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5E853" w14:textId="41BC3A70" w:rsidR="00A93419" w:rsidRDefault="00C25E3A" w:rsidP="00242F88">
      <w:r>
        <w:softHyphen/>
      </w:r>
      <w:r w:rsidR="00D1377B">
        <w:tab/>
      </w:r>
      <w:r w:rsidR="00A93419">
        <w:t>Terrorism has a long history within the United Kingdom with the first documented attack being that of the gunpowder plot back in 1605</w:t>
      </w:r>
      <w:r w:rsidR="00F74EB4">
        <w:t xml:space="preserve"> </w:t>
      </w:r>
      <w:sdt>
        <w:sdtPr>
          <w:id w:val="-1666782658"/>
          <w:citation/>
        </w:sdtPr>
        <w:sdtContent>
          <w:r w:rsidR="00F74EB4">
            <w:fldChar w:fldCharType="begin"/>
          </w:r>
          <w:r w:rsidR="002E7FB9">
            <w:instrText xml:space="preserve">CITATION Ham18 \l 2057 </w:instrText>
          </w:r>
          <w:r w:rsidR="00F74EB4">
            <w:fldChar w:fldCharType="separate"/>
          </w:r>
          <w:r w:rsidR="002E7FB9">
            <w:rPr>
              <w:noProof/>
            </w:rPr>
            <w:t>(Hamourtziadou, 2018)</w:t>
          </w:r>
          <w:r w:rsidR="00F74EB4">
            <w:fldChar w:fldCharType="end"/>
          </w:r>
        </w:sdtContent>
      </w:sdt>
      <w:r w:rsidR="00A93419">
        <w:t>, though perhaps most notably the troubles in Northern Ireland with the activities of the Irish Republican Army (IRA) and their numerous bombings</w:t>
      </w:r>
      <w:r w:rsidR="002E7FB9">
        <w:t xml:space="preserve"> </w:t>
      </w:r>
      <w:sdt>
        <w:sdtPr>
          <w:id w:val="1565375028"/>
          <w:citation/>
        </w:sdtPr>
        <w:sdtContent>
          <w:r w:rsidR="002E7FB9">
            <w:fldChar w:fldCharType="begin"/>
          </w:r>
          <w:r w:rsidR="002E7FB9">
            <w:instrText xml:space="preserve"> CITATION Pau24 \l 2057 </w:instrText>
          </w:r>
          <w:r w:rsidR="002E7FB9">
            <w:fldChar w:fldCharType="separate"/>
          </w:r>
          <w:r w:rsidR="002E7FB9">
            <w:rPr>
              <w:noProof/>
            </w:rPr>
            <w:t>(Cowell-Meyers, 2024)</w:t>
          </w:r>
          <w:r w:rsidR="002E7FB9">
            <w:fldChar w:fldCharType="end"/>
          </w:r>
        </w:sdtContent>
      </w:sdt>
      <w:r w:rsidR="00A93419">
        <w:t>. The threat posed by the IRA has largely been diminished in recent years however terrorism continues to remain a threat from Muslim extremists and in recent years the rise of political activism expanding it’s borders from protest to violent actions, though as this essay will discuss later the difficulty in defining what terrorism is may call in to questions whether certain actions can be considered terrorism.</w:t>
      </w:r>
    </w:p>
    <w:p w14:paraId="0E0046D5" w14:textId="7A6CF71E" w:rsidR="00002EA6" w:rsidRDefault="00D1377B" w:rsidP="00A93419">
      <w:pPr>
        <w:ind w:firstLine="720"/>
      </w:pPr>
      <w:r>
        <w:t xml:space="preserve">Terrorism has been a tactic utilised within the </w:t>
      </w:r>
      <w:r w:rsidR="00A93419">
        <w:t>UK</w:t>
      </w:r>
      <w:r>
        <w:t xml:space="preserve"> by anti-establishment groups for a long period of time and with the ever</w:t>
      </w:r>
      <w:r w:rsidR="00B42B2C">
        <w:t xml:space="preserve">, </w:t>
      </w:r>
      <w:r>
        <w:t>progressing march of time it is inevitable that tactics utilised will change and the ability to counter these attacks will need to develop alongside them at arguably a faster pace to ensure the safeguarding and preservation of life. Terrorism within the UK</w:t>
      </w:r>
      <w:r w:rsidR="00495C93">
        <w:t xml:space="preserve"> dropped dramatically following the good Friday agreement in the late 90’s and in the 2010’s saw </w:t>
      </w:r>
      <w:proofErr w:type="gramStart"/>
      <w:r w:rsidR="00495C93">
        <w:t>it’s</w:t>
      </w:r>
      <w:proofErr w:type="gramEnd"/>
      <w:r w:rsidR="00495C93">
        <w:t xml:space="preserve"> biggest rise in terrorist attacks though not reaching the previous apex of the IRA and the struggles in Ireland</w:t>
      </w:r>
      <w:r w:rsidR="00242F88">
        <w:t xml:space="preserve"> </w:t>
      </w:r>
      <w:sdt>
        <w:sdtPr>
          <w:id w:val="-19476835"/>
          <w:citation/>
        </w:sdtPr>
        <w:sdtEndPr/>
        <w:sdtContent>
          <w:r w:rsidR="00242F88">
            <w:fldChar w:fldCharType="begin"/>
          </w:r>
          <w:r w:rsidR="00242F88">
            <w:instrText xml:space="preserve"> CITATION Sta24 \l 2057 </w:instrText>
          </w:r>
          <w:r w:rsidR="00242F88">
            <w:fldChar w:fldCharType="separate"/>
          </w:r>
          <w:r w:rsidR="00242F88">
            <w:rPr>
              <w:noProof/>
            </w:rPr>
            <w:t>(Statista Research Department, 2024)</w:t>
          </w:r>
          <w:r w:rsidR="00242F88">
            <w:fldChar w:fldCharType="end"/>
          </w:r>
        </w:sdtContent>
      </w:sdt>
      <w:r w:rsidR="00495C93">
        <w:t xml:space="preserve">. </w:t>
      </w:r>
      <w:proofErr w:type="gramStart"/>
      <w:r w:rsidR="00703554">
        <w:t>However</w:t>
      </w:r>
      <w:proofErr w:type="gramEnd"/>
      <w:r w:rsidR="00703554">
        <w:t xml:space="preserve"> Counter-terrorism remains an important area </w:t>
      </w:r>
      <w:r w:rsidR="00EB0859">
        <w:t xml:space="preserve">of investigation as attacks continue to occur </w:t>
      </w:r>
      <w:r w:rsidR="00854453">
        <w:t>all over the world with numerous attacks being committed by Islamic terrorist organisation on rich industrial countries</w:t>
      </w:r>
      <w:r w:rsidR="00B42B2C">
        <w:t>.</w:t>
      </w:r>
      <w:r w:rsidR="00854453">
        <w:t xml:space="preserve"> </w:t>
      </w:r>
      <w:r w:rsidR="00B42B2C">
        <w:t>T</w:t>
      </w:r>
      <w:r w:rsidR="00854453">
        <w:t xml:space="preserve">he UK being included in this bracket with </w:t>
      </w:r>
      <w:r w:rsidR="00B42B2C">
        <w:t>an increasing number of</w:t>
      </w:r>
      <w:r w:rsidR="00854453">
        <w:t xml:space="preserve"> attacks be</w:t>
      </w:r>
      <w:r w:rsidR="00B42B2C">
        <w:t>ing</w:t>
      </w:r>
      <w:r w:rsidR="00854453">
        <w:t xml:space="preserve"> </w:t>
      </w:r>
      <w:r w:rsidR="00B42B2C">
        <w:t>undertaken</w:t>
      </w:r>
      <w:r w:rsidR="00854453">
        <w:t>, this means that whilst attacks continue across the globe the UK will need to</w:t>
      </w:r>
      <w:r w:rsidR="00B42B2C">
        <w:t xml:space="preserve"> step up </w:t>
      </w:r>
      <w:proofErr w:type="spellStart"/>
      <w:proofErr w:type="gramStart"/>
      <w:r w:rsidR="00B42B2C">
        <w:t>it’s</w:t>
      </w:r>
      <w:proofErr w:type="spellEnd"/>
      <w:proofErr w:type="gramEnd"/>
      <w:r w:rsidR="00854453">
        <w:t xml:space="preserve"> inves</w:t>
      </w:r>
      <w:r w:rsidR="00B42B2C">
        <w:t>tment</w:t>
      </w:r>
      <w:r w:rsidR="00854453">
        <w:t xml:space="preserve"> in countering terrorism </w:t>
      </w:r>
      <w:r w:rsidR="00B42B2C">
        <w:t xml:space="preserve">procedures and process’. </w:t>
      </w:r>
      <w:proofErr w:type="gramStart"/>
      <w:r w:rsidR="00B42B2C">
        <w:t>Additionally</w:t>
      </w:r>
      <w:proofErr w:type="gramEnd"/>
      <w:r w:rsidR="00B42B2C">
        <w:t xml:space="preserve"> the UK</w:t>
      </w:r>
      <w:r w:rsidR="00854453">
        <w:t xml:space="preserve"> will need to insure that </w:t>
      </w:r>
      <w:proofErr w:type="spellStart"/>
      <w:r w:rsidR="00854453">
        <w:t>it’s</w:t>
      </w:r>
      <w:proofErr w:type="spellEnd"/>
      <w:r w:rsidR="00854453">
        <w:t xml:space="preserve"> domestic and international strategies are effective</w:t>
      </w:r>
      <w:r w:rsidR="00E1514F">
        <w:t xml:space="preserve"> as attacks can come from within or without the UK’s border</w:t>
      </w:r>
      <w:r w:rsidR="00854453">
        <w:t xml:space="preserve"> </w:t>
      </w:r>
      <w:sdt>
        <w:sdtPr>
          <w:id w:val="1346214512"/>
          <w:citation/>
        </w:sdtPr>
        <w:sdtContent>
          <w:r w:rsidR="00854453">
            <w:fldChar w:fldCharType="begin"/>
          </w:r>
          <w:r w:rsidR="00854453">
            <w:instrText xml:space="preserve"> CITATION And15 \l 2057 </w:instrText>
          </w:r>
          <w:r w:rsidR="00854453">
            <w:fldChar w:fldCharType="separate"/>
          </w:r>
          <w:r w:rsidR="00854453">
            <w:rPr>
              <w:noProof/>
            </w:rPr>
            <w:t>(Andler, 2015)</w:t>
          </w:r>
          <w:r w:rsidR="00854453">
            <w:fldChar w:fldCharType="end"/>
          </w:r>
        </w:sdtContent>
      </w:sdt>
      <w:r w:rsidR="00B42B2C">
        <w:t>.</w:t>
      </w:r>
      <w:r w:rsidR="00854453">
        <w:t xml:space="preserve"> </w:t>
      </w:r>
      <w:r w:rsidR="00B42B2C">
        <w:t>H</w:t>
      </w:r>
      <w:r w:rsidR="00854453">
        <w:t>owever</w:t>
      </w:r>
      <w:r w:rsidR="00B42B2C">
        <w:t>,</w:t>
      </w:r>
      <w:r w:rsidR="00854453">
        <w:t xml:space="preserve"> this does also raise a significant issue in that a key component in terrorism is the intimidation of groups of people for political purposes</w:t>
      </w:r>
      <w:r w:rsidR="00E1514F">
        <w:t>, and within a significantly globali</w:t>
      </w:r>
      <w:r w:rsidR="00B42B2C">
        <w:t>s</w:t>
      </w:r>
      <w:r w:rsidR="00E1514F">
        <w:t xml:space="preserve">ed world this means that the attacks do not have to occur within the country to intimidate </w:t>
      </w:r>
      <w:proofErr w:type="gramStart"/>
      <w:r w:rsidR="00E1514F">
        <w:t>it’s</w:t>
      </w:r>
      <w:proofErr w:type="gramEnd"/>
      <w:r w:rsidR="00E1514F">
        <w:t xml:space="preserve"> populace.</w:t>
      </w:r>
    </w:p>
    <w:p w14:paraId="26CF40C2" w14:textId="46E3EBD4" w:rsidR="00340B72" w:rsidRDefault="00340B72" w:rsidP="00242F88">
      <w:r>
        <w:tab/>
        <w:t xml:space="preserve">The UK’s main strategy for dealing with Terrorism is CONTEST a strategy which has been boasted as a world-leading strategy for dealing with the threat that terrorism brings both within the borders of the UK and overseas by the Home Secretary Suella Bravermen in her review of the strategy to Parliament </w:t>
      </w:r>
      <w:sdt>
        <w:sdtPr>
          <w:id w:val="46187048"/>
          <w:citation/>
        </w:sdtPr>
        <w:sdtContent>
          <w:r>
            <w:fldChar w:fldCharType="begin"/>
          </w:r>
          <w:r>
            <w:instrText xml:space="preserve"> CITATION Sue23 \l 2057 </w:instrText>
          </w:r>
          <w:r>
            <w:fldChar w:fldCharType="separate"/>
          </w:r>
          <w:r>
            <w:rPr>
              <w:noProof/>
            </w:rPr>
            <w:t>(Braverman, 2023)</w:t>
          </w:r>
          <w:r>
            <w:fldChar w:fldCharType="end"/>
          </w:r>
        </w:sdtContent>
      </w:sdt>
      <w:r>
        <w:t xml:space="preserve">. The strategy operates on 4 main pillars, Prevent, Pursue, Protect and Prepare </w:t>
      </w:r>
      <w:sdt>
        <w:sdtPr>
          <w:id w:val="1674292084"/>
          <w:citation/>
        </w:sdtPr>
        <w:sdtContent>
          <w:r>
            <w:fldChar w:fldCharType="begin"/>
          </w:r>
          <w:r>
            <w:instrText xml:space="preserve"> CITATION Cou24 \l 2057 </w:instrText>
          </w:r>
          <w:r>
            <w:fldChar w:fldCharType="separate"/>
          </w:r>
          <w:r>
            <w:rPr>
              <w:noProof/>
            </w:rPr>
            <w:t>(Counter Terrorism Policing, 2024)</w:t>
          </w:r>
          <w:r>
            <w:fldChar w:fldCharType="end"/>
          </w:r>
        </w:sdtContent>
      </w:sdt>
      <w:r>
        <w:t xml:space="preserve">. The first point of the strategy Prevent </w:t>
      </w:r>
      <w:r w:rsidR="008E0AC1">
        <w:t xml:space="preserve">which as the simple name implies is to prevent of the radicalization of groups and individuals through the use of partnerships with local authorities and community organisations to generate referrals for review, this does not always lead to further police involvement and prevent may then issue referrals to other organisations </w:t>
      </w:r>
      <w:sdt>
        <w:sdtPr>
          <w:id w:val="-1600097460"/>
          <w:citation/>
        </w:sdtPr>
        <w:sdtContent>
          <w:r w:rsidR="008E0AC1">
            <w:fldChar w:fldCharType="begin"/>
          </w:r>
          <w:r w:rsidR="008E0AC1">
            <w:instrText xml:space="preserve"> CITATION Cou24 \l 2057 </w:instrText>
          </w:r>
          <w:r w:rsidR="008E0AC1">
            <w:fldChar w:fldCharType="separate"/>
          </w:r>
          <w:r w:rsidR="008E0AC1">
            <w:rPr>
              <w:noProof/>
            </w:rPr>
            <w:t>(Counter Terrorism Policing, 2024)</w:t>
          </w:r>
          <w:r w:rsidR="008E0AC1">
            <w:fldChar w:fldCharType="end"/>
          </w:r>
        </w:sdtContent>
      </w:sdt>
      <w:r w:rsidR="008E0AC1">
        <w:t xml:space="preserve">. Pursue as the second point of the strategy is perhaps the more simple and standard police response to dealing with terrorism and largely covers the issue of investigations and locating the evidence of terrorist activity </w:t>
      </w:r>
      <w:sdt>
        <w:sdtPr>
          <w:id w:val="220487757"/>
          <w:citation/>
        </w:sdtPr>
        <w:sdtContent>
          <w:r w:rsidR="008E0AC1">
            <w:fldChar w:fldCharType="begin"/>
          </w:r>
          <w:r w:rsidR="008E0AC1">
            <w:instrText xml:space="preserve"> CITATION Cou24 \l 2057 </w:instrText>
          </w:r>
          <w:r w:rsidR="008E0AC1">
            <w:fldChar w:fldCharType="separate"/>
          </w:r>
          <w:r w:rsidR="008E0AC1">
            <w:rPr>
              <w:noProof/>
            </w:rPr>
            <w:t>(Counter Terrorism Policing, 2024)</w:t>
          </w:r>
          <w:r w:rsidR="008E0AC1">
            <w:fldChar w:fldCharType="end"/>
          </w:r>
        </w:sdtContent>
      </w:sdt>
      <w:r w:rsidR="008E0AC1">
        <w:t xml:space="preserve">. </w:t>
      </w:r>
      <w:r w:rsidR="004C4151">
        <w:t xml:space="preserve">The third point of the strategy is Protect and as the name implies involves deployment of officers in key areas to help protect the public from terrorist attacks and provide reassurance but is not limited to this as it does include working with other agencies and security agencies to educate them on what to look out for </w:t>
      </w:r>
      <w:sdt>
        <w:sdtPr>
          <w:id w:val="-712572703"/>
          <w:citation/>
        </w:sdtPr>
        <w:sdtContent>
          <w:r w:rsidR="004C4151">
            <w:fldChar w:fldCharType="begin"/>
          </w:r>
          <w:r w:rsidR="004C4151">
            <w:instrText xml:space="preserve"> CITATION Cou24 \l 2057 </w:instrText>
          </w:r>
          <w:r w:rsidR="004C4151">
            <w:fldChar w:fldCharType="separate"/>
          </w:r>
          <w:r w:rsidR="004C4151">
            <w:rPr>
              <w:noProof/>
            </w:rPr>
            <w:t>(Counter Terrorism Policing, 2024)</w:t>
          </w:r>
          <w:r w:rsidR="004C4151">
            <w:fldChar w:fldCharType="end"/>
          </w:r>
        </w:sdtContent>
      </w:sdt>
      <w:r w:rsidR="004C4151">
        <w:t xml:space="preserve">. And the final part of the strategy is Prepare, this is to say that should an attack occur counter-terrorism officers are trained to deal with the threat and minimise the </w:t>
      </w:r>
      <w:proofErr w:type="spellStart"/>
      <w:r w:rsidR="004C4151">
        <w:t>affect</w:t>
      </w:r>
      <w:proofErr w:type="spellEnd"/>
      <w:r w:rsidR="004C4151">
        <w:t xml:space="preserve"> it has on the public </w:t>
      </w:r>
      <w:sdt>
        <w:sdtPr>
          <w:id w:val="-541128270"/>
          <w:citation/>
        </w:sdtPr>
        <w:sdtContent>
          <w:r w:rsidR="004C4151">
            <w:fldChar w:fldCharType="begin"/>
          </w:r>
          <w:r w:rsidR="004C4151">
            <w:instrText xml:space="preserve"> CITATION Cou24 \l 2057 </w:instrText>
          </w:r>
          <w:r w:rsidR="004C4151">
            <w:fldChar w:fldCharType="separate"/>
          </w:r>
          <w:r w:rsidR="004C4151">
            <w:rPr>
              <w:noProof/>
            </w:rPr>
            <w:t>(Counter Terrorism Policing, 2024)</w:t>
          </w:r>
          <w:r w:rsidR="004C4151">
            <w:fldChar w:fldCharType="end"/>
          </w:r>
        </w:sdtContent>
      </w:sdt>
      <w:r w:rsidR="004C4151">
        <w:t>.</w:t>
      </w:r>
    </w:p>
    <w:p w14:paraId="407F23AA" w14:textId="066AD229" w:rsidR="00426CC3" w:rsidRDefault="00242F88" w:rsidP="00242F88">
      <w:r>
        <w:tab/>
      </w:r>
      <w:r w:rsidR="00F035B7">
        <w:t xml:space="preserve">In order </w:t>
      </w:r>
      <w:r w:rsidR="00DE40DE">
        <w:t>to evaluate the effectiveness of Counter-terrorism strategies the firs</w:t>
      </w:r>
      <w:r w:rsidR="00B42B2C">
        <w:t>t</w:t>
      </w:r>
      <w:r w:rsidR="00DE40DE">
        <w:t xml:space="preserve"> of several key indicators i</w:t>
      </w:r>
      <w:r w:rsidR="00AD3653">
        <w:t>s</w:t>
      </w:r>
      <w:r w:rsidR="00DE40DE">
        <w:t xml:space="preserve"> the number</w:t>
      </w:r>
      <w:r w:rsidR="00AD3653">
        <w:t xml:space="preserve"> of</w:t>
      </w:r>
      <w:r w:rsidR="00DE40DE">
        <w:t xml:space="preserve"> attacks committed each year within the UK, from statistics it can be seen that largely this is true with the number of attacks currently on a downward trend, however it should be noted that in 2001 the number peaked at 94 attacks within the UK and notably this was the same year as the 9/11 tower attacks which is arguably the most notorious terror attack ever committed </w:t>
      </w:r>
      <w:r w:rsidR="00DE40DE">
        <w:lastRenderedPageBreak/>
        <w:t xml:space="preserve">however the following years saw a sharp decline until the years following 2007 where they swiftly rose to 134 attacks in 2013 but the number of attacks then diminished again until reaching 41 in 2021 </w:t>
      </w:r>
      <w:sdt>
        <w:sdtPr>
          <w:id w:val="1409804588"/>
          <w:citation/>
        </w:sdtPr>
        <w:sdtContent>
          <w:r w:rsidR="00DE40DE">
            <w:fldChar w:fldCharType="begin"/>
          </w:r>
          <w:r w:rsidR="00DE40DE">
            <w:instrText xml:space="preserve"> CITATION Sta24 \l 2057 </w:instrText>
          </w:r>
          <w:r w:rsidR="00DE40DE">
            <w:fldChar w:fldCharType="separate"/>
          </w:r>
          <w:r w:rsidR="00DE40DE">
            <w:rPr>
              <w:noProof/>
            </w:rPr>
            <w:t>(Statista Research Department, 2024)</w:t>
          </w:r>
          <w:r w:rsidR="00DE40DE">
            <w:fldChar w:fldCharType="end"/>
          </w:r>
        </w:sdtContent>
      </w:sdt>
      <w:r w:rsidR="00A40616">
        <w:t>.</w:t>
      </w:r>
      <w:r w:rsidR="00DE40DE">
        <w:t xml:space="preserve"> From looking at this data it would appear that this would mean that the strategies are working as there has been a decline in the past 20 years however this cannot be considered the only metric as some terror attacks are committed in a flash with little or no planning before which can lead to attacks with minimal casualties</w:t>
      </w:r>
      <w:r w:rsidR="00C3121D">
        <w:t xml:space="preserve"> such as the terror attack on Streatham where 2 people were injured by the attacker and no one was killed </w:t>
      </w:r>
      <w:sdt>
        <w:sdtPr>
          <w:id w:val="530776384"/>
          <w:citation/>
        </w:sdtPr>
        <w:sdtContent>
          <w:r w:rsidR="00C3121D">
            <w:fldChar w:fldCharType="begin"/>
          </w:r>
          <w:r w:rsidR="00C3121D">
            <w:instrText xml:space="preserve"> CITATION Jen20 \l 2057 </w:instrText>
          </w:r>
          <w:r w:rsidR="00C3121D">
            <w:fldChar w:fldCharType="separate"/>
          </w:r>
          <w:r w:rsidR="00C3121D">
            <w:rPr>
              <w:noProof/>
            </w:rPr>
            <w:t>(Mills, 2020)</w:t>
          </w:r>
          <w:r w:rsidR="00C3121D">
            <w:fldChar w:fldCharType="end"/>
          </w:r>
        </w:sdtContent>
      </w:sdt>
      <w:r w:rsidR="00C3121D">
        <w:t xml:space="preserve"> or more serious incidents such as the 7/7 bombings where it was reported that 52 people were killed and hundreds injured </w:t>
      </w:r>
      <w:sdt>
        <w:sdtPr>
          <w:id w:val="-827134242"/>
          <w:citation/>
        </w:sdtPr>
        <w:sdtContent>
          <w:r w:rsidR="00C3121D">
            <w:fldChar w:fldCharType="begin"/>
          </w:r>
          <w:r w:rsidR="00C3121D">
            <w:instrText xml:space="preserve"> CITATION Luc15 \l 2057 </w:instrText>
          </w:r>
          <w:r w:rsidR="00C3121D">
            <w:fldChar w:fldCharType="separate"/>
          </w:r>
          <w:r w:rsidR="00C3121D">
            <w:rPr>
              <w:noProof/>
            </w:rPr>
            <w:t>(Lucy Rogers, 2015)</w:t>
          </w:r>
          <w:r w:rsidR="00C3121D">
            <w:fldChar w:fldCharType="end"/>
          </w:r>
        </w:sdtContent>
      </w:sdt>
      <w:r w:rsidR="00617C56">
        <w:t xml:space="preserve">. This raises a further issue of comparing the number of people injured or killed in the attacks compared to the number of attacks the 7/7 bombings occurred in 2005 where there was only a comparatively small number of attacks of only 29 </w:t>
      </w:r>
      <w:r w:rsidR="00AD3653">
        <w:t>whereas</w:t>
      </w:r>
      <w:r w:rsidR="00617C56">
        <w:t xml:space="preserve"> the Streatham attack occurred in 2020 where 90 attacks where reported. Thirdly the issue arises of the effect these attacks have on the communities they</w:t>
      </w:r>
      <w:r w:rsidR="00755D89">
        <w:t xml:space="preserve"> target though as stated in </w:t>
      </w:r>
      <w:sdt>
        <w:sdtPr>
          <w:id w:val="957453890"/>
          <w:citation/>
        </w:sdtPr>
        <w:sdtContent>
          <w:r w:rsidR="00755D89">
            <w:fldChar w:fldCharType="begin"/>
          </w:r>
          <w:r w:rsidR="00755D89">
            <w:instrText xml:space="preserve"> CITATION Ale04 \l 2057 </w:instrText>
          </w:r>
          <w:r w:rsidR="00755D89">
            <w:fldChar w:fldCharType="separate"/>
          </w:r>
          <w:r w:rsidR="00755D89">
            <w:rPr>
              <w:noProof/>
            </w:rPr>
            <w:t>(Schmid, 2004)</w:t>
          </w:r>
          <w:r w:rsidR="00755D89">
            <w:fldChar w:fldCharType="end"/>
          </w:r>
        </w:sdtContent>
      </w:sdt>
      <w:r w:rsidR="00755D89">
        <w:t xml:space="preserve"> Terrorism – The Definitional Problem there is a large issue on what terrorism is defined as but a common them is the use of violence for a political gain though some may argue as well it is the use of fear to coerce a populace to pressure the government to make the changes the terrorists desire, and the fear they experience is a difficult thing to quantify but it is an important metric to assess when considering whether or not the </w:t>
      </w:r>
      <w:r w:rsidR="000218AB">
        <w:t>strategies are effective as for the terrorist they need only cause enough fear to enact their political aims which could be done with only a single attack with no casualties.</w:t>
      </w:r>
      <w:r w:rsidR="00A93419">
        <w:t xml:space="preserve"> This theoretical attack may have already been completed at present within the UK, Climate activist groups have already started conducting actions with the arguably the intent of causing fear within the populace. The climate organisation Just Stop Oil has already completed several attacks on public installations </w:t>
      </w:r>
      <w:r w:rsidR="00BE6D36">
        <w:t xml:space="preserve">such as throwing soup over a Van Gogh painting </w:t>
      </w:r>
      <w:sdt>
        <w:sdtPr>
          <w:id w:val="2144074125"/>
          <w:citation/>
        </w:sdtPr>
        <w:sdtContent>
          <w:r w:rsidR="00BE6D36">
            <w:fldChar w:fldCharType="begin"/>
          </w:r>
          <w:r w:rsidR="00BE6D36">
            <w:instrText xml:space="preserve"> CITATION Dam22 \l 2057 </w:instrText>
          </w:r>
          <w:r w:rsidR="00BE6D36">
            <w:fldChar w:fldCharType="separate"/>
          </w:r>
          <w:r w:rsidR="00BE6D36">
            <w:rPr>
              <w:noProof/>
            </w:rPr>
            <w:t>(Gayle, 2022)</w:t>
          </w:r>
          <w:r w:rsidR="00BE6D36">
            <w:fldChar w:fldCharType="end"/>
          </w:r>
        </w:sdtContent>
      </w:sdt>
      <w:r w:rsidR="00BE6D36">
        <w:t xml:space="preserve"> and smashing the glass on a painting within the National Gallery London </w:t>
      </w:r>
      <w:sdt>
        <w:sdtPr>
          <w:id w:val="714701873"/>
          <w:citation/>
        </w:sdtPr>
        <w:sdtContent>
          <w:r w:rsidR="00BE6D36">
            <w:fldChar w:fldCharType="begin"/>
          </w:r>
          <w:r w:rsidR="00BE6D36">
            <w:instrText xml:space="preserve"> CITATION Ben23 \l 2057 </w:instrText>
          </w:r>
          <w:r w:rsidR="00BE6D36">
            <w:fldChar w:fldCharType="separate"/>
          </w:r>
          <w:r w:rsidR="00BE6D36">
            <w:rPr>
              <w:noProof/>
            </w:rPr>
            <w:t>(Quinn, 2023)</w:t>
          </w:r>
          <w:r w:rsidR="00BE6D36">
            <w:fldChar w:fldCharType="end"/>
          </w:r>
        </w:sdtContent>
      </w:sdt>
      <w:r w:rsidR="00BE6D36">
        <w:t xml:space="preserve">. Whilst this essay will not argue that the severity of these attacks compare to the 7/7 bombings or Manchester Arena bombing in previous years by definition these could be considered a terrorist attack as they use violence with the goal of </w:t>
      </w:r>
      <w:r w:rsidR="002A6BE2">
        <w:t xml:space="preserve">making people be in fear of what may happen in the future, though at present these are not classed as terrorism nor is the group on the proscribed terrorist list </w:t>
      </w:r>
      <w:sdt>
        <w:sdtPr>
          <w:id w:val="-1327131965"/>
          <w:citation/>
        </w:sdtPr>
        <w:sdtContent>
          <w:r w:rsidR="002A6BE2">
            <w:fldChar w:fldCharType="begin"/>
          </w:r>
          <w:r w:rsidR="002A6BE2">
            <w:instrText xml:space="preserve"> CITATION Hom24 \l 2057 </w:instrText>
          </w:r>
          <w:r w:rsidR="002A6BE2">
            <w:fldChar w:fldCharType="separate"/>
          </w:r>
          <w:r w:rsidR="002A6BE2">
            <w:rPr>
              <w:noProof/>
            </w:rPr>
            <w:t>(Home Office, 2024)</w:t>
          </w:r>
          <w:r w:rsidR="002A6BE2">
            <w:fldChar w:fldCharType="end"/>
          </w:r>
        </w:sdtContent>
      </w:sdt>
      <w:r w:rsidR="002A6BE2">
        <w:t>. Whilst this may seem unprecedented to mark an organisation with very limited use of violence as a proscribed terrorist organisation it should be noted that ANTIFA a group who states their aim is to stop Fascism was designated a terrorist organisation in the US</w:t>
      </w:r>
      <w:r w:rsidR="00BE7365">
        <w:t xml:space="preserve"> after it began increasing the level of violence it used </w:t>
      </w:r>
      <w:sdt>
        <w:sdtPr>
          <w:id w:val="-703713783"/>
          <w:citation/>
        </w:sdtPr>
        <w:sdtContent>
          <w:r w:rsidR="00BE7365">
            <w:fldChar w:fldCharType="begin"/>
          </w:r>
          <w:r w:rsidR="00BE7365">
            <w:instrText xml:space="preserve"> CITATION BBC20 \l 2057 </w:instrText>
          </w:r>
          <w:r w:rsidR="00BE7365">
            <w:fldChar w:fldCharType="separate"/>
          </w:r>
          <w:r w:rsidR="00BE7365">
            <w:rPr>
              <w:noProof/>
            </w:rPr>
            <w:t>(BBC, 2020)</w:t>
          </w:r>
          <w:r w:rsidR="00BE7365">
            <w:fldChar w:fldCharType="end"/>
          </w:r>
        </w:sdtContent>
      </w:sdt>
      <w:r w:rsidR="00C07E51">
        <w:t>.</w:t>
      </w:r>
      <w:r w:rsidR="00BE7365">
        <w:t xml:space="preserve"> </w:t>
      </w:r>
      <w:r w:rsidR="00C07E51">
        <w:t xml:space="preserve">It would also appear that the general population of the UK is increasingly labelling the activists involved with these climate groups as terrorists as the number of referrals made to the prevent scheme for members has increased and the response by Sir Peter Fahy is that this is an inappropriate use of the referral program </w:t>
      </w:r>
      <w:sdt>
        <w:sdtPr>
          <w:id w:val="-1471739217"/>
          <w:citation/>
        </w:sdtPr>
        <w:sdtContent>
          <w:r w:rsidR="00C07E51">
            <w:fldChar w:fldCharType="begin"/>
          </w:r>
          <w:r w:rsidR="00C07E51">
            <w:instrText xml:space="preserve">CITATION BBC23 \l 2057 </w:instrText>
          </w:r>
          <w:r w:rsidR="00C07E51">
            <w:fldChar w:fldCharType="separate"/>
          </w:r>
          <w:r w:rsidR="00C07E51">
            <w:rPr>
              <w:noProof/>
            </w:rPr>
            <w:t>(Nevett, 2023)</w:t>
          </w:r>
          <w:r w:rsidR="00C07E51">
            <w:fldChar w:fldCharType="end"/>
          </w:r>
        </w:sdtContent>
      </w:sdt>
      <w:r w:rsidR="00C07E51">
        <w:t xml:space="preserve">. </w:t>
      </w:r>
      <w:proofErr w:type="gramStart"/>
      <w:r w:rsidR="00C07E51">
        <w:t>Also</w:t>
      </w:r>
      <w:proofErr w:type="gramEnd"/>
      <w:r w:rsidR="00C07E51">
        <w:t xml:space="preserve"> within the article it states that the main focus of Prevent has been Muslim and Far-Right Extremism to which could easily be argued then that the scheme is politically motivated and not unbiased as it should be. T</w:t>
      </w:r>
      <w:r w:rsidR="00BE7365">
        <w:t xml:space="preserve">his is not an argument to say that these climate organisations will follow the same precedent </w:t>
      </w:r>
      <w:r w:rsidR="00C07E51">
        <w:t xml:space="preserve">as set out by ANTIFA </w:t>
      </w:r>
      <w:r w:rsidR="00BE7365">
        <w:t>but it is an argument to say that to ignore these groups as simply political activism could allow them to grow and evolve into terrorist groups</w:t>
      </w:r>
      <w:r w:rsidR="00C07E51">
        <w:t xml:space="preserve"> in the future as demonstrated by the article the public are increasingly of the belief that they are a group who are at risk of developing in such a way</w:t>
      </w:r>
      <w:r w:rsidR="00BE7365">
        <w:t>.</w:t>
      </w:r>
    </w:p>
    <w:p w14:paraId="43B85C06" w14:textId="77777777" w:rsidR="00426CC3" w:rsidRDefault="00426CC3" w:rsidP="00242F88"/>
    <w:p w14:paraId="66831E9D" w14:textId="1E5EF4E5" w:rsidR="00426CC3" w:rsidRDefault="00426CC3" w:rsidP="00242F88">
      <w:r>
        <w:t>Information sourced from t</w:t>
      </w:r>
      <w:r w:rsidRPr="00426CC3">
        <w:t>he Global Terrorism Database™ (GTD)</w:t>
      </w:r>
      <w:r>
        <w:t>,</w:t>
      </w:r>
      <w:r w:rsidRPr="00426CC3">
        <w:t xml:space="preserve"> an open-source database </w:t>
      </w:r>
      <w:r>
        <w:t>detailing</w:t>
      </w:r>
      <w:r w:rsidRPr="00426CC3">
        <w:t xml:space="preserve"> information on </w:t>
      </w:r>
      <w:r>
        <w:t xml:space="preserve">global </w:t>
      </w:r>
      <w:r w:rsidRPr="00426CC3">
        <w:t xml:space="preserve">terrorist events </w:t>
      </w:r>
      <w:r>
        <w:t>in the range</w:t>
      </w:r>
      <w:r w:rsidRPr="00426CC3">
        <w:t xml:space="preserve"> 1970 through 2020</w:t>
      </w:r>
      <w:r>
        <w:t>,</w:t>
      </w:r>
      <w:r w:rsidRPr="00426CC3">
        <w:t xml:space="preserve"> includes </w:t>
      </w:r>
      <w:r>
        <w:t>comprehensive</w:t>
      </w:r>
      <w:r w:rsidRPr="00426CC3">
        <w:t xml:space="preserve"> data on domestic as well as transnational and international terrorist incidents</w:t>
      </w:r>
      <w:r>
        <w:t>.</w:t>
      </w:r>
      <w:r w:rsidRPr="00426CC3">
        <w:t xml:space="preserve"> </w:t>
      </w:r>
      <w:r>
        <w:t>D</w:t>
      </w:r>
      <w:r w:rsidRPr="00426CC3">
        <w:t>uring this</w:t>
      </w:r>
      <w:r>
        <w:t xml:space="preserve"> </w:t>
      </w:r>
      <w:r w:rsidRPr="00426CC3">
        <w:t xml:space="preserve">period </w:t>
      </w:r>
      <w:r>
        <w:t>the GTD</w:t>
      </w:r>
      <w:r w:rsidRPr="00426CC3">
        <w:t xml:space="preserve"> </w:t>
      </w:r>
      <w:r>
        <w:t>documents</w:t>
      </w:r>
      <w:r w:rsidRPr="00426CC3">
        <w:t xml:space="preserve"> more than 200,000 cases. </w:t>
      </w:r>
      <w:r>
        <w:t>E</w:t>
      </w:r>
      <w:r w:rsidRPr="00426CC3">
        <w:t xml:space="preserve">ach </w:t>
      </w:r>
      <w:r>
        <w:t>terrorist</w:t>
      </w:r>
      <w:r w:rsidRPr="00426CC3">
        <w:t xml:space="preserve"> incident</w:t>
      </w:r>
      <w:r>
        <w:t xml:space="preserve"> within the database contains information on the nature of the attack including</w:t>
      </w:r>
      <w:r w:rsidRPr="00426CC3">
        <w:t xml:space="preserve"> information on the date and location of the </w:t>
      </w:r>
      <w:r w:rsidRPr="00426CC3">
        <w:lastRenderedPageBreak/>
        <w:t xml:space="preserve">incident, the weapons used </w:t>
      </w:r>
      <w:r>
        <w:t>details</w:t>
      </w:r>
      <w:r w:rsidRPr="00426CC3">
        <w:t xml:space="preserve"> of the target</w:t>
      </w:r>
      <w:r>
        <w:t xml:space="preserve">/targets. In addition to this there are details of the identifiable individual or organisation that implemented the attack as well as </w:t>
      </w:r>
      <w:r w:rsidRPr="00426CC3">
        <w:t xml:space="preserve">number of casualties, </w:t>
      </w:r>
      <w:r>
        <w:t>if any</w:t>
      </w:r>
      <w:r w:rsidR="00BE7365">
        <w:t xml:space="preserve"> </w:t>
      </w:r>
      <w:sdt>
        <w:sdtPr>
          <w:id w:val="1640149338"/>
          <w:citation/>
        </w:sdtPr>
        <w:sdtContent>
          <w:r w:rsidR="00BE7365">
            <w:fldChar w:fldCharType="begin"/>
          </w:r>
          <w:r w:rsidR="00BE7365">
            <w:instrText xml:space="preserve"> CITATION Glo22 \l 2057 </w:instrText>
          </w:r>
          <w:r w:rsidR="00BE7365">
            <w:fldChar w:fldCharType="separate"/>
          </w:r>
          <w:r w:rsidR="00BE7365">
            <w:rPr>
              <w:noProof/>
            </w:rPr>
            <w:t>(Global Terrorism Database, 2022)</w:t>
          </w:r>
          <w:r w:rsidR="00BE7365">
            <w:fldChar w:fldCharType="end"/>
          </w:r>
        </w:sdtContent>
      </w:sdt>
      <w:r w:rsidRPr="00426CC3">
        <w:t>.</w:t>
      </w:r>
    </w:p>
    <w:p w14:paraId="646FAB71" w14:textId="77777777" w:rsidR="006929EA" w:rsidRDefault="006929EA" w:rsidP="00242F88"/>
    <w:p w14:paraId="46FDF510" w14:textId="5EA88FFA" w:rsidR="006929EA" w:rsidRDefault="006929EA" w:rsidP="00242F88">
      <w:r>
        <w:rPr>
          <w:noProof/>
        </w:rPr>
        <w:drawing>
          <wp:inline distT="0" distB="0" distL="0" distR="0" wp14:anchorId="7995BBF2" wp14:editId="50CCFC9B">
            <wp:extent cx="5731510" cy="2947670"/>
            <wp:effectExtent l="0" t="0" r="2540" b="5080"/>
            <wp:docPr id="690683877" name="Picture 1" descr="A graph of the number of terrorist atta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683877" name="Picture 1" descr="A graph of the number of terrorist attacks&#10;&#10;Description automatically generated"/>
                    <pic:cNvPicPr/>
                  </pic:nvPicPr>
                  <pic:blipFill>
                    <a:blip r:embed="rId5"/>
                    <a:stretch>
                      <a:fillRect/>
                    </a:stretch>
                  </pic:blipFill>
                  <pic:spPr>
                    <a:xfrm>
                      <a:off x="0" y="0"/>
                      <a:ext cx="5731510" cy="2947670"/>
                    </a:xfrm>
                    <a:prstGeom prst="rect">
                      <a:avLst/>
                    </a:prstGeom>
                  </pic:spPr>
                </pic:pic>
              </a:graphicData>
            </a:graphic>
          </wp:inline>
        </w:drawing>
      </w:r>
      <w:r w:rsidR="0055354E">
        <w:t>Graph sourced from</w:t>
      </w:r>
      <w:sdt>
        <w:sdtPr>
          <w:id w:val="-788198410"/>
          <w:citation/>
        </w:sdtPr>
        <w:sdtContent>
          <w:r w:rsidR="00BE7365">
            <w:fldChar w:fldCharType="begin"/>
          </w:r>
          <w:r w:rsidR="00BE7365">
            <w:instrText xml:space="preserve"> CITATION Gra22 \l 2057 </w:instrText>
          </w:r>
          <w:r w:rsidR="00BE7365">
            <w:fldChar w:fldCharType="separate"/>
          </w:r>
          <w:r w:rsidR="00BE7365">
            <w:rPr>
              <w:noProof/>
            </w:rPr>
            <w:t xml:space="preserve"> (Grahame Allen, 2022)</w:t>
          </w:r>
          <w:r w:rsidR="00BE7365">
            <w:fldChar w:fldCharType="end"/>
          </w:r>
        </w:sdtContent>
      </w:sdt>
    </w:p>
    <w:p w14:paraId="767B8328" w14:textId="77777777" w:rsidR="00BE7365" w:rsidRDefault="00BE7365" w:rsidP="00242F88"/>
    <w:p w14:paraId="008AF3AE" w14:textId="77777777" w:rsidR="00FA7FF9" w:rsidRDefault="00FA7FF9" w:rsidP="006929EA"/>
    <w:p w14:paraId="57A85B26" w14:textId="220759F2" w:rsidR="006929EA" w:rsidRDefault="006929EA" w:rsidP="006929EA">
      <w:r>
        <w:t>Data from the GTD indicates that there were 3,416 terrorism related death in the UK between 1970 and 2019. An average of nearly 70 per annum. However, most of these incidents being perpetrated between 1970 and 1990 with pockets of significant rises during this period. Most of the deaths between 1970 and 1990 were related to the activities of the Irish Republican Army (IRA) accounting for around 84% of the total. As can be seen there are two clear peaks for 1972, when 344 terro</w:t>
      </w:r>
      <w:r w:rsidR="00BE7365">
        <w:t>r</w:t>
      </w:r>
      <w:r>
        <w:t>ism related deaths occurred and 1988, when during the Lockerbie bombing 271 people lost their lives</w:t>
      </w:r>
      <w:r w:rsidR="0055354E">
        <w:t xml:space="preserve"> </w:t>
      </w:r>
      <w:sdt>
        <w:sdtPr>
          <w:id w:val="-2004498888"/>
          <w:citation/>
        </w:sdtPr>
        <w:sdtContent>
          <w:r w:rsidR="0055354E">
            <w:fldChar w:fldCharType="begin"/>
          </w:r>
          <w:r w:rsidR="0055354E">
            <w:instrText xml:space="preserve"> CITATION Gra22 \l 2057 </w:instrText>
          </w:r>
          <w:r w:rsidR="0055354E">
            <w:fldChar w:fldCharType="separate"/>
          </w:r>
          <w:r w:rsidR="0055354E">
            <w:rPr>
              <w:noProof/>
            </w:rPr>
            <w:t>(Grahame Allen, 2022)</w:t>
          </w:r>
          <w:r w:rsidR="0055354E">
            <w:fldChar w:fldCharType="end"/>
          </w:r>
        </w:sdtContent>
      </w:sdt>
      <w:r>
        <w:t>.</w:t>
      </w:r>
    </w:p>
    <w:p w14:paraId="703A31BF" w14:textId="2BF4A159" w:rsidR="00242F88" w:rsidRDefault="006929EA" w:rsidP="006929EA">
      <w:r>
        <w:t>Post 199</w:t>
      </w:r>
      <w:r w:rsidR="00FA7FF9">
        <w:t>0</w:t>
      </w:r>
      <w:r>
        <w:t xml:space="preserve"> there has been a general decline in terrorist related homicide</w:t>
      </w:r>
      <w:r w:rsidR="00FA7FF9">
        <w:t>s</w:t>
      </w:r>
      <w:r>
        <w:t xml:space="preserve"> year on year </w:t>
      </w:r>
      <w:r w:rsidR="00FA7FF9">
        <w:t>with a few notable exceptions in 2005 when there were 57 terror related deaths due to two separate attacks</w:t>
      </w:r>
      <w:r w:rsidR="00580937">
        <w:t>.</w:t>
      </w:r>
      <w:r w:rsidR="00FA7FF9">
        <w:t xml:space="preserve"> </w:t>
      </w:r>
      <w:r w:rsidR="00580937">
        <w:t>similarly</w:t>
      </w:r>
      <w:r w:rsidR="00FA7FF9">
        <w:t xml:space="preserve"> in 2017 when through three separate attacks resulted in multiple deaths </w:t>
      </w:r>
      <w:r w:rsidR="00E76801">
        <w:t xml:space="preserve">at Westminster Bridge and Palace, Manchester </w:t>
      </w:r>
      <w:proofErr w:type="gramStart"/>
      <w:r w:rsidR="00E76801">
        <w:t>Arena</w:t>
      </w:r>
      <w:proofErr w:type="gramEnd"/>
      <w:r w:rsidR="00E76801">
        <w:t xml:space="preserve"> and London Bridge, forty deaths in total. </w:t>
      </w:r>
      <w:proofErr w:type="gramStart"/>
      <w:r w:rsidR="00BF0057">
        <w:t>All of</w:t>
      </w:r>
      <w:proofErr w:type="gramEnd"/>
      <w:r w:rsidR="00BF0057">
        <w:t xml:space="preserve"> these attacks were attributed to Muslim extremist groups as opposed to individuals</w:t>
      </w:r>
      <w:r w:rsidR="0055354E">
        <w:t xml:space="preserve"> </w:t>
      </w:r>
      <w:sdt>
        <w:sdtPr>
          <w:id w:val="-453486025"/>
          <w:citation/>
        </w:sdtPr>
        <w:sdtContent>
          <w:r w:rsidR="0055354E">
            <w:fldChar w:fldCharType="begin"/>
          </w:r>
          <w:r w:rsidR="0055354E">
            <w:instrText xml:space="preserve"> CITATION Gra22 \l 2057 </w:instrText>
          </w:r>
          <w:r w:rsidR="0055354E">
            <w:fldChar w:fldCharType="separate"/>
          </w:r>
          <w:r w:rsidR="0055354E">
            <w:rPr>
              <w:noProof/>
            </w:rPr>
            <w:t>(Grahame Allen, 2022)</w:t>
          </w:r>
          <w:r w:rsidR="0055354E">
            <w:fldChar w:fldCharType="end"/>
          </w:r>
        </w:sdtContent>
      </w:sdt>
      <w:r w:rsidR="00BF0057">
        <w:t xml:space="preserve">. </w:t>
      </w:r>
    </w:p>
    <w:p w14:paraId="7A8F6B4B" w14:textId="0F928CB1" w:rsidR="00BF0057" w:rsidRDefault="00BF0057" w:rsidP="006929EA">
      <w:r>
        <w:t>Since 2019 independent data on the deaths related to terrorist attacks has been challenging to separate that from total homicides information relating to the UK. However, the Office of National Statistics published data on deaths due to terrorism within the UK from April 2003 to March 2021</w:t>
      </w:r>
      <w:r w:rsidR="00C13882">
        <w:t>. The available figures form the ONS show that there were 93 terror related deaths in England and Wales during this period</w:t>
      </w:r>
      <w:r w:rsidR="0055354E">
        <w:t xml:space="preserve"> </w:t>
      </w:r>
      <w:sdt>
        <w:sdtPr>
          <w:id w:val="891931027"/>
          <w:citation/>
        </w:sdtPr>
        <w:sdtContent>
          <w:r w:rsidR="0055354E">
            <w:fldChar w:fldCharType="begin"/>
          </w:r>
          <w:r w:rsidR="0055354E">
            <w:instrText xml:space="preserve"> CITATION Gra22 \l 2057 </w:instrText>
          </w:r>
          <w:r w:rsidR="0055354E">
            <w:fldChar w:fldCharType="separate"/>
          </w:r>
          <w:r w:rsidR="0055354E">
            <w:rPr>
              <w:noProof/>
            </w:rPr>
            <w:t>(Grahame Allen, 2022)</w:t>
          </w:r>
          <w:r w:rsidR="0055354E">
            <w:fldChar w:fldCharType="end"/>
          </w:r>
        </w:sdtContent>
      </w:sdt>
      <w:r w:rsidR="00C13882">
        <w:t>.</w:t>
      </w:r>
    </w:p>
    <w:p w14:paraId="4F42BBCF" w14:textId="3CB733FC" w:rsidR="00FA7FF9" w:rsidRDefault="0001755E" w:rsidP="006929EA">
      <w:r>
        <w:t xml:space="preserve">The UK conviction rate for terrorism related offences has generally risen since March 2002 though, taking a drop in 2004 to 53% having previously reached a staggering 100% in 2011 and again in 2022. Though one could argue that 100% conviction rate is unrealistic and has generally </w:t>
      </w:r>
      <w:r w:rsidR="00580937">
        <w:t>remained above</w:t>
      </w:r>
      <w:r>
        <w:t xml:space="preserve"> </w:t>
      </w:r>
      <w:r>
        <w:lastRenderedPageBreak/>
        <w:t>90%</w:t>
      </w:r>
      <w:r w:rsidR="00580937">
        <w:t xml:space="preserve"> since 2013. Another argument could be made that the fact the conviction rate is at 100% for those years could show fear within the Crown Prosecution Service who are deciding to only take on charges where there is an overwhelming amount of evidence and so is a guaranteed conviction. Conversely this could mean by not taking on charges that have evidence against them who are possible terrorists could lead to further terrorist attacks as the fear of reprisal from Law enforcement is </w:t>
      </w:r>
      <w:proofErr w:type="gramStart"/>
      <w:r w:rsidR="00580937">
        <w:t>diminished</w:t>
      </w:r>
      <w:r w:rsidR="0055354E">
        <w:t>, or</w:t>
      </w:r>
      <w:proofErr w:type="gramEnd"/>
      <w:r w:rsidR="0055354E">
        <w:t xml:space="preserve"> could potentially lead to individuals believing that conspiracy is involved in the convictions. Whilst the purview of this essay is not to dissect the individual cases and ascertain why the rate is so high it is an important consideration in the overall strategy but does not come under police remit and so is outside the scope of this essay</w:t>
      </w:r>
      <w:sdt>
        <w:sdtPr>
          <w:id w:val="223262605"/>
          <w:citation/>
        </w:sdtPr>
        <w:sdtContent>
          <w:r w:rsidR="0055354E">
            <w:fldChar w:fldCharType="begin"/>
          </w:r>
          <w:r w:rsidR="0055354E">
            <w:instrText xml:space="preserve"> CITATION Gra22 \l 2057 </w:instrText>
          </w:r>
          <w:r w:rsidR="0055354E">
            <w:fldChar w:fldCharType="separate"/>
          </w:r>
          <w:r w:rsidR="0055354E">
            <w:rPr>
              <w:noProof/>
            </w:rPr>
            <w:t xml:space="preserve"> (Grahame Allen, 2022)</w:t>
          </w:r>
          <w:r w:rsidR="0055354E">
            <w:fldChar w:fldCharType="end"/>
          </w:r>
        </w:sdtContent>
      </w:sdt>
      <w:r w:rsidR="0055354E">
        <w:t>.</w:t>
      </w:r>
    </w:p>
    <w:p w14:paraId="792DFCED" w14:textId="77777777" w:rsidR="0055354E" w:rsidRDefault="0055354E" w:rsidP="006929EA"/>
    <w:p w14:paraId="4BD32795" w14:textId="0F3C5D26" w:rsidR="0055354E" w:rsidRDefault="0055354E" w:rsidP="006929EA">
      <w:r>
        <w:tab/>
        <w:t xml:space="preserve">In contrast to the above </w:t>
      </w:r>
      <w:proofErr w:type="gramStart"/>
      <w:r>
        <w:t>points</w:t>
      </w:r>
      <w:proofErr w:type="gramEnd"/>
      <w:r>
        <w:t xml:space="preserve"> it should be noted that Police have had a high rate of arrest in comparison to the amount of charges brought forward the following table from </w:t>
      </w:r>
      <w:sdt>
        <w:sdtPr>
          <w:id w:val="-2009660711"/>
          <w:citation/>
        </w:sdtPr>
        <w:sdtContent>
          <w:r>
            <w:fldChar w:fldCharType="begin"/>
          </w:r>
          <w:r>
            <w:instrText xml:space="preserve"> CITATION Gra22 \l 2057 </w:instrText>
          </w:r>
          <w:r>
            <w:fldChar w:fldCharType="separate"/>
          </w:r>
          <w:r>
            <w:rPr>
              <w:noProof/>
            </w:rPr>
            <w:t>(Grahame Allen, 2022)</w:t>
          </w:r>
          <w:r>
            <w:fldChar w:fldCharType="end"/>
          </w:r>
        </w:sdtContent>
      </w:sdt>
      <w:r>
        <w:t xml:space="preserve"> showcases this well,</w:t>
      </w:r>
    </w:p>
    <w:p w14:paraId="1448838C" w14:textId="27E5E5FA" w:rsidR="0055354E" w:rsidRDefault="00882989" w:rsidP="006929EA">
      <w:r>
        <w:rPr>
          <w:noProof/>
        </w:rPr>
        <w:drawing>
          <wp:inline distT="0" distB="0" distL="0" distR="0" wp14:anchorId="39B46A35" wp14:editId="23D5D62D">
            <wp:extent cx="5731510" cy="4526280"/>
            <wp:effectExtent l="0" t="0" r="2540" b="7620"/>
            <wp:docPr id="884877280" name="Picture 1" descr="A screenshot of a green and white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877280" name="Picture 1" descr="A screenshot of a green and white information&#10;&#10;Description automatically generated"/>
                    <pic:cNvPicPr/>
                  </pic:nvPicPr>
                  <pic:blipFill>
                    <a:blip r:embed="rId6"/>
                    <a:stretch>
                      <a:fillRect/>
                    </a:stretch>
                  </pic:blipFill>
                  <pic:spPr>
                    <a:xfrm>
                      <a:off x="0" y="0"/>
                      <a:ext cx="5731510" cy="4526280"/>
                    </a:xfrm>
                    <a:prstGeom prst="rect">
                      <a:avLst/>
                    </a:prstGeom>
                  </pic:spPr>
                </pic:pic>
              </a:graphicData>
            </a:graphic>
          </wp:inline>
        </w:drawing>
      </w:r>
    </w:p>
    <w:p w14:paraId="043B1169" w14:textId="1BB5FB4C" w:rsidR="00882989" w:rsidRDefault="00882989" w:rsidP="006929EA">
      <w:r>
        <w:t xml:space="preserve">As can be seen from the table over 2000 arrests have been made for terrorism offences however only 36% of those arrested faced charges and of those charged only 61% face terrorism charges. This is to say that of 2,297 arrested only 512 of those people were charged with terrorism offences or 22.29% of those arrested. This is a very small number of charges compared to arrests and whilst the framework for arrest is defined simply as the officer having suspicion of a crime and so not to say the officer was wrong to make the arrest it appears that the tactics currently employed may be that more of a wide net. However it does appear that this has changed somewhat, as of the end of 2022 166 individuals were arrested for terrorism related offences and of those 46 were charged with </w:t>
      </w:r>
      <w:r>
        <w:lastRenderedPageBreak/>
        <w:t xml:space="preserve">terrorism offences or 27.71% and the data does not note that 31% were bailed and still under investigation and so further charges may still be brought, but a 5% improvement over the above table </w:t>
      </w:r>
      <w:sdt>
        <w:sdtPr>
          <w:id w:val="1233667556"/>
          <w:citation/>
        </w:sdtPr>
        <w:sdtContent>
          <w:r>
            <w:fldChar w:fldCharType="begin"/>
          </w:r>
          <w:r>
            <w:instrText xml:space="preserve"> CITATION Hom23 \l 2057 </w:instrText>
          </w:r>
          <w:r>
            <w:fldChar w:fldCharType="separate"/>
          </w:r>
          <w:r>
            <w:rPr>
              <w:noProof/>
            </w:rPr>
            <w:t>(Home Office, 2023)</w:t>
          </w:r>
          <w:r>
            <w:fldChar w:fldCharType="end"/>
          </w:r>
        </w:sdtContent>
      </w:sdt>
      <w:r w:rsidR="008E0AC1">
        <w:t>.</w:t>
      </w:r>
    </w:p>
    <w:p w14:paraId="0DDDF654" w14:textId="5290CD6A" w:rsidR="004C4151" w:rsidRDefault="004C4151" w:rsidP="006929EA">
      <w:r>
        <w:tab/>
        <w:t>Another key issue faced by counter-terrorism strategies both within the UK and for other countries is the implementation of technology into terrorist activity</w:t>
      </w:r>
      <w:r w:rsidR="00B52654">
        <w:t xml:space="preserve">. There are numerous issues surrounding technology and the world of terrorism and </w:t>
      </w:r>
      <w:proofErr w:type="gramStart"/>
      <w:r w:rsidR="00B52654">
        <w:t>counter-terrorism</w:t>
      </w:r>
      <w:proofErr w:type="gramEnd"/>
      <w:r w:rsidR="00B52654">
        <w:t xml:space="preserve"> is not exempt from this as explored within the book </w:t>
      </w:r>
      <w:sdt>
        <w:sdtPr>
          <w:id w:val="-140882843"/>
          <w:citation/>
        </w:sdtPr>
        <w:sdtContent>
          <w:r w:rsidR="00B52654">
            <w:fldChar w:fldCharType="begin"/>
          </w:r>
          <w:r w:rsidR="00B52654">
            <w:instrText xml:space="preserve"> CITATION UFe13 \l 2057 </w:instrText>
          </w:r>
          <w:r w:rsidR="00B52654">
            <w:fldChar w:fldCharType="separate"/>
          </w:r>
          <w:r w:rsidR="00B52654">
            <w:rPr>
              <w:noProof/>
            </w:rPr>
            <w:t>(Technological Dimensions of Defence Against Terrorism, 2013)</w:t>
          </w:r>
          <w:r w:rsidR="00B52654">
            <w:fldChar w:fldCharType="end"/>
          </w:r>
        </w:sdtContent>
      </w:sdt>
      <w:r w:rsidR="00B52654">
        <w:t xml:space="preserve">. Most notably is the issue surrounding the use of technology by terrorists to facilitate their attacks as they are not a government </w:t>
      </w:r>
      <w:proofErr w:type="gramStart"/>
      <w:r w:rsidR="00B52654">
        <w:t>entity</w:t>
      </w:r>
      <w:proofErr w:type="gramEnd"/>
      <w:r w:rsidR="00B52654">
        <w:t xml:space="preserve"> they do not require legal framework to operate technology that is being released, a prime example from the past is the use of communications devices originally the telephone but more recently the internet has also provided different methods of communication. Prior to the year 2000 there was no legal framework available to Law Enforcement for intercepting communications it was only with the introduction of </w:t>
      </w:r>
      <w:r w:rsidR="00BF4D25">
        <w:t xml:space="preserve">the </w:t>
      </w:r>
      <w:sdt>
        <w:sdtPr>
          <w:id w:val="-1186514378"/>
          <w:citation/>
        </w:sdtPr>
        <w:sdtContent>
          <w:r w:rsidR="00BF4D25">
            <w:fldChar w:fldCharType="begin"/>
          </w:r>
          <w:r w:rsidR="00BF4D25">
            <w:instrText xml:space="preserve">CITATION Reg00 \l 2057 </w:instrText>
          </w:r>
          <w:r w:rsidR="00BF4D25">
            <w:fldChar w:fldCharType="separate"/>
          </w:r>
          <w:r w:rsidR="00BF4D25">
            <w:rPr>
              <w:noProof/>
            </w:rPr>
            <w:t>(Regulation of Investigatory Powers Act, 2000)</w:t>
          </w:r>
          <w:r w:rsidR="00BF4D25">
            <w:fldChar w:fldCharType="end"/>
          </w:r>
        </w:sdtContent>
      </w:sdt>
      <w:r w:rsidR="00BF4D25">
        <w:t xml:space="preserve"> and later the </w:t>
      </w:r>
      <w:sdt>
        <w:sdtPr>
          <w:id w:val="-1622835082"/>
          <w:citation/>
        </w:sdtPr>
        <w:sdtContent>
          <w:r w:rsidR="00BF4D25">
            <w:fldChar w:fldCharType="begin"/>
          </w:r>
          <w:r w:rsidR="00BF4D25">
            <w:instrText xml:space="preserve"> CITATION Inv16 \l 2057 </w:instrText>
          </w:r>
          <w:r w:rsidR="00BF4D25">
            <w:fldChar w:fldCharType="separate"/>
          </w:r>
          <w:r w:rsidR="00BF4D25">
            <w:rPr>
              <w:noProof/>
            </w:rPr>
            <w:t>(Investigatory Powers Act, 2016)</w:t>
          </w:r>
          <w:r w:rsidR="00BF4D25">
            <w:fldChar w:fldCharType="end"/>
          </w:r>
        </w:sdtContent>
      </w:sdt>
      <w:r w:rsidR="00BF4D25">
        <w:t xml:space="preserve">these frameworks were established within the UK. </w:t>
      </w:r>
      <w:r w:rsidR="000B0655">
        <w:t xml:space="preserve">A key advantage for terrorists is that emerging technology can be utilized before it’s detection, an advantage Law Enforcement agencies may struggle with as they often require legal frameworks to utilize technological advancements and so may always be playing catch up, however at present it is a vast intelligence network that facilitates the greatest advantage against terrorism and currently this is in favour of the agencies established to counter them </w:t>
      </w:r>
      <w:sdt>
        <w:sdtPr>
          <w:id w:val="767969172"/>
          <w:citation/>
        </w:sdtPr>
        <w:sdtContent>
          <w:r w:rsidR="000B0655">
            <w:fldChar w:fldCharType="begin"/>
          </w:r>
          <w:r w:rsidR="000B0655">
            <w:instrText xml:space="preserve"> CITATION Ahm13 \l 2057 </w:instrText>
          </w:r>
          <w:r w:rsidR="000B0655">
            <w:fldChar w:fldCharType="separate"/>
          </w:r>
          <w:r w:rsidR="000B0655">
            <w:rPr>
              <w:noProof/>
            </w:rPr>
            <w:t>(Current Technological Advances and their Impact on Terrorism and Counterterrorism Efforts, 2013)</w:t>
          </w:r>
          <w:r w:rsidR="000B0655">
            <w:fldChar w:fldCharType="end"/>
          </w:r>
        </w:sdtContent>
      </w:sdt>
      <w:r w:rsidR="000B0655">
        <w:t xml:space="preserve">. The UK has three main organisations for </w:t>
      </w:r>
      <w:proofErr w:type="gramStart"/>
      <w:r w:rsidR="000B0655">
        <w:t>Counter-Terrorism</w:t>
      </w:r>
      <w:proofErr w:type="gramEnd"/>
      <w:r w:rsidR="000B0655">
        <w:t xml:space="preserve"> and each plays a key role in intelligence gathering, the Counter Terrorism Policing Network</w:t>
      </w:r>
      <w:r w:rsidR="00AC3A80">
        <w:t xml:space="preserve"> (CTP)</w:t>
      </w:r>
      <w:r w:rsidR="000B0655">
        <w:t>, MI5 and MI6, each plays a key but slightly different role</w:t>
      </w:r>
      <w:r w:rsidR="00AC3A80">
        <w:t xml:space="preserve"> </w:t>
      </w:r>
      <w:sdt>
        <w:sdtPr>
          <w:id w:val="-1853481430"/>
          <w:citation/>
        </w:sdtPr>
        <w:sdtContent>
          <w:r w:rsidR="00AC3A80">
            <w:fldChar w:fldCharType="begin"/>
          </w:r>
          <w:r w:rsidR="00AC3A80">
            <w:instrText xml:space="preserve"> CITATION Sue23 \l 2057 </w:instrText>
          </w:r>
          <w:r w:rsidR="00AC3A80">
            <w:fldChar w:fldCharType="separate"/>
          </w:r>
          <w:r w:rsidR="00AC3A80">
            <w:rPr>
              <w:noProof/>
            </w:rPr>
            <w:t>(Braverman, 2023)</w:t>
          </w:r>
          <w:r w:rsidR="00AC3A80">
            <w:fldChar w:fldCharType="end"/>
          </w:r>
        </w:sdtContent>
      </w:sdt>
      <w:r w:rsidR="000B0655">
        <w:t xml:space="preserve">. </w:t>
      </w:r>
    </w:p>
    <w:p w14:paraId="0235BFAE" w14:textId="18254F46" w:rsidR="00FA7FF9" w:rsidRDefault="00AC3A80" w:rsidP="006929EA">
      <w:pPr>
        <w:rPr>
          <w:noProof/>
        </w:rPr>
      </w:pPr>
      <w:r>
        <w:rPr>
          <w:noProof/>
        </w:rPr>
        <w:tab/>
      </w:r>
    </w:p>
    <w:p w14:paraId="590042EC" w14:textId="79FE1242" w:rsidR="00AC3A80" w:rsidRDefault="00AC3A80" w:rsidP="006929EA">
      <w:pPr>
        <w:rPr>
          <w:noProof/>
        </w:rPr>
      </w:pPr>
      <w:r>
        <w:rPr>
          <w:noProof/>
        </w:rPr>
        <w:tab/>
        <w:t>From reviewing the literature it can be seen that there are numerous strengths to the strategies employed by the UK in dealing with Terrorism</w:t>
      </w:r>
      <w:r w:rsidR="00F74EB4">
        <w:rPr>
          <w:noProof/>
        </w:rPr>
        <w:t>.</w:t>
      </w:r>
      <w:r>
        <w:rPr>
          <w:noProof/>
        </w:rPr>
        <w:t xml:space="preserve"> </w:t>
      </w:r>
      <w:r w:rsidR="00F74EB4">
        <w:rPr>
          <w:noProof/>
        </w:rPr>
        <w:t>H</w:t>
      </w:r>
      <w:r>
        <w:rPr>
          <w:noProof/>
        </w:rPr>
        <w:t xml:space="preserve">owever the threat is constantly evolving and </w:t>
      </w:r>
      <w:r w:rsidR="00C07E51">
        <w:rPr>
          <w:noProof/>
        </w:rPr>
        <w:t>changing and as it would appear there is always a political cause that individuals and groups will radicalise behind</w:t>
      </w:r>
      <w:r w:rsidR="00F74EB4">
        <w:rPr>
          <w:noProof/>
        </w:rPr>
        <w:t xml:space="preserve">, as can be demonstrated by the long and changing history of the UK. There also appears to be signifcant weakness in the data published by the government on the issues surrounding terrorism, it is not possible to find the statistics on the fatalities and casualties from terrorist attacks as the ONS only currently publishes data on the homicides within the UK and a deep dive into this data is needed to withdraw this information as displayed here </w:t>
      </w:r>
      <w:sdt>
        <w:sdtPr>
          <w:rPr>
            <w:noProof/>
          </w:rPr>
          <w:id w:val="831487668"/>
          <w:citation/>
        </w:sdtPr>
        <w:sdtContent>
          <w:r w:rsidR="00F74EB4">
            <w:rPr>
              <w:noProof/>
            </w:rPr>
            <w:fldChar w:fldCharType="begin"/>
          </w:r>
          <w:r w:rsidR="00F74EB4">
            <w:rPr>
              <w:noProof/>
            </w:rPr>
            <w:instrText xml:space="preserve"> CITATION Off24 \l 2057 </w:instrText>
          </w:r>
          <w:r w:rsidR="00F74EB4">
            <w:rPr>
              <w:noProof/>
            </w:rPr>
            <w:fldChar w:fldCharType="separate"/>
          </w:r>
          <w:r w:rsidR="00F74EB4">
            <w:rPr>
              <w:noProof/>
            </w:rPr>
            <w:t>(Office for National Statistics, 2024)</w:t>
          </w:r>
          <w:r w:rsidR="00F74EB4">
            <w:rPr>
              <w:noProof/>
            </w:rPr>
            <w:fldChar w:fldCharType="end"/>
          </w:r>
        </w:sdtContent>
      </w:sdt>
      <w:r w:rsidR="00F74EB4">
        <w:rPr>
          <w:noProof/>
        </w:rPr>
        <w:t>. Another key issue to address is the large gap between the number of arrests and the number of charges brought forward.</w:t>
      </w:r>
    </w:p>
    <w:p w14:paraId="53EDBEAB" w14:textId="4A1438D1" w:rsidR="0001755E" w:rsidRDefault="0001755E" w:rsidP="006929EA"/>
    <w:p w14:paraId="3CE3634E" w14:textId="77777777" w:rsidR="009813CE" w:rsidRDefault="009813CE" w:rsidP="006929EA"/>
    <w:p w14:paraId="20678C0F" w14:textId="77777777" w:rsidR="009813CE" w:rsidRDefault="009813CE" w:rsidP="006929EA"/>
    <w:p w14:paraId="03A5788F" w14:textId="77777777" w:rsidR="009813CE" w:rsidRDefault="009813CE" w:rsidP="006929EA"/>
    <w:p w14:paraId="18817E87" w14:textId="77777777" w:rsidR="009813CE" w:rsidRDefault="009813CE" w:rsidP="006929EA"/>
    <w:p w14:paraId="34BB115E" w14:textId="77777777" w:rsidR="009813CE" w:rsidRDefault="009813CE" w:rsidP="006929EA"/>
    <w:p w14:paraId="221FC766" w14:textId="77777777" w:rsidR="009813CE" w:rsidRDefault="009813CE" w:rsidP="006929EA"/>
    <w:p w14:paraId="2EA27627" w14:textId="77777777" w:rsidR="009813CE" w:rsidRDefault="009813CE" w:rsidP="006929EA"/>
    <w:sdt>
      <w:sdtPr>
        <w:id w:val="-1303926485"/>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1BB49897" w14:textId="64EC5273" w:rsidR="009813CE" w:rsidRDefault="009813CE">
          <w:pPr>
            <w:pStyle w:val="Heading1"/>
          </w:pPr>
          <w:r>
            <w:t>Bibliography</w:t>
          </w:r>
        </w:p>
        <w:sdt>
          <w:sdtPr>
            <w:id w:val="111145805"/>
            <w:bibliography/>
          </w:sdtPr>
          <w:sdtContent>
            <w:p w14:paraId="6AF66C0F" w14:textId="77777777" w:rsidR="009813CE" w:rsidRDefault="009813CE" w:rsidP="009813CE">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Andler, T. (2015). Terrorism and counterterrorism: an overview. </w:t>
              </w:r>
              <w:r>
                <w:rPr>
                  <w:i/>
                  <w:iCs/>
                  <w:noProof/>
                  <w:lang w:val="en-US"/>
                </w:rPr>
                <w:t>Oxford Economic Papers, Vol. 67, No. 1, Special Issue: THE ECONOMICS OF TERRORISM AND COUNTERTERRORISM</w:t>
              </w:r>
              <w:r>
                <w:rPr>
                  <w:noProof/>
                  <w:lang w:val="en-US"/>
                </w:rPr>
                <w:t>, 1-20.</w:t>
              </w:r>
            </w:p>
            <w:p w14:paraId="0A9C74C3" w14:textId="77777777" w:rsidR="009813CE" w:rsidRDefault="009813CE" w:rsidP="009813CE">
              <w:pPr>
                <w:pStyle w:val="Bibliography"/>
                <w:ind w:left="720" w:hanging="720"/>
                <w:rPr>
                  <w:noProof/>
                  <w:lang w:val="en-US"/>
                </w:rPr>
              </w:pPr>
              <w:r>
                <w:rPr>
                  <w:noProof/>
                  <w:lang w:val="en-US"/>
                </w:rPr>
                <w:t xml:space="preserve">BBC. (2020, 05 21). </w:t>
              </w:r>
              <w:r>
                <w:rPr>
                  <w:i/>
                  <w:iCs/>
                  <w:noProof/>
                  <w:lang w:val="en-US"/>
                </w:rPr>
                <w:t>Antifa: Trump says group will be designated 'terrorist organisation</w:t>
              </w:r>
              <w:r>
                <w:rPr>
                  <w:noProof/>
                  <w:lang w:val="en-US"/>
                </w:rPr>
                <w:t>. Retrieved from BBC: https://www.bbc.co.uk/news/world-us-canada-52868295</w:t>
              </w:r>
            </w:p>
            <w:p w14:paraId="2F381350" w14:textId="77777777" w:rsidR="009813CE" w:rsidRDefault="009813CE" w:rsidP="009813CE">
              <w:pPr>
                <w:pStyle w:val="Bibliography"/>
                <w:ind w:left="720" w:hanging="720"/>
                <w:rPr>
                  <w:noProof/>
                  <w:lang w:val="en-US"/>
                </w:rPr>
              </w:pPr>
              <w:r>
                <w:rPr>
                  <w:noProof/>
                  <w:lang w:val="en-US"/>
                </w:rPr>
                <w:t xml:space="preserve">Braverman, S. (2023). </w:t>
              </w:r>
              <w:r>
                <w:rPr>
                  <w:i/>
                  <w:iCs/>
                  <w:noProof/>
                  <w:lang w:val="en-US"/>
                </w:rPr>
                <w:t>CONTEST The United Kingdom's Strategy for Countering Terrorism 2023.</w:t>
              </w:r>
              <w:r>
                <w:rPr>
                  <w:noProof/>
                  <w:lang w:val="en-US"/>
                </w:rPr>
                <w:t xml:space="preserve"> London: Home Office.</w:t>
              </w:r>
            </w:p>
            <w:p w14:paraId="1549BFED" w14:textId="77777777" w:rsidR="009813CE" w:rsidRDefault="009813CE" w:rsidP="009813CE">
              <w:pPr>
                <w:pStyle w:val="Bibliography"/>
                <w:ind w:left="720" w:hanging="720"/>
                <w:rPr>
                  <w:noProof/>
                  <w:lang w:val="en-US"/>
                </w:rPr>
              </w:pPr>
              <w:r>
                <w:rPr>
                  <w:noProof/>
                  <w:lang w:val="en-US"/>
                </w:rPr>
                <w:t xml:space="preserve">Counter Terrorism Policing. (2024). </w:t>
              </w:r>
              <w:r>
                <w:rPr>
                  <w:i/>
                  <w:iCs/>
                  <w:noProof/>
                  <w:lang w:val="en-US"/>
                </w:rPr>
                <w:t>What we do?</w:t>
              </w:r>
              <w:r>
                <w:rPr>
                  <w:noProof/>
                  <w:lang w:val="en-US"/>
                </w:rPr>
                <w:t xml:space="preserve"> Retrieved from Counter Terrorism Policing: https://www.counterterrorism.police.uk/</w:t>
              </w:r>
            </w:p>
            <w:p w14:paraId="4954B519" w14:textId="77777777" w:rsidR="009813CE" w:rsidRDefault="009813CE" w:rsidP="009813CE">
              <w:pPr>
                <w:pStyle w:val="Bibliography"/>
                <w:ind w:left="720" w:hanging="720"/>
                <w:rPr>
                  <w:noProof/>
                  <w:lang w:val="en-US"/>
                </w:rPr>
              </w:pPr>
              <w:r>
                <w:rPr>
                  <w:noProof/>
                  <w:lang w:val="en-US"/>
                </w:rPr>
                <w:t xml:space="preserve">Cowell-Meyers, P. A. (2024, 02 16). </w:t>
              </w:r>
              <w:r>
                <w:rPr>
                  <w:i/>
                  <w:iCs/>
                  <w:noProof/>
                  <w:lang w:val="en-US"/>
                </w:rPr>
                <w:t>Irish Republican Army</w:t>
              </w:r>
              <w:r>
                <w:rPr>
                  <w:noProof/>
                  <w:lang w:val="en-US"/>
                </w:rPr>
                <w:t>. Retrieved from Britannica : https://www.britannica.com/topic/Irish-Republican-Army</w:t>
              </w:r>
            </w:p>
            <w:p w14:paraId="51B45D4B" w14:textId="77777777" w:rsidR="009813CE" w:rsidRDefault="009813CE" w:rsidP="009813CE">
              <w:pPr>
                <w:pStyle w:val="Bibliography"/>
                <w:ind w:left="720" w:hanging="720"/>
                <w:rPr>
                  <w:noProof/>
                  <w:lang w:val="en-US"/>
                </w:rPr>
              </w:pPr>
              <w:r>
                <w:rPr>
                  <w:noProof/>
                  <w:lang w:val="en-US"/>
                </w:rPr>
                <w:t xml:space="preserve">Current Technological Advances and their Impact on Terrorism and Counterterrorism Efforts. (2013). In A. .. ÜÇER, </w:t>
              </w:r>
              <w:r>
                <w:rPr>
                  <w:i/>
                  <w:iCs/>
                  <w:noProof/>
                  <w:lang w:val="en-US"/>
                </w:rPr>
                <w:t>TECHNOLOGICAL DIMENSIONS OF DEFENCE</w:t>
              </w:r>
              <w:r>
                <w:rPr>
                  <w:noProof/>
                  <w:lang w:val="en-US"/>
                </w:rPr>
                <w:t xml:space="preserve"> (pp. 10-25). Ankara: IOS Press.</w:t>
              </w:r>
            </w:p>
            <w:p w14:paraId="0F6BDE97" w14:textId="77777777" w:rsidR="009813CE" w:rsidRDefault="009813CE" w:rsidP="009813CE">
              <w:pPr>
                <w:pStyle w:val="Bibliography"/>
                <w:ind w:left="720" w:hanging="720"/>
                <w:rPr>
                  <w:noProof/>
                  <w:lang w:val="en-US"/>
                </w:rPr>
              </w:pPr>
              <w:r>
                <w:rPr>
                  <w:noProof/>
                  <w:lang w:val="en-US"/>
                </w:rPr>
                <w:t xml:space="preserve">Gayle, D. (2022, 10 14). </w:t>
              </w:r>
              <w:r>
                <w:rPr>
                  <w:i/>
                  <w:iCs/>
                  <w:noProof/>
                  <w:lang w:val="en-US"/>
                </w:rPr>
                <w:t>Just Stop Oil activists throw soup at Van Gogh’s Sunflowers</w:t>
              </w:r>
              <w:r>
                <w:rPr>
                  <w:noProof/>
                  <w:lang w:val="en-US"/>
                </w:rPr>
                <w:t>. Retrieved from The Guardian: https://www.theguardian.com/environment/2022/oct/14/just-stop-oil-activists-throw-soup-at-van-goghs-sunflowers</w:t>
              </w:r>
            </w:p>
            <w:p w14:paraId="38470040" w14:textId="77777777" w:rsidR="009813CE" w:rsidRDefault="009813CE" w:rsidP="009813CE">
              <w:pPr>
                <w:pStyle w:val="Bibliography"/>
                <w:ind w:left="720" w:hanging="720"/>
                <w:rPr>
                  <w:noProof/>
                  <w:lang w:val="en-US"/>
                </w:rPr>
              </w:pPr>
              <w:r>
                <w:rPr>
                  <w:noProof/>
                  <w:lang w:val="en-US"/>
                </w:rPr>
                <w:t xml:space="preserve">Global Terrorism Database. (2022, 05). </w:t>
              </w:r>
              <w:r>
                <w:rPr>
                  <w:i/>
                  <w:iCs/>
                  <w:noProof/>
                  <w:lang w:val="en-US"/>
                </w:rPr>
                <w:t>About GTD</w:t>
              </w:r>
              <w:r>
                <w:rPr>
                  <w:noProof/>
                  <w:lang w:val="en-US"/>
                </w:rPr>
                <w:t>. Retrieved from GTD: https://www.start.umd.edu/gtd/about/</w:t>
              </w:r>
            </w:p>
            <w:p w14:paraId="16E17656" w14:textId="77777777" w:rsidR="009813CE" w:rsidRDefault="009813CE" w:rsidP="009813CE">
              <w:pPr>
                <w:pStyle w:val="Bibliography"/>
                <w:ind w:left="720" w:hanging="720"/>
                <w:rPr>
                  <w:noProof/>
                  <w:lang w:val="en-US"/>
                </w:rPr>
              </w:pPr>
              <w:r>
                <w:rPr>
                  <w:noProof/>
                  <w:lang w:val="en-US"/>
                </w:rPr>
                <w:t xml:space="preserve">Grahame Allen, M. B. (2022). </w:t>
              </w:r>
              <w:r>
                <w:rPr>
                  <w:i/>
                  <w:iCs/>
                  <w:noProof/>
                  <w:lang w:val="en-US"/>
                </w:rPr>
                <w:t>Terrorism in Great Britain: the statistics.</w:t>
              </w:r>
              <w:r>
                <w:rPr>
                  <w:noProof/>
                  <w:lang w:val="en-US"/>
                </w:rPr>
                <w:t xml:space="preserve"> London: House of Commons Library.</w:t>
              </w:r>
            </w:p>
            <w:p w14:paraId="628587F9" w14:textId="77777777" w:rsidR="009813CE" w:rsidRDefault="009813CE" w:rsidP="009813CE">
              <w:pPr>
                <w:pStyle w:val="Bibliography"/>
                <w:ind w:left="720" w:hanging="720"/>
                <w:rPr>
                  <w:noProof/>
                  <w:lang w:val="en-US"/>
                </w:rPr>
              </w:pPr>
              <w:r>
                <w:rPr>
                  <w:noProof/>
                  <w:lang w:val="en-US"/>
                </w:rPr>
                <w:t xml:space="preserve">Hamourtziadou, J. (2018). 5/11: Revisiting the Gunpowder Plot. </w:t>
              </w:r>
              <w:r>
                <w:rPr>
                  <w:i/>
                  <w:iCs/>
                  <w:noProof/>
                  <w:lang w:val="en-US"/>
                </w:rPr>
                <w:t xml:space="preserve">Journal of Global Faultlines </w:t>
              </w:r>
              <w:r>
                <w:rPr>
                  <w:noProof/>
                  <w:lang w:val="en-US"/>
                </w:rPr>
                <w:t>, 1-5.</w:t>
              </w:r>
            </w:p>
            <w:p w14:paraId="37BE4748" w14:textId="77777777" w:rsidR="009813CE" w:rsidRDefault="009813CE" w:rsidP="009813CE">
              <w:pPr>
                <w:pStyle w:val="Bibliography"/>
                <w:ind w:left="720" w:hanging="720"/>
                <w:rPr>
                  <w:noProof/>
                  <w:lang w:val="en-US"/>
                </w:rPr>
              </w:pPr>
              <w:r>
                <w:rPr>
                  <w:noProof/>
                  <w:lang w:val="en-US"/>
                </w:rPr>
                <w:t xml:space="preserve">Home Office. (2023). </w:t>
              </w:r>
              <w:r>
                <w:rPr>
                  <w:i/>
                  <w:iCs/>
                  <w:noProof/>
                  <w:lang w:val="en-US"/>
                </w:rPr>
                <w:t>Operation of police powers under the Terrorism Act 2000 and subsequent legislation: Arrests, outcomes, and stop and search, Great Britain, quarterly update to December 2022.</w:t>
              </w:r>
              <w:r>
                <w:rPr>
                  <w:noProof/>
                  <w:lang w:val="en-US"/>
                </w:rPr>
                <w:t xml:space="preserve"> London: Home Office.</w:t>
              </w:r>
            </w:p>
            <w:p w14:paraId="19C1573F" w14:textId="77777777" w:rsidR="009813CE" w:rsidRDefault="009813CE" w:rsidP="009813CE">
              <w:pPr>
                <w:pStyle w:val="Bibliography"/>
                <w:ind w:left="720" w:hanging="720"/>
                <w:rPr>
                  <w:noProof/>
                  <w:lang w:val="en-US"/>
                </w:rPr>
              </w:pPr>
              <w:r>
                <w:rPr>
                  <w:noProof/>
                  <w:lang w:val="en-US"/>
                </w:rPr>
                <w:t xml:space="preserve">Home Office. (2024, 01 19). </w:t>
              </w:r>
              <w:r>
                <w:rPr>
                  <w:i/>
                  <w:iCs/>
                  <w:noProof/>
                  <w:lang w:val="en-US"/>
                </w:rPr>
                <w:t>Proscribed terrorist groups or organisations</w:t>
              </w:r>
              <w:r>
                <w:rPr>
                  <w:noProof/>
                  <w:lang w:val="en-US"/>
                </w:rPr>
                <w:t>. Retrieved from Gov.uk: https://www.gov.uk/government/publications/proscribed-terror-groups-or-organisations--2/proscribed-terrorist-groups-or-organisations-accessible-version#list-of-proscribed-international-terrorist-groups</w:t>
              </w:r>
            </w:p>
            <w:p w14:paraId="293CC74E" w14:textId="77777777" w:rsidR="009813CE" w:rsidRDefault="009813CE" w:rsidP="009813CE">
              <w:pPr>
                <w:pStyle w:val="Bibliography"/>
                <w:ind w:left="720" w:hanging="720"/>
                <w:rPr>
                  <w:noProof/>
                  <w:lang w:val="en-US"/>
                </w:rPr>
              </w:pPr>
              <w:r>
                <w:rPr>
                  <w:noProof/>
                  <w:lang w:val="en-US"/>
                </w:rPr>
                <w:t xml:space="preserve">Investigatory Powers Act. (2016). </w:t>
              </w:r>
              <w:r>
                <w:rPr>
                  <w:i/>
                  <w:iCs/>
                  <w:noProof/>
                  <w:lang w:val="en-US"/>
                </w:rPr>
                <w:t>Investigatory Powers Act.</w:t>
              </w:r>
              <w:r>
                <w:rPr>
                  <w:noProof/>
                  <w:lang w:val="en-US"/>
                </w:rPr>
                <w:t xml:space="preserve"> London: Legislation.Gov.uk.</w:t>
              </w:r>
            </w:p>
            <w:p w14:paraId="1BB6D6C0" w14:textId="77777777" w:rsidR="009813CE" w:rsidRDefault="009813CE" w:rsidP="009813CE">
              <w:pPr>
                <w:pStyle w:val="Bibliography"/>
                <w:ind w:left="720" w:hanging="720"/>
                <w:rPr>
                  <w:noProof/>
                  <w:lang w:val="en-US"/>
                </w:rPr>
              </w:pPr>
              <w:r>
                <w:rPr>
                  <w:noProof/>
                  <w:lang w:val="en-US"/>
                </w:rPr>
                <w:t xml:space="preserve">Lucy Rogers, S. Q. (2015, 7 3). </w:t>
              </w:r>
              <w:r>
                <w:rPr>
                  <w:i/>
                  <w:iCs/>
                  <w:noProof/>
                  <w:lang w:val="en-US"/>
                </w:rPr>
                <w:t>7 July London bombings: What happened that day?</w:t>
              </w:r>
              <w:r>
                <w:rPr>
                  <w:noProof/>
                  <w:lang w:val="en-US"/>
                </w:rPr>
                <w:t xml:space="preserve"> Retrieved from BBC: https://www.bbc.co.uk/news/uk-33253598</w:t>
              </w:r>
            </w:p>
            <w:p w14:paraId="50594E4E" w14:textId="77777777" w:rsidR="009813CE" w:rsidRDefault="009813CE" w:rsidP="009813CE">
              <w:pPr>
                <w:pStyle w:val="Bibliography"/>
                <w:ind w:left="720" w:hanging="720"/>
                <w:rPr>
                  <w:noProof/>
                  <w:lang w:val="en-US"/>
                </w:rPr>
              </w:pPr>
              <w:r>
                <w:rPr>
                  <w:noProof/>
                  <w:lang w:val="en-US"/>
                </w:rPr>
                <w:t xml:space="preserve">Mills, J. (2020, 02 2). </w:t>
              </w:r>
              <w:r>
                <w:rPr>
                  <w:i/>
                  <w:iCs/>
                  <w:noProof/>
                  <w:lang w:val="en-US"/>
                </w:rPr>
                <w:t>Man shot dead by police as two stabbed in London terror attack</w:t>
              </w:r>
              <w:r>
                <w:rPr>
                  <w:noProof/>
                  <w:lang w:val="en-US"/>
                </w:rPr>
                <w:t>. Retrieved from Metro: https://metro.co.uk/2020/02/02/man-shot-street-streatham-south-london-12168904/</w:t>
              </w:r>
            </w:p>
            <w:p w14:paraId="0D1DD5EA" w14:textId="77777777" w:rsidR="009813CE" w:rsidRDefault="009813CE" w:rsidP="009813CE">
              <w:pPr>
                <w:pStyle w:val="Bibliography"/>
                <w:ind w:left="720" w:hanging="720"/>
                <w:rPr>
                  <w:noProof/>
                  <w:lang w:val="en-US"/>
                </w:rPr>
              </w:pPr>
              <w:r>
                <w:rPr>
                  <w:noProof/>
                  <w:lang w:val="en-US"/>
                </w:rPr>
                <w:t xml:space="preserve">Nevett, J. (2023, 12 23). </w:t>
              </w:r>
              <w:r>
                <w:rPr>
                  <w:i/>
                  <w:iCs/>
                  <w:noProof/>
                  <w:lang w:val="en-US"/>
                </w:rPr>
                <w:t>Prevent: Rise in climate activists referred to anti-terror scheme</w:t>
              </w:r>
              <w:r>
                <w:rPr>
                  <w:noProof/>
                  <w:lang w:val="en-US"/>
                </w:rPr>
                <w:t>. Retrieved from BBC News: https://www.bbc.co.uk/news/uk-67665218</w:t>
              </w:r>
            </w:p>
            <w:p w14:paraId="4CA421BD" w14:textId="77777777" w:rsidR="009813CE" w:rsidRDefault="009813CE" w:rsidP="009813CE">
              <w:pPr>
                <w:pStyle w:val="Bibliography"/>
                <w:ind w:left="720" w:hanging="720"/>
                <w:rPr>
                  <w:noProof/>
                  <w:lang w:val="en-US"/>
                </w:rPr>
              </w:pPr>
              <w:r>
                <w:rPr>
                  <w:noProof/>
                  <w:lang w:val="en-US"/>
                </w:rPr>
                <w:t xml:space="preserve">Office for National Statistics. (2024, 02 08). </w:t>
              </w:r>
              <w:r>
                <w:rPr>
                  <w:i/>
                  <w:iCs/>
                  <w:noProof/>
                  <w:lang w:val="en-US"/>
                </w:rPr>
                <w:t>Homicide in England and Wales: year ending March 2023</w:t>
              </w:r>
              <w:r>
                <w:rPr>
                  <w:noProof/>
                  <w:lang w:val="en-US"/>
                </w:rPr>
                <w:t xml:space="preserve">. Retrieved from ONS: </w:t>
              </w:r>
              <w:r>
                <w:rPr>
                  <w:noProof/>
                  <w:lang w:val="en-US"/>
                </w:rPr>
                <w:lastRenderedPageBreak/>
                <w:t>https://www.ons.gov.uk/peoplepopulationandcommunity/crimeandjustice/articles/homicideinenglandandwales/yearendingmarch2023</w:t>
              </w:r>
            </w:p>
            <w:p w14:paraId="4FAF1E2F" w14:textId="77777777" w:rsidR="009813CE" w:rsidRDefault="009813CE" w:rsidP="009813CE">
              <w:pPr>
                <w:pStyle w:val="Bibliography"/>
                <w:ind w:left="720" w:hanging="720"/>
                <w:rPr>
                  <w:noProof/>
                  <w:lang w:val="en-US"/>
                </w:rPr>
              </w:pPr>
              <w:r>
                <w:rPr>
                  <w:noProof/>
                  <w:lang w:val="en-US"/>
                </w:rPr>
                <w:t xml:space="preserve">Quinn, B. (2023, 11 06). </w:t>
              </w:r>
              <w:r>
                <w:rPr>
                  <w:i/>
                  <w:iCs/>
                  <w:noProof/>
                  <w:lang w:val="en-US"/>
                </w:rPr>
                <w:t>Just Stop Oil protesters smash glass on painting at National Gallery</w:t>
              </w:r>
              <w:r>
                <w:rPr>
                  <w:noProof/>
                  <w:lang w:val="en-US"/>
                </w:rPr>
                <w:t>. Retrieved from The Gaurdian: https://www.theguardian.com/uk-news/2023/nov/06/just-stop-oil-protesters-smash-glass-painting-national-gallery</w:t>
              </w:r>
            </w:p>
            <w:p w14:paraId="0C25D8B4" w14:textId="77777777" w:rsidR="009813CE" w:rsidRDefault="009813CE" w:rsidP="009813CE">
              <w:pPr>
                <w:pStyle w:val="Bibliography"/>
                <w:ind w:left="720" w:hanging="720"/>
                <w:rPr>
                  <w:noProof/>
                  <w:lang w:val="en-US"/>
                </w:rPr>
              </w:pPr>
              <w:r>
                <w:rPr>
                  <w:noProof/>
                  <w:lang w:val="en-US"/>
                </w:rPr>
                <w:t xml:space="preserve">Regulation of Investigatory Powers Act. (2000). </w:t>
              </w:r>
              <w:r>
                <w:rPr>
                  <w:i/>
                  <w:iCs/>
                  <w:noProof/>
                  <w:lang w:val="en-US"/>
                </w:rPr>
                <w:t>Regulation of Investigatory Powers Act.</w:t>
              </w:r>
              <w:r>
                <w:rPr>
                  <w:noProof/>
                  <w:lang w:val="en-US"/>
                </w:rPr>
                <w:t xml:space="preserve"> London: Goverment.</w:t>
              </w:r>
            </w:p>
            <w:p w14:paraId="22F72CE3" w14:textId="77777777" w:rsidR="009813CE" w:rsidRDefault="009813CE" w:rsidP="009813CE">
              <w:pPr>
                <w:pStyle w:val="Bibliography"/>
                <w:ind w:left="720" w:hanging="720"/>
                <w:rPr>
                  <w:noProof/>
                  <w:lang w:val="en-US"/>
                </w:rPr>
              </w:pPr>
              <w:r>
                <w:rPr>
                  <w:noProof/>
                  <w:lang w:val="en-US"/>
                </w:rPr>
                <w:t xml:space="preserve">Schmid, A. (2004). Terrorism - The Definitional Problem. </w:t>
              </w:r>
              <w:r>
                <w:rPr>
                  <w:i/>
                  <w:iCs/>
                  <w:noProof/>
                  <w:lang w:val="en-US"/>
                </w:rPr>
                <w:t>Case Western Reserve Journal of International Law Volume 36 Issue 2</w:t>
              </w:r>
              <w:r>
                <w:rPr>
                  <w:noProof/>
                  <w:lang w:val="en-US"/>
                </w:rPr>
                <w:t>, 1-47.</w:t>
              </w:r>
            </w:p>
            <w:p w14:paraId="7F81BC7B" w14:textId="77777777" w:rsidR="009813CE" w:rsidRDefault="009813CE" w:rsidP="009813CE">
              <w:pPr>
                <w:pStyle w:val="Bibliography"/>
                <w:ind w:left="720" w:hanging="720"/>
                <w:rPr>
                  <w:noProof/>
                  <w:lang w:val="en-US"/>
                </w:rPr>
              </w:pPr>
              <w:r>
                <w:rPr>
                  <w:noProof/>
                  <w:lang w:val="en-US"/>
                </w:rPr>
                <w:t xml:space="preserve">Statista Research Department. (2024, 02 13). </w:t>
              </w:r>
              <w:r>
                <w:rPr>
                  <w:i/>
                  <w:iCs/>
                  <w:noProof/>
                  <w:lang w:val="en-US"/>
                </w:rPr>
                <w:t>Number of terrorist attacks in the United Kingdom from 1970 to 2021</w:t>
              </w:r>
              <w:r>
                <w:rPr>
                  <w:noProof/>
                  <w:lang w:val="en-US"/>
                </w:rPr>
                <w:t>. Retrieved from Statista: https://www.statista.com/statistics/539190/incidences-of-terrorism-united-kingdom/</w:t>
              </w:r>
            </w:p>
            <w:p w14:paraId="2F28A77B" w14:textId="77777777" w:rsidR="009813CE" w:rsidRDefault="009813CE" w:rsidP="009813CE">
              <w:pPr>
                <w:pStyle w:val="Bibliography"/>
                <w:ind w:left="720" w:hanging="720"/>
                <w:rPr>
                  <w:noProof/>
                  <w:lang w:val="en-US"/>
                </w:rPr>
              </w:pPr>
              <w:r>
                <w:rPr>
                  <w:i/>
                  <w:iCs/>
                  <w:noProof/>
                  <w:lang w:val="en-US"/>
                </w:rPr>
                <w:t>Technological Dimensions of Defence Against Terrorism.</w:t>
              </w:r>
              <w:r>
                <w:rPr>
                  <w:noProof/>
                  <w:lang w:val="en-US"/>
                </w:rPr>
                <w:t xml:space="preserve"> (2013). Ankara: IOS Press.</w:t>
              </w:r>
            </w:p>
            <w:p w14:paraId="7A4E8A74" w14:textId="6ADE1584" w:rsidR="009813CE" w:rsidRDefault="009813CE" w:rsidP="009813CE">
              <w:r>
                <w:rPr>
                  <w:b/>
                  <w:bCs/>
                  <w:noProof/>
                </w:rPr>
                <w:fldChar w:fldCharType="end"/>
              </w:r>
            </w:p>
          </w:sdtContent>
        </w:sdt>
      </w:sdtContent>
    </w:sdt>
    <w:p w14:paraId="4E4FA126" w14:textId="77777777" w:rsidR="009813CE" w:rsidRDefault="009813CE" w:rsidP="006929EA"/>
    <w:sectPr w:rsidR="009813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77B"/>
    <w:rsid w:val="00002EA6"/>
    <w:rsid w:val="0001755E"/>
    <w:rsid w:val="00021639"/>
    <w:rsid w:val="000218AB"/>
    <w:rsid w:val="00062697"/>
    <w:rsid w:val="000B0655"/>
    <w:rsid w:val="00100164"/>
    <w:rsid w:val="00242F88"/>
    <w:rsid w:val="002A6BE2"/>
    <w:rsid w:val="002E7FB9"/>
    <w:rsid w:val="002F69E6"/>
    <w:rsid w:val="00336C1A"/>
    <w:rsid w:val="00340B72"/>
    <w:rsid w:val="00426CC3"/>
    <w:rsid w:val="00431A4F"/>
    <w:rsid w:val="00495C93"/>
    <w:rsid w:val="004C4151"/>
    <w:rsid w:val="0055354E"/>
    <w:rsid w:val="00580937"/>
    <w:rsid w:val="00617C56"/>
    <w:rsid w:val="006929EA"/>
    <w:rsid w:val="00703554"/>
    <w:rsid w:val="00755D89"/>
    <w:rsid w:val="008054DF"/>
    <w:rsid w:val="00822DC1"/>
    <w:rsid w:val="00854453"/>
    <w:rsid w:val="00882989"/>
    <w:rsid w:val="008E0AC1"/>
    <w:rsid w:val="009813CE"/>
    <w:rsid w:val="00A40616"/>
    <w:rsid w:val="00A93419"/>
    <w:rsid w:val="00AC3A80"/>
    <w:rsid w:val="00AD3653"/>
    <w:rsid w:val="00B42B2C"/>
    <w:rsid w:val="00B52654"/>
    <w:rsid w:val="00B67F2D"/>
    <w:rsid w:val="00BE6D36"/>
    <w:rsid w:val="00BE7365"/>
    <w:rsid w:val="00BF0057"/>
    <w:rsid w:val="00BF4D25"/>
    <w:rsid w:val="00C07E51"/>
    <w:rsid w:val="00C13882"/>
    <w:rsid w:val="00C25E3A"/>
    <w:rsid w:val="00C3121D"/>
    <w:rsid w:val="00C64D2F"/>
    <w:rsid w:val="00D1377B"/>
    <w:rsid w:val="00D56FB6"/>
    <w:rsid w:val="00DE40DE"/>
    <w:rsid w:val="00E1514F"/>
    <w:rsid w:val="00E51B0B"/>
    <w:rsid w:val="00E76801"/>
    <w:rsid w:val="00EB0859"/>
    <w:rsid w:val="00F035B7"/>
    <w:rsid w:val="00F662C1"/>
    <w:rsid w:val="00F74EB4"/>
    <w:rsid w:val="00FA7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4F205"/>
  <w15:chartTrackingRefBased/>
  <w15:docId w15:val="{884AE5A8-8E15-4B8E-B41C-DFF2285D98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13CE"/>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13CE"/>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9813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55441">
      <w:bodyDiv w:val="1"/>
      <w:marLeft w:val="0"/>
      <w:marRight w:val="0"/>
      <w:marTop w:val="0"/>
      <w:marBottom w:val="0"/>
      <w:divBdr>
        <w:top w:val="none" w:sz="0" w:space="0" w:color="auto"/>
        <w:left w:val="none" w:sz="0" w:space="0" w:color="auto"/>
        <w:bottom w:val="none" w:sz="0" w:space="0" w:color="auto"/>
        <w:right w:val="none" w:sz="0" w:space="0" w:color="auto"/>
      </w:divBdr>
    </w:div>
    <w:div w:id="134641517">
      <w:bodyDiv w:val="1"/>
      <w:marLeft w:val="0"/>
      <w:marRight w:val="0"/>
      <w:marTop w:val="0"/>
      <w:marBottom w:val="0"/>
      <w:divBdr>
        <w:top w:val="none" w:sz="0" w:space="0" w:color="auto"/>
        <w:left w:val="none" w:sz="0" w:space="0" w:color="auto"/>
        <w:bottom w:val="none" w:sz="0" w:space="0" w:color="auto"/>
        <w:right w:val="none" w:sz="0" w:space="0" w:color="auto"/>
      </w:divBdr>
    </w:div>
    <w:div w:id="256984908">
      <w:bodyDiv w:val="1"/>
      <w:marLeft w:val="0"/>
      <w:marRight w:val="0"/>
      <w:marTop w:val="0"/>
      <w:marBottom w:val="0"/>
      <w:divBdr>
        <w:top w:val="none" w:sz="0" w:space="0" w:color="auto"/>
        <w:left w:val="none" w:sz="0" w:space="0" w:color="auto"/>
        <w:bottom w:val="none" w:sz="0" w:space="0" w:color="auto"/>
        <w:right w:val="none" w:sz="0" w:space="0" w:color="auto"/>
      </w:divBdr>
    </w:div>
    <w:div w:id="286621507">
      <w:bodyDiv w:val="1"/>
      <w:marLeft w:val="0"/>
      <w:marRight w:val="0"/>
      <w:marTop w:val="0"/>
      <w:marBottom w:val="0"/>
      <w:divBdr>
        <w:top w:val="none" w:sz="0" w:space="0" w:color="auto"/>
        <w:left w:val="none" w:sz="0" w:space="0" w:color="auto"/>
        <w:bottom w:val="none" w:sz="0" w:space="0" w:color="auto"/>
        <w:right w:val="none" w:sz="0" w:space="0" w:color="auto"/>
      </w:divBdr>
    </w:div>
    <w:div w:id="333605169">
      <w:bodyDiv w:val="1"/>
      <w:marLeft w:val="0"/>
      <w:marRight w:val="0"/>
      <w:marTop w:val="0"/>
      <w:marBottom w:val="0"/>
      <w:divBdr>
        <w:top w:val="none" w:sz="0" w:space="0" w:color="auto"/>
        <w:left w:val="none" w:sz="0" w:space="0" w:color="auto"/>
        <w:bottom w:val="none" w:sz="0" w:space="0" w:color="auto"/>
        <w:right w:val="none" w:sz="0" w:space="0" w:color="auto"/>
      </w:divBdr>
    </w:div>
    <w:div w:id="338700027">
      <w:bodyDiv w:val="1"/>
      <w:marLeft w:val="0"/>
      <w:marRight w:val="0"/>
      <w:marTop w:val="0"/>
      <w:marBottom w:val="0"/>
      <w:divBdr>
        <w:top w:val="none" w:sz="0" w:space="0" w:color="auto"/>
        <w:left w:val="none" w:sz="0" w:space="0" w:color="auto"/>
        <w:bottom w:val="none" w:sz="0" w:space="0" w:color="auto"/>
        <w:right w:val="none" w:sz="0" w:space="0" w:color="auto"/>
      </w:divBdr>
    </w:div>
    <w:div w:id="341277013">
      <w:bodyDiv w:val="1"/>
      <w:marLeft w:val="0"/>
      <w:marRight w:val="0"/>
      <w:marTop w:val="0"/>
      <w:marBottom w:val="0"/>
      <w:divBdr>
        <w:top w:val="none" w:sz="0" w:space="0" w:color="auto"/>
        <w:left w:val="none" w:sz="0" w:space="0" w:color="auto"/>
        <w:bottom w:val="none" w:sz="0" w:space="0" w:color="auto"/>
        <w:right w:val="none" w:sz="0" w:space="0" w:color="auto"/>
      </w:divBdr>
    </w:div>
    <w:div w:id="441190362">
      <w:bodyDiv w:val="1"/>
      <w:marLeft w:val="0"/>
      <w:marRight w:val="0"/>
      <w:marTop w:val="0"/>
      <w:marBottom w:val="0"/>
      <w:divBdr>
        <w:top w:val="none" w:sz="0" w:space="0" w:color="auto"/>
        <w:left w:val="none" w:sz="0" w:space="0" w:color="auto"/>
        <w:bottom w:val="none" w:sz="0" w:space="0" w:color="auto"/>
        <w:right w:val="none" w:sz="0" w:space="0" w:color="auto"/>
      </w:divBdr>
    </w:div>
    <w:div w:id="494414957">
      <w:bodyDiv w:val="1"/>
      <w:marLeft w:val="0"/>
      <w:marRight w:val="0"/>
      <w:marTop w:val="0"/>
      <w:marBottom w:val="0"/>
      <w:divBdr>
        <w:top w:val="none" w:sz="0" w:space="0" w:color="auto"/>
        <w:left w:val="none" w:sz="0" w:space="0" w:color="auto"/>
        <w:bottom w:val="none" w:sz="0" w:space="0" w:color="auto"/>
        <w:right w:val="none" w:sz="0" w:space="0" w:color="auto"/>
      </w:divBdr>
    </w:div>
    <w:div w:id="499664757">
      <w:bodyDiv w:val="1"/>
      <w:marLeft w:val="0"/>
      <w:marRight w:val="0"/>
      <w:marTop w:val="0"/>
      <w:marBottom w:val="0"/>
      <w:divBdr>
        <w:top w:val="none" w:sz="0" w:space="0" w:color="auto"/>
        <w:left w:val="none" w:sz="0" w:space="0" w:color="auto"/>
        <w:bottom w:val="none" w:sz="0" w:space="0" w:color="auto"/>
        <w:right w:val="none" w:sz="0" w:space="0" w:color="auto"/>
      </w:divBdr>
    </w:div>
    <w:div w:id="502008826">
      <w:bodyDiv w:val="1"/>
      <w:marLeft w:val="0"/>
      <w:marRight w:val="0"/>
      <w:marTop w:val="0"/>
      <w:marBottom w:val="0"/>
      <w:divBdr>
        <w:top w:val="none" w:sz="0" w:space="0" w:color="auto"/>
        <w:left w:val="none" w:sz="0" w:space="0" w:color="auto"/>
        <w:bottom w:val="none" w:sz="0" w:space="0" w:color="auto"/>
        <w:right w:val="none" w:sz="0" w:space="0" w:color="auto"/>
      </w:divBdr>
    </w:div>
    <w:div w:id="622004775">
      <w:bodyDiv w:val="1"/>
      <w:marLeft w:val="0"/>
      <w:marRight w:val="0"/>
      <w:marTop w:val="0"/>
      <w:marBottom w:val="0"/>
      <w:divBdr>
        <w:top w:val="none" w:sz="0" w:space="0" w:color="auto"/>
        <w:left w:val="none" w:sz="0" w:space="0" w:color="auto"/>
        <w:bottom w:val="none" w:sz="0" w:space="0" w:color="auto"/>
        <w:right w:val="none" w:sz="0" w:space="0" w:color="auto"/>
      </w:divBdr>
    </w:div>
    <w:div w:id="749161524">
      <w:bodyDiv w:val="1"/>
      <w:marLeft w:val="0"/>
      <w:marRight w:val="0"/>
      <w:marTop w:val="0"/>
      <w:marBottom w:val="0"/>
      <w:divBdr>
        <w:top w:val="none" w:sz="0" w:space="0" w:color="auto"/>
        <w:left w:val="none" w:sz="0" w:space="0" w:color="auto"/>
        <w:bottom w:val="none" w:sz="0" w:space="0" w:color="auto"/>
        <w:right w:val="none" w:sz="0" w:space="0" w:color="auto"/>
      </w:divBdr>
    </w:div>
    <w:div w:id="760835091">
      <w:bodyDiv w:val="1"/>
      <w:marLeft w:val="0"/>
      <w:marRight w:val="0"/>
      <w:marTop w:val="0"/>
      <w:marBottom w:val="0"/>
      <w:divBdr>
        <w:top w:val="none" w:sz="0" w:space="0" w:color="auto"/>
        <w:left w:val="none" w:sz="0" w:space="0" w:color="auto"/>
        <w:bottom w:val="none" w:sz="0" w:space="0" w:color="auto"/>
        <w:right w:val="none" w:sz="0" w:space="0" w:color="auto"/>
      </w:divBdr>
    </w:div>
    <w:div w:id="798765614">
      <w:bodyDiv w:val="1"/>
      <w:marLeft w:val="0"/>
      <w:marRight w:val="0"/>
      <w:marTop w:val="0"/>
      <w:marBottom w:val="0"/>
      <w:divBdr>
        <w:top w:val="none" w:sz="0" w:space="0" w:color="auto"/>
        <w:left w:val="none" w:sz="0" w:space="0" w:color="auto"/>
        <w:bottom w:val="none" w:sz="0" w:space="0" w:color="auto"/>
        <w:right w:val="none" w:sz="0" w:space="0" w:color="auto"/>
      </w:divBdr>
    </w:div>
    <w:div w:id="841118374">
      <w:bodyDiv w:val="1"/>
      <w:marLeft w:val="0"/>
      <w:marRight w:val="0"/>
      <w:marTop w:val="0"/>
      <w:marBottom w:val="0"/>
      <w:divBdr>
        <w:top w:val="none" w:sz="0" w:space="0" w:color="auto"/>
        <w:left w:val="none" w:sz="0" w:space="0" w:color="auto"/>
        <w:bottom w:val="none" w:sz="0" w:space="0" w:color="auto"/>
        <w:right w:val="none" w:sz="0" w:space="0" w:color="auto"/>
      </w:divBdr>
    </w:div>
    <w:div w:id="875967241">
      <w:bodyDiv w:val="1"/>
      <w:marLeft w:val="0"/>
      <w:marRight w:val="0"/>
      <w:marTop w:val="0"/>
      <w:marBottom w:val="0"/>
      <w:divBdr>
        <w:top w:val="none" w:sz="0" w:space="0" w:color="auto"/>
        <w:left w:val="none" w:sz="0" w:space="0" w:color="auto"/>
        <w:bottom w:val="none" w:sz="0" w:space="0" w:color="auto"/>
        <w:right w:val="none" w:sz="0" w:space="0" w:color="auto"/>
      </w:divBdr>
    </w:div>
    <w:div w:id="938635847">
      <w:bodyDiv w:val="1"/>
      <w:marLeft w:val="0"/>
      <w:marRight w:val="0"/>
      <w:marTop w:val="0"/>
      <w:marBottom w:val="0"/>
      <w:divBdr>
        <w:top w:val="none" w:sz="0" w:space="0" w:color="auto"/>
        <w:left w:val="none" w:sz="0" w:space="0" w:color="auto"/>
        <w:bottom w:val="none" w:sz="0" w:space="0" w:color="auto"/>
        <w:right w:val="none" w:sz="0" w:space="0" w:color="auto"/>
      </w:divBdr>
    </w:div>
    <w:div w:id="955866724">
      <w:bodyDiv w:val="1"/>
      <w:marLeft w:val="0"/>
      <w:marRight w:val="0"/>
      <w:marTop w:val="0"/>
      <w:marBottom w:val="0"/>
      <w:divBdr>
        <w:top w:val="none" w:sz="0" w:space="0" w:color="auto"/>
        <w:left w:val="none" w:sz="0" w:space="0" w:color="auto"/>
        <w:bottom w:val="none" w:sz="0" w:space="0" w:color="auto"/>
        <w:right w:val="none" w:sz="0" w:space="0" w:color="auto"/>
      </w:divBdr>
    </w:div>
    <w:div w:id="978995253">
      <w:bodyDiv w:val="1"/>
      <w:marLeft w:val="0"/>
      <w:marRight w:val="0"/>
      <w:marTop w:val="0"/>
      <w:marBottom w:val="0"/>
      <w:divBdr>
        <w:top w:val="none" w:sz="0" w:space="0" w:color="auto"/>
        <w:left w:val="none" w:sz="0" w:space="0" w:color="auto"/>
        <w:bottom w:val="none" w:sz="0" w:space="0" w:color="auto"/>
        <w:right w:val="none" w:sz="0" w:space="0" w:color="auto"/>
      </w:divBdr>
    </w:div>
    <w:div w:id="1077172864">
      <w:bodyDiv w:val="1"/>
      <w:marLeft w:val="0"/>
      <w:marRight w:val="0"/>
      <w:marTop w:val="0"/>
      <w:marBottom w:val="0"/>
      <w:divBdr>
        <w:top w:val="none" w:sz="0" w:space="0" w:color="auto"/>
        <w:left w:val="none" w:sz="0" w:space="0" w:color="auto"/>
        <w:bottom w:val="none" w:sz="0" w:space="0" w:color="auto"/>
        <w:right w:val="none" w:sz="0" w:space="0" w:color="auto"/>
      </w:divBdr>
    </w:div>
    <w:div w:id="1103384567">
      <w:bodyDiv w:val="1"/>
      <w:marLeft w:val="0"/>
      <w:marRight w:val="0"/>
      <w:marTop w:val="0"/>
      <w:marBottom w:val="0"/>
      <w:divBdr>
        <w:top w:val="none" w:sz="0" w:space="0" w:color="auto"/>
        <w:left w:val="none" w:sz="0" w:space="0" w:color="auto"/>
        <w:bottom w:val="none" w:sz="0" w:space="0" w:color="auto"/>
        <w:right w:val="none" w:sz="0" w:space="0" w:color="auto"/>
      </w:divBdr>
    </w:div>
    <w:div w:id="1135871395">
      <w:bodyDiv w:val="1"/>
      <w:marLeft w:val="0"/>
      <w:marRight w:val="0"/>
      <w:marTop w:val="0"/>
      <w:marBottom w:val="0"/>
      <w:divBdr>
        <w:top w:val="none" w:sz="0" w:space="0" w:color="auto"/>
        <w:left w:val="none" w:sz="0" w:space="0" w:color="auto"/>
        <w:bottom w:val="none" w:sz="0" w:space="0" w:color="auto"/>
        <w:right w:val="none" w:sz="0" w:space="0" w:color="auto"/>
      </w:divBdr>
    </w:div>
    <w:div w:id="1207834862">
      <w:bodyDiv w:val="1"/>
      <w:marLeft w:val="0"/>
      <w:marRight w:val="0"/>
      <w:marTop w:val="0"/>
      <w:marBottom w:val="0"/>
      <w:divBdr>
        <w:top w:val="none" w:sz="0" w:space="0" w:color="auto"/>
        <w:left w:val="none" w:sz="0" w:space="0" w:color="auto"/>
        <w:bottom w:val="none" w:sz="0" w:space="0" w:color="auto"/>
        <w:right w:val="none" w:sz="0" w:space="0" w:color="auto"/>
      </w:divBdr>
    </w:div>
    <w:div w:id="1302350400">
      <w:bodyDiv w:val="1"/>
      <w:marLeft w:val="0"/>
      <w:marRight w:val="0"/>
      <w:marTop w:val="0"/>
      <w:marBottom w:val="0"/>
      <w:divBdr>
        <w:top w:val="none" w:sz="0" w:space="0" w:color="auto"/>
        <w:left w:val="none" w:sz="0" w:space="0" w:color="auto"/>
        <w:bottom w:val="none" w:sz="0" w:space="0" w:color="auto"/>
        <w:right w:val="none" w:sz="0" w:space="0" w:color="auto"/>
      </w:divBdr>
    </w:div>
    <w:div w:id="1310280959">
      <w:bodyDiv w:val="1"/>
      <w:marLeft w:val="0"/>
      <w:marRight w:val="0"/>
      <w:marTop w:val="0"/>
      <w:marBottom w:val="0"/>
      <w:divBdr>
        <w:top w:val="none" w:sz="0" w:space="0" w:color="auto"/>
        <w:left w:val="none" w:sz="0" w:space="0" w:color="auto"/>
        <w:bottom w:val="none" w:sz="0" w:space="0" w:color="auto"/>
        <w:right w:val="none" w:sz="0" w:space="0" w:color="auto"/>
      </w:divBdr>
    </w:div>
    <w:div w:id="1395474024">
      <w:bodyDiv w:val="1"/>
      <w:marLeft w:val="0"/>
      <w:marRight w:val="0"/>
      <w:marTop w:val="0"/>
      <w:marBottom w:val="0"/>
      <w:divBdr>
        <w:top w:val="none" w:sz="0" w:space="0" w:color="auto"/>
        <w:left w:val="none" w:sz="0" w:space="0" w:color="auto"/>
        <w:bottom w:val="none" w:sz="0" w:space="0" w:color="auto"/>
        <w:right w:val="none" w:sz="0" w:space="0" w:color="auto"/>
      </w:divBdr>
    </w:div>
    <w:div w:id="1396388615">
      <w:bodyDiv w:val="1"/>
      <w:marLeft w:val="0"/>
      <w:marRight w:val="0"/>
      <w:marTop w:val="0"/>
      <w:marBottom w:val="0"/>
      <w:divBdr>
        <w:top w:val="none" w:sz="0" w:space="0" w:color="auto"/>
        <w:left w:val="none" w:sz="0" w:space="0" w:color="auto"/>
        <w:bottom w:val="none" w:sz="0" w:space="0" w:color="auto"/>
        <w:right w:val="none" w:sz="0" w:space="0" w:color="auto"/>
      </w:divBdr>
    </w:div>
    <w:div w:id="1478960622">
      <w:bodyDiv w:val="1"/>
      <w:marLeft w:val="0"/>
      <w:marRight w:val="0"/>
      <w:marTop w:val="0"/>
      <w:marBottom w:val="0"/>
      <w:divBdr>
        <w:top w:val="none" w:sz="0" w:space="0" w:color="auto"/>
        <w:left w:val="none" w:sz="0" w:space="0" w:color="auto"/>
        <w:bottom w:val="none" w:sz="0" w:space="0" w:color="auto"/>
        <w:right w:val="none" w:sz="0" w:space="0" w:color="auto"/>
      </w:divBdr>
    </w:div>
    <w:div w:id="1821536811">
      <w:bodyDiv w:val="1"/>
      <w:marLeft w:val="0"/>
      <w:marRight w:val="0"/>
      <w:marTop w:val="0"/>
      <w:marBottom w:val="0"/>
      <w:divBdr>
        <w:top w:val="none" w:sz="0" w:space="0" w:color="auto"/>
        <w:left w:val="none" w:sz="0" w:space="0" w:color="auto"/>
        <w:bottom w:val="none" w:sz="0" w:space="0" w:color="auto"/>
        <w:right w:val="none" w:sz="0" w:space="0" w:color="auto"/>
      </w:divBdr>
    </w:div>
    <w:div w:id="1971470650">
      <w:bodyDiv w:val="1"/>
      <w:marLeft w:val="0"/>
      <w:marRight w:val="0"/>
      <w:marTop w:val="0"/>
      <w:marBottom w:val="0"/>
      <w:divBdr>
        <w:top w:val="none" w:sz="0" w:space="0" w:color="auto"/>
        <w:left w:val="none" w:sz="0" w:space="0" w:color="auto"/>
        <w:bottom w:val="none" w:sz="0" w:space="0" w:color="auto"/>
        <w:right w:val="none" w:sz="0" w:space="0" w:color="auto"/>
      </w:divBdr>
    </w:div>
    <w:div w:id="1994868296">
      <w:bodyDiv w:val="1"/>
      <w:marLeft w:val="0"/>
      <w:marRight w:val="0"/>
      <w:marTop w:val="0"/>
      <w:marBottom w:val="0"/>
      <w:divBdr>
        <w:top w:val="none" w:sz="0" w:space="0" w:color="auto"/>
        <w:left w:val="none" w:sz="0" w:space="0" w:color="auto"/>
        <w:bottom w:val="none" w:sz="0" w:space="0" w:color="auto"/>
        <w:right w:val="none" w:sz="0" w:space="0" w:color="auto"/>
      </w:divBdr>
    </w:div>
    <w:div w:id="2011564983">
      <w:bodyDiv w:val="1"/>
      <w:marLeft w:val="0"/>
      <w:marRight w:val="0"/>
      <w:marTop w:val="0"/>
      <w:marBottom w:val="0"/>
      <w:divBdr>
        <w:top w:val="none" w:sz="0" w:space="0" w:color="auto"/>
        <w:left w:val="none" w:sz="0" w:space="0" w:color="auto"/>
        <w:bottom w:val="none" w:sz="0" w:space="0" w:color="auto"/>
        <w:right w:val="none" w:sz="0" w:space="0" w:color="auto"/>
      </w:divBdr>
    </w:div>
    <w:div w:id="2029136133">
      <w:bodyDiv w:val="1"/>
      <w:marLeft w:val="0"/>
      <w:marRight w:val="0"/>
      <w:marTop w:val="0"/>
      <w:marBottom w:val="0"/>
      <w:divBdr>
        <w:top w:val="none" w:sz="0" w:space="0" w:color="auto"/>
        <w:left w:val="none" w:sz="0" w:space="0" w:color="auto"/>
        <w:bottom w:val="none" w:sz="0" w:space="0" w:color="auto"/>
        <w:right w:val="none" w:sz="0" w:space="0" w:color="auto"/>
      </w:divBdr>
    </w:div>
    <w:div w:id="2098987310">
      <w:bodyDiv w:val="1"/>
      <w:marLeft w:val="0"/>
      <w:marRight w:val="0"/>
      <w:marTop w:val="0"/>
      <w:marBottom w:val="0"/>
      <w:divBdr>
        <w:top w:val="none" w:sz="0" w:space="0" w:color="auto"/>
        <w:left w:val="none" w:sz="0" w:space="0" w:color="auto"/>
        <w:bottom w:val="none" w:sz="0" w:space="0" w:color="auto"/>
        <w:right w:val="none" w:sz="0" w:space="0" w:color="auto"/>
      </w:divBdr>
    </w:div>
    <w:div w:id="2114588387">
      <w:bodyDiv w:val="1"/>
      <w:marLeft w:val="0"/>
      <w:marRight w:val="0"/>
      <w:marTop w:val="0"/>
      <w:marBottom w:val="0"/>
      <w:divBdr>
        <w:top w:val="none" w:sz="0" w:space="0" w:color="auto"/>
        <w:left w:val="none" w:sz="0" w:space="0" w:color="auto"/>
        <w:bottom w:val="none" w:sz="0" w:space="0" w:color="auto"/>
        <w:right w:val="none" w:sz="0" w:space="0" w:color="auto"/>
      </w:divBdr>
    </w:div>
    <w:div w:id="2136294833">
      <w:bodyDiv w:val="1"/>
      <w:marLeft w:val="0"/>
      <w:marRight w:val="0"/>
      <w:marTop w:val="0"/>
      <w:marBottom w:val="0"/>
      <w:divBdr>
        <w:top w:val="none" w:sz="0" w:space="0" w:color="auto"/>
        <w:left w:val="none" w:sz="0" w:space="0" w:color="auto"/>
        <w:bottom w:val="none" w:sz="0" w:space="0" w:color="auto"/>
        <w:right w:val="none" w:sz="0" w:space="0" w:color="auto"/>
      </w:divBdr>
    </w:div>
    <w:div w:id="2144496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Sta24</b:Tag>
    <b:SourceType>InternetSite</b:SourceType>
    <b:Guid>{7BBA3EA5-038F-40B4-AF85-86ECA4B1F59D}</b:Guid>
    <b:Title>Number of terrorist attacks in the United Kingdom from 1970 to 2021</b:Title>
    <b:Year>2024</b:Year>
    <b:Author>
      <b:Author>
        <b:Corporate>Statista Research Department</b:Corporate>
      </b:Author>
    </b:Author>
    <b:InternetSiteTitle>Statista</b:InternetSiteTitle>
    <b:Month>02</b:Month>
    <b:Day>13</b:Day>
    <b:URL>https://www.statista.com/statistics/539190/incidences-of-terrorism-united-kingdom/</b:URL>
    <b:RefOrder>3</b:RefOrder>
  </b:Source>
  <b:Source>
    <b:Tag>And15</b:Tag>
    <b:SourceType>JournalArticle</b:SourceType>
    <b:Guid>{580D4743-ECB5-4E83-8B9F-29E7ADD738B3}</b:Guid>
    <b:Author>
      <b:Author>
        <b:NameList>
          <b:Person>
            <b:Last>Andler</b:Last>
            <b:First>Todd</b:First>
          </b:Person>
        </b:NameList>
      </b:Author>
    </b:Author>
    <b:Title>Terrorism and counterterrorism: an overview</b:Title>
    <b:Year>2015</b:Year>
    <b:JournalName>Oxford Economic Papers, Vol. 67, No. 1, Special Issue: THE ECONOMICS OF TERRORISM AND COUNTERTERRORISM</b:JournalName>
    <b:Pages>1-20</b:Pages>
    <b:RefOrder>4</b:RefOrder>
  </b:Source>
  <b:Source>
    <b:Tag>Jen20</b:Tag>
    <b:SourceType>InternetSite</b:SourceType>
    <b:Guid>{0D30CF62-637E-41E1-B603-B26096B95DA8}</b:Guid>
    <b:Title>Man shot dead by police as two stabbed in London terror attack</b:Title>
    <b:Year>2020</b:Year>
    <b:Author>
      <b:Author>
        <b:NameList>
          <b:Person>
            <b:Last>Mills</b:Last>
            <b:First>Jen</b:First>
          </b:Person>
        </b:NameList>
      </b:Author>
    </b:Author>
    <b:InternetSiteTitle>Metro</b:InternetSiteTitle>
    <b:Month>02</b:Month>
    <b:Day>2</b:Day>
    <b:URL>https://metro.co.uk/2020/02/02/man-shot-street-streatham-south-london-12168904/</b:URL>
    <b:RefOrder>7</b:RefOrder>
  </b:Source>
  <b:Source>
    <b:Tag>Luc15</b:Tag>
    <b:SourceType>InternetSite</b:SourceType>
    <b:Guid>{FBED125C-9F79-4538-990E-A4ACFFBCE115}</b:Guid>
    <b:Author>
      <b:Author>
        <b:NameList>
          <b:Person>
            <b:Last>Lucy Rogers</b:Last>
            <b:First>Salim</b:First>
            <b:Middle>Qurashi and Steven Connor</b:Middle>
          </b:Person>
        </b:NameList>
      </b:Author>
    </b:Author>
    <b:Title>7 July London bombings: What happened that day?</b:Title>
    <b:InternetSiteTitle>BBC</b:InternetSiteTitle>
    <b:Year>2015</b:Year>
    <b:Month>7</b:Month>
    <b:Day>3</b:Day>
    <b:URL>https://www.bbc.co.uk/news/uk-33253598</b:URL>
    <b:RefOrder>8</b:RefOrder>
  </b:Source>
  <b:Source>
    <b:Tag>Ale04</b:Tag>
    <b:SourceType>JournalArticle</b:SourceType>
    <b:Guid>{FE172460-50F2-42D3-B7F5-0843A90F1947}</b:Guid>
    <b:Title>Terrorism - The Definitional Problem</b:Title>
    <b:Year>2004</b:Year>
    <b:Author>
      <b:Author>
        <b:NameList>
          <b:Person>
            <b:Last>Schmid</b:Last>
            <b:First>Alex</b:First>
          </b:Person>
        </b:NameList>
      </b:Author>
    </b:Author>
    <b:JournalName>Case Western Reserve Journal of International Law Volume 36 Issue 2</b:JournalName>
    <b:Pages>1-47</b:Pages>
    <b:RefOrder>9</b:RefOrder>
  </b:Source>
  <b:Source>
    <b:Tag>Sue23</b:Tag>
    <b:SourceType>Report</b:SourceType>
    <b:Guid>{660A8A9E-0AFE-46D0-B164-094EFEB6E41D}</b:Guid>
    <b:Title>CONTEST The United Kingdom's Strategy for Countering Terrorism 2023</b:Title>
    <b:Year>2023</b:Year>
    <b:Author>
      <b:Author>
        <b:NameList>
          <b:Person>
            <b:Last>Braverman</b:Last>
            <b:First>Suella</b:First>
          </b:Person>
        </b:NameList>
      </b:Author>
    </b:Author>
    <b:Publisher>Home Office</b:Publisher>
    <b:City>London</b:City>
    <b:RefOrder>5</b:RefOrder>
  </b:Source>
  <b:Source>
    <b:Tag>Cou24</b:Tag>
    <b:SourceType>InternetSite</b:SourceType>
    <b:Guid>{6150EA86-3FB7-4212-AD9B-4E3222190F46}</b:Guid>
    <b:Title>What we do?</b:Title>
    <b:Year>2024</b:Year>
    <b:Author>
      <b:Author>
        <b:Corporate>Counter Terrorism Policing</b:Corporate>
      </b:Author>
    </b:Author>
    <b:InternetSiteTitle>Counter Terrorism Policing</b:InternetSiteTitle>
    <b:URL>https://www.counterterrorism.police.uk/</b:URL>
    <b:RefOrder>6</b:RefOrder>
  </b:Source>
  <b:Source>
    <b:Tag>Dam22</b:Tag>
    <b:SourceType>InternetSite</b:SourceType>
    <b:Guid>{E2CB851C-513A-4F4A-9F87-B34DEB439277}</b:Guid>
    <b:Title>Just Stop Oil activists throw soup at Van Gogh’s Sunflowers</b:Title>
    <b:InternetSiteTitle>The Guardian</b:InternetSiteTitle>
    <b:Year>2022</b:Year>
    <b:Month>10</b:Month>
    <b:Day>14</b:Day>
    <b:URL>https://www.theguardian.com/environment/2022/oct/14/just-stop-oil-activists-throw-soup-at-van-goghs-sunflowers</b:URL>
    <b:Author>
      <b:Author>
        <b:NameList>
          <b:Person>
            <b:Last>Gayle</b:Last>
            <b:First>Damienn</b:First>
          </b:Person>
        </b:NameList>
      </b:Author>
    </b:Author>
    <b:RefOrder>10</b:RefOrder>
  </b:Source>
  <b:Source>
    <b:Tag>Ben23</b:Tag>
    <b:SourceType>InternetSite</b:SourceType>
    <b:Guid>{3F80C39C-305E-4372-B8CA-F13CCE8D5DCE}</b:Guid>
    <b:Author>
      <b:Author>
        <b:NameList>
          <b:Person>
            <b:Last>Quinn</b:Last>
            <b:First>Ben</b:First>
          </b:Person>
        </b:NameList>
      </b:Author>
    </b:Author>
    <b:Title>Just Stop Oil protesters smash glass on painting at National Gallery</b:Title>
    <b:InternetSiteTitle>The Gaurdian</b:InternetSiteTitle>
    <b:Year>2023</b:Year>
    <b:Month>11</b:Month>
    <b:Day>06</b:Day>
    <b:URL>https://www.theguardian.com/uk-news/2023/nov/06/just-stop-oil-protesters-smash-glass-painting-national-gallery</b:URL>
    <b:RefOrder>11</b:RefOrder>
  </b:Source>
  <b:Source>
    <b:Tag>Hom24</b:Tag>
    <b:SourceType>InternetSite</b:SourceType>
    <b:Guid>{6D6FC095-0859-4A15-8516-455575FB8CCD}</b:Guid>
    <b:Author>
      <b:Author>
        <b:Corporate>Home Office</b:Corporate>
      </b:Author>
    </b:Author>
    <b:Title>Proscribed terrorist groups or organisations</b:Title>
    <b:InternetSiteTitle>Gov.uk</b:InternetSiteTitle>
    <b:Year>2024</b:Year>
    <b:Month>01</b:Month>
    <b:Day>19</b:Day>
    <b:URL>https://www.gov.uk/government/publications/proscribed-terror-groups-or-organisations--2/proscribed-terrorist-groups-or-organisations-accessible-version#list-of-proscribed-international-terrorist-groups</b:URL>
    <b:RefOrder>12</b:RefOrder>
  </b:Source>
  <b:Source>
    <b:Tag>BBC20</b:Tag>
    <b:SourceType>InternetSite</b:SourceType>
    <b:Guid>{69E6B5E7-7D90-4E75-9F09-C4A67E9F14BF}</b:Guid>
    <b:Author>
      <b:Author>
        <b:Corporate>BBC</b:Corporate>
      </b:Author>
    </b:Author>
    <b:Title>Antifa: Trump says group will be designated 'terrorist organisation</b:Title>
    <b:InternetSiteTitle>BBC</b:InternetSiteTitle>
    <b:Year>2020</b:Year>
    <b:Month>05</b:Month>
    <b:Day>21</b:Day>
    <b:URL>https://www.bbc.co.uk/news/world-us-canada-52868295</b:URL>
    <b:RefOrder>13</b:RefOrder>
  </b:Source>
  <b:Source>
    <b:Tag>Glo22</b:Tag>
    <b:SourceType>InternetSite</b:SourceType>
    <b:Guid>{E4E2C0B5-2CDA-4874-8898-87E8E5082492}</b:Guid>
    <b:Author>
      <b:Author>
        <b:Corporate>Global Terrorism Database</b:Corporate>
      </b:Author>
    </b:Author>
    <b:Title>About GTD</b:Title>
    <b:InternetSiteTitle>GTD</b:InternetSiteTitle>
    <b:Year>2022</b:Year>
    <b:Month>05</b:Month>
    <b:URL>https://www.start.umd.edu/gtd/about/</b:URL>
    <b:RefOrder>15</b:RefOrder>
  </b:Source>
  <b:Source>
    <b:Tag>Gra22</b:Tag>
    <b:SourceType>Report</b:SourceType>
    <b:Guid>{34FF9E46-4EBB-4B80-8D0A-A8646780F356}</b:Guid>
    <b:Title>Terrorism in Great Britain: the statistics</b:Title>
    <b:Year>2022</b:Year>
    <b:Author>
      <b:Author>
        <b:NameList>
          <b:Person>
            <b:Last>Grahame Allen</b:Last>
            <b:First>Matthew</b:First>
            <b:Middle>Burton and Allison Pratt</b:Middle>
          </b:Person>
        </b:NameList>
      </b:Author>
    </b:Author>
    <b:Publisher>House of Commons Library</b:Publisher>
    <b:City>London</b:City>
    <b:RefOrder>16</b:RefOrder>
  </b:Source>
  <b:Source>
    <b:Tag>Hom23</b:Tag>
    <b:SourceType>Report</b:SourceType>
    <b:Guid>{150C0160-C515-4966-AF4B-C31207312546}</b:Guid>
    <b:Author>
      <b:Author>
        <b:Corporate>Home Office</b:Corporate>
      </b:Author>
    </b:Author>
    <b:Title>Operation of police powers under the Terrorism Act 2000 and subsequent legislation: Arrests, outcomes, and stop and search, Great Britain, quarterly update to December 2022</b:Title>
    <b:Year>2023</b:Year>
    <b:Publisher>Home Office</b:Publisher>
    <b:City>London</b:City>
    <b:RefOrder>17</b:RefOrder>
  </b:Source>
  <b:Source>
    <b:Tag>UFe13</b:Tag>
    <b:SourceType>Book</b:SourceType>
    <b:Guid>{EB61217B-A4E7-405F-881B-8A9958308DFA}</b:Guid>
    <b:Title>Technological Dimensions of Defence Against Terrorism</b:Title>
    <b:Year>2013</b:Year>
    <b:Publisher>IOS Press</b:Publisher>
    <b:City>Ankara</b:City>
    <b:RefOrder>18</b:RefOrder>
  </b:Source>
  <b:Source>
    <b:Tag>Inv16</b:Tag>
    <b:SourceType>Book</b:SourceType>
    <b:Guid>{80358394-D4CD-4867-87A1-472135D817C7}</b:Guid>
    <b:Author>
      <b:Author>
        <b:Corporate>Investigatory Powers Act</b:Corporate>
      </b:Author>
    </b:Author>
    <b:Title>Investigatory Powers Act</b:Title>
    <b:Year>2016</b:Year>
    <b:City>London</b:City>
    <b:Publisher>Legislation.Gov.uk</b:Publisher>
    <b:RefOrder>20</b:RefOrder>
  </b:Source>
  <b:Source>
    <b:Tag>Reg00</b:Tag>
    <b:SourceType>Book</b:SourceType>
    <b:Guid>{E767D650-B84E-4366-AFC2-57EC136B7864}</b:Guid>
    <b:Author>
      <b:Author>
        <b:Corporate>Regulation of Investigatory Powers Act</b:Corporate>
      </b:Author>
    </b:Author>
    <b:Title>Regulation of Investigatory Powers Act</b:Title>
    <b:Year>2000</b:Year>
    <b:City>London</b:City>
    <b:Publisher>Goverment</b:Publisher>
    <b:RefOrder>19</b:RefOrder>
  </b:Source>
  <b:Source>
    <b:Tag>Ahm13</b:Tag>
    <b:SourceType>BookSection</b:SourceType>
    <b:Guid>{8111B475-7399-44D4-A432-934B77A486C7}</b:Guid>
    <b:Title>Current Technological Advances and their Impact on Terrorism and Counterterrorism Efforts</b:Title>
    <b:Year>2013</b:Year>
    <b:City>Ankara</b:City>
    <b:Publisher>IOS Press</b:Publisher>
    <b:Author>
      <b:BookAuthor>
        <b:NameList>
          <b:Person>
            <b:Last>ÜÇER</b:Last>
            <b:First>Ahmet</b:First>
            <b:Middle>.</b:Middle>
          </b:Person>
        </b:NameList>
      </b:BookAuthor>
    </b:Author>
    <b:BookTitle>TECHNOLOGICAL DIMENSIONS OF DEFENCE</b:BookTitle>
    <b:Pages>10-25</b:Pages>
    <b:RefOrder>21</b:RefOrder>
  </b:Source>
  <b:Source>
    <b:Tag>BBC23</b:Tag>
    <b:SourceType>InternetSite</b:SourceType>
    <b:Guid>{828149CD-2CE8-44E5-AAAF-DB13361904E7}</b:Guid>
    <b:Title>Prevent: Rise in climate activists referred to anti-terror scheme</b:Title>
    <b:Year>2023</b:Year>
    <b:Author>
      <b:Author>
        <b:NameList>
          <b:Person>
            <b:Last>Nevett</b:Last>
            <b:First>Joshua</b:First>
          </b:Person>
        </b:NameList>
      </b:Author>
    </b:Author>
    <b:InternetSiteTitle>BBC News</b:InternetSiteTitle>
    <b:Month>12</b:Month>
    <b:Day>23</b:Day>
    <b:URL>https://www.bbc.co.uk/news/uk-67665218</b:URL>
    <b:RefOrder>14</b:RefOrder>
  </b:Source>
  <b:Source>
    <b:Tag>Off24</b:Tag>
    <b:SourceType>InternetSite</b:SourceType>
    <b:Guid>{C132B0A8-F10C-4B5D-B277-1DA188F6C353}</b:Guid>
    <b:Author>
      <b:Author>
        <b:Corporate>Office for National Statistics</b:Corporate>
      </b:Author>
    </b:Author>
    <b:Title>Homicide in England and Wales: year ending March 2023</b:Title>
    <b:InternetSiteTitle>ONS</b:InternetSiteTitle>
    <b:Year>2024</b:Year>
    <b:Month>02</b:Month>
    <b:Day>08</b:Day>
    <b:URL>https://www.ons.gov.uk/peoplepopulationandcommunity/crimeandjustice/articles/homicideinenglandandwales/yearendingmarch2023</b:URL>
    <b:RefOrder>22</b:RefOrder>
  </b:Source>
  <b:Source>
    <b:Tag>Ham18</b:Tag>
    <b:SourceType>JournalArticle</b:SourceType>
    <b:Guid>{1B63AE77-2982-4F19-92DF-C724BD95023B}</b:Guid>
    <b:Author>
      <b:Author>
        <b:NameList>
          <b:Person>
            <b:Last>Hamourtziadou</b:Last>
            <b:First>Jackson</b:First>
          </b:Person>
        </b:NameList>
      </b:Author>
    </b:Author>
    <b:Title>5/11: Revisiting the Gunpowder Plot</b:Title>
    <b:Year>2018</b:Year>
    <b:JournalName>Journal of Global Faultlines </b:JournalName>
    <b:Pages>1-5</b:Pages>
    <b:RefOrder>1</b:RefOrder>
  </b:Source>
  <b:Source>
    <b:Tag>Pau24</b:Tag>
    <b:SourceType>InternetSite</b:SourceType>
    <b:Guid>{76118531-140D-458C-A2BD-FAA5E950A61C}</b:Guid>
    <b:Title>Irish Republican Army</b:Title>
    <b:Year>2024</b:Year>
    <b:Author>
      <b:Author>
        <b:NameList>
          <b:Person>
            <b:Last>Cowell-Meyers</b:Last>
            <b:First>Paul</b:First>
            <b:Middle>Arthur and Kimberly</b:Middle>
          </b:Person>
        </b:NameList>
      </b:Author>
    </b:Author>
    <b:InternetSiteTitle>Britannica </b:InternetSiteTitle>
    <b:Month>02</b:Month>
    <b:Day>16</b:Day>
    <b:URL>https://www.britannica.com/topic/Irish-Republican-Army</b:URL>
    <b:RefOrder>2</b:RefOrder>
  </b:Source>
</b:Sources>
</file>

<file path=customXml/itemProps1.xml><?xml version="1.0" encoding="utf-8"?>
<ds:datastoreItem xmlns:ds="http://schemas.openxmlformats.org/officeDocument/2006/customXml" ds:itemID="{32DB08E5-41AB-42F5-A464-0255DDB88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3931</TotalTime>
  <Pages>7</Pages>
  <Words>3067</Words>
  <Characters>17483</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Horler-Clee,Gethin swp8105</dc:creator>
  <cp:keywords/>
  <dc:description/>
  <cp:lastModifiedBy>Horler-Clee,Gethin swp8105</cp:lastModifiedBy>
  <cp:revision>14</cp:revision>
  <dcterms:created xsi:type="dcterms:W3CDTF">2024-02-15T23:51:00Z</dcterms:created>
  <dcterms:modified xsi:type="dcterms:W3CDTF">2024-02-19T17:49:00Z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2024-02-16T02:55:44Z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baed6515-70db-4737-ad75-96a89cb13dc1</vt:lpwstr>
  </property>
  <property fmtid="{D5CDD505-2E9C-101B-9397-08002B2CF9AE}" pid="8" name="MSIP_Label_66cf8fe5-b7b7-4df7-b38d-1c61ac2f6639_ContentBits">
    <vt:lpwstr>0</vt:lpwstr>
  </property>
</Properties>
</file>