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87CC35" w14:textId="77777777" w:rsidR="00233642" w:rsidRDefault="00233642" w:rsidP="00233642"/>
    <w:p w14:paraId="60F643B0" w14:textId="77777777" w:rsidR="00233642" w:rsidRDefault="00233642" w:rsidP="00233642"/>
    <w:p w14:paraId="772FA06F" w14:textId="77777777" w:rsidR="00233642" w:rsidRDefault="00233642" w:rsidP="00233642">
      <w:pPr>
        <w:jc w:val="center"/>
        <w:rPr>
          <w:rFonts w:ascii="Arial" w:hAnsi="Arial" w:cs="Arial"/>
          <w:sz w:val="48"/>
          <w:szCs w:val="48"/>
        </w:rPr>
      </w:pPr>
      <w:bookmarkStart w:id="0" w:name="_Hlk171004579"/>
      <w:r w:rsidRPr="00BF7CB5">
        <w:rPr>
          <w:rFonts w:ascii="Arial" w:hAnsi="Arial" w:cs="Arial"/>
          <w:sz w:val="48"/>
          <w:szCs w:val="48"/>
        </w:rPr>
        <w:t xml:space="preserve">The Changing Landscape of Marketing in Hospitality: A Personal Exploration and Application </w:t>
      </w:r>
    </w:p>
    <w:p w14:paraId="792AC778" w14:textId="77777777" w:rsidR="00233642" w:rsidRPr="00FC2E45" w:rsidRDefault="00233642" w:rsidP="00233642">
      <w:pPr>
        <w:jc w:val="center"/>
        <w:rPr>
          <w:rFonts w:ascii="Arial" w:hAnsi="Arial" w:cs="Arial"/>
          <w:sz w:val="48"/>
          <w:szCs w:val="48"/>
        </w:rPr>
      </w:pPr>
    </w:p>
    <w:p w14:paraId="79333E40" w14:textId="25774AEB" w:rsidR="00233642" w:rsidRPr="00476768" w:rsidRDefault="00476768" w:rsidP="00233642">
      <w:pPr>
        <w:jc w:val="center"/>
        <w:rPr>
          <w:rFonts w:ascii="Arial" w:hAnsi="Arial" w:cs="Arial"/>
          <w:b/>
          <w:bCs/>
          <w:sz w:val="32"/>
          <w:szCs w:val="32"/>
        </w:rPr>
      </w:pPr>
      <w:r>
        <w:rPr>
          <w:rFonts w:ascii="Arial" w:hAnsi="Arial" w:cs="Arial"/>
          <w:b/>
          <w:bCs/>
          <w:sz w:val="32"/>
          <w:szCs w:val="32"/>
        </w:rPr>
        <w:t xml:space="preserve">Mini-Marketing Campaign &amp; </w:t>
      </w:r>
      <w:r w:rsidR="00233642" w:rsidRPr="00476768">
        <w:rPr>
          <w:rFonts w:ascii="Arial" w:hAnsi="Arial" w:cs="Arial"/>
          <w:b/>
          <w:bCs/>
          <w:sz w:val="32"/>
          <w:szCs w:val="32"/>
        </w:rPr>
        <w:t>Hilton Worldwide Group Inc.</w:t>
      </w:r>
    </w:p>
    <w:p w14:paraId="3DE8209A" w14:textId="77777777" w:rsidR="00233642" w:rsidRDefault="00233642" w:rsidP="00233642">
      <w:pPr>
        <w:rPr>
          <w:rFonts w:ascii="Aptos Display" w:hAnsi="Aptos Display"/>
          <w:b/>
          <w:bCs/>
          <w:sz w:val="48"/>
          <w:szCs w:val="48"/>
        </w:rPr>
      </w:pPr>
    </w:p>
    <w:p w14:paraId="0D377776" w14:textId="77777777" w:rsidR="00233642" w:rsidRDefault="00233642" w:rsidP="00233642">
      <w:pPr>
        <w:jc w:val="center"/>
        <w:rPr>
          <w:rFonts w:ascii="Aptos Display" w:hAnsi="Aptos Display"/>
          <w:b/>
          <w:bCs/>
          <w:sz w:val="48"/>
          <w:szCs w:val="48"/>
        </w:rPr>
      </w:pPr>
    </w:p>
    <w:p w14:paraId="23EE903C" w14:textId="77777777" w:rsidR="00233642" w:rsidRDefault="00233642" w:rsidP="00233642">
      <w:pPr>
        <w:jc w:val="center"/>
        <w:rPr>
          <w:rFonts w:ascii="Aptos Display" w:hAnsi="Aptos Display"/>
          <w:b/>
          <w:bCs/>
          <w:sz w:val="48"/>
          <w:szCs w:val="48"/>
        </w:rPr>
      </w:pPr>
    </w:p>
    <w:p w14:paraId="12200147" w14:textId="77777777" w:rsidR="00233642" w:rsidRDefault="00233642" w:rsidP="00233642">
      <w:pPr>
        <w:rPr>
          <w:rFonts w:ascii="Aptos Display" w:hAnsi="Aptos Display"/>
          <w:b/>
          <w:bCs/>
          <w:sz w:val="48"/>
          <w:szCs w:val="48"/>
        </w:rPr>
      </w:pPr>
    </w:p>
    <w:p w14:paraId="70DDAC19" w14:textId="77777777" w:rsidR="00233642" w:rsidRDefault="00233642" w:rsidP="00233642">
      <w:pPr>
        <w:rPr>
          <w:rFonts w:ascii="Aptos Display" w:hAnsi="Aptos Display"/>
          <w:b/>
          <w:bCs/>
          <w:sz w:val="48"/>
          <w:szCs w:val="48"/>
        </w:rPr>
      </w:pPr>
    </w:p>
    <w:p w14:paraId="03203AD7" w14:textId="77777777" w:rsidR="00233642" w:rsidRDefault="00233642" w:rsidP="00233642">
      <w:pPr>
        <w:rPr>
          <w:rFonts w:ascii="Aptos Display" w:hAnsi="Aptos Display"/>
          <w:b/>
          <w:bCs/>
          <w:sz w:val="48"/>
          <w:szCs w:val="48"/>
        </w:rPr>
      </w:pPr>
    </w:p>
    <w:p w14:paraId="067DF20C" w14:textId="77777777" w:rsidR="00233642" w:rsidRDefault="00233642" w:rsidP="00233642">
      <w:pPr>
        <w:rPr>
          <w:rFonts w:ascii="Aptos Display" w:hAnsi="Aptos Display"/>
          <w:b/>
          <w:bCs/>
          <w:sz w:val="48"/>
          <w:szCs w:val="48"/>
        </w:rPr>
      </w:pPr>
    </w:p>
    <w:p w14:paraId="28BB62B9" w14:textId="77777777" w:rsidR="00233642" w:rsidRDefault="00233642" w:rsidP="00233642">
      <w:pPr>
        <w:rPr>
          <w:rFonts w:ascii="Aptos Display" w:hAnsi="Aptos Display"/>
          <w:b/>
          <w:bCs/>
          <w:sz w:val="48"/>
          <w:szCs w:val="48"/>
        </w:rPr>
      </w:pPr>
    </w:p>
    <w:p w14:paraId="37C70BB2" w14:textId="77777777" w:rsidR="00233642" w:rsidRDefault="00233642" w:rsidP="00233642">
      <w:pPr>
        <w:rPr>
          <w:rFonts w:ascii="Aptos Display" w:hAnsi="Aptos Display"/>
          <w:b/>
          <w:bCs/>
          <w:sz w:val="48"/>
          <w:szCs w:val="48"/>
        </w:rPr>
      </w:pPr>
      <w:r w:rsidRPr="00703CEA">
        <w:rPr>
          <w:rFonts w:ascii="Aptos Display" w:hAnsi="Aptos Display"/>
          <w:b/>
          <w:bCs/>
          <w:sz w:val="48"/>
          <w:szCs w:val="48"/>
        </w:rPr>
        <w:t>Module:</w:t>
      </w:r>
      <w:r>
        <w:rPr>
          <w:rFonts w:ascii="Aptos Display" w:hAnsi="Aptos Display"/>
          <w:b/>
          <w:bCs/>
          <w:sz w:val="48"/>
          <w:szCs w:val="48"/>
        </w:rPr>
        <w:t xml:space="preserve"> Managing Marketing Change</w:t>
      </w:r>
    </w:p>
    <w:p w14:paraId="6A18749B" w14:textId="77777777" w:rsidR="00233642" w:rsidRPr="00703CEA" w:rsidRDefault="00233642" w:rsidP="00233642">
      <w:pPr>
        <w:rPr>
          <w:rFonts w:ascii="Arial" w:hAnsi="Arial" w:cs="Arial"/>
          <w:sz w:val="36"/>
          <w:szCs w:val="36"/>
        </w:rPr>
      </w:pPr>
      <w:r w:rsidRPr="00703CEA">
        <w:rPr>
          <w:rFonts w:ascii="Arial" w:hAnsi="Arial" w:cs="Arial"/>
          <w:b/>
          <w:bCs/>
          <w:sz w:val="36"/>
          <w:szCs w:val="36"/>
        </w:rPr>
        <w:t>Student:</w:t>
      </w:r>
      <w:r w:rsidRPr="00703CEA">
        <w:rPr>
          <w:rFonts w:ascii="Arial" w:hAnsi="Arial" w:cs="Arial"/>
          <w:sz w:val="36"/>
          <w:szCs w:val="36"/>
        </w:rPr>
        <w:t xml:space="preserve"> Katherine Wood (2317283)</w:t>
      </w:r>
    </w:p>
    <w:p w14:paraId="473E44A9" w14:textId="77777777" w:rsidR="00233642" w:rsidRPr="00703CEA" w:rsidRDefault="00233642" w:rsidP="00233642">
      <w:pPr>
        <w:rPr>
          <w:rFonts w:ascii="Arial" w:hAnsi="Arial" w:cs="Arial"/>
          <w:b/>
          <w:sz w:val="36"/>
          <w:szCs w:val="36"/>
        </w:rPr>
      </w:pPr>
      <w:r w:rsidRPr="00703CEA">
        <w:rPr>
          <w:rFonts w:ascii="Arial" w:hAnsi="Arial" w:cs="Arial"/>
          <w:b/>
          <w:sz w:val="36"/>
          <w:szCs w:val="36"/>
        </w:rPr>
        <w:t xml:space="preserve">Module Code: </w:t>
      </w:r>
      <w:r w:rsidRPr="00703CEA">
        <w:rPr>
          <w:rFonts w:ascii="Arial" w:hAnsi="Arial" w:cs="Arial"/>
          <w:bCs/>
          <w:sz w:val="36"/>
          <w:szCs w:val="36"/>
        </w:rPr>
        <w:t>BMMB7026D</w:t>
      </w:r>
    </w:p>
    <w:p w14:paraId="3ADCE5E1" w14:textId="77777777" w:rsidR="00233642" w:rsidRDefault="00233642" w:rsidP="00233642">
      <w:pPr>
        <w:rPr>
          <w:rFonts w:ascii="Arial" w:hAnsi="Arial" w:cs="Arial"/>
          <w:sz w:val="36"/>
          <w:szCs w:val="36"/>
        </w:rPr>
      </w:pPr>
      <w:r w:rsidRPr="00703CEA">
        <w:rPr>
          <w:rFonts w:ascii="Arial" w:hAnsi="Arial" w:cs="Arial"/>
          <w:b/>
          <w:bCs/>
          <w:sz w:val="36"/>
          <w:szCs w:val="36"/>
        </w:rPr>
        <w:t>Lecturer</w:t>
      </w:r>
      <w:r w:rsidRPr="00703CEA">
        <w:rPr>
          <w:rFonts w:ascii="Arial" w:hAnsi="Arial" w:cs="Arial"/>
          <w:sz w:val="36"/>
          <w:szCs w:val="36"/>
        </w:rPr>
        <w:t>: Navdeep Randhawa</w:t>
      </w:r>
    </w:p>
    <w:p w14:paraId="3B41567B" w14:textId="77777777" w:rsidR="00233642" w:rsidRDefault="00233642" w:rsidP="00233642"/>
    <w:p w14:paraId="4CFDD716" w14:textId="77777777" w:rsidR="00476768" w:rsidRDefault="00476768" w:rsidP="00233642"/>
    <w:tbl>
      <w:tblPr>
        <w:tblW w:w="84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950"/>
        <w:gridCol w:w="480"/>
      </w:tblGrid>
      <w:tr w:rsidR="00233642" w:rsidRPr="00703CEA" w14:paraId="0EF7304A" w14:textId="77777777" w:rsidTr="00962AF8">
        <w:trPr>
          <w:gridAfter w:val="1"/>
          <w:wAfter w:w="480" w:type="dxa"/>
          <w:trHeight w:val="300"/>
        </w:trPr>
        <w:tc>
          <w:tcPr>
            <w:tcW w:w="7950" w:type="dxa"/>
            <w:tcBorders>
              <w:top w:val="nil"/>
              <w:left w:val="nil"/>
              <w:bottom w:val="nil"/>
              <w:right w:val="nil"/>
            </w:tcBorders>
            <w:shd w:val="clear" w:color="auto" w:fill="auto"/>
            <w:vAlign w:val="bottom"/>
            <w:hideMark/>
          </w:tcPr>
          <w:p w14:paraId="21BB5279" w14:textId="77777777" w:rsidR="00233642"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bookmarkStart w:id="1" w:name="_Hlk170597226"/>
            <w:r w:rsidRPr="00703CEA">
              <w:rPr>
                <w:rFonts w:ascii="Calibri" w:eastAsia="Times New Roman" w:hAnsi="Calibri" w:cs="Calibri"/>
                <w:b/>
                <w:bCs/>
                <w:kern w:val="0"/>
                <w:sz w:val="24"/>
                <w:szCs w:val="24"/>
                <w:lang w:eastAsia="en-GB"/>
                <w14:ligatures w14:val="none"/>
              </w:rPr>
              <w:lastRenderedPageBreak/>
              <w:t>TABLE OF CONTENTS</w:t>
            </w:r>
          </w:p>
          <w:p w14:paraId="2A57B3D1" w14:textId="77777777" w:rsidR="00233642" w:rsidRPr="00703CEA" w:rsidRDefault="00233642" w:rsidP="00AA3F30">
            <w:pPr>
              <w:spacing w:after="0" w:line="240" w:lineRule="auto"/>
              <w:textAlignment w:val="baseline"/>
              <w:rPr>
                <w:rFonts w:ascii="Calibri" w:eastAsia="Times New Roman" w:hAnsi="Calibri" w:cs="Calibri"/>
                <w:b/>
                <w:bCs/>
                <w:kern w:val="0"/>
                <w:sz w:val="24"/>
                <w:szCs w:val="24"/>
                <w:lang w:eastAsia="en-GB"/>
                <w14:ligatures w14:val="none"/>
              </w:rPr>
            </w:pPr>
          </w:p>
          <w:p w14:paraId="019A13D3" w14:textId="77777777"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p>
        </w:tc>
      </w:tr>
      <w:tr w:rsidR="00233642" w:rsidRPr="00703CEA" w14:paraId="0B480131"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3C0447EC" w14:textId="77777777"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b/>
                <w:bCs/>
                <w:color w:val="000000"/>
                <w:kern w:val="0"/>
                <w:sz w:val="24"/>
                <w:szCs w:val="24"/>
                <w:lang w:eastAsia="en-GB"/>
                <w14:ligatures w14:val="none"/>
              </w:rPr>
              <w:t>Executive Summary</w:t>
            </w:r>
            <w:r w:rsidRPr="00703CEA">
              <w:rPr>
                <w:rFonts w:ascii="Calibri" w:eastAsia="Times New Roman" w:hAnsi="Calibri" w:cs="Calibri"/>
                <w:color w:val="000000"/>
                <w:kern w:val="0"/>
                <w:sz w:val="24"/>
                <w:szCs w:val="24"/>
                <w:lang w:eastAsia="en-GB"/>
                <w14:ligatures w14:val="none"/>
              </w:rPr>
              <w:t> </w:t>
            </w:r>
          </w:p>
        </w:tc>
      </w:tr>
      <w:tr w:rsidR="00233642" w:rsidRPr="00703CEA" w14:paraId="2DDCE240"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64626581" w14:textId="77777777"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w:t>
            </w:r>
          </w:p>
        </w:tc>
      </w:tr>
      <w:tr w:rsidR="00233642" w:rsidRPr="00703CEA" w14:paraId="7A0E257B"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0DE089AB" w14:textId="77777777"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b/>
                <w:bCs/>
                <w:color w:val="000000"/>
                <w:kern w:val="0"/>
                <w:sz w:val="24"/>
                <w:szCs w:val="24"/>
                <w:lang w:eastAsia="en-GB"/>
                <w14:ligatures w14:val="none"/>
              </w:rPr>
              <w:t>Section 1: Introduction </w:t>
            </w:r>
            <w:r w:rsidRPr="00703CEA">
              <w:rPr>
                <w:rFonts w:ascii="Calibri" w:eastAsia="Times New Roman" w:hAnsi="Calibri" w:cs="Calibri"/>
                <w:color w:val="000000"/>
                <w:kern w:val="0"/>
                <w:sz w:val="24"/>
                <w:szCs w:val="24"/>
                <w:lang w:eastAsia="en-GB"/>
                <w14:ligatures w14:val="none"/>
              </w:rPr>
              <w:t> </w:t>
            </w:r>
          </w:p>
        </w:tc>
      </w:tr>
      <w:tr w:rsidR="002B162F" w:rsidRPr="00703CEA" w14:paraId="66C8A4A8"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0F4F0D94" w14:textId="77777777" w:rsidR="002B162F" w:rsidRPr="00703CEA" w:rsidRDefault="002B162F" w:rsidP="00AA3F30">
            <w:pPr>
              <w:spacing w:after="0" w:line="240" w:lineRule="auto"/>
              <w:textAlignment w:val="baseline"/>
              <w:rPr>
                <w:rFonts w:ascii="Calibri" w:eastAsia="Times New Roman" w:hAnsi="Calibri" w:cs="Calibri"/>
                <w:color w:val="000000"/>
                <w:kern w:val="0"/>
                <w:sz w:val="24"/>
                <w:szCs w:val="24"/>
                <w:lang w:eastAsia="en-GB"/>
                <w14:ligatures w14:val="none"/>
              </w:rPr>
            </w:pPr>
          </w:p>
        </w:tc>
      </w:tr>
      <w:tr w:rsidR="00233642" w:rsidRPr="00703CEA" w14:paraId="0184F75A"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0BC0E103" w14:textId="1568EF57"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xml:space="preserve">              1.1 </w:t>
            </w:r>
            <w:r w:rsidR="006A72EE">
              <w:rPr>
                <w:rFonts w:ascii="Calibri" w:eastAsia="Times New Roman" w:hAnsi="Calibri" w:cs="Calibri"/>
                <w:color w:val="000000"/>
                <w:kern w:val="0"/>
                <w:sz w:val="24"/>
                <w:szCs w:val="24"/>
                <w:lang w:eastAsia="en-GB"/>
                <w14:ligatures w14:val="none"/>
              </w:rPr>
              <w:t xml:space="preserve">Hospitality Industry </w:t>
            </w:r>
          </w:p>
        </w:tc>
      </w:tr>
      <w:tr w:rsidR="00233642" w:rsidRPr="00703CEA" w14:paraId="79F979DB"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6511E134" w14:textId="1B07A129"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xml:space="preserve">              1.2 </w:t>
            </w:r>
            <w:r w:rsidR="00EF726E">
              <w:rPr>
                <w:rFonts w:ascii="Calibri" w:eastAsia="Times New Roman" w:hAnsi="Calibri" w:cs="Calibri"/>
                <w:color w:val="000000"/>
                <w:kern w:val="0"/>
                <w:sz w:val="24"/>
                <w:szCs w:val="24"/>
                <w:lang w:eastAsia="en-GB"/>
                <w14:ligatures w14:val="none"/>
              </w:rPr>
              <w:t xml:space="preserve">Rationale for the </w:t>
            </w:r>
            <w:r w:rsidR="00962AF8">
              <w:rPr>
                <w:rFonts w:ascii="Calibri" w:eastAsia="Times New Roman" w:hAnsi="Calibri" w:cs="Calibri"/>
                <w:color w:val="000000"/>
                <w:kern w:val="0"/>
                <w:sz w:val="24"/>
                <w:szCs w:val="24"/>
                <w:lang w:eastAsia="en-GB"/>
                <w14:ligatures w14:val="none"/>
              </w:rPr>
              <w:t xml:space="preserve">Marketing Experiment </w:t>
            </w:r>
          </w:p>
        </w:tc>
      </w:tr>
      <w:tr w:rsidR="00233642" w:rsidRPr="00703CEA" w14:paraId="7F9754C7"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72C4B66C" w14:textId="350EB557"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xml:space="preserve">              1.3 </w:t>
            </w:r>
            <w:r w:rsidR="00EF726E">
              <w:rPr>
                <w:rFonts w:ascii="Calibri" w:eastAsia="Times New Roman" w:hAnsi="Calibri" w:cs="Calibri"/>
                <w:color w:val="000000"/>
                <w:kern w:val="0"/>
                <w:sz w:val="24"/>
                <w:szCs w:val="24"/>
                <w:lang w:eastAsia="en-GB"/>
                <w14:ligatures w14:val="none"/>
              </w:rPr>
              <w:t>Summary of the Marketing Experiment</w:t>
            </w:r>
            <w:r w:rsidR="00962AF8">
              <w:rPr>
                <w:rFonts w:ascii="Calibri" w:eastAsia="Times New Roman" w:hAnsi="Calibri" w:cs="Calibri"/>
                <w:color w:val="000000"/>
                <w:kern w:val="0"/>
                <w:sz w:val="24"/>
                <w:szCs w:val="24"/>
                <w:lang w:eastAsia="en-GB"/>
                <w14:ligatures w14:val="none"/>
              </w:rPr>
              <w:t xml:space="preserve"> </w:t>
            </w:r>
          </w:p>
        </w:tc>
      </w:tr>
      <w:tr w:rsidR="00233642" w:rsidRPr="00703CEA" w14:paraId="7BF991CB"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5AC613FC" w14:textId="77777777" w:rsidR="00233642" w:rsidRPr="00703CEA" w:rsidRDefault="00233642" w:rsidP="00AA3F30">
            <w:pPr>
              <w:spacing w:after="0" w:line="240" w:lineRule="auto"/>
              <w:ind w:firstLine="2250"/>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w:t>
            </w:r>
          </w:p>
        </w:tc>
      </w:tr>
      <w:tr w:rsidR="00233642" w:rsidRPr="00703CEA" w14:paraId="3393A01C"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305B247D" w14:textId="0D661851"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b/>
                <w:bCs/>
                <w:color w:val="000000"/>
                <w:kern w:val="0"/>
                <w:sz w:val="24"/>
                <w:szCs w:val="24"/>
                <w:lang w:eastAsia="en-GB"/>
                <w14:ligatures w14:val="none"/>
              </w:rPr>
              <w:t xml:space="preserve">Section 2: </w:t>
            </w:r>
            <w:r w:rsidR="00962AF8">
              <w:rPr>
                <w:rFonts w:ascii="Calibri" w:eastAsia="Times New Roman" w:hAnsi="Calibri" w:cs="Calibri"/>
                <w:b/>
                <w:bCs/>
                <w:color w:val="000000"/>
                <w:kern w:val="0"/>
                <w:sz w:val="24"/>
                <w:szCs w:val="24"/>
                <w:lang w:eastAsia="en-GB"/>
                <w14:ligatures w14:val="none"/>
              </w:rPr>
              <w:t>Emerging Trends in Marketing Management</w:t>
            </w:r>
            <w:r w:rsidRPr="00703CEA">
              <w:rPr>
                <w:rFonts w:ascii="Calibri" w:eastAsia="Times New Roman" w:hAnsi="Calibri" w:cs="Calibri"/>
                <w:b/>
                <w:bCs/>
                <w:color w:val="000000"/>
                <w:kern w:val="0"/>
                <w:sz w:val="24"/>
                <w:szCs w:val="24"/>
                <w:lang w:eastAsia="en-GB"/>
                <w14:ligatures w14:val="none"/>
              </w:rPr>
              <w:t>?</w:t>
            </w:r>
            <w:r w:rsidRPr="00703CEA">
              <w:rPr>
                <w:rFonts w:ascii="Calibri" w:eastAsia="Times New Roman" w:hAnsi="Calibri" w:cs="Calibri"/>
                <w:color w:val="000000"/>
                <w:kern w:val="0"/>
                <w:sz w:val="24"/>
                <w:szCs w:val="24"/>
                <w:lang w:eastAsia="en-GB"/>
                <w14:ligatures w14:val="none"/>
              </w:rPr>
              <w:t> </w:t>
            </w:r>
          </w:p>
        </w:tc>
      </w:tr>
      <w:tr w:rsidR="002B162F" w:rsidRPr="00703CEA" w14:paraId="530E4E64" w14:textId="77777777" w:rsidTr="00962AF8">
        <w:trPr>
          <w:gridAfter w:val="1"/>
          <w:wAfter w:w="480" w:type="dxa"/>
          <w:trHeight w:val="315"/>
        </w:trPr>
        <w:tc>
          <w:tcPr>
            <w:tcW w:w="7950" w:type="dxa"/>
            <w:tcBorders>
              <w:top w:val="nil"/>
              <w:left w:val="nil"/>
              <w:bottom w:val="nil"/>
              <w:right w:val="nil"/>
            </w:tcBorders>
            <w:shd w:val="clear" w:color="auto" w:fill="auto"/>
            <w:vAlign w:val="center"/>
          </w:tcPr>
          <w:p w14:paraId="4C3CC996" w14:textId="77777777" w:rsidR="002B162F" w:rsidRPr="00703CEA" w:rsidRDefault="002B162F" w:rsidP="00AA3F30">
            <w:pPr>
              <w:spacing w:after="0" w:line="240" w:lineRule="auto"/>
              <w:textAlignment w:val="baseline"/>
              <w:rPr>
                <w:rFonts w:ascii="Calibri" w:eastAsia="Times New Roman" w:hAnsi="Calibri" w:cs="Calibri"/>
                <w:b/>
                <w:bCs/>
                <w:color w:val="000000"/>
                <w:kern w:val="0"/>
                <w:sz w:val="24"/>
                <w:szCs w:val="24"/>
                <w:lang w:eastAsia="en-GB"/>
                <w14:ligatures w14:val="none"/>
              </w:rPr>
            </w:pPr>
          </w:p>
        </w:tc>
      </w:tr>
      <w:tr w:rsidR="00233642" w:rsidRPr="00703CEA" w14:paraId="51EA3976"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41721DB3" w14:textId="04B65C8D"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xml:space="preserve">              2.1 </w:t>
            </w:r>
            <w:r w:rsidR="00516FB6">
              <w:rPr>
                <w:rFonts w:ascii="Calibri" w:eastAsia="Times New Roman" w:hAnsi="Calibri" w:cs="Calibri"/>
                <w:color w:val="000000"/>
                <w:kern w:val="0"/>
                <w:sz w:val="24"/>
                <w:szCs w:val="24"/>
                <w:lang w:eastAsia="en-GB"/>
                <w14:ligatures w14:val="none"/>
              </w:rPr>
              <w:t xml:space="preserve">Case Study: </w:t>
            </w:r>
            <w:r w:rsidR="008350BB">
              <w:rPr>
                <w:rFonts w:ascii="Calibri" w:eastAsia="Times New Roman" w:hAnsi="Calibri" w:cs="Calibri"/>
                <w:color w:val="000000"/>
                <w:kern w:val="0"/>
                <w:sz w:val="24"/>
                <w:szCs w:val="24"/>
                <w:lang w:eastAsia="en-GB"/>
                <w14:ligatures w14:val="none"/>
              </w:rPr>
              <w:t>Hilton Worldwide</w:t>
            </w:r>
            <w:r w:rsidR="00516FB6">
              <w:rPr>
                <w:rFonts w:ascii="Calibri" w:eastAsia="Times New Roman" w:hAnsi="Calibri" w:cs="Calibri"/>
                <w:color w:val="000000"/>
                <w:kern w:val="0"/>
                <w:sz w:val="24"/>
                <w:szCs w:val="24"/>
                <w:lang w:eastAsia="en-GB"/>
                <w14:ligatures w14:val="none"/>
              </w:rPr>
              <w:t xml:space="preserve"> </w:t>
            </w:r>
          </w:p>
        </w:tc>
      </w:tr>
      <w:tr w:rsidR="008350BB" w:rsidRPr="00703CEA" w14:paraId="17EAE9A7"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2EDE0ECF" w14:textId="2BA7C8F7" w:rsidR="008350BB" w:rsidRPr="00703CEA" w:rsidRDefault="008350BB" w:rsidP="00AA3F30">
            <w:pPr>
              <w:spacing w:after="0" w:line="240" w:lineRule="auto"/>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              2.2 Personalisation</w:t>
            </w:r>
            <w:r w:rsidRPr="00703CEA">
              <w:rPr>
                <w:rFonts w:ascii="Calibri" w:eastAsia="Times New Roman" w:hAnsi="Calibri" w:cs="Calibri"/>
                <w:color w:val="000000"/>
                <w:kern w:val="0"/>
                <w:sz w:val="24"/>
                <w:szCs w:val="24"/>
                <w:lang w:eastAsia="en-GB"/>
                <w14:ligatures w14:val="none"/>
              </w:rPr>
              <w:t> </w:t>
            </w:r>
            <w:r w:rsidR="00516FB6">
              <w:rPr>
                <w:rFonts w:ascii="Calibri" w:eastAsia="Times New Roman" w:hAnsi="Calibri" w:cs="Calibri"/>
                <w:color w:val="000000"/>
                <w:kern w:val="0"/>
                <w:sz w:val="24"/>
                <w:szCs w:val="24"/>
                <w:lang w:eastAsia="en-GB"/>
                <w14:ligatures w14:val="none"/>
              </w:rPr>
              <w:t xml:space="preserve"> </w:t>
            </w:r>
          </w:p>
        </w:tc>
      </w:tr>
      <w:tr w:rsidR="00516FB6" w:rsidRPr="00703CEA" w14:paraId="365BD9D3"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6FC01112" w14:textId="2077B6AD" w:rsidR="00516FB6" w:rsidRPr="00703CEA" w:rsidRDefault="00516FB6" w:rsidP="00516FB6">
            <w:pPr>
              <w:spacing w:after="0" w:line="240" w:lineRule="auto"/>
              <w:ind w:left="1440"/>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 xml:space="preserve">2.21 </w:t>
            </w:r>
            <w:r>
              <w:rPr>
                <w:rFonts w:ascii="Calibri" w:eastAsia="Times New Roman" w:hAnsi="Calibri" w:cs="Calibri"/>
                <w:color w:val="000000"/>
                <w:kern w:val="0"/>
                <w:sz w:val="24"/>
                <w:szCs w:val="24"/>
                <w:lang w:eastAsia="en-GB"/>
                <w14:ligatures w14:val="none"/>
              </w:rPr>
              <w:t>Recommendations</w:t>
            </w:r>
          </w:p>
        </w:tc>
      </w:tr>
      <w:tr w:rsidR="00233642" w:rsidRPr="00703CEA" w14:paraId="445398EE"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21AB511D" w14:textId="17B53349"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2.</w:t>
            </w:r>
            <w:r w:rsidR="00516FB6">
              <w:rPr>
                <w:rFonts w:ascii="Calibri" w:eastAsia="Times New Roman" w:hAnsi="Calibri" w:cs="Calibri"/>
                <w:color w:val="000000"/>
                <w:kern w:val="0"/>
                <w:sz w:val="24"/>
                <w:szCs w:val="24"/>
                <w:lang w:eastAsia="en-GB"/>
                <w14:ligatures w14:val="none"/>
              </w:rPr>
              <w:t>3</w:t>
            </w:r>
            <w:r w:rsidRPr="00703CEA">
              <w:rPr>
                <w:rFonts w:ascii="Calibri" w:eastAsia="Times New Roman" w:hAnsi="Calibri" w:cs="Calibri"/>
                <w:color w:val="000000"/>
                <w:kern w:val="0"/>
                <w:sz w:val="24"/>
                <w:szCs w:val="24"/>
                <w:lang w:eastAsia="en-GB"/>
                <w14:ligatures w14:val="none"/>
              </w:rPr>
              <w:t xml:space="preserve"> </w:t>
            </w:r>
            <w:r w:rsidR="00962AF8">
              <w:rPr>
                <w:rFonts w:ascii="Calibri" w:eastAsia="Times New Roman" w:hAnsi="Calibri" w:cs="Calibri"/>
                <w:color w:val="000000"/>
                <w:kern w:val="0"/>
                <w:sz w:val="24"/>
                <w:szCs w:val="24"/>
                <w:lang w:eastAsia="en-GB"/>
                <w14:ligatures w14:val="none"/>
              </w:rPr>
              <w:t>Sustainability</w:t>
            </w:r>
            <w:r w:rsidRPr="00703CEA">
              <w:rPr>
                <w:rFonts w:ascii="Calibri" w:eastAsia="Times New Roman" w:hAnsi="Calibri" w:cs="Calibri"/>
                <w:color w:val="000000"/>
                <w:kern w:val="0"/>
                <w:sz w:val="24"/>
                <w:szCs w:val="24"/>
                <w:lang w:eastAsia="en-GB"/>
                <w14:ligatures w14:val="none"/>
              </w:rPr>
              <w:t> </w:t>
            </w:r>
          </w:p>
        </w:tc>
      </w:tr>
      <w:tr w:rsidR="00516FB6" w:rsidRPr="00703CEA" w14:paraId="79D24A70"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752DD1B0" w14:textId="225D7258" w:rsidR="00516FB6" w:rsidRPr="00703CEA" w:rsidRDefault="00516FB6" w:rsidP="00516FB6">
            <w:pPr>
              <w:spacing w:after="0" w:line="240" w:lineRule="auto"/>
              <w:ind w:left="1440"/>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2.31 Recommendations</w:t>
            </w:r>
          </w:p>
        </w:tc>
      </w:tr>
      <w:tr w:rsidR="00233642" w:rsidRPr="00703CEA" w14:paraId="751EFCA6" w14:textId="77777777" w:rsidTr="00962AF8">
        <w:trPr>
          <w:gridAfter w:val="1"/>
          <w:wAfter w:w="480" w:type="dxa"/>
          <w:trHeight w:val="300"/>
        </w:trPr>
        <w:tc>
          <w:tcPr>
            <w:tcW w:w="7950" w:type="dxa"/>
            <w:tcBorders>
              <w:top w:val="nil"/>
              <w:left w:val="nil"/>
              <w:bottom w:val="nil"/>
              <w:right w:val="nil"/>
            </w:tcBorders>
            <w:shd w:val="clear" w:color="auto" w:fill="auto"/>
            <w:vAlign w:val="center"/>
            <w:hideMark/>
          </w:tcPr>
          <w:p w14:paraId="561EC2AB" w14:textId="2DC60444"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2.</w:t>
            </w:r>
            <w:r w:rsidR="00516FB6">
              <w:rPr>
                <w:rFonts w:ascii="Calibri" w:eastAsia="Times New Roman" w:hAnsi="Calibri" w:cs="Calibri"/>
                <w:color w:val="000000"/>
                <w:kern w:val="0"/>
                <w:sz w:val="24"/>
                <w:szCs w:val="24"/>
                <w:lang w:eastAsia="en-GB"/>
                <w14:ligatures w14:val="none"/>
              </w:rPr>
              <w:t>4</w:t>
            </w:r>
            <w:r w:rsidRPr="00703CEA">
              <w:rPr>
                <w:rFonts w:ascii="Calibri" w:eastAsia="Times New Roman" w:hAnsi="Calibri" w:cs="Calibri"/>
                <w:color w:val="000000"/>
                <w:kern w:val="0"/>
                <w:sz w:val="24"/>
                <w:szCs w:val="24"/>
                <w:lang w:eastAsia="en-GB"/>
                <w14:ligatures w14:val="none"/>
              </w:rPr>
              <w:t xml:space="preserve"> </w:t>
            </w:r>
            <w:r w:rsidR="00962AF8">
              <w:t xml:space="preserve">Digital Transformation </w:t>
            </w:r>
          </w:p>
        </w:tc>
      </w:tr>
      <w:tr w:rsidR="00516FB6" w:rsidRPr="00703CEA" w14:paraId="1C0EDA15" w14:textId="77777777" w:rsidTr="00962AF8">
        <w:trPr>
          <w:gridAfter w:val="1"/>
          <w:wAfter w:w="480" w:type="dxa"/>
          <w:trHeight w:val="300"/>
        </w:trPr>
        <w:tc>
          <w:tcPr>
            <w:tcW w:w="7950" w:type="dxa"/>
            <w:tcBorders>
              <w:top w:val="nil"/>
              <w:left w:val="nil"/>
              <w:bottom w:val="nil"/>
              <w:right w:val="nil"/>
            </w:tcBorders>
            <w:shd w:val="clear" w:color="auto" w:fill="auto"/>
            <w:vAlign w:val="center"/>
          </w:tcPr>
          <w:p w14:paraId="24F6685F" w14:textId="4689C136" w:rsidR="00516FB6" w:rsidRPr="00703CEA" w:rsidRDefault="00516FB6" w:rsidP="00516FB6">
            <w:pPr>
              <w:spacing w:after="0" w:line="240" w:lineRule="auto"/>
              <w:ind w:left="1440"/>
              <w:textAlignment w:val="baseline"/>
              <w:rPr>
                <w:rFonts w:ascii="Calibri" w:eastAsia="Times New Roman" w:hAnsi="Calibri" w:cs="Calibri"/>
                <w:color w:val="000000"/>
                <w:kern w:val="0"/>
                <w:sz w:val="24"/>
                <w:szCs w:val="24"/>
                <w:lang w:eastAsia="en-GB"/>
                <w14:ligatures w14:val="none"/>
              </w:rPr>
            </w:pPr>
            <w:r>
              <w:rPr>
                <w:rFonts w:ascii="Calibri" w:eastAsia="Times New Roman" w:hAnsi="Calibri" w:cs="Calibri"/>
                <w:color w:val="000000"/>
                <w:kern w:val="0"/>
                <w:sz w:val="24"/>
                <w:szCs w:val="24"/>
                <w:lang w:eastAsia="en-GB"/>
                <w14:ligatures w14:val="none"/>
              </w:rPr>
              <w:t>2.41 Recommendations</w:t>
            </w:r>
          </w:p>
        </w:tc>
      </w:tr>
      <w:tr w:rsidR="00233642" w:rsidRPr="00703CEA" w14:paraId="6FB0B27D" w14:textId="77777777" w:rsidTr="00962AF8">
        <w:trPr>
          <w:gridAfter w:val="1"/>
          <w:wAfter w:w="480" w:type="dxa"/>
          <w:trHeight w:val="315"/>
        </w:trPr>
        <w:tc>
          <w:tcPr>
            <w:tcW w:w="7950" w:type="dxa"/>
            <w:tcBorders>
              <w:top w:val="nil"/>
              <w:left w:val="nil"/>
              <w:bottom w:val="nil"/>
              <w:right w:val="nil"/>
            </w:tcBorders>
            <w:shd w:val="clear" w:color="auto" w:fill="auto"/>
            <w:vAlign w:val="center"/>
            <w:hideMark/>
          </w:tcPr>
          <w:p w14:paraId="40CF670A" w14:textId="77777777" w:rsidR="00233642" w:rsidRPr="00703CEA" w:rsidRDefault="00233642" w:rsidP="00516FB6">
            <w:pPr>
              <w:spacing w:after="0" w:line="240" w:lineRule="auto"/>
              <w:jc w:val="center"/>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kern w:val="0"/>
                <w:sz w:val="20"/>
                <w:szCs w:val="20"/>
                <w:lang w:eastAsia="en-GB"/>
                <w14:ligatures w14:val="none"/>
              </w:rPr>
              <w:t> </w:t>
            </w:r>
          </w:p>
        </w:tc>
      </w:tr>
      <w:tr w:rsidR="00233642" w:rsidRPr="00703CEA" w14:paraId="5269DEEE" w14:textId="77777777" w:rsidTr="00962AF8">
        <w:trPr>
          <w:trHeight w:val="315"/>
        </w:trPr>
        <w:tc>
          <w:tcPr>
            <w:tcW w:w="8430" w:type="dxa"/>
            <w:gridSpan w:val="2"/>
            <w:tcBorders>
              <w:top w:val="nil"/>
              <w:left w:val="nil"/>
              <w:bottom w:val="nil"/>
              <w:right w:val="nil"/>
            </w:tcBorders>
            <w:shd w:val="clear" w:color="auto" w:fill="auto"/>
            <w:vAlign w:val="center"/>
            <w:hideMark/>
          </w:tcPr>
          <w:p w14:paraId="4716D804" w14:textId="1F0A7BDD"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b/>
                <w:bCs/>
                <w:color w:val="000000"/>
                <w:kern w:val="0"/>
                <w:sz w:val="24"/>
                <w:szCs w:val="24"/>
                <w:lang w:eastAsia="en-GB"/>
                <w14:ligatures w14:val="none"/>
              </w:rPr>
              <w:t xml:space="preserve">Section </w:t>
            </w:r>
            <w:r w:rsidR="002B162F">
              <w:rPr>
                <w:rFonts w:ascii="Calibri" w:eastAsia="Times New Roman" w:hAnsi="Calibri" w:cs="Calibri"/>
                <w:b/>
                <w:bCs/>
                <w:color w:val="000000"/>
                <w:kern w:val="0"/>
                <w:sz w:val="24"/>
                <w:szCs w:val="24"/>
                <w:lang w:eastAsia="en-GB"/>
                <w14:ligatures w14:val="none"/>
              </w:rPr>
              <w:t>3</w:t>
            </w:r>
            <w:r w:rsidRPr="00703CEA">
              <w:rPr>
                <w:rFonts w:ascii="Calibri" w:eastAsia="Times New Roman" w:hAnsi="Calibri" w:cs="Calibri"/>
                <w:b/>
                <w:bCs/>
                <w:color w:val="000000"/>
                <w:kern w:val="0"/>
                <w:sz w:val="24"/>
                <w:szCs w:val="24"/>
                <w:lang w:eastAsia="en-GB"/>
                <w14:ligatures w14:val="none"/>
              </w:rPr>
              <w:t xml:space="preserve">: </w:t>
            </w:r>
            <w:r w:rsidR="002B162F">
              <w:rPr>
                <w:rFonts w:ascii="Calibri" w:eastAsia="Times New Roman" w:hAnsi="Calibri" w:cs="Calibri"/>
                <w:b/>
                <w:bCs/>
                <w:color w:val="000000"/>
                <w:kern w:val="0"/>
                <w:sz w:val="24"/>
                <w:szCs w:val="24"/>
                <w:lang w:eastAsia="en-GB"/>
                <w14:ligatures w14:val="none"/>
              </w:rPr>
              <w:t>Conclusion</w:t>
            </w:r>
          </w:p>
        </w:tc>
      </w:tr>
      <w:tr w:rsidR="002B162F" w:rsidRPr="00703CEA" w14:paraId="741E5E14" w14:textId="77777777" w:rsidTr="00962AF8">
        <w:trPr>
          <w:trHeight w:val="315"/>
        </w:trPr>
        <w:tc>
          <w:tcPr>
            <w:tcW w:w="8430" w:type="dxa"/>
            <w:gridSpan w:val="2"/>
            <w:tcBorders>
              <w:top w:val="nil"/>
              <w:left w:val="nil"/>
              <w:bottom w:val="nil"/>
              <w:right w:val="nil"/>
            </w:tcBorders>
            <w:shd w:val="clear" w:color="auto" w:fill="auto"/>
            <w:vAlign w:val="center"/>
          </w:tcPr>
          <w:p w14:paraId="2BA1AAB3" w14:textId="77777777" w:rsidR="002B162F" w:rsidRPr="00703CEA" w:rsidRDefault="002B162F" w:rsidP="00AA3F30">
            <w:pPr>
              <w:spacing w:after="0" w:line="240" w:lineRule="auto"/>
              <w:textAlignment w:val="baseline"/>
              <w:rPr>
                <w:rFonts w:ascii="Calibri" w:eastAsia="Times New Roman" w:hAnsi="Calibri" w:cs="Calibri"/>
                <w:b/>
                <w:bCs/>
                <w:color w:val="000000"/>
                <w:kern w:val="0"/>
                <w:sz w:val="24"/>
                <w:szCs w:val="24"/>
                <w:lang w:eastAsia="en-GB"/>
                <w14:ligatures w14:val="none"/>
              </w:rPr>
            </w:pPr>
          </w:p>
        </w:tc>
      </w:tr>
      <w:tr w:rsidR="00233642" w:rsidRPr="00703CEA" w14:paraId="2E4769CD" w14:textId="77777777" w:rsidTr="00962AF8">
        <w:trPr>
          <w:trHeight w:val="300"/>
        </w:trPr>
        <w:tc>
          <w:tcPr>
            <w:tcW w:w="8430" w:type="dxa"/>
            <w:gridSpan w:val="2"/>
            <w:tcBorders>
              <w:top w:val="nil"/>
              <w:left w:val="nil"/>
              <w:bottom w:val="nil"/>
              <w:right w:val="nil"/>
            </w:tcBorders>
            <w:shd w:val="clear" w:color="auto" w:fill="auto"/>
            <w:vAlign w:val="center"/>
            <w:hideMark/>
          </w:tcPr>
          <w:p w14:paraId="429A2342" w14:textId="20D6FE36"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xml:space="preserve">              4.1 </w:t>
            </w:r>
            <w:r w:rsidR="002B162F">
              <w:rPr>
                <w:rFonts w:ascii="Calibri" w:eastAsia="Times New Roman" w:hAnsi="Calibri" w:cs="Calibri"/>
                <w:color w:val="000000"/>
                <w:kern w:val="0"/>
                <w:sz w:val="24"/>
                <w:szCs w:val="24"/>
                <w:lang w:eastAsia="en-GB"/>
                <w14:ligatures w14:val="none"/>
              </w:rPr>
              <w:t>Conclusion</w:t>
            </w:r>
          </w:p>
        </w:tc>
      </w:tr>
      <w:tr w:rsidR="00233642" w:rsidRPr="00703CEA" w14:paraId="4F61EA06" w14:textId="77777777" w:rsidTr="00962AF8">
        <w:trPr>
          <w:trHeight w:val="300"/>
        </w:trPr>
        <w:tc>
          <w:tcPr>
            <w:tcW w:w="8430" w:type="dxa"/>
            <w:gridSpan w:val="2"/>
            <w:tcBorders>
              <w:top w:val="nil"/>
              <w:left w:val="nil"/>
              <w:bottom w:val="nil"/>
              <w:right w:val="nil"/>
            </w:tcBorders>
            <w:shd w:val="clear" w:color="auto" w:fill="auto"/>
            <w:vAlign w:val="center"/>
            <w:hideMark/>
          </w:tcPr>
          <w:p w14:paraId="13A22B40" w14:textId="209E81C4"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xml:space="preserve">              </w:t>
            </w:r>
          </w:p>
        </w:tc>
      </w:tr>
      <w:tr w:rsidR="00233642" w:rsidRPr="00703CEA" w14:paraId="731432E5" w14:textId="77777777" w:rsidTr="00962AF8">
        <w:trPr>
          <w:trHeight w:val="315"/>
        </w:trPr>
        <w:tc>
          <w:tcPr>
            <w:tcW w:w="8430" w:type="dxa"/>
            <w:gridSpan w:val="2"/>
            <w:tcBorders>
              <w:top w:val="nil"/>
              <w:left w:val="nil"/>
              <w:bottom w:val="nil"/>
              <w:right w:val="nil"/>
            </w:tcBorders>
            <w:shd w:val="clear" w:color="auto" w:fill="auto"/>
            <w:vAlign w:val="center"/>
            <w:hideMark/>
          </w:tcPr>
          <w:p w14:paraId="4B2F5D1E" w14:textId="0998D7D3" w:rsidR="00233642" w:rsidRPr="00703CEA" w:rsidRDefault="00233642" w:rsidP="00AA3F30">
            <w:pPr>
              <w:spacing w:after="0" w:line="240" w:lineRule="auto"/>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b/>
                <w:bCs/>
                <w:color w:val="000000"/>
                <w:kern w:val="0"/>
                <w:sz w:val="24"/>
                <w:szCs w:val="24"/>
                <w:lang w:eastAsia="en-GB"/>
                <w14:ligatures w14:val="none"/>
              </w:rPr>
              <w:t xml:space="preserve">Section </w:t>
            </w:r>
            <w:r w:rsidR="002B162F">
              <w:rPr>
                <w:rFonts w:ascii="Calibri" w:eastAsia="Times New Roman" w:hAnsi="Calibri" w:cs="Calibri"/>
                <w:b/>
                <w:bCs/>
                <w:color w:val="000000"/>
                <w:kern w:val="0"/>
                <w:sz w:val="24"/>
                <w:szCs w:val="24"/>
                <w:lang w:eastAsia="en-GB"/>
                <w14:ligatures w14:val="none"/>
              </w:rPr>
              <w:t>4</w:t>
            </w:r>
            <w:r w:rsidRPr="00703CEA">
              <w:rPr>
                <w:rFonts w:ascii="Calibri" w:eastAsia="Times New Roman" w:hAnsi="Calibri" w:cs="Calibri"/>
                <w:b/>
                <w:bCs/>
                <w:color w:val="000000"/>
                <w:kern w:val="0"/>
                <w:sz w:val="24"/>
                <w:szCs w:val="24"/>
                <w:lang w:eastAsia="en-GB"/>
                <w14:ligatures w14:val="none"/>
              </w:rPr>
              <w:t xml:space="preserve">: </w:t>
            </w:r>
            <w:r w:rsidR="00962AF8">
              <w:rPr>
                <w:rFonts w:ascii="Calibri" w:eastAsia="Times New Roman" w:hAnsi="Calibri" w:cs="Calibri"/>
                <w:b/>
                <w:bCs/>
                <w:color w:val="000000"/>
                <w:kern w:val="0"/>
                <w:sz w:val="24"/>
                <w:szCs w:val="24"/>
                <w:lang w:eastAsia="en-GB"/>
                <w14:ligatures w14:val="none"/>
              </w:rPr>
              <w:t>References</w:t>
            </w:r>
            <w:r w:rsidRPr="00703CEA">
              <w:rPr>
                <w:rFonts w:ascii="Calibri" w:eastAsia="Times New Roman" w:hAnsi="Calibri" w:cs="Calibri"/>
                <w:color w:val="000000"/>
                <w:kern w:val="0"/>
                <w:sz w:val="24"/>
                <w:szCs w:val="24"/>
                <w:lang w:eastAsia="en-GB"/>
                <w14:ligatures w14:val="none"/>
              </w:rPr>
              <w:t> </w:t>
            </w:r>
          </w:p>
        </w:tc>
      </w:tr>
      <w:tr w:rsidR="00233642" w:rsidRPr="00703CEA" w14:paraId="0F8B4C4F" w14:textId="77777777" w:rsidTr="00962AF8">
        <w:trPr>
          <w:trHeight w:val="315"/>
        </w:trPr>
        <w:tc>
          <w:tcPr>
            <w:tcW w:w="8430" w:type="dxa"/>
            <w:gridSpan w:val="2"/>
            <w:tcBorders>
              <w:top w:val="nil"/>
              <w:left w:val="nil"/>
              <w:bottom w:val="nil"/>
              <w:right w:val="nil"/>
            </w:tcBorders>
            <w:shd w:val="clear" w:color="auto" w:fill="auto"/>
            <w:vAlign w:val="center"/>
            <w:hideMark/>
          </w:tcPr>
          <w:p w14:paraId="68F163B7" w14:textId="77777777" w:rsidR="00233642" w:rsidRPr="00703CEA" w:rsidRDefault="00233642" w:rsidP="00AA3F30">
            <w:pPr>
              <w:spacing w:after="0" w:line="240" w:lineRule="auto"/>
              <w:jc w:val="center"/>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w:t>
            </w:r>
          </w:p>
        </w:tc>
      </w:tr>
      <w:tr w:rsidR="00233642" w:rsidRPr="00703CEA" w14:paraId="07987E51" w14:textId="77777777" w:rsidTr="00962AF8">
        <w:trPr>
          <w:trHeight w:val="315"/>
        </w:trPr>
        <w:tc>
          <w:tcPr>
            <w:tcW w:w="8430" w:type="dxa"/>
            <w:gridSpan w:val="2"/>
            <w:tcBorders>
              <w:top w:val="nil"/>
              <w:left w:val="nil"/>
              <w:bottom w:val="nil"/>
              <w:right w:val="nil"/>
            </w:tcBorders>
            <w:shd w:val="clear" w:color="auto" w:fill="auto"/>
            <w:vAlign w:val="center"/>
            <w:hideMark/>
          </w:tcPr>
          <w:p w14:paraId="620226D4" w14:textId="77777777" w:rsidR="00233642" w:rsidRPr="00703CEA" w:rsidRDefault="00233642" w:rsidP="00AA3F30">
            <w:pPr>
              <w:spacing w:after="0" w:line="240" w:lineRule="auto"/>
              <w:jc w:val="center"/>
              <w:textAlignment w:val="baseline"/>
              <w:rPr>
                <w:rFonts w:ascii="Calibri" w:eastAsia="Times New Roman" w:hAnsi="Calibri" w:cs="Calibri"/>
                <w:kern w:val="0"/>
                <w:sz w:val="18"/>
                <w:szCs w:val="18"/>
                <w:lang w:eastAsia="en-GB"/>
                <w14:ligatures w14:val="none"/>
              </w:rPr>
            </w:pPr>
            <w:r w:rsidRPr="00703CEA">
              <w:rPr>
                <w:rFonts w:ascii="Calibri" w:eastAsia="Times New Roman" w:hAnsi="Calibri" w:cs="Calibri"/>
                <w:color w:val="000000"/>
                <w:kern w:val="0"/>
                <w:sz w:val="24"/>
                <w:szCs w:val="24"/>
                <w:lang w:eastAsia="en-GB"/>
                <w14:ligatures w14:val="none"/>
              </w:rPr>
              <w:t> </w:t>
            </w:r>
          </w:p>
        </w:tc>
      </w:tr>
      <w:bookmarkEnd w:id="1"/>
    </w:tbl>
    <w:p w14:paraId="0412F5B9" w14:textId="77777777" w:rsidR="00233642" w:rsidRDefault="00233642" w:rsidP="00233642"/>
    <w:p w14:paraId="73ECB7E7" w14:textId="77777777" w:rsidR="00233642" w:rsidRDefault="00233642" w:rsidP="00233642"/>
    <w:p w14:paraId="59DA7945" w14:textId="77777777" w:rsidR="00233642" w:rsidRDefault="00233642" w:rsidP="00233642"/>
    <w:p w14:paraId="0703B422" w14:textId="77777777" w:rsidR="00233642" w:rsidRDefault="00233642" w:rsidP="00233642"/>
    <w:p w14:paraId="1D4158D2" w14:textId="77777777" w:rsidR="00233642" w:rsidRDefault="00233642" w:rsidP="00233642"/>
    <w:p w14:paraId="6A112304" w14:textId="77777777" w:rsidR="00233642" w:rsidRDefault="00233642" w:rsidP="00233642"/>
    <w:p w14:paraId="7B803816" w14:textId="77777777" w:rsidR="00233642" w:rsidRDefault="00233642" w:rsidP="00233642"/>
    <w:p w14:paraId="40A2CE12" w14:textId="77777777" w:rsidR="00233642" w:rsidRDefault="00233642" w:rsidP="00233642"/>
    <w:p w14:paraId="6389D3D4" w14:textId="77777777" w:rsidR="00233642" w:rsidRDefault="00233642" w:rsidP="00233642"/>
    <w:p w14:paraId="1D30E1EE" w14:textId="77777777" w:rsidR="00DC758A" w:rsidRDefault="00DC758A" w:rsidP="00233642"/>
    <w:p w14:paraId="64DE7ABC" w14:textId="77777777" w:rsidR="00FA5940" w:rsidRDefault="00FA5940" w:rsidP="00233642"/>
    <w:p w14:paraId="2E6D7158" w14:textId="77777777" w:rsidR="00FA5940" w:rsidRDefault="00FA5940" w:rsidP="00233642"/>
    <w:p w14:paraId="5FA28843" w14:textId="77777777" w:rsidR="00FA5940" w:rsidRDefault="00FA5940" w:rsidP="00233642"/>
    <w:p w14:paraId="368C737C" w14:textId="56304742" w:rsidR="00233642" w:rsidRPr="00FA5940" w:rsidRDefault="00233642" w:rsidP="00233642">
      <w:pPr>
        <w:rPr>
          <w:b/>
          <w:bCs/>
          <w:sz w:val="24"/>
          <w:szCs w:val="24"/>
        </w:rPr>
      </w:pPr>
      <w:r w:rsidRPr="00FA5940">
        <w:rPr>
          <w:b/>
          <w:bCs/>
          <w:sz w:val="24"/>
          <w:szCs w:val="24"/>
          <w:highlight w:val="yellow"/>
        </w:rPr>
        <w:lastRenderedPageBreak/>
        <w:t>EXECUTIVE SUMMARY</w:t>
      </w:r>
    </w:p>
    <w:p w14:paraId="1E3F4F89" w14:textId="77777777" w:rsidR="00233642" w:rsidRDefault="00233642" w:rsidP="00233642"/>
    <w:p w14:paraId="4F24E22F" w14:textId="77777777" w:rsidR="00FA5940" w:rsidRDefault="00FA5940" w:rsidP="00233642"/>
    <w:p w14:paraId="6597C012" w14:textId="77777777" w:rsidR="00FA5940" w:rsidRDefault="00FA5940" w:rsidP="00233642"/>
    <w:p w14:paraId="4CEA65D7" w14:textId="77777777" w:rsidR="00FA5940" w:rsidRDefault="00FA5940" w:rsidP="00233642"/>
    <w:p w14:paraId="7596DC42" w14:textId="77777777" w:rsidR="00FA5940" w:rsidRDefault="00FA5940" w:rsidP="00233642"/>
    <w:p w14:paraId="2D526688" w14:textId="77777777" w:rsidR="00FA5940" w:rsidRDefault="00FA5940" w:rsidP="00233642"/>
    <w:p w14:paraId="68D3F41A" w14:textId="77777777" w:rsidR="00FA5940" w:rsidRDefault="00FA5940" w:rsidP="00233642"/>
    <w:p w14:paraId="446E7E2A" w14:textId="77777777" w:rsidR="00FA5940" w:rsidRDefault="00FA5940" w:rsidP="00233642"/>
    <w:p w14:paraId="15A0AE68" w14:textId="77777777" w:rsidR="00FA5940" w:rsidRDefault="00FA5940" w:rsidP="00233642"/>
    <w:p w14:paraId="17641B09" w14:textId="77777777" w:rsidR="00FA5940" w:rsidRDefault="00FA5940" w:rsidP="00233642"/>
    <w:p w14:paraId="71D00652" w14:textId="77777777" w:rsidR="00FA5940" w:rsidRDefault="00FA5940" w:rsidP="00233642"/>
    <w:p w14:paraId="1CC1F6A1" w14:textId="77777777" w:rsidR="00FA5940" w:rsidRDefault="00FA5940" w:rsidP="00233642"/>
    <w:p w14:paraId="4253654E" w14:textId="77777777" w:rsidR="00FA5940" w:rsidRDefault="00FA5940" w:rsidP="00233642"/>
    <w:p w14:paraId="1679AB0D" w14:textId="77777777" w:rsidR="00FA5940" w:rsidRDefault="00FA5940" w:rsidP="00233642"/>
    <w:p w14:paraId="29B168A0" w14:textId="77777777" w:rsidR="00FA5940" w:rsidRDefault="00FA5940" w:rsidP="00233642"/>
    <w:p w14:paraId="38317B5E" w14:textId="77777777" w:rsidR="00FA5940" w:rsidRDefault="00FA5940" w:rsidP="00233642"/>
    <w:p w14:paraId="5D10193F" w14:textId="77777777" w:rsidR="00FA5940" w:rsidRDefault="00FA5940" w:rsidP="00233642"/>
    <w:p w14:paraId="600DA96F" w14:textId="77777777" w:rsidR="00FA5940" w:rsidRDefault="00FA5940" w:rsidP="00233642"/>
    <w:p w14:paraId="6F2B1D59" w14:textId="77777777" w:rsidR="00FA5940" w:rsidRDefault="00FA5940" w:rsidP="00233642"/>
    <w:p w14:paraId="1866AE62" w14:textId="77777777" w:rsidR="00FA5940" w:rsidRDefault="00FA5940" w:rsidP="00233642"/>
    <w:p w14:paraId="51DCD6FE" w14:textId="77777777" w:rsidR="00FA5940" w:rsidRDefault="00FA5940" w:rsidP="00233642"/>
    <w:p w14:paraId="05A59299" w14:textId="77777777" w:rsidR="00FA5940" w:rsidRDefault="00FA5940" w:rsidP="00233642"/>
    <w:p w14:paraId="5C793B8F" w14:textId="77777777" w:rsidR="00FA5940" w:rsidRDefault="00FA5940" w:rsidP="00233642"/>
    <w:p w14:paraId="2D601B22" w14:textId="77777777" w:rsidR="00FA5940" w:rsidRDefault="00FA5940" w:rsidP="00233642"/>
    <w:p w14:paraId="541FE404" w14:textId="77777777" w:rsidR="00FA5940" w:rsidRDefault="00FA5940" w:rsidP="00233642"/>
    <w:p w14:paraId="221D3D69" w14:textId="77777777" w:rsidR="00FA5940" w:rsidRDefault="00FA5940" w:rsidP="00233642"/>
    <w:p w14:paraId="140CC298" w14:textId="77777777" w:rsidR="00FA5940" w:rsidRDefault="00FA5940" w:rsidP="00233642"/>
    <w:p w14:paraId="2308FAF7" w14:textId="77777777" w:rsidR="00FA5940" w:rsidRDefault="00FA5940" w:rsidP="00233642"/>
    <w:p w14:paraId="0AE5EEA3" w14:textId="77777777" w:rsidR="00FA5940" w:rsidRDefault="00FA5940" w:rsidP="00233642"/>
    <w:p w14:paraId="5DEF1B76" w14:textId="77777777" w:rsidR="00FA5940" w:rsidRDefault="00FA5940" w:rsidP="00233642"/>
    <w:p w14:paraId="56D82BAE" w14:textId="4E2575E4" w:rsidR="00233642" w:rsidRPr="00D574A4" w:rsidRDefault="00233642" w:rsidP="00EF726E">
      <w:pPr>
        <w:pStyle w:val="ListParagraph"/>
        <w:numPr>
          <w:ilvl w:val="0"/>
          <w:numId w:val="8"/>
        </w:numPr>
        <w:rPr>
          <w:b/>
          <w:bCs/>
          <w:sz w:val="24"/>
          <w:szCs w:val="24"/>
        </w:rPr>
      </w:pPr>
      <w:r w:rsidRPr="00D574A4">
        <w:rPr>
          <w:b/>
          <w:bCs/>
          <w:sz w:val="24"/>
          <w:szCs w:val="24"/>
        </w:rPr>
        <w:lastRenderedPageBreak/>
        <w:t xml:space="preserve">INTRODUCTION </w:t>
      </w:r>
    </w:p>
    <w:p w14:paraId="1E0D9925" w14:textId="77777777" w:rsidR="00EF726E" w:rsidRPr="00EE783D" w:rsidRDefault="00EF726E" w:rsidP="00EF726E">
      <w:pPr>
        <w:pStyle w:val="ListParagraph"/>
        <w:ind w:left="360"/>
        <w:rPr>
          <w:b/>
          <w:bCs/>
        </w:rPr>
      </w:pPr>
    </w:p>
    <w:p w14:paraId="34DAFF97" w14:textId="486AEF4E" w:rsidR="00EF726E" w:rsidRPr="00CD5195" w:rsidRDefault="00EF726E" w:rsidP="00CD5195">
      <w:pPr>
        <w:pStyle w:val="ListParagraph"/>
        <w:numPr>
          <w:ilvl w:val="1"/>
          <w:numId w:val="18"/>
        </w:numPr>
        <w:rPr>
          <w:b/>
          <w:bCs/>
        </w:rPr>
      </w:pPr>
      <w:r w:rsidRPr="00CD5195">
        <w:rPr>
          <w:b/>
          <w:bCs/>
        </w:rPr>
        <w:t>Hospitality Industry</w:t>
      </w:r>
    </w:p>
    <w:p w14:paraId="260A9822" w14:textId="705E07AF" w:rsidR="00B91897" w:rsidRPr="00FA5940" w:rsidRDefault="0047518D" w:rsidP="00D574A4">
      <w:pPr>
        <w:spacing w:line="360" w:lineRule="auto"/>
        <w:jc w:val="both"/>
        <w:rPr>
          <w:b/>
          <w:bCs/>
        </w:rPr>
      </w:pPr>
      <w:r w:rsidRPr="00FA5940">
        <w:t xml:space="preserve">Disruptions to the </w:t>
      </w:r>
      <w:r w:rsidR="00067F48" w:rsidRPr="00FA5940">
        <w:t xml:space="preserve">hospitality industry </w:t>
      </w:r>
      <w:r w:rsidRPr="00FA5940">
        <w:t>have been accelerated on a global scale</w:t>
      </w:r>
      <w:r w:rsidR="008B1325" w:rsidRPr="00FA5940">
        <w:t xml:space="preserve"> especially </w:t>
      </w:r>
      <w:r w:rsidR="008B3531" w:rsidRPr="00FA5940">
        <w:t>since the COVID-19 pandemic</w:t>
      </w:r>
      <w:r w:rsidR="00D259E4" w:rsidRPr="00FA5940">
        <w:t xml:space="preserve">, which </w:t>
      </w:r>
      <w:r w:rsidR="00CD5195" w:rsidRPr="00FA5940">
        <w:t>saw</w:t>
      </w:r>
      <w:r w:rsidR="00D259E4" w:rsidRPr="00FA5940">
        <w:t xml:space="preserve"> a shift in travel behaviour, safety standards and </w:t>
      </w:r>
      <w:r w:rsidR="00CD5195" w:rsidRPr="00FA5940">
        <w:t xml:space="preserve">consumer </w:t>
      </w:r>
      <w:r w:rsidR="00D259E4" w:rsidRPr="00FA5940">
        <w:t>demand</w:t>
      </w:r>
      <w:r w:rsidR="00CD5195" w:rsidRPr="00FA5940">
        <w:t>s</w:t>
      </w:r>
      <w:r w:rsidR="00D259E4" w:rsidRPr="00FA5940">
        <w:t xml:space="preserve"> (Bardukova, 2023)</w:t>
      </w:r>
      <w:r w:rsidR="008B3531" w:rsidRPr="00FA5940">
        <w:t>.  The travel and tourism segment which includes hotels</w:t>
      </w:r>
      <w:r w:rsidR="00776A83" w:rsidRPr="00FA5940">
        <w:t xml:space="preserve">. </w:t>
      </w:r>
      <w:r w:rsidR="008B3531" w:rsidRPr="00FA5940">
        <w:t>other accommodations</w:t>
      </w:r>
      <w:r w:rsidR="00776A83" w:rsidRPr="00FA5940">
        <w:t xml:space="preserve">, </w:t>
      </w:r>
      <w:r w:rsidR="008B3531" w:rsidRPr="00FA5940">
        <w:t xml:space="preserve">travel agencies and tour operators </w:t>
      </w:r>
      <w:proofErr w:type="gramStart"/>
      <w:r w:rsidR="008B3531" w:rsidRPr="00FA5940">
        <w:t>represents</w:t>
      </w:r>
      <w:proofErr w:type="gramEnd"/>
      <w:r w:rsidR="008B3531" w:rsidRPr="00FA5940">
        <w:t xml:space="preserve"> 9.1% of global GDP at just over $9.9 trillion in 2023</w:t>
      </w:r>
      <w:r w:rsidR="00940664" w:rsidRPr="00FA5940">
        <w:t>, which has been acknowledged as ‘the year of tourism recovery,’ (Lastra, 2024; WTTC, 2024)</w:t>
      </w:r>
      <w:r w:rsidR="008B3531" w:rsidRPr="00FA5940">
        <w:t xml:space="preserve"> and is expected to exceed $11 trillion in 2024 (WTTC, 2024).  </w:t>
      </w:r>
      <w:r w:rsidR="00B91897" w:rsidRPr="00FA5940">
        <w:t xml:space="preserve">The sector is well situated to </w:t>
      </w:r>
      <w:r w:rsidR="00E5333E" w:rsidRPr="00FA5940">
        <w:t xml:space="preserve">continue to </w:t>
      </w:r>
      <w:r w:rsidR="00B91897" w:rsidRPr="00FA5940">
        <w:t xml:space="preserve">drive recovery of the global economy through strategies targeted at building traveller confidence; growth and development focussed on innovative service offers and meeting the needs of the post pandemic consumer (Aksoy et al. 2022). </w:t>
      </w:r>
    </w:p>
    <w:p w14:paraId="321B557C" w14:textId="4496AF64" w:rsidR="008B3531" w:rsidRDefault="00E5333E" w:rsidP="00D574A4">
      <w:pPr>
        <w:spacing w:line="360" w:lineRule="auto"/>
        <w:jc w:val="both"/>
      </w:pPr>
      <w:r w:rsidRPr="00FA5940">
        <w:t>Success in the p</w:t>
      </w:r>
      <w:r w:rsidR="00B91897" w:rsidRPr="00FA5940">
        <w:t xml:space="preserve">rovision of </w:t>
      </w:r>
      <w:r w:rsidRPr="00FA5940">
        <w:t>improved or innovative hospitality services will be depend</w:t>
      </w:r>
      <w:r w:rsidR="00413BF8" w:rsidRPr="00FA5940">
        <w:t>e</w:t>
      </w:r>
      <w:r w:rsidRPr="00FA5940">
        <w:t>nt on the marketing strategies adopted</w:t>
      </w:r>
      <w:r w:rsidR="00B573C2" w:rsidRPr="00FA5940">
        <w:t>; operational marketing processes;</w:t>
      </w:r>
      <w:r w:rsidRPr="00FA5940">
        <w:t xml:space="preserve"> </w:t>
      </w:r>
      <w:r w:rsidR="00776A83" w:rsidRPr="00FA5940">
        <w:t>and</w:t>
      </w:r>
      <w:r w:rsidRPr="00FA5940">
        <w:t xml:space="preserve"> understanding </w:t>
      </w:r>
      <w:r w:rsidR="00B573C2" w:rsidRPr="00FA5940">
        <w:t>the</w:t>
      </w:r>
      <w:r w:rsidRPr="00FA5940">
        <w:t xml:space="preserve"> emerging trends in marketing management</w:t>
      </w:r>
      <w:r w:rsidR="00776A83" w:rsidRPr="00FA5940">
        <w:t xml:space="preserve"> and consumer demands</w:t>
      </w:r>
      <w:r w:rsidR="00B573C2" w:rsidRPr="00FA5940">
        <w:t xml:space="preserve"> </w:t>
      </w:r>
      <w:r w:rsidRPr="00FA5940">
        <w:t xml:space="preserve">(Bondarenko; Efremenko and Larionov, 2019). </w:t>
      </w:r>
      <w:r w:rsidR="00776A83" w:rsidRPr="00FA5940">
        <w:t>T</w:t>
      </w:r>
      <w:r w:rsidR="00B573C2" w:rsidRPr="00FA5940">
        <w:t xml:space="preserve">hese factors are essential due to the unique nature of marketing within the </w:t>
      </w:r>
      <w:r w:rsidR="00F00E40" w:rsidRPr="00FA5940">
        <w:t xml:space="preserve">hospitality </w:t>
      </w:r>
      <w:r w:rsidR="00B573C2" w:rsidRPr="00FA5940">
        <w:t xml:space="preserve">sector, </w:t>
      </w:r>
      <w:r w:rsidR="00F00E40" w:rsidRPr="00FA5940">
        <w:t>dealing</w:t>
      </w:r>
      <w:r w:rsidR="00B573C2" w:rsidRPr="00FA5940">
        <w:t xml:space="preserve"> with both products, such as pillows</w:t>
      </w:r>
      <w:r w:rsidR="00776A83" w:rsidRPr="00FA5940">
        <w:t xml:space="preserve"> or </w:t>
      </w:r>
      <w:r w:rsidR="00B573C2" w:rsidRPr="00FA5940">
        <w:t xml:space="preserve">food; </w:t>
      </w:r>
      <w:r w:rsidR="00F00E40" w:rsidRPr="00FA5940">
        <w:t>and</w:t>
      </w:r>
      <w:r w:rsidR="00B573C2" w:rsidRPr="00FA5940">
        <w:t xml:space="preserve"> ‘experiences’ for the consumer</w:t>
      </w:r>
      <w:r w:rsidR="00F00E40" w:rsidRPr="00FA5940">
        <w:t xml:space="preserve"> (Chaudhary and Handa, 2016).</w:t>
      </w:r>
      <w:r w:rsidR="00F00E40">
        <w:t xml:space="preserve"> </w:t>
      </w:r>
    </w:p>
    <w:p w14:paraId="78062C04" w14:textId="73F23B8B" w:rsidR="006A72EE" w:rsidRDefault="00F00E40" w:rsidP="00D574A4">
      <w:pPr>
        <w:spacing w:line="360" w:lineRule="auto"/>
        <w:jc w:val="both"/>
      </w:pPr>
      <w:r>
        <w:t xml:space="preserve">This report </w:t>
      </w:r>
      <w:r w:rsidR="00F756C7">
        <w:t xml:space="preserve">will </w:t>
      </w:r>
      <w:r>
        <w:t xml:space="preserve">examine </w:t>
      </w:r>
      <w:r w:rsidR="00F756C7">
        <w:t xml:space="preserve">how </w:t>
      </w:r>
      <w:r w:rsidR="006A72EE">
        <w:t>the hospitality industry is</w:t>
      </w:r>
      <w:r w:rsidR="00F756C7">
        <w:t xml:space="preserve"> adapting to</w:t>
      </w:r>
      <w:r>
        <w:t xml:space="preserve"> emerging trends in marketing managemen</w:t>
      </w:r>
      <w:r w:rsidR="00F756C7">
        <w:t>t, in the first instance by discussing a mini marketing campaign created for a fictional global hotel brand ‘Elysian Suites &amp; Resorts’; also considering the potential outcome</w:t>
      </w:r>
      <w:r w:rsidR="00694B35">
        <w:t>s</w:t>
      </w:r>
      <w:r w:rsidR="00F756C7">
        <w:t xml:space="preserve"> and impacts of the campaign. </w:t>
      </w:r>
    </w:p>
    <w:p w14:paraId="01EA166C" w14:textId="38FD566F" w:rsidR="0022733D" w:rsidRPr="00724E88" w:rsidRDefault="006A72EE" w:rsidP="00CD5195">
      <w:pPr>
        <w:spacing w:line="360" w:lineRule="auto"/>
        <w:jc w:val="both"/>
      </w:pPr>
      <w:r w:rsidRPr="00FA5940">
        <w:t xml:space="preserve">Emerging trends and their impacts will be explored </w:t>
      </w:r>
      <w:r w:rsidR="00D259E4" w:rsidRPr="00FA5940">
        <w:t xml:space="preserve">further, considering </w:t>
      </w:r>
      <w:r w:rsidR="00776A83" w:rsidRPr="00FA5940">
        <w:t xml:space="preserve">marketing </w:t>
      </w:r>
      <w:r w:rsidR="00D259E4" w:rsidRPr="00FA5940">
        <w:t xml:space="preserve">strategies adopted by hotels, and </w:t>
      </w:r>
      <w:r w:rsidR="00940664" w:rsidRPr="00FA5940">
        <w:t>using Hilton Worldwide Group as a case study for comparison</w:t>
      </w:r>
      <w:r w:rsidR="00D259E4" w:rsidRPr="00FA5940">
        <w:t>; f</w:t>
      </w:r>
      <w:r w:rsidR="00940664" w:rsidRPr="00FA5940">
        <w:t xml:space="preserve">ocussed </w:t>
      </w:r>
      <w:r w:rsidRPr="00FA5940">
        <w:t xml:space="preserve">specifically </w:t>
      </w:r>
      <w:r w:rsidR="00940664" w:rsidRPr="00FA5940">
        <w:t xml:space="preserve">on the trends of </w:t>
      </w:r>
      <w:r w:rsidRPr="00FA5940">
        <w:t xml:space="preserve">personalisation, sustainability and digital transformation which </w:t>
      </w:r>
      <w:r w:rsidR="00D259E4" w:rsidRPr="00FA5940">
        <w:t>could be</w:t>
      </w:r>
      <w:r w:rsidRPr="00FA5940">
        <w:t xml:space="preserve"> considered </w:t>
      </w:r>
      <w:r w:rsidR="00D259E4" w:rsidRPr="00FA5940">
        <w:t xml:space="preserve">as </w:t>
      </w:r>
      <w:r w:rsidRPr="00FA5940">
        <w:t>the cornerstones of redefining guest experiences and operational strategies (</w:t>
      </w:r>
      <w:r w:rsidR="00940664" w:rsidRPr="00FA5940">
        <w:t>Lastra, 2024).</w:t>
      </w:r>
      <w:r w:rsidR="00940664">
        <w:t xml:space="preserve"> </w:t>
      </w:r>
    </w:p>
    <w:p w14:paraId="4F00A410" w14:textId="7ACE26A6" w:rsidR="00233642" w:rsidRDefault="00EF726E" w:rsidP="00D574A4">
      <w:pPr>
        <w:rPr>
          <w:i/>
          <w:iCs/>
          <w:color w:val="FF0000"/>
        </w:rPr>
      </w:pPr>
      <w:bookmarkStart w:id="2" w:name="_Hlk170931053"/>
      <w:r w:rsidRPr="00EE783D">
        <w:rPr>
          <w:b/>
          <w:bCs/>
        </w:rPr>
        <w:t>1.2 Rationale for the Marketing Experiment</w:t>
      </w:r>
      <w:r w:rsidR="00962AF8">
        <w:rPr>
          <w:b/>
          <w:bCs/>
        </w:rPr>
        <w:t xml:space="preserve"> </w:t>
      </w:r>
      <w:bookmarkEnd w:id="2"/>
    </w:p>
    <w:p w14:paraId="02A76098" w14:textId="69E9AE9F" w:rsidR="0022733D" w:rsidRDefault="005D790D" w:rsidP="00D574A4">
      <w:pPr>
        <w:spacing w:line="360" w:lineRule="auto"/>
        <w:jc w:val="both"/>
      </w:pPr>
      <w:proofErr w:type="gramStart"/>
      <w:r>
        <w:t>For the purpose of</w:t>
      </w:r>
      <w:proofErr w:type="gramEnd"/>
      <w:r>
        <w:t xml:space="preserve"> exploring the changing landscape in marketing within the hospitality sector, I </w:t>
      </w:r>
      <w:r w:rsidR="00724E88">
        <w:t>will first outline</w:t>
      </w:r>
      <w:r>
        <w:t xml:space="preserve"> </w:t>
      </w:r>
      <w:r w:rsidR="002A3D83">
        <w:t xml:space="preserve">the critical steps for </w:t>
      </w:r>
      <w:r>
        <w:t>a mini m</w:t>
      </w:r>
      <w:r w:rsidR="00233642">
        <w:t xml:space="preserve">arketing </w:t>
      </w:r>
      <w:r>
        <w:t>c</w:t>
      </w:r>
      <w:r w:rsidR="00233642">
        <w:t xml:space="preserve">ampaign </w:t>
      </w:r>
      <w:r>
        <w:t xml:space="preserve">focussed on virtual tourism, </w:t>
      </w:r>
      <w:r w:rsidR="00233642">
        <w:t xml:space="preserve">for a </w:t>
      </w:r>
      <w:r>
        <w:t xml:space="preserve">fictional </w:t>
      </w:r>
      <w:r w:rsidR="00D23AA2">
        <w:t xml:space="preserve">luxury </w:t>
      </w:r>
      <w:r>
        <w:t>g</w:t>
      </w:r>
      <w:r w:rsidR="00233642">
        <w:t xml:space="preserve">lobal </w:t>
      </w:r>
      <w:r>
        <w:t>h</w:t>
      </w:r>
      <w:r w:rsidR="00233642">
        <w:t>otel</w:t>
      </w:r>
      <w:r w:rsidR="00B26629">
        <w:t xml:space="preserve"> brand</w:t>
      </w:r>
      <w:r w:rsidR="00233642">
        <w:t xml:space="preserve"> </w:t>
      </w:r>
      <w:r>
        <w:t xml:space="preserve">called ‘Elysian Suites &amp; Resorts’. </w:t>
      </w:r>
      <w:r w:rsidR="00170068">
        <w:t xml:space="preserve">Research into guest experiences in luxury hotels have highlighted how </w:t>
      </w:r>
      <w:r w:rsidR="00724E88">
        <w:t>‘</w:t>
      </w:r>
      <w:r w:rsidR="00170068">
        <w:t>hedonism, ambiance, escapism and convenience</w:t>
      </w:r>
      <w:r w:rsidR="00724E88">
        <w:t>’</w:t>
      </w:r>
      <w:r w:rsidR="00170068">
        <w:t xml:space="preserve"> can influence guest experiences </w:t>
      </w:r>
      <w:r w:rsidR="00170068" w:rsidRPr="00670A9B">
        <w:rPr>
          <w:highlight w:val="cyan"/>
        </w:rPr>
        <w:t>(Shahid and Paul, 2022)</w:t>
      </w:r>
      <w:r w:rsidR="00D23AA2" w:rsidRPr="00670A9B">
        <w:rPr>
          <w:highlight w:val="cyan"/>
        </w:rPr>
        <w:t>.</w:t>
      </w:r>
      <w:r w:rsidR="00D23AA2">
        <w:t xml:space="preserve"> </w:t>
      </w:r>
      <w:r w:rsidR="000B36A6">
        <w:t xml:space="preserve">An emerging trend which </w:t>
      </w:r>
      <w:r w:rsidR="000B36A6" w:rsidRPr="00FA5940">
        <w:lastRenderedPageBreak/>
        <w:t>enables hotels to deliver on these guest expectations is virtual reality (VR) experiences</w:t>
      </w:r>
      <w:r w:rsidR="00707B29" w:rsidRPr="00FA5940">
        <w:t>.</w:t>
      </w:r>
      <w:r w:rsidR="000B36A6" w:rsidRPr="00FA5940">
        <w:t xml:space="preserve"> </w:t>
      </w:r>
      <w:r w:rsidR="00707B29" w:rsidRPr="00FA5940">
        <w:t>A</w:t>
      </w:r>
      <w:r w:rsidR="004F538E" w:rsidRPr="00FA5940">
        <w:t xml:space="preserve">ccording to Jung and </w:t>
      </w:r>
      <w:r w:rsidR="00B26629" w:rsidRPr="00FA5940">
        <w:t>Tom Dieck</w:t>
      </w:r>
      <w:r w:rsidR="004F538E" w:rsidRPr="00FA5940">
        <w:t xml:space="preserve"> (2018) in their book titled ‘"Augmented Reality and Virtual Reality" </w:t>
      </w:r>
      <w:r w:rsidR="00707B29" w:rsidRPr="00FA5940">
        <w:t xml:space="preserve">VR </w:t>
      </w:r>
      <w:r w:rsidR="004F538E" w:rsidRPr="00FA5940">
        <w:t xml:space="preserve">is providing </w:t>
      </w:r>
      <w:r w:rsidR="000B36A6" w:rsidRPr="00FA5940">
        <w:t>‘transformative and immersive ways for guests to engage with their surroundings’</w:t>
      </w:r>
      <w:r w:rsidR="00B26629" w:rsidRPr="00FA5940">
        <w:t xml:space="preserve">. Furthermore, </w:t>
      </w:r>
      <w:r w:rsidR="00CE47BA" w:rsidRPr="00FA5940">
        <w:t>VR technology and the ‘virtual world’ provides an opportunity for hospitality marketing to target and communicate with both potential consumers and tech savvy users (Huang, Backman, Backman &amp; Chang, 2015).</w:t>
      </w:r>
      <w:r w:rsidR="00CE47BA">
        <w:t xml:space="preserve"> </w:t>
      </w:r>
    </w:p>
    <w:p w14:paraId="5382CD84" w14:textId="5C131971" w:rsidR="00CD5195" w:rsidRPr="00CD5195" w:rsidRDefault="00EF726E" w:rsidP="00CD5195">
      <w:pPr>
        <w:pStyle w:val="ListParagraph"/>
        <w:numPr>
          <w:ilvl w:val="1"/>
          <w:numId w:val="18"/>
        </w:numPr>
        <w:rPr>
          <w:b/>
          <w:bCs/>
        </w:rPr>
      </w:pPr>
      <w:r w:rsidRPr="00CD5195">
        <w:rPr>
          <w:b/>
          <w:bCs/>
        </w:rPr>
        <w:t xml:space="preserve">Summary of the Marketing Experiment: </w:t>
      </w:r>
    </w:p>
    <w:p w14:paraId="70A83876" w14:textId="1E343285" w:rsidR="00724E88" w:rsidRPr="00CD5195" w:rsidRDefault="00EF726E" w:rsidP="00CD5195">
      <w:pPr>
        <w:rPr>
          <w:b/>
          <w:bCs/>
        </w:rPr>
      </w:pPr>
      <w:r w:rsidRPr="00CD5195">
        <w:rPr>
          <w:b/>
          <w:bCs/>
        </w:rPr>
        <w:t xml:space="preserve">A </w:t>
      </w:r>
      <w:r w:rsidR="002A3D83" w:rsidRPr="00CD5195">
        <w:rPr>
          <w:b/>
          <w:bCs/>
        </w:rPr>
        <w:t xml:space="preserve">Mini Marketing Campaign </w:t>
      </w:r>
      <w:r w:rsidR="008F7A5C" w:rsidRPr="00CD5195">
        <w:rPr>
          <w:b/>
          <w:bCs/>
        </w:rPr>
        <w:t>for</w:t>
      </w:r>
      <w:r w:rsidR="002A3D83" w:rsidRPr="00CD5195">
        <w:rPr>
          <w:b/>
          <w:bCs/>
        </w:rPr>
        <w:t xml:space="preserve"> Elysian Suites &amp; Resorts</w:t>
      </w:r>
    </w:p>
    <w:p w14:paraId="7BD78EC8" w14:textId="18E31289" w:rsidR="00233642" w:rsidRPr="00FA5940" w:rsidRDefault="002A3D83" w:rsidP="00D574A4">
      <w:pPr>
        <w:spacing w:line="360" w:lineRule="auto"/>
        <w:jc w:val="both"/>
      </w:pPr>
      <w:r w:rsidRPr="00FA5940">
        <w:t>Proposed n</w:t>
      </w:r>
      <w:r w:rsidR="00233642" w:rsidRPr="00FA5940">
        <w:t>ame</w:t>
      </w:r>
      <w:r w:rsidRPr="00FA5940">
        <w:t xml:space="preserve"> for the marketing campaign is</w:t>
      </w:r>
      <w:r w:rsidR="00233642" w:rsidRPr="00FA5940">
        <w:t xml:space="preserve"> "Travel Beyond Limits"</w:t>
      </w:r>
      <w:r w:rsidRPr="00FA5940">
        <w:t xml:space="preserve">, as this focuses on the accessibility benefits of virtual tourism removing barriers like geographical boundaries, cost, physical </w:t>
      </w:r>
      <w:proofErr w:type="gramStart"/>
      <w:r w:rsidR="00D4342D" w:rsidRPr="00FA5940">
        <w:t>disabilities</w:t>
      </w:r>
      <w:proofErr w:type="gramEnd"/>
      <w:r w:rsidRPr="00FA5940">
        <w:t xml:space="preserve"> and travel restrictions</w:t>
      </w:r>
      <w:r w:rsidR="00D4342D" w:rsidRPr="00FA5940">
        <w:t xml:space="preserve"> (Moates, 2023)</w:t>
      </w:r>
      <w:r w:rsidRPr="00FA5940">
        <w:t xml:space="preserve">. </w:t>
      </w:r>
    </w:p>
    <w:p w14:paraId="2AD9D4AD" w14:textId="2B2AE1A3" w:rsidR="00233642" w:rsidRPr="00FA5940" w:rsidRDefault="00233642" w:rsidP="00516FB6">
      <w:pPr>
        <w:spacing w:line="360" w:lineRule="auto"/>
        <w:jc w:val="both"/>
      </w:pPr>
      <w:r w:rsidRPr="00FA5940">
        <w:rPr>
          <w:u w:val="single"/>
        </w:rPr>
        <w:t>Objectives</w:t>
      </w:r>
      <w:r w:rsidR="002A3D83" w:rsidRPr="00FA5940">
        <w:rPr>
          <w:u w:val="single"/>
        </w:rPr>
        <w:t xml:space="preserve"> </w:t>
      </w:r>
      <w:r w:rsidR="00AE7720" w:rsidRPr="00FA5940">
        <w:rPr>
          <w:u w:val="single"/>
        </w:rPr>
        <w:t>for</w:t>
      </w:r>
      <w:r w:rsidR="002A3D83" w:rsidRPr="00FA5940">
        <w:rPr>
          <w:u w:val="single"/>
        </w:rPr>
        <w:t xml:space="preserve"> the campaign</w:t>
      </w:r>
      <w:r w:rsidRPr="00FA5940">
        <w:t>:</w:t>
      </w:r>
    </w:p>
    <w:p w14:paraId="01C0B76F" w14:textId="2B2094C1" w:rsidR="00233642" w:rsidRPr="00FA5940" w:rsidRDefault="00233642" w:rsidP="00C9560B">
      <w:pPr>
        <w:pStyle w:val="ListParagraph"/>
        <w:numPr>
          <w:ilvl w:val="0"/>
          <w:numId w:val="3"/>
        </w:numPr>
        <w:spacing w:line="360" w:lineRule="auto"/>
        <w:ind w:left="1164"/>
        <w:jc w:val="both"/>
      </w:pPr>
      <w:r w:rsidRPr="00FA5940">
        <w:t>Increas</w:t>
      </w:r>
      <w:r w:rsidR="002A3D83" w:rsidRPr="00FA5940">
        <w:t>ing</w:t>
      </w:r>
      <w:r w:rsidRPr="00FA5940">
        <w:t xml:space="preserve"> brand awareness of </w:t>
      </w:r>
      <w:r w:rsidR="002A3D83" w:rsidRPr="00FA5940">
        <w:t xml:space="preserve">the </w:t>
      </w:r>
      <w:r w:rsidRPr="00FA5940">
        <w:t>virtual tourism offer.</w:t>
      </w:r>
    </w:p>
    <w:p w14:paraId="5949D4D8" w14:textId="0B31C526" w:rsidR="00233642" w:rsidRPr="00FA5940" w:rsidRDefault="00233642" w:rsidP="00C9560B">
      <w:pPr>
        <w:pStyle w:val="ListParagraph"/>
        <w:numPr>
          <w:ilvl w:val="0"/>
          <w:numId w:val="3"/>
        </w:numPr>
        <w:spacing w:line="360" w:lineRule="auto"/>
        <w:ind w:left="1164"/>
        <w:jc w:val="both"/>
      </w:pPr>
      <w:r w:rsidRPr="00FA5940">
        <w:t>Boost</w:t>
      </w:r>
      <w:r w:rsidR="002A3D83" w:rsidRPr="00FA5940">
        <w:t xml:space="preserve">ing </w:t>
      </w:r>
      <w:r w:rsidRPr="00FA5940">
        <w:t>online engagement an</w:t>
      </w:r>
      <w:r w:rsidR="002A3D83" w:rsidRPr="00FA5940">
        <w:t>d</w:t>
      </w:r>
      <w:r w:rsidRPr="00FA5940">
        <w:t xml:space="preserve"> reach</w:t>
      </w:r>
      <w:r w:rsidR="002A3D83" w:rsidRPr="00FA5940">
        <w:t>ing a</w:t>
      </w:r>
      <w:r w:rsidRPr="00FA5940">
        <w:t xml:space="preserve"> global audience.</w:t>
      </w:r>
    </w:p>
    <w:p w14:paraId="7CBE43ED" w14:textId="4477E8FF" w:rsidR="00233642" w:rsidRPr="00FA5940" w:rsidRDefault="00233642" w:rsidP="00C9560B">
      <w:pPr>
        <w:pStyle w:val="ListParagraph"/>
        <w:numPr>
          <w:ilvl w:val="0"/>
          <w:numId w:val="3"/>
        </w:numPr>
        <w:spacing w:line="360" w:lineRule="auto"/>
        <w:ind w:left="1164"/>
        <w:jc w:val="both"/>
      </w:pPr>
      <w:r w:rsidRPr="00FA5940">
        <w:t>Enhanc</w:t>
      </w:r>
      <w:r w:rsidR="002A3D83" w:rsidRPr="00FA5940">
        <w:t>ing</w:t>
      </w:r>
      <w:r w:rsidRPr="00FA5940">
        <w:t xml:space="preserve"> guest loyalty by offering unique virtual experiences.</w:t>
      </w:r>
    </w:p>
    <w:p w14:paraId="43DA669F" w14:textId="6B3A5789" w:rsidR="00C07F64" w:rsidRDefault="00C07F64" w:rsidP="00D574A4">
      <w:pPr>
        <w:spacing w:line="360" w:lineRule="auto"/>
        <w:jc w:val="both"/>
      </w:pPr>
      <w:r w:rsidRPr="00FA5940">
        <w:t>VR experiences are a cutting-edge trend, with luxury brands adopting this technology to engage consumers by providing opportunities to explore new destinations and venues before booking (Calisto, M., Sarkar, S., 2023). Focusing on the objectives will also highlight the brands commitment to emerging technology and guest</w:t>
      </w:r>
      <w:r>
        <w:t xml:space="preserve"> satisfaction.</w:t>
      </w:r>
    </w:p>
    <w:p w14:paraId="2A40DADA" w14:textId="22D93736" w:rsidR="00233642" w:rsidRDefault="00D4342D" w:rsidP="00516FB6">
      <w:pPr>
        <w:spacing w:line="360" w:lineRule="auto"/>
        <w:jc w:val="both"/>
      </w:pPr>
      <w:r w:rsidRPr="00516FB6">
        <w:rPr>
          <w:u w:val="single"/>
        </w:rPr>
        <w:t xml:space="preserve">SMART </w:t>
      </w:r>
      <w:r w:rsidR="00233642" w:rsidRPr="00516FB6">
        <w:rPr>
          <w:u w:val="single"/>
        </w:rPr>
        <w:t>Goals</w:t>
      </w:r>
      <w:r>
        <w:t>:</w:t>
      </w:r>
    </w:p>
    <w:p w14:paraId="1518B70A" w14:textId="1345DD70" w:rsidR="00233642" w:rsidRDefault="00233642" w:rsidP="00C9560B">
      <w:pPr>
        <w:pStyle w:val="ListParagraph"/>
        <w:numPr>
          <w:ilvl w:val="0"/>
          <w:numId w:val="4"/>
        </w:numPr>
        <w:spacing w:line="360" w:lineRule="auto"/>
        <w:ind w:left="1080"/>
        <w:jc w:val="both"/>
      </w:pPr>
      <w:r>
        <w:t>Achiev</w:t>
      </w:r>
      <w:r w:rsidR="00D4342D">
        <w:t>ing</w:t>
      </w:r>
      <w:r>
        <w:t xml:space="preserve"> a 30% increase in social media engagement within six months.</w:t>
      </w:r>
    </w:p>
    <w:p w14:paraId="7032A5F0" w14:textId="6A1D319F" w:rsidR="00233642" w:rsidRDefault="00233642" w:rsidP="00C9560B">
      <w:pPr>
        <w:pStyle w:val="ListParagraph"/>
        <w:numPr>
          <w:ilvl w:val="0"/>
          <w:numId w:val="4"/>
        </w:numPr>
        <w:spacing w:line="360" w:lineRule="auto"/>
        <w:ind w:left="1080"/>
        <w:jc w:val="both"/>
      </w:pPr>
      <w:r>
        <w:t>Increas</w:t>
      </w:r>
      <w:r w:rsidR="00D4342D">
        <w:t>ing</w:t>
      </w:r>
      <w:r>
        <w:t xml:space="preserve"> website traffic by 25% over three months through virtual tour promotions.</w:t>
      </w:r>
    </w:p>
    <w:p w14:paraId="5712D6DA" w14:textId="2CB7D4A1" w:rsidR="00233642" w:rsidRDefault="00233642" w:rsidP="00C9560B">
      <w:pPr>
        <w:pStyle w:val="ListParagraph"/>
        <w:numPr>
          <w:ilvl w:val="0"/>
          <w:numId w:val="4"/>
        </w:numPr>
        <w:spacing w:line="360" w:lineRule="auto"/>
        <w:ind w:left="1080"/>
        <w:jc w:val="both"/>
      </w:pPr>
      <w:r>
        <w:t>Generat</w:t>
      </w:r>
      <w:r w:rsidR="00D4342D">
        <w:t>ing</w:t>
      </w:r>
      <w:r>
        <w:t xml:space="preserve"> 5,000 virtual tour bookings in the first six months.</w:t>
      </w:r>
    </w:p>
    <w:p w14:paraId="7FB3FB09" w14:textId="76E62B8A" w:rsidR="00551733" w:rsidRDefault="00551733" w:rsidP="00D574A4">
      <w:pPr>
        <w:spacing w:line="360" w:lineRule="auto"/>
        <w:jc w:val="both"/>
      </w:pPr>
      <w:r>
        <w:t xml:space="preserve">Setting out the goals in such a way clarifies the objectives and provides a clear path to achieving them. Furthermore, it provides a clear focus for the marketing campaign. </w:t>
      </w:r>
    </w:p>
    <w:p w14:paraId="08C93BEB" w14:textId="6397EA1B" w:rsidR="00233642" w:rsidRDefault="00233642" w:rsidP="00D574A4">
      <w:pPr>
        <w:spacing w:line="360" w:lineRule="auto"/>
        <w:jc w:val="both"/>
      </w:pPr>
      <w:r w:rsidRPr="00516FB6">
        <w:rPr>
          <w:u w:val="single"/>
        </w:rPr>
        <w:t xml:space="preserve">Target </w:t>
      </w:r>
      <w:r w:rsidR="00AE7720" w:rsidRPr="00516FB6">
        <w:rPr>
          <w:u w:val="single"/>
        </w:rPr>
        <w:t>A</w:t>
      </w:r>
      <w:r w:rsidRPr="00516FB6">
        <w:rPr>
          <w:u w:val="single"/>
        </w:rPr>
        <w:t>udience</w:t>
      </w:r>
      <w:r w:rsidR="00D4342D" w:rsidRPr="00516FB6">
        <w:rPr>
          <w:u w:val="single"/>
        </w:rPr>
        <w:t xml:space="preserve"> &amp; Target Segments</w:t>
      </w:r>
      <w:r w:rsidR="00AE7720">
        <w:t>:</w:t>
      </w:r>
      <w:r w:rsidR="00D4342D">
        <w:t xml:space="preserve"> </w:t>
      </w:r>
    </w:p>
    <w:p w14:paraId="16ED8854" w14:textId="6B80ED20" w:rsidR="00233642" w:rsidRDefault="00233642" w:rsidP="00C9560B">
      <w:pPr>
        <w:pStyle w:val="ListParagraph"/>
        <w:numPr>
          <w:ilvl w:val="0"/>
          <w:numId w:val="6"/>
        </w:numPr>
        <w:spacing w:line="360" w:lineRule="auto"/>
        <w:ind w:left="1080"/>
        <w:jc w:val="both"/>
      </w:pPr>
      <w:r>
        <w:t xml:space="preserve">Tech-savvy </w:t>
      </w:r>
      <w:r w:rsidR="00D4342D">
        <w:t>travellers</w:t>
      </w:r>
      <w:r>
        <w:t xml:space="preserve"> interested in new experiences.</w:t>
      </w:r>
    </w:p>
    <w:p w14:paraId="3193CF84" w14:textId="7FDE49CB" w:rsidR="00233642" w:rsidRDefault="00233642" w:rsidP="00C9560B">
      <w:pPr>
        <w:pStyle w:val="ListParagraph"/>
        <w:numPr>
          <w:ilvl w:val="0"/>
          <w:numId w:val="6"/>
        </w:numPr>
        <w:spacing w:line="360" w:lineRule="auto"/>
        <w:ind w:left="1080"/>
        <w:jc w:val="both"/>
      </w:pPr>
      <w:r>
        <w:t>Families and individuals unable to travel due to restrictions.</w:t>
      </w:r>
    </w:p>
    <w:p w14:paraId="0E8CBBFF" w14:textId="3ECCC5FD" w:rsidR="00233642" w:rsidRDefault="00233642" w:rsidP="00C9560B">
      <w:pPr>
        <w:pStyle w:val="ListParagraph"/>
        <w:numPr>
          <w:ilvl w:val="0"/>
          <w:numId w:val="6"/>
        </w:numPr>
        <w:spacing w:line="360" w:lineRule="auto"/>
        <w:ind w:left="1080"/>
        <w:jc w:val="both"/>
      </w:pPr>
      <w:r>
        <w:t xml:space="preserve">Remote workers </w:t>
      </w:r>
      <w:r w:rsidR="00D4342D">
        <w:t>/</w:t>
      </w:r>
      <w:r>
        <w:t xml:space="preserve"> digital nomads looking for virtual experiences.</w:t>
      </w:r>
    </w:p>
    <w:p w14:paraId="60EB9573" w14:textId="39A4FA27" w:rsidR="00233642" w:rsidRDefault="00233642" w:rsidP="00C9560B">
      <w:pPr>
        <w:pStyle w:val="ListParagraph"/>
        <w:numPr>
          <w:ilvl w:val="0"/>
          <w:numId w:val="6"/>
        </w:numPr>
        <w:spacing w:line="360" w:lineRule="auto"/>
        <w:ind w:left="1080"/>
        <w:jc w:val="both"/>
      </w:pPr>
      <w:r>
        <w:t xml:space="preserve">Travel enthusiasts </w:t>
      </w:r>
      <w:r w:rsidR="00D4342D">
        <w:t>wanting</w:t>
      </w:r>
      <w:r>
        <w:t xml:space="preserve"> to explore </w:t>
      </w:r>
      <w:r w:rsidR="00D4342D">
        <w:t xml:space="preserve">new </w:t>
      </w:r>
      <w:r>
        <w:t>destination</w:t>
      </w:r>
      <w:r w:rsidR="00D4342D">
        <w:t xml:space="preserve">s prior to </w:t>
      </w:r>
      <w:r>
        <w:t>booking.</w:t>
      </w:r>
    </w:p>
    <w:p w14:paraId="5C63B182" w14:textId="32615A18" w:rsidR="00233642" w:rsidRDefault="00551733" w:rsidP="00D574A4">
      <w:pPr>
        <w:spacing w:line="360" w:lineRule="auto"/>
        <w:jc w:val="both"/>
      </w:pPr>
      <w:r>
        <w:lastRenderedPageBreak/>
        <w:t>T</w:t>
      </w:r>
      <w:r w:rsidR="00D4342D">
        <w:t xml:space="preserve">he target audience would </w:t>
      </w:r>
      <w:r w:rsidR="00AE7720">
        <w:t xml:space="preserve">ideally </w:t>
      </w:r>
      <w:r w:rsidR="00D4342D">
        <w:t>be consumers who are i</w:t>
      </w:r>
      <w:r w:rsidR="00233642">
        <w:t>nterested in immersive and interactive experiences</w:t>
      </w:r>
      <w:r w:rsidR="00D4342D">
        <w:t>; who v</w:t>
      </w:r>
      <w:r w:rsidR="00233642">
        <w:t>alue high-quality, engaging, and accessible content</w:t>
      </w:r>
      <w:r w:rsidR="00D4342D">
        <w:t>; or seek out</w:t>
      </w:r>
      <w:r w:rsidR="00233642">
        <w:t xml:space="preserve"> innovative </w:t>
      </w:r>
      <w:r w:rsidR="00F03EA6">
        <w:t xml:space="preserve">or </w:t>
      </w:r>
      <w:r w:rsidR="00233642">
        <w:t>unique travel opportunities.</w:t>
      </w:r>
    </w:p>
    <w:p w14:paraId="779DC102" w14:textId="074F4325" w:rsidR="00233642" w:rsidRDefault="00233642" w:rsidP="00D574A4">
      <w:pPr>
        <w:spacing w:line="360" w:lineRule="auto"/>
        <w:jc w:val="both"/>
      </w:pPr>
      <w:r w:rsidRPr="00516FB6">
        <w:rPr>
          <w:u w:val="single"/>
        </w:rPr>
        <w:t>Key Messages</w:t>
      </w:r>
      <w:r w:rsidR="00EF726E" w:rsidRPr="00516FB6">
        <w:rPr>
          <w:u w:val="single"/>
        </w:rPr>
        <w:t xml:space="preserve"> to be </w:t>
      </w:r>
      <w:r w:rsidR="00AE7720" w:rsidRPr="00516FB6">
        <w:rPr>
          <w:u w:val="single"/>
        </w:rPr>
        <w:t>D</w:t>
      </w:r>
      <w:r w:rsidR="00EF726E" w:rsidRPr="00516FB6">
        <w:rPr>
          <w:u w:val="single"/>
        </w:rPr>
        <w:t>elivere</w:t>
      </w:r>
      <w:r w:rsidR="00AE7720" w:rsidRPr="00516FB6">
        <w:rPr>
          <w:u w:val="single"/>
        </w:rPr>
        <w:t>d</w:t>
      </w:r>
      <w:r w:rsidR="00EF726E">
        <w:t xml:space="preserve">: </w:t>
      </w:r>
    </w:p>
    <w:p w14:paraId="7A02626F" w14:textId="1BE3C087" w:rsidR="00233642" w:rsidRDefault="00EF726E" w:rsidP="00D574A4">
      <w:pPr>
        <w:spacing w:line="360" w:lineRule="auto"/>
        <w:jc w:val="both"/>
      </w:pPr>
      <w:r>
        <w:t xml:space="preserve">The core message for the campaign is: </w:t>
      </w:r>
      <w:r w:rsidR="00233642">
        <w:t>"Explore the world from the comfort of your home with our immersive virtual tours."</w:t>
      </w:r>
    </w:p>
    <w:p w14:paraId="48872E24" w14:textId="716FD9B9" w:rsidR="00233642" w:rsidRDefault="00C45409" w:rsidP="00D574A4">
      <w:pPr>
        <w:spacing w:line="360" w:lineRule="auto"/>
        <w:jc w:val="both"/>
      </w:pPr>
      <w:r>
        <w:t>Given the global position and status of the brand, t</w:t>
      </w:r>
      <w:r w:rsidR="00EF726E">
        <w:t>he supporting m</w:t>
      </w:r>
      <w:r w:rsidR="00233642">
        <w:t>essages</w:t>
      </w:r>
      <w:r w:rsidR="00EF726E">
        <w:t xml:space="preserve"> </w:t>
      </w:r>
      <w:r w:rsidR="00AE7720">
        <w:t>c</w:t>
      </w:r>
      <w:r w:rsidR="00EF726E">
        <w:t xml:space="preserve">ould include: </w:t>
      </w:r>
    </w:p>
    <w:p w14:paraId="0501F1A0" w14:textId="1421303F" w:rsidR="00233642" w:rsidRDefault="00233642" w:rsidP="00C9560B">
      <w:pPr>
        <w:pStyle w:val="ListParagraph"/>
        <w:numPr>
          <w:ilvl w:val="1"/>
          <w:numId w:val="9"/>
        </w:numPr>
        <w:spacing w:line="360" w:lineRule="auto"/>
        <w:ind w:left="1800"/>
        <w:jc w:val="both"/>
      </w:pPr>
      <w:r>
        <w:t>"Experience our luxurious destinations virtually before you visit."</w:t>
      </w:r>
    </w:p>
    <w:p w14:paraId="369F32BC" w14:textId="672F179C" w:rsidR="00233642" w:rsidRDefault="00233642" w:rsidP="00C9560B">
      <w:pPr>
        <w:pStyle w:val="ListParagraph"/>
        <w:numPr>
          <w:ilvl w:val="1"/>
          <w:numId w:val="9"/>
        </w:numPr>
        <w:spacing w:line="360" w:lineRule="auto"/>
        <w:ind w:left="1800"/>
        <w:jc w:val="both"/>
      </w:pPr>
      <w:r>
        <w:t>"Discover hidden gems and exclusive content only available through our virtual tours."</w:t>
      </w:r>
    </w:p>
    <w:p w14:paraId="4721D345" w14:textId="6D36F390" w:rsidR="00233642" w:rsidRDefault="00233642" w:rsidP="00C9560B">
      <w:pPr>
        <w:pStyle w:val="ListParagraph"/>
        <w:numPr>
          <w:ilvl w:val="1"/>
          <w:numId w:val="9"/>
        </w:numPr>
        <w:spacing w:line="360" w:lineRule="auto"/>
        <w:ind w:left="1800"/>
        <w:jc w:val="both"/>
      </w:pPr>
      <w:r>
        <w:t>"Travel without boundaries and plan your next adventure with us."</w:t>
      </w:r>
    </w:p>
    <w:p w14:paraId="65183D59" w14:textId="0312B77A" w:rsidR="000139E8" w:rsidRDefault="000139E8" w:rsidP="00D574A4">
      <w:pPr>
        <w:spacing w:line="360" w:lineRule="auto"/>
        <w:jc w:val="both"/>
      </w:pPr>
      <w:r>
        <w:t xml:space="preserve">Another opportunity would be messaging around the benefits of virtual travel linked in with the brands environmental and sustainability credentials, demonstrating the value of this offer for both the brand and eco conscious consumers. </w:t>
      </w:r>
    </w:p>
    <w:p w14:paraId="46E86AC2" w14:textId="77B976F1" w:rsidR="00AE7720" w:rsidRDefault="00AE7720" w:rsidP="00D574A4">
      <w:pPr>
        <w:spacing w:line="360" w:lineRule="auto"/>
        <w:jc w:val="both"/>
      </w:pPr>
      <w:r w:rsidRPr="00516FB6">
        <w:rPr>
          <w:u w:val="single"/>
        </w:rPr>
        <w:t>Design of the Campaign Strategy</w:t>
      </w:r>
      <w:r>
        <w:t xml:space="preserve">: </w:t>
      </w:r>
    </w:p>
    <w:p w14:paraId="77B2CB50" w14:textId="25A0C09E" w:rsidR="00233642" w:rsidRDefault="000139E8" w:rsidP="00D574A4">
      <w:pPr>
        <w:spacing w:line="360" w:lineRule="auto"/>
        <w:jc w:val="both"/>
      </w:pPr>
      <w:r>
        <w:t xml:space="preserve">The campaign strategy is critical for establishing brand perception and attracting consumers in </w:t>
      </w:r>
      <w:r w:rsidR="00516FB6">
        <w:t xml:space="preserve">a </w:t>
      </w:r>
      <w:r>
        <w:t xml:space="preserve">competitive global market. The use of social media, key partnerships, and digital strategies is essential for building brand awareness and promoting the virtual tourism offer </w:t>
      </w:r>
      <w:r w:rsidRPr="000139E8">
        <w:rPr>
          <w:highlight w:val="cyan"/>
        </w:rPr>
        <w:t>(</w:t>
      </w:r>
      <w:r w:rsidR="004538CB" w:rsidRPr="004538CB">
        <w:rPr>
          <w:highlight w:val="cyan"/>
        </w:rPr>
        <w:t>Priskila, 2023</w:t>
      </w:r>
      <w:r>
        <w:t xml:space="preserve">). </w:t>
      </w:r>
      <w:r w:rsidR="00C45409">
        <w:t>T</w:t>
      </w:r>
      <w:r w:rsidR="00233642">
        <w:t xml:space="preserve">he </w:t>
      </w:r>
      <w:r w:rsidR="00C45409">
        <w:t>c</w:t>
      </w:r>
      <w:r w:rsidR="00233642">
        <w:t xml:space="preserve">ampaign </w:t>
      </w:r>
      <w:r w:rsidR="00C45409">
        <w:t>s</w:t>
      </w:r>
      <w:r w:rsidR="00233642">
        <w:t>trategy</w:t>
      </w:r>
      <w:r w:rsidR="00C45409">
        <w:t xml:space="preserve"> channels, and content themes </w:t>
      </w:r>
      <w:r w:rsidR="00AE7720">
        <w:t>c</w:t>
      </w:r>
      <w:r w:rsidR="00C45409">
        <w:t>ould include:</w:t>
      </w:r>
    </w:p>
    <w:tbl>
      <w:tblPr>
        <w:tblStyle w:val="TableGrid"/>
        <w:tblW w:w="9381" w:type="dxa"/>
        <w:tblInd w:w="-5" w:type="dxa"/>
        <w:tblLook w:val="04A0" w:firstRow="1" w:lastRow="0" w:firstColumn="1" w:lastColumn="0" w:noHBand="0" w:noVBand="1"/>
      </w:tblPr>
      <w:tblGrid>
        <w:gridCol w:w="4873"/>
        <w:gridCol w:w="4508"/>
      </w:tblGrid>
      <w:tr w:rsidR="00C45409" w:rsidRPr="00C45409" w14:paraId="3932854E" w14:textId="77777777" w:rsidTr="00D574A4">
        <w:tc>
          <w:tcPr>
            <w:tcW w:w="4873" w:type="dxa"/>
            <w:shd w:val="clear" w:color="auto" w:fill="D9D9D9" w:themeFill="background1" w:themeFillShade="D9"/>
          </w:tcPr>
          <w:p w14:paraId="2CD6BAF6" w14:textId="77777777" w:rsidR="00C45409" w:rsidRPr="00C45409" w:rsidRDefault="00C45409" w:rsidP="00233642">
            <w:pPr>
              <w:rPr>
                <w:b/>
                <w:bCs/>
              </w:rPr>
            </w:pPr>
            <w:r w:rsidRPr="00C45409">
              <w:rPr>
                <w:b/>
                <w:bCs/>
              </w:rPr>
              <w:t>Channels</w:t>
            </w:r>
          </w:p>
          <w:p w14:paraId="6262B82B" w14:textId="363516C3" w:rsidR="00C45409" w:rsidRPr="00C45409" w:rsidRDefault="00C45409" w:rsidP="00233642">
            <w:pPr>
              <w:rPr>
                <w:b/>
                <w:bCs/>
              </w:rPr>
            </w:pPr>
          </w:p>
        </w:tc>
        <w:tc>
          <w:tcPr>
            <w:tcW w:w="4508" w:type="dxa"/>
            <w:shd w:val="clear" w:color="auto" w:fill="D9D9D9" w:themeFill="background1" w:themeFillShade="D9"/>
          </w:tcPr>
          <w:p w14:paraId="00402E07" w14:textId="478C7BFE" w:rsidR="00C45409" w:rsidRPr="00C45409" w:rsidRDefault="00C45409" w:rsidP="00233642">
            <w:pPr>
              <w:rPr>
                <w:b/>
                <w:bCs/>
              </w:rPr>
            </w:pPr>
            <w:r w:rsidRPr="00C45409">
              <w:rPr>
                <w:b/>
                <w:bCs/>
              </w:rPr>
              <w:t>Content Themes</w:t>
            </w:r>
          </w:p>
        </w:tc>
      </w:tr>
      <w:tr w:rsidR="00C45409" w14:paraId="0574423C" w14:textId="77777777" w:rsidTr="00D574A4">
        <w:tc>
          <w:tcPr>
            <w:tcW w:w="4873" w:type="dxa"/>
          </w:tcPr>
          <w:p w14:paraId="6230D51B" w14:textId="352EA498" w:rsidR="00C45409" w:rsidRDefault="00C45409" w:rsidP="00233642">
            <w:r>
              <w:t>Social media (YouTube, Instagram, Facebook, TikTok).</w:t>
            </w:r>
          </w:p>
        </w:tc>
        <w:tc>
          <w:tcPr>
            <w:tcW w:w="4508" w:type="dxa"/>
          </w:tcPr>
          <w:p w14:paraId="066C57E3" w14:textId="58C3A1B4" w:rsidR="00C45409" w:rsidRDefault="00C45409" w:rsidP="00233642">
            <w:r>
              <w:t>Virtual tour previews and highlights of various hotel locations</w:t>
            </w:r>
          </w:p>
        </w:tc>
      </w:tr>
      <w:tr w:rsidR="00C45409" w14:paraId="1B684518" w14:textId="77777777" w:rsidTr="00D574A4">
        <w:tc>
          <w:tcPr>
            <w:tcW w:w="4873" w:type="dxa"/>
          </w:tcPr>
          <w:p w14:paraId="581DB610" w14:textId="089E1F97" w:rsidR="00C45409" w:rsidRDefault="00C45409" w:rsidP="00233642">
            <w:r>
              <w:t>Content marketing (blogs, vlogs, virtual tour previews).</w:t>
            </w:r>
          </w:p>
        </w:tc>
        <w:tc>
          <w:tcPr>
            <w:tcW w:w="4508" w:type="dxa"/>
          </w:tcPr>
          <w:p w14:paraId="06DE5B7B" w14:textId="37775F85" w:rsidR="00C45409" w:rsidRDefault="00C45409" w:rsidP="00233642">
            <w:r>
              <w:t>Behind-the-scenes content showcasing the creation of virtual tours</w:t>
            </w:r>
          </w:p>
        </w:tc>
      </w:tr>
      <w:tr w:rsidR="00C45409" w14:paraId="23B48F57" w14:textId="77777777" w:rsidTr="00D574A4">
        <w:tc>
          <w:tcPr>
            <w:tcW w:w="4873" w:type="dxa"/>
          </w:tcPr>
          <w:p w14:paraId="51567972" w14:textId="77777777" w:rsidR="00C45409" w:rsidRDefault="00C45409" w:rsidP="00C45409">
            <w:r>
              <w:t>Email newsletters.</w:t>
            </w:r>
          </w:p>
          <w:p w14:paraId="0A2F612B" w14:textId="77777777" w:rsidR="00C45409" w:rsidRDefault="00C45409" w:rsidP="00233642"/>
        </w:tc>
        <w:tc>
          <w:tcPr>
            <w:tcW w:w="4508" w:type="dxa"/>
          </w:tcPr>
          <w:p w14:paraId="56AF71FB" w14:textId="0EF7BCC9" w:rsidR="00C45409" w:rsidRDefault="00C45409" w:rsidP="00233642">
            <w:r>
              <w:t>Guest testimonials and reviews of virtual experiences</w:t>
            </w:r>
          </w:p>
        </w:tc>
      </w:tr>
      <w:tr w:rsidR="00C45409" w14:paraId="1ACDCE56" w14:textId="77777777" w:rsidTr="00D574A4">
        <w:tc>
          <w:tcPr>
            <w:tcW w:w="4873" w:type="dxa"/>
          </w:tcPr>
          <w:p w14:paraId="622E9D56" w14:textId="77777777" w:rsidR="00C45409" w:rsidRDefault="00C45409" w:rsidP="00C45409">
            <w:r>
              <w:t>Influencer partnerships.</w:t>
            </w:r>
          </w:p>
          <w:p w14:paraId="60EBB852" w14:textId="77777777" w:rsidR="00C45409" w:rsidRDefault="00C45409" w:rsidP="00233642"/>
        </w:tc>
        <w:tc>
          <w:tcPr>
            <w:tcW w:w="4508" w:type="dxa"/>
          </w:tcPr>
          <w:p w14:paraId="4E0B1913" w14:textId="4B032E1C" w:rsidR="00C45409" w:rsidRDefault="00C45409" w:rsidP="00233642">
            <w:r>
              <w:t>Interactive Q&amp;A sessions and live virtual tour events</w:t>
            </w:r>
          </w:p>
        </w:tc>
      </w:tr>
      <w:tr w:rsidR="00C45409" w14:paraId="1E271E49" w14:textId="77777777" w:rsidTr="00D574A4">
        <w:tc>
          <w:tcPr>
            <w:tcW w:w="4873" w:type="dxa"/>
          </w:tcPr>
          <w:p w14:paraId="6C95F667" w14:textId="77777777" w:rsidR="00C45409" w:rsidRDefault="00C45409" w:rsidP="00233642">
            <w:r>
              <w:t>Dedicated landing pages on the website</w:t>
            </w:r>
          </w:p>
          <w:p w14:paraId="05050834" w14:textId="72B752FF" w:rsidR="00C45409" w:rsidRDefault="00C45409" w:rsidP="00233642"/>
        </w:tc>
        <w:tc>
          <w:tcPr>
            <w:tcW w:w="4508" w:type="dxa"/>
          </w:tcPr>
          <w:p w14:paraId="2D187401" w14:textId="77777777" w:rsidR="00C45409" w:rsidRDefault="00C45409" w:rsidP="00233642"/>
        </w:tc>
      </w:tr>
    </w:tbl>
    <w:p w14:paraId="5963B86C" w14:textId="77777777" w:rsidR="00C45409" w:rsidRDefault="00C45409" w:rsidP="00C45409">
      <w:pPr>
        <w:ind w:left="360"/>
      </w:pPr>
    </w:p>
    <w:p w14:paraId="5F7BD47F" w14:textId="5F25ACD3" w:rsidR="00AE7720" w:rsidRDefault="00AE7720" w:rsidP="00D574A4">
      <w:pPr>
        <w:spacing w:line="360" w:lineRule="auto"/>
        <w:jc w:val="both"/>
      </w:pPr>
      <w:r w:rsidRPr="00516FB6">
        <w:rPr>
          <w:u w:val="single"/>
        </w:rPr>
        <w:t>Digital Marketing Tactics</w:t>
      </w:r>
      <w:r>
        <w:t xml:space="preserve">: </w:t>
      </w:r>
    </w:p>
    <w:p w14:paraId="696F8A01" w14:textId="18600579" w:rsidR="00233642" w:rsidRDefault="00C45409" w:rsidP="00D574A4">
      <w:pPr>
        <w:spacing w:line="360" w:lineRule="auto"/>
        <w:jc w:val="both"/>
      </w:pPr>
      <w:r>
        <w:t xml:space="preserve">Digital </w:t>
      </w:r>
      <w:r w:rsidR="00AE7720">
        <w:t>m</w:t>
      </w:r>
      <w:r>
        <w:t xml:space="preserve">arketing </w:t>
      </w:r>
      <w:r w:rsidR="00AE7720">
        <w:t xml:space="preserve">approach could be multi-faceted including tactics such as: </w:t>
      </w:r>
    </w:p>
    <w:p w14:paraId="0BF33FCC" w14:textId="77777777" w:rsidR="00AE7720" w:rsidRDefault="00AE7720" w:rsidP="00C9560B">
      <w:pPr>
        <w:pStyle w:val="ListParagraph"/>
        <w:numPr>
          <w:ilvl w:val="0"/>
          <w:numId w:val="11"/>
        </w:numPr>
        <w:spacing w:line="360" w:lineRule="auto"/>
        <w:jc w:val="both"/>
      </w:pPr>
      <w:r>
        <w:lastRenderedPageBreak/>
        <w:t>Search engine optimisation (SEO) and search engine marketing (SEM), o</w:t>
      </w:r>
      <w:r w:rsidR="00233642">
        <w:t>ptimi</w:t>
      </w:r>
      <w:r>
        <w:t>sing</w:t>
      </w:r>
      <w:r w:rsidR="00233642">
        <w:t xml:space="preserve"> website content for keywords </w:t>
      </w:r>
      <w:r>
        <w:t>such as</w:t>
      </w:r>
      <w:r w:rsidR="00233642">
        <w:t xml:space="preserve"> "virtual tourism," "virtual hotel tours," and "online travel experiences."</w:t>
      </w:r>
    </w:p>
    <w:p w14:paraId="7FC04088" w14:textId="1D3AAE7F" w:rsidR="00233642" w:rsidRDefault="00233642" w:rsidP="00C9560B">
      <w:pPr>
        <w:pStyle w:val="ListParagraph"/>
        <w:numPr>
          <w:ilvl w:val="0"/>
          <w:numId w:val="11"/>
        </w:numPr>
        <w:spacing w:line="360" w:lineRule="auto"/>
        <w:jc w:val="both"/>
      </w:pPr>
      <w:r>
        <w:t>Run</w:t>
      </w:r>
      <w:r w:rsidR="00AE7720">
        <w:t>ning</w:t>
      </w:r>
      <w:r>
        <w:t xml:space="preserve"> targeted Google Ads campaigns promoting virtual tours.</w:t>
      </w:r>
    </w:p>
    <w:p w14:paraId="0D78965F" w14:textId="050E4F63" w:rsidR="00233642" w:rsidRDefault="00233642" w:rsidP="00D574A4">
      <w:pPr>
        <w:spacing w:line="360" w:lineRule="auto"/>
        <w:jc w:val="both"/>
      </w:pPr>
      <w:r w:rsidRPr="00516FB6">
        <w:rPr>
          <w:u w:val="single"/>
        </w:rPr>
        <w:t xml:space="preserve">Social </w:t>
      </w:r>
      <w:r w:rsidR="00AE7720" w:rsidRPr="00516FB6">
        <w:rPr>
          <w:u w:val="single"/>
        </w:rPr>
        <w:t>m</w:t>
      </w:r>
      <w:r w:rsidRPr="00516FB6">
        <w:rPr>
          <w:u w:val="single"/>
        </w:rPr>
        <w:t>edia</w:t>
      </w:r>
      <w:r w:rsidR="00AE7720" w:rsidRPr="00516FB6">
        <w:rPr>
          <w:u w:val="single"/>
        </w:rPr>
        <w:t xml:space="preserve"> </w:t>
      </w:r>
      <w:r w:rsidR="005C03D5" w:rsidRPr="00516FB6">
        <w:rPr>
          <w:u w:val="single"/>
        </w:rPr>
        <w:t xml:space="preserve">and email campaign </w:t>
      </w:r>
      <w:r w:rsidR="00AE7720" w:rsidRPr="00516FB6">
        <w:rPr>
          <w:u w:val="single"/>
        </w:rPr>
        <w:t>activity could include</w:t>
      </w:r>
      <w:r w:rsidR="00AE7720">
        <w:t xml:space="preserve">: </w:t>
      </w:r>
    </w:p>
    <w:p w14:paraId="2368DACA" w14:textId="77777777" w:rsidR="00AE7720" w:rsidRDefault="00233642" w:rsidP="00C9560B">
      <w:pPr>
        <w:pStyle w:val="ListParagraph"/>
        <w:numPr>
          <w:ilvl w:val="1"/>
          <w:numId w:val="4"/>
        </w:numPr>
        <w:spacing w:line="360" w:lineRule="auto"/>
        <w:jc w:val="both"/>
      </w:pPr>
      <w:r>
        <w:t>Shar</w:t>
      </w:r>
      <w:r w:rsidR="00AE7720">
        <w:t>ing</w:t>
      </w:r>
      <w:r>
        <w:t xml:space="preserve"> short clips and teasers of virtual tours on platforms like YouTube, Instagram, and TikTok.</w:t>
      </w:r>
    </w:p>
    <w:p w14:paraId="47E12721" w14:textId="77777777" w:rsidR="005C03D5" w:rsidRDefault="00233642" w:rsidP="00C9560B">
      <w:pPr>
        <w:pStyle w:val="ListParagraph"/>
        <w:numPr>
          <w:ilvl w:val="1"/>
          <w:numId w:val="4"/>
        </w:numPr>
        <w:spacing w:line="360" w:lineRule="auto"/>
        <w:jc w:val="both"/>
      </w:pPr>
      <w:r>
        <w:t>Us</w:t>
      </w:r>
      <w:r w:rsidR="00AE7720">
        <w:t>ing</w:t>
      </w:r>
      <w:r>
        <w:t xml:space="preserve"> hashtags such as #TravelBeyondLimits, #VirtualTourism, #ExploreVirtually.</w:t>
      </w:r>
    </w:p>
    <w:p w14:paraId="0FBED55E" w14:textId="77777777" w:rsidR="005C03D5" w:rsidRDefault="00233642" w:rsidP="00C9560B">
      <w:pPr>
        <w:pStyle w:val="ListParagraph"/>
        <w:numPr>
          <w:ilvl w:val="1"/>
          <w:numId w:val="4"/>
        </w:numPr>
        <w:spacing w:line="360" w:lineRule="auto"/>
        <w:jc w:val="both"/>
      </w:pPr>
      <w:r>
        <w:t>Host</w:t>
      </w:r>
      <w:r w:rsidR="005C03D5">
        <w:t>ing</w:t>
      </w:r>
      <w:r>
        <w:t xml:space="preserve"> </w:t>
      </w:r>
      <w:r w:rsidR="005C03D5">
        <w:t>‘</w:t>
      </w:r>
      <w:r>
        <w:t>Instagram Live</w:t>
      </w:r>
      <w:r w:rsidR="005C03D5">
        <w:t>’</w:t>
      </w:r>
      <w:r>
        <w:t xml:space="preserve"> sessions and </w:t>
      </w:r>
      <w:r w:rsidR="005C03D5">
        <w:t>‘</w:t>
      </w:r>
      <w:r>
        <w:t>Facebook Watch</w:t>
      </w:r>
      <w:r w:rsidR="005C03D5">
        <w:t>’</w:t>
      </w:r>
      <w:r>
        <w:t xml:space="preserve"> parties featuring live virtual tours and Q&amp;A with hotel staff.</w:t>
      </w:r>
    </w:p>
    <w:p w14:paraId="5CAFE22C" w14:textId="77777777" w:rsidR="005C03D5" w:rsidRDefault="00233642" w:rsidP="00C9560B">
      <w:pPr>
        <w:pStyle w:val="ListParagraph"/>
        <w:numPr>
          <w:ilvl w:val="1"/>
          <w:numId w:val="4"/>
        </w:numPr>
        <w:spacing w:line="360" w:lineRule="auto"/>
        <w:jc w:val="both"/>
      </w:pPr>
      <w:r>
        <w:t>Send</w:t>
      </w:r>
      <w:r w:rsidR="005C03D5">
        <w:t>ing</w:t>
      </w:r>
      <w:r>
        <w:t xml:space="preserve"> weekly newsletters highlighting new virtual tour offerings, upcoming live events, and exclusive content.</w:t>
      </w:r>
    </w:p>
    <w:p w14:paraId="2A5199CE" w14:textId="638174DC" w:rsidR="00233642" w:rsidRDefault="00233642" w:rsidP="00C9560B">
      <w:pPr>
        <w:pStyle w:val="ListParagraph"/>
        <w:numPr>
          <w:ilvl w:val="1"/>
          <w:numId w:val="4"/>
        </w:numPr>
        <w:spacing w:line="360" w:lineRule="auto"/>
        <w:jc w:val="both"/>
      </w:pPr>
      <w:r>
        <w:t>Includ</w:t>
      </w:r>
      <w:r w:rsidR="005C03D5">
        <w:t>ing</w:t>
      </w:r>
      <w:r>
        <w:t xml:space="preserve"> special offers for future stays and incentives for booking virtual tours.</w:t>
      </w:r>
    </w:p>
    <w:p w14:paraId="178641B0" w14:textId="312B267F" w:rsidR="00233642" w:rsidRDefault="00233642" w:rsidP="00D574A4">
      <w:pPr>
        <w:spacing w:line="360" w:lineRule="auto"/>
        <w:jc w:val="both"/>
      </w:pPr>
      <w:r w:rsidRPr="00516FB6">
        <w:rPr>
          <w:u w:val="single"/>
        </w:rPr>
        <w:t>Leverag</w:t>
      </w:r>
      <w:r w:rsidR="00A74C1C" w:rsidRPr="00516FB6">
        <w:rPr>
          <w:u w:val="single"/>
        </w:rPr>
        <w:t>ing</w:t>
      </w:r>
      <w:r w:rsidRPr="00516FB6">
        <w:rPr>
          <w:u w:val="single"/>
        </w:rPr>
        <w:t xml:space="preserve"> Partnerships and Collaborations</w:t>
      </w:r>
      <w:r w:rsidR="00A74C1C">
        <w:t>:</w:t>
      </w:r>
    </w:p>
    <w:p w14:paraId="7DD3B8E5" w14:textId="73D4958D" w:rsidR="00233642" w:rsidRDefault="005C03D5" w:rsidP="00D574A4">
      <w:pPr>
        <w:spacing w:line="360" w:lineRule="auto"/>
        <w:jc w:val="both"/>
      </w:pPr>
      <w:r>
        <w:t>Considering the subject of the marketing campaign, embracing tech partners could add an additional layer of gravitas to the service offer. For example, c</w:t>
      </w:r>
      <w:r w:rsidR="00233642">
        <w:t>ollaborat</w:t>
      </w:r>
      <w:r>
        <w:t>ing</w:t>
      </w:r>
      <w:r w:rsidR="00233642">
        <w:t xml:space="preserve"> with technology companies speciali</w:t>
      </w:r>
      <w:r>
        <w:t>s</w:t>
      </w:r>
      <w:r w:rsidR="00233642">
        <w:t>ing in VR and A</w:t>
      </w:r>
      <w:r w:rsidR="00ED51D4">
        <w:t xml:space="preserve">ugmented </w:t>
      </w:r>
      <w:r w:rsidR="00233642">
        <w:t>R</w:t>
      </w:r>
      <w:r w:rsidR="00ED51D4">
        <w:t>eality (AR)</w:t>
      </w:r>
      <w:r w:rsidR="00233642">
        <w:t xml:space="preserve"> </w:t>
      </w:r>
      <w:r w:rsidR="00A74C1C">
        <w:t>could</w:t>
      </w:r>
      <w:r w:rsidR="00233642">
        <w:t xml:space="preserve"> enhance the quality and interactivity of virtual tours.</w:t>
      </w:r>
      <w:r>
        <w:t xml:space="preserve"> </w:t>
      </w:r>
      <w:r w:rsidR="00233642">
        <w:t>Featur</w:t>
      </w:r>
      <w:r>
        <w:t>ing</w:t>
      </w:r>
      <w:r w:rsidR="00233642">
        <w:t xml:space="preserve"> these partnerships in marketing materials </w:t>
      </w:r>
      <w:r>
        <w:t>could also</w:t>
      </w:r>
      <w:r w:rsidR="00233642">
        <w:t xml:space="preserve"> emphasi</w:t>
      </w:r>
      <w:r>
        <w:t>s</w:t>
      </w:r>
      <w:r w:rsidR="00233642">
        <w:t>e the innovation and quality of the virtual experiences.</w:t>
      </w:r>
    </w:p>
    <w:p w14:paraId="21ADCA5B" w14:textId="724EEC24" w:rsidR="00233642" w:rsidRDefault="00233642" w:rsidP="00D574A4">
      <w:pPr>
        <w:spacing w:line="360" w:lineRule="auto"/>
        <w:jc w:val="both"/>
      </w:pPr>
      <w:r w:rsidRPr="00D95227">
        <w:t xml:space="preserve">Influencer </w:t>
      </w:r>
      <w:r w:rsidR="00A74C1C" w:rsidRPr="00D95227">
        <w:t>m</w:t>
      </w:r>
      <w:r w:rsidRPr="00D95227">
        <w:t>arketing</w:t>
      </w:r>
      <w:r w:rsidR="00A74C1C" w:rsidRPr="00D95227">
        <w:t xml:space="preserve"> is also recommended</w:t>
      </w:r>
      <w:r w:rsidR="0014520E" w:rsidRPr="00D95227">
        <w:t xml:space="preserve"> as social media is considered an essential tool for influencing decisions and transforming customer interactions (Lastra, 2024)</w:t>
      </w:r>
      <w:r w:rsidR="00A74C1C" w:rsidRPr="00D95227">
        <w:t xml:space="preserve">, particularly </w:t>
      </w:r>
      <w:r w:rsidR="0014520E" w:rsidRPr="00D95227">
        <w:t xml:space="preserve">through </w:t>
      </w:r>
      <w:r w:rsidR="00A74C1C" w:rsidRPr="00D95227">
        <w:t xml:space="preserve">partnerships with </w:t>
      </w:r>
      <w:r w:rsidRPr="00D95227">
        <w:t xml:space="preserve">travel influencers, vloggers, and tech enthusiasts to promote </w:t>
      </w:r>
      <w:r w:rsidR="00A74C1C" w:rsidRPr="00D95227">
        <w:t xml:space="preserve">the </w:t>
      </w:r>
      <w:r w:rsidRPr="00D95227">
        <w:t>virtual tours</w:t>
      </w:r>
      <w:r w:rsidR="00A74C1C" w:rsidRPr="00D95227">
        <w:t xml:space="preserve"> on offer</w:t>
      </w:r>
      <w:r w:rsidRPr="00D95227">
        <w:t>.</w:t>
      </w:r>
      <w:r w:rsidR="00A74C1C" w:rsidRPr="00D95227">
        <w:t xml:space="preserve"> The strategy could include p</w:t>
      </w:r>
      <w:r w:rsidRPr="00D95227">
        <w:t>rovid</w:t>
      </w:r>
      <w:r w:rsidR="00A74C1C" w:rsidRPr="00D95227">
        <w:t>ing</w:t>
      </w:r>
      <w:r w:rsidRPr="00D95227">
        <w:t xml:space="preserve"> influencers with exclusive access to virtual tours in exchange for reviews and social media content</w:t>
      </w:r>
      <w:r w:rsidR="00A74C1C" w:rsidRPr="00D95227">
        <w:t xml:space="preserve"> to increase visibility.</w:t>
      </w:r>
      <w:r w:rsidR="00A74C1C">
        <w:t xml:space="preserve"> </w:t>
      </w:r>
    </w:p>
    <w:p w14:paraId="2338CE7E" w14:textId="7EEBCCF0" w:rsidR="00233642" w:rsidRDefault="00233642" w:rsidP="00D574A4">
      <w:pPr>
        <w:spacing w:line="360" w:lineRule="auto"/>
        <w:jc w:val="both"/>
      </w:pPr>
      <w:r w:rsidRPr="00516FB6">
        <w:rPr>
          <w:u w:val="single"/>
        </w:rPr>
        <w:t>Engag</w:t>
      </w:r>
      <w:r w:rsidR="00ED51D4" w:rsidRPr="00516FB6">
        <w:rPr>
          <w:u w:val="single"/>
        </w:rPr>
        <w:t xml:space="preserve">ing and </w:t>
      </w:r>
      <w:r w:rsidRPr="00516FB6">
        <w:rPr>
          <w:u w:val="single"/>
        </w:rPr>
        <w:t>Educat</w:t>
      </w:r>
      <w:r w:rsidR="00ED51D4" w:rsidRPr="00516FB6">
        <w:rPr>
          <w:u w:val="single"/>
        </w:rPr>
        <w:t>ing the</w:t>
      </w:r>
      <w:r w:rsidRPr="00516FB6">
        <w:rPr>
          <w:u w:val="single"/>
        </w:rPr>
        <w:t xml:space="preserve"> Audience</w:t>
      </w:r>
      <w:r w:rsidR="00ED51D4">
        <w:t xml:space="preserve">: </w:t>
      </w:r>
    </w:p>
    <w:p w14:paraId="7A1A5324" w14:textId="4B18A37C" w:rsidR="00C67E27" w:rsidRDefault="00ED51D4" w:rsidP="00D574A4">
      <w:pPr>
        <w:spacing w:line="360" w:lineRule="auto"/>
        <w:jc w:val="both"/>
      </w:pPr>
      <w:r w:rsidRPr="00D95227">
        <w:t>V</w:t>
      </w:r>
      <w:r w:rsidR="0065791D" w:rsidRPr="00D95227">
        <w:t>R and AR have changed the technological landscape of the 21</w:t>
      </w:r>
      <w:r w:rsidR="0065791D" w:rsidRPr="00D95227">
        <w:rPr>
          <w:vertAlign w:val="superscript"/>
        </w:rPr>
        <w:t>st</w:t>
      </w:r>
      <w:r w:rsidR="0065791D" w:rsidRPr="00D95227">
        <w:t xml:space="preserve"> Century, also being one of the fastest growing industries anticipated to reach $692 billion by 2025 (Nayyar et al.</w:t>
      </w:r>
      <w:r w:rsidR="00C136CB" w:rsidRPr="00D95227">
        <w:t xml:space="preserve">, </w:t>
      </w:r>
      <w:r w:rsidR="0065791D" w:rsidRPr="00D95227">
        <w:t>2018).</w:t>
      </w:r>
      <w:r w:rsidR="00C67E27" w:rsidRPr="00D95227">
        <w:t xml:space="preserve"> The scope of opportunities for VR within the realm of hospitality and tourism are still being explored, but engagement and education on virtual tourism could be offered in </w:t>
      </w:r>
      <w:proofErr w:type="gramStart"/>
      <w:r w:rsidR="00C67E27" w:rsidRPr="00D95227">
        <w:t>a number of</w:t>
      </w:r>
      <w:proofErr w:type="gramEnd"/>
      <w:r w:rsidR="00C67E27" w:rsidRPr="00D95227">
        <w:t xml:space="preserve"> ways, including:</w:t>
      </w:r>
      <w:r w:rsidR="00C67E27">
        <w:t xml:space="preserve">  </w:t>
      </w:r>
    </w:p>
    <w:p w14:paraId="726BB2AC" w14:textId="77777777" w:rsidR="00C67E27" w:rsidRDefault="00233642" w:rsidP="00C9560B">
      <w:pPr>
        <w:pStyle w:val="ListParagraph"/>
        <w:numPr>
          <w:ilvl w:val="0"/>
          <w:numId w:val="13"/>
        </w:numPr>
        <w:spacing w:line="360" w:lineRule="auto"/>
        <w:jc w:val="both"/>
      </w:pPr>
      <w:r>
        <w:lastRenderedPageBreak/>
        <w:t>Interactive Content</w:t>
      </w:r>
      <w:r w:rsidR="00C67E27">
        <w:t>: offering</w:t>
      </w:r>
      <w:r>
        <w:t xml:space="preserve"> webinars and workshops on how to get the most out of virtual tours</w:t>
      </w:r>
      <w:r w:rsidR="00C67E27">
        <w:t>; or p</w:t>
      </w:r>
      <w:r>
        <w:t>rovid</w:t>
      </w:r>
      <w:r w:rsidR="00C67E27">
        <w:t>ing</w:t>
      </w:r>
      <w:r>
        <w:t xml:space="preserve"> virtual tour guides and interactive maps to enhance the experience.</w:t>
      </w:r>
    </w:p>
    <w:p w14:paraId="1781D410" w14:textId="7ECEF851" w:rsidR="00CF3C3E" w:rsidRDefault="00233642" w:rsidP="004538CB">
      <w:pPr>
        <w:pStyle w:val="ListParagraph"/>
        <w:numPr>
          <w:ilvl w:val="0"/>
          <w:numId w:val="13"/>
        </w:numPr>
        <w:spacing w:line="360" w:lineRule="auto"/>
        <w:jc w:val="both"/>
      </w:pPr>
      <w:r>
        <w:t>Gamification:</w:t>
      </w:r>
      <w:r w:rsidR="00C67E27">
        <w:t xml:space="preserve"> i</w:t>
      </w:r>
      <w:r>
        <w:t>ntroduc</w:t>
      </w:r>
      <w:r w:rsidR="00C67E27">
        <w:t>ing</w:t>
      </w:r>
      <w:r>
        <w:t xml:space="preserve"> gamified elements such as virtual scavenger hunts and quizzes </w:t>
      </w:r>
      <w:r w:rsidR="004538CB">
        <w:t xml:space="preserve">and competitions </w:t>
      </w:r>
      <w:r>
        <w:t>within the tours to engage participants</w:t>
      </w:r>
      <w:r w:rsidR="004538CB">
        <w:t xml:space="preserve"> and build </w:t>
      </w:r>
      <w:r w:rsidR="008F7A5C">
        <w:t>excitement.</w:t>
      </w:r>
    </w:p>
    <w:p w14:paraId="17FF44B8" w14:textId="5ADD2FAB" w:rsidR="00233642" w:rsidRDefault="00233642" w:rsidP="00CD5195">
      <w:pPr>
        <w:spacing w:line="360" w:lineRule="auto"/>
        <w:jc w:val="both"/>
      </w:pPr>
      <w:r w:rsidRPr="00516FB6">
        <w:rPr>
          <w:u w:val="single"/>
        </w:rPr>
        <w:t>Monitor and Measure Performance</w:t>
      </w:r>
      <w:r w:rsidR="003A3000">
        <w:t>:</w:t>
      </w:r>
    </w:p>
    <w:p w14:paraId="637EC252" w14:textId="77777777" w:rsidR="001D2E9C" w:rsidRDefault="00CF3C3E" w:rsidP="00D574A4">
      <w:pPr>
        <w:spacing w:line="360" w:lineRule="auto"/>
        <w:jc w:val="both"/>
      </w:pPr>
      <w:r w:rsidRPr="00D95227">
        <w:t xml:space="preserve">An essential element of any marketing strategy, particularly using digital marketing tools, is leveraging customer feedback to build online presence and reputation (Les Roches, n.d.). </w:t>
      </w:r>
      <w:r w:rsidR="001D2E9C" w:rsidRPr="00D95227">
        <w:t>Understanding the key metrics, monitoring, and communicating results and</w:t>
      </w:r>
      <w:r w:rsidR="001D2E9C">
        <w:t xml:space="preserve"> responding to reviews are all critical steps for fostering a continuous improvement cycle. </w:t>
      </w:r>
    </w:p>
    <w:p w14:paraId="311D62E5" w14:textId="58C39D84" w:rsidR="00CF3C3E" w:rsidRDefault="001D2E9C" w:rsidP="00B7136C">
      <w:pPr>
        <w:spacing w:line="360" w:lineRule="auto"/>
        <w:jc w:val="both"/>
      </w:pPr>
      <w:r>
        <w:t xml:space="preserve">Proposed key metrics for this marketing campaign are: </w:t>
      </w:r>
    </w:p>
    <w:p w14:paraId="7F42A4FA" w14:textId="6888596E" w:rsidR="00233642" w:rsidRDefault="00233642" w:rsidP="00B7136C">
      <w:pPr>
        <w:pStyle w:val="ListParagraph"/>
        <w:numPr>
          <w:ilvl w:val="1"/>
          <w:numId w:val="16"/>
        </w:numPr>
        <w:spacing w:line="360" w:lineRule="auto"/>
        <w:jc w:val="both"/>
      </w:pPr>
      <w:r>
        <w:t>Virtual tour bookings and participation rates.</w:t>
      </w:r>
    </w:p>
    <w:p w14:paraId="3AC01909" w14:textId="72D04852" w:rsidR="00233642" w:rsidRDefault="00233642" w:rsidP="00B7136C">
      <w:pPr>
        <w:pStyle w:val="ListParagraph"/>
        <w:numPr>
          <w:ilvl w:val="1"/>
          <w:numId w:val="16"/>
        </w:numPr>
        <w:spacing w:line="360" w:lineRule="auto"/>
        <w:jc w:val="both"/>
      </w:pPr>
      <w:r>
        <w:t>Website traffic and conversion rates.</w:t>
      </w:r>
    </w:p>
    <w:p w14:paraId="768D3ED0" w14:textId="783CB7B3" w:rsidR="00233642" w:rsidRDefault="00233642" w:rsidP="00B7136C">
      <w:pPr>
        <w:pStyle w:val="ListParagraph"/>
        <w:numPr>
          <w:ilvl w:val="1"/>
          <w:numId w:val="16"/>
        </w:numPr>
        <w:spacing w:line="360" w:lineRule="auto"/>
        <w:jc w:val="both"/>
      </w:pPr>
      <w:r>
        <w:t>Social media engagement and follower growth.</w:t>
      </w:r>
    </w:p>
    <w:p w14:paraId="27C78C91" w14:textId="6BFD7F17" w:rsidR="00233642" w:rsidRDefault="00233642" w:rsidP="00B7136C">
      <w:pPr>
        <w:pStyle w:val="ListParagraph"/>
        <w:numPr>
          <w:ilvl w:val="1"/>
          <w:numId w:val="16"/>
        </w:numPr>
        <w:spacing w:line="360" w:lineRule="auto"/>
        <w:jc w:val="both"/>
      </w:pPr>
      <w:r>
        <w:t>Customer feedback and satisfaction scores.</w:t>
      </w:r>
    </w:p>
    <w:p w14:paraId="73347EEE" w14:textId="7FE154A9" w:rsidR="00233642" w:rsidRDefault="00233642" w:rsidP="00B7136C">
      <w:pPr>
        <w:spacing w:line="360" w:lineRule="auto"/>
        <w:jc w:val="both"/>
      </w:pPr>
      <w:r>
        <w:t xml:space="preserve">Regular review </w:t>
      </w:r>
      <w:r w:rsidR="001D2E9C">
        <w:t xml:space="preserve">of the </w:t>
      </w:r>
      <w:r>
        <w:t>campaign performance and mak</w:t>
      </w:r>
      <w:r w:rsidR="001D2E9C">
        <w:t>ing</w:t>
      </w:r>
      <w:r>
        <w:t xml:space="preserve"> data-driven adjustments </w:t>
      </w:r>
      <w:r w:rsidR="001D2E9C">
        <w:t>should</w:t>
      </w:r>
      <w:r>
        <w:t xml:space="preserve"> improve engagement and conversion rates.</w:t>
      </w:r>
    </w:p>
    <w:p w14:paraId="055F5BB1" w14:textId="65CE84E3" w:rsidR="00B7136C" w:rsidRDefault="00B7136C" w:rsidP="00B7136C">
      <w:pPr>
        <w:spacing w:line="360" w:lineRule="auto"/>
        <w:jc w:val="both"/>
      </w:pPr>
      <w:r w:rsidRPr="00516FB6">
        <w:rPr>
          <w:u w:val="single"/>
        </w:rPr>
        <w:t>Feedback and Continuous Improvement</w:t>
      </w:r>
      <w:r w:rsidR="003A3000">
        <w:t>:</w:t>
      </w:r>
    </w:p>
    <w:p w14:paraId="3FF66E91" w14:textId="5B05B78C" w:rsidR="00233642" w:rsidRDefault="001D2E9C" w:rsidP="00B7136C">
      <w:pPr>
        <w:spacing w:line="360" w:lineRule="auto"/>
        <w:jc w:val="both"/>
      </w:pPr>
      <w:r w:rsidRPr="00D95227">
        <w:t>In terms of communicating results, by adopting an approach of regularly updating the audience, this demonstrates the value placed on customer feedback and commitment to enhancing guest experiences (Les Roches, n.d.).</w:t>
      </w:r>
      <w:r>
        <w:t xml:space="preserve"> </w:t>
      </w:r>
    </w:p>
    <w:p w14:paraId="078B6667" w14:textId="599FF0F6" w:rsidR="00233642" w:rsidRDefault="001D2E9C" w:rsidP="00B7136C">
      <w:pPr>
        <w:spacing w:line="360" w:lineRule="auto"/>
        <w:jc w:val="both"/>
      </w:pPr>
      <w:r>
        <w:t xml:space="preserve">Customer feedback </w:t>
      </w:r>
      <w:r w:rsidR="00B7136C">
        <w:t xml:space="preserve">could take </w:t>
      </w:r>
      <w:proofErr w:type="gramStart"/>
      <w:r w:rsidR="00B7136C">
        <w:t>a number of</w:t>
      </w:r>
      <w:proofErr w:type="gramEnd"/>
      <w:r w:rsidR="00B7136C">
        <w:t xml:space="preserve"> forms such as sharing </w:t>
      </w:r>
      <w:r w:rsidR="00233642">
        <w:t>success stories and milestones through blog posts, social media updates, and newsletters</w:t>
      </w:r>
      <w:r w:rsidR="00B7136C">
        <w:t>; h</w:t>
      </w:r>
      <w:r w:rsidR="00233642">
        <w:t>ighlight</w:t>
      </w:r>
      <w:r w:rsidR="00B7136C">
        <w:t>ing</w:t>
      </w:r>
      <w:r w:rsidR="00233642">
        <w:t xml:space="preserve"> popular virtual tours and guest experiences</w:t>
      </w:r>
      <w:r w:rsidR="00B7136C">
        <w:t>; or even p</w:t>
      </w:r>
      <w:r w:rsidR="00233642">
        <w:t>rovid</w:t>
      </w:r>
      <w:r w:rsidR="00B7136C">
        <w:t>ing</w:t>
      </w:r>
      <w:r w:rsidR="00233642">
        <w:t xml:space="preserve"> insights into how virtual tourism is evolving and the benefits it brings to the travel experience.</w:t>
      </w:r>
    </w:p>
    <w:p w14:paraId="232C8C87" w14:textId="0237152D" w:rsidR="00233642" w:rsidRDefault="00D95227" w:rsidP="00B7136C">
      <w:pPr>
        <w:spacing w:line="360" w:lineRule="auto"/>
        <w:jc w:val="both"/>
      </w:pPr>
      <w:r>
        <w:t>E</w:t>
      </w:r>
      <w:r w:rsidR="00233642">
        <w:t>ncourag</w:t>
      </w:r>
      <w:r w:rsidR="00B7136C">
        <w:t>ing</w:t>
      </w:r>
      <w:r w:rsidR="00233642">
        <w:t xml:space="preserve"> </w:t>
      </w:r>
      <w:r w:rsidR="00B7136C">
        <w:t xml:space="preserve">customers and participants </w:t>
      </w:r>
      <w:r w:rsidR="00233642">
        <w:t xml:space="preserve">to provide feedback on their virtual tour experiences and </w:t>
      </w:r>
      <w:r w:rsidR="00B7136C">
        <w:t xml:space="preserve">making </w:t>
      </w:r>
      <w:r w:rsidR="00233642">
        <w:t>suggestions for improvement</w:t>
      </w:r>
      <w:r w:rsidR="00B7136C">
        <w:t>, provides further opportunity to r</w:t>
      </w:r>
      <w:r w:rsidR="00233642">
        <w:t>egularly review and incorporate feedback into future virtual tour offerings.</w:t>
      </w:r>
    </w:p>
    <w:p w14:paraId="37B1F269" w14:textId="0279CC49" w:rsidR="00233642" w:rsidRDefault="007D5850" w:rsidP="007018FA">
      <w:pPr>
        <w:spacing w:line="360" w:lineRule="auto"/>
        <w:jc w:val="both"/>
      </w:pPr>
      <w:r w:rsidRPr="00D95227">
        <w:lastRenderedPageBreak/>
        <w:t>Finally, keeping up to date on</w:t>
      </w:r>
      <w:r w:rsidR="00233642" w:rsidRPr="00D95227">
        <w:t xml:space="preserve"> new virtual reality technologies and trends</w:t>
      </w:r>
      <w:r w:rsidR="007018FA" w:rsidRPr="00D95227">
        <w:t xml:space="preserve"> is essential for </w:t>
      </w:r>
      <w:r w:rsidR="00FF5D65" w:rsidRPr="00D95227">
        <w:t xml:space="preserve">delivering exceptional services and </w:t>
      </w:r>
      <w:r w:rsidR="007018FA" w:rsidRPr="00D95227">
        <w:t>maintaining competitive advantage</w:t>
      </w:r>
      <w:r w:rsidR="00FF5D65" w:rsidRPr="00D95227">
        <w:t xml:space="preserve"> (Verma &amp; Waghela, 2022)</w:t>
      </w:r>
      <w:r w:rsidR="007018FA" w:rsidRPr="00D95227">
        <w:t xml:space="preserve">. </w:t>
      </w:r>
      <w:r w:rsidR="00233642" w:rsidRPr="00D95227">
        <w:t>Continuously seek</w:t>
      </w:r>
      <w:r w:rsidR="007018FA" w:rsidRPr="00D95227">
        <w:t>ing</w:t>
      </w:r>
      <w:r w:rsidR="00233642" w:rsidRPr="00D95227">
        <w:t xml:space="preserve"> ways to enhance the interactivity and immersion of virtual tours</w:t>
      </w:r>
      <w:r w:rsidR="007018FA" w:rsidRPr="00D95227">
        <w:t>, such as ‘virtual tourism in the 3D metaverse’ will enable the brand to offer unique</w:t>
      </w:r>
      <w:r w:rsidR="00496A83" w:rsidRPr="00D95227">
        <w:t xml:space="preserve">, </w:t>
      </w:r>
      <w:proofErr w:type="gramStart"/>
      <w:r w:rsidR="00496A83" w:rsidRPr="00D95227">
        <w:t>personalised</w:t>
      </w:r>
      <w:proofErr w:type="gramEnd"/>
      <w:r w:rsidR="00496A83" w:rsidRPr="00D95227">
        <w:t xml:space="preserve"> </w:t>
      </w:r>
      <w:r w:rsidR="007018FA" w:rsidRPr="00D95227">
        <w:t xml:space="preserve">and transformative experiences. </w:t>
      </w:r>
      <w:r w:rsidRPr="00D95227">
        <w:t xml:space="preserve">Additionally, this technology will provide opportunities for the brand to leverage its position on sustainability, promoting virtual tourism as an alternative to traditional travel and </w:t>
      </w:r>
      <w:r w:rsidR="00DC5A49" w:rsidRPr="00D95227">
        <w:t xml:space="preserve">a </w:t>
      </w:r>
      <w:r w:rsidRPr="00D95227">
        <w:t>tool for reducing global carbon emissions (Moates, 2023).</w:t>
      </w:r>
      <w:r>
        <w:t xml:space="preserve">  </w:t>
      </w:r>
    </w:p>
    <w:p w14:paraId="3E16C9E2" w14:textId="7D210A2F" w:rsidR="003A3000" w:rsidRPr="005D3ADD" w:rsidRDefault="005D3ADD" w:rsidP="005D3ADD">
      <w:pPr>
        <w:spacing w:line="360" w:lineRule="auto"/>
        <w:jc w:val="both"/>
      </w:pPr>
      <w:r w:rsidRPr="005D3ADD">
        <w:t xml:space="preserve">By following this draft marketing campaign, the Elysian Suites &amp; Resorts can effectively promote and market its virtual tourism offerings. This approach ensures a well-rounded strategy that addresses product development, pricing, distribution, and promotional efforts, creating a comprehensive and engaging virtual travel experience for potential guests. This campaign </w:t>
      </w:r>
      <w:r w:rsidR="00D95227">
        <w:t>should</w:t>
      </w:r>
      <w:r w:rsidRPr="005D3ADD">
        <w:t xml:space="preserve"> </w:t>
      </w:r>
      <w:r w:rsidR="00D95227">
        <w:t>also</w:t>
      </w:r>
      <w:r w:rsidRPr="005D3ADD">
        <w:t xml:space="preserve"> drive engagement with a wide audience and interest in the brand</w:t>
      </w:r>
      <w:r w:rsidR="00D95227">
        <w:t>,</w:t>
      </w:r>
      <w:r w:rsidRPr="005D3ADD">
        <w:t xml:space="preserve"> but also recognises the value in other emerging trends and helps build a strong brand presence</w:t>
      </w:r>
      <w:r w:rsidR="00D95227">
        <w:t>, providing</w:t>
      </w:r>
      <w:r w:rsidRPr="005D3ADD">
        <w:t xml:space="preserve"> a valuable new revenue stream and enhanc</w:t>
      </w:r>
      <w:r w:rsidR="00D95227">
        <w:t>ing</w:t>
      </w:r>
      <w:r w:rsidRPr="005D3ADD">
        <w:t xml:space="preserve"> the overall guest experience.</w:t>
      </w:r>
      <w:bookmarkEnd w:id="0"/>
    </w:p>
    <w:p w14:paraId="2A45D38B" w14:textId="77777777" w:rsidR="003A3000" w:rsidRDefault="003A3000" w:rsidP="003A3000">
      <w:pPr>
        <w:pStyle w:val="ListParagraph"/>
        <w:ind w:left="360"/>
        <w:rPr>
          <w:b/>
          <w:bCs/>
        </w:rPr>
      </w:pPr>
    </w:p>
    <w:p w14:paraId="129080CF" w14:textId="4A485691" w:rsidR="003A3000" w:rsidRPr="00D574A4" w:rsidRDefault="003A3000" w:rsidP="00CD5195">
      <w:pPr>
        <w:pStyle w:val="ListParagraph"/>
        <w:numPr>
          <w:ilvl w:val="0"/>
          <w:numId w:val="18"/>
        </w:numPr>
        <w:rPr>
          <w:b/>
          <w:bCs/>
          <w:sz w:val="24"/>
          <w:szCs w:val="24"/>
        </w:rPr>
      </w:pPr>
      <w:r w:rsidRPr="00D574A4">
        <w:rPr>
          <w:b/>
          <w:bCs/>
          <w:sz w:val="24"/>
          <w:szCs w:val="24"/>
        </w:rPr>
        <w:t xml:space="preserve">EMERGING TRENDS IN MARKETING MANAGEMENT </w:t>
      </w:r>
    </w:p>
    <w:p w14:paraId="1438D63D" w14:textId="2626988E" w:rsidR="008350BB" w:rsidRDefault="003A3000" w:rsidP="003A3000">
      <w:pPr>
        <w:rPr>
          <w:b/>
          <w:bCs/>
        </w:rPr>
      </w:pPr>
      <w:r w:rsidRPr="003A3000">
        <w:rPr>
          <w:b/>
          <w:bCs/>
        </w:rPr>
        <w:t xml:space="preserve">2.1 </w:t>
      </w:r>
      <w:r w:rsidR="008350BB">
        <w:rPr>
          <w:b/>
          <w:bCs/>
        </w:rPr>
        <w:t xml:space="preserve">Hilton Worldwide </w:t>
      </w:r>
    </w:p>
    <w:p w14:paraId="0E3D185F" w14:textId="159ECDC9" w:rsidR="001E2397" w:rsidRPr="00211FAF" w:rsidRDefault="001E2397" w:rsidP="001E2397">
      <w:pPr>
        <w:spacing w:line="360" w:lineRule="auto"/>
        <w:jc w:val="both"/>
      </w:pPr>
      <w:r w:rsidRPr="001E2397">
        <w:t>Hilton Worldwide Holdings Inc. is one of the leading global hospitality companies with a portfolio of 23 brands across 126 countries</w:t>
      </w:r>
      <w:r w:rsidR="00A753A3">
        <w:t>;</w:t>
      </w:r>
      <w:r w:rsidR="00824274">
        <w:t xml:space="preserve"> </w:t>
      </w:r>
      <w:r w:rsidR="00824274" w:rsidRPr="00824274">
        <w:t>operat</w:t>
      </w:r>
      <w:r w:rsidR="00824274">
        <w:t>ing</w:t>
      </w:r>
      <w:r w:rsidR="00824274" w:rsidRPr="00824274">
        <w:t xml:space="preserve"> a chain of luxury and full-service hotels and resorts, extended-stay </w:t>
      </w:r>
      <w:proofErr w:type="gramStart"/>
      <w:r w:rsidR="00824274" w:rsidRPr="00824274">
        <w:t>suites</w:t>
      </w:r>
      <w:proofErr w:type="gramEnd"/>
      <w:r w:rsidR="00824274" w:rsidRPr="00824274">
        <w:t xml:space="preserve"> and focused-service hotels</w:t>
      </w:r>
      <w:r w:rsidR="00824274">
        <w:t xml:space="preserve">. </w:t>
      </w:r>
      <w:r w:rsidRPr="001E2397">
        <w:t xml:space="preserve">For the past century, the Hilton brand has been </w:t>
      </w:r>
      <w:r w:rsidRPr="00211FAF">
        <w:t xml:space="preserve">innovative within the hospitality and tourism sector, defining its position as one of the leading hospitality brands globally. </w:t>
      </w:r>
      <w:r w:rsidR="00824274" w:rsidRPr="00211FAF">
        <w:t xml:space="preserve">In addition, Hilton’s innovative approach to marketing, including </w:t>
      </w:r>
      <w:r w:rsidR="00A753A3" w:rsidRPr="00211FAF">
        <w:t>targeting</w:t>
      </w:r>
      <w:r w:rsidR="00824274" w:rsidRPr="00211FAF">
        <w:t xml:space="preserve"> specific market segments; utilisation of digital marketing strategies, employment of sustainability initiatives and exceptional customer service; has set a </w:t>
      </w:r>
      <w:r w:rsidR="00A753A3" w:rsidRPr="00211FAF">
        <w:t xml:space="preserve">quality </w:t>
      </w:r>
      <w:r w:rsidR="00824274" w:rsidRPr="00211FAF">
        <w:t>benchmark for the ind</w:t>
      </w:r>
      <w:r w:rsidR="00A753A3" w:rsidRPr="00211FAF">
        <w:t xml:space="preserve">ustry (Mireille, 2023). </w:t>
      </w:r>
    </w:p>
    <w:p w14:paraId="3EBFBA84" w14:textId="12FB09D6" w:rsidR="00A753A3" w:rsidRPr="00211FAF" w:rsidRDefault="00A753A3" w:rsidP="001E2397">
      <w:pPr>
        <w:spacing w:line="360" w:lineRule="auto"/>
        <w:jc w:val="both"/>
      </w:pPr>
      <w:r w:rsidRPr="00211FAF">
        <w:t xml:space="preserve">Hilton recognises effective marketing strategies are vital within the competitive hospitality </w:t>
      </w:r>
      <w:r w:rsidR="00EB77BF" w:rsidRPr="00211FAF">
        <w:t>sector</w:t>
      </w:r>
      <w:r w:rsidRPr="00211FAF">
        <w:t xml:space="preserve">, requiring them to differentiate themselves from their competitors by shaping brand perception, influencing consumer </w:t>
      </w:r>
      <w:proofErr w:type="gramStart"/>
      <w:r w:rsidRPr="00211FAF">
        <w:t>decisions</w:t>
      </w:r>
      <w:proofErr w:type="gramEnd"/>
      <w:r w:rsidRPr="00211FAF">
        <w:t xml:space="preserve"> and growing customer loyalty. </w:t>
      </w:r>
    </w:p>
    <w:p w14:paraId="251BCF11" w14:textId="3AF96F2F" w:rsidR="00A753A3" w:rsidRDefault="005F039B" w:rsidP="001E2397">
      <w:pPr>
        <w:spacing w:line="360" w:lineRule="auto"/>
        <w:jc w:val="both"/>
      </w:pPr>
      <w:r w:rsidRPr="00211FAF">
        <w:t>As the</w:t>
      </w:r>
      <w:r w:rsidR="00A753A3" w:rsidRPr="00211FAF">
        <w:t xml:space="preserve"> </w:t>
      </w:r>
      <w:r w:rsidRPr="00211FAF">
        <w:t>sector</w:t>
      </w:r>
      <w:r w:rsidR="00A753A3" w:rsidRPr="00211FAF">
        <w:t xml:space="preserve"> is largely characterised </w:t>
      </w:r>
      <w:r w:rsidRPr="00211FAF">
        <w:t>by a ‘</w:t>
      </w:r>
      <w:r w:rsidRPr="00211FAF">
        <w:rPr>
          <w:i/>
          <w:iCs/>
        </w:rPr>
        <w:t>dynamic and ever evolving landscape’</w:t>
      </w:r>
      <w:r w:rsidRPr="00211FAF">
        <w:t xml:space="preserve"> (Mireille, 2023), Hilton also </w:t>
      </w:r>
      <w:proofErr w:type="gramStart"/>
      <w:r w:rsidRPr="00211FAF">
        <w:t>has to</w:t>
      </w:r>
      <w:proofErr w:type="gramEnd"/>
      <w:r w:rsidRPr="00211FAF">
        <w:t xml:space="preserve"> continuously adapt its marketing strategies and innovative approach to service delivery </w:t>
      </w:r>
      <w:r w:rsidR="00C96566" w:rsidRPr="00211FAF">
        <w:t xml:space="preserve">in order </w:t>
      </w:r>
      <w:r w:rsidRPr="00211FAF">
        <w:t>to maintain its reputation and keep ahead of the curve</w:t>
      </w:r>
      <w:r w:rsidR="00C96566" w:rsidRPr="00211FAF">
        <w:t xml:space="preserve"> in meeting the demands of emerging trends</w:t>
      </w:r>
      <w:r w:rsidRPr="00211FAF">
        <w:t>.</w:t>
      </w:r>
      <w:r>
        <w:t xml:space="preserve"> </w:t>
      </w:r>
    </w:p>
    <w:p w14:paraId="27BA03F6" w14:textId="6B020CF4" w:rsidR="00C96566" w:rsidRDefault="00C96566" w:rsidP="001E2397">
      <w:pPr>
        <w:spacing w:line="360" w:lineRule="auto"/>
        <w:jc w:val="both"/>
      </w:pPr>
      <w:r>
        <w:lastRenderedPageBreak/>
        <w:t xml:space="preserve">In terms of the trends being considered in this report, Hilton continuously scans its customer demographics, </w:t>
      </w:r>
      <w:r w:rsidR="00677409">
        <w:t>preferences,</w:t>
      </w:r>
      <w:r>
        <w:t xml:space="preserve"> and behaviours</w:t>
      </w:r>
      <w:r w:rsidR="00677409">
        <w:t xml:space="preserve">, leveraging data and customer insights </w:t>
      </w:r>
      <w:r>
        <w:t xml:space="preserve">to shape personalised services and </w:t>
      </w:r>
      <w:r w:rsidR="00A914E5">
        <w:t>experiences,</w:t>
      </w:r>
      <w:r>
        <w:t xml:space="preserve"> technological </w:t>
      </w:r>
      <w:proofErr w:type="gramStart"/>
      <w:r>
        <w:t>offer</w:t>
      </w:r>
      <w:proofErr w:type="gramEnd"/>
      <w:r w:rsidR="00A914E5">
        <w:t xml:space="preserve"> </w:t>
      </w:r>
      <w:r>
        <w:t>and sustainability initiatives</w:t>
      </w:r>
      <w:r w:rsidR="00677409">
        <w:t xml:space="preserve">. The user-friendly website also acts as a showcase for the </w:t>
      </w:r>
      <w:r w:rsidR="00A914E5">
        <w:t>brand, providing</w:t>
      </w:r>
      <w:r w:rsidR="00677409">
        <w:t xml:space="preserve"> customers with an </w:t>
      </w:r>
      <w:r w:rsidR="00A914E5">
        <w:t>easy-to-use</w:t>
      </w:r>
      <w:r w:rsidR="00677409">
        <w:t xml:space="preserve"> online experience. </w:t>
      </w:r>
    </w:p>
    <w:p w14:paraId="6A6044AC" w14:textId="4DDE8780" w:rsidR="00A914E5" w:rsidRDefault="00A914E5" w:rsidP="001E2397">
      <w:pPr>
        <w:spacing w:line="360" w:lineRule="auto"/>
        <w:jc w:val="both"/>
      </w:pPr>
      <w:r>
        <w:t xml:space="preserve">Specific strategies </w:t>
      </w:r>
      <w:r w:rsidR="00CE1930">
        <w:t xml:space="preserve">currently </w:t>
      </w:r>
      <w:r>
        <w:t xml:space="preserve">adopted by Hilton, to manage </w:t>
      </w:r>
      <w:r w:rsidR="00CE1930">
        <w:t>marketing</w:t>
      </w:r>
      <w:r>
        <w:t xml:space="preserve"> trends will be considered through the following section</w:t>
      </w:r>
      <w:r w:rsidR="00CE1930">
        <w:t xml:space="preserve">. However, it should be acknowledged that the brand </w:t>
      </w:r>
      <w:r w:rsidR="00211FAF">
        <w:t>must</w:t>
      </w:r>
      <w:r w:rsidR="00CE1930">
        <w:t xml:space="preserve"> </w:t>
      </w:r>
      <w:r w:rsidR="00EB77BF">
        <w:t xml:space="preserve">continually </w:t>
      </w:r>
      <w:r w:rsidR="00CE1930">
        <w:t xml:space="preserve">maintain its focus on emerging trends and evolving consumer preferences which shape the industry. </w:t>
      </w:r>
      <w:r>
        <w:t xml:space="preserve">   </w:t>
      </w:r>
    </w:p>
    <w:p w14:paraId="0CCA26D9" w14:textId="3E4EF3DD" w:rsidR="00962AF8" w:rsidRPr="00211FAF" w:rsidRDefault="008350BB" w:rsidP="003A3000">
      <w:pPr>
        <w:rPr>
          <w:b/>
          <w:bCs/>
        </w:rPr>
      </w:pPr>
      <w:r w:rsidRPr="00211FAF">
        <w:rPr>
          <w:b/>
          <w:bCs/>
        </w:rPr>
        <w:t xml:space="preserve">2.2 </w:t>
      </w:r>
      <w:r w:rsidR="00962AF8" w:rsidRPr="00211FAF">
        <w:rPr>
          <w:b/>
          <w:bCs/>
        </w:rPr>
        <w:t>Personali</w:t>
      </w:r>
      <w:r w:rsidR="00262FBD" w:rsidRPr="00211FAF">
        <w:rPr>
          <w:b/>
          <w:bCs/>
        </w:rPr>
        <w:t>s</w:t>
      </w:r>
      <w:r w:rsidR="00962AF8" w:rsidRPr="00211FAF">
        <w:rPr>
          <w:b/>
          <w:bCs/>
        </w:rPr>
        <w:t xml:space="preserve">ation </w:t>
      </w:r>
      <w:r w:rsidR="00FF5D65" w:rsidRPr="00211FAF">
        <w:rPr>
          <w:b/>
          <w:bCs/>
        </w:rPr>
        <w:t xml:space="preserve"> </w:t>
      </w:r>
    </w:p>
    <w:p w14:paraId="226075DA" w14:textId="614770F3" w:rsidR="005D4C5D" w:rsidRDefault="00262FBD" w:rsidP="003A3000">
      <w:pPr>
        <w:spacing w:line="360" w:lineRule="auto"/>
        <w:jc w:val="both"/>
      </w:pPr>
      <w:r w:rsidRPr="00211FAF">
        <w:t xml:space="preserve">During COVID-19 there was a shift in </w:t>
      </w:r>
      <w:r w:rsidR="00A605B6" w:rsidRPr="00211FAF">
        <w:t>consumers digital behaviour, with many switching brands, products or purchasing methods. According to ‘</w:t>
      </w:r>
      <w:r w:rsidR="00A605B6" w:rsidRPr="00211FAF">
        <w:rPr>
          <w:i/>
          <w:iCs/>
        </w:rPr>
        <w:t xml:space="preserve">Next in Personalisation 2021 Report’, </w:t>
      </w:r>
      <w:r w:rsidR="00A605B6" w:rsidRPr="00211FAF">
        <w:t xml:space="preserve">seventy one percent of consumers expect, </w:t>
      </w:r>
      <w:r w:rsidR="008350BB" w:rsidRPr="00211FAF">
        <w:t xml:space="preserve">or </w:t>
      </w:r>
      <w:r w:rsidR="00A605B6" w:rsidRPr="00211FAF">
        <w:t>even demand personalisation (</w:t>
      </w:r>
      <w:r w:rsidR="009853AE" w:rsidRPr="00211FAF">
        <w:t>Arora et al.</w:t>
      </w:r>
      <w:r w:rsidR="00A605B6" w:rsidRPr="00211FAF">
        <w:t xml:space="preserve">, 2021). </w:t>
      </w:r>
      <w:r w:rsidRPr="00211FAF">
        <w:t>The hospitality sector has increasingly engaged various technologies to personalise services and experiences for their customers (Oskam et al., 2019)</w:t>
      </w:r>
      <w:r w:rsidR="00A605B6" w:rsidRPr="00211FAF">
        <w:t>, and the companies that do this well generate an estimated 40 percent more revenue</w:t>
      </w:r>
      <w:r w:rsidR="00835D44" w:rsidRPr="00211FAF">
        <w:t xml:space="preserve"> (Arora et al., 2021)</w:t>
      </w:r>
      <w:r w:rsidR="00A605B6" w:rsidRPr="00211FAF">
        <w:t xml:space="preserve">, </w:t>
      </w:r>
      <w:r w:rsidR="00835D44" w:rsidRPr="00211FAF">
        <w:t>with customer satisfaction arising from this approach being one of the most ‘</w:t>
      </w:r>
      <w:r w:rsidR="00835D44" w:rsidRPr="00211FAF">
        <w:rPr>
          <w:i/>
          <w:iCs/>
        </w:rPr>
        <w:t>pivotal determinants of business success’</w:t>
      </w:r>
      <w:r w:rsidR="00835D44" w:rsidRPr="00211FAF">
        <w:t xml:space="preserve"> (Bohme, 2023</w:t>
      </w:r>
      <w:r w:rsidR="0094044D" w:rsidRPr="00211FAF">
        <w:t>, p.24</w:t>
      </w:r>
      <w:r w:rsidR="00835D44" w:rsidRPr="00211FAF">
        <w:t>).</w:t>
      </w:r>
    </w:p>
    <w:p w14:paraId="25D64DFC" w14:textId="3B751D21" w:rsidR="00835D44" w:rsidRPr="005D4C5D" w:rsidRDefault="005D4C5D" w:rsidP="003A3000">
      <w:pPr>
        <w:spacing w:line="360" w:lineRule="auto"/>
        <w:jc w:val="both"/>
      </w:pPr>
      <w:r w:rsidRPr="00211FAF">
        <w:t>The Hilton</w:t>
      </w:r>
      <w:r w:rsidR="00835D44" w:rsidRPr="00211FAF">
        <w:t xml:space="preserve"> </w:t>
      </w:r>
      <w:r w:rsidRPr="00211FAF">
        <w:t>Honors app exemplifies best practis</w:t>
      </w:r>
      <w:r w:rsidR="00CC1C5A" w:rsidRPr="00211FAF">
        <w:t>e by</w:t>
      </w:r>
      <w:r w:rsidRPr="00211FAF">
        <w:t xml:space="preserve"> utilising mobile technologies and in-room technology</w:t>
      </w:r>
      <w:r w:rsidR="00EA239F" w:rsidRPr="00211FAF">
        <w:t xml:space="preserve"> such as ‘Connected Room Experience’</w:t>
      </w:r>
      <w:r w:rsidRPr="00211FAF">
        <w:t xml:space="preserve"> </w:t>
      </w:r>
      <w:r w:rsidR="00EA239F" w:rsidRPr="00211FAF">
        <w:t xml:space="preserve">(Hilton Stories, 2024) </w:t>
      </w:r>
      <w:r w:rsidRPr="00211FAF">
        <w:t xml:space="preserve">and has provided customers </w:t>
      </w:r>
      <w:r w:rsidR="00EA239F" w:rsidRPr="00211FAF">
        <w:t xml:space="preserve">with </w:t>
      </w:r>
      <w:r w:rsidRPr="00211FAF">
        <w:t>access to a ‘</w:t>
      </w:r>
      <w:r w:rsidRPr="00211FAF">
        <w:rPr>
          <w:i/>
          <w:iCs/>
        </w:rPr>
        <w:t xml:space="preserve">highly personalised, digital and frictionless travel experience’ </w:t>
      </w:r>
      <w:r w:rsidRPr="00211FAF">
        <w:t>(Chris Silcock, Chief Commercial Officer, Hilton</w:t>
      </w:r>
      <w:r w:rsidR="0094044D" w:rsidRPr="00211FAF">
        <w:t xml:space="preserve"> Trends Report, 2024</w:t>
      </w:r>
      <w:r w:rsidRPr="00211FAF">
        <w:t xml:space="preserve">). </w:t>
      </w:r>
      <w:r w:rsidR="00A914E5" w:rsidRPr="00211FAF">
        <w:t>Hilton’s approach to personalisation forges a sense of value, understanding and connection with their customers, ensuring they remain loyal to the brand.</w:t>
      </w:r>
      <w:r w:rsidR="00A914E5">
        <w:t xml:space="preserve"> </w:t>
      </w:r>
    </w:p>
    <w:p w14:paraId="25BADEB7" w14:textId="63042171" w:rsidR="007F5E52" w:rsidRDefault="008350BB" w:rsidP="003A3000">
      <w:pPr>
        <w:spacing w:line="360" w:lineRule="auto"/>
        <w:jc w:val="both"/>
      </w:pPr>
      <w:r>
        <w:t>Marketing s</w:t>
      </w:r>
      <w:r w:rsidR="00835D44">
        <w:t>trategies can include s</w:t>
      </w:r>
      <w:r w:rsidR="00A605B6">
        <w:t xml:space="preserve">imply </w:t>
      </w:r>
      <w:r w:rsidR="002A2865">
        <w:t xml:space="preserve">shifting from mass marketing techniques to </w:t>
      </w:r>
      <w:r w:rsidR="00A605B6">
        <w:t xml:space="preserve">implementing strategies tailored to consumers demands, delivered at the right </w:t>
      </w:r>
      <w:proofErr w:type="gramStart"/>
      <w:r w:rsidR="00A605B6">
        <w:t>time</w:t>
      </w:r>
      <w:proofErr w:type="gramEnd"/>
      <w:r w:rsidR="00A605B6">
        <w:t xml:space="preserve"> and focussed on the right </w:t>
      </w:r>
      <w:r w:rsidR="00A605B6" w:rsidRPr="00211FAF">
        <w:t>experiences (</w:t>
      </w:r>
      <w:r w:rsidR="009853AE" w:rsidRPr="00211FAF">
        <w:t>Arora et al.</w:t>
      </w:r>
      <w:r w:rsidR="00A605B6" w:rsidRPr="00211FAF">
        <w:t xml:space="preserve">, 2021). </w:t>
      </w:r>
      <w:r w:rsidR="002A2865" w:rsidRPr="00211FAF">
        <w:t xml:space="preserve">The traditional approach </w:t>
      </w:r>
      <w:r w:rsidR="00D327D2" w:rsidRPr="00211FAF">
        <w:t xml:space="preserve">to communication with consumers </w:t>
      </w:r>
      <w:r w:rsidR="002A2865" w:rsidRPr="00211FAF">
        <w:t xml:space="preserve">using broadcast and print has been replaced by social media and digital </w:t>
      </w:r>
      <w:r w:rsidR="00F36729" w:rsidRPr="00211FAF">
        <w:t xml:space="preserve">channels including </w:t>
      </w:r>
      <w:r w:rsidR="00D327D2" w:rsidRPr="00211FAF">
        <w:t>blogs, vlogs, and mobile apps (Weinstein, 2020). In addition, the use of digital platforms such as Tik Tok, Instagram and Google ads</w:t>
      </w:r>
      <w:r w:rsidR="007F5E52" w:rsidRPr="00211FAF">
        <w:t>;</w:t>
      </w:r>
      <w:r w:rsidR="00D327D2" w:rsidRPr="00211FAF">
        <w:t xml:space="preserve"> </w:t>
      </w:r>
      <w:r w:rsidR="00B51177" w:rsidRPr="00211FAF">
        <w:t xml:space="preserve">also </w:t>
      </w:r>
      <w:r w:rsidR="00D327D2" w:rsidRPr="00211FAF">
        <w:t>featured in the marketing campaign ‘Travel Beyond Limits’</w:t>
      </w:r>
      <w:r w:rsidR="007F5E52" w:rsidRPr="00211FAF">
        <w:t>;</w:t>
      </w:r>
      <w:r w:rsidR="00D327D2" w:rsidRPr="00211FAF">
        <w:t xml:space="preserve"> </w:t>
      </w:r>
      <w:r w:rsidR="00B51177" w:rsidRPr="00211FAF">
        <w:t>are essential strategies for</w:t>
      </w:r>
      <w:r w:rsidR="00D327D2" w:rsidRPr="00211FAF">
        <w:t xml:space="preserve"> direct to customer engagement and interaction </w:t>
      </w:r>
      <w:r w:rsidR="00B51177" w:rsidRPr="00211FAF">
        <w:t xml:space="preserve">to </w:t>
      </w:r>
      <w:r w:rsidR="00D327D2" w:rsidRPr="00211FAF">
        <w:t xml:space="preserve">foster customer knowledge and </w:t>
      </w:r>
      <w:r w:rsidR="00B51177" w:rsidRPr="00211FAF">
        <w:t>intimacy (Arora et al. 2021)</w:t>
      </w:r>
      <w:r w:rsidR="007200DF" w:rsidRPr="00211FAF">
        <w:t>.</w:t>
      </w:r>
    </w:p>
    <w:p w14:paraId="63EF2BE8" w14:textId="1DA08031" w:rsidR="00262FBD" w:rsidRDefault="007F5E52" w:rsidP="003A3000">
      <w:pPr>
        <w:spacing w:line="360" w:lineRule="auto"/>
        <w:jc w:val="both"/>
      </w:pPr>
      <w:r>
        <w:lastRenderedPageBreak/>
        <w:t xml:space="preserve">Aligning </w:t>
      </w:r>
      <w:r w:rsidR="008B4145">
        <w:t>the virtual tourism offer with</w:t>
      </w:r>
      <w:r w:rsidR="007200DF">
        <w:t xml:space="preserve"> </w:t>
      </w:r>
      <w:r w:rsidR="00453AFD">
        <w:t xml:space="preserve">a </w:t>
      </w:r>
      <w:r w:rsidR="008B4145">
        <w:t>marketing strateg</w:t>
      </w:r>
      <w:r w:rsidR="00453AFD">
        <w:t>y</w:t>
      </w:r>
      <w:r w:rsidR="008B4145">
        <w:t xml:space="preserve"> focussed on personalisation should not only maximise customer satisfaction and engagement, but also presents an opportunity for democratising travel experiences for consumers with health or mobility restrictions. Virtual experiences on offer </w:t>
      </w:r>
      <w:r w:rsidR="00B33105">
        <w:t>should seek to provide</w:t>
      </w:r>
      <w:r w:rsidR="008B4145">
        <w:t xml:space="preserve"> access to new and exciting locations, but also personalised and unique experiences.   </w:t>
      </w:r>
    </w:p>
    <w:p w14:paraId="6168EF8A" w14:textId="73013363" w:rsidR="00B33105" w:rsidRPr="00211FAF" w:rsidRDefault="008B4145" w:rsidP="003A3000">
      <w:pPr>
        <w:spacing w:line="360" w:lineRule="auto"/>
        <w:jc w:val="both"/>
      </w:pPr>
      <w:r w:rsidRPr="00211FAF">
        <w:t>The satisfaction derived from personalisation</w:t>
      </w:r>
      <w:r w:rsidR="009853AE" w:rsidRPr="00211FAF">
        <w:t xml:space="preserve"> </w:t>
      </w:r>
      <w:r w:rsidR="00B33105" w:rsidRPr="00211FAF">
        <w:t xml:space="preserve">also significantly increases opportunities for </w:t>
      </w:r>
      <w:r w:rsidR="009853AE" w:rsidRPr="00211FAF">
        <w:t xml:space="preserve">driving </w:t>
      </w:r>
      <w:r w:rsidR="00B33105" w:rsidRPr="00211FAF">
        <w:t xml:space="preserve">repeat customer </w:t>
      </w:r>
      <w:r w:rsidR="00840CC5" w:rsidRPr="00211FAF">
        <w:t xml:space="preserve">satisfaction, </w:t>
      </w:r>
      <w:r w:rsidR="009853AE" w:rsidRPr="00211FAF">
        <w:t>engagement</w:t>
      </w:r>
      <w:r w:rsidR="00B33105" w:rsidRPr="00211FAF">
        <w:t xml:space="preserve">, </w:t>
      </w:r>
      <w:proofErr w:type="gramStart"/>
      <w:r w:rsidR="00B33105" w:rsidRPr="00211FAF">
        <w:t>value</w:t>
      </w:r>
      <w:proofErr w:type="gramEnd"/>
      <w:r w:rsidR="00B33105" w:rsidRPr="00211FAF">
        <w:t xml:space="preserve"> </w:t>
      </w:r>
      <w:r w:rsidR="009853AE" w:rsidRPr="00211FAF">
        <w:t>and loyalty</w:t>
      </w:r>
      <w:r w:rsidR="00835D44" w:rsidRPr="00211FAF">
        <w:t xml:space="preserve"> (Liao et al. 2017).</w:t>
      </w:r>
      <w:r w:rsidR="009853AE" w:rsidRPr="00211FAF">
        <w:t xml:space="preserve"> </w:t>
      </w:r>
      <w:r w:rsidR="00B33105" w:rsidRPr="00211FAF">
        <w:t xml:space="preserve">Using digital tools including AI, machine learning and Big Data, to analyse customer interactions and feedback, provides a bedrock of intelligence for </w:t>
      </w:r>
      <w:r w:rsidR="00453AFD" w:rsidRPr="00211FAF">
        <w:t>companies</w:t>
      </w:r>
      <w:r w:rsidR="00B33105" w:rsidRPr="00211FAF">
        <w:t xml:space="preserve"> to continually re-design and enhance their service offer, maintaining customer and brand loyalty. </w:t>
      </w:r>
      <w:r w:rsidR="00840CC5" w:rsidRPr="00211FAF">
        <w:t xml:space="preserve">Recognising customer loyalty though reward programs such as the world </w:t>
      </w:r>
      <w:r w:rsidR="00FF5D65" w:rsidRPr="00211FAF">
        <w:t>renowned ‘</w:t>
      </w:r>
      <w:r w:rsidR="00840CC5" w:rsidRPr="00211FAF">
        <w:t>Hilton Honors’ scheme</w:t>
      </w:r>
      <w:r w:rsidR="007B033A" w:rsidRPr="00211FAF">
        <w:t xml:space="preserve"> (Byers &amp; Lupini 2024)</w:t>
      </w:r>
      <w:r w:rsidR="00840CC5" w:rsidRPr="00211FAF">
        <w:t xml:space="preserve">, provides further opportunity for brands to demonstrate their customer centric </w:t>
      </w:r>
      <w:r w:rsidR="00FF5D65" w:rsidRPr="00211FAF">
        <w:t>approach, offering</w:t>
      </w:r>
      <w:r w:rsidR="00840CC5" w:rsidRPr="00211FAF">
        <w:t xml:space="preserve"> personalised rewards and incentives based on customer preferences and past behaviours.  </w:t>
      </w:r>
    </w:p>
    <w:p w14:paraId="35E5AB6F" w14:textId="0315DDB7" w:rsidR="005F5C4D" w:rsidRDefault="000619BD" w:rsidP="0002453E">
      <w:pPr>
        <w:spacing w:line="360" w:lineRule="auto"/>
        <w:jc w:val="both"/>
      </w:pPr>
      <w:r w:rsidRPr="00211FAF">
        <w:rPr>
          <w:b/>
          <w:bCs/>
        </w:rPr>
        <w:t>Recommendations</w:t>
      </w:r>
      <w:r w:rsidR="00D574A4" w:rsidRPr="00211FAF">
        <w:t>:</w:t>
      </w:r>
      <w:r w:rsidRPr="00211FAF">
        <w:t xml:space="preserve"> </w:t>
      </w:r>
      <w:r w:rsidR="00D574A4" w:rsidRPr="00211FAF">
        <w:t>A</w:t>
      </w:r>
      <w:r w:rsidR="005F5C4D" w:rsidRPr="00211FAF">
        <w:t xml:space="preserve">pplying </w:t>
      </w:r>
      <w:r w:rsidR="001E4B8F" w:rsidRPr="00211FAF">
        <w:t xml:space="preserve">personalisation to the ‘Travel Beyond Limits’ </w:t>
      </w:r>
      <w:r w:rsidR="0002453E" w:rsidRPr="00211FAF">
        <w:t>campaign</w:t>
      </w:r>
      <w:r w:rsidR="00EB77BF" w:rsidRPr="00211FAF">
        <w:t>, or similar</w:t>
      </w:r>
      <w:r w:rsidR="00EB77BF">
        <w:t xml:space="preserve"> </w:t>
      </w:r>
      <w:r w:rsidR="00211FAF">
        <w:t>campaigns</w:t>
      </w:r>
      <w:r w:rsidR="00D574A4">
        <w:t xml:space="preserve"> </w:t>
      </w:r>
      <w:r w:rsidR="00EB77BF">
        <w:t>in the future,</w:t>
      </w:r>
      <w:r w:rsidR="0002453E">
        <w:t xml:space="preserve"> could</w:t>
      </w:r>
      <w:r w:rsidR="001E4B8F">
        <w:t xml:space="preserve"> </w:t>
      </w:r>
      <w:r w:rsidR="005F5C4D">
        <w:t xml:space="preserve">be </w:t>
      </w:r>
      <w:proofErr w:type="spellStart"/>
      <w:r w:rsidR="00211FAF">
        <w:t>acheived</w:t>
      </w:r>
      <w:proofErr w:type="spellEnd"/>
      <w:r w:rsidR="005F5C4D">
        <w:t xml:space="preserve"> by offering: </w:t>
      </w:r>
    </w:p>
    <w:p w14:paraId="3C75BD65" w14:textId="5DBF512F" w:rsidR="001E4B8F" w:rsidRDefault="001E4B8F" w:rsidP="0002453E">
      <w:pPr>
        <w:spacing w:line="360" w:lineRule="auto"/>
        <w:jc w:val="both"/>
      </w:pPr>
      <w:r>
        <w:t>1. Customi</w:t>
      </w:r>
      <w:r w:rsidR="00413BF8">
        <w:t>s</w:t>
      </w:r>
      <w:r>
        <w:t>ed Virtual Tours: Using guest data to offer personalised virtual tours that cater to individual interests, such as cultural heritage, luxury amenities, or family-friendly activities.</w:t>
      </w:r>
    </w:p>
    <w:p w14:paraId="4E7E9D22" w14:textId="4BD49A5E" w:rsidR="008350BB" w:rsidRDefault="001E4B8F" w:rsidP="0002453E">
      <w:pPr>
        <w:spacing w:line="360" w:lineRule="auto"/>
        <w:jc w:val="both"/>
      </w:pPr>
      <w:r>
        <w:t>2. Tailored Recommendations &amp; Follow-</w:t>
      </w:r>
      <w:r w:rsidR="0002453E">
        <w:t>U</w:t>
      </w:r>
      <w:r>
        <w:t>p</w:t>
      </w:r>
      <w:r w:rsidR="005F5C4D">
        <w:t>s</w:t>
      </w:r>
      <w:r>
        <w:t>: Implementing AI-driven recommendations during virtual tours, suggesting future stays, experiences, and packages based on the user’s preferences and interaction</w:t>
      </w:r>
      <w:r w:rsidR="0002453E">
        <w:t>s. Post experience, this could include sending personalised and exclusive offers to encourage future bookings.</w:t>
      </w:r>
    </w:p>
    <w:p w14:paraId="00AF82B7" w14:textId="502F1DD7" w:rsidR="00962AF8" w:rsidRPr="0002453E" w:rsidRDefault="0002453E" w:rsidP="00962AF8">
      <w:pPr>
        <w:rPr>
          <w:b/>
          <w:bCs/>
        </w:rPr>
      </w:pPr>
      <w:r w:rsidRPr="0002453E">
        <w:rPr>
          <w:b/>
          <w:bCs/>
        </w:rPr>
        <w:t>2.</w:t>
      </w:r>
      <w:r w:rsidR="008350BB">
        <w:rPr>
          <w:b/>
          <w:bCs/>
        </w:rPr>
        <w:t>3</w:t>
      </w:r>
      <w:r w:rsidRPr="0002453E">
        <w:rPr>
          <w:b/>
          <w:bCs/>
        </w:rPr>
        <w:t xml:space="preserve"> </w:t>
      </w:r>
      <w:r w:rsidR="00962AF8" w:rsidRPr="003B2EB5">
        <w:rPr>
          <w:b/>
          <w:bCs/>
        </w:rPr>
        <w:t>Sustainability</w:t>
      </w:r>
    </w:p>
    <w:p w14:paraId="04AECD37" w14:textId="2B5B9D4A" w:rsidR="00FC34D8" w:rsidRPr="00211FAF" w:rsidRDefault="00FC34D8" w:rsidP="00DA6896">
      <w:pPr>
        <w:spacing w:line="360" w:lineRule="auto"/>
        <w:jc w:val="both"/>
      </w:pPr>
      <w:proofErr w:type="gramStart"/>
      <w:r>
        <w:t>Following the 2015 Paris accord, there</w:t>
      </w:r>
      <w:proofErr w:type="gramEnd"/>
      <w:r>
        <w:t xml:space="preserve"> has been a global drive towards net-zero carbon emissions by 2050, with the hospitality and tourism sector committing to a significant reduction in CO2 emissions by 2030. </w:t>
      </w:r>
      <w:r w:rsidR="00177D24">
        <w:t>T</w:t>
      </w:r>
      <w:r>
        <w:t xml:space="preserve">hese challenging targets will require transformative change across the industry, however, </w:t>
      </w:r>
      <w:r w:rsidR="00177D24">
        <w:t xml:space="preserve">companies achieving the right balance of innovation and sustainable activity within their marketing strategies should see benefits in terms of growth and demand for their </w:t>
      </w:r>
      <w:r w:rsidR="00177D24" w:rsidRPr="00211FAF">
        <w:t xml:space="preserve">services.  </w:t>
      </w:r>
    </w:p>
    <w:p w14:paraId="2E0BEB4E" w14:textId="68D1B187" w:rsidR="00A6160C" w:rsidRPr="00211FAF" w:rsidRDefault="009307C2" w:rsidP="00DA6896">
      <w:pPr>
        <w:spacing w:line="360" w:lineRule="auto"/>
        <w:jc w:val="both"/>
      </w:pPr>
      <w:r w:rsidRPr="00211FAF">
        <w:t xml:space="preserve">‘Sustainable Travel Research Report’ from Booking.com (2024), has cited how 45 percent of people view sustainable travel as an important consideration when travelling, with a staggering 75 percent of global travellers </w:t>
      </w:r>
      <w:r w:rsidR="00A6160C" w:rsidRPr="00211FAF">
        <w:t xml:space="preserve">stating they would select </w:t>
      </w:r>
      <w:r w:rsidRPr="00211FAF">
        <w:t>sustainable travel options in the future.</w:t>
      </w:r>
      <w:r w:rsidR="00A6160C" w:rsidRPr="00211FAF">
        <w:t xml:space="preserve"> Sustainability initiatives</w:t>
      </w:r>
      <w:r w:rsidR="00DA6896" w:rsidRPr="00211FAF">
        <w:t xml:space="preserve"> and certifications such as ‘Green Key’</w:t>
      </w:r>
      <w:r w:rsidR="00A6160C" w:rsidRPr="00211FAF">
        <w:t xml:space="preserve"> </w:t>
      </w:r>
      <w:r w:rsidR="00DA6896" w:rsidRPr="00211FAF">
        <w:t>(Green Key Global,</w:t>
      </w:r>
      <w:r w:rsidR="00177E4B" w:rsidRPr="00211FAF">
        <w:t xml:space="preserve"> 2021</w:t>
      </w:r>
      <w:r w:rsidR="00DA6896" w:rsidRPr="00211FAF">
        <w:t>)</w:t>
      </w:r>
      <w:r w:rsidR="00177E4B" w:rsidRPr="00211FAF">
        <w:t>,</w:t>
      </w:r>
      <w:r w:rsidR="00DA6896" w:rsidRPr="00211FAF">
        <w:t xml:space="preserve"> </w:t>
      </w:r>
      <w:r w:rsidR="006C1DC4" w:rsidRPr="00211FAF">
        <w:t>within</w:t>
      </w:r>
      <w:r w:rsidR="006C1DC4">
        <w:t xml:space="preserve"> </w:t>
      </w:r>
      <w:r w:rsidR="006C1DC4" w:rsidRPr="00211FAF">
        <w:lastRenderedPageBreak/>
        <w:t xml:space="preserve">the hospitality sector </w:t>
      </w:r>
      <w:r w:rsidR="00DA6896" w:rsidRPr="00211FAF">
        <w:t>help build credibility for the brand</w:t>
      </w:r>
      <w:r w:rsidR="00177E4B" w:rsidRPr="00211FAF">
        <w:t>s</w:t>
      </w:r>
      <w:r w:rsidR="00DA6896" w:rsidRPr="00211FAF">
        <w:t xml:space="preserve"> and </w:t>
      </w:r>
      <w:r w:rsidR="006C1DC4" w:rsidRPr="00211FAF">
        <w:t xml:space="preserve">highlight </w:t>
      </w:r>
      <w:r w:rsidR="00FC34D8" w:rsidRPr="00211FAF">
        <w:t>their</w:t>
      </w:r>
      <w:r w:rsidR="006C1DC4" w:rsidRPr="00211FAF">
        <w:t xml:space="preserve"> </w:t>
      </w:r>
      <w:r w:rsidR="00A6160C" w:rsidRPr="00211FAF">
        <w:t xml:space="preserve">commitment to environmental responsibility, community responsibility and green and eco-friendly </w:t>
      </w:r>
      <w:r w:rsidR="00E353BB" w:rsidRPr="00211FAF">
        <w:t>practices</w:t>
      </w:r>
      <w:r w:rsidRPr="00211FAF">
        <w:t xml:space="preserve"> </w:t>
      </w:r>
      <w:r w:rsidR="00A6160C" w:rsidRPr="00211FAF">
        <w:t xml:space="preserve">(Bardukova, 2023). </w:t>
      </w:r>
    </w:p>
    <w:p w14:paraId="68365263" w14:textId="15B4C482" w:rsidR="00962AF8" w:rsidRDefault="00A6160C" w:rsidP="00DA6896">
      <w:pPr>
        <w:spacing w:line="360" w:lineRule="auto"/>
        <w:jc w:val="both"/>
      </w:pPr>
      <w:r w:rsidRPr="00211FAF">
        <w:t>The Hilton ‘Light Stay’</w:t>
      </w:r>
      <w:r w:rsidR="00B972EA" w:rsidRPr="00211FAF">
        <w:t xml:space="preserve"> award winning</w:t>
      </w:r>
      <w:r w:rsidR="006A34B4" w:rsidRPr="00211FAF">
        <w:t>,</w:t>
      </w:r>
      <w:r w:rsidRPr="00211FAF">
        <w:t xml:space="preserve"> </w:t>
      </w:r>
      <w:r w:rsidR="00B972EA" w:rsidRPr="00211FAF">
        <w:t xml:space="preserve">corporate </w:t>
      </w:r>
      <w:r w:rsidR="00177E4B" w:rsidRPr="00211FAF">
        <w:t xml:space="preserve">social </w:t>
      </w:r>
      <w:r w:rsidR="00B972EA" w:rsidRPr="00211FAF">
        <w:t xml:space="preserve">responsibility </w:t>
      </w:r>
      <w:r w:rsidR="00177E4B" w:rsidRPr="00211FAF">
        <w:t xml:space="preserve">(CSR) </w:t>
      </w:r>
      <w:r w:rsidR="00B972EA" w:rsidRPr="00211FAF">
        <w:t xml:space="preserve">management </w:t>
      </w:r>
      <w:r w:rsidR="006A34B4" w:rsidRPr="00211FAF">
        <w:t>platform demonstrates</w:t>
      </w:r>
      <w:r w:rsidRPr="00211FAF">
        <w:t xml:space="preserve"> the</w:t>
      </w:r>
      <w:r w:rsidR="006A34B4" w:rsidRPr="00211FAF">
        <w:t xml:space="preserve"> brands</w:t>
      </w:r>
      <w:r w:rsidRPr="00211FAF">
        <w:t xml:space="preserve"> commitment to sustainability, with a focus on reducing the environmental impact of their hotels</w:t>
      </w:r>
      <w:r w:rsidR="006A34B4" w:rsidRPr="00211FAF">
        <w:t>.</w:t>
      </w:r>
      <w:r w:rsidRPr="00211FAF">
        <w:t xml:space="preserve"> </w:t>
      </w:r>
      <w:r w:rsidR="006A34B4" w:rsidRPr="00211FAF">
        <w:t>I</w:t>
      </w:r>
      <w:r w:rsidR="00B972EA" w:rsidRPr="00211FAF">
        <w:t>n addition</w:t>
      </w:r>
      <w:r w:rsidR="006A34B4" w:rsidRPr="00211FAF">
        <w:t>,</w:t>
      </w:r>
      <w:r w:rsidR="00B972EA" w:rsidRPr="00211FAF">
        <w:t xml:space="preserve"> </w:t>
      </w:r>
      <w:r w:rsidR="006A34B4" w:rsidRPr="00211FAF">
        <w:t xml:space="preserve">their ‘Meet with Purpose’ programme is designed to help create meaningful change </w:t>
      </w:r>
      <w:r w:rsidR="006C1DC4" w:rsidRPr="00211FAF">
        <w:t>for</w:t>
      </w:r>
      <w:r w:rsidR="006A34B4" w:rsidRPr="00211FAF">
        <w:t xml:space="preserve"> both customer</w:t>
      </w:r>
      <w:r w:rsidR="006C1DC4" w:rsidRPr="00211FAF">
        <w:t>s</w:t>
      </w:r>
      <w:r w:rsidR="006A34B4" w:rsidRPr="00211FAF">
        <w:t xml:space="preserve"> and communit</w:t>
      </w:r>
      <w:r w:rsidR="006C1DC4" w:rsidRPr="00211FAF">
        <w:t xml:space="preserve">ies by </w:t>
      </w:r>
      <w:r w:rsidR="00B972EA" w:rsidRPr="00211FAF">
        <w:t>cultivating</w:t>
      </w:r>
      <w:r w:rsidRPr="00211FAF">
        <w:t xml:space="preserve"> positive engagement </w:t>
      </w:r>
      <w:r w:rsidR="00B972EA" w:rsidRPr="00211FAF">
        <w:t xml:space="preserve">activities </w:t>
      </w:r>
      <w:r w:rsidRPr="00211FAF">
        <w:t>in</w:t>
      </w:r>
      <w:r w:rsidR="00B972EA" w:rsidRPr="00211FAF">
        <w:t xml:space="preserve"> their </w:t>
      </w:r>
      <w:r w:rsidRPr="00211FAF">
        <w:t>destinations worldwide (Hilton, 20</w:t>
      </w:r>
      <w:r w:rsidR="00177E4B" w:rsidRPr="00211FAF">
        <w:t>21</w:t>
      </w:r>
      <w:r w:rsidR="006C1DC4" w:rsidRPr="00211FAF">
        <w:t>).</w:t>
      </w:r>
      <w:r w:rsidR="006C1DC4">
        <w:t xml:space="preserve"> </w:t>
      </w:r>
    </w:p>
    <w:p w14:paraId="469DBDBD" w14:textId="24140155" w:rsidR="006C1DC4" w:rsidRDefault="006C1DC4" w:rsidP="00DA6896">
      <w:pPr>
        <w:spacing w:line="360" w:lineRule="auto"/>
        <w:jc w:val="both"/>
      </w:pPr>
      <w:r>
        <w:t>Blending sustainability with energy efficient</w:t>
      </w:r>
      <w:r w:rsidR="008B7D8C">
        <w:t xml:space="preserve"> and ecological</w:t>
      </w:r>
      <w:r>
        <w:t xml:space="preserve"> initiatives</w:t>
      </w:r>
      <w:r w:rsidR="008B7D8C">
        <w:t>;</w:t>
      </w:r>
      <w:r>
        <w:t xml:space="preserve"> </w:t>
      </w:r>
      <w:r w:rsidR="00DA6896">
        <w:t>and</w:t>
      </w:r>
      <w:r>
        <w:t xml:space="preserve"> emerging technology in their </w:t>
      </w:r>
      <w:r w:rsidR="00177E4B">
        <w:t xml:space="preserve">CSR marketing channels, </w:t>
      </w:r>
      <w:r>
        <w:t>operation</w:t>
      </w:r>
      <w:r w:rsidR="008B7D8C">
        <w:t>al practices</w:t>
      </w:r>
      <w:r>
        <w:t xml:space="preserve"> and service offer</w:t>
      </w:r>
      <w:r w:rsidR="008B7D8C">
        <w:t xml:space="preserve">, hotel brands </w:t>
      </w:r>
      <w:proofErr w:type="gramStart"/>
      <w:r w:rsidR="008B7D8C">
        <w:t>are able to</w:t>
      </w:r>
      <w:proofErr w:type="gramEnd"/>
      <w:r w:rsidR="008B7D8C">
        <w:t xml:space="preserve"> demonstrate their commitment to sustainable tourism, and appeal to environmentally conscious global travellers. </w:t>
      </w:r>
      <w:r w:rsidR="00E353BB">
        <w:t>P</w:t>
      </w:r>
      <w:r w:rsidR="00E353BB" w:rsidRPr="00E353BB">
        <w:t>romoting these initiatives as part of a green marketing campaign</w:t>
      </w:r>
      <w:r w:rsidR="00E353BB">
        <w:t xml:space="preserve"> should highlight them as a core element of the brands identity, attracting a loyal and dedicated customer base.  Furthermore, in an increasingly eco-aware market, sustainability initiatives can differentiate the brand and provide a competitive edge. </w:t>
      </w:r>
    </w:p>
    <w:p w14:paraId="54CC1B91" w14:textId="6CB84977" w:rsidR="004976E3" w:rsidRDefault="000619BD" w:rsidP="005F5C4D">
      <w:pPr>
        <w:spacing w:line="360" w:lineRule="auto"/>
        <w:jc w:val="both"/>
      </w:pPr>
      <w:r w:rsidRPr="00D574A4">
        <w:rPr>
          <w:b/>
          <w:bCs/>
        </w:rPr>
        <w:t>Recommendations</w:t>
      </w:r>
      <w:r w:rsidR="00D574A4">
        <w:t>: S</w:t>
      </w:r>
      <w:r w:rsidR="00177D24">
        <w:t>trengthening</w:t>
      </w:r>
      <w:r w:rsidR="005F5C4D">
        <w:t xml:space="preserve"> sustainability</w:t>
      </w:r>
      <w:r w:rsidR="005F5C4D" w:rsidRPr="005F5C4D">
        <w:t xml:space="preserve"> </w:t>
      </w:r>
      <w:r w:rsidR="00177D24">
        <w:t xml:space="preserve">messaging </w:t>
      </w:r>
      <w:r w:rsidR="005F5C4D">
        <w:t>within</w:t>
      </w:r>
      <w:r w:rsidR="005F5C4D" w:rsidRPr="005F5C4D">
        <w:t xml:space="preserve"> the ‘Travel Beyond Limits’ </w:t>
      </w:r>
      <w:r w:rsidR="00EB77BF">
        <w:t xml:space="preserve">or future </w:t>
      </w:r>
      <w:r w:rsidR="00ED2053">
        <w:t xml:space="preserve">campaigns </w:t>
      </w:r>
      <w:r w:rsidR="00ED2053" w:rsidRPr="005F5C4D">
        <w:t>could</w:t>
      </w:r>
      <w:r w:rsidR="005F5C4D">
        <w:t xml:space="preserve"> be achieved by: </w:t>
      </w:r>
    </w:p>
    <w:p w14:paraId="354A6B15" w14:textId="1FAB6C8E" w:rsidR="004976E3" w:rsidRDefault="005F5C4D" w:rsidP="005F5C4D">
      <w:pPr>
        <w:spacing w:line="360" w:lineRule="auto"/>
        <w:jc w:val="both"/>
      </w:pPr>
      <w:r>
        <w:t xml:space="preserve">1. </w:t>
      </w:r>
      <w:r w:rsidR="004976E3">
        <w:t xml:space="preserve">Highlighting Sustainable Practices: </w:t>
      </w:r>
      <w:r>
        <w:t>S</w:t>
      </w:r>
      <w:r w:rsidR="004976E3">
        <w:t>howcas</w:t>
      </w:r>
      <w:r>
        <w:t>ing</w:t>
      </w:r>
      <w:r w:rsidR="004976E3">
        <w:t xml:space="preserve"> the hotel’s eco-friendly initiatives, such as renewable energy usage, waste reduction program</w:t>
      </w:r>
      <w:r w:rsidR="00413BF8">
        <w:t>me</w:t>
      </w:r>
      <w:r w:rsidR="004976E3">
        <w:t>s, and sustainable food sourcing</w:t>
      </w:r>
      <w:r>
        <w:t xml:space="preserve"> during virtual tours and experiences</w:t>
      </w:r>
      <w:r w:rsidR="004976E3">
        <w:t>.</w:t>
      </w:r>
    </w:p>
    <w:p w14:paraId="3894D32A" w14:textId="792F47BC" w:rsidR="00210BB2" w:rsidRDefault="005F5C4D" w:rsidP="005F5C4D">
      <w:pPr>
        <w:spacing w:line="360" w:lineRule="auto"/>
        <w:jc w:val="both"/>
      </w:pPr>
      <w:r>
        <w:t xml:space="preserve">2. </w:t>
      </w:r>
      <w:r w:rsidR="004976E3">
        <w:t>Virtual Sustainability Workshops: Offer</w:t>
      </w:r>
      <w:r>
        <w:t>ing</w:t>
      </w:r>
      <w:r w:rsidR="004976E3">
        <w:t xml:space="preserve"> virtual workshops on sustainability topics, like eco-friendly travel tips or </w:t>
      </w:r>
      <w:r>
        <w:t xml:space="preserve">a </w:t>
      </w:r>
      <w:r w:rsidR="004976E3">
        <w:t>behind-the-scenes look at the hotel’s green operations, enhancing engagement and educating guests.</w:t>
      </w:r>
    </w:p>
    <w:p w14:paraId="69470ED9" w14:textId="3340E1D2" w:rsidR="00962AF8" w:rsidRPr="00D574A4" w:rsidRDefault="008350BB" w:rsidP="00962AF8">
      <w:pPr>
        <w:rPr>
          <w:b/>
          <w:bCs/>
          <w:sz w:val="24"/>
          <w:szCs w:val="24"/>
        </w:rPr>
      </w:pPr>
      <w:r w:rsidRPr="00D574A4">
        <w:rPr>
          <w:b/>
          <w:bCs/>
          <w:sz w:val="24"/>
          <w:szCs w:val="24"/>
        </w:rPr>
        <w:t xml:space="preserve">2.3 </w:t>
      </w:r>
      <w:r w:rsidR="00962AF8" w:rsidRPr="00D574A4">
        <w:rPr>
          <w:b/>
          <w:bCs/>
          <w:sz w:val="24"/>
          <w:szCs w:val="24"/>
        </w:rPr>
        <w:t xml:space="preserve">Digital Transformation </w:t>
      </w:r>
    </w:p>
    <w:p w14:paraId="08E1B23F" w14:textId="4D425A8D" w:rsidR="00ED2053" w:rsidRDefault="00B34F66" w:rsidP="007B033A">
      <w:pPr>
        <w:spacing w:line="360" w:lineRule="auto"/>
        <w:jc w:val="both"/>
      </w:pPr>
      <w:r>
        <w:t>In addition to the benefits of VR highlighted earlier in this paper, t</w:t>
      </w:r>
      <w:r w:rsidR="00ED2053">
        <w:t xml:space="preserve">echnological </w:t>
      </w:r>
      <w:proofErr w:type="gramStart"/>
      <w:r w:rsidR="00ED2053">
        <w:t>innovations</w:t>
      </w:r>
      <w:proofErr w:type="gramEnd"/>
      <w:r w:rsidR="00ED2053">
        <w:t xml:space="preserve"> and the</w:t>
      </w:r>
      <w:r w:rsidR="00ED2053" w:rsidRPr="00ED2053">
        <w:t xml:space="preserve"> integration of advanced technologies, such as VR, AR, and AI, is transforming the hospitality industry, enhancing guest experiences and operational efficiency</w:t>
      </w:r>
      <w:r w:rsidR="00F31BB2">
        <w:t>, and could be considered the key to standing out in the sector</w:t>
      </w:r>
      <w:r w:rsidR="000619BD">
        <w:t>, and appealing to tech-savvy consumers</w:t>
      </w:r>
      <w:r w:rsidR="00ED2053">
        <w:t xml:space="preserve">. </w:t>
      </w:r>
      <w:r w:rsidR="00ED2053" w:rsidRPr="00ED2053">
        <w:t xml:space="preserve"> </w:t>
      </w:r>
      <w:r w:rsidR="00ED2053">
        <w:t xml:space="preserve">Advancements such </w:t>
      </w:r>
      <w:r w:rsidR="00ED2053" w:rsidRPr="00211FAF">
        <w:t xml:space="preserve">as contactless check in/out systems and digital keys using mobile apps have been of particular significance in the wake of the pandemic. In addition, VR experiences have emerged as cutting edge with luxury resorts </w:t>
      </w:r>
      <w:r w:rsidR="007B033A" w:rsidRPr="00211FAF">
        <w:t>employing the technology to deliver immersive and personalised experiences (Calisto &amp; Sarkar, 2023)</w:t>
      </w:r>
      <w:r w:rsidRPr="00211FAF">
        <w:t xml:space="preserve">. This trend of integrating VR </w:t>
      </w:r>
      <w:r w:rsidR="00885496" w:rsidRPr="00211FAF">
        <w:t xml:space="preserve">and </w:t>
      </w:r>
      <w:r w:rsidRPr="00211FAF">
        <w:t xml:space="preserve">technology seamlessly into </w:t>
      </w:r>
      <w:r w:rsidRPr="00211FAF">
        <w:lastRenderedPageBreak/>
        <w:t>guest interactions and pre-stay engagement is redefining standards across the sector (Bardukova, 2023).</w:t>
      </w:r>
      <w:r>
        <w:t xml:space="preserve"> </w:t>
      </w:r>
    </w:p>
    <w:p w14:paraId="0C252051" w14:textId="315A38F2" w:rsidR="00885496" w:rsidRDefault="00885496" w:rsidP="007B033A">
      <w:pPr>
        <w:spacing w:line="360" w:lineRule="auto"/>
        <w:jc w:val="both"/>
      </w:pPr>
      <w:r>
        <w:t>Once again, Hilton raises the standards in terms of its approach and creativity to managing this ongoing trend. Having recently launched their ‘</w:t>
      </w:r>
      <w:r w:rsidRPr="00885496">
        <w:t>Digital Transformation Strategy Analysis 2024</w:t>
      </w:r>
      <w:r w:rsidR="000B61F6">
        <w:t>’ in</w:t>
      </w:r>
      <w:r>
        <w:t xml:space="preserve"> July 2024, this report provides</w:t>
      </w:r>
      <w:r w:rsidR="00F31BB2">
        <w:t xml:space="preserve"> an</w:t>
      </w:r>
      <w:r>
        <w:t xml:space="preserve"> insight into its digital transformation strategies, innovation programmes and technology initiatives. The report</w:t>
      </w:r>
      <w:r w:rsidR="00F31BB2">
        <w:t xml:space="preserve"> also</w:t>
      </w:r>
      <w:r>
        <w:t xml:space="preserve"> </w:t>
      </w:r>
      <w:r w:rsidR="000B61F6">
        <w:t>introduces</w:t>
      </w:r>
      <w:r>
        <w:t xml:space="preserve"> </w:t>
      </w:r>
      <w:r w:rsidR="00F31BB2">
        <w:t>Hilton’s</w:t>
      </w:r>
      <w:r>
        <w:t xml:space="preserve"> new technology driven platform ‘Hilton for Business’</w:t>
      </w:r>
      <w:r w:rsidR="000B61F6">
        <w:t xml:space="preserve">; its cloud based ‘Property Engagement Platform’ in </w:t>
      </w:r>
      <w:r w:rsidRPr="007B42E5">
        <w:t xml:space="preserve">collaboration with </w:t>
      </w:r>
      <w:r w:rsidR="000B61F6" w:rsidRPr="007B42E5">
        <w:t>HotelKey; and its AI powered software use to enhance guest experiences (Global Newswire, 2024).</w:t>
      </w:r>
      <w:r w:rsidR="000B61F6">
        <w:t xml:space="preserve"> </w:t>
      </w:r>
    </w:p>
    <w:p w14:paraId="49CF1876" w14:textId="3BCB9B03" w:rsidR="00962AF8" w:rsidRDefault="00885496" w:rsidP="000619BD">
      <w:pPr>
        <w:spacing w:line="360" w:lineRule="auto"/>
        <w:jc w:val="both"/>
      </w:pPr>
      <w:r>
        <w:t>In terms of the potential impact technological innovation has on marketing strategy</w:t>
      </w:r>
      <w:r w:rsidR="00035ED7">
        <w:t>;</w:t>
      </w:r>
      <w:r>
        <w:t xml:space="preserve"> digital tools enable more engaging and interactive experiences, helping to attract and retain guests</w:t>
      </w:r>
      <w:r w:rsidR="00035ED7">
        <w:t xml:space="preserve"> and</w:t>
      </w:r>
      <w:r>
        <w:t xml:space="preserve"> fostering brand loyalty. </w:t>
      </w:r>
      <w:r w:rsidR="000619BD">
        <w:t>L</w:t>
      </w:r>
      <w:r w:rsidR="00962AF8">
        <w:t xml:space="preserve">everaging multiple digital platforms </w:t>
      </w:r>
      <w:r w:rsidR="000619BD">
        <w:t>also helps to</w:t>
      </w:r>
      <w:r w:rsidR="00962AF8">
        <w:t xml:space="preserve"> create a cohesive and integrated marketing strategy. This </w:t>
      </w:r>
      <w:r w:rsidR="00035ED7">
        <w:t>c</w:t>
      </w:r>
      <w:r w:rsidR="007B42E5">
        <w:t>ould</w:t>
      </w:r>
      <w:r w:rsidR="00035ED7">
        <w:t xml:space="preserve"> </w:t>
      </w:r>
      <w:r w:rsidR="00962AF8">
        <w:t>include social media, email, mobile apps, and the hotel’s website</w:t>
      </w:r>
      <w:r w:rsidR="000619BD">
        <w:t>, which</w:t>
      </w:r>
      <w:r w:rsidR="007B42E5">
        <w:t>,</w:t>
      </w:r>
      <w:r w:rsidR="000619BD">
        <w:t xml:space="preserve"> when blended with marketing automation tools could help with streamlining and optimising campaigns and enabling brands to reach a global audience more efficiently and effectively.  </w:t>
      </w:r>
    </w:p>
    <w:p w14:paraId="09EC4ADB" w14:textId="08B75E5E" w:rsidR="005F0FCC" w:rsidRDefault="00035ED7" w:rsidP="00035ED7">
      <w:pPr>
        <w:spacing w:line="360" w:lineRule="auto"/>
        <w:jc w:val="both"/>
      </w:pPr>
      <w:r w:rsidRPr="00D574A4">
        <w:rPr>
          <w:b/>
          <w:bCs/>
        </w:rPr>
        <w:t>Recommendations</w:t>
      </w:r>
      <w:r w:rsidR="00D574A4" w:rsidRPr="00D574A4">
        <w:rPr>
          <w:b/>
          <w:bCs/>
        </w:rPr>
        <w:t>:</w:t>
      </w:r>
      <w:r w:rsidR="00D574A4">
        <w:t xml:space="preserve"> </w:t>
      </w:r>
      <w:r w:rsidR="007B42E5">
        <w:t>Applying digital technology into</w:t>
      </w:r>
      <w:r>
        <w:t xml:space="preserve"> the marketing strategy for the ‘Travel Beyond Limits’ campaign, or future campaigns could include: </w:t>
      </w:r>
    </w:p>
    <w:p w14:paraId="2ED3FD93" w14:textId="0CED569A" w:rsidR="005F0FCC" w:rsidRDefault="00035ED7" w:rsidP="00035ED7">
      <w:pPr>
        <w:spacing w:line="360" w:lineRule="auto"/>
        <w:jc w:val="both"/>
      </w:pPr>
      <w:r>
        <w:t xml:space="preserve">1. </w:t>
      </w:r>
      <w:r w:rsidR="005F0FCC">
        <w:t>AI-Driven Interactions: Us</w:t>
      </w:r>
      <w:r>
        <w:t>ing</w:t>
      </w:r>
      <w:r w:rsidR="005F0FCC">
        <w:t xml:space="preserve"> AI to enhance virtual tour experiences with real-time, personali</w:t>
      </w:r>
      <w:r>
        <w:t>s</w:t>
      </w:r>
      <w:r w:rsidR="005F0FCC">
        <w:t>ed interactions and virtual concierges that answer questions and provide recommendations.</w:t>
      </w:r>
    </w:p>
    <w:p w14:paraId="22923C49" w14:textId="110E9468" w:rsidR="005F0FCC" w:rsidRDefault="00035ED7" w:rsidP="00035ED7">
      <w:pPr>
        <w:spacing w:line="360" w:lineRule="auto"/>
        <w:jc w:val="both"/>
      </w:pPr>
      <w:r>
        <w:t xml:space="preserve">2. </w:t>
      </w:r>
      <w:r w:rsidR="005F0FCC">
        <w:t>Seamless Multi-Platform Access: Ensur</w:t>
      </w:r>
      <w:r>
        <w:t>ing</w:t>
      </w:r>
      <w:r w:rsidR="005F0FCC">
        <w:t xml:space="preserve"> the virtual tour experience is accessible across various devices and platforms, including smartphones, tablets, and VR headsets, to maximize reach and convenience.</w:t>
      </w:r>
    </w:p>
    <w:p w14:paraId="133625A2" w14:textId="6819AE44" w:rsidR="00D574A4" w:rsidRPr="00D574A4" w:rsidRDefault="00D574A4" w:rsidP="00035ED7">
      <w:pPr>
        <w:spacing w:line="360" w:lineRule="auto"/>
        <w:jc w:val="both"/>
        <w:rPr>
          <w:b/>
          <w:bCs/>
          <w:sz w:val="24"/>
          <w:szCs w:val="24"/>
        </w:rPr>
      </w:pPr>
      <w:r>
        <w:rPr>
          <w:b/>
          <w:bCs/>
          <w:sz w:val="24"/>
          <w:szCs w:val="24"/>
        </w:rPr>
        <w:t xml:space="preserve">3. </w:t>
      </w:r>
      <w:r w:rsidRPr="00D574A4">
        <w:rPr>
          <w:b/>
          <w:bCs/>
          <w:sz w:val="24"/>
          <w:szCs w:val="24"/>
        </w:rPr>
        <w:t>CONCLUSION</w:t>
      </w:r>
    </w:p>
    <w:p w14:paraId="5B46DFF2" w14:textId="556BC394" w:rsidR="00962AF8" w:rsidRDefault="00035ED7" w:rsidP="00035ED7">
      <w:pPr>
        <w:spacing w:line="360" w:lineRule="auto"/>
        <w:jc w:val="both"/>
      </w:pPr>
      <w:bookmarkStart w:id="3" w:name="_Hlk170595635"/>
      <w:r>
        <w:t xml:space="preserve">By integrating emerging trends in personalization, sustainability, and digital transformation into the "Travel Beyond Limits" </w:t>
      </w:r>
      <w:r w:rsidR="00D574A4">
        <w:t xml:space="preserve">or future marketing campaigns, </w:t>
      </w:r>
      <w:r>
        <w:t>hotel brand</w:t>
      </w:r>
      <w:r w:rsidR="00D574A4">
        <w:t>s</w:t>
      </w:r>
      <w:r>
        <w:t xml:space="preserve"> can enhance </w:t>
      </w:r>
      <w:r w:rsidR="00D574A4">
        <w:t>their</w:t>
      </w:r>
      <w:r>
        <w:t xml:space="preserve"> virtual tourism offerings and create a more engaging, relevant, and impactful marketing strategy. </w:t>
      </w:r>
      <w:r w:rsidR="00962AF8">
        <w:t xml:space="preserve">By integrating </w:t>
      </w:r>
      <w:r>
        <w:t>these trends</w:t>
      </w:r>
      <w:r w:rsidR="00962AF8">
        <w:t xml:space="preserve"> into </w:t>
      </w:r>
      <w:r>
        <w:t xml:space="preserve">wider </w:t>
      </w:r>
      <w:r w:rsidR="00962AF8">
        <w:t>marketing strategies, hospitality brands c</w:t>
      </w:r>
      <w:r>
        <w:t>ould</w:t>
      </w:r>
      <w:r w:rsidR="00962AF8">
        <w:t xml:space="preserve"> significantly enhance their market presence and brand strength. Personali</w:t>
      </w:r>
      <w:r>
        <w:t>s</w:t>
      </w:r>
      <w:r w:rsidR="00962AF8">
        <w:t xml:space="preserve">ation fosters loyalty and </w:t>
      </w:r>
      <w:r>
        <w:t>satisfaction; sustainability</w:t>
      </w:r>
      <w:r w:rsidR="00962AF8">
        <w:t xml:space="preserve"> aligns the brand with modern values</w:t>
      </w:r>
      <w:r>
        <w:t xml:space="preserve">; </w:t>
      </w:r>
      <w:r w:rsidR="00962AF8">
        <w:t xml:space="preserve">and digital transformation </w:t>
      </w:r>
      <w:r w:rsidR="00962AF8">
        <w:lastRenderedPageBreak/>
        <w:t xml:space="preserve">enables greater engagement and innovation. Together, </w:t>
      </w:r>
      <w:r w:rsidR="00CD5195">
        <w:t xml:space="preserve">these </w:t>
      </w:r>
      <w:r w:rsidR="00962AF8">
        <w:t>create a competitive, appealing, and resilient brand in the dynamic hospitality industry.</w:t>
      </w:r>
    </w:p>
    <w:p w14:paraId="53F19C36" w14:textId="14D5E68E" w:rsidR="005F0FCC" w:rsidRPr="0049472A" w:rsidRDefault="0049472A" w:rsidP="00962AF8">
      <w:pPr>
        <w:pStyle w:val="ListParagraph"/>
        <w:numPr>
          <w:ilvl w:val="0"/>
          <w:numId w:val="20"/>
        </w:numPr>
        <w:spacing w:line="360" w:lineRule="auto"/>
        <w:jc w:val="both"/>
        <w:rPr>
          <w:b/>
          <w:bCs/>
          <w:sz w:val="24"/>
          <w:szCs w:val="24"/>
        </w:rPr>
      </w:pPr>
      <w:r w:rsidRPr="0049472A">
        <w:rPr>
          <w:b/>
          <w:bCs/>
          <w:sz w:val="24"/>
          <w:szCs w:val="24"/>
        </w:rPr>
        <w:t>REFERENCES</w:t>
      </w:r>
      <w:bookmarkEnd w:id="3"/>
    </w:p>
    <w:p w14:paraId="53FEA891" w14:textId="53D25729" w:rsidR="0049472A" w:rsidRDefault="0049472A" w:rsidP="00BC7B94">
      <w:pPr>
        <w:pStyle w:val="ListParagraph"/>
        <w:numPr>
          <w:ilvl w:val="0"/>
          <w:numId w:val="21"/>
        </w:numPr>
        <w:spacing w:line="360" w:lineRule="auto"/>
      </w:pPr>
      <w:r>
        <w:t xml:space="preserve">Aksoy, L., Choi, S., Dogru, T., Keiningham, T., Lorenz, M., Rubin, D., &amp; Bruce Tracey, J. (2022). Global trends in hospitality. Journal of business research, 142, 957–973. </w:t>
      </w:r>
      <w:hyperlink r:id="rId5" w:history="1">
        <w:r w:rsidRPr="00B16F38">
          <w:rPr>
            <w:rStyle w:val="Hyperlink"/>
          </w:rPr>
          <w:t>https://doi.org/10.1016/j.jbusres.2021.12.068</w:t>
        </w:r>
      </w:hyperlink>
      <w:r>
        <w:t xml:space="preserve"> </w:t>
      </w:r>
      <w:r>
        <w:t>[Accessed: 27th June 2024]</w:t>
      </w:r>
    </w:p>
    <w:p w14:paraId="6B95B1F1" w14:textId="5C36D597" w:rsidR="0049472A" w:rsidRDefault="0049472A" w:rsidP="00BC7B94">
      <w:pPr>
        <w:pStyle w:val="ListParagraph"/>
        <w:numPr>
          <w:ilvl w:val="0"/>
          <w:numId w:val="21"/>
        </w:numPr>
        <w:spacing w:line="360" w:lineRule="auto"/>
      </w:pPr>
      <w:r>
        <w:t xml:space="preserve">Arora, N., Ensslen, D., Fiedler, L., Liu, W., Robinson, K., Stein, E. &amp; Schuler, G. (2021). The value of getting personalization right—or wrong—is multiplying. McKinsey Article on Next in Personalization 2021 Report. Available at: </w:t>
      </w:r>
      <w:hyperlink r:id="rId6" w:history="1">
        <w:r w:rsidRPr="00B16F38">
          <w:rPr>
            <w:rStyle w:val="Hyperlink"/>
          </w:rPr>
          <w:t>https://www.mckinsey.com/capabilities/growth-marketing-and-sales/our-insights/the-value-of-getting-personalization-right-or-wrong-is-multiplying</w:t>
        </w:r>
      </w:hyperlink>
      <w:r>
        <w:t xml:space="preserve"> [Accessed: 4th July 2024]</w:t>
      </w:r>
    </w:p>
    <w:p w14:paraId="68D86E46" w14:textId="3AEA87CF" w:rsidR="0049472A" w:rsidRDefault="0049472A" w:rsidP="00BC7B94">
      <w:pPr>
        <w:pStyle w:val="ListParagraph"/>
        <w:numPr>
          <w:ilvl w:val="0"/>
          <w:numId w:val="21"/>
        </w:numPr>
        <w:spacing w:line="360" w:lineRule="auto"/>
      </w:pPr>
      <w:r>
        <w:t xml:space="preserve">Bardukova, L. (2023). Navigating the Hospitality Horizon: Current Trends and Strategies for Customer Attraction and Retention in the Hotel Industry. Electronic Journal "Economics and Computer Science”, ISSUE 2. Available at: </w:t>
      </w:r>
      <w:hyperlink r:id="rId7" w:history="1">
        <w:r w:rsidRPr="00B16F38">
          <w:rPr>
            <w:rStyle w:val="Hyperlink"/>
          </w:rPr>
          <w:t>https://eknigibg.net/Volume9/Issue2/spisanie-br2-2023_pp.88-103.pdf</w:t>
        </w:r>
      </w:hyperlink>
      <w:r>
        <w:t xml:space="preserve"> </w:t>
      </w:r>
      <w:r>
        <w:t>[Accessed: 30th June 2024]</w:t>
      </w:r>
    </w:p>
    <w:p w14:paraId="520B59DB" w14:textId="5FB34119" w:rsidR="0049472A" w:rsidRDefault="0049472A" w:rsidP="00BC7B94">
      <w:pPr>
        <w:pStyle w:val="ListParagraph"/>
        <w:numPr>
          <w:ilvl w:val="0"/>
          <w:numId w:val="21"/>
        </w:numPr>
        <w:spacing w:line="360" w:lineRule="auto"/>
      </w:pPr>
      <w:r>
        <w:t xml:space="preserve">Bohme, C. (2023). Shaping the Guest Experience: How Personalized Services Improve Customer Satisfaction in Luxury Hotels and Create a Competitive Advantage. Bachelor Thesis. Modul University. Available at: </w:t>
      </w:r>
      <w:hyperlink r:id="rId8" w:history="1">
        <w:r w:rsidRPr="00B16F38">
          <w:rPr>
            <w:rStyle w:val="Hyperlink"/>
          </w:rPr>
          <w:t>https://www.modul.ac.at/uploads/files/Theses/Bachelor/Undergrad_2023/BBA_2023/61904132_BOEHME_Carlotta_BBA_Thesis.pdf</w:t>
        </w:r>
      </w:hyperlink>
      <w:r>
        <w:t xml:space="preserve"> </w:t>
      </w:r>
      <w:r>
        <w:t>[Accessed: 3rd July 2024]</w:t>
      </w:r>
    </w:p>
    <w:p w14:paraId="18830C04" w14:textId="2A74B3CE" w:rsidR="0049472A" w:rsidRDefault="0049472A" w:rsidP="00BC7B94">
      <w:pPr>
        <w:pStyle w:val="ListParagraph"/>
        <w:numPr>
          <w:ilvl w:val="0"/>
          <w:numId w:val="21"/>
        </w:numPr>
        <w:spacing w:line="360" w:lineRule="auto"/>
      </w:pPr>
      <w:r>
        <w:t>Bondarenko</w:t>
      </w:r>
      <w:r>
        <w:t>,</w:t>
      </w:r>
      <w:r>
        <w:t xml:space="preserve"> V.A.</w:t>
      </w:r>
      <w:r>
        <w:t>,</w:t>
      </w:r>
      <w:r>
        <w:t xml:space="preserve"> Efremenko</w:t>
      </w:r>
      <w:r>
        <w:t>,</w:t>
      </w:r>
      <w:r>
        <w:t xml:space="preserve"> I.</w:t>
      </w:r>
      <w:r>
        <w:t>N., Larionov,</w:t>
      </w:r>
      <w:r>
        <w:t xml:space="preserve"> V.A</w:t>
      </w:r>
      <w:r>
        <w:t>.</w:t>
      </w:r>
      <w:r>
        <w:t xml:space="preserve"> (2019)</w:t>
      </w:r>
      <w:r>
        <w:t>.</w:t>
      </w:r>
      <w:r>
        <w:t xml:space="preserve"> Marketing Strategy for Hotel and Tourist Complex Companies. International Journal of Economics and Business Administration Volume VII, Special Issue 1, 2019 pp. 388-394 [Accessed: 30th June 2024]</w:t>
      </w:r>
    </w:p>
    <w:p w14:paraId="7670A6AE" w14:textId="2488DEA5" w:rsidR="0049472A" w:rsidRDefault="0049472A" w:rsidP="00BC7B94">
      <w:pPr>
        <w:pStyle w:val="ListParagraph"/>
        <w:numPr>
          <w:ilvl w:val="0"/>
          <w:numId w:val="21"/>
        </w:numPr>
        <w:spacing w:line="360" w:lineRule="auto"/>
      </w:pPr>
      <w:r>
        <w:t xml:space="preserve">Booking.com (2024). Sustainable Travel 2024. Available at: </w:t>
      </w:r>
      <w:hyperlink r:id="rId9" w:history="1">
        <w:r w:rsidRPr="00B16F38">
          <w:rPr>
            <w:rStyle w:val="Hyperlink"/>
          </w:rPr>
          <w:t>https://news.booking.com/download/aecf3f81-73df-42eb-a8a1-f4bdc8809af4/booking.comsustainabletravelreport2024.pdf</w:t>
        </w:r>
      </w:hyperlink>
      <w:r>
        <w:t xml:space="preserve"> </w:t>
      </w:r>
      <w:r>
        <w:t>[Accessed: 3rd July 2024]</w:t>
      </w:r>
    </w:p>
    <w:p w14:paraId="5AB74803" w14:textId="4A7F4AA2" w:rsidR="0049472A" w:rsidRDefault="0049472A" w:rsidP="00BC7B94">
      <w:pPr>
        <w:pStyle w:val="ListParagraph"/>
        <w:numPr>
          <w:ilvl w:val="0"/>
          <w:numId w:val="21"/>
        </w:numPr>
        <w:spacing w:line="360" w:lineRule="auto"/>
      </w:pPr>
      <w:r>
        <w:t xml:space="preserve">Byers, A. &amp; Lupini, C. (2024). Hilton Honors: The Ultimate Guide. Forbes. Available at: </w:t>
      </w:r>
      <w:hyperlink r:id="rId10" w:history="1">
        <w:r w:rsidRPr="00B16F38">
          <w:rPr>
            <w:rStyle w:val="Hyperlink"/>
          </w:rPr>
          <w:t>https://www.forbes.com/advisor/credit-cards/travel-rewards/hilton-honors/</w:t>
        </w:r>
      </w:hyperlink>
      <w:r>
        <w:t xml:space="preserve"> </w:t>
      </w:r>
      <w:r>
        <w:t>[Accessed: 2nd July 2024]</w:t>
      </w:r>
    </w:p>
    <w:p w14:paraId="44527D05" w14:textId="1E924DA4" w:rsidR="0049472A" w:rsidRDefault="0049472A" w:rsidP="00BC7B94">
      <w:pPr>
        <w:pStyle w:val="ListParagraph"/>
        <w:numPr>
          <w:ilvl w:val="0"/>
          <w:numId w:val="21"/>
        </w:numPr>
        <w:spacing w:line="360" w:lineRule="auto"/>
      </w:pPr>
      <w:r>
        <w:t xml:space="preserve">Calista, M. &amp; Sakar, S. (2024). A systematic review of virtual reality in tourism and hospitality: The known and the paths to follow. International Journal of Hospitality </w:t>
      </w:r>
      <w:r>
        <w:lastRenderedPageBreak/>
        <w:t xml:space="preserve">Management. Vol. 116, 103623, </w:t>
      </w:r>
      <w:hyperlink r:id="rId11" w:history="1">
        <w:r w:rsidRPr="00B16F38">
          <w:rPr>
            <w:rStyle w:val="Hyperlink"/>
          </w:rPr>
          <w:t>https://doi.org/10.1016/j.ijhm.2023.103623</w:t>
        </w:r>
      </w:hyperlink>
      <w:r>
        <w:t>.</w:t>
      </w:r>
      <w:r>
        <w:t xml:space="preserve"> </w:t>
      </w:r>
      <w:r>
        <w:t>[Accessed: 4th July 2024]</w:t>
      </w:r>
    </w:p>
    <w:p w14:paraId="2B93122B" w14:textId="47BD841A" w:rsidR="0049472A" w:rsidRDefault="0049472A" w:rsidP="00BC7B94">
      <w:pPr>
        <w:pStyle w:val="ListParagraph"/>
        <w:numPr>
          <w:ilvl w:val="0"/>
          <w:numId w:val="21"/>
        </w:numPr>
        <w:spacing w:line="360" w:lineRule="auto"/>
      </w:pPr>
      <w:r>
        <w:t xml:space="preserve">Calisto, M. &amp; Sarkar, S. (2024). A systematic review of virtual reality in tourism and </w:t>
      </w:r>
      <w:r>
        <w:t>hospitality:</w:t>
      </w:r>
      <w:r>
        <w:t xml:space="preserve"> the known and the paths to follow. International Journal of Hospitality Management. Vol. 116, 2024, p1-14 Available at: </w:t>
      </w:r>
      <w:hyperlink r:id="rId12" w:history="1">
        <w:r w:rsidRPr="00B16F38">
          <w:rPr>
            <w:rStyle w:val="Hyperlink"/>
          </w:rPr>
          <w:t>https://www.econbiz.de/Record/a-systematic-review-of-virtual-reality-in-tourism-and-hospitality-the-known-and-the-paths-to-follow-calisto-maria-lurdes/10014457822</w:t>
        </w:r>
      </w:hyperlink>
      <w:r>
        <w:t xml:space="preserve"> </w:t>
      </w:r>
      <w:r>
        <w:t>[Accessed: 3rd July 2024]</w:t>
      </w:r>
    </w:p>
    <w:p w14:paraId="442CBDEF" w14:textId="6E7E345F" w:rsidR="0049472A" w:rsidRDefault="0049472A" w:rsidP="00BC7B94">
      <w:pPr>
        <w:pStyle w:val="ListParagraph"/>
        <w:numPr>
          <w:ilvl w:val="0"/>
          <w:numId w:val="21"/>
        </w:numPr>
        <w:spacing w:line="360" w:lineRule="auto"/>
      </w:pPr>
      <w:r>
        <w:t xml:space="preserve">EHL Faculty (2023). Implementing sustainability in service organizations: A complex puzzle. 7 Minute Reading: Hospitality Insights. Available at: </w:t>
      </w:r>
      <w:hyperlink r:id="rId13" w:history="1">
        <w:r w:rsidRPr="00B16F38">
          <w:rPr>
            <w:rStyle w:val="Hyperlink"/>
          </w:rPr>
          <w:t>https://hospitalityinsights.ehl.edu/implementing-sustainability-in-service-organizations</w:t>
        </w:r>
      </w:hyperlink>
      <w:r>
        <w:t xml:space="preserve"> </w:t>
      </w:r>
      <w:r>
        <w:t>[Accessed: 30th June 2024]</w:t>
      </w:r>
    </w:p>
    <w:p w14:paraId="037F4A27" w14:textId="7B02E26E" w:rsidR="0049472A" w:rsidRDefault="0049472A" w:rsidP="00BC7B94">
      <w:pPr>
        <w:pStyle w:val="ListParagraph"/>
        <w:numPr>
          <w:ilvl w:val="0"/>
          <w:numId w:val="21"/>
        </w:numPr>
        <w:spacing w:line="360" w:lineRule="auto"/>
      </w:pPr>
      <w:r>
        <w:t xml:space="preserve">Global Newswire (2024). Hilton Worldwide Holdings Digital Transformation Strategy Analysis 2024: Innovation Programs, Technology Initiatives, Estimated ICT Budget, and Major ICT Contracts. Research and Markets: Yahoo Finance. Available at: </w:t>
      </w:r>
      <w:hyperlink r:id="rId14" w:history="1">
        <w:r w:rsidRPr="00B16F38">
          <w:rPr>
            <w:rStyle w:val="Hyperlink"/>
          </w:rPr>
          <w:t>https://finance.yahoo.com/news/hilton-worldwide-holdings-digital-transformation-095700618.html</w:t>
        </w:r>
      </w:hyperlink>
      <w:r>
        <w:t xml:space="preserve"> </w:t>
      </w:r>
      <w:r>
        <w:t>[Accessed: 3rd July 2024]</w:t>
      </w:r>
    </w:p>
    <w:p w14:paraId="454C62DB" w14:textId="53E8464A" w:rsidR="0049472A" w:rsidRDefault="0049472A" w:rsidP="00BC7B94">
      <w:pPr>
        <w:pStyle w:val="ListParagraph"/>
        <w:numPr>
          <w:ilvl w:val="0"/>
          <w:numId w:val="21"/>
        </w:numPr>
        <w:spacing w:line="360" w:lineRule="auto"/>
      </w:pPr>
      <w:r>
        <w:t xml:space="preserve">Green Key Global (2021). Raising awareness and creating behavioural changes: Our Programme. GreenKey Global. Available at: </w:t>
      </w:r>
      <w:hyperlink r:id="rId15" w:history="1">
        <w:r w:rsidRPr="00B16F38">
          <w:rPr>
            <w:rStyle w:val="Hyperlink"/>
          </w:rPr>
          <w:t>https://www.greenkey.global/our-programme</w:t>
        </w:r>
      </w:hyperlink>
      <w:r>
        <w:t xml:space="preserve"> </w:t>
      </w:r>
      <w:r>
        <w:t>[Accessed 4th July 2024]</w:t>
      </w:r>
    </w:p>
    <w:p w14:paraId="1E79373D" w14:textId="4F3E4155" w:rsidR="0049472A" w:rsidRDefault="0049472A" w:rsidP="00BC7B94">
      <w:pPr>
        <w:pStyle w:val="ListParagraph"/>
        <w:numPr>
          <w:ilvl w:val="0"/>
          <w:numId w:val="21"/>
        </w:numPr>
        <w:spacing w:line="360" w:lineRule="auto"/>
      </w:pPr>
      <w:r>
        <w:t xml:space="preserve">Hilton (2021). Lightstay: Hilton. Available at: </w:t>
      </w:r>
      <w:hyperlink r:id="rId16" w:history="1">
        <w:r w:rsidRPr="00B16F38">
          <w:rPr>
            <w:rStyle w:val="Hyperlink"/>
          </w:rPr>
          <w:t>https://esg.hilton.com/wp-content/uploads/2020/04/Hilton-LightStay.pdf</w:t>
        </w:r>
      </w:hyperlink>
      <w:r>
        <w:t xml:space="preserve"> </w:t>
      </w:r>
      <w:r>
        <w:t>[Accessed: 3rd July 2024]</w:t>
      </w:r>
    </w:p>
    <w:p w14:paraId="2B48E42C" w14:textId="48E5F614" w:rsidR="0049472A" w:rsidRDefault="0049472A" w:rsidP="00BC7B94">
      <w:pPr>
        <w:pStyle w:val="ListParagraph"/>
        <w:numPr>
          <w:ilvl w:val="0"/>
          <w:numId w:val="21"/>
        </w:numPr>
        <w:spacing w:line="360" w:lineRule="auto"/>
      </w:pPr>
      <w:r>
        <w:t xml:space="preserve">Hilton (2024). 2024 Trends Report: What Millennials, Gen Z, Gen X and Baby Boomers Tell Us About Travel in the Year Ahead. Hilton Stories. Available at: </w:t>
      </w:r>
      <w:hyperlink r:id="rId17" w:history="1">
        <w:r w:rsidRPr="00B16F38">
          <w:rPr>
            <w:rStyle w:val="Hyperlink"/>
          </w:rPr>
          <w:t>https://stories.hilton.com/2024trends</w:t>
        </w:r>
      </w:hyperlink>
      <w:r>
        <w:t xml:space="preserve"> </w:t>
      </w:r>
      <w:r>
        <w:t>[Accessed: 30th June 2024]</w:t>
      </w:r>
    </w:p>
    <w:p w14:paraId="26662AA0" w14:textId="5E42058A" w:rsidR="0049472A" w:rsidRDefault="0049472A" w:rsidP="00BC7B94">
      <w:pPr>
        <w:pStyle w:val="ListParagraph"/>
        <w:numPr>
          <w:ilvl w:val="0"/>
          <w:numId w:val="21"/>
        </w:numPr>
        <w:spacing w:line="360" w:lineRule="auto"/>
      </w:pPr>
      <w:r>
        <w:t xml:space="preserve">Hilton Stories (2024). Travelers Will Value Connectivity and Personalization. Stories From Hilton. Available at: </w:t>
      </w:r>
      <w:hyperlink r:id="rId18" w:history="1">
        <w:r w:rsidRPr="00B16F38">
          <w:rPr>
            <w:rStyle w:val="Hyperlink"/>
          </w:rPr>
          <w:t>https://stories.hilton.com/2024trends-connectivity-personalization</w:t>
        </w:r>
      </w:hyperlink>
      <w:r>
        <w:t xml:space="preserve"> </w:t>
      </w:r>
      <w:r>
        <w:t>[Accessed: 4th July 2024]</w:t>
      </w:r>
    </w:p>
    <w:p w14:paraId="387E1045" w14:textId="63607FD2" w:rsidR="0049472A" w:rsidRDefault="0049472A" w:rsidP="00BC7B94">
      <w:pPr>
        <w:pStyle w:val="ListParagraph"/>
        <w:numPr>
          <w:ilvl w:val="0"/>
          <w:numId w:val="21"/>
        </w:numPr>
        <w:spacing w:line="360" w:lineRule="auto"/>
      </w:pPr>
      <w:r>
        <w:t xml:space="preserve">Huang, Y., Backman, K., Backman, S. &amp; Chang, </w:t>
      </w:r>
      <w:proofErr w:type="gramStart"/>
      <w:r>
        <w:t>L.(</w:t>
      </w:r>
      <w:proofErr w:type="gramEnd"/>
      <w:r>
        <w:t xml:space="preserve">2015). Exploring the Implications of Virtual Reality Technology in Tourism Marketing: An Integrated Research Framework. International Journal of Tourism Research. Vol. 18. Issue 2, p116-128 </w:t>
      </w:r>
      <w:hyperlink r:id="rId19" w:history="1">
        <w:r w:rsidRPr="00B16F38">
          <w:rPr>
            <w:rStyle w:val="Hyperlink"/>
          </w:rPr>
          <w:t>https://doi.org/10.1002/jtr.2038</w:t>
        </w:r>
      </w:hyperlink>
      <w:r>
        <w:t xml:space="preserve"> </w:t>
      </w:r>
      <w:r>
        <w:t>[Accessed: 30th June 2024]</w:t>
      </w:r>
    </w:p>
    <w:p w14:paraId="5743003B" w14:textId="5E6C3A56" w:rsidR="0049472A" w:rsidRDefault="0049472A" w:rsidP="00BC7B94">
      <w:pPr>
        <w:pStyle w:val="ListParagraph"/>
        <w:numPr>
          <w:ilvl w:val="0"/>
          <w:numId w:val="21"/>
        </w:numPr>
        <w:spacing w:line="360" w:lineRule="auto"/>
      </w:pPr>
      <w:r>
        <w:t xml:space="preserve">Jung, T. &amp; Tom Dieck, M.C. (2017). Augmented Reality and Virtual Reality: Empowering Human, Place and Business. DOI:10.1007/978-3-319-64027-3 Springer International </w:t>
      </w:r>
      <w:r>
        <w:t>Publishing. [</w:t>
      </w:r>
      <w:r>
        <w:t xml:space="preserve">Accessed: 30th June 2024]   </w:t>
      </w:r>
    </w:p>
    <w:p w14:paraId="406CB71E" w14:textId="3F45B2E3" w:rsidR="0049472A" w:rsidRDefault="0049472A" w:rsidP="00BC7B94">
      <w:pPr>
        <w:pStyle w:val="ListParagraph"/>
        <w:numPr>
          <w:ilvl w:val="0"/>
          <w:numId w:val="21"/>
        </w:numPr>
        <w:spacing w:line="360" w:lineRule="auto"/>
      </w:pPr>
      <w:r>
        <w:lastRenderedPageBreak/>
        <w:t xml:space="preserve">Lastra, C.D. (2024). 2024 Hospitality Revolution: Tech, Sustainability, and Personalization Drive Industry Transformation. HT Hospitality Technology. Available at: </w:t>
      </w:r>
      <w:hyperlink r:id="rId20" w:history="1">
        <w:r w:rsidRPr="00B16F38">
          <w:rPr>
            <w:rStyle w:val="Hyperlink"/>
          </w:rPr>
          <w:t>https://hospitalitytech.com/2024-hospitality-revolution-tech-sustainability-and-personalization-drive-industry-transformation</w:t>
        </w:r>
      </w:hyperlink>
      <w:r>
        <w:t xml:space="preserve"> </w:t>
      </w:r>
      <w:r>
        <w:t>[Accessed: 3rd July 2024]</w:t>
      </w:r>
    </w:p>
    <w:p w14:paraId="25B9D204" w14:textId="4AD3054F" w:rsidR="0049472A" w:rsidRDefault="0049472A" w:rsidP="00BC7B94">
      <w:pPr>
        <w:pStyle w:val="ListParagraph"/>
        <w:numPr>
          <w:ilvl w:val="0"/>
          <w:numId w:val="21"/>
        </w:numPr>
        <w:spacing w:line="360" w:lineRule="auto"/>
      </w:pPr>
      <w:r>
        <w:t xml:space="preserve">Les </w:t>
      </w:r>
      <w:r>
        <w:t>Roches, (</w:t>
      </w:r>
      <w:r>
        <w:t xml:space="preserve">n.d.). Blog: Proven digital marketing strategies for the hospitality sector. Available at: </w:t>
      </w:r>
      <w:hyperlink r:id="rId21" w:history="1">
        <w:r w:rsidRPr="00B16F38">
          <w:rPr>
            <w:rStyle w:val="Hyperlink"/>
          </w:rPr>
          <w:t>https://lesroches.edu/blog/digital-marketing-strategies-hospitality-sector/</w:t>
        </w:r>
      </w:hyperlink>
      <w:r>
        <w:t xml:space="preserve"> </w:t>
      </w:r>
      <w:bookmarkStart w:id="4" w:name="_Hlk171082729"/>
      <w:r>
        <w:t xml:space="preserve">[Accessed: 4th July 2024] </w:t>
      </w:r>
      <w:bookmarkEnd w:id="4"/>
    </w:p>
    <w:p w14:paraId="64BAAE4E" w14:textId="5887A99A" w:rsidR="0049472A" w:rsidRDefault="0049472A" w:rsidP="00BC7B94">
      <w:pPr>
        <w:pStyle w:val="ListParagraph"/>
        <w:numPr>
          <w:ilvl w:val="0"/>
          <w:numId w:val="21"/>
        </w:numPr>
        <w:spacing w:line="360" w:lineRule="auto"/>
      </w:pPr>
      <w:r>
        <w:t xml:space="preserve">Liao, Y., Deschamps, F., Loures, E. de F. R., &amp; Ramos, L. F. P. (2017). Past, present and future of Industry 4.0—A systematic literature review and research agenda proposal. International Journal of Production Research, 55(12), 3609–3629. </w:t>
      </w:r>
      <w:hyperlink r:id="rId22" w:history="1">
        <w:r w:rsidRPr="00B16F38">
          <w:rPr>
            <w:rStyle w:val="Hyperlink"/>
          </w:rPr>
          <w:t>https://doi.org/10.1080/00207543.2017.1308576</w:t>
        </w:r>
      </w:hyperlink>
      <w:r>
        <w:t xml:space="preserve"> </w:t>
      </w:r>
      <w:r w:rsidR="00BC7B94">
        <w:t>[Accessed: 4th July 2024]</w:t>
      </w:r>
    </w:p>
    <w:p w14:paraId="68BDD1C8" w14:textId="166A14E4" w:rsidR="0049472A" w:rsidRDefault="0049472A" w:rsidP="00BC7B94">
      <w:pPr>
        <w:pStyle w:val="ListParagraph"/>
        <w:numPr>
          <w:ilvl w:val="0"/>
          <w:numId w:val="21"/>
        </w:numPr>
        <w:spacing w:line="360" w:lineRule="auto"/>
      </w:pPr>
      <w:r>
        <w:t xml:space="preserve">Mireille (2023). The Hilton Hotel Group Marketing Analysis: Tactics Explored. Furoore, Hotel Marketing. Available at: </w:t>
      </w:r>
      <w:hyperlink r:id="rId23" w:history="1">
        <w:r w:rsidR="00BC7B94" w:rsidRPr="00B16F38">
          <w:rPr>
            <w:rStyle w:val="Hyperlink"/>
          </w:rPr>
          <w:t>https://furoore.com/hilton-hotel-group-marketing-analysis/</w:t>
        </w:r>
      </w:hyperlink>
      <w:r w:rsidR="00BC7B94">
        <w:t xml:space="preserve"> </w:t>
      </w:r>
      <w:r>
        <w:t>[Accessed 1st July 2024]</w:t>
      </w:r>
    </w:p>
    <w:p w14:paraId="5525D1A0" w14:textId="30132061" w:rsidR="0049472A" w:rsidRDefault="0049472A" w:rsidP="00BC7B94">
      <w:pPr>
        <w:pStyle w:val="ListParagraph"/>
        <w:numPr>
          <w:ilvl w:val="0"/>
          <w:numId w:val="21"/>
        </w:numPr>
        <w:spacing w:line="360" w:lineRule="auto"/>
      </w:pPr>
      <w:r>
        <w:t xml:space="preserve">Moates, C. (2023). Immersive Wanderlust: Exploring the Potential of Virtual Experiences in Travel. Landvault Blog. Available at: </w:t>
      </w:r>
      <w:hyperlink r:id="rId24" w:history="1">
        <w:r w:rsidR="00BC7B94" w:rsidRPr="00B16F38">
          <w:rPr>
            <w:rStyle w:val="Hyperlink"/>
          </w:rPr>
          <w:t>https://landvault.io/blog/potential-of-virtual-travel</w:t>
        </w:r>
      </w:hyperlink>
      <w:r w:rsidR="00BC7B94">
        <w:t xml:space="preserve"> </w:t>
      </w:r>
      <w:r>
        <w:t>[Accessed: 3rd July 2024]</w:t>
      </w:r>
    </w:p>
    <w:p w14:paraId="26E7DD83" w14:textId="6E616737" w:rsidR="0049472A" w:rsidRDefault="0049472A" w:rsidP="00BC7B94">
      <w:pPr>
        <w:pStyle w:val="ListParagraph"/>
        <w:numPr>
          <w:ilvl w:val="0"/>
          <w:numId w:val="21"/>
        </w:numPr>
        <w:spacing w:line="360" w:lineRule="auto"/>
      </w:pPr>
      <w:r>
        <w:t xml:space="preserve">Nayyar, A. Mahapatra, B. Le, D. &amp; Suseendran, G. (2018). Virtual Reality (VR) &amp; Augmented Reality (AR) technologies for tourism and hospitality industry. International Journal of Engineering &amp; Technology, 7 (2.21) (2018) 156-160. Available at: </w:t>
      </w:r>
      <w:hyperlink r:id="rId25" w:history="1">
        <w:r w:rsidR="00BC7B94" w:rsidRPr="00B16F38">
          <w:rPr>
            <w:rStyle w:val="Hyperlink"/>
          </w:rPr>
          <w:t>www.sciencepubco.com/index.php/IJET</w:t>
        </w:r>
      </w:hyperlink>
      <w:r w:rsidR="00BC7B94">
        <w:t xml:space="preserve"> </w:t>
      </w:r>
      <w:r>
        <w:t>[Accessed: 30th June 2024]</w:t>
      </w:r>
    </w:p>
    <w:p w14:paraId="2829C422" w14:textId="6418D0A2" w:rsidR="0049472A" w:rsidRDefault="0049472A" w:rsidP="00BC7B94">
      <w:pPr>
        <w:pStyle w:val="ListParagraph"/>
        <w:numPr>
          <w:ilvl w:val="0"/>
          <w:numId w:val="21"/>
        </w:numPr>
        <w:spacing w:line="360" w:lineRule="auto"/>
      </w:pPr>
      <w:r>
        <w:t xml:space="preserve">Oskam, J., Ruel, H., Wiegerink, K. &amp; Lombarts, A. (2019). Innovation, </w:t>
      </w:r>
      <w:proofErr w:type="gramStart"/>
      <w:r>
        <w:t>personalisation</w:t>
      </w:r>
      <w:proofErr w:type="gramEnd"/>
      <w:r>
        <w:t xml:space="preserve"> and market forces: HTH Outlook on hospitality 2020. doi:10.13140/RG.2.2.13687.06564 Available at: </w:t>
      </w:r>
      <w:hyperlink r:id="rId26" w:history="1">
        <w:r w:rsidR="00BC7B94" w:rsidRPr="00BC7B94">
          <w:rPr>
            <w:rStyle w:val="Hyperlink"/>
          </w:rPr>
          <w:t>(PDF) Innovation, personalisation and market forces: HTH Outlook on hospitality 2020 (researchgate.net)</w:t>
        </w:r>
      </w:hyperlink>
      <w:r w:rsidR="00BC7B94">
        <w:t xml:space="preserve"> </w:t>
      </w:r>
      <w:r>
        <w:t>[Accessed 4th July 2024]</w:t>
      </w:r>
    </w:p>
    <w:p w14:paraId="65560226" w14:textId="35EC0356" w:rsidR="0049472A" w:rsidRDefault="0049472A" w:rsidP="00BC7B94">
      <w:pPr>
        <w:pStyle w:val="ListParagraph"/>
        <w:numPr>
          <w:ilvl w:val="0"/>
          <w:numId w:val="21"/>
        </w:numPr>
        <w:spacing w:line="360" w:lineRule="auto"/>
      </w:pPr>
      <w:r>
        <w:t xml:space="preserve">Priskila, I. (2023). Blog: Social Media’s Impacts on the Hospitality Business. Education Travel Asia. Available at: </w:t>
      </w:r>
      <w:hyperlink r:id="rId27" w:history="1">
        <w:r w:rsidR="00BC7B94" w:rsidRPr="00B16F38">
          <w:rPr>
            <w:rStyle w:val="Hyperlink"/>
          </w:rPr>
          <w:t>https://www.educationaltravelasia.org/social-media-impacts-on-the-hospitality-business/</w:t>
        </w:r>
      </w:hyperlink>
      <w:r w:rsidR="00BC7B94">
        <w:t xml:space="preserve"> </w:t>
      </w:r>
      <w:r>
        <w:t>[Accessed: 2nd July 2024]</w:t>
      </w:r>
    </w:p>
    <w:p w14:paraId="2F9D55AE" w14:textId="77777777" w:rsidR="0049472A" w:rsidRDefault="0049472A" w:rsidP="00BC7B94">
      <w:pPr>
        <w:pStyle w:val="ListParagraph"/>
        <w:numPr>
          <w:ilvl w:val="0"/>
          <w:numId w:val="21"/>
        </w:numPr>
        <w:spacing w:line="360" w:lineRule="auto"/>
      </w:pPr>
      <w:r>
        <w:t>Shahid, S. &amp; Paul, J. (2022). Examining guests' experience in luxury hotels: evidence from an emerging market. Journal of Marketing Management. Vol. 38. doi: 10.1080/0267257X.2022.2085768. [Accessed: 30th June 2024]</w:t>
      </w:r>
    </w:p>
    <w:p w14:paraId="155C2E0E" w14:textId="7E8CA619" w:rsidR="00BC7B94" w:rsidRDefault="0049472A" w:rsidP="00BC7B94">
      <w:pPr>
        <w:pStyle w:val="ListParagraph"/>
        <w:numPr>
          <w:ilvl w:val="0"/>
          <w:numId w:val="21"/>
        </w:numPr>
        <w:spacing w:line="360" w:lineRule="auto"/>
      </w:pPr>
      <w:r>
        <w:t xml:space="preserve">WTTC, (2024). Travel &amp; Tourism set to Break All Records in 2024, reveals WTTC. World Travel &amp; Tourism Council. Available at: </w:t>
      </w:r>
      <w:hyperlink r:id="rId28" w:history="1">
        <w:r w:rsidR="00BC7B94" w:rsidRPr="00B16F38">
          <w:rPr>
            <w:rStyle w:val="Hyperlink"/>
          </w:rPr>
          <w:t>https://wttc.org/news-article/travel-and-tourism-set-to-break-all-records-in-2024-reveals-</w:t>
        </w:r>
        <w:r w:rsidR="00BC7B94" w:rsidRPr="00B16F38">
          <w:rPr>
            <w:rStyle w:val="Hyperlink"/>
          </w:rPr>
          <w:lastRenderedPageBreak/>
          <w:t>wttc#:~:text=Representing%209.1%25%20of%20global%20GDP,peak%20by%20a%20mere%204%25</w:t>
        </w:r>
      </w:hyperlink>
      <w:r w:rsidR="00BC7B94">
        <w:t xml:space="preserve"> </w:t>
      </w:r>
      <w:r w:rsidR="00BC7B94">
        <w:t>[Accessed: 30th June 2024]</w:t>
      </w:r>
    </w:p>
    <w:p w14:paraId="55599947" w14:textId="74CD1693" w:rsidR="0049472A" w:rsidRDefault="0049472A" w:rsidP="0049472A"/>
    <w:p w14:paraId="3E6474E1" w14:textId="77777777" w:rsidR="005F0FCC" w:rsidRDefault="005F0FCC" w:rsidP="00962AF8"/>
    <w:p w14:paraId="5A2DC290" w14:textId="77777777" w:rsidR="00233642" w:rsidRDefault="00233642" w:rsidP="00233642"/>
    <w:p w14:paraId="5C20F06A" w14:textId="2F1EC2F3" w:rsidR="00314CA1" w:rsidRDefault="00314CA1" w:rsidP="00314CA1"/>
    <w:sectPr w:rsidR="00314C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172A3"/>
    <w:multiLevelType w:val="hybridMultilevel"/>
    <w:tmpl w:val="1C065ADE"/>
    <w:lvl w:ilvl="0" w:tplc="08090001">
      <w:start w:val="1"/>
      <w:numFmt w:val="bullet"/>
      <w:lvlText w:val=""/>
      <w:lvlJc w:val="left"/>
      <w:pPr>
        <w:ind w:left="1080" w:hanging="360"/>
      </w:pPr>
      <w:rPr>
        <w:rFonts w:ascii="Symbol" w:hAnsi="Symbol" w:hint="default"/>
      </w:rPr>
    </w:lvl>
    <w:lvl w:ilvl="1" w:tplc="55561B7C">
      <w:numFmt w:val="bullet"/>
      <w:lvlText w:val="-"/>
      <w:lvlJc w:val="left"/>
      <w:pPr>
        <w:ind w:left="1800" w:hanging="360"/>
      </w:pPr>
      <w:rPr>
        <w:rFonts w:ascii="Aptos" w:eastAsiaTheme="minorHAnsi" w:hAnsi="Aptos"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72014E7"/>
    <w:multiLevelType w:val="hybridMultilevel"/>
    <w:tmpl w:val="3FCA9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46383A"/>
    <w:multiLevelType w:val="hybridMultilevel"/>
    <w:tmpl w:val="5CEC3674"/>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9A627F8"/>
    <w:multiLevelType w:val="hybridMultilevel"/>
    <w:tmpl w:val="66705E40"/>
    <w:lvl w:ilvl="0" w:tplc="759673D0">
      <w:numFmt w:val="bullet"/>
      <w:lvlText w:val="-"/>
      <w:lvlJc w:val="left"/>
      <w:pPr>
        <w:ind w:left="444" w:hanging="360"/>
      </w:pPr>
      <w:rPr>
        <w:rFonts w:ascii="Aptos" w:eastAsiaTheme="minorHAnsi" w:hAnsi="Apto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4" w15:restartNumberingAfterBreak="0">
    <w:nsid w:val="1A9C14C2"/>
    <w:multiLevelType w:val="hybridMultilevel"/>
    <w:tmpl w:val="1FF200F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CEE0F9E"/>
    <w:multiLevelType w:val="hybridMultilevel"/>
    <w:tmpl w:val="B2C22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F58A9"/>
    <w:multiLevelType w:val="hybridMultilevel"/>
    <w:tmpl w:val="7C1490DE"/>
    <w:lvl w:ilvl="0" w:tplc="08090001">
      <w:start w:val="1"/>
      <w:numFmt w:val="bullet"/>
      <w:lvlText w:val=""/>
      <w:lvlJc w:val="left"/>
      <w:pPr>
        <w:ind w:left="804" w:hanging="360"/>
      </w:pPr>
      <w:rPr>
        <w:rFonts w:ascii="Symbol" w:hAnsi="Symbol" w:hint="default"/>
      </w:rPr>
    </w:lvl>
    <w:lvl w:ilvl="1" w:tplc="FFFFFFFF" w:tentative="1">
      <w:start w:val="1"/>
      <w:numFmt w:val="bullet"/>
      <w:lvlText w:val="o"/>
      <w:lvlJc w:val="left"/>
      <w:pPr>
        <w:ind w:left="1524" w:hanging="360"/>
      </w:pPr>
      <w:rPr>
        <w:rFonts w:ascii="Courier New" w:hAnsi="Courier New" w:cs="Courier New" w:hint="default"/>
      </w:rPr>
    </w:lvl>
    <w:lvl w:ilvl="2" w:tplc="FFFFFFFF" w:tentative="1">
      <w:start w:val="1"/>
      <w:numFmt w:val="bullet"/>
      <w:lvlText w:val=""/>
      <w:lvlJc w:val="left"/>
      <w:pPr>
        <w:ind w:left="2244" w:hanging="360"/>
      </w:pPr>
      <w:rPr>
        <w:rFonts w:ascii="Wingdings" w:hAnsi="Wingdings" w:hint="default"/>
      </w:rPr>
    </w:lvl>
    <w:lvl w:ilvl="3" w:tplc="FFFFFFFF" w:tentative="1">
      <w:start w:val="1"/>
      <w:numFmt w:val="bullet"/>
      <w:lvlText w:val=""/>
      <w:lvlJc w:val="left"/>
      <w:pPr>
        <w:ind w:left="2964" w:hanging="360"/>
      </w:pPr>
      <w:rPr>
        <w:rFonts w:ascii="Symbol" w:hAnsi="Symbol" w:hint="default"/>
      </w:rPr>
    </w:lvl>
    <w:lvl w:ilvl="4" w:tplc="FFFFFFFF" w:tentative="1">
      <w:start w:val="1"/>
      <w:numFmt w:val="bullet"/>
      <w:lvlText w:val="o"/>
      <w:lvlJc w:val="left"/>
      <w:pPr>
        <w:ind w:left="3684" w:hanging="360"/>
      </w:pPr>
      <w:rPr>
        <w:rFonts w:ascii="Courier New" w:hAnsi="Courier New" w:cs="Courier New" w:hint="default"/>
      </w:rPr>
    </w:lvl>
    <w:lvl w:ilvl="5" w:tplc="FFFFFFFF" w:tentative="1">
      <w:start w:val="1"/>
      <w:numFmt w:val="bullet"/>
      <w:lvlText w:val=""/>
      <w:lvlJc w:val="left"/>
      <w:pPr>
        <w:ind w:left="4404" w:hanging="360"/>
      </w:pPr>
      <w:rPr>
        <w:rFonts w:ascii="Wingdings" w:hAnsi="Wingdings" w:hint="default"/>
      </w:rPr>
    </w:lvl>
    <w:lvl w:ilvl="6" w:tplc="FFFFFFFF" w:tentative="1">
      <w:start w:val="1"/>
      <w:numFmt w:val="bullet"/>
      <w:lvlText w:val=""/>
      <w:lvlJc w:val="left"/>
      <w:pPr>
        <w:ind w:left="5124" w:hanging="360"/>
      </w:pPr>
      <w:rPr>
        <w:rFonts w:ascii="Symbol" w:hAnsi="Symbol" w:hint="default"/>
      </w:rPr>
    </w:lvl>
    <w:lvl w:ilvl="7" w:tplc="FFFFFFFF" w:tentative="1">
      <w:start w:val="1"/>
      <w:numFmt w:val="bullet"/>
      <w:lvlText w:val="o"/>
      <w:lvlJc w:val="left"/>
      <w:pPr>
        <w:ind w:left="5844" w:hanging="360"/>
      </w:pPr>
      <w:rPr>
        <w:rFonts w:ascii="Courier New" w:hAnsi="Courier New" w:cs="Courier New" w:hint="default"/>
      </w:rPr>
    </w:lvl>
    <w:lvl w:ilvl="8" w:tplc="FFFFFFFF" w:tentative="1">
      <w:start w:val="1"/>
      <w:numFmt w:val="bullet"/>
      <w:lvlText w:val=""/>
      <w:lvlJc w:val="left"/>
      <w:pPr>
        <w:ind w:left="6564" w:hanging="360"/>
      </w:pPr>
      <w:rPr>
        <w:rFonts w:ascii="Wingdings" w:hAnsi="Wingdings" w:hint="default"/>
      </w:rPr>
    </w:lvl>
  </w:abstractNum>
  <w:abstractNum w:abstractNumId="7" w15:restartNumberingAfterBreak="0">
    <w:nsid w:val="21771218"/>
    <w:multiLevelType w:val="multilevel"/>
    <w:tmpl w:val="663804A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8" w15:restartNumberingAfterBreak="0">
    <w:nsid w:val="223E642B"/>
    <w:multiLevelType w:val="hybridMultilevel"/>
    <w:tmpl w:val="010A2440"/>
    <w:lvl w:ilvl="0" w:tplc="D0AAC2EA">
      <w:numFmt w:val="bullet"/>
      <w:lvlText w:val="-"/>
      <w:lvlJc w:val="left"/>
      <w:pPr>
        <w:ind w:left="444" w:hanging="360"/>
      </w:pPr>
      <w:rPr>
        <w:rFonts w:ascii="Aptos" w:eastAsiaTheme="minorHAnsi" w:hAnsi="Apto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9" w15:restartNumberingAfterBreak="0">
    <w:nsid w:val="2286258C"/>
    <w:multiLevelType w:val="hybridMultilevel"/>
    <w:tmpl w:val="2CDE88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2BC3ED9"/>
    <w:multiLevelType w:val="hybridMultilevel"/>
    <w:tmpl w:val="AA40FA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312CA7"/>
    <w:multiLevelType w:val="hybridMultilevel"/>
    <w:tmpl w:val="5E229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9C4200"/>
    <w:multiLevelType w:val="hybridMultilevel"/>
    <w:tmpl w:val="1B20F3B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5BE7481"/>
    <w:multiLevelType w:val="hybridMultilevel"/>
    <w:tmpl w:val="9CDAC6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B3360C"/>
    <w:multiLevelType w:val="hybridMultilevel"/>
    <w:tmpl w:val="E44E168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71535C"/>
    <w:multiLevelType w:val="hybridMultilevel"/>
    <w:tmpl w:val="4A32F3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A590D91"/>
    <w:multiLevelType w:val="multilevel"/>
    <w:tmpl w:val="46BC08B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862B1C"/>
    <w:multiLevelType w:val="hybridMultilevel"/>
    <w:tmpl w:val="96F25402"/>
    <w:lvl w:ilvl="0" w:tplc="AB6A9702">
      <w:numFmt w:val="bullet"/>
      <w:lvlText w:val="-"/>
      <w:lvlJc w:val="left"/>
      <w:pPr>
        <w:ind w:left="444" w:hanging="360"/>
      </w:pPr>
      <w:rPr>
        <w:rFonts w:ascii="Aptos" w:eastAsiaTheme="minorHAnsi" w:hAnsi="Aptos" w:cstheme="minorBidi" w:hint="default"/>
      </w:rPr>
    </w:lvl>
    <w:lvl w:ilvl="1" w:tplc="08090003" w:tentative="1">
      <w:start w:val="1"/>
      <w:numFmt w:val="bullet"/>
      <w:lvlText w:val="o"/>
      <w:lvlJc w:val="left"/>
      <w:pPr>
        <w:ind w:left="1164" w:hanging="360"/>
      </w:pPr>
      <w:rPr>
        <w:rFonts w:ascii="Courier New" w:hAnsi="Courier New" w:cs="Courier New" w:hint="default"/>
      </w:rPr>
    </w:lvl>
    <w:lvl w:ilvl="2" w:tplc="08090005" w:tentative="1">
      <w:start w:val="1"/>
      <w:numFmt w:val="bullet"/>
      <w:lvlText w:val=""/>
      <w:lvlJc w:val="left"/>
      <w:pPr>
        <w:ind w:left="1884" w:hanging="360"/>
      </w:pPr>
      <w:rPr>
        <w:rFonts w:ascii="Wingdings" w:hAnsi="Wingdings" w:hint="default"/>
      </w:rPr>
    </w:lvl>
    <w:lvl w:ilvl="3" w:tplc="08090001" w:tentative="1">
      <w:start w:val="1"/>
      <w:numFmt w:val="bullet"/>
      <w:lvlText w:val=""/>
      <w:lvlJc w:val="left"/>
      <w:pPr>
        <w:ind w:left="2604" w:hanging="360"/>
      </w:pPr>
      <w:rPr>
        <w:rFonts w:ascii="Symbol" w:hAnsi="Symbol" w:hint="default"/>
      </w:rPr>
    </w:lvl>
    <w:lvl w:ilvl="4" w:tplc="08090003" w:tentative="1">
      <w:start w:val="1"/>
      <w:numFmt w:val="bullet"/>
      <w:lvlText w:val="o"/>
      <w:lvlJc w:val="left"/>
      <w:pPr>
        <w:ind w:left="3324" w:hanging="360"/>
      </w:pPr>
      <w:rPr>
        <w:rFonts w:ascii="Courier New" w:hAnsi="Courier New" w:cs="Courier New" w:hint="default"/>
      </w:rPr>
    </w:lvl>
    <w:lvl w:ilvl="5" w:tplc="08090005" w:tentative="1">
      <w:start w:val="1"/>
      <w:numFmt w:val="bullet"/>
      <w:lvlText w:val=""/>
      <w:lvlJc w:val="left"/>
      <w:pPr>
        <w:ind w:left="4044" w:hanging="360"/>
      </w:pPr>
      <w:rPr>
        <w:rFonts w:ascii="Wingdings" w:hAnsi="Wingdings" w:hint="default"/>
      </w:rPr>
    </w:lvl>
    <w:lvl w:ilvl="6" w:tplc="08090001" w:tentative="1">
      <w:start w:val="1"/>
      <w:numFmt w:val="bullet"/>
      <w:lvlText w:val=""/>
      <w:lvlJc w:val="left"/>
      <w:pPr>
        <w:ind w:left="4764" w:hanging="360"/>
      </w:pPr>
      <w:rPr>
        <w:rFonts w:ascii="Symbol" w:hAnsi="Symbol" w:hint="default"/>
      </w:rPr>
    </w:lvl>
    <w:lvl w:ilvl="7" w:tplc="08090003" w:tentative="1">
      <w:start w:val="1"/>
      <w:numFmt w:val="bullet"/>
      <w:lvlText w:val="o"/>
      <w:lvlJc w:val="left"/>
      <w:pPr>
        <w:ind w:left="5484" w:hanging="360"/>
      </w:pPr>
      <w:rPr>
        <w:rFonts w:ascii="Courier New" w:hAnsi="Courier New" w:cs="Courier New" w:hint="default"/>
      </w:rPr>
    </w:lvl>
    <w:lvl w:ilvl="8" w:tplc="08090005" w:tentative="1">
      <w:start w:val="1"/>
      <w:numFmt w:val="bullet"/>
      <w:lvlText w:val=""/>
      <w:lvlJc w:val="left"/>
      <w:pPr>
        <w:ind w:left="6204" w:hanging="360"/>
      </w:pPr>
      <w:rPr>
        <w:rFonts w:ascii="Wingdings" w:hAnsi="Wingdings" w:hint="default"/>
      </w:rPr>
    </w:lvl>
  </w:abstractNum>
  <w:abstractNum w:abstractNumId="18" w15:restartNumberingAfterBreak="0">
    <w:nsid w:val="57830F4C"/>
    <w:multiLevelType w:val="hybridMultilevel"/>
    <w:tmpl w:val="17707D02"/>
    <w:lvl w:ilvl="0" w:tplc="08090001">
      <w:start w:val="1"/>
      <w:numFmt w:val="bullet"/>
      <w:lvlText w:val=""/>
      <w:lvlJc w:val="left"/>
      <w:pPr>
        <w:ind w:left="812" w:hanging="360"/>
      </w:pPr>
      <w:rPr>
        <w:rFonts w:ascii="Symbol" w:hAnsi="Symbol" w:hint="default"/>
      </w:rPr>
    </w:lvl>
    <w:lvl w:ilvl="1" w:tplc="08090003" w:tentative="1">
      <w:start w:val="1"/>
      <w:numFmt w:val="bullet"/>
      <w:lvlText w:val="o"/>
      <w:lvlJc w:val="left"/>
      <w:pPr>
        <w:ind w:left="1532" w:hanging="360"/>
      </w:pPr>
      <w:rPr>
        <w:rFonts w:ascii="Courier New" w:hAnsi="Courier New" w:cs="Courier New" w:hint="default"/>
      </w:rPr>
    </w:lvl>
    <w:lvl w:ilvl="2" w:tplc="08090005" w:tentative="1">
      <w:start w:val="1"/>
      <w:numFmt w:val="bullet"/>
      <w:lvlText w:val=""/>
      <w:lvlJc w:val="left"/>
      <w:pPr>
        <w:ind w:left="2252" w:hanging="360"/>
      </w:pPr>
      <w:rPr>
        <w:rFonts w:ascii="Wingdings" w:hAnsi="Wingdings" w:hint="default"/>
      </w:rPr>
    </w:lvl>
    <w:lvl w:ilvl="3" w:tplc="08090001" w:tentative="1">
      <w:start w:val="1"/>
      <w:numFmt w:val="bullet"/>
      <w:lvlText w:val=""/>
      <w:lvlJc w:val="left"/>
      <w:pPr>
        <w:ind w:left="2972" w:hanging="360"/>
      </w:pPr>
      <w:rPr>
        <w:rFonts w:ascii="Symbol" w:hAnsi="Symbol" w:hint="default"/>
      </w:rPr>
    </w:lvl>
    <w:lvl w:ilvl="4" w:tplc="08090003" w:tentative="1">
      <w:start w:val="1"/>
      <w:numFmt w:val="bullet"/>
      <w:lvlText w:val="o"/>
      <w:lvlJc w:val="left"/>
      <w:pPr>
        <w:ind w:left="3692" w:hanging="360"/>
      </w:pPr>
      <w:rPr>
        <w:rFonts w:ascii="Courier New" w:hAnsi="Courier New" w:cs="Courier New" w:hint="default"/>
      </w:rPr>
    </w:lvl>
    <w:lvl w:ilvl="5" w:tplc="08090005" w:tentative="1">
      <w:start w:val="1"/>
      <w:numFmt w:val="bullet"/>
      <w:lvlText w:val=""/>
      <w:lvlJc w:val="left"/>
      <w:pPr>
        <w:ind w:left="4412" w:hanging="360"/>
      </w:pPr>
      <w:rPr>
        <w:rFonts w:ascii="Wingdings" w:hAnsi="Wingdings" w:hint="default"/>
      </w:rPr>
    </w:lvl>
    <w:lvl w:ilvl="6" w:tplc="08090001" w:tentative="1">
      <w:start w:val="1"/>
      <w:numFmt w:val="bullet"/>
      <w:lvlText w:val=""/>
      <w:lvlJc w:val="left"/>
      <w:pPr>
        <w:ind w:left="5132" w:hanging="360"/>
      </w:pPr>
      <w:rPr>
        <w:rFonts w:ascii="Symbol" w:hAnsi="Symbol" w:hint="default"/>
      </w:rPr>
    </w:lvl>
    <w:lvl w:ilvl="7" w:tplc="08090003" w:tentative="1">
      <w:start w:val="1"/>
      <w:numFmt w:val="bullet"/>
      <w:lvlText w:val="o"/>
      <w:lvlJc w:val="left"/>
      <w:pPr>
        <w:ind w:left="5852" w:hanging="360"/>
      </w:pPr>
      <w:rPr>
        <w:rFonts w:ascii="Courier New" w:hAnsi="Courier New" w:cs="Courier New" w:hint="default"/>
      </w:rPr>
    </w:lvl>
    <w:lvl w:ilvl="8" w:tplc="08090005" w:tentative="1">
      <w:start w:val="1"/>
      <w:numFmt w:val="bullet"/>
      <w:lvlText w:val=""/>
      <w:lvlJc w:val="left"/>
      <w:pPr>
        <w:ind w:left="6572" w:hanging="360"/>
      </w:pPr>
      <w:rPr>
        <w:rFonts w:ascii="Wingdings" w:hAnsi="Wingdings" w:hint="default"/>
      </w:rPr>
    </w:lvl>
  </w:abstractNum>
  <w:abstractNum w:abstractNumId="19" w15:restartNumberingAfterBreak="0">
    <w:nsid w:val="75336D2F"/>
    <w:multiLevelType w:val="hybridMultilevel"/>
    <w:tmpl w:val="F922168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7CF4759E"/>
    <w:multiLevelType w:val="hybridMultilevel"/>
    <w:tmpl w:val="F2180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3771954">
    <w:abstractNumId w:val="20"/>
  </w:num>
  <w:num w:numId="2" w16cid:durableId="1309556858">
    <w:abstractNumId w:val="3"/>
  </w:num>
  <w:num w:numId="3" w16cid:durableId="84034438">
    <w:abstractNumId w:val="6"/>
  </w:num>
  <w:num w:numId="4" w16cid:durableId="1788692002">
    <w:abstractNumId w:val="14"/>
  </w:num>
  <w:num w:numId="5" w16cid:durableId="369065904">
    <w:abstractNumId w:val="17"/>
  </w:num>
  <w:num w:numId="6" w16cid:durableId="1222059237">
    <w:abstractNumId w:val="11"/>
  </w:num>
  <w:num w:numId="7" w16cid:durableId="1116216033">
    <w:abstractNumId w:val="8"/>
  </w:num>
  <w:num w:numId="8" w16cid:durableId="1770587528">
    <w:abstractNumId w:val="7"/>
  </w:num>
  <w:num w:numId="9" w16cid:durableId="1404063306">
    <w:abstractNumId w:val="10"/>
  </w:num>
  <w:num w:numId="10" w16cid:durableId="1963421867">
    <w:abstractNumId w:val="5"/>
  </w:num>
  <w:num w:numId="11" w16cid:durableId="596908863">
    <w:abstractNumId w:val="0"/>
  </w:num>
  <w:num w:numId="12" w16cid:durableId="97992486">
    <w:abstractNumId w:val="18"/>
  </w:num>
  <w:num w:numId="13" w16cid:durableId="1857039779">
    <w:abstractNumId w:val="19"/>
  </w:num>
  <w:num w:numId="14" w16cid:durableId="1671525980">
    <w:abstractNumId w:val="1"/>
  </w:num>
  <w:num w:numId="15" w16cid:durableId="1805659256">
    <w:abstractNumId w:val="15"/>
  </w:num>
  <w:num w:numId="16" w16cid:durableId="1027292351">
    <w:abstractNumId w:val="2"/>
  </w:num>
  <w:num w:numId="17" w16cid:durableId="1684286787">
    <w:abstractNumId w:val="9"/>
  </w:num>
  <w:num w:numId="18" w16cid:durableId="558711896">
    <w:abstractNumId w:val="16"/>
  </w:num>
  <w:num w:numId="19" w16cid:durableId="2053115754">
    <w:abstractNumId w:val="12"/>
  </w:num>
  <w:num w:numId="20" w16cid:durableId="2118593552">
    <w:abstractNumId w:val="4"/>
  </w:num>
  <w:num w:numId="21" w16cid:durableId="17641099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642"/>
    <w:rsid w:val="000139E8"/>
    <w:rsid w:val="0002453E"/>
    <w:rsid w:val="00035ED7"/>
    <w:rsid w:val="00051608"/>
    <w:rsid w:val="00055D78"/>
    <w:rsid w:val="000619BD"/>
    <w:rsid w:val="00067F48"/>
    <w:rsid w:val="0007757E"/>
    <w:rsid w:val="000B36A6"/>
    <w:rsid w:val="000B61F6"/>
    <w:rsid w:val="00115DB6"/>
    <w:rsid w:val="0014520E"/>
    <w:rsid w:val="00170068"/>
    <w:rsid w:val="00177D24"/>
    <w:rsid w:val="00177E4B"/>
    <w:rsid w:val="001B7AB2"/>
    <w:rsid w:val="001D2E9C"/>
    <w:rsid w:val="001E2397"/>
    <w:rsid w:val="001E4B8F"/>
    <w:rsid w:val="00201962"/>
    <w:rsid w:val="00205FC9"/>
    <w:rsid w:val="00210BB2"/>
    <w:rsid w:val="00211FAF"/>
    <w:rsid w:val="002132E9"/>
    <w:rsid w:val="0022733D"/>
    <w:rsid w:val="00231ABE"/>
    <w:rsid w:val="00233642"/>
    <w:rsid w:val="00262FBD"/>
    <w:rsid w:val="002A2865"/>
    <w:rsid w:val="002A3D83"/>
    <w:rsid w:val="002B162F"/>
    <w:rsid w:val="00314CA1"/>
    <w:rsid w:val="00333B97"/>
    <w:rsid w:val="00396125"/>
    <w:rsid w:val="003A3000"/>
    <w:rsid w:val="003B2EB5"/>
    <w:rsid w:val="003D26BB"/>
    <w:rsid w:val="00413BF8"/>
    <w:rsid w:val="004538CB"/>
    <w:rsid w:val="00453AFD"/>
    <w:rsid w:val="0047518D"/>
    <w:rsid w:val="00476768"/>
    <w:rsid w:val="0049472A"/>
    <w:rsid w:val="00496A83"/>
    <w:rsid w:val="004976E3"/>
    <w:rsid w:val="004F538E"/>
    <w:rsid w:val="00516FB6"/>
    <w:rsid w:val="00523F2D"/>
    <w:rsid w:val="00544A5B"/>
    <w:rsid w:val="00551733"/>
    <w:rsid w:val="005565F1"/>
    <w:rsid w:val="005C03D5"/>
    <w:rsid w:val="005D3ADD"/>
    <w:rsid w:val="005D4C5D"/>
    <w:rsid w:val="005D790D"/>
    <w:rsid w:val="005E6E16"/>
    <w:rsid w:val="005F039B"/>
    <w:rsid w:val="005F0FCC"/>
    <w:rsid w:val="005F5C4D"/>
    <w:rsid w:val="0065791D"/>
    <w:rsid w:val="00670A9B"/>
    <w:rsid w:val="00677409"/>
    <w:rsid w:val="00694B35"/>
    <w:rsid w:val="006A34B4"/>
    <w:rsid w:val="006A72EE"/>
    <w:rsid w:val="006C1DC4"/>
    <w:rsid w:val="006C4720"/>
    <w:rsid w:val="007018FA"/>
    <w:rsid w:val="00707B29"/>
    <w:rsid w:val="007200DF"/>
    <w:rsid w:val="00724E88"/>
    <w:rsid w:val="0075329E"/>
    <w:rsid w:val="00776A83"/>
    <w:rsid w:val="007B033A"/>
    <w:rsid w:val="007B42E5"/>
    <w:rsid w:val="007C099B"/>
    <w:rsid w:val="007D5850"/>
    <w:rsid w:val="007F5E52"/>
    <w:rsid w:val="00824274"/>
    <w:rsid w:val="00824AE6"/>
    <w:rsid w:val="008350BB"/>
    <w:rsid w:val="00835D44"/>
    <w:rsid w:val="00840CC5"/>
    <w:rsid w:val="00885496"/>
    <w:rsid w:val="008B1325"/>
    <w:rsid w:val="008B3531"/>
    <w:rsid w:val="008B4145"/>
    <w:rsid w:val="008B7D8C"/>
    <w:rsid w:val="008D1252"/>
    <w:rsid w:val="008F7A5C"/>
    <w:rsid w:val="009108BF"/>
    <w:rsid w:val="009307C2"/>
    <w:rsid w:val="0094044D"/>
    <w:rsid w:val="00940664"/>
    <w:rsid w:val="00962AF8"/>
    <w:rsid w:val="009853AE"/>
    <w:rsid w:val="00A605B6"/>
    <w:rsid w:val="00A6160C"/>
    <w:rsid w:val="00A74C1C"/>
    <w:rsid w:val="00A753A3"/>
    <w:rsid w:val="00A914E5"/>
    <w:rsid w:val="00AD0112"/>
    <w:rsid w:val="00AE7720"/>
    <w:rsid w:val="00B25555"/>
    <w:rsid w:val="00B26629"/>
    <w:rsid w:val="00B33105"/>
    <w:rsid w:val="00B34F66"/>
    <w:rsid w:val="00B51177"/>
    <w:rsid w:val="00B573C2"/>
    <w:rsid w:val="00B60A1B"/>
    <w:rsid w:val="00B7136C"/>
    <w:rsid w:val="00B83553"/>
    <w:rsid w:val="00B91897"/>
    <w:rsid w:val="00B972EA"/>
    <w:rsid w:val="00BC714A"/>
    <w:rsid w:val="00BC7B94"/>
    <w:rsid w:val="00C07F64"/>
    <w:rsid w:val="00C136CB"/>
    <w:rsid w:val="00C45409"/>
    <w:rsid w:val="00C62A17"/>
    <w:rsid w:val="00C67E27"/>
    <w:rsid w:val="00C9560B"/>
    <w:rsid w:val="00C96566"/>
    <w:rsid w:val="00CC1C5A"/>
    <w:rsid w:val="00CD5195"/>
    <w:rsid w:val="00CE1930"/>
    <w:rsid w:val="00CE47BA"/>
    <w:rsid w:val="00CF3C3E"/>
    <w:rsid w:val="00D23AA2"/>
    <w:rsid w:val="00D259E4"/>
    <w:rsid w:val="00D327D2"/>
    <w:rsid w:val="00D4342D"/>
    <w:rsid w:val="00D574A4"/>
    <w:rsid w:val="00D81208"/>
    <w:rsid w:val="00D91FFC"/>
    <w:rsid w:val="00D95227"/>
    <w:rsid w:val="00DA6896"/>
    <w:rsid w:val="00DB66A3"/>
    <w:rsid w:val="00DC5A49"/>
    <w:rsid w:val="00DC758A"/>
    <w:rsid w:val="00E353BB"/>
    <w:rsid w:val="00E51AF5"/>
    <w:rsid w:val="00E5333E"/>
    <w:rsid w:val="00E631D9"/>
    <w:rsid w:val="00EA239F"/>
    <w:rsid w:val="00EB77BF"/>
    <w:rsid w:val="00ED2053"/>
    <w:rsid w:val="00ED51D4"/>
    <w:rsid w:val="00EE783D"/>
    <w:rsid w:val="00EF726E"/>
    <w:rsid w:val="00F00E40"/>
    <w:rsid w:val="00F03EA6"/>
    <w:rsid w:val="00F3106A"/>
    <w:rsid w:val="00F31BB2"/>
    <w:rsid w:val="00F36729"/>
    <w:rsid w:val="00F417C3"/>
    <w:rsid w:val="00F71AAC"/>
    <w:rsid w:val="00F756C7"/>
    <w:rsid w:val="00FA5940"/>
    <w:rsid w:val="00FB47E6"/>
    <w:rsid w:val="00FC34D8"/>
    <w:rsid w:val="00FF5D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D85B74"/>
  <w15:chartTrackingRefBased/>
  <w15:docId w15:val="{CE246002-E1F5-4643-BE2F-FDDEDD7CC2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6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364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364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364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364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364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364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364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364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364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364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364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364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364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364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364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364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3642"/>
    <w:rPr>
      <w:rFonts w:eastAsiaTheme="majorEastAsia" w:cstheme="majorBidi"/>
      <w:color w:val="272727" w:themeColor="text1" w:themeTint="D8"/>
    </w:rPr>
  </w:style>
  <w:style w:type="paragraph" w:styleId="Title">
    <w:name w:val="Title"/>
    <w:basedOn w:val="Normal"/>
    <w:next w:val="Normal"/>
    <w:link w:val="TitleChar"/>
    <w:uiPriority w:val="10"/>
    <w:qFormat/>
    <w:rsid w:val="0023364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364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364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364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3642"/>
    <w:pPr>
      <w:spacing w:before="160"/>
      <w:jc w:val="center"/>
    </w:pPr>
    <w:rPr>
      <w:i/>
      <w:iCs/>
      <w:color w:val="404040" w:themeColor="text1" w:themeTint="BF"/>
    </w:rPr>
  </w:style>
  <w:style w:type="character" w:customStyle="1" w:styleId="QuoteChar">
    <w:name w:val="Quote Char"/>
    <w:basedOn w:val="DefaultParagraphFont"/>
    <w:link w:val="Quote"/>
    <w:uiPriority w:val="29"/>
    <w:rsid w:val="00233642"/>
    <w:rPr>
      <w:i/>
      <w:iCs/>
      <w:color w:val="404040" w:themeColor="text1" w:themeTint="BF"/>
    </w:rPr>
  </w:style>
  <w:style w:type="paragraph" w:styleId="ListParagraph">
    <w:name w:val="List Paragraph"/>
    <w:basedOn w:val="Normal"/>
    <w:uiPriority w:val="34"/>
    <w:qFormat/>
    <w:rsid w:val="00233642"/>
    <w:pPr>
      <w:ind w:left="720"/>
      <w:contextualSpacing/>
    </w:pPr>
  </w:style>
  <w:style w:type="character" w:styleId="IntenseEmphasis">
    <w:name w:val="Intense Emphasis"/>
    <w:basedOn w:val="DefaultParagraphFont"/>
    <w:uiPriority w:val="21"/>
    <w:qFormat/>
    <w:rsid w:val="00233642"/>
    <w:rPr>
      <w:i/>
      <w:iCs/>
      <w:color w:val="0F4761" w:themeColor="accent1" w:themeShade="BF"/>
    </w:rPr>
  </w:style>
  <w:style w:type="paragraph" w:styleId="IntenseQuote">
    <w:name w:val="Intense Quote"/>
    <w:basedOn w:val="Normal"/>
    <w:next w:val="Normal"/>
    <w:link w:val="IntenseQuoteChar"/>
    <w:uiPriority w:val="30"/>
    <w:qFormat/>
    <w:rsid w:val="0023364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3642"/>
    <w:rPr>
      <w:i/>
      <w:iCs/>
      <w:color w:val="0F4761" w:themeColor="accent1" w:themeShade="BF"/>
    </w:rPr>
  </w:style>
  <w:style w:type="character" w:styleId="IntenseReference">
    <w:name w:val="Intense Reference"/>
    <w:basedOn w:val="DefaultParagraphFont"/>
    <w:uiPriority w:val="32"/>
    <w:qFormat/>
    <w:rsid w:val="00233642"/>
    <w:rPr>
      <w:b/>
      <w:bCs/>
      <w:smallCaps/>
      <w:color w:val="0F4761" w:themeColor="accent1" w:themeShade="BF"/>
      <w:spacing w:val="5"/>
    </w:rPr>
  </w:style>
  <w:style w:type="character" w:styleId="CommentReference">
    <w:name w:val="annotation reference"/>
    <w:basedOn w:val="DefaultParagraphFont"/>
    <w:uiPriority w:val="99"/>
    <w:semiHidden/>
    <w:unhideWhenUsed/>
    <w:rsid w:val="00DB66A3"/>
    <w:rPr>
      <w:sz w:val="16"/>
      <w:szCs w:val="16"/>
    </w:rPr>
  </w:style>
  <w:style w:type="paragraph" w:styleId="CommentText">
    <w:name w:val="annotation text"/>
    <w:basedOn w:val="Normal"/>
    <w:link w:val="CommentTextChar"/>
    <w:uiPriority w:val="99"/>
    <w:unhideWhenUsed/>
    <w:rsid w:val="00DB66A3"/>
    <w:pPr>
      <w:spacing w:line="240" w:lineRule="auto"/>
    </w:pPr>
    <w:rPr>
      <w:sz w:val="20"/>
      <w:szCs w:val="20"/>
    </w:rPr>
  </w:style>
  <w:style w:type="character" w:customStyle="1" w:styleId="CommentTextChar">
    <w:name w:val="Comment Text Char"/>
    <w:basedOn w:val="DefaultParagraphFont"/>
    <w:link w:val="CommentText"/>
    <w:uiPriority w:val="99"/>
    <w:rsid w:val="00DB66A3"/>
    <w:rPr>
      <w:sz w:val="20"/>
      <w:szCs w:val="20"/>
    </w:rPr>
  </w:style>
  <w:style w:type="paragraph" w:styleId="CommentSubject">
    <w:name w:val="annotation subject"/>
    <w:basedOn w:val="CommentText"/>
    <w:next w:val="CommentText"/>
    <w:link w:val="CommentSubjectChar"/>
    <w:uiPriority w:val="99"/>
    <w:semiHidden/>
    <w:unhideWhenUsed/>
    <w:rsid w:val="00DB66A3"/>
    <w:rPr>
      <w:b/>
      <w:bCs/>
    </w:rPr>
  </w:style>
  <w:style w:type="character" w:customStyle="1" w:styleId="CommentSubjectChar">
    <w:name w:val="Comment Subject Char"/>
    <w:basedOn w:val="CommentTextChar"/>
    <w:link w:val="CommentSubject"/>
    <w:uiPriority w:val="99"/>
    <w:semiHidden/>
    <w:rsid w:val="00DB66A3"/>
    <w:rPr>
      <w:b/>
      <w:bCs/>
      <w:sz w:val="20"/>
      <w:szCs w:val="20"/>
    </w:rPr>
  </w:style>
  <w:style w:type="character" w:styleId="Hyperlink">
    <w:name w:val="Hyperlink"/>
    <w:basedOn w:val="DefaultParagraphFont"/>
    <w:uiPriority w:val="99"/>
    <w:unhideWhenUsed/>
    <w:rsid w:val="00B60A1B"/>
    <w:rPr>
      <w:color w:val="467886" w:themeColor="hyperlink"/>
      <w:u w:val="single"/>
    </w:rPr>
  </w:style>
  <w:style w:type="character" w:styleId="UnresolvedMention">
    <w:name w:val="Unresolved Mention"/>
    <w:basedOn w:val="DefaultParagraphFont"/>
    <w:uiPriority w:val="99"/>
    <w:semiHidden/>
    <w:unhideWhenUsed/>
    <w:rsid w:val="00B60A1B"/>
    <w:rPr>
      <w:color w:val="605E5C"/>
      <w:shd w:val="clear" w:color="auto" w:fill="E1DFDD"/>
    </w:rPr>
  </w:style>
  <w:style w:type="character" w:styleId="FollowedHyperlink">
    <w:name w:val="FollowedHyperlink"/>
    <w:basedOn w:val="DefaultParagraphFont"/>
    <w:uiPriority w:val="99"/>
    <w:semiHidden/>
    <w:unhideWhenUsed/>
    <w:rsid w:val="00D259E4"/>
    <w:rPr>
      <w:color w:val="96607D" w:themeColor="followedHyperlink"/>
      <w:u w:val="single"/>
    </w:rPr>
  </w:style>
  <w:style w:type="table" w:styleId="TableGrid">
    <w:name w:val="Table Grid"/>
    <w:basedOn w:val="TableNormal"/>
    <w:uiPriority w:val="39"/>
    <w:rsid w:val="00C454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976E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0811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dul.ac.at/uploads/files/Theses/Bachelor/Undergrad_2023/BBA_2023/61904132_BOEHME_Carlotta_BBA_Thesis.pdf" TargetMode="External"/><Relationship Id="rId13" Type="http://schemas.openxmlformats.org/officeDocument/2006/relationships/hyperlink" Target="https://hospitalityinsights.ehl.edu/implementing-sustainability-in-service-organizations" TargetMode="External"/><Relationship Id="rId18" Type="http://schemas.openxmlformats.org/officeDocument/2006/relationships/hyperlink" Target="https://stories.hilton.com/2024trends-connectivity-personalization" TargetMode="External"/><Relationship Id="rId26" Type="http://schemas.openxmlformats.org/officeDocument/2006/relationships/hyperlink" Target="https://www.researchgate.net/publication/332786136_Innovation_personalisation_and_market_forces_HTH_Outlook_on_hospitality_2020" TargetMode="External"/><Relationship Id="rId3" Type="http://schemas.openxmlformats.org/officeDocument/2006/relationships/settings" Target="settings.xml"/><Relationship Id="rId21" Type="http://schemas.openxmlformats.org/officeDocument/2006/relationships/hyperlink" Target="https://lesroches.edu/blog/digital-marketing-strategies-hospitality-sector/" TargetMode="External"/><Relationship Id="rId7" Type="http://schemas.openxmlformats.org/officeDocument/2006/relationships/hyperlink" Target="https://eknigibg.net/Volume9/Issue2/spisanie-br2-2023_pp.88-103.pdf" TargetMode="External"/><Relationship Id="rId12" Type="http://schemas.openxmlformats.org/officeDocument/2006/relationships/hyperlink" Target="https://www.econbiz.de/Record/a-systematic-review-of-virtual-reality-in-tourism-and-hospitality-the-known-and-the-paths-to-follow-calisto-maria-lurdes/10014457822" TargetMode="External"/><Relationship Id="rId17" Type="http://schemas.openxmlformats.org/officeDocument/2006/relationships/hyperlink" Target="https://stories.hilton.com/2024trends" TargetMode="External"/><Relationship Id="rId25" Type="http://schemas.openxmlformats.org/officeDocument/2006/relationships/hyperlink" Target="http://www.sciencepubco.com/index.php/IJET" TargetMode="External"/><Relationship Id="rId2" Type="http://schemas.openxmlformats.org/officeDocument/2006/relationships/styles" Target="styles.xml"/><Relationship Id="rId16" Type="http://schemas.openxmlformats.org/officeDocument/2006/relationships/hyperlink" Target="https://esg.hilton.com/wp-content/uploads/2020/04/Hilton-LightStay.pdf" TargetMode="External"/><Relationship Id="rId20" Type="http://schemas.openxmlformats.org/officeDocument/2006/relationships/hyperlink" Target="https://hospitalitytech.com/2024-hospitality-revolution-tech-sustainability-and-personalization-drive-industry-transformation"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ckinsey.com/capabilities/growth-marketing-and-sales/our-insights/the-value-of-getting-personalization-right-or-wrong-is-multiplying" TargetMode="External"/><Relationship Id="rId11" Type="http://schemas.openxmlformats.org/officeDocument/2006/relationships/hyperlink" Target="https://doi.org/10.1016/j.ijhm.2023.103623" TargetMode="External"/><Relationship Id="rId24" Type="http://schemas.openxmlformats.org/officeDocument/2006/relationships/hyperlink" Target="https://landvault.io/blog/potential-of-virtual-travel" TargetMode="External"/><Relationship Id="rId5" Type="http://schemas.openxmlformats.org/officeDocument/2006/relationships/hyperlink" Target="https://doi.org/10.1016/j.jbusres.2021.12.068" TargetMode="External"/><Relationship Id="rId15" Type="http://schemas.openxmlformats.org/officeDocument/2006/relationships/hyperlink" Target="https://www.greenkey.global/our-programme" TargetMode="External"/><Relationship Id="rId23" Type="http://schemas.openxmlformats.org/officeDocument/2006/relationships/hyperlink" Target="https://furoore.com/hilton-hotel-group-marketing-analysis/" TargetMode="External"/><Relationship Id="rId28" Type="http://schemas.openxmlformats.org/officeDocument/2006/relationships/hyperlink" Target="https://wttc.org/news-article/travel-and-tourism-set-to-break-all-records-in-2024-reveals-wttc#:~:text=Representing%209.1%25%20of%20global%20GDP,peak%20by%20a%20mere%204%25" TargetMode="External"/><Relationship Id="rId10" Type="http://schemas.openxmlformats.org/officeDocument/2006/relationships/hyperlink" Target="https://www.forbes.com/advisor/credit-cards/travel-rewards/hilton-honors/" TargetMode="External"/><Relationship Id="rId19" Type="http://schemas.openxmlformats.org/officeDocument/2006/relationships/hyperlink" Target="https://doi.org/10.1002/jtr.2038" TargetMode="External"/><Relationship Id="rId4" Type="http://schemas.openxmlformats.org/officeDocument/2006/relationships/webSettings" Target="webSettings.xml"/><Relationship Id="rId9" Type="http://schemas.openxmlformats.org/officeDocument/2006/relationships/hyperlink" Target="https://news.booking.com/download/aecf3f81-73df-42eb-a8a1-f4bdc8809af4/booking.comsustainabletravelreport2024.pdf" TargetMode="External"/><Relationship Id="rId14" Type="http://schemas.openxmlformats.org/officeDocument/2006/relationships/hyperlink" Target="https://finance.yahoo.com/news/hilton-worldwide-holdings-digital-transformation-095700618.html" TargetMode="External"/><Relationship Id="rId22" Type="http://schemas.openxmlformats.org/officeDocument/2006/relationships/hyperlink" Target="https://doi.org/10.1080/00207543.2017.1308576" TargetMode="External"/><Relationship Id="rId27" Type="http://schemas.openxmlformats.org/officeDocument/2006/relationships/hyperlink" Target="https://www.educationaltravelasia.org/social-media-impacts-on-the-hospitality-busines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5108</Words>
  <Characters>29117</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Wood, Kate (Project Manager)</dc:creator>
  <cp:keywords/>
  <dc:description/>
  <cp:lastModifiedBy>Wood, Kate (Project Manager)</cp:lastModifiedBy>
  <cp:revision>2</cp:revision>
  <dcterms:created xsi:type="dcterms:W3CDTF">2024-07-05T13:45:00Z</dcterms:created>
  <dcterms:modified xsi:type="dcterms:W3CDTF">2024-07-05T13:45:00Z</dcterms:modified>
</cp:coreProperties>
</file>