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091811085"/>
        <w:docPartObj>
          <w:docPartGallery w:val="Cover Pages"/>
          <w:docPartUnique/>
        </w:docPartObj>
      </w:sdtPr>
      <w:sdtEndPr/>
      <w:sdtContent>
        <w:p w14:paraId="4443EA30" w14:textId="38153471" w:rsidR="00FB653A" w:rsidRDefault="00FB653A">
          <w:r>
            <w:rPr>
              <w:noProof/>
            </w:rPr>
            <mc:AlternateContent>
              <mc:Choice Requires="wps">
                <w:drawing>
                  <wp:anchor distT="0" distB="0" distL="114300" distR="114300" simplePos="0" relativeHeight="251658245" behindDoc="0" locked="0" layoutInCell="1" allowOverlap="1" wp14:anchorId="7C7C1AE9" wp14:editId="402156E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0C06613" w14:textId="72BABE25" w:rsidR="00FB653A" w:rsidRDefault="00EB486C">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B653A">
                                      <w:rPr>
                                        <w:color w:val="0E2841" w:themeColor="text2"/>
                                      </w:rPr>
                                      <w:t>Gethin Purton (2406302)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C7C1AE9" id="_x0000_t202" coordsize="21600,21600" o:spt="202" path="m,l,21600r21600,l21600,xe">
                    <v:stroke joinstyle="miter"/>
                    <v:path gradientshapeok="t" o:connecttype="rect"/>
                  </v:shapetype>
                  <v:shape id="Text Box 25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70C06613" w14:textId="72BABE25" w:rsidR="00FB653A"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B653A">
                                <w:rPr>
                                  <w:color w:val="0E2841" w:themeColor="text2"/>
                                </w:rPr>
                                <w:t>Gethin Purton (2406302)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5A10ACB8" wp14:editId="4CBEFAE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40843C4" w14:textId="77777777" w:rsidR="00FB653A" w:rsidRDefault="00FB653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10ACB8" id="Rectangle 257"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" fillcolor="#c1e4f5 [660]" stroked="f" strokeweight="1pt">
                    <v:fill color2="#45b0e1 [1940]" rotate="t" focus="100%" type="gradient">
                      <o:fill v:ext="view" type="gradientUnscaled"/>
                    </v:fill>
                    <o:lock v:ext="edit" aspectratio="t"/>
                    <v:textbox inset="21.6pt,,21.6pt">
                      <w:txbxContent>
                        <w:p w14:paraId="740843C4" w14:textId="77777777" w:rsidR="00FB653A" w:rsidRDefault="00FB653A"/>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55ABD3D2" wp14:editId="3BE9F4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1BC7E" w14:textId="5115F379" w:rsidR="00FB653A" w:rsidRDefault="00EB486C">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A075E6" w:rsidRPr="00C74957">
                                      <w:rPr>
                                        <w:color w:val="FFFFFF" w:themeColor="background1"/>
                                      </w:rPr>
                                      <w:t>Apprenticeship in Computing (Data and Information Systems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ABD3D2" id="Rectangle 259"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7291BC7E" w14:textId="5115F379" w:rsidR="00FB653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A075E6" w:rsidRPr="00C74957">
                                <w:rPr>
                                  <w:color w:val="FFFFFF" w:themeColor="background1"/>
                                </w:rPr>
                                <w:t>Apprenticeship in Computing (Data and Information Systems</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95DA04B" wp14:editId="37DB1D3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w:pict>
                  <v:rect w14:anchorId="694CDAC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6BFD6547" wp14:editId="732356D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w14:anchorId="59136A1D"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2DC86914" wp14:editId="7C73E3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A6A6A6" w:themeColor="background1" w:themeShade="A6"/>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C24B77" w14:textId="6DC31167" w:rsidR="00FB653A" w:rsidRPr="00B83F38" w:rsidRDefault="006A2CA7">
                                    <w:pPr>
                                      <w:spacing w:line="240" w:lineRule="auto"/>
                                      <w:rPr>
                                        <w:rFonts w:asciiTheme="majorHAnsi" w:eastAsiaTheme="majorEastAsia" w:hAnsiTheme="majorHAnsi" w:cstheme="majorBidi"/>
                                        <w:color w:val="A6A6A6" w:themeColor="background1" w:themeShade="A6"/>
                                        <w:sz w:val="52"/>
                                        <w:szCs w:val="52"/>
                                      </w:rPr>
                                    </w:pPr>
                                    <w:r>
                                      <w:rPr>
                                        <w:color w:val="A6A6A6" w:themeColor="background1" w:themeShade="A6"/>
                                        <w:sz w:val="52"/>
                                        <w:szCs w:val="52"/>
                                      </w:rPr>
                                      <w:t>Data Security and Compliance</w:t>
                                    </w:r>
                                  </w:p>
                                </w:sdtContent>
                              </w:sdt>
                              <w:sdt>
                                <w:sdtPr>
                                  <w:rPr>
                                    <w:rFonts w:asciiTheme="majorHAnsi" w:eastAsiaTheme="majorEastAsia" w:hAnsiTheme="majorHAnsi" w:cstheme="majorBidi"/>
                                    <w:color w:val="A6A6A6" w:themeColor="background1" w:themeShade="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1D61376" w14:textId="7566A3CE" w:rsidR="00FB653A" w:rsidRPr="00B83F38" w:rsidRDefault="006A2CA7" w:rsidP="00A075E6">
                                    <w:pPr>
                                      <w:rPr>
                                        <w:rFonts w:asciiTheme="majorHAnsi" w:eastAsiaTheme="majorEastAsia" w:hAnsiTheme="majorHAnsi" w:cstheme="majorBidi"/>
                                        <w:color w:val="A6A6A6" w:themeColor="background1" w:themeShade="A6"/>
                                        <w:sz w:val="32"/>
                                        <w:szCs w:val="32"/>
                                      </w:rPr>
                                    </w:pPr>
                                    <w:r>
                                      <w:rPr>
                                        <w:rFonts w:asciiTheme="majorHAnsi" w:eastAsiaTheme="majorEastAsia" w:hAnsiTheme="majorHAnsi" w:cstheme="majorBidi"/>
                                        <w:color w:val="A6A6A6" w:themeColor="background1" w:themeShade="A6"/>
                                        <w:sz w:val="32"/>
                                        <w:szCs w:val="32"/>
                                      </w:rPr>
                                      <w:t>Research and case scenario in Data Security and Compliance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DC86914" id="Text Box 265"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color w:val="A6A6A6" w:themeColor="background1" w:themeShade="A6"/>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C24B77" w14:textId="6DC31167" w:rsidR="00FB653A" w:rsidRPr="00B83F38" w:rsidRDefault="006A2CA7">
                              <w:pPr>
                                <w:spacing w:line="240" w:lineRule="auto"/>
                                <w:rPr>
                                  <w:rFonts w:asciiTheme="majorHAnsi" w:eastAsiaTheme="majorEastAsia" w:hAnsiTheme="majorHAnsi" w:cstheme="majorBidi"/>
                                  <w:color w:val="A6A6A6" w:themeColor="background1" w:themeShade="A6"/>
                                  <w:sz w:val="52"/>
                                  <w:szCs w:val="52"/>
                                </w:rPr>
                              </w:pPr>
                              <w:r>
                                <w:rPr>
                                  <w:color w:val="A6A6A6" w:themeColor="background1" w:themeShade="A6"/>
                                  <w:sz w:val="52"/>
                                  <w:szCs w:val="52"/>
                                </w:rPr>
                                <w:t>Data Security and Compliance</w:t>
                              </w:r>
                            </w:p>
                          </w:sdtContent>
                        </w:sdt>
                        <w:sdt>
                          <w:sdtPr>
                            <w:rPr>
                              <w:rFonts w:asciiTheme="majorHAnsi" w:eastAsiaTheme="majorEastAsia" w:hAnsiTheme="majorHAnsi" w:cstheme="majorBidi"/>
                              <w:color w:val="A6A6A6" w:themeColor="background1" w:themeShade="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D61376" w14:textId="7566A3CE" w:rsidR="00FB653A" w:rsidRPr="00B83F38" w:rsidRDefault="006A2CA7" w:rsidP="00A075E6">
                              <w:pPr>
                                <w:rPr>
                                  <w:rFonts w:asciiTheme="majorHAnsi" w:eastAsiaTheme="majorEastAsia" w:hAnsiTheme="majorHAnsi" w:cstheme="majorBidi"/>
                                  <w:color w:val="A6A6A6" w:themeColor="background1" w:themeShade="A6"/>
                                  <w:sz w:val="32"/>
                                  <w:szCs w:val="32"/>
                                </w:rPr>
                              </w:pPr>
                              <w:r>
                                <w:rPr>
                                  <w:rFonts w:asciiTheme="majorHAnsi" w:eastAsiaTheme="majorEastAsia" w:hAnsiTheme="majorHAnsi" w:cstheme="majorBidi"/>
                                  <w:color w:val="A6A6A6" w:themeColor="background1" w:themeShade="A6"/>
                                  <w:sz w:val="32"/>
                                  <w:szCs w:val="32"/>
                                </w:rPr>
                                <w:t>Research and case scenario in Data Security and Compliance</w:t>
                              </w:r>
                            </w:p>
                          </w:sdtContent>
                        </w:sdt>
                      </w:txbxContent>
                    </v:textbox>
                    <w10:wrap type="square" anchorx="page" anchory="page"/>
                  </v:shape>
                </w:pict>
              </mc:Fallback>
            </mc:AlternateContent>
          </w:r>
        </w:p>
        <w:p w14:paraId="68477D74" w14:textId="5A971FE1" w:rsidR="00FB653A" w:rsidRDefault="00FB653A">
          <w:r>
            <w:br w:type="page"/>
          </w:r>
        </w:p>
      </w:sdtContent>
    </w:sdt>
    <w:sdt>
      <w:sdtPr>
        <w:rPr>
          <w:rFonts w:asciiTheme="minorHAnsi" w:eastAsiaTheme="minorHAnsi" w:hAnsiTheme="minorHAnsi" w:cstheme="minorBidi"/>
          <w:color w:val="auto"/>
          <w:kern w:val="2"/>
          <w:sz w:val="24"/>
          <w:szCs w:val="24"/>
          <w:lang w:eastAsia="en-US"/>
          <w14:ligatures w14:val="standardContextual"/>
        </w:rPr>
        <w:id w:val="1206443144"/>
        <w:docPartObj>
          <w:docPartGallery w:val="Table of Contents"/>
          <w:docPartUnique/>
        </w:docPartObj>
      </w:sdtPr>
      <w:sdtEndPr>
        <w:rPr>
          <w:b/>
          <w:bCs/>
          <w:noProof/>
        </w:rPr>
      </w:sdtEndPr>
      <w:sdtContent>
        <w:p w14:paraId="403FECBF" w14:textId="5575D189" w:rsidR="00383D17" w:rsidRDefault="00383D17">
          <w:pPr>
            <w:pStyle w:val="TOCHeading"/>
          </w:pPr>
          <w:r>
            <w:t>Table of Contents</w:t>
          </w:r>
        </w:p>
        <w:p w14:paraId="0E225C38" w14:textId="03A2818A" w:rsidR="001A60D8" w:rsidRDefault="00383D1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5526818" w:history="1">
            <w:r w:rsidR="001A60D8" w:rsidRPr="00F431DA">
              <w:rPr>
                <w:rStyle w:val="Hyperlink"/>
                <w:noProof/>
              </w:rPr>
              <w:t>Task 1 – Research in Data Security and Compliance - Governance of AI and Machine Learning Systems: Managing risk, ethics, bias, and compliance for AI data and models</w:t>
            </w:r>
            <w:r w:rsidR="001A60D8">
              <w:rPr>
                <w:noProof/>
                <w:webHidden/>
              </w:rPr>
              <w:tab/>
            </w:r>
            <w:r w:rsidR="001A60D8">
              <w:rPr>
                <w:noProof/>
                <w:webHidden/>
              </w:rPr>
              <w:fldChar w:fldCharType="begin"/>
            </w:r>
            <w:r w:rsidR="001A60D8">
              <w:rPr>
                <w:noProof/>
                <w:webHidden/>
              </w:rPr>
              <w:instrText xml:space="preserve"> PAGEREF _Toc235526818 \h </w:instrText>
            </w:r>
            <w:r w:rsidR="001A60D8">
              <w:rPr>
                <w:noProof/>
                <w:webHidden/>
              </w:rPr>
            </w:r>
            <w:r w:rsidR="001A60D8">
              <w:rPr>
                <w:noProof/>
                <w:webHidden/>
              </w:rPr>
              <w:fldChar w:fldCharType="separate"/>
            </w:r>
            <w:r w:rsidR="001A60D8">
              <w:rPr>
                <w:noProof/>
                <w:webHidden/>
              </w:rPr>
              <w:t>3</w:t>
            </w:r>
            <w:r w:rsidR="001A60D8">
              <w:rPr>
                <w:noProof/>
                <w:webHidden/>
              </w:rPr>
              <w:fldChar w:fldCharType="end"/>
            </w:r>
          </w:hyperlink>
        </w:p>
        <w:p w14:paraId="5738846B" w14:textId="7E92ABED" w:rsidR="001A60D8" w:rsidRDefault="001A60D8">
          <w:pPr>
            <w:pStyle w:val="TOC1"/>
            <w:tabs>
              <w:tab w:val="right" w:leader="dot" w:pos="9016"/>
            </w:tabs>
            <w:rPr>
              <w:rFonts w:eastAsiaTheme="minorEastAsia"/>
              <w:b w:val="0"/>
              <w:bCs w:val="0"/>
              <w:i w:val="0"/>
              <w:iCs w:val="0"/>
              <w:noProof/>
              <w:lang w:eastAsia="en-GB"/>
            </w:rPr>
          </w:pPr>
          <w:hyperlink w:anchor="_Toc235526819" w:history="1">
            <w:r w:rsidRPr="00F431DA">
              <w:rPr>
                <w:rStyle w:val="Hyperlink"/>
                <w:noProof/>
              </w:rPr>
              <w:t>Securing the Modern Enterprise: From Zero Trust to AI Governance</w:t>
            </w:r>
            <w:r>
              <w:rPr>
                <w:noProof/>
                <w:webHidden/>
              </w:rPr>
              <w:tab/>
            </w:r>
            <w:r>
              <w:rPr>
                <w:noProof/>
                <w:webHidden/>
              </w:rPr>
              <w:fldChar w:fldCharType="begin"/>
            </w:r>
            <w:r>
              <w:rPr>
                <w:noProof/>
                <w:webHidden/>
              </w:rPr>
              <w:instrText xml:space="preserve"> PAGEREF _Toc235526819 \h </w:instrText>
            </w:r>
            <w:r>
              <w:rPr>
                <w:noProof/>
                <w:webHidden/>
              </w:rPr>
            </w:r>
            <w:r>
              <w:rPr>
                <w:noProof/>
                <w:webHidden/>
              </w:rPr>
              <w:fldChar w:fldCharType="separate"/>
            </w:r>
            <w:r>
              <w:rPr>
                <w:noProof/>
                <w:webHidden/>
              </w:rPr>
              <w:t>4</w:t>
            </w:r>
            <w:r>
              <w:rPr>
                <w:noProof/>
                <w:webHidden/>
              </w:rPr>
              <w:fldChar w:fldCharType="end"/>
            </w:r>
          </w:hyperlink>
        </w:p>
        <w:p w14:paraId="2E3CDFED" w14:textId="6BDA682F" w:rsidR="001A60D8" w:rsidRDefault="001A60D8">
          <w:pPr>
            <w:pStyle w:val="TOC2"/>
            <w:tabs>
              <w:tab w:val="right" w:leader="dot" w:pos="9016"/>
            </w:tabs>
            <w:rPr>
              <w:rFonts w:eastAsiaTheme="minorEastAsia"/>
              <w:b w:val="0"/>
              <w:bCs w:val="0"/>
              <w:noProof/>
              <w:sz w:val="24"/>
              <w:szCs w:val="24"/>
              <w:lang w:eastAsia="en-GB"/>
            </w:rPr>
          </w:pPr>
          <w:hyperlink w:anchor="_Toc235526820" w:history="1">
            <w:r w:rsidRPr="00F431DA">
              <w:rPr>
                <w:rStyle w:val="Hyperlink"/>
                <w:noProof/>
              </w:rPr>
              <w:t>Abstract</w:t>
            </w:r>
            <w:r>
              <w:rPr>
                <w:noProof/>
                <w:webHidden/>
              </w:rPr>
              <w:tab/>
            </w:r>
            <w:r>
              <w:rPr>
                <w:noProof/>
                <w:webHidden/>
              </w:rPr>
              <w:fldChar w:fldCharType="begin"/>
            </w:r>
            <w:r>
              <w:rPr>
                <w:noProof/>
                <w:webHidden/>
              </w:rPr>
              <w:instrText xml:space="preserve"> PAGEREF _Toc235526820 \h </w:instrText>
            </w:r>
            <w:r>
              <w:rPr>
                <w:noProof/>
                <w:webHidden/>
              </w:rPr>
            </w:r>
            <w:r>
              <w:rPr>
                <w:noProof/>
                <w:webHidden/>
              </w:rPr>
              <w:fldChar w:fldCharType="separate"/>
            </w:r>
            <w:r>
              <w:rPr>
                <w:noProof/>
                <w:webHidden/>
              </w:rPr>
              <w:t>4</w:t>
            </w:r>
            <w:r>
              <w:rPr>
                <w:noProof/>
                <w:webHidden/>
              </w:rPr>
              <w:fldChar w:fldCharType="end"/>
            </w:r>
          </w:hyperlink>
        </w:p>
        <w:p w14:paraId="706765E1" w14:textId="7047FC55" w:rsidR="001A60D8" w:rsidRDefault="001A60D8">
          <w:pPr>
            <w:pStyle w:val="TOC2"/>
            <w:tabs>
              <w:tab w:val="right" w:leader="dot" w:pos="9016"/>
            </w:tabs>
            <w:rPr>
              <w:rFonts w:eastAsiaTheme="minorEastAsia"/>
              <w:b w:val="0"/>
              <w:bCs w:val="0"/>
              <w:noProof/>
              <w:sz w:val="24"/>
              <w:szCs w:val="24"/>
              <w:lang w:eastAsia="en-GB"/>
            </w:rPr>
          </w:pPr>
          <w:hyperlink w:anchor="_Toc235526821" w:history="1">
            <w:r w:rsidRPr="00F431DA">
              <w:rPr>
                <w:rStyle w:val="Hyperlink"/>
                <w:noProof/>
              </w:rPr>
              <w:t>Keywords</w:t>
            </w:r>
            <w:r>
              <w:rPr>
                <w:noProof/>
                <w:webHidden/>
              </w:rPr>
              <w:tab/>
            </w:r>
            <w:r>
              <w:rPr>
                <w:noProof/>
                <w:webHidden/>
              </w:rPr>
              <w:fldChar w:fldCharType="begin"/>
            </w:r>
            <w:r>
              <w:rPr>
                <w:noProof/>
                <w:webHidden/>
              </w:rPr>
              <w:instrText xml:space="preserve"> PAGEREF _Toc235526821 \h </w:instrText>
            </w:r>
            <w:r>
              <w:rPr>
                <w:noProof/>
                <w:webHidden/>
              </w:rPr>
            </w:r>
            <w:r>
              <w:rPr>
                <w:noProof/>
                <w:webHidden/>
              </w:rPr>
              <w:fldChar w:fldCharType="separate"/>
            </w:r>
            <w:r>
              <w:rPr>
                <w:noProof/>
                <w:webHidden/>
              </w:rPr>
              <w:t>4</w:t>
            </w:r>
            <w:r>
              <w:rPr>
                <w:noProof/>
                <w:webHidden/>
              </w:rPr>
              <w:fldChar w:fldCharType="end"/>
            </w:r>
          </w:hyperlink>
        </w:p>
        <w:p w14:paraId="49BC6053" w14:textId="16592431" w:rsidR="001A60D8" w:rsidRDefault="001A60D8">
          <w:pPr>
            <w:pStyle w:val="TOC2"/>
            <w:tabs>
              <w:tab w:val="left" w:pos="720"/>
              <w:tab w:val="right" w:leader="dot" w:pos="9016"/>
            </w:tabs>
            <w:rPr>
              <w:rFonts w:eastAsiaTheme="minorEastAsia"/>
              <w:b w:val="0"/>
              <w:bCs w:val="0"/>
              <w:noProof/>
              <w:sz w:val="24"/>
              <w:szCs w:val="24"/>
              <w:lang w:eastAsia="en-GB"/>
            </w:rPr>
          </w:pPr>
          <w:hyperlink w:anchor="_Toc235526822" w:history="1">
            <w:r w:rsidRPr="00F431DA">
              <w:rPr>
                <w:rStyle w:val="Hyperlink"/>
                <w:noProof/>
              </w:rPr>
              <w:t>I.</w:t>
            </w:r>
            <w:r>
              <w:rPr>
                <w:rFonts w:eastAsiaTheme="minorEastAsia"/>
                <w:b w:val="0"/>
                <w:bCs w:val="0"/>
                <w:noProof/>
                <w:sz w:val="24"/>
                <w:szCs w:val="24"/>
                <w:lang w:eastAsia="en-GB"/>
              </w:rPr>
              <w:tab/>
            </w:r>
            <w:r w:rsidRPr="00F431DA">
              <w:rPr>
                <w:rStyle w:val="Hyperlink"/>
                <w:noProof/>
              </w:rPr>
              <w:t>Introduction</w:t>
            </w:r>
            <w:r>
              <w:rPr>
                <w:noProof/>
                <w:webHidden/>
              </w:rPr>
              <w:tab/>
            </w:r>
            <w:r>
              <w:rPr>
                <w:noProof/>
                <w:webHidden/>
              </w:rPr>
              <w:fldChar w:fldCharType="begin"/>
            </w:r>
            <w:r>
              <w:rPr>
                <w:noProof/>
                <w:webHidden/>
              </w:rPr>
              <w:instrText xml:space="preserve"> PAGEREF _Toc235526822 \h </w:instrText>
            </w:r>
            <w:r>
              <w:rPr>
                <w:noProof/>
                <w:webHidden/>
              </w:rPr>
            </w:r>
            <w:r>
              <w:rPr>
                <w:noProof/>
                <w:webHidden/>
              </w:rPr>
              <w:fldChar w:fldCharType="separate"/>
            </w:r>
            <w:r>
              <w:rPr>
                <w:noProof/>
                <w:webHidden/>
              </w:rPr>
              <w:t>0</w:t>
            </w:r>
            <w:r>
              <w:rPr>
                <w:noProof/>
                <w:webHidden/>
              </w:rPr>
              <w:fldChar w:fldCharType="end"/>
            </w:r>
          </w:hyperlink>
        </w:p>
        <w:p w14:paraId="5AC82618" w14:textId="25AEF4A5" w:rsidR="001A60D8" w:rsidRDefault="001A60D8">
          <w:pPr>
            <w:pStyle w:val="TOC2"/>
            <w:tabs>
              <w:tab w:val="left" w:pos="720"/>
              <w:tab w:val="right" w:leader="dot" w:pos="9016"/>
            </w:tabs>
            <w:rPr>
              <w:rFonts w:eastAsiaTheme="minorEastAsia"/>
              <w:b w:val="0"/>
              <w:bCs w:val="0"/>
              <w:noProof/>
              <w:sz w:val="24"/>
              <w:szCs w:val="24"/>
              <w:lang w:eastAsia="en-GB"/>
            </w:rPr>
          </w:pPr>
          <w:hyperlink w:anchor="_Toc235526823" w:history="1">
            <w:r w:rsidRPr="00F431DA">
              <w:rPr>
                <w:rStyle w:val="Hyperlink"/>
                <w:noProof/>
              </w:rPr>
              <w:t>II.</w:t>
            </w:r>
            <w:r>
              <w:rPr>
                <w:rFonts w:eastAsiaTheme="minorEastAsia"/>
                <w:b w:val="0"/>
                <w:bCs w:val="0"/>
                <w:noProof/>
                <w:sz w:val="24"/>
                <w:szCs w:val="24"/>
                <w:lang w:eastAsia="en-GB"/>
              </w:rPr>
              <w:tab/>
            </w:r>
            <w:r w:rsidRPr="00F431DA">
              <w:rPr>
                <w:rStyle w:val="Hyperlink"/>
                <w:noProof/>
              </w:rPr>
              <w:t>AI Governance and Machine Learning</w:t>
            </w:r>
            <w:r>
              <w:rPr>
                <w:noProof/>
                <w:webHidden/>
              </w:rPr>
              <w:tab/>
            </w:r>
            <w:r>
              <w:rPr>
                <w:noProof/>
                <w:webHidden/>
              </w:rPr>
              <w:fldChar w:fldCharType="begin"/>
            </w:r>
            <w:r>
              <w:rPr>
                <w:noProof/>
                <w:webHidden/>
              </w:rPr>
              <w:instrText xml:space="preserve"> PAGEREF _Toc235526823 \h </w:instrText>
            </w:r>
            <w:r>
              <w:rPr>
                <w:noProof/>
                <w:webHidden/>
              </w:rPr>
            </w:r>
            <w:r>
              <w:rPr>
                <w:noProof/>
                <w:webHidden/>
              </w:rPr>
              <w:fldChar w:fldCharType="separate"/>
            </w:r>
            <w:r>
              <w:rPr>
                <w:noProof/>
                <w:webHidden/>
              </w:rPr>
              <w:t>1</w:t>
            </w:r>
            <w:r>
              <w:rPr>
                <w:noProof/>
                <w:webHidden/>
              </w:rPr>
              <w:fldChar w:fldCharType="end"/>
            </w:r>
          </w:hyperlink>
        </w:p>
        <w:p w14:paraId="4B6A4DAB" w14:textId="53BDF806" w:rsidR="001A60D8" w:rsidRDefault="001A60D8">
          <w:pPr>
            <w:pStyle w:val="TOC2"/>
            <w:tabs>
              <w:tab w:val="left" w:pos="960"/>
              <w:tab w:val="right" w:leader="dot" w:pos="9016"/>
            </w:tabs>
            <w:rPr>
              <w:rFonts w:eastAsiaTheme="minorEastAsia"/>
              <w:b w:val="0"/>
              <w:bCs w:val="0"/>
              <w:noProof/>
              <w:sz w:val="24"/>
              <w:szCs w:val="24"/>
              <w:lang w:eastAsia="en-GB"/>
            </w:rPr>
          </w:pPr>
          <w:hyperlink w:anchor="_Toc235526824" w:history="1">
            <w:r w:rsidRPr="00F431DA">
              <w:rPr>
                <w:rStyle w:val="Hyperlink"/>
                <w:noProof/>
              </w:rPr>
              <w:t>III.</w:t>
            </w:r>
            <w:r>
              <w:rPr>
                <w:rFonts w:eastAsiaTheme="minorEastAsia"/>
                <w:b w:val="0"/>
                <w:bCs w:val="0"/>
                <w:noProof/>
                <w:sz w:val="24"/>
                <w:szCs w:val="24"/>
                <w:lang w:eastAsia="en-GB"/>
              </w:rPr>
              <w:tab/>
            </w:r>
            <w:r w:rsidRPr="00F431DA">
              <w:rPr>
                <w:rStyle w:val="Hyperlink"/>
                <w:noProof/>
              </w:rPr>
              <w:t>The Security Risks in AI Systems</w:t>
            </w:r>
            <w:r>
              <w:rPr>
                <w:noProof/>
                <w:webHidden/>
              </w:rPr>
              <w:tab/>
            </w:r>
            <w:r>
              <w:rPr>
                <w:noProof/>
                <w:webHidden/>
              </w:rPr>
              <w:fldChar w:fldCharType="begin"/>
            </w:r>
            <w:r>
              <w:rPr>
                <w:noProof/>
                <w:webHidden/>
              </w:rPr>
              <w:instrText xml:space="preserve"> PAGEREF _Toc235526824 \h </w:instrText>
            </w:r>
            <w:r>
              <w:rPr>
                <w:noProof/>
                <w:webHidden/>
              </w:rPr>
            </w:r>
            <w:r>
              <w:rPr>
                <w:noProof/>
                <w:webHidden/>
              </w:rPr>
              <w:fldChar w:fldCharType="separate"/>
            </w:r>
            <w:r>
              <w:rPr>
                <w:noProof/>
                <w:webHidden/>
              </w:rPr>
              <w:t>2</w:t>
            </w:r>
            <w:r>
              <w:rPr>
                <w:noProof/>
                <w:webHidden/>
              </w:rPr>
              <w:fldChar w:fldCharType="end"/>
            </w:r>
          </w:hyperlink>
        </w:p>
        <w:p w14:paraId="483288FD" w14:textId="025BC307" w:rsidR="001A60D8" w:rsidRDefault="001A60D8">
          <w:pPr>
            <w:pStyle w:val="TOC3"/>
            <w:tabs>
              <w:tab w:val="left" w:pos="960"/>
              <w:tab w:val="right" w:leader="dot" w:pos="9016"/>
            </w:tabs>
            <w:rPr>
              <w:rFonts w:eastAsiaTheme="minorEastAsia"/>
              <w:noProof/>
              <w:sz w:val="24"/>
              <w:szCs w:val="24"/>
              <w:lang w:eastAsia="en-GB"/>
            </w:rPr>
          </w:pPr>
          <w:hyperlink w:anchor="_Toc235526825" w:history="1">
            <w:r w:rsidRPr="00F431DA">
              <w:rPr>
                <w:rStyle w:val="Hyperlink"/>
                <w:noProof/>
              </w:rPr>
              <w:t>A.</w:t>
            </w:r>
            <w:r>
              <w:rPr>
                <w:rFonts w:eastAsiaTheme="minorEastAsia"/>
                <w:noProof/>
                <w:sz w:val="24"/>
                <w:szCs w:val="24"/>
                <w:lang w:eastAsia="en-GB"/>
              </w:rPr>
              <w:tab/>
            </w:r>
            <w:r w:rsidRPr="00F431DA">
              <w:rPr>
                <w:rStyle w:val="Hyperlink"/>
                <w:noProof/>
              </w:rPr>
              <w:t>Data Poisoning</w:t>
            </w:r>
            <w:r>
              <w:rPr>
                <w:noProof/>
                <w:webHidden/>
              </w:rPr>
              <w:tab/>
            </w:r>
            <w:r>
              <w:rPr>
                <w:noProof/>
                <w:webHidden/>
              </w:rPr>
              <w:fldChar w:fldCharType="begin"/>
            </w:r>
            <w:r>
              <w:rPr>
                <w:noProof/>
                <w:webHidden/>
              </w:rPr>
              <w:instrText xml:space="preserve"> PAGEREF _Toc235526825 \h </w:instrText>
            </w:r>
            <w:r>
              <w:rPr>
                <w:noProof/>
                <w:webHidden/>
              </w:rPr>
            </w:r>
            <w:r>
              <w:rPr>
                <w:noProof/>
                <w:webHidden/>
              </w:rPr>
              <w:fldChar w:fldCharType="separate"/>
            </w:r>
            <w:r>
              <w:rPr>
                <w:noProof/>
                <w:webHidden/>
              </w:rPr>
              <w:t>2</w:t>
            </w:r>
            <w:r>
              <w:rPr>
                <w:noProof/>
                <w:webHidden/>
              </w:rPr>
              <w:fldChar w:fldCharType="end"/>
            </w:r>
          </w:hyperlink>
        </w:p>
        <w:p w14:paraId="55BE3304" w14:textId="0D5C05D8" w:rsidR="001A60D8" w:rsidRDefault="001A60D8">
          <w:pPr>
            <w:pStyle w:val="TOC3"/>
            <w:tabs>
              <w:tab w:val="left" w:pos="960"/>
              <w:tab w:val="right" w:leader="dot" w:pos="9016"/>
            </w:tabs>
            <w:rPr>
              <w:rFonts w:eastAsiaTheme="minorEastAsia"/>
              <w:noProof/>
              <w:sz w:val="24"/>
              <w:szCs w:val="24"/>
              <w:lang w:eastAsia="en-GB"/>
            </w:rPr>
          </w:pPr>
          <w:hyperlink w:anchor="_Toc235526826" w:history="1">
            <w:r w:rsidRPr="00F431DA">
              <w:rPr>
                <w:rStyle w:val="Hyperlink"/>
                <w:noProof/>
              </w:rPr>
              <w:t>B.</w:t>
            </w:r>
            <w:r>
              <w:rPr>
                <w:rFonts w:eastAsiaTheme="minorEastAsia"/>
                <w:noProof/>
                <w:sz w:val="24"/>
                <w:szCs w:val="24"/>
                <w:lang w:eastAsia="en-GB"/>
              </w:rPr>
              <w:tab/>
            </w:r>
            <w:r w:rsidRPr="00F431DA">
              <w:rPr>
                <w:rStyle w:val="Hyperlink"/>
                <w:noProof/>
              </w:rPr>
              <w:t>Prompt Injections</w:t>
            </w:r>
            <w:r>
              <w:rPr>
                <w:noProof/>
                <w:webHidden/>
              </w:rPr>
              <w:tab/>
            </w:r>
            <w:r>
              <w:rPr>
                <w:noProof/>
                <w:webHidden/>
              </w:rPr>
              <w:fldChar w:fldCharType="begin"/>
            </w:r>
            <w:r>
              <w:rPr>
                <w:noProof/>
                <w:webHidden/>
              </w:rPr>
              <w:instrText xml:space="preserve"> PAGEREF _Toc235526826 \h </w:instrText>
            </w:r>
            <w:r>
              <w:rPr>
                <w:noProof/>
                <w:webHidden/>
              </w:rPr>
            </w:r>
            <w:r>
              <w:rPr>
                <w:noProof/>
                <w:webHidden/>
              </w:rPr>
              <w:fldChar w:fldCharType="separate"/>
            </w:r>
            <w:r>
              <w:rPr>
                <w:noProof/>
                <w:webHidden/>
              </w:rPr>
              <w:t>2</w:t>
            </w:r>
            <w:r>
              <w:rPr>
                <w:noProof/>
                <w:webHidden/>
              </w:rPr>
              <w:fldChar w:fldCharType="end"/>
            </w:r>
          </w:hyperlink>
        </w:p>
        <w:p w14:paraId="7CB809E0" w14:textId="50F92740" w:rsidR="001A60D8" w:rsidRDefault="001A60D8">
          <w:pPr>
            <w:pStyle w:val="TOC3"/>
            <w:tabs>
              <w:tab w:val="left" w:pos="960"/>
              <w:tab w:val="right" w:leader="dot" w:pos="9016"/>
            </w:tabs>
            <w:rPr>
              <w:rFonts w:eastAsiaTheme="minorEastAsia"/>
              <w:noProof/>
              <w:sz w:val="24"/>
              <w:szCs w:val="24"/>
              <w:lang w:eastAsia="en-GB"/>
            </w:rPr>
          </w:pPr>
          <w:hyperlink w:anchor="_Toc235526827" w:history="1">
            <w:r w:rsidRPr="00F431DA">
              <w:rPr>
                <w:rStyle w:val="Hyperlink"/>
                <w:noProof/>
              </w:rPr>
              <w:t>C.</w:t>
            </w:r>
            <w:r>
              <w:rPr>
                <w:rFonts w:eastAsiaTheme="minorEastAsia"/>
                <w:noProof/>
                <w:sz w:val="24"/>
                <w:szCs w:val="24"/>
                <w:lang w:eastAsia="en-GB"/>
              </w:rPr>
              <w:tab/>
            </w:r>
            <w:r w:rsidRPr="00F431DA">
              <w:rPr>
                <w:rStyle w:val="Hyperlink"/>
                <w:noProof/>
              </w:rPr>
              <w:t>Model Theft</w:t>
            </w:r>
            <w:r>
              <w:rPr>
                <w:noProof/>
                <w:webHidden/>
              </w:rPr>
              <w:tab/>
            </w:r>
            <w:r>
              <w:rPr>
                <w:noProof/>
                <w:webHidden/>
              </w:rPr>
              <w:fldChar w:fldCharType="begin"/>
            </w:r>
            <w:r>
              <w:rPr>
                <w:noProof/>
                <w:webHidden/>
              </w:rPr>
              <w:instrText xml:space="preserve"> PAGEREF _Toc235526827 \h </w:instrText>
            </w:r>
            <w:r>
              <w:rPr>
                <w:noProof/>
                <w:webHidden/>
              </w:rPr>
            </w:r>
            <w:r>
              <w:rPr>
                <w:noProof/>
                <w:webHidden/>
              </w:rPr>
              <w:fldChar w:fldCharType="separate"/>
            </w:r>
            <w:r>
              <w:rPr>
                <w:noProof/>
                <w:webHidden/>
              </w:rPr>
              <w:t>2</w:t>
            </w:r>
            <w:r>
              <w:rPr>
                <w:noProof/>
                <w:webHidden/>
              </w:rPr>
              <w:fldChar w:fldCharType="end"/>
            </w:r>
          </w:hyperlink>
        </w:p>
        <w:p w14:paraId="3B5FC605" w14:textId="691F6538" w:rsidR="001A60D8" w:rsidRDefault="001A60D8">
          <w:pPr>
            <w:pStyle w:val="TOC3"/>
            <w:tabs>
              <w:tab w:val="left" w:pos="960"/>
              <w:tab w:val="right" w:leader="dot" w:pos="9016"/>
            </w:tabs>
            <w:rPr>
              <w:rFonts w:eastAsiaTheme="minorEastAsia"/>
              <w:noProof/>
              <w:sz w:val="24"/>
              <w:szCs w:val="24"/>
              <w:lang w:eastAsia="en-GB"/>
            </w:rPr>
          </w:pPr>
          <w:hyperlink w:anchor="_Toc235526828" w:history="1">
            <w:r w:rsidRPr="00F431DA">
              <w:rPr>
                <w:rStyle w:val="Hyperlink"/>
                <w:noProof/>
              </w:rPr>
              <w:t>D.</w:t>
            </w:r>
            <w:r>
              <w:rPr>
                <w:rFonts w:eastAsiaTheme="minorEastAsia"/>
                <w:noProof/>
                <w:sz w:val="24"/>
                <w:szCs w:val="24"/>
                <w:lang w:eastAsia="en-GB"/>
              </w:rPr>
              <w:tab/>
            </w:r>
            <w:r w:rsidRPr="00F431DA">
              <w:rPr>
                <w:rStyle w:val="Hyperlink"/>
                <w:noProof/>
              </w:rPr>
              <w:t>Privacy Leakages</w:t>
            </w:r>
            <w:r>
              <w:rPr>
                <w:noProof/>
                <w:webHidden/>
              </w:rPr>
              <w:tab/>
            </w:r>
            <w:r>
              <w:rPr>
                <w:noProof/>
                <w:webHidden/>
              </w:rPr>
              <w:fldChar w:fldCharType="begin"/>
            </w:r>
            <w:r>
              <w:rPr>
                <w:noProof/>
                <w:webHidden/>
              </w:rPr>
              <w:instrText xml:space="preserve"> PAGEREF _Toc235526828 \h </w:instrText>
            </w:r>
            <w:r>
              <w:rPr>
                <w:noProof/>
                <w:webHidden/>
              </w:rPr>
            </w:r>
            <w:r>
              <w:rPr>
                <w:noProof/>
                <w:webHidden/>
              </w:rPr>
              <w:fldChar w:fldCharType="separate"/>
            </w:r>
            <w:r>
              <w:rPr>
                <w:noProof/>
                <w:webHidden/>
              </w:rPr>
              <w:t>3</w:t>
            </w:r>
            <w:r>
              <w:rPr>
                <w:noProof/>
                <w:webHidden/>
              </w:rPr>
              <w:fldChar w:fldCharType="end"/>
            </w:r>
          </w:hyperlink>
        </w:p>
        <w:p w14:paraId="643C7A04" w14:textId="2DB1FEA1" w:rsidR="001A60D8" w:rsidRDefault="001A60D8">
          <w:pPr>
            <w:pStyle w:val="TOC3"/>
            <w:tabs>
              <w:tab w:val="left" w:pos="960"/>
              <w:tab w:val="right" w:leader="dot" w:pos="9016"/>
            </w:tabs>
            <w:rPr>
              <w:rFonts w:eastAsiaTheme="minorEastAsia"/>
              <w:noProof/>
              <w:sz w:val="24"/>
              <w:szCs w:val="24"/>
              <w:lang w:eastAsia="en-GB"/>
            </w:rPr>
          </w:pPr>
          <w:hyperlink w:anchor="_Toc235526829" w:history="1">
            <w:r w:rsidRPr="00F431DA">
              <w:rPr>
                <w:rStyle w:val="Hyperlink"/>
                <w:noProof/>
              </w:rPr>
              <w:t>E.</w:t>
            </w:r>
            <w:r>
              <w:rPr>
                <w:rFonts w:eastAsiaTheme="minorEastAsia"/>
                <w:noProof/>
                <w:sz w:val="24"/>
                <w:szCs w:val="24"/>
                <w:lang w:eastAsia="en-GB"/>
              </w:rPr>
              <w:tab/>
            </w:r>
            <w:r w:rsidRPr="00F431DA">
              <w:rPr>
                <w:rStyle w:val="Hyperlink"/>
                <w:noProof/>
              </w:rPr>
              <w:t>Adversarial Machine Learning</w:t>
            </w:r>
            <w:r>
              <w:rPr>
                <w:noProof/>
                <w:webHidden/>
              </w:rPr>
              <w:tab/>
            </w:r>
            <w:r>
              <w:rPr>
                <w:noProof/>
                <w:webHidden/>
              </w:rPr>
              <w:fldChar w:fldCharType="begin"/>
            </w:r>
            <w:r>
              <w:rPr>
                <w:noProof/>
                <w:webHidden/>
              </w:rPr>
              <w:instrText xml:space="preserve"> PAGEREF _Toc235526829 \h </w:instrText>
            </w:r>
            <w:r>
              <w:rPr>
                <w:noProof/>
                <w:webHidden/>
              </w:rPr>
            </w:r>
            <w:r>
              <w:rPr>
                <w:noProof/>
                <w:webHidden/>
              </w:rPr>
              <w:fldChar w:fldCharType="separate"/>
            </w:r>
            <w:r>
              <w:rPr>
                <w:noProof/>
                <w:webHidden/>
              </w:rPr>
              <w:t>3</w:t>
            </w:r>
            <w:r>
              <w:rPr>
                <w:noProof/>
                <w:webHidden/>
              </w:rPr>
              <w:fldChar w:fldCharType="end"/>
            </w:r>
          </w:hyperlink>
        </w:p>
        <w:p w14:paraId="7F21E13D" w14:textId="4024259A" w:rsidR="001A60D8" w:rsidRDefault="001A60D8">
          <w:pPr>
            <w:pStyle w:val="TOC3"/>
            <w:tabs>
              <w:tab w:val="left" w:pos="960"/>
              <w:tab w:val="right" w:leader="dot" w:pos="9016"/>
            </w:tabs>
            <w:rPr>
              <w:rFonts w:eastAsiaTheme="minorEastAsia"/>
              <w:noProof/>
              <w:sz w:val="24"/>
              <w:szCs w:val="24"/>
              <w:lang w:eastAsia="en-GB"/>
            </w:rPr>
          </w:pPr>
          <w:hyperlink w:anchor="_Toc235526830" w:history="1">
            <w:r w:rsidRPr="00F431DA">
              <w:rPr>
                <w:rStyle w:val="Hyperlink"/>
                <w:noProof/>
              </w:rPr>
              <w:t>F.</w:t>
            </w:r>
            <w:r>
              <w:rPr>
                <w:rFonts w:eastAsiaTheme="minorEastAsia"/>
                <w:noProof/>
                <w:sz w:val="24"/>
                <w:szCs w:val="24"/>
                <w:lang w:eastAsia="en-GB"/>
              </w:rPr>
              <w:tab/>
            </w:r>
            <w:r w:rsidRPr="00F431DA">
              <w:rPr>
                <w:rStyle w:val="Hyperlink"/>
                <w:noProof/>
              </w:rPr>
              <w:t>Shadow AI</w:t>
            </w:r>
            <w:r>
              <w:rPr>
                <w:noProof/>
                <w:webHidden/>
              </w:rPr>
              <w:tab/>
            </w:r>
            <w:r>
              <w:rPr>
                <w:noProof/>
                <w:webHidden/>
              </w:rPr>
              <w:fldChar w:fldCharType="begin"/>
            </w:r>
            <w:r>
              <w:rPr>
                <w:noProof/>
                <w:webHidden/>
              </w:rPr>
              <w:instrText xml:space="preserve"> PAGEREF _Toc235526830 \h </w:instrText>
            </w:r>
            <w:r>
              <w:rPr>
                <w:noProof/>
                <w:webHidden/>
              </w:rPr>
            </w:r>
            <w:r>
              <w:rPr>
                <w:noProof/>
                <w:webHidden/>
              </w:rPr>
              <w:fldChar w:fldCharType="separate"/>
            </w:r>
            <w:r>
              <w:rPr>
                <w:noProof/>
                <w:webHidden/>
              </w:rPr>
              <w:t>3</w:t>
            </w:r>
            <w:r>
              <w:rPr>
                <w:noProof/>
                <w:webHidden/>
              </w:rPr>
              <w:fldChar w:fldCharType="end"/>
            </w:r>
          </w:hyperlink>
        </w:p>
        <w:p w14:paraId="51CACFAE" w14:textId="722C614B" w:rsidR="001A60D8" w:rsidRDefault="001A60D8">
          <w:pPr>
            <w:pStyle w:val="TOC2"/>
            <w:tabs>
              <w:tab w:val="left" w:pos="720"/>
              <w:tab w:val="right" w:leader="dot" w:pos="9016"/>
            </w:tabs>
            <w:rPr>
              <w:rFonts w:eastAsiaTheme="minorEastAsia"/>
              <w:b w:val="0"/>
              <w:bCs w:val="0"/>
              <w:noProof/>
              <w:sz w:val="24"/>
              <w:szCs w:val="24"/>
              <w:lang w:eastAsia="en-GB"/>
            </w:rPr>
          </w:pPr>
          <w:hyperlink w:anchor="_Toc235526831" w:history="1">
            <w:r w:rsidRPr="00F431DA">
              <w:rPr>
                <w:rStyle w:val="Hyperlink"/>
                <w:noProof/>
              </w:rPr>
              <w:t>IV.</w:t>
            </w:r>
            <w:r>
              <w:rPr>
                <w:rFonts w:eastAsiaTheme="minorEastAsia"/>
                <w:b w:val="0"/>
                <w:bCs w:val="0"/>
                <w:noProof/>
                <w:sz w:val="24"/>
                <w:szCs w:val="24"/>
                <w:lang w:eastAsia="en-GB"/>
              </w:rPr>
              <w:tab/>
            </w:r>
            <w:r w:rsidRPr="00F431DA">
              <w:rPr>
                <w:rStyle w:val="Hyperlink"/>
                <w:noProof/>
              </w:rPr>
              <w:t>The Ethical and Regulatory Challenges</w:t>
            </w:r>
            <w:r>
              <w:rPr>
                <w:noProof/>
                <w:webHidden/>
              </w:rPr>
              <w:tab/>
            </w:r>
            <w:r>
              <w:rPr>
                <w:noProof/>
                <w:webHidden/>
              </w:rPr>
              <w:fldChar w:fldCharType="begin"/>
            </w:r>
            <w:r>
              <w:rPr>
                <w:noProof/>
                <w:webHidden/>
              </w:rPr>
              <w:instrText xml:space="preserve"> PAGEREF _Toc235526831 \h </w:instrText>
            </w:r>
            <w:r>
              <w:rPr>
                <w:noProof/>
                <w:webHidden/>
              </w:rPr>
            </w:r>
            <w:r>
              <w:rPr>
                <w:noProof/>
                <w:webHidden/>
              </w:rPr>
              <w:fldChar w:fldCharType="separate"/>
            </w:r>
            <w:r>
              <w:rPr>
                <w:noProof/>
                <w:webHidden/>
              </w:rPr>
              <w:t>4</w:t>
            </w:r>
            <w:r>
              <w:rPr>
                <w:noProof/>
                <w:webHidden/>
              </w:rPr>
              <w:fldChar w:fldCharType="end"/>
            </w:r>
          </w:hyperlink>
        </w:p>
        <w:p w14:paraId="6C8E1D0D" w14:textId="52446CF9" w:rsidR="001A60D8" w:rsidRDefault="001A60D8">
          <w:pPr>
            <w:pStyle w:val="TOC3"/>
            <w:tabs>
              <w:tab w:val="left" w:pos="960"/>
              <w:tab w:val="right" w:leader="dot" w:pos="9016"/>
            </w:tabs>
            <w:rPr>
              <w:rFonts w:eastAsiaTheme="minorEastAsia"/>
              <w:noProof/>
              <w:sz w:val="24"/>
              <w:szCs w:val="24"/>
              <w:lang w:eastAsia="en-GB"/>
            </w:rPr>
          </w:pPr>
          <w:hyperlink w:anchor="_Toc235526832" w:history="1">
            <w:r w:rsidRPr="00F431DA">
              <w:rPr>
                <w:rStyle w:val="Hyperlink"/>
                <w:noProof/>
              </w:rPr>
              <w:t>A.</w:t>
            </w:r>
            <w:r>
              <w:rPr>
                <w:rFonts w:eastAsiaTheme="minorEastAsia"/>
                <w:noProof/>
                <w:sz w:val="24"/>
                <w:szCs w:val="24"/>
                <w:lang w:eastAsia="en-GB"/>
              </w:rPr>
              <w:tab/>
            </w:r>
            <w:r w:rsidRPr="00F431DA">
              <w:rPr>
                <w:rStyle w:val="Hyperlink"/>
                <w:noProof/>
              </w:rPr>
              <w:t>Algorithmic Bias</w:t>
            </w:r>
            <w:r>
              <w:rPr>
                <w:noProof/>
                <w:webHidden/>
              </w:rPr>
              <w:tab/>
            </w:r>
            <w:r>
              <w:rPr>
                <w:noProof/>
                <w:webHidden/>
              </w:rPr>
              <w:fldChar w:fldCharType="begin"/>
            </w:r>
            <w:r>
              <w:rPr>
                <w:noProof/>
                <w:webHidden/>
              </w:rPr>
              <w:instrText xml:space="preserve"> PAGEREF _Toc235526832 \h </w:instrText>
            </w:r>
            <w:r>
              <w:rPr>
                <w:noProof/>
                <w:webHidden/>
              </w:rPr>
            </w:r>
            <w:r>
              <w:rPr>
                <w:noProof/>
                <w:webHidden/>
              </w:rPr>
              <w:fldChar w:fldCharType="separate"/>
            </w:r>
            <w:r>
              <w:rPr>
                <w:noProof/>
                <w:webHidden/>
              </w:rPr>
              <w:t>4</w:t>
            </w:r>
            <w:r>
              <w:rPr>
                <w:noProof/>
                <w:webHidden/>
              </w:rPr>
              <w:fldChar w:fldCharType="end"/>
            </w:r>
          </w:hyperlink>
        </w:p>
        <w:p w14:paraId="22FD6992" w14:textId="1FF94CA7" w:rsidR="001A60D8" w:rsidRDefault="001A60D8">
          <w:pPr>
            <w:pStyle w:val="TOC3"/>
            <w:tabs>
              <w:tab w:val="left" w:pos="960"/>
              <w:tab w:val="right" w:leader="dot" w:pos="9016"/>
            </w:tabs>
            <w:rPr>
              <w:rFonts w:eastAsiaTheme="minorEastAsia"/>
              <w:noProof/>
              <w:sz w:val="24"/>
              <w:szCs w:val="24"/>
              <w:lang w:eastAsia="en-GB"/>
            </w:rPr>
          </w:pPr>
          <w:hyperlink w:anchor="_Toc235526833" w:history="1">
            <w:r w:rsidRPr="00F431DA">
              <w:rPr>
                <w:rStyle w:val="Hyperlink"/>
                <w:noProof/>
              </w:rPr>
              <w:t>B.</w:t>
            </w:r>
            <w:r>
              <w:rPr>
                <w:rFonts w:eastAsiaTheme="minorEastAsia"/>
                <w:noProof/>
                <w:sz w:val="24"/>
                <w:szCs w:val="24"/>
                <w:lang w:eastAsia="en-GB"/>
              </w:rPr>
              <w:tab/>
            </w:r>
            <w:r w:rsidRPr="00F431DA">
              <w:rPr>
                <w:rStyle w:val="Hyperlink"/>
                <w:noProof/>
              </w:rPr>
              <w:t>Transparency</w:t>
            </w:r>
            <w:r>
              <w:rPr>
                <w:noProof/>
                <w:webHidden/>
              </w:rPr>
              <w:tab/>
            </w:r>
            <w:r>
              <w:rPr>
                <w:noProof/>
                <w:webHidden/>
              </w:rPr>
              <w:fldChar w:fldCharType="begin"/>
            </w:r>
            <w:r>
              <w:rPr>
                <w:noProof/>
                <w:webHidden/>
              </w:rPr>
              <w:instrText xml:space="preserve"> PAGEREF _Toc235526833 \h </w:instrText>
            </w:r>
            <w:r>
              <w:rPr>
                <w:noProof/>
                <w:webHidden/>
              </w:rPr>
            </w:r>
            <w:r>
              <w:rPr>
                <w:noProof/>
                <w:webHidden/>
              </w:rPr>
              <w:fldChar w:fldCharType="separate"/>
            </w:r>
            <w:r>
              <w:rPr>
                <w:noProof/>
                <w:webHidden/>
              </w:rPr>
              <w:t>4</w:t>
            </w:r>
            <w:r>
              <w:rPr>
                <w:noProof/>
                <w:webHidden/>
              </w:rPr>
              <w:fldChar w:fldCharType="end"/>
            </w:r>
          </w:hyperlink>
        </w:p>
        <w:p w14:paraId="6EC7C474" w14:textId="6E526E91" w:rsidR="001A60D8" w:rsidRDefault="001A60D8">
          <w:pPr>
            <w:pStyle w:val="TOC3"/>
            <w:tabs>
              <w:tab w:val="left" w:pos="960"/>
              <w:tab w:val="right" w:leader="dot" w:pos="9016"/>
            </w:tabs>
            <w:rPr>
              <w:rFonts w:eastAsiaTheme="minorEastAsia"/>
              <w:noProof/>
              <w:sz w:val="24"/>
              <w:szCs w:val="24"/>
              <w:lang w:eastAsia="en-GB"/>
            </w:rPr>
          </w:pPr>
          <w:hyperlink w:anchor="_Toc235526834" w:history="1">
            <w:r w:rsidRPr="00F431DA">
              <w:rPr>
                <w:rStyle w:val="Hyperlink"/>
                <w:noProof/>
              </w:rPr>
              <w:t>C.</w:t>
            </w:r>
            <w:r>
              <w:rPr>
                <w:rFonts w:eastAsiaTheme="minorEastAsia"/>
                <w:noProof/>
                <w:sz w:val="24"/>
                <w:szCs w:val="24"/>
                <w:lang w:eastAsia="en-GB"/>
              </w:rPr>
              <w:tab/>
            </w:r>
            <w:r w:rsidRPr="00F431DA">
              <w:rPr>
                <w:rStyle w:val="Hyperlink"/>
                <w:noProof/>
              </w:rPr>
              <w:t>Accountability</w:t>
            </w:r>
            <w:r>
              <w:rPr>
                <w:noProof/>
                <w:webHidden/>
              </w:rPr>
              <w:tab/>
            </w:r>
            <w:r>
              <w:rPr>
                <w:noProof/>
                <w:webHidden/>
              </w:rPr>
              <w:fldChar w:fldCharType="begin"/>
            </w:r>
            <w:r>
              <w:rPr>
                <w:noProof/>
                <w:webHidden/>
              </w:rPr>
              <w:instrText xml:space="preserve"> PAGEREF _Toc235526834 \h </w:instrText>
            </w:r>
            <w:r>
              <w:rPr>
                <w:noProof/>
                <w:webHidden/>
              </w:rPr>
            </w:r>
            <w:r>
              <w:rPr>
                <w:noProof/>
                <w:webHidden/>
              </w:rPr>
              <w:fldChar w:fldCharType="separate"/>
            </w:r>
            <w:r>
              <w:rPr>
                <w:noProof/>
                <w:webHidden/>
              </w:rPr>
              <w:t>5</w:t>
            </w:r>
            <w:r>
              <w:rPr>
                <w:noProof/>
                <w:webHidden/>
              </w:rPr>
              <w:fldChar w:fldCharType="end"/>
            </w:r>
          </w:hyperlink>
        </w:p>
        <w:p w14:paraId="00C87BBF" w14:textId="27DB35FE" w:rsidR="001A60D8" w:rsidRDefault="001A60D8">
          <w:pPr>
            <w:pStyle w:val="TOC3"/>
            <w:tabs>
              <w:tab w:val="left" w:pos="960"/>
              <w:tab w:val="right" w:leader="dot" w:pos="9016"/>
            </w:tabs>
            <w:rPr>
              <w:rFonts w:eastAsiaTheme="minorEastAsia"/>
              <w:noProof/>
              <w:sz w:val="24"/>
              <w:szCs w:val="24"/>
              <w:lang w:eastAsia="en-GB"/>
            </w:rPr>
          </w:pPr>
          <w:hyperlink w:anchor="_Toc235526835" w:history="1">
            <w:r w:rsidRPr="00F431DA">
              <w:rPr>
                <w:rStyle w:val="Hyperlink"/>
                <w:noProof/>
              </w:rPr>
              <w:t>D.</w:t>
            </w:r>
            <w:r>
              <w:rPr>
                <w:rFonts w:eastAsiaTheme="minorEastAsia"/>
                <w:noProof/>
                <w:sz w:val="24"/>
                <w:szCs w:val="24"/>
                <w:lang w:eastAsia="en-GB"/>
              </w:rPr>
              <w:tab/>
            </w:r>
            <w:r w:rsidRPr="00F431DA">
              <w:rPr>
                <w:rStyle w:val="Hyperlink"/>
                <w:noProof/>
              </w:rPr>
              <w:t>GDPR</w:t>
            </w:r>
            <w:r>
              <w:rPr>
                <w:noProof/>
                <w:webHidden/>
              </w:rPr>
              <w:tab/>
            </w:r>
            <w:r>
              <w:rPr>
                <w:noProof/>
                <w:webHidden/>
              </w:rPr>
              <w:fldChar w:fldCharType="begin"/>
            </w:r>
            <w:r>
              <w:rPr>
                <w:noProof/>
                <w:webHidden/>
              </w:rPr>
              <w:instrText xml:space="preserve"> PAGEREF _Toc235526835 \h </w:instrText>
            </w:r>
            <w:r>
              <w:rPr>
                <w:noProof/>
                <w:webHidden/>
              </w:rPr>
            </w:r>
            <w:r>
              <w:rPr>
                <w:noProof/>
                <w:webHidden/>
              </w:rPr>
              <w:fldChar w:fldCharType="separate"/>
            </w:r>
            <w:r>
              <w:rPr>
                <w:noProof/>
                <w:webHidden/>
              </w:rPr>
              <w:t>5</w:t>
            </w:r>
            <w:r>
              <w:rPr>
                <w:noProof/>
                <w:webHidden/>
              </w:rPr>
              <w:fldChar w:fldCharType="end"/>
            </w:r>
          </w:hyperlink>
        </w:p>
        <w:p w14:paraId="26400D8E" w14:textId="35FD1B0E" w:rsidR="001A60D8" w:rsidRDefault="001A60D8">
          <w:pPr>
            <w:pStyle w:val="TOC3"/>
            <w:tabs>
              <w:tab w:val="left" w:pos="960"/>
              <w:tab w:val="right" w:leader="dot" w:pos="9016"/>
            </w:tabs>
            <w:rPr>
              <w:rFonts w:eastAsiaTheme="minorEastAsia"/>
              <w:noProof/>
              <w:sz w:val="24"/>
              <w:szCs w:val="24"/>
              <w:lang w:eastAsia="en-GB"/>
            </w:rPr>
          </w:pPr>
          <w:hyperlink w:anchor="_Toc235526836" w:history="1">
            <w:r w:rsidRPr="00F431DA">
              <w:rPr>
                <w:rStyle w:val="Hyperlink"/>
                <w:noProof/>
              </w:rPr>
              <w:t>E.</w:t>
            </w:r>
            <w:r>
              <w:rPr>
                <w:rFonts w:eastAsiaTheme="minorEastAsia"/>
                <w:noProof/>
                <w:sz w:val="24"/>
                <w:szCs w:val="24"/>
                <w:lang w:eastAsia="en-GB"/>
              </w:rPr>
              <w:tab/>
            </w:r>
            <w:r w:rsidRPr="00F431DA">
              <w:rPr>
                <w:rStyle w:val="Hyperlink"/>
                <w:noProof/>
              </w:rPr>
              <w:t>EU AI Act</w:t>
            </w:r>
            <w:r>
              <w:rPr>
                <w:noProof/>
                <w:webHidden/>
              </w:rPr>
              <w:tab/>
            </w:r>
            <w:r>
              <w:rPr>
                <w:noProof/>
                <w:webHidden/>
              </w:rPr>
              <w:fldChar w:fldCharType="begin"/>
            </w:r>
            <w:r>
              <w:rPr>
                <w:noProof/>
                <w:webHidden/>
              </w:rPr>
              <w:instrText xml:space="preserve"> PAGEREF _Toc235526836 \h </w:instrText>
            </w:r>
            <w:r>
              <w:rPr>
                <w:noProof/>
                <w:webHidden/>
              </w:rPr>
            </w:r>
            <w:r>
              <w:rPr>
                <w:noProof/>
                <w:webHidden/>
              </w:rPr>
              <w:fldChar w:fldCharType="separate"/>
            </w:r>
            <w:r>
              <w:rPr>
                <w:noProof/>
                <w:webHidden/>
              </w:rPr>
              <w:t>6</w:t>
            </w:r>
            <w:r>
              <w:rPr>
                <w:noProof/>
                <w:webHidden/>
              </w:rPr>
              <w:fldChar w:fldCharType="end"/>
            </w:r>
          </w:hyperlink>
        </w:p>
        <w:p w14:paraId="0254B8CA" w14:textId="0C1F7F30" w:rsidR="001A60D8" w:rsidRDefault="001A60D8">
          <w:pPr>
            <w:pStyle w:val="TOC3"/>
            <w:tabs>
              <w:tab w:val="left" w:pos="960"/>
              <w:tab w:val="right" w:leader="dot" w:pos="9016"/>
            </w:tabs>
            <w:rPr>
              <w:rFonts w:eastAsiaTheme="minorEastAsia"/>
              <w:noProof/>
              <w:sz w:val="24"/>
              <w:szCs w:val="24"/>
              <w:lang w:eastAsia="en-GB"/>
            </w:rPr>
          </w:pPr>
          <w:hyperlink w:anchor="_Toc235526837" w:history="1">
            <w:r w:rsidRPr="00F431DA">
              <w:rPr>
                <w:rStyle w:val="Hyperlink"/>
                <w:noProof/>
              </w:rPr>
              <w:t>F.</w:t>
            </w:r>
            <w:r>
              <w:rPr>
                <w:rFonts w:eastAsiaTheme="minorEastAsia"/>
                <w:noProof/>
                <w:sz w:val="24"/>
                <w:szCs w:val="24"/>
                <w:lang w:eastAsia="en-GB"/>
              </w:rPr>
              <w:tab/>
            </w:r>
            <w:r w:rsidRPr="00F431DA">
              <w:rPr>
                <w:rStyle w:val="Hyperlink"/>
                <w:noProof/>
              </w:rPr>
              <w:t>Human Oversight</w:t>
            </w:r>
            <w:r>
              <w:rPr>
                <w:noProof/>
                <w:webHidden/>
              </w:rPr>
              <w:tab/>
            </w:r>
            <w:r>
              <w:rPr>
                <w:noProof/>
                <w:webHidden/>
              </w:rPr>
              <w:fldChar w:fldCharType="begin"/>
            </w:r>
            <w:r>
              <w:rPr>
                <w:noProof/>
                <w:webHidden/>
              </w:rPr>
              <w:instrText xml:space="preserve"> PAGEREF _Toc235526837 \h </w:instrText>
            </w:r>
            <w:r>
              <w:rPr>
                <w:noProof/>
                <w:webHidden/>
              </w:rPr>
            </w:r>
            <w:r>
              <w:rPr>
                <w:noProof/>
                <w:webHidden/>
              </w:rPr>
              <w:fldChar w:fldCharType="separate"/>
            </w:r>
            <w:r>
              <w:rPr>
                <w:noProof/>
                <w:webHidden/>
              </w:rPr>
              <w:t>6</w:t>
            </w:r>
            <w:r>
              <w:rPr>
                <w:noProof/>
                <w:webHidden/>
              </w:rPr>
              <w:fldChar w:fldCharType="end"/>
            </w:r>
          </w:hyperlink>
        </w:p>
        <w:p w14:paraId="0741BED8" w14:textId="6D7A19C3" w:rsidR="001A60D8" w:rsidRDefault="001A60D8">
          <w:pPr>
            <w:pStyle w:val="TOC2"/>
            <w:tabs>
              <w:tab w:val="left" w:pos="720"/>
              <w:tab w:val="right" w:leader="dot" w:pos="9016"/>
            </w:tabs>
            <w:rPr>
              <w:rFonts w:eastAsiaTheme="minorEastAsia"/>
              <w:b w:val="0"/>
              <w:bCs w:val="0"/>
              <w:noProof/>
              <w:sz w:val="24"/>
              <w:szCs w:val="24"/>
              <w:lang w:eastAsia="en-GB"/>
            </w:rPr>
          </w:pPr>
          <w:hyperlink w:anchor="_Toc235526838" w:history="1">
            <w:r w:rsidRPr="00F431DA">
              <w:rPr>
                <w:rStyle w:val="Hyperlink"/>
                <w:noProof/>
              </w:rPr>
              <w:t>V.</w:t>
            </w:r>
            <w:r>
              <w:rPr>
                <w:rFonts w:eastAsiaTheme="minorEastAsia"/>
                <w:b w:val="0"/>
                <w:bCs w:val="0"/>
                <w:noProof/>
                <w:sz w:val="24"/>
                <w:szCs w:val="24"/>
                <w:lang w:eastAsia="en-GB"/>
              </w:rPr>
              <w:tab/>
            </w:r>
            <w:r w:rsidRPr="00F431DA">
              <w:rPr>
                <w:rStyle w:val="Hyperlink"/>
                <w:noProof/>
              </w:rPr>
              <w:t>AI Governance Frameworks</w:t>
            </w:r>
            <w:r>
              <w:rPr>
                <w:noProof/>
                <w:webHidden/>
              </w:rPr>
              <w:tab/>
            </w:r>
            <w:r>
              <w:rPr>
                <w:noProof/>
                <w:webHidden/>
              </w:rPr>
              <w:fldChar w:fldCharType="begin"/>
            </w:r>
            <w:r>
              <w:rPr>
                <w:noProof/>
                <w:webHidden/>
              </w:rPr>
              <w:instrText xml:space="preserve"> PAGEREF _Toc235526838 \h </w:instrText>
            </w:r>
            <w:r>
              <w:rPr>
                <w:noProof/>
                <w:webHidden/>
              </w:rPr>
            </w:r>
            <w:r>
              <w:rPr>
                <w:noProof/>
                <w:webHidden/>
              </w:rPr>
              <w:fldChar w:fldCharType="separate"/>
            </w:r>
            <w:r>
              <w:rPr>
                <w:noProof/>
                <w:webHidden/>
              </w:rPr>
              <w:t>7</w:t>
            </w:r>
            <w:r>
              <w:rPr>
                <w:noProof/>
                <w:webHidden/>
              </w:rPr>
              <w:fldChar w:fldCharType="end"/>
            </w:r>
          </w:hyperlink>
        </w:p>
        <w:p w14:paraId="004308B4" w14:textId="7AFD7278" w:rsidR="001A60D8" w:rsidRDefault="001A60D8">
          <w:pPr>
            <w:pStyle w:val="TOC2"/>
            <w:tabs>
              <w:tab w:val="left" w:pos="960"/>
              <w:tab w:val="right" w:leader="dot" w:pos="9016"/>
            </w:tabs>
            <w:rPr>
              <w:rFonts w:eastAsiaTheme="minorEastAsia"/>
              <w:b w:val="0"/>
              <w:bCs w:val="0"/>
              <w:noProof/>
              <w:sz w:val="24"/>
              <w:szCs w:val="24"/>
              <w:lang w:eastAsia="en-GB"/>
            </w:rPr>
          </w:pPr>
          <w:hyperlink w:anchor="_Toc235526839" w:history="1">
            <w:r w:rsidRPr="00F431DA">
              <w:rPr>
                <w:rStyle w:val="Hyperlink"/>
                <w:noProof/>
              </w:rPr>
              <w:t>VI.</w:t>
            </w:r>
            <w:r>
              <w:rPr>
                <w:rFonts w:eastAsiaTheme="minorEastAsia"/>
                <w:b w:val="0"/>
                <w:bCs w:val="0"/>
                <w:noProof/>
                <w:sz w:val="24"/>
                <w:szCs w:val="24"/>
                <w:lang w:eastAsia="en-GB"/>
              </w:rPr>
              <w:tab/>
            </w:r>
            <w:r w:rsidRPr="00F431DA">
              <w:rPr>
                <w:rStyle w:val="Hyperlink"/>
                <w:noProof/>
              </w:rPr>
              <w:t>Evaluation of AI Governance Frameworks</w:t>
            </w:r>
            <w:r>
              <w:rPr>
                <w:noProof/>
                <w:webHidden/>
              </w:rPr>
              <w:tab/>
            </w:r>
            <w:r>
              <w:rPr>
                <w:noProof/>
                <w:webHidden/>
              </w:rPr>
              <w:fldChar w:fldCharType="begin"/>
            </w:r>
            <w:r>
              <w:rPr>
                <w:noProof/>
                <w:webHidden/>
              </w:rPr>
              <w:instrText xml:space="preserve"> PAGEREF _Toc235526839 \h </w:instrText>
            </w:r>
            <w:r>
              <w:rPr>
                <w:noProof/>
                <w:webHidden/>
              </w:rPr>
            </w:r>
            <w:r>
              <w:rPr>
                <w:noProof/>
                <w:webHidden/>
              </w:rPr>
              <w:fldChar w:fldCharType="separate"/>
            </w:r>
            <w:r>
              <w:rPr>
                <w:noProof/>
                <w:webHidden/>
              </w:rPr>
              <w:t>8</w:t>
            </w:r>
            <w:r>
              <w:rPr>
                <w:noProof/>
                <w:webHidden/>
              </w:rPr>
              <w:fldChar w:fldCharType="end"/>
            </w:r>
          </w:hyperlink>
        </w:p>
        <w:p w14:paraId="26B191E6" w14:textId="48FCD882" w:rsidR="001A60D8" w:rsidRDefault="001A60D8">
          <w:pPr>
            <w:pStyle w:val="TOC2"/>
            <w:tabs>
              <w:tab w:val="left" w:pos="960"/>
              <w:tab w:val="right" w:leader="dot" w:pos="9016"/>
            </w:tabs>
            <w:rPr>
              <w:rFonts w:eastAsiaTheme="minorEastAsia"/>
              <w:b w:val="0"/>
              <w:bCs w:val="0"/>
              <w:noProof/>
              <w:sz w:val="24"/>
              <w:szCs w:val="24"/>
              <w:lang w:eastAsia="en-GB"/>
            </w:rPr>
          </w:pPr>
          <w:hyperlink w:anchor="_Toc235526840" w:history="1">
            <w:r w:rsidRPr="00F431DA">
              <w:rPr>
                <w:rStyle w:val="Hyperlink"/>
                <w:noProof/>
              </w:rPr>
              <w:t>VII.</w:t>
            </w:r>
            <w:r>
              <w:rPr>
                <w:rFonts w:eastAsiaTheme="minorEastAsia"/>
                <w:b w:val="0"/>
                <w:bCs w:val="0"/>
                <w:noProof/>
                <w:sz w:val="24"/>
                <w:szCs w:val="24"/>
                <w:lang w:eastAsia="en-GB"/>
              </w:rPr>
              <w:tab/>
            </w:r>
            <w:r w:rsidRPr="00F431DA">
              <w:rPr>
                <w:rStyle w:val="Hyperlink"/>
                <w:noProof/>
              </w:rPr>
              <w:t>Recommendations</w:t>
            </w:r>
            <w:r>
              <w:rPr>
                <w:noProof/>
                <w:webHidden/>
              </w:rPr>
              <w:tab/>
            </w:r>
            <w:r>
              <w:rPr>
                <w:noProof/>
                <w:webHidden/>
              </w:rPr>
              <w:fldChar w:fldCharType="begin"/>
            </w:r>
            <w:r>
              <w:rPr>
                <w:noProof/>
                <w:webHidden/>
              </w:rPr>
              <w:instrText xml:space="preserve"> PAGEREF _Toc235526840 \h </w:instrText>
            </w:r>
            <w:r>
              <w:rPr>
                <w:noProof/>
                <w:webHidden/>
              </w:rPr>
            </w:r>
            <w:r>
              <w:rPr>
                <w:noProof/>
                <w:webHidden/>
              </w:rPr>
              <w:fldChar w:fldCharType="separate"/>
            </w:r>
            <w:r>
              <w:rPr>
                <w:noProof/>
                <w:webHidden/>
              </w:rPr>
              <w:t>10</w:t>
            </w:r>
            <w:r>
              <w:rPr>
                <w:noProof/>
                <w:webHidden/>
              </w:rPr>
              <w:fldChar w:fldCharType="end"/>
            </w:r>
          </w:hyperlink>
        </w:p>
        <w:p w14:paraId="0536F373" w14:textId="620B5222" w:rsidR="001A60D8" w:rsidRDefault="001A60D8">
          <w:pPr>
            <w:pStyle w:val="TOC2"/>
            <w:tabs>
              <w:tab w:val="left" w:pos="960"/>
              <w:tab w:val="right" w:leader="dot" w:pos="9016"/>
            </w:tabs>
            <w:rPr>
              <w:rFonts w:eastAsiaTheme="minorEastAsia"/>
              <w:b w:val="0"/>
              <w:bCs w:val="0"/>
              <w:noProof/>
              <w:sz w:val="24"/>
              <w:szCs w:val="24"/>
              <w:lang w:eastAsia="en-GB"/>
            </w:rPr>
          </w:pPr>
          <w:hyperlink w:anchor="_Toc235526841" w:history="1">
            <w:r w:rsidRPr="00F431DA">
              <w:rPr>
                <w:rStyle w:val="Hyperlink"/>
                <w:noProof/>
              </w:rPr>
              <w:t>VIII.</w:t>
            </w:r>
            <w:r>
              <w:rPr>
                <w:rFonts w:eastAsiaTheme="minorEastAsia"/>
                <w:b w:val="0"/>
                <w:bCs w:val="0"/>
                <w:noProof/>
                <w:sz w:val="24"/>
                <w:szCs w:val="24"/>
                <w:lang w:eastAsia="en-GB"/>
              </w:rPr>
              <w:tab/>
            </w:r>
            <w:r w:rsidRPr="00F431DA">
              <w:rPr>
                <w:rStyle w:val="Hyperlink"/>
                <w:noProof/>
              </w:rPr>
              <w:t>Conclusion</w:t>
            </w:r>
            <w:r>
              <w:rPr>
                <w:noProof/>
                <w:webHidden/>
              </w:rPr>
              <w:tab/>
            </w:r>
            <w:r>
              <w:rPr>
                <w:noProof/>
                <w:webHidden/>
              </w:rPr>
              <w:fldChar w:fldCharType="begin"/>
            </w:r>
            <w:r>
              <w:rPr>
                <w:noProof/>
                <w:webHidden/>
              </w:rPr>
              <w:instrText xml:space="preserve"> PAGEREF _Toc235526841 \h </w:instrText>
            </w:r>
            <w:r>
              <w:rPr>
                <w:noProof/>
                <w:webHidden/>
              </w:rPr>
            </w:r>
            <w:r>
              <w:rPr>
                <w:noProof/>
                <w:webHidden/>
              </w:rPr>
              <w:fldChar w:fldCharType="separate"/>
            </w:r>
            <w:r>
              <w:rPr>
                <w:noProof/>
                <w:webHidden/>
              </w:rPr>
              <w:t>11</w:t>
            </w:r>
            <w:r>
              <w:rPr>
                <w:noProof/>
                <w:webHidden/>
              </w:rPr>
              <w:fldChar w:fldCharType="end"/>
            </w:r>
          </w:hyperlink>
        </w:p>
        <w:p w14:paraId="28263F9F" w14:textId="22B56A27" w:rsidR="001A60D8" w:rsidRDefault="001A60D8">
          <w:pPr>
            <w:pStyle w:val="TOC2"/>
            <w:tabs>
              <w:tab w:val="right" w:leader="dot" w:pos="9016"/>
            </w:tabs>
            <w:rPr>
              <w:rFonts w:eastAsiaTheme="minorEastAsia"/>
              <w:b w:val="0"/>
              <w:bCs w:val="0"/>
              <w:noProof/>
              <w:sz w:val="24"/>
              <w:szCs w:val="24"/>
              <w:lang w:eastAsia="en-GB"/>
            </w:rPr>
          </w:pPr>
          <w:hyperlink w:anchor="_Toc235526842" w:history="1">
            <w:r w:rsidRPr="00F431DA">
              <w:rPr>
                <w:rStyle w:val="Hyperlink"/>
                <w:noProof/>
              </w:rPr>
              <w:t>References</w:t>
            </w:r>
            <w:r>
              <w:rPr>
                <w:noProof/>
                <w:webHidden/>
              </w:rPr>
              <w:tab/>
            </w:r>
            <w:r>
              <w:rPr>
                <w:noProof/>
                <w:webHidden/>
              </w:rPr>
              <w:fldChar w:fldCharType="begin"/>
            </w:r>
            <w:r>
              <w:rPr>
                <w:noProof/>
                <w:webHidden/>
              </w:rPr>
              <w:instrText xml:space="preserve"> PAGEREF _Toc235526842 \h </w:instrText>
            </w:r>
            <w:r>
              <w:rPr>
                <w:noProof/>
                <w:webHidden/>
              </w:rPr>
            </w:r>
            <w:r>
              <w:rPr>
                <w:noProof/>
                <w:webHidden/>
              </w:rPr>
              <w:fldChar w:fldCharType="separate"/>
            </w:r>
            <w:r>
              <w:rPr>
                <w:noProof/>
                <w:webHidden/>
              </w:rPr>
              <w:t>1</w:t>
            </w:r>
            <w:r>
              <w:rPr>
                <w:noProof/>
                <w:webHidden/>
              </w:rPr>
              <w:fldChar w:fldCharType="end"/>
            </w:r>
          </w:hyperlink>
        </w:p>
        <w:p w14:paraId="5E637D1E" w14:textId="7739247B" w:rsidR="001A60D8" w:rsidRDefault="001A60D8">
          <w:pPr>
            <w:pStyle w:val="TOC1"/>
            <w:tabs>
              <w:tab w:val="right" w:leader="dot" w:pos="9016"/>
            </w:tabs>
            <w:rPr>
              <w:rFonts w:eastAsiaTheme="minorEastAsia"/>
              <w:b w:val="0"/>
              <w:bCs w:val="0"/>
              <w:i w:val="0"/>
              <w:iCs w:val="0"/>
              <w:noProof/>
              <w:lang w:eastAsia="en-GB"/>
            </w:rPr>
          </w:pPr>
          <w:hyperlink w:anchor="_Toc235526843" w:history="1">
            <w:r w:rsidRPr="00F431DA">
              <w:rPr>
                <w:rStyle w:val="Hyperlink"/>
                <w:noProof/>
              </w:rPr>
              <w:t>Task 2 – Work-Based Project: Chief Information Security Officer (CISO) Proposal</w:t>
            </w:r>
            <w:r>
              <w:rPr>
                <w:noProof/>
                <w:webHidden/>
              </w:rPr>
              <w:tab/>
            </w:r>
            <w:r>
              <w:rPr>
                <w:noProof/>
                <w:webHidden/>
              </w:rPr>
              <w:fldChar w:fldCharType="begin"/>
            </w:r>
            <w:r>
              <w:rPr>
                <w:noProof/>
                <w:webHidden/>
              </w:rPr>
              <w:instrText xml:space="preserve"> PAGEREF _Toc235526843 \h </w:instrText>
            </w:r>
            <w:r>
              <w:rPr>
                <w:noProof/>
                <w:webHidden/>
              </w:rPr>
            </w:r>
            <w:r>
              <w:rPr>
                <w:noProof/>
                <w:webHidden/>
              </w:rPr>
              <w:fldChar w:fldCharType="separate"/>
            </w:r>
            <w:r>
              <w:rPr>
                <w:noProof/>
                <w:webHidden/>
              </w:rPr>
              <w:t>1</w:t>
            </w:r>
            <w:r>
              <w:rPr>
                <w:noProof/>
                <w:webHidden/>
              </w:rPr>
              <w:fldChar w:fldCharType="end"/>
            </w:r>
          </w:hyperlink>
        </w:p>
        <w:p w14:paraId="29C3D73E" w14:textId="46AFB807" w:rsidR="001A60D8" w:rsidRDefault="001A60D8">
          <w:pPr>
            <w:pStyle w:val="TOC2"/>
            <w:tabs>
              <w:tab w:val="right" w:leader="dot" w:pos="9016"/>
            </w:tabs>
            <w:rPr>
              <w:rFonts w:eastAsiaTheme="minorEastAsia"/>
              <w:b w:val="0"/>
              <w:bCs w:val="0"/>
              <w:noProof/>
              <w:sz w:val="24"/>
              <w:szCs w:val="24"/>
              <w:lang w:eastAsia="en-GB"/>
            </w:rPr>
          </w:pPr>
          <w:hyperlink w:anchor="_Toc235526844" w:history="1">
            <w:r w:rsidRPr="00F431DA">
              <w:rPr>
                <w:rStyle w:val="Hyperlink"/>
                <w:noProof/>
              </w:rPr>
              <w:t>Introduction</w:t>
            </w:r>
            <w:r>
              <w:rPr>
                <w:noProof/>
                <w:webHidden/>
              </w:rPr>
              <w:tab/>
            </w:r>
            <w:r>
              <w:rPr>
                <w:noProof/>
                <w:webHidden/>
              </w:rPr>
              <w:fldChar w:fldCharType="begin"/>
            </w:r>
            <w:r>
              <w:rPr>
                <w:noProof/>
                <w:webHidden/>
              </w:rPr>
              <w:instrText xml:space="preserve"> PAGEREF _Toc235526844 \h </w:instrText>
            </w:r>
            <w:r>
              <w:rPr>
                <w:noProof/>
                <w:webHidden/>
              </w:rPr>
            </w:r>
            <w:r>
              <w:rPr>
                <w:noProof/>
                <w:webHidden/>
              </w:rPr>
              <w:fldChar w:fldCharType="separate"/>
            </w:r>
            <w:r>
              <w:rPr>
                <w:noProof/>
                <w:webHidden/>
              </w:rPr>
              <w:t>2</w:t>
            </w:r>
            <w:r>
              <w:rPr>
                <w:noProof/>
                <w:webHidden/>
              </w:rPr>
              <w:fldChar w:fldCharType="end"/>
            </w:r>
          </w:hyperlink>
        </w:p>
        <w:p w14:paraId="59253C37" w14:textId="7F7805A9" w:rsidR="001A60D8" w:rsidRDefault="001A60D8">
          <w:pPr>
            <w:pStyle w:val="TOC2"/>
            <w:tabs>
              <w:tab w:val="right" w:leader="dot" w:pos="9016"/>
            </w:tabs>
            <w:rPr>
              <w:rFonts w:eastAsiaTheme="minorEastAsia"/>
              <w:b w:val="0"/>
              <w:bCs w:val="0"/>
              <w:noProof/>
              <w:sz w:val="24"/>
              <w:szCs w:val="24"/>
              <w:lang w:eastAsia="en-GB"/>
            </w:rPr>
          </w:pPr>
          <w:hyperlink w:anchor="_Toc235526845" w:history="1">
            <w:r w:rsidRPr="00F431DA">
              <w:rPr>
                <w:rStyle w:val="Hyperlink"/>
                <w:noProof/>
              </w:rPr>
              <w:t>Work-Stream 1: Organizational Design &amp; Resourcing</w:t>
            </w:r>
            <w:r>
              <w:rPr>
                <w:noProof/>
                <w:webHidden/>
              </w:rPr>
              <w:tab/>
            </w:r>
            <w:r>
              <w:rPr>
                <w:noProof/>
                <w:webHidden/>
              </w:rPr>
              <w:fldChar w:fldCharType="begin"/>
            </w:r>
            <w:r>
              <w:rPr>
                <w:noProof/>
                <w:webHidden/>
              </w:rPr>
              <w:instrText xml:space="preserve"> PAGEREF _Toc235526845 \h </w:instrText>
            </w:r>
            <w:r>
              <w:rPr>
                <w:noProof/>
                <w:webHidden/>
              </w:rPr>
            </w:r>
            <w:r>
              <w:rPr>
                <w:noProof/>
                <w:webHidden/>
              </w:rPr>
              <w:fldChar w:fldCharType="separate"/>
            </w:r>
            <w:r>
              <w:rPr>
                <w:noProof/>
                <w:webHidden/>
              </w:rPr>
              <w:t>3</w:t>
            </w:r>
            <w:r>
              <w:rPr>
                <w:noProof/>
                <w:webHidden/>
              </w:rPr>
              <w:fldChar w:fldCharType="end"/>
            </w:r>
          </w:hyperlink>
        </w:p>
        <w:p w14:paraId="0483E9E5" w14:textId="15A4E3DE" w:rsidR="001A60D8" w:rsidRDefault="001A60D8">
          <w:pPr>
            <w:pStyle w:val="TOC3"/>
            <w:tabs>
              <w:tab w:val="right" w:leader="dot" w:pos="9016"/>
            </w:tabs>
            <w:rPr>
              <w:rFonts w:eastAsiaTheme="minorEastAsia"/>
              <w:noProof/>
              <w:sz w:val="24"/>
              <w:szCs w:val="24"/>
              <w:lang w:eastAsia="en-GB"/>
            </w:rPr>
          </w:pPr>
          <w:hyperlink w:anchor="_Toc235526846" w:history="1">
            <w:r w:rsidRPr="00F431DA">
              <w:rPr>
                <w:rStyle w:val="Hyperlink"/>
                <w:noProof/>
              </w:rPr>
              <w:t>Chief Information Security Officer</w:t>
            </w:r>
            <w:r>
              <w:rPr>
                <w:noProof/>
                <w:webHidden/>
              </w:rPr>
              <w:tab/>
            </w:r>
            <w:r>
              <w:rPr>
                <w:noProof/>
                <w:webHidden/>
              </w:rPr>
              <w:fldChar w:fldCharType="begin"/>
            </w:r>
            <w:r>
              <w:rPr>
                <w:noProof/>
                <w:webHidden/>
              </w:rPr>
              <w:instrText xml:space="preserve"> PAGEREF _Toc235526846 \h </w:instrText>
            </w:r>
            <w:r>
              <w:rPr>
                <w:noProof/>
                <w:webHidden/>
              </w:rPr>
            </w:r>
            <w:r>
              <w:rPr>
                <w:noProof/>
                <w:webHidden/>
              </w:rPr>
              <w:fldChar w:fldCharType="separate"/>
            </w:r>
            <w:r>
              <w:rPr>
                <w:noProof/>
                <w:webHidden/>
              </w:rPr>
              <w:t>4</w:t>
            </w:r>
            <w:r>
              <w:rPr>
                <w:noProof/>
                <w:webHidden/>
              </w:rPr>
              <w:fldChar w:fldCharType="end"/>
            </w:r>
          </w:hyperlink>
        </w:p>
        <w:p w14:paraId="53B0967C" w14:textId="65CFC2B7" w:rsidR="001A60D8" w:rsidRDefault="001A60D8">
          <w:pPr>
            <w:pStyle w:val="TOC3"/>
            <w:tabs>
              <w:tab w:val="right" w:leader="dot" w:pos="9016"/>
            </w:tabs>
            <w:rPr>
              <w:rFonts w:eastAsiaTheme="minorEastAsia"/>
              <w:noProof/>
              <w:sz w:val="24"/>
              <w:szCs w:val="24"/>
              <w:lang w:eastAsia="en-GB"/>
            </w:rPr>
          </w:pPr>
          <w:hyperlink w:anchor="_Toc235526847" w:history="1">
            <w:r w:rsidRPr="00F431DA">
              <w:rPr>
                <w:rStyle w:val="Hyperlink"/>
                <w:noProof/>
              </w:rPr>
              <w:t>Security Operations Manager</w:t>
            </w:r>
            <w:r>
              <w:rPr>
                <w:noProof/>
                <w:webHidden/>
              </w:rPr>
              <w:tab/>
            </w:r>
            <w:r>
              <w:rPr>
                <w:noProof/>
                <w:webHidden/>
              </w:rPr>
              <w:fldChar w:fldCharType="begin"/>
            </w:r>
            <w:r>
              <w:rPr>
                <w:noProof/>
                <w:webHidden/>
              </w:rPr>
              <w:instrText xml:space="preserve"> PAGEREF _Toc235526847 \h </w:instrText>
            </w:r>
            <w:r>
              <w:rPr>
                <w:noProof/>
                <w:webHidden/>
              </w:rPr>
            </w:r>
            <w:r>
              <w:rPr>
                <w:noProof/>
                <w:webHidden/>
              </w:rPr>
              <w:fldChar w:fldCharType="separate"/>
            </w:r>
            <w:r>
              <w:rPr>
                <w:noProof/>
                <w:webHidden/>
              </w:rPr>
              <w:t>4</w:t>
            </w:r>
            <w:r>
              <w:rPr>
                <w:noProof/>
                <w:webHidden/>
              </w:rPr>
              <w:fldChar w:fldCharType="end"/>
            </w:r>
          </w:hyperlink>
        </w:p>
        <w:p w14:paraId="3889F7E7" w14:textId="078E2C64" w:rsidR="001A60D8" w:rsidRDefault="001A60D8">
          <w:pPr>
            <w:pStyle w:val="TOC3"/>
            <w:tabs>
              <w:tab w:val="right" w:leader="dot" w:pos="9016"/>
            </w:tabs>
            <w:rPr>
              <w:rFonts w:eastAsiaTheme="minorEastAsia"/>
              <w:noProof/>
              <w:sz w:val="24"/>
              <w:szCs w:val="24"/>
              <w:lang w:eastAsia="en-GB"/>
            </w:rPr>
          </w:pPr>
          <w:hyperlink w:anchor="_Toc235526848" w:history="1">
            <w:r w:rsidRPr="00F431DA">
              <w:rPr>
                <w:rStyle w:val="Hyperlink"/>
                <w:noProof/>
              </w:rPr>
              <w:t>Cloud Security Architect</w:t>
            </w:r>
            <w:r>
              <w:rPr>
                <w:noProof/>
                <w:webHidden/>
              </w:rPr>
              <w:tab/>
            </w:r>
            <w:r>
              <w:rPr>
                <w:noProof/>
                <w:webHidden/>
              </w:rPr>
              <w:fldChar w:fldCharType="begin"/>
            </w:r>
            <w:r>
              <w:rPr>
                <w:noProof/>
                <w:webHidden/>
              </w:rPr>
              <w:instrText xml:space="preserve"> PAGEREF _Toc235526848 \h </w:instrText>
            </w:r>
            <w:r>
              <w:rPr>
                <w:noProof/>
                <w:webHidden/>
              </w:rPr>
            </w:r>
            <w:r>
              <w:rPr>
                <w:noProof/>
                <w:webHidden/>
              </w:rPr>
              <w:fldChar w:fldCharType="separate"/>
            </w:r>
            <w:r>
              <w:rPr>
                <w:noProof/>
                <w:webHidden/>
              </w:rPr>
              <w:t>4</w:t>
            </w:r>
            <w:r>
              <w:rPr>
                <w:noProof/>
                <w:webHidden/>
              </w:rPr>
              <w:fldChar w:fldCharType="end"/>
            </w:r>
          </w:hyperlink>
        </w:p>
        <w:p w14:paraId="1FF81F21" w14:textId="48AA1702" w:rsidR="001A60D8" w:rsidRDefault="001A60D8">
          <w:pPr>
            <w:pStyle w:val="TOC3"/>
            <w:tabs>
              <w:tab w:val="right" w:leader="dot" w:pos="9016"/>
            </w:tabs>
            <w:rPr>
              <w:rFonts w:eastAsiaTheme="minorEastAsia"/>
              <w:noProof/>
              <w:sz w:val="24"/>
              <w:szCs w:val="24"/>
              <w:lang w:eastAsia="en-GB"/>
            </w:rPr>
          </w:pPr>
          <w:hyperlink w:anchor="_Toc235526849" w:history="1">
            <w:r w:rsidRPr="00F431DA">
              <w:rPr>
                <w:rStyle w:val="Hyperlink"/>
                <w:noProof/>
              </w:rPr>
              <w:t>Dev Sec Ops Engineer</w:t>
            </w:r>
            <w:r>
              <w:rPr>
                <w:noProof/>
                <w:webHidden/>
              </w:rPr>
              <w:tab/>
            </w:r>
            <w:r>
              <w:rPr>
                <w:noProof/>
                <w:webHidden/>
              </w:rPr>
              <w:fldChar w:fldCharType="begin"/>
            </w:r>
            <w:r>
              <w:rPr>
                <w:noProof/>
                <w:webHidden/>
              </w:rPr>
              <w:instrText xml:space="preserve"> PAGEREF _Toc235526849 \h </w:instrText>
            </w:r>
            <w:r>
              <w:rPr>
                <w:noProof/>
                <w:webHidden/>
              </w:rPr>
            </w:r>
            <w:r>
              <w:rPr>
                <w:noProof/>
                <w:webHidden/>
              </w:rPr>
              <w:fldChar w:fldCharType="separate"/>
            </w:r>
            <w:r>
              <w:rPr>
                <w:noProof/>
                <w:webHidden/>
              </w:rPr>
              <w:t>4</w:t>
            </w:r>
            <w:r>
              <w:rPr>
                <w:noProof/>
                <w:webHidden/>
              </w:rPr>
              <w:fldChar w:fldCharType="end"/>
            </w:r>
          </w:hyperlink>
        </w:p>
        <w:p w14:paraId="0CCEF009" w14:textId="2D565ADD" w:rsidR="001A60D8" w:rsidRDefault="001A60D8">
          <w:pPr>
            <w:pStyle w:val="TOC3"/>
            <w:tabs>
              <w:tab w:val="right" w:leader="dot" w:pos="9016"/>
            </w:tabs>
            <w:rPr>
              <w:rFonts w:eastAsiaTheme="minorEastAsia"/>
              <w:noProof/>
              <w:sz w:val="24"/>
              <w:szCs w:val="24"/>
              <w:lang w:eastAsia="en-GB"/>
            </w:rPr>
          </w:pPr>
          <w:hyperlink w:anchor="_Toc235526850" w:history="1">
            <w:r w:rsidRPr="00F431DA">
              <w:rPr>
                <w:rStyle w:val="Hyperlink"/>
                <w:noProof/>
              </w:rPr>
              <w:t>Security Analyst</w:t>
            </w:r>
            <w:r>
              <w:rPr>
                <w:noProof/>
                <w:webHidden/>
              </w:rPr>
              <w:tab/>
            </w:r>
            <w:r>
              <w:rPr>
                <w:noProof/>
                <w:webHidden/>
              </w:rPr>
              <w:fldChar w:fldCharType="begin"/>
            </w:r>
            <w:r>
              <w:rPr>
                <w:noProof/>
                <w:webHidden/>
              </w:rPr>
              <w:instrText xml:space="preserve"> PAGEREF _Toc235526850 \h </w:instrText>
            </w:r>
            <w:r>
              <w:rPr>
                <w:noProof/>
                <w:webHidden/>
              </w:rPr>
            </w:r>
            <w:r>
              <w:rPr>
                <w:noProof/>
                <w:webHidden/>
              </w:rPr>
              <w:fldChar w:fldCharType="separate"/>
            </w:r>
            <w:r>
              <w:rPr>
                <w:noProof/>
                <w:webHidden/>
              </w:rPr>
              <w:t>4</w:t>
            </w:r>
            <w:r>
              <w:rPr>
                <w:noProof/>
                <w:webHidden/>
              </w:rPr>
              <w:fldChar w:fldCharType="end"/>
            </w:r>
          </w:hyperlink>
        </w:p>
        <w:p w14:paraId="79DB41D6" w14:textId="4C942224" w:rsidR="001A60D8" w:rsidRDefault="001A60D8">
          <w:pPr>
            <w:pStyle w:val="TOC3"/>
            <w:tabs>
              <w:tab w:val="right" w:leader="dot" w:pos="9016"/>
            </w:tabs>
            <w:rPr>
              <w:rFonts w:eastAsiaTheme="minorEastAsia"/>
              <w:noProof/>
              <w:sz w:val="24"/>
              <w:szCs w:val="24"/>
              <w:lang w:eastAsia="en-GB"/>
            </w:rPr>
          </w:pPr>
          <w:hyperlink w:anchor="_Toc235526851" w:history="1">
            <w:r w:rsidRPr="00F431DA">
              <w:rPr>
                <w:rStyle w:val="Hyperlink"/>
                <w:noProof/>
              </w:rPr>
              <w:t>Governance Lead</w:t>
            </w:r>
            <w:r>
              <w:rPr>
                <w:noProof/>
                <w:webHidden/>
              </w:rPr>
              <w:tab/>
            </w:r>
            <w:r>
              <w:rPr>
                <w:noProof/>
                <w:webHidden/>
              </w:rPr>
              <w:fldChar w:fldCharType="begin"/>
            </w:r>
            <w:r>
              <w:rPr>
                <w:noProof/>
                <w:webHidden/>
              </w:rPr>
              <w:instrText xml:space="preserve"> PAGEREF _Toc235526851 \h </w:instrText>
            </w:r>
            <w:r>
              <w:rPr>
                <w:noProof/>
                <w:webHidden/>
              </w:rPr>
            </w:r>
            <w:r>
              <w:rPr>
                <w:noProof/>
                <w:webHidden/>
              </w:rPr>
              <w:fldChar w:fldCharType="separate"/>
            </w:r>
            <w:r>
              <w:rPr>
                <w:noProof/>
                <w:webHidden/>
              </w:rPr>
              <w:t>4</w:t>
            </w:r>
            <w:r>
              <w:rPr>
                <w:noProof/>
                <w:webHidden/>
              </w:rPr>
              <w:fldChar w:fldCharType="end"/>
            </w:r>
          </w:hyperlink>
        </w:p>
        <w:p w14:paraId="6B79B443" w14:textId="0372A9C5" w:rsidR="001A60D8" w:rsidRDefault="001A60D8">
          <w:pPr>
            <w:pStyle w:val="TOC3"/>
            <w:tabs>
              <w:tab w:val="right" w:leader="dot" w:pos="9016"/>
            </w:tabs>
            <w:rPr>
              <w:rFonts w:eastAsiaTheme="minorEastAsia"/>
              <w:noProof/>
              <w:sz w:val="24"/>
              <w:szCs w:val="24"/>
              <w:lang w:eastAsia="en-GB"/>
            </w:rPr>
          </w:pPr>
          <w:hyperlink w:anchor="_Toc235526852" w:history="1">
            <w:r w:rsidRPr="00F431DA">
              <w:rPr>
                <w:rStyle w:val="Hyperlink"/>
                <w:noProof/>
              </w:rPr>
              <w:t>Data Protection Officer</w:t>
            </w:r>
            <w:r>
              <w:rPr>
                <w:noProof/>
                <w:webHidden/>
              </w:rPr>
              <w:tab/>
            </w:r>
            <w:r>
              <w:rPr>
                <w:noProof/>
                <w:webHidden/>
              </w:rPr>
              <w:fldChar w:fldCharType="begin"/>
            </w:r>
            <w:r>
              <w:rPr>
                <w:noProof/>
                <w:webHidden/>
              </w:rPr>
              <w:instrText xml:space="preserve"> PAGEREF _Toc235526852 \h </w:instrText>
            </w:r>
            <w:r>
              <w:rPr>
                <w:noProof/>
                <w:webHidden/>
              </w:rPr>
            </w:r>
            <w:r>
              <w:rPr>
                <w:noProof/>
                <w:webHidden/>
              </w:rPr>
              <w:fldChar w:fldCharType="separate"/>
            </w:r>
            <w:r>
              <w:rPr>
                <w:noProof/>
                <w:webHidden/>
              </w:rPr>
              <w:t>4</w:t>
            </w:r>
            <w:r>
              <w:rPr>
                <w:noProof/>
                <w:webHidden/>
              </w:rPr>
              <w:fldChar w:fldCharType="end"/>
            </w:r>
          </w:hyperlink>
        </w:p>
        <w:p w14:paraId="37056268" w14:textId="2EA734B0" w:rsidR="001A60D8" w:rsidRDefault="001A60D8">
          <w:pPr>
            <w:pStyle w:val="TOC3"/>
            <w:tabs>
              <w:tab w:val="right" w:leader="dot" w:pos="9016"/>
            </w:tabs>
            <w:rPr>
              <w:rFonts w:eastAsiaTheme="minorEastAsia"/>
              <w:noProof/>
              <w:sz w:val="24"/>
              <w:szCs w:val="24"/>
              <w:lang w:eastAsia="en-GB"/>
            </w:rPr>
          </w:pPr>
          <w:hyperlink w:anchor="_Toc235526853" w:history="1">
            <w:r w:rsidRPr="00F431DA">
              <w:rPr>
                <w:rStyle w:val="Hyperlink"/>
                <w:noProof/>
              </w:rPr>
              <w:t>Security Awareness Officer</w:t>
            </w:r>
            <w:r>
              <w:rPr>
                <w:noProof/>
                <w:webHidden/>
              </w:rPr>
              <w:tab/>
            </w:r>
            <w:r>
              <w:rPr>
                <w:noProof/>
                <w:webHidden/>
              </w:rPr>
              <w:fldChar w:fldCharType="begin"/>
            </w:r>
            <w:r>
              <w:rPr>
                <w:noProof/>
                <w:webHidden/>
              </w:rPr>
              <w:instrText xml:space="preserve"> PAGEREF _Toc235526853 \h </w:instrText>
            </w:r>
            <w:r>
              <w:rPr>
                <w:noProof/>
                <w:webHidden/>
              </w:rPr>
            </w:r>
            <w:r>
              <w:rPr>
                <w:noProof/>
                <w:webHidden/>
              </w:rPr>
              <w:fldChar w:fldCharType="separate"/>
            </w:r>
            <w:r>
              <w:rPr>
                <w:noProof/>
                <w:webHidden/>
              </w:rPr>
              <w:t>5</w:t>
            </w:r>
            <w:r>
              <w:rPr>
                <w:noProof/>
                <w:webHidden/>
              </w:rPr>
              <w:fldChar w:fldCharType="end"/>
            </w:r>
          </w:hyperlink>
        </w:p>
        <w:p w14:paraId="649CF131" w14:textId="2A2D25B9" w:rsidR="001A60D8" w:rsidRDefault="001A60D8">
          <w:pPr>
            <w:pStyle w:val="TOC2"/>
            <w:tabs>
              <w:tab w:val="right" w:leader="dot" w:pos="9016"/>
            </w:tabs>
            <w:rPr>
              <w:rFonts w:eastAsiaTheme="minorEastAsia"/>
              <w:b w:val="0"/>
              <w:bCs w:val="0"/>
              <w:noProof/>
              <w:sz w:val="24"/>
              <w:szCs w:val="24"/>
              <w:lang w:eastAsia="en-GB"/>
            </w:rPr>
          </w:pPr>
          <w:hyperlink w:anchor="_Toc235526854" w:history="1">
            <w:r w:rsidRPr="00F431DA">
              <w:rPr>
                <w:rStyle w:val="Hyperlink"/>
                <w:noProof/>
              </w:rPr>
              <w:t>Work-Stream 2: Policy Framework Development</w:t>
            </w:r>
            <w:r>
              <w:rPr>
                <w:noProof/>
                <w:webHidden/>
              </w:rPr>
              <w:tab/>
            </w:r>
            <w:r>
              <w:rPr>
                <w:noProof/>
                <w:webHidden/>
              </w:rPr>
              <w:fldChar w:fldCharType="begin"/>
            </w:r>
            <w:r>
              <w:rPr>
                <w:noProof/>
                <w:webHidden/>
              </w:rPr>
              <w:instrText xml:space="preserve"> PAGEREF _Toc235526854 \h </w:instrText>
            </w:r>
            <w:r>
              <w:rPr>
                <w:noProof/>
                <w:webHidden/>
              </w:rPr>
            </w:r>
            <w:r>
              <w:rPr>
                <w:noProof/>
                <w:webHidden/>
              </w:rPr>
              <w:fldChar w:fldCharType="separate"/>
            </w:r>
            <w:r>
              <w:rPr>
                <w:noProof/>
                <w:webHidden/>
              </w:rPr>
              <w:t>6</w:t>
            </w:r>
            <w:r>
              <w:rPr>
                <w:noProof/>
                <w:webHidden/>
              </w:rPr>
              <w:fldChar w:fldCharType="end"/>
            </w:r>
          </w:hyperlink>
        </w:p>
        <w:p w14:paraId="73DDD497" w14:textId="0B38D3D8" w:rsidR="001A60D8" w:rsidRDefault="001A60D8">
          <w:pPr>
            <w:pStyle w:val="TOC3"/>
            <w:tabs>
              <w:tab w:val="right" w:leader="dot" w:pos="9016"/>
            </w:tabs>
            <w:rPr>
              <w:rFonts w:eastAsiaTheme="minorEastAsia"/>
              <w:noProof/>
              <w:sz w:val="24"/>
              <w:szCs w:val="24"/>
              <w:lang w:eastAsia="en-GB"/>
            </w:rPr>
          </w:pPr>
          <w:hyperlink w:anchor="_Toc235526855" w:history="1">
            <w:r w:rsidRPr="00F431DA">
              <w:rPr>
                <w:rStyle w:val="Hyperlink"/>
                <w:noProof/>
              </w:rPr>
              <w:t>Policy 1 – AI Governance &amp; Acceptable Use Policy</w:t>
            </w:r>
            <w:r>
              <w:rPr>
                <w:noProof/>
                <w:webHidden/>
              </w:rPr>
              <w:tab/>
            </w:r>
            <w:r>
              <w:rPr>
                <w:noProof/>
                <w:webHidden/>
              </w:rPr>
              <w:fldChar w:fldCharType="begin"/>
            </w:r>
            <w:r>
              <w:rPr>
                <w:noProof/>
                <w:webHidden/>
              </w:rPr>
              <w:instrText xml:space="preserve"> PAGEREF _Toc235526855 \h </w:instrText>
            </w:r>
            <w:r>
              <w:rPr>
                <w:noProof/>
                <w:webHidden/>
              </w:rPr>
            </w:r>
            <w:r>
              <w:rPr>
                <w:noProof/>
                <w:webHidden/>
              </w:rPr>
              <w:fldChar w:fldCharType="separate"/>
            </w:r>
            <w:r>
              <w:rPr>
                <w:noProof/>
                <w:webHidden/>
              </w:rPr>
              <w:t>6</w:t>
            </w:r>
            <w:r>
              <w:rPr>
                <w:noProof/>
                <w:webHidden/>
              </w:rPr>
              <w:fldChar w:fldCharType="end"/>
            </w:r>
          </w:hyperlink>
        </w:p>
        <w:p w14:paraId="2031A55C" w14:textId="5E4F4CFF" w:rsidR="001A60D8" w:rsidRDefault="001A60D8">
          <w:pPr>
            <w:pStyle w:val="TOC3"/>
            <w:tabs>
              <w:tab w:val="right" w:leader="dot" w:pos="9016"/>
            </w:tabs>
            <w:rPr>
              <w:rFonts w:eastAsiaTheme="minorEastAsia"/>
              <w:noProof/>
              <w:sz w:val="24"/>
              <w:szCs w:val="24"/>
              <w:lang w:eastAsia="en-GB"/>
            </w:rPr>
          </w:pPr>
          <w:hyperlink w:anchor="_Toc235526856" w:history="1">
            <w:r w:rsidRPr="00F431DA">
              <w:rPr>
                <w:rStyle w:val="Hyperlink"/>
                <w:noProof/>
              </w:rPr>
              <w:t>Policy  2 – Information Security Policy</w:t>
            </w:r>
            <w:r>
              <w:rPr>
                <w:noProof/>
                <w:webHidden/>
              </w:rPr>
              <w:tab/>
            </w:r>
            <w:r>
              <w:rPr>
                <w:noProof/>
                <w:webHidden/>
              </w:rPr>
              <w:fldChar w:fldCharType="begin"/>
            </w:r>
            <w:r>
              <w:rPr>
                <w:noProof/>
                <w:webHidden/>
              </w:rPr>
              <w:instrText xml:space="preserve"> PAGEREF _Toc235526856 \h </w:instrText>
            </w:r>
            <w:r>
              <w:rPr>
                <w:noProof/>
                <w:webHidden/>
              </w:rPr>
            </w:r>
            <w:r>
              <w:rPr>
                <w:noProof/>
                <w:webHidden/>
              </w:rPr>
              <w:fldChar w:fldCharType="separate"/>
            </w:r>
            <w:r>
              <w:rPr>
                <w:noProof/>
                <w:webHidden/>
              </w:rPr>
              <w:t>6</w:t>
            </w:r>
            <w:r>
              <w:rPr>
                <w:noProof/>
                <w:webHidden/>
              </w:rPr>
              <w:fldChar w:fldCharType="end"/>
            </w:r>
          </w:hyperlink>
        </w:p>
        <w:p w14:paraId="2BA181AE" w14:textId="5BF1DB6C" w:rsidR="001A60D8" w:rsidRDefault="001A60D8">
          <w:pPr>
            <w:pStyle w:val="TOC3"/>
            <w:tabs>
              <w:tab w:val="right" w:leader="dot" w:pos="9016"/>
            </w:tabs>
            <w:rPr>
              <w:rFonts w:eastAsiaTheme="minorEastAsia"/>
              <w:noProof/>
              <w:sz w:val="24"/>
              <w:szCs w:val="24"/>
              <w:lang w:eastAsia="en-GB"/>
            </w:rPr>
          </w:pPr>
          <w:hyperlink w:anchor="_Toc235526857" w:history="1">
            <w:r w:rsidRPr="00F431DA">
              <w:rPr>
                <w:rStyle w:val="Hyperlink"/>
                <w:noProof/>
              </w:rPr>
              <w:t>Policy 3 – Incident Response Policy</w:t>
            </w:r>
            <w:r>
              <w:rPr>
                <w:noProof/>
                <w:webHidden/>
              </w:rPr>
              <w:tab/>
            </w:r>
            <w:r>
              <w:rPr>
                <w:noProof/>
                <w:webHidden/>
              </w:rPr>
              <w:fldChar w:fldCharType="begin"/>
            </w:r>
            <w:r>
              <w:rPr>
                <w:noProof/>
                <w:webHidden/>
              </w:rPr>
              <w:instrText xml:space="preserve"> PAGEREF _Toc235526857 \h </w:instrText>
            </w:r>
            <w:r>
              <w:rPr>
                <w:noProof/>
                <w:webHidden/>
              </w:rPr>
            </w:r>
            <w:r>
              <w:rPr>
                <w:noProof/>
                <w:webHidden/>
              </w:rPr>
              <w:fldChar w:fldCharType="separate"/>
            </w:r>
            <w:r>
              <w:rPr>
                <w:noProof/>
                <w:webHidden/>
              </w:rPr>
              <w:t>6</w:t>
            </w:r>
            <w:r>
              <w:rPr>
                <w:noProof/>
                <w:webHidden/>
              </w:rPr>
              <w:fldChar w:fldCharType="end"/>
            </w:r>
          </w:hyperlink>
        </w:p>
        <w:p w14:paraId="6DF8C015" w14:textId="6B65C177" w:rsidR="001A60D8" w:rsidRDefault="001A60D8">
          <w:pPr>
            <w:pStyle w:val="TOC3"/>
            <w:tabs>
              <w:tab w:val="right" w:leader="dot" w:pos="9016"/>
            </w:tabs>
            <w:rPr>
              <w:rFonts w:eastAsiaTheme="minorEastAsia"/>
              <w:noProof/>
              <w:sz w:val="24"/>
              <w:szCs w:val="24"/>
              <w:lang w:eastAsia="en-GB"/>
            </w:rPr>
          </w:pPr>
          <w:hyperlink w:anchor="_Toc235526858" w:history="1">
            <w:r w:rsidRPr="00F431DA">
              <w:rPr>
                <w:rStyle w:val="Hyperlink"/>
                <w:noProof/>
              </w:rPr>
              <w:t>Work-Stream 3: Regulatory Compliance Strategy</w:t>
            </w:r>
            <w:r>
              <w:rPr>
                <w:noProof/>
                <w:webHidden/>
              </w:rPr>
              <w:tab/>
            </w:r>
            <w:r>
              <w:rPr>
                <w:noProof/>
                <w:webHidden/>
              </w:rPr>
              <w:fldChar w:fldCharType="begin"/>
            </w:r>
            <w:r>
              <w:rPr>
                <w:noProof/>
                <w:webHidden/>
              </w:rPr>
              <w:instrText xml:space="preserve"> PAGEREF _Toc235526858 \h </w:instrText>
            </w:r>
            <w:r>
              <w:rPr>
                <w:noProof/>
                <w:webHidden/>
              </w:rPr>
            </w:r>
            <w:r>
              <w:rPr>
                <w:noProof/>
                <w:webHidden/>
              </w:rPr>
              <w:fldChar w:fldCharType="separate"/>
            </w:r>
            <w:r>
              <w:rPr>
                <w:noProof/>
                <w:webHidden/>
              </w:rPr>
              <w:t>7</w:t>
            </w:r>
            <w:r>
              <w:rPr>
                <w:noProof/>
                <w:webHidden/>
              </w:rPr>
              <w:fldChar w:fldCharType="end"/>
            </w:r>
          </w:hyperlink>
        </w:p>
        <w:p w14:paraId="7AEDD797" w14:textId="775F3FF4" w:rsidR="001A60D8" w:rsidRDefault="001A60D8">
          <w:pPr>
            <w:pStyle w:val="TOC2"/>
            <w:tabs>
              <w:tab w:val="right" w:leader="dot" w:pos="9016"/>
            </w:tabs>
            <w:rPr>
              <w:rFonts w:eastAsiaTheme="minorEastAsia"/>
              <w:b w:val="0"/>
              <w:bCs w:val="0"/>
              <w:noProof/>
              <w:sz w:val="24"/>
              <w:szCs w:val="24"/>
              <w:lang w:eastAsia="en-GB"/>
            </w:rPr>
          </w:pPr>
          <w:hyperlink w:anchor="_Toc235526859" w:history="1">
            <w:r w:rsidRPr="00F431DA">
              <w:rPr>
                <w:rStyle w:val="Hyperlink"/>
                <w:noProof/>
              </w:rPr>
              <w:t>Work-Stream 4: Technical Standards &amp; Architecture</w:t>
            </w:r>
            <w:r>
              <w:rPr>
                <w:noProof/>
                <w:webHidden/>
              </w:rPr>
              <w:tab/>
            </w:r>
            <w:r>
              <w:rPr>
                <w:noProof/>
                <w:webHidden/>
              </w:rPr>
              <w:fldChar w:fldCharType="begin"/>
            </w:r>
            <w:r>
              <w:rPr>
                <w:noProof/>
                <w:webHidden/>
              </w:rPr>
              <w:instrText xml:space="preserve"> PAGEREF _Toc235526859 \h </w:instrText>
            </w:r>
            <w:r>
              <w:rPr>
                <w:noProof/>
                <w:webHidden/>
              </w:rPr>
            </w:r>
            <w:r>
              <w:rPr>
                <w:noProof/>
                <w:webHidden/>
              </w:rPr>
              <w:fldChar w:fldCharType="separate"/>
            </w:r>
            <w:r>
              <w:rPr>
                <w:noProof/>
                <w:webHidden/>
              </w:rPr>
              <w:t>8</w:t>
            </w:r>
            <w:r>
              <w:rPr>
                <w:noProof/>
                <w:webHidden/>
              </w:rPr>
              <w:fldChar w:fldCharType="end"/>
            </w:r>
          </w:hyperlink>
        </w:p>
        <w:p w14:paraId="1174C6B3" w14:textId="5FE90488" w:rsidR="001A60D8" w:rsidRDefault="001A60D8">
          <w:pPr>
            <w:pStyle w:val="TOC2"/>
            <w:tabs>
              <w:tab w:val="right" w:leader="dot" w:pos="9016"/>
            </w:tabs>
            <w:rPr>
              <w:rFonts w:eastAsiaTheme="minorEastAsia"/>
              <w:b w:val="0"/>
              <w:bCs w:val="0"/>
              <w:noProof/>
              <w:sz w:val="24"/>
              <w:szCs w:val="24"/>
              <w:lang w:eastAsia="en-GB"/>
            </w:rPr>
          </w:pPr>
          <w:hyperlink w:anchor="_Toc235526860" w:history="1">
            <w:r w:rsidRPr="00F431DA">
              <w:rPr>
                <w:rStyle w:val="Hyperlink"/>
                <w:noProof/>
              </w:rPr>
              <w:t>Work-Stream 5: Strategic Risk Assessment</w:t>
            </w:r>
            <w:r>
              <w:rPr>
                <w:noProof/>
                <w:webHidden/>
              </w:rPr>
              <w:tab/>
            </w:r>
            <w:r>
              <w:rPr>
                <w:noProof/>
                <w:webHidden/>
              </w:rPr>
              <w:fldChar w:fldCharType="begin"/>
            </w:r>
            <w:r>
              <w:rPr>
                <w:noProof/>
                <w:webHidden/>
              </w:rPr>
              <w:instrText xml:space="preserve"> PAGEREF _Toc235526860 \h </w:instrText>
            </w:r>
            <w:r>
              <w:rPr>
                <w:noProof/>
                <w:webHidden/>
              </w:rPr>
            </w:r>
            <w:r>
              <w:rPr>
                <w:noProof/>
                <w:webHidden/>
              </w:rPr>
              <w:fldChar w:fldCharType="separate"/>
            </w:r>
            <w:r>
              <w:rPr>
                <w:noProof/>
                <w:webHidden/>
              </w:rPr>
              <w:t>9</w:t>
            </w:r>
            <w:r>
              <w:rPr>
                <w:noProof/>
                <w:webHidden/>
              </w:rPr>
              <w:fldChar w:fldCharType="end"/>
            </w:r>
          </w:hyperlink>
        </w:p>
        <w:p w14:paraId="47F78AD5" w14:textId="3ACF47A6" w:rsidR="001A60D8" w:rsidRDefault="001A60D8">
          <w:pPr>
            <w:pStyle w:val="TOC2"/>
            <w:tabs>
              <w:tab w:val="right" w:leader="dot" w:pos="9016"/>
            </w:tabs>
            <w:rPr>
              <w:rFonts w:eastAsiaTheme="minorEastAsia"/>
              <w:b w:val="0"/>
              <w:bCs w:val="0"/>
              <w:noProof/>
              <w:sz w:val="24"/>
              <w:szCs w:val="24"/>
              <w:lang w:eastAsia="en-GB"/>
            </w:rPr>
          </w:pPr>
          <w:hyperlink w:anchor="_Toc235526861" w:history="1">
            <w:r w:rsidRPr="00F431DA">
              <w:rPr>
                <w:rStyle w:val="Hyperlink"/>
                <w:noProof/>
              </w:rPr>
              <w:t>Work-Stream 6: Incident Response &amp; Business Continuity</w:t>
            </w:r>
            <w:r>
              <w:rPr>
                <w:noProof/>
                <w:webHidden/>
              </w:rPr>
              <w:tab/>
            </w:r>
            <w:r>
              <w:rPr>
                <w:noProof/>
                <w:webHidden/>
              </w:rPr>
              <w:fldChar w:fldCharType="begin"/>
            </w:r>
            <w:r>
              <w:rPr>
                <w:noProof/>
                <w:webHidden/>
              </w:rPr>
              <w:instrText xml:space="preserve"> PAGEREF _Toc235526861 \h </w:instrText>
            </w:r>
            <w:r>
              <w:rPr>
                <w:noProof/>
                <w:webHidden/>
              </w:rPr>
            </w:r>
            <w:r>
              <w:rPr>
                <w:noProof/>
                <w:webHidden/>
              </w:rPr>
              <w:fldChar w:fldCharType="separate"/>
            </w:r>
            <w:r>
              <w:rPr>
                <w:noProof/>
                <w:webHidden/>
              </w:rPr>
              <w:t>10</w:t>
            </w:r>
            <w:r>
              <w:rPr>
                <w:noProof/>
                <w:webHidden/>
              </w:rPr>
              <w:fldChar w:fldCharType="end"/>
            </w:r>
          </w:hyperlink>
        </w:p>
        <w:p w14:paraId="7E95E3FE" w14:textId="3DB517D0" w:rsidR="001A60D8" w:rsidRDefault="001A60D8">
          <w:pPr>
            <w:pStyle w:val="TOC2"/>
            <w:tabs>
              <w:tab w:val="right" w:leader="dot" w:pos="9016"/>
            </w:tabs>
            <w:rPr>
              <w:rFonts w:eastAsiaTheme="minorEastAsia"/>
              <w:b w:val="0"/>
              <w:bCs w:val="0"/>
              <w:noProof/>
              <w:sz w:val="24"/>
              <w:szCs w:val="24"/>
              <w:lang w:eastAsia="en-GB"/>
            </w:rPr>
          </w:pPr>
          <w:hyperlink w:anchor="_Toc235526862" w:history="1">
            <w:r w:rsidRPr="00F431DA">
              <w:rPr>
                <w:rStyle w:val="Hyperlink"/>
                <w:noProof/>
              </w:rPr>
              <w:t>Work-Stream 7: Governance &amp; Strategic Roadmap</w:t>
            </w:r>
            <w:r>
              <w:rPr>
                <w:noProof/>
                <w:webHidden/>
              </w:rPr>
              <w:tab/>
            </w:r>
            <w:r>
              <w:rPr>
                <w:noProof/>
                <w:webHidden/>
              </w:rPr>
              <w:fldChar w:fldCharType="begin"/>
            </w:r>
            <w:r>
              <w:rPr>
                <w:noProof/>
                <w:webHidden/>
              </w:rPr>
              <w:instrText xml:space="preserve"> PAGEREF _Toc235526862 \h </w:instrText>
            </w:r>
            <w:r>
              <w:rPr>
                <w:noProof/>
                <w:webHidden/>
              </w:rPr>
            </w:r>
            <w:r>
              <w:rPr>
                <w:noProof/>
                <w:webHidden/>
              </w:rPr>
              <w:fldChar w:fldCharType="separate"/>
            </w:r>
            <w:r>
              <w:rPr>
                <w:noProof/>
                <w:webHidden/>
              </w:rPr>
              <w:t>11</w:t>
            </w:r>
            <w:r>
              <w:rPr>
                <w:noProof/>
                <w:webHidden/>
              </w:rPr>
              <w:fldChar w:fldCharType="end"/>
            </w:r>
          </w:hyperlink>
        </w:p>
        <w:p w14:paraId="57588693" w14:textId="51443E1D" w:rsidR="001A60D8" w:rsidRDefault="001A60D8">
          <w:pPr>
            <w:pStyle w:val="TOC3"/>
            <w:tabs>
              <w:tab w:val="right" w:leader="dot" w:pos="9016"/>
            </w:tabs>
            <w:rPr>
              <w:rFonts w:eastAsiaTheme="minorEastAsia"/>
              <w:noProof/>
              <w:sz w:val="24"/>
              <w:szCs w:val="24"/>
              <w:lang w:eastAsia="en-GB"/>
            </w:rPr>
          </w:pPr>
          <w:hyperlink w:anchor="_Toc235526863" w:history="1">
            <w:r w:rsidRPr="00F431DA">
              <w:rPr>
                <w:rStyle w:val="Hyperlink"/>
                <w:noProof/>
              </w:rPr>
              <w:t>Security Culture Objectives</w:t>
            </w:r>
            <w:r>
              <w:rPr>
                <w:noProof/>
                <w:webHidden/>
              </w:rPr>
              <w:tab/>
            </w:r>
            <w:r>
              <w:rPr>
                <w:noProof/>
                <w:webHidden/>
              </w:rPr>
              <w:fldChar w:fldCharType="begin"/>
            </w:r>
            <w:r>
              <w:rPr>
                <w:noProof/>
                <w:webHidden/>
              </w:rPr>
              <w:instrText xml:space="preserve"> PAGEREF _Toc235526863 \h </w:instrText>
            </w:r>
            <w:r>
              <w:rPr>
                <w:noProof/>
                <w:webHidden/>
              </w:rPr>
            </w:r>
            <w:r>
              <w:rPr>
                <w:noProof/>
                <w:webHidden/>
              </w:rPr>
              <w:fldChar w:fldCharType="separate"/>
            </w:r>
            <w:r>
              <w:rPr>
                <w:noProof/>
                <w:webHidden/>
              </w:rPr>
              <w:t>11</w:t>
            </w:r>
            <w:r>
              <w:rPr>
                <w:noProof/>
                <w:webHidden/>
              </w:rPr>
              <w:fldChar w:fldCharType="end"/>
            </w:r>
          </w:hyperlink>
        </w:p>
        <w:p w14:paraId="7A2FA69E" w14:textId="731ACA46" w:rsidR="001A60D8" w:rsidRDefault="001A60D8">
          <w:pPr>
            <w:pStyle w:val="TOC3"/>
            <w:tabs>
              <w:tab w:val="right" w:leader="dot" w:pos="9016"/>
            </w:tabs>
            <w:rPr>
              <w:rFonts w:eastAsiaTheme="minorEastAsia"/>
              <w:noProof/>
              <w:sz w:val="24"/>
              <w:szCs w:val="24"/>
              <w:lang w:eastAsia="en-GB"/>
            </w:rPr>
          </w:pPr>
          <w:hyperlink w:anchor="_Toc235526864" w:history="1">
            <w:r w:rsidRPr="00F431DA">
              <w:rPr>
                <w:rStyle w:val="Hyperlink"/>
                <w:noProof/>
              </w:rPr>
              <w:t>Training Programme</w:t>
            </w:r>
            <w:r>
              <w:rPr>
                <w:noProof/>
                <w:webHidden/>
              </w:rPr>
              <w:tab/>
            </w:r>
            <w:r>
              <w:rPr>
                <w:noProof/>
                <w:webHidden/>
              </w:rPr>
              <w:fldChar w:fldCharType="begin"/>
            </w:r>
            <w:r>
              <w:rPr>
                <w:noProof/>
                <w:webHidden/>
              </w:rPr>
              <w:instrText xml:space="preserve"> PAGEREF _Toc235526864 \h </w:instrText>
            </w:r>
            <w:r>
              <w:rPr>
                <w:noProof/>
                <w:webHidden/>
              </w:rPr>
            </w:r>
            <w:r>
              <w:rPr>
                <w:noProof/>
                <w:webHidden/>
              </w:rPr>
              <w:fldChar w:fldCharType="separate"/>
            </w:r>
            <w:r>
              <w:rPr>
                <w:noProof/>
                <w:webHidden/>
              </w:rPr>
              <w:t>11</w:t>
            </w:r>
            <w:r>
              <w:rPr>
                <w:noProof/>
                <w:webHidden/>
              </w:rPr>
              <w:fldChar w:fldCharType="end"/>
            </w:r>
          </w:hyperlink>
        </w:p>
        <w:p w14:paraId="1117E6D9" w14:textId="49A5DB35" w:rsidR="001A60D8" w:rsidRDefault="001A60D8">
          <w:pPr>
            <w:pStyle w:val="TOC3"/>
            <w:tabs>
              <w:tab w:val="right" w:leader="dot" w:pos="9016"/>
            </w:tabs>
            <w:rPr>
              <w:rFonts w:eastAsiaTheme="minorEastAsia"/>
              <w:noProof/>
              <w:sz w:val="24"/>
              <w:szCs w:val="24"/>
              <w:lang w:eastAsia="en-GB"/>
            </w:rPr>
          </w:pPr>
          <w:hyperlink w:anchor="_Toc235526865" w:history="1">
            <w:r w:rsidRPr="00F431DA">
              <w:rPr>
                <w:rStyle w:val="Hyperlink"/>
                <w:noProof/>
              </w:rPr>
              <w:t>Awareness Activities</w:t>
            </w:r>
            <w:r>
              <w:rPr>
                <w:noProof/>
                <w:webHidden/>
              </w:rPr>
              <w:tab/>
            </w:r>
            <w:r>
              <w:rPr>
                <w:noProof/>
                <w:webHidden/>
              </w:rPr>
              <w:fldChar w:fldCharType="begin"/>
            </w:r>
            <w:r>
              <w:rPr>
                <w:noProof/>
                <w:webHidden/>
              </w:rPr>
              <w:instrText xml:space="preserve"> PAGEREF _Toc235526865 \h </w:instrText>
            </w:r>
            <w:r>
              <w:rPr>
                <w:noProof/>
                <w:webHidden/>
              </w:rPr>
            </w:r>
            <w:r>
              <w:rPr>
                <w:noProof/>
                <w:webHidden/>
              </w:rPr>
              <w:fldChar w:fldCharType="separate"/>
            </w:r>
            <w:r>
              <w:rPr>
                <w:noProof/>
                <w:webHidden/>
              </w:rPr>
              <w:t>11</w:t>
            </w:r>
            <w:r>
              <w:rPr>
                <w:noProof/>
                <w:webHidden/>
              </w:rPr>
              <w:fldChar w:fldCharType="end"/>
            </w:r>
          </w:hyperlink>
        </w:p>
        <w:p w14:paraId="5CFFD870" w14:textId="346B6816" w:rsidR="001A60D8" w:rsidRDefault="001A60D8">
          <w:pPr>
            <w:pStyle w:val="TOC3"/>
            <w:tabs>
              <w:tab w:val="right" w:leader="dot" w:pos="9016"/>
            </w:tabs>
            <w:rPr>
              <w:rFonts w:eastAsiaTheme="minorEastAsia"/>
              <w:noProof/>
              <w:sz w:val="24"/>
              <w:szCs w:val="24"/>
              <w:lang w:eastAsia="en-GB"/>
            </w:rPr>
          </w:pPr>
          <w:hyperlink w:anchor="_Toc235526866" w:history="1">
            <w:r w:rsidRPr="00F431DA">
              <w:rPr>
                <w:rStyle w:val="Hyperlink"/>
                <w:noProof/>
              </w:rPr>
              <w:t>Reporting Culture</w:t>
            </w:r>
            <w:r>
              <w:rPr>
                <w:noProof/>
                <w:webHidden/>
              </w:rPr>
              <w:tab/>
            </w:r>
            <w:r>
              <w:rPr>
                <w:noProof/>
                <w:webHidden/>
              </w:rPr>
              <w:fldChar w:fldCharType="begin"/>
            </w:r>
            <w:r>
              <w:rPr>
                <w:noProof/>
                <w:webHidden/>
              </w:rPr>
              <w:instrText xml:space="preserve"> PAGEREF _Toc235526866 \h </w:instrText>
            </w:r>
            <w:r>
              <w:rPr>
                <w:noProof/>
                <w:webHidden/>
              </w:rPr>
            </w:r>
            <w:r>
              <w:rPr>
                <w:noProof/>
                <w:webHidden/>
              </w:rPr>
              <w:fldChar w:fldCharType="separate"/>
            </w:r>
            <w:r>
              <w:rPr>
                <w:noProof/>
                <w:webHidden/>
              </w:rPr>
              <w:t>11</w:t>
            </w:r>
            <w:r>
              <w:rPr>
                <w:noProof/>
                <w:webHidden/>
              </w:rPr>
              <w:fldChar w:fldCharType="end"/>
            </w:r>
          </w:hyperlink>
        </w:p>
        <w:p w14:paraId="5E1F3713" w14:textId="625CCDC6" w:rsidR="001A60D8" w:rsidRDefault="001A60D8">
          <w:pPr>
            <w:pStyle w:val="TOC2"/>
            <w:tabs>
              <w:tab w:val="right" w:leader="dot" w:pos="9016"/>
            </w:tabs>
            <w:rPr>
              <w:rFonts w:eastAsiaTheme="minorEastAsia"/>
              <w:b w:val="0"/>
              <w:bCs w:val="0"/>
              <w:noProof/>
              <w:sz w:val="24"/>
              <w:szCs w:val="24"/>
              <w:lang w:eastAsia="en-GB"/>
            </w:rPr>
          </w:pPr>
          <w:hyperlink w:anchor="_Toc235526867" w:history="1">
            <w:r w:rsidRPr="00F431DA">
              <w:rPr>
                <w:rStyle w:val="Hyperlink"/>
                <w:noProof/>
              </w:rPr>
              <w:t>Governance &amp; Responsibilities</w:t>
            </w:r>
            <w:r>
              <w:rPr>
                <w:noProof/>
                <w:webHidden/>
              </w:rPr>
              <w:tab/>
            </w:r>
            <w:r>
              <w:rPr>
                <w:noProof/>
                <w:webHidden/>
              </w:rPr>
              <w:fldChar w:fldCharType="begin"/>
            </w:r>
            <w:r>
              <w:rPr>
                <w:noProof/>
                <w:webHidden/>
              </w:rPr>
              <w:instrText xml:space="preserve"> PAGEREF _Toc235526867 \h </w:instrText>
            </w:r>
            <w:r>
              <w:rPr>
                <w:noProof/>
                <w:webHidden/>
              </w:rPr>
            </w:r>
            <w:r>
              <w:rPr>
                <w:noProof/>
                <w:webHidden/>
              </w:rPr>
              <w:fldChar w:fldCharType="separate"/>
            </w:r>
            <w:r>
              <w:rPr>
                <w:noProof/>
                <w:webHidden/>
              </w:rPr>
              <w:t>12</w:t>
            </w:r>
            <w:r>
              <w:rPr>
                <w:noProof/>
                <w:webHidden/>
              </w:rPr>
              <w:fldChar w:fldCharType="end"/>
            </w:r>
          </w:hyperlink>
        </w:p>
        <w:p w14:paraId="6E90AD70" w14:textId="7B3755BC" w:rsidR="001A60D8" w:rsidRDefault="001A60D8">
          <w:pPr>
            <w:pStyle w:val="TOC3"/>
            <w:tabs>
              <w:tab w:val="right" w:leader="dot" w:pos="9016"/>
            </w:tabs>
            <w:rPr>
              <w:rFonts w:eastAsiaTheme="minorEastAsia"/>
              <w:noProof/>
              <w:sz w:val="24"/>
              <w:szCs w:val="24"/>
              <w:lang w:eastAsia="en-GB"/>
            </w:rPr>
          </w:pPr>
          <w:hyperlink w:anchor="_Toc235526868" w:history="1">
            <w:r w:rsidRPr="00F431DA">
              <w:rPr>
                <w:rStyle w:val="Hyperlink"/>
                <w:noProof/>
              </w:rPr>
              <w:t>Executive Management – Board and CEO</w:t>
            </w:r>
            <w:r>
              <w:rPr>
                <w:noProof/>
                <w:webHidden/>
              </w:rPr>
              <w:tab/>
            </w:r>
            <w:r>
              <w:rPr>
                <w:noProof/>
                <w:webHidden/>
              </w:rPr>
              <w:fldChar w:fldCharType="begin"/>
            </w:r>
            <w:r>
              <w:rPr>
                <w:noProof/>
                <w:webHidden/>
              </w:rPr>
              <w:instrText xml:space="preserve"> PAGEREF _Toc235526868 \h </w:instrText>
            </w:r>
            <w:r>
              <w:rPr>
                <w:noProof/>
                <w:webHidden/>
              </w:rPr>
            </w:r>
            <w:r>
              <w:rPr>
                <w:noProof/>
                <w:webHidden/>
              </w:rPr>
              <w:fldChar w:fldCharType="separate"/>
            </w:r>
            <w:r>
              <w:rPr>
                <w:noProof/>
                <w:webHidden/>
              </w:rPr>
              <w:t>12</w:t>
            </w:r>
            <w:r>
              <w:rPr>
                <w:noProof/>
                <w:webHidden/>
              </w:rPr>
              <w:fldChar w:fldCharType="end"/>
            </w:r>
          </w:hyperlink>
        </w:p>
        <w:p w14:paraId="3F5AA437" w14:textId="176B4949" w:rsidR="001A60D8" w:rsidRDefault="001A60D8">
          <w:pPr>
            <w:pStyle w:val="TOC3"/>
            <w:tabs>
              <w:tab w:val="right" w:leader="dot" w:pos="9016"/>
            </w:tabs>
            <w:rPr>
              <w:rFonts w:eastAsiaTheme="minorEastAsia"/>
              <w:noProof/>
              <w:sz w:val="24"/>
              <w:szCs w:val="24"/>
              <w:lang w:eastAsia="en-GB"/>
            </w:rPr>
          </w:pPr>
          <w:hyperlink w:anchor="_Toc235526869" w:history="1">
            <w:r w:rsidRPr="00F431DA">
              <w:rPr>
                <w:rStyle w:val="Hyperlink"/>
                <w:noProof/>
              </w:rPr>
              <w:t>Human Resources</w:t>
            </w:r>
            <w:r>
              <w:rPr>
                <w:noProof/>
                <w:webHidden/>
              </w:rPr>
              <w:tab/>
            </w:r>
            <w:r>
              <w:rPr>
                <w:noProof/>
                <w:webHidden/>
              </w:rPr>
              <w:fldChar w:fldCharType="begin"/>
            </w:r>
            <w:r>
              <w:rPr>
                <w:noProof/>
                <w:webHidden/>
              </w:rPr>
              <w:instrText xml:space="preserve"> PAGEREF _Toc235526869 \h </w:instrText>
            </w:r>
            <w:r>
              <w:rPr>
                <w:noProof/>
                <w:webHidden/>
              </w:rPr>
            </w:r>
            <w:r>
              <w:rPr>
                <w:noProof/>
                <w:webHidden/>
              </w:rPr>
              <w:fldChar w:fldCharType="separate"/>
            </w:r>
            <w:r>
              <w:rPr>
                <w:noProof/>
                <w:webHidden/>
              </w:rPr>
              <w:t>12</w:t>
            </w:r>
            <w:r>
              <w:rPr>
                <w:noProof/>
                <w:webHidden/>
              </w:rPr>
              <w:fldChar w:fldCharType="end"/>
            </w:r>
          </w:hyperlink>
        </w:p>
        <w:p w14:paraId="135A957E" w14:textId="06EE0FDA" w:rsidR="001A60D8" w:rsidRDefault="001A60D8">
          <w:pPr>
            <w:pStyle w:val="TOC3"/>
            <w:tabs>
              <w:tab w:val="right" w:leader="dot" w:pos="9016"/>
            </w:tabs>
            <w:rPr>
              <w:rFonts w:eastAsiaTheme="minorEastAsia"/>
              <w:noProof/>
              <w:sz w:val="24"/>
              <w:szCs w:val="24"/>
              <w:lang w:eastAsia="en-GB"/>
            </w:rPr>
          </w:pPr>
          <w:hyperlink w:anchor="_Toc235526870" w:history="1">
            <w:r w:rsidRPr="00F431DA">
              <w:rPr>
                <w:rStyle w:val="Hyperlink"/>
                <w:noProof/>
              </w:rPr>
              <w:t>Facilities Management</w:t>
            </w:r>
            <w:r>
              <w:rPr>
                <w:noProof/>
                <w:webHidden/>
              </w:rPr>
              <w:tab/>
            </w:r>
            <w:r>
              <w:rPr>
                <w:noProof/>
                <w:webHidden/>
              </w:rPr>
              <w:fldChar w:fldCharType="begin"/>
            </w:r>
            <w:r>
              <w:rPr>
                <w:noProof/>
                <w:webHidden/>
              </w:rPr>
              <w:instrText xml:space="preserve"> PAGEREF _Toc235526870 \h </w:instrText>
            </w:r>
            <w:r>
              <w:rPr>
                <w:noProof/>
                <w:webHidden/>
              </w:rPr>
            </w:r>
            <w:r>
              <w:rPr>
                <w:noProof/>
                <w:webHidden/>
              </w:rPr>
              <w:fldChar w:fldCharType="separate"/>
            </w:r>
            <w:r>
              <w:rPr>
                <w:noProof/>
                <w:webHidden/>
              </w:rPr>
              <w:t>12</w:t>
            </w:r>
            <w:r>
              <w:rPr>
                <w:noProof/>
                <w:webHidden/>
              </w:rPr>
              <w:fldChar w:fldCharType="end"/>
            </w:r>
          </w:hyperlink>
        </w:p>
        <w:p w14:paraId="1525CF81" w14:textId="19B7E37A" w:rsidR="001A60D8" w:rsidRDefault="001A60D8">
          <w:pPr>
            <w:pStyle w:val="TOC3"/>
            <w:tabs>
              <w:tab w:val="right" w:leader="dot" w:pos="9016"/>
            </w:tabs>
            <w:rPr>
              <w:rFonts w:eastAsiaTheme="minorEastAsia"/>
              <w:noProof/>
              <w:sz w:val="24"/>
              <w:szCs w:val="24"/>
              <w:lang w:eastAsia="en-GB"/>
            </w:rPr>
          </w:pPr>
          <w:hyperlink w:anchor="_Toc235526871" w:history="1">
            <w:r w:rsidRPr="00F431DA">
              <w:rPr>
                <w:rStyle w:val="Hyperlink"/>
                <w:noProof/>
              </w:rPr>
              <w:t>Employees</w:t>
            </w:r>
            <w:r>
              <w:rPr>
                <w:noProof/>
                <w:webHidden/>
              </w:rPr>
              <w:tab/>
            </w:r>
            <w:r>
              <w:rPr>
                <w:noProof/>
                <w:webHidden/>
              </w:rPr>
              <w:fldChar w:fldCharType="begin"/>
            </w:r>
            <w:r>
              <w:rPr>
                <w:noProof/>
                <w:webHidden/>
              </w:rPr>
              <w:instrText xml:space="preserve"> PAGEREF _Toc235526871 \h </w:instrText>
            </w:r>
            <w:r>
              <w:rPr>
                <w:noProof/>
                <w:webHidden/>
              </w:rPr>
            </w:r>
            <w:r>
              <w:rPr>
                <w:noProof/>
                <w:webHidden/>
              </w:rPr>
              <w:fldChar w:fldCharType="separate"/>
            </w:r>
            <w:r>
              <w:rPr>
                <w:noProof/>
                <w:webHidden/>
              </w:rPr>
              <w:t>12</w:t>
            </w:r>
            <w:r>
              <w:rPr>
                <w:noProof/>
                <w:webHidden/>
              </w:rPr>
              <w:fldChar w:fldCharType="end"/>
            </w:r>
          </w:hyperlink>
        </w:p>
        <w:p w14:paraId="66963B56" w14:textId="6310A677" w:rsidR="001A60D8" w:rsidRDefault="001A60D8">
          <w:pPr>
            <w:pStyle w:val="TOC3"/>
            <w:tabs>
              <w:tab w:val="right" w:leader="dot" w:pos="9016"/>
            </w:tabs>
            <w:rPr>
              <w:rFonts w:eastAsiaTheme="minorEastAsia"/>
              <w:noProof/>
              <w:sz w:val="24"/>
              <w:szCs w:val="24"/>
              <w:lang w:eastAsia="en-GB"/>
            </w:rPr>
          </w:pPr>
          <w:hyperlink w:anchor="_Toc235526872" w:history="1">
            <w:r w:rsidRPr="00F431DA">
              <w:rPr>
                <w:rStyle w:val="Hyperlink"/>
                <w:noProof/>
              </w:rPr>
              <w:t>Key Performance Indicators (KPIs)</w:t>
            </w:r>
            <w:r>
              <w:rPr>
                <w:noProof/>
                <w:webHidden/>
              </w:rPr>
              <w:tab/>
            </w:r>
            <w:r>
              <w:rPr>
                <w:noProof/>
                <w:webHidden/>
              </w:rPr>
              <w:fldChar w:fldCharType="begin"/>
            </w:r>
            <w:r>
              <w:rPr>
                <w:noProof/>
                <w:webHidden/>
              </w:rPr>
              <w:instrText xml:space="preserve"> PAGEREF _Toc235526872 \h </w:instrText>
            </w:r>
            <w:r>
              <w:rPr>
                <w:noProof/>
                <w:webHidden/>
              </w:rPr>
            </w:r>
            <w:r>
              <w:rPr>
                <w:noProof/>
                <w:webHidden/>
              </w:rPr>
              <w:fldChar w:fldCharType="separate"/>
            </w:r>
            <w:r>
              <w:rPr>
                <w:noProof/>
                <w:webHidden/>
              </w:rPr>
              <w:t>12</w:t>
            </w:r>
            <w:r>
              <w:rPr>
                <w:noProof/>
                <w:webHidden/>
              </w:rPr>
              <w:fldChar w:fldCharType="end"/>
            </w:r>
          </w:hyperlink>
        </w:p>
        <w:p w14:paraId="2C6F4A47" w14:textId="71B81739" w:rsidR="001A60D8" w:rsidRDefault="001A60D8">
          <w:pPr>
            <w:pStyle w:val="TOC1"/>
            <w:tabs>
              <w:tab w:val="right" w:leader="dot" w:pos="9016"/>
            </w:tabs>
            <w:rPr>
              <w:rFonts w:eastAsiaTheme="minorEastAsia"/>
              <w:b w:val="0"/>
              <w:bCs w:val="0"/>
              <w:i w:val="0"/>
              <w:iCs w:val="0"/>
              <w:noProof/>
              <w:lang w:eastAsia="en-GB"/>
            </w:rPr>
          </w:pPr>
          <w:hyperlink w:anchor="_Toc235526873" w:history="1">
            <w:r w:rsidRPr="00F431DA">
              <w:rPr>
                <w:rStyle w:val="Hyperlink"/>
                <w:noProof/>
              </w:rPr>
              <w:t>Acronym Glossary for Data Security &amp; Compliance Assignment</w:t>
            </w:r>
            <w:r>
              <w:rPr>
                <w:noProof/>
                <w:webHidden/>
              </w:rPr>
              <w:tab/>
            </w:r>
            <w:r>
              <w:rPr>
                <w:noProof/>
                <w:webHidden/>
              </w:rPr>
              <w:fldChar w:fldCharType="begin"/>
            </w:r>
            <w:r>
              <w:rPr>
                <w:noProof/>
                <w:webHidden/>
              </w:rPr>
              <w:instrText xml:space="preserve"> PAGEREF _Toc235526873 \h </w:instrText>
            </w:r>
            <w:r>
              <w:rPr>
                <w:noProof/>
                <w:webHidden/>
              </w:rPr>
            </w:r>
            <w:r>
              <w:rPr>
                <w:noProof/>
                <w:webHidden/>
              </w:rPr>
              <w:fldChar w:fldCharType="separate"/>
            </w:r>
            <w:r>
              <w:rPr>
                <w:noProof/>
                <w:webHidden/>
              </w:rPr>
              <w:t>14</w:t>
            </w:r>
            <w:r>
              <w:rPr>
                <w:noProof/>
                <w:webHidden/>
              </w:rPr>
              <w:fldChar w:fldCharType="end"/>
            </w:r>
          </w:hyperlink>
        </w:p>
        <w:p w14:paraId="6F6A40D6" w14:textId="44815F2F" w:rsidR="00383D17" w:rsidRDefault="00383D17">
          <w:r>
            <w:rPr>
              <w:b/>
              <w:bCs/>
              <w:noProof/>
            </w:rPr>
            <w:fldChar w:fldCharType="end"/>
          </w:r>
        </w:p>
      </w:sdtContent>
    </w:sdt>
    <w:p w14:paraId="2BC7E2F4" w14:textId="77777777" w:rsidR="006A2CA7" w:rsidRDefault="006A2CA7">
      <w:pPr>
        <w:rPr>
          <w:b/>
          <w:bCs/>
          <w:noProof/>
        </w:rPr>
      </w:pPr>
      <w:r>
        <w:rPr>
          <w:b/>
          <w:bCs/>
          <w:noProof/>
        </w:rPr>
        <w:br w:type="page"/>
      </w:r>
    </w:p>
    <w:p w14:paraId="5B7B30C8" w14:textId="7A7E6E36" w:rsidR="00FB35E1" w:rsidRDefault="00724A95" w:rsidP="00FB35E1">
      <w:pPr>
        <w:pStyle w:val="Heading1"/>
      </w:pPr>
      <w:bookmarkStart w:id="0" w:name="_Toc235526818"/>
      <w:r w:rsidRPr="00457CDB">
        <w:lastRenderedPageBreak/>
        <w:t>Task 1 – Research in Data Security and Compliance</w:t>
      </w:r>
      <w:r w:rsidR="00FB35E1">
        <w:t xml:space="preserve"> - </w:t>
      </w:r>
      <w:r w:rsidR="00FB35E1" w:rsidRPr="00BC01D5">
        <w:t>Governance of AI and Machine Learning Systems: Managing risk, ethics, bias, and compliance for AI data and models</w:t>
      </w:r>
      <w:bookmarkEnd w:id="0"/>
    </w:p>
    <w:p w14:paraId="0C24974F" w14:textId="77777777" w:rsidR="009A5800" w:rsidRDefault="009A5800" w:rsidP="009A5800"/>
    <w:p w14:paraId="4DFCB204" w14:textId="77777777" w:rsidR="009A5800" w:rsidRDefault="009A5800" w:rsidP="009A5800"/>
    <w:p w14:paraId="09E6B501" w14:textId="77777777" w:rsidR="009A5800" w:rsidRDefault="009A5800" w:rsidP="009A5800"/>
    <w:p w14:paraId="7BBBFCCF" w14:textId="77777777" w:rsidR="009A5800" w:rsidRDefault="009A5800" w:rsidP="009A5800"/>
    <w:p w14:paraId="759CB840" w14:textId="77777777" w:rsidR="009A5800" w:rsidRDefault="009A5800" w:rsidP="009A5800"/>
    <w:p w14:paraId="1E0C64A2" w14:textId="77777777" w:rsidR="009A5800" w:rsidRDefault="009A5800" w:rsidP="009A5800"/>
    <w:p w14:paraId="533D641F" w14:textId="77777777" w:rsidR="009A5800" w:rsidRDefault="009A5800" w:rsidP="009A5800"/>
    <w:p w14:paraId="51E60E48" w14:textId="77777777" w:rsidR="009A5800" w:rsidRDefault="009A5800" w:rsidP="009A5800"/>
    <w:p w14:paraId="0F5961A3" w14:textId="77777777" w:rsidR="009A5800" w:rsidRDefault="009A5800" w:rsidP="009A5800"/>
    <w:p w14:paraId="632E37F9" w14:textId="64F318C7" w:rsidR="009A5800" w:rsidRPr="009A5800" w:rsidRDefault="009A5800" w:rsidP="002C53E8">
      <w:pPr>
        <w:jc w:val="center"/>
      </w:pPr>
      <w:r>
        <w:t xml:space="preserve">This page is </w:t>
      </w:r>
      <w:r w:rsidR="00A1642C">
        <w:t xml:space="preserve">intentionally </w:t>
      </w:r>
      <w:r>
        <w:t>left blank to separate tasks.</w:t>
      </w:r>
    </w:p>
    <w:p w14:paraId="100A7BB2" w14:textId="200B5EF8" w:rsidR="00724A95" w:rsidRDefault="00724A95" w:rsidP="00724A95">
      <w:pPr>
        <w:pStyle w:val="Heading1"/>
      </w:pPr>
    </w:p>
    <w:p w14:paraId="372A72E0" w14:textId="77777777" w:rsidR="00724A95" w:rsidRDefault="00724A95">
      <w:pPr>
        <w:rPr>
          <w:rFonts w:asciiTheme="majorHAnsi" w:eastAsiaTheme="majorEastAsia" w:hAnsiTheme="majorHAnsi" w:cstheme="majorBidi"/>
          <w:color w:val="0F4761" w:themeColor="accent1" w:themeShade="BF"/>
          <w:sz w:val="40"/>
          <w:szCs w:val="40"/>
        </w:rPr>
      </w:pPr>
      <w:r>
        <w:br w:type="page"/>
      </w:r>
    </w:p>
    <w:p w14:paraId="592D7E4E" w14:textId="77777777" w:rsidR="008B66C5" w:rsidRDefault="005659F4" w:rsidP="002F3432">
      <w:pPr>
        <w:pStyle w:val="Heading1"/>
      </w:pPr>
      <w:bookmarkStart w:id="1" w:name="_Toc235526819"/>
      <w:r w:rsidRPr="00BC01D5">
        <w:lastRenderedPageBreak/>
        <w:t>Securing the Modern Enterprise: From Zero Trust to AI Governan</w:t>
      </w:r>
      <w:r>
        <w:t>ce</w:t>
      </w:r>
      <w:bookmarkEnd w:id="1"/>
    </w:p>
    <w:p w14:paraId="57170801" w14:textId="545E9B5E" w:rsidR="003843E9" w:rsidRDefault="003843E9" w:rsidP="008B66C5">
      <w:pPr>
        <w:jc w:val="center"/>
      </w:pPr>
      <w:r>
        <w:t>Apprenticeship in Computing (Data and Information Systems)</w:t>
      </w:r>
      <w:r>
        <w:br/>
        <w:t>University of Wales Trinity Saint David</w:t>
      </w:r>
      <w:r>
        <w:br/>
      </w:r>
      <w:r w:rsidR="00C056E4">
        <w:t xml:space="preserve">Gethin Purton </w:t>
      </w:r>
      <w:r>
        <w:t>2406302</w:t>
      </w:r>
    </w:p>
    <w:p w14:paraId="2554B010" w14:textId="77777777" w:rsidR="00197EDC" w:rsidRDefault="00197EDC" w:rsidP="008853B7">
      <w:pPr>
        <w:pStyle w:val="Heading2"/>
        <w:sectPr w:rsidR="00197EDC" w:rsidSect="00FB653A">
          <w:pgSz w:w="11906" w:h="16838"/>
          <w:pgMar w:top="1440" w:right="1440" w:bottom="1440" w:left="1440" w:header="708" w:footer="708" w:gutter="0"/>
          <w:pgNumType w:start="0"/>
          <w:cols w:space="708"/>
          <w:titlePg/>
          <w:docGrid w:linePitch="360"/>
        </w:sectPr>
      </w:pPr>
    </w:p>
    <w:p w14:paraId="299AE25C" w14:textId="77777777" w:rsidR="003843E9" w:rsidRDefault="003843E9" w:rsidP="008853B7">
      <w:pPr>
        <w:pStyle w:val="Heading2"/>
      </w:pPr>
      <w:bookmarkStart w:id="2" w:name="_Toc235526820"/>
      <w:r>
        <w:t>Abstract</w:t>
      </w:r>
      <w:bookmarkEnd w:id="2"/>
    </w:p>
    <w:p w14:paraId="35EAAEA7" w14:textId="6CB28897" w:rsidR="003843E9" w:rsidRDefault="00C94193" w:rsidP="008B66C5">
      <w:r>
        <w:t xml:space="preserve">Artificial Intelligence (AI) and Machine Learning (ML) are increasingly being adopted across sectors such as healthcare, finance and the public sector to improve decision-making, efficiency and analysis of data. While these technologies can provide organisational benefits, they also introduce </w:t>
      </w:r>
      <w:r w:rsidR="00416B3E">
        <w:t xml:space="preserve">security, ethical and governance challenges that extend beyond traditional controls. AI systems present risks including model theft, prompt injection, data poisoning, privacy breaches and regulatory </w:t>
      </w:r>
      <w:r w:rsidR="007A2142">
        <w:t xml:space="preserve">non-compliance, highlighting the need for effective governance of AI and ML systems. This research examines the governance of AI and ML systems by exploring key security risks, ethical considerations and regulatory </w:t>
      </w:r>
      <w:r w:rsidR="007A2142">
        <w:t>requirements, including the General Data Protection Regulation (GDPR) and the European Union Artificial Intelligence Act (EU AI Act).</w:t>
      </w:r>
      <w:r w:rsidR="006078F5">
        <w:t xml:space="preserve"> It also evaluates recognise governance frameworks including ISO/IEC 42001, ISO/IEC 27001, NIST </w:t>
      </w:r>
      <w:r w:rsidR="00EA4AC9">
        <w:t xml:space="preserve">Artificial Intelligence </w:t>
      </w:r>
      <w:r w:rsidR="006078F5">
        <w:t>R</w:t>
      </w:r>
      <w:r w:rsidR="00EA4AC9">
        <w:t xml:space="preserve">isk </w:t>
      </w:r>
      <w:r w:rsidR="006078F5">
        <w:t>M</w:t>
      </w:r>
      <w:r w:rsidR="00EA4AC9">
        <w:t xml:space="preserve">anagement </w:t>
      </w:r>
      <w:r w:rsidR="006078F5">
        <w:t>F</w:t>
      </w:r>
      <w:r w:rsidR="00EA4AC9">
        <w:t>ramework (NI</w:t>
      </w:r>
      <w:r w:rsidR="006078F5">
        <w:t xml:space="preserve"> </w:t>
      </w:r>
      <w:r w:rsidR="00EA4AC9">
        <w:t>AI RMF) and NIST Cybersecurity Framework 2.0. The paper concludes with recommendation for organisations that are seeking to implement AI and ML technologies securely, ethically and in compliance with the evolving regulatory requirements.</w:t>
      </w:r>
    </w:p>
    <w:p w14:paraId="073AFE3C" w14:textId="77777777" w:rsidR="003843E9" w:rsidRDefault="003843E9" w:rsidP="008853B7">
      <w:pPr>
        <w:pStyle w:val="Heading2"/>
      </w:pPr>
      <w:bookmarkStart w:id="3" w:name="_Toc235526821"/>
      <w:r>
        <w:t>Keywords</w:t>
      </w:r>
      <w:bookmarkEnd w:id="3"/>
    </w:p>
    <w:p w14:paraId="7D37F4CC" w14:textId="77777777" w:rsidR="003843E9" w:rsidRDefault="003843E9" w:rsidP="008B66C5">
      <w:r>
        <w:t>Artificial Intelligence; Machine Learning; AI Governance; Cybersecurity; NIST AI RMF; ISO/IEC 42001; GDPR; EU AI Act</w:t>
      </w:r>
    </w:p>
    <w:p w14:paraId="3CF32550" w14:textId="77777777" w:rsidR="00197EDC" w:rsidRDefault="00197EDC" w:rsidP="003843E9">
      <w:pPr>
        <w:rPr>
          <w:rFonts w:asciiTheme="majorHAnsi" w:eastAsiaTheme="majorEastAsia" w:hAnsiTheme="majorHAnsi" w:cstheme="majorBidi"/>
          <w:color w:val="0F4761" w:themeColor="accent1" w:themeShade="BF"/>
          <w:sz w:val="40"/>
          <w:szCs w:val="40"/>
        </w:rPr>
        <w:sectPr w:rsidR="00197EDC" w:rsidSect="00197EDC">
          <w:type w:val="continuous"/>
          <w:pgSz w:w="11906" w:h="16838"/>
          <w:pgMar w:top="1440" w:right="1440" w:bottom="1440" w:left="1440" w:header="708" w:footer="708" w:gutter="0"/>
          <w:pgNumType w:start="0"/>
          <w:cols w:num="2" w:space="708"/>
          <w:titlePg/>
          <w:docGrid w:linePitch="360"/>
        </w:sectPr>
      </w:pPr>
    </w:p>
    <w:p w14:paraId="7521452E" w14:textId="66B72E5E" w:rsidR="003843E9" w:rsidRPr="003843E9" w:rsidRDefault="003843E9" w:rsidP="003843E9">
      <w:pPr>
        <w:rPr>
          <w:rFonts w:asciiTheme="majorHAnsi" w:eastAsiaTheme="majorEastAsia" w:hAnsiTheme="majorHAnsi" w:cstheme="majorBidi"/>
          <w:color w:val="0F4761" w:themeColor="accent1" w:themeShade="BF"/>
          <w:sz w:val="40"/>
          <w:szCs w:val="40"/>
        </w:rPr>
      </w:pPr>
    </w:p>
    <w:p w14:paraId="5EFA3330" w14:textId="61ACE3EC" w:rsidR="008B66C5" w:rsidRDefault="008B66C5">
      <w:r>
        <w:br w:type="page"/>
      </w:r>
    </w:p>
    <w:p w14:paraId="30FB38AA" w14:textId="77777777" w:rsidR="00AA3870" w:rsidRDefault="00AA3870" w:rsidP="00355FC8">
      <w:pPr>
        <w:pStyle w:val="Heading2"/>
        <w:numPr>
          <w:ilvl w:val="0"/>
          <w:numId w:val="36"/>
        </w:numPr>
        <w:sectPr w:rsidR="00AA3870" w:rsidSect="00197EDC">
          <w:type w:val="continuous"/>
          <w:pgSz w:w="11906" w:h="16838"/>
          <w:pgMar w:top="1440" w:right="1440" w:bottom="1440" w:left="1440" w:header="708" w:footer="708" w:gutter="0"/>
          <w:pgNumType w:start="0"/>
          <w:cols w:space="708"/>
          <w:titlePg/>
          <w:docGrid w:linePitch="360"/>
        </w:sectPr>
      </w:pPr>
    </w:p>
    <w:p w14:paraId="143BA52B" w14:textId="3565778E" w:rsidR="00C05F1B" w:rsidRDefault="00C05F1B" w:rsidP="00355FC8">
      <w:pPr>
        <w:pStyle w:val="Heading2"/>
        <w:numPr>
          <w:ilvl w:val="0"/>
          <w:numId w:val="36"/>
        </w:numPr>
      </w:pPr>
      <w:bookmarkStart w:id="4" w:name="_Toc235526822"/>
      <w:r>
        <w:lastRenderedPageBreak/>
        <w:t>Introduction</w:t>
      </w:r>
      <w:bookmarkEnd w:id="4"/>
    </w:p>
    <w:p w14:paraId="4044739C" w14:textId="5E392D02" w:rsidR="00D14C86" w:rsidRDefault="00EF0283" w:rsidP="00C05F1B">
      <w:r>
        <w:t xml:space="preserve">This research paper </w:t>
      </w:r>
      <w:r w:rsidR="00652B1E">
        <w:t>investigates</w:t>
      </w:r>
      <w:r>
        <w:t xml:space="preserve"> the rapidly increasing adoption of</w:t>
      </w:r>
      <w:r w:rsidR="00F6320B">
        <w:t xml:space="preserve"> Artificial Intelligence</w:t>
      </w:r>
      <w:r>
        <w:t xml:space="preserve"> </w:t>
      </w:r>
      <w:r w:rsidR="00F6320B">
        <w:t>(</w:t>
      </w:r>
      <w:r w:rsidR="00652B1E">
        <w:t>AI</w:t>
      </w:r>
      <w:r w:rsidR="00F6320B">
        <w:t xml:space="preserve">) and Machine Learning (ML) </w:t>
      </w:r>
      <w:r w:rsidR="00652B1E">
        <w:t>in organisation</w:t>
      </w:r>
      <w:r w:rsidR="001B08A1">
        <w:t>s</w:t>
      </w:r>
      <w:r w:rsidR="00652B1E">
        <w:t xml:space="preserve"> and how they rely on AI for </w:t>
      </w:r>
      <w:r w:rsidR="00BD1AEF">
        <w:t>data</w:t>
      </w:r>
      <w:r w:rsidR="006B5FB5">
        <w:t>-</w:t>
      </w:r>
      <w:r w:rsidR="00BD1AEF">
        <w:t>driv</w:t>
      </w:r>
      <w:r w:rsidR="006B5FB5">
        <w:t>en</w:t>
      </w:r>
      <w:r w:rsidR="00BD1AEF">
        <w:t xml:space="preserve"> </w:t>
      </w:r>
      <w:r w:rsidR="00652B1E">
        <w:t>decision</w:t>
      </w:r>
      <w:r w:rsidR="006B5FB5">
        <w:t>-</w:t>
      </w:r>
      <w:r w:rsidR="00652B1E">
        <w:t>making</w:t>
      </w:r>
      <w:r w:rsidR="00402518">
        <w:t xml:space="preserve"> and efficiency</w:t>
      </w:r>
      <w:r w:rsidR="00652B1E">
        <w:t>.</w:t>
      </w:r>
      <w:r w:rsidR="00402518">
        <w:t xml:space="preserve"> Across sectors such as finance, healthcare and the public </w:t>
      </w:r>
      <w:r w:rsidR="006B5FB5">
        <w:t>sector</w:t>
      </w:r>
      <w:r w:rsidR="00402518">
        <w:t xml:space="preserve">, </w:t>
      </w:r>
      <w:r w:rsidR="00D14C86">
        <w:t xml:space="preserve">AI technologies are </w:t>
      </w:r>
      <w:r w:rsidR="004D4CC2">
        <w:t xml:space="preserve">increasingly </w:t>
      </w:r>
      <w:r w:rsidR="00D14C86">
        <w:t>being integrated into organisations to analyse large volumes of data</w:t>
      </w:r>
      <w:r w:rsidR="004D4CC2">
        <w:t>,</w:t>
      </w:r>
      <w:r w:rsidR="00D14C86">
        <w:t xml:space="preserve"> identify patterns and support business decisi</w:t>
      </w:r>
      <w:r w:rsidR="006362EC">
        <w:t>on</w:t>
      </w:r>
      <w:r w:rsidR="0088629A">
        <w:t>-</w:t>
      </w:r>
      <w:r w:rsidR="006362EC">
        <w:t>making</w:t>
      </w:r>
      <w:r w:rsidR="00D14C86">
        <w:t>.</w:t>
      </w:r>
    </w:p>
    <w:p w14:paraId="2810A42C" w14:textId="2F4F8E76" w:rsidR="00C05F1B" w:rsidRDefault="00DD5D63" w:rsidP="00C05F1B">
      <w:r>
        <w:t xml:space="preserve">Despite the benefits </w:t>
      </w:r>
      <w:r w:rsidR="003141E4">
        <w:t>that AI brings to organisations and business</w:t>
      </w:r>
      <w:r w:rsidR="00537017">
        <w:t>es</w:t>
      </w:r>
      <w:r w:rsidR="00196DCA">
        <w:t>.</w:t>
      </w:r>
      <w:r w:rsidR="003901D1">
        <w:t xml:space="preserve"> AI introduces security and governance challenges to dat</w:t>
      </w:r>
      <w:r w:rsidR="006647C0">
        <w:t xml:space="preserve">a </w:t>
      </w:r>
      <w:r w:rsidR="003901D1">
        <w:t xml:space="preserve">and the need for </w:t>
      </w:r>
      <w:r w:rsidR="00272EE6">
        <w:t xml:space="preserve">governance </w:t>
      </w:r>
      <w:r w:rsidR="00240468">
        <w:t>that cannot be addressed through</w:t>
      </w:r>
      <w:r w:rsidR="00272EE6">
        <w:t xml:space="preserve"> technical protection</w:t>
      </w:r>
      <w:r w:rsidR="00CD6F28">
        <w:t xml:space="preserve"> alone and require a robust governance, risk </w:t>
      </w:r>
      <w:r w:rsidR="00630177">
        <w:t>and organisational oversight</w:t>
      </w:r>
      <w:r w:rsidR="00272EE6">
        <w:t>.</w:t>
      </w:r>
    </w:p>
    <w:p w14:paraId="65F7B689" w14:textId="4190097C" w:rsidR="00334775" w:rsidRDefault="00334775" w:rsidP="00C05F1B">
      <w:pPr>
        <w:rPr>
          <w:rFonts w:ascii="Aptos" w:hAnsi="Aptos"/>
          <w:color w:val="000000"/>
        </w:rPr>
      </w:pPr>
      <w:r>
        <w:t xml:space="preserve">AI systems introduce risks including data poisoning, model manipulation, privacy breaches and </w:t>
      </w:r>
      <w:r w:rsidR="00BB7EE1">
        <w:t xml:space="preserve">non-compliance. These highlighted risks </w:t>
      </w:r>
      <w:r w:rsidR="00630177">
        <w:t>demonstrate</w:t>
      </w:r>
      <w:r w:rsidR="00BB7EE1">
        <w:t xml:space="preserve"> the need for robust AI governance to ensure that AI systems are secure</w:t>
      </w:r>
      <w:r w:rsidR="001B719E">
        <w:t xml:space="preserve">, transparent </w:t>
      </w:r>
      <w:r w:rsidR="00F04852">
        <w:t>in their decision-</w:t>
      </w:r>
      <w:r w:rsidR="001B719E">
        <w:t xml:space="preserve"> and can be held accountable with evolving </w:t>
      </w:r>
      <w:r w:rsidR="00F04852">
        <w:t>legislation</w:t>
      </w:r>
      <w:r w:rsidR="001B719E">
        <w:t xml:space="preserve"> such</w:t>
      </w:r>
      <w:r w:rsidR="00896BDD">
        <w:t xml:space="preserve"> as the General Data Protection Regulation</w:t>
      </w:r>
      <w:r w:rsidR="00C76F13">
        <w:t xml:space="preserve"> (GDPR). </w:t>
      </w:r>
      <w:sdt>
        <w:sdtPr>
          <w:rPr>
            <w:rFonts w:ascii="Aptos" w:hAnsi="Aptos"/>
            <w:color w:val="000000"/>
            <w:highlight w:val="white"/>
          </w:rPr>
          <w:alias w:val="Citation"/>
          <w:tag w:val="{&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5652473,&quot;citationText&quot;:&quot;&lt;span style=\&quot;font-family:Aptos;font-size:16px;color:#000000\&quot;&gt;[1]&lt;/span&gt;&quot;}"/>
          <w:id w:val="-1965652473"/>
          <w:placeholder>
            <w:docPart w:val="B3787AC3D4BFEA46A7359B2B92F6691D"/>
          </w:placeholder>
        </w:sdtPr>
        <w:sdtEndPr/>
        <w:sdtContent>
          <w:r w:rsidR="00C65B1E">
            <w:rPr>
              <w:rFonts w:ascii="Aptos" w:eastAsia="Times New Roman" w:hAnsi="Aptos"/>
              <w:color w:val="000000"/>
            </w:rPr>
            <w:t>[1]</w:t>
          </w:r>
        </w:sdtContent>
      </w:sdt>
      <w:r w:rsidR="00B94FE4">
        <w:rPr>
          <w:rFonts w:ascii="Aptos" w:hAnsi="Aptos"/>
          <w:color w:val="000000"/>
        </w:rPr>
        <w:t xml:space="preserve"> </w:t>
      </w:r>
      <w:sdt>
        <w:sdtPr>
          <w:rPr>
            <w:rFonts w:ascii="Aptos" w:hAnsi="Aptos"/>
            <w:color w:val="000000"/>
            <w:highlight w:val="white"/>
          </w:rPr>
          <w:alias w:val="Citation"/>
          <w:tag w:val="{&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352116,&quot;citationText&quot;:&quot;&lt;span style=\&quot;font-family:Aptos;font-size:16px;color:#000000\&quot;&gt;[2]&lt;/span&gt;&quot;}"/>
          <w:id w:val="-715352116"/>
          <w:placeholder>
            <w:docPart w:val="481C818CE212FC43B5875787128DE7F0"/>
          </w:placeholder>
        </w:sdtPr>
        <w:sdtEndPr/>
        <w:sdtContent>
          <w:r w:rsidR="00C65B1E">
            <w:rPr>
              <w:rFonts w:ascii="Aptos" w:eastAsia="Times New Roman" w:hAnsi="Aptos"/>
              <w:color w:val="000000"/>
            </w:rPr>
            <w:t>[2]</w:t>
          </w:r>
        </w:sdtContent>
      </w:sdt>
    </w:p>
    <w:p w14:paraId="22AF801A" w14:textId="18D6150F" w:rsidR="000D4FC4" w:rsidRDefault="000D4FC4" w:rsidP="00C05F1B">
      <w:r>
        <w:rPr>
          <w:rFonts w:ascii="Aptos" w:hAnsi="Aptos"/>
          <w:color w:val="000000"/>
        </w:rPr>
        <w:t>This paper examines the governance of AI and Machine Learning systems by exploring the security risks</w:t>
      </w:r>
      <w:r w:rsidR="00E76AAF">
        <w:rPr>
          <w:rFonts w:ascii="Aptos" w:hAnsi="Aptos"/>
          <w:color w:val="000000"/>
        </w:rPr>
        <w:t xml:space="preserve">, regulatory and ethical challenges, and governance frameworks that support </w:t>
      </w:r>
      <w:r w:rsidR="0088625C">
        <w:rPr>
          <w:rFonts w:ascii="Aptos" w:hAnsi="Aptos"/>
          <w:color w:val="000000"/>
        </w:rPr>
        <w:t>secure and responsible AI adoption. It conclude</w:t>
      </w:r>
      <w:r w:rsidR="00E0432B">
        <w:rPr>
          <w:rFonts w:ascii="Aptos" w:hAnsi="Aptos"/>
          <w:color w:val="000000"/>
        </w:rPr>
        <w:t>s</w:t>
      </w:r>
      <w:r w:rsidR="0088625C">
        <w:rPr>
          <w:rFonts w:ascii="Aptos" w:hAnsi="Aptos"/>
          <w:color w:val="000000"/>
        </w:rPr>
        <w:t xml:space="preserve"> by evaluating the current approaches </w:t>
      </w:r>
      <w:r w:rsidR="00E102C7">
        <w:rPr>
          <w:rFonts w:ascii="Aptos" w:hAnsi="Aptos"/>
          <w:color w:val="000000"/>
        </w:rPr>
        <w:t xml:space="preserve">and presenting recommendations for </w:t>
      </w:r>
      <w:r w:rsidR="00E102C7">
        <w:rPr>
          <w:rFonts w:ascii="Aptos" w:hAnsi="Aptos"/>
          <w:color w:val="000000"/>
        </w:rPr>
        <w:t>organisations that are implementing AI technologies into their business model.</w:t>
      </w:r>
    </w:p>
    <w:p w14:paraId="2929AB72" w14:textId="77777777" w:rsidR="00334775" w:rsidRDefault="00334775" w:rsidP="00C05F1B"/>
    <w:p w14:paraId="40828974" w14:textId="77777777" w:rsidR="005B7446" w:rsidRDefault="005B7446">
      <w:pPr>
        <w:rPr>
          <w:rFonts w:asciiTheme="majorHAnsi" w:eastAsiaTheme="majorEastAsia" w:hAnsiTheme="majorHAnsi" w:cstheme="majorBidi"/>
          <w:color w:val="0F4761" w:themeColor="accent1" w:themeShade="BF"/>
          <w:sz w:val="32"/>
          <w:szCs w:val="32"/>
        </w:rPr>
      </w:pPr>
      <w:r>
        <w:br w:type="page"/>
      </w:r>
    </w:p>
    <w:p w14:paraId="6B13A4C2" w14:textId="67CB0FFB" w:rsidR="00C05F1B" w:rsidRDefault="00C05F1B" w:rsidP="00355FC8">
      <w:pPr>
        <w:pStyle w:val="Heading2"/>
        <w:numPr>
          <w:ilvl w:val="0"/>
          <w:numId w:val="36"/>
        </w:numPr>
      </w:pPr>
      <w:bookmarkStart w:id="5" w:name="_Toc235526823"/>
      <w:r>
        <w:lastRenderedPageBreak/>
        <w:t>AI Governance and Machine Learning</w:t>
      </w:r>
      <w:bookmarkEnd w:id="5"/>
    </w:p>
    <w:p w14:paraId="750DF6DF" w14:textId="3DEBD860" w:rsidR="008E2571" w:rsidRDefault="00B25ED7" w:rsidP="001E496A">
      <w:r>
        <w:t xml:space="preserve">AI has become an important part of </w:t>
      </w:r>
      <w:r w:rsidR="00C51458">
        <w:t xml:space="preserve">modern businesses and organisations by supporting decision-making, </w:t>
      </w:r>
      <w:r w:rsidR="000354FC">
        <w:t>efficiency</w:t>
      </w:r>
      <w:r w:rsidR="00C51458">
        <w:t xml:space="preserve"> and automating tasks. Many organisations now use AI systems to an</w:t>
      </w:r>
      <w:r w:rsidR="000354FC">
        <w:t>alyse large datasets and identify any trends and provide insights that would be time consuming for humans to produce.</w:t>
      </w:r>
      <w:r w:rsidR="008E2571">
        <w:t xml:space="preserve"> M</w:t>
      </w:r>
      <w:r w:rsidR="00B96661">
        <w:t xml:space="preserve">achine </w:t>
      </w:r>
      <w:r w:rsidR="008E2571">
        <w:t>L</w:t>
      </w:r>
      <w:r w:rsidR="00B96661">
        <w:t>earning (ML),</w:t>
      </w:r>
      <w:r w:rsidR="008E2571">
        <w:t xml:space="preserve"> which is a subset of AI, allows these systems to learn from the historical data and improve their performance over time</w:t>
      </w:r>
      <w:r w:rsidR="008F2EBD">
        <w:t xml:space="preserve"> with little to no programming for every possible scenario</w:t>
      </w:r>
      <w:r w:rsidR="00532784">
        <w:t>.</w:t>
      </w:r>
    </w:p>
    <w:p w14:paraId="2293DB9F" w14:textId="5E2ACE7F" w:rsidR="00BA1BBF" w:rsidRDefault="00BA1BBF" w:rsidP="001E496A">
      <w:r>
        <w:t xml:space="preserve">As organisations are becoming more reliant on these technologies, the importance of governing these systems has grown. AI </w:t>
      </w:r>
      <w:r w:rsidR="00D05BF9">
        <w:t xml:space="preserve">governance refers to the policies and processes that control AI systems </w:t>
      </w:r>
      <w:r w:rsidR="00F95776">
        <w:t xml:space="preserve">to ensure that they are developed, deployed and managed in </w:t>
      </w:r>
      <w:r w:rsidR="00866C72">
        <w:t>an</w:t>
      </w:r>
      <w:r w:rsidR="00F95776">
        <w:t xml:space="preserve"> ethical and responsible manner.</w:t>
      </w:r>
    </w:p>
    <w:p w14:paraId="41B1EFAF" w14:textId="1B29E06E" w:rsidR="00F95776" w:rsidRDefault="00F95776" w:rsidP="001E496A">
      <w:pPr>
        <w:rPr>
          <w:rFonts w:ascii="Aptos" w:hAnsi="Aptos"/>
          <w:color w:val="000000"/>
        </w:rPr>
      </w:pPr>
      <w:r>
        <w:t xml:space="preserve">Rather than focusing on the </w:t>
      </w:r>
      <w:r w:rsidR="00897A6B">
        <w:t>technical</w:t>
      </w:r>
      <w:r>
        <w:t xml:space="preserve"> aspects of AI, governance establishes the accountability</w:t>
      </w:r>
      <w:r w:rsidR="00D05FA0">
        <w:t xml:space="preserve"> and manages organisational risks to ensure that the AI systems remain transparent, trustworthy and compliant with legal requirement</w:t>
      </w:r>
      <w:r w:rsidR="00B96661">
        <w:t>s</w:t>
      </w:r>
      <w:r w:rsidR="00D05FA0">
        <w:t>.</w:t>
      </w:r>
      <w:r w:rsidR="00897A6B">
        <w:t xml:space="preserve"> </w:t>
      </w:r>
      <w:sdt>
        <w:sdtPr>
          <w:rPr>
            <w:rFonts w:ascii="Aptos" w:hAnsi="Aptos"/>
            <w:color w:val="000000"/>
            <w:highlight w:val="white"/>
          </w:rPr>
          <w:alias w:val="Citation"/>
          <w:tag w:val="{&quot;referencesIds&quot;:[&quot;doc:6a4ce597e934bc744cbff0cb&quot;],&quot;referencesOptions&quot;:{&quot;doc:6a4ce597e934bc744cbff0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686900,&quot;citationText&quot;:&quot;&lt;span style=\&quot;font-family:Aptos;font-size:16px;color:#000000\&quot;&gt;[3]&lt;/span&gt;&quot;}"/>
          <w:id w:val="1925686900"/>
          <w:placeholder>
            <w:docPart w:val="0DA4A9E5439FCB4FAC01EB9B40C7636A"/>
          </w:placeholder>
        </w:sdtPr>
        <w:sdtEndPr/>
        <w:sdtContent>
          <w:r w:rsidR="00C65B1E">
            <w:rPr>
              <w:rFonts w:ascii="Aptos" w:eastAsia="Times New Roman" w:hAnsi="Aptos"/>
              <w:color w:val="000000"/>
            </w:rPr>
            <w:t>[3]</w:t>
          </w:r>
        </w:sdtContent>
      </w:sdt>
    </w:p>
    <w:p w14:paraId="57582E63" w14:textId="425A764C" w:rsidR="00C5621B" w:rsidRDefault="00214714" w:rsidP="001E496A">
      <w:pPr>
        <w:rPr>
          <w:rFonts w:ascii="Aptos" w:hAnsi="Aptos"/>
          <w:color w:val="000000"/>
        </w:rPr>
      </w:pPr>
      <w:r>
        <w:rPr>
          <w:rFonts w:ascii="Aptos" w:hAnsi="Aptos"/>
          <w:color w:val="000000"/>
        </w:rPr>
        <w:t>AI systems are continuously learning from data which means that their behaviour and outputs can change over time. While this prov</w:t>
      </w:r>
      <w:r w:rsidR="00C8654E">
        <w:rPr>
          <w:rFonts w:ascii="Aptos" w:hAnsi="Aptos"/>
          <w:color w:val="000000"/>
        </w:rPr>
        <w:t xml:space="preserve">ides a business benefit, it also introduces new risks that require ongoing oversight. Poor quality data and the lack of governance can </w:t>
      </w:r>
      <w:r w:rsidR="00C8654E">
        <w:rPr>
          <w:rFonts w:ascii="Aptos" w:hAnsi="Aptos"/>
          <w:color w:val="000000"/>
        </w:rPr>
        <w:t xml:space="preserve">lead to inaccurate results, biased decision-making or security </w:t>
      </w:r>
      <w:r w:rsidR="000C4785">
        <w:rPr>
          <w:rFonts w:ascii="Aptos" w:hAnsi="Aptos"/>
          <w:color w:val="000000"/>
        </w:rPr>
        <w:t>vulnerabilities</w:t>
      </w:r>
      <w:r w:rsidR="00C8654E">
        <w:rPr>
          <w:rFonts w:ascii="Aptos" w:hAnsi="Aptos"/>
          <w:color w:val="000000"/>
        </w:rPr>
        <w:t xml:space="preserve"> that </w:t>
      </w:r>
      <w:r w:rsidR="000C4785">
        <w:rPr>
          <w:rFonts w:ascii="Aptos" w:hAnsi="Aptos"/>
          <w:color w:val="000000"/>
        </w:rPr>
        <w:t>can affect both the organisation and their customers.</w:t>
      </w:r>
      <w:r w:rsidR="00E34FE2">
        <w:rPr>
          <w:rFonts w:ascii="Aptos" w:hAnsi="Aptos"/>
          <w:color w:val="000000"/>
        </w:rPr>
        <w:t xml:space="preserve"> This alone demonstrates that AI governance extends beyond the technical security controls by ensur</w:t>
      </w:r>
      <w:r w:rsidR="007C6B86">
        <w:rPr>
          <w:rFonts w:ascii="Aptos" w:hAnsi="Aptos"/>
          <w:color w:val="000000"/>
        </w:rPr>
        <w:t>ing</w:t>
      </w:r>
      <w:r w:rsidR="00E34FE2">
        <w:rPr>
          <w:rFonts w:ascii="Aptos" w:hAnsi="Aptos"/>
          <w:color w:val="000000"/>
        </w:rPr>
        <w:t xml:space="preserve"> that AI and ML systems remain reliable throughout their lifecycle.</w:t>
      </w:r>
    </w:p>
    <w:p w14:paraId="09D65B36" w14:textId="71F65AEB" w:rsidR="007C6B86" w:rsidRDefault="007C6B86" w:rsidP="001E496A">
      <w:r>
        <w:rPr>
          <w:rFonts w:ascii="Aptos" w:hAnsi="Aptos"/>
          <w:color w:val="000000"/>
        </w:rPr>
        <w:t xml:space="preserve">Effective AI governance requires </w:t>
      </w:r>
      <w:r w:rsidR="00F51D62">
        <w:rPr>
          <w:rFonts w:ascii="Aptos" w:hAnsi="Aptos"/>
          <w:color w:val="000000"/>
        </w:rPr>
        <w:t xml:space="preserve">an ethical and transparent </w:t>
      </w:r>
      <w:r w:rsidR="00283CB2">
        <w:rPr>
          <w:rFonts w:ascii="Aptos" w:hAnsi="Aptos"/>
          <w:color w:val="000000"/>
        </w:rPr>
        <w:t>collaboration</w:t>
      </w:r>
      <w:r w:rsidR="00F51D62">
        <w:rPr>
          <w:rFonts w:ascii="Aptos" w:hAnsi="Aptos"/>
          <w:color w:val="000000"/>
        </w:rPr>
        <w:t xml:space="preserve"> between senior leadership and cybersecurity professionals to ensure that AI systems remain secure and aligned with organisational objective and </w:t>
      </w:r>
      <w:r w:rsidR="00283CB2">
        <w:rPr>
          <w:rFonts w:ascii="Aptos" w:hAnsi="Aptos"/>
          <w:color w:val="000000"/>
        </w:rPr>
        <w:t xml:space="preserve">legislation such as the EU AI act. </w:t>
      </w:r>
      <w:sdt>
        <w:sdtPr>
          <w:rPr>
            <w:rFonts w:ascii="Aptos" w:hAnsi="Aptos"/>
            <w:color w:val="000000"/>
            <w:highlight w:val="white"/>
          </w:rPr>
          <w:alias w:val="Citation"/>
          <w:tag w:val="{&quot;referencesIds&quot;:[&quot;doc:6a4d01837848653ad6526349&quot;],&quot;referencesOptions&quot;:{&quot;doc:6a4d01837848653ad652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484285,&quot;citationText&quot;:&quot;&lt;span style=\&quot;font-family:Aptos;font-size:16px;color:#000000\&quot;&gt;[4]&lt;/span&gt;&quot;}"/>
          <w:id w:val="-378484285"/>
          <w:placeholder>
            <w:docPart w:val="9A11EDFEBFD2A143855767C4AEEAD637"/>
          </w:placeholder>
        </w:sdtPr>
        <w:sdtEndPr/>
        <w:sdtContent>
          <w:r w:rsidR="00C65B1E">
            <w:rPr>
              <w:rFonts w:ascii="Aptos" w:eastAsia="Times New Roman" w:hAnsi="Aptos"/>
              <w:color w:val="000000"/>
            </w:rPr>
            <w:t>[4]</w:t>
          </w:r>
        </w:sdtContent>
      </w:sdt>
    </w:p>
    <w:p w14:paraId="61AACBDA" w14:textId="77777777" w:rsidR="00A903ED" w:rsidRDefault="00A903ED">
      <w:pPr>
        <w:rPr>
          <w:rFonts w:asciiTheme="majorHAnsi" w:eastAsiaTheme="majorEastAsia" w:hAnsiTheme="majorHAnsi" w:cstheme="majorBidi"/>
          <w:color w:val="0F4761" w:themeColor="accent1" w:themeShade="BF"/>
          <w:sz w:val="32"/>
          <w:szCs w:val="32"/>
        </w:rPr>
      </w:pPr>
      <w:r>
        <w:br w:type="page"/>
      </w:r>
    </w:p>
    <w:p w14:paraId="61E21F57" w14:textId="3729A92A" w:rsidR="001E496A" w:rsidRDefault="001E496A" w:rsidP="00355FC8">
      <w:pPr>
        <w:pStyle w:val="Heading2"/>
        <w:numPr>
          <w:ilvl w:val="0"/>
          <w:numId w:val="36"/>
        </w:numPr>
      </w:pPr>
      <w:bookmarkStart w:id="6" w:name="_Toc235526824"/>
      <w:r>
        <w:lastRenderedPageBreak/>
        <w:t>The Security Risks in AI Systems</w:t>
      </w:r>
      <w:bookmarkEnd w:id="6"/>
    </w:p>
    <w:p w14:paraId="65A7B2A0" w14:textId="5EE384C0" w:rsidR="0092583B" w:rsidRDefault="0092583B" w:rsidP="008B66C5">
      <w:pPr>
        <w:pStyle w:val="Heading3"/>
        <w:numPr>
          <w:ilvl w:val="0"/>
          <w:numId w:val="34"/>
        </w:numPr>
      </w:pPr>
      <w:bookmarkStart w:id="7" w:name="_Toc235526825"/>
      <w:r>
        <w:t>Data Pois</w:t>
      </w:r>
      <w:r w:rsidR="00685FD7">
        <w:t>oning</w:t>
      </w:r>
      <w:bookmarkEnd w:id="7"/>
    </w:p>
    <w:p w14:paraId="66D94D18" w14:textId="6662ECB2" w:rsidR="00685FD7" w:rsidRDefault="006A25EF" w:rsidP="00685FD7">
      <w:pPr>
        <w:rPr>
          <w:rFonts w:ascii="Aptos" w:hAnsi="Aptos"/>
          <w:color w:val="000000"/>
        </w:rPr>
      </w:pPr>
      <w:r>
        <w:t xml:space="preserve">One of the biggest security risks affecting AI systems is data </w:t>
      </w:r>
      <w:r w:rsidR="000A0B9A">
        <w:t>poisoning</w:t>
      </w:r>
      <w:r>
        <w:t xml:space="preserve">. </w:t>
      </w:r>
      <w:r w:rsidR="000A0B9A">
        <w:t xml:space="preserve">The AI and ML models heavily rely on the quality of data that is supplied </w:t>
      </w:r>
      <w:r w:rsidR="00CA6BB7">
        <w:t xml:space="preserve">during training. </w:t>
      </w:r>
      <w:r w:rsidR="004437A8">
        <w:t xml:space="preserve">If attackers </w:t>
      </w:r>
      <w:r w:rsidR="00FE76D6">
        <w:t xml:space="preserve">or </w:t>
      </w:r>
      <w:r w:rsidR="00D07CDD">
        <w:t xml:space="preserve">even members of staff </w:t>
      </w:r>
      <w:r w:rsidR="00010FDC">
        <w:t xml:space="preserve">supply or manipulate data that could be considered </w:t>
      </w:r>
      <w:r w:rsidR="00B03DD7">
        <w:t xml:space="preserve">malicious into the training dataset, the model may learn incorrect patterns and produce inaccurate results. </w:t>
      </w:r>
      <w:r w:rsidR="00180097">
        <w:t xml:space="preserve">Unlike tradition cyber-attacks that target the vulnerabilities in software, data </w:t>
      </w:r>
      <w:r w:rsidR="0060621B">
        <w:t>poisoning</w:t>
      </w:r>
      <w:r w:rsidR="00180097">
        <w:t xml:space="preserve"> attacks focus on corrupting the information that the </w:t>
      </w:r>
      <w:r w:rsidR="0060621B">
        <w:t>AI systems depend on.</w:t>
      </w:r>
      <w:r w:rsidR="00BC5FF6">
        <w:t xml:space="preserve"> </w:t>
      </w:r>
      <w:sdt>
        <w:sdtPr>
          <w:rPr>
            <w:rFonts w:ascii="Aptos" w:hAnsi="Aptos"/>
            <w:color w:val="000000"/>
            <w:highlight w:val="white"/>
          </w:rPr>
          <w:alias w:val="Citation"/>
          <w:tag w:val="{&quot;referencesIds&quot;:[&quot;doc:6a4fe7bad25a1f70cd4be3d1&quot;],&quot;referencesOptions&quot;:{&quot;doc:6a4fe7bad25a1f70cd4be3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2978578,&quot;citationText&quot;:&quot;&lt;span style=\&quot;font-family:Aptos;font-size:16px;color:#000000\&quot;&gt;[5]&lt;/span&gt;&quot;}"/>
          <w:id w:val="1022978578"/>
          <w:placeholder>
            <w:docPart w:val="070DAE5DE5ED304E8849176E725979B4"/>
          </w:placeholder>
        </w:sdtPr>
        <w:sdtEndPr/>
        <w:sdtContent>
          <w:r w:rsidR="00C65B1E">
            <w:rPr>
              <w:rFonts w:ascii="Aptos" w:eastAsia="Times New Roman" w:hAnsi="Aptos"/>
              <w:color w:val="000000"/>
            </w:rPr>
            <w:t>[5]</w:t>
          </w:r>
        </w:sdtContent>
      </w:sdt>
      <w:r w:rsidR="000F60E0">
        <w:rPr>
          <w:rFonts w:ascii="Aptos" w:hAnsi="Aptos"/>
          <w:color w:val="000000"/>
        </w:rPr>
        <w:t xml:space="preserve"> </w:t>
      </w:r>
    </w:p>
    <w:p w14:paraId="6EFC0031" w14:textId="1D4A2912" w:rsidR="000F60E0" w:rsidRDefault="000F60E0" w:rsidP="00685FD7">
      <w:r>
        <w:rPr>
          <w:rFonts w:ascii="Aptos" w:hAnsi="Aptos"/>
          <w:color w:val="000000"/>
        </w:rPr>
        <w:t xml:space="preserve">For </w:t>
      </w:r>
      <w:r w:rsidR="009710B2">
        <w:rPr>
          <w:rFonts w:ascii="Aptos" w:hAnsi="Aptos"/>
          <w:color w:val="000000"/>
        </w:rPr>
        <w:t>businesses and organisations operating in sectors such as finance</w:t>
      </w:r>
      <w:r w:rsidR="00774F57">
        <w:rPr>
          <w:rFonts w:ascii="Aptos" w:hAnsi="Aptos"/>
          <w:color w:val="000000"/>
        </w:rPr>
        <w:t>, data poisoning can have long lasting consequences. An AI model that was desi</w:t>
      </w:r>
      <w:r w:rsidR="00B46676">
        <w:rPr>
          <w:rFonts w:ascii="Aptos" w:hAnsi="Aptos"/>
          <w:color w:val="000000"/>
        </w:rPr>
        <w:t>gned to assess financial risk or fraudulent transactions could start making incorrect decisions if it’s training data has been pois</w:t>
      </w:r>
      <w:r w:rsidR="00BE7556">
        <w:rPr>
          <w:rFonts w:ascii="Aptos" w:hAnsi="Aptos"/>
          <w:color w:val="000000"/>
        </w:rPr>
        <w:t xml:space="preserve">oned. </w:t>
      </w:r>
      <w:r w:rsidR="006B40F8">
        <w:rPr>
          <w:rFonts w:ascii="Aptos" w:hAnsi="Aptos"/>
          <w:color w:val="000000"/>
        </w:rPr>
        <w:t xml:space="preserve">This could result in financial loss to the business and reduced customer trust </w:t>
      </w:r>
      <w:r w:rsidR="00437567">
        <w:rPr>
          <w:rFonts w:ascii="Aptos" w:hAnsi="Aptos"/>
          <w:color w:val="000000"/>
        </w:rPr>
        <w:t xml:space="preserve">by the name image being damaged. </w:t>
      </w:r>
      <w:r w:rsidR="00B00304">
        <w:rPr>
          <w:rFonts w:ascii="Aptos" w:hAnsi="Aptos"/>
          <w:color w:val="000000"/>
        </w:rPr>
        <w:t>Therefore,</w:t>
      </w:r>
      <w:r w:rsidR="00437567">
        <w:rPr>
          <w:rFonts w:ascii="Aptos" w:hAnsi="Aptos"/>
          <w:color w:val="000000"/>
        </w:rPr>
        <w:t xml:space="preserve"> organisations should implement strong data validation and governance procedures and monitoring to</w:t>
      </w:r>
      <w:r w:rsidR="00B00304">
        <w:rPr>
          <w:rFonts w:ascii="Aptos" w:hAnsi="Aptos"/>
          <w:color w:val="000000"/>
        </w:rPr>
        <w:t xml:space="preserve"> ensure the integrity of the data given to the model.</w:t>
      </w:r>
    </w:p>
    <w:p w14:paraId="09CCA802" w14:textId="32D4228B" w:rsidR="00685FD7" w:rsidRDefault="00685FD7" w:rsidP="008B66C5">
      <w:pPr>
        <w:pStyle w:val="Heading3"/>
        <w:numPr>
          <w:ilvl w:val="0"/>
          <w:numId w:val="34"/>
        </w:numPr>
      </w:pPr>
      <w:bookmarkStart w:id="8" w:name="_Toc235526826"/>
      <w:r>
        <w:t>Prompt Injections</w:t>
      </w:r>
      <w:bookmarkEnd w:id="8"/>
    </w:p>
    <w:p w14:paraId="1EFEDDCD" w14:textId="3AD87F7B" w:rsidR="00685FD7" w:rsidRDefault="0060621B" w:rsidP="00685FD7">
      <w:r>
        <w:t xml:space="preserve">As AI has been widely adopted, the increasing use </w:t>
      </w:r>
      <w:r w:rsidR="00DC3A45">
        <w:t xml:space="preserve">has introduced new security risks. One of the most common </w:t>
      </w:r>
      <w:r w:rsidR="00DC3A45">
        <w:t>risks being prompt injection. Prompt injection occurs when an attacker prompts the AI with a</w:t>
      </w:r>
      <w:r w:rsidR="009D30E9">
        <w:t xml:space="preserve"> set of crafted instructions that can manipulate the behaviour of the AI or in some case, bypass </w:t>
      </w:r>
      <w:r w:rsidR="002F0D3A">
        <w:t>its</w:t>
      </w:r>
      <w:r w:rsidR="009D30E9">
        <w:t xml:space="preserve"> safety controls.</w:t>
      </w:r>
      <w:r w:rsidR="009B710B">
        <w:t xml:space="preserve"> </w:t>
      </w:r>
    </w:p>
    <w:p w14:paraId="50AD0276" w14:textId="4A1E01C2" w:rsidR="00685FD7" w:rsidRDefault="00685FD7" w:rsidP="008B66C5">
      <w:pPr>
        <w:pStyle w:val="Heading3"/>
        <w:numPr>
          <w:ilvl w:val="0"/>
          <w:numId w:val="34"/>
        </w:numPr>
      </w:pPr>
      <w:bookmarkStart w:id="9" w:name="_Toc235526827"/>
      <w:r>
        <w:t>Model Theft</w:t>
      </w:r>
      <w:bookmarkEnd w:id="9"/>
    </w:p>
    <w:p w14:paraId="4962FAA0" w14:textId="5068F535" w:rsidR="00685FD7" w:rsidRDefault="00842B0F" w:rsidP="00685FD7">
      <w:r>
        <w:t xml:space="preserve">AI models </w:t>
      </w:r>
      <w:r w:rsidR="0039469B">
        <w:t xml:space="preserve">take a lot of </w:t>
      </w:r>
      <w:r w:rsidR="005D797A">
        <w:t>time</w:t>
      </w:r>
      <w:r w:rsidR="000D74A4">
        <w:t xml:space="preserve">, investment and financial resources. Model theft occurs when </w:t>
      </w:r>
      <w:r w:rsidR="00BB0182">
        <w:t xml:space="preserve">attackers gain unauthorised access to the trained AI model and </w:t>
      </w:r>
      <w:r w:rsidR="002E06CC">
        <w:t>they either copy or extract its functionality for either their own benefit or for financial gain.</w:t>
      </w:r>
      <w:r w:rsidR="002F15E2">
        <w:t xml:space="preserve"> Stolen models can be sold to competitors </w:t>
      </w:r>
      <w:r w:rsidR="00DF146D">
        <w:t>to use to their own advantage to avoid the cost of developing a similar system themselves.</w:t>
      </w:r>
      <w:r w:rsidR="005B006D">
        <w:t xml:space="preserve"> </w:t>
      </w:r>
      <w:sdt>
        <w:sdtPr>
          <w:rPr>
            <w:rFonts w:ascii="Aptos" w:hAnsi="Aptos"/>
            <w:color w:val="000000"/>
            <w:highlight w:val="white"/>
          </w:rPr>
          <w:alias w:val="Citation"/>
          <w:tag w:val="{&quot;referencesIds&quot;:[&quot;doc:6a4ff801f85ac26d9534d345&quot;],&quot;referencesOptions&quot;:{&quot;doc:6a4ff801f85ac26d9534d3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266137,&quot;citationText&quot;:&quot;&lt;span style=\&quot;font-family:Aptos;font-size:16px;color:#000000\&quot;&gt;[6]&lt;/span&gt;&quot;}"/>
          <w:id w:val="-2002266137"/>
          <w:placeholder>
            <w:docPart w:val="0B84E5E03C90D947B858BB5780DA743F"/>
          </w:placeholder>
        </w:sdtPr>
        <w:sdtEndPr/>
        <w:sdtContent>
          <w:r w:rsidR="00C65B1E">
            <w:rPr>
              <w:rFonts w:ascii="Aptos" w:eastAsia="Times New Roman" w:hAnsi="Aptos"/>
              <w:color w:val="000000"/>
            </w:rPr>
            <w:t>[6]</w:t>
          </w:r>
        </w:sdtContent>
      </w:sdt>
    </w:p>
    <w:p w14:paraId="7C26E193" w14:textId="09F43294" w:rsidR="00261963" w:rsidRDefault="00377340" w:rsidP="005B5471">
      <w:r>
        <w:t xml:space="preserve">For </w:t>
      </w:r>
      <w:r w:rsidR="00F80A4D">
        <w:t xml:space="preserve">organisations developing their own proprietary AI or ML to assist </w:t>
      </w:r>
      <w:r w:rsidR="0085276B">
        <w:t xml:space="preserve">with decision-making, model theft can result in the loss of the intellectual property and potentially a competitive advantage. Financial organisations may also face </w:t>
      </w:r>
      <w:r w:rsidR="00F176A5">
        <w:t>increased</w:t>
      </w:r>
      <w:r w:rsidR="0085276B">
        <w:t xml:space="preserve"> risks if attack</w:t>
      </w:r>
      <w:r w:rsidR="00F176A5">
        <w:t xml:space="preserve">ers </w:t>
      </w:r>
      <w:r w:rsidR="0085276B">
        <w:t>are able to anal</w:t>
      </w:r>
      <w:r w:rsidR="00F176A5">
        <w:t>yse weaknesses from previously stolen models that can then be exploited into their model. Protecting AI models require strong access controls, encryption</w:t>
      </w:r>
      <w:r w:rsidR="00212D8A">
        <w:t xml:space="preserve">, </w:t>
      </w:r>
      <w:r w:rsidR="00CC3539">
        <w:t>continuous monitoring and a strong secure cloud environment to prevent any unauthorised access.</w:t>
      </w:r>
    </w:p>
    <w:p w14:paraId="7FF23550" w14:textId="5E7EDEEB" w:rsidR="005B5471" w:rsidRDefault="00261963" w:rsidP="005B5471">
      <w:r>
        <w:br w:type="page"/>
      </w:r>
    </w:p>
    <w:p w14:paraId="1F8860C7" w14:textId="74E3DB78" w:rsidR="00685FD7" w:rsidRDefault="00685FD7" w:rsidP="008B66C5">
      <w:pPr>
        <w:pStyle w:val="Heading3"/>
        <w:numPr>
          <w:ilvl w:val="0"/>
          <w:numId w:val="34"/>
        </w:numPr>
      </w:pPr>
      <w:bookmarkStart w:id="10" w:name="_Toc235526828"/>
      <w:r>
        <w:lastRenderedPageBreak/>
        <w:t>Privacy Leakages</w:t>
      </w:r>
      <w:bookmarkEnd w:id="10"/>
    </w:p>
    <w:p w14:paraId="2A3B9BB3" w14:textId="493DB4FE" w:rsidR="00BF7AB1" w:rsidRDefault="00775635" w:rsidP="00685FD7">
      <w:r>
        <w:t xml:space="preserve">AI and ML systems </w:t>
      </w:r>
      <w:r w:rsidR="00E73244">
        <w:t>are consistently processing large quantities of</w:t>
      </w:r>
      <w:r w:rsidR="008917D2">
        <w:t xml:space="preserve"> </w:t>
      </w:r>
      <w:r w:rsidR="00D4388C">
        <w:t>data;</w:t>
      </w:r>
      <w:r w:rsidR="008917D2">
        <w:t xml:space="preserve"> this could be personal data of customers or confidential information for the business. If this information is not adequately protected </w:t>
      </w:r>
      <w:r w:rsidR="00D4388C">
        <w:t xml:space="preserve">by the organisation, the organisation could experience </w:t>
      </w:r>
      <w:r w:rsidR="00F718A5">
        <w:t xml:space="preserve">privacy breaches or accidental data leakage by outsider attackers or insider threats. </w:t>
      </w:r>
      <w:r w:rsidR="008C70C8">
        <w:t>This risk has increased</w:t>
      </w:r>
      <w:r w:rsidR="00E904D2">
        <w:t xml:space="preserve"> due to the widespread adoption of AI tools such as ChatGPT, Google Gemini and Microsoft Co-Pilot where </w:t>
      </w:r>
      <w:r w:rsidR="00286DF5">
        <w:t>employees may unknowingly upload sensitive organisational data. With these tools be</w:t>
      </w:r>
      <w:r w:rsidR="00167FDA">
        <w:t>in</w:t>
      </w:r>
      <w:r w:rsidR="00BF7AB1">
        <w:t>g open to the public, they are out of the organisations control with little to no way to remove the data.</w:t>
      </w:r>
      <w:r w:rsidR="00A269CF">
        <w:t xml:space="preserve"> </w:t>
      </w:r>
      <w:sdt>
        <w:sdtPr>
          <w:rPr>
            <w:rFonts w:ascii="Aptos" w:hAnsi="Aptos"/>
            <w:color w:val="000000"/>
            <w:highlight w:val="white"/>
          </w:rPr>
          <w:alias w:val="Citation"/>
          <w:tag w:val="{&quot;referencesIds&quot;:[&quot;doc:6a4ffd26b00dcc2268ec68e0&quot;],&quot;referencesOptions&quot;:{&quot;doc:6a4ffd26b00dcc2268ec68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396017,&quot;citationText&quot;:&quot;&lt;span style=\&quot;font-family:Aptos;font-size:16px;color:#000000\&quot;&gt;[7]&lt;/span&gt;&quot;}"/>
          <w:id w:val="1831396017"/>
          <w:placeholder>
            <w:docPart w:val="5B777C8D84E39541AD190C65EC2AE99C"/>
          </w:placeholder>
        </w:sdtPr>
        <w:sdtEndPr/>
        <w:sdtContent>
          <w:r w:rsidR="00C65B1E">
            <w:rPr>
              <w:rFonts w:ascii="Aptos" w:eastAsia="Times New Roman" w:hAnsi="Aptos"/>
              <w:color w:val="000000"/>
            </w:rPr>
            <w:t>[7]</w:t>
          </w:r>
        </w:sdtContent>
      </w:sdt>
    </w:p>
    <w:p w14:paraId="459E44B6" w14:textId="252DD99C" w:rsidR="00685FD7" w:rsidRDefault="00BF7AB1" w:rsidP="00685FD7">
      <w:r>
        <w:t>Privacy breaches can result in a</w:t>
      </w:r>
      <w:r w:rsidR="006E2516">
        <w:t xml:space="preserve"> long legal and financial</w:t>
      </w:r>
      <w:r w:rsidR="008C70C8">
        <w:t xml:space="preserve"> </w:t>
      </w:r>
      <w:r w:rsidR="006E2516">
        <w:t xml:space="preserve">consequence that can have the </w:t>
      </w:r>
      <w:r w:rsidR="006968B3">
        <w:t>knock-on</w:t>
      </w:r>
      <w:r w:rsidR="006E2516">
        <w:t xml:space="preserve"> effect </w:t>
      </w:r>
      <w:r w:rsidR="006968B3">
        <w:t>of reputational damage. This</w:t>
      </w:r>
      <w:r w:rsidR="00C26DDE">
        <w:t xml:space="preserve"> </w:t>
      </w:r>
      <w:r w:rsidR="006968B3">
        <w:t xml:space="preserve">goes particularly for organisations operating under the regulations such as </w:t>
      </w:r>
      <w:r w:rsidR="00C26DDE">
        <w:t xml:space="preserve">GDPR. To reduce this risk for the organisation, </w:t>
      </w:r>
      <w:r w:rsidR="00FB2740">
        <w:t>they should establish a clear AI usage, poli</w:t>
      </w:r>
      <w:r w:rsidR="00390938">
        <w:t>cies, restrict the use of unauthorised AI applications and classify the difference between sensitive information to ensure that employed receive the appropriate security awareness training.</w:t>
      </w:r>
    </w:p>
    <w:p w14:paraId="2C461F20" w14:textId="03EEF28F" w:rsidR="00685FD7" w:rsidRDefault="00685FD7" w:rsidP="008B66C5">
      <w:pPr>
        <w:pStyle w:val="Heading3"/>
        <w:numPr>
          <w:ilvl w:val="0"/>
          <w:numId w:val="34"/>
        </w:numPr>
      </w:pPr>
      <w:bookmarkStart w:id="11" w:name="_Toc235526829"/>
      <w:r>
        <w:t>Adversarial Machine Learning</w:t>
      </w:r>
      <w:bookmarkEnd w:id="11"/>
    </w:p>
    <w:p w14:paraId="746D96B1" w14:textId="42CC6F51" w:rsidR="00685FD7" w:rsidRDefault="00C75856" w:rsidP="00685FD7">
      <w:r>
        <w:t xml:space="preserve">Adversarial Machine Learning </w:t>
      </w:r>
      <w:r w:rsidR="00770918">
        <w:t xml:space="preserve">involves deliberately manipulating the input data to influence and change the behaviour </w:t>
      </w:r>
      <w:r w:rsidR="00770918">
        <w:t>of an AI model. Rather than changing the AI model itsel</w:t>
      </w:r>
      <w:r w:rsidR="00DB5428">
        <w:t xml:space="preserve">f, the attackers introduce modifications to the data being analysed, causing the </w:t>
      </w:r>
      <w:r w:rsidR="00B86042">
        <w:t>AI to produce misleading or incorrect outputs while appearing to function as intended.</w:t>
      </w:r>
      <w:r w:rsidR="00EF01C2">
        <w:t xml:space="preserve"> </w:t>
      </w:r>
      <w:sdt>
        <w:sdtPr>
          <w:rPr>
            <w:rFonts w:ascii="Aptos" w:hAnsi="Aptos"/>
            <w:color w:val="000000"/>
            <w:highlight w:val="white"/>
          </w:rPr>
          <w:alias w:val="Citation"/>
          <w:tag w:val="{&quot;referencesIds&quot;:[&quot;doc:6a55485f35206b67ced15f99&quot;],&quot;referencesOptions&quot;:{&quot;doc:6a55485f35206b67ced15f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638168,&quot;citationText&quot;:&quot;&lt;span style=\&quot;font-family:Aptos;font-size:16px;color:#000000\&quot;&gt;[8]&lt;/span&gt;&quot;}"/>
          <w:id w:val="-1780638168"/>
          <w:placeholder>
            <w:docPart w:val="07AED56CFB197C4FB29DA70BA83C94C5"/>
          </w:placeholder>
        </w:sdtPr>
        <w:sdtEndPr/>
        <w:sdtContent>
          <w:r w:rsidR="00C65B1E">
            <w:rPr>
              <w:rFonts w:ascii="Aptos" w:eastAsia="Times New Roman" w:hAnsi="Aptos"/>
              <w:color w:val="000000"/>
            </w:rPr>
            <w:t>[8]</w:t>
          </w:r>
        </w:sdtContent>
      </w:sdt>
    </w:p>
    <w:p w14:paraId="2580CD9E" w14:textId="6201CF51" w:rsidR="00B86042" w:rsidRDefault="008E76A0" w:rsidP="00685FD7">
      <w:r>
        <w:t xml:space="preserve">This </w:t>
      </w:r>
      <w:r w:rsidR="0017380D">
        <w:t>form</w:t>
      </w:r>
      <w:r>
        <w:t xml:space="preserve"> of attack can affect businesses and organisations that heavily rely on AI for decision-makin</w:t>
      </w:r>
      <w:r w:rsidR="008B4246">
        <w:t>g, cybersecurity monitoring</w:t>
      </w:r>
      <w:r w:rsidR="00C755A5">
        <w:t xml:space="preserve">, fraud detection and other forms of analysis. Even small changes to the inputted data for the AI to train on may result in </w:t>
      </w:r>
      <w:r w:rsidR="00F86B87">
        <w:t xml:space="preserve">reduced model accuracy </w:t>
      </w:r>
      <w:r w:rsidR="009F0619">
        <w:t xml:space="preserve">or incorrect </w:t>
      </w:r>
      <w:r w:rsidR="00A270DC">
        <w:t xml:space="preserve">forecasts. Organisations can reduce the risk of these attacks by </w:t>
      </w:r>
      <w:r w:rsidR="00C4716E">
        <w:t xml:space="preserve">monitoring the </w:t>
      </w:r>
      <w:r w:rsidR="0016124B">
        <w:t>model’s</w:t>
      </w:r>
      <w:r w:rsidR="00C4716E">
        <w:t xml:space="preserve"> performance and implementing secure development practices throughout the mo</w:t>
      </w:r>
      <w:r w:rsidR="0016124B">
        <w:t xml:space="preserve">del’s </w:t>
      </w:r>
      <w:r w:rsidR="00C4716E">
        <w:t>lifecycle.</w:t>
      </w:r>
    </w:p>
    <w:p w14:paraId="105CAF4E" w14:textId="30A6972E" w:rsidR="00685FD7" w:rsidRPr="00685FD7" w:rsidRDefault="00685FD7" w:rsidP="008B66C5">
      <w:pPr>
        <w:pStyle w:val="Heading3"/>
        <w:numPr>
          <w:ilvl w:val="0"/>
          <w:numId w:val="34"/>
        </w:numPr>
      </w:pPr>
      <w:bookmarkStart w:id="12" w:name="_Toc235526830"/>
      <w:r>
        <w:t>Shadow AI</w:t>
      </w:r>
      <w:bookmarkEnd w:id="12"/>
    </w:p>
    <w:p w14:paraId="30A762F0" w14:textId="579DE2D2" w:rsidR="00B63959" w:rsidRDefault="00D933A2" w:rsidP="00B63959">
      <w:r>
        <w:t xml:space="preserve">Shadow AI is the use of AI tolls without the approval or knowledge of the business or organisations IT or security team’s permission. For </w:t>
      </w:r>
      <w:r w:rsidR="005373B3">
        <w:t>example,</w:t>
      </w:r>
      <w:r w:rsidR="00A76F63">
        <w:t xml:space="preserve"> the </w:t>
      </w:r>
      <w:r w:rsidR="00246371">
        <w:t>in-house</w:t>
      </w:r>
      <w:r w:rsidR="00A76F63">
        <w:t xml:space="preserve"> AI may need </w:t>
      </w:r>
      <w:r w:rsidR="0093293E">
        <w:t>privileged</w:t>
      </w:r>
      <w:r w:rsidR="00A76F63">
        <w:t xml:space="preserve"> access so employees may use public</w:t>
      </w:r>
      <w:r w:rsidR="00910301">
        <w:t xml:space="preserve">ly available AI such as ChatGPT, Google Gemini or </w:t>
      </w:r>
      <w:r w:rsidR="005373B3">
        <w:t xml:space="preserve">Grok. By </w:t>
      </w:r>
      <w:r w:rsidR="0093293E">
        <w:t>doing this, the free tools are not governed and are outside of the business’ control</w:t>
      </w:r>
      <w:r w:rsidR="0027311B">
        <w:t xml:space="preserve"> and will lack the security that is in place.</w:t>
      </w:r>
      <w:r w:rsidR="002C510E">
        <w:t xml:space="preserve"> </w:t>
      </w:r>
      <w:sdt>
        <w:sdtPr>
          <w:rPr>
            <w:rFonts w:ascii="Aptos" w:hAnsi="Aptos"/>
            <w:color w:val="000000"/>
            <w:highlight w:val="white"/>
          </w:rPr>
          <w:alias w:val="Citation"/>
          <w:tag w:val="{&quot;referencesIds&quot;:[&quot;doc:6a5548ce0ff4f36b9680c6e5&quot;],&quot;referencesOptions&quot;:{&quot;doc:6a5548ce0ff4f36b9680c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254936,&quot;citationText&quot;:&quot;&lt;span style=\&quot;font-family:Aptos;font-size:16px;color:#000000\&quot;&gt;[9]&lt;/span&gt;&quot;}"/>
          <w:id w:val="431254936"/>
          <w:placeholder>
            <w:docPart w:val="529502F480EBB649A451A4FFE41F73A4"/>
          </w:placeholder>
        </w:sdtPr>
        <w:sdtEndPr/>
        <w:sdtContent>
          <w:r w:rsidR="00C65B1E">
            <w:rPr>
              <w:rFonts w:ascii="Aptos" w:eastAsia="Times New Roman" w:hAnsi="Aptos"/>
              <w:color w:val="000000"/>
            </w:rPr>
            <w:t>[9]</w:t>
          </w:r>
        </w:sdtContent>
      </w:sdt>
      <w:r w:rsidR="002C510E">
        <w:t xml:space="preserve"> </w:t>
      </w:r>
    </w:p>
    <w:p w14:paraId="4BF6C0BE" w14:textId="087757DD" w:rsidR="0027311B" w:rsidRDefault="0027311B" w:rsidP="00B63959">
      <w:r>
        <w:t>The use of unauthorised AI applications increases the chance of confidential information being shared with third parties</w:t>
      </w:r>
      <w:r w:rsidR="00A224DA">
        <w:t>, creating risks</w:t>
      </w:r>
      <w:r w:rsidR="008424AD">
        <w:t xml:space="preserve"> with data protection an</w:t>
      </w:r>
      <w:r w:rsidR="00862120">
        <w:t xml:space="preserve">d </w:t>
      </w:r>
      <w:r w:rsidR="00246371">
        <w:t>compliance. Organisations should establish acceptable use policies of AI tool</w:t>
      </w:r>
      <w:r w:rsidR="00A421E4">
        <w:t xml:space="preserve">s that </w:t>
      </w:r>
      <w:r w:rsidR="00A421E4">
        <w:lastRenderedPageBreak/>
        <w:t xml:space="preserve">are made </w:t>
      </w:r>
      <w:r w:rsidR="00BB0D3E">
        <w:t xml:space="preserve">for the in-house model and a </w:t>
      </w:r>
      <w:r w:rsidR="00DD012C">
        <w:t xml:space="preserve">separate acceptable use policy of AI tools that are accessible to the public and educate employees about the potential risks </w:t>
      </w:r>
      <w:r w:rsidR="007A19EE">
        <w:t>with using unauthorised AI tools.</w:t>
      </w:r>
    </w:p>
    <w:p w14:paraId="1FAF9C0E" w14:textId="181AA356" w:rsidR="00B63959" w:rsidRPr="00EE6FF9" w:rsidRDefault="00BF0342" w:rsidP="00C84D36">
      <w:pPr>
        <w:pStyle w:val="Heading2"/>
        <w:numPr>
          <w:ilvl w:val="0"/>
          <w:numId w:val="36"/>
        </w:numPr>
      </w:pPr>
      <w:bookmarkStart w:id="13" w:name="_Toc235526831"/>
      <w:r>
        <w:t>The Ethical and Regulatory Challenges</w:t>
      </w:r>
      <w:bookmarkEnd w:id="13"/>
    </w:p>
    <w:p w14:paraId="46976A57" w14:textId="5EE5F5E7" w:rsidR="003A22C1" w:rsidRDefault="00096348" w:rsidP="003A22C1">
      <w:r>
        <w:t>With the increasing adoption of AI,</w:t>
      </w:r>
      <w:r w:rsidR="004A7ADF">
        <w:t xml:space="preserve"> it has introduced a wide array of ethical and regulatory challenges that businesses and organisations must consider carefully when adopting. W</w:t>
      </w:r>
      <w:r w:rsidR="00F54CCA">
        <w:t xml:space="preserve">hile these systems provide a business </w:t>
      </w:r>
      <w:r w:rsidR="00C50F62">
        <w:t>benefit,</w:t>
      </w:r>
      <w:r w:rsidR="00F54CCA">
        <w:t xml:space="preserve"> they also </w:t>
      </w:r>
      <w:r w:rsidR="00C01C02">
        <w:t xml:space="preserve">possess the potential to make </w:t>
      </w:r>
      <w:r w:rsidR="00E107F1">
        <w:t xml:space="preserve">decisions that are hard to understand, inconsistent or unfair choices if they are not appropriately governed. </w:t>
      </w:r>
      <w:r w:rsidR="00C50F62">
        <w:t>Organisations must ensure that AI systems are not only secure but also that they are transparent, compliant and accountable with the current legislation.</w:t>
      </w:r>
    </w:p>
    <w:p w14:paraId="1A35BF83" w14:textId="12489456" w:rsidR="00C50F62" w:rsidRDefault="00C50F62" w:rsidP="003A22C1">
      <w:r>
        <w:t xml:space="preserve">As the technologies are becoming more involved in </w:t>
      </w:r>
      <w:r w:rsidR="007C2B1D">
        <w:t xml:space="preserve">business processes and decision-making, organisations have the responsibility to assure that the AI system operates fairly </w:t>
      </w:r>
      <w:r w:rsidR="00353F54">
        <w:t xml:space="preserve">and does not negatively impact employees, customers </w:t>
      </w:r>
      <w:r w:rsidR="00AF48EF">
        <w:t xml:space="preserve">or any stakeholders. </w:t>
      </w:r>
    </w:p>
    <w:p w14:paraId="5E1325C2" w14:textId="40735ECA" w:rsidR="008335DB" w:rsidRPr="003A22C1" w:rsidRDefault="00AF48EF" w:rsidP="003A22C1">
      <w:r>
        <w:t xml:space="preserve">Effective AI governance requires organisations to </w:t>
      </w:r>
      <w:r w:rsidR="008335DB">
        <w:t xml:space="preserve">balance and innovate with the ethical responsibility while maintaining compliance with evolving regulations such as GDPR and the EU AI act. </w:t>
      </w:r>
      <w:sdt>
        <w:sdtPr>
          <w:rPr>
            <w:rFonts w:ascii="Aptos" w:hAnsi="Aptos"/>
            <w:color w:val="000000"/>
            <w:highlight w:val="white"/>
          </w:rPr>
          <w:alias w:val="Citation"/>
          <w:tag w:val="{&quot;referencesIds&quot;:[&quot;doc:6a4cfecec0b3eb35515b6c1d&quot;],&quot;referencesOptions&quot;:{&quot;doc:6a4cfecec0b3eb35515b6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5495275,&quot;citationText&quot;:&quot;&lt;span style=\&quot;font-family:Aptos;font-size:16px;color:#000000\&quot;&gt;[10]&lt;/span&gt;&quot;}"/>
          <w:id w:val="1195495275"/>
          <w:placeholder>
            <w:docPart w:val="BCA2DAE458BB034D9D9C2C32E9006835"/>
          </w:placeholder>
        </w:sdtPr>
        <w:sdtEndPr/>
        <w:sdtContent>
          <w:r w:rsidR="00C65B1E">
            <w:rPr>
              <w:rFonts w:ascii="Aptos" w:eastAsia="Times New Roman" w:hAnsi="Aptos"/>
              <w:color w:val="000000"/>
            </w:rPr>
            <w:t>[10]</w:t>
          </w:r>
        </w:sdtContent>
      </w:sdt>
      <w:r w:rsidR="008335DB">
        <w:rPr>
          <w:rFonts w:ascii="Aptos" w:hAnsi="Aptos"/>
          <w:color w:val="000000"/>
        </w:rPr>
        <w:t xml:space="preserve"> </w:t>
      </w:r>
      <w:sdt>
        <w:sdtPr>
          <w:rPr>
            <w:rFonts w:ascii="Aptos" w:hAnsi="Aptos"/>
            <w:color w:val="000000"/>
            <w:highlight w:val="white"/>
          </w:rPr>
          <w:alias w:val="Citation"/>
          <w:tag w:val="{&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4040889,&quot;citationText&quot;:&quot;&lt;span style=\&quot;font-family:Aptos;font-size:16px;color:#000000\&quot;&gt;[1]&lt;/span&gt;&quot;}"/>
          <w:id w:val="804040889"/>
          <w:placeholder>
            <w:docPart w:val="4557D53E43122A4D819D7BBC42178C37"/>
          </w:placeholder>
        </w:sdtPr>
        <w:sdtEndPr/>
        <w:sdtContent>
          <w:r w:rsidR="00C65B1E">
            <w:rPr>
              <w:rFonts w:ascii="Aptos" w:eastAsia="Times New Roman" w:hAnsi="Aptos"/>
              <w:color w:val="000000"/>
            </w:rPr>
            <w:t>[1]</w:t>
          </w:r>
        </w:sdtContent>
      </w:sdt>
      <w:r w:rsidR="008335DB">
        <w:rPr>
          <w:rFonts w:ascii="Aptos" w:hAnsi="Aptos"/>
          <w:color w:val="000000"/>
        </w:rPr>
        <w:t xml:space="preserve"> </w:t>
      </w:r>
      <w:sdt>
        <w:sdtPr>
          <w:rPr>
            <w:rFonts w:ascii="Aptos" w:hAnsi="Aptos"/>
            <w:color w:val="000000"/>
            <w:highlight w:val="white"/>
          </w:rPr>
          <w:alias w:val="Citation"/>
          <w:tag w:val="{&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90205,&quot;citationText&quot;:&quot;&lt;span style=\&quot;font-family:Aptos;font-size:16px;color:#000000\&quot;&gt;[2]&lt;/span&gt;&quot;}"/>
          <w:id w:val="-145590205"/>
          <w:placeholder>
            <w:docPart w:val="D9FF5B2D544A0F4EAFE71D54B1CACFD3"/>
          </w:placeholder>
        </w:sdtPr>
        <w:sdtEndPr/>
        <w:sdtContent>
          <w:r w:rsidR="00C65B1E">
            <w:rPr>
              <w:rFonts w:ascii="Aptos" w:eastAsia="Times New Roman" w:hAnsi="Aptos"/>
              <w:color w:val="000000"/>
            </w:rPr>
            <w:t>[2]</w:t>
          </w:r>
        </w:sdtContent>
      </w:sdt>
    </w:p>
    <w:p w14:paraId="1B4C1AEF" w14:textId="0F743ADB" w:rsidR="00685FD7" w:rsidRDefault="00927DD4" w:rsidP="004120B9">
      <w:pPr>
        <w:pStyle w:val="Heading3"/>
        <w:numPr>
          <w:ilvl w:val="0"/>
          <w:numId w:val="35"/>
        </w:numPr>
      </w:pPr>
      <w:bookmarkStart w:id="14" w:name="_Toc235526832"/>
      <w:r>
        <w:t>Algorithmic Bias</w:t>
      </w:r>
      <w:bookmarkEnd w:id="14"/>
    </w:p>
    <w:p w14:paraId="7AAA25E5" w14:textId="4609A7D5" w:rsidR="00927DD4" w:rsidRDefault="000F3FA2" w:rsidP="00685FD7">
      <w:r>
        <w:t>The main ethical concern that surrounds AI is algorithmic bias.</w:t>
      </w:r>
      <w:r w:rsidR="003B33FE">
        <w:t xml:space="preserve"> AI and ML systems rely on historical data to identify patterns and make predictions. If the datasets that are supplied to the training model contain any biased or inaccurate information, the system may learn these biases and continue to make unfair decisions. </w:t>
      </w:r>
      <w:sdt>
        <w:sdtPr>
          <w:rPr>
            <w:rFonts w:ascii="Aptos" w:hAnsi="Aptos"/>
            <w:color w:val="000000"/>
            <w:highlight w:val="white"/>
          </w:rPr>
          <w:alias w:val="Citation"/>
          <w:tag w:val="{&quot;referencesIds&quot;:[&quot;doc:6a5d2c4d0ff4f36b96815f0f&quot;],&quot;referencesOptions&quot;:{&quot;doc:6a5d2c4d0ff4f36b96815f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6049034"/>
          <w:placeholder>
            <w:docPart w:val="CC3B0397C0815844946B5793DA9E1E24"/>
          </w:placeholder>
        </w:sdtPr>
        <w:sdtEndPr/>
        <w:sdtContent>
          <w:r w:rsidR="00C65B1E">
            <w:rPr>
              <w:rFonts w:ascii="Aptos" w:eastAsia="Times New Roman" w:hAnsi="Aptos"/>
              <w:color w:val="000000"/>
            </w:rPr>
            <w:t>[11]</w:t>
          </w:r>
        </w:sdtContent>
      </w:sdt>
      <w:r w:rsidR="00F9679D">
        <w:rPr>
          <w:rFonts w:ascii="Aptos" w:hAnsi="Aptos"/>
          <w:color w:val="000000"/>
        </w:rPr>
        <w:t xml:space="preserve"> </w:t>
      </w:r>
      <w:r w:rsidR="003B33FE">
        <w:t>This can affect sectors such as healthcare, finance and recruitment where AI systems can influence decisions that would affect the individuals.</w:t>
      </w:r>
      <w:r w:rsidR="00F9679D">
        <w:t xml:space="preserve"> </w:t>
      </w:r>
    </w:p>
    <w:p w14:paraId="1F492C2E" w14:textId="61E96A57" w:rsidR="003B33FE" w:rsidRDefault="005B32E7" w:rsidP="00685FD7">
      <w:r>
        <w:t xml:space="preserve">For businesses and organisations, biased AI systems may result in reputational damage, legal consequences if the decisions made cannot be explained or justified and discrimination. To reduce this risk, organisations </w:t>
      </w:r>
      <w:r w:rsidR="00866BBF">
        <w:t xml:space="preserve">should regularly test the AI and ML models for bias, validate the training dataset that the models are learning from and ensure that the data supplied is diverse </w:t>
      </w:r>
      <w:r w:rsidR="00802B71">
        <w:t xml:space="preserve">through the models’ development. </w:t>
      </w:r>
      <w:r w:rsidR="004C19DD">
        <w:t xml:space="preserve">Organisations should also </w:t>
      </w:r>
      <w:r w:rsidR="00CE3C5E">
        <w:t>investigate</w:t>
      </w:r>
      <w:r w:rsidR="004C19DD">
        <w:t xml:space="preserve"> </w:t>
      </w:r>
      <w:r w:rsidR="00604BC0">
        <w:t>any</w:t>
      </w:r>
      <w:r w:rsidR="004C19DD">
        <w:t xml:space="preserve"> potential human oversight</w:t>
      </w:r>
      <w:r w:rsidR="00604BC0">
        <w:t xml:space="preserve"> to identify any biased outputs before any impact business decisions are made.</w:t>
      </w:r>
    </w:p>
    <w:p w14:paraId="0A7F4B4B" w14:textId="59286C13" w:rsidR="00927DD4" w:rsidRDefault="00927DD4" w:rsidP="004120B9">
      <w:pPr>
        <w:pStyle w:val="Heading3"/>
        <w:numPr>
          <w:ilvl w:val="0"/>
          <w:numId w:val="35"/>
        </w:numPr>
      </w:pPr>
      <w:bookmarkStart w:id="15" w:name="_Toc235526833"/>
      <w:r>
        <w:t>Transparency</w:t>
      </w:r>
      <w:bookmarkEnd w:id="15"/>
    </w:p>
    <w:p w14:paraId="6B2D2A4A" w14:textId="708B7016" w:rsidR="00927DD4" w:rsidRDefault="00CC5B8F" w:rsidP="00685FD7">
      <w:r>
        <w:t>Transparency is a key component of effective AI</w:t>
      </w:r>
      <w:r w:rsidR="00B13AEA">
        <w:t xml:space="preserve"> governance</w:t>
      </w:r>
      <w:r w:rsidR="0029453C">
        <w:t xml:space="preserve"> as businesses and organisations should be able to understand how AI and ML systems</w:t>
      </w:r>
      <w:r w:rsidR="006738C8">
        <w:t xml:space="preserve"> make their decisions.</w:t>
      </w:r>
      <w:r w:rsidR="00A41F10">
        <w:t xml:space="preserve"> </w:t>
      </w:r>
      <w:sdt>
        <w:sdtPr>
          <w:rPr>
            <w:rFonts w:ascii="Aptos" w:hAnsi="Aptos"/>
            <w:color w:val="000000"/>
            <w:highlight w:val="white"/>
          </w:rPr>
          <w:alias w:val="Citation"/>
          <w:tag w:val="{&quot;referencesIds&quot;:[&quot;doc:6a5d2d7335206b67ced2022d&quot;],&quot;referencesOptions&quot;:{&quot;doc:6a5d2d7335206b67ced202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728358"/>
          <w:placeholder>
            <w:docPart w:val="7200F1299D115A4BB923A722440E0560"/>
          </w:placeholder>
        </w:sdtPr>
        <w:sdtEndPr/>
        <w:sdtContent>
          <w:r w:rsidR="00C65B1E">
            <w:rPr>
              <w:rFonts w:ascii="Aptos" w:eastAsia="Times New Roman" w:hAnsi="Aptos"/>
              <w:color w:val="000000"/>
            </w:rPr>
            <w:t>[12]</w:t>
          </w:r>
        </w:sdtContent>
      </w:sdt>
      <w:r w:rsidR="006738C8">
        <w:t xml:space="preserve"> Unlike traditional software packages, some </w:t>
      </w:r>
      <w:r w:rsidR="009F370E">
        <w:t xml:space="preserve">AI models operate as a separate entity, </w:t>
      </w:r>
      <w:r w:rsidR="00511D43">
        <w:t xml:space="preserve">making their reasoning difficult to </w:t>
      </w:r>
      <w:r w:rsidR="00511D43">
        <w:lastRenderedPageBreak/>
        <w:t xml:space="preserve">explain. This lack of transparency can reduce the trust in AI systems and make it </w:t>
      </w:r>
      <w:r w:rsidR="00094630">
        <w:t xml:space="preserve">problematic for </w:t>
      </w:r>
      <w:r w:rsidR="00B079DB">
        <w:t>organisations to justify any important business decision-making to their customers, stakeholders or regulators.</w:t>
      </w:r>
    </w:p>
    <w:p w14:paraId="19CBE936" w14:textId="0D5FCC11" w:rsidR="00B079DB" w:rsidRDefault="00F16981" w:rsidP="00685FD7">
      <w:r>
        <w:t xml:space="preserve">Implementing </w:t>
      </w:r>
      <w:r w:rsidR="00BF2B66">
        <w:t xml:space="preserve">techniques to improve transparency by providing a </w:t>
      </w:r>
      <w:r w:rsidR="008609B4">
        <w:t xml:space="preserve">better visibility into how AI and ML models generate their outputs. By ensuring decisions </w:t>
      </w:r>
      <w:r w:rsidR="00750A13">
        <w:t>that are made by the model can be explained and reviews, organisations can better position themselves to identify errors, comply with regulatory requirements and demonstrate accountability which in turn will help with their reputations with stakeholders and customers.</w:t>
      </w:r>
    </w:p>
    <w:p w14:paraId="5A4AF765" w14:textId="59C8DB52" w:rsidR="00927DD4" w:rsidRDefault="00927DD4" w:rsidP="004120B9">
      <w:pPr>
        <w:pStyle w:val="Heading3"/>
        <w:numPr>
          <w:ilvl w:val="0"/>
          <w:numId w:val="35"/>
        </w:numPr>
      </w:pPr>
      <w:bookmarkStart w:id="16" w:name="_Toc235526834"/>
      <w:r>
        <w:t>Accountability</w:t>
      </w:r>
      <w:bookmarkEnd w:id="16"/>
    </w:p>
    <w:p w14:paraId="7E9A0404" w14:textId="3C5C5384" w:rsidR="00927DD4" w:rsidRDefault="006A2D6A" w:rsidP="00685FD7">
      <w:r>
        <w:t xml:space="preserve">As businesses and organisations are becoming more reliant on AI technologies, </w:t>
      </w:r>
      <w:r w:rsidR="00096341">
        <w:t xml:space="preserve">accountability remains one of the most major governance principles. Although AI systems </w:t>
      </w:r>
      <w:r w:rsidR="0021132E">
        <w:t>can</w:t>
      </w:r>
      <w:r w:rsidR="00096341">
        <w:t xml:space="preserve"> automate decision-making,</w:t>
      </w:r>
      <w:r w:rsidR="00853FAE">
        <w:t xml:space="preserve"> responsibility for those decisions should always remain with the organisation itself instead of solely remaining with the </w:t>
      </w:r>
      <w:r w:rsidR="0021132E">
        <w:t>AI model itself.</w:t>
      </w:r>
      <w:sdt>
        <w:sdtPr>
          <w:rPr>
            <w:rFonts w:ascii="Aptos" w:hAnsi="Aptos"/>
            <w:color w:val="000000"/>
            <w:highlight w:val="white"/>
          </w:rPr>
          <w:alias w:val="Citation"/>
          <w:tag w:val="{&quot;referencesIds&quot;:[&quot;doc:6a5d38b3a550b21107f3f1fe&quot;],&quot;referencesOptions&quot;:{&quot;doc:6a5d38b3a550b21107f3f1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9198700"/>
          <w:placeholder>
            <w:docPart w:val="38A3AF620ADAD740AB3ABA087FE8186A"/>
          </w:placeholder>
        </w:sdtPr>
        <w:sdtEndPr/>
        <w:sdtContent>
          <w:r w:rsidR="00C65B1E">
            <w:rPr>
              <w:rFonts w:ascii="Aptos" w:eastAsia="Times New Roman" w:hAnsi="Aptos"/>
              <w:color w:val="000000"/>
            </w:rPr>
            <w:t>[13]</w:t>
          </w:r>
        </w:sdtContent>
      </w:sdt>
      <w:r w:rsidR="0021132E">
        <w:t xml:space="preserve"> Senior management, software developers and system owners bust ensure that the AI systems are designed, monitored</w:t>
      </w:r>
      <w:r w:rsidR="003B1143">
        <w:t xml:space="preserve"> and maintained responsibly throughout its lifecycle.</w:t>
      </w:r>
      <w:r w:rsidR="008E5C4A">
        <w:t xml:space="preserve"> </w:t>
      </w:r>
    </w:p>
    <w:p w14:paraId="6D232CC2" w14:textId="68E6F0D8" w:rsidR="003B1143" w:rsidRDefault="003B1143" w:rsidP="00685FD7">
      <w:r>
        <w:t xml:space="preserve">Clear governance structures </w:t>
      </w:r>
      <w:r w:rsidR="006E66F4">
        <w:t xml:space="preserve">must define who is responsible for the AI’s development, deployment </w:t>
      </w:r>
      <w:r w:rsidR="00210808">
        <w:t xml:space="preserve">and monitor any incidents. By establishing clear accountability, organisations can </w:t>
      </w:r>
      <w:r w:rsidR="00210808">
        <w:t xml:space="preserve">respond more </w:t>
      </w:r>
      <w:r w:rsidR="008A61AB">
        <w:t xml:space="preserve">effectively to any security incidents that occur. </w:t>
      </w:r>
      <w:r w:rsidR="00D82FC8">
        <w:t xml:space="preserve">With accountability being established the organisation is </w:t>
      </w:r>
      <w:r w:rsidR="00BB6662">
        <w:t>there for</w:t>
      </w:r>
      <w:r w:rsidR="00D82FC8">
        <w:t xml:space="preserve"> </w:t>
      </w:r>
      <w:r w:rsidR="00BB6662">
        <w:t xml:space="preserve">react more appropriately with regulatory investigations </w:t>
      </w:r>
      <w:r w:rsidR="00B55ACB">
        <w:t>and system failures while maintaining confidence in the use of AI technologies.</w:t>
      </w:r>
    </w:p>
    <w:p w14:paraId="084F5E94" w14:textId="02AE025F" w:rsidR="00927DD4" w:rsidRDefault="00927DD4" w:rsidP="004120B9">
      <w:pPr>
        <w:pStyle w:val="Heading3"/>
        <w:numPr>
          <w:ilvl w:val="0"/>
          <w:numId w:val="35"/>
        </w:numPr>
      </w:pPr>
      <w:bookmarkStart w:id="17" w:name="_Toc235526835"/>
      <w:r>
        <w:t>GDPR</w:t>
      </w:r>
      <w:bookmarkEnd w:id="17"/>
    </w:p>
    <w:p w14:paraId="23CA721B" w14:textId="6C14FF89" w:rsidR="00234697" w:rsidRDefault="008A0C2B" w:rsidP="00685FD7">
      <w:r>
        <w:t xml:space="preserve">The General Protection Regulation (GDPR) establishes the legal requirements for businesses and organisations that process personal data within the </w:t>
      </w:r>
      <w:r w:rsidR="009724CF">
        <w:t>European Union, while the United Kingdom follows with their own version</w:t>
      </w:r>
      <w:r w:rsidR="00B84189">
        <w:t xml:space="preserve"> called United Kingdom General Data Protection Regulation (UK GDPR).</w:t>
      </w:r>
      <w:r w:rsidR="00234697">
        <w:t xml:space="preserve"> </w:t>
      </w:r>
      <w:sdt>
        <w:sdtPr>
          <w:rPr>
            <w:rFonts w:ascii="Aptos" w:hAnsi="Aptos"/>
            <w:color w:val="000000"/>
            <w:highlight w:val="white"/>
          </w:rPr>
          <w:alias w:val="Citation"/>
          <w:tag w:val="{&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266301,&quot;citationText&quot;:&quot;&lt;span style=\&quot;font-family:Aptos;font-size:16px;color:#000000\&quot;&gt;[1]&lt;/span&gt;&quot;}"/>
          <w:id w:val="976266301"/>
          <w:placeholder>
            <w:docPart w:val="A1887E61167BD8448F8189CAE6D2011F"/>
          </w:placeholder>
        </w:sdtPr>
        <w:sdtEndPr/>
        <w:sdtContent>
          <w:r w:rsidR="00C65B1E">
            <w:rPr>
              <w:rFonts w:ascii="Aptos" w:eastAsia="Times New Roman" w:hAnsi="Aptos"/>
              <w:color w:val="000000"/>
            </w:rPr>
            <w:t>[1]</w:t>
          </w:r>
        </w:sdtContent>
      </w:sdt>
      <w:r w:rsidR="00234697">
        <w:rPr>
          <w:rFonts w:ascii="Aptos" w:hAnsi="Aptos"/>
          <w:color w:val="000000"/>
        </w:rPr>
        <w:t xml:space="preserve"> </w:t>
      </w:r>
      <w:sdt>
        <w:sdtPr>
          <w:rPr>
            <w:rFonts w:ascii="Aptos" w:hAnsi="Aptos"/>
            <w:color w:val="000000"/>
            <w:highlight w:val="white"/>
          </w:rPr>
          <w:alias w:val="Citation"/>
          <w:tag w:val="{&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438944,&quot;citationText&quot;:&quot;&lt;span style=\&quot;font-family:Aptos;font-size:16px;color:#000000\&quot;&gt;[2]&lt;/span&gt;&quot;}"/>
          <w:id w:val="53438944"/>
          <w:placeholder>
            <w:docPart w:val="4ABC4ED3AC0EC743A487C68C745A531F"/>
          </w:placeholder>
        </w:sdtPr>
        <w:sdtEndPr/>
        <w:sdtContent>
          <w:r w:rsidR="00C65B1E">
            <w:rPr>
              <w:rFonts w:ascii="Aptos" w:eastAsia="Times New Roman" w:hAnsi="Aptos"/>
              <w:color w:val="000000"/>
            </w:rPr>
            <w:t>[2]</w:t>
          </w:r>
        </w:sdtContent>
      </w:sdt>
    </w:p>
    <w:p w14:paraId="43D18251" w14:textId="70F193C7" w:rsidR="00927DD4" w:rsidRDefault="00234697" w:rsidP="00685FD7">
      <w:r>
        <w:t xml:space="preserve">As AI systems are frequently relying on large </w:t>
      </w:r>
      <w:r w:rsidR="008A0C2B">
        <w:t xml:space="preserve"> </w:t>
      </w:r>
      <w:r w:rsidR="004A3929">
        <w:t>datasets that could contain personal information</w:t>
      </w:r>
      <w:r w:rsidR="00D61651">
        <w:t>, organisations must ensure that the personal data is collected, processed and stored in accordance with the GDPR principles, including lawfulness, fairness, transparency and data minimisations.</w:t>
      </w:r>
    </w:p>
    <w:p w14:paraId="78A3385B" w14:textId="6C9AC16F" w:rsidR="003A2EAC" w:rsidRDefault="00082D10" w:rsidP="003A2EAC">
      <w:r>
        <w:t xml:space="preserve">Failure to comply with GDPR can result in </w:t>
      </w:r>
      <w:r w:rsidR="005076D2">
        <w:t>significant</w:t>
      </w:r>
      <w:r>
        <w:t xml:space="preserve"> financial pena</w:t>
      </w:r>
      <w:r w:rsidR="005076D2">
        <w:t>lties and reputational damage to the company. Organisations implementing AI technologies therefore conduct Data Protection Impact Assessments (DPIAs)</w:t>
      </w:r>
      <w:r w:rsidR="003A6FE1">
        <w:t xml:space="preserve">, implement security controls and sure that any individual rights are protected throughout the model’s lifecycle. Integrating </w:t>
      </w:r>
      <w:r w:rsidR="00086988">
        <w:t xml:space="preserve">GDPR into the governance of AI enables the organisation to reduce and privacy risk </w:t>
      </w:r>
      <w:r w:rsidR="00086988">
        <w:lastRenderedPageBreak/>
        <w:t>while also demonstrating compliance with regulatory requirements.</w:t>
      </w:r>
    </w:p>
    <w:p w14:paraId="5BD35F1F" w14:textId="77777777" w:rsidR="003A2EAC" w:rsidRDefault="003A2EAC" w:rsidP="003A2EAC"/>
    <w:p w14:paraId="0659660A" w14:textId="5D88634C" w:rsidR="00927DD4" w:rsidRDefault="00927DD4" w:rsidP="004120B9">
      <w:pPr>
        <w:pStyle w:val="Heading3"/>
        <w:numPr>
          <w:ilvl w:val="0"/>
          <w:numId w:val="35"/>
        </w:numPr>
      </w:pPr>
      <w:bookmarkStart w:id="18" w:name="_Toc235526836"/>
      <w:r>
        <w:t>EU AI Act</w:t>
      </w:r>
      <w:bookmarkEnd w:id="18"/>
    </w:p>
    <w:p w14:paraId="0B41AD98" w14:textId="65D5DA4C" w:rsidR="00927DD4" w:rsidRDefault="00996803" w:rsidP="00685FD7">
      <w:pPr>
        <w:rPr>
          <w:rFonts w:ascii="Aptos" w:hAnsi="Aptos"/>
          <w:color w:val="000000"/>
        </w:rPr>
      </w:pPr>
      <w:r>
        <w:t xml:space="preserve">The European Union Artificial Intelligence Act (EU AI Act) is the world’s first </w:t>
      </w:r>
      <w:r w:rsidR="00AB7FD9">
        <w:t>legal framework designed to regulate the use of AI systems.</w:t>
      </w:r>
      <w:r w:rsidR="0008373E">
        <w:t xml:space="preserve"> This legislation introduce a risk-based approach by classifying AI systems according to the level of risk they present to individuals and so</w:t>
      </w:r>
      <w:r w:rsidR="00653AB5">
        <w:t>ciety. High-risk AI systems include those used within the financial services, healthcare and critical infrastructure</w:t>
      </w:r>
      <w:r w:rsidR="00D80E10">
        <w:t xml:space="preserve"> are subject to stricter governance requirements. </w:t>
      </w:r>
      <w:sdt>
        <w:sdtPr>
          <w:rPr>
            <w:rFonts w:ascii="Aptos" w:hAnsi="Aptos"/>
            <w:color w:val="000000"/>
            <w:highlight w:val="white"/>
          </w:rPr>
          <w:alias w:val="Citation"/>
          <w:tag w:val="{&quot;referencesIds&quot;:[&quot;doc:6a4cfecec0b3eb35515b6c1d&quot;],&quot;referencesOptions&quot;:{&quot;doc:6a4cfecec0b3eb35515b6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8273371,&quot;citationText&quot;:&quot;&lt;span style=\&quot;font-family:Aptos;font-size:16px;color:#000000\&quot;&gt;[10]&lt;/span&gt;&quot;}"/>
          <w:id w:val="-318273371"/>
          <w:placeholder>
            <w:docPart w:val="A33C6CE41630984DACB4B57BB8284BED"/>
          </w:placeholder>
        </w:sdtPr>
        <w:sdtEndPr/>
        <w:sdtContent>
          <w:r w:rsidR="00C65B1E">
            <w:rPr>
              <w:rFonts w:ascii="Aptos" w:eastAsia="Times New Roman" w:hAnsi="Aptos"/>
              <w:color w:val="000000"/>
            </w:rPr>
            <w:t>[10]</w:t>
          </w:r>
        </w:sdtContent>
      </w:sdt>
    </w:p>
    <w:p w14:paraId="7E4A57DF" w14:textId="37B0082F" w:rsidR="00D85C75" w:rsidRDefault="00D85C75" w:rsidP="00685FD7">
      <w:r>
        <w:rPr>
          <w:rFonts w:ascii="Aptos" w:hAnsi="Aptos"/>
          <w:color w:val="000000"/>
        </w:rPr>
        <w:t>The EU AI Act requires organisations to implement a risk management process and maintain appropriate documentation</w:t>
      </w:r>
      <w:r w:rsidR="001C3BC8">
        <w:rPr>
          <w:rFonts w:ascii="Aptos" w:hAnsi="Aptos"/>
          <w:color w:val="000000"/>
        </w:rPr>
        <w:t>,</w:t>
      </w:r>
      <w:r>
        <w:rPr>
          <w:rFonts w:ascii="Aptos" w:hAnsi="Aptos"/>
          <w:color w:val="000000"/>
        </w:rPr>
        <w:t xml:space="preserve"> </w:t>
      </w:r>
      <w:r w:rsidR="00F75112">
        <w:rPr>
          <w:rFonts w:ascii="Aptos" w:hAnsi="Aptos"/>
          <w:color w:val="000000"/>
        </w:rPr>
        <w:t xml:space="preserve">ensure human oversight and to continuously monitor AI systems after its deployment. As </w:t>
      </w:r>
      <w:r w:rsidR="00100156">
        <w:rPr>
          <w:rFonts w:ascii="Aptos" w:hAnsi="Aptos"/>
          <w:color w:val="000000"/>
        </w:rPr>
        <w:t>businesses and organisations are increasingly adopting AI technologies, compliance with the EU AI Act will become an important component of AI governance, particularly for organisations and businesses operating within European Markets.</w:t>
      </w:r>
    </w:p>
    <w:p w14:paraId="1F9EFA4A" w14:textId="21CB7CB0" w:rsidR="00E27DDA" w:rsidRDefault="00927DD4" w:rsidP="004120B9">
      <w:pPr>
        <w:pStyle w:val="Heading3"/>
        <w:numPr>
          <w:ilvl w:val="0"/>
          <w:numId w:val="35"/>
        </w:numPr>
      </w:pPr>
      <w:bookmarkStart w:id="19" w:name="_Toc235526837"/>
      <w:r>
        <w:t>Human Oversight</w:t>
      </w:r>
      <w:bookmarkEnd w:id="19"/>
    </w:p>
    <w:p w14:paraId="76C56D91" w14:textId="06D0995E" w:rsidR="006755F5" w:rsidRDefault="007C110E" w:rsidP="007C110E">
      <w:r>
        <w:t xml:space="preserve">Although AI systems </w:t>
      </w:r>
      <w:r w:rsidR="00DE31E6">
        <w:t>can automate</w:t>
      </w:r>
      <w:r>
        <w:t xml:space="preserve"> tasks, they should not operate without human oversight</w:t>
      </w:r>
      <w:sdt>
        <w:sdtPr>
          <w:rPr>
            <w:rFonts w:ascii="Aptos" w:hAnsi="Aptos"/>
            <w:color w:val="000000"/>
            <w:highlight w:val="white"/>
          </w:rPr>
          <w:alias w:val="Citation"/>
          <w:tag w:val="{&quot;referencesIds&quot;:[&quot;doc:6a5d392cbf748609112acb77&quot;],&quot;referencesOptions&quot;:{&quot;doc:6a5d392cbf748609112acb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4880183"/>
          <w:placeholder>
            <w:docPart w:val="1CCBB6A5C3E52B469401A7C6188B3424"/>
          </w:placeholder>
        </w:sdtPr>
        <w:sdtEndPr/>
        <w:sdtContent>
          <w:r w:rsidR="00C65B1E">
            <w:rPr>
              <w:rFonts w:ascii="Aptos" w:eastAsia="Times New Roman" w:hAnsi="Aptos"/>
              <w:color w:val="000000"/>
            </w:rPr>
            <w:t>[14]</w:t>
          </w:r>
        </w:sdtContent>
      </w:sdt>
      <w:r>
        <w:t xml:space="preserve">. Human oversight ensures </w:t>
      </w:r>
      <w:r w:rsidR="00432BEE">
        <w:t xml:space="preserve">that any AI-generated decisions are reviewed, challenged and then </w:t>
      </w:r>
      <w:r w:rsidR="00B8389D">
        <w:t xml:space="preserve">correct where needed, reducing the likelihood of incorrect </w:t>
      </w:r>
      <w:r w:rsidR="00273597">
        <w:t xml:space="preserve">or potentially </w:t>
      </w:r>
      <w:r w:rsidR="00A41E28">
        <w:t>damaging outcomes.</w:t>
      </w:r>
      <w:r w:rsidR="00985338">
        <w:t xml:space="preserve"> </w:t>
      </w:r>
      <w:r w:rsidR="006755F5">
        <w:t xml:space="preserve">Maintaining the </w:t>
      </w:r>
      <w:r w:rsidR="006755F5">
        <w:t>human involvement is important when the AI systems are being used to support</w:t>
      </w:r>
      <w:r w:rsidR="00985338">
        <w:t xml:space="preserve"> decisions that could affect employees or the organisations operations.</w:t>
      </w:r>
    </w:p>
    <w:p w14:paraId="0978FCC1" w14:textId="69C34D95" w:rsidR="003A26C3" w:rsidRDefault="004F6958" w:rsidP="007C110E">
      <w:r>
        <w:t xml:space="preserve">Rather than replacing human decision-making, AI should be viewed as a tool that </w:t>
      </w:r>
      <w:r w:rsidR="00B31568">
        <w:t xml:space="preserve">assists and supports employees by providing insights, </w:t>
      </w:r>
      <w:r w:rsidR="00652E7D">
        <w:t>recommendations</w:t>
      </w:r>
      <w:r w:rsidR="00671ABE">
        <w:t xml:space="preserve"> and </w:t>
      </w:r>
      <w:r w:rsidR="008B2493">
        <w:t>suggestions. Organisations should therefor</w:t>
      </w:r>
      <w:r w:rsidR="00297785">
        <w:t>e</w:t>
      </w:r>
      <w:r w:rsidR="008B2493">
        <w:t xml:space="preserve"> establish </w:t>
      </w:r>
      <w:r w:rsidR="00FD10DA">
        <w:t>governance processes that define when the need for human intervention is required,</w:t>
      </w:r>
      <w:r w:rsidR="00577FE8">
        <w:t xml:space="preserve"> ensuring that AI systems remain aligned with the business objectives, ethical principles and regulatory obligations.</w:t>
      </w:r>
    </w:p>
    <w:p w14:paraId="0D5CC160" w14:textId="77777777" w:rsidR="00985338" w:rsidRDefault="00985338" w:rsidP="007C110E"/>
    <w:p w14:paraId="1D9F4F21" w14:textId="77777777" w:rsidR="00985338" w:rsidRPr="007C110E" w:rsidRDefault="00985338" w:rsidP="007C110E"/>
    <w:p w14:paraId="5E64DF54" w14:textId="47DFEEF2" w:rsidR="00BF0342" w:rsidRPr="007C110E" w:rsidRDefault="00E27DDA" w:rsidP="00F87BAB">
      <w:pPr>
        <w:pStyle w:val="Heading2"/>
        <w:numPr>
          <w:ilvl w:val="0"/>
          <w:numId w:val="36"/>
        </w:numPr>
        <w:rPr>
          <w:sz w:val="28"/>
          <w:szCs w:val="28"/>
        </w:rPr>
      </w:pPr>
      <w:r>
        <w:br w:type="page"/>
      </w:r>
      <w:r w:rsidR="00747975">
        <w:lastRenderedPageBreak/>
        <w:t xml:space="preserve"> </w:t>
      </w:r>
      <w:bookmarkStart w:id="20" w:name="_Toc235526838"/>
      <w:r w:rsidR="00BF0342">
        <w:t>AI Governance Frameworks</w:t>
      </w:r>
      <w:bookmarkEnd w:id="20"/>
    </w:p>
    <w:p w14:paraId="22E5F0E0" w14:textId="0CD9B108" w:rsidR="00972233" w:rsidRDefault="002B6D5D" w:rsidP="00BF0342">
      <w:r>
        <w:t>As AI continues to become more adopted into organisational processes, recognised governance frameworks provide organisations with a structured guidance for managing AI responsibly and securely. These frameworks support the organisation by establishing the principles, risk</w:t>
      </w:r>
      <w:r w:rsidR="00972233">
        <w:t>s management process and compliance requirements throughout the AI model’s lifecycle.</w:t>
      </w:r>
    </w:p>
    <w:p w14:paraId="60070431" w14:textId="1B927944" w:rsidR="00972233" w:rsidRDefault="00A55680" w:rsidP="00BF0342">
      <w:r>
        <w:t>There are several governance frameworks that are available, each focusing</w:t>
      </w:r>
      <w:r w:rsidR="00737455">
        <w:t xml:space="preserve"> on different aspe</w:t>
      </w:r>
      <w:r w:rsidR="00666D95">
        <w:t>cts of AI governance. The National Institute of Standards and Technology (NIST) AI Risk Management Framework provides guidance for assessing, identifying and managing AI-related risks while also supporting trustworthy AI systems.</w:t>
      </w:r>
      <w:r w:rsidR="003A68AE">
        <w:t xml:space="preserve"> </w:t>
      </w:r>
      <w:r w:rsidR="00733848">
        <w:t>In comparison, ISO</w:t>
      </w:r>
      <w:r w:rsidR="004F5A35">
        <w:t>/IEC 42001 introduce</w:t>
      </w:r>
      <w:r w:rsidR="0047332B">
        <w:t>s</w:t>
      </w:r>
      <w:r w:rsidR="004F5A35">
        <w:t xml:space="preserve"> an AI Management System that enables</w:t>
      </w:r>
      <w:r w:rsidR="00C10ED7">
        <w:t xml:space="preserve"> organisations to create a formal governance process and demonstrate continuous improvement. There are other existing information security frameworks, such as ISO/IEC 27001 and the NIST Cybersecurity Framework 2.0.</w:t>
      </w:r>
      <w:r w:rsidR="004F5A35">
        <w:t xml:space="preserve"> </w:t>
      </w:r>
      <w:r w:rsidR="008C1C63">
        <w:t xml:space="preserve"> </w:t>
      </w:r>
      <w:sdt>
        <w:sdtPr>
          <w:rPr>
            <w:rFonts w:ascii="Aptos" w:hAnsi="Aptos"/>
            <w:color w:val="000000"/>
            <w:highlight w:val="white"/>
          </w:rPr>
          <w:alias w:val="Citation"/>
          <w:tag w:val="{&quot;referencesIds&quot;:[&quot;doc:6a43fcf80b027d4d7022b199&quot;],&quot;referencesOptions&quot;:{&quot;doc:6a43fcf80b027d4d7022b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724760"/>
          <w:placeholder>
            <w:docPart w:val="D8B483722953B84DA029B2B88EEF286D"/>
          </w:placeholder>
        </w:sdtPr>
        <w:sdtEndPr/>
        <w:sdtContent>
          <w:r w:rsidR="00C65B1E">
            <w:rPr>
              <w:rFonts w:ascii="Aptos" w:eastAsia="Times New Roman" w:hAnsi="Aptos"/>
              <w:color w:val="000000"/>
            </w:rPr>
            <w:t>[15]</w:t>
          </w:r>
        </w:sdtContent>
      </w:sdt>
      <w:r w:rsidR="006E49CE">
        <w:rPr>
          <w:rFonts w:ascii="Aptos" w:hAnsi="Aptos"/>
          <w:color w:val="000000"/>
        </w:rPr>
        <w:t xml:space="preserve"> </w:t>
      </w:r>
      <w:sdt>
        <w:sdtPr>
          <w:rPr>
            <w:rFonts w:ascii="Aptos" w:hAnsi="Aptos"/>
            <w:color w:val="000000"/>
            <w:highlight w:val="white"/>
          </w:rPr>
          <w:alias w:val="Citation"/>
          <w:tag w:val="{&quot;referencesIds&quot;:[&quot;doc:6a43fc92cde3f34a8d4fcff1&quot;],&quot;referencesOptions&quot;:{&quot;doc:6a43fc92cde3f34a8d4fcf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0367456"/>
          <w:placeholder>
            <w:docPart w:val="09A80966C87BD5478DE0D7144CF102D8"/>
          </w:placeholder>
        </w:sdtPr>
        <w:sdtEndPr/>
        <w:sdtContent>
          <w:r w:rsidR="00C65B1E">
            <w:rPr>
              <w:rFonts w:ascii="Aptos" w:eastAsia="Times New Roman" w:hAnsi="Aptos"/>
              <w:color w:val="000000"/>
            </w:rPr>
            <w:t>[16]</w:t>
          </w:r>
        </w:sdtContent>
      </w:sdt>
    </w:p>
    <w:p w14:paraId="6FD2B34E" w14:textId="68C506B1" w:rsidR="004C68A9" w:rsidRDefault="004C68A9" w:rsidP="00BF0342">
      <w:r>
        <w:t>Rather than relying on one f</w:t>
      </w:r>
      <w:r w:rsidR="00A628B0">
        <w:t xml:space="preserve">ramework and sticking with it, organisation should consider the idea of combing </w:t>
      </w:r>
      <w:r w:rsidR="0044241F">
        <w:t>aspects of governance stands that align with their business obligations</w:t>
      </w:r>
      <w:r w:rsidR="00B96757">
        <w:t xml:space="preserve"> and</w:t>
      </w:r>
      <w:r w:rsidR="0044241F">
        <w:t xml:space="preserve"> business objectives</w:t>
      </w:r>
      <w:r w:rsidR="00303E6C">
        <w:t xml:space="preserve"> </w:t>
      </w:r>
    </w:p>
    <w:p w14:paraId="0BC3B6AA" w14:textId="4E23231C" w:rsidR="00BF0342" w:rsidRPr="002B6D5D" w:rsidRDefault="00A903ED" w:rsidP="00F87BAB">
      <w:pPr>
        <w:pStyle w:val="Heading2"/>
        <w:numPr>
          <w:ilvl w:val="0"/>
          <w:numId w:val="36"/>
        </w:numPr>
      </w:pPr>
      <w:r>
        <w:br w:type="page"/>
      </w:r>
      <w:r w:rsidR="00747975">
        <w:lastRenderedPageBreak/>
        <w:t xml:space="preserve"> </w:t>
      </w:r>
      <w:bookmarkStart w:id="21" w:name="_Toc235526839"/>
      <w:r w:rsidR="00BF0342">
        <w:t>Evaluation</w:t>
      </w:r>
      <w:r w:rsidR="00B01DA9">
        <w:t xml:space="preserve"> of AI Governance Frameworks</w:t>
      </w:r>
      <w:bookmarkEnd w:id="21"/>
    </w:p>
    <w:p w14:paraId="72A6D988" w14:textId="77777777" w:rsidR="00323937" w:rsidRDefault="00323937" w:rsidP="00BF0342">
      <w:pPr>
        <w:rPr>
          <w:b/>
          <w:bCs/>
          <w:color w:val="FFFFFF" w:themeColor="background1"/>
        </w:rPr>
        <w:sectPr w:rsidR="00323937" w:rsidSect="00AA3870">
          <w:type w:val="continuous"/>
          <w:pgSz w:w="11906" w:h="16838"/>
          <w:pgMar w:top="1440" w:right="1440" w:bottom="1440" w:left="1440" w:header="708" w:footer="708" w:gutter="0"/>
          <w:pgNumType w:start="0"/>
          <w:cols w:num="2" w:space="708"/>
          <w:titlePg/>
          <w:docGrid w:linePitch="360"/>
        </w:sectPr>
      </w:pPr>
    </w:p>
    <w:p w14:paraId="120D6B51" w14:textId="13D1F268" w:rsidR="00D60D33" w:rsidRDefault="00D60D33" w:rsidP="00D60D33">
      <w:pPr>
        <w:pStyle w:val="Caption"/>
        <w:keepNext/>
      </w:pPr>
    </w:p>
    <w:tbl>
      <w:tblPr>
        <w:tblStyle w:val="GridTable4-Accent1"/>
        <w:tblW w:w="0" w:type="auto"/>
        <w:tblLook w:val="04A0" w:firstRow="1" w:lastRow="0" w:firstColumn="1" w:lastColumn="0" w:noHBand="0" w:noVBand="1"/>
      </w:tblPr>
      <w:tblGrid>
        <w:gridCol w:w="2254"/>
        <w:gridCol w:w="2254"/>
        <w:gridCol w:w="2254"/>
        <w:gridCol w:w="2254"/>
      </w:tblGrid>
      <w:tr w:rsidR="00CD2596" w14:paraId="059226FB" w14:textId="77777777" w:rsidTr="00CD2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2EC31F7" w14:textId="0E7C0055" w:rsidR="00CD2596" w:rsidRDefault="00CD2596" w:rsidP="00BF0342">
            <w:r>
              <w:t>Framework</w:t>
            </w:r>
          </w:p>
        </w:tc>
        <w:tc>
          <w:tcPr>
            <w:tcW w:w="2254" w:type="dxa"/>
          </w:tcPr>
          <w:p w14:paraId="4A45A121" w14:textId="024F33F8" w:rsidR="00CD2596" w:rsidRDefault="00CD2596" w:rsidP="00BF0342">
            <w:pPr>
              <w:cnfStyle w:val="100000000000" w:firstRow="1" w:lastRow="0" w:firstColumn="0" w:lastColumn="0" w:oddVBand="0" w:evenVBand="0" w:oddHBand="0" w:evenHBand="0" w:firstRowFirstColumn="0" w:firstRowLastColumn="0" w:lastRowFirstColumn="0" w:lastRowLastColumn="0"/>
            </w:pPr>
            <w:r>
              <w:t>Primary Focus</w:t>
            </w:r>
          </w:p>
        </w:tc>
        <w:tc>
          <w:tcPr>
            <w:tcW w:w="2254" w:type="dxa"/>
          </w:tcPr>
          <w:p w14:paraId="6C434501" w14:textId="18FBB305" w:rsidR="00CD2596" w:rsidRDefault="00CD2596" w:rsidP="00BF0342">
            <w:pPr>
              <w:cnfStyle w:val="100000000000" w:firstRow="1" w:lastRow="0" w:firstColumn="0" w:lastColumn="0" w:oddVBand="0" w:evenVBand="0" w:oddHBand="0" w:evenHBand="0" w:firstRowFirstColumn="0" w:firstRowLastColumn="0" w:lastRowFirstColumn="0" w:lastRowLastColumn="0"/>
            </w:pPr>
            <w:r>
              <w:t>Strengths</w:t>
            </w:r>
          </w:p>
        </w:tc>
        <w:tc>
          <w:tcPr>
            <w:tcW w:w="2254" w:type="dxa"/>
          </w:tcPr>
          <w:p w14:paraId="6BBB2548" w14:textId="34CF8BD7" w:rsidR="00CD2596" w:rsidRDefault="00CD2596" w:rsidP="00BF0342">
            <w:pPr>
              <w:cnfStyle w:val="100000000000" w:firstRow="1" w:lastRow="0" w:firstColumn="0" w:lastColumn="0" w:oddVBand="0" w:evenVBand="0" w:oddHBand="0" w:evenHBand="0" w:firstRowFirstColumn="0" w:firstRowLastColumn="0" w:lastRowFirstColumn="0" w:lastRowLastColumn="0"/>
            </w:pPr>
            <w:r>
              <w:t>Limitations</w:t>
            </w:r>
          </w:p>
        </w:tc>
      </w:tr>
      <w:tr w:rsidR="00CD2596" w14:paraId="37D639FF" w14:textId="77777777" w:rsidTr="00CD2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2EE2D58" w14:textId="5446405D" w:rsidR="00CD2596" w:rsidRDefault="00CD2596" w:rsidP="00BF0342">
            <w:r>
              <w:t>NIST AI RMF</w:t>
            </w:r>
          </w:p>
        </w:tc>
        <w:tc>
          <w:tcPr>
            <w:tcW w:w="2254" w:type="dxa"/>
          </w:tcPr>
          <w:p w14:paraId="164E71B9" w14:textId="217C1652" w:rsidR="00CD2596" w:rsidRDefault="00CD2596" w:rsidP="00BF0342">
            <w:pPr>
              <w:cnfStyle w:val="000000100000" w:firstRow="0" w:lastRow="0" w:firstColumn="0" w:lastColumn="0" w:oddVBand="0" w:evenVBand="0" w:oddHBand="1" w:evenHBand="0" w:firstRowFirstColumn="0" w:firstRowLastColumn="0" w:lastRowFirstColumn="0" w:lastRowLastColumn="0"/>
            </w:pPr>
            <w:r>
              <w:t>AI risk management</w:t>
            </w:r>
          </w:p>
        </w:tc>
        <w:tc>
          <w:tcPr>
            <w:tcW w:w="2254" w:type="dxa"/>
          </w:tcPr>
          <w:p w14:paraId="5A6D7722" w14:textId="6C144D69" w:rsidR="00CD2596" w:rsidRDefault="00CD2596" w:rsidP="00BF0342">
            <w:pPr>
              <w:cnfStyle w:val="000000100000" w:firstRow="0" w:lastRow="0" w:firstColumn="0" w:lastColumn="0" w:oddVBand="0" w:evenVBand="0" w:oddHBand="1" w:evenHBand="0" w:firstRowFirstColumn="0" w:firstRowLastColumn="0" w:lastRowFirstColumn="0" w:lastRowLastColumn="0"/>
            </w:pPr>
            <w:r>
              <w:t>Flexible, risk-based, practical</w:t>
            </w:r>
          </w:p>
        </w:tc>
        <w:tc>
          <w:tcPr>
            <w:tcW w:w="2254" w:type="dxa"/>
          </w:tcPr>
          <w:p w14:paraId="348044A5" w14:textId="7DA5C287" w:rsidR="00CD2596" w:rsidRDefault="00CD2596" w:rsidP="00BF0342">
            <w:pPr>
              <w:cnfStyle w:val="000000100000" w:firstRow="0" w:lastRow="0" w:firstColumn="0" w:lastColumn="0" w:oddVBand="0" w:evenVBand="0" w:oddHBand="1" w:evenHBand="0" w:firstRowFirstColumn="0" w:firstRowLastColumn="0" w:lastRowFirstColumn="0" w:lastRowLastColumn="0"/>
            </w:pPr>
            <w:r>
              <w:t>Not certifiable</w:t>
            </w:r>
          </w:p>
        </w:tc>
      </w:tr>
      <w:tr w:rsidR="00CD2596" w14:paraId="73E33260" w14:textId="77777777" w:rsidTr="00CD2596">
        <w:tc>
          <w:tcPr>
            <w:cnfStyle w:val="001000000000" w:firstRow="0" w:lastRow="0" w:firstColumn="1" w:lastColumn="0" w:oddVBand="0" w:evenVBand="0" w:oddHBand="0" w:evenHBand="0" w:firstRowFirstColumn="0" w:firstRowLastColumn="0" w:lastRowFirstColumn="0" w:lastRowLastColumn="0"/>
            <w:tcW w:w="2254" w:type="dxa"/>
          </w:tcPr>
          <w:p w14:paraId="307BAD20" w14:textId="3641322F" w:rsidR="00CD2596" w:rsidRDefault="00CD2596" w:rsidP="00BF0342">
            <w:r>
              <w:t>ISO/IEC 42001</w:t>
            </w:r>
          </w:p>
        </w:tc>
        <w:tc>
          <w:tcPr>
            <w:tcW w:w="2254" w:type="dxa"/>
          </w:tcPr>
          <w:p w14:paraId="13AD7507" w14:textId="76218B91" w:rsidR="00CD2596" w:rsidRDefault="00CD2596" w:rsidP="00BF0342">
            <w:pPr>
              <w:cnfStyle w:val="000000000000" w:firstRow="0" w:lastRow="0" w:firstColumn="0" w:lastColumn="0" w:oddVBand="0" w:evenVBand="0" w:oddHBand="0" w:evenHBand="0" w:firstRowFirstColumn="0" w:firstRowLastColumn="0" w:lastRowFirstColumn="0" w:lastRowLastColumn="0"/>
            </w:pPr>
            <w:r>
              <w:t>AI management system</w:t>
            </w:r>
          </w:p>
        </w:tc>
        <w:tc>
          <w:tcPr>
            <w:tcW w:w="2254" w:type="dxa"/>
          </w:tcPr>
          <w:p w14:paraId="006F3D34" w14:textId="3BE5D71A" w:rsidR="00CD2596" w:rsidRDefault="00CD2596" w:rsidP="00BF0342">
            <w:pPr>
              <w:cnfStyle w:val="000000000000" w:firstRow="0" w:lastRow="0" w:firstColumn="0" w:lastColumn="0" w:oddVBand="0" w:evenVBand="0" w:oddHBand="0" w:evenHBand="0" w:firstRowFirstColumn="0" w:firstRowLastColumn="0" w:lastRowFirstColumn="0" w:lastRowLastColumn="0"/>
            </w:pPr>
            <w:r>
              <w:t xml:space="preserve">Formal governance, </w:t>
            </w:r>
            <w:r w:rsidR="002E4D91">
              <w:t>certifiable</w:t>
            </w:r>
          </w:p>
        </w:tc>
        <w:tc>
          <w:tcPr>
            <w:tcW w:w="2254" w:type="dxa"/>
          </w:tcPr>
          <w:p w14:paraId="468B9515" w14:textId="78066098" w:rsidR="00CD2596" w:rsidRDefault="00CD2596" w:rsidP="00BF0342">
            <w:pPr>
              <w:cnfStyle w:val="000000000000" w:firstRow="0" w:lastRow="0" w:firstColumn="0" w:lastColumn="0" w:oddVBand="0" w:evenVBand="0" w:oddHBand="0" w:evenHBand="0" w:firstRowFirstColumn="0" w:firstRowLastColumn="0" w:lastRowFirstColumn="0" w:lastRowLastColumn="0"/>
            </w:pPr>
            <w:r>
              <w:t xml:space="preserve">Is a newer standard </w:t>
            </w:r>
            <w:r w:rsidR="00713C79">
              <w:t xml:space="preserve">and due to it being newer, there are few examples showing </w:t>
            </w:r>
            <w:r w:rsidR="007A4682">
              <w:t>its</w:t>
            </w:r>
            <w:r w:rsidR="00713C79">
              <w:t xml:space="preserve"> </w:t>
            </w:r>
            <w:r w:rsidR="002E4D91">
              <w:t>implementation</w:t>
            </w:r>
          </w:p>
        </w:tc>
      </w:tr>
      <w:tr w:rsidR="00CD2596" w14:paraId="1F4339EC" w14:textId="77777777" w:rsidTr="00CD2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2FA6CA9" w14:textId="29ED3113" w:rsidR="00CD2596" w:rsidRDefault="00713C79" w:rsidP="00BF0342">
            <w:r>
              <w:t>ISO/IEC 27001</w:t>
            </w:r>
          </w:p>
        </w:tc>
        <w:tc>
          <w:tcPr>
            <w:tcW w:w="2254" w:type="dxa"/>
          </w:tcPr>
          <w:p w14:paraId="4C27578D" w14:textId="697D49EE" w:rsidR="00CD2596" w:rsidRDefault="00713C79" w:rsidP="00BF0342">
            <w:pPr>
              <w:cnfStyle w:val="000000100000" w:firstRow="0" w:lastRow="0" w:firstColumn="0" w:lastColumn="0" w:oddVBand="0" w:evenVBand="0" w:oddHBand="1" w:evenHBand="0" w:firstRowFirstColumn="0" w:firstRowLastColumn="0" w:lastRowFirstColumn="0" w:lastRowLastColumn="0"/>
            </w:pPr>
            <w:r>
              <w:t>Information security management</w:t>
            </w:r>
          </w:p>
        </w:tc>
        <w:tc>
          <w:tcPr>
            <w:tcW w:w="2254" w:type="dxa"/>
          </w:tcPr>
          <w:p w14:paraId="1C5692FE" w14:textId="50607F06" w:rsidR="00CD2596" w:rsidRDefault="00713C79" w:rsidP="00BF0342">
            <w:pPr>
              <w:cnfStyle w:val="000000100000" w:firstRow="0" w:lastRow="0" w:firstColumn="0" w:lastColumn="0" w:oddVBand="0" w:evenVBand="0" w:oddHBand="1" w:evenHBand="0" w:firstRowFirstColumn="0" w:firstRowLastColumn="0" w:lastRowFirstColumn="0" w:lastRowLastColumn="0"/>
            </w:pPr>
            <w:r>
              <w:t>Well established security controls</w:t>
            </w:r>
          </w:p>
        </w:tc>
        <w:tc>
          <w:tcPr>
            <w:tcW w:w="2254" w:type="dxa"/>
          </w:tcPr>
          <w:p w14:paraId="4051DAC9" w14:textId="7FA93629" w:rsidR="00CD2596" w:rsidRDefault="00713C79" w:rsidP="00BF0342">
            <w:pPr>
              <w:cnfStyle w:val="000000100000" w:firstRow="0" w:lastRow="0" w:firstColumn="0" w:lastColumn="0" w:oddVBand="0" w:evenVBand="0" w:oddHBand="1" w:evenHBand="0" w:firstRowFirstColumn="0" w:firstRowLastColumn="0" w:lastRowFirstColumn="0" w:lastRowLastColumn="0"/>
            </w:pPr>
            <w:r>
              <w:t xml:space="preserve">Not </w:t>
            </w:r>
            <w:r w:rsidR="00530BE4">
              <w:t xml:space="preserve">AI specific but is an industry </w:t>
            </w:r>
            <w:r w:rsidR="007A4682">
              <w:t>standard</w:t>
            </w:r>
          </w:p>
        </w:tc>
      </w:tr>
      <w:tr w:rsidR="00CD2596" w14:paraId="77E8BC15" w14:textId="77777777" w:rsidTr="00CD2596">
        <w:tc>
          <w:tcPr>
            <w:cnfStyle w:val="001000000000" w:firstRow="0" w:lastRow="0" w:firstColumn="1" w:lastColumn="0" w:oddVBand="0" w:evenVBand="0" w:oddHBand="0" w:evenHBand="0" w:firstRowFirstColumn="0" w:firstRowLastColumn="0" w:lastRowFirstColumn="0" w:lastRowLastColumn="0"/>
            <w:tcW w:w="2254" w:type="dxa"/>
          </w:tcPr>
          <w:p w14:paraId="6E1079D1" w14:textId="648597D8" w:rsidR="00CD2596" w:rsidRDefault="00530BE4" w:rsidP="00BF0342">
            <w:r>
              <w:t>NIST CSF 2.0</w:t>
            </w:r>
          </w:p>
        </w:tc>
        <w:tc>
          <w:tcPr>
            <w:tcW w:w="2254" w:type="dxa"/>
          </w:tcPr>
          <w:p w14:paraId="091E4B2E" w14:textId="63F47E51" w:rsidR="00CD2596" w:rsidRDefault="00530BE4" w:rsidP="00BF0342">
            <w:pPr>
              <w:cnfStyle w:val="000000000000" w:firstRow="0" w:lastRow="0" w:firstColumn="0" w:lastColumn="0" w:oddVBand="0" w:evenVBand="0" w:oddHBand="0" w:evenHBand="0" w:firstRowFirstColumn="0" w:firstRowLastColumn="0" w:lastRowFirstColumn="0" w:lastRowLastColumn="0"/>
            </w:pPr>
            <w:r>
              <w:t xml:space="preserve">Cyber security </w:t>
            </w:r>
            <w:r w:rsidR="002E4D91">
              <w:t>governance</w:t>
            </w:r>
          </w:p>
        </w:tc>
        <w:tc>
          <w:tcPr>
            <w:tcW w:w="2254" w:type="dxa"/>
          </w:tcPr>
          <w:p w14:paraId="6A36C7C0" w14:textId="43660EE8" w:rsidR="00CD2596" w:rsidRDefault="00530BE4" w:rsidP="00BF0342">
            <w:pPr>
              <w:cnfStyle w:val="000000000000" w:firstRow="0" w:lastRow="0" w:firstColumn="0" w:lastColumn="0" w:oddVBand="0" w:evenVBand="0" w:oddHBand="0" w:evenHBand="0" w:firstRowFirstColumn="0" w:firstRowLastColumn="0" w:lastRowFirstColumn="0" w:lastRowLastColumn="0"/>
            </w:pPr>
            <w:r>
              <w:t>Broad organisation wide security framework</w:t>
            </w:r>
          </w:p>
        </w:tc>
        <w:tc>
          <w:tcPr>
            <w:tcW w:w="2254" w:type="dxa"/>
          </w:tcPr>
          <w:p w14:paraId="5299F8C0" w14:textId="123193C9" w:rsidR="00CD2596" w:rsidRDefault="00530BE4" w:rsidP="00D60D33">
            <w:pPr>
              <w:keepNext/>
              <w:cnfStyle w:val="000000000000" w:firstRow="0" w:lastRow="0" w:firstColumn="0" w:lastColumn="0" w:oddVBand="0" w:evenVBand="0" w:oddHBand="0" w:evenHBand="0" w:firstRowFirstColumn="0" w:firstRowLastColumn="0" w:lastRowFirstColumn="0" w:lastRowLastColumn="0"/>
            </w:pPr>
            <w:r>
              <w:t xml:space="preserve">Supports AI but not directly, </w:t>
            </w:r>
            <w:r w:rsidR="002E4D91">
              <w:t>more for general cyber security instead of AI first</w:t>
            </w:r>
          </w:p>
        </w:tc>
      </w:tr>
    </w:tbl>
    <w:p w14:paraId="05F418A4" w14:textId="7AF0FD62" w:rsidR="00323937" w:rsidRDefault="00D60D33" w:rsidP="00D60D33">
      <w:pPr>
        <w:pStyle w:val="Caption"/>
        <w:sectPr w:rsidR="00323937" w:rsidSect="00323937">
          <w:type w:val="continuous"/>
          <w:pgSz w:w="11906" w:h="16838"/>
          <w:pgMar w:top="1440" w:right="1440" w:bottom="1440" w:left="1440" w:header="708" w:footer="708" w:gutter="0"/>
          <w:pgNumType w:start="0"/>
          <w:cols w:space="708"/>
          <w:titlePg/>
          <w:docGrid w:linePitch="360"/>
        </w:sectPr>
      </w:pPr>
      <w:r>
        <w:t xml:space="preserve">Figure </w:t>
      </w:r>
      <w:fldSimple w:instr=" SEQ Figure \* ARABIC ">
        <w:r w:rsidR="007972FF">
          <w:rPr>
            <w:noProof/>
          </w:rPr>
          <w:t>1</w:t>
        </w:r>
      </w:fldSimple>
    </w:p>
    <w:p w14:paraId="2944737A" w14:textId="5B6D869C" w:rsidR="00DC1D58" w:rsidRDefault="00A13691" w:rsidP="00BF0342">
      <w:r>
        <w:t>Each AI governance framework</w:t>
      </w:r>
      <w:r w:rsidR="00264F0D">
        <w:t xml:space="preserve"> provides organisations valuable guidance, however no single framework fully addresses every governance challenge associated with AI technologies. The NIST AI Risk Management</w:t>
      </w:r>
      <w:r w:rsidR="0097560B">
        <w:t xml:space="preserve"> Framework (NIST AI RMF) offers a more flexible and practical approach to managing potential AI-related risks.</w:t>
      </w:r>
      <w:r w:rsidR="00346C6C">
        <w:t xml:space="preserve"> </w:t>
      </w:r>
      <w:r w:rsidR="001F19F0">
        <w:t xml:space="preserve">This makes it particularly suitable for organisations </w:t>
      </w:r>
      <w:r w:rsidR="005866D6">
        <w:t xml:space="preserve">seeking to integrate AI governance into their existing risk management process. However, because it is guidance rather than a certifiable standard, implementation varies </w:t>
      </w:r>
      <w:r w:rsidR="00DC1D58">
        <w:t>between businesses.</w:t>
      </w:r>
    </w:p>
    <w:p w14:paraId="4C763C38" w14:textId="1E377219" w:rsidR="00DC1D58" w:rsidRDefault="00DC1D58" w:rsidP="00BF0342">
      <w:r>
        <w:t xml:space="preserve">ISO/IEC 42001 </w:t>
      </w:r>
      <w:r w:rsidR="00F046CE">
        <w:t>has</w:t>
      </w:r>
      <w:r>
        <w:t xml:space="preserve"> a more structured approach by introdu</w:t>
      </w:r>
      <w:r w:rsidR="00F046CE">
        <w:t xml:space="preserve">cing an Artificial Intelligence Management System (AIMS) </w:t>
      </w:r>
      <w:r w:rsidR="00F046CE">
        <w:t xml:space="preserve">that is certifiable for organisation. Unlike the NIST AI RMF, </w:t>
      </w:r>
      <w:r w:rsidR="00602CE3">
        <w:t xml:space="preserve">it establishes formal governance processes, </w:t>
      </w:r>
      <w:r w:rsidR="006539F6">
        <w:t xml:space="preserve">responsibilities and continuous improvement throughout the </w:t>
      </w:r>
      <w:r w:rsidR="0036573E">
        <w:t xml:space="preserve">AI model’s lifecycle. </w:t>
      </w:r>
      <w:r w:rsidR="00E96EA1">
        <w:t>However,</w:t>
      </w:r>
      <w:r w:rsidR="0036573E">
        <w:t xml:space="preserve"> as the standard was only recently in</w:t>
      </w:r>
      <w:r w:rsidR="00466DDB">
        <w:t>troduce</w:t>
      </w:r>
      <w:r w:rsidR="004A1FF8">
        <w:t>d</w:t>
      </w:r>
      <w:r w:rsidR="00466DDB">
        <w:t xml:space="preserve"> at the end of 2023,</w:t>
      </w:r>
      <w:r w:rsidR="00F046CE">
        <w:t xml:space="preserve"> </w:t>
      </w:r>
      <w:r w:rsidR="00466DDB">
        <w:t>there are fewer implementation case studies and examples of best practices when implementing available to learn from.</w:t>
      </w:r>
    </w:p>
    <w:p w14:paraId="1BE49BA5" w14:textId="25F6960A" w:rsidR="004A1FF8" w:rsidRDefault="004A1FF8" w:rsidP="00BF0342">
      <w:r>
        <w:t>Although ISO/IEC 27001 was developed for information security management instead of AI governance, it provides a strong foundation for protecting AI tools and the data the</w:t>
      </w:r>
      <w:r w:rsidR="00B60DB5">
        <w:t>y</w:t>
      </w:r>
      <w:r>
        <w:t xml:space="preserve"> process. </w:t>
      </w:r>
      <w:r w:rsidR="00F54BDF">
        <w:t xml:space="preserve">Although limited in the fact that it does not specifically address AI-specific challenges such as model bias or AI </w:t>
      </w:r>
      <w:r w:rsidR="00F54BDF">
        <w:lastRenderedPageBreak/>
        <w:t xml:space="preserve">lifecycle governance, it has controls that </w:t>
      </w:r>
      <w:r w:rsidR="0015546B">
        <w:t>relate to risk management, access control, incident response and is continually being improved to make it highly relevant to consider.</w:t>
      </w:r>
    </w:p>
    <w:p w14:paraId="1E7E96C1" w14:textId="0FBCCD83" w:rsidR="004B0576" w:rsidRDefault="004B0576" w:rsidP="00BF0342">
      <w:r>
        <w:t xml:space="preserve">NIST Cybersecurity Framework (CSF) 2.0 supports organisations by providing </w:t>
      </w:r>
      <w:r w:rsidR="00791D85">
        <w:t>an</w:t>
      </w:r>
      <w:r>
        <w:t xml:space="preserve"> </w:t>
      </w:r>
      <w:r w:rsidR="003450ED">
        <w:t xml:space="preserve">extensive </w:t>
      </w:r>
      <w:r w:rsidR="00026949">
        <w:t xml:space="preserve">governance framework built around </w:t>
      </w:r>
      <w:r w:rsidR="0089773F">
        <w:t>governing, identifying, protecting, detecting, responding and recovering.</w:t>
      </w:r>
      <w:r w:rsidR="007D7860">
        <w:t xml:space="preserve"> </w:t>
      </w:r>
      <w:r w:rsidR="0041100B">
        <w:t>However,</w:t>
      </w:r>
      <w:r w:rsidR="007D7860">
        <w:t xml:space="preserve"> as the </w:t>
      </w:r>
      <w:r w:rsidR="0089094E">
        <w:t>framework is cybersecurity focused on cybersecurity governa</w:t>
      </w:r>
      <w:r w:rsidR="00791D85">
        <w:t>nce, it does strengthen the cybersecurity around the AI systems.</w:t>
      </w:r>
    </w:p>
    <w:p w14:paraId="5ACD27B5" w14:textId="44AFDF67" w:rsidR="00372E4F" w:rsidRDefault="00372E4F" w:rsidP="00BF0342">
      <w:r>
        <w:t>Overall, no individual framework provides the complete packs when it comes to governance, ethical and security challenges associated with AI. NIST AI RMF provides a guidance for managing AI risks, while ISO/IEC 42001 introduces a certifiable and structured governance model. ISO/IEC 27001 and NIST CSF 2.0 strengthen the wide security and governance environment that supports AI systems but were not designed specifically for AI governance.</w:t>
      </w:r>
      <w:r w:rsidR="004524FE">
        <w:t xml:space="preserve"> </w:t>
      </w:r>
      <w:r w:rsidR="004E7A17">
        <w:t>Therefore,</w:t>
      </w:r>
      <w:r w:rsidR="004524FE">
        <w:t xml:space="preserve"> businesses and organisations would benefit from combining these frameworks rather than </w:t>
      </w:r>
      <w:r w:rsidR="004E7A17">
        <w:t xml:space="preserve">relying on one standard. By doing this, it creates a layered approach which would provide a stronger governance, improve regulatory compliance and enable the organisation to manage AI risks throughout the </w:t>
      </w:r>
      <w:r w:rsidR="00F92FC1">
        <w:t>model’s</w:t>
      </w:r>
      <w:r w:rsidR="004E7A17">
        <w:t xml:space="preserve"> lifecycle.</w:t>
      </w:r>
    </w:p>
    <w:p w14:paraId="3592789A" w14:textId="77777777" w:rsidR="00E96EA1" w:rsidRDefault="00E96EA1" w:rsidP="00BF0342"/>
    <w:p w14:paraId="3D8BDB05" w14:textId="77777777" w:rsidR="00A903ED" w:rsidRDefault="00A903ED">
      <w:pPr>
        <w:rPr>
          <w:rFonts w:asciiTheme="majorHAnsi" w:eastAsiaTheme="majorEastAsia" w:hAnsiTheme="majorHAnsi" w:cstheme="majorBidi"/>
          <w:color w:val="0F4761" w:themeColor="accent1" w:themeShade="BF"/>
          <w:sz w:val="32"/>
          <w:szCs w:val="32"/>
        </w:rPr>
      </w:pPr>
      <w:r>
        <w:br w:type="page"/>
      </w:r>
    </w:p>
    <w:p w14:paraId="7C316B9D" w14:textId="685A0A7D" w:rsidR="00BF0342" w:rsidRDefault="00BF0342" w:rsidP="00F87BAB">
      <w:pPr>
        <w:pStyle w:val="Heading2"/>
        <w:numPr>
          <w:ilvl w:val="0"/>
          <w:numId w:val="36"/>
        </w:numPr>
      </w:pPr>
      <w:bookmarkStart w:id="22" w:name="_Toc235526840"/>
      <w:r>
        <w:lastRenderedPageBreak/>
        <w:t>Recommendations</w:t>
      </w:r>
      <w:bookmarkEnd w:id="22"/>
    </w:p>
    <w:p w14:paraId="00F6255F" w14:textId="1C969606" w:rsidR="00BF0342" w:rsidRDefault="00EA438C" w:rsidP="00BF0342">
      <w:r>
        <w:t xml:space="preserve">Businesses and organisations should adopt a layered AI governance approach that combines the </w:t>
      </w:r>
      <w:r w:rsidR="009A7EF9">
        <w:t>recognised governance frameworks</w:t>
      </w:r>
      <w:r w:rsidR="000D0E46">
        <w:t xml:space="preserve">. Rather than relying on a single framework, business and organisations should combine ISO/IEC 42001, NIST AI RMF and existing security standards such as ISO/IEC 27001 and NIST CSF 2.0 to provide </w:t>
      </w:r>
      <w:r w:rsidR="00916945">
        <w:t>thorough governance throughout the AI model’s lifecycle.</w:t>
      </w:r>
    </w:p>
    <w:p w14:paraId="018EE29D" w14:textId="7C8EF249" w:rsidR="00916945" w:rsidRDefault="00916945" w:rsidP="00BF0342">
      <w:r>
        <w:t>Clear governance structures should define who is responsible for the AI system and ensure accountability, transparency and human oversight. Businesses and organisations should also implement a regular AI risk assessments to monitor any potential model</w:t>
      </w:r>
      <w:r w:rsidR="00FB707D">
        <w:t xml:space="preserve"> security threats, bias and establish an acceptable use policy to reduce the potential of Shadow AI and data leakage. </w:t>
      </w:r>
    </w:p>
    <w:p w14:paraId="61EDED8F" w14:textId="529C1D62" w:rsidR="00FB707D" w:rsidRDefault="00FB707D" w:rsidP="00BF0342">
      <w:r>
        <w:t>Finally,</w:t>
      </w:r>
      <w:r w:rsidR="00152A2F">
        <w:t xml:space="preserve"> continuous employee awareness training should be provided to help encourage staff</w:t>
      </w:r>
      <w:r w:rsidR="00B11C52">
        <w:t xml:space="preserve"> to be aware </w:t>
      </w:r>
      <w:r w:rsidR="00AF7BC6">
        <w:t>of how to be responsible with the use of AI technologies while supporting compliance with GDPR and the EU AI Act.</w:t>
      </w:r>
    </w:p>
    <w:p w14:paraId="68E66DC2" w14:textId="77777777" w:rsidR="00A903ED" w:rsidRDefault="00A903ED">
      <w:pPr>
        <w:rPr>
          <w:rFonts w:asciiTheme="majorHAnsi" w:eastAsiaTheme="majorEastAsia" w:hAnsiTheme="majorHAnsi" w:cstheme="majorBidi"/>
          <w:color w:val="0F4761" w:themeColor="accent1" w:themeShade="BF"/>
          <w:sz w:val="32"/>
          <w:szCs w:val="32"/>
        </w:rPr>
      </w:pPr>
      <w:r>
        <w:br w:type="page"/>
      </w:r>
    </w:p>
    <w:p w14:paraId="0A262EC9" w14:textId="33BF944D" w:rsidR="00BF0342" w:rsidRDefault="00BF0342" w:rsidP="00F87BAB">
      <w:pPr>
        <w:pStyle w:val="Heading2"/>
        <w:numPr>
          <w:ilvl w:val="0"/>
          <w:numId w:val="36"/>
        </w:numPr>
      </w:pPr>
      <w:bookmarkStart w:id="23" w:name="_Toc235526841"/>
      <w:r>
        <w:lastRenderedPageBreak/>
        <w:t>Conclusion</w:t>
      </w:r>
      <w:bookmarkEnd w:id="23"/>
    </w:p>
    <w:p w14:paraId="15657975" w14:textId="0198720D" w:rsidR="0009258C" w:rsidRDefault="00B25397" w:rsidP="0009258C">
      <w:r>
        <w:t>AI provides organisations with a wide array of opportunities to improve decision-making, eff</w:t>
      </w:r>
      <w:r w:rsidR="000070DC">
        <w:t>iciency and innovation, but it also introduces new challenges such as new security, ethical and regulatory challenges</w:t>
      </w:r>
      <w:r w:rsidR="003E35A4">
        <w:t>.</w:t>
      </w:r>
      <w:r w:rsidR="000070DC">
        <w:t xml:space="preserve"> This research has shown that </w:t>
      </w:r>
      <w:r w:rsidR="003E35A4">
        <w:t>risks such as data poisoning, model theft, adversarial attacks, privacy breaches and Shadow AI require governance that extends beyond technical controls.</w:t>
      </w:r>
    </w:p>
    <w:p w14:paraId="67D9C283" w14:textId="03208717" w:rsidR="003E35A4" w:rsidRDefault="003E35A4" w:rsidP="0009258C">
      <w:r>
        <w:t>Effective AI governance relies on a clear business or organisational accountability</w:t>
      </w:r>
      <w:r w:rsidR="008B1EB3">
        <w:t xml:space="preserve">, transparency, </w:t>
      </w:r>
      <w:r w:rsidR="008B1EB3">
        <w:t xml:space="preserve">compliance, human oversight and the adoption of governance frameworks. As AI continuously evolves, business and organisations should </w:t>
      </w:r>
      <w:r w:rsidR="00770C7D">
        <w:t xml:space="preserve">implement a multilayer governance approach that combines security, risk management and ethical principles throughout the </w:t>
      </w:r>
      <w:r w:rsidR="00D45AF9">
        <w:t>model’s</w:t>
      </w:r>
      <w:r w:rsidR="00770C7D">
        <w:t xml:space="preserve"> lifecycle.</w:t>
      </w:r>
    </w:p>
    <w:p w14:paraId="4E8DFB6F" w14:textId="53292F25" w:rsidR="00891C21" w:rsidRDefault="00EF1642" w:rsidP="0009258C">
      <w:r>
        <w:t xml:space="preserve">By doing this, businesses and organisations can adopt AI technologies responsibly while maintaining trust with the stake holders </w:t>
      </w:r>
      <w:r w:rsidR="009F62A9">
        <w:t>and public, protecting sensitive information and supporting long-term business resilience.</w:t>
      </w:r>
    </w:p>
    <w:p w14:paraId="30B9AE72" w14:textId="77777777" w:rsidR="00AA3870" w:rsidRDefault="00AA3870">
      <w:pPr>
        <w:sectPr w:rsidR="00AA3870" w:rsidSect="00AA3870">
          <w:type w:val="continuous"/>
          <w:pgSz w:w="11906" w:h="16838"/>
          <w:pgMar w:top="1440" w:right="1440" w:bottom="1440" w:left="1440" w:header="708" w:footer="708" w:gutter="0"/>
          <w:pgNumType w:start="0"/>
          <w:cols w:num="2" w:space="708"/>
          <w:titlePg/>
          <w:docGrid w:linePitch="360"/>
        </w:sectPr>
      </w:pPr>
    </w:p>
    <w:p w14:paraId="6E027D43" w14:textId="77777777" w:rsidR="00891C21" w:rsidRDefault="00891C21">
      <w:r>
        <w:br w:type="page"/>
      </w:r>
    </w:p>
    <w:p w14:paraId="232B675D" w14:textId="1D7E1551" w:rsidR="00D45AF9" w:rsidRDefault="00891C21" w:rsidP="0012538A">
      <w:pPr>
        <w:pStyle w:val="Heading2"/>
      </w:pPr>
      <w:bookmarkStart w:id="24" w:name="_Toc235526842"/>
      <w:r>
        <w:lastRenderedPageBreak/>
        <w:t>References</w:t>
      </w:r>
      <w:bookmarkEnd w:id="24"/>
    </w:p>
    <w:p w14:paraId="485C3DAE" w14:textId="77777777" w:rsidR="00EA683E" w:rsidRDefault="00EA683E" w:rsidP="00535BE9">
      <w:pPr>
        <w:pStyle w:val="NormalWeb"/>
        <w:rPr>
          <w:bCs/>
          <w:sz w:val="32"/>
          <w:szCs w:val="32"/>
        </w:rPr>
        <w:sectPr w:rsidR="00EA683E" w:rsidSect="00AA3870">
          <w:type w:val="continuous"/>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bCs/>
          <w:kern w:val="2"/>
          <w:sz w:val="32"/>
          <w:szCs w:val="32"/>
          <w:lang w:eastAsia="en-US"/>
          <w14:ligatures w14:val="standardContextual"/>
        </w:rPr>
        <w:tag w:val="rw.bWnCOutputStyleIdiblio"/>
        <w:id w:val="1461378552"/>
        <w:placeholder>
          <w:docPart w:val="DCC06D302ABC7E40A2B8BE84B9E97B31"/>
        </w:placeholder>
      </w:sdtPr>
      <w:sdtEndPr/>
      <w:sdtContent>
        <w:p w14:paraId="712BB3D7" w14:textId="396674DA" w:rsidR="0012538A" w:rsidRDefault="0012538A" w:rsidP="00535BE9">
          <w:pPr>
            <w:pStyle w:val="NormalWeb"/>
            <w:rPr>
              <w:rFonts w:ascii="undefined" w:hAnsi="undefined" w:hint="eastAsia"/>
            </w:rPr>
          </w:pPr>
        </w:p>
        <w:p w14:paraId="349F309F" w14:textId="77777777" w:rsidR="0012538A" w:rsidRDefault="0012538A" w:rsidP="003257BD">
          <w:pPr>
            <w:pStyle w:val="NormalWeb"/>
            <w:rPr>
              <w:rFonts w:ascii="undefined" w:hAnsi="undefined" w:hint="eastAsia"/>
            </w:rPr>
          </w:pPr>
          <w:r>
            <w:rPr>
              <w:rFonts w:ascii="undefined" w:hAnsi="undefined"/>
            </w:rPr>
            <w:t>[1] "General Data Protection Regulation (GDPR) – Legal Text." Accessed: Jun 30</w:t>
          </w:r>
          <w:proofErr w:type="gramStart"/>
          <w:r>
            <w:rPr>
              <w:rFonts w:ascii="undefined" w:hAnsi="undefined"/>
            </w:rPr>
            <w:t xml:space="preserve"> 2026</w:t>
          </w:r>
          <w:proofErr w:type="gramEnd"/>
          <w:r>
            <w:rPr>
              <w:rFonts w:ascii="undefined" w:hAnsi="undefined"/>
            </w:rPr>
            <w:t xml:space="preserve">. [Online]. Available: </w:t>
          </w:r>
          <w:hyperlink r:id="rId9" w:tgtFrame="_blank" w:history="1">
            <w:r>
              <w:rPr>
                <w:rStyle w:val="Hyperlink"/>
                <w:rFonts w:ascii="undefined" w:hAnsi="undefined"/>
              </w:rPr>
              <w:t>https://gdpr-info.eu/</w:t>
            </w:r>
          </w:hyperlink>
        </w:p>
        <w:p w14:paraId="5A1924CB" w14:textId="77777777" w:rsidR="0012538A" w:rsidRDefault="0012538A" w:rsidP="0012538A">
          <w:pPr>
            <w:pStyle w:val="NormalWeb"/>
            <w:ind w:left="450" w:hanging="450"/>
            <w:rPr>
              <w:rFonts w:ascii="undefined" w:hAnsi="undefined" w:hint="eastAsia"/>
            </w:rPr>
          </w:pPr>
          <w:r>
            <w:rPr>
              <w:rFonts w:ascii="undefined" w:hAnsi="undefined"/>
            </w:rPr>
            <w:t>[2] E. Participation. "UK General Data Protection Regulation (UK GDPR)." Accessed: Jun 30</w:t>
          </w:r>
          <w:proofErr w:type="gramStart"/>
          <w:r>
            <w:rPr>
              <w:rFonts w:ascii="undefined" w:hAnsi="undefined"/>
            </w:rPr>
            <w:t xml:space="preserve"> 2026</w:t>
          </w:r>
          <w:proofErr w:type="gramEnd"/>
          <w:r>
            <w:rPr>
              <w:rFonts w:ascii="undefined" w:hAnsi="undefined"/>
            </w:rPr>
            <w:t xml:space="preserve">. [Online]. Available: </w:t>
          </w:r>
          <w:hyperlink r:id="rId10" w:tgtFrame="_blank" w:history="1">
            <w:r>
              <w:rPr>
                <w:rStyle w:val="Hyperlink"/>
                <w:rFonts w:ascii="undefined" w:hAnsi="undefined"/>
              </w:rPr>
              <w:t>https://www.legislation.gov.uk/eur/2016/679/contents</w:t>
            </w:r>
          </w:hyperlink>
        </w:p>
        <w:p w14:paraId="11A56234" w14:textId="77777777" w:rsidR="0012538A" w:rsidRDefault="0012538A" w:rsidP="0012538A">
          <w:pPr>
            <w:pStyle w:val="NormalWeb"/>
            <w:ind w:left="450" w:hanging="450"/>
            <w:rPr>
              <w:rFonts w:ascii="undefined" w:hAnsi="undefined" w:hint="eastAsia"/>
            </w:rPr>
          </w:pPr>
          <w:r>
            <w:rPr>
              <w:rFonts w:ascii="undefined" w:hAnsi="undefined"/>
            </w:rPr>
            <w:t xml:space="preserve">[3] "What is model governance?" </w:t>
          </w:r>
          <w:hyperlink r:id="rId11" w:tgtFrame="_blank" w:history="1">
            <w:r>
              <w:rPr>
                <w:rStyle w:val="Hyperlink"/>
                <w:rFonts w:ascii="undefined" w:hAnsi="undefined"/>
              </w:rPr>
              <w:t>www.ibm.com.</w:t>
            </w:r>
          </w:hyperlink>
          <w:r>
            <w:rPr>
              <w:rFonts w:ascii="undefined" w:hAnsi="undefined"/>
            </w:rPr>
            <w:t xml:space="preserve"> Accessed: 07/07 2026. [Online]. Available: </w:t>
          </w:r>
          <w:hyperlink r:id="rId12" w:tgtFrame="_blank" w:history="1">
            <w:r>
              <w:rPr>
                <w:rStyle w:val="Hyperlink"/>
                <w:rFonts w:ascii="undefined" w:hAnsi="undefined"/>
              </w:rPr>
              <w:t>https://www.ibm.com/think/topics/model-governance</w:t>
            </w:r>
          </w:hyperlink>
        </w:p>
        <w:p w14:paraId="10B5324B" w14:textId="77777777" w:rsidR="0012538A" w:rsidRDefault="0012538A" w:rsidP="0012538A">
          <w:pPr>
            <w:pStyle w:val="NormalWeb"/>
            <w:ind w:left="450" w:hanging="450"/>
            <w:rPr>
              <w:rFonts w:ascii="undefined" w:hAnsi="undefined" w:hint="eastAsia"/>
            </w:rPr>
          </w:pPr>
          <w:r>
            <w:rPr>
              <w:rFonts w:ascii="undefined" w:hAnsi="undefined"/>
            </w:rPr>
            <w:t xml:space="preserve">[4] "Regulation - EU - 2024/1689 - EN - EUR-Lex," 13/06 2024, [Online]. Available: </w:t>
          </w:r>
          <w:hyperlink r:id="rId13" w:tgtFrame="_blank" w:history="1">
            <w:r>
              <w:rPr>
                <w:rStyle w:val="Hyperlink"/>
                <w:rFonts w:ascii="undefined" w:hAnsi="undefined"/>
              </w:rPr>
              <w:t>https://eur-lex.europa.eu/legal-content/EN/TXT/?uri=CELEX:32024R1689</w:t>
            </w:r>
          </w:hyperlink>
        </w:p>
        <w:p w14:paraId="12573314" w14:textId="77777777" w:rsidR="0012538A" w:rsidRDefault="0012538A" w:rsidP="0012538A">
          <w:pPr>
            <w:pStyle w:val="NormalWeb"/>
            <w:ind w:left="450" w:hanging="450"/>
            <w:rPr>
              <w:rFonts w:ascii="undefined" w:hAnsi="undefined" w:hint="eastAsia"/>
            </w:rPr>
          </w:pPr>
          <w:r>
            <w:rPr>
              <w:rFonts w:ascii="undefined" w:hAnsi="undefined"/>
            </w:rPr>
            <w:t xml:space="preserve">[5] T. Krantz and A. Jonker, "What is data poisoning?" </w:t>
          </w:r>
          <w:hyperlink r:id="rId14" w:tgtFrame="_blank" w:history="1">
            <w:r>
              <w:rPr>
                <w:rStyle w:val="Hyperlink"/>
                <w:rFonts w:ascii="undefined" w:hAnsi="undefined"/>
              </w:rPr>
              <w:t>www.ibm.com.</w:t>
            </w:r>
          </w:hyperlink>
          <w:r>
            <w:rPr>
              <w:rFonts w:ascii="undefined" w:hAnsi="undefined"/>
            </w:rPr>
            <w:t xml:space="preserve"> Accessed: 09/07 2026. [Online]. Available: </w:t>
          </w:r>
          <w:hyperlink r:id="rId15" w:tgtFrame="_blank" w:history="1">
            <w:r>
              <w:rPr>
                <w:rStyle w:val="Hyperlink"/>
                <w:rFonts w:ascii="undefined" w:hAnsi="undefined"/>
              </w:rPr>
              <w:t>https://www.ibm.com/think/topics/data-poisoning</w:t>
            </w:r>
          </w:hyperlink>
        </w:p>
        <w:p w14:paraId="364F32D9" w14:textId="77777777" w:rsidR="0012538A" w:rsidRDefault="0012538A" w:rsidP="0012538A">
          <w:pPr>
            <w:pStyle w:val="NormalWeb"/>
            <w:ind w:left="450" w:hanging="450"/>
            <w:rPr>
              <w:rFonts w:ascii="undefined" w:hAnsi="undefined" w:hint="eastAsia"/>
            </w:rPr>
          </w:pPr>
          <w:r>
            <w:rPr>
              <w:rFonts w:ascii="undefined" w:hAnsi="undefined"/>
            </w:rPr>
            <w:t>[6] R. Tang, H. Jin, M. Du, C. Wigington, R. Jain and X. Hu, "Exposing Model Theft: A Robust and Transferable Watermark for Thwarting Model Extraction Attacks", in</w:t>
          </w:r>
          <w:r>
            <w:rPr>
              <w:rFonts w:ascii="undefined" w:hAnsi="undefined"/>
              <w:i/>
              <w:iCs/>
            </w:rPr>
            <w:t xml:space="preserve"> Proceedings of the 32nd ACM International Conference on Information and Knowledge Management, </w:t>
          </w:r>
          <w:r>
            <w:rPr>
              <w:rFonts w:ascii="undefined" w:hAnsi="undefined"/>
            </w:rPr>
            <w:t xml:space="preserve">Birmingham, United Kingdom, pp. 4315–4319. </w:t>
          </w:r>
          <w:proofErr w:type="spellStart"/>
          <w:r>
            <w:rPr>
              <w:rFonts w:ascii="undefined" w:hAnsi="undefined"/>
            </w:rPr>
            <w:t>doi</w:t>
          </w:r>
          <w:proofErr w:type="spellEnd"/>
          <w:r>
            <w:rPr>
              <w:rFonts w:ascii="undefined" w:hAnsi="undefined"/>
            </w:rPr>
            <w:t>: 10.1145/3583780.3615211.</w:t>
          </w:r>
        </w:p>
        <w:p w14:paraId="175E8B99" w14:textId="77777777" w:rsidR="0012538A" w:rsidRDefault="0012538A" w:rsidP="0012538A">
          <w:pPr>
            <w:pStyle w:val="NormalWeb"/>
            <w:ind w:left="450" w:hanging="450"/>
            <w:rPr>
              <w:rFonts w:ascii="undefined" w:hAnsi="undefined" w:hint="eastAsia"/>
            </w:rPr>
          </w:pPr>
          <w:r>
            <w:rPr>
              <w:rFonts w:ascii="undefined" w:hAnsi="undefined"/>
            </w:rPr>
            <w:t xml:space="preserve">[7] B. C. Das, M. H. Amini and Y. Wu, "Security and Privacy Challenges of Large Language Models: A Survey," vol. 57, no. 6, </w:t>
          </w:r>
          <w:proofErr w:type="spellStart"/>
          <w:r>
            <w:rPr>
              <w:rFonts w:ascii="undefined" w:hAnsi="undefined"/>
            </w:rPr>
            <w:t>feb</w:t>
          </w:r>
          <w:proofErr w:type="spellEnd"/>
          <w:r>
            <w:rPr>
              <w:rFonts w:ascii="undefined" w:hAnsi="undefined"/>
            </w:rPr>
            <w:t xml:space="preserve"> 2025, </w:t>
          </w:r>
          <w:proofErr w:type="spellStart"/>
          <w:r>
            <w:rPr>
              <w:rFonts w:ascii="undefined" w:hAnsi="undefined"/>
            </w:rPr>
            <w:t>doi</w:t>
          </w:r>
          <w:proofErr w:type="spellEnd"/>
          <w:r>
            <w:rPr>
              <w:rFonts w:ascii="undefined" w:hAnsi="undefined"/>
            </w:rPr>
            <w:t xml:space="preserve">: 10.1145/3712001. </w:t>
          </w:r>
        </w:p>
        <w:p w14:paraId="211E1B1D" w14:textId="77777777" w:rsidR="0012538A" w:rsidRDefault="0012538A" w:rsidP="0012538A">
          <w:pPr>
            <w:pStyle w:val="NormalWeb"/>
            <w:ind w:left="450" w:hanging="450"/>
            <w:rPr>
              <w:rFonts w:ascii="undefined" w:hAnsi="undefined" w:hint="eastAsia"/>
            </w:rPr>
          </w:pPr>
          <w:r>
            <w:rPr>
              <w:rFonts w:ascii="undefined" w:hAnsi="undefined"/>
            </w:rPr>
            <w:t xml:space="preserve">[8] M. Macas, C. Wu and W. Fuertes, "Adversarial examples: A survey of attacks and </w:t>
          </w:r>
          <w:proofErr w:type="spellStart"/>
          <w:r>
            <w:rPr>
              <w:rFonts w:ascii="undefined" w:hAnsi="undefined"/>
            </w:rPr>
            <w:t>defenses</w:t>
          </w:r>
          <w:proofErr w:type="spellEnd"/>
          <w:r>
            <w:rPr>
              <w:rFonts w:ascii="undefined" w:hAnsi="undefined"/>
            </w:rPr>
            <w:t xml:space="preserve"> in deep learning-enabled cybersecurity systems," vol. 238, no. PE, mar 2024, </w:t>
          </w:r>
          <w:proofErr w:type="spellStart"/>
          <w:r>
            <w:rPr>
              <w:rFonts w:ascii="undefined" w:hAnsi="undefined"/>
            </w:rPr>
            <w:t>doi</w:t>
          </w:r>
          <w:proofErr w:type="spellEnd"/>
          <w:r>
            <w:rPr>
              <w:rFonts w:ascii="undefined" w:hAnsi="undefined"/>
            </w:rPr>
            <w:t xml:space="preserve">: 10.1016/j.eswa.2023.122223. </w:t>
          </w:r>
        </w:p>
        <w:p w14:paraId="1B02F9A9" w14:textId="77777777" w:rsidR="0012538A" w:rsidRDefault="0012538A" w:rsidP="0012538A">
          <w:pPr>
            <w:pStyle w:val="NormalWeb"/>
            <w:ind w:left="450" w:hanging="450"/>
            <w:rPr>
              <w:rFonts w:ascii="undefined" w:hAnsi="undefined" w:hint="eastAsia"/>
            </w:rPr>
          </w:pPr>
          <w:r>
            <w:rPr>
              <w:rFonts w:ascii="undefined" w:hAnsi="undefined"/>
            </w:rPr>
            <w:t xml:space="preserve">[9] T. Krantz, A. Jonker and A. McGrath, "What is shadow AI?" </w:t>
          </w:r>
          <w:hyperlink r:id="rId16" w:tgtFrame="_blank" w:history="1">
            <w:r>
              <w:rPr>
                <w:rStyle w:val="Hyperlink"/>
                <w:rFonts w:ascii="undefined" w:hAnsi="undefined"/>
              </w:rPr>
              <w:t>www.ibm.com.</w:t>
            </w:r>
          </w:hyperlink>
          <w:r>
            <w:rPr>
              <w:rFonts w:ascii="undefined" w:hAnsi="undefined"/>
            </w:rPr>
            <w:t xml:space="preserve"> Accessed: 13/07 2026. [Online]. Available: </w:t>
          </w:r>
          <w:hyperlink r:id="rId17" w:tgtFrame="_blank" w:history="1">
            <w:r>
              <w:rPr>
                <w:rStyle w:val="Hyperlink"/>
                <w:rFonts w:ascii="undefined" w:hAnsi="undefined"/>
              </w:rPr>
              <w:t>https://www.ibm.com/think/topics/shadow-ai</w:t>
            </w:r>
          </w:hyperlink>
        </w:p>
        <w:p w14:paraId="5C307EDE" w14:textId="77777777" w:rsidR="0012538A" w:rsidRDefault="0012538A" w:rsidP="0012538A">
          <w:pPr>
            <w:pStyle w:val="NormalWeb"/>
            <w:ind w:left="450" w:hanging="450"/>
            <w:rPr>
              <w:rFonts w:ascii="undefined" w:hAnsi="undefined" w:hint="eastAsia"/>
            </w:rPr>
          </w:pPr>
          <w:r>
            <w:rPr>
              <w:rFonts w:ascii="undefined" w:hAnsi="undefined"/>
            </w:rPr>
            <w:t xml:space="preserve">[10] "EU Artificial Intelligence Act | Up-to-date developments and analyses of the EU AI Act" Accessed: Jul 7, 2026. [Blog]. Available at: </w:t>
          </w:r>
          <w:hyperlink r:id="rId18" w:tgtFrame="_blank" w:history="1">
            <w:r>
              <w:rPr>
                <w:rStyle w:val="Hyperlink"/>
                <w:rFonts w:ascii="undefined" w:hAnsi="undefined"/>
              </w:rPr>
              <w:t>https://artificialintelligenceact.eu/</w:t>
            </w:r>
          </w:hyperlink>
        </w:p>
        <w:p w14:paraId="4B7FE683" w14:textId="77777777" w:rsidR="0012538A" w:rsidRDefault="0012538A" w:rsidP="0012538A">
          <w:pPr>
            <w:pStyle w:val="NormalWeb"/>
            <w:ind w:left="450" w:hanging="450"/>
            <w:rPr>
              <w:rFonts w:ascii="undefined" w:hAnsi="undefined" w:hint="eastAsia"/>
            </w:rPr>
          </w:pPr>
          <w:r>
            <w:rPr>
              <w:rFonts w:ascii="undefined" w:hAnsi="undefined"/>
            </w:rPr>
            <w:t xml:space="preserve">[11] N. Mehrabi, F. </w:t>
          </w:r>
          <w:proofErr w:type="spellStart"/>
          <w:r>
            <w:rPr>
              <w:rFonts w:ascii="undefined" w:hAnsi="undefined"/>
            </w:rPr>
            <w:t>Morstatter</w:t>
          </w:r>
          <w:proofErr w:type="spellEnd"/>
          <w:r>
            <w:rPr>
              <w:rFonts w:ascii="undefined" w:hAnsi="undefined"/>
            </w:rPr>
            <w:t xml:space="preserve">, N. Saxena, K. Lerman and A. Galstyan, "A Survey on Bias and Fairness in Machine Learning," vol. 54, no. 6, </w:t>
          </w:r>
          <w:proofErr w:type="spellStart"/>
          <w:r>
            <w:rPr>
              <w:rFonts w:ascii="undefined" w:hAnsi="undefined"/>
            </w:rPr>
            <w:t>jul</w:t>
          </w:r>
          <w:proofErr w:type="spellEnd"/>
          <w:r>
            <w:rPr>
              <w:rFonts w:ascii="undefined" w:hAnsi="undefined"/>
            </w:rPr>
            <w:t xml:space="preserve"> 2021, </w:t>
          </w:r>
          <w:proofErr w:type="spellStart"/>
          <w:r>
            <w:rPr>
              <w:rFonts w:ascii="undefined" w:hAnsi="undefined"/>
            </w:rPr>
            <w:t>doi</w:t>
          </w:r>
          <w:proofErr w:type="spellEnd"/>
          <w:r>
            <w:rPr>
              <w:rFonts w:ascii="undefined" w:hAnsi="undefined"/>
            </w:rPr>
            <w:t xml:space="preserve">: 10.1145/3457607. </w:t>
          </w:r>
        </w:p>
        <w:p w14:paraId="04BAFD98" w14:textId="77777777" w:rsidR="0012538A" w:rsidRDefault="0012538A" w:rsidP="0012538A">
          <w:pPr>
            <w:pStyle w:val="NormalWeb"/>
            <w:ind w:left="450" w:hanging="450"/>
            <w:rPr>
              <w:rFonts w:ascii="undefined" w:hAnsi="undefined" w:hint="eastAsia"/>
            </w:rPr>
          </w:pPr>
          <w:r>
            <w:rPr>
              <w:rFonts w:ascii="undefined" w:hAnsi="undefined"/>
            </w:rPr>
            <w:t>[12] T. Gebru</w:t>
          </w:r>
          <w:r>
            <w:rPr>
              <w:rFonts w:ascii="undefined" w:hAnsi="undefined"/>
              <w:i/>
              <w:iCs/>
            </w:rPr>
            <w:t xml:space="preserve"> et al., </w:t>
          </w:r>
          <w:r>
            <w:rPr>
              <w:rFonts w:ascii="undefined" w:hAnsi="undefined"/>
            </w:rPr>
            <w:t xml:space="preserve">, "Datasheets for datasets," vol. 64, no. 12, pp.86–92, </w:t>
          </w:r>
          <w:proofErr w:type="spellStart"/>
          <w:r>
            <w:rPr>
              <w:rFonts w:ascii="undefined" w:hAnsi="undefined"/>
            </w:rPr>
            <w:t>nov</w:t>
          </w:r>
          <w:proofErr w:type="spellEnd"/>
          <w:r>
            <w:rPr>
              <w:rFonts w:ascii="undefined" w:hAnsi="undefined"/>
            </w:rPr>
            <w:t xml:space="preserve"> 2021, </w:t>
          </w:r>
          <w:proofErr w:type="spellStart"/>
          <w:r>
            <w:rPr>
              <w:rFonts w:ascii="undefined" w:hAnsi="undefined"/>
            </w:rPr>
            <w:t>doi</w:t>
          </w:r>
          <w:proofErr w:type="spellEnd"/>
          <w:r>
            <w:rPr>
              <w:rFonts w:ascii="undefined" w:hAnsi="undefined"/>
            </w:rPr>
            <w:t xml:space="preserve">: 10.1145/3458723. </w:t>
          </w:r>
        </w:p>
        <w:p w14:paraId="149F6712" w14:textId="77777777" w:rsidR="0012538A" w:rsidRDefault="0012538A" w:rsidP="0012538A">
          <w:pPr>
            <w:pStyle w:val="NormalWeb"/>
            <w:ind w:left="450" w:hanging="450"/>
            <w:rPr>
              <w:rFonts w:ascii="undefined" w:hAnsi="undefined" w:hint="eastAsia"/>
            </w:rPr>
          </w:pPr>
          <w:r>
            <w:rPr>
              <w:rFonts w:ascii="undefined" w:hAnsi="undefined"/>
            </w:rPr>
            <w:t>[13] J. Y. Kim</w:t>
          </w:r>
          <w:r>
            <w:rPr>
              <w:rFonts w:ascii="undefined" w:hAnsi="undefined"/>
              <w:i/>
              <w:iCs/>
            </w:rPr>
            <w:t xml:space="preserve"> et al., </w:t>
          </w:r>
          <w:r>
            <w:rPr>
              <w:rFonts w:ascii="undefined" w:hAnsi="undefined"/>
            </w:rPr>
            <w:t>, "Organizational Governance of Emerging Technologies: AI Adoption in Healthcare", in</w:t>
          </w:r>
          <w:r>
            <w:rPr>
              <w:rFonts w:ascii="undefined" w:hAnsi="undefined"/>
              <w:i/>
              <w:iCs/>
            </w:rPr>
            <w:t xml:space="preserve"> Proceedings of the 2023 ACM Conference on Fairness, Accountability, and Transparency, </w:t>
          </w:r>
          <w:r>
            <w:rPr>
              <w:rFonts w:ascii="undefined" w:hAnsi="undefined"/>
            </w:rPr>
            <w:t xml:space="preserve">Chicago, IL, USA, pp. 1396–1417. </w:t>
          </w:r>
          <w:proofErr w:type="spellStart"/>
          <w:r>
            <w:rPr>
              <w:rFonts w:ascii="undefined" w:hAnsi="undefined"/>
            </w:rPr>
            <w:t>doi</w:t>
          </w:r>
          <w:proofErr w:type="spellEnd"/>
          <w:r>
            <w:rPr>
              <w:rFonts w:ascii="undefined" w:hAnsi="undefined"/>
            </w:rPr>
            <w:t>: 10.1145/3593013.3594089.</w:t>
          </w:r>
        </w:p>
        <w:p w14:paraId="4241CF84" w14:textId="77777777" w:rsidR="0012538A" w:rsidRDefault="0012538A" w:rsidP="0012538A">
          <w:pPr>
            <w:pStyle w:val="NormalWeb"/>
            <w:ind w:left="450" w:hanging="450"/>
            <w:rPr>
              <w:rFonts w:ascii="undefined" w:hAnsi="undefined" w:hint="eastAsia"/>
            </w:rPr>
          </w:pPr>
          <w:r>
            <w:rPr>
              <w:rFonts w:ascii="undefined" w:hAnsi="undefined"/>
            </w:rPr>
            <w:lastRenderedPageBreak/>
            <w:t>[14] L. Lucaj, P. van der Smagt and D. Benbouzid, "AI Regulation Is (not) All You Need", in</w:t>
          </w:r>
          <w:r>
            <w:rPr>
              <w:rFonts w:ascii="undefined" w:hAnsi="undefined"/>
              <w:i/>
              <w:iCs/>
            </w:rPr>
            <w:t xml:space="preserve"> Proceedings of the 2023 ACM Conference on Fairness, Accountability, and Transparency, </w:t>
          </w:r>
          <w:r>
            <w:rPr>
              <w:rFonts w:ascii="undefined" w:hAnsi="undefined"/>
            </w:rPr>
            <w:t xml:space="preserve">Chicago, IL, USA, pp. 1267–1279. </w:t>
          </w:r>
          <w:proofErr w:type="spellStart"/>
          <w:r>
            <w:rPr>
              <w:rFonts w:ascii="undefined" w:hAnsi="undefined"/>
            </w:rPr>
            <w:t>doi</w:t>
          </w:r>
          <w:proofErr w:type="spellEnd"/>
          <w:r>
            <w:rPr>
              <w:rFonts w:ascii="undefined" w:hAnsi="undefined"/>
            </w:rPr>
            <w:t>: 10.1145/3593013.3594079.</w:t>
          </w:r>
        </w:p>
        <w:p w14:paraId="71C2DAB5" w14:textId="77777777" w:rsidR="0012538A" w:rsidRDefault="0012538A" w:rsidP="0012538A">
          <w:pPr>
            <w:pStyle w:val="NormalWeb"/>
            <w:ind w:left="450" w:hanging="450"/>
            <w:rPr>
              <w:rFonts w:ascii="undefined" w:hAnsi="undefined" w:hint="eastAsia"/>
            </w:rPr>
          </w:pPr>
          <w:r>
            <w:rPr>
              <w:rFonts w:ascii="undefined" w:hAnsi="undefined"/>
            </w:rPr>
            <w:t xml:space="preserve">[15] </w:t>
          </w:r>
          <w:hyperlink r:id="rId19" w:tgtFrame="_blank" w:history="1">
            <w:r>
              <w:rPr>
                <w:rStyle w:val="Hyperlink"/>
                <w:rFonts w:ascii="undefined" w:hAnsi="undefined"/>
              </w:rPr>
              <w:t>cyberframework@nist.gov</w:t>
            </w:r>
          </w:hyperlink>
          <w:r>
            <w:rPr>
              <w:rFonts w:ascii="undefined" w:hAnsi="undefined"/>
            </w:rPr>
            <w:t>, "The NIST Cybersecurity</w:t>
          </w:r>
          <w:r>
            <w:rPr>
              <w:rFonts w:ascii="undefined" w:hAnsi="undefined"/>
            </w:rPr>
            <w:br/>
            <w:t xml:space="preserve">Framework (CSF) 2.0," [Online]. Available: </w:t>
          </w:r>
          <w:hyperlink r:id="rId20" w:tgtFrame="_blank" w:history="1">
            <w:r>
              <w:rPr>
                <w:rStyle w:val="Hyperlink"/>
                <w:rFonts w:ascii="undefined" w:hAnsi="undefined"/>
              </w:rPr>
              <w:t>https://nvlpubs.nist.gov/nistpubs/CSWP/NIST.CSWP.29.pdf</w:t>
            </w:r>
          </w:hyperlink>
        </w:p>
        <w:p w14:paraId="5B4D5733" w14:textId="77777777" w:rsidR="0012538A" w:rsidRDefault="0012538A" w:rsidP="0012538A">
          <w:pPr>
            <w:pStyle w:val="NormalWeb"/>
            <w:ind w:left="450" w:hanging="450"/>
            <w:rPr>
              <w:rFonts w:ascii="undefined" w:hAnsi="undefined" w:hint="eastAsia"/>
            </w:rPr>
          </w:pPr>
          <w:r>
            <w:rPr>
              <w:rFonts w:ascii="undefined" w:hAnsi="undefined"/>
            </w:rPr>
            <w:t>[16] "ISO/IEC 27001:2022." Accessed: Jun 30</w:t>
          </w:r>
          <w:proofErr w:type="gramStart"/>
          <w:r>
            <w:rPr>
              <w:rFonts w:ascii="undefined" w:hAnsi="undefined"/>
            </w:rPr>
            <w:t xml:space="preserve"> 2026</w:t>
          </w:r>
          <w:proofErr w:type="gramEnd"/>
          <w:r>
            <w:rPr>
              <w:rFonts w:ascii="undefined" w:hAnsi="undefined"/>
            </w:rPr>
            <w:t xml:space="preserve">. [Online]. Available: </w:t>
          </w:r>
          <w:hyperlink r:id="rId21" w:tgtFrame="_blank" w:history="1">
            <w:r>
              <w:rPr>
                <w:rStyle w:val="Hyperlink"/>
                <w:rFonts w:ascii="undefined" w:hAnsi="undefined"/>
              </w:rPr>
              <w:t>https://www.iso.org/standard/27001</w:t>
            </w:r>
          </w:hyperlink>
        </w:p>
        <w:p w14:paraId="41172CB3" w14:textId="77777777" w:rsidR="0012538A" w:rsidRDefault="0012538A" w:rsidP="0012538A">
          <w:pPr>
            <w:pStyle w:val="NormalWeb"/>
            <w:ind w:left="450" w:hanging="450"/>
            <w:rPr>
              <w:rFonts w:ascii="undefined" w:hAnsi="undefined" w:hint="eastAsia"/>
            </w:rPr>
          </w:pPr>
          <w:r>
            <w:rPr>
              <w:rFonts w:ascii="undefined" w:hAnsi="undefined"/>
            </w:rPr>
            <w:t>[17] "Ranking the Different Types of Multi-Factor Authentication." Accessed: May 11</w:t>
          </w:r>
          <w:proofErr w:type="gramStart"/>
          <w:r>
            <w:rPr>
              <w:rFonts w:ascii="undefined" w:hAnsi="undefined"/>
            </w:rPr>
            <w:t xml:space="preserve"> 2026</w:t>
          </w:r>
          <w:proofErr w:type="gramEnd"/>
          <w:r>
            <w:rPr>
              <w:rFonts w:ascii="undefined" w:hAnsi="undefined"/>
            </w:rPr>
            <w:t xml:space="preserve">. [Online]. Available: </w:t>
          </w:r>
          <w:hyperlink r:id="rId22" w:tgtFrame="_blank" w:history="1">
            <w:r>
              <w:rPr>
                <w:rStyle w:val="Hyperlink"/>
                <w:rFonts w:ascii="undefined" w:hAnsi="undefined"/>
              </w:rPr>
              <w:t>https://www.impactmybiz.com/blog/ranking-mfa-types/</w:t>
            </w:r>
          </w:hyperlink>
        </w:p>
        <w:p w14:paraId="15B714B4" w14:textId="77777777" w:rsidR="00EA683E" w:rsidRDefault="00EA683E" w:rsidP="0012538A">
          <w:pPr>
            <w:rPr>
              <w:bCs/>
              <w:sz w:val="32"/>
              <w:szCs w:val="32"/>
            </w:rPr>
            <w:sectPr w:rsidR="00EA683E" w:rsidSect="00EA683E">
              <w:type w:val="continuous"/>
              <w:pgSz w:w="11906" w:h="16838"/>
              <w:pgMar w:top="1440" w:right="1440" w:bottom="1440" w:left="1440" w:header="708" w:footer="708" w:gutter="0"/>
              <w:pgNumType w:start="0"/>
              <w:cols w:num="2" w:space="708"/>
              <w:titlePg/>
              <w:docGrid w:linePitch="360"/>
            </w:sectPr>
          </w:pPr>
        </w:p>
        <w:p w14:paraId="311A9B75" w14:textId="77777777" w:rsidR="0012538A" w:rsidRDefault="00EB486C" w:rsidP="0012538A">
          <w:pPr>
            <w:rPr>
              <w:bCs/>
              <w:sz w:val="32"/>
              <w:szCs w:val="32"/>
            </w:rPr>
          </w:pPr>
        </w:p>
      </w:sdtContent>
    </w:sdt>
    <w:p w14:paraId="08599EBF" w14:textId="77777777" w:rsidR="0012538A" w:rsidRPr="0012538A" w:rsidRDefault="0012538A" w:rsidP="0012538A"/>
    <w:p w14:paraId="0FB179F7" w14:textId="77777777" w:rsidR="00891C21" w:rsidRPr="0009258C" w:rsidRDefault="00891C21" w:rsidP="0009258C"/>
    <w:p w14:paraId="3EB14E7F" w14:textId="6B2BF2DF" w:rsidR="009A5800" w:rsidRDefault="009F04E9" w:rsidP="004E0757">
      <w:pPr>
        <w:pStyle w:val="Heading1"/>
      </w:pPr>
      <w:r>
        <w:br w:type="page"/>
      </w:r>
      <w:bookmarkStart w:id="25" w:name="_Toc235526843"/>
      <w:r w:rsidR="00B12BED" w:rsidRPr="005579BA">
        <w:lastRenderedPageBreak/>
        <w:t>Task 2 – Work-Based Project: Chief Information Security Officer (CISO) Proposal</w:t>
      </w:r>
      <w:bookmarkEnd w:id="25"/>
    </w:p>
    <w:p w14:paraId="236FB01F" w14:textId="77777777" w:rsidR="009A5800" w:rsidRDefault="009A5800" w:rsidP="009A5800"/>
    <w:p w14:paraId="1C693DDA" w14:textId="77777777" w:rsidR="009A5800" w:rsidRDefault="009A5800" w:rsidP="009A5800"/>
    <w:p w14:paraId="3A006601" w14:textId="77777777" w:rsidR="009A5800" w:rsidRDefault="009A5800" w:rsidP="009A5800"/>
    <w:p w14:paraId="48B15D80" w14:textId="77777777" w:rsidR="009A5800" w:rsidRDefault="009A5800" w:rsidP="009A5800"/>
    <w:p w14:paraId="1CD81F4D" w14:textId="77777777" w:rsidR="009A5800" w:rsidRDefault="009A5800" w:rsidP="009A5800"/>
    <w:p w14:paraId="622E8635" w14:textId="77777777" w:rsidR="009A5800" w:rsidRDefault="009A5800" w:rsidP="009A5800"/>
    <w:p w14:paraId="7DCD28D5" w14:textId="77777777" w:rsidR="00A1642C" w:rsidRPr="009A5800" w:rsidRDefault="00A1642C" w:rsidP="00A1642C">
      <w:pPr>
        <w:jc w:val="center"/>
      </w:pPr>
      <w:r>
        <w:t>This page is intentionally left blank to separate tasks.</w:t>
      </w:r>
    </w:p>
    <w:p w14:paraId="101133A6" w14:textId="77777777" w:rsidR="009A5800" w:rsidRDefault="009A5800">
      <w:pPr>
        <w:rPr>
          <w:rFonts w:asciiTheme="majorHAnsi" w:eastAsiaTheme="majorEastAsia" w:hAnsiTheme="majorHAnsi" w:cstheme="majorBidi"/>
          <w:color w:val="0F4761" w:themeColor="accent1" w:themeShade="BF"/>
          <w:sz w:val="40"/>
          <w:szCs w:val="40"/>
        </w:rPr>
      </w:pPr>
      <w:r>
        <w:br w:type="page"/>
      </w:r>
    </w:p>
    <w:p w14:paraId="6B2CA0E9" w14:textId="0A3640DC" w:rsidR="009A5800" w:rsidRPr="009A5800" w:rsidRDefault="009A5800" w:rsidP="009A5800">
      <w:pPr>
        <w:pStyle w:val="Heading2"/>
      </w:pPr>
      <w:bookmarkStart w:id="26" w:name="_Toc235526844"/>
      <w:r>
        <w:lastRenderedPageBreak/>
        <w:t>Introduction</w:t>
      </w:r>
      <w:bookmarkEnd w:id="26"/>
    </w:p>
    <w:p w14:paraId="54E8CC2E" w14:textId="58055145" w:rsidR="00FB0499" w:rsidRDefault="00FB0499" w:rsidP="00FB0499">
      <w:r>
        <w:t xml:space="preserve">As the </w:t>
      </w:r>
      <w:r w:rsidR="009A5774">
        <w:t>newly</w:t>
      </w:r>
      <w:r w:rsidR="00706888">
        <w:t xml:space="preserve"> appointed Chief Information Security Officer </w:t>
      </w:r>
      <w:r w:rsidR="00C11804">
        <w:t xml:space="preserve">(CISO) </w:t>
      </w:r>
      <w:r w:rsidR="00706888">
        <w:t>at Aegis FinTech Innovations Ltd, the</w:t>
      </w:r>
      <w:r w:rsidR="00761845">
        <w:t xml:space="preserve"> startup company founded in London that is currently developing an AI-Powered financial analytics platform. This Proposal and Implementation Plan for the executive board </w:t>
      </w:r>
      <w:r w:rsidR="002D29B3">
        <w:t xml:space="preserve">outlines the strategic approach to establish the new unit. </w:t>
      </w:r>
    </w:p>
    <w:p w14:paraId="03A3BEBE" w14:textId="4751AB05" w:rsidR="002D29B3" w:rsidRDefault="002D29B3" w:rsidP="00FB0499">
      <w:r>
        <w:t>The proposal is based upon a research paper</w:t>
      </w:r>
      <w:r w:rsidR="005403EC">
        <w:t xml:space="preserve"> that will be referenced throughout the plan to help demonstrate the plan moving forward with its data driven approach.</w:t>
      </w:r>
    </w:p>
    <w:p w14:paraId="28B95072" w14:textId="3242F25C" w:rsidR="007E51A1" w:rsidRDefault="0093750D" w:rsidP="00FB0499">
      <w:r>
        <w:t xml:space="preserve">Aegis FinTech is looking into </w:t>
      </w:r>
      <w:r w:rsidR="007A6433">
        <w:t xml:space="preserve">expand its services into the European Union but </w:t>
      </w:r>
      <w:r w:rsidR="00420366">
        <w:t xml:space="preserve">must address the increasing cybersecurity threats, including ransomware while ensuring </w:t>
      </w:r>
      <w:r w:rsidR="002C3441">
        <w:t>compliance with GDPR and Digitall Operational Resilience Act (DORA).</w:t>
      </w:r>
      <w:r w:rsidR="001A002D">
        <w:t xml:space="preserve"> </w:t>
      </w:r>
    </w:p>
    <w:p w14:paraId="73FB0100" w14:textId="2711897A" w:rsidR="004E76CC" w:rsidRDefault="004E76CC" w:rsidP="00FB0499">
      <w:r>
        <w:t>This proposal presents several work streams that collectively strengthen governance, technical security, regulatory compliance and organisation wide resilience.</w:t>
      </w:r>
      <w:r w:rsidR="001C605F">
        <w:t xml:space="preserve"> </w:t>
      </w:r>
    </w:p>
    <w:p w14:paraId="0FB114EF" w14:textId="35D5E51B" w:rsidR="00F81BAE" w:rsidRDefault="00F81BAE" w:rsidP="00FB0499">
      <w:r>
        <w:t xml:space="preserve">This proposal has also </w:t>
      </w:r>
      <w:r w:rsidR="00A6753A">
        <w:t>considered</w:t>
      </w:r>
      <w:r>
        <w:t xml:space="preserve"> that the UK Government reports that the </w:t>
      </w:r>
      <w:r w:rsidR="003C39C0">
        <w:t xml:space="preserve">proportion of financial institutions </w:t>
      </w:r>
      <w:r w:rsidR="0014254D">
        <w:t>that have experienced ransomware attacks has increased from 35% in 2021 to 65% in 2024</w:t>
      </w:r>
      <w:r w:rsidR="00A6753A">
        <w:t xml:space="preserve">. </w:t>
      </w:r>
    </w:p>
    <w:p w14:paraId="400B7D6B" w14:textId="77777777" w:rsidR="004E76CC" w:rsidRDefault="004E76CC" w:rsidP="00FB0499"/>
    <w:p w14:paraId="5920A146" w14:textId="77777777" w:rsidR="00D95973" w:rsidRDefault="00D95973" w:rsidP="00CE0FF2">
      <w:pPr>
        <w:pStyle w:val="Heading2"/>
      </w:pPr>
    </w:p>
    <w:p w14:paraId="1B52FD18" w14:textId="77777777" w:rsidR="00D95973" w:rsidRDefault="00D95973" w:rsidP="00CE0FF2">
      <w:pPr>
        <w:pStyle w:val="Heading2"/>
      </w:pPr>
    </w:p>
    <w:p w14:paraId="572B317B" w14:textId="77777777" w:rsidR="00D95973" w:rsidRDefault="00D95973" w:rsidP="00CE0FF2">
      <w:pPr>
        <w:pStyle w:val="Heading2"/>
      </w:pPr>
    </w:p>
    <w:p w14:paraId="0049C491" w14:textId="77777777" w:rsidR="00D95973" w:rsidRDefault="00D95973" w:rsidP="00CE0FF2">
      <w:pPr>
        <w:pStyle w:val="Heading2"/>
      </w:pPr>
    </w:p>
    <w:p w14:paraId="7F0E9DC2" w14:textId="77777777" w:rsidR="00D95973" w:rsidRDefault="00D95973" w:rsidP="00CE0FF2">
      <w:pPr>
        <w:pStyle w:val="Heading2"/>
      </w:pPr>
    </w:p>
    <w:p w14:paraId="4CAC23E0" w14:textId="6EC727BD" w:rsidR="00815F60" w:rsidRPr="00FB0499" w:rsidRDefault="00B12BED" w:rsidP="00CE0FF2">
      <w:pPr>
        <w:pStyle w:val="Heading2"/>
        <w:rPr>
          <w:sz w:val="40"/>
          <w:szCs w:val="40"/>
        </w:rPr>
      </w:pPr>
      <w:r>
        <w:br w:type="page"/>
      </w:r>
      <w:bookmarkStart w:id="27" w:name="_Toc235526845"/>
      <w:r w:rsidR="00815F60" w:rsidRPr="00CE0FF2">
        <w:lastRenderedPageBreak/>
        <w:t>Work-Stream 1: Organizational Design &amp; Resourcing</w:t>
      </w:r>
      <w:bookmarkEnd w:id="27"/>
    </w:p>
    <w:p w14:paraId="477C5419" w14:textId="77777777" w:rsidR="00935652" w:rsidRDefault="00706C5D" w:rsidP="00935652">
      <w:pPr>
        <w:keepNext/>
      </w:pPr>
      <w:r>
        <w:rPr>
          <w:noProof/>
        </w:rPr>
        <w:drawing>
          <wp:inline distT="0" distB="0" distL="0" distR="0" wp14:anchorId="793F6BDC" wp14:editId="1B132350">
            <wp:extent cx="5486400" cy="2865120"/>
            <wp:effectExtent l="0" t="0" r="12700" b="0"/>
            <wp:docPr id="61648713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908D167" w14:textId="2532329F" w:rsidR="005579BA" w:rsidRPr="005579BA" w:rsidRDefault="00935652" w:rsidP="00935652">
      <w:pPr>
        <w:pStyle w:val="Caption"/>
      </w:pPr>
      <w:r>
        <w:t xml:space="preserve">Figure </w:t>
      </w:r>
      <w:fldSimple w:instr=" SEQ Figure \* ARABIC ">
        <w:r w:rsidR="007972FF">
          <w:rPr>
            <w:noProof/>
          </w:rPr>
          <w:t>2</w:t>
        </w:r>
      </w:fldSimple>
    </w:p>
    <w:p w14:paraId="6E00AA7F" w14:textId="524C0BBD" w:rsidR="0018023A" w:rsidRDefault="0018023A">
      <w:pPr>
        <w:rPr>
          <w:rFonts w:eastAsiaTheme="minorEastAsia"/>
        </w:rPr>
      </w:pPr>
      <w:r>
        <w:br w:type="page"/>
      </w:r>
    </w:p>
    <w:p w14:paraId="10395398" w14:textId="77777777" w:rsidR="0018023A" w:rsidRPr="00CE0FF2" w:rsidRDefault="0018023A" w:rsidP="0018023A">
      <w:pPr>
        <w:pStyle w:val="Heading3"/>
      </w:pPr>
      <w:bookmarkStart w:id="28" w:name="_Toc233128588"/>
      <w:bookmarkStart w:id="29" w:name="_Toc235526846"/>
      <w:r w:rsidRPr="00CE0FF2">
        <w:lastRenderedPageBreak/>
        <w:t>Chief Information Security Officer</w:t>
      </w:r>
      <w:bookmarkEnd w:id="28"/>
      <w:bookmarkEnd w:id="29"/>
    </w:p>
    <w:p w14:paraId="02489988" w14:textId="77777777" w:rsidR="0018023A" w:rsidRDefault="0018023A" w:rsidP="0018023A">
      <w:pPr>
        <w:numPr>
          <w:ilvl w:val="0"/>
          <w:numId w:val="16"/>
        </w:numPr>
        <w:spacing w:before="100" w:beforeAutospacing="1" w:after="100" w:afterAutospacing="1" w:line="240" w:lineRule="auto"/>
        <w:rPr>
          <w:color w:val="000000"/>
        </w:rPr>
      </w:pPr>
      <w:r>
        <w:rPr>
          <w:color w:val="000000"/>
        </w:rPr>
        <w:t>Policy ownership</w:t>
      </w:r>
    </w:p>
    <w:p w14:paraId="3636A96F" w14:textId="77777777" w:rsidR="0018023A" w:rsidRDefault="0018023A" w:rsidP="0018023A">
      <w:pPr>
        <w:numPr>
          <w:ilvl w:val="0"/>
          <w:numId w:val="16"/>
        </w:numPr>
        <w:spacing w:before="100" w:beforeAutospacing="1" w:after="100" w:afterAutospacing="1" w:line="240" w:lineRule="auto"/>
        <w:rPr>
          <w:color w:val="000000"/>
        </w:rPr>
      </w:pPr>
      <w:r>
        <w:rPr>
          <w:color w:val="000000"/>
        </w:rPr>
        <w:t>Risk assessment oversight</w:t>
      </w:r>
    </w:p>
    <w:p w14:paraId="6A0ED58D" w14:textId="77777777" w:rsidR="0018023A" w:rsidRDefault="0018023A" w:rsidP="0018023A">
      <w:pPr>
        <w:numPr>
          <w:ilvl w:val="0"/>
          <w:numId w:val="16"/>
        </w:numPr>
        <w:spacing w:before="100" w:beforeAutospacing="1" w:after="100" w:afterAutospacing="1" w:line="240" w:lineRule="auto"/>
        <w:rPr>
          <w:color w:val="000000"/>
        </w:rPr>
      </w:pPr>
      <w:r>
        <w:rPr>
          <w:color w:val="000000"/>
        </w:rPr>
        <w:t>Incident coordination</w:t>
      </w:r>
    </w:p>
    <w:p w14:paraId="562364FA" w14:textId="77777777" w:rsidR="0018023A" w:rsidRPr="00CE0FF2" w:rsidRDefault="0018023A" w:rsidP="0018023A">
      <w:pPr>
        <w:pStyle w:val="Heading3"/>
      </w:pPr>
      <w:bookmarkStart w:id="30" w:name="_Toc235526847"/>
      <w:r w:rsidRPr="00CE0FF2">
        <w:t>Security Operations Manager</w:t>
      </w:r>
      <w:bookmarkEnd w:id="30"/>
    </w:p>
    <w:p w14:paraId="26E5B419" w14:textId="77777777" w:rsidR="0018023A" w:rsidRDefault="0018023A" w:rsidP="0018023A">
      <w:pPr>
        <w:pStyle w:val="ListParagraph"/>
        <w:numPr>
          <w:ilvl w:val="0"/>
          <w:numId w:val="22"/>
        </w:numPr>
      </w:pPr>
      <w:r>
        <w:t>Manage the Security Operations</w:t>
      </w:r>
    </w:p>
    <w:p w14:paraId="553ADE6D" w14:textId="77777777" w:rsidR="0018023A" w:rsidRDefault="0018023A" w:rsidP="0018023A">
      <w:pPr>
        <w:pStyle w:val="ListParagraph"/>
        <w:numPr>
          <w:ilvl w:val="0"/>
          <w:numId w:val="22"/>
        </w:numPr>
      </w:pPr>
      <w:r>
        <w:t>Monitor security events and coordinate incident response</w:t>
      </w:r>
    </w:p>
    <w:p w14:paraId="4E73D00B" w14:textId="77777777" w:rsidR="0018023A" w:rsidRDefault="0018023A" w:rsidP="0018023A">
      <w:pPr>
        <w:pStyle w:val="ListParagraph"/>
        <w:numPr>
          <w:ilvl w:val="0"/>
          <w:numId w:val="22"/>
        </w:numPr>
      </w:pPr>
      <w:r>
        <w:t>Oversee threat detection</w:t>
      </w:r>
    </w:p>
    <w:p w14:paraId="4C0104AC" w14:textId="77777777" w:rsidR="0018023A" w:rsidRDefault="0018023A" w:rsidP="0018023A">
      <w:pPr>
        <w:pStyle w:val="ListParagraph"/>
        <w:numPr>
          <w:ilvl w:val="0"/>
          <w:numId w:val="22"/>
        </w:numPr>
      </w:pPr>
      <w:r>
        <w:t>Produce security reports and metrics</w:t>
      </w:r>
    </w:p>
    <w:p w14:paraId="5E1D09AF" w14:textId="77777777" w:rsidR="0018023A" w:rsidRPr="00CE0FF2" w:rsidRDefault="0018023A" w:rsidP="0018023A">
      <w:pPr>
        <w:pStyle w:val="Heading3"/>
      </w:pPr>
      <w:bookmarkStart w:id="31" w:name="_Toc235526848"/>
      <w:r w:rsidRPr="00CE0FF2">
        <w:t>Cloud Security Architect</w:t>
      </w:r>
      <w:bookmarkEnd w:id="31"/>
    </w:p>
    <w:p w14:paraId="1B095831" w14:textId="77777777" w:rsidR="0018023A" w:rsidRPr="000A25DB" w:rsidRDefault="0018023A" w:rsidP="0018023A">
      <w:pPr>
        <w:pStyle w:val="ListParagraph"/>
        <w:numPr>
          <w:ilvl w:val="0"/>
          <w:numId w:val="22"/>
        </w:numPr>
      </w:pPr>
      <w:r w:rsidRPr="000A25DB">
        <w:t>Design and maintain secure cloud infrastructure</w:t>
      </w:r>
    </w:p>
    <w:p w14:paraId="50890C91" w14:textId="77777777" w:rsidR="0018023A" w:rsidRPr="000A25DB" w:rsidRDefault="0018023A" w:rsidP="0018023A">
      <w:pPr>
        <w:pStyle w:val="ListParagraph"/>
        <w:numPr>
          <w:ilvl w:val="0"/>
          <w:numId w:val="22"/>
        </w:numPr>
      </w:pPr>
      <w:r w:rsidRPr="000A25DB">
        <w:t>Implement Zero Trust and cloud security controls</w:t>
      </w:r>
    </w:p>
    <w:p w14:paraId="34B3FC6E" w14:textId="77777777" w:rsidR="0018023A" w:rsidRPr="000A25DB" w:rsidRDefault="0018023A" w:rsidP="0018023A">
      <w:pPr>
        <w:pStyle w:val="ListParagraph"/>
        <w:numPr>
          <w:ilvl w:val="0"/>
          <w:numId w:val="22"/>
        </w:numPr>
      </w:pPr>
      <w:r w:rsidRPr="000A25DB">
        <w:t>Review cloud configurations to prevent misconfigurations</w:t>
      </w:r>
    </w:p>
    <w:p w14:paraId="77E7D50F" w14:textId="77777777" w:rsidR="0018023A" w:rsidRPr="003A6CC1" w:rsidRDefault="0018023A" w:rsidP="0018023A">
      <w:pPr>
        <w:pStyle w:val="ListParagraph"/>
        <w:numPr>
          <w:ilvl w:val="0"/>
          <w:numId w:val="22"/>
        </w:numPr>
      </w:pPr>
      <w:r w:rsidRPr="000A25DB">
        <w:t>Ensure cloud environments comply with GDPR and DORA</w:t>
      </w:r>
    </w:p>
    <w:p w14:paraId="13E59D22" w14:textId="77777777" w:rsidR="0018023A" w:rsidRPr="005B4015" w:rsidRDefault="0018023A" w:rsidP="0018023A"/>
    <w:p w14:paraId="6AC9DE6A" w14:textId="77777777" w:rsidR="0018023A" w:rsidRPr="00CE0FF2" w:rsidRDefault="0018023A" w:rsidP="0018023A">
      <w:pPr>
        <w:pStyle w:val="Heading3"/>
      </w:pPr>
      <w:bookmarkStart w:id="32" w:name="_Toc235526849"/>
      <w:r w:rsidRPr="00CE0FF2">
        <w:t>Dev Sec Ops Engineer</w:t>
      </w:r>
      <w:bookmarkEnd w:id="32"/>
    </w:p>
    <w:p w14:paraId="5D668A22" w14:textId="66E6096B" w:rsidR="0018023A" w:rsidRDefault="00F57960" w:rsidP="00F57960">
      <w:pPr>
        <w:pStyle w:val="ListParagraph"/>
        <w:numPr>
          <w:ilvl w:val="0"/>
          <w:numId w:val="25"/>
        </w:numPr>
      </w:pPr>
      <w:r>
        <w:t xml:space="preserve">Integrate security throughout </w:t>
      </w:r>
      <w:r w:rsidR="00FD10C7">
        <w:t>lifecycle of the software’s development</w:t>
      </w:r>
    </w:p>
    <w:p w14:paraId="176560E9" w14:textId="3854024E" w:rsidR="00FD10C7" w:rsidRDefault="00FD10C7" w:rsidP="00F57960">
      <w:pPr>
        <w:pStyle w:val="ListParagraph"/>
        <w:numPr>
          <w:ilvl w:val="0"/>
          <w:numId w:val="25"/>
        </w:numPr>
      </w:pPr>
      <w:r>
        <w:t>Automate security testing within CI/CD pipelines</w:t>
      </w:r>
    </w:p>
    <w:p w14:paraId="566D528F" w14:textId="576FF89D" w:rsidR="00FD10C7" w:rsidRDefault="00FD10C7" w:rsidP="00F57960">
      <w:pPr>
        <w:pStyle w:val="ListParagraph"/>
        <w:numPr>
          <w:ilvl w:val="0"/>
          <w:numId w:val="25"/>
        </w:numPr>
      </w:pPr>
      <w:r>
        <w:t>Manage vulnerability remediation before deployment</w:t>
      </w:r>
    </w:p>
    <w:p w14:paraId="36595E8A" w14:textId="07631263" w:rsidR="00FD10C7" w:rsidRPr="005B4015" w:rsidRDefault="000D4525" w:rsidP="00F57960">
      <w:pPr>
        <w:pStyle w:val="ListParagraph"/>
        <w:numPr>
          <w:ilvl w:val="0"/>
          <w:numId w:val="25"/>
        </w:numPr>
      </w:pPr>
      <w:r>
        <w:t>Support application development</w:t>
      </w:r>
    </w:p>
    <w:p w14:paraId="41CE1D55" w14:textId="77777777" w:rsidR="0018023A" w:rsidRPr="00CE0FF2" w:rsidRDefault="0018023A" w:rsidP="0018023A">
      <w:pPr>
        <w:pStyle w:val="Heading3"/>
      </w:pPr>
      <w:bookmarkStart w:id="33" w:name="_Toc235526850"/>
      <w:r w:rsidRPr="00CE0FF2">
        <w:t>Security Analyst</w:t>
      </w:r>
      <w:bookmarkEnd w:id="33"/>
    </w:p>
    <w:p w14:paraId="1B481DB3" w14:textId="00F67FC1" w:rsidR="0018023A" w:rsidRDefault="00667243" w:rsidP="00667243">
      <w:pPr>
        <w:pStyle w:val="ListParagraph"/>
        <w:numPr>
          <w:ilvl w:val="0"/>
          <w:numId w:val="26"/>
        </w:numPr>
      </w:pPr>
      <w:r>
        <w:t>Monitor SIEM alerts and investigate flagged security incidents</w:t>
      </w:r>
    </w:p>
    <w:p w14:paraId="255F8A13" w14:textId="093EA51C" w:rsidR="00667243" w:rsidRDefault="00667243" w:rsidP="00667243">
      <w:pPr>
        <w:pStyle w:val="ListParagraph"/>
        <w:numPr>
          <w:ilvl w:val="0"/>
          <w:numId w:val="26"/>
        </w:numPr>
      </w:pPr>
      <w:r>
        <w:t>Perform routine vulnerability assessments</w:t>
      </w:r>
    </w:p>
    <w:p w14:paraId="11BCF3A8" w14:textId="47FB645A" w:rsidR="00667243" w:rsidRDefault="00667243" w:rsidP="00667243">
      <w:pPr>
        <w:pStyle w:val="ListParagraph"/>
        <w:numPr>
          <w:ilvl w:val="0"/>
          <w:numId w:val="26"/>
        </w:numPr>
      </w:pPr>
      <w:r>
        <w:t>Analyse threat intelligences</w:t>
      </w:r>
    </w:p>
    <w:p w14:paraId="17FC40CE" w14:textId="5CDBBB1F" w:rsidR="00667243" w:rsidRPr="005B4015" w:rsidRDefault="00667243" w:rsidP="00667243">
      <w:pPr>
        <w:pStyle w:val="ListParagraph"/>
        <w:numPr>
          <w:ilvl w:val="0"/>
          <w:numId w:val="26"/>
        </w:numPr>
      </w:pPr>
      <w:r>
        <w:t>Escalate incidents to the Security Operations Manager</w:t>
      </w:r>
    </w:p>
    <w:p w14:paraId="38A80B02" w14:textId="77777777" w:rsidR="0018023A" w:rsidRPr="00CE0FF2" w:rsidRDefault="0018023A" w:rsidP="0018023A">
      <w:pPr>
        <w:pStyle w:val="Heading3"/>
      </w:pPr>
      <w:bookmarkStart w:id="34" w:name="_Toc235526851"/>
      <w:r w:rsidRPr="00CE0FF2">
        <w:t>Governance Lead</w:t>
      </w:r>
      <w:bookmarkEnd w:id="34"/>
    </w:p>
    <w:p w14:paraId="21BB214C" w14:textId="07DD04F0" w:rsidR="0018023A" w:rsidRDefault="00D67472" w:rsidP="00667243">
      <w:pPr>
        <w:pStyle w:val="ListParagraph"/>
        <w:numPr>
          <w:ilvl w:val="0"/>
          <w:numId w:val="27"/>
        </w:numPr>
      </w:pPr>
      <w:r>
        <w:t>Develop and maintain security policies</w:t>
      </w:r>
    </w:p>
    <w:p w14:paraId="0855BF67" w14:textId="27E12E48" w:rsidR="00D67472" w:rsidRDefault="00302A3D" w:rsidP="00667243">
      <w:pPr>
        <w:pStyle w:val="ListParagraph"/>
        <w:numPr>
          <w:ilvl w:val="0"/>
          <w:numId w:val="27"/>
        </w:numPr>
      </w:pPr>
      <w:r>
        <w:t xml:space="preserve">Ensure compliance with GDPR, DORA and ISO standards are </w:t>
      </w:r>
      <w:r w:rsidR="00AF5527">
        <w:t>maintained</w:t>
      </w:r>
    </w:p>
    <w:p w14:paraId="5237C5EB" w14:textId="17663DF3" w:rsidR="00AF5527" w:rsidRDefault="00AF5527" w:rsidP="00667243">
      <w:pPr>
        <w:pStyle w:val="ListParagraph"/>
        <w:numPr>
          <w:ilvl w:val="0"/>
          <w:numId w:val="27"/>
        </w:numPr>
      </w:pPr>
      <w:r>
        <w:t>Conduct internal audits</w:t>
      </w:r>
    </w:p>
    <w:p w14:paraId="24C07EBA" w14:textId="18230C23" w:rsidR="00AF5527" w:rsidRPr="005B4015" w:rsidRDefault="00AF5527" w:rsidP="00667243">
      <w:pPr>
        <w:pStyle w:val="ListParagraph"/>
        <w:numPr>
          <w:ilvl w:val="0"/>
          <w:numId w:val="27"/>
        </w:numPr>
      </w:pPr>
      <w:r>
        <w:t>Report governance metrics to senior management</w:t>
      </w:r>
    </w:p>
    <w:p w14:paraId="22F924B9" w14:textId="77777777" w:rsidR="0018023A" w:rsidRDefault="0018023A" w:rsidP="0018023A">
      <w:pPr>
        <w:pStyle w:val="Heading3"/>
      </w:pPr>
      <w:bookmarkStart w:id="35" w:name="_Toc235526852"/>
      <w:r w:rsidRPr="00CE0FF2">
        <w:t>Data Protection Officer</w:t>
      </w:r>
      <w:bookmarkEnd w:id="35"/>
    </w:p>
    <w:p w14:paraId="51E21410" w14:textId="618FC616" w:rsidR="008F15B9" w:rsidRDefault="0065426C" w:rsidP="008F15B9">
      <w:pPr>
        <w:pStyle w:val="ListParagraph"/>
        <w:numPr>
          <w:ilvl w:val="0"/>
          <w:numId w:val="28"/>
        </w:numPr>
      </w:pPr>
      <w:r>
        <w:t>Ensure GDPR compliance</w:t>
      </w:r>
    </w:p>
    <w:p w14:paraId="4B0284F4" w14:textId="0BF03E0C" w:rsidR="0018023A" w:rsidRDefault="0065426C" w:rsidP="0018023A">
      <w:pPr>
        <w:pStyle w:val="ListParagraph"/>
        <w:numPr>
          <w:ilvl w:val="0"/>
          <w:numId w:val="28"/>
        </w:numPr>
      </w:pPr>
      <w:r>
        <w:t>Conduct Data Protection Impact Assessments (DPIAs)</w:t>
      </w:r>
    </w:p>
    <w:p w14:paraId="3AB363E0" w14:textId="77777777" w:rsidR="0018023A" w:rsidRDefault="0018023A" w:rsidP="0018023A">
      <w:pPr>
        <w:pStyle w:val="Heading3"/>
      </w:pPr>
      <w:bookmarkStart w:id="36" w:name="_Toc235526853"/>
      <w:r>
        <w:lastRenderedPageBreak/>
        <w:t>Security Awareness Officer</w:t>
      </w:r>
      <w:bookmarkEnd w:id="36"/>
    </w:p>
    <w:p w14:paraId="160DB047" w14:textId="4567544F" w:rsidR="0065426C" w:rsidRDefault="0065426C" w:rsidP="0065426C">
      <w:pPr>
        <w:pStyle w:val="ListParagraph"/>
        <w:numPr>
          <w:ilvl w:val="0"/>
          <w:numId w:val="29"/>
        </w:numPr>
      </w:pPr>
      <w:r>
        <w:t>Deliver security and awareness campaigns</w:t>
      </w:r>
    </w:p>
    <w:p w14:paraId="102AA623" w14:textId="539F0398" w:rsidR="0065426C" w:rsidRDefault="0065426C" w:rsidP="0065426C">
      <w:pPr>
        <w:pStyle w:val="ListParagraph"/>
        <w:numPr>
          <w:ilvl w:val="0"/>
          <w:numId w:val="29"/>
        </w:numPr>
      </w:pPr>
      <w:r>
        <w:t xml:space="preserve">Conduct phishing campaigns </w:t>
      </w:r>
      <w:r w:rsidR="006B1201">
        <w:t>regularly to see staffing level</w:t>
      </w:r>
    </w:p>
    <w:p w14:paraId="0B75636F" w14:textId="479DA855" w:rsidR="006B1201" w:rsidRDefault="006B1201" w:rsidP="0065426C">
      <w:pPr>
        <w:pStyle w:val="ListParagraph"/>
        <w:numPr>
          <w:ilvl w:val="0"/>
          <w:numId w:val="29"/>
        </w:numPr>
      </w:pPr>
      <w:r>
        <w:t>Develop training material</w:t>
      </w:r>
    </w:p>
    <w:p w14:paraId="3A5D29ED" w14:textId="3FDCF6EA" w:rsidR="00F35788" w:rsidRDefault="006B1201" w:rsidP="0065426C">
      <w:pPr>
        <w:pStyle w:val="ListParagraph"/>
        <w:numPr>
          <w:ilvl w:val="0"/>
          <w:numId w:val="29"/>
        </w:numPr>
      </w:pPr>
      <w:r>
        <w:t>Promote positive security work culture</w:t>
      </w:r>
    </w:p>
    <w:p w14:paraId="1AF95104" w14:textId="6C06CC9B" w:rsidR="00F35788" w:rsidRDefault="00F35788">
      <w:r>
        <w:br w:type="page"/>
      </w:r>
    </w:p>
    <w:p w14:paraId="41B2E828" w14:textId="6C06CC9B" w:rsidR="00815F60" w:rsidRDefault="00DE4270" w:rsidP="005579BA">
      <w:pPr>
        <w:pStyle w:val="Heading2"/>
        <w:rPr>
          <w:rFonts w:eastAsiaTheme="minorEastAsia"/>
        </w:rPr>
      </w:pPr>
      <w:bookmarkStart w:id="37" w:name="_Toc235526854"/>
      <w:r w:rsidRPr="005579BA">
        <w:rPr>
          <w:rFonts w:eastAsiaTheme="minorEastAsia"/>
        </w:rPr>
        <w:lastRenderedPageBreak/>
        <w:t>Work-Stream 2: Policy Framework Development</w:t>
      </w:r>
      <w:bookmarkEnd w:id="37"/>
    </w:p>
    <w:p w14:paraId="5AEE8FAE" w14:textId="77777777" w:rsidR="00F35788" w:rsidRPr="00F35788" w:rsidRDefault="00F35788" w:rsidP="00F35788"/>
    <w:p w14:paraId="4ACA776B" w14:textId="376942F9" w:rsidR="00E944F5" w:rsidRPr="00E944F5" w:rsidRDefault="005753EC" w:rsidP="00E944F5">
      <w:pPr>
        <w:pStyle w:val="Heading3"/>
      </w:pPr>
      <w:bookmarkStart w:id="38" w:name="_Toc235526855"/>
      <w:r w:rsidRPr="005753EC">
        <w:t>Policy</w:t>
      </w:r>
      <w:r>
        <w:t xml:space="preserve"> 1</w:t>
      </w:r>
      <w:r w:rsidR="006B1201">
        <w:t xml:space="preserve"> – AI Governance &amp; Accep</w:t>
      </w:r>
      <w:r w:rsidR="00482AE6">
        <w:t>table</w:t>
      </w:r>
      <w:r w:rsidR="00E944F5">
        <w:t xml:space="preserve"> Use Policy</w:t>
      </w:r>
      <w:bookmarkEnd w:id="38"/>
    </w:p>
    <w:p w14:paraId="1292973C" w14:textId="0FFB77AC" w:rsidR="00E944F5" w:rsidRDefault="00E944F5" w:rsidP="00E944F5">
      <w:pPr>
        <w:pStyle w:val="ListParagraph"/>
        <w:numPr>
          <w:ilvl w:val="0"/>
          <w:numId w:val="30"/>
        </w:numPr>
      </w:pPr>
      <w:r>
        <w:t>Define approved AI usage throughout workplace</w:t>
      </w:r>
    </w:p>
    <w:p w14:paraId="2CF0F612" w14:textId="161ABAE8" w:rsidR="00E944F5" w:rsidRDefault="00E944F5" w:rsidP="00E944F5">
      <w:pPr>
        <w:pStyle w:val="ListParagraph"/>
        <w:numPr>
          <w:ilvl w:val="0"/>
          <w:numId w:val="30"/>
        </w:numPr>
      </w:pPr>
      <w:r>
        <w:t>Limit AI usage depending on role</w:t>
      </w:r>
    </w:p>
    <w:p w14:paraId="636BA8A1" w14:textId="4D43C2F9" w:rsidR="00E944F5" w:rsidRDefault="00E944F5" w:rsidP="00E944F5">
      <w:pPr>
        <w:pStyle w:val="ListParagraph"/>
        <w:numPr>
          <w:ilvl w:val="0"/>
          <w:numId w:val="30"/>
        </w:numPr>
      </w:pPr>
      <w:r>
        <w:t>Protect confidential data</w:t>
      </w:r>
    </w:p>
    <w:p w14:paraId="5F0311DF" w14:textId="1A1131A8" w:rsidR="00E944F5" w:rsidRPr="00E944F5" w:rsidRDefault="00E944F5" w:rsidP="00E944F5">
      <w:pPr>
        <w:pStyle w:val="ListParagraph"/>
        <w:numPr>
          <w:ilvl w:val="0"/>
          <w:numId w:val="30"/>
        </w:numPr>
      </w:pPr>
      <w:r>
        <w:t>Ensure compliance with GDPR and EU AI Act</w:t>
      </w:r>
    </w:p>
    <w:p w14:paraId="5E34CC42" w14:textId="77777777" w:rsidR="005579BA" w:rsidRDefault="005579BA" w:rsidP="005579BA"/>
    <w:p w14:paraId="7E5999AC" w14:textId="694190BA" w:rsidR="005753EC" w:rsidRDefault="005753EC" w:rsidP="005753EC">
      <w:pPr>
        <w:pStyle w:val="Heading3"/>
      </w:pPr>
      <w:bookmarkStart w:id="39" w:name="_Toc235526856"/>
      <w:r>
        <w:t>Policy  2</w:t>
      </w:r>
      <w:r w:rsidR="00E944F5">
        <w:t xml:space="preserve"> – Information Security Policy</w:t>
      </w:r>
      <w:bookmarkEnd w:id="39"/>
    </w:p>
    <w:p w14:paraId="05B3D2EF" w14:textId="279FE04F" w:rsidR="00E944F5" w:rsidRDefault="00E944F5" w:rsidP="00E944F5">
      <w:pPr>
        <w:pStyle w:val="ListParagraph"/>
        <w:numPr>
          <w:ilvl w:val="0"/>
          <w:numId w:val="31"/>
        </w:numPr>
      </w:pPr>
      <w:r>
        <w:t>Access control</w:t>
      </w:r>
    </w:p>
    <w:p w14:paraId="61B8D475" w14:textId="3EBB79C5" w:rsidR="00E944F5" w:rsidRDefault="00E944F5" w:rsidP="00E944F5">
      <w:pPr>
        <w:pStyle w:val="ListParagraph"/>
        <w:numPr>
          <w:ilvl w:val="0"/>
          <w:numId w:val="31"/>
        </w:numPr>
      </w:pPr>
      <w:r>
        <w:t>Password standards</w:t>
      </w:r>
    </w:p>
    <w:p w14:paraId="34EE0246" w14:textId="1055CACE" w:rsidR="00E944F5" w:rsidRDefault="00E944F5" w:rsidP="00E944F5">
      <w:pPr>
        <w:pStyle w:val="ListParagraph"/>
        <w:numPr>
          <w:ilvl w:val="0"/>
          <w:numId w:val="31"/>
        </w:numPr>
      </w:pPr>
      <w:r>
        <w:t>MFA</w:t>
      </w:r>
    </w:p>
    <w:p w14:paraId="53FC115E" w14:textId="21AFEBCE" w:rsidR="00E944F5" w:rsidRDefault="00E944F5" w:rsidP="00E944F5">
      <w:pPr>
        <w:pStyle w:val="ListParagraph"/>
        <w:numPr>
          <w:ilvl w:val="0"/>
          <w:numId w:val="31"/>
        </w:numPr>
      </w:pPr>
      <w:r>
        <w:t>Data classification</w:t>
      </w:r>
    </w:p>
    <w:p w14:paraId="1E422D2E" w14:textId="752E9975" w:rsidR="00E944F5" w:rsidRPr="00E944F5" w:rsidRDefault="00E944F5" w:rsidP="00E944F5">
      <w:pPr>
        <w:pStyle w:val="ListParagraph"/>
        <w:numPr>
          <w:ilvl w:val="0"/>
          <w:numId w:val="31"/>
        </w:numPr>
      </w:pPr>
      <w:r>
        <w:t>Encryption</w:t>
      </w:r>
    </w:p>
    <w:p w14:paraId="35C5FACA" w14:textId="77777777" w:rsidR="008B3917" w:rsidRDefault="008B3917" w:rsidP="008B3917"/>
    <w:p w14:paraId="495CBDDE" w14:textId="098B7A20" w:rsidR="008B3917" w:rsidRDefault="008B3917" w:rsidP="008B3917">
      <w:pPr>
        <w:pStyle w:val="Heading3"/>
      </w:pPr>
      <w:bookmarkStart w:id="40" w:name="_Toc235526857"/>
      <w:r>
        <w:t>Policy 3</w:t>
      </w:r>
      <w:r w:rsidR="00E944F5">
        <w:t xml:space="preserve"> – Incident Response Policy</w:t>
      </w:r>
      <w:bookmarkEnd w:id="40"/>
    </w:p>
    <w:p w14:paraId="090B2AE7" w14:textId="185DC252" w:rsidR="00E944F5" w:rsidRDefault="00E944F5" w:rsidP="00E944F5">
      <w:pPr>
        <w:pStyle w:val="ListParagraph"/>
        <w:numPr>
          <w:ilvl w:val="0"/>
          <w:numId w:val="32"/>
        </w:numPr>
      </w:pPr>
      <w:r>
        <w:t>Reporting procedures</w:t>
      </w:r>
    </w:p>
    <w:p w14:paraId="44FFAA4B" w14:textId="547B239E" w:rsidR="00E944F5" w:rsidRDefault="00E944F5" w:rsidP="00E944F5">
      <w:pPr>
        <w:pStyle w:val="ListParagraph"/>
        <w:numPr>
          <w:ilvl w:val="0"/>
          <w:numId w:val="32"/>
        </w:numPr>
      </w:pPr>
      <w:r>
        <w:t>Escalation</w:t>
      </w:r>
    </w:p>
    <w:p w14:paraId="41293675" w14:textId="0F1239CD" w:rsidR="00E944F5" w:rsidRDefault="00E944F5" w:rsidP="00E944F5">
      <w:pPr>
        <w:pStyle w:val="ListParagraph"/>
        <w:numPr>
          <w:ilvl w:val="0"/>
          <w:numId w:val="32"/>
        </w:numPr>
      </w:pPr>
      <w:r>
        <w:t>Investigation</w:t>
      </w:r>
    </w:p>
    <w:p w14:paraId="3EFFFC23" w14:textId="252F7A0B" w:rsidR="00E944F5" w:rsidRDefault="00E944F5" w:rsidP="00E944F5">
      <w:pPr>
        <w:pStyle w:val="ListParagraph"/>
        <w:numPr>
          <w:ilvl w:val="0"/>
          <w:numId w:val="32"/>
        </w:numPr>
      </w:pPr>
      <w:r>
        <w:t>Recovery</w:t>
      </w:r>
    </w:p>
    <w:p w14:paraId="57EF3B17" w14:textId="25329611" w:rsidR="00F35788" w:rsidRDefault="00E944F5" w:rsidP="00E944F5">
      <w:pPr>
        <w:pStyle w:val="ListParagraph"/>
        <w:numPr>
          <w:ilvl w:val="0"/>
          <w:numId w:val="32"/>
        </w:numPr>
      </w:pPr>
      <w:r>
        <w:t>Lessons learned</w:t>
      </w:r>
    </w:p>
    <w:p w14:paraId="7C388E7F" w14:textId="455D6BBC" w:rsidR="005753EC" w:rsidRPr="00F35788" w:rsidRDefault="00F35788" w:rsidP="00F35788">
      <w:r>
        <w:br w:type="page"/>
      </w:r>
    </w:p>
    <w:p w14:paraId="7A8E1643" w14:textId="77777777" w:rsidR="00935652" w:rsidRDefault="00F35788" w:rsidP="00935652">
      <w:pPr>
        <w:keepNext/>
      </w:pPr>
      <w:bookmarkStart w:id="41" w:name="_Toc235526858"/>
      <w:r w:rsidRPr="00CD2743">
        <w:rPr>
          <w:rStyle w:val="Heading3Char"/>
        </w:rPr>
        <w:lastRenderedPageBreak/>
        <w:t>Work-Stream 3: Regulatory Compliance Strategy</w:t>
      </w:r>
      <w:bookmarkEnd w:id="41"/>
      <w:r>
        <w:t xml:space="preserve"> </w:t>
      </w:r>
      <w:r w:rsidR="008B3917">
        <w:rPr>
          <w:noProof/>
        </w:rPr>
        <w:drawing>
          <wp:inline distT="0" distB="0" distL="0" distR="0" wp14:anchorId="716F740C" wp14:editId="1B7EB75B">
            <wp:extent cx="5486400" cy="3200400"/>
            <wp:effectExtent l="0" t="0" r="0" b="0"/>
            <wp:docPr id="205282465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59965EE" w14:textId="0567F09E" w:rsidR="00196AA6" w:rsidRDefault="00935652" w:rsidP="00935652">
      <w:pPr>
        <w:pStyle w:val="Caption"/>
      </w:pPr>
      <w:r>
        <w:t xml:space="preserve">Figure </w:t>
      </w:r>
      <w:fldSimple w:instr=" SEQ Figure \* ARABIC ">
        <w:r w:rsidR="007972FF">
          <w:rPr>
            <w:noProof/>
          </w:rPr>
          <w:t>3</w:t>
        </w:r>
      </w:fldSimple>
    </w:p>
    <w:p w14:paraId="61AA8D46" w14:textId="768B35BC" w:rsidR="0083039F" w:rsidRDefault="002009FA" w:rsidP="0083039F">
      <w:r>
        <w:t xml:space="preserve">Objective - </w:t>
      </w:r>
      <w:r w:rsidR="0083039F">
        <w:t xml:space="preserve">GDPR </w:t>
      </w:r>
      <w:r>
        <w:t xml:space="preserve"> and </w:t>
      </w:r>
      <w:r w:rsidR="0083039F">
        <w:t>DORA</w:t>
      </w:r>
      <w:r>
        <w:t xml:space="preserve"> compliance before EU market expansion</w:t>
      </w:r>
    </w:p>
    <w:p w14:paraId="667D30A5" w14:textId="11BA5322" w:rsidR="00CB4DF6" w:rsidRDefault="00CB4DF6" w:rsidP="0083039F">
      <w:r>
        <w:t>Objective 2 – EU AI Act compliance once EU market expansion</w:t>
      </w:r>
    </w:p>
    <w:p w14:paraId="7B1DA20E" w14:textId="07049A31" w:rsidR="0083039F" w:rsidRPr="0083039F" w:rsidRDefault="0083039F" w:rsidP="0083039F">
      <w:r>
        <w:t>Milestone owner</w:t>
      </w:r>
      <w:r w:rsidR="00916551">
        <w:t xml:space="preserve"> </w:t>
      </w:r>
      <w:r w:rsidR="002009FA">
        <w:t>– Governance Lead and Data Protection Officer</w:t>
      </w:r>
    </w:p>
    <w:p w14:paraId="7AADB2A1" w14:textId="77777777" w:rsidR="007570FE" w:rsidRDefault="007570FE">
      <w:pPr>
        <w:rPr>
          <w:rFonts w:asciiTheme="majorHAnsi" w:eastAsiaTheme="minorEastAsia" w:hAnsiTheme="majorHAnsi" w:cstheme="majorBidi"/>
          <w:color w:val="0F4761" w:themeColor="accent1" w:themeShade="BF"/>
          <w:sz w:val="32"/>
          <w:szCs w:val="32"/>
        </w:rPr>
      </w:pPr>
      <w:r>
        <w:rPr>
          <w:rFonts w:eastAsiaTheme="minorEastAsia"/>
        </w:rPr>
        <w:br w:type="page"/>
      </w:r>
    </w:p>
    <w:p w14:paraId="0609559D" w14:textId="765A20EA" w:rsidR="008A2FFC" w:rsidRPr="005579BA" w:rsidRDefault="008A2FFC" w:rsidP="005579BA">
      <w:pPr>
        <w:pStyle w:val="Heading2"/>
        <w:rPr>
          <w:rFonts w:eastAsiaTheme="minorEastAsia"/>
        </w:rPr>
      </w:pPr>
      <w:bookmarkStart w:id="42" w:name="_Toc235526859"/>
      <w:r w:rsidRPr="005579BA">
        <w:rPr>
          <w:rFonts w:eastAsiaTheme="minorEastAsia"/>
        </w:rPr>
        <w:lastRenderedPageBreak/>
        <w:t>Work-Stream 4: Technical Standards &amp; Architecture</w:t>
      </w:r>
      <w:bookmarkEnd w:id="42"/>
    </w:p>
    <w:p w14:paraId="7815FFBE" w14:textId="44802A0E" w:rsidR="00EF0E60" w:rsidRDefault="0089457D" w:rsidP="00A13A23">
      <w:pPr>
        <w:pStyle w:val="ListParagraph"/>
        <w:numPr>
          <w:ilvl w:val="0"/>
          <w:numId w:val="33"/>
        </w:numPr>
      </w:pPr>
      <w:r>
        <w:t>Security Frameworks</w:t>
      </w:r>
    </w:p>
    <w:p w14:paraId="350328C5" w14:textId="29CC3662" w:rsidR="00EF0E60" w:rsidRDefault="00EF0E60" w:rsidP="00A13A23">
      <w:pPr>
        <w:pStyle w:val="ListParagraph"/>
        <w:numPr>
          <w:ilvl w:val="0"/>
          <w:numId w:val="33"/>
        </w:numPr>
      </w:pPr>
      <w:r>
        <w:t>Zero Trust</w:t>
      </w:r>
      <w:r w:rsidR="00027B11">
        <w:t xml:space="preserve"> </w:t>
      </w:r>
    </w:p>
    <w:p w14:paraId="36105516" w14:textId="3A0EF348" w:rsidR="00EF0E60" w:rsidRDefault="00EF0E60" w:rsidP="00A13A23">
      <w:pPr>
        <w:pStyle w:val="ListParagraph"/>
        <w:numPr>
          <w:ilvl w:val="0"/>
          <w:numId w:val="33"/>
        </w:numPr>
      </w:pPr>
      <w:r>
        <w:t>Cloud</w:t>
      </w:r>
      <w:r w:rsidR="00B476CE">
        <w:t xml:space="preserve"> </w:t>
      </w:r>
    </w:p>
    <w:p w14:paraId="2D5392AD" w14:textId="665C1295" w:rsidR="00EF0E60" w:rsidRDefault="00EF0E60" w:rsidP="00A13A23">
      <w:pPr>
        <w:pStyle w:val="ListParagraph"/>
        <w:numPr>
          <w:ilvl w:val="0"/>
          <w:numId w:val="33"/>
        </w:numPr>
      </w:pPr>
      <w:r>
        <w:t>MFA</w:t>
      </w:r>
      <w:r w:rsidR="00B476CE">
        <w:t xml:space="preserve"> </w:t>
      </w:r>
      <w:sdt>
        <w:sdtPr>
          <w:rPr>
            <w:highlight w:val="white"/>
          </w:rPr>
          <w:alias w:val="Citation"/>
          <w:tag w:val="{&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8509471,&quot;citationText&quot;:&quot;&lt;span style=\&quot;font-family:Aptos;font-size:16px;color:#000000\&quot;&gt;[16]&lt;/span&gt;&quot;}"/>
          <w:id w:val="1738509471"/>
          <w:placeholder>
            <w:docPart w:val="0DA2FE7FE48F234A99B92CBB78A36856"/>
          </w:placeholder>
        </w:sdtPr>
        <w:sdtEndPr/>
        <w:sdtContent>
          <w:r w:rsidR="00C65B1E" w:rsidRPr="00A13A23">
            <w:rPr>
              <w:rFonts w:ascii="Aptos" w:eastAsia="Times New Roman" w:hAnsi="Aptos"/>
              <w:color w:val="000000"/>
            </w:rPr>
            <w:t>[20]</w:t>
          </w:r>
        </w:sdtContent>
      </w:sdt>
    </w:p>
    <w:p w14:paraId="06B986AC" w14:textId="5E7D7259" w:rsidR="00EF0E60" w:rsidRDefault="00EF0E60" w:rsidP="00A13A23">
      <w:pPr>
        <w:pStyle w:val="ListParagraph"/>
        <w:numPr>
          <w:ilvl w:val="0"/>
          <w:numId w:val="33"/>
        </w:numPr>
      </w:pPr>
      <w:r>
        <w:t>SIEM</w:t>
      </w:r>
    </w:p>
    <w:p w14:paraId="33848E77" w14:textId="1A2CA04E" w:rsidR="00EF0E60" w:rsidRDefault="00F4132E" w:rsidP="00A13A23">
      <w:pPr>
        <w:pStyle w:val="ListParagraph"/>
        <w:numPr>
          <w:ilvl w:val="0"/>
          <w:numId w:val="33"/>
        </w:numPr>
      </w:pPr>
      <w:r>
        <w:t>EDR</w:t>
      </w:r>
    </w:p>
    <w:p w14:paraId="141B43CE" w14:textId="25E60808" w:rsidR="00F4132E" w:rsidRDefault="00F4132E" w:rsidP="00A13A23">
      <w:pPr>
        <w:pStyle w:val="ListParagraph"/>
        <w:numPr>
          <w:ilvl w:val="0"/>
          <w:numId w:val="33"/>
        </w:numPr>
      </w:pPr>
      <w:r>
        <w:t>C</w:t>
      </w:r>
      <w:r w:rsidR="004E4239">
        <w:t>PSM</w:t>
      </w:r>
    </w:p>
    <w:p w14:paraId="07087B22" w14:textId="1EA5DB97" w:rsidR="00F4132E" w:rsidRPr="00A13A23" w:rsidRDefault="00F4132E" w:rsidP="00A13A23">
      <w:pPr>
        <w:pStyle w:val="ListParagraph"/>
        <w:numPr>
          <w:ilvl w:val="0"/>
          <w:numId w:val="33"/>
        </w:numPr>
        <w:rPr>
          <w:rFonts w:ascii="Aptos" w:hAnsi="Aptos"/>
          <w:color w:val="000000"/>
        </w:rPr>
      </w:pPr>
      <w:r>
        <w:t>Backups</w:t>
      </w:r>
      <w:r w:rsidR="00027B11">
        <w:t xml:space="preserve"> </w:t>
      </w:r>
    </w:p>
    <w:p w14:paraId="1ADB3C27" w14:textId="35A538D2" w:rsidR="002E4207" w:rsidRDefault="00A13A23" w:rsidP="005579BA">
      <w:r>
        <w:t>The proposed technical architecture adopts a layered security model base on Zero Trust principles supported by NIST CSF 2.0 and ISO/IEC 27001. M</w:t>
      </w:r>
      <w:r w:rsidR="00C530EA">
        <w:t xml:space="preserve">ulti-Factor Authentication (MFA), Security Information and Event Management (SIEM), Endpoint Detection and Response (EDR), Cloud Security Posture Management (CSPM) and resilient back-up solution work in tandem to reduce a cyber risk, improve detection and support regulatory </w:t>
      </w:r>
      <w:r w:rsidR="00726950">
        <w:t>compliance.</w:t>
      </w:r>
    </w:p>
    <w:p w14:paraId="5425F44E" w14:textId="77777777" w:rsidR="00F4132E" w:rsidRDefault="00F4132E" w:rsidP="005579BA"/>
    <w:p w14:paraId="2462D5EA" w14:textId="77777777" w:rsidR="00F4132E" w:rsidRPr="005579BA" w:rsidRDefault="00F4132E" w:rsidP="005579BA"/>
    <w:p w14:paraId="588D6A45" w14:textId="77777777" w:rsidR="007570FE" w:rsidRDefault="007570FE">
      <w:pPr>
        <w:rPr>
          <w:rFonts w:asciiTheme="majorHAnsi" w:eastAsiaTheme="minorEastAsia" w:hAnsiTheme="majorHAnsi" w:cstheme="majorBidi"/>
          <w:color w:val="0F4761" w:themeColor="accent1" w:themeShade="BF"/>
          <w:sz w:val="32"/>
          <w:szCs w:val="32"/>
        </w:rPr>
      </w:pPr>
      <w:r>
        <w:rPr>
          <w:rFonts w:eastAsiaTheme="minorEastAsia"/>
        </w:rPr>
        <w:br w:type="page"/>
      </w:r>
    </w:p>
    <w:p w14:paraId="6CCC3CCD" w14:textId="74AAD3D4" w:rsidR="00832250" w:rsidRPr="005579BA" w:rsidRDefault="00832250" w:rsidP="005579BA">
      <w:pPr>
        <w:pStyle w:val="Heading2"/>
        <w:rPr>
          <w:rFonts w:eastAsiaTheme="minorEastAsia"/>
        </w:rPr>
      </w:pPr>
      <w:bookmarkStart w:id="43" w:name="_Toc235526860"/>
      <w:r w:rsidRPr="005579BA">
        <w:rPr>
          <w:rFonts w:eastAsiaTheme="minorEastAsia"/>
        </w:rPr>
        <w:lastRenderedPageBreak/>
        <w:t>Work-Stream 5: Strategic Risk Assessment</w:t>
      </w:r>
      <w:bookmarkEnd w:id="43"/>
    </w:p>
    <w:tbl>
      <w:tblPr>
        <w:tblStyle w:val="GridTable4-Accent1"/>
        <w:tblW w:w="0" w:type="auto"/>
        <w:tblLook w:val="04A0" w:firstRow="1" w:lastRow="0" w:firstColumn="1" w:lastColumn="0" w:noHBand="0" w:noVBand="1"/>
      </w:tblPr>
      <w:tblGrid>
        <w:gridCol w:w="2254"/>
        <w:gridCol w:w="2254"/>
        <w:gridCol w:w="2254"/>
        <w:gridCol w:w="2254"/>
      </w:tblGrid>
      <w:tr w:rsidR="002F3E26" w14:paraId="7452F8C0" w14:textId="77777777" w:rsidTr="00675E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9F09423" w14:textId="77777777" w:rsidR="002F3E26" w:rsidRPr="00AF056D" w:rsidRDefault="002F3E26" w:rsidP="00675EC6">
            <w:r w:rsidRPr="00AF056D">
              <w:t>Threat</w:t>
            </w:r>
          </w:p>
        </w:tc>
        <w:tc>
          <w:tcPr>
            <w:tcW w:w="2254" w:type="dxa"/>
          </w:tcPr>
          <w:p w14:paraId="2D6FDBF5" w14:textId="77777777" w:rsidR="002F3E26" w:rsidRPr="00AF056D" w:rsidRDefault="002F3E26" w:rsidP="00675EC6">
            <w:pPr>
              <w:cnfStyle w:val="100000000000" w:firstRow="1" w:lastRow="0" w:firstColumn="0" w:lastColumn="0" w:oddVBand="0" w:evenVBand="0" w:oddHBand="0" w:evenHBand="0" w:firstRowFirstColumn="0" w:firstRowLastColumn="0" w:lastRowFirstColumn="0" w:lastRowLastColumn="0"/>
            </w:pPr>
            <w:r w:rsidRPr="00AF056D">
              <w:t>Likelihood</w:t>
            </w:r>
          </w:p>
        </w:tc>
        <w:tc>
          <w:tcPr>
            <w:tcW w:w="2254" w:type="dxa"/>
          </w:tcPr>
          <w:p w14:paraId="3756064B" w14:textId="77777777" w:rsidR="002F3E26" w:rsidRPr="00AF056D" w:rsidRDefault="002F3E26" w:rsidP="00675EC6">
            <w:pPr>
              <w:cnfStyle w:val="100000000000" w:firstRow="1" w:lastRow="0" w:firstColumn="0" w:lastColumn="0" w:oddVBand="0" w:evenVBand="0" w:oddHBand="0" w:evenHBand="0" w:firstRowFirstColumn="0" w:firstRowLastColumn="0" w:lastRowFirstColumn="0" w:lastRowLastColumn="0"/>
              <w:rPr>
                <w:b w:val="0"/>
                <w:bCs w:val="0"/>
              </w:rPr>
            </w:pPr>
            <w:r>
              <w:t>Impact</w:t>
            </w:r>
          </w:p>
        </w:tc>
        <w:tc>
          <w:tcPr>
            <w:tcW w:w="2254" w:type="dxa"/>
          </w:tcPr>
          <w:p w14:paraId="7A3C3F3D" w14:textId="77777777" w:rsidR="002F3E26" w:rsidRDefault="002F3E26" w:rsidP="00675EC6">
            <w:pPr>
              <w:cnfStyle w:val="100000000000" w:firstRow="1" w:lastRow="0" w:firstColumn="0" w:lastColumn="0" w:oddVBand="0" w:evenVBand="0" w:oddHBand="0" w:evenHBand="0" w:firstRowFirstColumn="0" w:firstRowLastColumn="0" w:lastRowFirstColumn="0" w:lastRowLastColumn="0"/>
            </w:pPr>
            <w:r>
              <w:t>Mitigation</w:t>
            </w:r>
          </w:p>
        </w:tc>
      </w:tr>
      <w:tr w:rsidR="002F3E26" w14:paraId="033F6B8E" w14:textId="77777777" w:rsidTr="0067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E1DC5AD" w14:textId="77777777" w:rsidR="002F3E26" w:rsidRDefault="002F3E26" w:rsidP="00675EC6">
            <w:r>
              <w:t>Cloud Misconfiguration</w:t>
            </w:r>
          </w:p>
        </w:tc>
        <w:tc>
          <w:tcPr>
            <w:tcW w:w="2254" w:type="dxa"/>
          </w:tcPr>
          <w:p w14:paraId="4735554A"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High</w:t>
            </w:r>
          </w:p>
        </w:tc>
        <w:tc>
          <w:tcPr>
            <w:tcW w:w="2254" w:type="dxa"/>
          </w:tcPr>
          <w:p w14:paraId="6415D0BF"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Critical</w:t>
            </w:r>
          </w:p>
        </w:tc>
        <w:tc>
          <w:tcPr>
            <w:tcW w:w="2254" w:type="dxa"/>
          </w:tcPr>
          <w:p w14:paraId="33F61990"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CPSM</w:t>
            </w:r>
          </w:p>
        </w:tc>
      </w:tr>
      <w:tr w:rsidR="002F3E26" w14:paraId="3797AD04" w14:textId="77777777" w:rsidTr="00675EC6">
        <w:tc>
          <w:tcPr>
            <w:cnfStyle w:val="001000000000" w:firstRow="0" w:lastRow="0" w:firstColumn="1" w:lastColumn="0" w:oddVBand="0" w:evenVBand="0" w:oddHBand="0" w:evenHBand="0" w:firstRowFirstColumn="0" w:firstRowLastColumn="0" w:lastRowFirstColumn="0" w:lastRowLastColumn="0"/>
            <w:tcW w:w="2254" w:type="dxa"/>
          </w:tcPr>
          <w:p w14:paraId="330DC994" w14:textId="77777777" w:rsidR="002F3E26" w:rsidRDefault="002F3E26" w:rsidP="00675EC6">
            <w:r>
              <w:t>AI Prompt Injection</w:t>
            </w:r>
          </w:p>
        </w:tc>
        <w:tc>
          <w:tcPr>
            <w:tcW w:w="2254" w:type="dxa"/>
          </w:tcPr>
          <w:p w14:paraId="32FB05F1" w14:textId="77777777" w:rsidR="002F3E26" w:rsidRDefault="002F3E26" w:rsidP="00675EC6">
            <w:pPr>
              <w:cnfStyle w:val="000000000000" w:firstRow="0" w:lastRow="0" w:firstColumn="0" w:lastColumn="0" w:oddVBand="0" w:evenVBand="0" w:oddHBand="0" w:evenHBand="0" w:firstRowFirstColumn="0" w:firstRowLastColumn="0" w:lastRowFirstColumn="0" w:lastRowLastColumn="0"/>
            </w:pPr>
            <w:r>
              <w:t>Medium</w:t>
            </w:r>
          </w:p>
        </w:tc>
        <w:tc>
          <w:tcPr>
            <w:tcW w:w="2254" w:type="dxa"/>
          </w:tcPr>
          <w:p w14:paraId="631FAA7E" w14:textId="77777777" w:rsidR="002F3E26" w:rsidRDefault="002F3E26" w:rsidP="00675EC6">
            <w:pPr>
              <w:cnfStyle w:val="000000000000" w:firstRow="0" w:lastRow="0" w:firstColumn="0" w:lastColumn="0" w:oddVBand="0" w:evenVBand="0" w:oddHBand="0" w:evenHBand="0" w:firstRowFirstColumn="0" w:firstRowLastColumn="0" w:lastRowFirstColumn="0" w:lastRowLastColumn="0"/>
            </w:pPr>
            <w:r>
              <w:t>High</w:t>
            </w:r>
          </w:p>
        </w:tc>
        <w:tc>
          <w:tcPr>
            <w:tcW w:w="2254" w:type="dxa"/>
          </w:tcPr>
          <w:p w14:paraId="50DC899A" w14:textId="77777777" w:rsidR="002F3E26" w:rsidRDefault="002F3E26" w:rsidP="00675EC6">
            <w:pPr>
              <w:cnfStyle w:val="000000000000" w:firstRow="0" w:lastRow="0" w:firstColumn="0" w:lastColumn="0" w:oddVBand="0" w:evenVBand="0" w:oddHBand="0" w:evenHBand="0" w:firstRowFirstColumn="0" w:firstRowLastColumn="0" w:lastRowFirstColumn="0" w:lastRowLastColumn="0"/>
            </w:pPr>
            <w:r>
              <w:t>AI Governance</w:t>
            </w:r>
          </w:p>
        </w:tc>
      </w:tr>
      <w:tr w:rsidR="002F3E26" w14:paraId="02F3F54B" w14:textId="77777777" w:rsidTr="0067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D544A6" w14:textId="77777777" w:rsidR="002F3E26" w:rsidRDefault="002F3E26" w:rsidP="00675EC6">
            <w:r>
              <w:t>Supply Chain</w:t>
            </w:r>
          </w:p>
        </w:tc>
        <w:tc>
          <w:tcPr>
            <w:tcW w:w="2254" w:type="dxa"/>
          </w:tcPr>
          <w:p w14:paraId="20B7781D"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Medium</w:t>
            </w:r>
          </w:p>
        </w:tc>
        <w:tc>
          <w:tcPr>
            <w:tcW w:w="2254" w:type="dxa"/>
          </w:tcPr>
          <w:p w14:paraId="3987A1EA"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Critical</w:t>
            </w:r>
          </w:p>
        </w:tc>
        <w:tc>
          <w:tcPr>
            <w:tcW w:w="2254" w:type="dxa"/>
          </w:tcPr>
          <w:p w14:paraId="235B5C63" w14:textId="77777777" w:rsidR="002F3E26" w:rsidRDefault="002F3E26" w:rsidP="00675EC6">
            <w:pPr>
              <w:cnfStyle w:val="000000100000" w:firstRow="0" w:lastRow="0" w:firstColumn="0" w:lastColumn="0" w:oddVBand="0" w:evenVBand="0" w:oddHBand="1" w:evenHBand="0" w:firstRowFirstColumn="0" w:firstRowLastColumn="0" w:lastRowFirstColumn="0" w:lastRowLastColumn="0"/>
            </w:pPr>
            <w:r>
              <w:t>Vendor Assessment</w:t>
            </w:r>
          </w:p>
        </w:tc>
      </w:tr>
      <w:tr w:rsidR="002F3E26" w14:paraId="72E7A13C" w14:textId="77777777" w:rsidTr="00675EC6">
        <w:tc>
          <w:tcPr>
            <w:cnfStyle w:val="001000000000" w:firstRow="0" w:lastRow="0" w:firstColumn="1" w:lastColumn="0" w:oddVBand="0" w:evenVBand="0" w:oddHBand="0" w:evenHBand="0" w:firstRowFirstColumn="0" w:firstRowLastColumn="0" w:lastRowFirstColumn="0" w:lastRowLastColumn="0"/>
            <w:tcW w:w="2254" w:type="dxa"/>
          </w:tcPr>
          <w:p w14:paraId="641601FB" w14:textId="77777777" w:rsidR="002F3E26" w:rsidRDefault="002F3E26" w:rsidP="00675EC6">
            <w:r>
              <w:t>SQL Injection Attacks</w:t>
            </w:r>
          </w:p>
        </w:tc>
        <w:tc>
          <w:tcPr>
            <w:tcW w:w="2254" w:type="dxa"/>
          </w:tcPr>
          <w:p w14:paraId="3B56DBD1" w14:textId="4E6BC1E1" w:rsidR="002F3E26" w:rsidRDefault="007C54ED" w:rsidP="00675EC6">
            <w:pPr>
              <w:cnfStyle w:val="000000000000" w:firstRow="0" w:lastRow="0" w:firstColumn="0" w:lastColumn="0" w:oddVBand="0" w:evenVBand="0" w:oddHBand="0" w:evenHBand="0" w:firstRowFirstColumn="0" w:firstRowLastColumn="0" w:lastRowFirstColumn="0" w:lastRowLastColumn="0"/>
            </w:pPr>
            <w:r>
              <w:t>M</w:t>
            </w:r>
            <w:r w:rsidR="00D544B7">
              <w:t>edium</w:t>
            </w:r>
          </w:p>
        </w:tc>
        <w:tc>
          <w:tcPr>
            <w:tcW w:w="2254" w:type="dxa"/>
          </w:tcPr>
          <w:p w14:paraId="0E3BC568" w14:textId="12F05815" w:rsidR="002F3E26" w:rsidRDefault="00D544B7" w:rsidP="00675EC6">
            <w:pPr>
              <w:cnfStyle w:val="000000000000" w:firstRow="0" w:lastRow="0" w:firstColumn="0" w:lastColumn="0" w:oddVBand="0" w:evenVBand="0" w:oddHBand="0" w:evenHBand="0" w:firstRowFirstColumn="0" w:firstRowLastColumn="0" w:lastRowFirstColumn="0" w:lastRowLastColumn="0"/>
            </w:pPr>
            <w:r>
              <w:t>Medium</w:t>
            </w:r>
          </w:p>
        </w:tc>
        <w:tc>
          <w:tcPr>
            <w:tcW w:w="2254" w:type="dxa"/>
          </w:tcPr>
          <w:p w14:paraId="2610F083" w14:textId="1C7664A0" w:rsidR="002F3E26" w:rsidRDefault="00C10117" w:rsidP="00675EC6">
            <w:pPr>
              <w:cnfStyle w:val="000000000000" w:firstRow="0" w:lastRow="0" w:firstColumn="0" w:lastColumn="0" w:oddVBand="0" w:evenVBand="0" w:oddHBand="0" w:evenHBand="0" w:firstRowFirstColumn="0" w:firstRowLastColumn="0" w:lastRowFirstColumn="0" w:lastRowLastColumn="0"/>
            </w:pPr>
            <w:r>
              <w:t>Prepared statements &amp; input validation</w:t>
            </w:r>
          </w:p>
        </w:tc>
      </w:tr>
      <w:tr w:rsidR="002F3E26" w14:paraId="5C2AE690" w14:textId="77777777" w:rsidTr="0067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B217E39" w14:textId="77777777" w:rsidR="002F3E26" w:rsidRPr="00324557" w:rsidRDefault="002F3E26" w:rsidP="00675EC6">
            <w:pPr>
              <w:rPr>
                <w:b w:val="0"/>
                <w:bCs w:val="0"/>
              </w:rPr>
            </w:pPr>
            <w:r>
              <w:t>Insider Threats</w:t>
            </w:r>
          </w:p>
        </w:tc>
        <w:tc>
          <w:tcPr>
            <w:tcW w:w="2254" w:type="dxa"/>
          </w:tcPr>
          <w:p w14:paraId="0EF41B1D" w14:textId="22C4D343" w:rsidR="002F3E26" w:rsidRDefault="00D544B7" w:rsidP="00675EC6">
            <w:pPr>
              <w:cnfStyle w:val="000000100000" w:firstRow="0" w:lastRow="0" w:firstColumn="0" w:lastColumn="0" w:oddVBand="0" w:evenVBand="0" w:oddHBand="1" w:evenHBand="0" w:firstRowFirstColumn="0" w:firstRowLastColumn="0" w:lastRowFirstColumn="0" w:lastRowLastColumn="0"/>
            </w:pPr>
            <w:r>
              <w:t>Medium</w:t>
            </w:r>
          </w:p>
        </w:tc>
        <w:tc>
          <w:tcPr>
            <w:tcW w:w="2254" w:type="dxa"/>
          </w:tcPr>
          <w:p w14:paraId="45C0E92C" w14:textId="49FB3A3E" w:rsidR="002F3E26" w:rsidRDefault="00D544B7" w:rsidP="00675EC6">
            <w:pPr>
              <w:cnfStyle w:val="000000100000" w:firstRow="0" w:lastRow="0" w:firstColumn="0" w:lastColumn="0" w:oddVBand="0" w:evenVBand="0" w:oddHBand="1" w:evenHBand="0" w:firstRowFirstColumn="0" w:firstRowLastColumn="0" w:lastRowFirstColumn="0" w:lastRowLastColumn="0"/>
            </w:pPr>
            <w:r>
              <w:t>Medium</w:t>
            </w:r>
          </w:p>
        </w:tc>
        <w:tc>
          <w:tcPr>
            <w:tcW w:w="2254" w:type="dxa"/>
          </w:tcPr>
          <w:p w14:paraId="14BE1B52" w14:textId="7351DD96" w:rsidR="002F3E26" w:rsidRDefault="00D544B7" w:rsidP="00675EC6">
            <w:pPr>
              <w:cnfStyle w:val="000000100000" w:firstRow="0" w:lastRow="0" w:firstColumn="0" w:lastColumn="0" w:oddVBand="0" w:evenVBand="0" w:oddHBand="1" w:evenHBand="0" w:firstRowFirstColumn="0" w:firstRowLastColumn="0" w:lastRowFirstColumn="0" w:lastRowLastColumn="0"/>
            </w:pPr>
            <w:r>
              <w:t>Monitor</w:t>
            </w:r>
          </w:p>
        </w:tc>
      </w:tr>
      <w:tr w:rsidR="002F3E26" w14:paraId="7D6ABC1D" w14:textId="77777777" w:rsidTr="00675EC6">
        <w:tc>
          <w:tcPr>
            <w:cnfStyle w:val="001000000000" w:firstRow="0" w:lastRow="0" w:firstColumn="1" w:lastColumn="0" w:oddVBand="0" w:evenVBand="0" w:oddHBand="0" w:evenHBand="0" w:firstRowFirstColumn="0" w:firstRowLastColumn="0" w:lastRowFirstColumn="0" w:lastRowLastColumn="0"/>
            <w:tcW w:w="2254" w:type="dxa"/>
          </w:tcPr>
          <w:p w14:paraId="74DC10FB" w14:textId="77777777" w:rsidR="002F3E26" w:rsidRDefault="002F3E26" w:rsidP="00675EC6">
            <w:r>
              <w:t>Human Error</w:t>
            </w:r>
          </w:p>
        </w:tc>
        <w:tc>
          <w:tcPr>
            <w:tcW w:w="2254" w:type="dxa"/>
          </w:tcPr>
          <w:p w14:paraId="398451E3" w14:textId="25CCCFCD" w:rsidR="002F3E26" w:rsidRDefault="00F74E5B" w:rsidP="00675EC6">
            <w:pPr>
              <w:cnfStyle w:val="000000000000" w:firstRow="0" w:lastRow="0" w:firstColumn="0" w:lastColumn="0" w:oddVBand="0" w:evenVBand="0" w:oddHBand="0" w:evenHBand="0" w:firstRowFirstColumn="0" w:firstRowLastColumn="0" w:lastRowFirstColumn="0" w:lastRowLastColumn="0"/>
            </w:pPr>
            <w:r>
              <w:t>High</w:t>
            </w:r>
          </w:p>
        </w:tc>
        <w:tc>
          <w:tcPr>
            <w:tcW w:w="2254" w:type="dxa"/>
          </w:tcPr>
          <w:p w14:paraId="2446501A" w14:textId="7591D7A3" w:rsidR="002F3E26" w:rsidRDefault="00F74E5B" w:rsidP="00675EC6">
            <w:pPr>
              <w:cnfStyle w:val="000000000000" w:firstRow="0" w:lastRow="0" w:firstColumn="0" w:lastColumn="0" w:oddVBand="0" w:evenVBand="0" w:oddHBand="0" w:evenHBand="0" w:firstRowFirstColumn="0" w:firstRowLastColumn="0" w:lastRowFirstColumn="0" w:lastRowLastColumn="0"/>
            </w:pPr>
            <w:r>
              <w:t>Medium</w:t>
            </w:r>
          </w:p>
        </w:tc>
        <w:tc>
          <w:tcPr>
            <w:tcW w:w="2254" w:type="dxa"/>
          </w:tcPr>
          <w:p w14:paraId="387BB8BB" w14:textId="6E20F471" w:rsidR="002F3E26" w:rsidRDefault="003135F8" w:rsidP="00675EC6">
            <w:pPr>
              <w:cnfStyle w:val="000000000000" w:firstRow="0" w:lastRow="0" w:firstColumn="0" w:lastColumn="0" w:oddVBand="0" w:evenVBand="0" w:oddHBand="0" w:evenHBand="0" w:firstRowFirstColumn="0" w:firstRowLastColumn="0" w:lastRowFirstColumn="0" w:lastRowLastColumn="0"/>
            </w:pPr>
            <w:r>
              <w:t>Monitor and train</w:t>
            </w:r>
          </w:p>
        </w:tc>
      </w:tr>
      <w:tr w:rsidR="002F3E26" w14:paraId="714F202D" w14:textId="77777777" w:rsidTr="00675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2BFB11B" w14:textId="77777777" w:rsidR="002F3E26" w:rsidRDefault="002F3E26" w:rsidP="00675EC6">
            <w:r>
              <w:t>Poor Judgement</w:t>
            </w:r>
          </w:p>
        </w:tc>
        <w:tc>
          <w:tcPr>
            <w:tcW w:w="2254" w:type="dxa"/>
          </w:tcPr>
          <w:p w14:paraId="0EFA02FF" w14:textId="229242D3" w:rsidR="002F3E26" w:rsidRDefault="00F74E5B" w:rsidP="00675EC6">
            <w:pPr>
              <w:cnfStyle w:val="000000100000" w:firstRow="0" w:lastRow="0" w:firstColumn="0" w:lastColumn="0" w:oddVBand="0" w:evenVBand="0" w:oddHBand="1" w:evenHBand="0" w:firstRowFirstColumn="0" w:firstRowLastColumn="0" w:lastRowFirstColumn="0" w:lastRowLastColumn="0"/>
            </w:pPr>
            <w:r>
              <w:t>High</w:t>
            </w:r>
          </w:p>
        </w:tc>
        <w:tc>
          <w:tcPr>
            <w:tcW w:w="2254" w:type="dxa"/>
          </w:tcPr>
          <w:p w14:paraId="2851AE3B" w14:textId="31A344F4" w:rsidR="002F3E26" w:rsidRDefault="00F74E5B" w:rsidP="00675EC6">
            <w:pPr>
              <w:cnfStyle w:val="000000100000" w:firstRow="0" w:lastRow="0" w:firstColumn="0" w:lastColumn="0" w:oddVBand="0" w:evenVBand="0" w:oddHBand="1" w:evenHBand="0" w:firstRowFirstColumn="0" w:firstRowLastColumn="0" w:lastRowFirstColumn="0" w:lastRowLastColumn="0"/>
            </w:pPr>
            <w:r>
              <w:t>Medium</w:t>
            </w:r>
          </w:p>
        </w:tc>
        <w:tc>
          <w:tcPr>
            <w:tcW w:w="2254" w:type="dxa"/>
          </w:tcPr>
          <w:p w14:paraId="6095E3C0" w14:textId="6FF44F15" w:rsidR="002F3E26" w:rsidRDefault="003135F8" w:rsidP="008078BC">
            <w:pPr>
              <w:keepNext/>
              <w:cnfStyle w:val="000000100000" w:firstRow="0" w:lastRow="0" w:firstColumn="0" w:lastColumn="0" w:oddVBand="0" w:evenVBand="0" w:oddHBand="1" w:evenHBand="0" w:firstRowFirstColumn="0" w:firstRowLastColumn="0" w:lastRowFirstColumn="0" w:lastRowLastColumn="0"/>
            </w:pPr>
            <w:r>
              <w:t>Monitor and evaluate</w:t>
            </w:r>
          </w:p>
        </w:tc>
      </w:tr>
    </w:tbl>
    <w:p w14:paraId="4658DBFE" w14:textId="0F18A2E4" w:rsidR="008078BC" w:rsidRDefault="008078BC">
      <w:pPr>
        <w:pStyle w:val="Caption"/>
      </w:pPr>
      <w:r>
        <w:t xml:space="preserve">Figure </w:t>
      </w:r>
      <w:fldSimple w:instr=" SEQ Figure \* ARABIC ">
        <w:r w:rsidR="007972FF">
          <w:rPr>
            <w:noProof/>
          </w:rPr>
          <w:t>4</w:t>
        </w:r>
      </w:fldSimple>
    </w:p>
    <w:p w14:paraId="6867FB8E" w14:textId="77777777" w:rsidR="007570FE" w:rsidRDefault="007570FE">
      <w:pPr>
        <w:rPr>
          <w:rFonts w:asciiTheme="majorHAnsi" w:eastAsiaTheme="minorEastAsia" w:hAnsiTheme="majorHAnsi" w:cstheme="majorBidi"/>
          <w:color w:val="0F4761" w:themeColor="accent1" w:themeShade="BF"/>
          <w:sz w:val="32"/>
          <w:szCs w:val="32"/>
        </w:rPr>
      </w:pPr>
      <w:r>
        <w:rPr>
          <w:rFonts w:eastAsiaTheme="minorEastAsia"/>
        </w:rPr>
        <w:br w:type="page"/>
      </w:r>
    </w:p>
    <w:p w14:paraId="34F960B2" w14:textId="4432B574" w:rsidR="004C5D1D" w:rsidRPr="005579BA" w:rsidRDefault="004C5D1D" w:rsidP="005579BA">
      <w:pPr>
        <w:pStyle w:val="Heading2"/>
        <w:rPr>
          <w:rFonts w:eastAsiaTheme="minorEastAsia"/>
        </w:rPr>
      </w:pPr>
      <w:bookmarkStart w:id="44" w:name="_Toc235526861"/>
      <w:r w:rsidRPr="005579BA">
        <w:rPr>
          <w:rFonts w:eastAsiaTheme="minorEastAsia"/>
        </w:rPr>
        <w:lastRenderedPageBreak/>
        <w:t>Work-Stream 6: Incident Response &amp; Business Continuity</w:t>
      </w:r>
      <w:bookmarkEnd w:id="44"/>
    </w:p>
    <w:p w14:paraId="31A45870" w14:textId="77777777" w:rsidR="008078BC" w:rsidRDefault="00565565" w:rsidP="008078BC">
      <w:pPr>
        <w:keepNext/>
      </w:pPr>
      <w:r>
        <w:rPr>
          <w:noProof/>
        </w:rPr>
        <w:drawing>
          <wp:inline distT="0" distB="0" distL="0" distR="0" wp14:anchorId="77DCD28F" wp14:editId="1138F775">
            <wp:extent cx="5486400" cy="3200400"/>
            <wp:effectExtent l="0" t="0" r="0" b="12700"/>
            <wp:docPr id="673089716"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634E1018" w14:textId="55009488" w:rsidR="005579BA" w:rsidRDefault="008078BC" w:rsidP="008078BC">
      <w:pPr>
        <w:pStyle w:val="Caption"/>
      </w:pPr>
      <w:r>
        <w:t xml:space="preserve">Figure </w:t>
      </w:r>
      <w:fldSimple w:instr=" SEQ Figure \* ARABIC ">
        <w:r w:rsidR="007972FF">
          <w:rPr>
            <w:noProof/>
          </w:rPr>
          <w:t>5</w:t>
        </w:r>
      </w:fldSimple>
    </w:p>
    <w:p w14:paraId="2F7C8341" w14:textId="28584AFA" w:rsidR="00196AA6" w:rsidRDefault="00196AA6" w:rsidP="005579BA"/>
    <w:tbl>
      <w:tblPr>
        <w:tblStyle w:val="GridTable4-Accent1"/>
        <w:tblW w:w="8644" w:type="dxa"/>
        <w:tblLook w:val="04A0" w:firstRow="1" w:lastRow="0" w:firstColumn="1" w:lastColumn="0" w:noHBand="0" w:noVBand="1"/>
      </w:tblPr>
      <w:tblGrid>
        <w:gridCol w:w="4322"/>
        <w:gridCol w:w="4322"/>
      </w:tblGrid>
      <w:tr w:rsidR="003C7988" w14:paraId="469D63D5" w14:textId="77777777" w:rsidTr="00910674">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22" w:type="dxa"/>
          </w:tcPr>
          <w:p w14:paraId="07CA024C" w14:textId="7A510CDE" w:rsidR="003C7988" w:rsidRPr="00AF056D" w:rsidRDefault="003C7988" w:rsidP="00963BCE">
            <w:r>
              <w:t>Stage</w:t>
            </w:r>
          </w:p>
        </w:tc>
        <w:tc>
          <w:tcPr>
            <w:tcW w:w="4322" w:type="dxa"/>
          </w:tcPr>
          <w:p w14:paraId="6BC6C64B" w14:textId="27AFCA5D" w:rsidR="003C7988" w:rsidRPr="00AF056D" w:rsidRDefault="003C7988" w:rsidP="00963BCE">
            <w:pPr>
              <w:cnfStyle w:val="100000000000" w:firstRow="1" w:lastRow="0" w:firstColumn="0" w:lastColumn="0" w:oddVBand="0" w:evenVBand="0" w:oddHBand="0" w:evenHBand="0" w:firstRowFirstColumn="0" w:firstRowLastColumn="0" w:lastRowFirstColumn="0" w:lastRowLastColumn="0"/>
            </w:pPr>
            <w:r>
              <w:t>Purpose</w:t>
            </w:r>
          </w:p>
        </w:tc>
      </w:tr>
      <w:tr w:rsidR="003C7988" w14:paraId="1CE39060" w14:textId="77777777" w:rsidTr="00910674">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4322" w:type="dxa"/>
          </w:tcPr>
          <w:p w14:paraId="1F0BB687" w14:textId="043F87C9" w:rsidR="003C7988" w:rsidRDefault="003C7988" w:rsidP="00963BCE">
            <w:r>
              <w:t>Preparation</w:t>
            </w:r>
          </w:p>
        </w:tc>
        <w:tc>
          <w:tcPr>
            <w:tcW w:w="4322" w:type="dxa"/>
          </w:tcPr>
          <w:p w14:paraId="1F660BD9" w14:textId="27B76C47" w:rsidR="003C7988" w:rsidRDefault="003C7988" w:rsidP="00963BCE">
            <w:pPr>
              <w:cnfStyle w:val="000000100000" w:firstRow="0" w:lastRow="0" w:firstColumn="0" w:lastColumn="0" w:oddVBand="0" w:evenVBand="0" w:oddHBand="1" w:evenHBand="0" w:firstRowFirstColumn="0" w:firstRowLastColumn="0" w:lastRowFirstColumn="0" w:lastRowLastColumn="0"/>
            </w:pPr>
            <w:r>
              <w:t>Policies, backups, training and monitoring</w:t>
            </w:r>
          </w:p>
        </w:tc>
      </w:tr>
      <w:tr w:rsidR="003C7988" w14:paraId="61C1C7E3" w14:textId="77777777" w:rsidTr="00910674">
        <w:trPr>
          <w:trHeight w:val="572"/>
        </w:trPr>
        <w:tc>
          <w:tcPr>
            <w:cnfStyle w:val="001000000000" w:firstRow="0" w:lastRow="0" w:firstColumn="1" w:lastColumn="0" w:oddVBand="0" w:evenVBand="0" w:oddHBand="0" w:evenHBand="0" w:firstRowFirstColumn="0" w:firstRowLastColumn="0" w:lastRowFirstColumn="0" w:lastRowLastColumn="0"/>
            <w:tcW w:w="4322" w:type="dxa"/>
          </w:tcPr>
          <w:p w14:paraId="612677F5" w14:textId="7ECEB320" w:rsidR="003C7988" w:rsidRDefault="003C7988" w:rsidP="00963BCE">
            <w:r>
              <w:t>Detection</w:t>
            </w:r>
          </w:p>
        </w:tc>
        <w:tc>
          <w:tcPr>
            <w:tcW w:w="4322" w:type="dxa"/>
          </w:tcPr>
          <w:p w14:paraId="1BD4DDFA" w14:textId="12AD92C4" w:rsidR="003C7988" w:rsidRDefault="003C7988" w:rsidP="00963BCE">
            <w:pPr>
              <w:cnfStyle w:val="000000000000" w:firstRow="0" w:lastRow="0" w:firstColumn="0" w:lastColumn="0" w:oddVBand="0" w:evenVBand="0" w:oddHBand="0" w:evenHBand="0" w:firstRowFirstColumn="0" w:firstRowLastColumn="0" w:lastRowFirstColumn="0" w:lastRowLastColumn="0"/>
            </w:pPr>
            <w:r>
              <w:t>Identify and report security incidents</w:t>
            </w:r>
          </w:p>
        </w:tc>
      </w:tr>
      <w:tr w:rsidR="003C7988" w14:paraId="08C67259" w14:textId="77777777" w:rsidTr="00910674">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4322" w:type="dxa"/>
          </w:tcPr>
          <w:p w14:paraId="621E3956" w14:textId="0E5F8C6A" w:rsidR="003C7988" w:rsidRDefault="003C7988" w:rsidP="00963BCE">
            <w:r>
              <w:t>Containment</w:t>
            </w:r>
          </w:p>
        </w:tc>
        <w:tc>
          <w:tcPr>
            <w:tcW w:w="4322" w:type="dxa"/>
          </w:tcPr>
          <w:p w14:paraId="3C8A8B55" w14:textId="0B01DFF8" w:rsidR="003C7988" w:rsidRDefault="003C7988" w:rsidP="00963BCE">
            <w:pPr>
              <w:cnfStyle w:val="000000100000" w:firstRow="0" w:lastRow="0" w:firstColumn="0" w:lastColumn="0" w:oddVBand="0" w:evenVBand="0" w:oddHBand="1" w:evenHBand="0" w:firstRowFirstColumn="0" w:firstRowLastColumn="0" w:lastRowFirstColumn="0" w:lastRowLastColumn="0"/>
            </w:pPr>
            <w:r>
              <w:t>Limit the spread of the attack</w:t>
            </w:r>
          </w:p>
        </w:tc>
      </w:tr>
      <w:tr w:rsidR="003C7988" w14:paraId="17F5BD81" w14:textId="77777777" w:rsidTr="00910674">
        <w:trPr>
          <w:trHeight w:val="572"/>
        </w:trPr>
        <w:tc>
          <w:tcPr>
            <w:cnfStyle w:val="001000000000" w:firstRow="0" w:lastRow="0" w:firstColumn="1" w:lastColumn="0" w:oddVBand="0" w:evenVBand="0" w:oddHBand="0" w:evenHBand="0" w:firstRowFirstColumn="0" w:firstRowLastColumn="0" w:lastRowFirstColumn="0" w:lastRowLastColumn="0"/>
            <w:tcW w:w="4322" w:type="dxa"/>
          </w:tcPr>
          <w:p w14:paraId="401D6832" w14:textId="355ADD7E" w:rsidR="003C7988" w:rsidRDefault="003C7988" w:rsidP="00963BCE">
            <w:r>
              <w:t>Investigation</w:t>
            </w:r>
          </w:p>
        </w:tc>
        <w:tc>
          <w:tcPr>
            <w:tcW w:w="4322" w:type="dxa"/>
          </w:tcPr>
          <w:p w14:paraId="433311EB" w14:textId="1C3E1B17" w:rsidR="003C7988" w:rsidRDefault="003C7988" w:rsidP="00963BCE">
            <w:pPr>
              <w:cnfStyle w:val="000000000000" w:firstRow="0" w:lastRow="0" w:firstColumn="0" w:lastColumn="0" w:oddVBand="0" w:evenVBand="0" w:oddHBand="0" w:evenHBand="0" w:firstRowFirstColumn="0" w:firstRowLastColumn="0" w:lastRowFirstColumn="0" w:lastRowLastColumn="0"/>
            </w:pPr>
            <w:r>
              <w:t>Determine root cause and impact</w:t>
            </w:r>
          </w:p>
        </w:tc>
      </w:tr>
      <w:tr w:rsidR="003C7988" w14:paraId="2F55DAEF" w14:textId="77777777" w:rsidTr="00910674">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4322" w:type="dxa"/>
          </w:tcPr>
          <w:p w14:paraId="4973AD25" w14:textId="2A4FC79E" w:rsidR="003C7988" w:rsidRPr="00324557" w:rsidRDefault="003C7988" w:rsidP="00963BCE">
            <w:pPr>
              <w:rPr>
                <w:b w:val="0"/>
                <w:bCs w:val="0"/>
              </w:rPr>
            </w:pPr>
            <w:r>
              <w:t>Remediation</w:t>
            </w:r>
          </w:p>
        </w:tc>
        <w:tc>
          <w:tcPr>
            <w:tcW w:w="4322" w:type="dxa"/>
          </w:tcPr>
          <w:p w14:paraId="75C62F84" w14:textId="01280128" w:rsidR="003C7988" w:rsidRDefault="003C7988" w:rsidP="00963BCE">
            <w:pPr>
              <w:cnfStyle w:val="000000100000" w:firstRow="0" w:lastRow="0" w:firstColumn="0" w:lastColumn="0" w:oddVBand="0" w:evenVBand="0" w:oddHBand="1" w:evenHBand="0" w:firstRowFirstColumn="0" w:firstRowLastColumn="0" w:lastRowFirstColumn="0" w:lastRowLastColumn="0"/>
            </w:pPr>
            <w:r>
              <w:t>Remove the threat and restore services</w:t>
            </w:r>
          </w:p>
        </w:tc>
      </w:tr>
      <w:tr w:rsidR="003C7988" w14:paraId="5EE499B0" w14:textId="77777777" w:rsidTr="00910674">
        <w:trPr>
          <w:trHeight w:val="872"/>
        </w:trPr>
        <w:tc>
          <w:tcPr>
            <w:cnfStyle w:val="001000000000" w:firstRow="0" w:lastRow="0" w:firstColumn="1" w:lastColumn="0" w:oddVBand="0" w:evenVBand="0" w:oddHBand="0" w:evenHBand="0" w:firstRowFirstColumn="0" w:firstRowLastColumn="0" w:lastRowFirstColumn="0" w:lastRowLastColumn="0"/>
            <w:tcW w:w="4322" w:type="dxa"/>
          </w:tcPr>
          <w:p w14:paraId="0BBCCDAE" w14:textId="02FBA823" w:rsidR="003C7988" w:rsidRDefault="003C7988" w:rsidP="00963BCE">
            <w:r>
              <w:t>Lessons learned</w:t>
            </w:r>
          </w:p>
        </w:tc>
        <w:tc>
          <w:tcPr>
            <w:tcW w:w="4322" w:type="dxa"/>
          </w:tcPr>
          <w:p w14:paraId="652B514B" w14:textId="609F11B3" w:rsidR="003C7988" w:rsidRDefault="003C7988" w:rsidP="008078BC">
            <w:pPr>
              <w:keepNext/>
              <w:cnfStyle w:val="000000000000" w:firstRow="0" w:lastRow="0" w:firstColumn="0" w:lastColumn="0" w:oddVBand="0" w:evenVBand="0" w:oddHBand="0" w:evenHBand="0" w:firstRowFirstColumn="0" w:firstRowLastColumn="0" w:lastRowFirstColumn="0" w:lastRowLastColumn="0"/>
            </w:pPr>
            <w:r>
              <w:t>Update policies and improve for future response</w:t>
            </w:r>
          </w:p>
        </w:tc>
      </w:tr>
    </w:tbl>
    <w:p w14:paraId="23FFCFFE" w14:textId="1237B40A" w:rsidR="003C7988" w:rsidRPr="005579BA" w:rsidRDefault="008078BC" w:rsidP="008078BC">
      <w:pPr>
        <w:pStyle w:val="Caption"/>
      </w:pPr>
      <w:r>
        <w:t xml:space="preserve">Figure </w:t>
      </w:r>
      <w:fldSimple w:instr=" SEQ Figure \* ARABIC ">
        <w:r w:rsidR="007972FF">
          <w:rPr>
            <w:noProof/>
          </w:rPr>
          <w:t>6</w:t>
        </w:r>
      </w:fldSimple>
    </w:p>
    <w:p w14:paraId="0C4AA107" w14:textId="77777777" w:rsidR="007570FE" w:rsidRDefault="007570FE">
      <w:pPr>
        <w:rPr>
          <w:rFonts w:asciiTheme="majorHAnsi" w:eastAsiaTheme="minorEastAsia" w:hAnsiTheme="majorHAnsi" w:cstheme="majorBidi"/>
          <w:color w:val="0F4761" w:themeColor="accent1" w:themeShade="BF"/>
          <w:sz w:val="32"/>
          <w:szCs w:val="32"/>
        </w:rPr>
      </w:pPr>
      <w:r>
        <w:rPr>
          <w:rFonts w:eastAsiaTheme="minorEastAsia"/>
        </w:rPr>
        <w:br w:type="page"/>
      </w:r>
    </w:p>
    <w:p w14:paraId="02A614C1" w14:textId="782A5D4F" w:rsidR="005579BA" w:rsidRPr="005579BA" w:rsidRDefault="005579BA" w:rsidP="005579BA">
      <w:pPr>
        <w:pStyle w:val="Heading2"/>
        <w:rPr>
          <w:rFonts w:eastAsiaTheme="minorEastAsia"/>
        </w:rPr>
      </w:pPr>
      <w:bookmarkStart w:id="45" w:name="_Toc235526862"/>
      <w:r w:rsidRPr="005579BA">
        <w:rPr>
          <w:rFonts w:eastAsiaTheme="minorEastAsia"/>
        </w:rPr>
        <w:lastRenderedPageBreak/>
        <w:t>Work-Stream 7: Governance &amp; Strategic Roadmap</w:t>
      </w:r>
      <w:bookmarkEnd w:id="45"/>
    </w:p>
    <w:p w14:paraId="438762AA" w14:textId="77777777" w:rsidR="00815F60" w:rsidRPr="00A1499D" w:rsidRDefault="00815F60" w:rsidP="00815F60">
      <w:pPr>
        <w:pStyle w:val="ListParagraph"/>
        <w:spacing w:after="200" w:line="360" w:lineRule="auto"/>
        <w:ind w:left="502"/>
        <w:jc w:val="both"/>
        <w:rPr>
          <w:rFonts w:eastAsiaTheme="minorEastAsia" w:cstheme="minorHAnsi"/>
          <w:color w:val="000000"/>
        </w:rPr>
      </w:pPr>
    </w:p>
    <w:p w14:paraId="293FA4A8" w14:textId="786FB040" w:rsidR="00E64816" w:rsidRPr="00F6793A" w:rsidRDefault="00E64816" w:rsidP="00F6793A">
      <w:pPr>
        <w:pStyle w:val="Heading3"/>
      </w:pPr>
      <w:bookmarkStart w:id="46" w:name="_Toc233128616"/>
      <w:bookmarkStart w:id="47" w:name="_Toc235526863"/>
      <w:r w:rsidRPr="00F6793A">
        <w:t>Security Culture Objectives</w:t>
      </w:r>
      <w:bookmarkEnd w:id="46"/>
      <w:bookmarkEnd w:id="47"/>
    </w:p>
    <w:p w14:paraId="099C94E1" w14:textId="77777777" w:rsidR="00E64816" w:rsidRDefault="00E64816" w:rsidP="00E64816">
      <w:pPr>
        <w:numPr>
          <w:ilvl w:val="0"/>
          <w:numId w:val="9"/>
        </w:numPr>
        <w:spacing w:before="100" w:beforeAutospacing="1" w:after="100" w:afterAutospacing="1" w:line="240" w:lineRule="auto"/>
        <w:rPr>
          <w:color w:val="000000"/>
        </w:rPr>
      </w:pPr>
      <w:r>
        <w:rPr>
          <w:color w:val="000000"/>
        </w:rPr>
        <w:t>Shared responsibility</w:t>
      </w:r>
    </w:p>
    <w:p w14:paraId="57083907" w14:textId="77777777" w:rsidR="00E64816" w:rsidRDefault="00E64816" w:rsidP="00E64816">
      <w:pPr>
        <w:numPr>
          <w:ilvl w:val="0"/>
          <w:numId w:val="9"/>
        </w:numPr>
        <w:spacing w:before="100" w:beforeAutospacing="1" w:after="100" w:afterAutospacing="1" w:line="240" w:lineRule="auto"/>
        <w:rPr>
          <w:color w:val="000000"/>
        </w:rPr>
      </w:pPr>
      <w:r>
        <w:rPr>
          <w:color w:val="000000"/>
        </w:rPr>
        <w:t>Positive reporting culture</w:t>
      </w:r>
    </w:p>
    <w:p w14:paraId="7180B1B5" w14:textId="77777777" w:rsidR="00E64816" w:rsidRDefault="00E64816" w:rsidP="00E64816">
      <w:pPr>
        <w:numPr>
          <w:ilvl w:val="0"/>
          <w:numId w:val="9"/>
        </w:numPr>
        <w:spacing w:before="100" w:beforeAutospacing="1" w:after="100" w:afterAutospacing="1" w:line="240" w:lineRule="auto"/>
        <w:rPr>
          <w:color w:val="000000"/>
        </w:rPr>
      </w:pPr>
      <w:r>
        <w:rPr>
          <w:color w:val="000000"/>
        </w:rPr>
        <w:t>Risk awareness</w:t>
      </w:r>
    </w:p>
    <w:p w14:paraId="712E69BB" w14:textId="1E47C261" w:rsidR="00E64816" w:rsidRPr="00F6793A" w:rsidRDefault="00E64816" w:rsidP="00E64816">
      <w:pPr>
        <w:pStyle w:val="Heading3"/>
      </w:pPr>
      <w:bookmarkStart w:id="48" w:name="_Toc233128617"/>
      <w:bookmarkStart w:id="49" w:name="_Toc235526864"/>
      <w:r w:rsidRPr="00F6793A">
        <w:t>Training Programme</w:t>
      </w:r>
      <w:bookmarkEnd w:id="48"/>
      <w:bookmarkEnd w:id="49"/>
    </w:p>
    <w:p w14:paraId="1C9B2A3D" w14:textId="77777777" w:rsidR="00E64816" w:rsidRDefault="00E64816" w:rsidP="00E64816">
      <w:pPr>
        <w:numPr>
          <w:ilvl w:val="0"/>
          <w:numId w:val="10"/>
        </w:numPr>
        <w:spacing w:before="100" w:beforeAutospacing="1" w:after="100" w:afterAutospacing="1" w:line="240" w:lineRule="auto"/>
        <w:rPr>
          <w:color w:val="000000"/>
        </w:rPr>
      </w:pPr>
      <w:r>
        <w:rPr>
          <w:color w:val="000000"/>
        </w:rPr>
        <w:t>Annual training</w:t>
      </w:r>
    </w:p>
    <w:p w14:paraId="07B03104" w14:textId="77777777" w:rsidR="00E64816" w:rsidRDefault="00E64816" w:rsidP="00E64816">
      <w:pPr>
        <w:numPr>
          <w:ilvl w:val="0"/>
          <w:numId w:val="10"/>
        </w:numPr>
        <w:spacing w:before="100" w:beforeAutospacing="1" w:after="100" w:afterAutospacing="1" w:line="240" w:lineRule="auto"/>
        <w:rPr>
          <w:color w:val="000000"/>
        </w:rPr>
      </w:pPr>
      <w:r>
        <w:rPr>
          <w:color w:val="000000"/>
        </w:rPr>
        <w:t>New starter induction</w:t>
      </w:r>
    </w:p>
    <w:p w14:paraId="0D552B8A" w14:textId="77777777" w:rsidR="00E64816" w:rsidRDefault="00E64816" w:rsidP="00E64816">
      <w:pPr>
        <w:numPr>
          <w:ilvl w:val="0"/>
          <w:numId w:val="10"/>
        </w:numPr>
        <w:spacing w:before="100" w:beforeAutospacing="1" w:after="100" w:afterAutospacing="1" w:line="240" w:lineRule="auto"/>
        <w:rPr>
          <w:color w:val="000000"/>
        </w:rPr>
      </w:pPr>
      <w:r>
        <w:rPr>
          <w:color w:val="000000"/>
        </w:rPr>
        <w:t>Role-specific training</w:t>
      </w:r>
    </w:p>
    <w:p w14:paraId="177412BE" w14:textId="41F8CB18" w:rsidR="00E64816" w:rsidRPr="00F6793A" w:rsidRDefault="00E64816" w:rsidP="00E64816">
      <w:pPr>
        <w:pStyle w:val="Heading3"/>
      </w:pPr>
      <w:bookmarkStart w:id="50" w:name="_Toc233128618"/>
      <w:bookmarkStart w:id="51" w:name="_Toc235526865"/>
      <w:r w:rsidRPr="00F6793A">
        <w:t>Awareness Activities</w:t>
      </w:r>
      <w:bookmarkEnd w:id="50"/>
      <w:bookmarkEnd w:id="51"/>
    </w:p>
    <w:p w14:paraId="5AFFD30C" w14:textId="77777777" w:rsidR="00E64816" w:rsidRDefault="00E64816" w:rsidP="00E64816">
      <w:pPr>
        <w:numPr>
          <w:ilvl w:val="0"/>
          <w:numId w:val="11"/>
        </w:numPr>
        <w:spacing w:before="100" w:beforeAutospacing="1" w:after="100" w:afterAutospacing="1" w:line="240" w:lineRule="auto"/>
        <w:rPr>
          <w:color w:val="000000"/>
        </w:rPr>
      </w:pPr>
      <w:r>
        <w:rPr>
          <w:color w:val="000000"/>
        </w:rPr>
        <w:t>Security newsletters</w:t>
      </w:r>
    </w:p>
    <w:p w14:paraId="23504CE7" w14:textId="77777777" w:rsidR="00E64816" w:rsidRDefault="00E64816" w:rsidP="00E64816">
      <w:pPr>
        <w:numPr>
          <w:ilvl w:val="0"/>
          <w:numId w:val="11"/>
        </w:numPr>
        <w:spacing w:before="100" w:beforeAutospacing="1" w:after="100" w:afterAutospacing="1" w:line="240" w:lineRule="auto"/>
        <w:rPr>
          <w:color w:val="000000"/>
        </w:rPr>
      </w:pPr>
      <w:r>
        <w:rPr>
          <w:color w:val="000000"/>
        </w:rPr>
        <w:t>Posters</w:t>
      </w:r>
    </w:p>
    <w:p w14:paraId="5AA2EFB7" w14:textId="77777777" w:rsidR="00E64816" w:rsidRDefault="00E64816" w:rsidP="00E64816">
      <w:pPr>
        <w:numPr>
          <w:ilvl w:val="0"/>
          <w:numId w:val="11"/>
        </w:numPr>
        <w:spacing w:before="100" w:beforeAutospacing="1" w:after="100" w:afterAutospacing="1" w:line="240" w:lineRule="auto"/>
        <w:rPr>
          <w:color w:val="000000"/>
        </w:rPr>
      </w:pPr>
      <w:r>
        <w:rPr>
          <w:color w:val="000000"/>
        </w:rPr>
        <w:t>Workshops</w:t>
      </w:r>
    </w:p>
    <w:p w14:paraId="37D3295B" w14:textId="77777777" w:rsidR="00E64816" w:rsidRDefault="00E64816" w:rsidP="00E64816">
      <w:pPr>
        <w:numPr>
          <w:ilvl w:val="0"/>
          <w:numId w:val="11"/>
        </w:numPr>
        <w:spacing w:before="100" w:beforeAutospacing="1" w:after="100" w:afterAutospacing="1" w:line="240" w:lineRule="auto"/>
        <w:rPr>
          <w:color w:val="000000"/>
        </w:rPr>
      </w:pPr>
      <w:r>
        <w:rPr>
          <w:color w:val="000000"/>
        </w:rPr>
        <w:t>Simulations</w:t>
      </w:r>
    </w:p>
    <w:p w14:paraId="3AE654C9" w14:textId="009438FB" w:rsidR="00E64816" w:rsidRPr="00F6793A" w:rsidRDefault="00E64816" w:rsidP="00E64816">
      <w:pPr>
        <w:pStyle w:val="Heading3"/>
      </w:pPr>
      <w:bookmarkStart w:id="52" w:name="_Toc233128619"/>
      <w:bookmarkStart w:id="53" w:name="_Toc235526866"/>
      <w:r w:rsidRPr="00F6793A">
        <w:t>Reporting Culture</w:t>
      </w:r>
      <w:bookmarkEnd w:id="52"/>
      <w:bookmarkEnd w:id="53"/>
    </w:p>
    <w:p w14:paraId="314F7CDC" w14:textId="77777777" w:rsidR="00E64816" w:rsidRDefault="00E64816" w:rsidP="00E64816">
      <w:pPr>
        <w:numPr>
          <w:ilvl w:val="0"/>
          <w:numId w:val="12"/>
        </w:numPr>
        <w:spacing w:before="100" w:beforeAutospacing="1" w:after="100" w:afterAutospacing="1" w:line="240" w:lineRule="auto"/>
        <w:rPr>
          <w:color w:val="000000"/>
        </w:rPr>
      </w:pPr>
      <w:r>
        <w:rPr>
          <w:color w:val="000000"/>
        </w:rPr>
        <w:t>Anonymous reporting options</w:t>
      </w:r>
    </w:p>
    <w:p w14:paraId="5175D598" w14:textId="77777777" w:rsidR="00E64816" w:rsidRDefault="00E64816" w:rsidP="00E64816">
      <w:pPr>
        <w:numPr>
          <w:ilvl w:val="0"/>
          <w:numId w:val="12"/>
        </w:numPr>
        <w:spacing w:before="100" w:beforeAutospacing="1" w:after="100" w:afterAutospacing="1" w:line="240" w:lineRule="auto"/>
        <w:rPr>
          <w:color w:val="000000"/>
        </w:rPr>
      </w:pPr>
      <w:r>
        <w:rPr>
          <w:color w:val="000000"/>
        </w:rPr>
        <w:t>Non-retaliation policy</w:t>
      </w:r>
    </w:p>
    <w:p w14:paraId="3090019C" w14:textId="77777777" w:rsidR="00E64816" w:rsidRDefault="00E64816" w:rsidP="00E64816">
      <w:pPr>
        <w:numPr>
          <w:ilvl w:val="0"/>
          <w:numId w:val="12"/>
        </w:numPr>
        <w:spacing w:before="100" w:beforeAutospacing="1" w:after="100" w:afterAutospacing="1" w:line="240" w:lineRule="auto"/>
        <w:rPr>
          <w:color w:val="000000"/>
        </w:rPr>
      </w:pPr>
      <w:r>
        <w:rPr>
          <w:color w:val="000000"/>
        </w:rPr>
        <w:t>Recognition for reporting</w:t>
      </w:r>
    </w:p>
    <w:p w14:paraId="4A14E9CB" w14:textId="77777777" w:rsidR="007972FF" w:rsidRDefault="00C612E0" w:rsidP="007972FF">
      <w:pPr>
        <w:keepNext/>
        <w:spacing w:before="100" w:beforeAutospacing="1" w:after="100" w:afterAutospacing="1" w:line="240" w:lineRule="auto"/>
        <w:ind w:left="360"/>
      </w:pPr>
      <w:r>
        <w:rPr>
          <w:noProof/>
          <w:color w:val="000000"/>
        </w:rPr>
        <w:lastRenderedPageBreak/>
        <w:drawing>
          <wp:inline distT="0" distB="0" distL="0" distR="0" wp14:anchorId="2BFAA4EB" wp14:editId="37FBAE7A">
            <wp:extent cx="5486400" cy="3200400"/>
            <wp:effectExtent l="0" t="0" r="0" b="0"/>
            <wp:docPr id="118096222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0986DE4" w14:textId="002FAC50" w:rsidR="00196AA6" w:rsidRDefault="007972FF" w:rsidP="007972FF">
      <w:pPr>
        <w:pStyle w:val="Caption"/>
        <w:rPr>
          <w:color w:val="000000"/>
        </w:rPr>
      </w:pPr>
      <w:r>
        <w:t xml:space="preserve">Figure </w:t>
      </w:r>
      <w:fldSimple w:instr=" SEQ Figure \* ARABIC ">
        <w:r>
          <w:rPr>
            <w:noProof/>
          </w:rPr>
          <w:t>7</w:t>
        </w:r>
      </w:fldSimple>
    </w:p>
    <w:p w14:paraId="4B652844" w14:textId="77777777" w:rsidR="00196AA6" w:rsidRDefault="00196AA6" w:rsidP="005C05C3">
      <w:pPr>
        <w:pStyle w:val="Heading2"/>
      </w:pPr>
      <w:bookmarkStart w:id="54" w:name="_Toc233128586"/>
      <w:bookmarkStart w:id="55" w:name="_Toc235526867"/>
    </w:p>
    <w:p w14:paraId="2D506167" w14:textId="0E3CBE82" w:rsidR="005C05C3" w:rsidRDefault="005C05C3" w:rsidP="005C05C3">
      <w:pPr>
        <w:pStyle w:val="Heading2"/>
      </w:pPr>
      <w:r>
        <w:t>Governance &amp; Responsibilities</w:t>
      </w:r>
      <w:bookmarkEnd w:id="54"/>
      <w:bookmarkEnd w:id="55"/>
    </w:p>
    <w:p w14:paraId="7FB56D27" w14:textId="341590FC" w:rsidR="005C05C3" w:rsidRPr="00840E31" w:rsidRDefault="005C05C3" w:rsidP="005C05C3">
      <w:pPr>
        <w:pStyle w:val="Heading3"/>
      </w:pPr>
      <w:bookmarkStart w:id="56" w:name="_Toc233128587"/>
      <w:bookmarkStart w:id="57" w:name="_Toc235526868"/>
      <w:r w:rsidRPr="00840E31">
        <w:t>Executive Management</w:t>
      </w:r>
      <w:bookmarkEnd w:id="56"/>
      <w:r w:rsidR="00CB2781">
        <w:t xml:space="preserve"> – Board and CEO</w:t>
      </w:r>
      <w:bookmarkEnd w:id="57"/>
    </w:p>
    <w:p w14:paraId="6E296EF8" w14:textId="77777777" w:rsidR="005C05C3" w:rsidRDefault="005C05C3" w:rsidP="005C05C3">
      <w:pPr>
        <w:numPr>
          <w:ilvl w:val="0"/>
          <w:numId w:val="15"/>
        </w:numPr>
        <w:spacing w:before="100" w:beforeAutospacing="1" w:after="100" w:afterAutospacing="1" w:line="240" w:lineRule="auto"/>
        <w:rPr>
          <w:color w:val="000000"/>
        </w:rPr>
      </w:pPr>
      <w:r>
        <w:rPr>
          <w:color w:val="000000"/>
        </w:rPr>
        <w:t>Approve policy</w:t>
      </w:r>
    </w:p>
    <w:p w14:paraId="46931F66" w14:textId="77777777" w:rsidR="005C05C3" w:rsidRDefault="005C05C3" w:rsidP="005C05C3">
      <w:pPr>
        <w:numPr>
          <w:ilvl w:val="0"/>
          <w:numId w:val="15"/>
        </w:numPr>
        <w:spacing w:before="100" w:beforeAutospacing="1" w:after="100" w:afterAutospacing="1" w:line="240" w:lineRule="auto"/>
        <w:rPr>
          <w:color w:val="000000"/>
        </w:rPr>
      </w:pPr>
      <w:r>
        <w:rPr>
          <w:color w:val="000000"/>
        </w:rPr>
        <w:t>Provide resources</w:t>
      </w:r>
    </w:p>
    <w:p w14:paraId="152856E9" w14:textId="77777777" w:rsidR="005C05C3" w:rsidRDefault="005C05C3" w:rsidP="005C05C3">
      <w:pPr>
        <w:numPr>
          <w:ilvl w:val="0"/>
          <w:numId w:val="15"/>
        </w:numPr>
        <w:spacing w:before="100" w:beforeAutospacing="1" w:after="100" w:afterAutospacing="1" w:line="240" w:lineRule="auto"/>
        <w:rPr>
          <w:color w:val="000000"/>
        </w:rPr>
      </w:pPr>
      <w:r>
        <w:rPr>
          <w:color w:val="000000"/>
        </w:rPr>
        <w:t>Review risk reports</w:t>
      </w:r>
    </w:p>
    <w:p w14:paraId="755830CB" w14:textId="29D77D00" w:rsidR="005C05C3" w:rsidRPr="00F6793A" w:rsidRDefault="005C05C3" w:rsidP="005C05C3">
      <w:pPr>
        <w:pStyle w:val="Heading3"/>
      </w:pPr>
      <w:bookmarkStart w:id="58" w:name="_Toc233128589"/>
      <w:bookmarkStart w:id="59" w:name="_Toc235526869"/>
      <w:r w:rsidRPr="00F6793A">
        <w:t>Human Resources</w:t>
      </w:r>
      <w:bookmarkEnd w:id="58"/>
      <w:bookmarkEnd w:id="59"/>
    </w:p>
    <w:p w14:paraId="5354CC96" w14:textId="77777777" w:rsidR="005C05C3" w:rsidRDefault="005C05C3" w:rsidP="005C05C3">
      <w:pPr>
        <w:numPr>
          <w:ilvl w:val="0"/>
          <w:numId w:val="17"/>
        </w:numPr>
        <w:spacing w:before="100" w:beforeAutospacing="1" w:after="100" w:afterAutospacing="1" w:line="240" w:lineRule="auto"/>
        <w:rPr>
          <w:color w:val="000000"/>
        </w:rPr>
      </w:pPr>
      <w:r>
        <w:rPr>
          <w:color w:val="000000"/>
        </w:rPr>
        <w:t>Background screening</w:t>
      </w:r>
    </w:p>
    <w:p w14:paraId="77398575" w14:textId="77777777" w:rsidR="005C05C3" w:rsidRDefault="005C05C3" w:rsidP="005C05C3">
      <w:pPr>
        <w:numPr>
          <w:ilvl w:val="0"/>
          <w:numId w:val="17"/>
        </w:numPr>
        <w:spacing w:before="100" w:beforeAutospacing="1" w:after="100" w:afterAutospacing="1" w:line="240" w:lineRule="auto"/>
        <w:rPr>
          <w:color w:val="000000"/>
        </w:rPr>
      </w:pPr>
      <w:r>
        <w:rPr>
          <w:color w:val="000000"/>
        </w:rPr>
        <w:t>Employee onboarding/offboarding</w:t>
      </w:r>
    </w:p>
    <w:p w14:paraId="74C1DA14" w14:textId="77777777" w:rsidR="005C05C3" w:rsidRDefault="005C05C3" w:rsidP="005C05C3">
      <w:pPr>
        <w:numPr>
          <w:ilvl w:val="0"/>
          <w:numId w:val="17"/>
        </w:numPr>
        <w:spacing w:before="100" w:beforeAutospacing="1" w:after="100" w:afterAutospacing="1" w:line="240" w:lineRule="auto"/>
        <w:rPr>
          <w:color w:val="000000"/>
        </w:rPr>
      </w:pPr>
      <w:r>
        <w:rPr>
          <w:color w:val="000000"/>
        </w:rPr>
        <w:t>Disciplinary processes</w:t>
      </w:r>
    </w:p>
    <w:p w14:paraId="4BD825C7" w14:textId="4AE340D1" w:rsidR="005C05C3" w:rsidRPr="00F6793A" w:rsidRDefault="005C05C3" w:rsidP="005C05C3">
      <w:pPr>
        <w:pStyle w:val="Heading3"/>
      </w:pPr>
      <w:bookmarkStart w:id="60" w:name="_Toc233128590"/>
      <w:bookmarkStart w:id="61" w:name="_Toc235526870"/>
      <w:r w:rsidRPr="00F6793A">
        <w:t>Facilities Management</w:t>
      </w:r>
      <w:bookmarkEnd w:id="60"/>
      <w:bookmarkEnd w:id="61"/>
    </w:p>
    <w:p w14:paraId="3E2E2E84" w14:textId="77777777" w:rsidR="005C05C3" w:rsidRDefault="005C05C3" w:rsidP="005C05C3">
      <w:pPr>
        <w:numPr>
          <w:ilvl w:val="0"/>
          <w:numId w:val="18"/>
        </w:numPr>
        <w:spacing w:before="100" w:beforeAutospacing="1" w:after="100" w:afterAutospacing="1" w:line="240" w:lineRule="auto"/>
        <w:rPr>
          <w:color w:val="000000"/>
        </w:rPr>
      </w:pPr>
      <w:r>
        <w:rPr>
          <w:color w:val="000000"/>
        </w:rPr>
        <w:t>Building security controls</w:t>
      </w:r>
    </w:p>
    <w:p w14:paraId="0CBB5506" w14:textId="77777777" w:rsidR="005C05C3" w:rsidRDefault="005C05C3" w:rsidP="005C05C3">
      <w:pPr>
        <w:numPr>
          <w:ilvl w:val="0"/>
          <w:numId w:val="18"/>
        </w:numPr>
        <w:spacing w:before="100" w:beforeAutospacing="1" w:after="100" w:afterAutospacing="1" w:line="240" w:lineRule="auto"/>
        <w:rPr>
          <w:color w:val="000000"/>
        </w:rPr>
      </w:pPr>
      <w:r>
        <w:rPr>
          <w:color w:val="000000"/>
        </w:rPr>
        <w:t>Access control systems</w:t>
      </w:r>
    </w:p>
    <w:p w14:paraId="09B97D35" w14:textId="77777777" w:rsidR="005C05C3" w:rsidRDefault="005C05C3" w:rsidP="005C05C3">
      <w:pPr>
        <w:numPr>
          <w:ilvl w:val="0"/>
          <w:numId w:val="18"/>
        </w:numPr>
        <w:spacing w:before="100" w:beforeAutospacing="1" w:after="100" w:afterAutospacing="1" w:line="240" w:lineRule="auto"/>
        <w:rPr>
          <w:color w:val="000000"/>
        </w:rPr>
      </w:pPr>
      <w:r>
        <w:rPr>
          <w:color w:val="000000"/>
        </w:rPr>
        <w:t>CCTV management</w:t>
      </w:r>
    </w:p>
    <w:p w14:paraId="2C050C4F" w14:textId="0B3A6746" w:rsidR="005C05C3" w:rsidRPr="00F6793A" w:rsidRDefault="005C05C3" w:rsidP="005C05C3">
      <w:pPr>
        <w:pStyle w:val="Heading3"/>
      </w:pPr>
      <w:bookmarkStart w:id="62" w:name="_Toc233128591"/>
      <w:bookmarkStart w:id="63" w:name="_Toc235526871"/>
      <w:r w:rsidRPr="00F6793A">
        <w:t>Employees</w:t>
      </w:r>
      <w:bookmarkEnd w:id="62"/>
      <w:bookmarkEnd w:id="63"/>
    </w:p>
    <w:p w14:paraId="58B5F310" w14:textId="77777777" w:rsidR="005C05C3" w:rsidRDefault="005C05C3" w:rsidP="005C05C3">
      <w:pPr>
        <w:numPr>
          <w:ilvl w:val="0"/>
          <w:numId w:val="19"/>
        </w:numPr>
        <w:spacing w:before="100" w:beforeAutospacing="1" w:after="100" w:afterAutospacing="1" w:line="240" w:lineRule="auto"/>
        <w:rPr>
          <w:color w:val="000000"/>
        </w:rPr>
      </w:pPr>
      <w:r>
        <w:rPr>
          <w:color w:val="000000"/>
        </w:rPr>
        <w:t>Follow security procedures</w:t>
      </w:r>
    </w:p>
    <w:p w14:paraId="573A87C6" w14:textId="77777777" w:rsidR="005C05C3" w:rsidRDefault="005C05C3" w:rsidP="005C05C3">
      <w:pPr>
        <w:numPr>
          <w:ilvl w:val="0"/>
          <w:numId w:val="19"/>
        </w:numPr>
        <w:spacing w:before="100" w:beforeAutospacing="1" w:after="100" w:afterAutospacing="1" w:line="240" w:lineRule="auto"/>
        <w:rPr>
          <w:color w:val="000000"/>
        </w:rPr>
      </w:pPr>
      <w:r>
        <w:rPr>
          <w:color w:val="000000"/>
        </w:rPr>
        <w:t>Report suspicious activity</w:t>
      </w:r>
    </w:p>
    <w:p w14:paraId="7B77A466" w14:textId="77777777" w:rsidR="005C05C3" w:rsidRDefault="005C05C3" w:rsidP="005C05C3">
      <w:pPr>
        <w:numPr>
          <w:ilvl w:val="0"/>
          <w:numId w:val="19"/>
        </w:numPr>
        <w:spacing w:before="100" w:beforeAutospacing="1" w:after="100" w:afterAutospacing="1" w:line="240" w:lineRule="auto"/>
        <w:rPr>
          <w:color w:val="000000"/>
        </w:rPr>
      </w:pPr>
      <w:r>
        <w:rPr>
          <w:color w:val="000000"/>
        </w:rPr>
        <w:lastRenderedPageBreak/>
        <w:t>Complete mandatory training</w:t>
      </w:r>
    </w:p>
    <w:p w14:paraId="37EAC55B" w14:textId="77777777" w:rsidR="005C05C3" w:rsidRDefault="005C05C3" w:rsidP="005C05C3">
      <w:pPr>
        <w:pStyle w:val="Heading3"/>
      </w:pPr>
    </w:p>
    <w:p w14:paraId="15D2BCA9" w14:textId="77998015" w:rsidR="001E4C73" w:rsidRPr="00F6793A" w:rsidRDefault="001E4C73" w:rsidP="001E4C73">
      <w:pPr>
        <w:pStyle w:val="Heading3"/>
      </w:pPr>
      <w:bookmarkStart w:id="64" w:name="_Toc233128629"/>
      <w:bookmarkStart w:id="65" w:name="_Toc235526872"/>
      <w:r w:rsidRPr="00F6793A">
        <w:t>Key Performance Indicators (KPIs)</w:t>
      </w:r>
      <w:bookmarkEnd w:id="64"/>
      <w:bookmarkEnd w:id="65"/>
    </w:p>
    <w:p w14:paraId="509C61C8" w14:textId="77777777" w:rsidR="001E4C73" w:rsidRDefault="001E4C73" w:rsidP="001E4C73">
      <w:pPr>
        <w:numPr>
          <w:ilvl w:val="0"/>
          <w:numId w:val="21"/>
        </w:numPr>
        <w:spacing w:before="100" w:beforeAutospacing="1" w:after="100" w:afterAutospacing="1" w:line="240" w:lineRule="auto"/>
        <w:rPr>
          <w:color w:val="000000"/>
        </w:rPr>
      </w:pPr>
      <w:r>
        <w:rPr>
          <w:color w:val="000000"/>
        </w:rPr>
        <w:t>Security training completion rate</w:t>
      </w:r>
    </w:p>
    <w:p w14:paraId="1A600CF3" w14:textId="77777777" w:rsidR="001E4C73" w:rsidRDefault="001E4C73" w:rsidP="001E4C73">
      <w:pPr>
        <w:numPr>
          <w:ilvl w:val="0"/>
          <w:numId w:val="21"/>
        </w:numPr>
        <w:spacing w:before="100" w:beforeAutospacing="1" w:after="100" w:afterAutospacing="1" w:line="240" w:lineRule="auto"/>
        <w:rPr>
          <w:color w:val="000000"/>
        </w:rPr>
      </w:pPr>
      <w:r>
        <w:rPr>
          <w:color w:val="000000"/>
        </w:rPr>
        <w:t>Phishing simulation success rate</w:t>
      </w:r>
    </w:p>
    <w:p w14:paraId="71DD9134" w14:textId="77777777" w:rsidR="001E4C73" w:rsidRDefault="001E4C73" w:rsidP="001E4C73">
      <w:pPr>
        <w:numPr>
          <w:ilvl w:val="0"/>
          <w:numId w:val="21"/>
        </w:numPr>
        <w:spacing w:before="100" w:beforeAutospacing="1" w:after="100" w:afterAutospacing="1" w:line="240" w:lineRule="auto"/>
        <w:rPr>
          <w:color w:val="000000"/>
        </w:rPr>
      </w:pPr>
      <w:r>
        <w:rPr>
          <w:color w:val="000000"/>
        </w:rPr>
        <w:t>Number of physical security incidents</w:t>
      </w:r>
    </w:p>
    <w:p w14:paraId="5C186A4E" w14:textId="77777777" w:rsidR="001E4C73" w:rsidRDefault="001E4C73" w:rsidP="001E4C73">
      <w:pPr>
        <w:numPr>
          <w:ilvl w:val="0"/>
          <w:numId w:val="21"/>
        </w:numPr>
        <w:spacing w:before="100" w:beforeAutospacing="1" w:after="100" w:afterAutospacing="1" w:line="240" w:lineRule="auto"/>
        <w:rPr>
          <w:color w:val="000000"/>
        </w:rPr>
      </w:pPr>
      <w:r>
        <w:rPr>
          <w:color w:val="000000"/>
        </w:rPr>
        <w:t>Insider threat investigations</w:t>
      </w:r>
    </w:p>
    <w:p w14:paraId="2FB31A43" w14:textId="77777777" w:rsidR="001E4C73" w:rsidRDefault="001E4C73" w:rsidP="001E4C73">
      <w:pPr>
        <w:numPr>
          <w:ilvl w:val="0"/>
          <w:numId w:val="21"/>
        </w:numPr>
        <w:spacing w:before="100" w:beforeAutospacing="1" w:after="100" w:afterAutospacing="1" w:line="240" w:lineRule="auto"/>
        <w:rPr>
          <w:color w:val="000000"/>
        </w:rPr>
      </w:pPr>
      <w:r>
        <w:rPr>
          <w:color w:val="000000"/>
        </w:rPr>
        <w:t>Visitor compliance rate</w:t>
      </w:r>
    </w:p>
    <w:p w14:paraId="1535AF98" w14:textId="6B0D0433" w:rsidR="005F2074" w:rsidRDefault="005F2074" w:rsidP="001E4C73">
      <w:pPr>
        <w:numPr>
          <w:ilvl w:val="0"/>
          <w:numId w:val="21"/>
        </w:numPr>
        <w:spacing w:before="100" w:beforeAutospacing="1" w:after="100" w:afterAutospacing="1" w:line="240" w:lineRule="auto"/>
        <w:rPr>
          <w:color w:val="000000"/>
        </w:rPr>
      </w:pPr>
      <w:r>
        <w:rPr>
          <w:color w:val="000000"/>
        </w:rPr>
        <w:t>Vulnerabilities reported and resolved</w:t>
      </w:r>
    </w:p>
    <w:p w14:paraId="1AD248B3" w14:textId="5F729CCF" w:rsidR="004F5D2F" w:rsidRDefault="004F5D2F" w:rsidP="001E4C73">
      <w:pPr>
        <w:numPr>
          <w:ilvl w:val="0"/>
          <w:numId w:val="21"/>
        </w:numPr>
        <w:spacing w:before="100" w:beforeAutospacing="1" w:after="100" w:afterAutospacing="1" w:line="240" w:lineRule="auto"/>
        <w:rPr>
          <w:color w:val="000000"/>
        </w:rPr>
      </w:pPr>
      <w:r>
        <w:rPr>
          <w:color w:val="000000"/>
        </w:rPr>
        <w:t xml:space="preserve">GDPR/DORA </w:t>
      </w:r>
      <w:r w:rsidR="00F54E76">
        <w:rPr>
          <w:color w:val="000000"/>
        </w:rPr>
        <w:t>compliance</w:t>
      </w:r>
    </w:p>
    <w:p w14:paraId="21031B63" w14:textId="071DE4E9" w:rsidR="00F54E76" w:rsidRDefault="00F54E76" w:rsidP="001E4C73">
      <w:pPr>
        <w:numPr>
          <w:ilvl w:val="0"/>
          <w:numId w:val="21"/>
        </w:numPr>
        <w:spacing w:before="100" w:beforeAutospacing="1" w:after="100" w:afterAutospacing="1" w:line="240" w:lineRule="auto"/>
        <w:rPr>
          <w:color w:val="000000"/>
        </w:rPr>
      </w:pPr>
      <w:r>
        <w:rPr>
          <w:color w:val="000000"/>
        </w:rPr>
        <w:t>Privileged access revies</w:t>
      </w:r>
    </w:p>
    <w:p w14:paraId="562AD259" w14:textId="77777777" w:rsidR="001E4C73" w:rsidRPr="00840E31" w:rsidRDefault="001E4C73" w:rsidP="001E4C73"/>
    <w:p w14:paraId="4B80C3E9" w14:textId="77777777" w:rsidR="00B12BED" w:rsidRPr="00A9597D" w:rsidRDefault="00B12BED" w:rsidP="00B12BED">
      <w:pPr>
        <w:pStyle w:val="Heading1"/>
        <w:rPr>
          <w:sz w:val="24"/>
          <w:szCs w:val="24"/>
        </w:rPr>
      </w:pPr>
    </w:p>
    <w:p w14:paraId="0BF7B8AA" w14:textId="60CC6F0B" w:rsidR="00027B11" w:rsidRDefault="00027B11" w:rsidP="008E7D4B">
      <w:pPr>
        <w:pStyle w:val="NormalWeb"/>
        <w:rPr>
          <w:rFonts w:asciiTheme="majorHAnsi" w:eastAsiaTheme="majorEastAsia" w:hAnsiTheme="majorHAnsi" w:cstheme="majorBidi"/>
          <w:color w:val="0F4761" w:themeColor="accent1" w:themeShade="BF"/>
          <w:sz w:val="40"/>
          <w:szCs w:val="40"/>
        </w:rPr>
      </w:pPr>
    </w:p>
    <w:p w14:paraId="7E3434BD" w14:textId="0063B848" w:rsidR="00027B11" w:rsidRPr="00027B11" w:rsidRDefault="00027B11" w:rsidP="0043797D">
      <w:pPr>
        <w:rPr>
          <w:rFonts w:asciiTheme="majorHAnsi" w:eastAsiaTheme="majorEastAsia" w:hAnsiTheme="majorHAnsi" w:cstheme="majorBidi"/>
          <w:color w:val="0F4761" w:themeColor="accent1" w:themeShade="BF"/>
          <w:sz w:val="40"/>
          <w:szCs w:val="40"/>
        </w:rPr>
      </w:pPr>
    </w:p>
    <w:p w14:paraId="32C9165D" w14:textId="6B04C4D2" w:rsidR="006861BE" w:rsidRDefault="006861BE">
      <w:r>
        <w:br w:type="page"/>
      </w:r>
    </w:p>
    <w:p w14:paraId="5952E8EC" w14:textId="77777777" w:rsidR="006861BE" w:rsidRDefault="006861BE" w:rsidP="00916DF1">
      <w:pPr>
        <w:pStyle w:val="Heading1"/>
      </w:pPr>
      <w:bookmarkStart w:id="66" w:name="_Toc235526873"/>
      <w:r w:rsidRPr="00EF058C">
        <w:lastRenderedPageBreak/>
        <w:t>Acronym Glossary for Data Security &amp; Compliance Assignment</w:t>
      </w:r>
      <w:bookmarkEnd w:id="66"/>
    </w:p>
    <w:p w14:paraId="5CBE8557" w14:textId="77777777" w:rsidR="006861BE" w:rsidRPr="00EF058C" w:rsidRDefault="006861BE" w:rsidP="006861BE">
      <w:pPr>
        <w:rPr>
          <w:b/>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2"/>
        <w:gridCol w:w="3105"/>
        <w:gridCol w:w="4399"/>
      </w:tblGrid>
      <w:tr w:rsidR="006861BE" w:rsidRPr="00FC2005" w14:paraId="7F6F621E" w14:textId="77777777" w:rsidTr="00D57A03">
        <w:trPr>
          <w:tblHeader/>
        </w:trPr>
        <w:tc>
          <w:tcPr>
            <w:tcW w:w="0" w:type="auto"/>
            <w:tcMar>
              <w:top w:w="150" w:type="dxa"/>
              <w:left w:w="0" w:type="dxa"/>
              <w:bottom w:w="150" w:type="dxa"/>
              <w:right w:w="240" w:type="dxa"/>
            </w:tcMar>
            <w:vAlign w:val="center"/>
            <w:hideMark/>
          </w:tcPr>
          <w:p w14:paraId="140E521E" w14:textId="77777777" w:rsidR="006861BE" w:rsidRPr="00FC2005" w:rsidRDefault="006861BE" w:rsidP="00D57A03">
            <w:pPr>
              <w:autoSpaceDN w:val="0"/>
              <w:spacing w:line="251" w:lineRule="auto"/>
            </w:pPr>
            <w:r w:rsidRPr="00FC2005">
              <w:t>Acronym</w:t>
            </w:r>
          </w:p>
        </w:tc>
        <w:tc>
          <w:tcPr>
            <w:tcW w:w="0" w:type="auto"/>
            <w:tcMar>
              <w:top w:w="150" w:type="dxa"/>
              <w:left w:w="240" w:type="dxa"/>
              <w:bottom w:w="150" w:type="dxa"/>
              <w:right w:w="240" w:type="dxa"/>
            </w:tcMar>
            <w:vAlign w:val="center"/>
            <w:hideMark/>
          </w:tcPr>
          <w:p w14:paraId="047117E0" w14:textId="77777777" w:rsidR="006861BE" w:rsidRPr="00FC2005" w:rsidRDefault="006861BE" w:rsidP="00D57A03">
            <w:pPr>
              <w:autoSpaceDN w:val="0"/>
              <w:spacing w:line="251" w:lineRule="auto"/>
            </w:pPr>
            <w:r w:rsidRPr="00FC2005">
              <w:t>Stands For</w:t>
            </w:r>
          </w:p>
        </w:tc>
        <w:tc>
          <w:tcPr>
            <w:tcW w:w="0" w:type="auto"/>
            <w:tcMar>
              <w:top w:w="150" w:type="dxa"/>
              <w:left w:w="240" w:type="dxa"/>
              <w:bottom w:w="150" w:type="dxa"/>
              <w:right w:w="240" w:type="dxa"/>
            </w:tcMar>
            <w:vAlign w:val="center"/>
            <w:hideMark/>
          </w:tcPr>
          <w:p w14:paraId="01ADB117" w14:textId="77777777" w:rsidR="006861BE" w:rsidRPr="00FC2005" w:rsidRDefault="006861BE" w:rsidP="00D57A03">
            <w:pPr>
              <w:autoSpaceDN w:val="0"/>
              <w:spacing w:line="251" w:lineRule="auto"/>
            </w:pPr>
            <w:r w:rsidRPr="00FC2005">
              <w:t>Definition &amp; Context</w:t>
            </w:r>
          </w:p>
        </w:tc>
      </w:tr>
      <w:tr w:rsidR="006861BE" w:rsidRPr="00FC2005" w14:paraId="36FD02B0" w14:textId="77777777" w:rsidTr="00D57A03">
        <w:tc>
          <w:tcPr>
            <w:tcW w:w="0" w:type="auto"/>
            <w:tcMar>
              <w:top w:w="150" w:type="dxa"/>
              <w:left w:w="0" w:type="dxa"/>
              <w:bottom w:w="150" w:type="dxa"/>
              <w:right w:w="240" w:type="dxa"/>
            </w:tcMar>
            <w:vAlign w:val="center"/>
            <w:hideMark/>
          </w:tcPr>
          <w:p w14:paraId="6F1423E4" w14:textId="77777777" w:rsidR="006861BE" w:rsidRPr="00FC2005" w:rsidRDefault="006861BE" w:rsidP="00D57A03">
            <w:pPr>
              <w:autoSpaceDN w:val="0"/>
              <w:spacing w:line="251" w:lineRule="auto"/>
            </w:pPr>
            <w:r w:rsidRPr="00FC2005">
              <w:rPr>
                <w:b/>
                <w:bCs/>
              </w:rPr>
              <w:t>AI</w:t>
            </w:r>
          </w:p>
        </w:tc>
        <w:tc>
          <w:tcPr>
            <w:tcW w:w="0" w:type="auto"/>
            <w:tcMar>
              <w:top w:w="150" w:type="dxa"/>
              <w:left w:w="240" w:type="dxa"/>
              <w:bottom w:w="150" w:type="dxa"/>
              <w:right w:w="240" w:type="dxa"/>
            </w:tcMar>
            <w:vAlign w:val="center"/>
            <w:hideMark/>
          </w:tcPr>
          <w:p w14:paraId="72B1D07F" w14:textId="77777777" w:rsidR="006861BE" w:rsidRPr="00FC2005" w:rsidRDefault="006861BE" w:rsidP="00D57A03">
            <w:pPr>
              <w:autoSpaceDN w:val="0"/>
              <w:spacing w:line="251" w:lineRule="auto"/>
            </w:pPr>
            <w:r w:rsidRPr="00FC2005">
              <w:t>Artificial Intelligence</w:t>
            </w:r>
          </w:p>
        </w:tc>
        <w:tc>
          <w:tcPr>
            <w:tcW w:w="0" w:type="auto"/>
            <w:tcMar>
              <w:top w:w="150" w:type="dxa"/>
              <w:left w:w="240" w:type="dxa"/>
              <w:bottom w:w="150" w:type="dxa"/>
              <w:right w:w="240" w:type="dxa"/>
            </w:tcMar>
            <w:vAlign w:val="center"/>
            <w:hideMark/>
          </w:tcPr>
          <w:p w14:paraId="2A987CEB" w14:textId="77777777" w:rsidR="006861BE" w:rsidRPr="00FC2005" w:rsidRDefault="006861BE" w:rsidP="00D57A03">
            <w:pPr>
              <w:autoSpaceDN w:val="0"/>
              <w:spacing w:line="251" w:lineRule="auto"/>
            </w:pPr>
            <w:r w:rsidRPr="00FC2005">
              <w:t>The simulation of human intelligence processes by machines. In this context, it refers to the systems and data that need to be governed and secured.</w:t>
            </w:r>
          </w:p>
        </w:tc>
      </w:tr>
      <w:tr w:rsidR="006861BE" w:rsidRPr="00FC2005" w14:paraId="72B8924E" w14:textId="77777777" w:rsidTr="00D57A03">
        <w:tc>
          <w:tcPr>
            <w:tcW w:w="0" w:type="auto"/>
            <w:tcMar>
              <w:top w:w="150" w:type="dxa"/>
              <w:left w:w="0" w:type="dxa"/>
              <w:bottom w:w="150" w:type="dxa"/>
              <w:right w:w="240" w:type="dxa"/>
            </w:tcMar>
            <w:vAlign w:val="center"/>
          </w:tcPr>
          <w:p w14:paraId="1E0FC12D" w14:textId="2FC33717" w:rsidR="006861BE" w:rsidRPr="00FC2005" w:rsidRDefault="006861BE" w:rsidP="00D57A03">
            <w:pPr>
              <w:autoSpaceDN w:val="0"/>
              <w:spacing w:line="251" w:lineRule="auto"/>
              <w:rPr>
                <w:b/>
                <w:bCs/>
              </w:rPr>
            </w:pPr>
            <w:r>
              <w:rPr>
                <w:b/>
                <w:bCs/>
              </w:rPr>
              <w:t>ML</w:t>
            </w:r>
          </w:p>
        </w:tc>
        <w:tc>
          <w:tcPr>
            <w:tcW w:w="0" w:type="auto"/>
            <w:tcMar>
              <w:top w:w="150" w:type="dxa"/>
              <w:left w:w="240" w:type="dxa"/>
              <w:bottom w:w="150" w:type="dxa"/>
              <w:right w:w="240" w:type="dxa"/>
            </w:tcMar>
            <w:vAlign w:val="center"/>
          </w:tcPr>
          <w:p w14:paraId="5D728E4C" w14:textId="603F9C19" w:rsidR="006861BE" w:rsidRPr="00FC2005" w:rsidRDefault="006861BE" w:rsidP="00D57A03">
            <w:pPr>
              <w:autoSpaceDN w:val="0"/>
              <w:spacing w:line="251" w:lineRule="auto"/>
            </w:pPr>
            <w:r>
              <w:t>Machine Learning</w:t>
            </w:r>
          </w:p>
        </w:tc>
        <w:tc>
          <w:tcPr>
            <w:tcW w:w="0" w:type="auto"/>
            <w:tcMar>
              <w:top w:w="150" w:type="dxa"/>
              <w:left w:w="240" w:type="dxa"/>
              <w:bottom w:w="150" w:type="dxa"/>
              <w:right w:w="240" w:type="dxa"/>
            </w:tcMar>
            <w:vAlign w:val="center"/>
          </w:tcPr>
          <w:p w14:paraId="0EC9E73C" w14:textId="559FF65F" w:rsidR="006861BE" w:rsidRPr="00FC2005" w:rsidRDefault="00F666AE" w:rsidP="00D57A03">
            <w:pPr>
              <w:autoSpaceDN w:val="0"/>
              <w:spacing w:line="251" w:lineRule="auto"/>
            </w:pPr>
            <w:r w:rsidRPr="00F666AE">
              <w:t>A subset of AI that enables systems to learn patterns from data and improve their performance without being explicitly programmed for every scenario.</w:t>
            </w:r>
          </w:p>
        </w:tc>
      </w:tr>
      <w:tr w:rsidR="006861BE" w:rsidRPr="00FC2005" w14:paraId="0310112A" w14:textId="77777777" w:rsidTr="00D57A03">
        <w:tc>
          <w:tcPr>
            <w:tcW w:w="0" w:type="auto"/>
            <w:tcMar>
              <w:top w:w="150" w:type="dxa"/>
              <w:left w:w="0" w:type="dxa"/>
              <w:bottom w:w="150" w:type="dxa"/>
              <w:right w:w="240" w:type="dxa"/>
            </w:tcMar>
            <w:vAlign w:val="center"/>
            <w:hideMark/>
          </w:tcPr>
          <w:p w14:paraId="235CE013" w14:textId="77777777" w:rsidR="006861BE" w:rsidRPr="00FC2005" w:rsidRDefault="006861BE" w:rsidP="00D57A03">
            <w:pPr>
              <w:autoSpaceDN w:val="0"/>
              <w:spacing w:line="251" w:lineRule="auto"/>
            </w:pPr>
            <w:r w:rsidRPr="00FC2005">
              <w:rPr>
                <w:b/>
                <w:bCs/>
              </w:rPr>
              <w:t>CISO</w:t>
            </w:r>
          </w:p>
        </w:tc>
        <w:tc>
          <w:tcPr>
            <w:tcW w:w="0" w:type="auto"/>
            <w:tcMar>
              <w:top w:w="150" w:type="dxa"/>
              <w:left w:w="240" w:type="dxa"/>
              <w:bottom w:w="150" w:type="dxa"/>
              <w:right w:w="240" w:type="dxa"/>
            </w:tcMar>
            <w:vAlign w:val="center"/>
            <w:hideMark/>
          </w:tcPr>
          <w:p w14:paraId="3D0CECFA" w14:textId="77777777" w:rsidR="006861BE" w:rsidRPr="00FC2005" w:rsidRDefault="006861BE" w:rsidP="00D57A03">
            <w:pPr>
              <w:autoSpaceDN w:val="0"/>
              <w:spacing w:line="251" w:lineRule="auto"/>
            </w:pPr>
            <w:r w:rsidRPr="00FC2005">
              <w:t>Chief Information Security Officer</w:t>
            </w:r>
          </w:p>
        </w:tc>
        <w:tc>
          <w:tcPr>
            <w:tcW w:w="0" w:type="auto"/>
            <w:tcMar>
              <w:top w:w="150" w:type="dxa"/>
              <w:left w:w="240" w:type="dxa"/>
              <w:bottom w:w="150" w:type="dxa"/>
              <w:right w:w="240" w:type="dxa"/>
            </w:tcMar>
            <w:vAlign w:val="center"/>
            <w:hideMark/>
          </w:tcPr>
          <w:p w14:paraId="33EC15E0" w14:textId="77777777" w:rsidR="006861BE" w:rsidRPr="00FC2005" w:rsidRDefault="006861BE" w:rsidP="00D57A03">
            <w:pPr>
              <w:autoSpaceDN w:val="0"/>
              <w:spacing w:line="251" w:lineRule="auto"/>
            </w:pPr>
            <w:r w:rsidRPr="00FC2005">
              <w:t>The executive-level role responsible for an organization's entire security posture. The student assumes this role in the case study.</w:t>
            </w:r>
          </w:p>
        </w:tc>
      </w:tr>
      <w:tr w:rsidR="006861BE" w:rsidRPr="00FC2005" w14:paraId="18A26741" w14:textId="77777777" w:rsidTr="00D57A03">
        <w:tc>
          <w:tcPr>
            <w:tcW w:w="0" w:type="auto"/>
            <w:tcMar>
              <w:top w:w="150" w:type="dxa"/>
              <w:left w:w="0" w:type="dxa"/>
              <w:bottom w:w="150" w:type="dxa"/>
              <w:right w:w="240" w:type="dxa"/>
            </w:tcMar>
            <w:vAlign w:val="center"/>
            <w:hideMark/>
          </w:tcPr>
          <w:p w14:paraId="1A6F231F" w14:textId="77777777" w:rsidR="006861BE" w:rsidRPr="00FC2005" w:rsidRDefault="006861BE" w:rsidP="00D57A03">
            <w:pPr>
              <w:autoSpaceDN w:val="0"/>
              <w:spacing w:line="251" w:lineRule="auto"/>
            </w:pPr>
            <w:r w:rsidRPr="00FC2005">
              <w:rPr>
                <w:b/>
                <w:bCs/>
              </w:rPr>
              <w:t>CSPM</w:t>
            </w:r>
          </w:p>
        </w:tc>
        <w:tc>
          <w:tcPr>
            <w:tcW w:w="0" w:type="auto"/>
            <w:tcMar>
              <w:top w:w="150" w:type="dxa"/>
              <w:left w:w="240" w:type="dxa"/>
              <w:bottom w:w="150" w:type="dxa"/>
              <w:right w:w="240" w:type="dxa"/>
            </w:tcMar>
            <w:vAlign w:val="center"/>
            <w:hideMark/>
          </w:tcPr>
          <w:p w14:paraId="34A30BD8" w14:textId="77777777" w:rsidR="006861BE" w:rsidRPr="00FC2005" w:rsidRDefault="006861BE" w:rsidP="00D57A03">
            <w:pPr>
              <w:autoSpaceDN w:val="0"/>
              <w:spacing w:line="251" w:lineRule="auto"/>
            </w:pPr>
            <w:r w:rsidRPr="00FC2005">
              <w:t>Cloud Security Posture Management</w:t>
            </w:r>
          </w:p>
        </w:tc>
        <w:tc>
          <w:tcPr>
            <w:tcW w:w="0" w:type="auto"/>
            <w:tcMar>
              <w:top w:w="150" w:type="dxa"/>
              <w:left w:w="240" w:type="dxa"/>
              <w:bottom w:w="150" w:type="dxa"/>
              <w:right w:w="240" w:type="dxa"/>
            </w:tcMar>
            <w:vAlign w:val="center"/>
            <w:hideMark/>
          </w:tcPr>
          <w:p w14:paraId="6E0A350F" w14:textId="77777777" w:rsidR="006861BE" w:rsidRPr="00FC2005" w:rsidRDefault="006861BE" w:rsidP="00D57A03">
            <w:pPr>
              <w:autoSpaceDN w:val="0"/>
              <w:spacing w:line="251" w:lineRule="auto"/>
            </w:pPr>
            <w:r w:rsidRPr="00FC2005">
              <w:t>Tools that automatically identify and remediate misconfigurations and compliance risks in cloud environments (e.g., AWS, Azure, GCP).</w:t>
            </w:r>
          </w:p>
        </w:tc>
      </w:tr>
      <w:tr w:rsidR="006861BE" w:rsidRPr="00FC2005" w14:paraId="682555F2" w14:textId="77777777" w:rsidTr="00D57A03">
        <w:tc>
          <w:tcPr>
            <w:tcW w:w="0" w:type="auto"/>
            <w:tcMar>
              <w:top w:w="150" w:type="dxa"/>
              <w:left w:w="0" w:type="dxa"/>
              <w:bottom w:w="150" w:type="dxa"/>
              <w:right w:w="240" w:type="dxa"/>
            </w:tcMar>
            <w:vAlign w:val="center"/>
            <w:hideMark/>
          </w:tcPr>
          <w:p w14:paraId="295FE42F" w14:textId="77777777" w:rsidR="006861BE" w:rsidRPr="00FC2005" w:rsidRDefault="006861BE" w:rsidP="00D57A03">
            <w:pPr>
              <w:autoSpaceDN w:val="0"/>
              <w:spacing w:line="251" w:lineRule="auto"/>
            </w:pPr>
            <w:r w:rsidRPr="00FC2005">
              <w:rPr>
                <w:b/>
                <w:bCs/>
              </w:rPr>
              <w:t>DPO</w:t>
            </w:r>
          </w:p>
        </w:tc>
        <w:tc>
          <w:tcPr>
            <w:tcW w:w="0" w:type="auto"/>
            <w:tcMar>
              <w:top w:w="150" w:type="dxa"/>
              <w:left w:w="240" w:type="dxa"/>
              <w:bottom w:w="150" w:type="dxa"/>
              <w:right w:w="240" w:type="dxa"/>
            </w:tcMar>
            <w:vAlign w:val="center"/>
            <w:hideMark/>
          </w:tcPr>
          <w:p w14:paraId="5EC1A20F" w14:textId="77777777" w:rsidR="006861BE" w:rsidRPr="00FC2005" w:rsidRDefault="006861BE" w:rsidP="00D57A03">
            <w:pPr>
              <w:autoSpaceDN w:val="0"/>
              <w:spacing w:line="251" w:lineRule="auto"/>
            </w:pPr>
            <w:r w:rsidRPr="00FC2005">
              <w:t>Data Protection Officer</w:t>
            </w:r>
          </w:p>
        </w:tc>
        <w:tc>
          <w:tcPr>
            <w:tcW w:w="0" w:type="auto"/>
            <w:tcMar>
              <w:top w:w="150" w:type="dxa"/>
              <w:left w:w="240" w:type="dxa"/>
              <w:bottom w:w="150" w:type="dxa"/>
              <w:right w:w="240" w:type="dxa"/>
            </w:tcMar>
            <w:vAlign w:val="center"/>
            <w:hideMark/>
          </w:tcPr>
          <w:p w14:paraId="45730220" w14:textId="77777777" w:rsidR="006861BE" w:rsidRPr="00FC2005" w:rsidRDefault="006861BE" w:rsidP="00D57A03">
            <w:pPr>
              <w:autoSpaceDN w:val="0"/>
              <w:spacing w:line="251" w:lineRule="auto"/>
            </w:pPr>
            <w:r w:rsidRPr="00FC2005">
              <w:t>A role mandated by GDPR for organizations that process large amounts of personal data; responsible for overseeing data protection strategy.</w:t>
            </w:r>
          </w:p>
        </w:tc>
      </w:tr>
      <w:tr w:rsidR="006861BE" w:rsidRPr="00FC2005" w14:paraId="38D547FD" w14:textId="77777777" w:rsidTr="00D57A03">
        <w:tc>
          <w:tcPr>
            <w:tcW w:w="0" w:type="auto"/>
            <w:tcMar>
              <w:top w:w="150" w:type="dxa"/>
              <w:left w:w="0" w:type="dxa"/>
              <w:bottom w:w="150" w:type="dxa"/>
              <w:right w:w="240" w:type="dxa"/>
            </w:tcMar>
            <w:vAlign w:val="center"/>
            <w:hideMark/>
          </w:tcPr>
          <w:p w14:paraId="7B5F1A53" w14:textId="77777777" w:rsidR="006861BE" w:rsidRPr="00FC2005" w:rsidRDefault="006861BE" w:rsidP="00D57A03">
            <w:pPr>
              <w:autoSpaceDN w:val="0"/>
              <w:spacing w:line="251" w:lineRule="auto"/>
            </w:pPr>
            <w:r w:rsidRPr="00FC2005">
              <w:rPr>
                <w:b/>
                <w:bCs/>
              </w:rPr>
              <w:t>DORA</w:t>
            </w:r>
          </w:p>
        </w:tc>
        <w:tc>
          <w:tcPr>
            <w:tcW w:w="0" w:type="auto"/>
            <w:tcMar>
              <w:top w:w="150" w:type="dxa"/>
              <w:left w:w="240" w:type="dxa"/>
              <w:bottom w:w="150" w:type="dxa"/>
              <w:right w:w="240" w:type="dxa"/>
            </w:tcMar>
            <w:vAlign w:val="center"/>
            <w:hideMark/>
          </w:tcPr>
          <w:p w14:paraId="0A81D432" w14:textId="77777777" w:rsidR="006861BE" w:rsidRPr="00FC2005" w:rsidRDefault="006861BE" w:rsidP="00D57A03">
            <w:pPr>
              <w:autoSpaceDN w:val="0"/>
              <w:spacing w:line="251" w:lineRule="auto"/>
            </w:pPr>
            <w:r w:rsidRPr="00FC2005">
              <w:rPr>
                <w:b/>
                <w:bCs/>
              </w:rPr>
              <w:t>Digital Operational Resilience Act</w:t>
            </w:r>
          </w:p>
        </w:tc>
        <w:tc>
          <w:tcPr>
            <w:tcW w:w="0" w:type="auto"/>
            <w:tcMar>
              <w:top w:w="150" w:type="dxa"/>
              <w:left w:w="240" w:type="dxa"/>
              <w:bottom w:w="150" w:type="dxa"/>
              <w:right w:w="240" w:type="dxa"/>
            </w:tcMar>
            <w:vAlign w:val="center"/>
            <w:hideMark/>
          </w:tcPr>
          <w:p w14:paraId="31B6472D" w14:textId="77777777" w:rsidR="006861BE" w:rsidRPr="00FC2005" w:rsidRDefault="006861BE" w:rsidP="00D57A03">
            <w:pPr>
              <w:autoSpaceDN w:val="0"/>
              <w:spacing w:line="251" w:lineRule="auto"/>
            </w:pPr>
            <w:r w:rsidRPr="00FC2005">
              <w:t xml:space="preserve">A key EU regulation that ensures the financial sector can withstand ICT-related disruptions. It is a core </w:t>
            </w:r>
            <w:r w:rsidRPr="00FC2005">
              <w:lastRenderedPageBreak/>
              <w:t>compliance requirement in the scenario.</w:t>
            </w:r>
          </w:p>
        </w:tc>
      </w:tr>
      <w:tr w:rsidR="006861BE" w:rsidRPr="00FC2005" w14:paraId="796135F0" w14:textId="77777777" w:rsidTr="00D57A03">
        <w:tc>
          <w:tcPr>
            <w:tcW w:w="0" w:type="auto"/>
            <w:tcMar>
              <w:top w:w="150" w:type="dxa"/>
              <w:left w:w="0" w:type="dxa"/>
              <w:bottom w:w="150" w:type="dxa"/>
              <w:right w:w="240" w:type="dxa"/>
            </w:tcMar>
            <w:vAlign w:val="center"/>
            <w:hideMark/>
          </w:tcPr>
          <w:p w14:paraId="6937890D" w14:textId="77777777" w:rsidR="006861BE" w:rsidRPr="00FC2005" w:rsidRDefault="006861BE" w:rsidP="00D57A03">
            <w:pPr>
              <w:autoSpaceDN w:val="0"/>
              <w:spacing w:line="251" w:lineRule="auto"/>
            </w:pPr>
            <w:proofErr w:type="spellStart"/>
            <w:r w:rsidRPr="00FC2005">
              <w:rPr>
                <w:b/>
                <w:bCs/>
              </w:rPr>
              <w:lastRenderedPageBreak/>
              <w:t>DevSecOps</w:t>
            </w:r>
            <w:proofErr w:type="spellEnd"/>
          </w:p>
        </w:tc>
        <w:tc>
          <w:tcPr>
            <w:tcW w:w="0" w:type="auto"/>
            <w:tcMar>
              <w:top w:w="150" w:type="dxa"/>
              <w:left w:w="240" w:type="dxa"/>
              <w:bottom w:w="150" w:type="dxa"/>
              <w:right w:w="240" w:type="dxa"/>
            </w:tcMar>
            <w:vAlign w:val="center"/>
            <w:hideMark/>
          </w:tcPr>
          <w:p w14:paraId="1291B741" w14:textId="77777777" w:rsidR="006861BE" w:rsidRPr="00FC2005" w:rsidRDefault="006861BE" w:rsidP="00D57A03">
            <w:pPr>
              <w:autoSpaceDN w:val="0"/>
              <w:spacing w:line="251" w:lineRule="auto"/>
            </w:pPr>
            <w:r w:rsidRPr="00FC2005">
              <w:t>Development, Security, and Operations</w:t>
            </w:r>
          </w:p>
        </w:tc>
        <w:tc>
          <w:tcPr>
            <w:tcW w:w="0" w:type="auto"/>
            <w:tcMar>
              <w:top w:w="150" w:type="dxa"/>
              <w:left w:w="240" w:type="dxa"/>
              <w:bottom w:w="150" w:type="dxa"/>
              <w:right w:w="240" w:type="dxa"/>
            </w:tcMar>
            <w:vAlign w:val="center"/>
            <w:hideMark/>
          </w:tcPr>
          <w:p w14:paraId="7B2FF1EE" w14:textId="77777777" w:rsidR="006861BE" w:rsidRPr="00FC2005" w:rsidRDefault="006861BE" w:rsidP="00D57A03">
            <w:pPr>
              <w:autoSpaceDN w:val="0"/>
              <w:spacing w:line="251" w:lineRule="auto"/>
            </w:pPr>
            <w:r w:rsidRPr="00FC2005">
              <w:t>A culture and practice of integrating security tools and processes into the DevOps lifecycle from the outset.</w:t>
            </w:r>
          </w:p>
        </w:tc>
      </w:tr>
      <w:tr w:rsidR="006861BE" w:rsidRPr="00FC2005" w14:paraId="662B36E3" w14:textId="77777777" w:rsidTr="00D57A03">
        <w:tc>
          <w:tcPr>
            <w:tcW w:w="0" w:type="auto"/>
            <w:tcMar>
              <w:top w:w="150" w:type="dxa"/>
              <w:left w:w="0" w:type="dxa"/>
              <w:bottom w:w="150" w:type="dxa"/>
              <w:right w:w="240" w:type="dxa"/>
            </w:tcMar>
            <w:vAlign w:val="center"/>
            <w:hideMark/>
          </w:tcPr>
          <w:p w14:paraId="215F2968" w14:textId="77777777" w:rsidR="006861BE" w:rsidRPr="00FC2005" w:rsidRDefault="006861BE" w:rsidP="00D57A03">
            <w:pPr>
              <w:autoSpaceDN w:val="0"/>
              <w:spacing w:line="251" w:lineRule="auto"/>
            </w:pPr>
            <w:r w:rsidRPr="00FC2005">
              <w:rPr>
                <w:b/>
                <w:bCs/>
              </w:rPr>
              <w:t>GDPR</w:t>
            </w:r>
          </w:p>
        </w:tc>
        <w:tc>
          <w:tcPr>
            <w:tcW w:w="0" w:type="auto"/>
            <w:tcMar>
              <w:top w:w="150" w:type="dxa"/>
              <w:left w:w="240" w:type="dxa"/>
              <w:bottom w:w="150" w:type="dxa"/>
              <w:right w:w="240" w:type="dxa"/>
            </w:tcMar>
            <w:vAlign w:val="center"/>
            <w:hideMark/>
          </w:tcPr>
          <w:p w14:paraId="5AC43FF0" w14:textId="77777777" w:rsidR="006861BE" w:rsidRPr="00FC2005" w:rsidRDefault="006861BE" w:rsidP="00D57A03">
            <w:pPr>
              <w:autoSpaceDN w:val="0"/>
              <w:spacing w:line="251" w:lineRule="auto"/>
            </w:pPr>
            <w:r w:rsidRPr="00FC2005">
              <w:t>General Data Protection Regulation</w:t>
            </w:r>
          </w:p>
        </w:tc>
        <w:tc>
          <w:tcPr>
            <w:tcW w:w="0" w:type="auto"/>
            <w:tcMar>
              <w:top w:w="150" w:type="dxa"/>
              <w:left w:w="240" w:type="dxa"/>
              <w:bottom w:w="150" w:type="dxa"/>
              <w:right w:w="240" w:type="dxa"/>
            </w:tcMar>
            <w:vAlign w:val="center"/>
            <w:hideMark/>
          </w:tcPr>
          <w:p w14:paraId="35D5CD21" w14:textId="77777777" w:rsidR="006861BE" w:rsidRPr="00FC2005" w:rsidRDefault="006861BE" w:rsidP="00D57A03">
            <w:pPr>
              <w:autoSpaceDN w:val="0"/>
              <w:spacing w:line="251" w:lineRule="auto"/>
            </w:pPr>
            <w:r w:rsidRPr="00FC2005">
              <w:t>The comprehensive EU data privacy law that regulates the collection and processing of personal data of individuals within the EU.</w:t>
            </w:r>
          </w:p>
        </w:tc>
      </w:tr>
      <w:tr w:rsidR="006861BE" w:rsidRPr="00FC2005" w14:paraId="05FC5126" w14:textId="77777777" w:rsidTr="00D57A03">
        <w:tc>
          <w:tcPr>
            <w:tcW w:w="0" w:type="auto"/>
            <w:tcMar>
              <w:top w:w="150" w:type="dxa"/>
              <w:left w:w="0" w:type="dxa"/>
              <w:bottom w:w="150" w:type="dxa"/>
              <w:right w:w="240" w:type="dxa"/>
            </w:tcMar>
            <w:vAlign w:val="center"/>
            <w:hideMark/>
          </w:tcPr>
          <w:p w14:paraId="22E5A2BF" w14:textId="77777777" w:rsidR="006861BE" w:rsidRPr="00FC2005" w:rsidRDefault="006861BE" w:rsidP="00D57A03">
            <w:pPr>
              <w:autoSpaceDN w:val="0"/>
              <w:spacing w:line="251" w:lineRule="auto"/>
            </w:pPr>
            <w:r w:rsidRPr="00FC2005">
              <w:rPr>
                <w:b/>
                <w:bCs/>
              </w:rPr>
              <w:t>ICT</w:t>
            </w:r>
          </w:p>
        </w:tc>
        <w:tc>
          <w:tcPr>
            <w:tcW w:w="0" w:type="auto"/>
            <w:tcMar>
              <w:top w:w="150" w:type="dxa"/>
              <w:left w:w="240" w:type="dxa"/>
              <w:bottom w:w="150" w:type="dxa"/>
              <w:right w:w="240" w:type="dxa"/>
            </w:tcMar>
            <w:vAlign w:val="center"/>
            <w:hideMark/>
          </w:tcPr>
          <w:p w14:paraId="5EA12BA9" w14:textId="77777777" w:rsidR="006861BE" w:rsidRPr="00FC2005" w:rsidRDefault="006861BE" w:rsidP="00D57A03">
            <w:pPr>
              <w:autoSpaceDN w:val="0"/>
              <w:spacing w:line="251" w:lineRule="auto"/>
            </w:pPr>
            <w:r w:rsidRPr="00FC2005">
              <w:t>Information and Communications Technology</w:t>
            </w:r>
          </w:p>
        </w:tc>
        <w:tc>
          <w:tcPr>
            <w:tcW w:w="0" w:type="auto"/>
            <w:tcMar>
              <w:top w:w="150" w:type="dxa"/>
              <w:left w:w="240" w:type="dxa"/>
              <w:bottom w:w="150" w:type="dxa"/>
              <w:right w:w="240" w:type="dxa"/>
            </w:tcMar>
            <w:vAlign w:val="center"/>
            <w:hideMark/>
          </w:tcPr>
          <w:p w14:paraId="6814EE06" w14:textId="77777777" w:rsidR="006861BE" w:rsidRPr="00FC2005" w:rsidRDefault="006861BE" w:rsidP="00D57A03">
            <w:pPr>
              <w:autoSpaceDN w:val="0"/>
              <w:spacing w:line="251" w:lineRule="auto"/>
            </w:pPr>
            <w:r w:rsidRPr="00FC2005">
              <w:t>A broader term that encompasses all technologies for the communication of information, including IT. Used in regulatory contexts like DORA.</w:t>
            </w:r>
          </w:p>
        </w:tc>
      </w:tr>
      <w:tr w:rsidR="006861BE" w:rsidRPr="00FC2005" w14:paraId="1788F75C" w14:textId="77777777" w:rsidTr="00D57A03">
        <w:tc>
          <w:tcPr>
            <w:tcW w:w="0" w:type="auto"/>
            <w:tcMar>
              <w:top w:w="150" w:type="dxa"/>
              <w:left w:w="0" w:type="dxa"/>
              <w:bottom w:w="150" w:type="dxa"/>
              <w:right w:w="240" w:type="dxa"/>
            </w:tcMar>
            <w:vAlign w:val="center"/>
            <w:hideMark/>
          </w:tcPr>
          <w:p w14:paraId="3BC1C0AC" w14:textId="77777777" w:rsidR="006861BE" w:rsidRPr="00FC2005" w:rsidRDefault="006861BE" w:rsidP="00D57A03">
            <w:pPr>
              <w:autoSpaceDN w:val="0"/>
              <w:spacing w:line="251" w:lineRule="auto"/>
            </w:pPr>
            <w:r w:rsidRPr="00FC2005">
              <w:rPr>
                <w:b/>
                <w:bCs/>
              </w:rPr>
              <w:t>NIST CSF</w:t>
            </w:r>
          </w:p>
        </w:tc>
        <w:tc>
          <w:tcPr>
            <w:tcW w:w="0" w:type="auto"/>
            <w:tcMar>
              <w:top w:w="150" w:type="dxa"/>
              <w:left w:w="240" w:type="dxa"/>
              <w:bottom w:w="150" w:type="dxa"/>
              <w:right w:w="240" w:type="dxa"/>
            </w:tcMar>
            <w:vAlign w:val="center"/>
            <w:hideMark/>
          </w:tcPr>
          <w:p w14:paraId="13096439" w14:textId="77777777" w:rsidR="006861BE" w:rsidRPr="00FC2005" w:rsidRDefault="006861BE" w:rsidP="00D57A03">
            <w:pPr>
              <w:autoSpaceDN w:val="0"/>
              <w:spacing w:line="251" w:lineRule="auto"/>
            </w:pPr>
            <w:r w:rsidRPr="00FC2005">
              <w:t>National Institute of Standards and Technology Cybersecurity Framework</w:t>
            </w:r>
          </w:p>
        </w:tc>
        <w:tc>
          <w:tcPr>
            <w:tcW w:w="0" w:type="auto"/>
            <w:tcMar>
              <w:top w:w="150" w:type="dxa"/>
              <w:left w:w="240" w:type="dxa"/>
              <w:bottom w:w="150" w:type="dxa"/>
              <w:right w:w="240" w:type="dxa"/>
            </w:tcMar>
            <w:vAlign w:val="center"/>
            <w:hideMark/>
          </w:tcPr>
          <w:p w14:paraId="6A569B19" w14:textId="77777777" w:rsidR="006861BE" w:rsidRPr="00FC2005" w:rsidRDefault="006861BE" w:rsidP="00D57A03">
            <w:pPr>
              <w:autoSpaceDN w:val="0"/>
              <w:spacing w:line="251" w:lineRule="auto"/>
            </w:pPr>
            <w:r w:rsidRPr="00FC2005">
              <w:t>A voluntary framework consisting of standards, guidelines, and best practices to manage cybersecurity risk. Version 2.0 is the most recent.</w:t>
            </w:r>
          </w:p>
        </w:tc>
      </w:tr>
      <w:tr w:rsidR="006861BE" w:rsidRPr="00FC2005" w14:paraId="5559C841" w14:textId="77777777" w:rsidTr="00D57A03">
        <w:tc>
          <w:tcPr>
            <w:tcW w:w="0" w:type="auto"/>
            <w:tcMar>
              <w:top w:w="150" w:type="dxa"/>
              <w:left w:w="0" w:type="dxa"/>
              <w:bottom w:w="150" w:type="dxa"/>
              <w:right w:w="240" w:type="dxa"/>
            </w:tcMar>
            <w:vAlign w:val="center"/>
            <w:hideMark/>
          </w:tcPr>
          <w:p w14:paraId="7C863FC3" w14:textId="77777777" w:rsidR="006861BE" w:rsidRPr="00FC2005" w:rsidRDefault="006861BE" w:rsidP="00D57A03">
            <w:pPr>
              <w:autoSpaceDN w:val="0"/>
              <w:spacing w:line="251" w:lineRule="auto"/>
            </w:pPr>
            <w:r w:rsidRPr="00FC2005">
              <w:rPr>
                <w:b/>
                <w:bCs/>
              </w:rPr>
              <w:t>SIEM</w:t>
            </w:r>
          </w:p>
        </w:tc>
        <w:tc>
          <w:tcPr>
            <w:tcW w:w="0" w:type="auto"/>
            <w:tcMar>
              <w:top w:w="150" w:type="dxa"/>
              <w:left w:w="240" w:type="dxa"/>
              <w:bottom w:w="150" w:type="dxa"/>
              <w:right w:w="240" w:type="dxa"/>
            </w:tcMar>
            <w:vAlign w:val="center"/>
            <w:hideMark/>
          </w:tcPr>
          <w:p w14:paraId="454916A6" w14:textId="77777777" w:rsidR="006861BE" w:rsidRPr="00FC2005" w:rsidRDefault="006861BE" w:rsidP="00D57A03">
            <w:pPr>
              <w:autoSpaceDN w:val="0"/>
              <w:spacing w:line="251" w:lineRule="auto"/>
            </w:pPr>
            <w:r w:rsidRPr="00FC2005">
              <w:t>Security Information and Event Management</w:t>
            </w:r>
          </w:p>
        </w:tc>
        <w:tc>
          <w:tcPr>
            <w:tcW w:w="0" w:type="auto"/>
            <w:tcMar>
              <w:top w:w="150" w:type="dxa"/>
              <w:left w:w="240" w:type="dxa"/>
              <w:bottom w:w="150" w:type="dxa"/>
              <w:right w:w="240" w:type="dxa"/>
            </w:tcMar>
            <w:vAlign w:val="center"/>
            <w:hideMark/>
          </w:tcPr>
          <w:p w14:paraId="1FF6AD0E" w14:textId="77777777" w:rsidR="006861BE" w:rsidRPr="00FC2005" w:rsidRDefault="006861BE" w:rsidP="00D57A03">
            <w:pPr>
              <w:autoSpaceDN w:val="0"/>
              <w:spacing w:line="251" w:lineRule="auto"/>
            </w:pPr>
            <w:r w:rsidRPr="00FC2005">
              <w:t xml:space="preserve">A solution that provides a holistic view of an organization's security by aggregating and </w:t>
            </w:r>
            <w:proofErr w:type="spellStart"/>
            <w:r w:rsidRPr="00FC2005">
              <w:t>analyzing</w:t>
            </w:r>
            <w:proofErr w:type="spellEnd"/>
            <w:r w:rsidRPr="00FC2005">
              <w:t xml:space="preserve"> log data from various sources in real-time.</w:t>
            </w:r>
          </w:p>
        </w:tc>
      </w:tr>
      <w:tr w:rsidR="006861BE" w:rsidRPr="00FC2005" w14:paraId="5706ED1B" w14:textId="77777777" w:rsidTr="00D57A03">
        <w:tc>
          <w:tcPr>
            <w:tcW w:w="0" w:type="auto"/>
            <w:tcMar>
              <w:top w:w="150" w:type="dxa"/>
              <w:left w:w="0" w:type="dxa"/>
              <w:bottom w:w="150" w:type="dxa"/>
              <w:right w:w="240" w:type="dxa"/>
            </w:tcMar>
            <w:vAlign w:val="center"/>
            <w:hideMark/>
          </w:tcPr>
          <w:p w14:paraId="70643B1B" w14:textId="77777777" w:rsidR="006861BE" w:rsidRPr="00FC2005" w:rsidRDefault="006861BE" w:rsidP="00D57A03">
            <w:pPr>
              <w:autoSpaceDN w:val="0"/>
              <w:spacing w:line="251" w:lineRule="auto"/>
            </w:pPr>
            <w:r w:rsidRPr="00FC2005">
              <w:rPr>
                <w:b/>
                <w:bCs/>
              </w:rPr>
              <w:t>ZTNA</w:t>
            </w:r>
          </w:p>
        </w:tc>
        <w:tc>
          <w:tcPr>
            <w:tcW w:w="0" w:type="auto"/>
            <w:tcMar>
              <w:top w:w="150" w:type="dxa"/>
              <w:left w:w="240" w:type="dxa"/>
              <w:bottom w:w="150" w:type="dxa"/>
              <w:right w:w="240" w:type="dxa"/>
            </w:tcMar>
            <w:vAlign w:val="center"/>
            <w:hideMark/>
          </w:tcPr>
          <w:p w14:paraId="503C5E50" w14:textId="77777777" w:rsidR="006861BE" w:rsidRPr="00FC2005" w:rsidRDefault="006861BE" w:rsidP="00D57A03">
            <w:pPr>
              <w:autoSpaceDN w:val="0"/>
              <w:spacing w:line="251" w:lineRule="auto"/>
            </w:pPr>
            <w:r w:rsidRPr="00FC2005">
              <w:t>Zero Trust Network Access</w:t>
            </w:r>
          </w:p>
        </w:tc>
        <w:tc>
          <w:tcPr>
            <w:tcW w:w="0" w:type="auto"/>
            <w:tcMar>
              <w:top w:w="150" w:type="dxa"/>
              <w:left w:w="240" w:type="dxa"/>
              <w:bottom w:w="150" w:type="dxa"/>
              <w:right w:w="240" w:type="dxa"/>
            </w:tcMar>
            <w:vAlign w:val="center"/>
            <w:hideMark/>
          </w:tcPr>
          <w:p w14:paraId="36FB054B" w14:textId="77777777" w:rsidR="006861BE" w:rsidRPr="00FC2005" w:rsidRDefault="006861BE" w:rsidP="00D57A03">
            <w:pPr>
              <w:autoSpaceDN w:val="0"/>
              <w:spacing w:line="251" w:lineRule="auto"/>
            </w:pPr>
            <w:r w:rsidRPr="00FC2005">
              <w:t>A security framework that provides secure remote access based on the principle of "never trust, always verify." It is a core modern architecture to implement.</w:t>
            </w:r>
          </w:p>
        </w:tc>
      </w:tr>
    </w:tbl>
    <w:p w14:paraId="3024FD98" w14:textId="77777777" w:rsidR="00891C21" w:rsidRDefault="006861BE">
      <w:pPr>
        <w:pStyle w:val="NormalWeb"/>
        <w:jc w:val="center"/>
        <w:rPr>
          <w:bCs/>
          <w:sz w:val="32"/>
          <w:szCs w:val="32"/>
        </w:rPr>
      </w:pPr>
      <w:r w:rsidRPr="0030547B">
        <w:rPr>
          <w:bCs/>
          <w:sz w:val="32"/>
          <w:szCs w:val="32"/>
        </w:rPr>
        <w:br w:type="page"/>
      </w:r>
      <w:r w:rsidR="00891C21">
        <w:rPr>
          <w:bCs/>
          <w:sz w:val="32"/>
          <w:szCs w:val="32"/>
        </w:rPr>
        <w:br/>
      </w:r>
    </w:p>
    <w:p w14:paraId="1DD47608" w14:textId="6A61EC77" w:rsidR="00891C21" w:rsidRDefault="00891C21" w:rsidP="0043797D">
      <w:pPr>
        <w:rPr>
          <w:bCs/>
          <w:sz w:val="32"/>
          <w:szCs w:val="32"/>
        </w:rPr>
      </w:pPr>
    </w:p>
    <w:p w14:paraId="30FF9DBB" w14:textId="006AD75B" w:rsidR="0043797D" w:rsidRPr="00916DF1" w:rsidRDefault="0043797D" w:rsidP="0043797D">
      <w:pPr>
        <w:rPr>
          <w:bCs/>
          <w:sz w:val="32"/>
          <w:szCs w:val="32"/>
        </w:rPr>
      </w:pPr>
    </w:p>
    <w:sectPr w:rsidR="0043797D" w:rsidRPr="00916DF1" w:rsidSect="00AA3870">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CBA61D" w14:textId="77777777" w:rsidR="00EB486C" w:rsidRDefault="00EB486C" w:rsidP="009E049F">
      <w:pPr>
        <w:spacing w:after="0" w:line="240" w:lineRule="auto"/>
      </w:pPr>
      <w:r>
        <w:separator/>
      </w:r>
    </w:p>
  </w:endnote>
  <w:endnote w:type="continuationSeparator" w:id="0">
    <w:p w14:paraId="216280BC" w14:textId="77777777" w:rsidR="00EB486C" w:rsidRDefault="00EB486C" w:rsidP="009E0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undefine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ADB39F" w14:textId="77777777" w:rsidR="00EB486C" w:rsidRDefault="00EB486C" w:rsidP="009E049F">
      <w:pPr>
        <w:spacing w:after="0" w:line="240" w:lineRule="auto"/>
      </w:pPr>
      <w:r>
        <w:separator/>
      </w:r>
    </w:p>
  </w:footnote>
  <w:footnote w:type="continuationSeparator" w:id="0">
    <w:p w14:paraId="7EFB11A2" w14:textId="77777777" w:rsidR="00EB486C" w:rsidRDefault="00EB486C" w:rsidP="009E0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962F55"/>
    <w:multiLevelType w:val="hybridMultilevel"/>
    <w:tmpl w:val="B8727AA6"/>
    <w:lvl w:ilvl="0" w:tplc="0809000F">
      <w:start w:val="1"/>
      <w:numFmt w:val="decimal"/>
      <w:lvlText w:val="%1."/>
      <w:lvlJc w:val="left"/>
      <w:pPr>
        <w:ind w:left="502" w:hanging="360"/>
      </w:pPr>
    </w:lvl>
    <w:lvl w:ilvl="1" w:tplc="08090001">
      <w:start w:val="1"/>
      <w:numFmt w:val="bullet"/>
      <w:lvlText w:val=""/>
      <w:lvlJc w:val="left"/>
      <w:pPr>
        <w:ind w:left="1222" w:hanging="360"/>
      </w:pPr>
      <w:rPr>
        <w:rFonts w:ascii="Symbol" w:hAnsi="Symbol" w:hint="default"/>
      </w:rPr>
    </w:lvl>
    <w:lvl w:ilvl="2" w:tplc="0809001B">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2FE69D8"/>
    <w:multiLevelType w:val="hybridMultilevel"/>
    <w:tmpl w:val="C542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323EE"/>
    <w:multiLevelType w:val="multilevel"/>
    <w:tmpl w:val="35B8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7466B"/>
    <w:multiLevelType w:val="multilevel"/>
    <w:tmpl w:val="75CE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D620D"/>
    <w:multiLevelType w:val="multilevel"/>
    <w:tmpl w:val="9CB8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C7A24"/>
    <w:multiLevelType w:val="multilevel"/>
    <w:tmpl w:val="3968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22445"/>
    <w:multiLevelType w:val="hybridMultilevel"/>
    <w:tmpl w:val="82986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775517"/>
    <w:multiLevelType w:val="hybridMultilevel"/>
    <w:tmpl w:val="6DF264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783360"/>
    <w:multiLevelType w:val="hybridMultilevel"/>
    <w:tmpl w:val="50E4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840F9"/>
    <w:multiLevelType w:val="multilevel"/>
    <w:tmpl w:val="A4C2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757FD"/>
    <w:multiLevelType w:val="hybridMultilevel"/>
    <w:tmpl w:val="BBC0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944A4"/>
    <w:multiLevelType w:val="hybridMultilevel"/>
    <w:tmpl w:val="1748A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63711E"/>
    <w:multiLevelType w:val="hybridMultilevel"/>
    <w:tmpl w:val="BF7A2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6216C"/>
    <w:multiLevelType w:val="hybridMultilevel"/>
    <w:tmpl w:val="D0DE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E7728"/>
    <w:multiLevelType w:val="hybridMultilevel"/>
    <w:tmpl w:val="28DA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6110BF8"/>
    <w:multiLevelType w:val="hybridMultilevel"/>
    <w:tmpl w:val="4B78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44A81"/>
    <w:multiLevelType w:val="hybridMultilevel"/>
    <w:tmpl w:val="3B883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3F1457"/>
    <w:multiLevelType w:val="hybridMultilevel"/>
    <w:tmpl w:val="26E20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6572D"/>
    <w:multiLevelType w:val="hybridMultilevel"/>
    <w:tmpl w:val="3D86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E61BEE"/>
    <w:multiLevelType w:val="hybridMultilevel"/>
    <w:tmpl w:val="41826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12EB9"/>
    <w:multiLevelType w:val="hybridMultilevel"/>
    <w:tmpl w:val="DA4C4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A40891"/>
    <w:multiLevelType w:val="multilevel"/>
    <w:tmpl w:val="8438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033D3"/>
    <w:multiLevelType w:val="hybridMultilevel"/>
    <w:tmpl w:val="CC486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E93A3D"/>
    <w:multiLevelType w:val="multilevel"/>
    <w:tmpl w:val="CD34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2E32CA"/>
    <w:multiLevelType w:val="hybridMultilevel"/>
    <w:tmpl w:val="37D4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D94875"/>
    <w:multiLevelType w:val="multilevel"/>
    <w:tmpl w:val="F236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D1553"/>
    <w:multiLevelType w:val="multilevel"/>
    <w:tmpl w:val="6C24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60311F"/>
    <w:multiLevelType w:val="multilevel"/>
    <w:tmpl w:val="7B68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C77DC2"/>
    <w:multiLevelType w:val="hybridMultilevel"/>
    <w:tmpl w:val="EE222900"/>
    <w:lvl w:ilvl="0" w:tplc="41CEEE5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F0731B"/>
    <w:multiLevelType w:val="hybridMultilevel"/>
    <w:tmpl w:val="887C91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7F708D"/>
    <w:multiLevelType w:val="hybridMultilevel"/>
    <w:tmpl w:val="20EA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A63B9A"/>
    <w:multiLevelType w:val="hybridMultilevel"/>
    <w:tmpl w:val="6B44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B21EB5"/>
    <w:multiLevelType w:val="multilevel"/>
    <w:tmpl w:val="55C0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AE1A1F"/>
    <w:multiLevelType w:val="hybridMultilevel"/>
    <w:tmpl w:val="B4A013AA"/>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34" w15:restartNumberingAfterBreak="0">
    <w:nsid w:val="7BBD615A"/>
    <w:multiLevelType w:val="hybridMultilevel"/>
    <w:tmpl w:val="6D224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20307C"/>
    <w:multiLevelType w:val="hybridMultilevel"/>
    <w:tmpl w:val="54BAC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3838815">
    <w:abstractNumId w:val="6"/>
  </w:num>
  <w:num w:numId="2" w16cid:durableId="1053695124">
    <w:abstractNumId w:val="16"/>
  </w:num>
  <w:num w:numId="3" w16cid:durableId="861944037">
    <w:abstractNumId w:val="20"/>
  </w:num>
  <w:num w:numId="4" w16cid:durableId="1626354523">
    <w:abstractNumId w:val="33"/>
  </w:num>
  <w:num w:numId="5" w16cid:durableId="1439061242">
    <w:abstractNumId w:val="34"/>
  </w:num>
  <w:num w:numId="6" w16cid:durableId="643582033">
    <w:abstractNumId w:val="0"/>
  </w:num>
  <w:num w:numId="7" w16cid:durableId="1958414274">
    <w:abstractNumId w:val="27"/>
  </w:num>
  <w:num w:numId="8" w16cid:durableId="1831673518">
    <w:abstractNumId w:val="13"/>
  </w:num>
  <w:num w:numId="9" w16cid:durableId="1811361694">
    <w:abstractNumId w:val="32"/>
  </w:num>
  <w:num w:numId="10" w16cid:durableId="2123725205">
    <w:abstractNumId w:val="4"/>
  </w:num>
  <w:num w:numId="11" w16cid:durableId="1033726591">
    <w:abstractNumId w:val="9"/>
  </w:num>
  <w:num w:numId="12" w16cid:durableId="712195245">
    <w:abstractNumId w:val="23"/>
  </w:num>
  <w:num w:numId="13" w16cid:durableId="2070685976">
    <w:abstractNumId w:val="14"/>
  </w:num>
  <w:num w:numId="14" w16cid:durableId="69468367">
    <w:abstractNumId w:val="35"/>
  </w:num>
  <w:num w:numId="15" w16cid:durableId="1305156359">
    <w:abstractNumId w:val="21"/>
  </w:num>
  <w:num w:numId="16" w16cid:durableId="1483085431">
    <w:abstractNumId w:val="5"/>
  </w:num>
  <w:num w:numId="17" w16cid:durableId="1082682271">
    <w:abstractNumId w:val="3"/>
  </w:num>
  <w:num w:numId="18" w16cid:durableId="495920442">
    <w:abstractNumId w:val="2"/>
  </w:num>
  <w:num w:numId="19" w16cid:durableId="1601913685">
    <w:abstractNumId w:val="25"/>
  </w:num>
  <w:num w:numId="20" w16cid:durableId="196043197">
    <w:abstractNumId w:val="24"/>
  </w:num>
  <w:num w:numId="21" w16cid:durableId="344476310">
    <w:abstractNumId w:val="26"/>
  </w:num>
  <w:num w:numId="22" w16cid:durableId="1363556357">
    <w:abstractNumId w:val="22"/>
  </w:num>
  <w:num w:numId="23" w16cid:durableId="339508459">
    <w:abstractNumId w:val="15"/>
  </w:num>
  <w:num w:numId="24" w16cid:durableId="2089421195">
    <w:abstractNumId w:val="18"/>
  </w:num>
  <w:num w:numId="25" w16cid:durableId="62919744">
    <w:abstractNumId w:val="1"/>
  </w:num>
  <w:num w:numId="26" w16cid:durableId="1591549394">
    <w:abstractNumId w:val="19"/>
  </w:num>
  <w:num w:numId="27" w16cid:durableId="1033190982">
    <w:abstractNumId w:val="17"/>
  </w:num>
  <w:num w:numId="28" w16cid:durableId="1705520651">
    <w:abstractNumId w:val="12"/>
  </w:num>
  <w:num w:numId="29" w16cid:durableId="1558127163">
    <w:abstractNumId w:val="30"/>
  </w:num>
  <w:num w:numId="30" w16cid:durableId="294718426">
    <w:abstractNumId w:val="31"/>
  </w:num>
  <w:num w:numId="31" w16cid:durableId="1544631659">
    <w:abstractNumId w:val="8"/>
  </w:num>
  <w:num w:numId="32" w16cid:durableId="1658605834">
    <w:abstractNumId w:val="11"/>
  </w:num>
  <w:num w:numId="33" w16cid:durableId="880241941">
    <w:abstractNumId w:val="10"/>
  </w:num>
  <w:num w:numId="34" w16cid:durableId="1071999748">
    <w:abstractNumId w:val="7"/>
  </w:num>
  <w:num w:numId="35" w16cid:durableId="107892365">
    <w:abstractNumId w:val="29"/>
  </w:num>
  <w:num w:numId="36" w16cid:durableId="965162241">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A4"/>
    <w:rsid w:val="000017B0"/>
    <w:rsid w:val="00001A10"/>
    <w:rsid w:val="0000398C"/>
    <w:rsid w:val="00004374"/>
    <w:rsid w:val="000068EC"/>
    <w:rsid w:val="000070DC"/>
    <w:rsid w:val="00010FDC"/>
    <w:rsid w:val="000123A9"/>
    <w:rsid w:val="000129FB"/>
    <w:rsid w:val="0001480D"/>
    <w:rsid w:val="00021010"/>
    <w:rsid w:val="0002182F"/>
    <w:rsid w:val="00021DDA"/>
    <w:rsid w:val="0002279E"/>
    <w:rsid w:val="00026949"/>
    <w:rsid w:val="00027B11"/>
    <w:rsid w:val="00031EF7"/>
    <w:rsid w:val="00034F8E"/>
    <w:rsid w:val="000354FC"/>
    <w:rsid w:val="000458D3"/>
    <w:rsid w:val="00046D5C"/>
    <w:rsid w:val="00055999"/>
    <w:rsid w:val="000619EA"/>
    <w:rsid w:val="00065111"/>
    <w:rsid w:val="00067334"/>
    <w:rsid w:val="00074D49"/>
    <w:rsid w:val="00077228"/>
    <w:rsid w:val="0008294B"/>
    <w:rsid w:val="00082D10"/>
    <w:rsid w:val="0008373E"/>
    <w:rsid w:val="00084E29"/>
    <w:rsid w:val="000850E7"/>
    <w:rsid w:val="00085E75"/>
    <w:rsid w:val="00086988"/>
    <w:rsid w:val="000878D5"/>
    <w:rsid w:val="00090B99"/>
    <w:rsid w:val="0009258C"/>
    <w:rsid w:val="000934B3"/>
    <w:rsid w:val="000935D8"/>
    <w:rsid w:val="00094183"/>
    <w:rsid w:val="00094630"/>
    <w:rsid w:val="00096341"/>
    <w:rsid w:val="00096348"/>
    <w:rsid w:val="000975D9"/>
    <w:rsid w:val="000A0B9A"/>
    <w:rsid w:val="000A25DB"/>
    <w:rsid w:val="000A510C"/>
    <w:rsid w:val="000B0447"/>
    <w:rsid w:val="000B55C9"/>
    <w:rsid w:val="000C067C"/>
    <w:rsid w:val="000C4785"/>
    <w:rsid w:val="000D0E46"/>
    <w:rsid w:val="000D4525"/>
    <w:rsid w:val="000D4FC4"/>
    <w:rsid w:val="000D74A4"/>
    <w:rsid w:val="000D7B76"/>
    <w:rsid w:val="000E6428"/>
    <w:rsid w:val="000F037F"/>
    <w:rsid w:val="000F3E9B"/>
    <w:rsid w:val="000F3FA2"/>
    <w:rsid w:val="000F5E1A"/>
    <w:rsid w:val="000F60E0"/>
    <w:rsid w:val="00100156"/>
    <w:rsid w:val="001013B8"/>
    <w:rsid w:val="00103727"/>
    <w:rsid w:val="00111CCC"/>
    <w:rsid w:val="001127B8"/>
    <w:rsid w:val="00112A23"/>
    <w:rsid w:val="00122419"/>
    <w:rsid w:val="0012538A"/>
    <w:rsid w:val="001325B7"/>
    <w:rsid w:val="0014254D"/>
    <w:rsid w:val="00142BC2"/>
    <w:rsid w:val="001518DE"/>
    <w:rsid w:val="00152A2F"/>
    <w:rsid w:val="0015546B"/>
    <w:rsid w:val="001560A2"/>
    <w:rsid w:val="0016124B"/>
    <w:rsid w:val="0016258F"/>
    <w:rsid w:val="00162FC8"/>
    <w:rsid w:val="00167656"/>
    <w:rsid w:val="00167FDA"/>
    <w:rsid w:val="00171C32"/>
    <w:rsid w:val="00172543"/>
    <w:rsid w:val="00172DB2"/>
    <w:rsid w:val="00172EAC"/>
    <w:rsid w:val="0017380D"/>
    <w:rsid w:val="00174306"/>
    <w:rsid w:val="001748B3"/>
    <w:rsid w:val="00180097"/>
    <w:rsid w:val="0018023A"/>
    <w:rsid w:val="0018063A"/>
    <w:rsid w:val="001834AA"/>
    <w:rsid w:val="00185BE8"/>
    <w:rsid w:val="00187245"/>
    <w:rsid w:val="0019573E"/>
    <w:rsid w:val="00196561"/>
    <w:rsid w:val="00196AA6"/>
    <w:rsid w:val="00196DCA"/>
    <w:rsid w:val="001970D7"/>
    <w:rsid w:val="00197EDC"/>
    <w:rsid w:val="001A002D"/>
    <w:rsid w:val="001A3129"/>
    <w:rsid w:val="001A3D1C"/>
    <w:rsid w:val="001A60D8"/>
    <w:rsid w:val="001A67DC"/>
    <w:rsid w:val="001A7CC7"/>
    <w:rsid w:val="001B08A1"/>
    <w:rsid w:val="001B2049"/>
    <w:rsid w:val="001B245B"/>
    <w:rsid w:val="001B4BC8"/>
    <w:rsid w:val="001B719E"/>
    <w:rsid w:val="001C0787"/>
    <w:rsid w:val="001C0C14"/>
    <w:rsid w:val="001C3BC8"/>
    <w:rsid w:val="001C605F"/>
    <w:rsid w:val="001C7BE9"/>
    <w:rsid w:val="001D14A0"/>
    <w:rsid w:val="001D5235"/>
    <w:rsid w:val="001E496A"/>
    <w:rsid w:val="001E4C73"/>
    <w:rsid w:val="001E4E34"/>
    <w:rsid w:val="001E7E53"/>
    <w:rsid w:val="001F0B05"/>
    <w:rsid w:val="001F1055"/>
    <w:rsid w:val="001F16F1"/>
    <w:rsid w:val="001F19F0"/>
    <w:rsid w:val="001F41B8"/>
    <w:rsid w:val="001F453A"/>
    <w:rsid w:val="001F518C"/>
    <w:rsid w:val="002002C5"/>
    <w:rsid w:val="002009FA"/>
    <w:rsid w:val="00210808"/>
    <w:rsid w:val="00210841"/>
    <w:rsid w:val="0021132E"/>
    <w:rsid w:val="0021163A"/>
    <w:rsid w:val="00212115"/>
    <w:rsid w:val="00212D8A"/>
    <w:rsid w:val="00214714"/>
    <w:rsid w:val="00221296"/>
    <w:rsid w:val="00227449"/>
    <w:rsid w:val="00231B91"/>
    <w:rsid w:val="00234697"/>
    <w:rsid w:val="00240430"/>
    <w:rsid w:val="00240468"/>
    <w:rsid w:val="00246371"/>
    <w:rsid w:val="002524CE"/>
    <w:rsid w:val="00254B05"/>
    <w:rsid w:val="0025546B"/>
    <w:rsid w:val="00257307"/>
    <w:rsid w:val="00261963"/>
    <w:rsid w:val="002636F6"/>
    <w:rsid w:val="0026486A"/>
    <w:rsid w:val="00264F0D"/>
    <w:rsid w:val="00270D4B"/>
    <w:rsid w:val="00272A39"/>
    <w:rsid w:val="00272EE6"/>
    <w:rsid w:val="0027311B"/>
    <w:rsid w:val="00273597"/>
    <w:rsid w:val="00280514"/>
    <w:rsid w:val="00283C4F"/>
    <w:rsid w:val="00283CB2"/>
    <w:rsid w:val="00286DF5"/>
    <w:rsid w:val="00292B90"/>
    <w:rsid w:val="0029453C"/>
    <w:rsid w:val="00297785"/>
    <w:rsid w:val="002A2A77"/>
    <w:rsid w:val="002A3C3E"/>
    <w:rsid w:val="002A73A3"/>
    <w:rsid w:val="002A7CB8"/>
    <w:rsid w:val="002A7D58"/>
    <w:rsid w:val="002B2C30"/>
    <w:rsid w:val="002B6D5D"/>
    <w:rsid w:val="002C3441"/>
    <w:rsid w:val="002C45F7"/>
    <w:rsid w:val="002C510E"/>
    <w:rsid w:val="002C53E8"/>
    <w:rsid w:val="002C70B0"/>
    <w:rsid w:val="002D29B3"/>
    <w:rsid w:val="002D6228"/>
    <w:rsid w:val="002E06CC"/>
    <w:rsid w:val="002E1D29"/>
    <w:rsid w:val="002E4207"/>
    <w:rsid w:val="002E4D91"/>
    <w:rsid w:val="002F0D3A"/>
    <w:rsid w:val="002F15E2"/>
    <w:rsid w:val="002F3432"/>
    <w:rsid w:val="002F3E26"/>
    <w:rsid w:val="00302A3D"/>
    <w:rsid w:val="00303E6C"/>
    <w:rsid w:val="00306211"/>
    <w:rsid w:val="00306D11"/>
    <w:rsid w:val="00306E37"/>
    <w:rsid w:val="00307937"/>
    <w:rsid w:val="00310513"/>
    <w:rsid w:val="00312585"/>
    <w:rsid w:val="003135F8"/>
    <w:rsid w:val="003141E4"/>
    <w:rsid w:val="003146E7"/>
    <w:rsid w:val="00316AA4"/>
    <w:rsid w:val="0031708E"/>
    <w:rsid w:val="00323937"/>
    <w:rsid w:val="00324557"/>
    <w:rsid w:val="003251D8"/>
    <w:rsid w:val="003257BD"/>
    <w:rsid w:val="00325D71"/>
    <w:rsid w:val="00326A3F"/>
    <w:rsid w:val="00334775"/>
    <w:rsid w:val="00341893"/>
    <w:rsid w:val="00343A1C"/>
    <w:rsid w:val="00343CEA"/>
    <w:rsid w:val="003450ED"/>
    <w:rsid w:val="003457F2"/>
    <w:rsid w:val="00346C6C"/>
    <w:rsid w:val="00347BD6"/>
    <w:rsid w:val="00351821"/>
    <w:rsid w:val="00351E27"/>
    <w:rsid w:val="00353F54"/>
    <w:rsid w:val="003559E5"/>
    <w:rsid w:val="00355FC8"/>
    <w:rsid w:val="0036573E"/>
    <w:rsid w:val="00372E4F"/>
    <w:rsid w:val="00377340"/>
    <w:rsid w:val="00383D17"/>
    <w:rsid w:val="003843E9"/>
    <w:rsid w:val="0038602F"/>
    <w:rsid w:val="003901D1"/>
    <w:rsid w:val="00390938"/>
    <w:rsid w:val="003929B9"/>
    <w:rsid w:val="00393AAC"/>
    <w:rsid w:val="00394266"/>
    <w:rsid w:val="0039469B"/>
    <w:rsid w:val="003A22C1"/>
    <w:rsid w:val="003A26C3"/>
    <w:rsid w:val="003A2EAC"/>
    <w:rsid w:val="003A3F71"/>
    <w:rsid w:val="003A56BD"/>
    <w:rsid w:val="003A68AE"/>
    <w:rsid w:val="003A6CC1"/>
    <w:rsid w:val="003A6FE1"/>
    <w:rsid w:val="003B1143"/>
    <w:rsid w:val="003B33FE"/>
    <w:rsid w:val="003B65C0"/>
    <w:rsid w:val="003C1B84"/>
    <w:rsid w:val="003C2305"/>
    <w:rsid w:val="003C284A"/>
    <w:rsid w:val="003C39C0"/>
    <w:rsid w:val="003C6BA1"/>
    <w:rsid w:val="003C78C3"/>
    <w:rsid w:val="003C7988"/>
    <w:rsid w:val="003D6256"/>
    <w:rsid w:val="003E0472"/>
    <w:rsid w:val="003E088A"/>
    <w:rsid w:val="003E35A4"/>
    <w:rsid w:val="003F2021"/>
    <w:rsid w:val="003F235C"/>
    <w:rsid w:val="003F53C7"/>
    <w:rsid w:val="0040130A"/>
    <w:rsid w:val="00401B86"/>
    <w:rsid w:val="00402518"/>
    <w:rsid w:val="00402641"/>
    <w:rsid w:val="00406192"/>
    <w:rsid w:val="0041100B"/>
    <w:rsid w:val="004120B9"/>
    <w:rsid w:val="004154DA"/>
    <w:rsid w:val="004169BC"/>
    <w:rsid w:val="00416B3E"/>
    <w:rsid w:val="00420366"/>
    <w:rsid w:val="00423F0A"/>
    <w:rsid w:val="00424123"/>
    <w:rsid w:val="00430A47"/>
    <w:rsid w:val="00432BEE"/>
    <w:rsid w:val="00432F8A"/>
    <w:rsid w:val="00437567"/>
    <w:rsid w:val="0043797D"/>
    <w:rsid w:val="0044241F"/>
    <w:rsid w:val="004437A8"/>
    <w:rsid w:val="004440A3"/>
    <w:rsid w:val="00444EA0"/>
    <w:rsid w:val="00446D0C"/>
    <w:rsid w:val="004515C5"/>
    <w:rsid w:val="004524FE"/>
    <w:rsid w:val="00454873"/>
    <w:rsid w:val="00454CC5"/>
    <w:rsid w:val="00455713"/>
    <w:rsid w:val="0045754D"/>
    <w:rsid w:val="0046124F"/>
    <w:rsid w:val="0046394C"/>
    <w:rsid w:val="0046437B"/>
    <w:rsid w:val="00464951"/>
    <w:rsid w:val="00466241"/>
    <w:rsid w:val="00466DDB"/>
    <w:rsid w:val="0047205A"/>
    <w:rsid w:val="0047332B"/>
    <w:rsid w:val="0047415E"/>
    <w:rsid w:val="004774FE"/>
    <w:rsid w:val="00482097"/>
    <w:rsid w:val="00482AE6"/>
    <w:rsid w:val="00484801"/>
    <w:rsid w:val="00495A0C"/>
    <w:rsid w:val="00495E04"/>
    <w:rsid w:val="0049749A"/>
    <w:rsid w:val="004A06CD"/>
    <w:rsid w:val="004A0CC7"/>
    <w:rsid w:val="004A1FF8"/>
    <w:rsid w:val="004A3929"/>
    <w:rsid w:val="004A574D"/>
    <w:rsid w:val="004A7ADF"/>
    <w:rsid w:val="004B0362"/>
    <w:rsid w:val="004B0576"/>
    <w:rsid w:val="004C19DD"/>
    <w:rsid w:val="004C2CAC"/>
    <w:rsid w:val="004C42E3"/>
    <w:rsid w:val="004C5D1D"/>
    <w:rsid w:val="004C68A9"/>
    <w:rsid w:val="004D4CC2"/>
    <w:rsid w:val="004D6637"/>
    <w:rsid w:val="004D6691"/>
    <w:rsid w:val="004D72F6"/>
    <w:rsid w:val="004E02EE"/>
    <w:rsid w:val="004E0757"/>
    <w:rsid w:val="004E4239"/>
    <w:rsid w:val="004E76CC"/>
    <w:rsid w:val="004E7A17"/>
    <w:rsid w:val="004F0193"/>
    <w:rsid w:val="004F155E"/>
    <w:rsid w:val="004F5A35"/>
    <w:rsid w:val="004F5D2F"/>
    <w:rsid w:val="004F5DC4"/>
    <w:rsid w:val="004F6958"/>
    <w:rsid w:val="00505B9A"/>
    <w:rsid w:val="00506727"/>
    <w:rsid w:val="00507422"/>
    <w:rsid w:val="005076D2"/>
    <w:rsid w:val="00511D43"/>
    <w:rsid w:val="00514775"/>
    <w:rsid w:val="00514F7E"/>
    <w:rsid w:val="00520AB5"/>
    <w:rsid w:val="00520E76"/>
    <w:rsid w:val="00521D94"/>
    <w:rsid w:val="00522EF7"/>
    <w:rsid w:val="005264D5"/>
    <w:rsid w:val="00530BE4"/>
    <w:rsid w:val="00532784"/>
    <w:rsid w:val="00533056"/>
    <w:rsid w:val="00535BE9"/>
    <w:rsid w:val="00537017"/>
    <w:rsid w:val="005373B3"/>
    <w:rsid w:val="00537ED2"/>
    <w:rsid w:val="0054036F"/>
    <w:rsid w:val="005403EC"/>
    <w:rsid w:val="00542D9C"/>
    <w:rsid w:val="00550C09"/>
    <w:rsid w:val="0055402E"/>
    <w:rsid w:val="00554419"/>
    <w:rsid w:val="005545E4"/>
    <w:rsid w:val="00555930"/>
    <w:rsid w:val="00556418"/>
    <w:rsid w:val="00556FD0"/>
    <w:rsid w:val="005579BA"/>
    <w:rsid w:val="00560E0C"/>
    <w:rsid w:val="00565565"/>
    <w:rsid w:val="005659F4"/>
    <w:rsid w:val="00566E9D"/>
    <w:rsid w:val="00570B51"/>
    <w:rsid w:val="005753EC"/>
    <w:rsid w:val="00576D03"/>
    <w:rsid w:val="00577FE8"/>
    <w:rsid w:val="0058065D"/>
    <w:rsid w:val="00583CBA"/>
    <w:rsid w:val="00585B59"/>
    <w:rsid w:val="005866D6"/>
    <w:rsid w:val="0059449B"/>
    <w:rsid w:val="005A11C7"/>
    <w:rsid w:val="005A4EE9"/>
    <w:rsid w:val="005A6D2B"/>
    <w:rsid w:val="005A7897"/>
    <w:rsid w:val="005A7A90"/>
    <w:rsid w:val="005A7E80"/>
    <w:rsid w:val="005A7E99"/>
    <w:rsid w:val="005B006D"/>
    <w:rsid w:val="005B102E"/>
    <w:rsid w:val="005B32E7"/>
    <w:rsid w:val="005B4015"/>
    <w:rsid w:val="005B5471"/>
    <w:rsid w:val="005B5BB0"/>
    <w:rsid w:val="005B60F6"/>
    <w:rsid w:val="005B7446"/>
    <w:rsid w:val="005B7F72"/>
    <w:rsid w:val="005C05C3"/>
    <w:rsid w:val="005C0DC3"/>
    <w:rsid w:val="005C0F0B"/>
    <w:rsid w:val="005C1DEE"/>
    <w:rsid w:val="005C2531"/>
    <w:rsid w:val="005C26CA"/>
    <w:rsid w:val="005C75FC"/>
    <w:rsid w:val="005C7B79"/>
    <w:rsid w:val="005D0ACB"/>
    <w:rsid w:val="005D76CA"/>
    <w:rsid w:val="005D797A"/>
    <w:rsid w:val="005E139A"/>
    <w:rsid w:val="005E4B51"/>
    <w:rsid w:val="005E7F71"/>
    <w:rsid w:val="005F1F90"/>
    <w:rsid w:val="005F2074"/>
    <w:rsid w:val="005F2CF6"/>
    <w:rsid w:val="005F4D9E"/>
    <w:rsid w:val="00600B27"/>
    <w:rsid w:val="00602125"/>
    <w:rsid w:val="00602CE3"/>
    <w:rsid w:val="00604BC0"/>
    <w:rsid w:val="0060621B"/>
    <w:rsid w:val="006078F5"/>
    <w:rsid w:val="006134C8"/>
    <w:rsid w:val="0061583F"/>
    <w:rsid w:val="0061666B"/>
    <w:rsid w:val="006168D2"/>
    <w:rsid w:val="00621EF5"/>
    <w:rsid w:val="0062411C"/>
    <w:rsid w:val="00624F82"/>
    <w:rsid w:val="00630177"/>
    <w:rsid w:val="00630E2D"/>
    <w:rsid w:val="00631090"/>
    <w:rsid w:val="00634E0B"/>
    <w:rsid w:val="006362EC"/>
    <w:rsid w:val="00640D13"/>
    <w:rsid w:val="00641305"/>
    <w:rsid w:val="00644D2F"/>
    <w:rsid w:val="006461C5"/>
    <w:rsid w:val="00652B1E"/>
    <w:rsid w:val="00652E7D"/>
    <w:rsid w:val="00653708"/>
    <w:rsid w:val="006539F6"/>
    <w:rsid w:val="00653AB5"/>
    <w:rsid w:val="0065426C"/>
    <w:rsid w:val="006549D1"/>
    <w:rsid w:val="006568EE"/>
    <w:rsid w:val="00660AC5"/>
    <w:rsid w:val="006647C0"/>
    <w:rsid w:val="00665C31"/>
    <w:rsid w:val="00666D95"/>
    <w:rsid w:val="006670D0"/>
    <w:rsid w:val="00667243"/>
    <w:rsid w:val="00671ABE"/>
    <w:rsid w:val="00672E1C"/>
    <w:rsid w:val="00673447"/>
    <w:rsid w:val="006738C8"/>
    <w:rsid w:val="006755F5"/>
    <w:rsid w:val="0067595F"/>
    <w:rsid w:val="00675EC6"/>
    <w:rsid w:val="006813D3"/>
    <w:rsid w:val="006832D1"/>
    <w:rsid w:val="00685FD7"/>
    <w:rsid w:val="006861BE"/>
    <w:rsid w:val="006879D8"/>
    <w:rsid w:val="00691EAF"/>
    <w:rsid w:val="006968B3"/>
    <w:rsid w:val="006A25EF"/>
    <w:rsid w:val="006A2CA7"/>
    <w:rsid w:val="006A2D6A"/>
    <w:rsid w:val="006A4DAB"/>
    <w:rsid w:val="006A799C"/>
    <w:rsid w:val="006B1201"/>
    <w:rsid w:val="006B13F5"/>
    <w:rsid w:val="006B2B64"/>
    <w:rsid w:val="006B309F"/>
    <w:rsid w:val="006B342C"/>
    <w:rsid w:val="006B40F8"/>
    <w:rsid w:val="006B5FB5"/>
    <w:rsid w:val="006B657B"/>
    <w:rsid w:val="006B7324"/>
    <w:rsid w:val="006C09B4"/>
    <w:rsid w:val="006C5181"/>
    <w:rsid w:val="006C6184"/>
    <w:rsid w:val="006C6ACA"/>
    <w:rsid w:val="006C6D0A"/>
    <w:rsid w:val="006D1D73"/>
    <w:rsid w:val="006D28AF"/>
    <w:rsid w:val="006D629D"/>
    <w:rsid w:val="006E2516"/>
    <w:rsid w:val="006E49CE"/>
    <w:rsid w:val="006E66F4"/>
    <w:rsid w:val="006E7202"/>
    <w:rsid w:val="006F1F81"/>
    <w:rsid w:val="006F2340"/>
    <w:rsid w:val="006F42D9"/>
    <w:rsid w:val="006F596D"/>
    <w:rsid w:val="0070410E"/>
    <w:rsid w:val="00706888"/>
    <w:rsid w:val="00706C5D"/>
    <w:rsid w:val="007105BF"/>
    <w:rsid w:val="00713165"/>
    <w:rsid w:val="00713C79"/>
    <w:rsid w:val="00714F87"/>
    <w:rsid w:val="00721550"/>
    <w:rsid w:val="00724A95"/>
    <w:rsid w:val="00726950"/>
    <w:rsid w:val="00733554"/>
    <w:rsid w:val="00733848"/>
    <w:rsid w:val="0073415B"/>
    <w:rsid w:val="00736AAB"/>
    <w:rsid w:val="00737455"/>
    <w:rsid w:val="00740144"/>
    <w:rsid w:val="00747975"/>
    <w:rsid w:val="00750A13"/>
    <w:rsid w:val="00752AC3"/>
    <w:rsid w:val="007544DC"/>
    <w:rsid w:val="00754F8C"/>
    <w:rsid w:val="00756644"/>
    <w:rsid w:val="007570FE"/>
    <w:rsid w:val="00761845"/>
    <w:rsid w:val="007642C0"/>
    <w:rsid w:val="00770918"/>
    <w:rsid w:val="00770C7D"/>
    <w:rsid w:val="00774F57"/>
    <w:rsid w:val="00775635"/>
    <w:rsid w:val="007778B3"/>
    <w:rsid w:val="00781F9E"/>
    <w:rsid w:val="00782175"/>
    <w:rsid w:val="007832FD"/>
    <w:rsid w:val="00784809"/>
    <w:rsid w:val="00785FFC"/>
    <w:rsid w:val="007910DC"/>
    <w:rsid w:val="00791809"/>
    <w:rsid w:val="00791D85"/>
    <w:rsid w:val="00793FD2"/>
    <w:rsid w:val="00795FAB"/>
    <w:rsid w:val="007972FF"/>
    <w:rsid w:val="007976C4"/>
    <w:rsid w:val="007A19EE"/>
    <w:rsid w:val="007A20BE"/>
    <w:rsid w:val="007A2142"/>
    <w:rsid w:val="007A4682"/>
    <w:rsid w:val="007A6433"/>
    <w:rsid w:val="007B2732"/>
    <w:rsid w:val="007B58E6"/>
    <w:rsid w:val="007B6EC7"/>
    <w:rsid w:val="007B7F3F"/>
    <w:rsid w:val="007C110E"/>
    <w:rsid w:val="007C2B1D"/>
    <w:rsid w:val="007C337C"/>
    <w:rsid w:val="007C4ECA"/>
    <w:rsid w:val="007C509C"/>
    <w:rsid w:val="007C54ED"/>
    <w:rsid w:val="007C67D8"/>
    <w:rsid w:val="007C6B86"/>
    <w:rsid w:val="007D2164"/>
    <w:rsid w:val="007D7860"/>
    <w:rsid w:val="007E0188"/>
    <w:rsid w:val="007E0359"/>
    <w:rsid w:val="007E23D5"/>
    <w:rsid w:val="007E51A1"/>
    <w:rsid w:val="007F1EF8"/>
    <w:rsid w:val="007F490E"/>
    <w:rsid w:val="007F59CD"/>
    <w:rsid w:val="00802B71"/>
    <w:rsid w:val="00804043"/>
    <w:rsid w:val="0080634B"/>
    <w:rsid w:val="008078BC"/>
    <w:rsid w:val="0081342E"/>
    <w:rsid w:val="0081366A"/>
    <w:rsid w:val="00815F60"/>
    <w:rsid w:val="008210D7"/>
    <w:rsid w:val="00821704"/>
    <w:rsid w:val="00823C80"/>
    <w:rsid w:val="00826C3A"/>
    <w:rsid w:val="0083039F"/>
    <w:rsid w:val="00832250"/>
    <w:rsid w:val="008335DB"/>
    <w:rsid w:val="00834250"/>
    <w:rsid w:val="008371FE"/>
    <w:rsid w:val="008424AD"/>
    <w:rsid w:val="00842B0F"/>
    <w:rsid w:val="008514BC"/>
    <w:rsid w:val="0085276B"/>
    <w:rsid w:val="00853FAE"/>
    <w:rsid w:val="00855269"/>
    <w:rsid w:val="008609B4"/>
    <w:rsid w:val="0086173B"/>
    <w:rsid w:val="00861876"/>
    <w:rsid w:val="00862120"/>
    <w:rsid w:val="00864FAB"/>
    <w:rsid w:val="00866BBF"/>
    <w:rsid w:val="00866C72"/>
    <w:rsid w:val="00872227"/>
    <w:rsid w:val="00874901"/>
    <w:rsid w:val="00875CE1"/>
    <w:rsid w:val="0088065F"/>
    <w:rsid w:val="008818A1"/>
    <w:rsid w:val="00884A99"/>
    <w:rsid w:val="008853B7"/>
    <w:rsid w:val="0088625C"/>
    <w:rsid w:val="0088629A"/>
    <w:rsid w:val="00890246"/>
    <w:rsid w:val="0089094E"/>
    <w:rsid w:val="008917D2"/>
    <w:rsid w:val="00891B7C"/>
    <w:rsid w:val="00891C21"/>
    <w:rsid w:val="0089240A"/>
    <w:rsid w:val="0089457D"/>
    <w:rsid w:val="008956A0"/>
    <w:rsid w:val="00896BDD"/>
    <w:rsid w:val="0089773F"/>
    <w:rsid w:val="00897A6B"/>
    <w:rsid w:val="00897D09"/>
    <w:rsid w:val="008A0C2B"/>
    <w:rsid w:val="008A2FFC"/>
    <w:rsid w:val="008A5157"/>
    <w:rsid w:val="008A61AB"/>
    <w:rsid w:val="008B0E41"/>
    <w:rsid w:val="008B1EB3"/>
    <w:rsid w:val="008B2493"/>
    <w:rsid w:val="008B3917"/>
    <w:rsid w:val="008B3D48"/>
    <w:rsid w:val="008B41B3"/>
    <w:rsid w:val="008B4246"/>
    <w:rsid w:val="008B6204"/>
    <w:rsid w:val="008B66C5"/>
    <w:rsid w:val="008C1C63"/>
    <w:rsid w:val="008C49C3"/>
    <w:rsid w:val="008C5069"/>
    <w:rsid w:val="008C6124"/>
    <w:rsid w:val="008C708D"/>
    <w:rsid w:val="008C70C8"/>
    <w:rsid w:val="008D0679"/>
    <w:rsid w:val="008D1179"/>
    <w:rsid w:val="008D22FF"/>
    <w:rsid w:val="008D3307"/>
    <w:rsid w:val="008D5A66"/>
    <w:rsid w:val="008E2571"/>
    <w:rsid w:val="008E5C4A"/>
    <w:rsid w:val="008E6BBD"/>
    <w:rsid w:val="008E76A0"/>
    <w:rsid w:val="008E7D4B"/>
    <w:rsid w:val="008F072F"/>
    <w:rsid w:val="008F15B9"/>
    <w:rsid w:val="008F2EBD"/>
    <w:rsid w:val="008F4B45"/>
    <w:rsid w:val="008F5CF9"/>
    <w:rsid w:val="008F746E"/>
    <w:rsid w:val="00910301"/>
    <w:rsid w:val="00910674"/>
    <w:rsid w:val="009108B4"/>
    <w:rsid w:val="00911BA5"/>
    <w:rsid w:val="00915804"/>
    <w:rsid w:val="00916551"/>
    <w:rsid w:val="00916945"/>
    <w:rsid w:val="00916DF1"/>
    <w:rsid w:val="00920CC1"/>
    <w:rsid w:val="009228B6"/>
    <w:rsid w:val="0092583B"/>
    <w:rsid w:val="00927DD4"/>
    <w:rsid w:val="00930936"/>
    <w:rsid w:val="00930E17"/>
    <w:rsid w:val="00931E91"/>
    <w:rsid w:val="0093293E"/>
    <w:rsid w:val="00935652"/>
    <w:rsid w:val="009373C4"/>
    <w:rsid w:val="0093750D"/>
    <w:rsid w:val="00943BA1"/>
    <w:rsid w:val="009540BC"/>
    <w:rsid w:val="00965A9A"/>
    <w:rsid w:val="00970C06"/>
    <w:rsid w:val="009710B2"/>
    <w:rsid w:val="00972233"/>
    <w:rsid w:val="009724CF"/>
    <w:rsid w:val="00972DB0"/>
    <w:rsid w:val="00972FC0"/>
    <w:rsid w:val="009732B7"/>
    <w:rsid w:val="0097560B"/>
    <w:rsid w:val="00981D8C"/>
    <w:rsid w:val="0098329F"/>
    <w:rsid w:val="00985338"/>
    <w:rsid w:val="00992777"/>
    <w:rsid w:val="00993BE5"/>
    <w:rsid w:val="00996803"/>
    <w:rsid w:val="00997A20"/>
    <w:rsid w:val="009A40AE"/>
    <w:rsid w:val="009A4528"/>
    <w:rsid w:val="009A5774"/>
    <w:rsid w:val="009A5800"/>
    <w:rsid w:val="009A70EC"/>
    <w:rsid w:val="009A7EF9"/>
    <w:rsid w:val="009B0E06"/>
    <w:rsid w:val="009B25AB"/>
    <w:rsid w:val="009B710B"/>
    <w:rsid w:val="009C2037"/>
    <w:rsid w:val="009C5CE3"/>
    <w:rsid w:val="009C621C"/>
    <w:rsid w:val="009D30E9"/>
    <w:rsid w:val="009D5DCC"/>
    <w:rsid w:val="009E049F"/>
    <w:rsid w:val="009E1476"/>
    <w:rsid w:val="009E435C"/>
    <w:rsid w:val="009E4467"/>
    <w:rsid w:val="009E54A5"/>
    <w:rsid w:val="009F04E9"/>
    <w:rsid w:val="009F0619"/>
    <w:rsid w:val="009F23D8"/>
    <w:rsid w:val="009F2980"/>
    <w:rsid w:val="009F370E"/>
    <w:rsid w:val="009F62A9"/>
    <w:rsid w:val="00A016A8"/>
    <w:rsid w:val="00A01C49"/>
    <w:rsid w:val="00A032CC"/>
    <w:rsid w:val="00A04F11"/>
    <w:rsid w:val="00A075E6"/>
    <w:rsid w:val="00A13626"/>
    <w:rsid w:val="00A13691"/>
    <w:rsid w:val="00A136C5"/>
    <w:rsid w:val="00A13A23"/>
    <w:rsid w:val="00A1642C"/>
    <w:rsid w:val="00A20847"/>
    <w:rsid w:val="00A224DA"/>
    <w:rsid w:val="00A269CF"/>
    <w:rsid w:val="00A270DC"/>
    <w:rsid w:val="00A27D48"/>
    <w:rsid w:val="00A30CA3"/>
    <w:rsid w:val="00A32129"/>
    <w:rsid w:val="00A33F82"/>
    <w:rsid w:val="00A3403C"/>
    <w:rsid w:val="00A34CAB"/>
    <w:rsid w:val="00A358EA"/>
    <w:rsid w:val="00A41E28"/>
    <w:rsid w:val="00A41F10"/>
    <w:rsid w:val="00A421E4"/>
    <w:rsid w:val="00A461CE"/>
    <w:rsid w:val="00A55680"/>
    <w:rsid w:val="00A6107C"/>
    <w:rsid w:val="00A628B0"/>
    <w:rsid w:val="00A6384D"/>
    <w:rsid w:val="00A672BB"/>
    <w:rsid w:val="00A6753A"/>
    <w:rsid w:val="00A72CE7"/>
    <w:rsid w:val="00A74EFF"/>
    <w:rsid w:val="00A76F63"/>
    <w:rsid w:val="00A80E14"/>
    <w:rsid w:val="00A903ED"/>
    <w:rsid w:val="00A90AA9"/>
    <w:rsid w:val="00A93B4D"/>
    <w:rsid w:val="00A94782"/>
    <w:rsid w:val="00A9650C"/>
    <w:rsid w:val="00A97C0B"/>
    <w:rsid w:val="00AA003A"/>
    <w:rsid w:val="00AA3870"/>
    <w:rsid w:val="00AA4971"/>
    <w:rsid w:val="00AA5DBC"/>
    <w:rsid w:val="00AB37FB"/>
    <w:rsid w:val="00AB4EE5"/>
    <w:rsid w:val="00AB63E4"/>
    <w:rsid w:val="00AB7FD9"/>
    <w:rsid w:val="00AC07B4"/>
    <w:rsid w:val="00AC2B1F"/>
    <w:rsid w:val="00AC3DF3"/>
    <w:rsid w:val="00AD7794"/>
    <w:rsid w:val="00AD7E0D"/>
    <w:rsid w:val="00AE4313"/>
    <w:rsid w:val="00AE5355"/>
    <w:rsid w:val="00AE7B93"/>
    <w:rsid w:val="00AF056D"/>
    <w:rsid w:val="00AF48EF"/>
    <w:rsid w:val="00AF496E"/>
    <w:rsid w:val="00AF5527"/>
    <w:rsid w:val="00AF7BC6"/>
    <w:rsid w:val="00B00304"/>
    <w:rsid w:val="00B01DA9"/>
    <w:rsid w:val="00B02625"/>
    <w:rsid w:val="00B03DD7"/>
    <w:rsid w:val="00B0739B"/>
    <w:rsid w:val="00B079DB"/>
    <w:rsid w:val="00B07C5D"/>
    <w:rsid w:val="00B07E16"/>
    <w:rsid w:val="00B11C52"/>
    <w:rsid w:val="00B12BED"/>
    <w:rsid w:val="00B13AEA"/>
    <w:rsid w:val="00B16E91"/>
    <w:rsid w:val="00B21A0E"/>
    <w:rsid w:val="00B2353F"/>
    <w:rsid w:val="00B2429C"/>
    <w:rsid w:val="00B25397"/>
    <w:rsid w:val="00B25ED7"/>
    <w:rsid w:val="00B2718E"/>
    <w:rsid w:val="00B3106C"/>
    <w:rsid w:val="00B31568"/>
    <w:rsid w:val="00B33A3C"/>
    <w:rsid w:val="00B35F08"/>
    <w:rsid w:val="00B36EC3"/>
    <w:rsid w:val="00B400A0"/>
    <w:rsid w:val="00B46676"/>
    <w:rsid w:val="00B46879"/>
    <w:rsid w:val="00B476CE"/>
    <w:rsid w:val="00B52043"/>
    <w:rsid w:val="00B533B6"/>
    <w:rsid w:val="00B55AB7"/>
    <w:rsid w:val="00B55ACB"/>
    <w:rsid w:val="00B562F6"/>
    <w:rsid w:val="00B60DB5"/>
    <w:rsid w:val="00B633BF"/>
    <w:rsid w:val="00B63959"/>
    <w:rsid w:val="00B63F4A"/>
    <w:rsid w:val="00B65D13"/>
    <w:rsid w:val="00B701F0"/>
    <w:rsid w:val="00B70764"/>
    <w:rsid w:val="00B70DE7"/>
    <w:rsid w:val="00B715DF"/>
    <w:rsid w:val="00B81379"/>
    <w:rsid w:val="00B8389D"/>
    <w:rsid w:val="00B83F38"/>
    <w:rsid w:val="00B84189"/>
    <w:rsid w:val="00B8511D"/>
    <w:rsid w:val="00B85468"/>
    <w:rsid w:val="00B86042"/>
    <w:rsid w:val="00B87BB4"/>
    <w:rsid w:val="00B94B6D"/>
    <w:rsid w:val="00B94FE4"/>
    <w:rsid w:val="00B96661"/>
    <w:rsid w:val="00B9667D"/>
    <w:rsid w:val="00B96757"/>
    <w:rsid w:val="00BA1BBF"/>
    <w:rsid w:val="00BA257C"/>
    <w:rsid w:val="00BA2B30"/>
    <w:rsid w:val="00BA6255"/>
    <w:rsid w:val="00BB0182"/>
    <w:rsid w:val="00BB02F9"/>
    <w:rsid w:val="00BB0D3E"/>
    <w:rsid w:val="00BB0D50"/>
    <w:rsid w:val="00BB3795"/>
    <w:rsid w:val="00BB64A1"/>
    <w:rsid w:val="00BB6662"/>
    <w:rsid w:val="00BB7EE1"/>
    <w:rsid w:val="00BC4273"/>
    <w:rsid w:val="00BC5FF6"/>
    <w:rsid w:val="00BC7146"/>
    <w:rsid w:val="00BD0790"/>
    <w:rsid w:val="00BD1AEF"/>
    <w:rsid w:val="00BD4ADB"/>
    <w:rsid w:val="00BD7FD2"/>
    <w:rsid w:val="00BE0AE0"/>
    <w:rsid w:val="00BE5AA2"/>
    <w:rsid w:val="00BE7556"/>
    <w:rsid w:val="00BF0342"/>
    <w:rsid w:val="00BF2B66"/>
    <w:rsid w:val="00BF35E3"/>
    <w:rsid w:val="00BF506B"/>
    <w:rsid w:val="00BF5B2B"/>
    <w:rsid w:val="00BF7AB1"/>
    <w:rsid w:val="00C01C02"/>
    <w:rsid w:val="00C01CC3"/>
    <w:rsid w:val="00C02DE5"/>
    <w:rsid w:val="00C056E4"/>
    <w:rsid w:val="00C05F1B"/>
    <w:rsid w:val="00C07D55"/>
    <w:rsid w:val="00C10117"/>
    <w:rsid w:val="00C1062E"/>
    <w:rsid w:val="00C10ED7"/>
    <w:rsid w:val="00C11804"/>
    <w:rsid w:val="00C11857"/>
    <w:rsid w:val="00C12602"/>
    <w:rsid w:val="00C200FE"/>
    <w:rsid w:val="00C20D9E"/>
    <w:rsid w:val="00C21FEB"/>
    <w:rsid w:val="00C26DDE"/>
    <w:rsid w:val="00C33EC7"/>
    <w:rsid w:val="00C4716E"/>
    <w:rsid w:val="00C50F62"/>
    <w:rsid w:val="00C51458"/>
    <w:rsid w:val="00C530EA"/>
    <w:rsid w:val="00C531DC"/>
    <w:rsid w:val="00C5621B"/>
    <w:rsid w:val="00C5670A"/>
    <w:rsid w:val="00C603A5"/>
    <w:rsid w:val="00C612E0"/>
    <w:rsid w:val="00C6166C"/>
    <w:rsid w:val="00C631C8"/>
    <w:rsid w:val="00C63561"/>
    <w:rsid w:val="00C65B1E"/>
    <w:rsid w:val="00C72A1D"/>
    <w:rsid w:val="00C755A5"/>
    <w:rsid w:val="00C75856"/>
    <w:rsid w:val="00C76F13"/>
    <w:rsid w:val="00C7776B"/>
    <w:rsid w:val="00C84D36"/>
    <w:rsid w:val="00C8654E"/>
    <w:rsid w:val="00C92254"/>
    <w:rsid w:val="00C9272C"/>
    <w:rsid w:val="00C94193"/>
    <w:rsid w:val="00C974AC"/>
    <w:rsid w:val="00CA5215"/>
    <w:rsid w:val="00CA52F8"/>
    <w:rsid w:val="00CA6BB7"/>
    <w:rsid w:val="00CB2781"/>
    <w:rsid w:val="00CB4DF6"/>
    <w:rsid w:val="00CB6536"/>
    <w:rsid w:val="00CC0D2E"/>
    <w:rsid w:val="00CC3539"/>
    <w:rsid w:val="00CC5B8F"/>
    <w:rsid w:val="00CC5CAD"/>
    <w:rsid w:val="00CC7327"/>
    <w:rsid w:val="00CD0154"/>
    <w:rsid w:val="00CD2596"/>
    <w:rsid w:val="00CD2743"/>
    <w:rsid w:val="00CD3218"/>
    <w:rsid w:val="00CD4F53"/>
    <w:rsid w:val="00CD6F28"/>
    <w:rsid w:val="00CE0FF2"/>
    <w:rsid w:val="00CE1A5E"/>
    <w:rsid w:val="00CE3056"/>
    <w:rsid w:val="00CE36D1"/>
    <w:rsid w:val="00CE3C5E"/>
    <w:rsid w:val="00CF1C29"/>
    <w:rsid w:val="00CF2341"/>
    <w:rsid w:val="00CF37FE"/>
    <w:rsid w:val="00CF5ABB"/>
    <w:rsid w:val="00CF78CA"/>
    <w:rsid w:val="00D02E4E"/>
    <w:rsid w:val="00D045AD"/>
    <w:rsid w:val="00D05BF9"/>
    <w:rsid w:val="00D05FA0"/>
    <w:rsid w:val="00D07CDD"/>
    <w:rsid w:val="00D10315"/>
    <w:rsid w:val="00D14718"/>
    <w:rsid w:val="00D14C86"/>
    <w:rsid w:val="00D1550D"/>
    <w:rsid w:val="00D16438"/>
    <w:rsid w:val="00D16B3B"/>
    <w:rsid w:val="00D227B0"/>
    <w:rsid w:val="00D23A63"/>
    <w:rsid w:val="00D311D8"/>
    <w:rsid w:val="00D3140A"/>
    <w:rsid w:val="00D32A0C"/>
    <w:rsid w:val="00D32C4A"/>
    <w:rsid w:val="00D341A7"/>
    <w:rsid w:val="00D4364E"/>
    <w:rsid w:val="00D4388C"/>
    <w:rsid w:val="00D44851"/>
    <w:rsid w:val="00D45AF9"/>
    <w:rsid w:val="00D50918"/>
    <w:rsid w:val="00D50A2E"/>
    <w:rsid w:val="00D52505"/>
    <w:rsid w:val="00D544B7"/>
    <w:rsid w:val="00D554EB"/>
    <w:rsid w:val="00D56F6E"/>
    <w:rsid w:val="00D60D33"/>
    <w:rsid w:val="00D61651"/>
    <w:rsid w:val="00D6253B"/>
    <w:rsid w:val="00D6333A"/>
    <w:rsid w:val="00D6377F"/>
    <w:rsid w:val="00D64165"/>
    <w:rsid w:val="00D67472"/>
    <w:rsid w:val="00D747C9"/>
    <w:rsid w:val="00D755F3"/>
    <w:rsid w:val="00D80E10"/>
    <w:rsid w:val="00D81817"/>
    <w:rsid w:val="00D827D0"/>
    <w:rsid w:val="00D82FAA"/>
    <w:rsid w:val="00D82FC8"/>
    <w:rsid w:val="00D83DDA"/>
    <w:rsid w:val="00D85C75"/>
    <w:rsid w:val="00D85DB2"/>
    <w:rsid w:val="00D915B7"/>
    <w:rsid w:val="00D933A2"/>
    <w:rsid w:val="00D94D49"/>
    <w:rsid w:val="00D95973"/>
    <w:rsid w:val="00D95BAC"/>
    <w:rsid w:val="00D9664C"/>
    <w:rsid w:val="00DA1838"/>
    <w:rsid w:val="00DA3D6B"/>
    <w:rsid w:val="00DA5B4C"/>
    <w:rsid w:val="00DA68F7"/>
    <w:rsid w:val="00DB080E"/>
    <w:rsid w:val="00DB5428"/>
    <w:rsid w:val="00DB62EA"/>
    <w:rsid w:val="00DB65B1"/>
    <w:rsid w:val="00DC1D58"/>
    <w:rsid w:val="00DC3A45"/>
    <w:rsid w:val="00DC5F30"/>
    <w:rsid w:val="00DC763C"/>
    <w:rsid w:val="00DD012C"/>
    <w:rsid w:val="00DD418D"/>
    <w:rsid w:val="00DD5D63"/>
    <w:rsid w:val="00DD647C"/>
    <w:rsid w:val="00DD7286"/>
    <w:rsid w:val="00DE31E6"/>
    <w:rsid w:val="00DE4270"/>
    <w:rsid w:val="00DE4A4B"/>
    <w:rsid w:val="00DF1206"/>
    <w:rsid w:val="00DF146D"/>
    <w:rsid w:val="00E0425D"/>
    <w:rsid w:val="00E0432B"/>
    <w:rsid w:val="00E078E1"/>
    <w:rsid w:val="00E102C7"/>
    <w:rsid w:val="00E107F1"/>
    <w:rsid w:val="00E208EB"/>
    <w:rsid w:val="00E21478"/>
    <w:rsid w:val="00E2415F"/>
    <w:rsid w:val="00E25925"/>
    <w:rsid w:val="00E27DDA"/>
    <w:rsid w:val="00E335C6"/>
    <w:rsid w:val="00E34375"/>
    <w:rsid w:val="00E34FE2"/>
    <w:rsid w:val="00E35160"/>
    <w:rsid w:val="00E40433"/>
    <w:rsid w:val="00E42DD1"/>
    <w:rsid w:val="00E45842"/>
    <w:rsid w:val="00E54C97"/>
    <w:rsid w:val="00E57DC2"/>
    <w:rsid w:val="00E602E5"/>
    <w:rsid w:val="00E64816"/>
    <w:rsid w:val="00E661BC"/>
    <w:rsid w:val="00E7188B"/>
    <w:rsid w:val="00E7293C"/>
    <w:rsid w:val="00E73244"/>
    <w:rsid w:val="00E73B4A"/>
    <w:rsid w:val="00E76AAF"/>
    <w:rsid w:val="00E81BA9"/>
    <w:rsid w:val="00E904D2"/>
    <w:rsid w:val="00E921E4"/>
    <w:rsid w:val="00E92824"/>
    <w:rsid w:val="00E92AD9"/>
    <w:rsid w:val="00E944F5"/>
    <w:rsid w:val="00E95D2C"/>
    <w:rsid w:val="00E96433"/>
    <w:rsid w:val="00E96EA1"/>
    <w:rsid w:val="00EA1EA4"/>
    <w:rsid w:val="00EA26A0"/>
    <w:rsid w:val="00EA438C"/>
    <w:rsid w:val="00EA4945"/>
    <w:rsid w:val="00EA4AC9"/>
    <w:rsid w:val="00EA683E"/>
    <w:rsid w:val="00EA7781"/>
    <w:rsid w:val="00EB486C"/>
    <w:rsid w:val="00EB4B93"/>
    <w:rsid w:val="00EB6F12"/>
    <w:rsid w:val="00EC45A3"/>
    <w:rsid w:val="00EC4A28"/>
    <w:rsid w:val="00EC56D8"/>
    <w:rsid w:val="00EC6F79"/>
    <w:rsid w:val="00EC7E6F"/>
    <w:rsid w:val="00ED18FD"/>
    <w:rsid w:val="00ED4227"/>
    <w:rsid w:val="00ED4501"/>
    <w:rsid w:val="00ED6BAF"/>
    <w:rsid w:val="00EE1A91"/>
    <w:rsid w:val="00EE5226"/>
    <w:rsid w:val="00EE68D1"/>
    <w:rsid w:val="00EE6FF9"/>
    <w:rsid w:val="00EF01C2"/>
    <w:rsid w:val="00EF0283"/>
    <w:rsid w:val="00EF0E60"/>
    <w:rsid w:val="00EF1642"/>
    <w:rsid w:val="00EF16B5"/>
    <w:rsid w:val="00EF3172"/>
    <w:rsid w:val="00EF399A"/>
    <w:rsid w:val="00EF4179"/>
    <w:rsid w:val="00EF4AFD"/>
    <w:rsid w:val="00EF5DC3"/>
    <w:rsid w:val="00F008E7"/>
    <w:rsid w:val="00F03012"/>
    <w:rsid w:val="00F046CE"/>
    <w:rsid w:val="00F04852"/>
    <w:rsid w:val="00F07CD6"/>
    <w:rsid w:val="00F13A1B"/>
    <w:rsid w:val="00F13CE4"/>
    <w:rsid w:val="00F16981"/>
    <w:rsid w:val="00F16DA9"/>
    <w:rsid w:val="00F176A5"/>
    <w:rsid w:val="00F33C77"/>
    <w:rsid w:val="00F35788"/>
    <w:rsid w:val="00F36C27"/>
    <w:rsid w:val="00F4132E"/>
    <w:rsid w:val="00F426ED"/>
    <w:rsid w:val="00F42A83"/>
    <w:rsid w:val="00F4507E"/>
    <w:rsid w:val="00F51D62"/>
    <w:rsid w:val="00F538C7"/>
    <w:rsid w:val="00F54BDF"/>
    <w:rsid w:val="00F54CCA"/>
    <w:rsid w:val="00F54E76"/>
    <w:rsid w:val="00F56DD0"/>
    <w:rsid w:val="00F57960"/>
    <w:rsid w:val="00F603A9"/>
    <w:rsid w:val="00F6320B"/>
    <w:rsid w:val="00F651C4"/>
    <w:rsid w:val="00F666AE"/>
    <w:rsid w:val="00F6793A"/>
    <w:rsid w:val="00F71715"/>
    <w:rsid w:val="00F718A5"/>
    <w:rsid w:val="00F74E5B"/>
    <w:rsid w:val="00F75112"/>
    <w:rsid w:val="00F75FCA"/>
    <w:rsid w:val="00F80A4D"/>
    <w:rsid w:val="00F81BAE"/>
    <w:rsid w:val="00F86B87"/>
    <w:rsid w:val="00F87BAB"/>
    <w:rsid w:val="00F90EB8"/>
    <w:rsid w:val="00F92FC1"/>
    <w:rsid w:val="00F95776"/>
    <w:rsid w:val="00F9679D"/>
    <w:rsid w:val="00F978EA"/>
    <w:rsid w:val="00FA4A41"/>
    <w:rsid w:val="00FA4BC2"/>
    <w:rsid w:val="00FB0499"/>
    <w:rsid w:val="00FB2740"/>
    <w:rsid w:val="00FB35E1"/>
    <w:rsid w:val="00FB653A"/>
    <w:rsid w:val="00FB707D"/>
    <w:rsid w:val="00FC171E"/>
    <w:rsid w:val="00FC24EA"/>
    <w:rsid w:val="00FD10C7"/>
    <w:rsid w:val="00FD10DA"/>
    <w:rsid w:val="00FD2A04"/>
    <w:rsid w:val="00FE0DB5"/>
    <w:rsid w:val="00FE187F"/>
    <w:rsid w:val="00FE5AE4"/>
    <w:rsid w:val="00FE76D6"/>
    <w:rsid w:val="00FE7C29"/>
    <w:rsid w:val="00FF35A9"/>
    <w:rsid w:val="00FF5DF1"/>
    <w:rsid w:val="00FF77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5B94"/>
  <w15:chartTrackingRefBased/>
  <w15:docId w15:val="{ED6A083E-EE86-6C4A-8500-35199236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6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6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6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AA4"/>
    <w:rPr>
      <w:rFonts w:eastAsiaTheme="majorEastAsia" w:cstheme="majorBidi"/>
      <w:color w:val="272727" w:themeColor="text1" w:themeTint="D8"/>
    </w:rPr>
  </w:style>
  <w:style w:type="paragraph" w:styleId="Title">
    <w:name w:val="Title"/>
    <w:basedOn w:val="Normal"/>
    <w:next w:val="Normal"/>
    <w:link w:val="TitleChar"/>
    <w:uiPriority w:val="10"/>
    <w:qFormat/>
    <w:rsid w:val="0031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AA4"/>
    <w:pPr>
      <w:spacing w:before="160"/>
      <w:jc w:val="center"/>
    </w:pPr>
    <w:rPr>
      <w:i/>
      <w:iCs/>
      <w:color w:val="404040" w:themeColor="text1" w:themeTint="BF"/>
    </w:rPr>
  </w:style>
  <w:style w:type="character" w:customStyle="1" w:styleId="QuoteChar">
    <w:name w:val="Quote Char"/>
    <w:basedOn w:val="DefaultParagraphFont"/>
    <w:link w:val="Quote"/>
    <w:uiPriority w:val="29"/>
    <w:rsid w:val="00316AA4"/>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316AA4"/>
    <w:pPr>
      <w:ind w:left="720"/>
      <w:contextualSpacing/>
    </w:pPr>
  </w:style>
  <w:style w:type="character" w:styleId="IntenseEmphasis">
    <w:name w:val="Intense Emphasis"/>
    <w:basedOn w:val="DefaultParagraphFont"/>
    <w:uiPriority w:val="21"/>
    <w:qFormat/>
    <w:rsid w:val="00316AA4"/>
    <w:rPr>
      <w:i/>
      <w:iCs/>
      <w:color w:val="0F4761" w:themeColor="accent1" w:themeShade="BF"/>
    </w:rPr>
  </w:style>
  <w:style w:type="paragraph" w:styleId="IntenseQuote">
    <w:name w:val="Intense Quote"/>
    <w:basedOn w:val="Normal"/>
    <w:next w:val="Normal"/>
    <w:link w:val="IntenseQuoteChar"/>
    <w:uiPriority w:val="30"/>
    <w:qFormat/>
    <w:rsid w:val="00316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AA4"/>
    <w:rPr>
      <w:i/>
      <w:iCs/>
      <w:color w:val="0F4761" w:themeColor="accent1" w:themeShade="BF"/>
    </w:rPr>
  </w:style>
  <w:style w:type="character" w:styleId="IntenseReference">
    <w:name w:val="Intense Reference"/>
    <w:basedOn w:val="DefaultParagraphFont"/>
    <w:uiPriority w:val="32"/>
    <w:qFormat/>
    <w:rsid w:val="00316AA4"/>
    <w:rPr>
      <w:b/>
      <w:bCs/>
      <w:smallCaps/>
      <w:color w:val="0F4761" w:themeColor="accent1" w:themeShade="BF"/>
      <w:spacing w:val="5"/>
    </w:rPr>
  </w:style>
  <w:style w:type="paragraph" w:styleId="NoSpacing">
    <w:name w:val="No Spacing"/>
    <w:link w:val="NoSpacingChar"/>
    <w:uiPriority w:val="1"/>
    <w:qFormat/>
    <w:rsid w:val="00FB653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B653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B653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B653A"/>
    <w:pPr>
      <w:spacing w:before="120" w:after="0"/>
    </w:pPr>
    <w:rPr>
      <w:b/>
      <w:bCs/>
      <w:i/>
      <w:iCs/>
    </w:rPr>
  </w:style>
  <w:style w:type="character" w:styleId="Hyperlink">
    <w:name w:val="Hyperlink"/>
    <w:basedOn w:val="DefaultParagraphFont"/>
    <w:uiPriority w:val="99"/>
    <w:unhideWhenUsed/>
    <w:rsid w:val="00FB653A"/>
    <w:rPr>
      <w:color w:val="467886" w:themeColor="hyperlink"/>
      <w:u w:val="single"/>
    </w:rPr>
  </w:style>
  <w:style w:type="paragraph" w:styleId="TOC2">
    <w:name w:val="toc 2"/>
    <w:basedOn w:val="Normal"/>
    <w:next w:val="Normal"/>
    <w:autoRedefine/>
    <w:uiPriority w:val="39"/>
    <w:unhideWhenUsed/>
    <w:rsid w:val="001A7CC7"/>
    <w:pPr>
      <w:spacing w:before="120" w:after="0"/>
      <w:ind w:left="240"/>
    </w:pPr>
    <w:rPr>
      <w:b/>
      <w:bCs/>
      <w:sz w:val="22"/>
      <w:szCs w:val="22"/>
    </w:rPr>
  </w:style>
  <w:style w:type="character" w:styleId="UnresolvedMention">
    <w:name w:val="Unresolved Mention"/>
    <w:basedOn w:val="DefaultParagraphFont"/>
    <w:uiPriority w:val="99"/>
    <w:semiHidden/>
    <w:unhideWhenUsed/>
    <w:rsid w:val="009A40AE"/>
    <w:rPr>
      <w:color w:val="605E5C"/>
      <w:shd w:val="clear" w:color="auto" w:fill="E1DFDD"/>
    </w:rPr>
  </w:style>
  <w:style w:type="paragraph" w:styleId="TOC3">
    <w:name w:val="toc 3"/>
    <w:basedOn w:val="Normal"/>
    <w:next w:val="Normal"/>
    <w:autoRedefine/>
    <w:uiPriority w:val="39"/>
    <w:unhideWhenUsed/>
    <w:rsid w:val="001F453A"/>
    <w:pPr>
      <w:spacing w:after="0"/>
      <w:ind w:left="480"/>
    </w:pPr>
    <w:rPr>
      <w:sz w:val="20"/>
      <w:szCs w:val="20"/>
    </w:rPr>
  </w:style>
  <w:style w:type="paragraph" w:styleId="TOC4">
    <w:name w:val="toc 4"/>
    <w:basedOn w:val="Normal"/>
    <w:next w:val="Normal"/>
    <w:autoRedefine/>
    <w:uiPriority w:val="39"/>
    <w:semiHidden/>
    <w:unhideWhenUsed/>
    <w:rsid w:val="001F453A"/>
    <w:pPr>
      <w:spacing w:after="0"/>
      <w:ind w:left="720"/>
    </w:pPr>
    <w:rPr>
      <w:sz w:val="20"/>
      <w:szCs w:val="20"/>
    </w:rPr>
  </w:style>
  <w:style w:type="paragraph" w:styleId="TOC5">
    <w:name w:val="toc 5"/>
    <w:basedOn w:val="Normal"/>
    <w:next w:val="Normal"/>
    <w:autoRedefine/>
    <w:uiPriority w:val="39"/>
    <w:semiHidden/>
    <w:unhideWhenUsed/>
    <w:rsid w:val="001F453A"/>
    <w:pPr>
      <w:spacing w:after="0"/>
      <w:ind w:left="960"/>
    </w:pPr>
    <w:rPr>
      <w:sz w:val="20"/>
      <w:szCs w:val="20"/>
    </w:rPr>
  </w:style>
  <w:style w:type="paragraph" w:styleId="TOC6">
    <w:name w:val="toc 6"/>
    <w:basedOn w:val="Normal"/>
    <w:next w:val="Normal"/>
    <w:autoRedefine/>
    <w:uiPriority w:val="39"/>
    <w:semiHidden/>
    <w:unhideWhenUsed/>
    <w:rsid w:val="001F453A"/>
    <w:pPr>
      <w:spacing w:after="0"/>
      <w:ind w:left="1200"/>
    </w:pPr>
    <w:rPr>
      <w:sz w:val="20"/>
      <w:szCs w:val="20"/>
    </w:rPr>
  </w:style>
  <w:style w:type="paragraph" w:styleId="TOC7">
    <w:name w:val="toc 7"/>
    <w:basedOn w:val="Normal"/>
    <w:next w:val="Normal"/>
    <w:autoRedefine/>
    <w:uiPriority w:val="39"/>
    <w:semiHidden/>
    <w:unhideWhenUsed/>
    <w:rsid w:val="001F453A"/>
    <w:pPr>
      <w:spacing w:after="0"/>
      <w:ind w:left="1440"/>
    </w:pPr>
    <w:rPr>
      <w:sz w:val="20"/>
      <w:szCs w:val="20"/>
    </w:rPr>
  </w:style>
  <w:style w:type="paragraph" w:styleId="TOC8">
    <w:name w:val="toc 8"/>
    <w:basedOn w:val="Normal"/>
    <w:next w:val="Normal"/>
    <w:autoRedefine/>
    <w:uiPriority w:val="39"/>
    <w:semiHidden/>
    <w:unhideWhenUsed/>
    <w:rsid w:val="001F453A"/>
    <w:pPr>
      <w:spacing w:after="0"/>
      <w:ind w:left="1680"/>
    </w:pPr>
    <w:rPr>
      <w:sz w:val="20"/>
      <w:szCs w:val="20"/>
    </w:rPr>
  </w:style>
  <w:style w:type="paragraph" w:styleId="TOC9">
    <w:name w:val="toc 9"/>
    <w:basedOn w:val="Normal"/>
    <w:next w:val="Normal"/>
    <w:autoRedefine/>
    <w:uiPriority w:val="39"/>
    <w:semiHidden/>
    <w:unhideWhenUsed/>
    <w:rsid w:val="001F453A"/>
    <w:pPr>
      <w:spacing w:after="0"/>
      <w:ind w:left="1920"/>
    </w:pPr>
    <w:rPr>
      <w:sz w:val="20"/>
      <w:szCs w:val="20"/>
    </w:rPr>
  </w:style>
  <w:style w:type="character" w:styleId="PlaceholderText">
    <w:name w:val="Placeholder Text"/>
    <w:basedOn w:val="DefaultParagraphFont"/>
    <w:uiPriority w:val="99"/>
    <w:semiHidden/>
    <w:rsid w:val="0043797D"/>
    <w:rPr>
      <w:color w:val="666666"/>
    </w:rPr>
  </w:style>
  <w:style w:type="paragraph" w:styleId="NormalWeb">
    <w:name w:val="Normal (Web)"/>
    <w:basedOn w:val="Normal"/>
    <w:uiPriority w:val="99"/>
    <w:semiHidden/>
    <w:unhideWhenUsed/>
    <w:rsid w:val="0043797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FF5DF1"/>
    <w:rPr>
      <w:color w:val="96607D" w:themeColor="followedHyperlink"/>
      <w:u w:val="single"/>
    </w:rPr>
  </w:style>
  <w:style w:type="paragraph" w:styleId="Header">
    <w:name w:val="header"/>
    <w:basedOn w:val="Normal"/>
    <w:link w:val="HeaderChar"/>
    <w:uiPriority w:val="99"/>
    <w:unhideWhenUsed/>
    <w:rsid w:val="009E0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49F"/>
  </w:style>
  <w:style w:type="paragraph" w:styleId="Footer">
    <w:name w:val="footer"/>
    <w:basedOn w:val="Normal"/>
    <w:link w:val="FooterChar"/>
    <w:uiPriority w:val="99"/>
    <w:unhideWhenUsed/>
    <w:rsid w:val="009E0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49F"/>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15F60"/>
  </w:style>
  <w:style w:type="table" w:styleId="TableGrid">
    <w:name w:val="Table Grid"/>
    <w:basedOn w:val="TableNormal"/>
    <w:uiPriority w:val="39"/>
    <w:rsid w:val="00AF0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AF056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AF056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4">
    <w:name w:val="Grid Table 1 Light Accent 4"/>
    <w:basedOn w:val="TableNormal"/>
    <w:uiPriority w:val="46"/>
    <w:rsid w:val="00CD2596"/>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3C798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Caption">
    <w:name w:val="caption"/>
    <w:basedOn w:val="Normal"/>
    <w:next w:val="Normal"/>
    <w:uiPriority w:val="35"/>
    <w:unhideWhenUsed/>
    <w:qFormat/>
    <w:rsid w:val="00D60D3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EN/TXT/?uri=CELEX:32024R1689" TargetMode="External"/><Relationship Id="rId18" Type="http://schemas.openxmlformats.org/officeDocument/2006/relationships/hyperlink" Target="https://artificialintelligenceact.eu/" TargetMode="External"/><Relationship Id="rId26" Type="http://schemas.openxmlformats.org/officeDocument/2006/relationships/diagramColors" Target="diagrams/colors1.xml"/><Relationship Id="rId39" Type="http://schemas.openxmlformats.org/officeDocument/2006/relationships/diagramLayout" Target="diagrams/layout4.xml"/><Relationship Id="rId21" Type="http://schemas.openxmlformats.org/officeDocument/2006/relationships/hyperlink" Target="https://www.iso.org/standard/27001" TargetMode="External"/><Relationship Id="rId34" Type="http://schemas.openxmlformats.org/officeDocument/2006/relationships/diagramLayout" Target="diagrams/layout3.xml"/><Relationship Id="rId42" Type="http://schemas.microsoft.com/office/2007/relationships/diagramDrawing" Target="diagrams/drawing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www.ibm.com." TargetMode="Externa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www.ibm.com." TargetMode="External"/><Relationship Id="rId24" Type="http://schemas.openxmlformats.org/officeDocument/2006/relationships/diagramLayout" Target="diagrams/layout1.xml"/><Relationship Id="rId32" Type="http://schemas.microsoft.com/office/2007/relationships/diagramDrawing" Target="diagrams/drawing2.xml"/><Relationship Id="rId37" Type="http://schemas.microsoft.com/office/2007/relationships/diagramDrawing" Target="diagrams/drawing3.xml"/><Relationship Id="rId40" Type="http://schemas.openxmlformats.org/officeDocument/2006/relationships/diagramQuickStyle" Target="diagrams/quickStyle4.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bm.com/think/topics/data-poisoning" TargetMode="Externa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diagramColors" Target="diagrams/colors3.xml"/><Relationship Id="rId10" Type="http://schemas.openxmlformats.org/officeDocument/2006/relationships/hyperlink" Target="https://www.legislation.gov.uk/eur/2016/679/contents" TargetMode="External"/><Relationship Id="rId19" Type="http://schemas.openxmlformats.org/officeDocument/2006/relationships/hyperlink" Target="cyberframework@nist.gov" TargetMode="External"/><Relationship Id="rId31" Type="http://schemas.openxmlformats.org/officeDocument/2006/relationships/diagramColors" Target="diagrams/colors2.xm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gdpr-info.eu/" TargetMode="External"/><Relationship Id="rId14" Type="http://schemas.openxmlformats.org/officeDocument/2006/relationships/hyperlink" Target="www.ibm.com." TargetMode="External"/><Relationship Id="rId22" Type="http://schemas.openxmlformats.org/officeDocument/2006/relationships/hyperlink" Target="https://www.impactmybiz.com/blog/ranking-mfa-types/" TargetMode="Externa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diagramQuickStyle" Target="diagrams/quickStyle3.xm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ibm.com/think/topics/model-governance" TargetMode="External"/><Relationship Id="rId17" Type="http://schemas.openxmlformats.org/officeDocument/2006/relationships/hyperlink" Target="https://www.ibm.com/think/topics/shadow-ai" TargetMode="External"/><Relationship Id="rId25" Type="http://schemas.openxmlformats.org/officeDocument/2006/relationships/diagramQuickStyle" Target="diagrams/quickStyle1.xml"/><Relationship Id="rId33" Type="http://schemas.openxmlformats.org/officeDocument/2006/relationships/diagramData" Target="diagrams/data3.xml"/><Relationship Id="rId38" Type="http://schemas.openxmlformats.org/officeDocument/2006/relationships/diagramData" Target="diagrams/data4.xml"/><Relationship Id="rId20" Type="http://schemas.openxmlformats.org/officeDocument/2006/relationships/hyperlink" Target="https://nvlpubs.nist.gov/nistpubs/CSWP/NIST.CSWP.29.pdf" TargetMode="External"/><Relationship Id="rId41"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B484D9-4607-484F-847D-C94C67A4F73C}"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GB"/>
        </a:p>
      </dgm:t>
    </dgm:pt>
    <dgm:pt modelId="{697995F5-34E5-A34B-A6C7-40E1AA2293D6}">
      <dgm:prSet phldrT="[Text]"/>
      <dgm:spPr/>
      <dgm:t>
        <a:bodyPr/>
        <a:lstStyle/>
        <a:p>
          <a:r>
            <a:rPr lang="en-GB"/>
            <a:t>Security Operations Manager</a:t>
          </a:r>
        </a:p>
      </dgm:t>
    </dgm:pt>
    <dgm:pt modelId="{C17D5951-9AC2-FC40-9AE9-14AD3D405517}" type="parTrans" cxnId="{A1507AB1-1C1D-EC43-A5DC-C4358B2B7888}">
      <dgm:prSet/>
      <dgm:spPr/>
      <dgm:t>
        <a:bodyPr/>
        <a:lstStyle/>
        <a:p>
          <a:endParaRPr lang="en-GB"/>
        </a:p>
      </dgm:t>
    </dgm:pt>
    <dgm:pt modelId="{E84E0EBC-C0C5-1B42-BEC0-8CAC8B9BAEF7}" type="sibTrans" cxnId="{A1507AB1-1C1D-EC43-A5DC-C4358B2B7888}">
      <dgm:prSet/>
      <dgm:spPr/>
      <dgm:t>
        <a:bodyPr/>
        <a:lstStyle/>
        <a:p>
          <a:endParaRPr lang="en-GB"/>
        </a:p>
      </dgm:t>
    </dgm:pt>
    <dgm:pt modelId="{A634D6B1-11BD-DF4B-A483-2B017130CF19}">
      <dgm:prSet phldrT="[Text]"/>
      <dgm:spPr/>
      <dgm:t>
        <a:bodyPr/>
        <a:lstStyle/>
        <a:p>
          <a:r>
            <a:rPr lang="en-GB"/>
            <a:t>CISO</a:t>
          </a:r>
        </a:p>
      </dgm:t>
    </dgm:pt>
    <dgm:pt modelId="{3CFE51FB-2C55-1447-99C2-F90FEF7B5EAA}" type="sibTrans" cxnId="{B147CF1E-E2E4-5B42-868E-0E796D014D8E}">
      <dgm:prSet/>
      <dgm:spPr/>
      <dgm:t>
        <a:bodyPr/>
        <a:lstStyle/>
        <a:p>
          <a:endParaRPr lang="en-GB"/>
        </a:p>
      </dgm:t>
    </dgm:pt>
    <dgm:pt modelId="{567A88B3-10BF-4A42-B029-2CFAA584821F}" type="parTrans" cxnId="{B147CF1E-E2E4-5B42-868E-0E796D014D8E}">
      <dgm:prSet/>
      <dgm:spPr/>
      <dgm:t>
        <a:bodyPr/>
        <a:lstStyle/>
        <a:p>
          <a:endParaRPr lang="en-GB"/>
        </a:p>
      </dgm:t>
    </dgm:pt>
    <dgm:pt modelId="{40CE219B-00E0-0449-8F9E-DD9E2B0D2D0E}">
      <dgm:prSet phldrT="[Text]"/>
      <dgm:spPr/>
      <dgm:t>
        <a:bodyPr/>
        <a:lstStyle/>
        <a:p>
          <a:r>
            <a:rPr lang="en-GB"/>
            <a:t>CEO</a:t>
          </a:r>
        </a:p>
      </dgm:t>
    </dgm:pt>
    <dgm:pt modelId="{004ABB8A-C0AF-F94E-967B-1CA3345D650B}" type="sibTrans" cxnId="{491F1CD7-EA8A-1E49-8AAE-96C819599BAF}">
      <dgm:prSet/>
      <dgm:spPr/>
      <dgm:t>
        <a:bodyPr/>
        <a:lstStyle/>
        <a:p>
          <a:endParaRPr lang="en-GB"/>
        </a:p>
      </dgm:t>
    </dgm:pt>
    <dgm:pt modelId="{00769BD3-360A-6F43-9739-604F90ADAE50}" type="parTrans" cxnId="{491F1CD7-EA8A-1E49-8AAE-96C819599BAF}">
      <dgm:prSet/>
      <dgm:spPr/>
      <dgm:t>
        <a:bodyPr/>
        <a:lstStyle/>
        <a:p>
          <a:endParaRPr lang="en-GB"/>
        </a:p>
      </dgm:t>
    </dgm:pt>
    <dgm:pt modelId="{6ADE7A01-CB90-CB41-90D0-992420EA3AD6}">
      <dgm:prSet phldrT="[Text]"/>
      <dgm:spPr/>
      <dgm:t>
        <a:bodyPr/>
        <a:lstStyle/>
        <a:p>
          <a:r>
            <a:rPr lang="en-GB"/>
            <a:t>Board</a:t>
          </a:r>
        </a:p>
      </dgm:t>
    </dgm:pt>
    <dgm:pt modelId="{03DC2F6F-E99B-0643-941A-2ACCCA16DA2A}" type="sibTrans" cxnId="{506CC501-DB11-4146-AEFA-595E56B3D2DB}">
      <dgm:prSet/>
      <dgm:spPr/>
      <dgm:t>
        <a:bodyPr/>
        <a:lstStyle/>
        <a:p>
          <a:endParaRPr lang="en-GB"/>
        </a:p>
      </dgm:t>
    </dgm:pt>
    <dgm:pt modelId="{E15D667E-B46B-3E47-B564-C7EFB55E34B8}" type="parTrans" cxnId="{506CC501-DB11-4146-AEFA-595E56B3D2DB}">
      <dgm:prSet/>
      <dgm:spPr/>
      <dgm:t>
        <a:bodyPr/>
        <a:lstStyle/>
        <a:p>
          <a:endParaRPr lang="en-GB"/>
        </a:p>
      </dgm:t>
    </dgm:pt>
    <dgm:pt modelId="{8C5E7E02-6865-AD4E-A742-515C27E9F813}">
      <dgm:prSet phldrT="[Text]"/>
      <dgm:spPr/>
      <dgm:t>
        <a:bodyPr/>
        <a:lstStyle/>
        <a:p>
          <a:r>
            <a:rPr lang="en-GB"/>
            <a:t>Cloud Security Architect</a:t>
          </a:r>
        </a:p>
      </dgm:t>
    </dgm:pt>
    <dgm:pt modelId="{D036D596-A845-0349-BC27-399F608391FB}" type="parTrans" cxnId="{79B5AC06-55B8-974A-A849-5BAF26DFDAAF}">
      <dgm:prSet/>
      <dgm:spPr/>
      <dgm:t>
        <a:bodyPr/>
        <a:lstStyle/>
        <a:p>
          <a:endParaRPr lang="en-GB"/>
        </a:p>
      </dgm:t>
    </dgm:pt>
    <dgm:pt modelId="{3A00D5BD-DACE-2C4C-AAE4-FDA121B523CA}" type="sibTrans" cxnId="{79B5AC06-55B8-974A-A849-5BAF26DFDAAF}">
      <dgm:prSet/>
      <dgm:spPr/>
      <dgm:t>
        <a:bodyPr/>
        <a:lstStyle/>
        <a:p>
          <a:endParaRPr lang="en-GB"/>
        </a:p>
      </dgm:t>
    </dgm:pt>
    <dgm:pt modelId="{DFE3A175-E18F-E843-B9F5-335C55B4A34C}">
      <dgm:prSet phldrT="[Text]"/>
      <dgm:spPr/>
      <dgm:t>
        <a:bodyPr/>
        <a:lstStyle/>
        <a:p>
          <a:r>
            <a:rPr lang="en-GB"/>
            <a:t>Dev Sec Ops Engineer</a:t>
          </a:r>
        </a:p>
      </dgm:t>
    </dgm:pt>
    <dgm:pt modelId="{66CDC60D-CB00-B845-9FAC-A500AFC16ABE}" type="parTrans" cxnId="{C79DF795-D49F-3C41-9D73-20A5BD84C6B1}">
      <dgm:prSet/>
      <dgm:spPr/>
      <dgm:t>
        <a:bodyPr/>
        <a:lstStyle/>
        <a:p>
          <a:endParaRPr lang="en-GB"/>
        </a:p>
      </dgm:t>
    </dgm:pt>
    <dgm:pt modelId="{5C5CC0AA-EAF1-684A-8029-0A32BE7F60E0}" type="sibTrans" cxnId="{C79DF795-D49F-3C41-9D73-20A5BD84C6B1}">
      <dgm:prSet/>
      <dgm:spPr/>
      <dgm:t>
        <a:bodyPr/>
        <a:lstStyle/>
        <a:p>
          <a:endParaRPr lang="en-GB"/>
        </a:p>
      </dgm:t>
    </dgm:pt>
    <dgm:pt modelId="{44BF3611-F94C-CE40-A0E6-C1F86E3CDB42}">
      <dgm:prSet phldrT="[Text]"/>
      <dgm:spPr/>
      <dgm:t>
        <a:bodyPr/>
        <a:lstStyle/>
        <a:p>
          <a:r>
            <a:rPr lang="en-GB"/>
            <a:t>Security Analyst</a:t>
          </a:r>
        </a:p>
      </dgm:t>
    </dgm:pt>
    <dgm:pt modelId="{1024F949-DADB-E349-90E4-2C415CE601D5}" type="parTrans" cxnId="{E728EF87-D328-3F48-85B5-9164CC0ECEF8}">
      <dgm:prSet/>
      <dgm:spPr/>
      <dgm:t>
        <a:bodyPr/>
        <a:lstStyle/>
        <a:p>
          <a:endParaRPr lang="en-GB"/>
        </a:p>
      </dgm:t>
    </dgm:pt>
    <dgm:pt modelId="{1D300AF9-8C61-F548-AF4E-97020D2EFEE4}" type="sibTrans" cxnId="{E728EF87-D328-3F48-85B5-9164CC0ECEF8}">
      <dgm:prSet/>
      <dgm:spPr/>
      <dgm:t>
        <a:bodyPr/>
        <a:lstStyle/>
        <a:p>
          <a:endParaRPr lang="en-GB"/>
        </a:p>
      </dgm:t>
    </dgm:pt>
    <dgm:pt modelId="{79E70DEF-CD83-0E4A-B26E-8FF7BA4F03D2}">
      <dgm:prSet phldrT="[Text]"/>
      <dgm:spPr/>
      <dgm:t>
        <a:bodyPr/>
        <a:lstStyle/>
        <a:p>
          <a:r>
            <a:rPr lang="en-GB"/>
            <a:t>Governance Lead</a:t>
          </a:r>
        </a:p>
      </dgm:t>
    </dgm:pt>
    <dgm:pt modelId="{4D802BA3-312E-3646-9C17-1FA879A9BA65}" type="parTrans" cxnId="{537F9DF8-1D82-D74E-B6D9-46E238DB0106}">
      <dgm:prSet/>
      <dgm:spPr/>
      <dgm:t>
        <a:bodyPr/>
        <a:lstStyle/>
        <a:p>
          <a:endParaRPr lang="en-GB"/>
        </a:p>
      </dgm:t>
    </dgm:pt>
    <dgm:pt modelId="{6C4F407A-E2B9-1C4A-B49A-B5D59739D48D}" type="sibTrans" cxnId="{537F9DF8-1D82-D74E-B6D9-46E238DB0106}">
      <dgm:prSet/>
      <dgm:spPr/>
      <dgm:t>
        <a:bodyPr/>
        <a:lstStyle/>
        <a:p>
          <a:endParaRPr lang="en-GB"/>
        </a:p>
      </dgm:t>
    </dgm:pt>
    <dgm:pt modelId="{A4BF2771-41F0-9141-A374-1B65039B063B}">
      <dgm:prSet phldrT="[Text]"/>
      <dgm:spPr/>
      <dgm:t>
        <a:bodyPr/>
        <a:lstStyle/>
        <a:p>
          <a:r>
            <a:rPr lang="en-GB"/>
            <a:t>Data Protection Officer</a:t>
          </a:r>
        </a:p>
      </dgm:t>
    </dgm:pt>
    <dgm:pt modelId="{FF9EF489-0520-6745-B3D6-FAA738C0C909}" type="parTrans" cxnId="{30DF665C-B76B-2742-9351-34E27A56B35E}">
      <dgm:prSet/>
      <dgm:spPr/>
      <dgm:t>
        <a:bodyPr/>
        <a:lstStyle/>
        <a:p>
          <a:endParaRPr lang="en-GB"/>
        </a:p>
      </dgm:t>
    </dgm:pt>
    <dgm:pt modelId="{F6F53D54-2E0B-DB4E-8A09-C3F86A235E4A}" type="sibTrans" cxnId="{30DF665C-B76B-2742-9351-34E27A56B35E}">
      <dgm:prSet/>
      <dgm:spPr/>
      <dgm:t>
        <a:bodyPr/>
        <a:lstStyle/>
        <a:p>
          <a:endParaRPr lang="en-GB"/>
        </a:p>
      </dgm:t>
    </dgm:pt>
    <dgm:pt modelId="{D9CFE0A9-98BD-8A48-98DD-D0A63125928D}">
      <dgm:prSet phldrT="[Text]"/>
      <dgm:spPr/>
      <dgm:t>
        <a:bodyPr/>
        <a:lstStyle/>
        <a:p>
          <a:r>
            <a:rPr lang="en-GB"/>
            <a:t>Security Awarenss Officer</a:t>
          </a:r>
        </a:p>
      </dgm:t>
    </dgm:pt>
    <dgm:pt modelId="{8D0ADE0F-409E-BD46-8F04-C19DD63672D1}" type="parTrans" cxnId="{2BEE776C-966E-2D4F-AC84-39DF14790CCB}">
      <dgm:prSet/>
      <dgm:spPr/>
      <dgm:t>
        <a:bodyPr/>
        <a:lstStyle/>
        <a:p>
          <a:endParaRPr lang="en-GB"/>
        </a:p>
      </dgm:t>
    </dgm:pt>
    <dgm:pt modelId="{EF4C4B50-8438-124D-987D-4F7B180A5D0C}" type="sibTrans" cxnId="{2BEE776C-966E-2D4F-AC84-39DF14790CCB}">
      <dgm:prSet/>
      <dgm:spPr/>
      <dgm:t>
        <a:bodyPr/>
        <a:lstStyle/>
        <a:p>
          <a:endParaRPr lang="en-GB"/>
        </a:p>
      </dgm:t>
    </dgm:pt>
    <dgm:pt modelId="{10DF4349-D465-6445-B07D-478BD45CDA39}" type="pres">
      <dgm:prSet presAssocID="{4DB484D9-4607-484F-847D-C94C67A4F73C}" presName="hierChild1" presStyleCnt="0">
        <dgm:presLayoutVars>
          <dgm:orgChart val="1"/>
          <dgm:chPref val="1"/>
          <dgm:dir/>
          <dgm:animOne val="branch"/>
          <dgm:animLvl val="lvl"/>
          <dgm:resizeHandles/>
        </dgm:presLayoutVars>
      </dgm:prSet>
      <dgm:spPr/>
    </dgm:pt>
    <dgm:pt modelId="{16FC83BA-138D-C148-9442-B92466E926EF}" type="pres">
      <dgm:prSet presAssocID="{6ADE7A01-CB90-CB41-90D0-992420EA3AD6}" presName="hierRoot1" presStyleCnt="0">
        <dgm:presLayoutVars>
          <dgm:hierBranch val="init"/>
        </dgm:presLayoutVars>
      </dgm:prSet>
      <dgm:spPr/>
    </dgm:pt>
    <dgm:pt modelId="{EF77036A-CAEF-DB4F-8D8A-481C2434EF09}" type="pres">
      <dgm:prSet presAssocID="{6ADE7A01-CB90-CB41-90D0-992420EA3AD6}" presName="rootComposite1" presStyleCnt="0"/>
      <dgm:spPr/>
    </dgm:pt>
    <dgm:pt modelId="{A5F909C8-A6D9-3943-986A-F44F33B6D57D}" type="pres">
      <dgm:prSet presAssocID="{6ADE7A01-CB90-CB41-90D0-992420EA3AD6}" presName="rootText1" presStyleLbl="node0" presStyleIdx="0" presStyleCnt="3">
        <dgm:presLayoutVars>
          <dgm:chPref val="3"/>
        </dgm:presLayoutVars>
      </dgm:prSet>
      <dgm:spPr/>
    </dgm:pt>
    <dgm:pt modelId="{4C10DBF9-43F7-1C47-A0C1-DCFB756FC16F}" type="pres">
      <dgm:prSet presAssocID="{6ADE7A01-CB90-CB41-90D0-992420EA3AD6}" presName="rootConnector1" presStyleLbl="node1" presStyleIdx="0" presStyleCnt="0"/>
      <dgm:spPr/>
    </dgm:pt>
    <dgm:pt modelId="{ADE8E0B2-CDED-6E40-86D7-E600CDE65320}" type="pres">
      <dgm:prSet presAssocID="{6ADE7A01-CB90-CB41-90D0-992420EA3AD6}" presName="hierChild2" presStyleCnt="0"/>
      <dgm:spPr/>
    </dgm:pt>
    <dgm:pt modelId="{C24C1BB8-C6F0-0744-91A3-A2723A435EFE}" type="pres">
      <dgm:prSet presAssocID="{6ADE7A01-CB90-CB41-90D0-992420EA3AD6}" presName="hierChild3" presStyleCnt="0"/>
      <dgm:spPr/>
    </dgm:pt>
    <dgm:pt modelId="{9D29B7D0-95FE-B14D-B74A-A5F5CAF80E02}" type="pres">
      <dgm:prSet presAssocID="{40CE219B-00E0-0449-8F9E-DD9E2B0D2D0E}" presName="hierRoot1" presStyleCnt="0">
        <dgm:presLayoutVars>
          <dgm:hierBranch val="init"/>
        </dgm:presLayoutVars>
      </dgm:prSet>
      <dgm:spPr/>
    </dgm:pt>
    <dgm:pt modelId="{19BF9AD1-A2B6-6944-8381-54EC9B9BD4B8}" type="pres">
      <dgm:prSet presAssocID="{40CE219B-00E0-0449-8F9E-DD9E2B0D2D0E}" presName="rootComposite1" presStyleCnt="0"/>
      <dgm:spPr/>
    </dgm:pt>
    <dgm:pt modelId="{F620FE54-EF19-3249-A0CB-27776171DCDD}" type="pres">
      <dgm:prSet presAssocID="{40CE219B-00E0-0449-8F9E-DD9E2B0D2D0E}" presName="rootText1" presStyleLbl="node0" presStyleIdx="1" presStyleCnt="3">
        <dgm:presLayoutVars>
          <dgm:chPref val="3"/>
        </dgm:presLayoutVars>
      </dgm:prSet>
      <dgm:spPr/>
    </dgm:pt>
    <dgm:pt modelId="{8F71011B-D0FE-834F-A743-34DD7C50938B}" type="pres">
      <dgm:prSet presAssocID="{40CE219B-00E0-0449-8F9E-DD9E2B0D2D0E}" presName="rootConnector1" presStyleLbl="node1" presStyleIdx="0" presStyleCnt="0"/>
      <dgm:spPr/>
    </dgm:pt>
    <dgm:pt modelId="{C0B2A21B-1AAC-E544-A58A-D3E88CD1844E}" type="pres">
      <dgm:prSet presAssocID="{40CE219B-00E0-0449-8F9E-DD9E2B0D2D0E}" presName="hierChild2" presStyleCnt="0"/>
      <dgm:spPr/>
    </dgm:pt>
    <dgm:pt modelId="{18DEBB37-3937-8740-B8C9-83E9C69A20D8}" type="pres">
      <dgm:prSet presAssocID="{40CE219B-00E0-0449-8F9E-DD9E2B0D2D0E}" presName="hierChild3" presStyleCnt="0"/>
      <dgm:spPr/>
    </dgm:pt>
    <dgm:pt modelId="{FE4EF414-C09B-E943-83B1-7AB24B7C2857}" type="pres">
      <dgm:prSet presAssocID="{A634D6B1-11BD-DF4B-A483-2B017130CF19}" presName="hierRoot1" presStyleCnt="0">
        <dgm:presLayoutVars>
          <dgm:hierBranch val="init"/>
        </dgm:presLayoutVars>
      </dgm:prSet>
      <dgm:spPr/>
    </dgm:pt>
    <dgm:pt modelId="{BBA83663-CD28-C74D-8B43-9E802BDA7343}" type="pres">
      <dgm:prSet presAssocID="{A634D6B1-11BD-DF4B-A483-2B017130CF19}" presName="rootComposite1" presStyleCnt="0"/>
      <dgm:spPr/>
    </dgm:pt>
    <dgm:pt modelId="{4201875B-2458-994E-A354-F817D19634E4}" type="pres">
      <dgm:prSet presAssocID="{A634D6B1-11BD-DF4B-A483-2B017130CF19}" presName="rootText1" presStyleLbl="node0" presStyleIdx="2" presStyleCnt="3">
        <dgm:presLayoutVars>
          <dgm:chPref val="3"/>
        </dgm:presLayoutVars>
      </dgm:prSet>
      <dgm:spPr/>
    </dgm:pt>
    <dgm:pt modelId="{C1C211D7-4FBA-8E41-A072-F88CDF41FB49}" type="pres">
      <dgm:prSet presAssocID="{A634D6B1-11BD-DF4B-A483-2B017130CF19}" presName="rootConnector1" presStyleLbl="node1" presStyleIdx="0" presStyleCnt="0"/>
      <dgm:spPr/>
    </dgm:pt>
    <dgm:pt modelId="{83E1429E-A9C0-004D-B3B9-1DEA60421085}" type="pres">
      <dgm:prSet presAssocID="{A634D6B1-11BD-DF4B-A483-2B017130CF19}" presName="hierChild2" presStyleCnt="0"/>
      <dgm:spPr/>
    </dgm:pt>
    <dgm:pt modelId="{8C81524F-1DEE-534B-B94D-D7CA8FCF80F7}" type="pres">
      <dgm:prSet presAssocID="{C17D5951-9AC2-FC40-9AE9-14AD3D405517}" presName="Name37" presStyleLbl="parChTrans1D2" presStyleIdx="0" presStyleCnt="7"/>
      <dgm:spPr/>
    </dgm:pt>
    <dgm:pt modelId="{765F4DBB-C73F-FB4D-B395-B15615A70C40}" type="pres">
      <dgm:prSet presAssocID="{697995F5-34E5-A34B-A6C7-40E1AA2293D6}" presName="hierRoot2" presStyleCnt="0">
        <dgm:presLayoutVars>
          <dgm:hierBranch val="init"/>
        </dgm:presLayoutVars>
      </dgm:prSet>
      <dgm:spPr/>
    </dgm:pt>
    <dgm:pt modelId="{3D701713-BB2F-9B48-B90D-589A5F9ADCBD}" type="pres">
      <dgm:prSet presAssocID="{697995F5-34E5-A34B-A6C7-40E1AA2293D6}" presName="rootComposite" presStyleCnt="0"/>
      <dgm:spPr/>
    </dgm:pt>
    <dgm:pt modelId="{651E634A-DC14-494F-AE6E-230F6072A6D3}" type="pres">
      <dgm:prSet presAssocID="{697995F5-34E5-A34B-A6C7-40E1AA2293D6}" presName="rootText" presStyleLbl="node2" presStyleIdx="0" presStyleCnt="7">
        <dgm:presLayoutVars>
          <dgm:chPref val="3"/>
        </dgm:presLayoutVars>
      </dgm:prSet>
      <dgm:spPr/>
    </dgm:pt>
    <dgm:pt modelId="{E6C17342-22BC-874F-B63A-E9D55164C070}" type="pres">
      <dgm:prSet presAssocID="{697995F5-34E5-A34B-A6C7-40E1AA2293D6}" presName="rootConnector" presStyleLbl="node2" presStyleIdx="0" presStyleCnt="7"/>
      <dgm:spPr/>
    </dgm:pt>
    <dgm:pt modelId="{8F33D61D-853C-074F-876D-01E7EF6DD5E9}" type="pres">
      <dgm:prSet presAssocID="{697995F5-34E5-A34B-A6C7-40E1AA2293D6}" presName="hierChild4" presStyleCnt="0"/>
      <dgm:spPr/>
    </dgm:pt>
    <dgm:pt modelId="{D3355D37-533D-E240-8038-41BB5F85AA6B}" type="pres">
      <dgm:prSet presAssocID="{697995F5-34E5-A34B-A6C7-40E1AA2293D6}" presName="hierChild5" presStyleCnt="0"/>
      <dgm:spPr/>
    </dgm:pt>
    <dgm:pt modelId="{D1012FD2-926C-584F-8FB8-965AB688447D}" type="pres">
      <dgm:prSet presAssocID="{D036D596-A845-0349-BC27-399F608391FB}" presName="Name37" presStyleLbl="parChTrans1D2" presStyleIdx="1" presStyleCnt="7"/>
      <dgm:spPr/>
    </dgm:pt>
    <dgm:pt modelId="{7D3C0C9F-FF8D-AA42-9560-D5ABB27DB0FE}" type="pres">
      <dgm:prSet presAssocID="{8C5E7E02-6865-AD4E-A742-515C27E9F813}" presName="hierRoot2" presStyleCnt="0">
        <dgm:presLayoutVars>
          <dgm:hierBranch val="init"/>
        </dgm:presLayoutVars>
      </dgm:prSet>
      <dgm:spPr/>
    </dgm:pt>
    <dgm:pt modelId="{DFADC5EC-F256-7849-80FD-BF8686244E6E}" type="pres">
      <dgm:prSet presAssocID="{8C5E7E02-6865-AD4E-A742-515C27E9F813}" presName="rootComposite" presStyleCnt="0"/>
      <dgm:spPr/>
    </dgm:pt>
    <dgm:pt modelId="{7CFA0D87-F53C-754B-A42C-F729473118C8}" type="pres">
      <dgm:prSet presAssocID="{8C5E7E02-6865-AD4E-A742-515C27E9F813}" presName="rootText" presStyleLbl="node2" presStyleIdx="1" presStyleCnt="7">
        <dgm:presLayoutVars>
          <dgm:chPref val="3"/>
        </dgm:presLayoutVars>
      </dgm:prSet>
      <dgm:spPr/>
    </dgm:pt>
    <dgm:pt modelId="{740C7B87-1D71-3D4D-A987-1C86EEA80D84}" type="pres">
      <dgm:prSet presAssocID="{8C5E7E02-6865-AD4E-A742-515C27E9F813}" presName="rootConnector" presStyleLbl="node2" presStyleIdx="1" presStyleCnt="7"/>
      <dgm:spPr/>
    </dgm:pt>
    <dgm:pt modelId="{4AB493DF-B20F-6849-8613-C8D9BAEBDCF0}" type="pres">
      <dgm:prSet presAssocID="{8C5E7E02-6865-AD4E-A742-515C27E9F813}" presName="hierChild4" presStyleCnt="0"/>
      <dgm:spPr/>
    </dgm:pt>
    <dgm:pt modelId="{0F477965-A871-6C45-8DC3-D226F4D50786}" type="pres">
      <dgm:prSet presAssocID="{8C5E7E02-6865-AD4E-A742-515C27E9F813}" presName="hierChild5" presStyleCnt="0"/>
      <dgm:spPr/>
    </dgm:pt>
    <dgm:pt modelId="{0973F8B4-9872-7246-92C6-D9157E0E31B0}" type="pres">
      <dgm:prSet presAssocID="{66CDC60D-CB00-B845-9FAC-A500AFC16ABE}" presName="Name37" presStyleLbl="parChTrans1D2" presStyleIdx="2" presStyleCnt="7"/>
      <dgm:spPr/>
    </dgm:pt>
    <dgm:pt modelId="{41DCB8F9-57F9-674B-9DC9-FAE498BFFFC6}" type="pres">
      <dgm:prSet presAssocID="{DFE3A175-E18F-E843-B9F5-335C55B4A34C}" presName="hierRoot2" presStyleCnt="0">
        <dgm:presLayoutVars>
          <dgm:hierBranch val="init"/>
        </dgm:presLayoutVars>
      </dgm:prSet>
      <dgm:spPr/>
    </dgm:pt>
    <dgm:pt modelId="{9081802E-8545-864E-B04E-427396F5C675}" type="pres">
      <dgm:prSet presAssocID="{DFE3A175-E18F-E843-B9F5-335C55B4A34C}" presName="rootComposite" presStyleCnt="0"/>
      <dgm:spPr/>
    </dgm:pt>
    <dgm:pt modelId="{5B8EBC10-48E8-F544-AA44-73CB8E3C3462}" type="pres">
      <dgm:prSet presAssocID="{DFE3A175-E18F-E843-B9F5-335C55B4A34C}" presName="rootText" presStyleLbl="node2" presStyleIdx="2" presStyleCnt="7">
        <dgm:presLayoutVars>
          <dgm:chPref val="3"/>
        </dgm:presLayoutVars>
      </dgm:prSet>
      <dgm:spPr/>
    </dgm:pt>
    <dgm:pt modelId="{1EFD3F82-44B3-C34A-B0FA-2F35F78CA0C7}" type="pres">
      <dgm:prSet presAssocID="{DFE3A175-E18F-E843-B9F5-335C55B4A34C}" presName="rootConnector" presStyleLbl="node2" presStyleIdx="2" presStyleCnt="7"/>
      <dgm:spPr/>
    </dgm:pt>
    <dgm:pt modelId="{0922D4B0-2DFB-B043-9CA4-6D5D57AC240A}" type="pres">
      <dgm:prSet presAssocID="{DFE3A175-E18F-E843-B9F5-335C55B4A34C}" presName="hierChild4" presStyleCnt="0"/>
      <dgm:spPr/>
    </dgm:pt>
    <dgm:pt modelId="{6BC96239-658E-1144-917D-E871907E41E7}" type="pres">
      <dgm:prSet presAssocID="{DFE3A175-E18F-E843-B9F5-335C55B4A34C}" presName="hierChild5" presStyleCnt="0"/>
      <dgm:spPr/>
    </dgm:pt>
    <dgm:pt modelId="{E70F4798-97E4-5C4D-8642-DF27FA9AEBE7}" type="pres">
      <dgm:prSet presAssocID="{1024F949-DADB-E349-90E4-2C415CE601D5}" presName="Name37" presStyleLbl="parChTrans1D2" presStyleIdx="3" presStyleCnt="7"/>
      <dgm:spPr/>
    </dgm:pt>
    <dgm:pt modelId="{DCC794CC-F4B2-4449-B57F-B7A277B29F1D}" type="pres">
      <dgm:prSet presAssocID="{44BF3611-F94C-CE40-A0E6-C1F86E3CDB42}" presName="hierRoot2" presStyleCnt="0">
        <dgm:presLayoutVars>
          <dgm:hierBranch val="init"/>
        </dgm:presLayoutVars>
      </dgm:prSet>
      <dgm:spPr/>
    </dgm:pt>
    <dgm:pt modelId="{2217FFB7-8035-4843-9975-0EFFB9543F14}" type="pres">
      <dgm:prSet presAssocID="{44BF3611-F94C-CE40-A0E6-C1F86E3CDB42}" presName="rootComposite" presStyleCnt="0"/>
      <dgm:spPr/>
    </dgm:pt>
    <dgm:pt modelId="{89E2B52B-0A76-CC40-B243-8D5D6E195587}" type="pres">
      <dgm:prSet presAssocID="{44BF3611-F94C-CE40-A0E6-C1F86E3CDB42}" presName="rootText" presStyleLbl="node2" presStyleIdx="3" presStyleCnt="7">
        <dgm:presLayoutVars>
          <dgm:chPref val="3"/>
        </dgm:presLayoutVars>
      </dgm:prSet>
      <dgm:spPr/>
    </dgm:pt>
    <dgm:pt modelId="{FAAC4E02-D965-654C-8948-29A5C0E070F5}" type="pres">
      <dgm:prSet presAssocID="{44BF3611-F94C-CE40-A0E6-C1F86E3CDB42}" presName="rootConnector" presStyleLbl="node2" presStyleIdx="3" presStyleCnt="7"/>
      <dgm:spPr/>
    </dgm:pt>
    <dgm:pt modelId="{FE0B10E8-0A22-FB46-8D42-76AAFCBB4F92}" type="pres">
      <dgm:prSet presAssocID="{44BF3611-F94C-CE40-A0E6-C1F86E3CDB42}" presName="hierChild4" presStyleCnt="0"/>
      <dgm:spPr/>
    </dgm:pt>
    <dgm:pt modelId="{6375757E-2469-D844-AC75-3BF415455F23}" type="pres">
      <dgm:prSet presAssocID="{44BF3611-F94C-CE40-A0E6-C1F86E3CDB42}" presName="hierChild5" presStyleCnt="0"/>
      <dgm:spPr/>
    </dgm:pt>
    <dgm:pt modelId="{56F5D344-6196-074F-BC04-782FC0EA0AAF}" type="pres">
      <dgm:prSet presAssocID="{4D802BA3-312E-3646-9C17-1FA879A9BA65}" presName="Name37" presStyleLbl="parChTrans1D2" presStyleIdx="4" presStyleCnt="7"/>
      <dgm:spPr/>
    </dgm:pt>
    <dgm:pt modelId="{8442C2EB-CB80-554A-ABC5-785519B17435}" type="pres">
      <dgm:prSet presAssocID="{79E70DEF-CD83-0E4A-B26E-8FF7BA4F03D2}" presName="hierRoot2" presStyleCnt="0">
        <dgm:presLayoutVars>
          <dgm:hierBranch val="init"/>
        </dgm:presLayoutVars>
      </dgm:prSet>
      <dgm:spPr/>
    </dgm:pt>
    <dgm:pt modelId="{325D1A4C-3724-824D-92A0-3000141D5662}" type="pres">
      <dgm:prSet presAssocID="{79E70DEF-CD83-0E4A-B26E-8FF7BA4F03D2}" presName="rootComposite" presStyleCnt="0"/>
      <dgm:spPr/>
    </dgm:pt>
    <dgm:pt modelId="{607634CF-2CF9-3E4F-8B47-39B39FA87CCC}" type="pres">
      <dgm:prSet presAssocID="{79E70DEF-CD83-0E4A-B26E-8FF7BA4F03D2}" presName="rootText" presStyleLbl="node2" presStyleIdx="4" presStyleCnt="7">
        <dgm:presLayoutVars>
          <dgm:chPref val="3"/>
        </dgm:presLayoutVars>
      </dgm:prSet>
      <dgm:spPr/>
    </dgm:pt>
    <dgm:pt modelId="{B9C23BC1-06D7-4B43-AAE1-C61EF7966BD7}" type="pres">
      <dgm:prSet presAssocID="{79E70DEF-CD83-0E4A-B26E-8FF7BA4F03D2}" presName="rootConnector" presStyleLbl="node2" presStyleIdx="4" presStyleCnt="7"/>
      <dgm:spPr/>
    </dgm:pt>
    <dgm:pt modelId="{001E8A34-191F-1D44-A9A7-EBB9481314FC}" type="pres">
      <dgm:prSet presAssocID="{79E70DEF-CD83-0E4A-B26E-8FF7BA4F03D2}" presName="hierChild4" presStyleCnt="0"/>
      <dgm:spPr/>
    </dgm:pt>
    <dgm:pt modelId="{42C8F342-E654-4E4B-8DB6-810038AD684C}" type="pres">
      <dgm:prSet presAssocID="{79E70DEF-CD83-0E4A-B26E-8FF7BA4F03D2}" presName="hierChild5" presStyleCnt="0"/>
      <dgm:spPr/>
    </dgm:pt>
    <dgm:pt modelId="{E06CCC71-F642-2F43-9D47-8F161E051FE0}" type="pres">
      <dgm:prSet presAssocID="{FF9EF489-0520-6745-B3D6-FAA738C0C909}" presName="Name37" presStyleLbl="parChTrans1D2" presStyleIdx="5" presStyleCnt="7"/>
      <dgm:spPr/>
    </dgm:pt>
    <dgm:pt modelId="{4659AF6C-7B4E-DC4F-8EB6-87D51779CB1B}" type="pres">
      <dgm:prSet presAssocID="{A4BF2771-41F0-9141-A374-1B65039B063B}" presName="hierRoot2" presStyleCnt="0">
        <dgm:presLayoutVars>
          <dgm:hierBranch val="init"/>
        </dgm:presLayoutVars>
      </dgm:prSet>
      <dgm:spPr/>
    </dgm:pt>
    <dgm:pt modelId="{66B5B9B1-41B5-F842-89E8-DC204042316B}" type="pres">
      <dgm:prSet presAssocID="{A4BF2771-41F0-9141-A374-1B65039B063B}" presName="rootComposite" presStyleCnt="0"/>
      <dgm:spPr/>
    </dgm:pt>
    <dgm:pt modelId="{0CB9DCCD-13B7-1449-AFD7-6CBC8576944B}" type="pres">
      <dgm:prSet presAssocID="{A4BF2771-41F0-9141-A374-1B65039B063B}" presName="rootText" presStyleLbl="node2" presStyleIdx="5" presStyleCnt="7">
        <dgm:presLayoutVars>
          <dgm:chPref val="3"/>
        </dgm:presLayoutVars>
      </dgm:prSet>
      <dgm:spPr/>
    </dgm:pt>
    <dgm:pt modelId="{E7DA5E77-E70A-F342-92DC-DC37008AB4D6}" type="pres">
      <dgm:prSet presAssocID="{A4BF2771-41F0-9141-A374-1B65039B063B}" presName="rootConnector" presStyleLbl="node2" presStyleIdx="5" presStyleCnt="7"/>
      <dgm:spPr/>
    </dgm:pt>
    <dgm:pt modelId="{6EABC31D-4B41-9B4B-85B7-9BAB953EE1CE}" type="pres">
      <dgm:prSet presAssocID="{A4BF2771-41F0-9141-A374-1B65039B063B}" presName="hierChild4" presStyleCnt="0"/>
      <dgm:spPr/>
    </dgm:pt>
    <dgm:pt modelId="{0A34D343-170B-3641-A4F4-BFE13FB897D1}" type="pres">
      <dgm:prSet presAssocID="{A4BF2771-41F0-9141-A374-1B65039B063B}" presName="hierChild5" presStyleCnt="0"/>
      <dgm:spPr/>
    </dgm:pt>
    <dgm:pt modelId="{C676605A-9257-6544-B408-3ABBBA812AEF}" type="pres">
      <dgm:prSet presAssocID="{8D0ADE0F-409E-BD46-8F04-C19DD63672D1}" presName="Name37" presStyleLbl="parChTrans1D2" presStyleIdx="6" presStyleCnt="7"/>
      <dgm:spPr/>
    </dgm:pt>
    <dgm:pt modelId="{D8040F0B-4CEC-FD4A-94B9-D77A35281816}" type="pres">
      <dgm:prSet presAssocID="{D9CFE0A9-98BD-8A48-98DD-D0A63125928D}" presName="hierRoot2" presStyleCnt="0">
        <dgm:presLayoutVars>
          <dgm:hierBranch val="init"/>
        </dgm:presLayoutVars>
      </dgm:prSet>
      <dgm:spPr/>
    </dgm:pt>
    <dgm:pt modelId="{ABE79EB2-2624-2F4D-8786-9AA63F561E7C}" type="pres">
      <dgm:prSet presAssocID="{D9CFE0A9-98BD-8A48-98DD-D0A63125928D}" presName="rootComposite" presStyleCnt="0"/>
      <dgm:spPr/>
    </dgm:pt>
    <dgm:pt modelId="{CCE96967-DF8D-6848-A2F3-CBAA09D75FCD}" type="pres">
      <dgm:prSet presAssocID="{D9CFE0A9-98BD-8A48-98DD-D0A63125928D}" presName="rootText" presStyleLbl="node2" presStyleIdx="6" presStyleCnt="7">
        <dgm:presLayoutVars>
          <dgm:chPref val="3"/>
        </dgm:presLayoutVars>
      </dgm:prSet>
      <dgm:spPr/>
    </dgm:pt>
    <dgm:pt modelId="{27E87AAC-76B2-2B4D-84E7-D042C6014E96}" type="pres">
      <dgm:prSet presAssocID="{D9CFE0A9-98BD-8A48-98DD-D0A63125928D}" presName="rootConnector" presStyleLbl="node2" presStyleIdx="6" presStyleCnt="7"/>
      <dgm:spPr/>
    </dgm:pt>
    <dgm:pt modelId="{B304FAB8-5ADF-8A4F-BCB1-8F7639BB9CBB}" type="pres">
      <dgm:prSet presAssocID="{D9CFE0A9-98BD-8A48-98DD-D0A63125928D}" presName="hierChild4" presStyleCnt="0"/>
      <dgm:spPr/>
    </dgm:pt>
    <dgm:pt modelId="{B412DA53-8885-1248-A286-31CD934A3547}" type="pres">
      <dgm:prSet presAssocID="{D9CFE0A9-98BD-8A48-98DD-D0A63125928D}" presName="hierChild5" presStyleCnt="0"/>
      <dgm:spPr/>
    </dgm:pt>
    <dgm:pt modelId="{27783EE8-2F7D-8F4D-92DC-45705A9E45E7}" type="pres">
      <dgm:prSet presAssocID="{A634D6B1-11BD-DF4B-A483-2B017130CF19}" presName="hierChild3" presStyleCnt="0"/>
      <dgm:spPr/>
    </dgm:pt>
  </dgm:ptLst>
  <dgm:cxnLst>
    <dgm:cxn modelId="{506CC501-DB11-4146-AEFA-595E56B3D2DB}" srcId="{4DB484D9-4607-484F-847D-C94C67A4F73C}" destId="{6ADE7A01-CB90-CB41-90D0-992420EA3AD6}" srcOrd="0" destOrd="0" parTransId="{E15D667E-B46B-3E47-B564-C7EFB55E34B8}" sibTransId="{03DC2F6F-E99B-0643-941A-2ACCCA16DA2A}"/>
    <dgm:cxn modelId="{79B5AC06-55B8-974A-A849-5BAF26DFDAAF}" srcId="{A634D6B1-11BD-DF4B-A483-2B017130CF19}" destId="{8C5E7E02-6865-AD4E-A742-515C27E9F813}" srcOrd="1" destOrd="0" parTransId="{D036D596-A845-0349-BC27-399F608391FB}" sibTransId="{3A00D5BD-DACE-2C4C-AAE4-FDA121B523CA}"/>
    <dgm:cxn modelId="{E1B97614-D2FE-D745-9B3A-50592D5ACD72}" type="presOf" srcId="{66CDC60D-CB00-B845-9FAC-A500AFC16ABE}" destId="{0973F8B4-9872-7246-92C6-D9157E0E31B0}" srcOrd="0" destOrd="0" presId="urn:microsoft.com/office/officeart/2005/8/layout/orgChart1"/>
    <dgm:cxn modelId="{B147CF1E-E2E4-5B42-868E-0E796D014D8E}" srcId="{4DB484D9-4607-484F-847D-C94C67A4F73C}" destId="{A634D6B1-11BD-DF4B-A483-2B017130CF19}" srcOrd="2" destOrd="0" parTransId="{567A88B3-10BF-4A42-B029-2CFAA584821F}" sibTransId="{3CFE51FB-2C55-1447-99C2-F90FEF7B5EAA}"/>
    <dgm:cxn modelId="{C0D5F634-68E6-FF47-B3BB-826BFFDCA3C9}" type="presOf" srcId="{44BF3611-F94C-CE40-A0E6-C1F86E3CDB42}" destId="{FAAC4E02-D965-654C-8948-29A5C0E070F5}" srcOrd="1" destOrd="0" presId="urn:microsoft.com/office/officeart/2005/8/layout/orgChart1"/>
    <dgm:cxn modelId="{4230CC36-F6F9-E34E-94DE-DA27F6B9074F}" type="presOf" srcId="{FF9EF489-0520-6745-B3D6-FAA738C0C909}" destId="{E06CCC71-F642-2F43-9D47-8F161E051FE0}" srcOrd="0" destOrd="0" presId="urn:microsoft.com/office/officeart/2005/8/layout/orgChart1"/>
    <dgm:cxn modelId="{6E9F1243-A3AF-1A49-87D3-18844F0AB613}" type="presOf" srcId="{DFE3A175-E18F-E843-B9F5-335C55B4A34C}" destId="{1EFD3F82-44B3-C34A-B0FA-2F35F78CA0C7}" srcOrd="1" destOrd="0" presId="urn:microsoft.com/office/officeart/2005/8/layout/orgChart1"/>
    <dgm:cxn modelId="{4FEB8F48-3CF2-1E4D-8FA2-C52C67060BAF}" type="presOf" srcId="{DFE3A175-E18F-E843-B9F5-335C55B4A34C}" destId="{5B8EBC10-48E8-F544-AA44-73CB8E3C3462}" srcOrd="0" destOrd="0" presId="urn:microsoft.com/office/officeart/2005/8/layout/orgChart1"/>
    <dgm:cxn modelId="{9FFBC54F-AE0B-5946-B283-14115AC5CBAB}" type="presOf" srcId="{697995F5-34E5-A34B-A6C7-40E1AA2293D6}" destId="{E6C17342-22BC-874F-B63A-E9D55164C070}" srcOrd="1" destOrd="0" presId="urn:microsoft.com/office/officeart/2005/8/layout/orgChart1"/>
    <dgm:cxn modelId="{B11F2451-B1E8-2D45-97E1-7FA6BF08EEA4}" type="presOf" srcId="{6ADE7A01-CB90-CB41-90D0-992420EA3AD6}" destId="{4C10DBF9-43F7-1C47-A0C1-DCFB756FC16F}" srcOrd="1" destOrd="0" presId="urn:microsoft.com/office/officeart/2005/8/layout/orgChart1"/>
    <dgm:cxn modelId="{30DF665C-B76B-2742-9351-34E27A56B35E}" srcId="{A634D6B1-11BD-DF4B-A483-2B017130CF19}" destId="{A4BF2771-41F0-9141-A374-1B65039B063B}" srcOrd="5" destOrd="0" parTransId="{FF9EF489-0520-6745-B3D6-FAA738C0C909}" sibTransId="{F6F53D54-2E0B-DB4E-8A09-C3F86A235E4A}"/>
    <dgm:cxn modelId="{50577369-5DB1-314B-98EE-91C03843229F}" type="presOf" srcId="{44BF3611-F94C-CE40-A0E6-C1F86E3CDB42}" destId="{89E2B52B-0A76-CC40-B243-8D5D6E195587}" srcOrd="0" destOrd="0" presId="urn:microsoft.com/office/officeart/2005/8/layout/orgChart1"/>
    <dgm:cxn modelId="{D236546B-308E-F147-BCF3-9AA88E84B4B8}" type="presOf" srcId="{C17D5951-9AC2-FC40-9AE9-14AD3D405517}" destId="{8C81524F-1DEE-534B-B94D-D7CA8FCF80F7}" srcOrd="0" destOrd="0" presId="urn:microsoft.com/office/officeart/2005/8/layout/orgChart1"/>
    <dgm:cxn modelId="{2BEE776C-966E-2D4F-AC84-39DF14790CCB}" srcId="{A634D6B1-11BD-DF4B-A483-2B017130CF19}" destId="{D9CFE0A9-98BD-8A48-98DD-D0A63125928D}" srcOrd="6" destOrd="0" parTransId="{8D0ADE0F-409E-BD46-8F04-C19DD63672D1}" sibTransId="{EF4C4B50-8438-124D-987D-4F7B180A5D0C}"/>
    <dgm:cxn modelId="{CFF13B6F-CB8A-A648-B4FE-D684E136B414}" type="presOf" srcId="{40CE219B-00E0-0449-8F9E-DD9E2B0D2D0E}" destId="{F620FE54-EF19-3249-A0CB-27776171DCDD}" srcOrd="0" destOrd="0" presId="urn:microsoft.com/office/officeart/2005/8/layout/orgChart1"/>
    <dgm:cxn modelId="{82ED1D76-6DCC-9246-B4BF-110F4DED9A8A}" type="presOf" srcId="{6ADE7A01-CB90-CB41-90D0-992420EA3AD6}" destId="{A5F909C8-A6D9-3943-986A-F44F33B6D57D}" srcOrd="0" destOrd="0" presId="urn:microsoft.com/office/officeart/2005/8/layout/orgChart1"/>
    <dgm:cxn modelId="{7A7B2B7D-1A7F-1048-874C-D4CFAA225303}" type="presOf" srcId="{D036D596-A845-0349-BC27-399F608391FB}" destId="{D1012FD2-926C-584F-8FB8-965AB688447D}" srcOrd="0" destOrd="0" presId="urn:microsoft.com/office/officeart/2005/8/layout/orgChart1"/>
    <dgm:cxn modelId="{32C23C7D-076C-E54C-83F7-3519469D4BFB}" type="presOf" srcId="{697995F5-34E5-A34B-A6C7-40E1AA2293D6}" destId="{651E634A-DC14-494F-AE6E-230F6072A6D3}" srcOrd="0" destOrd="0" presId="urn:microsoft.com/office/officeart/2005/8/layout/orgChart1"/>
    <dgm:cxn modelId="{E728EF87-D328-3F48-85B5-9164CC0ECEF8}" srcId="{A634D6B1-11BD-DF4B-A483-2B017130CF19}" destId="{44BF3611-F94C-CE40-A0E6-C1F86E3CDB42}" srcOrd="3" destOrd="0" parTransId="{1024F949-DADB-E349-90E4-2C415CE601D5}" sibTransId="{1D300AF9-8C61-F548-AF4E-97020D2EFEE4}"/>
    <dgm:cxn modelId="{CF230F91-1BC8-CC47-ACAC-7089770E3A27}" type="presOf" srcId="{D9CFE0A9-98BD-8A48-98DD-D0A63125928D}" destId="{CCE96967-DF8D-6848-A2F3-CBAA09D75FCD}" srcOrd="0" destOrd="0" presId="urn:microsoft.com/office/officeart/2005/8/layout/orgChart1"/>
    <dgm:cxn modelId="{C79DF795-D49F-3C41-9D73-20A5BD84C6B1}" srcId="{A634D6B1-11BD-DF4B-A483-2B017130CF19}" destId="{DFE3A175-E18F-E843-B9F5-335C55B4A34C}" srcOrd="2" destOrd="0" parTransId="{66CDC60D-CB00-B845-9FAC-A500AFC16ABE}" sibTransId="{5C5CC0AA-EAF1-684A-8029-0A32BE7F60E0}"/>
    <dgm:cxn modelId="{03C5AB97-1396-A441-B8A0-269C583B7962}" type="presOf" srcId="{8C5E7E02-6865-AD4E-A742-515C27E9F813}" destId="{740C7B87-1D71-3D4D-A987-1C86EEA80D84}" srcOrd="1" destOrd="0" presId="urn:microsoft.com/office/officeart/2005/8/layout/orgChart1"/>
    <dgm:cxn modelId="{625CD1AD-E9F2-C24D-8F40-AD8A19335AD2}" type="presOf" srcId="{4DB484D9-4607-484F-847D-C94C67A4F73C}" destId="{10DF4349-D465-6445-B07D-478BD45CDA39}" srcOrd="0" destOrd="0" presId="urn:microsoft.com/office/officeart/2005/8/layout/orgChart1"/>
    <dgm:cxn modelId="{3C0667AE-8CB0-9343-BDD1-596C48ABF7F3}" type="presOf" srcId="{79E70DEF-CD83-0E4A-B26E-8FF7BA4F03D2}" destId="{607634CF-2CF9-3E4F-8B47-39B39FA87CCC}" srcOrd="0" destOrd="0" presId="urn:microsoft.com/office/officeart/2005/8/layout/orgChart1"/>
    <dgm:cxn modelId="{A1507AB1-1C1D-EC43-A5DC-C4358B2B7888}" srcId="{A634D6B1-11BD-DF4B-A483-2B017130CF19}" destId="{697995F5-34E5-A34B-A6C7-40E1AA2293D6}" srcOrd="0" destOrd="0" parTransId="{C17D5951-9AC2-FC40-9AE9-14AD3D405517}" sibTransId="{E84E0EBC-C0C5-1B42-BEC0-8CAC8B9BAEF7}"/>
    <dgm:cxn modelId="{2C3207C1-3974-654C-93B6-E7BD876BAF7D}" type="presOf" srcId="{8D0ADE0F-409E-BD46-8F04-C19DD63672D1}" destId="{C676605A-9257-6544-B408-3ABBBA812AEF}" srcOrd="0" destOrd="0" presId="urn:microsoft.com/office/officeart/2005/8/layout/orgChart1"/>
    <dgm:cxn modelId="{66DC1AC6-69C9-7C4B-8C83-2AEFF2AA1749}" type="presOf" srcId="{A634D6B1-11BD-DF4B-A483-2B017130CF19}" destId="{4201875B-2458-994E-A354-F817D19634E4}" srcOrd="0" destOrd="0" presId="urn:microsoft.com/office/officeart/2005/8/layout/orgChart1"/>
    <dgm:cxn modelId="{6A151CCD-C6F7-CE4E-B8EC-3AEE40548504}" type="presOf" srcId="{1024F949-DADB-E349-90E4-2C415CE601D5}" destId="{E70F4798-97E4-5C4D-8642-DF27FA9AEBE7}" srcOrd="0" destOrd="0" presId="urn:microsoft.com/office/officeart/2005/8/layout/orgChart1"/>
    <dgm:cxn modelId="{491F1CD7-EA8A-1E49-8AAE-96C819599BAF}" srcId="{4DB484D9-4607-484F-847D-C94C67A4F73C}" destId="{40CE219B-00E0-0449-8F9E-DD9E2B0D2D0E}" srcOrd="1" destOrd="0" parTransId="{00769BD3-360A-6F43-9739-604F90ADAE50}" sibTransId="{004ABB8A-C0AF-F94E-967B-1CA3345D650B}"/>
    <dgm:cxn modelId="{A67298D7-D203-DA44-8295-F7B4F071F455}" type="presOf" srcId="{A634D6B1-11BD-DF4B-A483-2B017130CF19}" destId="{C1C211D7-4FBA-8E41-A072-F88CDF41FB49}" srcOrd="1" destOrd="0" presId="urn:microsoft.com/office/officeart/2005/8/layout/orgChart1"/>
    <dgm:cxn modelId="{9D15C8E2-2296-7745-A837-B94135E84585}" type="presOf" srcId="{D9CFE0A9-98BD-8A48-98DD-D0A63125928D}" destId="{27E87AAC-76B2-2B4D-84E7-D042C6014E96}" srcOrd="1" destOrd="0" presId="urn:microsoft.com/office/officeart/2005/8/layout/orgChart1"/>
    <dgm:cxn modelId="{E39CD9E3-7F83-3347-8E7D-3263213BACCA}" type="presOf" srcId="{A4BF2771-41F0-9141-A374-1B65039B063B}" destId="{E7DA5E77-E70A-F342-92DC-DC37008AB4D6}" srcOrd="1" destOrd="0" presId="urn:microsoft.com/office/officeart/2005/8/layout/orgChart1"/>
    <dgm:cxn modelId="{DAA881E6-DF06-6D4B-8711-BB4A68CE4C19}" type="presOf" srcId="{A4BF2771-41F0-9141-A374-1B65039B063B}" destId="{0CB9DCCD-13B7-1449-AFD7-6CBC8576944B}" srcOrd="0" destOrd="0" presId="urn:microsoft.com/office/officeart/2005/8/layout/orgChart1"/>
    <dgm:cxn modelId="{22F2CEE9-D9FE-264A-8F68-76A9AE4C3E9C}" type="presOf" srcId="{79E70DEF-CD83-0E4A-B26E-8FF7BA4F03D2}" destId="{B9C23BC1-06D7-4B43-AAE1-C61EF7966BD7}" srcOrd="1" destOrd="0" presId="urn:microsoft.com/office/officeart/2005/8/layout/orgChart1"/>
    <dgm:cxn modelId="{655F65EF-5A18-EA47-A644-8B18AC7276FC}" type="presOf" srcId="{4D802BA3-312E-3646-9C17-1FA879A9BA65}" destId="{56F5D344-6196-074F-BC04-782FC0EA0AAF}" srcOrd="0" destOrd="0" presId="urn:microsoft.com/office/officeart/2005/8/layout/orgChart1"/>
    <dgm:cxn modelId="{2983DBF1-0EE4-AE44-B94E-352996530A8A}" type="presOf" srcId="{8C5E7E02-6865-AD4E-A742-515C27E9F813}" destId="{7CFA0D87-F53C-754B-A42C-F729473118C8}" srcOrd="0" destOrd="0" presId="urn:microsoft.com/office/officeart/2005/8/layout/orgChart1"/>
    <dgm:cxn modelId="{537F9DF8-1D82-D74E-B6D9-46E238DB0106}" srcId="{A634D6B1-11BD-DF4B-A483-2B017130CF19}" destId="{79E70DEF-CD83-0E4A-B26E-8FF7BA4F03D2}" srcOrd="4" destOrd="0" parTransId="{4D802BA3-312E-3646-9C17-1FA879A9BA65}" sibTransId="{6C4F407A-E2B9-1C4A-B49A-B5D59739D48D}"/>
    <dgm:cxn modelId="{EFC72DFB-EC21-494D-9499-1F44F0B8DF92}" type="presOf" srcId="{40CE219B-00E0-0449-8F9E-DD9E2B0D2D0E}" destId="{8F71011B-D0FE-834F-A743-34DD7C50938B}" srcOrd="1" destOrd="0" presId="urn:microsoft.com/office/officeart/2005/8/layout/orgChart1"/>
    <dgm:cxn modelId="{48B23F2B-D96A-CE46-8FA8-23455C9158C4}" type="presParOf" srcId="{10DF4349-D465-6445-B07D-478BD45CDA39}" destId="{16FC83BA-138D-C148-9442-B92466E926EF}" srcOrd="0" destOrd="0" presId="urn:microsoft.com/office/officeart/2005/8/layout/orgChart1"/>
    <dgm:cxn modelId="{40E3EB5D-E41B-E84A-BB58-025924FEDB3F}" type="presParOf" srcId="{16FC83BA-138D-C148-9442-B92466E926EF}" destId="{EF77036A-CAEF-DB4F-8D8A-481C2434EF09}" srcOrd="0" destOrd="0" presId="urn:microsoft.com/office/officeart/2005/8/layout/orgChart1"/>
    <dgm:cxn modelId="{34AC9331-974F-D143-ABDE-73B86448A99B}" type="presParOf" srcId="{EF77036A-CAEF-DB4F-8D8A-481C2434EF09}" destId="{A5F909C8-A6D9-3943-986A-F44F33B6D57D}" srcOrd="0" destOrd="0" presId="urn:microsoft.com/office/officeart/2005/8/layout/orgChart1"/>
    <dgm:cxn modelId="{EB5A4A07-148F-3D4F-8254-BF9BE301A39C}" type="presParOf" srcId="{EF77036A-CAEF-DB4F-8D8A-481C2434EF09}" destId="{4C10DBF9-43F7-1C47-A0C1-DCFB756FC16F}" srcOrd="1" destOrd="0" presId="urn:microsoft.com/office/officeart/2005/8/layout/orgChart1"/>
    <dgm:cxn modelId="{9DDF024E-8528-5347-8370-C736CB6DC735}" type="presParOf" srcId="{16FC83BA-138D-C148-9442-B92466E926EF}" destId="{ADE8E0B2-CDED-6E40-86D7-E600CDE65320}" srcOrd="1" destOrd="0" presId="urn:microsoft.com/office/officeart/2005/8/layout/orgChart1"/>
    <dgm:cxn modelId="{B37F8A80-6A27-5147-8620-AC9891FD6CB2}" type="presParOf" srcId="{16FC83BA-138D-C148-9442-B92466E926EF}" destId="{C24C1BB8-C6F0-0744-91A3-A2723A435EFE}" srcOrd="2" destOrd="0" presId="urn:microsoft.com/office/officeart/2005/8/layout/orgChart1"/>
    <dgm:cxn modelId="{0F38C471-0798-B44C-8B14-5A936A3BABE2}" type="presParOf" srcId="{10DF4349-D465-6445-B07D-478BD45CDA39}" destId="{9D29B7D0-95FE-B14D-B74A-A5F5CAF80E02}" srcOrd="1" destOrd="0" presId="urn:microsoft.com/office/officeart/2005/8/layout/orgChart1"/>
    <dgm:cxn modelId="{21125EBB-3151-7F4C-BF20-D7006F7D68F8}" type="presParOf" srcId="{9D29B7D0-95FE-B14D-B74A-A5F5CAF80E02}" destId="{19BF9AD1-A2B6-6944-8381-54EC9B9BD4B8}" srcOrd="0" destOrd="0" presId="urn:microsoft.com/office/officeart/2005/8/layout/orgChart1"/>
    <dgm:cxn modelId="{1305B4ED-0D9C-0147-92F2-2F80269C489B}" type="presParOf" srcId="{19BF9AD1-A2B6-6944-8381-54EC9B9BD4B8}" destId="{F620FE54-EF19-3249-A0CB-27776171DCDD}" srcOrd="0" destOrd="0" presId="urn:microsoft.com/office/officeart/2005/8/layout/orgChart1"/>
    <dgm:cxn modelId="{08E4598A-E447-4342-85C2-2035228175DB}" type="presParOf" srcId="{19BF9AD1-A2B6-6944-8381-54EC9B9BD4B8}" destId="{8F71011B-D0FE-834F-A743-34DD7C50938B}" srcOrd="1" destOrd="0" presId="urn:microsoft.com/office/officeart/2005/8/layout/orgChart1"/>
    <dgm:cxn modelId="{A04FEAB4-B84F-D949-99E4-BE5FB20223DA}" type="presParOf" srcId="{9D29B7D0-95FE-B14D-B74A-A5F5CAF80E02}" destId="{C0B2A21B-1AAC-E544-A58A-D3E88CD1844E}" srcOrd="1" destOrd="0" presId="urn:microsoft.com/office/officeart/2005/8/layout/orgChart1"/>
    <dgm:cxn modelId="{F007FA09-A357-DE44-B9A8-B17C968557CB}" type="presParOf" srcId="{9D29B7D0-95FE-B14D-B74A-A5F5CAF80E02}" destId="{18DEBB37-3937-8740-B8C9-83E9C69A20D8}" srcOrd="2" destOrd="0" presId="urn:microsoft.com/office/officeart/2005/8/layout/orgChart1"/>
    <dgm:cxn modelId="{C92C7B5F-CC63-F14F-8CAE-424E35C8F193}" type="presParOf" srcId="{10DF4349-D465-6445-B07D-478BD45CDA39}" destId="{FE4EF414-C09B-E943-83B1-7AB24B7C2857}" srcOrd="2" destOrd="0" presId="urn:microsoft.com/office/officeart/2005/8/layout/orgChart1"/>
    <dgm:cxn modelId="{AD1B1414-31A0-5744-9F94-338A6FA921C3}" type="presParOf" srcId="{FE4EF414-C09B-E943-83B1-7AB24B7C2857}" destId="{BBA83663-CD28-C74D-8B43-9E802BDA7343}" srcOrd="0" destOrd="0" presId="urn:microsoft.com/office/officeart/2005/8/layout/orgChart1"/>
    <dgm:cxn modelId="{4EF80AD3-B781-9949-B8DB-01BD3A7D5C0B}" type="presParOf" srcId="{BBA83663-CD28-C74D-8B43-9E802BDA7343}" destId="{4201875B-2458-994E-A354-F817D19634E4}" srcOrd="0" destOrd="0" presId="urn:microsoft.com/office/officeart/2005/8/layout/orgChart1"/>
    <dgm:cxn modelId="{9E932CAF-229A-7F4A-B1AE-92C167CDAA94}" type="presParOf" srcId="{BBA83663-CD28-C74D-8B43-9E802BDA7343}" destId="{C1C211D7-4FBA-8E41-A072-F88CDF41FB49}" srcOrd="1" destOrd="0" presId="urn:microsoft.com/office/officeart/2005/8/layout/orgChart1"/>
    <dgm:cxn modelId="{564AEB92-0A9D-6F49-8EE0-1DAE02E6D95B}" type="presParOf" srcId="{FE4EF414-C09B-E943-83B1-7AB24B7C2857}" destId="{83E1429E-A9C0-004D-B3B9-1DEA60421085}" srcOrd="1" destOrd="0" presId="urn:microsoft.com/office/officeart/2005/8/layout/orgChart1"/>
    <dgm:cxn modelId="{426F9ABE-5C00-6B47-99F3-01665D4DD6F4}" type="presParOf" srcId="{83E1429E-A9C0-004D-B3B9-1DEA60421085}" destId="{8C81524F-1DEE-534B-B94D-D7CA8FCF80F7}" srcOrd="0" destOrd="0" presId="urn:microsoft.com/office/officeart/2005/8/layout/orgChart1"/>
    <dgm:cxn modelId="{9696BCC3-105C-0A44-95E1-B94793D5B715}" type="presParOf" srcId="{83E1429E-A9C0-004D-B3B9-1DEA60421085}" destId="{765F4DBB-C73F-FB4D-B395-B15615A70C40}" srcOrd="1" destOrd="0" presId="urn:microsoft.com/office/officeart/2005/8/layout/orgChart1"/>
    <dgm:cxn modelId="{4D45FFF3-B049-D94A-8794-E6C416DBF8C7}" type="presParOf" srcId="{765F4DBB-C73F-FB4D-B395-B15615A70C40}" destId="{3D701713-BB2F-9B48-B90D-589A5F9ADCBD}" srcOrd="0" destOrd="0" presId="urn:microsoft.com/office/officeart/2005/8/layout/orgChart1"/>
    <dgm:cxn modelId="{1CBEB77C-4AA8-2A44-9961-134687BDFC79}" type="presParOf" srcId="{3D701713-BB2F-9B48-B90D-589A5F9ADCBD}" destId="{651E634A-DC14-494F-AE6E-230F6072A6D3}" srcOrd="0" destOrd="0" presId="urn:microsoft.com/office/officeart/2005/8/layout/orgChart1"/>
    <dgm:cxn modelId="{218CBB38-E218-C94D-A6E2-475A420E5F1F}" type="presParOf" srcId="{3D701713-BB2F-9B48-B90D-589A5F9ADCBD}" destId="{E6C17342-22BC-874F-B63A-E9D55164C070}" srcOrd="1" destOrd="0" presId="urn:microsoft.com/office/officeart/2005/8/layout/orgChart1"/>
    <dgm:cxn modelId="{8DD98FDE-B034-E54D-8B0E-936A3724897B}" type="presParOf" srcId="{765F4DBB-C73F-FB4D-B395-B15615A70C40}" destId="{8F33D61D-853C-074F-876D-01E7EF6DD5E9}" srcOrd="1" destOrd="0" presId="urn:microsoft.com/office/officeart/2005/8/layout/orgChart1"/>
    <dgm:cxn modelId="{804D56F5-BB62-2845-98D7-F0165E8A3BBA}" type="presParOf" srcId="{765F4DBB-C73F-FB4D-B395-B15615A70C40}" destId="{D3355D37-533D-E240-8038-41BB5F85AA6B}" srcOrd="2" destOrd="0" presId="urn:microsoft.com/office/officeart/2005/8/layout/orgChart1"/>
    <dgm:cxn modelId="{16567A41-9B8C-FB4D-9E95-7D9620BEAA62}" type="presParOf" srcId="{83E1429E-A9C0-004D-B3B9-1DEA60421085}" destId="{D1012FD2-926C-584F-8FB8-965AB688447D}" srcOrd="2" destOrd="0" presId="urn:microsoft.com/office/officeart/2005/8/layout/orgChart1"/>
    <dgm:cxn modelId="{CA6641DB-8B3A-6B4D-BF1E-D9EF5E8098C0}" type="presParOf" srcId="{83E1429E-A9C0-004D-B3B9-1DEA60421085}" destId="{7D3C0C9F-FF8D-AA42-9560-D5ABB27DB0FE}" srcOrd="3" destOrd="0" presId="urn:microsoft.com/office/officeart/2005/8/layout/orgChart1"/>
    <dgm:cxn modelId="{B2E1C99C-0F06-F94A-9B0D-48A501AEA5E3}" type="presParOf" srcId="{7D3C0C9F-FF8D-AA42-9560-D5ABB27DB0FE}" destId="{DFADC5EC-F256-7849-80FD-BF8686244E6E}" srcOrd="0" destOrd="0" presId="urn:microsoft.com/office/officeart/2005/8/layout/orgChart1"/>
    <dgm:cxn modelId="{C1B19DE6-4A51-3E42-ADEB-EA7FF68EC403}" type="presParOf" srcId="{DFADC5EC-F256-7849-80FD-BF8686244E6E}" destId="{7CFA0D87-F53C-754B-A42C-F729473118C8}" srcOrd="0" destOrd="0" presId="urn:microsoft.com/office/officeart/2005/8/layout/orgChart1"/>
    <dgm:cxn modelId="{CEC3D01D-6D8F-A249-B131-851B7A46FEF2}" type="presParOf" srcId="{DFADC5EC-F256-7849-80FD-BF8686244E6E}" destId="{740C7B87-1D71-3D4D-A987-1C86EEA80D84}" srcOrd="1" destOrd="0" presId="urn:microsoft.com/office/officeart/2005/8/layout/orgChart1"/>
    <dgm:cxn modelId="{BDC816EB-F396-5D4F-BA63-80C2EBE9EED8}" type="presParOf" srcId="{7D3C0C9F-FF8D-AA42-9560-D5ABB27DB0FE}" destId="{4AB493DF-B20F-6849-8613-C8D9BAEBDCF0}" srcOrd="1" destOrd="0" presId="urn:microsoft.com/office/officeart/2005/8/layout/orgChart1"/>
    <dgm:cxn modelId="{4DC3A370-50DC-8D43-A905-FD2659B65B2C}" type="presParOf" srcId="{7D3C0C9F-FF8D-AA42-9560-D5ABB27DB0FE}" destId="{0F477965-A871-6C45-8DC3-D226F4D50786}" srcOrd="2" destOrd="0" presId="urn:microsoft.com/office/officeart/2005/8/layout/orgChart1"/>
    <dgm:cxn modelId="{BD8D50CC-730F-EF46-AAA2-C1DA5E8907D2}" type="presParOf" srcId="{83E1429E-A9C0-004D-B3B9-1DEA60421085}" destId="{0973F8B4-9872-7246-92C6-D9157E0E31B0}" srcOrd="4" destOrd="0" presId="urn:microsoft.com/office/officeart/2005/8/layout/orgChart1"/>
    <dgm:cxn modelId="{FDA3528A-EE52-C441-BDE8-A4CBF4887BD2}" type="presParOf" srcId="{83E1429E-A9C0-004D-B3B9-1DEA60421085}" destId="{41DCB8F9-57F9-674B-9DC9-FAE498BFFFC6}" srcOrd="5" destOrd="0" presId="urn:microsoft.com/office/officeart/2005/8/layout/orgChart1"/>
    <dgm:cxn modelId="{6488850E-564D-6E4E-B376-0F89255BA725}" type="presParOf" srcId="{41DCB8F9-57F9-674B-9DC9-FAE498BFFFC6}" destId="{9081802E-8545-864E-B04E-427396F5C675}" srcOrd="0" destOrd="0" presId="urn:microsoft.com/office/officeart/2005/8/layout/orgChart1"/>
    <dgm:cxn modelId="{3EA29AC3-63AC-864D-928F-E835E0964224}" type="presParOf" srcId="{9081802E-8545-864E-B04E-427396F5C675}" destId="{5B8EBC10-48E8-F544-AA44-73CB8E3C3462}" srcOrd="0" destOrd="0" presId="urn:microsoft.com/office/officeart/2005/8/layout/orgChart1"/>
    <dgm:cxn modelId="{E056F130-9293-8D4F-92A8-672446832152}" type="presParOf" srcId="{9081802E-8545-864E-B04E-427396F5C675}" destId="{1EFD3F82-44B3-C34A-B0FA-2F35F78CA0C7}" srcOrd="1" destOrd="0" presId="urn:microsoft.com/office/officeart/2005/8/layout/orgChart1"/>
    <dgm:cxn modelId="{517E8265-7F6C-6E43-BD68-87C478BD36A5}" type="presParOf" srcId="{41DCB8F9-57F9-674B-9DC9-FAE498BFFFC6}" destId="{0922D4B0-2DFB-B043-9CA4-6D5D57AC240A}" srcOrd="1" destOrd="0" presId="urn:microsoft.com/office/officeart/2005/8/layout/orgChart1"/>
    <dgm:cxn modelId="{13D2BCE4-E1B6-ED4E-9496-99AD2BD9A59C}" type="presParOf" srcId="{41DCB8F9-57F9-674B-9DC9-FAE498BFFFC6}" destId="{6BC96239-658E-1144-917D-E871907E41E7}" srcOrd="2" destOrd="0" presId="urn:microsoft.com/office/officeart/2005/8/layout/orgChart1"/>
    <dgm:cxn modelId="{D3CB6DDD-A757-7748-A4ED-FA6CCCB20F76}" type="presParOf" srcId="{83E1429E-A9C0-004D-B3B9-1DEA60421085}" destId="{E70F4798-97E4-5C4D-8642-DF27FA9AEBE7}" srcOrd="6" destOrd="0" presId="urn:microsoft.com/office/officeart/2005/8/layout/orgChart1"/>
    <dgm:cxn modelId="{7F8CF182-FB5C-0C43-A506-34CA3BE6BEC8}" type="presParOf" srcId="{83E1429E-A9C0-004D-B3B9-1DEA60421085}" destId="{DCC794CC-F4B2-4449-B57F-B7A277B29F1D}" srcOrd="7" destOrd="0" presId="urn:microsoft.com/office/officeart/2005/8/layout/orgChart1"/>
    <dgm:cxn modelId="{F31C3A7D-F64B-2744-82DB-BF39102386F2}" type="presParOf" srcId="{DCC794CC-F4B2-4449-B57F-B7A277B29F1D}" destId="{2217FFB7-8035-4843-9975-0EFFB9543F14}" srcOrd="0" destOrd="0" presId="urn:microsoft.com/office/officeart/2005/8/layout/orgChart1"/>
    <dgm:cxn modelId="{F42F4B55-DD7F-DE4E-89D3-4CE5A289040E}" type="presParOf" srcId="{2217FFB7-8035-4843-9975-0EFFB9543F14}" destId="{89E2B52B-0A76-CC40-B243-8D5D6E195587}" srcOrd="0" destOrd="0" presId="urn:microsoft.com/office/officeart/2005/8/layout/orgChart1"/>
    <dgm:cxn modelId="{1A5A4C36-A974-6A44-8B50-9B26DD487816}" type="presParOf" srcId="{2217FFB7-8035-4843-9975-0EFFB9543F14}" destId="{FAAC4E02-D965-654C-8948-29A5C0E070F5}" srcOrd="1" destOrd="0" presId="urn:microsoft.com/office/officeart/2005/8/layout/orgChart1"/>
    <dgm:cxn modelId="{A795984B-9993-DA40-8820-5D296B277A5E}" type="presParOf" srcId="{DCC794CC-F4B2-4449-B57F-B7A277B29F1D}" destId="{FE0B10E8-0A22-FB46-8D42-76AAFCBB4F92}" srcOrd="1" destOrd="0" presId="urn:microsoft.com/office/officeart/2005/8/layout/orgChart1"/>
    <dgm:cxn modelId="{CF336332-4313-E14E-B84C-1C903273AC2F}" type="presParOf" srcId="{DCC794CC-F4B2-4449-B57F-B7A277B29F1D}" destId="{6375757E-2469-D844-AC75-3BF415455F23}" srcOrd="2" destOrd="0" presId="urn:microsoft.com/office/officeart/2005/8/layout/orgChart1"/>
    <dgm:cxn modelId="{27EDB3ED-0835-D748-AF49-F81E311AD8F4}" type="presParOf" srcId="{83E1429E-A9C0-004D-B3B9-1DEA60421085}" destId="{56F5D344-6196-074F-BC04-782FC0EA0AAF}" srcOrd="8" destOrd="0" presId="urn:microsoft.com/office/officeart/2005/8/layout/orgChart1"/>
    <dgm:cxn modelId="{84E00CFC-2ED8-9C43-A5A0-8B205B5FF2D1}" type="presParOf" srcId="{83E1429E-A9C0-004D-B3B9-1DEA60421085}" destId="{8442C2EB-CB80-554A-ABC5-785519B17435}" srcOrd="9" destOrd="0" presId="urn:microsoft.com/office/officeart/2005/8/layout/orgChart1"/>
    <dgm:cxn modelId="{7BFBE4B3-2331-4149-B5A5-0E32967D9623}" type="presParOf" srcId="{8442C2EB-CB80-554A-ABC5-785519B17435}" destId="{325D1A4C-3724-824D-92A0-3000141D5662}" srcOrd="0" destOrd="0" presId="urn:microsoft.com/office/officeart/2005/8/layout/orgChart1"/>
    <dgm:cxn modelId="{51748DE6-8D88-8641-B231-1DFA08919A39}" type="presParOf" srcId="{325D1A4C-3724-824D-92A0-3000141D5662}" destId="{607634CF-2CF9-3E4F-8B47-39B39FA87CCC}" srcOrd="0" destOrd="0" presId="urn:microsoft.com/office/officeart/2005/8/layout/orgChart1"/>
    <dgm:cxn modelId="{44D6881E-EB82-2D4A-9BD7-B27574EB5967}" type="presParOf" srcId="{325D1A4C-3724-824D-92A0-3000141D5662}" destId="{B9C23BC1-06D7-4B43-AAE1-C61EF7966BD7}" srcOrd="1" destOrd="0" presId="urn:microsoft.com/office/officeart/2005/8/layout/orgChart1"/>
    <dgm:cxn modelId="{AD3E2BF3-C51F-7242-938A-658FDECEAEEA}" type="presParOf" srcId="{8442C2EB-CB80-554A-ABC5-785519B17435}" destId="{001E8A34-191F-1D44-A9A7-EBB9481314FC}" srcOrd="1" destOrd="0" presId="urn:microsoft.com/office/officeart/2005/8/layout/orgChart1"/>
    <dgm:cxn modelId="{8B7B477B-FF2A-2846-BBBA-977BEF696742}" type="presParOf" srcId="{8442C2EB-CB80-554A-ABC5-785519B17435}" destId="{42C8F342-E654-4E4B-8DB6-810038AD684C}" srcOrd="2" destOrd="0" presId="urn:microsoft.com/office/officeart/2005/8/layout/orgChart1"/>
    <dgm:cxn modelId="{863748BA-E339-1A4F-A25D-3AB8892BA6BF}" type="presParOf" srcId="{83E1429E-A9C0-004D-B3B9-1DEA60421085}" destId="{E06CCC71-F642-2F43-9D47-8F161E051FE0}" srcOrd="10" destOrd="0" presId="urn:microsoft.com/office/officeart/2005/8/layout/orgChart1"/>
    <dgm:cxn modelId="{DAF2DD94-3CCC-0E44-9E59-41539A3CCA5A}" type="presParOf" srcId="{83E1429E-A9C0-004D-B3B9-1DEA60421085}" destId="{4659AF6C-7B4E-DC4F-8EB6-87D51779CB1B}" srcOrd="11" destOrd="0" presId="urn:microsoft.com/office/officeart/2005/8/layout/orgChart1"/>
    <dgm:cxn modelId="{B332E27A-6746-174E-A61D-35D31CA07252}" type="presParOf" srcId="{4659AF6C-7B4E-DC4F-8EB6-87D51779CB1B}" destId="{66B5B9B1-41B5-F842-89E8-DC204042316B}" srcOrd="0" destOrd="0" presId="urn:microsoft.com/office/officeart/2005/8/layout/orgChart1"/>
    <dgm:cxn modelId="{5ED5E765-AB16-494F-A1E6-0A2BCD3EC19B}" type="presParOf" srcId="{66B5B9B1-41B5-F842-89E8-DC204042316B}" destId="{0CB9DCCD-13B7-1449-AFD7-6CBC8576944B}" srcOrd="0" destOrd="0" presId="urn:microsoft.com/office/officeart/2005/8/layout/orgChart1"/>
    <dgm:cxn modelId="{B3C5BB50-5BB0-5E45-B0DD-96E9B89CE871}" type="presParOf" srcId="{66B5B9B1-41B5-F842-89E8-DC204042316B}" destId="{E7DA5E77-E70A-F342-92DC-DC37008AB4D6}" srcOrd="1" destOrd="0" presId="urn:microsoft.com/office/officeart/2005/8/layout/orgChart1"/>
    <dgm:cxn modelId="{CA174B9F-9BD8-6248-A1D1-C91AF76E5EC9}" type="presParOf" srcId="{4659AF6C-7B4E-DC4F-8EB6-87D51779CB1B}" destId="{6EABC31D-4B41-9B4B-85B7-9BAB953EE1CE}" srcOrd="1" destOrd="0" presId="urn:microsoft.com/office/officeart/2005/8/layout/orgChart1"/>
    <dgm:cxn modelId="{B21EA083-D92A-A84A-A168-E49C5EF4F414}" type="presParOf" srcId="{4659AF6C-7B4E-DC4F-8EB6-87D51779CB1B}" destId="{0A34D343-170B-3641-A4F4-BFE13FB897D1}" srcOrd="2" destOrd="0" presId="urn:microsoft.com/office/officeart/2005/8/layout/orgChart1"/>
    <dgm:cxn modelId="{B17E5CE8-CC21-8F44-AC73-A75FF15E43C8}" type="presParOf" srcId="{83E1429E-A9C0-004D-B3B9-1DEA60421085}" destId="{C676605A-9257-6544-B408-3ABBBA812AEF}" srcOrd="12" destOrd="0" presId="urn:microsoft.com/office/officeart/2005/8/layout/orgChart1"/>
    <dgm:cxn modelId="{454EA2F9-D1FE-244F-BC29-4005397218CD}" type="presParOf" srcId="{83E1429E-A9C0-004D-B3B9-1DEA60421085}" destId="{D8040F0B-4CEC-FD4A-94B9-D77A35281816}" srcOrd="13" destOrd="0" presId="urn:microsoft.com/office/officeart/2005/8/layout/orgChart1"/>
    <dgm:cxn modelId="{86544737-6988-054E-860B-4FC08F741596}" type="presParOf" srcId="{D8040F0B-4CEC-FD4A-94B9-D77A35281816}" destId="{ABE79EB2-2624-2F4D-8786-9AA63F561E7C}" srcOrd="0" destOrd="0" presId="urn:microsoft.com/office/officeart/2005/8/layout/orgChart1"/>
    <dgm:cxn modelId="{A9094E61-B3C0-E64C-99F7-B805C7FD06FA}" type="presParOf" srcId="{ABE79EB2-2624-2F4D-8786-9AA63F561E7C}" destId="{CCE96967-DF8D-6848-A2F3-CBAA09D75FCD}" srcOrd="0" destOrd="0" presId="urn:microsoft.com/office/officeart/2005/8/layout/orgChart1"/>
    <dgm:cxn modelId="{3411E023-06E0-A642-99BA-B1CB4BD151EF}" type="presParOf" srcId="{ABE79EB2-2624-2F4D-8786-9AA63F561E7C}" destId="{27E87AAC-76B2-2B4D-84E7-D042C6014E96}" srcOrd="1" destOrd="0" presId="urn:microsoft.com/office/officeart/2005/8/layout/orgChart1"/>
    <dgm:cxn modelId="{6E818FA3-FA35-4E4B-A3E3-E0A434AEFC84}" type="presParOf" srcId="{D8040F0B-4CEC-FD4A-94B9-D77A35281816}" destId="{B304FAB8-5ADF-8A4F-BCB1-8F7639BB9CBB}" srcOrd="1" destOrd="0" presId="urn:microsoft.com/office/officeart/2005/8/layout/orgChart1"/>
    <dgm:cxn modelId="{704EA048-0F99-A24B-8F55-C89CF87603FB}" type="presParOf" srcId="{D8040F0B-4CEC-FD4A-94B9-D77A35281816}" destId="{B412DA53-8885-1248-A286-31CD934A3547}" srcOrd="2" destOrd="0" presId="urn:microsoft.com/office/officeart/2005/8/layout/orgChart1"/>
    <dgm:cxn modelId="{F876CCE1-B313-2C46-BEA6-8F3C02634FCF}" type="presParOf" srcId="{FE4EF414-C09B-E943-83B1-7AB24B7C2857}" destId="{27783EE8-2F7D-8F4D-92DC-45705A9E45E7}"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24CD76-BC87-7D47-8CD9-8D1DBD4A4DDD}" type="doc">
      <dgm:prSet loTypeId="urn:microsoft.com/office/officeart/2024/layout/BulletTimeline" loCatId="" qsTypeId="urn:microsoft.com/office/officeart/2005/8/quickstyle/simple1" qsCatId="simple" csTypeId="urn:microsoft.com/office/officeart/2005/8/colors/accent1_2" csCatId="accent1" phldr="1"/>
      <dgm:spPr/>
      <dgm:t>
        <a:bodyPr/>
        <a:lstStyle/>
        <a:p>
          <a:endParaRPr lang="en-GB"/>
        </a:p>
      </dgm:t>
    </dgm:pt>
    <dgm:pt modelId="{4F05F82E-6302-214A-AE85-EAF9065F4DB7}">
      <dgm:prSet phldrT="Add an event"/>
      <dgm:spPr/>
      <dgm:t>
        <a:bodyPr/>
        <a:lstStyle/>
        <a:p>
          <a:pPr>
            <a:defRPr b="1"/>
          </a:pPr>
          <a:r>
            <a:rPr lang="en-GB"/>
            <a:t>Month 1</a:t>
          </a:r>
        </a:p>
      </dgm:t>
    </dgm:pt>
    <dgm:pt modelId="{B7A2FF4B-D5D7-B147-8EDF-E7A84CA29C13}" type="parTrans" cxnId="{59389AE3-6786-B341-A1ED-E4E638CCC2F2}">
      <dgm:prSet/>
      <dgm:spPr/>
      <dgm:t>
        <a:bodyPr/>
        <a:lstStyle/>
        <a:p>
          <a:endParaRPr lang="en-GB"/>
        </a:p>
      </dgm:t>
    </dgm:pt>
    <dgm:pt modelId="{0365796C-A95D-4248-AA9F-0E97C3E0382D}" type="sibTrans" cxnId="{59389AE3-6786-B341-A1ED-E4E638CCC2F2}">
      <dgm:prSet/>
      <dgm:spPr/>
      <dgm:t>
        <a:bodyPr/>
        <a:lstStyle/>
        <a:p>
          <a:endParaRPr lang="en-GB"/>
        </a:p>
      </dgm:t>
    </dgm:pt>
    <dgm:pt modelId="{E5B4DD67-09B0-604E-B39B-C5F58E913D6F}">
      <dgm:prSet phldrT="Write a description of the significance of this event"/>
      <dgm:spPr/>
      <dgm:t>
        <a:bodyPr/>
        <a:lstStyle/>
        <a:p>
          <a:r>
            <a:rPr lang="en-GB"/>
            <a:t>Gap Assessment</a:t>
          </a:r>
        </a:p>
      </dgm:t>
    </dgm:pt>
    <dgm:pt modelId="{69408F7D-D53F-E843-A391-5AD7CF1CFB4A}" type="parTrans" cxnId="{FAC73A5D-18C6-7548-986B-C9B2E677B61B}">
      <dgm:prSet/>
      <dgm:spPr/>
      <dgm:t>
        <a:bodyPr/>
        <a:lstStyle/>
        <a:p>
          <a:endParaRPr lang="en-GB"/>
        </a:p>
      </dgm:t>
    </dgm:pt>
    <dgm:pt modelId="{E25F8392-7126-8D4C-9224-A4E5F7BBE42D}" type="sibTrans" cxnId="{FAC73A5D-18C6-7548-986B-C9B2E677B61B}">
      <dgm:prSet/>
      <dgm:spPr/>
      <dgm:t>
        <a:bodyPr/>
        <a:lstStyle/>
        <a:p>
          <a:endParaRPr lang="en-GB"/>
        </a:p>
      </dgm:t>
    </dgm:pt>
    <dgm:pt modelId="{41392AA5-D91B-0C4E-B65E-6E1C94CF30A2}">
      <dgm:prSet phldrT="Add an event"/>
      <dgm:spPr/>
      <dgm:t>
        <a:bodyPr/>
        <a:lstStyle/>
        <a:p>
          <a:pPr>
            <a:defRPr b="1"/>
          </a:pPr>
          <a:r>
            <a:rPr lang="en-GB"/>
            <a:t>Month 2</a:t>
          </a:r>
        </a:p>
      </dgm:t>
    </dgm:pt>
    <dgm:pt modelId="{24F96471-CA11-874B-9411-46C9D1B240D7}" type="parTrans" cxnId="{EDA397F1-F678-874F-B902-0DCFAFE96C2C}">
      <dgm:prSet/>
      <dgm:spPr/>
      <dgm:t>
        <a:bodyPr/>
        <a:lstStyle/>
        <a:p>
          <a:endParaRPr lang="en-GB"/>
        </a:p>
      </dgm:t>
    </dgm:pt>
    <dgm:pt modelId="{8C042081-C63E-B747-8CDF-DD85B1F45CAA}" type="sibTrans" cxnId="{EDA397F1-F678-874F-B902-0DCFAFE96C2C}">
      <dgm:prSet/>
      <dgm:spPr/>
      <dgm:t>
        <a:bodyPr/>
        <a:lstStyle/>
        <a:p>
          <a:endParaRPr lang="en-GB"/>
        </a:p>
      </dgm:t>
    </dgm:pt>
    <dgm:pt modelId="{4255805B-3F79-7347-9432-B064EE7E8454}">
      <dgm:prSet phldrT="Write a description of the significance of this event"/>
      <dgm:spPr/>
      <dgm:t>
        <a:bodyPr/>
        <a:lstStyle/>
        <a:p>
          <a:r>
            <a:rPr lang="en-GB"/>
            <a:t>Data Mapping</a:t>
          </a:r>
        </a:p>
      </dgm:t>
    </dgm:pt>
    <dgm:pt modelId="{26A58880-D15B-1441-8CC3-5B288AB89DDD}" type="parTrans" cxnId="{20A5F918-65F5-B941-A7AF-D5169A927400}">
      <dgm:prSet/>
      <dgm:spPr/>
      <dgm:t>
        <a:bodyPr/>
        <a:lstStyle/>
        <a:p>
          <a:endParaRPr lang="en-GB"/>
        </a:p>
      </dgm:t>
    </dgm:pt>
    <dgm:pt modelId="{F45BBEDC-2EDE-664F-BD64-30D793477D6F}" type="sibTrans" cxnId="{20A5F918-65F5-B941-A7AF-D5169A927400}">
      <dgm:prSet/>
      <dgm:spPr/>
      <dgm:t>
        <a:bodyPr/>
        <a:lstStyle/>
        <a:p>
          <a:endParaRPr lang="en-GB"/>
        </a:p>
      </dgm:t>
    </dgm:pt>
    <dgm:pt modelId="{BBE074DC-ACF6-C744-9330-22CD5C0DB7A6}">
      <dgm:prSet phldrT="Add an event"/>
      <dgm:spPr/>
      <dgm:t>
        <a:bodyPr/>
        <a:lstStyle/>
        <a:p>
          <a:pPr>
            <a:defRPr b="1"/>
          </a:pPr>
          <a:r>
            <a:rPr lang="en-GB"/>
            <a:t>Month 3</a:t>
          </a:r>
        </a:p>
      </dgm:t>
    </dgm:pt>
    <dgm:pt modelId="{2E6D205E-99EF-F842-92D2-74A1C11E0F62}" type="parTrans" cxnId="{FE0C3C8A-42E6-B94F-B16B-418306DBE3E4}">
      <dgm:prSet/>
      <dgm:spPr/>
      <dgm:t>
        <a:bodyPr/>
        <a:lstStyle/>
        <a:p>
          <a:endParaRPr lang="en-GB"/>
        </a:p>
      </dgm:t>
    </dgm:pt>
    <dgm:pt modelId="{598EB5DB-2F12-0347-B2DD-E82D12FA12C9}" type="sibTrans" cxnId="{FE0C3C8A-42E6-B94F-B16B-418306DBE3E4}">
      <dgm:prSet/>
      <dgm:spPr/>
      <dgm:t>
        <a:bodyPr/>
        <a:lstStyle/>
        <a:p>
          <a:endParaRPr lang="en-GB"/>
        </a:p>
      </dgm:t>
    </dgm:pt>
    <dgm:pt modelId="{C95A17A8-37FD-3D45-AE2C-784F7A6550EF}">
      <dgm:prSet phldrT="Write a description of the significance of this event"/>
      <dgm:spPr/>
      <dgm:t>
        <a:bodyPr/>
        <a:lstStyle/>
        <a:p>
          <a:r>
            <a:rPr lang="en-GB"/>
            <a:t>DPIAS</a:t>
          </a:r>
        </a:p>
      </dgm:t>
    </dgm:pt>
    <dgm:pt modelId="{0049CE91-6177-F44D-9E66-61C5A295770E}" type="parTrans" cxnId="{7A0F84D9-61F7-744C-9092-7C3B3547741F}">
      <dgm:prSet/>
      <dgm:spPr/>
      <dgm:t>
        <a:bodyPr/>
        <a:lstStyle/>
        <a:p>
          <a:endParaRPr lang="en-GB"/>
        </a:p>
      </dgm:t>
    </dgm:pt>
    <dgm:pt modelId="{6DACF19A-6234-DD48-8749-7CC3137C8C39}" type="sibTrans" cxnId="{7A0F84D9-61F7-744C-9092-7C3B3547741F}">
      <dgm:prSet/>
      <dgm:spPr/>
      <dgm:t>
        <a:bodyPr/>
        <a:lstStyle/>
        <a:p>
          <a:endParaRPr lang="en-GB"/>
        </a:p>
      </dgm:t>
    </dgm:pt>
    <dgm:pt modelId="{7F151965-F200-F64B-AC81-519E9EEF1C4B}">
      <dgm:prSet phldrT="Add an event"/>
      <dgm:spPr/>
      <dgm:t>
        <a:bodyPr/>
        <a:lstStyle/>
        <a:p>
          <a:pPr>
            <a:defRPr b="1"/>
          </a:pPr>
          <a:r>
            <a:rPr lang="en-GB"/>
            <a:t>Month 4</a:t>
          </a:r>
        </a:p>
      </dgm:t>
    </dgm:pt>
    <dgm:pt modelId="{5AE75D59-BE8C-9A44-8D0F-3ADC0808872F}" type="parTrans" cxnId="{6F9D8D4A-5FCF-5F41-BDAC-0EAF8E507F97}">
      <dgm:prSet/>
      <dgm:spPr/>
      <dgm:t>
        <a:bodyPr/>
        <a:lstStyle/>
        <a:p>
          <a:endParaRPr lang="en-GB"/>
        </a:p>
      </dgm:t>
    </dgm:pt>
    <dgm:pt modelId="{04099639-FC0E-8646-A149-CC35F7335BEE}" type="sibTrans" cxnId="{6F9D8D4A-5FCF-5F41-BDAC-0EAF8E507F97}">
      <dgm:prSet/>
      <dgm:spPr/>
      <dgm:t>
        <a:bodyPr/>
        <a:lstStyle/>
        <a:p>
          <a:endParaRPr lang="en-GB"/>
        </a:p>
      </dgm:t>
    </dgm:pt>
    <dgm:pt modelId="{BD3A9254-8967-5A4E-B46A-2C96583C6E73}">
      <dgm:prSet phldrT="Write a description of the significance of this event"/>
      <dgm:spPr/>
      <dgm:t>
        <a:bodyPr/>
        <a:lstStyle/>
        <a:p>
          <a:r>
            <a:rPr lang="en-GB"/>
            <a:t>Supplier Reviews</a:t>
          </a:r>
        </a:p>
      </dgm:t>
    </dgm:pt>
    <dgm:pt modelId="{4EBF6AED-9905-E141-81F3-7042ECC950E6}" type="parTrans" cxnId="{4A8DA2EA-2521-4947-8A4D-6DE2A36E3E87}">
      <dgm:prSet/>
      <dgm:spPr/>
      <dgm:t>
        <a:bodyPr/>
        <a:lstStyle/>
        <a:p>
          <a:endParaRPr lang="en-GB"/>
        </a:p>
      </dgm:t>
    </dgm:pt>
    <dgm:pt modelId="{B3AB507A-1587-6F48-ACAB-837790A58745}" type="sibTrans" cxnId="{4A8DA2EA-2521-4947-8A4D-6DE2A36E3E87}">
      <dgm:prSet/>
      <dgm:spPr/>
      <dgm:t>
        <a:bodyPr/>
        <a:lstStyle/>
        <a:p>
          <a:endParaRPr lang="en-GB"/>
        </a:p>
      </dgm:t>
    </dgm:pt>
    <dgm:pt modelId="{AFE3BE9D-57B2-F74B-BA58-E4702AB1A50A}">
      <dgm:prSet phldrT="Add an event"/>
      <dgm:spPr/>
      <dgm:t>
        <a:bodyPr/>
        <a:lstStyle/>
        <a:p>
          <a:pPr>
            <a:defRPr b="1"/>
          </a:pPr>
          <a:r>
            <a:rPr lang="en-GB"/>
            <a:t>Month 5</a:t>
          </a:r>
        </a:p>
      </dgm:t>
    </dgm:pt>
    <dgm:pt modelId="{57D95870-B6D7-3944-A3B6-11B6540A36F9}" type="parTrans" cxnId="{EA7503E9-4ED2-AF40-B9BA-3655832DE83C}">
      <dgm:prSet/>
      <dgm:spPr/>
      <dgm:t>
        <a:bodyPr/>
        <a:lstStyle/>
        <a:p>
          <a:endParaRPr lang="en-GB"/>
        </a:p>
      </dgm:t>
    </dgm:pt>
    <dgm:pt modelId="{40974E19-154B-F248-BEB5-9ED55B9FC9EB}" type="sibTrans" cxnId="{EA7503E9-4ED2-AF40-B9BA-3655832DE83C}">
      <dgm:prSet/>
      <dgm:spPr/>
      <dgm:t>
        <a:bodyPr/>
        <a:lstStyle/>
        <a:p>
          <a:endParaRPr lang="en-GB"/>
        </a:p>
      </dgm:t>
    </dgm:pt>
    <dgm:pt modelId="{82D58974-E55D-4941-9843-CECAF48D7455}">
      <dgm:prSet phldrT="Write a description of the significance of this event"/>
      <dgm:spPr/>
      <dgm:t>
        <a:bodyPr/>
        <a:lstStyle/>
        <a:p>
          <a:r>
            <a:rPr lang="en-GB"/>
            <a:t>DORA resilience testing</a:t>
          </a:r>
        </a:p>
      </dgm:t>
    </dgm:pt>
    <dgm:pt modelId="{C27312B9-C943-BD44-9003-C5384AE53C6E}" type="parTrans" cxnId="{FE2FE70F-ECF1-9A4A-9D4D-EBC15313E0F1}">
      <dgm:prSet/>
      <dgm:spPr/>
      <dgm:t>
        <a:bodyPr/>
        <a:lstStyle/>
        <a:p>
          <a:endParaRPr lang="en-GB"/>
        </a:p>
      </dgm:t>
    </dgm:pt>
    <dgm:pt modelId="{88A161FE-B104-1A48-9A62-84E499483376}" type="sibTrans" cxnId="{FE2FE70F-ECF1-9A4A-9D4D-EBC15313E0F1}">
      <dgm:prSet/>
      <dgm:spPr/>
      <dgm:t>
        <a:bodyPr/>
        <a:lstStyle/>
        <a:p>
          <a:endParaRPr lang="en-GB"/>
        </a:p>
      </dgm:t>
    </dgm:pt>
    <dgm:pt modelId="{AF19E1B7-05CD-904E-9522-955308968392}">
      <dgm:prSet phldrT="Write a description of the significance of this event"/>
      <dgm:spPr/>
      <dgm:t>
        <a:bodyPr/>
        <a:lstStyle/>
        <a:p>
          <a:pPr>
            <a:defRPr b="1"/>
          </a:pPr>
          <a:endParaRPr lang="en-GB"/>
        </a:p>
      </dgm:t>
    </dgm:pt>
    <dgm:pt modelId="{9D3C5408-9E82-9D4A-83DD-89FA0D2E4146}" type="parTrans" cxnId="{204B1902-02C4-6D4F-AE78-79A3C9D696A3}">
      <dgm:prSet/>
      <dgm:spPr/>
      <dgm:t>
        <a:bodyPr/>
        <a:lstStyle/>
        <a:p>
          <a:endParaRPr lang="en-GB"/>
        </a:p>
      </dgm:t>
    </dgm:pt>
    <dgm:pt modelId="{B06FA549-F785-F442-A79F-BEED1563CDC5}" type="sibTrans" cxnId="{204B1902-02C4-6D4F-AE78-79A3C9D696A3}">
      <dgm:prSet/>
      <dgm:spPr/>
      <dgm:t>
        <a:bodyPr/>
        <a:lstStyle/>
        <a:p>
          <a:endParaRPr lang="en-GB"/>
        </a:p>
      </dgm:t>
    </dgm:pt>
    <dgm:pt modelId="{72CE5B59-9A33-CB4A-A0A7-2F2ACB6344C3}" type="pres">
      <dgm:prSet presAssocID="{9D24CD76-BC87-7D47-8CD9-8D1DBD4A4DDD}" presName="root" presStyleCnt="0">
        <dgm:presLayoutVars>
          <dgm:dir/>
          <dgm:animLvl val="lvl"/>
        </dgm:presLayoutVars>
      </dgm:prSet>
      <dgm:spPr/>
    </dgm:pt>
    <dgm:pt modelId="{0095BEBE-5B72-9A44-AE3C-2CBAF05BC7A9}" type="pres">
      <dgm:prSet presAssocID="{9D24CD76-BC87-7D47-8CD9-8D1DBD4A4DDD}" presName="divider" presStyleCnt="0"/>
      <dgm:spPr/>
    </dgm:pt>
    <dgm:pt modelId="{F964EF2C-64F0-EA4D-8C13-E19C8213A000}" type="pres">
      <dgm:prSet presAssocID="{9D24CD76-BC87-7D47-8CD9-8D1DBD4A4DDD}" presName="rectBar" presStyleLbl="dkBgShp" presStyleIdx="0" presStyleCnt="8"/>
      <dgm:spPr>
        <a:gradFill rotWithShape="0">
          <a:gsLst>
            <a:gs pos="0">
              <a:schemeClr val="accent1">
                <a:tint val="76000"/>
              </a:schemeClr>
            </a:gs>
            <a:gs pos="100000">
              <a:schemeClr val="accent1">
                <a:tint val="76000"/>
              </a:schemeClr>
            </a:gs>
          </a:gsLst>
          <a:lin ang="0" scaled="0"/>
        </a:gradFill>
        <a:ln>
          <a:noFill/>
        </a:ln>
        <a:effectLst/>
      </dgm:spPr>
    </dgm:pt>
    <dgm:pt modelId="{62786F39-4EB2-7C4D-BFCE-0EA2AF393B00}" type="pres">
      <dgm:prSet presAssocID="{9D24CD76-BC87-7D47-8CD9-8D1DBD4A4DDD}" presName="chevronArrow" presStyleLbl="dkBgShp" presStyleIdx="1" presStyleCnt="8"/>
      <dgm:spPr>
        <a:gradFill rotWithShape="0">
          <a:gsLst>
            <a:gs pos="0">
              <a:schemeClr val="accent1">
                <a:tint val="76000"/>
              </a:schemeClr>
            </a:gs>
            <a:gs pos="100000">
              <a:schemeClr val="accent1">
                <a:tint val="76000"/>
              </a:schemeClr>
            </a:gs>
          </a:gsLst>
          <a:lin ang="0" scaled="0"/>
        </a:gradFill>
        <a:ln>
          <a:noFill/>
        </a:ln>
        <a:effectLst/>
      </dgm:spPr>
    </dgm:pt>
    <dgm:pt modelId="{57CBB22B-41A0-F74E-956D-377C40A6A0F5}" type="pres">
      <dgm:prSet presAssocID="{9D24CD76-BC87-7D47-8CD9-8D1DBD4A4DDD}" presName="nodes" presStyleCnt="0">
        <dgm:presLayoutVars>
          <dgm:chMax/>
          <dgm:chPref/>
          <dgm:animLvl val="lvl"/>
        </dgm:presLayoutVars>
      </dgm:prSet>
      <dgm:spPr/>
    </dgm:pt>
    <dgm:pt modelId="{B2D0EA44-B789-4E45-A98B-8CC014EB3BF7}" type="pres">
      <dgm:prSet presAssocID="{4F05F82E-6302-214A-AE85-EAF9065F4DB7}" presName="composite" presStyleCnt="0"/>
      <dgm:spPr/>
    </dgm:pt>
    <dgm:pt modelId="{4328A3F8-7414-684B-95B0-C5A9323547A0}" type="pres">
      <dgm:prSet presAssocID="{4F05F82E-6302-214A-AE85-EAF9065F4DB7}" presName="DropPinPlaceHolder" presStyleCnt="0"/>
      <dgm:spPr/>
    </dgm:pt>
    <dgm:pt modelId="{DE649883-E287-984F-B68C-35BE67EF9B3F}" type="pres">
      <dgm:prSet presAssocID="{4F05F82E-6302-214A-AE85-EAF9065F4DB7}" presName="DropPin" presStyleLbl="alignNode1" presStyleIdx="0" presStyleCnt="6"/>
      <dgm:spPr/>
    </dgm:pt>
    <dgm:pt modelId="{13B366FA-003B-6949-AA84-C93BCA08D944}" type="pres">
      <dgm:prSet presAssocID="{4F05F82E-6302-214A-AE85-EAF9065F4DB7}" presName="Ellipse" presStyleLbl="fgAcc1" presStyleIdx="0" presStyleCnt="6"/>
      <dgm:spPr/>
    </dgm:pt>
    <dgm:pt modelId="{1A88CC80-D73B-FE41-B8C8-A4D731FBB697}" type="pres">
      <dgm:prSet presAssocID="{4F05F82E-6302-214A-AE85-EAF9065F4DB7}" presName="L2TextContainer" presStyleLbl="revTx" presStyleIdx="0" presStyleCnt="12">
        <dgm:presLayoutVars>
          <dgm:bulletEnabled val="1"/>
        </dgm:presLayoutVars>
      </dgm:prSet>
      <dgm:spPr/>
    </dgm:pt>
    <dgm:pt modelId="{1187D014-ECED-9E42-8DBA-2EF17A8BB240}" type="pres">
      <dgm:prSet presAssocID="{4F05F82E-6302-214A-AE85-EAF9065F4DB7}" presName="L1TextContainer" presStyleLbl="revTx" presStyleIdx="1" presStyleCnt="12">
        <dgm:presLayoutVars>
          <dgm:chMax val="1"/>
          <dgm:chPref val="1"/>
          <dgm:bulletEnabled val="1"/>
        </dgm:presLayoutVars>
      </dgm:prSet>
      <dgm:spPr/>
    </dgm:pt>
    <dgm:pt modelId="{4667B207-BE3A-DD4E-AA9D-839969A35EC2}" type="pres">
      <dgm:prSet presAssocID="{4F05F82E-6302-214A-AE85-EAF9065F4DB7}" presName="ConnectLine" presStyleLbl="dkBgShp" presStyleIdx="2" presStyleCnt="8"/>
      <dgm:spPr/>
    </dgm:pt>
    <dgm:pt modelId="{0A38869C-F24A-B340-A0BA-538515038CCF}" type="pres">
      <dgm:prSet presAssocID="{4F05F82E-6302-214A-AE85-EAF9065F4DB7}" presName="ConnectorPoint" presStyleCnt="0"/>
      <dgm:spPr/>
    </dgm:pt>
    <dgm:pt modelId="{DD8967AB-CE63-9C47-B294-7FAEAAF58A36}" type="pres">
      <dgm:prSet presAssocID="{4F05F82E-6302-214A-AE85-EAF9065F4DB7}" presName="Bullet" presStyleLbl="lnNode1" presStyleIdx="0" presStyleCnt="6"/>
      <dgm:spPr/>
    </dgm:pt>
    <dgm:pt modelId="{99CA090A-5924-2545-80CD-FDC55F2D498F}" type="pres">
      <dgm:prSet presAssocID="{4F05F82E-6302-214A-AE85-EAF9065F4DB7}" presName="EmptyPlaceHolder" presStyleCnt="0"/>
      <dgm:spPr/>
    </dgm:pt>
    <dgm:pt modelId="{7B3D8160-81A6-FC41-BC7C-55A51F709799}" type="pres">
      <dgm:prSet presAssocID="{0365796C-A95D-4248-AA9F-0E97C3E0382D}" presName="spaceBetweenRectangles" presStyleCnt="0"/>
      <dgm:spPr/>
    </dgm:pt>
    <dgm:pt modelId="{9DB0A3B7-A156-5443-B0FC-B5CB005ED34C}" type="pres">
      <dgm:prSet presAssocID="{AF19E1B7-05CD-904E-9522-955308968392}" presName="composite" presStyleCnt="0"/>
      <dgm:spPr/>
    </dgm:pt>
    <dgm:pt modelId="{7C5C2139-785B-4947-B8D5-72820BFCFE10}" type="pres">
      <dgm:prSet presAssocID="{AF19E1B7-05CD-904E-9522-955308968392}" presName="DropPinPlaceHolder" presStyleCnt="0"/>
      <dgm:spPr/>
    </dgm:pt>
    <dgm:pt modelId="{85740729-E1AA-7B4C-BD1B-F506F9E80986}" type="pres">
      <dgm:prSet presAssocID="{AF19E1B7-05CD-904E-9522-955308968392}" presName="DropPin" presStyleLbl="alignNode1" presStyleIdx="1" presStyleCnt="6"/>
      <dgm:spPr/>
    </dgm:pt>
    <dgm:pt modelId="{618A6FB7-AD87-8547-B1AC-181440C0CFC3}" type="pres">
      <dgm:prSet presAssocID="{AF19E1B7-05CD-904E-9522-955308968392}" presName="Ellipse" presStyleLbl="fgAcc1" presStyleIdx="1" presStyleCnt="6"/>
      <dgm:spPr/>
    </dgm:pt>
    <dgm:pt modelId="{4B96D014-891C-FD45-8D8F-8AF98EEADFFD}" type="pres">
      <dgm:prSet presAssocID="{AF19E1B7-05CD-904E-9522-955308968392}" presName="L2TextContainer" presStyleLbl="revTx" presStyleIdx="2" presStyleCnt="12">
        <dgm:presLayoutVars>
          <dgm:bulletEnabled val="1"/>
        </dgm:presLayoutVars>
      </dgm:prSet>
      <dgm:spPr/>
    </dgm:pt>
    <dgm:pt modelId="{CA694DA3-7D90-D34D-8298-2A5FD13AB1D1}" type="pres">
      <dgm:prSet presAssocID="{AF19E1B7-05CD-904E-9522-955308968392}" presName="L1TextContainer" presStyleLbl="revTx" presStyleIdx="3" presStyleCnt="12">
        <dgm:presLayoutVars>
          <dgm:chMax val="1"/>
          <dgm:chPref val="1"/>
          <dgm:bulletEnabled val="1"/>
        </dgm:presLayoutVars>
      </dgm:prSet>
      <dgm:spPr/>
    </dgm:pt>
    <dgm:pt modelId="{917C3EA3-B3A7-D645-8452-16D37F54210D}" type="pres">
      <dgm:prSet presAssocID="{AF19E1B7-05CD-904E-9522-955308968392}" presName="ConnectLine" presStyleLbl="dkBgShp" presStyleIdx="3" presStyleCnt="8"/>
      <dgm:spPr/>
    </dgm:pt>
    <dgm:pt modelId="{DDEBF67E-251F-5747-9230-AB4CF213F0D7}" type="pres">
      <dgm:prSet presAssocID="{AF19E1B7-05CD-904E-9522-955308968392}" presName="ConnectorPoint" presStyleCnt="0"/>
      <dgm:spPr/>
    </dgm:pt>
    <dgm:pt modelId="{BB781ACC-CAEC-E047-9D64-4A6A675794E1}" type="pres">
      <dgm:prSet presAssocID="{AF19E1B7-05CD-904E-9522-955308968392}" presName="Bullet" presStyleLbl="lnNode1" presStyleIdx="1" presStyleCnt="6"/>
      <dgm:spPr/>
    </dgm:pt>
    <dgm:pt modelId="{EB32BED3-F720-8443-8C71-F18441BE6F5C}" type="pres">
      <dgm:prSet presAssocID="{AF19E1B7-05CD-904E-9522-955308968392}" presName="EmptyPlaceHolder" presStyleCnt="0"/>
      <dgm:spPr/>
    </dgm:pt>
    <dgm:pt modelId="{55ED7E46-C75E-AF4C-B084-D739567B2943}" type="pres">
      <dgm:prSet presAssocID="{B06FA549-F785-F442-A79F-BEED1563CDC5}" presName="spaceBetweenRectangles" presStyleCnt="0"/>
      <dgm:spPr/>
    </dgm:pt>
    <dgm:pt modelId="{A33F133B-0649-8B4C-9714-B614398E9253}" type="pres">
      <dgm:prSet presAssocID="{41392AA5-D91B-0C4E-B65E-6E1C94CF30A2}" presName="composite" presStyleCnt="0"/>
      <dgm:spPr/>
    </dgm:pt>
    <dgm:pt modelId="{9348E8B8-EA3D-C240-AEF1-5A6265EF3B79}" type="pres">
      <dgm:prSet presAssocID="{41392AA5-D91B-0C4E-B65E-6E1C94CF30A2}" presName="DropPinPlaceHolder" presStyleCnt="0"/>
      <dgm:spPr/>
    </dgm:pt>
    <dgm:pt modelId="{4CBD027B-646A-6F4B-ABEF-3E086CC98992}" type="pres">
      <dgm:prSet presAssocID="{41392AA5-D91B-0C4E-B65E-6E1C94CF30A2}" presName="DropPin" presStyleLbl="alignNode1" presStyleIdx="2" presStyleCnt="6"/>
      <dgm:spPr/>
    </dgm:pt>
    <dgm:pt modelId="{05F7C234-B663-354E-B962-C9C56F3C6FDD}" type="pres">
      <dgm:prSet presAssocID="{41392AA5-D91B-0C4E-B65E-6E1C94CF30A2}" presName="Ellipse" presStyleLbl="fgAcc1" presStyleIdx="2" presStyleCnt="6"/>
      <dgm:spPr/>
    </dgm:pt>
    <dgm:pt modelId="{386650D3-2F8D-414C-8EEC-B3B487F0C60F}" type="pres">
      <dgm:prSet presAssocID="{41392AA5-D91B-0C4E-B65E-6E1C94CF30A2}" presName="L2TextContainer" presStyleLbl="revTx" presStyleIdx="4" presStyleCnt="12">
        <dgm:presLayoutVars>
          <dgm:bulletEnabled val="1"/>
        </dgm:presLayoutVars>
      </dgm:prSet>
      <dgm:spPr/>
    </dgm:pt>
    <dgm:pt modelId="{69F92D28-AE35-544C-992B-16A74BFA978A}" type="pres">
      <dgm:prSet presAssocID="{41392AA5-D91B-0C4E-B65E-6E1C94CF30A2}" presName="L1TextContainer" presStyleLbl="revTx" presStyleIdx="5" presStyleCnt="12">
        <dgm:presLayoutVars>
          <dgm:chMax val="1"/>
          <dgm:chPref val="1"/>
          <dgm:bulletEnabled val="1"/>
        </dgm:presLayoutVars>
      </dgm:prSet>
      <dgm:spPr/>
    </dgm:pt>
    <dgm:pt modelId="{C7B5C08B-2BC6-A346-BB52-CA5884EECD49}" type="pres">
      <dgm:prSet presAssocID="{41392AA5-D91B-0C4E-B65E-6E1C94CF30A2}" presName="ConnectLine" presStyleLbl="dkBgShp" presStyleIdx="4" presStyleCnt="8"/>
      <dgm:spPr/>
    </dgm:pt>
    <dgm:pt modelId="{6BFB7FFD-9E41-D741-8FC0-671BC0619A45}" type="pres">
      <dgm:prSet presAssocID="{41392AA5-D91B-0C4E-B65E-6E1C94CF30A2}" presName="ConnectorPoint" presStyleCnt="0"/>
      <dgm:spPr/>
    </dgm:pt>
    <dgm:pt modelId="{08DEDCCD-E159-F944-92D4-E124277D92A2}" type="pres">
      <dgm:prSet presAssocID="{41392AA5-D91B-0C4E-B65E-6E1C94CF30A2}" presName="Bullet" presStyleLbl="lnNode1" presStyleIdx="2" presStyleCnt="6"/>
      <dgm:spPr/>
    </dgm:pt>
    <dgm:pt modelId="{A84A8CDA-DB8C-CB47-ABBB-68F6087197D8}" type="pres">
      <dgm:prSet presAssocID="{41392AA5-D91B-0C4E-B65E-6E1C94CF30A2}" presName="EmptyPlaceHolder" presStyleCnt="0"/>
      <dgm:spPr/>
    </dgm:pt>
    <dgm:pt modelId="{6CF14E82-02F8-584C-9377-D99EF0B9F678}" type="pres">
      <dgm:prSet presAssocID="{8C042081-C63E-B747-8CDF-DD85B1F45CAA}" presName="spaceBetweenRectangles" presStyleCnt="0"/>
      <dgm:spPr/>
    </dgm:pt>
    <dgm:pt modelId="{29296E11-7210-E04D-ACB6-BFB5A48736D6}" type="pres">
      <dgm:prSet presAssocID="{BBE074DC-ACF6-C744-9330-22CD5C0DB7A6}" presName="composite" presStyleCnt="0"/>
      <dgm:spPr/>
    </dgm:pt>
    <dgm:pt modelId="{37C10B4E-40F3-8E4B-97C6-28A4BB91F093}" type="pres">
      <dgm:prSet presAssocID="{BBE074DC-ACF6-C744-9330-22CD5C0DB7A6}" presName="DropPinPlaceHolder" presStyleCnt="0"/>
      <dgm:spPr/>
    </dgm:pt>
    <dgm:pt modelId="{B9D0CD03-D667-2E44-A22A-3F5CE701D90D}" type="pres">
      <dgm:prSet presAssocID="{BBE074DC-ACF6-C744-9330-22CD5C0DB7A6}" presName="DropPin" presStyleLbl="alignNode1" presStyleIdx="3" presStyleCnt="6"/>
      <dgm:spPr/>
    </dgm:pt>
    <dgm:pt modelId="{6567D4CC-26C1-FC49-94FB-AA14CAF90EC5}" type="pres">
      <dgm:prSet presAssocID="{BBE074DC-ACF6-C744-9330-22CD5C0DB7A6}" presName="Ellipse" presStyleLbl="fgAcc1" presStyleIdx="3" presStyleCnt="6"/>
      <dgm:spPr/>
    </dgm:pt>
    <dgm:pt modelId="{7E56D7C6-9259-954D-A2AD-1217A8E071E8}" type="pres">
      <dgm:prSet presAssocID="{BBE074DC-ACF6-C744-9330-22CD5C0DB7A6}" presName="L2TextContainer" presStyleLbl="revTx" presStyleIdx="6" presStyleCnt="12">
        <dgm:presLayoutVars>
          <dgm:bulletEnabled val="1"/>
        </dgm:presLayoutVars>
      </dgm:prSet>
      <dgm:spPr/>
    </dgm:pt>
    <dgm:pt modelId="{31250953-2ECE-CC42-B937-070629DF13F2}" type="pres">
      <dgm:prSet presAssocID="{BBE074DC-ACF6-C744-9330-22CD5C0DB7A6}" presName="L1TextContainer" presStyleLbl="revTx" presStyleIdx="7" presStyleCnt="12">
        <dgm:presLayoutVars>
          <dgm:chMax val="1"/>
          <dgm:chPref val="1"/>
          <dgm:bulletEnabled val="1"/>
        </dgm:presLayoutVars>
      </dgm:prSet>
      <dgm:spPr/>
    </dgm:pt>
    <dgm:pt modelId="{64B13BE0-53BF-BE48-A541-5C336C976A08}" type="pres">
      <dgm:prSet presAssocID="{BBE074DC-ACF6-C744-9330-22CD5C0DB7A6}" presName="ConnectLine" presStyleLbl="dkBgShp" presStyleIdx="5" presStyleCnt="8"/>
      <dgm:spPr/>
    </dgm:pt>
    <dgm:pt modelId="{002D9D25-D114-2E46-819F-E1DDFCC283B8}" type="pres">
      <dgm:prSet presAssocID="{BBE074DC-ACF6-C744-9330-22CD5C0DB7A6}" presName="ConnectorPoint" presStyleCnt="0"/>
      <dgm:spPr/>
    </dgm:pt>
    <dgm:pt modelId="{6C9F842F-6CB2-EF48-A2AB-CB0DB6365A8B}" type="pres">
      <dgm:prSet presAssocID="{BBE074DC-ACF6-C744-9330-22CD5C0DB7A6}" presName="Bullet" presStyleLbl="lnNode1" presStyleIdx="3" presStyleCnt="6"/>
      <dgm:spPr/>
    </dgm:pt>
    <dgm:pt modelId="{34B1DF05-643D-0A4D-9533-5C20EB130EB2}" type="pres">
      <dgm:prSet presAssocID="{BBE074DC-ACF6-C744-9330-22CD5C0DB7A6}" presName="EmptyPlaceHolder" presStyleCnt="0"/>
      <dgm:spPr/>
    </dgm:pt>
    <dgm:pt modelId="{87858870-29F3-054D-8589-22544B402C70}" type="pres">
      <dgm:prSet presAssocID="{598EB5DB-2F12-0347-B2DD-E82D12FA12C9}" presName="spaceBetweenRectangles" presStyleCnt="0"/>
      <dgm:spPr/>
    </dgm:pt>
    <dgm:pt modelId="{2C64FE54-A804-A148-8FE9-466C6973C1D6}" type="pres">
      <dgm:prSet presAssocID="{7F151965-F200-F64B-AC81-519E9EEF1C4B}" presName="composite" presStyleCnt="0"/>
      <dgm:spPr/>
    </dgm:pt>
    <dgm:pt modelId="{81483A90-52C8-4D49-BE08-FF5E30D52DD1}" type="pres">
      <dgm:prSet presAssocID="{7F151965-F200-F64B-AC81-519E9EEF1C4B}" presName="DropPinPlaceHolder" presStyleCnt="0"/>
      <dgm:spPr/>
    </dgm:pt>
    <dgm:pt modelId="{884C754D-C04F-F14A-A269-37C83F12AA64}" type="pres">
      <dgm:prSet presAssocID="{7F151965-F200-F64B-AC81-519E9EEF1C4B}" presName="DropPin" presStyleLbl="alignNode1" presStyleIdx="4" presStyleCnt="6"/>
      <dgm:spPr/>
    </dgm:pt>
    <dgm:pt modelId="{7FDFAE61-1715-2E48-AE9D-C03B907929D7}" type="pres">
      <dgm:prSet presAssocID="{7F151965-F200-F64B-AC81-519E9EEF1C4B}" presName="Ellipse" presStyleLbl="fgAcc1" presStyleIdx="4" presStyleCnt="6"/>
      <dgm:spPr/>
    </dgm:pt>
    <dgm:pt modelId="{1120B5C9-7A27-A240-BB95-21299E2B80AD}" type="pres">
      <dgm:prSet presAssocID="{7F151965-F200-F64B-AC81-519E9EEF1C4B}" presName="L2TextContainer" presStyleLbl="revTx" presStyleIdx="8" presStyleCnt="12">
        <dgm:presLayoutVars>
          <dgm:bulletEnabled val="1"/>
        </dgm:presLayoutVars>
      </dgm:prSet>
      <dgm:spPr/>
    </dgm:pt>
    <dgm:pt modelId="{9AB95282-B935-5544-B8FE-96CD6999D85A}" type="pres">
      <dgm:prSet presAssocID="{7F151965-F200-F64B-AC81-519E9EEF1C4B}" presName="L1TextContainer" presStyleLbl="revTx" presStyleIdx="9" presStyleCnt="12">
        <dgm:presLayoutVars>
          <dgm:chMax val="1"/>
          <dgm:chPref val="1"/>
          <dgm:bulletEnabled val="1"/>
        </dgm:presLayoutVars>
      </dgm:prSet>
      <dgm:spPr/>
    </dgm:pt>
    <dgm:pt modelId="{F082DD4B-AF0D-3540-99AF-AE3D2F93A1EA}" type="pres">
      <dgm:prSet presAssocID="{7F151965-F200-F64B-AC81-519E9EEF1C4B}" presName="ConnectLine" presStyleLbl="dkBgShp" presStyleIdx="6" presStyleCnt="8"/>
      <dgm:spPr/>
    </dgm:pt>
    <dgm:pt modelId="{39F2C90B-905E-8949-8092-48CF15579F88}" type="pres">
      <dgm:prSet presAssocID="{7F151965-F200-F64B-AC81-519E9EEF1C4B}" presName="ConnectorPoint" presStyleCnt="0"/>
      <dgm:spPr/>
    </dgm:pt>
    <dgm:pt modelId="{E31FD127-5E4A-2847-B89E-FFF3AB05541C}" type="pres">
      <dgm:prSet presAssocID="{7F151965-F200-F64B-AC81-519E9EEF1C4B}" presName="Bullet" presStyleLbl="lnNode1" presStyleIdx="4" presStyleCnt="6"/>
      <dgm:spPr/>
    </dgm:pt>
    <dgm:pt modelId="{2EF1BFB6-2DE1-4746-8B42-8B9F673491F3}" type="pres">
      <dgm:prSet presAssocID="{7F151965-F200-F64B-AC81-519E9EEF1C4B}" presName="EmptyPlaceHolder" presStyleCnt="0"/>
      <dgm:spPr/>
    </dgm:pt>
    <dgm:pt modelId="{C29C6FAF-8F7A-BA44-8F51-131B22E4CF48}" type="pres">
      <dgm:prSet presAssocID="{04099639-FC0E-8646-A149-CC35F7335BEE}" presName="spaceBetweenRectangles" presStyleCnt="0"/>
      <dgm:spPr/>
    </dgm:pt>
    <dgm:pt modelId="{8DAB3AAC-32D6-7E43-A1FB-F3A4FA0BC546}" type="pres">
      <dgm:prSet presAssocID="{AFE3BE9D-57B2-F74B-BA58-E4702AB1A50A}" presName="composite" presStyleCnt="0"/>
      <dgm:spPr/>
    </dgm:pt>
    <dgm:pt modelId="{39AED51F-AB45-164C-B87D-A4444DB682E7}" type="pres">
      <dgm:prSet presAssocID="{AFE3BE9D-57B2-F74B-BA58-E4702AB1A50A}" presName="DropPinPlaceHolder" presStyleCnt="0"/>
      <dgm:spPr/>
    </dgm:pt>
    <dgm:pt modelId="{6125DD46-3736-7741-A062-328B46E74C81}" type="pres">
      <dgm:prSet presAssocID="{AFE3BE9D-57B2-F74B-BA58-E4702AB1A50A}" presName="DropPin" presStyleLbl="alignNode1" presStyleIdx="5" presStyleCnt="6"/>
      <dgm:spPr/>
    </dgm:pt>
    <dgm:pt modelId="{BCC33AE8-C1D8-EA4F-A92B-65CC9A949668}" type="pres">
      <dgm:prSet presAssocID="{AFE3BE9D-57B2-F74B-BA58-E4702AB1A50A}" presName="Ellipse" presStyleLbl="fgAcc1" presStyleIdx="5" presStyleCnt="6"/>
      <dgm:spPr/>
    </dgm:pt>
    <dgm:pt modelId="{8257D695-C6BF-1048-9F51-07A8C77B7A3D}" type="pres">
      <dgm:prSet presAssocID="{AFE3BE9D-57B2-F74B-BA58-E4702AB1A50A}" presName="L2TextContainer" presStyleLbl="revTx" presStyleIdx="10" presStyleCnt="12">
        <dgm:presLayoutVars>
          <dgm:bulletEnabled val="1"/>
        </dgm:presLayoutVars>
      </dgm:prSet>
      <dgm:spPr/>
    </dgm:pt>
    <dgm:pt modelId="{6776F462-7FE9-524B-8512-621DF3F93DC6}" type="pres">
      <dgm:prSet presAssocID="{AFE3BE9D-57B2-F74B-BA58-E4702AB1A50A}" presName="L1TextContainer" presStyleLbl="revTx" presStyleIdx="11" presStyleCnt="12">
        <dgm:presLayoutVars>
          <dgm:chMax val="1"/>
          <dgm:chPref val="1"/>
          <dgm:bulletEnabled val="1"/>
        </dgm:presLayoutVars>
      </dgm:prSet>
      <dgm:spPr/>
    </dgm:pt>
    <dgm:pt modelId="{B9CED145-ACE4-074A-B752-3298985EB604}" type="pres">
      <dgm:prSet presAssocID="{AFE3BE9D-57B2-F74B-BA58-E4702AB1A50A}" presName="ConnectLine" presStyleLbl="dkBgShp" presStyleIdx="7" presStyleCnt="8"/>
      <dgm:spPr/>
    </dgm:pt>
    <dgm:pt modelId="{2844B2F8-8DF7-7040-A309-4BBB7209578A}" type="pres">
      <dgm:prSet presAssocID="{AFE3BE9D-57B2-F74B-BA58-E4702AB1A50A}" presName="ConnectorPoint" presStyleCnt="0"/>
      <dgm:spPr/>
    </dgm:pt>
    <dgm:pt modelId="{96005809-F37E-8442-AA63-92045F0F9A68}" type="pres">
      <dgm:prSet presAssocID="{AFE3BE9D-57B2-F74B-BA58-E4702AB1A50A}" presName="Bullet" presStyleLbl="lnNode1" presStyleIdx="5" presStyleCnt="6"/>
      <dgm:spPr/>
    </dgm:pt>
    <dgm:pt modelId="{5D0C8324-7827-B449-A97C-D1CF74C1C005}" type="pres">
      <dgm:prSet presAssocID="{AFE3BE9D-57B2-F74B-BA58-E4702AB1A50A}" presName="EmptyPlaceHolder" presStyleCnt="0"/>
      <dgm:spPr/>
    </dgm:pt>
  </dgm:ptLst>
  <dgm:cxnLst>
    <dgm:cxn modelId="{204B1902-02C4-6D4F-AE78-79A3C9D696A3}" srcId="{9D24CD76-BC87-7D47-8CD9-8D1DBD4A4DDD}" destId="{AF19E1B7-05CD-904E-9522-955308968392}" srcOrd="1" destOrd="0" parTransId="{9D3C5408-9E82-9D4A-83DD-89FA0D2E4146}" sibTransId="{B06FA549-F785-F442-A79F-BEED1563CDC5}"/>
    <dgm:cxn modelId="{BA13EE0A-1037-6E4C-9C56-0DFEF2D12FDB}" type="presOf" srcId="{4F05F82E-6302-214A-AE85-EAF9065F4DB7}" destId="{1187D014-ECED-9E42-8DBA-2EF17A8BB240}" srcOrd="0" destOrd="0" presId="urn:microsoft.com/office/officeart/2024/layout/BulletTimeline"/>
    <dgm:cxn modelId="{32ABAE0E-5650-264E-8B47-FFB3363A1547}" type="presOf" srcId="{82D58974-E55D-4941-9843-CECAF48D7455}" destId="{8257D695-C6BF-1048-9F51-07A8C77B7A3D}" srcOrd="0" destOrd="0" presId="urn:microsoft.com/office/officeart/2024/layout/BulletTimeline"/>
    <dgm:cxn modelId="{FE2FE70F-ECF1-9A4A-9D4D-EBC15313E0F1}" srcId="{AFE3BE9D-57B2-F74B-BA58-E4702AB1A50A}" destId="{82D58974-E55D-4941-9843-CECAF48D7455}" srcOrd="0" destOrd="0" parTransId="{C27312B9-C943-BD44-9003-C5384AE53C6E}" sibTransId="{88A161FE-B104-1A48-9A62-84E499483376}"/>
    <dgm:cxn modelId="{20A5F918-65F5-B941-A7AF-D5169A927400}" srcId="{41392AA5-D91B-0C4E-B65E-6E1C94CF30A2}" destId="{4255805B-3F79-7347-9432-B064EE7E8454}" srcOrd="0" destOrd="0" parTransId="{26A58880-D15B-1441-8CC3-5B288AB89DDD}" sibTransId="{F45BBEDC-2EDE-664F-BD64-30D793477D6F}"/>
    <dgm:cxn modelId="{55B7F726-0114-5540-8D30-02CB270FCF2A}" type="presOf" srcId="{AF19E1B7-05CD-904E-9522-955308968392}" destId="{CA694DA3-7D90-D34D-8298-2A5FD13AB1D1}" srcOrd="0" destOrd="0" presId="urn:microsoft.com/office/officeart/2024/layout/BulletTimeline"/>
    <dgm:cxn modelId="{EAF20B3E-CA25-2040-82CA-809D7436D45D}" type="presOf" srcId="{7F151965-F200-F64B-AC81-519E9EEF1C4B}" destId="{9AB95282-B935-5544-B8FE-96CD6999D85A}" srcOrd="0" destOrd="0" presId="urn:microsoft.com/office/officeart/2024/layout/BulletTimeline"/>
    <dgm:cxn modelId="{6F9D8D4A-5FCF-5F41-BDAC-0EAF8E507F97}" srcId="{9D24CD76-BC87-7D47-8CD9-8D1DBD4A4DDD}" destId="{7F151965-F200-F64B-AC81-519E9EEF1C4B}" srcOrd="4" destOrd="0" parTransId="{5AE75D59-BE8C-9A44-8D0F-3ADC0808872F}" sibTransId="{04099639-FC0E-8646-A149-CC35F7335BEE}"/>
    <dgm:cxn modelId="{D273734C-6691-E84B-8CF1-CED67178BA55}" type="presOf" srcId="{41392AA5-D91B-0C4E-B65E-6E1C94CF30A2}" destId="{69F92D28-AE35-544C-992B-16A74BFA978A}" srcOrd="0" destOrd="0" presId="urn:microsoft.com/office/officeart/2024/layout/BulletTimeline"/>
    <dgm:cxn modelId="{76B2C25B-D057-324F-B33A-EAB7CB83EB87}" type="presOf" srcId="{BD3A9254-8967-5A4E-B46A-2C96583C6E73}" destId="{1120B5C9-7A27-A240-BB95-21299E2B80AD}" srcOrd="0" destOrd="0" presId="urn:microsoft.com/office/officeart/2024/layout/BulletTimeline"/>
    <dgm:cxn modelId="{FAC73A5D-18C6-7548-986B-C9B2E677B61B}" srcId="{4F05F82E-6302-214A-AE85-EAF9065F4DB7}" destId="{E5B4DD67-09B0-604E-B39B-C5F58E913D6F}" srcOrd="0" destOrd="0" parTransId="{69408F7D-D53F-E843-A391-5AD7CF1CFB4A}" sibTransId="{E25F8392-7126-8D4C-9224-A4E5F7BBE42D}"/>
    <dgm:cxn modelId="{C105B984-4575-334F-AFCA-6338BD70B92D}" type="presOf" srcId="{BBE074DC-ACF6-C744-9330-22CD5C0DB7A6}" destId="{31250953-2ECE-CC42-B937-070629DF13F2}" srcOrd="0" destOrd="0" presId="urn:microsoft.com/office/officeart/2024/layout/BulletTimeline"/>
    <dgm:cxn modelId="{61B98485-D8DE-AF45-A7A3-47EB90E55A13}" type="presOf" srcId="{4255805B-3F79-7347-9432-B064EE7E8454}" destId="{386650D3-2F8D-414C-8EEC-B3B487F0C60F}" srcOrd="0" destOrd="0" presId="urn:microsoft.com/office/officeart/2024/layout/BulletTimeline"/>
    <dgm:cxn modelId="{FE0C3C8A-42E6-B94F-B16B-418306DBE3E4}" srcId="{9D24CD76-BC87-7D47-8CD9-8D1DBD4A4DDD}" destId="{BBE074DC-ACF6-C744-9330-22CD5C0DB7A6}" srcOrd="3" destOrd="0" parTransId="{2E6D205E-99EF-F842-92D2-74A1C11E0F62}" sibTransId="{598EB5DB-2F12-0347-B2DD-E82D12FA12C9}"/>
    <dgm:cxn modelId="{7718B48E-7598-6E47-8A61-3F75D92DC9B7}" type="presOf" srcId="{E5B4DD67-09B0-604E-B39B-C5F58E913D6F}" destId="{1A88CC80-D73B-FE41-B8C8-A4D731FBB697}" srcOrd="0" destOrd="0" presId="urn:microsoft.com/office/officeart/2024/layout/BulletTimeline"/>
    <dgm:cxn modelId="{3287EEA7-2098-EA4A-8406-66183A22D8CC}" type="presOf" srcId="{C95A17A8-37FD-3D45-AE2C-784F7A6550EF}" destId="{7E56D7C6-9259-954D-A2AD-1217A8E071E8}" srcOrd="0" destOrd="0" presId="urn:microsoft.com/office/officeart/2024/layout/BulletTimeline"/>
    <dgm:cxn modelId="{44088EB5-82C7-B945-A1F1-0A657F443801}" type="presOf" srcId="{9D24CD76-BC87-7D47-8CD9-8D1DBD4A4DDD}" destId="{72CE5B59-9A33-CB4A-A0A7-2F2ACB6344C3}" srcOrd="0" destOrd="0" presId="urn:microsoft.com/office/officeart/2024/layout/BulletTimeline"/>
    <dgm:cxn modelId="{1CFF16BE-DA8F-484A-A7EA-B49300391094}" type="presOf" srcId="{AFE3BE9D-57B2-F74B-BA58-E4702AB1A50A}" destId="{6776F462-7FE9-524B-8512-621DF3F93DC6}" srcOrd="0" destOrd="0" presId="urn:microsoft.com/office/officeart/2024/layout/BulletTimeline"/>
    <dgm:cxn modelId="{7A0F84D9-61F7-744C-9092-7C3B3547741F}" srcId="{BBE074DC-ACF6-C744-9330-22CD5C0DB7A6}" destId="{C95A17A8-37FD-3D45-AE2C-784F7A6550EF}" srcOrd="0" destOrd="0" parTransId="{0049CE91-6177-F44D-9E66-61C5A295770E}" sibTransId="{6DACF19A-6234-DD48-8749-7CC3137C8C39}"/>
    <dgm:cxn modelId="{59389AE3-6786-B341-A1ED-E4E638CCC2F2}" srcId="{9D24CD76-BC87-7D47-8CD9-8D1DBD4A4DDD}" destId="{4F05F82E-6302-214A-AE85-EAF9065F4DB7}" srcOrd="0" destOrd="0" parTransId="{B7A2FF4B-D5D7-B147-8EDF-E7A84CA29C13}" sibTransId="{0365796C-A95D-4248-AA9F-0E97C3E0382D}"/>
    <dgm:cxn modelId="{EA7503E9-4ED2-AF40-B9BA-3655832DE83C}" srcId="{9D24CD76-BC87-7D47-8CD9-8D1DBD4A4DDD}" destId="{AFE3BE9D-57B2-F74B-BA58-E4702AB1A50A}" srcOrd="5" destOrd="0" parTransId="{57D95870-B6D7-3944-A3B6-11B6540A36F9}" sibTransId="{40974E19-154B-F248-BEB5-9ED55B9FC9EB}"/>
    <dgm:cxn modelId="{4A8DA2EA-2521-4947-8A4D-6DE2A36E3E87}" srcId="{7F151965-F200-F64B-AC81-519E9EEF1C4B}" destId="{BD3A9254-8967-5A4E-B46A-2C96583C6E73}" srcOrd="0" destOrd="0" parTransId="{4EBF6AED-9905-E141-81F3-7042ECC950E6}" sibTransId="{B3AB507A-1587-6F48-ACAB-837790A58745}"/>
    <dgm:cxn modelId="{EDA397F1-F678-874F-B902-0DCFAFE96C2C}" srcId="{9D24CD76-BC87-7D47-8CD9-8D1DBD4A4DDD}" destId="{41392AA5-D91B-0C4E-B65E-6E1C94CF30A2}" srcOrd="2" destOrd="0" parTransId="{24F96471-CA11-874B-9411-46C9D1B240D7}" sibTransId="{8C042081-C63E-B747-8CDF-DD85B1F45CAA}"/>
    <dgm:cxn modelId="{E8F06FC9-F10A-4E44-9792-C92D4EACF238}" type="presParOf" srcId="{72CE5B59-9A33-CB4A-A0A7-2F2ACB6344C3}" destId="{0095BEBE-5B72-9A44-AE3C-2CBAF05BC7A9}" srcOrd="0" destOrd="0" presId="urn:microsoft.com/office/officeart/2024/layout/BulletTimeline"/>
    <dgm:cxn modelId="{77C62B8D-FF0E-4843-A2EA-C97494FF3DA7}" type="presParOf" srcId="{0095BEBE-5B72-9A44-AE3C-2CBAF05BC7A9}" destId="{F964EF2C-64F0-EA4D-8C13-E19C8213A000}" srcOrd="0" destOrd="0" presId="urn:microsoft.com/office/officeart/2024/layout/BulletTimeline"/>
    <dgm:cxn modelId="{B7DD5130-3C79-D045-B18E-DA016A424D0F}" type="presParOf" srcId="{0095BEBE-5B72-9A44-AE3C-2CBAF05BC7A9}" destId="{62786F39-4EB2-7C4D-BFCE-0EA2AF393B00}" srcOrd="1" destOrd="0" presId="urn:microsoft.com/office/officeart/2024/layout/BulletTimeline"/>
    <dgm:cxn modelId="{E1C469F6-8248-9849-ABD7-B001304F08DE}" type="presParOf" srcId="{72CE5B59-9A33-CB4A-A0A7-2F2ACB6344C3}" destId="{57CBB22B-41A0-F74E-956D-377C40A6A0F5}" srcOrd="1" destOrd="0" presId="urn:microsoft.com/office/officeart/2024/layout/BulletTimeline"/>
    <dgm:cxn modelId="{2AF2CF25-A49A-3C4B-9D08-92D9B9B86954}" type="presParOf" srcId="{57CBB22B-41A0-F74E-956D-377C40A6A0F5}" destId="{B2D0EA44-B789-4E45-A98B-8CC014EB3BF7}" srcOrd="0" destOrd="0" presId="urn:microsoft.com/office/officeart/2024/layout/BulletTimeline"/>
    <dgm:cxn modelId="{D2284A6D-487C-094F-B7AF-1918A1893669}" type="presParOf" srcId="{B2D0EA44-B789-4E45-A98B-8CC014EB3BF7}" destId="{4328A3F8-7414-684B-95B0-C5A9323547A0}" srcOrd="0" destOrd="0" presId="urn:microsoft.com/office/officeart/2024/layout/BulletTimeline"/>
    <dgm:cxn modelId="{86F18730-7699-FC40-98CE-BC7E73AD66F4}" type="presParOf" srcId="{4328A3F8-7414-684B-95B0-C5A9323547A0}" destId="{DE649883-E287-984F-B68C-35BE67EF9B3F}" srcOrd="0" destOrd="0" presId="urn:microsoft.com/office/officeart/2024/layout/BulletTimeline"/>
    <dgm:cxn modelId="{B2EF8D02-9DFB-DF4C-AC68-4165DC0EE254}" type="presParOf" srcId="{4328A3F8-7414-684B-95B0-C5A9323547A0}" destId="{13B366FA-003B-6949-AA84-C93BCA08D944}" srcOrd="1" destOrd="0" presId="urn:microsoft.com/office/officeart/2024/layout/BulletTimeline"/>
    <dgm:cxn modelId="{B7AD8EE7-4250-CA4C-BD1C-68B2D99C3C1F}" type="presParOf" srcId="{B2D0EA44-B789-4E45-A98B-8CC014EB3BF7}" destId="{1A88CC80-D73B-FE41-B8C8-A4D731FBB697}" srcOrd="1" destOrd="0" presId="urn:microsoft.com/office/officeart/2024/layout/BulletTimeline"/>
    <dgm:cxn modelId="{613545FC-04AD-944A-9AAE-D21B74F5AD19}" type="presParOf" srcId="{B2D0EA44-B789-4E45-A98B-8CC014EB3BF7}" destId="{1187D014-ECED-9E42-8DBA-2EF17A8BB240}" srcOrd="2" destOrd="0" presId="urn:microsoft.com/office/officeart/2024/layout/BulletTimeline"/>
    <dgm:cxn modelId="{0EB59EE3-5DA5-BC49-A326-8982AD4882A8}" type="presParOf" srcId="{B2D0EA44-B789-4E45-A98B-8CC014EB3BF7}" destId="{4667B207-BE3A-DD4E-AA9D-839969A35EC2}" srcOrd="3" destOrd="0" presId="urn:microsoft.com/office/officeart/2024/layout/BulletTimeline"/>
    <dgm:cxn modelId="{122C8A56-179C-124E-8CB5-90689783A772}" type="presParOf" srcId="{B2D0EA44-B789-4E45-A98B-8CC014EB3BF7}" destId="{0A38869C-F24A-B340-A0BA-538515038CCF}" srcOrd="4" destOrd="0" presId="urn:microsoft.com/office/officeart/2024/layout/BulletTimeline"/>
    <dgm:cxn modelId="{63DA9721-1A65-1C44-8465-08D4D08ED4B5}" type="presParOf" srcId="{0A38869C-F24A-B340-A0BA-538515038CCF}" destId="{DD8967AB-CE63-9C47-B294-7FAEAAF58A36}" srcOrd="0" destOrd="0" presId="urn:microsoft.com/office/officeart/2024/layout/BulletTimeline"/>
    <dgm:cxn modelId="{6B343087-9E69-2E44-8578-F414647FBD79}" type="presParOf" srcId="{B2D0EA44-B789-4E45-A98B-8CC014EB3BF7}" destId="{99CA090A-5924-2545-80CD-FDC55F2D498F}" srcOrd="5" destOrd="0" presId="urn:microsoft.com/office/officeart/2024/layout/BulletTimeline"/>
    <dgm:cxn modelId="{4067F4B8-10A1-2945-BB7B-A18AEAF622BF}" type="presParOf" srcId="{57CBB22B-41A0-F74E-956D-377C40A6A0F5}" destId="{7B3D8160-81A6-FC41-BC7C-55A51F709799}" srcOrd="1" destOrd="0" presId="urn:microsoft.com/office/officeart/2024/layout/BulletTimeline"/>
    <dgm:cxn modelId="{BC5C6412-C3E5-2543-A787-0FCE6F89252A}" type="presParOf" srcId="{57CBB22B-41A0-F74E-956D-377C40A6A0F5}" destId="{9DB0A3B7-A156-5443-B0FC-B5CB005ED34C}" srcOrd="2" destOrd="0" presId="urn:microsoft.com/office/officeart/2024/layout/BulletTimeline"/>
    <dgm:cxn modelId="{89882308-3ED1-D24D-9CB1-6A35A77B4486}" type="presParOf" srcId="{9DB0A3B7-A156-5443-B0FC-B5CB005ED34C}" destId="{7C5C2139-785B-4947-B8D5-72820BFCFE10}" srcOrd="0" destOrd="0" presId="urn:microsoft.com/office/officeart/2024/layout/BulletTimeline"/>
    <dgm:cxn modelId="{DFBA21F3-A90B-C642-BA2A-59C4CDA271CA}" type="presParOf" srcId="{7C5C2139-785B-4947-B8D5-72820BFCFE10}" destId="{85740729-E1AA-7B4C-BD1B-F506F9E80986}" srcOrd="0" destOrd="0" presId="urn:microsoft.com/office/officeart/2024/layout/BulletTimeline"/>
    <dgm:cxn modelId="{0DC3F61E-58B5-1946-BE6A-070FF89491F8}" type="presParOf" srcId="{7C5C2139-785B-4947-B8D5-72820BFCFE10}" destId="{618A6FB7-AD87-8547-B1AC-181440C0CFC3}" srcOrd="1" destOrd="0" presId="urn:microsoft.com/office/officeart/2024/layout/BulletTimeline"/>
    <dgm:cxn modelId="{4F2D0DE0-033C-BB43-8BAD-1FA10FEBADB9}" type="presParOf" srcId="{9DB0A3B7-A156-5443-B0FC-B5CB005ED34C}" destId="{4B96D014-891C-FD45-8D8F-8AF98EEADFFD}" srcOrd="1" destOrd="0" presId="urn:microsoft.com/office/officeart/2024/layout/BulletTimeline"/>
    <dgm:cxn modelId="{9132D2F1-9AC5-5D4F-AE7C-00D0D54A714E}" type="presParOf" srcId="{9DB0A3B7-A156-5443-B0FC-B5CB005ED34C}" destId="{CA694DA3-7D90-D34D-8298-2A5FD13AB1D1}" srcOrd="2" destOrd="0" presId="urn:microsoft.com/office/officeart/2024/layout/BulletTimeline"/>
    <dgm:cxn modelId="{8C59221E-C3BD-9C41-8C90-66E94C0E3296}" type="presParOf" srcId="{9DB0A3B7-A156-5443-B0FC-B5CB005ED34C}" destId="{917C3EA3-B3A7-D645-8452-16D37F54210D}" srcOrd="3" destOrd="0" presId="urn:microsoft.com/office/officeart/2024/layout/BulletTimeline"/>
    <dgm:cxn modelId="{D811C2E6-9879-854D-A12F-9BBC644CEB5A}" type="presParOf" srcId="{9DB0A3B7-A156-5443-B0FC-B5CB005ED34C}" destId="{DDEBF67E-251F-5747-9230-AB4CF213F0D7}" srcOrd="4" destOrd="0" presId="urn:microsoft.com/office/officeart/2024/layout/BulletTimeline"/>
    <dgm:cxn modelId="{DBDF2A11-158B-CA41-9EB1-22C1D072E0F8}" type="presParOf" srcId="{DDEBF67E-251F-5747-9230-AB4CF213F0D7}" destId="{BB781ACC-CAEC-E047-9D64-4A6A675794E1}" srcOrd="0" destOrd="0" presId="urn:microsoft.com/office/officeart/2024/layout/BulletTimeline"/>
    <dgm:cxn modelId="{8C18225B-516A-F446-BECC-E1C2AE99AAA3}" type="presParOf" srcId="{9DB0A3B7-A156-5443-B0FC-B5CB005ED34C}" destId="{EB32BED3-F720-8443-8C71-F18441BE6F5C}" srcOrd="5" destOrd="0" presId="urn:microsoft.com/office/officeart/2024/layout/BulletTimeline"/>
    <dgm:cxn modelId="{9495FBAD-BD0C-624F-882A-AC9231D7F317}" type="presParOf" srcId="{57CBB22B-41A0-F74E-956D-377C40A6A0F5}" destId="{55ED7E46-C75E-AF4C-B084-D739567B2943}" srcOrd="3" destOrd="0" presId="urn:microsoft.com/office/officeart/2024/layout/BulletTimeline"/>
    <dgm:cxn modelId="{F55A866E-1997-0B48-96BB-84AA071074E1}" type="presParOf" srcId="{57CBB22B-41A0-F74E-956D-377C40A6A0F5}" destId="{A33F133B-0649-8B4C-9714-B614398E9253}" srcOrd="4" destOrd="0" presId="urn:microsoft.com/office/officeart/2024/layout/BulletTimeline"/>
    <dgm:cxn modelId="{155A5386-F47C-2943-B3A8-7FBD024FD103}" type="presParOf" srcId="{A33F133B-0649-8B4C-9714-B614398E9253}" destId="{9348E8B8-EA3D-C240-AEF1-5A6265EF3B79}" srcOrd="0" destOrd="0" presId="urn:microsoft.com/office/officeart/2024/layout/BulletTimeline"/>
    <dgm:cxn modelId="{FE7A7E0E-76FF-054E-8242-7AB23E4CC74C}" type="presParOf" srcId="{9348E8B8-EA3D-C240-AEF1-5A6265EF3B79}" destId="{4CBD027B-646A-6F4B-ABEF-3E086CC98992}" srcOrd="0" destOrd="0" presId="urn:microsoft.com/office/officeart/2024/layout/BulletTimeline"/>
    <dgm:cxn modelId="{FE725FAD-79AF-6441-A2D9-05FA248DB425}" type="presParOf" srcId="{9348E8B8-EA3D-C240-AEF1-5A6265EF3B79}" destId="{05F7C234-B663-354E-B962-C9C56F3C6FDD}" srcOrd="1" destOrd="0" presId="urn:microsoft.com/office/officeart/2024/layout/BulletTimeline"/>
    <dgm:cxn modelId="{5B116B08-A133-5841-93F4-1DE8A8347C1A}" type="presParOf" srcId="{A33F133B-0649-8B4C-9714-B614398E9253}" destId="{386650D3-2F8D-414C-8EEC-B3B487F0C60F}" srcOrd="1" destOrd="0" presId="urn:microsoft.com/office/officeart/2024/layout/BulletTimeline"/>
    <dgm:cxn modelId="{A68FAC09-2107-184B-BC4D-616C5897D2E8}" type="presParOf" srcId="{A33F133B-0649-8B4C-9714-B614398E9253}" destId="{69F92D28-AE35-544C-992B-16A74BFA978A}" srcOrd="2" destOrd="0" presId="urn:microsoft.com/office/officeart/2024/layout/BulletTimeline"/>
    <dgm:cxn modelId="{1AE77895-98C8-7248-812E-B6DAA59DF9B2}" type="presParOf" srcId="{A33F133B-0649-8B4C-9714-B614398E9253}" destId="{C7B5C08B-2BC6-A346-BB52-CA5884EECD49}" srcOrd="3" destOrd="0" presId="urn:microsoft.com/office/officeart/2024/layout/BulletTimeline"/>
    <dgm:cxn modelId="{72B55B0C-70FB-EF45-B548-E2E3A377C99E}" type="presParOf" srcId="{A33F133B-0649-8B4C-9714-B614398E9253}" destId="{6BFB7FFD-9E41-D741-8FC0-671BC0619A45}" srcOrd="4" destOrd="0" presId="urn:microsoft.com/office/officeart/2024/layout/BulletTimeline"/>
    <dgm:cxn modelId="{C49D8BF8-C266-5F4D-A4BA-11889ED1B18B}" type="presParOf" srcId="{6BFB7FFD-9E41-D741-8FC0-671BC0619A45}" destId="{08DEDCCD-E159-F944-92D4-E124277D92A2}" srcOrd="0" destOrd="0" presId="urn:microsoft.com/office/officeart/2024/layout/BulletTimeline"/>
    <dgm:cxn modelId="{C8925484-BC7C-8A47-9134-22CDCC3E72DB}" type="presParOf" srcId="{A33F133B-0649-8B4C-9714-B614398E9253}" destId="{A84A8CDA-DB8C-CB47-ABBB-68F6087197D8}" srcOrd="5" destOrd="0" presId="urn:microsoft.com/office/officeart/2024/layout/BulletTimeline"/>
    <dgm:cxn modelId="{020A32B0-7F54-B542-8A98-B2B156904EEC}" type="presParOf" srcId="{57CBB22B-41A0-F74E-956D-377C40A6A0F5}" destId="{6CF14E82-02F8-584C-9377-D99EF0B9F678}" srcOrd="5" destOrd="0" presId="urn:microsoft.com/office/officeart/2024/layout/BulletTimeline"/>
    <dgm:cxn modelId="{72CA126A-EFE9-0046-AF38-358EB2FF7C3B}" type="presParOf" srcId="{57CBB22B-41A0-F74E-956D-377C40A6A0F5}" destId="{29296E11-7210-E04D-ACB6-BFB5A48736D6}" srcOrd="6" destOrd="0" presId="urn:microsoft.com/office/officeart/2024/layout/BulletTimeline"/>
    <dgm:cxn modelId="{BAF64F0B-713E-9D41-9958-47A60E379977}" type="presParOf" srcId="{29296E11-7210-E04D-ACB6-BFB5A48736D6}" destId="{37C10B4E-40F3-8E4B-97C6-28A4BB91F093}" srcOrd="0" destOrd="0" presId="urn:microsoft.com/office/officeart/2024/layout/BulletTimeline"/>
    <dgm:cxn modelId="{04359B39-C6AA-294A-BD7F-D59F0836A414}" type="presParOf" srcId="{37C10B4E-40F3-8E4B-97C6-28A4BB91F093}" destId="{B9D0CD03-D667-2E44-A22A-3F5CE701D90D}" srcOrd="0" destOrd="0" presId="urn:microsoft.com/office/officeart/2024/layout/BulletTimeline"/>
    <dgm:cxn modelId="{6BF7E1D4-5BA6-8D49-AE23-1AB3765F2B9A}" type="presParOf" srcId="{37C10B4E-40F3-8E4B-97C6-28A4BB91F093}" destId="{6567D4CC-26C1-FC49-94FB-AA14CAF90EC5}" srcOrd="1" destOrd="0" presId="urn:microsoft.com/office/officeart/2024/layout/BulletTimeline"/>
    <dgm:cxn modelId="{FD45A390-55E8-5445-BB0B-05EBEFBFF63F}" type="presParOf" srcId="{29296E11-7210-E04D-ACB6-BFB5A48736D6}" destId="{7E56D7C6-9259-954D-A2AD-1217A8E071E8}" srcOrd="1" destOrd="0" presId="urn:microsoft.com/office/officeart/2024/layout/BulletTimeline"/>
    <dgm:cxn modelId="{1E4BCB0A-9353-4C41-BF16-722B58428305}" type="presParOf" srcId="{29296E11-7210-E04D-ACB6-BFB5A48736D6}" destId="{31250953-2ECE-CC42-B937-070629DF13F2}" srcOrd="2" destOrd="0" presId="urn:microsoft.com/office/officeart/2024/layout/BulletTimeline"/>
    <dgm:cxn modelId="{33470994-B1FB-AC42-AA0D-303C7D5BA4D3}" type="presParOf" srcId="{29296E11-7210-E04D-ACB6-BFB5A48736D6}" destId="{64B13BE0-53BF-BE48-A541-5C336C976A08}" srcOrd="3" destOrd="0" presId="urn:microsoft.com/office/officeart/2024/layout/BulletTimeline"/>
    <dgm:cxn modelId="{CF863DEF-C823-9441-B042-4CBFDFA40FF9}" type="presParOf" srcId="{29296E11-7210-E04D-ACB6-BFB5A48736D6}" destId="{002D9D25-D114-2E46-819F-E1DDFCC283B8}" srcOrd="4" destOrd="0" presId="urn:microsoft.com/office/officeart/2024/layout/BulletTimeline"/>
    <dgm:cxn modelId="{5FF698E7-8BC8-EA40-A2B1-CE46CB313DCB}" type="presParOf" srcId="{002D9D25-D114-2E46-819F-E1DDFCC283B8}" destId="{6C9F842F-6CB2-EF48-A2AB-CB0DB6365A8B}" srcOrd="0" destOrd="0" presId="urn:microsoft.com/office/officeart/2024/layout/BulletTimeline"/>
    <dgm:cxn modelId="{E7174B91-D1DA-3043-86F9-CDF5F3A575C2}" type="presParOf" srcId="{29296E11-7210-E04D-ACB6-BFB5A48736D6}" destId="{34B1DF05-643D-0A4D-9533-5C20EB130EB2}" srcOrd="5" destOrd="0" presId="urn:microsoft.com/office/officeart/2024/layout/BulletTimeline"/>
    <dgm:cxn modelId="{01F0D78A-AEE8-7F48-B48B-D4B039186DDF}" type="presParOf" srcId="{57CBB22B-41A0-F74E-956D-377C40A6A0F5}" destId="{87858870-29F3-054D-8589-22544B402C70}" srcOrd="7" destOrd="0" presId="urn:microsoft.com/office/officeart/2024/layout/BulletTimeline"/>
    <dgm:cxn modelId="{BB618495-0E9E-3846-B9E4-BEC90A4CB36D}" type="presParOf" srcId="{57CBB22B-41A0-F74E-956D-377C40A6A0F5}" destId="{2C64FE54-A804-A148-8FE9-466C6973C1D6}" srcOrd="8" destOrd="0" presId="urn:microsoft.com/office/officeart/2024/layout/BulletTimeline"/>
    <dgm:cxn modelId="{4E590F6F-CF29-7940-8C83-B71CA106C42D}" type="presParOf" srcId="{2C64FE54-A804-A148-8FE9-466C6973C1D6}" destId="{81483A90-52C8-4D49-BE08-FF5E30D52DD1}" srcOrd="0" destOrd="0" presId="urn:microsoft.com/office/officeart/2024/layout/BulletTimeline"/>
    <dgm:cxn modelId="{7DF80FEC-CAD5-9F47-B689-EC902839C3DE}" type="presParOf" srcId="{81483A90-52C8-4D49-BE08-FF5E30D52DD1}" destId="{884C754D-C04F-F14A-A269-37C83F12AA64}" srcOrd="0" destOrd="0" presId="urn:microsoft.com/office/officeart/2024/layout/BulletTimeline"/>
    <dgm:cxn modelId="{1EDC00E3-81AC-574A-8B66-C6A43EE4B4A8}" type="presParOf" srcId="{81483A90-52C8-4D49-BE08-FF5E30D52DD1}" destId="{7FDFAE61-1715-2E48-AE9D-C03B907929D7}" srcOrd="1" destOrd="0" presId="urn:microsoft.com/office/officeart/2024/layout/BulletTimeline"/>
    <dgm:cxn modelId="{D80D9E7F-606B-0C44-A5AA-7A8D49D5D6A6}" type="presParOf" srcId="{2C64FE54-A804-A148-8FE9-466C6973C1D6}" destId="{1120B5C9-7A27-A240-BB95-21299E2B80AD}" srcOrd="1" destOrd="0" presId="urn:microsoft.com/office/officeart/2024/layout/BulletTimeline"/>
    <dgm:cxn modelId="{2303D10B-3D93-B049-BDD8-20D1AC166051}" type="presParOf" srcId="{2C64FE54-A804-A148-8FE9-466C6973C1D6}" destId="{9AB95282-B935-5544-B8FE-96CD6999D85A}" srcOrd="2" destOrd="0" presId="urn:microsoft.com/office/officeart/2024/layout/BulletTimeline"/>
    <dgm:cxn modelId="{54A56CAB-59C6-F441-92E3-9CD75C242DD9}" type="presParOf" srcId="{2C64FE54-A804-A148-8FE9-466C6973C1D6}" destId="{F082DD4B-AF0D-3540-99AF-AE3D2F93A1EA}" srcOrd="3" destOrd="0" presId="urn:microsoft.com/office/officeart/2024/layout/BulletTimeline"/>
    <dgm:cxn modelId="{B8381F28-8C79-0449-B6DC-4CFD03E11702}" type="presParOf" srcId="{2C64FE54-A804-A148-8FE9-466C6973C1D6}" destId="{39F2C90B-905E-8949-8092-48CF15579F88}" srcOrd="4" destOrd="0" presId="urn:microsoft.com/office/officeart/2024/layout/BulletTimeline"/>
    <dgm:cxn modelId="{A85E00B0-3ABF-9A41-9A06-E45BED12C78A}" type="presParOf" srcId="{39F2C90B-905E-8949-8092-48CF15579F88}" destId="{E31FD127-5E4A-2847-B89E-FFF3AB05541C}" srcOrd="0" destOrd="0" presId="urn:microsoft.com/office/officeart/2024/layout/BulletTimeline"/>
    <dgm:cxn modelId="{068F98F8-3555-554E-BDAD-CE8C7C8C8313}" type="presParOf" srcId="{2C64FE54-A804-A148-8FE9-466C6973C1D6}" destId="{2EF1BFB6-2DE1-4746-8B42-8B9F673491F3}" srcOrd="5" destOrd="0" presId="urn:microsoft.com/office/officeart/2024/layout/BulletTimeline"/>
    <dgm:cxn modelId="{CD811685-6023-B849-AF28-95A32BD32171}" type="presParOf" srcId="{57CBB22B-41A0-F74E-956D-377C40A6A0F5}" destId="{C29C6FAF-8F7A-BA44-8F51-131B22E4CF48}" srcOrd="9" destOrd="0" presId="urn:microsoft.com/office/officeart/2024/layout/BulletTimeline"/>
    <dgm:cxn modelId="{BA7E8B6A-50B1-CB4A-884C-F7D1980C349D}" type="presParOf" srcId="{57CBB22B-41A0-F74E-956D-377C40A6A0F5}" destId="{8DAB3AAC-32D6-7E43-A1FB-F3A4FA0BC546}" srcOrd="10" destOrd="0" presId="urn:microsoft.com/office/officeart/2024/layout/BulletTimeline"/>
    <dgm:cxn modelId="{20A077DB-E0A5-B34F-A6C9-064F15AADD00}" type="presParOf" srcId="{8DAB3AAC-32D6-7E43-A1FB-F3A4FA0BC546}" destId="{39AED51F-AB45-164C-B87D-A4444DB682E7}" srcOrd="0" destOrd="0" presId="urn:microsoft.com/office/officeart/2024/layout/BulletTimeline"/>
    <dgm:cxn modelId="{3FD82ACD-0D6E-2041-91EC-C942959DD2B0}" type="presParOf" srcId="{39AED51F-AB45-164C-B87D-A4444DB682E7}" destId="{6125DD46-3736-7741-A062-328B46E74C81}" srcOrd="0" destOrd="0" presId="urn:microsoft.com/office/officeart/2024/layout/BulletTimeline"/>
    <dgm:cxn modelId="{0595CAEA-E79C-9A4F-8E0D-5FD2ACAFFFE2}" type="presParOf" srcId="{39AED51F-AB45-164C-B87D-A4444DB682E7}" destId="{BCC33AE8-C1D8-EA4F-A92B-65CC9A949668}" srcOrd="1" destOrd="0" presId="urn:microsoft.com/office/officeart/2024/layout/BulletTimeline"/>
    <dgm:cxn modelId="{429E42EA-3CAD-3549-8F66-C8C91B4E917E}" type="presParOf" srcId="{8DAB3AAC-32D6-7E43-A1FB-F3A4FA0BC546}" destId="{8257D695-C6BF-1048-9F51-07A8C77B7A3D}" srcOrd="1" destOrd="0" presId="urn:microsoft.com/office/officeart/2024/layout/BulletTimeline"/>
    <dgm:cxn modelId="{670CD46E-4C6E-964C-9EA7-E405FD00831F}" type="presParOf" srcId="{8DAB3AAC-32D6-7E43-A1FB-F3A4FA0BC546}" destId="{6776F462-7FE9-524B-8512-621DF3F93DC6}" srcOrd="2" destOrd="0" presId="urn:microsoft.com/office/officeart/2024/layout/BulletTimeline"/>
    <dgm:cxn modelId="{4A31A980-C14E-594A-A7B2-C59C46083634}" type="presParOf" srcId="{8DAB3AAC-32D6-7E43-A1FB-F3A4FA0BC546}" destId="{B9CED145-ACE4-074A-B752-3298985EB604}" srcOrd="3" destOrd="0" presId="urn:microsoft.com/office/officeart/2024/layout/BulletTimeline"/>
    <dgm:cxn modelId="{08AB6443-E087-1D40-8231-3678D8C7E7A4}" type="presParOf" srcId="{8DAB3AAC-32D6-7E43-A1FB-F3A4FA0BC546}" destId="{2844B2F8-8DF7-7040-A309-4BBB7209578A}" srcOrd="4" destOrd="0" presId="urn:microsoft.com/office/officeart/2024/layout/BulletTimeline"/>
    <dgm:cxn modelId="{51B1E150-1715-6845-9AED-93AC02D3C872}" type="presParOf" srcId="{2844B2F8-8DF7-7040-A309-4BBB7209578A}" destId="{96005809-F37E-8442-AA63-92045F0F9A68}" srcOrd="0" destOrd="0" presId="urn:microsoft.com/office/officeart/2024/layout/BulletTimeline"/>
    <dgm:cxn modelId="{D61F6EDF-F8F7-DE45-813D-E75B699BB894}" type="presParOf" srcId="{8DAB3AAC-32D6-7E43-A1FB-F3A4FA0BC546}" destId="{5D0C8324-7827-B449-A97C-D1CF74C1C005}" srcOrd="5" destOrd="0" presId="urn:microsoft.com/office/officeart/2024/layout/BulletTimeline"/>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DBBF65A-200C-0940-BC29-C0AFE6A5F6F9}"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BC791ABA-DE50-1645-A339-C827B570D960}">
      <dgm:prSet phldrT="[Text]"/>
      <dgm:spPr/>
      <dgm:t>
        <a:bodyPr/>
        <a:lstStyle/>
        <a:p>
          <a:pPr>
            <a:buFont typeface="Symbol" pitchFamily="2" charset="2"/>
            <a:buChar char=""/>
          </a:pPr>
          <a:r>
            <a:rPr lang="en-GB"/>
            <a:t>Preparation</a:t>
          </a:r>
        </a:p>
      </dgm:t>
    </dgm:pt>
    <dgm:pt modelId="{FC0DF42E-3893-914B-835F-CFBD72EB342E}" type="parTrans" cxnId="{CAFBE17E-560E-224A-B3DC-1FDA3F8F08D8}">
      <dgm:prSet/>
      <dgm:spPr/>
      <dgm:t>
        <a:bodyPr/>
        <a:lstStyle/>
        <a:p>
          <a:endParaRPr lang="en-GB"/>
        </a:p>
      </dgm:t>
    </dgm:pt>
    <dgm:pt modelId="{6F1BBF8F-CD9D-564C-A2FD-80C631B0FEAA}" type="sibTrans" cxnId="{CAFBE17E-560E-224A-B3DC-1FDA3F8F08D8}">
      <dgm:prSet/>
      <dgm:spPr/>
      <dgm:t>
        <a:bodyPr/>
        <a:lstStyle/>
        <a:p>
          <a:endParaRPr lang="en-GB"/>
        </a:p>
      </dgm:t>
    </dgm:pt>
    <dgm:pt modelId="{7AEA3B8F-676D-D04A-9066-968A3639A1C7}">
      <dgm:prSet/>
      <dgm:spPr/>
      <dgm:t>
        <a:bodyPr/>
        <a:lstStyle/>
        <a:p>
          <a:pPr>
            <a:buFont typeface="Symbol" pitchFamily="2" charset="2"/>
            <a:buChar char=""/>
          </a:pPr>
          <a:r>
            <a:rPr lang="en-GB"/>
            <a:t>Incident Detected</a:t>
          </a:r>
        </a:p>
      </dgm:t>
    </dgm:pt>
    <dgm:pt modelId="{26C76CFC-E03C-D647-B52F-05715C5A2EA6}" type="parTrans" cxnId="{ABA30EB6-482D-C147-84DB-EFF605A34B23}">
      <dgm:prSet/>
      <dgm:spPr/>
      <dgm:t>
        <a:bodyPr/>
        <a:lstStyle/>
        <a:p>
          <a:endParaRPr lang="en-GB"/>
        </a:p>
      </dgm:t>
    </dgm:pt>
    <dgm:pt modelId="{18293958-4115-9143-8C20-2DCD0154A551}" type="sibTrans" cxnId="{ABA30EB6-482D-C147-84DB-EFF605A34B23}">
      <dgm:prSet/>
      <dgm:spPr/>
      <dgm:t>
        <a:bodyPr/>
        <a:lstStyle/>
        <a:p>
          <a:endParaRPr lang="en-GB"/>
        </a:p>
      </dgm:t>
    </dgm:pt>
    <dgm:pt modelId="{2E38B7D6-F344-684E-8B26-6B2C25152571}">
      <dgm:prSet/>
      <dgm:spPr/>
      <dgm:t>
        <a:bodyPr/>
        <a:lstStyle/>
        <a:p>
          <a:pPr>
            <a:buFont typeface="Symbol" pitchFamily="2" charset="2"/>
            <a:buChar char=""/>
          </a:pPr>
          <a:r>
            <a:rPr lang="en-GB"/>
            <a:t>Report Incident</a:t>
          </a:r>
        </a:p>
      </dgm:t>
    </dgm:pt>
    <dgm:pt modelId="{152C9E39-222C-0B4F-BFB1-42E1B07FB449}" type="parTrans" cxnId="{C48CC183-0F98-BE42-90C7-38718A56CA53}">
      <dgm:prSet/>
      <dgm:spPr/>
      <dgm:t>
        <a:bodyPr/>
        <a:lstStyle/>
        <a:p>
          <a:endParaRPr lang="en-GB"/>
        </a:p>
      </dgm:t>
    </dgm:pt>
    <dgm:pt modelId="{5C634A7F-89BF-0546-B626-01E3591AC05A}" type="sibTrans" cxnId="{C48CC183-0F98-BE42-90C7-38718A56CA53}">
      <dgm:prSet/>
      <dgm:spPr/>
      <dgm:t>
        <a:bodyPr/>
        <a:lstStyle/>
        <a:p>
          <a:endParaRPr lang="en-GB"/>
        </a:p>
      </dgm:t>
    </dgm:pt>
    <dgm:pt modelId="{F2C30F58-973F-7E49-B964-2CA64CCCF925}">
      <dgm:prSet/>
      <dgm:spPr/>
      <dgm:t>
        <a:bodyPr/>
        <a:lstStyle/>
        <a:p>
          <a:pPr>
            <a:buFont typeface="Symbol" pitchFamily="2" charset="2"/>
            <a:buChar char=""/>
          </a:pPr>
          <a:r>
            <a:rPr lang="en-GB"/>
            <a:t>Assess Severity</a:t>
          </a:r>
        </a:p>
      </dgm:t>
    </dgm:pt>
    <dgm:pt modelId="{907026A5-92B2-1E40-AB91-DDD04FA920BD}" type="parTrans" cxnId="{33E7CE7B-3807-FD40-9816-7F3890321DCF}">
      <dgm:prSet/>
      <dgm:spPr/>
      <dgm:t>
        <a:bodyPr/>
        <a:lstStyle/>
        <a:p>
          <a:endParaRPr lang="en-GB"/>
        </a:p>
      </dgm:t>
    </dgm:pt>
    <dgm:pt modelId="{9112D247-81B4-2B48-942D-52C430768900}" type="sibTrans" cxnId="{33E7CE7B-3807-FD40-9816-7F3890321DCF}">
      <dgm:prSet/>
      <dgm:spPr/>
      <dgm:t>
        <a:bodyPr/>
        <a:lstStyle/>
        <a:p>
          <a:endParaRPr lang="en-GB"/>
        </a:p>
      </dgm:t>
    </dgm:pt>
    <dgm:pt modelId="{9C0C1B11-872E-F048-BAD1-2C981FFF2DFB}">
      <dgm:prSet/>
      <dgm:spPr/>
      <dgm:t>
        <a:bodyPr/>
        <a:lstStyle/>
        <a:p>
          <a:pPr>
            <a:buFont typeface="Symbol" pitchFamily="2" charset="2"/>
            <a:buChar char=""/>
          </a:pPr>
          <a:r>
            <a:rPr lang="en-GB"/>
            <a:t>Contain Threat</a:t>
          </a:r>
        </a:p>
      </dgm:t>
    </dgm:pt>
    <dgm:pt modelId="{6EA1D39D-1D95-C743-88DD-DD4E3BAAE37C}" type="parTrans" cxnId="{D4F0F55A-75A1-C84D-9A4B-7D26D6E9ADE6}">
      <dgm:prSet/>
      <dgm:spPr/>
      <dgm:t>
        <a:bodyPr/>
        <a:lstStyle/>
        <a:p>
          <a:endParaRPr lang="en-GB"/>
        </a:p>
      </dgm:t>
    </dgm:pt>
    <dgm:pt modelId="{B34B0A82-1F34-7D46-879A-4145115F3EC4}" type="sibTrans" cxnId="{D4F0F55A-75A1-C84D-9A4B-7D26D6E9ADE6}">
      <dgm:prSet/>
      <dgm:spPr/>
      <dgm:t>
        <a:bodyPr/>
        <a:lstStyle/>
        <a:p>
          <a:endParaRPr lang="en-GB"/>
        </a:p>
      </dgm:t>
    </dgm:pt>
    <dgm:pt modelId="{FEC926C9-65D8-A945-A0B5-FE5B7495390B}">
      <dgm:prSet/>
      <dgm:spPr/>
      <dgm:t>
        <a:bodyPr/>
        <a:lstStyle/>
        <a:p>
          <a:pPr>
            <a:buFont typeface="Symbol" pitchFamily="2" charset="2"/>
            <a:buChar char=""/>
          </a:pPr>
          <a:r>
            <a:rPr lang="en-GB"/>
            <a:t>Investigate</a:t>
          </a:r>
        </a:p>
      </dgm:t>
    </dgm:pt>
    <dgm:pt modelId="{BBEB6200-7851-3E4E-979C-4B8E3B3B4D6B}" type="parTrans" cxnId="{5F2FDF92-518E-F44E-8C7C-6EC9E8675F64}">
      <dgm:prSet/>
      <dgm:spPr/>
      <dgm:t>
        <a:bodyPr/>
        <a:lstStyle/>
        <a:p>
          <a:endParaRPr lang="en-GB"/>
        </a:p>
      </dgm:t>
    </dgm:pt>
    <dgm:pt modelId="{A06B7046-F464-0B44-B7C0-E73D3780F21D}" type="sibTrans" cxnId="{5F2FDF92-518E-F44E-8C7C-6EC9E8675F64}">
      <dgm:prSet/>
      <dgm:spPr/>
      <dgm:t>
        <a:bodyPr/>
        <a:lstStyle/>
        <a:p>
          <a:endParaRPr lang="en-GB"/>
        </a:p>
      </dgm:t>
    </dgm:pt>
    <dgm:pt modelId="{F5FC0D79-7C6B-A641-A9EC-96F29403F393}">
      <dgm:prSet/>
      <dgm:spPr/>
      <dgm:t>
        <a:bodyPr/>
        <a:lstStyle/>
        <a:p>
          <a:pPr>
            <a:buFont typeface="Symbol" pitchFamily="2" charset="2"/>
            <a:buChar char=""/>
          </a:pPr>
          <a:r>
            <a:rPr lang="en-GB"/>
            <a:t>Remediate</a:t>
          </a:r>
        </a:p>
      </dgm:t>
    </dgm:pt>
    <dgm:pt modelId="{D1C7DBB7-C739-4A41-A2FC-8E14FB88FF02}" type="parTrans" cxnId="{1DF1C59F-265C-E048-9318-0B3AFE5F86CC}">
      <dgm:prSet/>
      <dgm:spPr/>
      <dgm:t>
        <a:bodyPr/>
        <a:lstStyle/>
        <a:p>
          <a:endParaRPr lang="en-GB"/>
        </a:p>
      </dgm:t>
    </dgm:pt>
    <dgm:pt modelId="{054D0EE9-8452-214C-BD92-D45E759D57CC}" type="sibTrans" cxnId="{1DF1C59F-265C-E048-9318-0B3AFE5F86CC}">
      <dgm:prSet/>
      <dgm:spPr/>
      <dgm:t>
        <a:bodyPr/>
        <a:lstStyle/>
        <a:p>
          <a:endParaRPr lang="en-GB"/>
        </a:p>
      </dgm:t>
    </dgm:pt>
    <dgm:pt modelId="{2E94D053-ACDB-BE4B-9071-7FEB006EA255}">
      <dgm:prSet/>
      <dgm:spPr/>
      <dgm:t>
        <a:bodyPr/>
        <a:lstStyle/>
        <a:p>
          <a:pPr>
            <a:buFont typeface="Symbol" pitchFamily="2" charset="2"/>
            <a:buChar char=""/>
          </a:pPr>
          <a:r>
            <a:rPr lang="en-GB"/>
            <a:t>Lessons Learned</a:t>
          </a:r>
        </a:p>
      </dgm:t>
    </dgm:pt>
    <dgm:pt modelId="{10F8C41A-0A4A-0743-BFA8-765DA71217FC}" type="parTrans" cxnId="{127CD24A-BA92-F445-9FAE-C2A8DC7E0B35}">
      <dgm:prSet/>
      <dgm:spPr/>
      <dgm:t>
        <a:bodyPr/>
        <a:lstStyle/>
        <a:p>
          <a:endParaRPr lang="en-GB"/>
        </a:p>
      </dgm:t>
    </dgm:pt>
    <dgm:pt modelId="{FB96C9F4-1B30-FF4B-86B1-CD2819A82CD1}" type="sibTrans" cxnId="{127CD24A-BA92-F445-9FAE-C2A8DC7E0B35}">
      <dgm:prSet/>
      <dgm:spPr/>
      <dgm:t>
        <a:bodyPr/>
        <a:lstStyle/>
        <a:p>
          <a:endParaRPr lang="en-GB"/>
        </a:p>
      </dgm:t>
    </dgm:pt>
    <dgm:pt modelId="{01003CD3-77A6-F44B-8D43-D404BB64D838}" type="pres">
      <dgm:prSet presAssocID="{3DBBF65A-200C-0940-BC29-C0AFE6A5F6F9}" presName="cycle" presStyleCnt="0">
        <dgm:presLayoutVars>
          <dgm:dir/>
          <dgm:resizeHandles val="exact"/>
        </dgm:presLayoutVars>
      </dgm:prSet>
      <dgm:spPr/>
    </dgm:pt>
    <dgm:pt modelId="{7FB83DAE-BD26-1A49-801B-D73DB96949E6}" type="pres">
      <dgm:prSet presAssocID="{BC791ABA-DE50-1645-A339-C827B570D960}" presName="node" presStyleLbl="node1" presStyleIdx="0" presStyleCnt="8">
        <dgm:presLayoutVars>
          <dgm:bulletEnabled val="1"/>
        </dgm:presLayoutVars>
      </dgm:prSet>
      <dgm:spPr/>
    </dgm:pt>
    <dgm:pt modelId="{0E17374F-7633-2540-A073-0A2318DCB37D}" type="pres">
      <dgm:prSet presAssocID="{6F1BBF8F-CD9D-564C-A2FD-80C631B0FEAA}" presName="sibTrans" presStyleLbl="sibTrans2D1" presStyleIdx="0" presStyleCnt="8"/>
      <dgm:spPr/>
    </dgm:pt>
    <dgm:pt modelId="{0A6DA8FD-640B-6F4E-A79C-1A18F9667972}" type="pres">
      <dgm:prSet presAssocID="{6F1BBF8F-CD9D-564C-A2FD-80C631B0FEAA}" presName="connectorText" presStyleLbl="sibTrans2D1" presStyleIdx="0" presStyleCnt="8"/>
      <dgm:spPr/>
    </dgm:pt>
    <dgm:pt modelId="{2765B79A-9019-1A4D-BF9E-65925103ACBB}" type="pres">
      <dgm:prSet presAssocID="{7AEA3B8F-676D-D04A-9066-968A3639A1C7}" presName="node" presStyleLbl="node1" presStyleIdx="1" presStyleCnt="8">
        <dgm:presLayoutVars>
          <dgm:bulletEnabled val="1"/>
        </dgm:presLayoutVars>
      </dgm:prSet>
      <dgm:spPr/>
    </dgm:pt>
    <dgm:pt modelId="{E57C3B1C-D9DA-0B47-85C3-BEAF03948237}" type="pres">
      <dgm:prSet presAssocID="{18293958-4115-9143-8C20-2DCD0154A551}" presName="sibTrans" presStyleLbl="sibTrans2D1" presStyleIdx="1" presStyleCnt="8"/>
      <dgm:spPr/>
    </dgm:pt>
    <dgm:pt modelId="{ABAA89E3-416B-E240-AFD0-E52EE455ABD6}" type="pres">
      <dgm:prSet presAssocID="{18293958-4115-9143-8C20-2DCD0154A551}" presName="connectorText" presStyleLbl="sibTrans2D1" presStyleIdx="1" presStyleCnt="8"/>
      <dgm:spPr/>
    </dgm:pt>
    <dgm:pt modelId="{AF7FC360-DC15-D147-BCDB-3FE37C13BFB6}" type="pres">
      <dgm:prSet presAssocID="{2E38B7D6-F344-684E-8B26-6B2C25152571}" presName="node" presStyleLbl="node1" presStyleIdx="2" presStyleCnt="8">
        <dgm:presLayoutVars>
          <dgm:bulletEnabled val="1"/>
        </dgm:presLayoutVars>
      </dgm:prSet>
      <dgm:spPr/>
    </dgm:pt>
    <dgm:pt modelId="{D22CE016-40D3-8442-A6A4-54F5B25B8310}" type="pres">
      <dgm:prSet presAssocID="{5C634A7F-89BF-0546-B626-01E3591AC05A}" presName="sibTrans" presStyleLbl="sibTrans2D1" presStyleIdx="2" presStyleCnt="8"/>
      <dgm:spPr/>
    </dgm:pt>
    <dgm:pt modelId="{6E17531B-A152-124E-BB7D-5ED6939254FF}" type="pres">
      <dgm:prSet presAssocID="{5C634A7F-89BF-0546-B626-01E3591AC05A}" presName="connectorText" presStyleLbl="sibTrans2D1" presStyleIdx="2" presStyleCnt="8"/>
      <dgm:spPr/>
    </dgm:pt>
    <dgm:pt modelId="{321C735E-0963-AA4D-B544-B547009B513A}" type="pres">
      <dgm:prSet presAssocID="{F2C30F58-973F-7E49-B964-2CA64CCCF925}" presName="node" presStyleLbl="node1" presStyleIdx="3" presStyleCnt="8">
        <dgm:presLayoutVars>
          <dgm:bulletEnabled val="1"/>
        </dgm:presLayoutVars>
      </dgm:prSet>
      <dgm:spPr/>
    </dgm:pt>
    <dgm:pt modelId="{FD0191D1-9F53-B242-B917-149B073F0518}" type="pres">
      <dgm:prSet presAssocID="{9112D247-81B4-2B48-942D-52C430768900}" presName="sibTrans" presStyleLbl="sibTrans2D1" presStyleIdx="3" presStyleCnt="8"/>
      <dgm:spPr/>
    </dgm:pt>
    <dgm:pt modelId="{110EE3F6-AA38-FF45-93B0-07E463CAB846}" type="pres">
      <dgm:prSet presAssocID="{9112D247-81B4-2B48-942D-52C430768900}" presName="connectorText" presStyleLbl="sibTrans2D1" presStyleIdx="3" presStyleCnt="8"/>
      <dgm:spPr/>
    </dgm:pt>
    <dgm:pt modelId="{4B60692F-A104-1340-95C6-30FF9E2E2691}" type="pres">
      <dgm:prSet presAssocID="{9C0C1B11-872E-F048-BAD1-2C981FFF2DFB}" presName="node" presStyleLbl="node1" presStyleIdx="4" presStyleCnt="8">
        <dgm:presLayoutVars>
          <dgm:bulletEnabled val="1"/>
        </dgm:presLayoutVars>
      </dgm:prSet>
      <dgm:spPr/>
    </dgm:pt>
    <dgm:pt modelId="{9F3BA69D-DECF-A241-B655-A32DB844C428}" type="pres">
      <dgm:prSet presAssocID="{B34B0A82-1F34-7D46-879A-4145115F3EC4}" presName="sibTrans" presStyleLbl="sibTrans2D1" presStyleIdx="4" presStyleCnt="8"/>
      <dgm:spPr/>
    </dgm:pt>
    <dgm:pt modelId="{BAEAC590-D39A-1644-BF65-5BAE8202263D}" type="pres">
      <dgm:prSet presAssocID="{B34B0A82-1F34-7D46-879A-4145115F3EC4}" presName="connectorText" presStyleLbl="sibTrans2D1" presStyleIdx="4" presStyleCnt="8"/>
      <dgm:spPr/>
    </dgm:pt>
    <dgm:pt modelId="{AD55D2EF-7D21-B043-AFD5-0CE7EBF1A5A7}" type="pres">
      <dgm:prSet presAssocID="{FEC926C9-65D8-A945-A0B5-FE5B7495390B}" presName="node" presStyleLbl="node1" presStyleIdx="5" presStyleCnt="8">
        <dgm:presLayoutVars>
          <dgm:bulletEnabled val="1"/>
        </dgm:presLayoutVars>
      </dgm:prSet>
      <dgm:spPr/>
    </dgm:pt>
    <dgm:pt modelId="{D03C41CC-1A8A-9043-B101-5EF6AEA8E76B}" type="pres">
      <dgm:prSet presAssocID="{A06B7046-F464-0B44-B7C0-E73D3780F21D}" presName="sibTrans" presStyleLbl="sibTrans2D1" presStyleIdx="5" presStyleCnt="8"/>
      <dgm:spPr/>
    </dgm:pt>
    <dgm:pt modelId="{189EA348-7880-E24C-9044-270C235E1DF8}" type="pres">
      <dgm:prSet presAssocID="{A06B7046-F464-0B44-B7C0-E73D3780F21D}" presName="connectorText" presStyleLbl="sibTrans2D1" presStyleIdx="5" presStyleCnt="8"/>
      <dgm:spPr/>
    </dgm:pt>
    <dgm:pt modelId="{D84913C6-E368-4941-98E6-4693F995CC8F}" type="pres">
      <dgm:prSet presAssocID="{F5FC0D79-7C6B-A641-A9EC-96F29403F393}" presName="node" presStyleLbl="node1" presStyleIdx="6" presStyleCnt="8">
        <dgm:presLayoutVars>
          <dgm:bulletEnabled val="1"/>
        </dgm:presLayoutVars>
      </dgm:prSet>
      <dgm:spPr/>
    </dgm:pt>
    <dgm:pt modelId="{A8D52FB5-A664-404D-B4BB-4E42E2B07476}" type="pres">
      <dgm:prSet presAssocID="{054D0EE9-8452-214C-BD92-D45E759D57CC}" presName="sibTrans" presStyleLbl="sibTrans2D1" presStyleIdx="6" presStyleCnt="8"/>
      <dgm:spPr/>
    </dgm:pt>
    <dgm:pt modelId="{262919C6-FBFF-7C43-A534-6750397DCCD8}" type="pres">
      <dgm:prSet presAssocID="{054D0EE9-8452-214C-BD92-D45E759D57CC}" presName="connectorText" presStyleLbl="sibTrans2D1" presStyleIdx="6" presStyleCnt="8"/>
      <dgm:spPr/>
    </dgm:pt>
    <dgm:pt modelId="{7825D618-80C7-0146-858F-7E1F4C5AA49D}" type="pres">
      <dgm:prSet presAssocID="{2E94D053-ACDB-BE4B-9071-7FEB006EA255}" presName="node" presStyleLbl="node1" presStyleIdx="7" presStyleCnt="8">
        <dgm:presLayoutVars>
          <dgm:bulletEnabled val="1"/>
        </dgm:presLayoutVars>
      </dgm:prSet>
      <dgm:spPr/>
    </dgm:pt>
    <dgm:pt modelId="{47D86C18-F328-1C41-9116-D44187C762CD}" type="pres">
      <dgm:prSet presAssocID="{FB96C9F4-1B30-FF4B-86B1-CD2819A82CD1}" presName="sibTrans" presStyleLbl="sibTrans2D1" presStyleIdx="7" presStyleCnt="8"/>
      <dgm:spPr/>
    </dgm:pt>
    <dgm:pt modelId="{7FC29B62-9362-014E-A5AA-DB869F3000FF}" type="pres">
      <dgm:prSet presAssocID="{FB96C9F4-1B30-FF4B-86B1-CD2819A82CD1}" presName="connectorText" presStyleLbl="sibTrans2D1" presStyleIdx="7" presStyleCnt="8"/>
      <dgm:spPr/>
    </dgm:pt>
  </dgm:ptLst>
  <dgm:cxnLst>
    <dgm:cxn modelId="{6E598C01-49F4-404C-8585-CF0581CF1903}" type="presOf" srcId="{5C634A7F-89BF-0546-B626-01E3591AC05A}" destId="{6E17531B-A152-124E-BB7D-5ED6939254FF}" srcOrd="1" destOrd="0" presId="urn:microsoft.com/office/officeart/2005/8/layout/cycle2"/>
    <dgm:cxn modelId="{F1FA6A06-3928-134E-869B-C80AABE6404D}" type="presOf" srcId="{18293958-4115-9143-8C20-2DCD0154A551}" destId="{ABAA89E3-416B-E240-AFD0-E52EE455ABD6}" srcOrd="1" destOrd="0" presId="urn:microsoft.com/office/officeart/2005/8/layout/cycle2"/>
    <dgm:cxn modelId="{61BBAE0D-8DF8-D44A-865A-FCEDFEAB4AC5}" type="presOf" srcId="{F2C30F58-973F-7E49-B964-2CA64CCCF925}" destId="{321C735E-0963-AA4D-B544-B547009B513A}" srcOrd="0" destOrd="0" presId="urn:microsoft.com/office/officeart/2005/8/layout/cycle2"/>
    <dgm:cxn modelId="{A7F4E511-3648-1B45-A2C3-3FA301973094}" type="presOf" srcId="{3DBBF65A-200C-0940-BC29-C0AFE6A5F6F9}" destId="{01003CD3-77A6-F44B-8D43-D404BB64D838}" srcOrd="0" destOrd="0" presId="urn:microsoft.com/office/officeart/2005/8/layout/cycle2"/>
    <dgm:cxn modelId="{DCCD201C-F3EE-CB45-9D51-3F9AAE3B218A}" type="presOf" srcId="{F5FC0D79-7C6B-A641-A9EC-96F29403F393}" destId="{D84913C6-E368-4941-98E6-4693F995CC8F}" srcOrd="0" destOrd="0" presId="urn:microsoft.com/office/officeart/2005/8/layout/cycle2"/>
    <dgm:cxn modelId="{07C4251F-4FDA-2F48-94C6-8633488700D3}" type="presOf" srcId="{2E38B7D6-F344-684E-8B26-6B2C25152571}" destId="{AF7FC360-DC15-D147-BCDB-3FE37C13BFB6}" srcOrd="0" destOrd="0" presId="urn:microsoft.com/office/officeart/2005/8/layout/cycle2"/>
    <dgm:cxn modelId="{E308C225-F013-1948-B261-BF9C8C0C8F1C}" type="presOf" srcId="{5C634A7F-89BF-0546-B626-01E3591AC05A}" destId="{D22CE016-40D3-8442-A6A4-54F5B25B8310}" srcOrd="0" destOrd="0" presId="urn:microsoft.com/office/officeart/2005/8/layout/cycle2"/>
    <dgm:cxn modelId="{1C1F3A28-E361-D44B-9635-45166E301651}" type="presOf" srcId="{7AEA3B8F-676D-D04A-9066-968A3639A1C7}" destId="{2765B79A-9019-1A4D-BF9E-65925103ACBB}" srcOrd="0" destOrd="0" presId="urn:microsoft.com/office/officeart/2005/8/layout/cycle2"/>
    <dgm:cxn modelId="{CB9F793C-7836-6A4B-8DC7-5B7655DDAA07}" type="presOf" srcId="{9112D247-81B4-2B48-942D-52C430768900}" destId="{110EE3F6-AA38-FF45-93B0-07E463CAB846}" srcOrd="1" destOrd="0" presId="urn:microsoft.com/office/officeart/2005/8/layout/cycle2"/>
    <dgm:cxn modelId="{1D8EA948-AAA0-FC44-9DDF-4E9405E9917B}" type="presOf" srcId="{6F1BBF8F-CD9D-564C-A2FD-80C631B0FEAA}" destId="{0E17374F-7633-2540-A073-0A2318DCB37D}" srcOrd="0" destOrd="0" presId="urn:microsoft.com/office/officeart/2005/8/layout/cycle2"/>
    <dgm:cxn modelId="{127CD24A-BA92-F445-9FAE-C2A8DC7E0B35}" srcId="{3DBBF65A-200C-0940-BC29-C0AFE6A5F6F9}" destId="{2E94D053-ACDB-BE4B-9071-7FEB006EA255}" srcOrd="7" destOrd="0" parTransId="{10F8C41A-0A4A-0743-BFA8-765DA71217FC}" sibTransId="{FB96C9F4-1B30-FF4B-86B1-CD2819A82CD1}"/>
    <dgm:cxn modelId="{D4F0F55A-75A1-C84D-9A4B-7D26D6E9ADE6}" srcId="{3DBBF65A-200C-0940-BC29-C0AFE6A5F6F9}" destId="{9C0C1B11-872E-F048-BAD1-2C981FFF2DFB}" srcOrd="4" destOrd="0" parTransId="{6EA1D39D-1D95-C743-88DD-DD4E3BAAE37C}" sibTransId="{B34B0A82-1F34-7D46-879A-4145115F3EC4}"/>
    <dgm:cxn modelId="{E290D366-A0B6-BB4B-80F6-437B658B1466}" type="presOf" srcId="{BC791ABA-DE50-1645-A339-C827B570D960}" destId="{7FB83DAE-BD26-1A49-801B-D73DB96949E6}" srcOrd="0" destOrd="0" presId="urn:microsoft.com/office/officeart/2005/8/layout/cycle2"/>
    <dgm:cxn modelId="{24EAFD69-4A7B-874C-9062-885937C68A12}" type="presOf" srcId="{18293958-4115-9143-8C20-2DCD0154A551}" destId="{E57C3B1C-D9DA-0B47-85C3-BEAF03948237}" srcOrd="0" destOrd="0" presId="urn:microsoft.com/office/officeart/2005/8/layout/cycle2"/>
    <dgm:cxn modelId="{DF425F73-4416-5E4D-AEB8-F5D148D160B0}" type="presOf" srcId="{B34B0A82-1F34-7D46-879A-4145115F3EC4}" destId="{9F3BA69D-DECF-A241-B655-A32DB844C428}" srcOrd="0" destOrd="0" presId="urn:microsoft.com/office/officeart/2005/8/layout/cycle2"/>
    <dgm:cxn modelId="{45E51775-DE03-F24A-A807-F731664E9CFB}" type="presOf" srcId="{B34B0A82-1F34-7D46-879A-4145115F3EC4}" destId="{BAEAC590-D39A-1644-BF65-5BAE8202263D}" srcOrd="1" destOrd="0" presId="urn:microsoft.com/office/officeart/2005/8/layout/cycle2"/>
    <dgm:cxn modelId="{33E7CE7B-3807-FD40-9816-7F3890321DCF}" srcId="{3DBBF65A-200C-0940-BC29-C0AFE6A5F6F9}" destId="{F2C30F58-973F-7E49-B964-2CA64CCCF925}" srcOrd="3" destOrd="0" parTransId="{907026A5-92B2-1E40-AB91-DDD04FA920BD}" sibTransId="{9112D247-81B4-2B48-942D-52C430768900}"/>
    <dgm:cxn modelId="{F621347D-EC1C-0C4A-B24B-7FDB0B75D4E5}" type="presOf" srcId="{A06B7046-F464-0B44-B7C0-E73D3780F21D}" destId="{D03C41CC-1A8A-9043-B101-5EF6AEA8E76B}" srcOrd="0" destOrd="0" presId="urn:microsoft.com/office/officeart/2005/8/layout/cycle2"/>
    <dgm:cxn modelId="{CAFBE17E-560E-224A-B3DC-1FDA3F8F08D8}" srcId="{3DBBF65A-200C-0940-BC29-C0AFE6A5F6F9}" destId="{BC791ABA-DE50-1645-A339-C827B570D960}" srcOrd="0" destOrd="0" parTransId="{FC0DF42E-3893-914B-835F-CFBD72EB342E}" sibTransId="{6F1BBF8F-CD9D-564C-A2FD-80C631B0FEAA}"/>
    <dgm:cxn modelId="{112C8E81-8373-744E-82F7-FEE8BF01FCD4}" type="presOf" srcId="{FEC926C9-65D8-A945-A0B5-FE5B7495390B}" destId="{AD55D2EF-7D21-B043-AFD5-0CE7EBF1A5A7}" srcOrd="0" destOrd="0" presId="urn:microsoft.com/office/officeart/2005/8/layout/cycle2"/>
    <dgm:cxn modelId="{CF85CB82-1F96-B94D-A621-BD008518A5B2}" type="presOf" srcId="{A06B7046-F464-0B44-B7C0-E73D3780F21D}" destId="{189EA348-7880-E24C-9044-270C235E1DF8}" srcOrd="1" destOrd="0" presId="urn:microsoft.com/office/officeart/2005/8/layout/cycle2"/>
    <dgm:cxn modelId="{C48CC183-0F98-BE42-90C7-38718A56CA53}" srcId="{3DBBF65A-200C-0940-BC29-C0AFE6A5F6F9}" destId="{2E38B7D6-F344-684E-8B26-6B2C25152571}" srcOrd="2" destOrd="0" parTransId="{152C9E39-222C-0B4F-BFB1-42E1B07FB449}" sibTransId="{5C634A7F-89BF-0546-B626-01E3591AC05A}"/>
    <dgm:cxn modelId="{A03FE78D-5424-2A48-88A7-C921D4C6948F}" type="presOf" srcId="{9112D247-81B4-2B48-942D-52C430768900}" destId="{FD0191D1-9F53-B242-B917-149B073F0518}" srcOrd="0" destOrd="0" presId="urn:microsoft.com/office/officeart/2005/8/layout/cycle2"/>
    <dgm:cxn modelId="{364AC891-B168-8648-9E23-A9A8703A4651}" type="presOf" srcId="{9C0C1B11-872E-F048-BAD1-2C981FFF2DFB}" destId="{4B60692F-A104-1340-95C6-30FF9E2E2691}" srcOrd="0" destOrd="0" presId="urn:microsoft.com/office/officeart/2005/8/layout/cycle2"/>
    <dgm:cxn modelId="{5F2FDF92-518E-F44E-8C7C-6EC9E8675F64}" srcId="{3DBBF65A-200C-0940-BC29-C0AFE6A5F6F9}" destId="{FEC926C9-65D8-A945-A0B5-FE5B7495390B}" srcOrd="5" destOrd="0" parTransId="{BBEB6200-7851-3E4E-979C-4B8E3B3B4D6B}" sibTransId="{A06B7046-F464-0B44-B7C0-E73D3780F21D}"/>
    <dgm:cxn modelId="{1DF1C59F-265C-E048-9318-0B3AFE5F86CC}" srcId="{3DBBF65A-200C-0940-BC29-C0AFE6A5F6F9}" destId="{F5FC0D79-7C6B-A641-A9EC-96F29403F393}" srcOrd="6" destOrd="0" parTransId="{D1C7DBB7-C739-4A41-A2FC-8E14FB88FF02}" sibTransId="{054D0EE9-8452-214C-BD92-D45E759D57CC}"/>
    <dgm:cxn modelId="{0AD3DAAA-7A7C-CE48-AEC0-07CBDC889112}" type="presOf" srcId="{6F1BBF8F-CD9D-564C-A2FD-80C631B0FEAA}" destId="{0A6DA8FD-640B-6F4E-A79C-1A18F9667972}" srcOrd="1" destOrd="0" presId="urn:microsoft.com/office/officeart/2005/8/layout/cycle2"/>
    <dgm:cxn modelId="{ABA30EB6-482D-C147-84DB-EFF605A34B23}" srcId="{3DBBF65A-200C-0940-BC29-C0AFE6A5F6F9}" destId="{7AEA3B8F-676D-D04A-9066-968A3639A1C7}" srcOrd="1" destOrd="0" parTransId="{26C76CFC-E03C-D647-B52F-05715C5A2EA6}" sibTransId="{18293958-4115-9143-8C20-2DCD0154A551}"/>
    <dgm:cxn modelId="{D48F32BB-DB9D-8B4C-BD9F-442AE3E84C93}" type="presOf" srcId="{054D0EE9-8452-214C-BD92-D45E759D57CC}" destId="{A8D52FB5-A664-404D-B4BB-4E42E2B07476}" srcOrd="0" destOrd="0" presId="urn:microsoft.com/office/officeart/2005/8/layout/cycle2"/>
    <dgm:cxn modelId="{FF6568BB-7342-3E4B-8614-7F6A1991FC04}" type="presOf" srcId="{2E94D053-ACDB-BE4B-9071-7FEB006EA255}" destId="{7825D618-80C7-0146-858F-7E1F4C5AA49D}" srcOrd="0" destOrd="0" presId="urn:microsoft.com/office/officeart/2005/8/layout/cycle2"/>
    <dgm:cxn modelId="{670D95C5-D4C4-E941-BDBE-8C2132815246}" type="presOf" srcId="{054D0EE9-8452-214C-BD92-D45E759D57CC}" destId="{262919C6-FBFF-7C43-A534-6750397DCCD8}" srcOrd="1" destOrd="0" presId="urn:microsoft.com/office/officeart/2005/8/layout/cycle2"/>
    <dgm:cxn modelId="{197EB9ED-29A8-A547-8FD1-6496176836C6}" type="presOf" srcId="{FB96C9F4-1B30-FF4B-86B1-CD2819A82CD1}" destId="{47D86C18-F328-1C41-9116-D44187C762CD}" srcOrd="0" destOrd="0" presId="urn:microsoft.com/office/officeart/2005/8/layout/cycle2"/>
    <dgm:cxn modelId="{78B2F2FC-53D3-FD4C-9531-B91AB8E19016}" type="presOf" srcId="{FB96C9F4-1B30-FF4B-86B1-CD2819A82CD1}" destId="{7FC29B62-9362-014E-A5AA-DB869F3000FF}" srcOrd="1" destOrd="0" presId="urn:microsoft.com/office/officeart/2005/8/layout/cycle2"/>
    <dgm:cxn modelId="{F1C10D19-674A-3241-B645-1FA25F017DF1}" type="presParOf" srcId="{01003CD3-77A6-F44B-8D43-D404BB64D838}" destId="{7FB83DAE-BD26-1A49-801B-D73DB96949E6}" srcOrd="0" destOrd="0" presId="urn:microsoft.com/office/officeart/2005/8/layout/cycle2"/>
    <dgm:cxn modelId="{0FF87A70-1DC6-9248-9F1B-95B71C044796}" type="presParOf" srcId="{01003CD3-77A6-F44B-8D43-D404BB64D838}" destId="{0E17374F-7633-2540-A073-0A2318DCB37D}" srcOrd="1" destOrd="0" presId="urn:microsoft.com/office/officeart/2005/8/layout/cycle2"/>
    <dgm:cxn modelId="{413058CF-CA8E-1247-BFD2-56B678627F9A}" type="presParOf" srcId="{0E17374F-7633-2540-A073-0A2318DCB37D}" destId="{0A6DA8FD-640B-6F4E-A79C-1A18F9667972}" srcOrd="0" destOrd="0" presId="urn:microsoft.com/office/officeart/2005/8/layout/cycle2"/>
    <dgm:cxn modelId="{8A6B29A6-913F-C14A-9004-E40F7A168CE8}" type="presParOf" srcId="{01003CD3-77A6-F44B-8D43-D404BB64D838}" destId="{2765B79A-9019-1A4D-BF9E-65925103ACBB}" srcOrd="2" destOrd="0" presId="urn:microsoft.com/office/officeart/2005/8/layout/cycle2"/>
    <dgm:cxn modelId="{5F1AD42F-8D0A-A04B-9017-6F2F3BBEE323}" type="presParOf" srcId="{01003CD3-77A6-F44B-8D43-D404BB64D838}" destId="{E57C3B1C-D9DA-0B47-85C3-BEAF03948237}" srcOrd="3" destOrd="0" presId="urn:microsoft.com/office/officeart/2005/8/layout/cycle2"/>
    <dgm:cxn modelId="{3ABCC23C-91B6-554F-86B5-D2AC6304447F}" type="presParOf" srcId="{E57C3B1C-D9DA-0B47-85C3-BEAF03948237}" destId="{ABAA89E3-416B-E240-AFD0-E52EE455ABD6}" srcOrd="0" destOrd="0" presId="urn:microsoft.com/office/officeart/2005/8/layout/cycle2"/>
    <dgm:cxn modelId="{638AC455-7029-8D43-A732-EDF6C8F8FDEC}" type="presParOf" srcId="{01003CD3-77A6-F44B-8D43-D404BB64D838}" destId="{AF7FC360-DC15-D147-BCDB-3FE37C13BFB6}" srcOrd="4" destOrd="0" presId="urn:microsoft.com/office/officeart/2005/8/layout/cycle2"/>
    <dgm:cxn modelId="{E3D32939-C665-1244-8DE4-CF7D5DD9FDFE}" type="presParOf" srcId="{01003CD3-77A6-F44B-8D43-D404BB64D838}" destId="{D22CE016-40D3-8442-A6A4-54F5B25B8310}" srcOrd="5" destOrd="0" presId="urn:microsoft.com/office/officeart/2005/8/layout/cycle2"/>
    <dgm:cxn modelId="{9E3CDE79-966F-DA4E-9674-C62909335225}" type="presParOf" srcId="{D22CE016-40D3-8442-A6A4-54F5B25B8310}" destId="{6E17531B-A152-124E-BB7D-5ED6939254FF}" srcOrd="0" destOrd="0" presId="urn:microsoft.com/office/officeart/2005/8/layout/cycle2"/>
    <dgm:cxn modelId="{EF64301A-02D0-7147-A528-B2B1405686A0}" type="presParOf" srcId="{01003CD3-77A6-F44B-8D43-D404BB64D838}" destId="{321C735E-0963-AA4D-B544-B547009B513A}" srcOrd="6" destOrd="0" presId="urn:microsoft.com/office/officeart/2005/8/layout/cycle2"/>
    <dgm:cxn modelId="{FADE7AB0-5170-3345-869C-6B17411F7042}" type="presParOf" srcId="{01003CD3-77A6-F44B-8D43-D404BB64D838}" destId="{FD0191D1-9F53-B242-B917-149B073F0518}" srcOrd="7" destOrd="0" presId="urn:microsoft.com/office/officeart/2005/8/layout/cycle2"/>
    <dgm:cxn modelId="{6A1766E9-8490-3546-931A-7B3D8C8755DF}" type="presParOf" srcId="{FD0191D1-9F53-B242-B917-149B073F0518}" destId="{110EE3F6-AA38-FF45-93B0-07E463CAB846}" srcOrd="0" destOrd="0" presId="urn:microsoft.com/office/officeart/2005/8/layout/cycle2"/>
    <dgm:cxn modelId="{6561D9E8-58AB-F240-A595-BABC510DE73D}" type="presParOf" srcId="{01003CD3-77A6-F44B-8D43-D404BB64D838}" destId="{4B60692F-A104-1340-95C6-30FF9E2E2691}" srcOrd="8" destOrd="0" presId="urn:microsoft.com/office/officeart/2005/8/layout/cycle2"/>
    <dgm:cxn modelId="{A2810114-484C-AA43-A150-8FC9C0BB4E2E}" type="presParOf" srcId="{01003CD3-77A6-F44B-8D43-D404BB64D838}" destId="{9F3BA69D-DECF-A241-B655-A32DB844C428}" srcOrd="9" destOrd="0" presId="urn:microsoft.com/office/officeart/2005/8/layout/cycle2"/>
    <dgm:cxn modelId="{548354FE-3EA8-7C48-B624-549866953232}" type="presParOf" srcId="{9F3BA69D-DECF-A241-B655-A32DB844C428}" destId="{BAEAC590-D39A-1644-BF65-5BAE8202263D}" srcOrd="0" destOrd="0" presId="urn:microsoft.com/office/officeart/2005/8/layout/cycle2"/>
    <dgm:cxn modelId="{5B7E31F5-07FD-B441-81B9-7391D1E2AD0E}" type="presParOf" srcId="{01003CD3-77A6-F44B-8D43-D404BB64D838}" destId="{AD55D2EF-7D21-B043-AFD5-0CE7EBF1A5A7}" srcOrd="10" destOrd="0" presId="urn:microsoft.com/office/officeart/2005/8/layout/cycle2"/>
    <dgm:cxn modelId="{C26ABDB2-37F4-2B48-A917-88B29481518C}" type="presParOf" srcId="{01003CD3-77A6-F44B-8D43-D404BB64D838}" destId="{D03C41CC-1A8A-9043-B101-5EF6AEA8E76B}" srcOrd="11" destOrd="0" presId="urn:microsoft.com/office/officeart/2005/8/layout/cycle2"/>
    <dgm:cxn modelId="{094A4CE8-7416-A543-BEF6-1836D744AB36}" type="presParOf" srcId="{D03C41CC-1A8A-9043-B101-5EF6AEA8E76B}" destId="{189EA348-7880-E24C-9044-270C235E1DF8}" srcOrd="0" destOrd="0" presId="urn:microsoft.com/office/officeart/2005/8/layout/cycle2"/>
    <dgm:cxn modelId="{20900DE0-CA03-734B-805E-C444700BAB77}" type="presParOf" srcId="{01003CD3-77A6-F44B-8D43-D404BB64D838}" destId="{D84913C6-E368-4941-98E6-4693F995CC8F}" srcOrd="12" destOrd="0" presId="urn:microsoft.com/office/officeart/2005/8/layout/cycle2"/>
    <dgm:cxn modelId="{740BDDD0-9830-9347-93A6-A374B03EB958}" type="presParOf" srcId="{01003CD3-77A6-F44B-8D43-D404BB64D838}" destId="{A8D52FB5-A664-404D-B4BB-4E42E2B07476}" srcOrd="13" destOrd="0" presId="urn:microsoft.com/office/officeart/2005/8/layout/cycle2"/>
    <dgm:cxn modelId="{15398BC4-045C-2047-A121-F76E8662F268}" type="presParOf" srcId="{A8D52FB5-A664-404D-B4BB-4E42E2B07476}" destId="{262919C6-FBFF-7C43-A534-6750397DCCD8}" srcOrd="0" destOrd="0" presId="urn:microsoft.com/office/officeart/2005/8/layout/cycle2"/>
    <dgm:cxn modelId="{E23D3F98-0564-C544-BF59-1E2F8254FE40}" type="presParOf" srcId="{01003CD3-77A6-F44B-8D43-D404BB64D838}" destId="{7825D618-80C7-0146-858F-7E1F4C5AA49D}" srcOrd="14" destOrd="0" presId="urn:microsoft.com/office/officeart/2005/8/layout/cycle2"/>
    <dgm:cxn modelId="{57E7D013-2966-C243-B800-3DD8152A918C}" type="presParOf" srcId="{01003CD3-77A6-F44B-8D43-D404BB64D838}" destId="{47D86C18-F328-1C41-9116-D44187C762CD}" srcOrd="15" destOrd="0" presId="urn:microsoft.com/office/officeart/2005/8/layout/cycle2"/>
    <dgm:cxn modelId="{57E23E6D-31E3-F141-99E8-556EDE469881}" type="presParOf" srcId="{47D86C18-F328-1C41-9116-D44187C762CD}" destId="{7FC29B62-9362-014E-A5AA-DB869F3000FF}" srcOrd="0" destOrd="0" presId="urn:microsoft.com/office/officeart/2005/8/layout/cycle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DABE349-AEEA-7748-97C9-C34A38C42A54}"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GB"/>
        </a:p>
      </dgm:t>
    </dgm:pt>
    <dgm:pt modelId="{D478B8CE-3E32-CE4D-AF6A-6ABD6902CB31}">
      <dgm:prSet phldrT="[Text]"/>
      <dgm:spPr/>
      <dgm:t>
        <a:bodyPr/>
        <a:lstStyle/>
        <a:p>
          <a:pPr>
            <a:buFont typeface="Symbol" pitchFamily="2" charset="2"/>
            <a:buChar char=""/>
          </a:pPr>
          <a:r>
            <a:rPr lang="en-GB"/>
            <a:t>Awareness</a:t>
          </a:r>
        </a:p>
      </dgm:t>
    </dgm:pt>
    <dgm:pt modelId="{FB22273F-7485-264C-9E77-5DFE767B1E80}" type="parTrans" cxnId="{11C0BB7F-DD50-CD44-A01F-3C53A96012B9}">
      <dgm:prSet/>
      <dgm:spPr/>
      <dgm:t>
        <a:bodyPr/>
        <a:lstStyle/>
        <a:p>
          <a:endParaRPr lang="en-GB"/>
        </a:p>
      </dgm:t>
    </dgm:pt>
    <dgm:pt modelId="{5DC03F82-858A-FE46-9BB8-43835E5961ED}" type="sibTrans" cxnId="{11C0BB7F-DD50-CD44-A01F-3C53A96012B9}">
      <dgm:prSet/>
      <dgm:spPr/>
      <dgm:t>
        <a:bodyPr/>
        <a:lstStyle/>
        <a:p>
          <a:endParaRPr lang="en-GB"/>
        </a:p>
      </dgm:t>
    </dgm:pt>
    <dgm:pt modelId="{ACF7C025-8EF7-8D4C-86E7-80D431D85CE3}">
      <dgm:prSet/>
      <dgm:spPr/>
      <dgm:t>
        <a:bodyPr/>
        <a:lstStyle/>
        <a:p>
          <a:pPr>
            <a:buFont typeface="Symbol" pitchFamily="2" charset="2"/>
            <a:buChar char=""/>
          </a:pPr>
          <a:r>
            <a:rPr lang="en-GB"/>
            <a:t>Education</a:t>
          </a:r>
        </a:p>
      </dgm:t>
    </dgm:pt>
    <dgm:pt modelId="{37B50D6F-8EB3-D74A-9705-22986B1D85D8}" type="parTrans" cxnId="{005F546D-9B9D-1349-8844-35314C7BE05B}">
      <dgm:prSet/>
      <dgm:spPr/>
      <dgm:t>
        <a:bodyPr/>
        <a:lstStyle/>
        <a:p>
          <a:endParaRPr lang="en-GB"/>
        </a:p>
      </dgm:t>
    </dgm:pt>
    <dgm:pt modelId="{DC5B8259-EC3B-F14F-B4C9-0369AFCC8777}" type="sibTrans" cxnId="{005F546D-9B9D-1349-8844-35314C7BE05B}">
      <dgm:prSet/>
      <dgm:spPr/>
      <dgm:t>
        <a:bodyPr/>
        <a:lstStyle/>
        <a:p>
          <a:endParaRPr lang="en-GB"/>
        </a:p>
      </dgm:t>
    </dgm:pt>
    <dgm:pt modelId="{04B30E40-6228-6043-8CB0-FCFE955A6247}">
      <dgm:prSet/>
      <dgm:spPr/>
      <dgm:t>
        <a:bodyPr/>
        <a:lstStyle/>
        <a:p>
          <a:pPr>
            <a:buFont typeface="Symbol" pitchFamily="2" charset="2"/>
            <a:buChar char=""/>
          </a:pPr>
          <a:r>
            <a:rPr lang="en-GB"/>
            <a:t>Behaviour</a:t>
          </a:r>
        </a:p>
      </dgm:t>
    </dgm:pt>
    <dgm:pt modelId="{9BD87A96-E48F-1D4E-BE7C-CF5EDF03E7D2}" type="parTrans" cxnId="{327DF7E2-BDF3-DA47-A65F-C7C5BD1DA6C8}">
      <dgm:prSet/>
      <dgm:spPr/>
      <dgm:t>
        <a:bodyPr/>
        <a:lstStyle/>
        <a:p>
          <a:endParaRPr lang="en-GB"/>
        </a:p>
      </dgm:t>
    </dgm:pt>
    <dgm:pt modelId="{E6EBF20E-58AB-C141-89D2-092B789921AA}" type="sibTrans" cxnId="{327DF7E2-BDF3-DA47-A65F-C7C5BD1DA6C8}">
      <dgm:prSet/>
      <dgm:spPr/>
      <dgm:t>
        <a:bodyPr/>
        <a:lstStyle/>
        <a:p>
          <a:endParaRPr lang="en-GB"/>
        </a:p>
      </dgm:t>
    </dgm:pt>
    <dgm:pt modelId="{4F948683-EA3D-3F4D-8DAA-2A6A26E847CD}">
      <dgm:prSet/>
      <dgm:spPr/>
      <dgm:t>
        <a:bodyPr/>
        <a:lstStyle/>
        <a:p>
          <a:pPr>
            <a:buFont typeface="Symbol" pitchFamily="2" charset="2"/>
            <a:buChar char=""/>
          </a:pPr>
          <a:r>
            <a:rPr lang="en-GB"/>
            <a:t>Reporting</a:t>
          </a:r>
        </a:p>
      </dgm:t>
    </dgm:pt>
    <dgm:pt modelId="{AF65AC46-82A3-E24B-B0F7-E31ECD140DEC}" type="parTrans" cxnId="{D58F7598-E7A2-9F47-A860-B77518F5E7A2}">
      <dgm:prSet/>
      <dgm:spPr/>
      <dgm:t>
        <a:bodyPr/>
        <a:lstStyle/>
        <a:p>
          <a:endParaRPr lang="en-GB"/>
        </a:p>
      </dgm:t>
    </dgm:pt>
    <dgm:pt modelId="{DA563B5A-8068-A14C-AE89-92DF637534DE}" type="sibTrans" cxnId="{D58F7598-E7A2-9F47-A860-B77518F5E7A2}">
      <dgm:prSet/>
      <dgm:spPr/>
      <dgm:t>
        <a:bodyPr/>
        <a:lstStyle/>
        <a:p>
          <a:endParaRPr lang="en-GB"/>
        </a:p>
      </dgm:t>
    </dgm:pt>
    <dgm:pt modelId="{D05A5C8F-3468-0E47-8D3F-49EB37D18391}">
      <dgm:prSet/>
      <dgm:spPr/>
      <dgm:t>
        <a:bodyPr/>
        <a:lstStyle/>
        <a:p>
          <a:pPr>
            <a:buFont typeface="Symbol" pitchFamily="2" charset="2"/>
            <a:buChar char=""/>
          </a:pPr>
          <a:r>
            <a:rPr lang="en-GB"/>
            <a:t>Improvement</a:t>
          </a:r>
        </a:p>
      </dgm:t>
    </dgm:pt>
    <dgm:pt modelId="{1DCF176F-C939-5544-8DB3-AE8E555B417B}" type="parTrans" cxnId="{495FBB02-299B-7540-832C-91EB43914932}">
      <dgm:prSet/>
      <dgm:spPr/>
      <dgm:t>
        <a:bodyPr/>
        <a:lstStyle/>
        <a:p>
          <a:endParaRPr lang="en-GB"/>
        </a:p>
      </dgm:t>
    </dgm:pt>
    <dgm:pt modelId="{442E753C-E427-7C47-ABA8-9D4CF6A3B51A}" type="sibTrans" cxnId="{495FBB02-299B-7540-832C-91EB43914932}">
      <dgm:prSet/>
      <dgm:spPr/>
      <dgm:t>
        <a:bodyPr/>
        <a:lstStyle/>
        <a:p>
          <a:endParaRPr lang="en-GB"/>
        </a:p>
      </dgm:t>
    </dgm:pt>
    <dgm:pt modelId="{20A8634E-24B4-4543-B3BB-7919033F0706}" type="pres">
      <dgm:prSet presAssocID="{BDABE349-AEEA-7748-97C9-C34A38C42A54}" presName="cycle" presStyleCnt="0">
        <dgm:presLayoutVars>
          <dgm:dir/>
          <dgm:resizeHandles val="exact"/>
        </dgm:presLayoutVars>
      </dgm:prSet>
      <dgm:spPr/>
    </dgm:pt>
    <dgm:pt modelId="{F9FAE31D-CD9E-D04F-9DFA-C02ECE93340A}" type="pres">
      <dgm:prSet presAssocID="{D478B8CE-3E32-CE4D-AF6A-6ABD6902CB31}" presName="dummy" presStyleCnt="0"/>
      <dgm:spPr/>
    </dgm:pt>
    <dgm:pt modelId="{B1BB0FD1-2F7A-F94D-B859-126B1FC019B3}" type="pres">
      <dgm:prSet presAssocID="{D478B8CE-3E32-CE4D-AF6A-6ABD6902CB31}" presName="node" presStyleLbl="revTx" presStyleIdx="0" presStyleCnt="5">
        <dgm:presLayoutVars>
          <dgm:bulletEnabled val="1"/>
        </dgm:presLayoutVars>
      </dgm:prSet>
      <dgm:spPr/>
    </dgm:pt>
    <dgm:pt modelId="{C2569263-D7CA-0145-BFAC-03B6C69F2730}" type="pres">
      <dgm:prSet presAssocID="{5DC03F82-858A-FE46-9BB8-43835E5961ED}" presName="sibTrans" presStyleLbl="node1" presStyleIdx="0" presStyleCnt="5"/>
      <dgm:spPr/>
    </dgm:pt>
    <dgm:pt modelId="{84CD2CBF-B056-204A-B606-2EC945316D95}" type="pres">
      <dgm:prSet presAssocID="{ACF7C025-8EF7-8D4C-86E7-80D431D85CE3}" presName="dummy" presStyleCnt="0"/>
      <dgm:spPr/>
    </dgm:pt>
    <dgm:pt modelId="{DAE6C9B5-232B-FF4C-83F8-9175BA1F4BB3}" type="pres">
      <dgm:prSet presAssocID="{ACF7C025-8EF7-8D4C-86E7-80D431D85CE3}" presName="node" presStyleLbl="revTx" presStyleIdx="1" presStyleCnt="5">
        <dgm:presLayoutVars>
          <dgm:bulletEnabled val="1"/>
        </dgm:presLayoutVars>
      </dgm:prSet>
      <dgm:spPr/>
    </dgm:pt>
    <dgm:pt modelId="{12E85C2D-D408-FC4D-90E3-F02C2CFE722F}" type="pres">
      <dgm:prSet presAssocID="{DC5B8259-EC3B-F14F-B4C9-0369AFCC8777}" presName="sibTrans" presStyleLbl="node1" presStyleIdx="1" presStyleCnt="5"/>
      <dgm:spPr/>
    </dgm:pt>
    <dgm:pt modelId="{3351A712-8986-644F-909B-7B51F3AE543F}" type="pres">
      <dgm:prSet presAssocID="{04B30E40-6228-6043-8CB0-FCFE955A6247}" presName="dummy" presStyleCnt="0"/>
      <dgm:spPr/>
    </dgm:pt>
    <dgm:pt modelId="{7D4C9137-80A1-354B-AE66-F5A279DAF3BF}" type="pres">
      <dgm:prSet presAssocID="{04B30E40-6228-6043-8CB0-FCFE955A6247}" presName="node" presStyleLbl="revTx" presStyleIdx="2" presStyleCnt="5">
        <dgm:presLayoutVars>
          <dgm:bulletEnabled val="1"/>
        </dgm:presLayoutVars>
      </dgm:prSet>
      <dgm:spPr/>
    </dgm:pt>
    <dgm:pt modelId="{6D4A91C0-CD45-5343-89E8-8C5A564BD174}" type="pres">
      <dgm:prSet presAssocID="{E6EBF20E-58AB-C141-89D2-092B789921AA}" presName="sibTrans" presStyleLbl="node1" presStyleIdx="2" presStyleCnt="5"/>
      <dgm:spPr/>
    </dgm:pt>
    <dgm:pt modelId="{421DBD81-C0E1-8D45-AF4E-30636313AF12}" type="pres">
      <dgm:prSet presAssocID="{4F948683-EA3D-3F4D-8DAA-2A6A26E847CD}" presName="dummy" presStyleCnt="0"/>
      <dgm:spPr/>
    </dgm:pt>
    <dgm:pt modelId="{C8643749-CCC6-FD4C-99CA-B2C7D49728A6}" type="pres">
      <dgm:prSet presAssocID="{4F948683-EA3D-3F4D-8DAA-2A6A26E847CD}" presName="node" presStyleLbl="revTx" presStyleIdx="3" presStyleCnt="5">
        <dgm:presLayoutVars>
          <dgm:bulletEnabled val="1"/>
        </dgm:presLayoutVars>
      </dgm:prSet>
      <dgm:spPr/>
    </dgm:pt>
    <dgm:pt modelId="{C0E1C364-2A0E-9D41-8C68-F3745417EE1E}" type="pres">
      <dgm:prSet presAssocID="{DA563B5A-8068-A14C-AE89-92DF637534DE}" presName="sibTrans" presStyleLbl="node1" presStyleIdx="3" presStyleCnt="5"/>
      <dgm:spPr/>
    </dgm:pt>
    <dgm:pt modelId="{4552F5A2-1FAA-A040-A342-7E0B526A4C7B}" type="pres">
      <dgm:prSet presAssocID="{D05A5C8F-3468-0E47-8D3F-49EB37D18391}" presName="dummy" presStyleCnt="0"/>
      <dgm:spPr/>
    </dgm:pt>
    <dgm:pt modelId="{FDDD4227-C484-8A41-A49F-FD204DD44B5C}" type="pres">
      <dgm:prSet presAssocID="{D05A5C8F-3468-0E47-8D3F-49EB37D18391}" presName="node" presStyleLbl="revTx" presStyleIdx="4" presStyleCnt="5">
        <dgm:presLayoutVars>
          <dgm:bulletEnabled val="1"/>
        </dgm:presLayoutVars>
      </dgm:prSet>
      <dgm:spPr/>
    </dgm:pt>
    <dgm:pt modelId="{58DDD87E-207A-D547-BBDA-A39CD24542BF}" type="pres">
      <dgm:prSet presAssocID="{442E753C-E427-7C47-ABA8-9D4CF6A3B51A}" presName="sibTrans" presStyleLbl="node1" presStyleIdx="4" presStyleCnt="5"/>
      <dgm:spPr/>
    </dgm:pt>
  </dgm:ptLst>
  <dgm:cxnLst>
    <dgm:cxn modelId="{495FBB02-299B-7540-832C-91EB43914932}" srcId="{BDABE349-AEEA-7748-97C9-C34A38C42A54}" destId="{D05A5C8F-3468-0E47-8D3F-49EB37D18391}" srcOrd="4" destOrd="0" parTransId="{1DCF176F-C939-5544-8DB3-AE8E555B417B}" sibTransId="{442E753C-E427-7C47-ABA8-9D4CF6A3B51A}"/>
    <dgm:cxn modelId="{750B3E0F-AD49-C94C-85F0-F9990BAEA80F}" type="presOf" srcId="{D478B8CE-3E32-CE4D-AF6A-6ABD6902CB31}" destId="{B1BB0FD1-2F7A-F94D-B859-126B1FC019B3}" srcOrd="0" destOrd="0" presId="urn:microsoft.com/office/officeart/2005/8/layout/cycle1"/>
    <dgm:cxn modelId="{E48FBB22-25DB-DC46-BB44-77507ABF70A4}" type="presOf" srcId="{E6EBF20E-58AB-C141-89D2-092B789921AA}" destId="{6D4A91C0-CD45-5343-89E8-8C5A564BD174}" srcOrd="0" destOrd="0" presId="urn:microsoft.com/office/officeart/2005/8/layout/cycle1"/>
    <dgm:cxn modelId="{0C69FA5E-8597-1346-B154-A58E7EF4D9EE}" type="presOf" srcId="{DA563B5A-8068-A14C-AE89-92DF637534DE}" destId="{C0E1C364-2A0E-9D41-8C68-F3745417EE1E}" srcOrd="0" destOrd="0" presId="urn:microsoft.com/office/officeart/2005/8/layout/cycle1"/>
    <dgm:cxn modelId="{5C4CDF64-071F-C546-B479-BCAF964E8334}" type="presOf" srcId="{ACF7C025-8EF7-8D4C-86E7-80D431D85CE3}" destId="{DAE6C9B5-232B-FF4C-83F8-9175BA1F4BB3}" srcOrd="0" destOrd="0" presId="urn:microsoft.com/office/officeart/2005/8/layout/cycle1"/>
    <dgm:cxn modelId="{C2A71F6C-3FDD-F649-8008-EC588C09561E}" type="presOf" srcId="{4F948683-EA3D-3F4D-8DAA-2A6A26E847CD}" destId="{C8643749-CCC6-FD4C-99CA-B2C7D49728A6}" srcOrd="0" destOrd="0" presId="urn:microsoft.com/office/officeart/2005/8/layout/cycle1"/>
    <dgm:cxn modelId="{005F546D-9B9D-1349-8844-35314C7BE05B}" srcId="{BDABE349-AEEA-7748-97C9-C34A38C42A54}" destId="{ACF7C025-8EF7-8D4C-86E7-80D431D85CE3}" srcOrd="1" destOrd="0" parTransId="{37B50D6F-8EB3-D74A-9705-22986B1D85D8}" sibTransId="{DC5B8259-EC3B-F14F-B4C9-0369AFCC8777}"/>
    <dgm:cxn modelId="{11C0BB7F-DD50-CD44-A01F-3C53A96012B9}" srcId="{BDABE349-AEEA-7748-97C9-C34A38C42A54}" destId="{D478B8CE-3E32-CE4D-AF6A-6ABD6902CB31}" srcOrd="0" destOrd="0" parTransId="{FB22273F-7485-264C-9E77-5DFE767B1E80}" sibTransId="{5DC03F82-858A-FE46-9BB8-43835E5961ED}"/>
    <dgm:cxn modelId="{D58F7598-E7A2-9F47-A860-B77518F5E7A2}" srcId="{BDABE349-AEEA-7748-97C9-C34A38C42A54}" destId="{4F948683-EA3D-3F4D-8DAA-2A6A26E847CD}" srcOrd="3" destOrd="0" parTransId="{AF65AC46-82A3-E24B-B0F7-E31ECD140DEC}" sibTransId="{DA563B5A-8068-A14C-AE89-92DF637534DE}"/>
    <dgm:cxn modelId="{D18F6EAD-8E1D-0244-A741-09D2F9058CDE}" type="presOf" srcId="{442E753C-E427-7C47-ABA8-9D4CF6A3B51A}" destId="{58DDD87E-207A-D547-BBDA-A39CD24542BF}" srcOrd="0" destOrd="0" presId="urn:microsoft.com/office/officeart/2005/8/layout/cycle1"/>
    <dgm:cxn modelId="{B798FAB9-67F8-4641-9A5A-7747C743B002}" type="presOf" srcId="{D05A5C8F-3468-0E47-8D3F-49EB37D18391}" destId="{FDDD4227-C484-8A41-A49F-FD204DD44B5C}" srcOrd="0" destOrd="0" presId="urn:microsoft.com/office/officeart/2005/8/layout/cycle1"/>
    <dgm:cxn modelId="{75A106BD-F09D-7F42-80C4-E1D20EC9DA30}" type="presOf" srcId="{BDABE349-AEEA-7748-97C9-C34A38C42A54}" destId="{20A8634E-24B4-4543-B3BB-7919033F0706}" srcOrd="0" destOrd="0" presId="urn:microsoft.com/office/officeart/2005/8/layout/cycle1"/>
    <dgm:cxn modelId="{143391CF-A326-FB41-9025-C7B89E1A8E23}" type="presOf" srcId="{04B30E40-6228-6043-8CB0-FCFE955A6247}" destId="{7D4C9137-80A1-354B-AE66-F5A279DAF3BF}" srcOrd="0" destOrd="0" presId="urn:microsoft.com/office/officeart/2005/8/layout/cycle1"/>
    <dgm:cxn modelId="{6E14DDCF-93D0-D94E-8CFD-B06C88EC3DF8}" type="presOf" srcId="{5DC03F82-858A-FE46-9BB8-43835E5961ED}" destId="{C2569263-D7CA-0145-BFAC-03B6C69F2730}" srcOrd="0" destOrd="0" presId="urn:microsoft.com/office/officeart/2005/8/layout/cycle1"/>
    <dgm:cxn modelId="{327DF7E2-BDF3-DA47-A65F-C7C5BD1DA6C8}" srcId="{BDABE349-AEEA-7748-97C9-C34A38C42A54}" destId="{04B30E40-6228-6043-8CB0-FCFE955A6247}" srcOrd="2" destOrd="0" parTransId="{9BD87A96-E48F-1D4E-BE7C-CF5EDF03E7D2}" sibTransId="{E6EBF20E-58AB-C141-89D2-092B789921AA}"/>
    <dgm:cxn modelId="{863550F5-E0E9-6B42-9B9E-2A83AC13CE78}" type="presOf" srcId="{DC5B8259-EC3B-F14F-B4C9-0369AFCC8777}" destId="{12E85C2D-D408-FC4D-90E3-F02C2CFE722F}" srcOrd="0" destOrd="0" presId="urn:microsoft.com/office/officeart/2005/8/layout/cycle1"/>
    <dgm:cxn modelId="{8A6DF883-978C-BF48-8320-F8A5F6508D37}" type="presParOf" srcId="{20A8634E-24B4-4543-B3BB-7919033F0706}" destId="{F9FAE31D-CD9E-D04F-9DFA-C02ECE93340A}" srcOrd="0" destOrd="0" presId="urn:microsoft.com/office/officeart/2005/8/layout/cycle1"/>
    <dgm:cxn modelId="{6ED998EB-CB0E-6E4A-AEA8-B4E2E0E41072}" type="presParOf" srcId="{20A8634E-24B4-4543-B3BB-7919033F0706}" destId="{B1BB0FD1-2F7A-F94D-B859-126B1FC019B3}" srcOrd="1" destOrd="0" presId="urn:microsoft.com/office/officeart/2005/8/layout/cycle1"/>
    <dgm:cxn modelId="{7A84F252-D439-794F-8073-FC66CC603966}" type="presParOf" srcId="{20A8634E-24B4-4543-B3BB-7919033F0706}" destId="{C2569263-D7CA-0145-BFAC-03B6C69F2730}" srcOrd="2" destOrd="0" presId="urn:microsoft.com/office/officeart/2005/8/layout/cycle1"/>
    <dgm:cxn modelId="{32057ED1-C50A-834D-97F6-64B42C80B627}" type="presParOf" srcId="{20A8634E-24B4-4543-B3BB-7919033F0706}" destId="{84CD2CBF-B056-204A-B606-2EC945316D95}" srcOrd="3" destOrd="0" presId="urn:microsoft.com/office/officeart/2005/8/layout/cycle1"/>
    <dgm:cxn modelId="{7FECE930-09D2-364C-B48A-AFD9709B5010}" type="presParOf" srcId="{20A8634E-24B4-4543-B3BB-7919033F0706}" destId="{DAE6C9B5-232B-FF4C-83F8-9175BA1F4BB3}" srcOrd="4" destOrd="0" presId="urn:microsoft.com/office/officeart/2005/8/layout/cycle1"/>
    <dgm:cxn modelId="{C16A151D-80EE-5648-8523-2E0A0F185603}" type="presParOf" srcId="{20A8634E-24B4-4543-B3BB-7919033F0706}" destId="{12E85C2D-D408-FC4D-90E3-F02C2CFE722F}" srcOrd="5" destOrd="0" presId="urn:microsoft.com/office/officeart/2005/8/layout/cycle1"/>
    <dgm:cxn modelId="{E796914D-0E0F-B84D-937F-3639AB745416}" type="presParOf" srcId="{20A8634E-24B4-4543-B3BB-7919033F0706}" destId="{3351A712-8986-644F-909B-7B51F3AE543F}" srcOrd="6" destOrd="0" presId="urn:microsoft.com/office/officeart/2005/8/layout/cycle1"/>
    <dgm:cxn modelId="{C7B50B08-C18C-864A-B219-C41224706B72}" type="presParOf" srcId="{20A8634E-24B4-4543-B3BB-7919033F0706}" destId="{7D4C9137-80A1-354B-AE66-F5A279DAF3BF}" srcOrd="7" destOrd="0" presId="urn:microsoft.com/office/officeart/2005/8/layout/cycle1"/>
    <dgm:cxn modelId="{2C81B527-DA3D-5547-9E9A-C71991EBCF76}" type="presParOf" srcId="{20A8634E-24B4-4543-B3BB-7919033F0706}" destId="{6D4A91C0-CD45-5343-89E8-8C5A564BD174}" srcOrd="8" destOrd="0" presId="urn:microsoft.com/office/officeart/2005/8/layout/cycle1"/>
    <dgm:cxn modelId="{A45EBE3F-016A-8C48-9057-4CFC8608AD18}" type="presParOf" srcId="{20A8634E-24B4-4543-B3BB-7919033F0706}" destId="{421DBD81-C0E1-8D45-AF4E-30636313AF12}" srcOrd="9" destOrd="0" presId="urn:microsoft.com/office/officeart/2005/8/layout/cycle1"/>
    <dgm:cxn modelId="{41311476-C488-5945-AFA9-C34157ABCA0D}" type="presParOf" srcId="{20A8634E-24B4-4543-B3BB-7919033F0706}" destId="{C8643749-CCC6-FD4C-99CA-B2C7D49728A6}" srcOrd="10" destOrd="0" presId="urn:microsoft.com/office/officeart/2005/8/layout/cycle1"/>
    <dgm:cxn modelId="{E1805B20-AD52-F547-B158-1DCF31FA4AEA}" type="presParOf" srcId="{20A8634E-24B4-4543-B3BB-7919033F0706}" destId="{C0E1C364-2A0E-9D41-8C68-F3745417EE1E}" srcOrd="11" destOrd="0" presId="urn:microsoft.com/office/officeart/2005/8/layout/cycle1"/>
    <dgm:cxn modelId="{9FE5F92C-9363-EF4B-92AC-882B9834A022}" type="presParOf" srcId="{20A8634E-24B4-4543-B3BB-7919033F0706}" destId="{4552F5A2-1FAA-A040-A342-7E0B526A4C7B}" srcOrd="12" destOrd="0" presId="urn:microsoft.com/office/officeart/2005/8/layout/cycle1"/>
    <dgm:cxn modelId="{A6898685-8CB2-354D-A11D-B38669A19E05}" type="presParOf" srcId="{20A8634E-24B4-4543-B3BB-7919033F0706}" destId="{FDDD4227-C484-8A41-A49F-FD204DD44B5C}" srcOrd="13" destOrd="0" presId="urn:microsoft.com/office/officeart/2005/8/layout/cycle1"/>
    <dgm:cxn modelId="{C311C5A8-7F42-7A4D-A26D-F9A92F78D492}" type="presParOf" srcId="{20A8634E-24B4-4543-B3BB-7919033F0706}" destId="{58DDD87E-207A-D547-BBDA-A39CD24542BF}" srcOrd="14" destOrd="0" presId="urn:microsoft.com/office/officeart/2005/8/layout/cycle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76605A-9257-6544-B408-3ABBBA812AEF}">
      <dsp:nvSpPr>
        <dsp:cNvPr id="0" name=""/>
        <dsp:cNvSpPr/>
      </dsp:nvSpPr>
      <dsp:spPr>
        <a:xfrm>
          <a:off x="2743200" y="1362854"/>
          <a:ext cx="2409835" cy="139411"/>
        </a:xfrm>
        <a:custGeom>
          <a:avLst/>
          <a:gdLst/>
          <a:ahLst/>
          <a:cxnLst/>
          <a:rect l="0" t="0" r="0" b="0"/>
          <a:pathLst>
            <a:path>
              <a:moveTo>
                <a:pt x="0" y="0"/>
              </a:moveTo>
              <a:lnTo>
                <a:pt x="0" y="69705"/>
              </a:lnTo>
              <a:lnTo>
                <a:pt x="2409835" y="69705"/>
              </a:lnTo>
              <a:lnTo>
                <a:pt x="2409835"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6CCC71-F642-2F43-9D47-8F161E051FE0}">
      <dsp:nvSpPr>
        <dsp:cNvPr id="0" name=""/>
        <dsp:cNvSpPr/>
      </dsp:nvSpPr>
      <dsp:spPr>
        <a:xfrm>
          <a:off x="2743200" y="1362854"/>
          <a:ext cx="1606556" cy="139411"/>
        </a:xfrm>
        <a:custGeom>
          <a:avLst/>
          <a:gdLst/>
          <a:ahLst/>
          <a:cxnLst/>
          <a:rect l="0" t="0" r="0" b="0"/>
          <a:pathLst>
            <a:path>
              <a:moveTo>
                <a:pt x="0" y="0"/>
              </a:moveTo>
              <a:lnTo>
                <a:pt x="0" y="69705"/>
              </a:lnTo>
              <a:lnTo>
                <a:pt x="1606556" y="69705"/>
              </a:lnTo>
              <a:lnTo>
                <a:pt x="1606556"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F5D344-6196-074F-BC04-782FC0EA0AAF}">
      <dsp:nvSpPr>
        <dsp:cNvPr id="0" name=""/>
        <dsp:cNvSpPr/>
      </dsp:nvSpPr>
      <dsp:spPr>
        <a:xfrm>
          <a:off x="2743200" y="1362854"/>
          <a:ext cx="803278" cy="139411"/>
        </a:xfrm>
        <a:custGeom>
          <a:avLst/>
          <a:gdLst/>
          <a:ahLst/>
          <a:cxnLst/>
          <a:rect l="0" t="0" r="0" b="0"/>
          <a:pathLst>
            <a:path>
              <a:moveTo>
                <a:pt x="0" y="0"/>
              </a:moveTo>
              <a:lnTo>
                <a:pt x="0" y="69705"/>
              </a:lnTo>
              <a:lnTo>
                <a:pt x="803278" y="69705"/>
              </a:lnTo>
              <a:lnTo>
                <a:pt x="803278"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F4798-97E4-5C4D-8642-DF27FA9AEBE7}">
      <dsp:nvSpPr>
        <dsp:cNvPr id="0" name=""/>
        <dsp:cNvSpPr/>
      </dsp:nvSpPr>
      <dsp:spPr>
        <a:xfrm>
          <a:off x="2697480" y="1362854"/>
          <a:ext cx="91440" cy="139411"/>
        </a:xfrm>
        <a:custGeom>
          <a:avLst/>
          <a:gdLst/>
          <a:ahLst/>
          <a:cxnLst/>
          <a:rect l="0" t="0" r="0" b="0"/>
          <a:pathLst>
            <a:path>
              <a:moveTo>
                <a:pt x="45720" y="0"/>
              </a:moveTo>
              <a:lnTo>
                <a:pt x="45720"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73F8B4-9872-7246-92C6-D9157E0E31B0}">
      <dsp:nvSpPr>
        <dsp:cNvPr id="0" name=""/>
        <dsp:cNvSpPr/>
      </dsp:nvSpPr>
      <dsp:spPr>
        <a:xfrm>
          <a:off x="1939921" y="1362854"/>
          <a:ext cx="803278" cy="139411"/>
        </a:xfrm>
        <a:custGeom>
          <a:avLst/>
          <a:gdLst/>
          <a:ahLst/>
          <a:cxnLst/>
          <a:rect l="0" t="0" r="0" b="0"/>
          <a:pathLst>
            <a:path>
              <a:moveTo>
                <a:pt x="803278" y="0"/>
              </a:moveTo>
              <a:lnTo>
                <a:pt x="803278" y="69705"/>
              </a:lnTo>
              <a:lnTo>
                <a:pt x="0" y="69705"/>
              </a:lnTo>
              <a:lnTo>
                <a:pt x="0"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012FD2-926C-584F-8FB8-965AB688447D}">
      <dsp:nvSpPr>
        <dsp:cNvPr id="0" name=""/>
        <dsp:cNvSpPr/>
      </dsp:nvSpPr>
      <dsp:spPr>
        <a:xfrm>
          <a:off x="1136643" y="1362854"/>
          <a:ext cx="1606556" cy="139411"/>
        </a:xfrm>
        <a:custGeom>
          <a:avLst/>
          <a:gdLst/>
          <a:ahLst/>
          <a:cxnLst/>
          <a:rect l="0" t="0" r="0" b="0"/>
          <a:pathLst>
            <a:path>
              <a:moveTo>
                <a:pt x="1606556" y="0"/>
              </a:moveTo>
              <a:lnTo>
                <a:pt x="1606556" y="69705"/>
              </a:lnTo>
              <a:lnTo>
                <a:pt x="0" y="69705"/>
              </a:lnTo>
              <a:lnTo>
                <a:pt x="0"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81524F-1DEE-534B-B94D-D7CA8FCF80F7}">
      <dsp:nvSpPr>
        <dsp:cNvPr id="0" name=""/>
        <dsp:cNvSpPr/>
      </dsp:nvSpPr>
      <dsp:spPr>
        <a:xfrm>
          <a:off x="333364" y="1362854"/>
          <a:ext cx="2409835" cy="139411"/>
        </a:xfrm>
        <a:custGeom>
          <a:avLst/>
          <a:gdLst/>
          <a:ahLst/>
          <a:cxnLst/>
          <a:rect l="0" t="0" r="0" b="0"/>
          <a:pathLst>
            <a:path>
              <a:moveTo>
                <a:pt x="2409835" y="0"/>
              </a:moveTo>
              <a:lnTo>
                <a:pt x="2409835" y="69705"/>
              </a:lnTo>
              <a:lnTo>
                <a:pt x="0" y="69705"/>
              </a:lnTo>
              <a:lnTo>
                <a:pt x="0" y="1394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F909C8-A6D9-3943-986A-F44F33B6D57D}">
      <dsp:nvSpPr>
        <dsp:cNvPr id="0" name=""/>
        <dsp:cNvSpPr/>
      </dsp:nvSpPr>
      <dsp:spPr>
        <a:xfrm>
          <a:off x="804709" y="1030920"/>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Board</a:t>
          </a:r>
        </a:p>
      </dsp:txBody>
      <dsp:txXfrm>
        <a:off x="804709" y="1030920"/>
        <a:ext cx="663866" cy="331933"/>
      </dsp:txXfrm>
    </dsp:sp>
    <dsp:sp modelId="{F620FE54-EF19-3249-A0CB-27776171DCDD}">
      <dsp:nvSpPr>
        <dsp:cNvPr id="0" name=""/>
        <dsp:cNvSpPr/>
      </dsp:nvSpPr>
      <dsp:spPr>
        <a:xfrm>
          <a:off x="1607988" y="1030920"/>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CEO</a:t>
          </a:r>
        </a:p>
      </dsp:txBody>
      <dsp:txXfrm>
        <a:off x="1607988" y="1030920"/>
        <a:ext cx="663866" cy="331933"/>
      </dsp:txXfrm>
    </dsp:sp>
    <dsp:sp modelId="{4201875B-2458-994E-A354-F817D19634E4}">
      <dsp:nvSpPr>
        <dsp:cNvPr id="0" name=""/>
        <dsp:cNvSpPr/>
      </dsp:nvSpPr>
      <dsp:spPr>
        <a:xfrm>
          <a:off x="2411266" y="1030920"/>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CISO</a:t>
          </a:r>
        </a:p>
      </dsp:txBody>
      <dsp:txXfrm>
        <a:off x="2411266" y="1030920"/>
        <a:ext cx="663866" cy="331933"/>
      </dsp:txXfrm>
    </dsp:sp>
    <dsp:sp modelId="{651E634A-DC14-494F-AE6E-230F6072A6D3}">
      <dsp:nvSpPr>
        <dsp:cNvPr id="0" name=""/>
        <dsp:cNvSpPr/>
      </dsp:nvSpPr>
      <dsp:spPr>
        <a:xfrm>
          <a:off x="1431"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Security Operations Manager</a:t>
          </a:r>
        </a:p>
      </dsp:txBody>
      <dsp:txXfrm>
        <a:off x="1431" y="1502265"/>
        <a:ext cx="663866" cy="331933"/>
      </dsp:txXfrm>
    </dsp:sp>
    <dsp:sp modelId="{7CFA0D87-F53C-754B-A42C-F729473118C8}">
      <dsp:nvSpPr>
        <dsp:cNvPr id="0" name=""/>
        <dsp:cNvSpPr/>
      </dsp:nvSpPr>
      <dsp:spPr>
        <a:xfrm>
          <a:off x="804709"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Cloud Security Architect</a:t>
          </a:r>
        </a:p>
      </dsp:txBody>
      <dsp:txXfrm>
        <a:off x="804709" y="1502265"/>
        <a:ext cx="663866" cy="331933"/>
      </dsp:txXfrm>
    </dsp:sp>
    <dsp:sp modelId="{5B8EBC10-48E8-F544-AA44-73CB8E3C3462}">
      <dsp:nvSpPr>
        <dsp:cNvPr id="0" name=""/>
        <dsp:cNvSpPr/>
      </dsp:nvSpPr>
      <dsp:spPr>
        <a:xfrm>
          <a:off x="1607988"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Dev Sec Ops Engineer</a:t>
          </a:r>
        </a:p>
      </dsp:txBody>
      <dsp:txXfrm>
        <a:off x="1607988" y="1502265"/>
        <a:ext cx="663866" cy="331933"/>
      </dsp:txXfrm>
    </dsp:sp>
    <dsp:sp modelId="{89E2B52B-0A76-CC40-B243-8D5D6E195587}">
      <dsp:nvSpPr>
        <dsp:cNvPr id="0" name=""/>
        <dsp:cNvSpPr/>
      </dsp:nvSpPr>
      <dsp:spPr>
        <a:xfrm>
          <a:off x="2411266"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Security Analyst</a:t>
          </a:r>
        </a:p>
      </dsp:txBody>
      <dsp:txXfrm>
        <a:off x="2411266" y="1502265"/>
        <a:ext cx="663866" cy="331933"/>
      </dsp:txXfrm>
    </dsp:sp>
    <dsp:sp modelId="{607634CF-2CF9-3E4F-8B47-39B39FA87CCC}">
      <dsp:nvSpPr>
        <dsp:cNvPr id="0" name=""/>
        <dsp:cNvSpPr/>
      </dsp:nvSpPr>
      <dsp:spPr>
        <a:xfrm>
          <a:off x="3214545"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Governance Lead</a:t>
          </a:r>
        </a:p>
      </dsp:txBody>
      <dsp:txXfrm>
        <a:off x="3214545" y="1502265"/>
        <a:ext cx="663866" cy="331933"/>
      </dsp:txXfrm>
    </dsp:sp>
    <dsp:sp modelId="{0CB9DCCD-13B7-1449-AFD7-6CBC8576944B}">
      <dsp:nvSpPr>
        <dsp:cNvPr id="0" name=""/>
        <dsp:cNvSpPr/>
      </dsp:nvSpPr>
      <dsp:spPr>
        <a:xfrm>
          <a:off x="4017823"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Data Protection Officer</a:t>
          </a:r>
        </a:p>
      </dsp:txBody>
      <dsp:txXfrm>
        <a:off x="4017823" y="1502265"/>
        <a:ext cx="663866" cy="331933"/>
      </dsp:txXfrm>
    </dsp:sp>
    <dsp:sp modelId="{CCE96967-DF8D-6848-A2F3-CBAA09D75FCD}">
      <dsp:nvSpPr>
        <dsp:cNvPr id="0" name=""/>
        <dsp:cNvSpPr/>
      </dsp:nvSpPr>
      <dsp:spPr>
        <a:xfrm>
          <a:off x="4821102" y="1502265"/>
          <a:ext cx="663866" cy="3319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Security Awarenss Officer</a:t>
          </a:r>
        </a:p>
      </dsp:txBody>
      <dsp:txXfrm>
        <a:off x="4821102" y="1502265"/>
        <a:ext cx="663866" cy="3319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64EF2C-64F0-EA4D-8C13-E19C8213A000}">
      <dsp:nvSpPr>
        <dsp:cNvPr id="0" name=""/>
        <dsp:cNvSpPr/>
      </dsp:nvSpPr>
      <dsp:spPr>
        <a:xfrm>
          <a:off x="0" y="1584198"/>
          <a:ext cx="5464454" cy="32004"/>
        </a:xfrm>
        <a:prstGeom prst="rect">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62786F39-4EB2-7C4D-BFCE-0EA2AF393B00}">
      <dsp:nvSpPr>
        <dsp:cNvPr id="0" name=""/>
        <dsp:cNvSpPr/>
      </dsp:nvSpPr>
      <dsp:spPr>
        <a:xfrm>
          <a:off x="5294376" y="1472184"/>
          <a:ext cx="192024" cy="256032"/>
        </a:xfrm>
        <a:prstGeom prst="chevron">
          <a:avLst>
            <a:gd name="adj" fmla="val 75000"/>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1A88CC80-D73B-FE41-B8C8-A4D731FBB697}">
      <dsp:nvSpPr>
        <dsp:cNvPr id="0" name=""/>
        <dsp:cNvSpPr/>
      </dsp:nvSpPr>
      <dsp:spPr>
        <a:xfrm>
          <a:off x="376015" y="729691"/>
          <a:ext cx="1191814" cy="7424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Gap Assessment</a:t>
          </a:r>
        </a:p>
      </dsp:txBody>
      <dsp:txXfrm>
        <a:off x="376015" y="729691"/>
        <a:ext cx="1191814" cy="742492"/>
      </dsp:txXfrm>
    </dsp:sp>
    <dsp:sp modelId="{1187D014-ECED-9E42-8DBA-2EF17A8BB240}">
      <dsp:nvSpPr>
        <dsp:cNvPr id="0" name=""/>
        <dsp:cNvSpPr/>
      </dsp:nvSpPr>
      <dsp:spPr>
        <a:xfrm>
          <a:off x="376015" y="345643"/>
          <a:ext cx="1191814" cy="384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r>
            <a:rPr lang="en-GB" sz="1900" kern="1200"/>
            <a:t>Month 1</a:t>
          </a:r>
        </a:p>
      </dsp:txBody>
      <dsp:txXfrm>
        <a:off x="376015" y="345643"/>
        <a:ext cx="1191814" cy="384048"/>
      </dsp:txXfrm>
    </dsp:sp>
    <dsp:sp modelId="{4667B207-BE3A-DD4E-AA9D-839969A35EC2}">
      <dsp:nvSpPr>
        <dsp:cNvPr id="0" name=""/>
        <dsp:cNvSpPr/>
      </dsp:nvSpPr>
      <dsp:spPr>
        <a:xfrm>
          <a:off x="176613" y="32004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96D014-891C-FD45-8D8F-8AF98EEADFFD}">
      <dsp:nvSpPr>
        <dsp:cNvPr id="0" name=""/>
        <dsp:cNvSpPr/>
      </dsp:nvSpPr>
      <dsp:spPr>
        <a:xfrm>
          <a:off x="1159595" y="2253081"/>
          <a:ext cx="1191814" cy="601675"/>
        </a:xfrm>
        <a:prstGeom prst="rect">
          <a:avLst/>
        </a:prstGeom>
        <a:noFill/>
        <a:ln>
          <a:noFill/>
        </a:ln>
        <a:effectLst/>
      </dsp:spPr>
      <dsp:style>
        <a:lnRef idx="0">
          <a:scrgbClr r="0" g="0" b="0"/>
        </a:lnRef>
        <a:fillRef idx="0">
          <a:scrgbClr r="0" g="0" b="0"/>
        </a:fillRef>
        <a:effectRef idx="0">
          <a:scrgbClr r="0" g="0" b="0"/>
        </a:effectRef>
        <a:fontRef idx="minor"/>
      </dsp:style>
    </dsp:sp>
    <dsp:sp modelId="{CA694DA3-7D90-D34D-8298-2A5FD13AB1D1}">
      <dsp:nvSpPr>
        <dsp:cNvPr id="0" name=""/>
        <dsp:cNvSpPr/>
      </dsp:nvSpPr>
      <dsp:spPr>
        <a:xfrm>
          <a:off x="1159595" y="1856232"/>
          <a:ext cx="1191814" cy="396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endParaRPr lang="en-GB" sz="1900" kern="1200"/>
        </a:p>
      </dsp:txBody>
      <dsp:txXfrm>
        <a:off x="1159595" y="1856232"/>
        <a:ext cx="1191814" cy="396849"/>
      </dsp:txXfrm>
    </dsp:sp>
    <dsp:sp modelId="{917C3EA3-B3A7-D645-8452-16D37F54210D}">
      <dsp:nvSpPr>
        <dsp:cNvPr id="0" name=""/>
        <dsp:cNvSpPr/>
      </dsp:nvSpPr>
      <dsp:spPr>
        <a:xfrm>
          <a:off x="960193" y="160020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D8967AB-CE63-9C47-B294-7FAEAAF58A36}">
      <dsp:nvSpPr>
        <dsp:cNvPr id="0" name=""/>
        <dsp:cNvSpPr/>
      </dsp:nvSpPr>
      <dsp:spPr>
        <a:xfrm>
          <a:off x="127348"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781ACC-CAEC-E047-9D64-4A6A675794E1}">
      <dsp:nvSpPr>
        <dsp:cNvPr id="0" name=""/>
        <dsp:cNvSpPr/>
      </dsp:nvSpPr>
      <dsp:spPr>
        <a:xfrm>
          <a:off x="910928"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86650D3-2F8D-414C-8EEC-B3B487F0C60F}">
      <dsp:nvSpPr>
        <dsp:cNvPr id="0" name=""/>
        <dsp:cNvSpPr/>
      </dsp:nvSpPr>
      <dsp:spPr>
        <a:xfrm>
          <a:off x="1943175" y="729691"/>
          <a:ext cx="1191814" cy="7424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Data Mapping</a:t>
          </a:r>
        </a:p>
      </dsp:txBody>
      <dsp:txXfrm>
        <a:off x="1943175" y="729691"/>
        <a:ext cx="1191814" cy="742492"/>
      </dsp:txXfrm>
    </dsp:sp>
    <dsp:sp modelId="{69F92D28-AE35-544C-992B-16A74BFA978A}">
      <dsp:nvSpPr>
        <dsp:cNvPr id="0" name=""/>
        <dsp:cNvSpPr/>
      </dsp:nvSpPr>
      <dsp:spPr>
        <a:xfrm>
          <a:off x="1943175" y="345643"/>
          <a:ext cx="1191814" cy="384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r>
            <a:rPr lang="en-GB" sz="1900" kern="1200"/>
            <a:t>Month 2</a:t>
          </a:r>
        </a:p>
      </dsp:txBody>
      <dsp:txXfrm>
        <a:off x="1943175" y="345643"/>
        <a:ext cx="1191814" cy="384048"/>
      </dsp:txXfrm>
    </dsp:sp>
    <dsp:sp modelId="{C7B5C08B-2BC6-A346-BB52-CA5884EECD49}">
      <dsp:nvSpPr>
        <dsp:cNvPr id="0" name=""/>
        <dsp:cNvSpPr/>
      </dsp:nvSpPr>
      <dsp:spPr>
        <a:xfrm>
          <a:off x="1743773" y="32004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E56D7C6-9259-954D-A2AD-1217A8E071E8}">
      <dsp:nvSpPr>
        <dsp:cNvPr id="0" name=""/>
        <dsp:cNvSpPr/>
      </dsp:nvSpPr>
      <dsp:spPr>
        <a:xfrm>
          <a:off x="2726755" y="2253081"/>
          <a:ext cx="1191814" cy="601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DPIAS</a:t>
          </a:r>
        </a:p>
      </dsp:txBody>
      <dsp:txXfrm>
        <a:off x="2726755" y="2253081"/>
        <a:ext cx="1191814" cy="601675"/>
      </dsp:txXfrm>
    </dsp:sp>
    <dsp:sp modelId="{31250953-2ECE-CC42-B937-070629DF13F2}">
      <dsp:nvSpPr>
        <dsp:cNvPr id="0" name=""/>
        <dsp:cNvSpPr/>
      </dsp:nvSpPr>
      <dsp:spPr>
        <a:xfrm>
          <a:off x="2726755" y="1856232"/>
          <a:ext cx="1191814" cy="396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r>
            <a:rPr lang="en-GB" sz="1900" kern="1200"/>
            <a:t>Month 3</a:t>
          </a:r>
        </a:p>
      </dsp:txBody>
      <dsp:txXfrm>
        <a:off x="2726755" y="1856232"/>
        <a:ext cx="1191814" cy="396849"/>
      </dsp:txXfrm>
    </dsp:sp>
    <dsp:sp modelId="{64B13BE0-53BF-BE48-A541-5C336C976A08}">
      <dsp:nvSpPr>
        <dsp:cNvPr id="0" name=""/>
        <dsp:cNvSpPr/>
      </dsp:nvSpPr>
      <dsp:spPr>
        <a:xfrm>
          <a:off x="2527353" y="160020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DEDCCD-E159-F944-92D4-E124277D92A2}">
      <dsp:nvSpPr>
        <dsp:cNvPr id="0" name=""/>
        <dsp:cNvSpPr/>
      </dsp:nvSpPr>
      <dsp:spPr>
        <a:xfrm>
          <a:off x="1694509"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9F842F-6CB2-EF48-A2AB-CB0DB6365A8B}">
      <dsp:nvSpPr>
        <dsp:cNvPr id="0" name=""/>
        <dsp:cNvSpPr/>
      </dsp:nvSpPr>
      <dsp:spPr>
        <a:xfrm>
          <a:off x="2478089"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20B5C9-7A27-A240-BB95-21299E2B80AD}">
      <dsp:nvSpPr>
        <dsp:cNvPr id="0" name=""/>
        <dsp:cNvSpPr/>
      </dsp:nvSpPr>
      <dsp:spPr>
        <a:xfrm>
          <a:off x="3510335" y="729691"/>
          <a:ext cx="1191814" cy="7424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Supplier Reviews</a:t>
          </a:r>
        </a:p>
      </dsp:txBody>
      <dsp:txXfrm>
        <a:off x="3510335" y="729691"/>
        <a:ext cx="1191814" cy="742492"/>
      </dsp:txXfrm>
    </dsp:sp>
    <dsp:sp modelId="{9AB95282-B935-5544-B8FE-96CD6999D85A}">
      <dsp:nvSpPr>
        <dsp:cNvPr id="0" name=""/>
        <dsp:cNvSpPr/>
      </dsp:nvSpPr>
      <dsp:spPr>
        <a:xfrm>
          <a:off x="3510335" y="345643"/>
          <a:ext cx="1191814" cy="384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r>
            <a:rPr lang="en-GB" sz="1900" kern="1200"/>
            <a:t>Month 4</a:t>
          </a:r>
        </a:p>
      </dsp:txBody>
      <dsp:txXfrm>
        <a:off x="3510335" y="345643"/>
        <a:ext cx="1191814" cy="384048"/>
      </dsp:txXfrm>
    </dsp:sp>
    <dsp:sp modelId="{F082DD4B-AF0D-3540-99AF-AE3D2F93A1EA}">
      <dsp:nvSpPr>
        <dsp:cNvPr id="0" name=""/>
        <dsp:cNvSpPr/>
      </dsp:nvSpPr>
      <dsp:spPr>
        <a:xfrm>
          <a:off x="3310933" y="32004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257D695-C6BF-1048-9F51-07A8C77B7A3D}">
      <dsp:nvSpPr>
        <dsp:cNvPr id="0" name=""/>
        <dsp:cNvSpPr/>
      </dsp:nvSpPr>
      <dsp:spPr>
        <a:xfrm>
          <a:off x="4293915" y="2253081"/>
          <a:ext cx="1191814" cy="601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r>
            <a:rPr lang="en-GB" sz="1400" kern="1200"/>
            <a:t>DORA resilience testing</a:t>
          </a:r>
        </a:p>
      </dsp:txBody>
      <dsp:txXfrm>
        <a:off x="4293915" y="2253081"/>
        <a:ext cx="1191814" cy="601675"/>
      </dsp:txXfrm>
    </dsp:sp>
    <dsp:sp modelId="{6776F462-7FE9-524B-8512-621DF3F93DC6}">
      <dsp:nvSpPr>
        <dsp:cNvPr id="0" name=""/>
        <dsp:cNvSpPr/>
      </dsp:nvSpPr>
      <dsp:spPr>
        <a:xfrm>
          <a:off x="4293915" y="1856232"/>
          <a:ext cx="1191814" cy="3968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844550">
            <a:lnSpc>
              <a:spcPct val="90000"/>
            </a:lnSpc>
            <a:spcBef>
              <a:spcPct val="0"/>
            </a:spcBef>
            <a:spcAft>
              <a:spcPct val="35000"/>
            </a:spcAft>
            <a:buNone/>
            <a:defRPr b="1"/>
          </a:pPr>
          <a:r>
            <a:rPr lang="en-GB" sz="1900" kern="1200"/>
            <a:t>Month 5</a:t>
          </a:r>
        </a:p>
      </dsp:txBody>
      <dsp:txXfrm>
        <a:off x="4293915" y="1856232"/>
        <a:ext cx="1191814" cy="396849"/>
      </dsp:txXfrm>
    </dsp:sp>
    <dsp:sp modelId="{B9CED145-ACE4-074A-B752-3298985EB604}">
      <dsp:nvSpPr>
        <dsp:cNvPr id="0" name=""/>
        <dsp:cNvSpPr/>
      </dsp:nvSpPr>
      <dsp:spPr>
        <a:xfrm>
          <a:off x="4094513" y="1600200"/>
          <a:ext cx="23459" cy="12801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1FD127-5E4A-2847-B89E-FFF3AB05541C}">
      <dsp:nvSpPr>
        <dsp:cNvPr id="0" name=""/>
        <dsp:cNvSpPr/>
      </dsp:nvSpPr>
      <dsp:spPr>
        <a:xfrm>
          <a:off x="3261669"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005809-F37E-8442-AA63-92045F0F9A68}">
      <dsp:nvSpPr>
        <dsp:cNvPr id="0" name=""/>
        <dsp:cNvSpPr/>
      </dsp:nvSpPr>
      <dsp:spPr>
        <a:xfrm>
          <a:off x="4045249" y="1539206"/>
          <a:ext cx="121987" cy="1219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B83DAE-BD26-1A49-801B-D73DB96949E6}">
      <dsp:nvSpPr>
        <dsp:cNvPr id="0" name=""/>
        <dsp:cNvSpPr/>
      </dsp:nvSpPr>
      <dsp:spPr>
        <a:xfrm>
          <a:off x="2418382" y="813"/>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Preparation</a:t>
          </a:r>
        </a:p>
      </dsp:txBody>
      <dsp:txXfrm>
        <a:off x="2513519" y="95950"/>
        <a:ext cx="459360" cy="459360"/>
      </dsp:txXfrm>
    </dsp:sp>
    <dsp:sp modelId="{0E17374F-7633-2540-A073-0A2318DCB37D}">
      <dsp:nvSpPr>
        <dsp:cNvPr id="0" name=""/>
        <dsp:cNvSpPr/>
      </dsp:nvSpPr>
      <dsp:spPr>
        <a:xfrm rot="1350000">
          <a:off x="3102954" y="400790"/>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04926" y="434726"/>
        <a:ext cx="120901" cy="131551"/>
      </dsp:txXfrm>
    </dsp:sp>
    <dsp:sp modelId="{2765B79A-9019-1A4D-BF9E-65925103ACBB}">
      <dsp:nvSpPr>
        <dsp:cNvPr id="0" name=""/>
        <dsp:cNvSpPr/>
      </dsp:nvSpPr>
      <dsp:spPr>
        <a:xfrm>
          <a:off x="3319639" y="374125"/>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Incident Detected</a:t>
          </a:r>
        </a:p>
      </dsp:txBody>
      <dsp:txXfrm>
        <a:off x="3414776" y="469262"/>
        <a:ext cx="459360" cy="459360"/>
      </dsp:txXfrm>
    </dsp:sp>
    <dsp:sp modelId="{E57C3B1C-D9DA-0B47-85C3-BEAF03948237}">
      <dsp:nvSpPr>
        <dsp:cNvPr id="0" name=""/>
        <dsp:cNvSpPr/>
      </dsp:nvSpPr>
      <dsp:spPr>
        <a:xfrm rot="4050000">
          <a:off x="3742884" y="1035429"/>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58877" y="1055344"/>
        <a:ext cx="120901" cy="131551"/>
      </dsp:txXfrm>
    </dsp:sp>
    <dsp:sp modelId="{AF7FC360-DC15-D147-BCDB-3FE37C13BFB6}">
      <dsp:nvSpPr>
        <dsp:cNvPr id="0" name=""/>
        <dsp:cNvSpPr/>
      </dsp:nvSpPr>
      <dsp:spPr>
        <a:xfrm>
          <a:off x="3692951" y="1275382"/>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Report Incident</a:t>
          </a:r>
        </a:p>
      </dsp:txBody>
      <dsp:txXfrm>
        <a:off x="3788088" y="1370519"/>
        <a:ext cx="459360" cy="459360"/>
      </dsp:txXfrm>
    </dsp:sp>
    <dsp:sp modelId="{D22CE016-40D3-8442-A6A4-54F5B25B8310}">
      <dsp:nvSpPr>
        <dsp:cNvPr id="0" name=""/>
        <dsp:cNvSpPr/>
      </dsp:nvSpPr>
      <dsp:spPr>
        <a:xfrm rot="6750000">
          <a:off x="3746625" y="1936686"/>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782446" y="1956601"/>
        <a:ext cx="120901" cy="131551"/>
      </dsp:txXfrm>
    </dsp:sp>
    <dsp:sp modelId="{321C735E-0963-AA4D-B544-B547009B513A}">
      <dsp:nvSpPr>
        <dsp:cNvPr id="0" name=""/>
        <dsp:cNvSpPr/>
      </dsp:nvSpPr>
      <dsp:spPr>
        <a:xfrm>
          <a:off x="3319639" y="2176639"/>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Assess Severity</a:t>
          </a:r>
        </a:p>
      </dsp:txBody>
      <dsp:txXfrm>
        <a:off x="3414776" y="2271776"/>
        <a:ext cx="459360" cy="459360"/>
      </dsp:txXfrm>
    </dsp:sp>
    <dsp:sp modelId="{FD0191D1-9F53-B242-B917-149B073F0518}">
      <dsp:nvSpPr>
        <dsp:cNvPr id="0" name=""/>
        <dsp:cNvSpPr/>
      </dsp:nvSpPr>
      <dsp:spPr>
        <a:xfrm rot="9450000">
          <a:off x="3111986" y="2576616"/>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161828" y="2610552"/>
        <a:ext cx="120901" cy="131551"/>
      </dsp:txXfrm>
    </dsp:sp>
    <dsp:sp modelId="{4B60692F-A104-1340-95C6-30FF9E2E2691}">
      <dsp:nvSpPr>
        <dsp:cNvPr id="0" name=""/>
        <dsp:cNvSpPr/>
      </dsp:nvSpPr>
      <dsp:spPr>
        <a:xfrm>
          <a:off x="2418382" y="2549951"/>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Contain Threat</a:t>
          </a:r>
        </a:p>
      </dsp:txBody>
      <dsp:txXfrm>
        <a:off x="2513519" y="2645088"/>
        <a:ext cx="459360" cy="459360"/>
      </dsp:txXfrm>
    </dsp:sp>
    <dsp:sp modelId="{9F3BA69D-DECF-A241-B655-A32DB844C428}">
      <dsp:nvSpPr>
        <dsp:cNvPr id="0" name=""/>
        <dsp:cNvSpPr/>
      </dsp:nvSpPr>
      <dsp:spPr>
        <a:xfrm rot="12150000">
          <a:off x="2210730" y="2580357"/>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60572" y="2634121"/>
        <a:ext cx="120901" cy="131551"/>
      </dsp:txXfrm>
    </dsp:sp>
    <dsp:sp modelId="{AD55D2EF-7D21-B043-AFD5-0CE7EBF1A5A7}">
      <dsp:nvSpPr>
        <dsp:cNvPr id="0" name=""/>
        <dsp:cNvSpPr/>
      </dsp:nvSpPr>
      <dsp:spPr>
        <a:xfrm>
          <a:off x="1517125" y="2176639"/>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Investigate</a:t>
          </a:r>
        </a:p>
      </dsp:txBody>
      <dsp:txXfrm>
        <a:off x="1612262" y="2271776"/>
        <a:ext cx="459360" cy="459360"/>
      </dsp:txXfrm>
    </dsp:sp>
    <dsp:sp modelId="{D03C41CC-1A8A-9043-B101-5EF6AEA8E76B}">
      <dsp:nvSpPr>
        <dsp:cNvPr id="0" name=""/>
        <dsp:cNvSpPr/>
      </dsp:nvSpPr>
      <dsp:spPr>
        <a:xfrm rot="14850000">
          <a:off x="1570799" y="1945718"/>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06620" y="2013503"/>
        <a:ext cx="120901" cy="131551"/>
      </dsp:txXfrm>
    </dsp:sp>
    <dsp:sp modelId="{D84913C6-E368-4941-98E6-4693F995CC8F}">
      <dsp:nvSpPr>
        <dsp:cNvPr id="0" name=""/>
        <dsp:cNvSpPr/>
      </dsp:nvSpPr>
      <dsp:spPr>
        <a:xfrm>
          <a:off x="1143813" y="1275382"/>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Remediate</a:t>
          </a:r>
        </a:p>
      </dsp:txBody>
      <dsp:txXfrm>
        <a:off x="1238950" y="1370519"/>
        <a:ext cx="459360" cy="459360"/>
      </dsp:txXfrm>
    </dsp:sp>
    <dsp:sp modelId="{A8D52FB5-A664-404D-B4BB-4E42E2B07476}">
      <dsp:nvSpPr>
        <dsp:cNvPr id="0" name=""/>
        <dsp:cNvSpPr/>
      </dsp:nvSpPr>
      <dsp:spPr>
        <a:xfrm rot="17550000">
          <a:off x="1567058" y="1044461"/>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583051" y="1112246"/>
        <a:ext cx="120901" cy="131551"/>
      </dsp:txXfrm>
    </dsp:sp>
    <dsp:sp modelId="{7825D618-80C7-0146-858F-7E1F4C5AA49D}">
      <dsp:nvSpPr>
        <dsp:cNvPr id="0" name=""/>
        <dsp:cNvSpPr/>
      </dsp:nvSpPr>
      <dsp:spPr>
        <a:xfrm>
          <a:off x="1517125" y="374125"/>
          <a:ext cx="649634" cy="649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itchFamily="2" charset="2"/>
            <a:buNone/>
          </a:pPr>
          <a:r>
            <a:rPr lang="en-GB" sz="600" kern="1200"/>
            <a:t>Lessons Learned</a:t>
          </a:r>
        </a:p>
      </dsp:txBody>
      <dsp:txXfrm>
        <a:off x="1612262" y="469262"/>
        <a:ext cx="459360" cy="459360"/>
      </dsp:txXfrm>
    </dsp:sp>
    <dsp:sp modelId="{47D86C18-F328-1C41-9116-D44187C762CD}">
      <dsp:nvSpPr>
        <dsp:cNvPr id="0" name=""/>
        <dsp:cNvSpPr/>
      </dsp:nvSpPr>
      <dsp:spPr>
        <a:xfrm rot="20250000">
          <a:off x="2201697" y="404531"/>
          <a:ext cx="172715" cy="219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03669" y="458295"/>
        <a:ext cx="120901" cy="13155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BB0FD1-2F7A-F94D-B859-126B1FC019B3}">
      <dsp:nvSpPr>
        <dsp:cNvPr id="0" name=""/>
        <dsp:cNvSpPr/>
      </dsp:nvSpPr>
      <dsp:spPr>
        <a:xfrm>
          <a:off x="3121452"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Symbol" pitchFamily="2" charset="2"/>
            <a:buNone/>
          </a:pPr>
          <a:r>
            <a:rPr lang="en-GB" sz="1000" kern="1200"/>
            <a:t>Awareness</a:t>
          </a:r>
        </a:p>
      </dsp:txBody>
      <dsp:txXfrm>
        <a:off x="3121452" y="24204"/>
        <a:ext cx="791616" cy="791616"/>
      </dsp:txXfrm>
    </dsp:sp>
    <dsp:sp modelId="{C2569263-D7CA-0145-BFAC-03B6C69F2730}">
      <dsp:nvSpPr>
        <dsp:cNvPr id="0" name=""/>
        <dsp:cNvSpPr/>
      </dsp:nvSpPr>
      <dsp:spPr>
        <a:xfrm>
          <a:off x="1259060" y="1276"/>
          <a:ext cx="2968278" cy="2968278"/>
        </a:xfrm>
        <a:prstGeom prst="circularArrow">
          <a:avLst>
            <a:gd name="adj1" fmla="val 5200"/>
            <a:gd name="adj2" fmla="val 335938"/>
            <a:gd name="adj3" fmla="val 21293141"/>
            <a:gd name="adj4" fmla="val 19766327"/>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E6C9B5-232B-FF4C-83F8-9175BA1F4BB3}">
      <dsp:nvSpPr>
        <dsp:cNvPr id="0" name=""/>
        <dsp:cNvSpPr/>
      </dsp:nvSpPr>
      <dsp:spPr>
        <a:xfrm>
          <a:off x="3599847"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Symbol" pitchFamily="2" charset="2"/>
            <a:buNone/>
          </a:pPr>
          <a:r>
            <a:rPr lang="en-GB" sz="1000" kern="1200"/>
            <a:t>Education</a:t>
          </a:r>
        </a:p>
      </dsp:txBody>
      <dsp:txXfrm>
        <a:off x="3599847" y="1496554"/>
        <a:ext cx="791616" cy="791616"/>
      </dsp:txXfrm>
    </dsp:sp>
    <dsp:sp modelId="{12E85C2D-D408-FC4D-90E3-F02C2CFE722F}">
      <dsp:nvSpPr>
        <dsp:cNvPr id="0" name=""/>
        <dsp:cNvSpPr/>
      </dsp:nvSpPr>
      <dsp:spPr>
        <a:xfrm>
          <a:off x="1259060" y="1276"/>
          <a:ext cx="2968278" cy="2968278"/>
        </a:xfrm>
        <a:prstGeom prst="circularArrow">
          <a:avLst>
            <a:gd name="adj1" fmla="val 5200"/>
            <a:gd name="adj2" fmla="val 335938"/>
            <a:gd name="adj3" fmla="val 4014594"/>
            <a:gd name="adj4" fmla="val 2253528"/>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4C9137-80A1-354B-AE66-F5A279DAF3BF}">
      <dsp:nvSpPr>
        <dsp:cNvPr id="0" name=""/>
        <dsp:cNvSpPr/>
      </dsp:nvSpPr>
      <dsp:spPr>
        <a:xfrm>
          <a:off x="2347391" y="2406517"/>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Symbol" pitchFamily="2" charset="2"/>
            <a:buNone/>
          </a:pPr>
          <a:r>
            <a:rPr lang="en-GB" sz="1000" kern="1200"/>
            <a:t>Behaviour</a:t>
          </a:r>
        </a:p>
      </dsp:txBody>
      <dsp:txXfrm>
        <a:off x="2347391" y="2406517"/>
        <a:ext cx="791616" cy="791616"/>
      </dsp:txXfrm>
    </dsp:sp>
    <dsp:sp modelId="{6D4A91C0-CD45-5343-89E8-8C5A564BD174}">
      <dsp:nvSpPr>
        <dsp:cNvPr id="0" name=""/>
        <dsp:cNvSpPr/>
      </dsp:nvSpPr>
      <dsp:spPr>
        <a:xfrm>
          <a:off x="1259060" y="1276"/>
          <a:ext cx="2968278" cy="2968278"/>
        </a:xfrm>
        <a:prstGeom prst="circularArrow">
          <a:avLst>
            <a:gd name="adj1" fmla="val 5200"/>
            <a:gd name="adj2" fmla="val 335938"/>
            <a:gd name="adj3" fmla="val 8210534"/>
            <a:gd name="adj4" fmla="val 6449468"/>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643749-CCC6-FD4C-99CA-B2C7D49728A6}">
      <dsp:nvSpPr>
        <dsp:cNvPr id="0" name=""/>
        <dsp:cNvSpPr/>
      </dsp:nvSpPr>
      <dsp:spPr>
        <a:xfrm>
          <a:off x="1094935"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Symbol" pitchFamily="2" charset="2"/>
            <a:buNone/>
          </a:pPr>
          <a:r>
            <a:rPr lang="en-GB" sz="1000" kern="1200"/>
            <a:t>Reporting</a:t>
          </a:r>
        </a:p>
      </dsp:txBody>
      <dsp:txXfrm>
        <a:off x="1094935" y="1496554"/>
        <a:ext cx="791616" cy="791616"/>
      </dsp:txXfrm>
    </dsp:sp>
    <dsp:sp modelId="{C0E1C364-2A0E-9D41-8C68-F3745417EE1E}">
      <dsp:nvSpPr>
        <dsp:cNvPr id="0" name=""/>
        <dsp:cNvSpPr/>
      </dsp:nvSpPr>
      <dsp:spPr>
        <a:xfrm>
          <a:off x="1259060" y="1276"/>
          <a:ext cx="2968278" cy="2968278"/>
        </a:xfrm>
        <a:prstGeom prst="circularArrow">
          <a:avLst>
            <a:gd name="adj1" fmla="val 5200"/>
            <a:gd name="adj2" fmla="val 335938"/>
            <a:gd name="adj3" fmla="val 12297735"/>
            <a:gd name="adj4" fmla="val 10770921"/>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DD4227-C484-8A41-A49F-FD204DD44B5C}">
      <dsp:nvSpPr>
        <dsp:cNvPr id="0" name=""/>
        <dsp:cNvSpPr/>
      </dsp:nvSpPr>
      <dsp:spPr>
        <a:xfrm>
          <a:off x="1573331"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Font typeface="Symbol" pitchFamily="2" charset="2"/>
            <a:buNone/>
          </a:pPr>
          <a:r>
            <a:rPr lang="en-GB" sz="1000" kern="1200"/>
            <a:t>Improvement</a:t>
          </a:r>
        </a:p>
      </dsp:txBody>
      <dsp:txXfrm>
        <a:off x="1573331" y="24204"/>
        <a:ext cx="791616" cy="791616"/>
      </dsp:txXfrm>
    </dsp:sp>
    <dsp:sp modelId="{58DDD87E-207A-D547-BBDA-A39CD24542BF}">
      <dsp:nvSpPr>
        <dsp:cNvPr id="0" name=""/>
        <dsp:cNvSpPr/>
      </dsp:nvSpPr>
      <dsp:spPr>
        <a:xfrm>
          <a:off x="1259060" y="1276"/>
          <a:ext cx="2968278" cy="2968278"/>
        </a:xfrm>
        <a:prstGeom prst="circularArrow">
          <a:avLst>
            <a:gd name="adj1" fmla="val 5200"/>
            <a:gd name="adj2" fmla="val 335938"/>
            <a:gd name="adj3" fmla="val 16865583"/>
            <a:gd name="adj4" fmla="val 15198479"/>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24/layout/BulletTimeline">
  <dgm:title val=""/>
  <dgm:desc val=""/>
  <dgm:catLst>
    <dgm:cat type="process" pri="7450"/>
    <dgm:cat type="timeline" pri="100"/>
  </dgm:catLst>
  <dgm:sampData>
    <dgm:dataModel>
      <dgm:ptLst>
        <dgm:pt modelId="0" type="doc"/>
        <dgm:pt modelId="10">
          <dgm:prSet phldrT="Add an event" phldr="1">
            <dgm:extLst>
              <a:ext uri="{C7F2D5A4-9E3B-4C8F-A7D2-1F8E9B6C4A30}">
                <msodIdLoc:phldrLoc xmlns:msodIdLoc="http://schemas.microsoft.com/office/drawing/2026/04/diagram/placeholderloc" id="msoidsIgxTimelineAddEvent"/>
              </a:ext>
            </dgm:extLst>
          </dgm:prSet>
        </dgm:pt>
        <dgm:pt modelId="11">
          <dgm:prSet phldrT="Write a description of the significance of this event" phldr="1">
            <dgm:extLst>
              <a:ext uri="{C7F2D5A4-9E3B-4C8F-A7D2-1F8E9B6C4A30}">
                <msodIdLoc:phldrLoc xmlns:msodIdLoc="http://schemas.microsoft.com/office/drawing/2026/04/diagram/placeholderloc" id="msoidsIgxTimelineEventDescription"/>
              </a:ext>
            </dgm:extLst>
          </dgm:prSet>
        </dgm:pt>
        <dgm:pt modelId="20">
          <dgm:prSet phldrT="Add an event" phldr="1">
            <dgm:extLst>
              <a:ext uri="{C7F2D5A4-9E3B-4C8F-A7D2-1F8E9B6C4A30}">
                <msodIdLoc:phldrLoc xmlns:msodIdLoc="http://schemas.microsoft.com/office/drawing/2026/04/diagram/placeholderloc" id="msoidsIgxTimelineAddEvent"/>
              </a:ext>
            </dgm:extLst>
          </dgm:prSet>
        </dgm:pt>
        <dgm:pt modelId="21">
          <dgm:prSet phldrT="Write a description of the significance of this event" phldr="1">
            <dgm:extLst>
              <a:ext uri="{C7F2D5A4-9E3B-4C8F-A7D2-1F8E9B6C4A30}">
                <msodIdLoc:phldrLoc xmlns:msodIdLoc="http://schemas.microsoft.com/office/drawing/2026/04/diagram/placeholderloc" id="msoidsIgxTimelineEventDescription"/>
              </a:ext>
            </dgm:extLst>
          </dgm:prSet>
        </dgm:pt>
        <dgm:pt modelId="30">
          <dgm:prSet phldrT="Add an event" phldr="1">
            <dgm:extLst>
              <a:ext uri="{C7F2D5A4-9E3B-4C8F-A7D2-1F8E9B6C4A30}">
                <msodIdLoc:phldrLoc xmlns:msodIdLoc="http://schemas.microsoft.com/office/drawing/2026/04/diagram/placeholderloc" id="msoidsIgxTimelineAddEvent"/>
              </a:ext>
            </dgm:extLst>
          </dgm:prSet>
        </dgm:pt>
        <dgm:pt modelId="31">
          <dgm:prSet phldrT="Write a description of the significance of this event" phldr="1">
            <dgm:extLst>
              <a:ext uri="{C7F2D5A4-9E3B-4C8F-A7D2-1F8E9B6C4A30}">
                <msodIdLoc:phldrLoc xmlns:msodIdLoc="http://schemas.microsoft.com/office/drawing/2026/04/diagram/placeholderloc" id="msoidsIgxTimelineEventDescription"/>
              </a:ext>
            </dgm:extLst>
          </dgm:prSet>
        </dgm:pt>
        <dgm:pt modelId="40">
          <dgm:prSet phldrT="Add an event" phldr="1">
            <dgm:extLst>
              <a:ext uri="{C7F2D5A4-9E3B-4C8F-A7D2-1F8E9B6C4A30}">
                <msodIdLoc:phldrLoc xmlns:msodIdLoc="http://schemas.microsoft.com/office/drawing/2026/04/diagram/placeholderloc" id="msoidsIgxTimelineAddEvent"/>
              </a:ext>
            </dgm:extLst>
          </dgm:prSet>
        </dgm:pt>
        <dgm:pt modelId="41">
          <dgm:prSet phldrT="Write a description of the significance of this event" phldr="1">
            <dgm:extLst>
              <a:ext uri="{C7F2D5A4-9E3B-4C8F-A7D2-1F8E9B6C4A30}">
                <msodIdLoc:phldrLoc xmlns:msodIdLoc="http://schemas.microsoft.com/office/drawing/2026/04/diagram/placeholderloc" id="msoidsIgxTimelineEventDescription"/>
              </a:ext>
            </dgm:extLst>
          </dgm:prSet>
        </dgm:pt>
        <dgm:pt modelId="50">
          <dgm:prSet phldrT="Add an event" phldr="1">
            <dgm:extLst>
              <a:ext uri="{C7F2D5A4-9E3B-4C8F-A7D2-1F8E9B6C4A30}">
                <msodIdLoc:phldrLoc xmlns:msodIdLoc="http://schemas.microsoft.com/office/drawing/2026/04/diagram/placeholderloc" id="msoidsIgxTimelineAddEvent"/>
              </a:ext>
            </dgm:extLst>
          </dgm:prSet>
        </dgm:pt>
        <dgm:pt modelId="51">
          <dgm:prSet phldrT="Write a description of the significance of this event" phldr="1">
            <dgm:extLst>
              <a:ext uri="{C7F2D5A4-9E3B-4C8F-A7D2-1F8E9B6C4A30}">
                <msodIdLoc:phldrLoc xmlns:msodIdLoc="http://schemas.microsoft.com/office/drawing/2026/04/diagram/placeholderloc" id="msoidsIgxTimelineEventDescription"/>
              </a:ext>
            </dgm:extLst>
          </dgm:prSet>
        </dgm:pt>
      </dgm:ptLst>
      <dgm:cxnLst>
        <dgm:cxn modelId="100" srcId="0" destId="10" srcOrd="0" destOrd="0"/>
        <dgm:cxn modelId="12" srcId="10" destId="11" srcOrd="0" destOrd="0"/>
        <dgm:cxn modelId="101" srcId="0" destId="20" srcOrd="1" destOrd="0"/>
        <dgm:cxn modelId="22" srcId="20" destId="21" srcOrd="0" destOrd="0"/>
        <dgm:cxn modelId="102" srcId="0" destId="30" srcOrd="2" destOrd="0"/>
        <dgm:cxn modelId="32" srcId="30" destId="31" srcOrd="0" destOrd="0"/>
        <dgm:cxn modelId="103" srcId="0" destId="40" srcOrd="3" destOrd="0"/>
        <dgm:cxn modelId="42" srcId="40" destId="41" srcOrd="0" destOrd="0"/>
        <dgm:cxn modelId="104" srcId="0" destId="50" srcOrd="4" destOrd="0"/>
        <dgm:cxn modelId="52" srcId="50" destId="5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
    <dgm:varLst>
      <dgm:dir/>
      <dgm:animLvl val="lvl"/>
    </dgm:varLst>
    <dgm:alg type="composite"/>
    <dgm:shape xmlns:r="http://schemas.openxmlformats.org/officeDocument/2006/relationships" r:blip="">
      <dgm:adjLst/>
    </dgm:shape>
    <dgm:constrLst>
      <dgm:constr type="w" for="ch" forName="divider" refType="w"/>
      <dgm:constr type="h" for="ch" forName="divider" refType="h" fact="0.1"/>
      <dgm:constr type="ctrY" for="ch" forName="divider" refType="h" fact="0.5"/>
      <dgm:constr type="l" for="ch" forName="divider"/>
      <dgm:constr type="w" for="ch" forName="nodes" refType="w"/>
      <dgm:constr type="h" for="ch" forName="nodes" refType="h" fact="0.8"/>
      <dgm:constr type="ctrY" for="ch" forName="nodes" refType="h" fact="0.5"/>
    </dgm:constrLst>
    <dgm:layoutNode name="divider">
      <dgm:alg type="composite"/>
      <dgm:shape xmlns:r="http://schemas.openxmlformats.org/officeDocument/2006/relationships" r:blip="">
        <dgm:adjLst/>
      </dgm:shape>
      <dgm:presOf/>
      <dgm:choose name="DividerDirection">
        <dgm:if name="DividerLTR" func="var" arg="dir" op="equ" val="norm">
          <dgm:constrLst>
            <dgm:constr type="w" for="ch" forName="rectBar" refType="w" fact="0.996"/>
            <dgm:constr type="h" for="ch" forName="rectBar" refType="h" fact="0.1"/>
            <dgm:constr type="l" for="ch" forName="rectBar"/>
            <dgm:constr type="ctrY" for="ch" forName="rectBar" refType="h" fact="0.5"/>
            <dgm:constr type="w" for="ch" forName="chevronArrow" refType="h" fact="0.6"/>
            <dgm:constr type="h" for="ch" forName="chevronArrow" refType="h" fact="0.8"/>
            <dgm:constr type="r" for="ch" forName="chevronArrow" refType="w"/>
            <dgm:constr type="ctrY" for="ch" forName="chevronArrow" refType="h" fact="0.5"/>
          </dgm:constrLst>
        </dgm:if>
        <dgm:else name="DividerRTL">
          <dgm:constrLst>
            <dgm:constr type="w" for="ch" forName="rectBar" refType="w" fact="0.996"/>
            <dgm:constr type="h" for="ch" forName="rectBar" refType="h" fact="0.1"/>
            <dgm:constr type="r" for="ch" forName="rectBar" refType="w"/>
            <dgm:constr type="ctrY" for="ch" forName="rectBar" refType="h" fact="0.5"/>
            <dgm:constr type="w" for="ch" forName="chevronArrow" refType="h" fact="0.6"/>
            <dgm:constr type="h" for="ch" forName="chevronArrow" refType="h" fact="0.8"/>
            <dgm:constr type="l" for="ch" forName="chevronArrow"/>
            <dgm:constr type="ctrY" for="ch" forName="chevronArrow" refType="h" fact="0.5"/>
          </dgm:constrLst>
        </dgm:else>
      </dgm:choose>
      <dgm:ruleLst/>
      <dgm:layoutNode name="rectBar" styleLbl="dkBgShp">
        <dgm:alg type="sp"/>
        <dgm:shape xmlns:r="http://schemas.openxmlformats.org/officeDocument/2006/relationships" type="rect" r:blip="" zOrderOff="-1">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presOf/>
        <dgm:constrLst/>
        <dgm:ruleLst/>
      </dgm:layoutNode>
      <dgm:layoutNode name="chevronArrow" styleLbl="dkBgShp">
        <dgm:alg type="sp"/>
        <dgm:choose name="ChevronDir">
          <dgm:if name="ChevronLTR" func="var" arg="dir" op="equ" val="norm">
            <dgm:shape xmlns:r="http://schemas.openxmlformats.org/officeDocument/2006/relationships"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if>
          <dgm:else name="ChevronRTL">
            <dgm:shape xmlns:r="http://schemas.openxmlformats.org/officeDocument/2006/relationships" rot="180"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else>
        </dgm:choose>
        <dgm:presOf/>
        <dgm:constrLst/>
        <dgm:ruleLst/>
      </dgm:layoutNode>
    </dgm:layoutNode>
    <dgm:layoutNode name="nodes">
      <dgm:varLst>
        <dgm:chMax/>
        <dgm:chPref/>
        <dgm:animLvl val="lvl"/>
      </dgm:varLst>
      <dgm:choose name="Name1">
        <dgm:if name="Name2" func="var" arg="dir" op="equ" val="norm">
          <dgm:alg type="lin">
            <dgm:param type="fallback" val="1D"/>
          </dgm:alg>
        </dgm:if>
        <dgm:else name="Name3">
          <dgm:alg type="lin">
            <dgm:param type="linDir" val="fromR"/>
            <dgm:param type="fallback" val="1D"/>
          </dgm:alg>
        </dgm:else>
      </dgm:choose>
      <dgm:shape xmlns:r="http://schemas.openxmlformats.org/officeDocument/2006/relationships" r:blip="">
        <dgm:adjLst/>
      </dgm:shape>
      <dgm:constrLst>
        <dgm:constr type="primFontSz" for="des" forName="L1TextContainer" val="20"/>
        <dgm:constr type="primFontSz" for="des" forName="L2TextContainer" refType="primFontSz" refFor="des" refForName="L1TextContainer" op="equ" fact="0.75"/>
        <dgm:constr type="w" for="ch" forName="composite" refType="w"/>
        <dgm:constr type="h" for="ch" forName="composite" refType="h"/>
        <dgm:constr type="w" for="ch" forName="spaceBetweenRectangles" refType="w" refFor="ch" refForName="composite" fact="-0.5"/>
        <dgm:constr type="w" for="ch" ptType="sibTrans" op="equ"/>
        <dgm:constr type="primFontSz" for="des" forName="L1TextContainer" op="equ"/>
        <dgm:constr type="primFontSz" for="des" forName="L2TextContainer" op="equ"/>
        <dgm:constr type="primFontSz" for="des" forName="L1TextContainer1" val="20"/>
        <dgm:constr type="primFontSz" for="des" forName="L2TextContainer1" refType="primFontSz" refFor="des" refForName="L1TextContainer1" op="equ" fact="0.75"/>
        <dgm:constr type="w" for="ch" forName="composite1" refType="w"/>
        <dgm:constr type="h" for="ch" forName="composite1" refType="h"/>
        <dgm:constr type="w" for="ch" forName="spaceBetweenRectangles1" refType="w" refFor="ch" refForName="composite1" fact="0.28"/>
        <dgm:constr type="primFontSz" for="des" forName="L1TextContainer1" op="equ"/>
        <dgm:constr type="primFontSz" for="des" forName="L2TextContainer1" op="equ"/>
      </dgm:constrLst>
      <dgm:choose name="LayoutBasedOnCountOfNodes">
        <dgm:if name="LessThanOrEqualToTwoNodes" axis="ch" ptType="node" func="cnt" op="lte" val="2">
          <dgm:forEach name="nodesForEach1" axis="ch" ptType="node">
            <dgm:layoutNode name="composite1">
              <dgm:alg type="composite"/>
              <dgm:shape xmlns:r="http://schemas.openxmlformats.org/officeDocument/2006/relationships" r:blip="">
                <dgm:adjLst/>
              </dgm:shape>
              <dgm:choose name="CaseForLayoutDirection1">
                <dgm:if name="CaseForLayoutDirectionLTR1" func="var" arg="dir" op="equ" val="norm">
                  <dgm:choose name="CaseForPlacingNodesAboveAndBelowDividerLTR1">
                    <dgm:if name="CaseForPlacingNodeAboveDividerLTR1" axis="self" ptType="node" func="posOdd" op="equ" val="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t" for="ch" forName="DropPinPlaceHolder1" refType="h" fact="0"/>
                        <dgm:constr type="l" for="ch" forName="DropPinPlaceHolder1" refType="w" fact="0"/>
                        <dgm:constr type="w" for="ch" forName="L2TextContainer1" refType="w" fact="0.83"/>
                        <dgm:constr type="l" for="ch" forName="L2TextContainer1" refType="r" refFor="ch" refForName="DropPinPlaceHolder1"/>
                        <dgm:constr type="t" for="ch" forName="L2TextContainer1" refType="h" fact="0.16"/>
                        <dgm:constr type="b" for="ch" forName="L2TextContainer1" refType="h" fact="0.45"/>
                        <dgm:constr type="w" for="ch" forName="L1TextContainer1" refType="w" fact="0.83"/>
                        <dgm:constr type="l" for="ch" forName="L1TextContainer1" refType="r" refFor="ch" refForName="DropPinPlaceHolder1"/>
                        <dgm:constr type="t" for="ch" forName="L1TextContainer1" refType="h" fact="0.01"/>
                        <dgm:constr type="b" for="ch" forName="L1TextContainer1" refType="h" fact="0.16"/>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EmptyPlaceHolder1" refType="w"/>
                        <dgm:constr type="h" for="ch" forName="EmptyPlaceHolder1" refType="h" fact="0.5"/>
                        <dgm:constr type="t" for="ch" forName="EmptyPlaceHolder1" refType="h" fact="0.5"/>
                      </dgm:constrLst>
                    </dgm:if>
                    <dgm:else name="CaseForPlacingNodeBelowDividerLTR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b" for="ch" forName="DropPinPlaceHolder1" refType="h"/>
                        <dgm:constr type="l" for="ch" forName="DropPinPlaceHolder1" refType="w" fact="0"/>
                        <dgm:constr type="w" for="ch" forName="L1TextContainer1" refType="w" fact="0.83"/>
                        <dgm:constr type="l" for="ch" forName="L1TextContainer1" refType="r" refFor="ch" refForName="DropPinPlaceHolder1"/>
                        <dgm:constr type="b" for="ch" forName="L1TextContainer1" refType="h" fact="0.755"/>
                        <dgm:constr type="t" for="ch" forName="L1TextContainer1" refType="h" fact="0.6"/>
                        <dgm:constr type="w" for="ch" forName="L2TextContainer1" refType="w" fact="0.83"/>
                        <dgm:constr type="l" for="ch" forName="L2TextContainer1" refType="r" refFor="ch" refForName="DropPinPlaceHolder1"/>
                        <dgm:constr type="b" for="ch" forName="L2TextContainer1" refType="h" fact="0.99"/>
                        <dgm:constr type="t" for="ch" forName="L2TextContainer1" refType="h" fact="0.755"/>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EmptyPlaceHolder1" refType="w"/>
                        <dgm:constr type="h" for="ch" forName="EmptyPlaceHolder1" refType="h" fact="0.5"/>
                        <dgm:constr type="t" for="ch" forName="EmptyPlaceHolder1" refType="h" fact="0"/>
                      </dgm:constrLst>
                    </dgm:else>
                  </dgm:choose>
                </dgm:if>
                <dgm:else name="CaseForLayoutDirectionRTL1">
                  <dgm:choose name="CaseForPlacingNodesAboveAndBelowDividerRTL1">
                    <dgm:if name="CaseForPlacingNodeAboveDividerRTL1" axis="self" ptType="node" func="posOdd" op="equ" val="1">
                      <dgm:constrLst>
                        <dgm:constr type="w" for="ch" forName="L1TextContainer1" refType="w" fact="0.83"/>
                        <dgm:constr type="l" for="ch" forName="L1TextContainer1" refType="w" fact="0"/>
                        <dgm:constr type="t" for="ch" forName="L1TextContainer1" refType="h" fact="0.01"/>
                        <dgm:constr type="b" for="ch" forName="L1TextContainer1" refType="h" fact="0.16"/>
                        <dgm:constr type="w" for="ch" forName="L2TextContainer1" refType="w" fact="0.83"/>
                        <dgm:constr type="l" for="ch" forName="L2TextContainer1" refType="w" fact="0"/>
                        <dgm:constr type="t" for="ch" forName="L2TextContainer1" refType="h" fact="0.16"/>
                        <dgm:constr type="b" for="ch" forName="L2TextContainer1" refType="h" fact="0.45"/>
                        <dgm:constr type="w" for="ch" forName="DropPinPlaceHolder1" refType="h" fact="0.16"/>
                        <dgm:constr type="h" for="ch" forName="DropPinPlaceHolder1" refType="h" fact="0.16"/>
                        <dgm:constr type="t" for="ch" forName="DropPinPlaceHolder1" refType="h" fact="0"/>
                        <dgm:constr type="r" for="ch" forName="DropPinPlaceHolder1" refType="w"/>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5"/>
                      </dgm:constrLst>
                    </dgm:if>
                    <dgm:else name="CaseForPlacingNodeBelowDividerRTL1">
                      <dgm:constrLst>
                        <dgm:constr type="w" for="ch" forName="L1TextContainer1" refType="w" fact="0.83"/>
                        <dgm:constr type="l" for="ch" forName="L1TextContainer1" refType="w" fact="0"/>
                        <dgm:constr type="b" for="ch" forName="L1TextContainer1" refType="h" fact="0.755"/>
                        <dgm:constr type="t" for="ch" forName="L1TextContainer1" refType="h" fact="0.6"/>
                        <dgm:constr type="w" for="ch" forName="L2TextContainer1" refType="w" fact="0.83"/>
                        <dgm:constr type="l" for="ch" forName="L2TextContainer1" refType="w" fact="0"/>
                        <dgm:constr type="b" for="ch" forName="L2TextContainer1" refType="h" fact="0.99"/>
                        <dgm:constr type="t" for="ch" forName="L2TextContainer1" refType="h" fact="0.755"/>
                        <dgm:constr type="w" for="ch" forName="DropPinPlaceHolder1" refType="h" fact="0.16"/>
                        <dgm:constr type="h" for="ch" forName="DropPinPlaceHolder1" refType="h" fact="0.16"/>
                        <dgm:constr type="b" for="ch" forName="DropPinPlaceHolder1" refType="h"/>
                        <dgm:constr type="r" for="ch" forName="DropPinPlaceHolder1" refType="w"/>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
                      </dgm:constrLst>
                    </dgm:else>
                  </dgm:choose>
                </dgm:else>
              </dgm:choose>
              <dgm:layoutNode name="DropPinPlaceHolder1">
                <dgm:alg type="composite"/>
                <dgm:shape xmlns:r="http://schemas.openxmlformats.org/officeDocument/2006/relationships" r:blip="">
                  <dgm:adjLst/>
                </dgm:shape>
                <dgm:constrLst>
                  <dgm:constr type="w" for="ch" forName="DropPin1" refType="w" fact="0"/>
                  <dgm:constr type="h" for="ch" forName="DropPin1" refType="h" fact="0"/>
                  <dgm:constr type="ctrX" for="ch" forName="DropPin1" refType="w" fact="0"/>
                  <dgm:constr type="ctrY" for="ch" forName="DropPin1" refType="h" fact="0"/>
                  <dgm:constr type="w" for="ch" forName="Ellipse1" refType="w" refFor="ch" refForName="DropPin1" fact="0"/>
                  <dgm:constr type="h" for="ch" forName="Ellipse1" refType="w" refFor="ch" refForName="DropPin1" fact="0"/>
                  <dgm:constr type="ctrX" for="ch" forName="Ellipse1" refType="ctrX" refFor="ch" refForName="DropPin1" fact="0"/>
                  <dgm:constr type="ctrY" for="ch" forName="Ellipse1" refType="ctrY" refFor="ch" refForName="DropPin1" fact="0"/>
                </dgm:constrLst>
                <dgm:layoutNode name="DropPin1" styleLbl="alignNode1">
                  <dgm:alg type="sp"/>
                  <dgm:choose name="CaseForPlacingTearDropAboveAndBelowDivider1">
                    <dgm:if name="CaseForPlacingTearDropAboveDivider1" axis="self" ptType="node" func="posOdd" op="equ" val="1">
                      <dgm:shape xmlns:r="http://schemas.openxmlformats.org/officeDocument/2006/relationships" rot="135" type="teardrop" r:blip="">
                        <dgm:adjLst>
                          <dgm:adj idx="1" val="1.15"/>
                        </dgm:adjLst>
                      </dgm:shape>
                    </dgm:if>
                    <dgm:else name="CaseForPlacingTearDropBelowDivider1">
                      <dgm:shape xmlns:r="http://schemas.openxmlformats.org/officeDocument/2006/relationships" rot="-45" type="teardrop" r:blip="">
                        <dgm:adjLst>
                          <dgm:adj idx="1" val="1.15"/>
                        </dgm:adjLst>
                      </dgm:shape>
                    </dgm:else>
                  </dgm:choose>
                  <dgm:presOf/>
                  <dgm:constrLst/>
                </dgm:layoutNode>
                <dgm:layoutNode name="Ellipse1" styleLbl="fgAcc1" moveWith="DropPin1">
                  <dgm:alg type="sp"/>
                  <dgm:shape xmlns:r="http://schemas.openxmlformats.org/officeDocument/2006/relationships" type="ellipse" r:blip="">
                    <dgm:adjLst/>
                  </dgm:shape>
                  <dgm:presOf/>
                  <dgm:constrLst/>
                </dgm:layoutNode>
              </dgm:layoutNode>
              <dgm:layoutNode name="L2TextContainer1" styleLbl="revTx" moveWith="L1TextContainer">
                <dgm:varLst>
                  <dgm:bulletEnabled val="1"/>
                </dgm:varLst>
                <dgm:choose name="casesForTxtDirLogic1">
                  <dgm:if name="Name771"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1"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1" styleLbl="dkBgShp">
                <dgm:alg type="sp"/>
                <dgm:shape xmlns:r="http://schemas.openxmlformats.org/officeDocument/2006/relationships" type="rect" r:blip="">
                  <dgm:adjLst/>
                </dgm:shape>
                <dgm:presOf/>
                <dgm:constrLst/>
              </dgm:layoutNode>
              <dgm:layoutNode name="ConnectorPoint1" moveWith="ConnectLine1">
                <dgm:alg type="composite"/>
                <dgm:shape xmlns:r="http://schemas.openxmlformats.org/officeDocument/2006/relationships" r:blip="">
                  <dgm:adjLst/>
                </dgm:shape>
                <dgm:presOf/>
                <dgm:constrLst>
                  <dgm:constr type="w" for="ch" forName="Bullet1" refType="w"/>
                  <dgm:constr type="h" for="ch" forName="Bullet1" refType="w"/>
                  <dgm:constr type="ctrX" for="ch" forName="Bullet1" refType="w" fact="0.5"/>
                  <dgm:constr type="ctrY" for="ch" forName="Bullet1" refType="h" fact="0.5"/>
                </dgm:constrLst>
                <dgm:layoutNode name="Bullet1" styleLbl="lnNode1">
                  <dgm:alg type="sp"/>
                  <dgm:shape xmlns:r="http://schemas.openxmlformats.org/officeDocument/2006/relationships" type="ellipse" r:blip="" zOrderOff="10">
                    <dgm:adjLst/>
                  </dgm:shape>
                  <dgm:presOf/>
                  <dgm:constrLst/>
                </dgm:layoutNode>
              </dgm:layoutNode>
              <dgm:layoutNode name="EmptyPlaceHolder1">
                <dgm:alg type="sp"/>
                <dgm:shape xmlns:r="http://schemas.openxmlformats.org/officeDocument/2006/relationships" r:blip="">
                  <dgm:adjLst/>
                </dgm:shape>
                <dgm:presOf/>
                <dgm:constrLst/>
              </dgm:layoutNode>
            </dgm:layoutNode>
            <dgm:forEach name="Name281" axis="followSib" ptType="sibTrans" cnt="1">
              <dgm:layoutNode name="spaceBetweenRectangles1">
                <dgm:alg type="sp"/>
                <dgm:shape xmlns:r="http://schemas.openxmlformats.org/officeDocument/2006/relationships" r:blip="">
                  <dgm:adjLst/>
                </dgm:shape>
                <dgm:presOf/>
                <dgm:constrLst/>
                <dgm:ruleLst/>
              </dgm:layoutNode>
            </dgm:forEach>
          </dgm:forEach>
        </dgm:if>
        <dgm:else name="MoreThanTwoNodes">
          <dgm:forEach name="nodesForEach" axis="ch" ptType="node">
            <dgm:layoutNode name="composite">
              <dgm:alg type="composite"/>
              <dgm:shape xmlns:r="http://schemas.openxmlformats.org/officeDocument/2006/relationships" r:blip="">
                <dgm:adjLst/>
              </dgm:shape>
              <dgm:choose name="CaseForLayoutDirection">
                <dgm:if name="CaseForLayoutDirectionLTR" func="var" arg="dir" op="equ" val="norm">
                  <dgm:choose name="CaseForPlacingNodesAboveAndBelowDividerLTR">
                    <dgm:if name="CaseForPlacingNodeAboveDividerLTR" axis="self" ptType="node" func="posOdd" op="equ" val="1">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t" for="ch" forName="DropPinPlaceHolder" refType="h" fact="0"/>
                        <dgm:constr type="l" for="ch" forName="DropPinPlaceHolder" refType="w" fact="0"/>
                        <dgm:constr type="w" for="ch" forName="L2TextContainer" refType="w" fact="0.83"/>
                        <dgm:constr type="l" for="ch" forName="L2TextContainer" refType="r" refFor="ch" refForName="DropPinPlaceHolder"/>
                        <dgm:constr type="t" for="ch" forName="L2TextContainer" refType="h" fact="0.16"/>
                        <dgm:constr type="b" for="ch" forName="L2TextContainer" refType="h" fact="0.45"/>
                        <dgm:constr type="w" for="ch" forName="L1TextContainer" refType="w" fact="0.83"/>
                        <dgm:constr type="l" for="ch" forName="L1TextContainer" refType="r" refFor="ch" refForName="DropPinPlaceHolder"/>
                        <dgm:constr type="t" for="ch" forName="L1TextContainer" refType="h" fact="0.01"/>
                        <dgm:constr type="b" for="ch" forName="L1TextContainer" refType="h" fact="0.16"/>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EmptyPlaceHolder" refType="w"/>
                        <dgm:constr type="h" for="ch" forName="EmptyPlaceHolder" refType="h" fact="0.5"/>
                        <dgm:constr type="t" for="ch" forName="EmptyPlaceHolder" refType="h" fact="0.5"/>
                      </dgm:constrLst>
                    </dgm:if>
                    <dgm:else name="CaseForPlacingNodeBelowDividerLTR">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b" for="ch" forName="DropPinPlaceHolder" refType="h"/>
                        <dgm:constr type="l" for="ch" forName="DropPinPlaceHolder" refType="w" fact="0"/>
                        <dgm:constr type="w" for="ch" forName="L1TextContainer" refType="w" fact="0.83"/>
                        <dgm:constr type="l" for="ch" forName="L1TextContainer" refType="r" refFor="ch" refForName="DropPinPlaceHolder"/>
                        <dgm:constr type="b" for="ch" forName="L1TextContainer" refType="h" fact="0.755"/>
                        <dgm:constr type="t" for="ch" forName="L1TextContainer" refType="h" fact="0.6"/>
                        <dgm:constr type="w" for="ch" forName="L2TextContainer" refType="w" fact="0.83"/>
                        <dgm:constr type="l" for="ch" forName="L2TextContainer" refType="r" refFor="ch" refForName="DropPinPlaceHolder"/>
                        <dgm:constr type="b" for="ch" forName="L2TextContainer" refType="h" fact="0.99"/>
                        <dgm:constr type="t" for="ch" forName="L2TextContainer" refType="h" fact="0.755"/>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EmptyPlaceHolder" refType="w"/>
                        <dgm:constr type="h" for="ch" forName="EmptyPlaceHolder" refType="h" fact="0.5"/>
                        <dgm:constr type="t" for="ch" forName="EmptyPlaceHolder" refType="h" fact="0"/>
                      </dgm:constrLst>
                    </dgm:else>
                  </dgm:choose>
                </dgm:if>
                <dgm:else name="CaseForLayoutDirectionRTL">
                  <dgm:choose name="CaseForPlacingNodesAboveAndBelowDividerRTL">
                    <dgm:if name="CaseForPlacingNodeAboveDividerRTL" axis="self" ptType="node" func="posOdd" op="equ" val="1">
                      <dgm:constrLst>
                        <dgm:constr type="w" for="ch" forName="L1TextContainer" refType="w" fact="0.83"/>
                        <dgm:constr type="l" for="ch" forName="L1TextContainer" refType="w" fact="0"/>
                        <dgm:constr type="t" for="ch" forName="L1TextContainer" refType="h" fact="0.01"/>
                        <dgm:constr type="b" for="ch" forName="L1TextContainer" refType="h" fact="0.16"/>
                        <dgm:constr type="w" for="ch" forName="L2TextContainer" refType="w" fact="0.83"/>
                        <dgm:constr type="l" for="ch" forName="L2TextContainer" refType="w" fact="0"/>
                        <dgm:constr type="t" for="ch" forName="L2TextContainer" refType="h" fact="0.16"/>
                        <dgm:constr type="b" for="ch" forName="L2TextContainer" refType="h" fact="0.45"/>
                        <dgm:constr type="w" for="ch" forName="DropPinPlaceHolder" refType="h" fact="0.16"/>
                        <dgm:constr type="h" for="ch" forName="DropPinPlaceHolder" refType="h" fact="0.16"/>
                        <dgm:constr type="t" for="ch" forName="DropPinPlaceHolder" refType="h" fact="0"/>
                        <dgm:constr type="r" for="ch" forName="DropPinPlaceHolder" refType="w"/>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5"/>
                      </dgm:constrLst>
                    </dgm:if>
                    <dgm:else name="CaseForPlacingNodeBelowDividerRTL">
                      <dgm:constrLst>
                        <dgm:constr type="w" for="ch" forName="L1TextContainer" refType="w" fact="0.83"/>
                        <dgm:constr type="l" for="ch" forName="L1TextContainer" refType="w" fact="0"/>
                        <dgm:constr type="b" for="ch" forName="L1TextContainer" refType="h" fact="0.755"/>
                        <dgm:constr type="t" for="ch" forName="L1TextContainer" refType="h" fact="0.6"/>
                        <dgm:constr type="w" for="ch" forName="L2TextContainer" refType="w" fact="0.83"/>
                        <dgm:constr type="l" for="ch" forName="L2TextContainer" refType="w" fact="0"/>
                        <dgm:constr type="b" for="ch" forName="L2TextContainer" refType="h" fact="0.99"/>
                        <dgm:constr type="t" for="ch" forName="L2TextContainer" refType="h" fact="0.755"/>
                        <dgm:constr type="w" for="ch" forName="DropPinPlaceHolder" refType="h" fact="0.16"/>
                        <dgm:constr type="h" for="ch" forName="DropPinPlaceHolder" refType="h" fact="0.16"/>
                        <dgm:constr type="b" for="ch" forName="DropPinPlaceHolder" refType="h"/>
                        <dgm:constr type="r" for="ch" forName="DropPinPlaceHolder" refType="w"/>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
                      </dgm:constrLst>
                    </dgm:else>
                  </dgm:choose>
                </dgm:else>
              </dgm:choose>
              <dgm:layoutNode name="DropPinPlaceHolder">
                <dgm:alg type="composite"/>
                <dgm:shape xmlns:r="http://schemas.openxmlformats.org/officeDocument/2006/relationships" r:blip="">
                  <dgm:adjLst/>
                </dgm:shape>
                <dgm:constrLst>
                  <dgm:constr type="w" for="ch" forName="DropPin" refType="w" fact="0"/>
                  <dgm:constr type="h" for="ch" forName="DropPin" refType="h" fact="0"/>
                  <dgm:constr type="ctrX" for="ch" forName="DropPin" refType="w" fact="0"/>
                  <dgm:constr type="ctrY" for="ch" forName="DropPin" refType="h" fact="0"/>
                  <dgm:constr type="w" for="ch" forName="Ellipse" refType="w" refFor="ch" refForName="DropPin" fact="0"/>
                  <dgm:constr type="h" for="ch" forName="Ellipse" refType="w" refFor="ch" refForName="DropPin" fact="0"/>
                  <dgm:constr type="ctrX" for="ch" forName="Ellipse" refType="ctrX" refFor="ch" refForName="DropPin" fact="0"/>
                  <dgm:constr type="ctrY" for="ch" forName="Ellipse" refType="ctrY" refFor="ch" refForName="DropPin" fact="0"/>
                </dgm:constrLst>
                <dgm:layoutNode name="DropPin" styleLbl="alignNode1">
                  <dgm:alg type="sp"/>
                  <dgm:choose name="CaseForPlacingTearDropAboveAndBelowDivider">
                    <dgm:if name="CaseForPlacingTearDropAboveDivider" axis="self" ptType="node" func="posOdd" op="equ" val="1">
                      <dgm:shape xmlns:r="http://schemas.openxmlformats.org/officeDocument/2006/relationships" rot="135" type="teardrop" r:blip="">
                        <dgm:adjLst>
                          <dgm:adj idx="1" val="1.15"/>
                        </dgm:adjLst>
                      </dgm:shape>
                    </dgm:if>
                    <dgm:else name="CaseForPlacingTearDropBelowDivider">
                      <dgm:shape xmlns:r="http://schemas.openxmlformats.org/officeDocument/2006/relationships" rot="-45" type="teardrop" r:blip="">
                        <dgm:adjLst>
                          <dgm:adj idx="1" val="1.15"/>
                        </dgm:adjLst>
                      </dgm:shape>
                    </dgm:else>
                  </dgm:choose>
                  <dgm:presOf/>
                  <dgm:constrLst/>
                </dgm:layoutNode>
                <dgm:layoutNode name="Ellipse" styleLbl="fgAcc1" moveWith="DropPin">
                  <dgm:alg type="sp"/>
                  <dgm:shape xmlns:r="http://schemas.openxmlformats.org/officeDocument/2006/relationships" type="ellipse" r:blip="">
                    <dgm:adjLst/>
                  </dgm:shape>
                  <dgm:presOf/>
                  <dgm:constrLst/>
                </dgm:layoutNode>
              </dgm:layoutNode>
              <dgm:layoutNode name="L2TextContainer" styleLbl="revTx" moveWith="L1TextContainer">
                <dgm:varLst>
                  <dgm:bulletEnabled val="1"/>
                </dgm:varLst>
                <dgm:choose name="casesForTxtDirLogic">
                  <dgm:if name="Name77"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 styleLbl="dkBgShp">
                <dgm:alg type="sp"/>
                <dgm:shape xmlns:r="http://schemas.openxmlformats.org/officeDocument/2006/relationships" type="rect" r:blip="">
                  <dgm:adjLst/>
                </dgm:shape>
                <dgm:presOf/>
                <dgm:constrLst/>
              </dgm:layoutNode>
              <dgm:layoutNode name="ConnectorPoint" moveWith="ConnectLine">
                <dgm:alg type="composite"/>
                <dgm:shape xmlns:r="http://schemas.openxmlformats.org/officeDocument/2006/relationships" r:blip="">
                  <dgm:adjLst/>
                </dgm:shape>
                <dgm:presOf/>
                <dgm:constrLst>
                  <dgm:constr type="w" for="ch" forName="Bullet" refType="w"/>
                  <dgm:constr type="h" for="ch" forName="Bullet" refType="w"/>
                  <dgm:constr type="ctrX" for="ch" forName="Bullet" refType="w" fact="0.5"/>
                  <dgm:constr type="ctrY" for="ch" forName="Bullet" refType="h" fact="0.5"/>
                </dgm:constrLst>
                <dgm:layoutNode name="Bullet" styleLbl="lnNode1">
                  <dgm:alg type="sp"/>
                  <dgm:shape xmlns:r="http://schemas.openxmlformats.org/officeDocument/2006/relationships" type="ellipse" r:blip="" zOrderOff="10">
                    <dgm:adjLst/>
                  </dgm:shape>
                  <dgm:presOf/>
                  <dgm:constrLst/>
                </dgm:layoutNode>
              </dgm:layoutNode>
              <dgm:layoutNode name="EmptyPlaceHolder">
                <dgm:alg type="sp"/>
                <dgm:shape xmlns:r="http://schemas.openxmlformats.org/officeDocument/2006/relationships" r:blip="">
                  <dgm:adjLst/>
                </dgm:shape>
                <dgm:presOf/>
                <dgm:constrLst/>
              </dgm:layoutNode>
            </dgm:layoutNode>
            <dgm:forEach name="Name28" axis="followSib" ptType="sibTrans" cnt="1">
              <dgm:layoutNode name="spaceBetweenRectangles">
                <dgm:alg type="sp"/>
                <dgm:shape xmlns:r="http://schemas.openxmlformats.org/officeDocument/2006/relationships" r:blip="">
                  <dgm:adjLst/>
                </dgm:shape>
                <dgm:presOf/>
                <dgm:constrLst/>
                <dgm:ruleLst/>
              </dgm:layoutNode>
            </dgm:forEach>
          </dgm:forEach>
        </dgm:else>
      </dgm:choose>
    </dgm:layoutNode>
  </dgm:layoutNode>
  <dgm:extLst>
    <a:ext uri="{68A01E43-0DF5-4B5B-8FA6-DAF915123BFB}">
      <dgm1612:lstStyle xmlns:dgm1612="http://schemas.microsoft.com/office/drawing/2016/12/diagram">
        <a:lvl1pPr>
          <a:defRPr b="1"/>
        </a:lvl1pPr>
      </dgm1612:lstStyle>
    </a:ext>
  </dgm:extLst>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0DA2FE7FE48F234A99B92CBB78A36856"/>
        <w:category>
          <w:name w:val="General"/>
          <w:gallery w:val="placeholder"/>
        </w:category>
        <w:types>
          <w:type w:val="bbPlcHdr"/>
        </w:types>
        <w:behaviors>
          <w:behavior w:val="content"/>
        </w:behaviors>
        <w:guid w:val="{6238AD73-CF83-6840-88C8-D7818A282082}"/>
      </w:docPartPr>
      <w:docPartBody>
        <w:p w:rsidR="009F2C95" w:rsidRDefault="009D0610">
          <w:r w:rsidRPr="001E24E9">
            <w:rPr>
              <w:rStyle w:val="PlaceholderText"/>
            </w:rPr>
            <w:t>Formatting...</w:t>
          </w:r>
        </w:p>
      </w:docPartBody>
    </w:docPart>
    <w:docPart>
      <w:docPartPr>
        <w:name w:val="B3787AC3D4BFEA46A7359B2B92F6691D"/>
        <w:category>
          <w:name w:val="General"/>
          <w:gallery w:val="placeholder"/>
        </w:category>
        <w:types>
          <w:type w:val="bbPlcHdr"/>
        </w:types>
        <w:behaviors>
          <w:behavior w:val="content"/>
        </w:behaviors>
        <w:guid w:val="{13954CC0-2ED1-434D-950C-A697E460AC7D}"/>
      </w:docPartPr>
      <w:docPartBody>
        <w:p w:rsidR="00557CC4" w:rsidRDefault="009F2C95">
          <w:r w:rsidRPr="008D4671">
            <w:rPr>
              <w:rStyle w:val="PlaceholderText"/>
            </w:rPr>
            <w:t>Formatting...</w:t>
          </w:r>
        </w:p>
      </w:docPartBody>
    </w:docPart>
    <w:docPart>
      <w:docPartPr>
        <w:name w:val="481C818CE212FC43B5875787128DE7F0"/>
        <w:category>
          <w:name w:val="General"/>
          <w:gallery w:val="placeholder"/>
        </w:category>
        <w:types>
          <w:type w:val="bbPlcHdr"/>
        </w:types>
        <w:behaviors>
          <w:behavior w:val="content"/>
        </w:behaviors>
        <w:guid w:val="{21BE418C-4E31-3C4C-811D-4C5B159A21CA}"/>
      </w:docPartPr>
      <w:docPartBody>
        <w:p w:rsidR="00557CC4" w:rsidRDefault="009F2C95">
          <w:r w:rsidRPr="008D4671">
            <w:rPr>
              <w:rStyle w:val="PlaceholderText"/>
            </w:rPr>
            <w:t>Formatting...</w:t>
          </w:r>
        </w:p>
      </w:docPartBody>
    </w:docPart>
    <w:docPart>
      <w:docPartPr>
        <w:name w:val="0DA4A9E5439FCB4FAC01EB9B40C7636A"/>
        <w:category>
          <w:name w:val="General"/>
          <w:gallery w:val="placeholder"/>
        </w:category>
        <w:types>
          <w:type w:val="bbPlcHdr"/>
        </w:types>
        <w:behaviors>
          <w:behavior w:val="content"/>
        </w:behaviors>
        <w:guid w:val="{D9C8983A-0590-2D4F-9250-3CE5FD218454}"/>
      </w:docPartPr>
      <w:docPartBody>
        <w:p w:rsidR="00557CC4" w:rsidRDefault="009F2C95">
          <w:r w:rsidRPr="008D4671">
            <w:rPr>
              <w:rStyle w:val="PlaceholderText"/>
            </w:rPr>
            <w:t>Formatting...</w:t>
          </w:r>
        </w:p>
      </w:docPartBody>
    </w:docPart>
    <w:docPart>
      <w:docPartPr>
        <w:name w:val="9A11EDFEBFD2A143855767C4AEEAD637"/>
        <w:category>
          <w:name w:val="General"/>
          <w:gallery w:val="placeholder"/>
        </w:category>
        <w:types>
          <w:type w:val="bbPlcHdr"/>
        </w:types>
        <w:behaviors>
          <w:behavior w:val="content"/>
        </w:behaviors>
        <w:guid w:val="{B45F0DE8-0540-CF4C-BDB9-BBB286CAF922}"/>
      </w:docPartPr>
      <w:docPartBody>
        <w:p w:rsidR="00557CC4" w:rsidRDefault="009F2C95">
          <w:r w:rsidRPr="008D4671">
            <w:rPr>
              <w:rStyle w:val="PlaceholderText"/>
            </w:rPr>
            <w:t>Formatting...</w:t>
          </w:r>
        </w:p>
      </w:docPartBody>
    </w:docPart>
    <w:docPart>
      <w:docPartPr>
        <w:name w:val="070DAE5DE5ED304E8849176E725979B4"/>
        <w:category>
          <w:name w:val="General"/>
          <w:gallery w:val="placeholder"/>
        </w:category>
        <w:types>
          <w:type w:val="bbPlcHdr"/>
        </w:types>
        <w:behaviors>
          <w:behavior w:val="content"/>
        </w:behaviors>
        <w:guid w:val="{6014E147-BC4A-844B-9BEB-9930DB2ECC35}"/>
      </w:docPartPr>
      <w:docPartBody>
        <w:p w:rsidR="00557CC4" w:rsidRDefault="009F2C95">
          <w:r w:rsidRPr="008D4671">
            <w:rPr>
              <w:rStyle w:val="PlaceholderText"/>
            </w:rPr>
            <w:t>Formatting...</w:t>
          </w:r>
        </w:p>
      </w:docPartBody>
    </w:docPart>
    <w:docPart>
      <w:docPartPr>
        <w:name w:val="0B84E5E03C90D947B858BB5780DA743F"/>
        <w:category>
          <w:name w:val="General"/>
          <w:gallery w:val="placeholder"/>
        </w:category>
        <w:types>
          <w:type w:val="bbPlcHdr"/>
        </w:types>
        <w:behaviors>
          <w:behavior w:val="content"/>
        </w:behaviors>
        <w:guid w:val="{5D33DD29-692D-6340-A5EC-B012782181A4}"/>
      </w:docPartPr>
      <w:docPartBody>
        <w:p w:rsidR="00557CC4" w:rsidRDefault="009F2C95">
          <w:r w:rsidRPr="008D4671">
            <w:rPr>
              <w:rStyle w:val="PlaceholderText"/>
            </w:rPr>
            <w:t>Formatting...</w:t>
          </w:r>
        </w:p>
      </w:docPartBody>
    </w:docPart>
    <w:docPart>
      <w:docPartPr>
        <w:name w:val="5B777C8D84E39541AD190C65EC2AE99C"/>
        <w:category>
          <w:name w:val="General"/>
          <w:gallery w:val="placeholder"/>
        </w:category>
        <w:types>
          <w:type w:val="bbPlcHdr"/>
        </w:types>
        <w:behaviors>
          <w:behavior w:val="content"/>
        </w:behaviors>
        <w:guid w:val="{65326BE5-03C2-2D43-B256-CDEDC2810A2A}"/>
      </w:docPartPr>
      <w:docPartBody>
        <w:p w:rsidR="00557CC4" w:rsidRDefault="009F2C95">
          <w:r w:rsidRPr="008D4671">
            <w:rPr>
              <w:rStyle w:val="PlaceholderText"/>
            </w:rPr>
            <w:t>Formatting...</w:t>
          </w:r>
        </w:p>
      </w:docPartBody>
    </w:docPart>
    <w:docPart>
      <w:docPartPr>
        <w:name w:val="07AED56CFB197C4FB29DA70BA83C94C5"/>
        <w:category>
          <w:name w:val="General"/>
          <w:gallery w:val="placeholder"/>
        </w:category>
        <w:types>
          <w:type w:val="bbPlcHdr"/>
        </w:types>
        <w:behaviors>
          <w:behavior w:val="content"/>
        </w:behaviors>
        <w:guid w:val="{00D20B9F-D79C-784B-AF7E-1D2CA5C7BEA6}"/>
      </w:docPartPr>
      <w:docPartBody>
        <w:p w:rsidR="00557CC4" w:rsidRDefault="009F2C95">
          <w:r w:rsidRPr="008D4671">
            <w:rPr>
              <w:rStyle w:val="PlaceholderText"/>
            </w:rPr>
            <w:t>Formatting...</w:t>
          </w:r>
        </w:p>
      </w:docPartBody>
    </w:docPart>
    <w:docPart>
      <w:docPartPr>
        <w:name w:val="529502F480EBB649A451A4FFE41F73A4"/>
        <w:category>
          <w:name w:val="General"/>
          <w:gallery w:val="placeholder"/>
        </w:category>
        <w:types>
          <w:type w:val="bbPlcHdr"/>
        </w:types>
        <w:behaviors>
          <w:behavior w:val="content"/>
        </w:behaviors>
        <w:guid w:val="{EC82B7CC-F851-2B4A-A597-57CC3DE6A496}"/>
      </w:docPartPr>
      <w:docPartBody>
        <w:p w:rsidR="00557CC4" w:rsidRDefault="009F2C95">
          <w:r w:rsidRPr="008D4671">
            <w:rPr>
              <w:rStyle w:val="PlaceholderText"/>
            </w:rPr>
            <w:t>Formatting...</w:t>
          </w:r>
        </w:p>
      </w:docPartBody>
    </w:docPart>
    <w:docPart>
      <w:docPartPr>
        <w:name w:val="BCA2DAE458BB034D9D9C2C32E9006835"/>
        <w:category>
          <w:name w:val="General"/>
          <w:gallery w:val="placeholder"/>
        </w:category>
        <w:types>
          <w:type w:val="bbPlcHdr"/>
        </w:types>
        <w:behaviors>
          <w:behavior w:val="content"/>
        </w:behaviors>
        <w:guid w:val="{CABA7099-D0E8-DD47-A0B6-04526B1F3748}"/>
      </w:docPartPr>
      <w:docPartBody>
        <w:p w:rsidR="00C5319D" w:rsidRDefault="00557CC4">
          <w:r w:rsidRPr="0059437D">
            <w:rPr>
              <w:rStyle w:val="PlaceholderText"/>
            </w:rPr>
            <w:t>Formatting...</w:t>
          </w:r>
        </w:p>
      </w:docPartBody>
    </w:docPart>
    <w:docPart>
      <w:docPartPr>
        <w:name w:val="4557D53E43122A4D819D7BBC42178C37"/>
        <w:category>
          <w:name w:val="General"/>
          <w:gallery w:val="placeholder"/>
        </w:category>
        <w:types>
          <w:type w:val="bbPlcHdr"/>
        </w:types>
        <w:behaviors>
          <w:behavior w:val="content"/>
        </w:behaviors>
        <w:guid w:val="{6E0F284E-0B91-7246-BBC7-328ECEE81C1B}"/>
      </w:docPartPr>
      <w:docPartBody>
        <w:p w:rsidR="00C5319D" w:rsidRDefault="00557CC4">
          <w:r w:rsidRPr="0059437D">
            <w:rPr>
              <w:rStyle w:val="PlaceholderText"/>
            </w:rPr>
            <w:t>Formatting...</w:t>
          </w:r>
        </w:p>
      </w:docPartBody>
    </w:docPart>
    <w:docPart>
      <w:docPartPr>
        <w:name w:val="D9FF5B2D544A0F4EAFE71D54B1CACFD3"/>
        <w:category>
          <w:name w:val="General"/>
          <w:gallery w:val="placeholder"/>
        </w:category>
        <w:types>
          <w:type w:val="bbPlcHdr"/>
        </w:types>
        <w:behaviors>
          <w:behavior w:val="content"/>
        </w:behaviors>
        <w:guid w:val="{0114E3C5-5B03-F54A-B8C9-98D03F2EDCEE}"/>
      </w:docPartPr>
      <w:docPartBody>
        <w:p w:rsidR="00C5319D" w:rsidRDefault="00557CC4">
          <w:r w:rsidRPr="0059437D">
            <w:rPr>
              <w:rStyle w:val="PlaceholderText"/>
            </w:rPr>
            <w:t>Formatting...</w:t>
          </w:r>
        </w:p>
      </w:docPartBody>
    </w:docPart>
    <w:docPart>
      <w:docPartPr>
        <w:name w:val="A1887E61167BD8448F8189CAE6D2011F"/>
        <w:category>
          <w:name w:val="General"/>
          <w:gallery w:val="placeholder"/>
        </w:category>
        <w:types>
          <w:type w:val="bbPlcHdr"/>
        </w:types>
        <w:behaviors>
          <w:behavior w:val="content"/>
        </w:behaviors>
        <w:guid w:val="{B7007D88-B12F-784C-BE6D-40C89E2D0822}"/>
      </w:docPartPr>
      <w:docPartBody>
        <w:p w:rsidR="00C5319D" w:rsidRDefault="00557CC4">
          <w:r w:rsidRPr="0059437D">
            <w:rPr>
              <w:rStyle w:val="PlaceholderText"/>
            </w:rPr>
            <w:t>Formatting...</w:t>
          </w:r>
        </w:p>
      </w:docPartBody>
    </w:docPart>
    <w:docPart>
      <w:docPartPr>
        <w:name w:val="4ABC4ED3AC0EC743A487C68C745A531F"/>
        <w:category>
          <w:name w:val="General"/>
          <w:gallery w:val="placeholder"/>
        </w:category>
        <w:types>
          <w:type w:val="bbPlcHdr"/>
        </w:types>
        <w:behaviors>
          <w:behavior w:val="content"/>
        </w:behaviors>
        <w:guid w:val="{DBA42EA5-B779-CF40-AC0B-0D5CAE3C65A9}"/>
      </w:docPartPr>
      <w:docPartBody>
        <w:p w:rsidR="00C5319D" w:rsidRDefault="00557CC4">
          <w:r w:rsidRPr="0059437D">
            <w:rPr>
              <w:rStyle w:val="PlaceholderText"/>
            </w:rPr>
            <w:t>Formatting...</w:t>
          </w:r>
        </w:p>
      </w:docPartBody>
    </w:docPart>
    <w:docPart>
      <w:docPartPr>
        <w:name w:val="A33C6CE41630984DACB4B57BB8284BED"/>
        <w:category>
          <w:name w:val="General"/>
          <w:gallery w:val="placeholder"/>
        </w:category>
        <w:types>
          <w:type w:val="bbPlcHdr"/>
        </w:types>
        <w:behaviors>
          <w:behavior w:val="content"/>
        </w:behaviors>
        <w:guid w:val="{B3D6A8BB-78CD-9C47-B2C6-79A2DB1D98B5}"/>
      </w:docPartPr>
      <w:docPartBody>
        <w:p w:rsidR="00C5319D" w:rsidRDefault="00557CC4">
          <w:r w:rsidRPr="0059437D">
            <w:rPr>
              <w:rStyle w:val="PlaceholderText"/>
            </w:rPr>
            <w:t>Formatting...</w:t>
          </w:r>
        </w:p>
      </w:docPartBody>
    </w:docPart>
    <w:docPart>
      <w:docPartPr>
        <w:name w:val="D8B483722953B84DA029B2B88EEF286D"/>
        <w:category>
          <w:name w:val="General"/>
          <w:gallery w:val="placeholder"/>
        </w:category>
        <w:types>
          <w:type w:val="bbPlcHdr"/>
        </w:types>
        <w:behaviors>
          <w:behavior w:val="content"/>
        </w:behaviors>
        <w:guid w:val="{8FEC9BC1-365F-584F-9C4E-A1901CF86D51}"/>
      </w:docPartPr>
      <w:docPartBody>
        <w:p w:rsidR="00C5319D" w:rsidRDefault="00557CC4">
          <w:r w:rsidRPr="0059437D">
            <w:rPr>
              <w:rStyle w:val="PlaceholderText"/>
            </w:rPr>
            <w:t>Formatting...</w:t>
          </w:r>
        </w:p>
      </w:docPartBody>
    </w:docPart>
    <w:docPart>
      <w:docPartPr>
        <w:name w:val="09A80966C87BD5478DE0D7144CF102D8"/>
        <w:category>
          <w:name w:val="General"/>
          <w:gallery w:val="placeholder"/>
        </w:category>
        <w:types>
          <w:type w:val="bbPlcHdr"/>
        </w:types>
        <w:behaviors>
          <w:behavior w:val="content"/>
        </w:behaviors>
        <w:guid w:val="{83028E01-63F3-8549-A6F8-7CB393712ED9}"/>
      </w:docPartPr>
      <w:docPartBody>
        <w:p w:rsidR="00C5319D" w:rsidRDefault="00557CC4">
          <w:r w:rsidRPr="0059437D">
            <w:rPr>
              <w:rStyle w:val="PlaceholderText"/>
            </w:rPr>
            <w:t>Formatting...</w:t>
          </w:r>
        </w:p>
      </w:docPartBody>
    </w:docPart>
    <w:docPart>
      <w:docPartPr>
        <w:name w:val="CC3B0397C0815844946B5793DA9E1E24"/>
        <w:category>
          <w:name w:val="General"/>
          <w:gallery w:val="placeholder"/>
        </w:category>
        <w:types>
          <w:type w:val="bbPlcHdr"/>
        </w:types>
        <w:behaviors>
          <w:behavior w:val="content"/>
        </w:behaviors>
        <w:guid w:val="{E83E1924-D659-A24A-8BA9-4E7BDB5A9347}"/>
      </w:docPartPr>
      <w:docPartBody>
        <w:p w:rsidR="00C5319D" w:rsidRDefault="00557CC4">
          <w:r w:rsidRPr="0059437D">
            <w:rPr>
              <w:rStyle w:val="PlaceholderText"/>
            </w:rPr>
            <w:t>Formatting...</w:t>
          </w:r>
        </w:p>
      </w:docPartBody>
    </w:docPart>
    <w:docPart>
      <w:docPartPr>
        <w:name w:val="7200F1299D115A4BB923A722440E0560"/>
        <w:category>
          <w:name w:val="General"/>
          <w:gallery w:val="placeholder"/>
        </w:category>
        <w:types>
          <w:type w:val="bbPlcHdr"/>
        </w:types>
        <w:behaviors>
          <w:behavior w:val="content"/>
        </w:behaviors>
        <w:guid w:val="{19476A73-BEF9-A94B-B67F-1839D3F7DCCA}"/>
      </w:docPartPr>
      <w:docPartBody>
        <w:p w:rsidR="00C5319D" w:rsidRDefault="00557CC4">
          <w:r w:rsidRPr="0059437D">
            <w:rPr>
              <w:rStyle w:val="PlaceholderText"/>
            </w:rPr>
            <w:t>Formatting...</w:t>
          </w:r>
        </w:p>
      </w:docPartBody>
    </w:docPart>
    <w:docPart>
      <w:docPartPr>
        <w:name w:val="38A3AF620ADAD740AB3ABA087FE8186A"/>
        <w:category>
          <w:name w:val="General"/>
          <w:gallery w:val="placeholder"/>
        </w:category>
        <w:types>
          <w:type w:val="bbPlcHdr"/>
        </w:types>
        <w:behaviors>
          <w:behavior w:val="content"/>
        </w:behaviors>
        <w:guid w:val="{5EEA51F6-5CA1-7345-9393-2F1337C71E96}"/>
      </w:docPartPr>
      <w:docPartBody>
        <w:p w:rsidR="00C5319D" w:rsidRDefault="00557CC4">
          <w:r w:rsidRPr="0059437D">
            <w:rPr>
              <w:rStyle w:val="PlaceholderText"/>
            </w:rPr>
            <w:t>Formatting...</w:t>
          </w:r>
        </w:p>
      </w:docPartBody>
    </w:docPart>
    <w:docPart>
      <w:docPartPr>
        <w:name w:val="1CCBB6A5C3E52B469401A7C6188B3424"/>
        <w:category>
          <w:name w:val="General"/>
          <w:gallery w:val="placeholder"/>
        </w:category>
        <w:types>
          <w:type w:val="bbPlcHdr"/>
        </w:types>
        <w:behaviors>
          <w:behavior w:val="content"/>
        </w:behaviors>
        <w:guid w:val="{244969FD-4C5A-AA48-A563-9D7035C9CE18}"/>
      </w:docPartPr>
      <w:docPartBody>
        <w:p w:rsidR="00C5319D" w:rsidRDefault="00557CC4">
          <w:r w:rsidRPr="0059437D">
            <w:rPr>
              <w:rStyle w:val="PlaceholderText"/>
            </w:rPr>
            <w:t>Formatting...</w:t>
          </w:r>
        </w:p>
      </w:docPartBody>
    </w:docPart>
    <w:docPart>
      <w:docPartPr>
        <w:name w:val="DCC06D302ABC7E40A2B8BE84B9E97B31"/>
        <w:category>
          <w:name w:val="General"/>
          <w:gallery w:val="placeholder"/>
        </w:category>
        <w:types>
          <w:type w:val="bbPlcHdr"/>
        </w:types>
        <w:behaviors>
          <w:behavior w:val="content"/>
        </w:behaviors>
        <w:guid w:val="{895ABA40-B9D0-AB47-98E0-AEDCBBDC5F5B}"/>
      </w:docPartPr>
      <w:docPartBody>
        <w:p w:rsidR="00CE4D4F" w:rsidRDefault="00DF4858" w:rsidP="00DF4858">
          <w:pPr>
            <w:pStyle w:val="DCC06D302ABC7E40A2B8BE84B9E97B31"/>
          </w:pPr>
          <w:r w:rsidRPr="009D6AA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undefined">
    <w:altName w:val="Cambria"/>
    <w:panose1 w:val="020B0604020202020204"/>
    <w:charset w:val="00"/>
    <w:family w:val="roman"/>
    <w:notTrueType/>
    <w:pitch w:val="default"/>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610"/>
    <w:rsid w:val="003B47A1"/>
    <w:rsid w:val="00401B86"/>
    <w:rsid w:val="00455713"/>
    <w:rsid w:val="00557CC4"/>
    <w:rsid w:val="00602465"/>
    <w:rsid w:val="00613A6C"/>
    <w:rsid w:val="00866768"/>
    <w:rsid w:val="009D0610"/>
    <w:rsid w:val="009F2C95"/>
    <w:rsid w:val="00A6063B"/>
    <w:rsid w:val="00AA4971"/>
    <w:rsid w:val="00C5319D"/>
    <w:rsid w:val="00CE4D4F"/>
    <w:rsid w:val="00DF4858"/>
    <w:rsid w:val="00E602E5"/>
    <w:rsid w:val="00E7550A"/>
    <w:rsid w:val="00F65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4858"/>
    <w:rPr>
      <w:color w:val="666666"/>
    </w:rPr>
  </w:style>
  <w:style w:type="paragraph" w:customStyle="1" w:styleId="DCC06D302ABC7E40A2B8BE84B9E97B31">
    <w:name w:val="DCC06D302ABC7E40A2B8BE84B9E97B31"/>
    <w:rsid w:val="00DF48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0507665-3854-1948-9641-6D762927E615}">
  <we:reference id="wa104380122" version="2.1.0.2" store="en-US" storeType="OMEX"/>
  <we:alternateReferences>
    <we:reference id="WA104380122" version="2.1.0.2" store=""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4B8A5A9C-A3E3-DF47-B13F-62937675354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3724760&quot;:{&quot;referencesIds&quot;:[&quot;doc:6a43fcf80b027d4d7022b199&quot;],&quot;referencesOptions&quot;:{&quot;doc:6a43fcf80b027d4d7022b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724760,&quot;citationText&quot;:&quot;&lt;span style=\&quot;font-family:Aptos;font-size:16px;color:#000000\&quot;&gt;[15]&lt;/span&gt;&quot;},&quot;53438944&quot;:{&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438944,&quot;citationText&quot;:&quot;&lt;span style=\&quot;font-family:Aptos;font-size:16px;color:#000000\&quot;&gt;[2]&lt;/span&gt;&quot;},&quot;222728358&quot;:{&quot;referencesIds&quot;:[&quot;doc:6a5d2d7335206b67ced2022d&quot;],&quot;referencesOptions&quot;:{&quot;doc:6a5d2d7335206b67ced202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728358,&quot;citationText&quot;:&quot;&lt;span style=\&quot;font-family:Aptos;font-size:16px;color:#000000\&quot;&gt;[12]&lt;/span&gt;&quot;},&quot;277454132&quot;:{&quot;referencesIds&quot;:[&quot;doc:6a0466a65c61a872c5faf9a5&quot;],&quot;referencesOptions&quot;:{&quot;doc:6a0466a65c61a872c5faf9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7454132,&quot;citationText&quot;:&quot;&lt;span style=\&quot;font-family:Aptos;font-size:16px;color:#000000\&quot;&gt;[19]&lt;/span&gt;&quot;},&quot;431254936&quot;:{&quot;referencesIds&quot;:[&quot;doc:6a5548ce0ff4f36b9680c6e5&quot;],&quot;referencesOptions&quot;:{&quot;doc:6a5548ce0ff4f36b9680c6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254936,&quot;citationText&quot;:&quot;&lt;span style=\&quot;font-family:Aptos;font-size:16px;color:#000000\&quot;&gt;[9]&lt;/span&gt;&quot;},&quot;699198700&quot;:{&quot;referencesIds&quot;:[&quot;doc:6a5d38b3a550b21107f3f1fe&quot;],&quot;referencesOptions&quot;:{&quot;doc:6a5d38b3a550b21107f3f1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198700,&quot;citationText&quot;:&quot;&lt;span style=\&quot;font-family:Aptos;font-size:16px;color:#000000\&quot;&gt;[13]&lt;/span&gt;&quot;},&quot;804040889&quot;:{&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4040889,&quot;citationText&quot;:&quot;&lt;span style=\&quot;font-family:Aptos;font-size:16px;color:#000000\&quot;&gt;[1]&lt;/span&gt;&quot;},&quot;806049034&quot;:{&quot;referencesIds&quot;:[&quot;doc:6a5d2c4d0ff4f36b96815f0f&quot;],&quot;referencesOptions&quot;:{&quot;doc:6a5d2c4d0ff4f36b96815f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6049034,&quot;citationText&quot;:&quot;&lt;span style=\&quot;font-family:Aptos;font-size:16px;color:#000000\&quot;&gt;[11]&lt;/span&gt;&quot;},&quot;853545834&quot;:{&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545834,&quot;citationText&quot;:&quot;&lt;span style=\&quot;font-family:Aptos;font-size:16px;color:#000000\&quot;&gt;[2]&lt;/span&gt;&quot;},&quot;976266301&quot;:{&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266301,&quot;citationText&quot;:&quot;&lt;span style=\&quot;font-family:Aptos;font-size:16px;color:#000000\&quot;&gt;[1]&lt;/span&gt;&quot;},&quot;1022978578&quot;:{&quot;referencesIds&quot;:[&quot;doc:6a4fe7bad25a1f70cd4be3d1&quot;],&quot;referencesOptions&quot;:{&quot;doc:6a4fe7bad25a1f70cd4be3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2978578,&quot;citationText&quot;:&quot;&lt;span style=\&quot;font-family:Aptos;font-size:16px;color:#000000\&quot;&gt;[5]&lt;/span&gt;&quot;},&quot;1042478491&quot;:{&quot;referencesIds&quot;:[&quot;doc:69f06d63658dd52cade8a017&quot;],&quot;referencesOptions&quot;:{&quot;doc:69f06d63658dd52cade8a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2478491,&quot;citationText&quot;:&quot;&lt;span style=\&quot;font-family:Aptos;font-size:16px;color:#000000\&quot;&gt;[17]&lt;/span&gt;&quot;},&quot;1195495275&quot;:{&quot;referencesIds&quot;:[&quot;doc:6a4cfecec0b3eb35515b6c1d&quot;],&quot;referencesOptions&quot;:{&quot;doc:6a4cfecec0b3eb35515b6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5495275,&quot;citationText&quot;:&quot;&lt;span style=\&quot;font-family:Aptos;font-size:16px;color:#000000\&quot;&gt;[10]&lt;/span&gt;&quot;},&quot;1213917430&quot;:{&quot;referencesIds&quot;:[&quot;doc:6a047de35696db781588edaf&quot;],&quot;referencesOptions&quot;:{&quot;doc:6a047de35696db781588e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917430,&quot;citationText&quot;:&quot;&lt;span style=\&quot;font-family:Aptos;font-size:16px;color:#000000\&quot;&gt;[21]&lt;/span&gt;&quot;},&quot;1286076187&quot;:{&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6076187,&quot;citationText&quot;:&quot;&lt;span style=\&quot;font-family:Aptos;font-size:16px;color:#000000\&quot;&gt;[1]&lt;/span&gt;&quot;},&quot;1738509471&quot;:{&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8509471,&quot;citationText&quot;:&quot;&lt;span style=\&quot;font-family:Aptos;font-size:16px;color:#000000\&quot;&gt;[20]&lt;/span&gt;&quot;},&quot;1831396017&quot;:{&quot;referencesIds&quot;:[&quot;doc:6a4ffd26b00dcc2268ec68e0&quot;],&quot;referencesOptions&quot;:{&quot;doc:6a4ffd26b00dcc2268ec68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396017,&quot;citationText&quot;:&quot;&lt;span style=\&quot;font-family:Aptos;font-size:16px;color:#000000\&quot;&gt;[7]&lt;/span&gt;&quot;},&quot;1925686900&quot;:{&quot;referencesIds&quot;:[&quot;doc:6a4ce597e934bc744cbff0cb&quot;],&quot;referencesOptions&quot;:{&quot;doc:6a4ce597e934bc744cbff0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686900,&quot;citationText&quot;:&quot;&lt;span style=\&quot;font-family:Aptos;font-size:16px;color:#000000\&quot;&gt;[3]&lt;/span&gt;&quot;},&quot;-1965652473&quot;:{&quot;referencesIds&quot;:[&quot;doc:6a43ffa3646bb9244470f354&quot;],&quot;referencesOptions&quot;:{&quot;doc:6a43ffa3646bb9244470f3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5652473,&quot;citationText&quot;:&quot;&lt;span style=\&quot;font-family:Aptos;font-size:16px;color:#000000\&quot;&gt;[1]&lt;/span&gt;&quot;},&quot;-715352116&quot;:{&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352116,&quot;citationText&quot;:&quot;&lt;span style=\&quot;font-family:Aptos;font-size:16px;color:#000000\&quot;&gt;[2]&lt;/span&gt;&quot;},&quot;-378484285&quot;:{&quot;referencesIds&quot;:[&quot;doc:6a4d01837848653ad6526349&quot;],&quot;referencesOptions&quot;:{&quot;doc:6a4d01837848653ad6526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8484285,&quot;citationText&quot;:&quot;&lt;span style=\&quot;font-family:Aptos;font-size:16px;color:#000000\&quot;&gt;[4]&lt;/span&gt;&quot;},&quot;-2002266137&quot;:{&quot;referencesIds&quot;:[&quot;doc:6a4ff801f85ac26d9534d345&quot;],&quot;referencesOptions&quot;:{&quot;doc:6a4ff801f85ac26d9534d3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266137,&quot;citationText&quot;:&quot;&lt;span style=\&quot;font-family:Aptos;font-size:16px;color:#000000\&quot;&gt;[6]&lt;/span&gt;&quot;},&quot;-1780638168&quot;:{&quot;referencesIds&quot;:[&quot;doc:6a55485f35206b67ced15f99&quot;],&quot;referencesOptions&quot;:{&quot;doc:6a55485f35206b67ced15f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638168,&quot;citationText&quot;:&quot;&lt;span style=\&quot;font-family:Aptos;font-size:16px;color:#000000\&quot;&gt;[8]&lt;/span&gt;&quot;},&quot;-145590205&quot;:{&quot;referencesIds&quot;:[&quot;doc:6a44002d9b220f53399e5c47&quot;],&quot;referencesOptions&quot;:{&quot;doc:6a44002d9b220f53399e5c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90205,&quot;citationText&quot;:&quot;&lt;span style=\&quot;font-family:Aptos;font-size:16px;color:#000000\&quot;&gt;[2]&lt;/span&gt;&quot;},&quot;-318273371&quot;:{&quot;referencesIds&quot;:[&quot;doc:6a4cfecec0b3eb35515b6c1d&quot;],&quot;referencesOptions&quot;:{&quot;doc:6a4cfecec0b3eb35515b6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8273371,&quot;citationText&quot;:&quot;&lt;span style=\&quot;font-family:Aptos;font-size:16px;color:#000000\&quot;&gt;[10]&lt;/span&gt;&quot;},&quot;-1714880183&quot;:{&quot;referencesIds&quot;:[&quot;doc:6a5d392cbf748609112acb77&quot;],&quot;referencesOptions&quot;:{&quot;doc:6a5d392cbf748609112acb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4880183,&quot;citationText&quot;:&quot;&lt;span style=\&quot;font-family:Aptos;font-size:16px;color:#000000\&quot;&gt;[14]&lt;/span&gt;&quot;},&quot;-1010367456&quot;:{&quot;referencesIds&quot;:[&quot;doc:6a43fc92cde3f34a8d4fcff1&quot;],&quot;referencesOptions&quot;:{&quot;doc:6a43fc92cde3f34a8d4fcf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0367456,&quot;citationText&quot;:&quot;&lt;span style=\&quot;font-family:Aptos;font-size:16px;color:#000000\&quot;&gt;[16]&lt;/span&gt;&quot;},&quot;-66349370&quot;:{&quot;referencesIds&quot;:[&quot;doc:6a4400547da5ed738fa1c4a4&quot;],&quot;referencesOptions&quot;:{&quot;doc:6a4400547da5ed738fa1c4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49370,&quot;citationText&quot;:&quot;&lt;span style=\&quot;font-family:Aptos;font-size:16px;color:#000000\&quot;&gt;[18]&lt;/span&gt;&quot;},&quot;-725213315&quot;:{&quot;referencesIds&quot;:[&quot;doc:6a43fc92cde3f34a8d4fcff1&quot;],&quot;referencesOptions&quot;:{&quot;doc:6a43fc92cde3f34a8d4fcf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213315,&quot;citationText&quot;:&quot;&lt;span style=\&quot;font-family:Aptos;font-size:16px;color:#000000\&quot;&gt;[16]&lt;/span&gt;&quot;},&quot;-1473515758&quot;:{&quot;referencesIds&quot;:[&quot;doc:6a43fcf80b027d4d7022b199&quot;],&quot;referencesOptions&quot;:{&quot;doc:6a43fcf80b027d4d7022b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3515758,&quot;citationText&quot;:&quot;&lt;span style=\&quot;font-family:Aptos;font-size:16px;color:#000000\&quot;&gt;[15]&lt;/span&gt;&quot;}}"/>
    <we:property name="currentFolder" value="{&quot;id&quot;:&quot;project:6a1ed74d07d7131c03aa4d92&quot;,&quot;userId&quot;:&quot;user:670d180743d036317703d4b9&quot;,&quot;projectId&quot;:&quot;ap:670d196dcee528317586f1bd&quot;,&quot;name&quot;:&quot;LVL 5 Data Security&quot;,&quot;created&quot;:1780406093124,&quot;lastModified&quot;:1780406093124,&quot;position&quot;:11,&quot;isShared&quot;:false,&quot;isExampleCollection&quot;:false,&quot;isMyPublicationsCollection&quot;:false,&quot;notInFolder&quot;:false,&quot;isFavorite&quot;:true,&quot;totalReferences&quot;:1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70d180743d036317703d4b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Apprenticeship in Computing (Data and Information Systems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A8C295-3478-4EDC-A8A9-B9502DEB7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35</Pages>
  <Words>6187</Words>
  <Characters>35266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41371</CharactersWithSpaces>
  <SharedDoc>false</SharedDoc>
  <HLinks>
    <vt:vector size="228" baseType="variant">
      <vt:variant>
        <vt:i4>1507379</vt:i4>
      </vt:variant>
      <vt:variant>
        <vt:i4>224</vt:i4>
      </vt:variant>
      <vt:variant>
        <vt:i4>0</vt:i4>
      </vt:variant>
      <vt:variant>
        <vt:i4>5</vt:i4>
      </vt:variant>
      <vt:variant>
        <vt:lpwstr/>
      </vt:variant>
      <vt:variant>
        <vt:lpwstr>_Toc233732166</vt:lpwstr>
      </vt:variant>
      <vt:variant>
        <vt:i4>1507379</vt:i4>
      </vt:variant>
      <vt:variant>
        <vt:i4>218</vt:i4>
      </vt:variant>
      <vt:variant>
        <vt:i4>0</vt:i4>
      </vt:variant>
      <vt:variant>
        <vt:i4>5</vt:i4>
      </vt:variant>
      <vt:variant>
        <vt:lpwstr/>
      </vt:variant>
      <vt:variant>
        <vt:lpwstr>_Toc233732165</vt:lpwstr>
      </vt:variant>
      <vt:variant>
        <vt:i4>1507379</vt:i4>
      </vt:variant>
      <vt:variant>
        <vt:i4>212</vt:i4>
      </vt:variant>
      <vt:variant>
        <vt:i4>0</vt:i4>
      </vt:variant>
      <vt:variant>
        <vt:i4>5</vt:i4>
      </vt:variant>
      <vt:variant>
        <vt:lpwstr/>
      </vt:variant>
      <vt:variant>
        <vt:lpwstr>_Toc233732164</vt:lpwstr>
      </vt:variant>
      <vt:variant>
        <vt:i4>1507379</vt:i4>
      </vt:variant>
      <vt:variant>
        <vt:i4>206</vt:i4>
      </vt:variant>
      <vt:variant>
        <vt:i4>0</vt:i4>
      </vt:variant>
      <vt:variant>
        <vt:i4>5</vt:i4>
      </vt:variant>
      <vt:variant>
        <vt:lpwstr/>
      </vt:variant>
      <vt:variant>
        <vt:lpwstr>_Toc233732163</vt:lpwstr>
      </vt:variant>
      <vt:variant>
        <vt:i4>1507379</vt:i4>
      </vt:variant>
      <vt:variant>
        <vt:i4>200</vt:i4>
      </vt:variant>
      <vt:variant>
        <vt:i4>0</vt:i4>
      </vt:variant>
      <vt:variant>
        <vt:i4>5</vt:i4>
      </vt:variant>
      <vt:variant>
        <vt:lpwstr/>
      </vt:variant>
      <vt:variant>
        <vt:lpwstr>_Toc233732162</vt:lpwstr>
      </vt:variant>
      <vt:variant>
        <vt:i4>1507379</vt:i4>
      </vt:variant>
      <vt:variant>
        <vt:i4>194</vt:i4>
      </vt:variant>
      <vt:variant>
        <vt:i4>0</vt:i4>
      </vt:variant>
      <vt:variant>
        <vt:i4>5</vt:i4>
      </vt:variant>
      <vt:variant>
        <vt:lpwstr/>
      </vt:variant>
      <vt:variant>
        <vt:lpwstr>_Toc233732161</vt:lpwstr>
      </vt:variant>
      <vt:variant>
        <vt:i4>1507379</vt:i4>
      </vt:variant>
      <vt:variant>
        <vt:i4>188</vt:i4>
      </vt:variant>
      <vt:variant>
        <vt:i4>0</vt:i4>
      </vt:variant>
      <vt:variant>
        <vt:i4>5</vt:i4>
      </vt:variant>
      <vt:variant>
        <vt:lpwstr/>
      </vt:variant>
      <vt:variant>
        <vt:lpwstr>_Toc233732160</vt:lpwstr>
      </vt:variant>
      <vt:variant>
        <vt:i4>1310771</vt:i4>
      </vt:variant>
      <vt:variant>
        <vt:i4>182</vt:i4>
      </vt:variant>
      <vt:variant>
        <vt:i4>0</vt:i4>
      </vt:variant>
      <vt:variant>
        <vt:i4>5</vt:i4>
      </vt:variant>
      <vt:variant>
        <vt:lpwstr/>
      </vt:variant>
      <vt:variant>
        <vt:lpwstr>_Toc233732159</vt:lpwstr>
      </vt:variant>
      <vt:variant>
        <vt:i4>1310771</vt:i4>
      </vt:variant>
      <vt:variant>
        <vt:i4>176</vt:i4>
      </vt:variant>
      <vt:variant>
        <vt:i4>0</vt:i4>
      </vt:variant>
      <vt:variant>
        <vt:i4>5</vt:i4>
      </vt:variant>
      <vt:variant>
        <vt:lpwstr/>
      </vt:variant>
      <vt:variant>
        <vt:lpwstr>_Toc233732158</vt:lpwstr>
      </vt:variant>
      <vt:variant>
        <vt:i4>1310771</vt:i4>
      </vt:variant>
      <vt:variant>
        <vt:i4>170</vt:i4>
      </vt:variant>
      <vt:variant>
        <vt:i4>0</vt:i4>
      </vt:variant>
      <vt:variant>
        <vt:i4>5</vt:i4>
      </vt:variant>
      <vt:variant>
        <vt:lpwstr/>
      </vt:variant>
      <vt:variant>
        <vt:lpwstr>_Toc233732157</vt:lpwstr>
      </vt:variant>
      <vt:variant>
        <vt:i4>1310771</vt:i4>
      </vt:variant>
      <vt:variant>
        <vt:i4>164</vt:i4>
      </vt:variant>
      <vt:variant>
        <vt:i4>0</vt:i4>
      </vt:variant>
      <vt:variant>
        <vt:i4>5</vt:i4>
      </vt:variant>
      <vt:variant>
        <vt:lpwstr/>
      </vt:variant>
      <vt:variant>
        <vt:lpwstr>_Toc233732156</vt:lpwstr>
      </vt:variant>
      <vt:variant>
        <vt:i4>1310771</vt:i4>
      </vt:variant>
      <vt:variant>
        <vt:i4>158</vt:i4>
      </vt:variant>
      <vt:variant>
        <vt:i4>0</vt:i4>
      </vt:variant>
      <vt:variant>
        <vt:i4>5</vt:i4>
      </vt:variant>
      <vt:variant>
        <vt:lpwstr/>
      </vt:variant>
      <vt:variant>
        <vt:lpwstr>_Toc233732155</vt:lpwstr>
      </vt:variant>
      <vt:variant>
        <vt:i4>1310771</vt:i4>
      </vt:variant>
      <vt:variant>
        <vt:i4>152</vt:i4>
      </vt:variant>
      <vt:variant>
        <vt:i4>0</vt:i4>
      </vt:variant>
      <vt:variant>
        <vt:i4>5</vt:i4>
      </vt:variant>
      <vt:variant>
        <vt:lpwstr/>
      </vt:variant>
      <vt:variant>
        <vt:lpwstr>_Toc233732154</vt:lpwstr>
      </vt:variant>
      <vt:variant>
        <vt:i4>1310771</vt:i4>
      </vt:variant>
      <vt:variant>
        <vt:i4>146</vt:i4>
      </vt:variant>
      <vt:variant>
        <vt:i4>0</vt:i4>
      </vt:variant>
      <vt:variant>
        <vt:i4>5</vt:i4>
      </vt:variant>
      <vt:variant>
        <vt:lpwstr/>
      </vt:variant>
      <vt:variant>
        <vt:lpwstr>_Toc233732153</vt:lpwstr>
      </vt:variant>
      <vt:variant>
        <vt:i4>1310771</vt:i4>
      </vt:variant>
      <vt:variant>
        <vt:i4>140</vt:i4>
      </vt:variant>
      <vt:variant>
        <vt:i4>0</vt:i4>
      </vt:variant>
      <vt:variant>
        <vt:i4>5</vt:i4>
      </vt:variant>
      <vt:variant>
        <vt:lpwstr/>
      </vt:variant>
      <vt:variant>
        <vt:lpwstr>_Toc233732152</vt:lpwstr>
      </vt:variant>
      <vt:variant>
        <vt:i4>1310771</vt:i4>
      </vt:variant>
      <vt:variant>
        <vt:i4>134</vt:i4>
      </vt:variant>
      <vt:variant>
        <vt:i4>0</vt:i4>
      </vt:variant>
      <vt:variant>
        <vt:i4>5</vt:i4>
      </vt:variant>
      <vt:variant>
        <vt:lpwstr/>
      </vt:variant>
      <vt:variant>
        <vt:lpwstr>_Toc233732151</vt:lpwstr>
      </vt:variant>
      <vt:variant>
        <vt:i4>1310771</vt:i4>
      </vt:variant>
      <vt:variant>
        <vt:i4>128</vt:i4>
      </vt:variant>
      <vt:variant>
        <vt:i4>0</vt:i4>
      </vt:variant>
      <vt:variant>
        <vt:i4>5</vt:i4>
      </vt:variant>
      <vt:variant>
        <vt:lpwstr/>
      </vt:variant>
      <vt:variant>
        <vt:lpwstr>_Toc233732150</vt:lpwstr>
      </vt:variant>
      <vt:variant>
        <vt:i4>1376307</vt:i4>
      </vt:variant>
      <vt:variant>
        <vt:i4>122</vt:i4>
      </vt:variant>
      <vt:variant>
        <vt:i4>0</vt:i4>
      </vt:variant>
      <vt:variant>
        <vt:i4>5</vt:i4>
      </vt:variant>
      <vt:variant>
        <vt:lpwstr/>
      </vt:variant>
      <vt:variant>
        <vt:lpwstr>_Toc233732149</vt:lpwstr>
      </vt:variant>
      <vt:variant>
        <vt:i4>1376307</vt:i4>
      </vt:variant>
      <vt:variant>
        <vt:i4>116</vt:i4>
      </vt:variant>
      <vt:variant>
        <vt:i4>0</vt:i4>
      </vt:variant>
      <vt:variant>
        <vt:i4>5</vt:i4>
      </vt:variant>
      <vt:variant>
        <vt:lpwstr/>
      </vt:variant>
      <vt:variant>
        <vt:lpwstr>_Toc233732148</vt:lpwstr>
      </vt:variant>
      <vt:variant>
        <vt:i4>1376307</vt:i4>
      </vt:variant>
      <vt:variant>
        <vt:i4>110</vt:i4>
      </vt:variant>
      <vt:variant>
        <vt:i4>0</vt:i4>
      </vt:variant>
      <vt:variant>
        <vt:i4>5</vt:i4>
      </vt:variant>
      <vt:variant>
        <vt:lpwstr/>
      </vt:variant>
      <vt:variant>
        <vt:lpwstr>_Toc233732147</vt:lpwstr>
      </vt:variant>
      <vt:variant>
        <vt:i4>1376307</vt:i4>
      </vt:variant>
      <vt:variant>
        <vt:i4>104</vt:i4>
      </vt:variant>
      <vt:variant>
        <vt:i4>0</vt:i4>
      </vt:variant>
      <vt:variant>
        <vt:i4>5</vt:i4>
      </vt:variant>
      <vt:variant>
        <vt:lpwstr/>
      </vt:variant>
      <vt:variant>
        <vt:lpwstr>_Toc233732146</vt:lpwstr>
      </vt:variant>
      <vt:variant>
        <vt:i4>1376307</vt:i4>
      </vt:variant>
      <vt:variant>
        <vt:i4>98</vt:i4>
      </vt:variant>
      <vt:variant>
        <vt:i4>0</vt:i4>
      </vt:variant>
      <vt:variant>
        <vt:i4>5</vt:i4>
      </vt:variant>
      <vt:variant>
        <vt:lpwstr/>
      </vt:variant>
      <vt:variant>
        <vt:lpwstr>_Toc233732145</vt:lpwstr>
      </vt:variant>
      <vt:variant>
        <vt:i4>1376307</vt:i4>
      </vt:variant>
      <vt:variant>
        <vt:i4>92</vt:i4>
      </vt:variant>
      <vt:variant>
        <vt:i4>0</vt:i4>
      </vt:variant>
      <vt:variant>
        <vt:i4>5</vt:i4>
      </vt:variant>
      <vt:variant>
        <vt:lpwstr/>
      </vt:variant>
      <vt:variant>
        <vt:lpwstr>_Toc233732144</vt:lpwstr>
      </vt:variant>
      <vt:variant>
        <vt:i4>1376307</vt:i4>
      </vt:variant>
      <vt:variant>
        <vt:i4>86</vt:i4>
      </vt:variant>
      <vt:variant>
        <vt:i4>0</vt:i4>
      </vt:variant>
      <vt:variant>
        <vt:i4>5</vt:i4>
      </vt:variant>
      <vt:variant>
        <vt:lpwstr/>
      </vt:variant>
      <vt:variant>
        <vt:lpwstr>_Toc233732143</vt:lpwstr>
      </vt:variant>
      <vt:variant>
        <vt:i4>1376307</vt:i4>
      </vt:variant>
      <vt:variant>
        <vt:i4>80</vt:i4>
      </vt:variant>
      <vt:variant>
        <vt:i4>0</vt:i4>
      </vt:variant>
      <vt:variant>
        <vt:i4>5</vt:i4>
      </vt:variant>
      <vt:variant>
        <vt:lpwstr/>
      </vt:variant>
      <vt:variant>
        <vt:lpwstr>_Toc233732142</vt:lpwstr>
      </vt:variant>
      <vt:variant>
        <vt:i4>1376307</vt:i4>
      </vt:variant>
      <vt:variant>
        <vt:i4>74</vt:i4>
      </vt:variant>
      <vt:variant>
        <vt:i4>0</vt:i4>
      </vt:variant>
      <vt:variant>
        <vt:i4>5</vt:i4>
      </vt:variant>
      <vt:variant>
        <vt:lpwstr/>
      </vt:variant>
      <vt:variant>
        <vt:lpwstr>_Toc233732141</vt:lpwstr>
      </vt:variant>
      <vt:variant>
        <vt:i4>1376307</vt:i4>
      </vt:variant>
      <vt:variant>
        <vt:i4>68</vt:i4>
      </vt:variant>
      <vt:variant>
        <vt:i4>0</vt:i4>
      </vt:variant>
      <vt:variant>
        <vt:i4>5</vt:i4>
      </vt:variant>
      <vt:variant>
        <vt:lpwstr/>
      </vt:variant>
      <vt:variant>
        <vt:lpwstr>_Toc233732140</vt:lpwstr>
      </vt:variant>
      <vt:variant>
        <vt:i4>1179699</vt:i4>
      </vt:variant>
      <vt:variant>
        <vt:i4>62</vt:i4>
      </vt:variant>
      <vt:variant>
        <vt:i4>0</vt:i4>
      </vt:variant>
      <vt:variant>
        <vt:i4>5</vt:i4>
      </vt:variant>
      <vt:variant>
        <vt:lpwstr/>
      </vt:variant>
      <vt:variant>
        <vt:lpwstr>_Toc233732139</vt:lpwstr>
      </vt:variant>
      <vt:variant>
        <vt:i4>1179699</vt:i4>
      </vt:variant>
      <vt:variant>
        <vt:i4>56</vt:i4>
      </vt:variant>
      <vt:variant>
        <vt:i4>0</vt:i4>
      </vt:variant>
      <vt:variant>
        <vt:i4>5</vt:i4>
      </vt:variant>
      <vt:variant>
        <vt:lpwstr/>
      </vt:variant>
      <vt:variant>
        <vt:lpwstr>_Toc233732138</vt:lpwstr>
      </vt:variant>
      <vt:variant>
        <vt:i4>1179699</vt:i4>
      </vt:variant>
      <vt:variant>
        <vt:i4>50</vt:i4>
      </vt:variant>
      <vt:variant>
        <vt:i4>0</vt:i4>
      </vt:variant>
      <vt:variant>
        <vt:i4>5</vt:i4>
      </vt:variant>
      <vt:variant>
        <vt:lpwstr/>
      </vt:variant>
      <vt:variant>
        <vt:lpwstr>_Toc233732137</vt:lpwstr>
      </vt:variant>
      <vt:variant>
        <vt:i4>1179699</vt:i4>
      </vt:variant>
      <vt:variant>
        <vt:i4>44</vt:i4>
      </vt:variant>
      <vt:variant>
        <vt:i4>0</vt:i4>
      </vt:variant>
      <vt:variant>
        <vt:i4>5</vt:i4>
      </vt:variant>
      <vt:variant>
        <vt:lpwstr/>
      </vt:variant>
      <vt:variant>
        <vt:lpwstr>_Toc233732136</vt:lpwstr>
      </vt:variant>
      <vt:variant>
        <vt:i4>1179699</vt:i4>
      </vt:variant>
      <vt:variant>
        <vt:i4>38</vt:i4>
      </vt:variant>
      <vt:variant>
        <vt:i4>0</vt:i4>
      </vt:variant>
      <vt:variant>
        <vt:i4>5</vt:i4>
      </vt:variant>
      <vt:variant>
        <vt:lpwstr/>
      </vt:variant>
      <vt:variant>
        <vt:lpwstr>_Toc233732135</vt:lpwstr>
      </vt:variant>
      <vt:variant>
        <vt:i4>1179699</vt:i4>
      </vt:variant>
      <vt:variant>
        <vt:i4>32</vt:i4>
      </vt:variant>
      <vt:variant>
        <vt:i4>0</vt:i4>
      </vt:variant>
      <vt:variant>
        <vt:i4>5</vt:i4>
      </vt:variant>
      <vt:variant>
        <vt:lpwstr/>
      </vt:variant>
      <vt:variant>
        <vt:lpwstr>_Toc233732134</vt:lpwstr>
      </vt:variant>
      <vt:variant>
        <vt:i4>1179699</vt:i4>
      </vt:variant>
      <vt:variant>
        <vt:i4>26</vt:i4>
      </vt:variant>
      <vt:variant>
        <vt:i4>0</vt:i4>
      </vt:variant>
      <vt:variant>
        <vt:i4>5</vt:i4>
      </vt:variant>
      <vt:variant>
        <vt:lpwstr/>
      </vt:variant>
      <vt:variant>
        <vt:lpwstr>_Toc233732133</vt:lpwstr>
      </vt:variant>
      <vt:variant>
        <vt:i4>1179699</vt:i4>
      </vt:variant>
      <vt:variant>
        <vt:i4>20</vt:i4>
      </vt:variant>
      <vt:variant>
        <vt:i4>0</vt:i4>
      </vt:variant>
      <vt:variant>
        <vt:i4>5</vt:i4>
      </vt:variant>
      <vt:variant>
        <vt:lpwstr/>
      </vt:variant>
      <vt:variant>
        <vt:lpwstr>_Toc233732132</vt:lpwstr>
      </vt:variant>
      <vt:variant>
        <vt:i4>1179699</vt:i4>
      </vt:variant>
      <vt:variant>
        <vt:i4>14</vt:i4>
      </vt:variant>
      <vt:variant>
        <vt:i4>0</vt:i4>
      </vt:variant>
      <vt:variant>
        <vt:i4>5</vt:i4>
      </vt:variant>
      <vt:variant>
        <vt:lpwstr/>
      </vt:variant>
      <vt:variant>
        <vt:lpwstr>_Toc233732131</vt:lpwstr>
      </vt:variant>
      <vt:variant>
        <vt:i4>1179699</vt:i4>
      </vt:variant>
      <vt:variant>
        <vt:i4>8</vt:i4>
      </vt:variant>
      <vt:variant>
        <vt:i4>0</vt:i4>
      </vt:variant>
      <vt:variant>
        <vt:i4>5</vt:i4>
      </vt:variant>
      <vt:variant>
        <vt:lpwstr/>
      </vt:variant>
      <vt:variant>
        <vt:lpwstr>_Toc233732130</vt:lpwstr>
      </vt:variant>
      <vt:variant>
        <vt:i4>1245235</vt:i4>
      </vt:variant>
      <vt:variant>
        <vt:i4>2</vt:i4>
      </vt:variant>
      <vt:variant>
        <vt:i4>0</vt:i4>
      </vt:variant>
      <vt:variant>
        <vt:i4>5</vt:i4>
      </vt:variant>
      <vt:variant>
        <vt:lpwstr/>
      </vt:variant>
      <vt:variant>
        <vt:lpwstr>_Toc233732129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Research and case scenario in Data Security and Compliance</dc:subject>
  <dc:creator>Gethin Purton (2406302)</dc:creator>
  <cp:keywords/>
  <dc:description/>
  <cp:lastModifiedBy>Gethin Purton (2406302)</cp:lastModifiedBy>
  <cp:revision>538</cp:revision>
  <cp:lastPrinted>2025-06-30T12:05:00Z</cp:lastPrinted>
  <dcterms:created xsi:type="dcterms:W3CDTF">2026-05-26T05:32:00Z</dcterms:created>
  <dcterms:modified xsi:type="dcterms:W3CDTF">2026-07-25T10:43:00Z</dcterms:modified>
</cp:coreProperties>
</file>