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6D0F9F" w14:textId="77777777" w:rsidR="00742B15" w:rsidRPr="00940CAC" w:rsidRDefault="00742B15" w:rsidP="00D90246">
      <w:pPr>
        <w:jc w:val="center"/>
        <w:rPr>
          <w:rFonts w:cs="Arial"/>
          <w:noProof/>
          <w:sz w:val="32"/>
          <w:szCs w:val="32"/>
        </w:rPr>
      </w:pPr>
      <w:r w:rsidRPr="00940CAC">
        <w:rPr>
          <w:rFonts w:cs="Arial"/>
          <w:b/>
          <w:bCs/>
          <w:noProof/>
          <w:u w:val="single"/>
        </w:rPr>
        <w:drawing>
          <wp:inline distT="0" distB="0" distL="0" distR="0" wp14:anchorId="14D1D369" wp14:editId="50A8242E">
            <wp:extent cx="2880000" cy="955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52B45314" w14:textId="6D71B8C6" w:rsidR="00742B15" w:rsidRPr="00940CAC" w:rsidRDefault="00742B15" w:rsidP="00D90246">
      <w:pPr>
        <w:jc w:val="center"/>
        <w:rPr>
          <w:rFonts w:cs="Arial"/>
          <w:b/>
          <w:bCs/>
          <w:noProof/>
          <w:sz w:val="32"/>
          <w:szCs w:val="32"/>
        </w:rPr>
      </w:pPr>
      <w:r w:rsidRPr="00940CAC">
        <w:rPr>
          <w:rFonts w:cs="Arial"/>
          <w:b/>
          <w:bCs/>
          <w:noProof/>
          <w:sz w:val="32"/>
          <w:szCs w:val="32"/>
        </w:rPr>
        <w:t xml:space="preserve">Assignment Title: </w:t>
      </w:r>
      <w:r w:rsidRPr="00940CAC">
        <w:rPr>
          <w:rFonts w:cs="Arial"/>
          <w:noProof/>
          <w:sz w:val="32"/>
          <w:szCs w:val="32"/>
        </w:rPr>
        <w:t>An analysis of the structure, culture, goals and recent change initiatives of Hyatt Hotels Corporation</w:t>
      </w:r>
    </w:p>
    <w:p w14:paraId="75BE11D3" w14:textId="77777777" w:rsidR="00742B15" w:rsidRPr="00940CAC" w:rsidRDefault="00742B15" w:rsidP="00D90246">
      <w:pPr>
        <w:jc w:val="center"/>
        <w:rPr>
          <w:rFonts w:cs="Arial"/>
          <w:noProof/>
          <w:sz w:val="32"/>
          <w:szCs w:val="32"/>
        </w:rPr>
      </w:pPr>
    </w:p>
    <w:p w14:paraId="6AE3FC6E" w14:textId="5B0FDA32" w:rsidR="00742B15" w:rsidRPr="00940CAC" w:rsidRDefault="00742B15" w:rsidP="00D90246">
      <w:pPr>
        <w:jc w:val="center"/>
        <w:rPr>
          <w:rFonts w:cs="Arial"/>
          <w:noProof/>
          <w:sz w:val="32"/>
          <w:szCs w:val="32"/>
        </w:rPr>
      </w:pPr>
      <w:r w:rsidRPr="00940CAC">
        <w:rPr>
          <w:rFonts w:cs="Arial"/>
          <w:b/>
          <w:bCs/>
          <w:noProof/>
          <w:sz w:val="32"/>
          <w:szCs w:val="32"/>
        </w:rPr>
        <w:t>Module:</w:t>
      </w:r>
      <w:r w:rsidRPr="00940CAC">
        <w:rPr>
          <w:rFonts w:cs="Arial"/>
          <w:noProof/>
          <w:sz w:val="32"/>
          <w:szCs w:val="32"/>
        </w:rPr>
        <w:t xml:space="preserve"> Management &amp; Organisational Behaviour</w:t>
      </w:r>
    </w:p>
    <w:p w14:paraId="475803D1" w14:textId="57A6C5D7" w:rsidR="00742B15" w:rsidRPr="00940CAC" w:rsidRDefault="00742B15" w:rsidP="00D90246">
      <w:pPr>
        <w:jc w:val="center"/>
        <w:rPr>
          <w:rFonts w:cs="Arial"/>
          <w:noProof/>
          <w:sz w:val="32"/>
          <w:szCs w:val="32"/>
        </w:rPr>
      </w:pPr>
      <w:r w:rsidRPr="00940CAC">
        <w:rPr>
          <w:rFonts w:cs="Arial"/>
          <w:b/>
          <w:bCs/>
          <w:noProof/>
          <w:sz w:val="32"/>
          <w:szCs w:val="32"/>
        </w:rPr>
        <w:t>Module code:</w:t>
      </w:r>
      <w:r w:rsidRPr="00940CAC">
        <w:rPr>
          <w:rFonts w:cs="Arial"/>
          <w:noProof/>
          <w:sz w:val="32"/>
          <w:szCs w:val="32"/>
        </w:rPr>
        <w:t xml:space="preserve"> </w:t>
      </w:r>
      <w:r w:rsidRPr="00940CAC">
        <w:rPr>
          <w:rFonts w:cs="Times New Roman"/>
          <w:noProof/>
          <w:sz w:val="32"/>
          <w:szCs w:val="32"/>
        </w:rPr>
        <w:t>BMIH5004</w:t>
      </w:r>
    </w:p>
    <w:p w14:paraId="16974C82" w14:textId="77777777" w:rsidR="00742B15" w:rsidRPr="00940CAC" w:rsidRDefault="00742B15" w:rsidP="00D90246">
      <w:pPr>
        <w:jc w:val="center"/>
        <w:rPr>
          <w:rFonts w:cs="Arial"/>
          <w:noProof/>
          <w:sz w:val="32"/>
          <w:szCs w:val="32"/>
        </w:rPr>
      </w:pPr>
    </w:p>
    <w:p w14:paraId="455EDA10" w14:textId="19E76CCE" w:rsidR="00742B15" w:rsidRPr="00940CAC" w:rsidRDefault="00742B15" w:rsidP="00D90246">
      <w:pPr>
        <w:jc w:val="center"/>
        <w:rPr>
          <w:rFonts w:cs="Arial"/>
          <w:noProof/>
          <w:sz w:val="32"/>
          <w:szCs w:val="32"/>
        </w:rPr>
      </w:pPr>
      <w:r w:rsidRPr="00940CAC">
        <w:rPr>
          <w:rFonts w:cs="Arial"/>
          <w:b/>
          <w:bCs/>
          <w:noProof/>
          <w:sz w:val="32"/>
          <w:szCs w:val="32"/>
        </w:rPr>
        <w:t>Lecturer:</w:t>
      </w:r>
      <w:r w:rsidRPr="00940CAC">
        <w:rPr>
          <w:rFonts w:cs="Arial"/>
          <w:noProof/>
          <w:sz w:val="32"/>
          <w:szCs w:val="32"/>
        </w:rPr>
        <w:t>Giulia Chifari</w:t>
      </w:r>
    </w:p>
    <w:p w14:paraId="62E0728D" w14:textId="77777777" w:rsidR="00742B15" w:rsidRPr="00940CAC" w:rsidRDefault="00742B15" w:rsidP="00D90246">
      <w:pPr>
        <w:jc w:val="center"/>
        <w:rPr>
          <w:rFonts w:cs="Arial"/>
          <w:noProof/>
          <w:sz w:val="32"/>
          <w:szCs w:val="32"/>
        </w:rPr>
      </w:pPr>
    </w:p>
    <w:p w14:paraId="579763C9" w14:textId="77777777" w:rsidR="00742B15" w:rsidRPr="00940CAC" w:rsidRDefault="00742B15" w:rsidP="00D90246">
      <w:pPr>
        <w:jc w:val="center"/>
        <w:rPr>
          <w:rFonts w:cs="Arial"/>
          <w:b/>
          <w:noProof/>
          <w:sz w:val="32"/>
          <w:szCs w:val="32"/>
        </w:rPr>
      </w:pPr>
      <w:r w:rsidRPr="00940CAC">
        <w:rPr>
          <w:rFonts w:cs="Arial"/>
          <w:b/>
          <w:noProof/>
          <w:sz w:val="32"/>
          <w:szCs w:val="32"/>
        </w:rPr>
        <w:t>Prepared by</w:t>
      </w:r>
    </w:p>
    <w:p w14:paraId="65DC0AAE" w14:textId="77777777" w:rsidR="00742B15" w:rsidRPr="00940CAC" w:rsidRDefault="00742B15" w:rsidP="00D90246">
      <w:pPr>
        <w:jc w:val="center"/>
        <w:rPr>
          <w:rFonts w:cs="Arial"/>
          <w:bCs/>
          <w:noProof/>
          <w:sz w:val="28"/>
          <w:szCs w:val="28"/>
        </w:rPr>
      </w:pPr>
      <w:r w:rsidRPr="00940CAC">
        <w:rPr>
          <w:rFonts w:cs="Arial"/>
          <w:bCs/>
          <w:noProof/>
          <w:sz w:val="28"/>
          <w:szCs w:val="28"/>
        </w:rPr>
        <w:t>Md Shiplu Uddin</w:t>
      </w:r>
    </w:p>
    <w:p w14:paraId="4592AE4C" w14:textId="77777777" w:rsidR="00742B15" w:rsidRPr="00940CAC" w:rsidRDefault="00742B15" w:rsidP="00D90246">
      <w:pPr>
        <w:jc w:val="center"/>
        <w:rPr>
          <w:rFonts w:cs="Arial"/>
          <w:bCs/>
          <w:noProof/>
          <w:sz w:val="28"/>
          <w:szCs w:val="28"/>
        </w:rPr>
      </w:pPr>
      <w:r w:rsidRPr="00940CAC">
        <w:rPr>
          <w:rFonts w:cs="Arial"/>
          <w:bCs/>
          <w:noProof/>
          <w:sz w:val="28"/>
          <w:szCs w:val="28"/>
        </w:rPr>
        <w:t>Student ID: 2209548</w:t>
      </w:r>
    </w:p>
    <w:p w14:paraId="3852EA54" w14:textId="77777777" w:rsidR="002707C0" w:rsidRDefault="002707C0" w:rsidP="00D90246">
      <w:pPr>
        <w:jc w:val="center"/>
        <w:rPr>
          <w:rFonts w:cs="Arial"/>
          <w:b/>
          <w:bCs/>
          <w:noProof/>
          <w:sz w:val="28"/>
          <w:szCs w:val="28"/>
        </w:rPr>
      </w:pPr>
    </w:p>
    <w:p w14:paraId="3FD363AB" w14:textId="6D8F94F8" w:rsidR="00742B15" w:rsidRPr="00940CAC" w:rsidRDefault="00742B15" w:rsidP="00D90246">
      <w:pPr>
        <w:jc w:val="center"/>
        <w:rPr>
          <w:rFonts w:cs="Arial"/>
          <w:noProof/>
          <w:sz w:val="28"/>
          <w:szCs w:val="28"/>
        </w:rPr>
      </w:pPr>
      <w:r w:rsidRPr="00940CAC">
        <w:rPr>
          <w:rFonts w:cs="Arial"/>
          <w:b/>
          <w:bCs/>
          <w:noProof/>
          <w:sz w:val="28"/>
          <w:szCs w:val="28"/>
        </w:rPr>
        <w:t xml:space="preserve">Word Count: </w:t>
      </w:r>
      <w:r w:rsidRPr="00940CAC">
        <w:rPr>
          <w:noProof/>
          <w:sz w:val="28"/>
          <w:szCs w:val="24"/>
        </w:rPr>
        <w:t>2</w:t>
      </w:r>
      <w:r w:rsidR="005F7EA6" w:rsidRPr="00940CAC">
        <w:rPr>
          <w:noProof/>
          <w:sz w:val="28"/>
          <w:szCs w:val="24"/>
        </w:rPr>
        <w:t>071</w:t>
      </w:r>
      <w:r w:rsidRPr="00940CAC">
        <w:rPr>
          <w:noProof/>
          <w:sz w:val="28"/>
          <w:szCs w:val="24"/>
        </w:rPr>
        <w:t xml:space="preserve"> </w:t>
      </w:r>
    </w:p>
    <w:p w14:paraId="43E0A477" w14:textId="77777777" w:rsidR="002707C0" w:rsidRDefault="002707C0" w:rsidP="00D90246">
      <w:pPr>
        <w:rPr>
          <w:b/>
          <w:bCs/>
          <w:noProof/>
          <w:sz w:val="32"/>
          <w:szCs w:val="28"/>
        </w:rPr>
      </w:pPr>
    </w:p>
    <w:p w14:paraId="02B825D2" w14:textId="77777777" w:rsidR="002707C0" w:rsidRDefault="002707C0" w:rsidP="00D90246">
      <w:pPr>
        <w:rPr>
          <w:b/>
          <w:bCs/>
          <w:noProof/>
          <w:sz w:val="32"/>
          <w:szCs w:val="28"/>
        </w:rPr>
      </w:pPr>
    </w:p>
    <w:p w14:paraId="69E899C6" w14:textId="1C123CEE" w:rsidR="00742B15" w:rsidRPr="00940CAC" w:rsidRDefault="00742B15" w:rsidP="002707C0">
      <w:pPr>
        <w:jc w:val="center"/>
        <w:rPr>
          <w:b/>
          <w:bCs/>
          <w:noProof/>
          <w:sz w:val="32"/>
          <w:szCs w:val="28"/>
        </w:rPr>
      </w:pPr>
      <w:r w:rsidRPr="00940CAC">
        <w:rPr>
          <w:b/>
          <w:bCs/>
          <w:noProof/>
          <w:sz w:val="32"/>
          <w:szCs w:val="28"/>
        </w:rPr>
        <w:t>Declaration</w:t>
      </w:r>
    </w:p>
    <w:p w14:paraId="7386AED7" w14:textId="3F81C84E" w:rsidR="003D276B" w:rsidRPr="00940CAC" w:rsidRDefault="003D276B" w:rsidP="00D90246">
      <w:pPr>
        <w:rPr>
          <w:rFonts w:cs="Arial"/>
          <w:noProof/>
        </w:rPr>
      </w:pPr>
      <w:r w:rsidRPr="00940CAC">
        <w:rPr>
          <w:rFonts w:cs="Arial"/>
          <w:noProof/>
        </w:rPr>
        <w:lastRenderedPageBreak/>
        <w:t>I confirm that I have not used any AI tools in the research and creation of this assignment. I confirm that I have not presented any AI</w:t>
      </w:r>
      <w:r w:rsidR="00C42CDD" w:rsidRPr="00940CAC">
        <w:rPr>
          <w:rFonts w:cs="Arial"/>
          <w:noProof/>
        </w:rPr>
        <w:t>-</w:t>
      </w:r>
      <w:r w:rsidRPr="00940CAC">
        <w:rPr>
          <w:rFonts w:cs="Arial"/>
          <w:noProof/>
        </w:rPr>
        <w:t>generated materials as my work. I confirm I have copies of my drafts, notes, and other resources I used, which I may be asked to provide in evidence.</w:t>
      </w:r>
    </w:p>
    <w:p w14:paraId="13886B3D" w14:textId="77777777" w:rsidR="003D276B" w:rsidRPr="00940CAC" w:rsidRDefault="003D276B" w:rsidP="00D90246">
      <w:pPr>
        <w:rPr>
          <w:b/>
          <w:bCs/>
          <w:noProof/>
        </w:rPr>
      </w:pPr>
    </w:p>
    <w:p w14:paraId="5A5BC633" w14:textId="37704A8B" w:rsidR="000B2CDE" w:rsidRPr="00940CAC" w:rsidRDefault="000B2CDE" w:rsidP="00D90246">
      <w:pPr>
        <w:rPr>
          <w:b/>
          <w:bCs/>
          <w:noProof/>
        </w:rPr>
      </w:pPr>
      <w:r w:rsidRPr="00940CAC">
        <w:rPr>
          <w:b/>
          <w:bCs/>
          <w:noProof/>
        </w:rPr>
        <w:br w:type="page"/>
      </w:r>
    </w:p>
    <w:p w14:paraId="0DCF73F0" w14:textId="77777777" w:rsidR="000B2CDE" w:rsidRPr="00940CAC" w:rsidRDefault="000B2CDE" w:rsidP="00D90246">
      <w:pPr>
        <w:pStyle w:val="Heading1"/>
        <w:rPr>
          <w:rFonts w:cs="Times New Roman"/>
          <w:noProof/>
        </w:rPr>
      </w:pPr>
      <w:bookmarkStart w:id="0" w:name="_Toc181920047"/>
      <w:r w:rsidRPr="00940CAC">
        <w:rPr>
          <w:rFonts w:cs="Times New Roman"/>
          <w:noProof/>
        </w:rPr>
        <w:lastRenderedPageBreak/>
        <w:t>Executive Summary</w:t>
      </w:r>
      <w:bookmarkEnd w:id="0"/>
    </w:p>
    <w:p w14:paraId="0D0D89E1" w14:textId="190AD0A5" w:rsidR="00D1239D" w:rsidRPr="00940CAC" w:rsidRDefault="00D1239D" w:rsidP="00D90246">
      <w:pPr>
        <w:rPr>
          <w:rFonts w:cs="Times New Roman"/>
          <w:noProof/>
        </w:rPr>
      </w:pPr>
      <w:r w:rsidRPr="00940CAC">
        <w:rPr>
          <w:rFonts w:cs="Times New Roman"/>
          <w:noProof/>
        </w:rPr>
        <w:t xml:space="preserve">This report analyses the organisational structure, culture, goals and recent change initiatives of the Hyatt Hotels Corporation, with emphasis on how such elements contribute to the support of its strategy and competitive advantage in the global hospitality marketplace. The </w:t>
      </w:r>
      <w:r w:rsidR="00C42CDD" w:rsidRPr="00940CAC">
        <w:rPr>
          <w:rFonts w:cs="Times New Roman"/>
          <w:noProof/>
        </w:rPr>
        <w:t>report aim</w:t>
      </w:r>
      <w:r w:rsidRPr="00940CAC">
        <w:rPr>
          <w:rFonts w:cs="Times New Roman"/>
          <w:noProof/>
        </w:rPr>
        <w:t xml:space="preserve">s to compare Hyatt’s position </w:t>
      </w:r>
      <w:r w:rsidR="00C42CDD" w:rsidRPr="00940CAC">
        <w:rPr>
          <w:rFonts w:cs="Times New Roman"/>
          <w:noProof/>
        </w:rPr>
        <w:t>with</w:t>
      </w:r>
      <w:r w:rsidRPr="00940CAC">
        <w:rPr>
          <w:rFonts w:cs="Times New Roman"/>
          <w:noProof/>
        </w:rPr>
        <w:t xml:space="preserve"> competitors Marriott and Hilton in terms of digital innovation, sustainability and global expansion, and to assess the firm’s very own strengths and areas for improvement.</w:t>
      </w:r>
    </w:p>
    <w:p w14:paraId="549C3403" w14:textId="64CFA291" w:rsidR="00D1239D" w:rsidRPr="00940CAC" w:rsidRDefault="00D1239D" w:rsidP="00D90246">
      <w:pPr>
        <w:rPr>
          <w:rFonts w:cs="Times New Roman"/>
          <w:noProof/>
        </w:rPr>
      </w:pPr>
      <w:r w:rsidRPr="00940CAC">
        <w:rPr>
          <w:rFonts w:cs="Times New Roman"/>
          <w:noProof/>
        </w:rPr>
        <w:t xml:space="preserve">The analysis of solutions highlights Hyatt’s hierarchical structure along with a solid corporate culture based on care and integrity, which allows the company to hold service standards and the capacity to change throughout its premises. In recent years, </w:t>
      </w:r>
      <w:r w:rsidR="00C42CDD" w:rsidRPr="00940CAC">
        <w:rPr>
          <w:rFonts w:cs="Times New Roman"/>
          <w:noProof/>
        </w:rPr>
        <w:t xml:space="preserve">the </w:t>
      </w:r>
      <w:r w:rsidRPr="00940CAC">
        <w:rPr>
          <w:rFonts w:cs="Times New Roman"/>
          <w:noProof/>
        </w:rPr>
        <w:t>industry has reached out to help improve our operational efficiency and guest satisfaction through the release of the World of Hyatt app and sustainable impact platform, World of Care. But its smaller global footprint and more recent foray into sustainability showcase places where Hyatt trails competitors in footprint and eco-conscious practises.</w:t>
      </w:r>
    </w:p>
    <w:p w14:paraId="772D56EC" w14:textId="18CC7C67" w:rsidR="00D1239D" w:rsidRPr="00940CAC" w:rsidRDefault="00D1239D" w:rsidP="00D90246">
      <w:pPr>
        <w:rPr>
          <w:rFonts w:cs="Times New Roman"/>
          <w:noProof/>
        </w:rPr>
      </w:pPr>
      <w:r w:rsidRPr="00940CAC">
        <w:rPr>
          <w:rFonts w:cs="Times New Roman"/>
          <w:noProof/>
        </w:rPr>
        <w:t>Based on this report, the author recommends Hyatt speed up their expansion into high</w:t>
      </w:r>
      <w:r w:rsidR="00C42CDD" w:rsidRPr="00940CAC">
        <w:rPr>
          <w:rFonts w:cs="Times New Roman"/>
          <w:noProof/>
        </w:rPr>
        <w:t>-</w:t>
      </w:r>
      <w:r w:rsidRPr="00940CAC">
        <w:rPr>
          <w:rFonts w:cs="Times New Roman"/>
          <w:noProof/>
        </w:rPr>
        <w:t>growth emerging markets such as Southeast Asia and Africa, engage in a more digital</w:t>
      </w:r>
      <w:r w:rsidR="00C42CDD" w:rsidRPr="00940CAC">
        <w:rPr>
          <w:rFonts w:cs="Times New Roman"/>
          <w:noProof/>
        </w:rPr>
        <w:t>-</w:t>
      </w:r>
      <w:r w:rsidRPr="00940CAC">
        <w:rPr>
          <w:rFonts w:cs="Times New Roman"/>
          <w:noProof/>
        </w:rPr>
        <w:t>first approach using AI</w:t>
      </w:r>
      <w:r w:rsidR="00C42CDD" w:rsidRPr="00940CAC">
        <w:rPr>
          <w:rFonts w:cs="Times New Roman"/>
          <w:noProof/>
        </w:rPr>
        <w:t>-</w:t>
      </w:r>
      <w:r w:rsidRPr="00940CAC">
        <w:rPr>
          <w:rFonts w:cs="Times New Roman"/>
          <w:noProof/>
        </w:rPr>
        <w:t>infused personalization features, double down on its sustainability targets by setting a goal for carbon neutrality by 2030, broaden its World of Hyatt loyalty programme through critical partnerships, and train personnel to address labour shortages.</w:t>
      </w:r>
    </w:p>
    <w:p w14:paraId="037A91B7" w14:textId="5B098193" w:rsidR="000B2CDE" w:rsidRPr="00940CAC" w:rsidRDefault="00D1239D" w:rsidP="00D90246">
      <w:pPr>
        <w:rPr>
          <w:rFonts w:cs="Times New Roman"/>
          <w:noProof/>
        </w:rPr>
      </w:pPr>
      <w:r w:rsidRPr="00940CAC">
        <w:rPr>
          <w:rFonts w:cs="Times New Roman"/>
          <w:noProof/>
        </w:rPr>
        <w:t>Finally, closely following current industry trends, Hyatt overall has set a strategic direction, however, to continue growing and being competitive Hyatt will need to expand its footprints further and grow its commitment to technology and sustainability. They set Hyatt up to more effectively respond to changing market needs and to enhance the company’s standing as a precursor in luxury hospitality.</w:t>
      </w:r>
      <w:r w:rsidR="000B2CDE" w:rsidRPr="00940CAC">
        <w:rPr>
          <w:rFonts w:cs="Times New Roman"/>
          <w:noProof/>
        </w:rPr>
        <w:br w:type="page"/>
      </w:r>
    </w:p>
    <w:sdt>
      <w:sdtPr>
        <w:rPr>
          <w:rFonts w:ascii="Times New Roman" w:eastAsiaTheme="minorHAnsi" w:hAnsi="Times New Roman" w:cs="Times New Roman"/>
          <w:noProof/>
          <w:color w:val="auto"/>
          <w:kern w:val="2"/>
          <w:sz w:val="24"/>
          <w:szCs w:val="22"/>
          <w:lang w:eastAsia="en-US"/>
          <w14:ligatures w14:val="standardContextual"/>
        </w:rPr>
        <w:id w:val="-511923551"/>
        <w:docPartObj>
          <w:docPartGallery w:val="Table of Contents"/>
          <w:docPartUnique/>
        </w:docPartObj>
      </w:sdtPr>
      <w:sdtEndPr>
        <w:rPr>
          <w:b/>
          <w:bCs/>
        </w:rPr>
      </w:sdtEndPr>
      <w:sdtContent>
        <w:p w14:paraId="62CDDD83" w14:textId="6E1DA486" w:rsidR="0028576D" w:rsidRPr="00940CAC" w:rsidRDefault="0028576D" w:rsidP="00D90246">
          <w:pPr>
            <w:pStyle w:val="TOCHeading"/>
            <w:spacing w:line="360" w:lineRule="auto"/>
            <w:jc w:val="center"/>
            <w:rPr>
              <w:rFonts w:ascii="Times New Roman" w:hAnsi="Times New Roman" w:cs="Times New Roman"/>
              <w:b/>
              <w:bCs/>
              <w:noProof/>
            </w:rPr>
          </w:pPr>
          <w:r w:rsidRPr="00940CAC">
            <w:rPr>
              <w:rFonts w:ascii="Times New Roman" w:hAnsi="Times New Roman" w:cs="Times New Roman"/>
              <w:b/>
              <w:bCs/>
              <w:noProof/>
            </w:rPr>
            <w:t>Table of Contents</w:t>
          </w:r>
        </w:p>
        <w:p w14:paraId="0B6F42FB" w14:textId="1E164533" w:rsidR="005F7EA6" w:rsidRPr="00940CAC" w:rsidRDefault="0028576D" w:rsidP="00D90246">
          <w:pPr>
            <w:pStyle w:val="TOC1"/>
            <w:tabs>
              <w:tab w:val="right" w:leader="dot" w:pos="9016"/>
            </w:tabs>
            <w:rPr>
              <w:rFonts w:asciiTheme="minorHAnsi" w:eastAsiaTheme="minorEastAsia" w:hAnsiTheme="minorHAnsi"/>
              <w:noProof/>
              <w:szCs w:val="24"/>
              <w:lang w:eastAsia="en-GB"/>
            </w:rPr>
          </w:pPr>
          <w:r w:rsidRPr="00940CAC">
            <w:rPr>
              <w:rFonts w:cs="Times New Roman"/>
              <w:noProof/>
            </w:rPr>
            <w:fldChar w:fldCharType="begin"/>
          </w:r>
          <w:r w:rsidRPr="00940CAC">
            <w:rPr>
              <w:rFonts w:cs="Times New Roman"/>
              <w:noProof/>
            </w:rPr>
            <w:instrText xml:space="preserve"> TOC \o "1-3" \h \z \u </w:instrText>
          </w:r>
          <w:r w:rsidRPr="00940CAC">
            <w:rPr>
              <w:rFonts w:cs="Times New Roman"/>
              <w:noProof/>
            </w:rPr>
            <w:fldChar w:fldCharType="separate"/>
          </w:r>
          <w:hyperlink w:anchor="_Toc181920047" w:history="1">
            <w:r w:rsidR="005F7EA6" w:rsidRPr="00940CAC">
              <w:rPr>
                <w:rStyle w:val="Hyperlink"/>
                <w:rFonts w:cs="Times New Roman"/>
                <w:noProof/>
              </w:rPr>
              <w:t>Executive Summary</w:t>
            </w:r>
            <w:r w:rsidR="005F7EA6" w:rsidRPr="00940CAC">
              <w:rPr>
                <w:noProof/>
                <w:webHidden/>
              </w:rPr>
              <w:tab/>
            </w:r>
            <w:r w:rsidR="005F7EA6" w:rsidRPr="00940CAC">
              <w:rPr>
                <w:noProof/>
                <w:webHidden/>
              </w:rPr>
              <w:fldChar w:fldCharType="begin"/>
            </w:r>
            <w:r w:rsidR="005F7EA6" w:rsidRPr="00940CAC">
              <w:rPr>
                <w:noProof/>
                <w:webHidden/>
              </w:rPr>
              <w:instrText xml:space="preserve"> PAGEREF _Toc181920047 \h </w:instrText>
            </w:r>
            <w:r w:rsidR="005F7EA6" w:rsidRPr="00940CAC">
              <w:rPr>
                <w:noProof/>
                <w:webHidden/>
              </w:rPr>
            </w:r>
            <w:r w:rsidR="005F7EA6" w:rsidRPr="00940CAC">
              <w:rPr>
                <w:noProof/>
                <w:webHidden/>
              </w:rPr>
              <w:fldChar w:fldCharType="separate"/>
            </w:r>
            <w:r w:rsidR="005F7EA6" w:rsidRPr="00940CAC">
              <w:rPr>
                <w:noProof/>
                <w:webHidden/>
              </w:rPr>
              <w:t>3</w:t>
            </w:r>
            <w:r w:rsidR="005F7EA6" w:rsidRPr="00940CAC">
              <w:rPr>
                <w:noProof/>
                <w:webHidden/>
              </w:rPr>
              <w:fldChar w:fldCharType="end"/>
            </w:r>
          </w:hyperlink>
        </w:p>
        <w:p w14:paraId="46695FF0" w14:textId="3DCE8988" w:rsidR="005F7EA6" w:rsidRPr="00940CAC" w:rsidRDefault="005F7EA6" w:rsidP="00D90246">
          <w:pPr>
            <w:pStyle w:val="TOC1"/>
            <w:tabs>
              <w:tab w:val="right" w:leader="dot" w:pos="9016"/>
            </w:tabs>
            <w:rPr>
              <w:rFonts w:asciiTheme="minorHAnsi" w:eastAsiaTheme="minorEastAsia" w:hAnsiTheme="minorHAnsi"/>
              <w:noProof/>
              <w:szCs w:val="24"/>
              <w:lang w:eastAsia="en-GB"/>
            </w:rPr>
          </w:pPr>
          <w:hyperlink w:anchor="_Toc181920048" w:history="1">
            <w:r w:rsidRPr="00940CAC">
              <w:rPr>
                <w:rStyle w:val="Hyperlink"/>
                <w:rFonts w:cs="Times New Roman"/>
                <w:noProof/>
              </w:rPr>
              <w:t>Introduction</w:t>
            </w:r>
            <w:r w:rsidRPr="00940CAC">
              <w:rPr>
                <w:noProof/>
                <w:webHidden/>
              </w:rPr>
              <w:tab/>
            </w:r>
            <w:r w:rsidRPr="00940CAC">
              <w:rPr>
                <w:noProof/>
                <w:webHidden/>
              </w:rPr>
              <w:fldChar w:fldCharType="begin"/>
            </w:r>
            <w:r w:rsidRPr="00940CAC">
              <w:rPr>
                <w:noProof/>
                <w:webHidden/>
              </w:rPr>
              <w:instrText xml:space="preserve"> PAGEREF _Toc181920048 \h </w:instrText>
            </w:r>
            <w:r w:rsidRPr="00940CAC">
              <w:rPr>
                <w:noProof/>
                <w:webHidden/>
              </w:rPr>
            </w:r>
            <w:r w:rsidRPr="00940CAC">
              <w:rPr>
                <w:noProof/>
                <w:webHidden/>
              </w:rPr>
              <w:fldChar w:fldCharType="separate"/>
            </w:r>
            <w:r w:rsidRPr="00940CAC">
              <w:rPr>
                <w:noProof/>
                <w:webHidden/>
              </w:rPr>
              <w:t>5</w:t>
            </w:r>
            <w:r w:rsidRPr="00940CAC">
              <w:rPr>
                <w:noProof/>
                <w:webHidden/>
              </w:rPr>
              <w:fldChar w:fldCharType="end"/>
            </w:r>
          </w:hyperlink>
        </w:p>
        <w:p w14:paraId="53926256" w14:textId="1D56D199" w:rsidR="005F7EA6" w:rsidRPr="00940CAC" w:rsidRDefault="005F7EA6" w:rsidP="00D90246">
          <w:pPr>
            <w:pStyle w:val="TOC1"/>
            <w:tabs>
              <w:tab w:val="right" w:leader="dot" w:pos="9016"/>
            </w:tabs>
            <w:rPr>
              <w:rFonts w:asciiTheme="minorHAnsi" w:eastAsiaTheme="minorEastAsia" w:hAnsiTheme="minorHAnsi"/>
              <w:noProof/>
              <w:szCs w:val="24"/>
              <w:lang w:eastAsia="en-GB"/>
            </w:rPr>
          </w:pPr>
          <w:hyperlink w:anchor="_Toc181920049" w:history="1">
            <w:r w:rsidRPr="00940CAC">
              <w:rPr>
                <w:rStyle w:val="Hyperlink"/>
                <w:rFonts w:cs="Times New Roman"/>
                <w:noProof/>
              </w:rPr>
              <w:t>Organisational Structure, Culture, and Goals</w:t>
            </w:r>
            <w:r w:rsidRPr="00940CAC">
              <w:rPr>
                <w:noProof/>
                <w:webHidden/>
              </w:rPr>
              <w:tab/>
            </w:r>
            <w:r w:rsidRPr="00940CAC">
              <w:rPr>
                <w:noProof/>
                <w:webHidden/>
              </w:rPr>
              <w:fldChar w:fldCharType="begin"/>
            </w:r>
            <w:r w:rsidRPr="00940CAC">
              <w:rPr>
                <w:noProof/>
                <w:webHidden/>
              </w:rPr>
              <w:instrText xml:space="preserve"> PAGEREF _Toc181920049 \h </w:instrText>
            </w:r>
            <w:r w:rsidRPr="00940CAC">
              <w:rPr>
                <w:noProof/>
                <w:webHidden/>
              </w:rPr>
            </w:r>
            <w:r w:rsidRPr="00940CAC">
              <w:rPr>
                <w:noProof/>
                <w:webHidden/>
              </w:rPr>
              <w:fldChar w:fldCharType="separate"/>
            </w:r>
            <w:r w:rsidRPr="00940CAC">
              <w:rPr>
                <w:noProof/>
                <w:webHidden/>
              </w:rPr>
              <w:t>5</w:t>
            </w:r>
            <w:r w:rsidRPr="00940CAC">
              <w:rPr>
                <w:noProof/>
                <w:webHidden/>
              </w:rPr>
              <w:fldChar w:fldCharType="end"/>
            </w:r>
          </w:hyperlink>
        </w:p>
        <w:p w14:paraId="31D36984" w14:textId="657515DB" w:rsidR="005F7EA6" w:rsidRPr="00940CAC" w:rsidRDefault="005F7EA6" w:rsidP="00D90246">
          <w:pPr>
            <w:pStyle w:val="TOC1"/>
            <w:tabs>
              <w:tab w:val="right" w:leader="dot" w:pos="9016"/>
            </w:tabs>
            <w:rPr>
              <w:rFonts w:asciiTheme="minorHAnsi" w:eastAsiaTheme="minorEastAsia" w:hAnsiTheme="minorHAnsi"/>
              <w:noProof/>
              <w:szCs w:val="24"/>
              <w:lang w:eastAsia="en-GB"/>
            </w:rPr>
          </w:pPr>
          <w:hyperlink w:anchor="_Toc181920050" w:history="1">
            <w:r w:rsidRPr="00940CAC">
              <w:rPr>
                <w:rStyle w:val="Hyperlink"/>
                <w:rFonts w:cs="Times New Roman"/>
                <w:noProof/>
              </w:rPr>
              <w:t>Recent Change Initiatives</w:t>
            </w:r>
            <w:r w:rsidRPr="00940CAC">
              <w:rPr>
                <w:noProof/>
                <w:webHidden/>
              </w:rPr>
              <w:tab/>
            </w:r>
            <w:r w:rsidRPr="00940CAC">
              <w:rPr>
                <w:noProof/>
                <w:webHidden/>
              </w:rPr>
              <w:fldChar w:fldCharType="begin"/>
            </w:r>
            <w:r w:rsidRPr="00940CAC">
              <w:rPr>
                <w:noProof/>
                <w:webHidden/>
              </w:rPr>
              <w:instrText xml:space="preserve"> PAGEREF _Toc181920050 \h </w:instrText>
            </w:r>
            <w:r w:rsidRPr="00940CAC">
              <w:rPr>
                <w:noProof/>
                <w:webHidden/>
              </w:rPr>
            </w:r>
            <w:r w:rsidRPr="00940CAC">
              <w:rPr>
                <w:noProof/>
                <w:webHidden/>
              </w:rPr>
              <w:fldChar w:fldCharType="separate"/>
            </w:r>
            <w:r w:rsidRPr="00940CAC">
              <w:rPr>
                <w:noProof/>
                <w:webHidden/>
              </w:rPr>
              <w:t>6</w:t>
            </w:r>
            <w:r w:rsidRPr="00940CAC">
              <w:rPr>
                <w:noProof/>
                <w:webHidden/>
              </w:rPr>
              <w:fldChar w:fldCharType="end"/>
            </w:r>
          </w:hyperlink>
        </w:p>
        <w:p w14:paraId="1683B27D" w14:textId="684756EE" w:rsidR="005F7EA6" w:rsidRPr="00940CAC" w:rsidRDefault="005F7EA6" w:rsidP="00D90246">
          <w:pPr>
            <w:pStyle w:val="TOC1"/>
            <w:tabs>
              <w:tab w:val="right" w:leader="dot" w:pos="9016"/>
            </w:tabs>
            <w:rPr>
              <w:rFonts w:asciiTheme="minorHAnsi" w:eastAsiaTheme="minorEastAsia" w:hAnsiTheme="minorHAnsi"/>
              <w:noProof/>
              <w:szCs w:val="24"/>
              <w:lang w:eastAsia="en-GB"/>
            </w:rPr>
          </w:pPr>
          <w:hyperlink w:anchor="_Toc181920051" w:history="1">
            <w:r w:rsidRPr="00940CAC">
              <w:rPr>
                <w:rStyle w:val="Hyperlink"/>
                <w:rFonts w:cs="Times New Roman"/>
                <w:noProof/>
              </w:rPr>
              <w:t>Strategic Direction</w:t>
            </w:r>
            <w:r w:rsidRPr="00940CAC">
              <w:rPr>
                <w:noProof/>
                <w:webHidden/>
              </w:rPr>
              <w:tab/>
            </w:r>
            <w:r w:rsidRPr="00940CAC">
              <w:rPr>
                <w:noProof/>
                <w:webHidden/>
              </w:rPr>
              <w:fldChar w:fldCharType="begin"/>
            </w:r>
            <w:r w:rsidRPr="00940CAC">
              <w:rPr>
                <w:noProof/>
                <w:webHidden/>
              </w:rPr>
              <w:instrText xml:space="preserve"> PAGEREF _Toc181920051 \h </w:instrText>
            </w:r>
            <w:r w:rsidRPr="00940CAC">
              <w:rPr>
                <w:noProof/>
                <w:webHidden/>
              </w:rPr>
            </w:r>
            <w:r w:rsidRPr="00940CAC">
              <w:rPr>
                <w:noProof/>
                <w:webHidden/>
              </w:rPr>
              <w:fldChar w:fldCharType="separate"/>
            </w:r>
            <w:r w:rsidRPr="00940CAC">
              <w:rPr>
                <w:noProof/>
                <w:webHidden/>
              </w:rPr>
              <w:t>9</w:t>
            </w:r>
            <w:r w:rsidRPr="00940CAC">
              <w:rPr>
                <w:noProof/>
                <w:webHidden/>
              </w:rPr>
              <w:fldChar w:fldCharType="end"/>
            </w:r>
          </w:hyperlink>
        </w:p>
        <w:p w14:paraId="55632E77" w14:textId="04465726" w:rsidR="005F7EA6" w:rsidRPr="00940CAC" w:rsidRDefault="005F7EA6" w:rsidP="00D90246">
          <w:pPr>
            <w:pStyle w:val="TOC1"/>
            <w:tabs>
              <w:tab w:val="right" w:leader="dot" w:pos="9016"/>
            </w:tabs>
            <w:rPr>
              <w:rFonts w:asciiTheme="minorHAnsi" w:eastAsiaTheme="minorEastAsia" w:hAnsiTheme="minorHAnsi"/>
              <w:noProof/>
              <w:szCs w:val="24"/>
              <w:lang w:eastAsia="en-GB"/>
            </w:rPr>
          </w:pPr>
          <w:hyperlink w:anchor="_Toc181920052" w:history="1">
            <w:r w:rsidRPr="00940CAC">
              <w:rPr>
                <w:rStyle w:val="Hyperlink"/>
                <w:rFonts w:cs="Times New Roman"/>
                <w:noProof/>
              </w:rPr>
              <w:t>Conclusion</w:t>
            </w:r>
            <w:r w:rsidRPr="00940CAC">
              <w:rPr>
                <w:noProof/>
                <w:webHidden/>
              </w:rPr>
              <w:tab/>
            </w:r>
            <w:r w:rsidRPr="00940CAC">
              <w:rPr>
                <w:noProof/>
                <w:webHidden/>
              </w:rPr>
              <w:fldChar w:fldCharType="begin"/>
            </w:r>
            <w:r w:rsidRPr="00940CAC">
              <w:rPr>
                <w:noProof/>
                <w:webHidden/>
              </w:rPr>
              <w:instrText xml:space="preserve"> PAGEREF _Toc181920052 \h </w:instrText>
            </w:r>
            <w:r w:rsidRPr="00940CAC">
              <w:rPr>
                <w:noProof/>
                <w:webHidden/>
              </w:rPr>
            </w:r>
            <w:r w:rsidRPr="00940CAC">
              <w:rPr>
                <w:noProof/>
                <w:webHidden/>
              </w:rPr>
              <w:fldChar w:fldCharType="separate"/>
            </w:r>
            <w:r w:rsidRPr="00940CAC">
              <w:rPr>
                <w:noProof/>
                <w:webHidden/>
              </w:rPr>
              <w:t>11</w:t>
            </w:r>
            <w:r w:rsidRPr="00940CAC">
              <w:rPr>
                <w:noProof/>
                <w:webHidden/>
              </w:rPr>
              <w:fldChar w:fldCharType="end"/>
            </w:r>
          </w:hyperlink>
        </w:p>
        <w:p w14:paraId="58FA68E4" w14:textId="2C659E56" w:rsidR="005F7EA6" w:rsidRPr="00940CAC" w:rsidRDefault="005F7EA6" w:rsidP="00D90246">
          <w:pPr>
            <w:pStyle w:val="TOC1"/>
            <w:tabs>
              <w:tab w:val="right" w:leader="dot" w:pos="9016"/>
            </w:tabs>
            <w:rPr>
              <w:rFonts w:asciiTheme="minorHAnsi" w:eastAsiaTheme="minorEastAsia" w:hAnsiTheme="minorHAnsi"/>
              <w:noProof/>
              <w:szCs w:val="24"/>
              <w:lang w:eastAsia="en-GB"/>
            </w:rPr>
          </w:pPr>
          <w:hyperlink w:anchor="_Toc181920053" w:history="1">
            <w:r w:rsidRPr="00940CAC">
              <w:rPr>
                <w:rStyle w:val="Hyperlink"/>
                <w:rFonts w:cs="Times New Roman"/>
                <w:noProof/>
              </w:rPr>
              <w:t>Recommendations</w:t>
            </w:r>
            <w:r w:rsidRPr="00940CAC">
              <w:rPr>
                <w:noProof/>
                <w:webHidden/>
              </w:rPr>
              <w:tab/>
            </w:r>
            <w:r w:rsidRPr="00940CAC">
              <w:rPr>
                <w:noProof/>
                <w:webHidden/>
              </w:rPr>
              <w:fldChar w:fldCharType="begin"/>
            </w:r>
            <w:r w:rsidRPr="00940CAC">
              <w:rPr>
                <w:noProof/>
                <w:webHidden/>
              </w:rPr>
              <w:instrText xml:space="preserve"> PAGEREF _Toc181920053 \h </w:instrText>
            </w:r>
            <w:r w:rsidRPr="00940CAC">
              <w:rPr>
                <w:noProof/>
                <w:webHidden/>
              </w:rPr>
            </w:r>
            <w:r w:rsidRPr="00940CAC">
              <w:rPr>
                <w:noProof/>
                <w:webHidden/>
              </w:rPr>
              <w:fldChar w:fldCharType="separate"/>
            </w:r>
            <w:r w:rsidRPr="00940CAC">
              <w:rPr>
                <w:noProof/>
                <w:webHidden/>
              </w:rPr>
              <w:t>11</w:t>
            </w:r>
            <w:r w:rsidRPr="00940CAC">
              <w:rPr>
                <w:noProof/>
                <w:webHidden/>
              </w:rPr>
              <w:fldChar w:fldCharType="end"/>
            </w:r>
          </w:hyperlink>
        </w:p>
        <w:p w14:paraId="1996CE9E" w14:textId="582F80FE" w:rsidR="005F7EA6" w:rsidRPr="00940CAC" w:rsidRDefault="005F7EA6" w:rsidP="00D90246">
          <w:pPr>
            <w:pStyle w:val="TOC1"/>
            <w:tabs>
              <w:tab w:val="right" w:leader="dot" w:pos="9016"/>
            </w:tabs>
            <w:rPr>
              <w:rFonts w:asciiTheme="minorHAnsi" w:eastAsiaTheme="minorEastAsia" w:hAnsiTheme="minorHAnsi"/>
              <w:noProof/>
              <w:szCs w:val="24"/>
              <w:lang w:eastAsia="en-GB"/>
            </w:rPr>
          </w:pPr>
          <w:hyperlink w:anchor="_Toc181920054" w:history="1">
            <w:r w:rsidRPr="00940CAC">
              <w:rPr>
                <w:rStyle w:val="Hyperlink"/>
                <w:rFonts w:cs="Times New Roman"/>
                <w:noProof/>
              </w:rPr>
              <w:t>Reference List</w:t>
            </w:r>
            <w:r w:rsidRPr="00940CAC">
              <w:rPr>
                <w:noProof/>
                <w:webHidden/>
              </w:rPr>
              <w:tab/>
            </w:r>
            <w:r w:rsidRPr="00940CAC">
              <w:rPr>
                <w:noProof/>
                <w:webHidden/>
              </w:rPr>
              <w:fldChar w:fldCharType="begin"/>
            </w:r>
            <w:r w:rsidRPr="00940CAC">
              <w:rPr>
                <w:noProof/>
                <w:webHidden/>
              </w:rPr>
              <w:instrText xml:space="preserve"> PAGEREF _Toc181920054 \h </w:instrText>
            </w:r>
            <w:r w:rsidRPr="00940CAC">
              <w:rPr>
                <w:noProof/>
                <w:webHidden/>
              </w:rPr>
            </w:r>
            <w:r w:rsidRPr="00940CAC">
              <w:rPr>
                <w:noProof/>
                <w:webHidden/>
              </w:rPr>
              <w:fldChar w:fldCharType="separate"/>
            </w:r>
            <w:r w:rsidRPr="00940CAC">
              <w:rPr>
                <w:noProof/>
                <w:webHidden/>
              </w:rPr>
              <w:t>13</w:t>
            </w:r>
            <w:r w:rsidRPr="00940CAC">
              <w:rPr>
                <w:noProof/>
                <w:webHidden/>
              </w:rPr>
              <w:fldChar w:fldCharType="end"/>
            </w:r>
          </w:hyperlink>
        </w:p>
        <w:p w14:paraId="0EB7D5AA" w14:textId="49814A6E" w:rsidR="0028576D" w:rsidRPr="00940CAC" w:rsidRDefault="0028576D" w:rsidP="00D90246">
          <w:pPr>
            <w:rPr>
              <w:rFonts w:cs="Times New Roman"/>
              <w:noProof/>
            </w:rPr>
          </w:pPr>
          <w:r w:rsidRPr="00940CAC">
            <w:rPr>
              <w:rFonts w:cs="Times New Roman"/>
              <w:b/>
              <w:bCs/>
              <w:noProof/>
            </w:rPr>
            <w:fldChar w:fldCharType="end"/>
          </w:r>
        </w:p>
      </w:sdtContent>
    </w:sdt>
    <w:p w14:paraId="1034CC96" w14:textId="77777777" w:rsidR="000B2CDE" w:rsidRPr="00940CAC" w:rsidRDefault="000B2CDE" w:rsidP="00D90246">
      <w:pPr>
        <w:spacing w:before="0" w:after="160"/>
        <w:jc w:val="left"/>
        <w:rPr>
          <w:rFonts w:cs="Times New Roman"/>
          <w:noProof/>
        </w:rPr>
      </w:pPr>
      <w:r w:rsidRPr="00940CAC">
        <w:rPr>
          <w:rFonts w:cs="Times New Roman"/>
          <w:noProof/>
        </w:rPr>
        <w:br w:type="page"/>
      </w:r>
    </w:p>
    <w:p w14:paraId="54994552" w14:textId="77777777" w:rsidR="000431D9" w:rsidRPr="00940CAC" w:rsidRDefault="000B2CDE" w:rsidP="00D90246">
      <w:pPr>
        <w:pStyle w:val="Heading1"/>
        <w:rPr>
          <w:rFonts w:cs="Times New Roman"/>
          <w:noProof/>
        </w:rPr>
      </w:pPr>
      <w:bookmarkStart w:id="1" w:name="_Toc181920048"/>
      <w:r w:rsidRPr="00940CAC">
        <w:rPr>
          <w:rFonts w:cs="Times New Roman"/>
          <w:noProof/>
        </w:rPr>
        <w:lastRenderedPageBreak/>
        <w:t>Introduction</w:t>
      </w:r>
      <w:bookmarkEnd w:id="1"/>
    </w:p>
    <w:p w14:paraId="7AC5F403" w14:textId="4FA60779" w:rsidR="00C42CDD" w:rsidRPr="00940CAC" w:rsidRDefault="00064259" w:rsidP="00D90246">
      <w:pPr>
        <w:rPr>
          <w:rFonts w:cs="Times New Roman"/>
          <w:noProof/>
        </w:rPr>
      </w:pPr>
      <w:r w:rsidRPr="00940CAC">
        <w:rPr>
          <w:rFonts w:cs="Times New Roman"/>
          <w:noProof/>
        </w:rPr>
        <w:t xml:space="preserve">Hyatt Hotels Corporation is a leading global hospitality company with over 70 countries of current operations. Hyatt is a luxury, upscale, and vacation properties company, founded in 1957; it provides a portfolio of such hotels, resorts, and vacation properties to various customer needs </w:t>
      </w:r>
      <w:r w:rsidR="000054A4" w:rsidRPr="00940CAC">
        <w:rPr>
          <w:rFonts w:cs="Times New Roman"/>
          <w:noProof/>
        </w:rPr>
        <w:t xml:space="preserve">(Hyatt, 2024). </w:t>
      </w:r>
      <w:r w:rsidR="00C42CDD" w:rsidRPr="00940CAC">
        <w:rPr>
          <w:rFonts w:cs="Times New Roman"/>
          <w:noProof/>
        </w:rPr>
        <w:t>This paper evaluates Hyatt's corporate culture, organisational structure, and strategic aims at the corporate and hotel levels. It will also assess current transformation activities and test the company's strategic strategy in an unforeseen way. Schein's organisational culture model and Kotter's change management theory will guide the report's examination. The report will critically analyse these factors to demonstrate how Hyatt's management and leadership affect performance, customer happiness, and morale and suggest improvements.</w:t>
      </w:r>
    </w:p>
    <w:p w14:paraId="09E200E0" w14:textId="70EE231D" w:rsidR="000B2CDE" w:rsidRPr="00940CAC" w:rsidRDefault="000B2CDE" w:rsidP="00D90246">
      <w:pPr>
        <w:pStyle w:val="Heading1"/>
        <w:rPr>
          <w:rFonts w:cs="Times New Roman"/>
          <w:noProof/>
        </w:rPr>
      </w:pPr>
      <w:bookmarkStart w:id="2" w:name="_Toc181920049"/>
      <w:r w:rsidRPr="00940CAC">
        <w:rPr>
          <w:rFonts w:cs="Times New Roman"/>
          <w:noProof/>
        </w:rPr>
        <w:t>Organisational Structure, Culture, and Goals</w:t>
      </w:r>
      <w:bookmarkEnd w:id="2"/>
    </w:p>
    <w:p w14:paraId="3E48514A" w14:textId="77777777" w:rsidR="000B2CDE" w:rsidRPr="00940CAC" w:rsidRDefault="000B2CDE" w:rsidP="00D90246">
      <w:pPr>
        <w:rPr>
          <w:rFonts w:cs="Times New Roman"/>
          <w:b/>
          <w:bCs/>
          <w:i/>
          <w:iCs/>
          <w:noProof/>
        </w:rPr>
      </w:pPr>
      <w:r w:rsidRPr="00940CAC">
        <w:rPr>
          <w:rFonts w:cs="Times New Roman"/>
          <w:b/>
          <w:bCs/>
          <w:i/>
          <w:iCs/>
          <w:noProof/>
        </w:rPr>
        <w:t>Organisational Structure</w:t>
      </w:r>
    </w:p>
    <w:p w14:paraId="6BDD9C71" w14:textId="63EECC78" w:rsidR="008A5F6D" w:rsidRPr="00940CAC" w:rsidRDefault="009C5B31" w:rsidP="00D90246">
      <w:pPr>
        <w:rPr>
          <w:noProof/>
        </w:rPr>
      </w:pPr>
      <w:r w:rsidRPr="00940CAC">
        <w:rPr>
          <w:noProof/>
        </w:rPr>
        <w:t>Hyatt Hotels Corporation is hierarchical due to centralized decision-making and hotel flexibility. Hyatt adopts Mintzberg's organizational structure philosophy</w:t>
      </w:r>
      <w:r w:rsidR="00AD2F17" w:rsidRPr="00940CAC">
        <w:rPr>
          <w:noProof/>
        </w:rPr>
        <w:t xml:space="preserve"> </w:t>
      </w:r>
      <w:r w:rsidRPr="00940CAC">
        <w:rPr>
          <w:noProof/>
        </w:rPr>
        <w:t>which balances centralization with decentralization to give multinationals global conventional and local flexibility. Hyatt's CEO and Board of Directors set strategy, rules, and values for Regional Managers and hotel general managers. This layered management structure helps Hyatt achieve their corporate objective and leverage hotel managers' authority to suit local market need</w:t>
      </w:r>
      <w:r w:rsidR="00C42CDD" w:rsidRPr="00940CAC">
        <w:rPr>
          <w:noProof/>
        </w:rPr>
        <w:t>s</w:t>
      </w:r>
      <w:r w:rsidRPr="00940CAC">
        <w:rPr>
          <w:noProof/>
        </w:rPr>
        <w:t xml:space="preserve"> (Hyatt.com, 2023).</w:t>
      </w:r>
      <w:r w:rsidR="00C42CDD" w:rsidRPr="00940CAC">
        <w:rPr>
          <w:noProof/>
        </w:rPr>
        <w:t xml:space="preserve"> </w:t>
      </w:r>
      <w:r w:rsidRPr="00940CAC">
        <w:rPr>
          <w:noProof/>
        </w:rPr>
        <w:t>Mintzberg's "divisionalized form" structure lets corporate hotels act semi-independently</w:t>
      </w:r>
      <w:r w:rsidR="001C20B7" w:rsidRPr="00940CAC">
        <w:rPr>
          <w:noProof/>
        </w:rPr>
        <w:t xml:space="preserve"> (Kumar, 2015)</w:t>
      </w:r>
      <w:r w:rsidRPr="00940CAC">
        <w:rPr>
          <w:noProof/>
        </w:rPr>
        <w:t>. General managers control guest services, staff, and operational efficiency at each profit cent</w:t>
      </w:r>
      <w:r w:rsidR="00C42CDD" w:rsidRPr="00940CAC">
        <w:rPr>
          <w:noProof/>
        </w:rPr>
        <w:t>re</w:t>
      </w:r>
      <w:r w:rsidRPr="00940CAC">
        <w:rPr>
          <w:noProof/>
        </w:rPr>
        <w:t xml:space="preserve">. Since customer expectations and trends change quickly in the hospitality business, the strategy gives hotel managers agility to respond to customer needs and market situations (Mullins </w:t>
      </w:r>
      <w:r w:rsidR="006D1BD0" w:rsidRPr="00940CAC">
        <w:rPr>
          <w:noProof/>
        </w:rPr>
        <w:t>and</w:t>
      </w:r>
      <w:r w:rsidRPr="00940CAC">
        <w:rPr>
          <w:noProof/>
        </w:rPr>
        <w:t xml:space="preserve"> Dosser, 20</w:t>
      </w:r>
      <w:r w:rsidR="006D1BD0" w:rsidRPr="00940CAC">
        <w:rPr>
          <w:noProof/>
        </w:rPr>
        <w:t>13</w:t>
      </w:r>
      <w:r w:rsidRPr="00940CAC">
        <w:rPr>
          <w:noProof/>
        </w:rPr>
        <w:t>).</w:t>
      </w:r>
      <w:r w:rsidR="00C42CDD" w:rsidRPr="00940CAC">
        <w:rPr>
          <w:noProof/>
        </w:rPr>
        <w:t xml:space="preserve"> </w:t>
      </w:r>
      <w:r w:rsidRPr="00940CAC">
        <w:rPr>
          <w:noProof/>
        </w:rPr>
        <w:t xml:space="preserve">Centralised hierarchies offer merits and downsides. Centralization focuses </w:t>
      </w:r>
      <w:r w:rsidR="00C42CDD" w:rsidRPr="00940CAC">
        <w:rPr>
          <w:noProof/>
        </w:rPr>
        <w:t xml:space="preserve">on </w:t>
      </w:r>
      <w:r w:rsidRPr="00940CAC">
        <w:rPr>
          <w:noProof/>
        </w:rPr>
        <w:t>service quality standardization through regulation oversight, boosting Hyatt's global reputation for luxury and great service (Boddy, 201</w:t>
      </w:r>
      <w:r w:rsidR="004C6DDC" w:rsidRPr="00940CAC">
        <w:rPr>
          <w:noProof/>
        </w:rPr>
        <w:t>7</w:t>
      </w:r>
      <w:r w:rsidRPr="00940CAC">
        <w:rPr>
          <w:noProof/>
        </w:rPr>
        <w:t>). When visitor complaints demand immediate resolution or services are tailored to local tastes, structure can slow local decision-making. Decentralisation lets local managers create Hyatt experiences without corporate approval, enhancing customer satisfaction and productivity (BusinessWire, 2021).</w:t>
      </w:r>
      <w:r w:rsidR="00C42CDD" w:rsidRPr="00940CAC">
        <w:rPr>
          <w:noProof/>
        </w:rPr>
        <w:t xml:space="preserve"> </w:t>
      </w:r>
      <w:r w:rsidRPr="00940CAC">
        <w:rPr>
          <w:noProof/>
        </w:rPr>
        <w:t xml:space="preserve">This decentralized structure allows regional or property managers more autonomy than new or creative hotel networks like citizenM. This charismatic structure encourages brand identification and provides a clear chain of command, which hierarchical systems in larger </w:t>
      </w:r>
      <w:r w:rsidRPr="00940CAC">
        <w:rPr>
          <w:noProof/>
        </w:rPr>
        <w:lastRenderedPageBreak/>
        <w:t>firms with reputations to defend may need.</w:t>
      </w:r>
      <w:r w:rsidR="00C42CDD" w:rsidRPr="00940CAC">
        <w:rPr>
          <w:noProof/>
        </w:rPr>
        <w:t xml:space="preserve"> </w:t>
      </w:r>
      <w:r w:rsidRPr="00940CAC">
        <w:rPr>
          <w:noProof/>
        </w:rPr>
        <w:t>Overall, Hyatt's hierarchical but flexible structure supports its corporate control and local flexibility goals</w:t>
      </w:r>
      <w:r w:rsidR="00F24CC9" w:rsidRPr="00940CAC">
        <w:rPr>
          <w:noProof/>
        </w:rPr>
        <w:t xml:space="preserve"> (Boddy, 201</w:t>
      </w:r>
      <w:r w:rsidR="004C6DDC" w:rsidRPr="00940CAC">
        <w:rPr>
          <w:noProof/>
        </w:rPr>
        <w:t>7</w:t>
      </w:r>
      <w:r w:rsidR="00F24CC9" w:rsidRPr="00940CAC">
        <w:rPr>
          <w:noProof/>
        </w:rPr>
        <w:t>)</w:t>
      </w:r>
      <w:r w:rsidRPr="00940CAC">
        <w:rPr>
          <w:noProof/>
        </w:rPr>
        <w:t>. This framework helps Hyatt satisfy local needs and provide outstanding service, providing them a competitive edge. Hyatt may decentralize decision-making to stay agile and responsive in innovative, growing, and culturally diverse areas as it grows globally.</w:t>
      </w:r>
    </w:p>
    <w:p w14:paraId="39B637E4" w14:textId="080967BE" w:rsidR="000B2CDE" w:rsidRPr="00940CAC" w:rsidRDefault="000B2CDE" w:rsidP="00D90246">
      <w:pPr>
        <w:rPr>
          <w:rFonts w:cs="Times New Roman"/>
          <w:b/>
          <w:bCs/>
          <w:i/>
          <w:iCs/>
          <w:noProof/>
        </w:rPr>
      </w:pPr>
      <w:r w:rsidRPr="00940CAC">
        <w:rPr>
          <w:rFonts w:cs="Times New Roman"/>
          <w:b/>
          <w:bCs/>
          <w:i/>
          <w:iCs/>
          <w:noProof/>
        </w:rPr>
        <w:t>Corporate Culture</w:t>
      </w:r>
    </w:p>
    <w:p w14:paraId="25C85210" w14:textId="1F857C40" w:rsidR="00863CEF" w:rsidRPr="00940CAC" w:rsidRDefault="00863CEF" w:rsidP="00D90246">
      <w:pPr>
        <w:rPr>
          <w:rFonts w:cs="Times New Roman"/>
          <w:noProof/>
        </w:rPr>
      </w:pPr>
      <w:r w:rsidRPr="00940CAC">
        <w:rPr>
          <w:rFonts w:cs="Times New Roman"/>
          <w:noProof/>
        </w:rPr>
        <w:t xml:space="preserve">Hyatt's corporate culture of care, integrity, respect, and inclusion drives employee and visitor behaviour. They permeate management and staff interactions with guests. The ‘family’ culture at Hyatt encourages collaboration and creates a positive work environment </w:t>
      </w:r>
      <w:r w:rsidR="00D829D3" w:rsidRPr="00940CAC">
        <w:rPr>
          <w:rFonts w:cs="Times New Roman"/>
          <w:noProof/>
        </w:rPr>
        <w:t>(Hospitality Net, 2024)</w:t>
      </w:r>
      <w:r w:rsidRPr="00940CAC">
        <w:rPr>
          <w:rFonts w:cs="Times New Roman"/>
          <w:noProof/>
        </w:rPr>
        <w:t>. Schein's organisational culture model explains Hyatt's international success in upholding its ideals. Schein divides organisational culture into ideals, assumptions, and artefacts (</w:t>
      </w:r>
      <w:r w:rsidR="005B090C" w:rsidRPr="00940CAC">
        <w:rPr>
          <w:rFonts w:cs="Times New Roman"/>
          <w:noProof/>
        </w:rPr>
        <w:t>Mullins</w:t>
      </w:r>
      <w:r w:rsidRPr="00940CAC">
        <w:rPr>
          <w:rFonts w:cs="Times New Roman"/>
          <w:noProof/>
        </w:rPr>
        <w:t>, 20</w:t>
      </w:r>
      <w:r w:rsidR="005B090C" w:rsidRPr="00940CAC">
        <w:rPr>
          <w:rFonts w:cs="Times New Roman"/>
          <w:noProof/>
        </w:rPr>
        <w:t>19</w:t>
      </w:r>
      <w:r w:rsidRPr="00940CAC">
        <w:rPr>
          <w:rFonts w:cs="Times New Roman"/>
          <w:noProof/>
        </w:rPr>
        <w:t>). Employee recognition programs and guest satisfaction indicators show Hyatt's profound commitment to values (caring people) that influence company conduct at all levels. This culture boosts staff engagement, retention, customer service, and efficiency</w:t>
      </w:r>
      <w:r w:rsidR="00644594" w:rsidRPr="00940CAC">
        <w:rPr>
          <w:rFonts w:cs="Times New Roman"/>
          <w:noProof/>
        </w:rPr>
        <w:t xml:space="preserve"> (Huczynski and Buchanan, 2019)</w:t>
      </w:r>
      <w:r w:rsidRPr="00940CAC">
        <w:rPr>
          <w:rFonts w:cs="Times New Roman"/>
          <w:noProof/>
        </w:rPr>
        <w:t>.</w:t>
      </w:r>
    </w:p>
    <w:p w14:paraId="4EBBC77A" w14:textId="7F6EAC70" w:rsidR="00863CEF" w:rsidRPr="00940CAC" w:rsidRDefault="000B2CDE" w:rsidP="00D90246">
      <w:pPr>
        <w:rPr>
          <w:rFonts w:cs="Times New Roman"/>
          <w:noProof/>
        </w:rPr>
      </w:pPr>
      <w:r w:rsidRPr="00940CAC">
        <w:rPr>
          <w:rFonts w:cs="Times New Roman"/>
          <w:b/>
          <w:bCs/>
          <w:i/>
          <w:iCs/>
          <w:noProof/>
        </w:rPr>
        <w:t>Goals</w:t>
      </w:r>
      <w:r w:rsidRPr="00940CAC">
        <w:rPr>
          <w:rFonts w:cs="Times New Roman"/>
          <w:noProof/>
        </w:rPr>
        <w:br/>
      </w:r>
      <w:r w:rsidR="00863CEF" w:rsidRPr="00940CAC">
        <w:rPr>
          <w:rFonts w:cs="Times New Roman"/>
          <w:noProof/>
        </w:rPr>
        <w:t>Hyatt's objective includes real hospitality and meaningful visitor experiences. The company's goals are to expand globally, improve sustainability, and tailor visitor experiences through digital innovation (</w:t>
      </w:r>
      <w:r w:rsidR="00301D0E" w:rsidRPr="00940CAC">
        <w:rPr>
          <w:rFonts w:cs="Times New Roman"/>
          <w:noProof/>
        </w:rPr>
        <w:t>Hyatt</w:t>
      </w:r>
      <w:r w:rsidR="00863CEF" w:rsidRPr="00940CAC">
        <w:rPr>
          <w:rFonts w:cs="Times New Roman"/>
          <w:noProof/>
        </w:rPr>
        <w:t>, 202</w:t>
      </w:r>
      <w:r w:rsidR="00301D0E" w:rsidRPr="00940CAC">
        <w:rPr>
          <w:rFonts w:cs="Times New Roman"/>
          <w:noProof/>
        </w:rPr>
        <w:t>4</w:t>
      </w:r>
      <w:r w:rsidR="00863CEF" w:rsidRPr="00940CAC">
        <w:rPr>
          <w:rFonts w:cs="Times New Roman"/>
          <w:noProof/>
        </w:rPr>
        <w:t xml:space="preserve">). Hyatt has considered strategic collaborations and acquisitions like Two Roads Hospitality to expand its brand portfolio and penetrate new areas. Individual hotel aims coincide with corporate goals but are tailored to local situations. General managers are accountable for boosting occupancy, visitor satisfaction, and operations, according to </w:t>
      </w:r>
      <w:r w:rsidR="009D7903" w:rsidRPr="00940CAC">
        <w:rPr>
          <w:rFonts w:cs="Times New Roman"/>
          <w:noProof/>
        </w:rPr>
        <w:t>businesswire.com (2021)</w:t>
      </w:r>
      <w:r w:rsidR="00863CEF" w:rsidRPr="00940CAC">
        <w:rPr>
          <w:rFonts w:cs="Times New Roman"/>
          <w:noProof/>
        </w:rPr>
        <w:t>. To ensure corporate and local goals are accomplished, Net Promoter Scores (NPS) and employee satisfaction surveys are used.</w:t>
      </w:r>
    </w:p>
    <w:p w14:paraId="4CE811E4" w14:textId="77777777" w:rsidR="000B2CDE" w:rsidRPr="00940CAC" w:rsidRDefault="000B2CDE" w:rsidP="00D90246">
      <w:pPr>
        <w:pStyle w:val="Heading1"/>
        <w:rPr>
          <w:rFonts w:cs="Times New Roman"/>
          <w:noProof/>
        </w:rPr>
      </w:pPr>
      <w:bookmarkStart w:id="3" w:name="_Toc181920050"/>
      <w:r w:rsidRPr="00940CAC">
        <w:rPr>
          <w:rFonts w:cs="Times New Roman"/>
          <w:noProof/>
        </w:rPr>
        <w:t>Recent Change Initiatives</w:t>
      </w:r>
      <w:bookmarkEnd w:id="3"/>
    </w:p>
    <w:p w14:paraId="72819554" w14:textId="1B0BB97D" w:rsidR="009C5B31" w:rsidRPr="00940CAC" w:rsidRDefault="009C5B31" w:rsidP="00D90246">
      <w:pPr>
        <w:rPr>
          <w:noProof/>
        </w:rPr>
      </w:pPr>
      <w:r w:rsidRPr="00940CAC">
        <w:rPr>
          <w:noProof/>
        </w:rPr>
        <w:t>In recent years, Hyatt Hotels Corporation has been instrumental in exploring several leading</w:t>
      </w:r>
      <w:r w:rsidR="00C42CDD" w:rsidRPr="00940CAC">
        <w:rPr>
          <w:noProof/>
        </w:rPr>
        <w:t>-</w:t>
      </w:r>
      <w:r w:rsidRPr="00940CAC">
        <w:rPr>
          <w:noProof/>
        </w:rPr>
        <w:t xml:space="preserve">edge initiatives in the areas of guest experience, sustainability and operational efficiency. That includes digital transformation with the World of Hyatt app and its sustainability via </w:t>
      </w:r>
      <w:r w:rsidR="00C42CDD" w:rsidRPr="00940CAC">
        <w:rPr>
          <w:noProof/>
        </w:rPr>
        <w:t xml:space="preserve">the </w:t>
      </w:r>
      <w:r w:rsidRPr="00940CAC">
        <w:rPr>
          <w:noProof/>
        </w:rPr>
        <w:t>World of Care platform</w:t>
      </w:r>
      <w:r w:rsidR="0034099A" w:rsidRPr="00940CAC">
        <w:rPr>
          <w:noProof/>
        </w:rPr>
        <w:t xml:space="preserve"> </w:t>
      </w:r>
      <w:r w:rsidR="006D4C0A" w:rsidRPr="00940CAC">
        <w:rPr>
          <w:rFonts w:cs="Times New Roman"/>
          <w:noProof/>
        </w:rPr>
        <w:t>(Hyatt Hotels Corporation, 2019;</w:t>
      </w:r>
      <w:r w:rsidR="003509B5" w:rsidRPr="00940CAC">
        <w:rPr>
          <w:rFonts w:cs="Times New Roman"/>
          <w:noProof/>
        </w:rPr>
        <w:t xml:space="preserve"> </w:t>
      </w:r>
      <w:r w:rsidR="0034099A" w:rsidRPr="00940CAC">
        <w:rPr>
          <w:rFonts w:cs="Times New Roman"/>
          <w:noProof/>
        </w:rPr>
        <w:t>BUSINESS WIRE, 2024)</w:t>
      </w:r>
      <w:r w:rsidRPr="00940CAC">
        <w:rPr>
          <w:noProof/>
        </w:rPr>
        <w:t xml:space="preserve">. Lewin’s Change </w:t>
      </w:r>
      <w:r w:rsidRPr="00940CAC">
        <w:rPr>
          <w:noProof/>
        </w:rPr>
        <w:lastRenderedPageBreak/>
        <w:t>Management Model is applied to these initiatives to determine how well Hyatt responded to the changing hospitality industry demands in transitioning through the phases.</w:t>
      </w:r>
    </w:p>
    <w:p w14:paraId="412A2C6F" w14:textId="6983708C" w:rsidR="008A5F6D" w:rsidRPr="00940CAC" w:rsidRDefault="008A5F6D" w:rsidP="00D90246">
      <w:pPr>
        <w:rPr>
          <w:b/>
          <w:bCs/>
          <w:i/>
          <w:iCs/>
          <w:noProof/>
        </w:rPr>
      </w:pPr>
      <w:r w:rsidRPr="00940CAC">
        <w:rPr>
          <w:b/>
          <w:bCs/>
          <w:i/>
          <w:iCs/>
          <w:noProof/>
        </w:rPr>
        <w:t>Identifying and Managing Recent Changes</w:t>
      </w:r>
    </w:p>
    <w:p w14:paraId="0BC09D06" w14:textId="162C0F5D" w:rsidR="00BD3D84" w:rsidRPr="00940CAC" w:rsidRDefault="00BD3D84" w:rsidP="00D90246">
      <w:pPr>
        <w:rPr>
          <w:noProof/>
        </w:rPr>
      </w:pPr>
      <w:r w:rsidRPr="00940CAC">
        <w:rPr>
          <w:noProof/>
        </w:rPr>
        <w:drawing>
          <wp:inline distT="0" distB="0" distL="0" distR="0" wp14:anchorId="7F84C299" wp14:editId="5D3C76CC">
            <wp:extent cx="5731510" cy="2332355"/>
            <wp:effectExtent l="0" t="0" r="2540" b="0"/>
            <wp:docPr id="17923414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32355"/>
                    </a:xfrm>
                    <a:prstGeom prst="rect">
                      <a:avLst/>
                    </a:prstGeom>
                    <a:noFill/>
                    <a:ln>
                      <a:noFill/>
                    </a:ln>
                  </pic:spPr>
                </pic:pic>
              </a:graphicData>
            </a:graphic>
          </wp:inline>
        </w:drawing>
      </w:r>
    </w:p>
    <w:p w14:paraId="5CABDE74" w14:textId="77777777" w:rsidR="008A5F6D" w:rsidRPr="00940CAC" w:rsidRDefault="008A5F6D" w:rsidP="00D90246">
      <w:pPr>
        <w:keepNext/>
        <w:jc w:val="center"/>
        <w:rPr>
          <w:rFonts w:cs="Times New Roman"/>
          <w:noProof/>
        </w:rPr>
      </w:pPr>
      <w:r w:rsidRPr="00940CAC">
        <w:rPr>
          <w:rFonts w:cs="Times New Roman"/>
          <w:noProof/>
        </w:rPr>
        <w:drawing>
          <wp:inline distT="0" distB="0" distL="0" distR="0" wp14:anchorId="6F734B10" wp14:editId="343AF8AB">
            <wp:extent cx="5126355" cy="2619375"/>
            <wp:effectExtent l="0" t="0" r="0" b="9525"/>
            <wp:docPr id="1297014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014928" name=""/>
                    <pic:cNvPicPr/>
                  </pic:nvPicPr>
                  <pic:blipFill>
                    <a:blip r:embed="rId10"/>
                    <a:stretch>
                      <a:fillRect/>
                    </a:stretch>
                  </pic:blipFill>
                  <pic:spPr>
                    <a:xfrm>
                      <a:off x="0" y="0"/>
                      <a:ext cx="5143183" cy="2627973"/>
                    </a:xfrm>
                    <a:prstGeom prst="rect">
                      <a:avLst/>
                    </a:prstGeom>
                  </pic:spPr>
                </pic:pic>
              </a:graphicData>
            </a:graphic>
          </wp:inline>
        </w:drawing>
      </w:r>
    </w:p>
    <w:p w14:paraId="4881F04A" w14:textId="093A2F09" w:rsidR="008A5F6D" w:rsidRPr="00940CAC" w:rsidRDefault="008A5F6D" w:rsidP="00D90246">
      <w:pPr>
        <w:pStyle w:val="Caption"/>
        <w:spacing w:line="360" w:lineRule="auto"/>
        <w:jc w:val="center"/>
        <w:rPr>
          <w:rFonts w:cs="Times New Roman"/>
          <w:noProof/>
        </w:rPr>
      </w:pPr>
      <w:r w:rsidRPr="00940CAC">
        <w:rPr>
          <w:rFonts w:cs="Times New Roman"/>
          <w:noProof/>
        </w:rPr>
        <w:t xml:space="preserve">Figure </w:t>
      </w:r>
      <w:r w:rsidRPr="00940CAC">
        <w:rPr>
          <w:rFonts w:cs="Times New Roman"/>
          <w:noProof/>
        </w:rPr>
        <w:fldChar w:fldCharType="begin"/>
      </w:r>
      <w:r w:rsidRPr="00940CAC">
        <w:rPr>
          <w:rFonts w:cs="Times New Roman"/>
          <w:noProof/>
        </w:rPr>
        <w:instrText xml:space="preserve"> SEQ Figure \* ARABIC </w:instrText>
      </w:r>
      <w:r w:rsidRPr="00940CAC">
        <w:rPr>
          <w:rFonts w:cs="Times New Roman"/>
          <w:noProof/>
        </w:rPr>
        <w:fldChar w:fldCharType="separate"/>
      </w:r>
      <w:r w:rsidR="00473921" w:rsidRPr="00940CAC">
        <w:rPr>
          <w:rFonts w:cs="Times New Roman"/>
          <w:noProof/>
        </w:rPr>
        <w:t>1</w:t>
      </w:r>
      <w:r w:rsidRPr="00940CAC">
        <w:rPr>
          <w:rFonts w:cs="Times New Roman"/>
          <w:noProof/>
        </w:rPr>
        <w:fldChar w:fldCharType="end"/>
      </w:r>
      <w:r w:rsidRPr="00940CAC">
        <w:rPr>
          <w:rFonts w:cs="Times New Roman"/>
          <w:noProof/>
        </w:rPr>
        <w:t>: Lewin’s Change Management Model</w:t>
      </w:r>
    </w:p>
    <w:p w14:paraId="3BEC3328" w14:textId="7C757535" w:rsidR="008A5F6D" w:rsidRPr="00940CAC" w:rsidRDefault="008A5F6D" w:rsidP="00D90246">
      <w:pPr>
        <w:jc w:val="center"/>
        <w:rPr>
          <w:rFonts w:cs="Times New Roman"/>
          <w:noProof/>
        </w:rPr>
      </w:pPr>
      <w:r w:rsidRPr="00940CAC">
        <w:rPr>
          <w:rFonts w:cs="Times New Roman"/>
          <w:noProof/>
        </w:rPr>
        <w:t>Source: (</w:t>
      </w:r>
      <w:r w:rsidRPr="00940CAC">
        <w:rPr>
          <w:rFonts w:eastAsia="Times New Roman" w:cs="Times New Roman"/>
          <w:noProof/>
          <w:kern w:val="0"/>
          <w:szCs w:val="24"/>
          <w:lang w:eastAsia="en-GB"/>
          <w14:ligatures w14:val="none"/>
        </w:rPr>
        <w:t>Ratana</w:t>
      </w:r>
      <w:r w:rsidR="00C42CDD" w:rsidRPr="00940CAC">
        <w:rPr>
          <w:rFonts w:eastAsia="Times New Roman" w:cs="Times New Roman"/>
          <w:noProof/>
          <w:kern w:val="0"/>
          <w:szCs w:val="24"/>
          <w:lang w:eastAsia="en-GB"/>
          <w14:ligatures w14:val="none"/>
        </w:rPr>
        <w:t xml:space="preserve"> et al.</w:t>
      </w:r>
      <w:r w:rsidRPr="00940CAC">
        <w:rPr>
          <w:rFonts w:eastAsia="Times New Roman" w:cs="Times New Roman"/>
          <w:noProof/>
          <w:kern w:val="0"/>
          <w:szCs w:val="24"/>
          <w:lang w:eastAsia="en-GB"/>
          <w14:ligatures w14:val="none"/>
        </w:rPr>
        <w:t>, 2020)</w:t>
      </w:r>
    </w:p>
    <w:p w14:paraId="13EBE101" w14:textId="225A496B" w:rsidR="009C5B31" w:rsidRPr="00940CAC" w:rsidRDefault="009C5B31" w:rsidP="00D90246">
      <w:pPr>
        <w:rPr>
          <w:noProof/>
        </w:rPr>
      </w:pPr>
      <w:r w:rsidRPr="00940CAC">
        <w:rPr>
          <w:b/>
          <w:bCs/>
          <w:noProof/>
        </w:rPr>
        <w:t>Unfreezing:</w:t>
      </w:r>
      <w:r w:rsidRPr="00940CAC">
        <w:rPr>
          <w:noProof/>
        </w:rPr>
        <w:t xml:space="preserve"> </w:t>
      </w:r>
      <w:r w:rsidR="00C42CDD" w:rsidRPr="00940CAC">
        <w:rPr>
          <w:noProof/>
        </w:rPr>
        <w:t>Hyatt recognised the need for digitalisation and sustainability because to client demand and competition. The stationery industry is undergoing a major technological transformation due to the COVID-19 pandemic, which emphasises touchless technology and strict cleanliness. This phase collected Hyatt guest expectations and identified ways technology may improve customer experience and environmental practices to reflect market trends (Hyatt Newsroom, 2024).</w:t>
      </w:r>
    </w:p>
    <w:p w14:paraId="70872686" w14:textId="1D00BDD8" w:rsidR="009C5B31" w:rsidRPr="00940CAC" w:rsidRDefault="009C5B31" w:rsidP="00D90246">
      <w:pPr>
        <w:rPr>
          <w:noProof/>
        </w:rPr>
      </w:pPr>
      <w:r w:rsidRPr="00940CAC">
        <w:rPr>
          <w:b/>
          <w:bCs/>
          <w:noProof/>
        </w:rPr>
        <w:lastRenderedPageBreak/>
        <w:t>Change:</w:t>
      </w:r>
      <w:r w:rsidRPr="00940CAC">
        <w:rPr>
          <w:noProof/>
        </w:rPr>
        <w:t xml:space="preserve"> </w:t>
      </w:r>
      <w:r w:rsidR="00C42CDD" w:rsidRPr="00940CAC">
        <w:rPr>
          <w:noProof/>
        </w:rPr>
        <w:t>Hyatt establishments adopted digital and sustainability practices. The World of Hyatt app was upgraded and staff were taught to aid customers with tech. Hyatt eliminated single-use plastics, recycled more, and improved energy efficiency. Hyatt's proactive training and gradual deployment helped employees adjust (Slalom Build, 2024). Hyatt prioritises efficiency, personalisation, and sustainability in this phase.</w:t>
      </w:r>
    </w:p>
    <w:p w14:paraId="2007CA48" w14:textId="106B1F09" w:rsidR="009C5B31" w:rsidRPr="00940CAC" w:rsidRDefault="009C5B31" w:rsidP="00D90246">
      <w:pPr>
        <w:rPr>
          <w:noProof/>
        </w:rPr>
      </w:pPr>
      <w:r w:rsidRPr="00940CAC">
        <w:rPr>
          <w:b/>
          <w:bCs/>
          <w:noProof/>
        </w:rPr>
        <w:t>Refreezing:</w:t>
      </w:r>
      <w:r w:rsidRPr="00940CAC">
        <w:rPr>
          <w:noProof/>
        </w:rPr>
        <w:t xml:space="preserve"> </w:t>
      </w:r>
      <w:r w:rsidR="00C42CDD" w:rsidRPr="00940CAC">
        <w:rPr>
          <w:noProof/>
        </w:rPr>
        <w:t>These changes were implemented by Hyatt. The World of Hyatt app and sustainability practises are standardised across sites, delivering Hyatt's convenience and environmental awareness pledge. The organisation created and measured these initiatives utilising visitor satisfaction and environmental impact. Calisto et al. (2021) remark Hyatt's continuous feedback loop lets users contribute app features and sustainable practices to maintain them current and effective.</w:t>
      </w:r>
    </w:p>
    <w:p w14:paraId="42E4B59A" w14:textId="6A537DA3" w:rsidR="008A5F6D" w:rsidRPr="00940CAC" w:rsidRDefault="008A5F6D" w:rsidP="00D90246">
      <w:pPr>
        <w:rPr>
          <w:b/>
          <w:bCs/>
          <w:i/>
          <w:iCs/>
          <w:noProof/>
        </w:rPr>
      </w:pPr>
      <w:r w:rsidRPr="00940CAC">
        <w:rPr>
          <w:b/>
          <w:bCs/>
          <w:i/>
          <w:iCs/>
          <w:noProof/>
        </w:rPr>
        <w:t>Impact and Analysis of Change Initiatives</w:t>
      </w:r>
    </w:p>
    <w:p w14:paraId="3CB05796" w14:textId="545A70A3" w:rsidR="00190B12" w:rsidRPr="00940CAC" w:rsidRDefault="00190B12" w:rsidP="00D90246">
      <w:pPr>
        <w:rPr>
          <w:noProof/>
        </w:rPr>
      </w:pPr>
      <w:r w:rsidRPr="00940CAC">
        <w:rPr>
          <w:noProof/>
        </w:rPr>
        <w:t xml:space="preserve">Hyatt's digital transformation and sustainability have impacted efficiency and brand image. A recent J.D. Power guest satisfaction research found that Hyatt's app's convenient service access speeds up check-in (HotelDive, 2024). It saved guests time, made things easier, and prevented physical contact, which was crucial during the pandemic. Eco-conscious guests and investors </w:t>
      </w:r>
      <w:r w:rsidR="00C42CDD" w:rsidRPr="00940CAC">
        <w:rPr>
          <w:noProof/>
        </w:rPr>
        <w:t>i</w:t>
      </w:r>
      <w:r w:rsidRPr="00940CAC">
        <w:rPr>
          <w:noProof/>
        </w:rPr>
        <w:t>n World of Care boost Hyatt's CSR brand. Hyatt's carbon and waste reduction initiatives meet consumer demand for eco-friendliness. While ambitious sustainability targets require significant expenditure, they may strain operations (such as high service levels while fulfilling eco standards) (Legrand et al., 2022). Marriott's slow digital integration compares with Hyatt's transformation management. Hyatt targets young, tech-savvy guests seeking digital convenience. Since it targets luxury markets rather than budget brands, Hyatt is more subject to economic downturns. In an evolving market, it fosters customer-centric innovation and sustainability to develop brand loyalty (The Strategy Storey, 2024).</w:t>
      </w:r>
    </w:p>
    <w:p w14:paraId="307EB06A" w14:textId="541CD70E" w:rsidR="008A5F6D" w:rsidRPr="00940CAC" w:rsidRDefault="00190B12" w:rsidP="00D90246">
      <w:pPr>
        <w:rPr>
          <w:rFonts w:cs="Times New Roman"/>
          <w:noProof/>
        </w:rPr>
      </w:pPr>
      <w:r w:rsidRPr="00940CAC">
        <w:rPr>
          <w:noProof/>
        </w:rPr>
        <w:t>Hyatt's recent adjustments are a purposeful reaction to industry demands for digital convenience and sustainability. Hyatt structured their response to these adjustments to improve guest experience, brand reputation, and competitiveness. Hyatt must use guest feedback to improve its app and sustainability efforts to meet market expectations.</w:t>
      </w:r>
    </w:p>
    <w:p w14:paraId="69124606" w14:textId="2FCFB4F1" w:rsidR="000B2CDE" w:rsidRPr="00940CAC" w:rsidRDefault="000B2CDE" w:rsidP="00D90246">
      <w:pPr>
        <w:pStyle w:val="Heading1"/>
        <w:rPr>
          <w:rFonts w:cs="Times New Roman"/>
          <w:noProof/>
        </w:rPr>
      </w:pPr>
      <w:bookmarkStart w:id="4" w:name="_Toc181920051"/>
      <w:r w:rsidRPr="00940CAC">
        <w:rPr>
          <w:rFonts w:cs="Times New Roman"/>
          <w:noProof/>
        </w:rPr>
        <w:lastRenderedPageBreak/>
        <w:t>Strategic Direction</w:t>
      </w:r>
      <w:bookmarkEnd w:id="4"/>
    </w:p>
    <w:p w14:paraId="3B424CCB" w14:textId="40B0AE60" w:rsidR="00C42CDD" w:rsidRPr="00940CAC" w:rsidRDefault="00C42CDD" w:rsidP="00D90246">
      <w:pPr>
        <w:rPr>
          <w:noProof/>
        </w:rPr>
      </w:pPr>
      <w:r w:rsidRPr="00940CAC">
        <w:rPr>
          <w:noProof/>
        </w:rPr>
        <w:t>Hyatt Hotels Corporation prioritises digital change, worldwide expansion, and sustainability</w:t>
      </w:r>
      <w:r w:rsidR="003509B5" w:rsidRPr="00940CAC">
        <w:rPr>
          <w:noProof/>
        </w:rPr>
        <w:t xml:space="preserve"> because it </w:t>
      </w:r>
      <w:r w:rsidRPr="00940CAC">
        <w:rPr>
          <w:noProof/>
        </w:rPr>
        <w:t xml:space="preserve">wants to position itself in the luxury hospitality sector and adapt to changing behaviour and expectations. </w:t>
      </w:r>
    </w:p>
    <w:p w14:paraId="61241C9E" w14:textId="515B6BC5" w:rsidR="008A5F6D" w:rsidRPr="00940CAC" w:rsidRDefault="008A5F6D" w:rsidP="00D90246">
      <w:pPr>
        <w:rPr>
          <w:b/>
          <w:bCs/>
          <w:i/>
          <w:iCs/>
          <w:noProof/>
        </w:rPr>
      </w:pPr>
      <w:r w:rsidRPr="00940CAC">
        <w:rPr>
          <w:b/>
          <w:bCs/>
          <w:i/>
          <w:iCs/>
          <w:noProof/>
        </w:rPr>
        <w:t>Strategic Direction</w:t>
      </w:r>
    </w:p>
    <w:p w14:paraId="4B76D3A9" w14:textId="6FB67021" w:rsidR="009C5B31" w:rsidRPr="00940CAC" w:rsidRDefault="009C5B31" w:rsidP="00D90246">
      <w:pPr>
        <w:rPr>
          <w:noProof/>
        </w:rPr>
      </w:pPr>
      <w:r w:rsidRPr="00940CAC">
        <w:rPr>
          <w:b/>
          <w:bCs/>
          <w:noProof/>
        </w:rPr>
        <w:t>Global Expansion:</w:t>
      </w:r>
      <w:r w:rsidRPr="00940CAC">
        <w:rPr>
          <w:noProof/>
        </w:rPr>
        <w:t xml:space="preserve"> </w:t>
      </w:r>
      <w:r w:rsidR="00190B12" w:rsidRPr="00940CAC">
        <w:rPr>
          <w:noProof/>
        </w:rPr>
        <w:t>Hyatt has chosen acquisitions to expand its brand portfolio and foothold in high-growth markets. In 2021, Hyatt acquired Apple Leisure Group to expand its luxury all-inclusive leisure and resort portfolio</w:t>
      </w:r>
      <w:r w:rsidR="005560AE" w:rsidRPr="00940CAC">
        <w:rPr>
          <w:noProof/>
        </w:rPr>
        <w:t xml:space="preserve"> (Fox, 2021)</w:t>
      </w:r>
      <w:r w:rsidR="00190B12" w:rsidRPr="00940CAC">
        <w:rPr>
          <w:noProof/>
        </w:rPr>
        <w:t>. This fits with the hotel brand's affluent clientele and resort market dominance</w:t>
      </w:r>
      <w:r w:rsidR="005560AE" w:rsidRPr="00940CAC">
        <w:rPr>
          <w:noProof/>
        </w:rPr>
        <w:t xml:space="preserve">. </w:t>
      </w:r>
      <w:r w:rsidR="00190B12" w:rsidRPr="00940CAC">
        <w:rPr>
          <w:noProof/>
        </w:rPr>
        <w:t>Hyatt's strategy is more limited than Marriott's, with a broader portfolio. This targeted expansion helps Hyatt build a distinct brand, but it hinders its potential to enter emerging areas where middle</w:t>
      </w:r>
      <w:r w:rsidR="00C42CDD" w:rsidRPr="00940CAC">
        <w:rPr>
          <w:noProof/>
        </w:rPr>
        <w:t>-</w:t>
      </w:r>
      <w:r w:rsidR="00190B12" w:rsidRPr="00940CAC">
        <w:rPr>
          <w:noProof/>
        </w:rPr>
        <w:t>market brands are growing more popular (Kelleher, 2021).</w:t>
      </w:r>
    </w:p>
    <w:p w14:paraId="28A2D549" w14:textId="5DBA5817" w:rsidR="009C5B31" w:rsidRPr="00940CAC" w:rsidRDefault="009C5B31" w:rsidP="00D90246">
      <w:pPr>
        <w:rPr>
          <w:noProof/>
        </w:rPr>
      </w:pPr>
      <w:r w:rsidRPr="00940CAC">
        <w:rPr>
          <w:b/>
          <w:bCs/>
          <w:noProof/>
        </w:rPr>
        <w:t>Digital Transformation:</w:t>
      </w:r>
      <w:r w:rsidRPr="00940CAC">
        <w:rPr>
          <w:noProof/>
        </w:rPr>
        <w:t xml:space="preserve"> </w:t>
      </w:r>
      <w:r w:rsidR="00C42CDD" w:rsidRPr="00940CAC">
        <w:rPr>
          <w:noProof/>
        </w:rPr>
        <w:t>Hyatt invests in digital innovation like the World of Hyatt app because it's essential to its offerings. Its touch-free check-in, room key retrieval, and staff communication made it more appealing post-pandemic (Hotel Dive, 2024). Marriott's Bonvoy app is comparable, but Hyatt's boasts a better UI and faster adoption of new features for tech-savvy and younger users. Hyatt's digital ecosystem is smaller than Marriott's IT partnerships. Hyatt dominates digital guest interactions but can offer unique digital products to match competitors' larger networks and digital reach (</w:t>
      </w:r>
      <w:r w:rsidR="00E80F79" w:rsidRPr="00940CAC">
        <w:rPr>
          <w:noProof/>
        </w:rPr>
        <w:t>Slalom Build</w:t>
      </w:r>
      <w:r w:rsidR="00C42CDD" w:rsidRPr="00940CAC">
        <w:rPr>
          <w:noProof/>
        </w:rPr>
        <w:t>, 202</w:t>
      </w:r>
      <w:r w:rsidR="00E80F79" w:rsidRPr="00940CAC">
        <w:rPr>
          <w:noProof/>
        </w:rPr>
        <w:t>4</w:t>
      </w:r>
      <w:r w:rsidR="00C42CDD" w:rsidRPr="00940CAC">
        <w:rPr>
          <w:noProof/>
        </w:rPr>
        <w:t>).</w:t>
      </w:r>
    </w:p>
    <w:p w14:paraId="42CAA39C" w14:textId="1189CF6D" w:rsidR="009C5B31" w:rsidRPr="00940CAC" w:rsidRDefault="009C5B31" w:rsidP="00D90246">
      <w:pPr>
        <w:rPr>
          <w:noProof/>
        </w:rPr>
      </w:pPr>
      <w:r w:rsidRPr="00940CAC">
        <w:rPr>
          <w:b/>
          <w:bCs/>
          <w:noProof/>
        </w:rPr>
        <w:t>Sustainability Initiatives:</w:t>
      </w:r>
      <w:r w:rsidRPr="00940CAC">
        <w:rPr>
          <w:noProof/>
        </w:rPr>
        <w:t xml:space="preserve"> </w:t>
      </w:r>
      <w:r w:rsidR="00C42CDD" w:rsidRPr="00940CAC">
        <w:rPr>
          <w:noProof/>
        </w:rPr>
        <w:t>Environmental sustainability, diversity, and community engagement are World of Care priorities. Eco-conscious travellers would like it because it follows the trend. Hyatt's sustainability program is younger than Planet 21's. Hyatt falls short of worldwide requirements due to regional limitations and the cost of sustainable practices, despite lowering plastic and energy use</w:t>
      </w:r>
      <w:r w:rsidR="00E6693D" w:rsidRPr="00940CAC">
        <w:rPr>
          <w:noProof/>
        </w:rPr>
        <w:t xml:space="preserve"> (ESG News, 2023)</w:t>
      </w:r>
      <w:r w:rsidR="00C42CDD" w:rsidRPr="00940CAC">
        <w:rPr>
          <w:noProof/>
        </w:rPr>
        <w:t>. This shows that Hyatt's sustainability commitment is ambitious but must catch up with its larger, more eco-conscious competitors</w:t>
      </w:r>
      <w:r w:rsidR="00E6693D" w:rsidRPr="00940CAC">
        <w:rPr>
          <w:noProof/>
        </w:rPr>
        <w:t>.</w:t>
      </w:r>
    </w:p>
    <w:p w14:paraId="031265FC" w14:textId="77777777" w:rsidR="00920B5F" w:rsidRPr="00940CAC" w:rsidRDefault="00920B5F" w:rsidP="00D90246">
      <w:pPr>
        <w:spacing w:before="0" w:after="160"/>
        <w:jc w:val="left"/>
        <w:rPr>
          <w:b/>
          <w:bCs/>
          <w:i/>
          <w:iCs/>
          <w:noProof/>
        </w:rPr>
      </w:pPr>
      <w:r w:rsidRPr="00940CAC">
        <w:rPr>
          <w:b/>
          <w:bCs/>
          <w:i/>
          <w:iCs/>
          <w:noProof/>
        </w:rPr>
        <w:br w:type="page"/>
      </w:r>
    </w:p>
    <w:p w14:paraId="48A2B73D" w14:textId="061231F0" w:rsidR="008A5F6D" w:rsidRPr="00940CAC" w:rsidRDefault="008A5F6D" w:rsidP="00D90246">
      <w:pPr>
        <w:rPr>
          <w:b/>
          <w:bCs/>
          <w:i/>
          <w:iCs/>
          <w:noProof/>
        </w:rPr>
      </w:pPr>
      <w:r w:rsidRPr="00940CAC">
        <w:rPr>
          <w:b/>
          <w:bCs/>
          <w:i/>
          <w:iCs/>
          <w:noProof/>
        </w:rPr>
        <w:lastRenderedPageBreak/>
        <w:t>SWOT Analysis</w:t>
      </w:r>
    </w:p>
    <w:p w14:paraId="255C7BC6" w14:textId="4C73806A" w:rsidR="008A5F6D" w:rsidRPr="00940CAC" w:rsidRDefault="008A5F6D" w:rsidP="00D90246">
      <w:pPr>
        <w:rPr>
          <w:noProof/>
        </w:rPr>
      </w:pPr>
      <w:r w:rsidRPr="00940CAC">
        <w:rPr>
          <w:noProof/>
        </w:rPr>
        <w:t>A SWOT analysis provides insight into Hyatt’s strategic position by examining its strengths, weaknesses, opportunities, and threats within the competitive landscape</w:t>
      </w:r>
      <w:r w:rsidR="00920B5F" w:rsidRPr="00940CAC">
        <w:rPr>
          <w:noProof/>
        </w:rPr>
        <w:t xml:space="preserve"> (Pahl and Richter, 2018)</w:t>
      </w:r>
      <w:r w:rsidRPr="00940CAC">
        <w:rPr>
          <w:noProof/>
        </w:rPr>
        <w:t>.</w:t>
      </w:r>
    </w:p>
    <w:p w14:paraId="36FE4592" w14:textId="77777777" w:rsidR="00473921" w:rsidRPr="00940CAC" w:rsidRDefault="00473921" w:rsidP="00D90246">
      <w:pPr>
        <w:keepNext/>
        <w:jc w:val="center"/>
        <w:rPr>
          <w:noProof/>
        </w:rPr>
      </w:pPr>
      <w:r w:rsidRPr="00940CAC">
        <w:rPr>
          <w:noProof/>
        </w:rPr>
        <w:drawing>
          <wp:inline distT="0" distB="0" distL="0" distR="0" wp14:anchorId="3D7F9BE1" wp14:editId="0DC06947">
            <wp:extent cx="4644390" cy="2952529"/>
            <wp:effectExtent l="0" t="0" r="3810" b="635"/>
            <wp:docPr id="830623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6931" cy="2966859"/>
                    </a:xfrm>
                    <a:prstGeom prst="rect">
                      <a:avLst/>
                    </a:prstGeom>
                    <a:noFill/>
                  </pic:spPr>
                </pic:pic>
              </a:graphicData>
            </a:graphic>
          </wp:inline>
        </w:drawing>
      </w:r>
    </w:p>
    <w:p w14:paraId="3EDA0FCF" w14:textId="58FD480B" w:rsidR="00C42CDD" w:rsidRPr="00940CAC" w:rsidRDefault="00473921" w:rsidP="00D90246">
      <w:pPr>
        <w:pStyle w:val="Caption"/>
        <w:spacing w:line="360" w:lineRule="auto"/>
        <w:jc w:val="center"/>
        <w:rPr>
          <w:noProof/>
        </w:rPr>
      </w:pPr>
      <w:r w:rsidRPr="00940CAC">
        <w:rPr>
          <w:noProof/>
        </w:rPr>
        <w:t xml:space="preserve">Figure </w:t>
      </w:r>
      <w:r w:rsidRPr="00940CAC">
        <w:rPr>
          <w:noProof/>
        </w:rPr>
        <w:fldChar w:fldCharType="begin"/>
      </w:r>
      <w:r w:rsidRPr="00940CAC">
        <w:rPr>
          <w:noProof/>
        </w:rPr>
        <w:instrText xml:space="preserve"> SEQ Figure \* ARABIC </w:instrText>
      </w:r>
      <w:r w:rsidRPr="00940CAC">
        <w:rPr>
          <w:noProof/>
        </w:rPr>
        <w:fldChar w:fldCharType="separate"/>
      </w:r>
      <w:r w:rsidRPr="00940CAC">
        <w:rPr>
          <w:noProof/>
        </w:rPr>
        <w:t>2</w:t>
      </w:r>
      <w:r w:rsidRPr="00940CAC">
        <w:rPr>
          <w:noProof/>
        </w:rPr>
        <w:fldChar w:fldCharType="end"/>
      </w:r>
      <w:r w:rsidRPr="00940CAC">
        <w:rPr>
          <w:noProof/>
        </w:rPr>
        <w:t>: SWOT Analysis</w:t>
      </w:r>
    </w:p>
    <w:p w14:paraId="55C05BC6" w14:textId="2F798034" w:rsidR="00473921" w:rsidRPr="00940CAC" w:rsidRDefault="00473921" w:rsidP="00D90246">
      <w:pPr>
        <w:jc w:val="center"/>
        <w:rPr>
          <w:rFonts w:cs="Times New Roman"/>
          <w:noProof/>
        </w:rPr>
      </w:pPr>
      <w:r w:rsidRPr="00940CAC">
        <w:rPr>
          <w:rFonts w:cs="Times New Roman"/>
          <w:noProof/>
        </w:rPr>
        <w:t>Source: Author</w:t>
      </w:r>
    </w:p>
    <w:p w14:paraId="0BD0AFF8" w14:textId="2E3EEB6A" w:rsidR="00190B12" w:rsidRPr="00940CAC" w:rsidRDefault="00190B12" w:rsidP="00D90246">
      <w:pPr>
        <w:rPr>
          <w:noProof/>
        </w:rPr>
      </w:pPr>
      <w:r w:rsidRPr="00940CAC">
        <w:rPr>
          <w:b/>
          <w:bCs/>
          <w:noProof/>
        </w:rPr>
        <w:t>Strengths:</w:t>
      </w:r>
      <w:r w:rsidRPr="00940CAC">
        <w:rPr>
          <w:noProof/>
        </w:rPr>
        <w:t xml:space="preserve"> Luxury and upmarket branding help Hyatt attract high-end tourists who demand premium service and experiences. The World of Hyatt loyalty program gives higher benefits than others to retain customers and encourage repeat stays. Hyatt's reward scheme is renowned for its personalisation, setting it apart from competitors (Shastri, 2023). Hyatt's reliance on luxury markets, like any premium marketer, is limited to a higher-income population.</w:t>
      </w:r>
    </w:p>
    <w:p w14:paraId="5FFB6C86" w14:textId="784CE201" w:rsidR="00190B12" w:rsidRPr="00940CAC" w:rsidRDefault="00190B12" w:rsidP="00D90246">
      <w:pPr>
        <w:rPr>
          <w:noProof/>
        </w:rPr>
      </w:pPr>
      <w:r w:rsidRPr="00940CAC">
        <w:rPr>
          <w:b/>
          <w:bCs/>
          <w:noProof/>
        </w:rPr>
        <w:t>Weaknesses:</w:t>
      </w:r>
      <w:r w:rsidRPr="00940CAC">
        <w:rPr>
          <w:noProof/>
        </w:rPr>
        <w:t xml:space="preserve"> Hyatt's lesser global footprint is a strategic disadvantage compared to Marriott and Hilton, which lead the economy and mid-scale business hotel markets. Hyatt faces increasing economic volatility and diminishing luxury market demand during economic meltdowns at a smaller scale (The Strategy Storey, 2024). Hyatt is less flexible in economic downturns due to its expensive property diversification.</w:t>
      </w:r>
    </w:p>
    <w:p w14:paraId="4B7F29B2" w14:textId="4923A573" w:rsidR="00190B12" w:rsidRPr="00940CAC" w:rsidRDefault="00190B12" w:rsidP="00D90246">
      <w:pPr>
        <w:rPr>
          <w:noProof/>
        </w:rPr>
      </w:pPr>
      <w:r w:rsidRPr="00940CAC">
        <w:rPr>
          <w:b/>
          <w:bCs/>
          <w:noProof/>
        </w:rPr>
        <w:t>Opportunities:</w:t>
      </w:r>
      <w:r w:rsidRPr="00940CAC">
        <w:rPr>
          <w:noProof/>
        </w:rPr>
        <w:t xml:space="preserve"> Hyatt's World of Care platform can help it stand out as a sustainable tourism brand. When sustainability becomes more important in travel, these activities can attract eco</w:t>
      </w:r>
      <w:r w:rsidR="00C42CDD" w:rsidRPr="00940CAC">
        <w:rPr>
          <w:noProof/>
        </w:rPr>
        <w:t>-</w:t>
      </w:r>
      <w:r w:rsidRPr="00940CAC">
        <w:rPr>
          <w:noProof/>
        </w:rPr>
        <w:lastRenderedPageBreak/>
        <w:t>tourists and investors (Legrand et al., 2022). Hyatt might also use AI and data analytics to tailor guest experiences and satisfy modern travellers' needs (Chepkwei, 2021).</w:t>
      </w:r>
    </w:p>
    <w:p w14:paraId="0D0546A6" w14:textId="02953843" w:rsidR="00190B12" w:rsidRPr="00940CAC" w:rsidRDefault="00190B12" w:rsidP="00D90246">
      <w:pPr>
        <w:rPr>
          <w:noProof/>
        </w:rPr>
      </w:pPr>
      <w:r w:rsidRPr="00940CAC">
        <w:rPr>
          <w:b/>
          <w:bCs/>
          <w:noProof/>
        </w:rPr>
        <w:t>Threats:</w:t>
      </w:r>
      <w:r w:rsidRPr="00940CAC">
        <w:rPr>
          <w:noProof/>
        </w:rPr>
        <w:t xml:space="preserve"> Hyatt competes with Marriott, Hilton, and Airbnb, which might attract price-sensitive customers looking for something unique and local. Hyatt's luxury market is also threatened by economic uncertainty, which reduces discretionary expenditure on premium travel. Hyatt's excellent service standards are threatened by widespread hospitality labo</w:t>
      </w:r>
      <w:r w:rsidR="00C42CDD" w:rsidRPr="00940CAC">
        <w:rPr>
          <w:noProof/>
        </w:rPr>
        <w:t>u</w:t>
      </w:r>
      <w:r w:rsidRPr="00940CAC">
        <w:rPr>
          <w:noProof/>
        </w:rPr>
        <w:t>r shortages that endanger quality (The Strategy Story, 2024).</w:t>
      </w:r>
    </w:p>
    <w:p w14:paraId="119BA58C" w14:textId="3C7FC715" w:rsidR="008A5F6D" w:rsidRPr="00940CAC" w:rsidRDefault="008A5F6D" w:rsidP="00D90246">
      <w:pPr>
        <w:rPr>
          <w:b/>
          <w:bCs/>
          <w:i/>
          <w:iCs/>
          <w:noProof/>
        </w:rPr>
      </w:pPr>
      <w:r w:rsidRPr="00940CAC">
        <w:rPr>
          <w:b/>
          <w:bCs/>
          <w:i/>
          <w:iCs/>
          <w:noProof/>
        </w:rPr>
        <w:t>Comparative Analysis</w:t>
      </w:r>
    </w:p>
    <w:p w14:paraId="7CAD925B" w14:textId="0C1BF401" w:rsidR="008A5F6D" w:rsidRPr="00940CAC" w:rsidRDefault="00190B12" w:rsidP="00D90246">
      <w:pPr>
        <w:rPr>
          <w:noProof/>
        </w:rPr>
      </w:pPr>
      <w:r w:rsidRPr="00940CAC">
        <w:rPr>
          <w:noProof/>
        </w:rPr>
        <w:t>Hyatt's luxury and sustainability strategy has pros and cons compared to competitors. Marriott can reach more customers and diversify, while Hyatt can focus on specialized and cater to high-end trave</w:t>
      </w:r>
      <w:r w:rsidR="00C42CDD" w:rsidRPr="00940CAC">
        <w:rPr>
          <w:noProof/>
        </w:rPr>
        <w:t>l</w:t>
      </w:r>
      <w:r w:rsidRPr="00940CAC">
        <w:rPr>
          <w:noProof/>
        </w:rPr>
        <w:t>lers. Hyatt's smaller worldwide footprint and delayed adoption of full</w:t>
      </w:r>
      <w:r w:rsidR="00C42CDD" w:rsidRPr="00940CAC">
        <w:rPr>
          <w:noProof/>
        </w:rPr>
        <w:t>y</w:t>
      </w:r>
      <w:r w:rsidRPr="00940CAC">
        <w:rPr>
          <w:noProof/>
        </w:rPr>
        <w:t xml:space="preserve"> digital and environmental measures suggested it could benefit from a wider, more diverse strategy to manage a tumultuous market.</w:t>
      </w:r>
      <w:r w:rsidR="00B36082" w:rsidRPr="00940CAC">
        <w:rPr>
          <w:noProof/>
        </w:rPr>
        <w:t xml:space="preserve"> </w:t>
      </w:r>
      <w:r w:rsidR="00F320BC" w:rsidRPr="00940CAC">
        <w:rPr>
          <w:noProof/>
        </w:rPr>
        <w:t xml:space="preserve">Therefore, </w:t>
      </w:r>
      <w:r w:rsidRPr="00940CAC">
        <w:rPr>
          <w:noProof/>
        </w:rPr>
        <w:t xml:space="preserve">Hyatt's plan highlights their desire to invest in digital innovation, sustainability, and customer experience from a loyalty standpoint. </w:t>
      </w:r>
    </w:p>
    <w:p w14:paraId="752D6F4E" w14:textId="65A59ED1" w:rsidR="000B2CDE" w:rsidRPr="00940CAC" w:rsidRDefault="000B2CDE" w:rsidP="00D90246">
      <w:pPr>
        <w:pStyle w:val="Heading1"/>
        <w:rPr>
          <w:rFonts w:cs="Times New Roman"/>
          <w:noProof/>
        </w:rPr>
      </w:pPr>
      <w:bookmarkStart w:id="5" w:name="_Toc181920052"/>
      <w:r w:rsidRPr="00940CAC">
        <w:rPr>
          <w:rFonts w:cs="Times New Roman"/>
          <w:noProof/>
        </w:rPr>
        <w:t>Conclusion</w:t>
      </w:r>
      <w:bookmarkEnd w:id="5"/>
    </w:p>
    <w:p w14:paraId="445BA708" w14:textId="3E0B5747" w:rsidR="00C42CDD" w:rsidRPr="00940CAC" w:rsidRDefault="00C42CDD" w:rsidP="00D90246">
      <w:pPr>
        <w:rPr>
          <w:b/>
          <w:noProof/>
        </w:rPr>
      </w:pPr>
      <w:r w:rsidRPr="00940CAC">
        <w:rPr>
          <w:noProof/>
        </w:rPr>
        <w:t>Finally, Hyatt Hotels Corporation has a good organisational structure, corporate culture, and strategic items. As an innovative hospitality leader, the company prioritises digital transformation and sustainability. Hyatt's response to the epidemic and its ongoing efforts to improve guest experiences through technology demonstrate its resilience. Hyatt can thrive by exploiting its assets, such as a strong brand and reward program, and looking to enhance areas like market expansion and employee retention. Hyatt will strengthen its worldwide hospitality sector competence and market growth by implementing the recommendations, such as increasing digital offerings and accelerating sustainability activities.</w:t>
      </w:r>
    </w:p>
    <w:p w14:paraId="104AABA4" w14:textId="585B5F16" w:rsidR="00D11257" w:rsidRPr="00940CAC" w:rsidRDefault="00D11257" w:rsidP="00D90246">
      <w:pPr>
        <w:pStyle w:val="Heading1"/>
        <w:rPr>
          <w:rFonts w:cs="Times New Roman"/>
          <w:noProof/>
        </w:rPr>
      </w:pPr>
      <w:bookmarkStart w:id="6" w:name="_Toc181920053"/>
      <w:r w:rsidRPr="00940CAC">
        <w:rPr>
          <w:rFonts w:cs="Times New Roman"/>
          <w:noProof/>
        </w:rPr>
        <w:t>Recommendations</w:t>
      </w:r>
      <w:bookmarkEnd w:id="6"/>
    </w:p>
    <w:p w14:paraId="3530E192" w14:textId="77777777" w:rsidR="008A5F6D" w:rsidRPr="00940CAC" w:rsidRDefault="008A5F6D" w:rsidP="00D90246">
      <w:pPr>
        <w:rPr>
          <w:noProof/>
        </w:rPr>
      </w:pPr>
      <w:r w:rsidRPr="00940CAC">
        <w:rPr>
          <w:noProof/>
        </w:rPr>
        <w:t>Based on Hyatt’s strategic direction and SWOT analysis, the following recommendations provide targeted, actionable steps to enhance growth and competitiveness:</w:t>
      </w:r>
    </w:p>
    <w:p w14:paraId="256579B8" w14:textId="623DDC08" w:rsidR="00190B12" w:rsidRPr="00940CAC" w:rsidRDefault="00190B12" w:rsidP="00D90246">
      <w:pPr>
        <w:rPr>
          <w:noProof/>
        </w:rPr>
      </w:pPr>
      <w:r w:rsidRPr="00940CAC">
        <w:rPr>
          <w:b/>
          <w:bCs/>
          <w:noProof/>
        </w:rPr>
        <w:t>Expand into Emerging Markets:</w:t>
      </w:r>
      <w:r w:rsidRPr="00940CAC">
        <w:rPr>
          <w:noProof/>
        </w:rPr>
        <w:t xml:space="preserve"> Hyatt should aggressively enter Southeast Asia and Africa to expand globally. A dedicated market entrance team should conduct feasibility assessments </w:t>
      </w:r>
      <w:r w:rsidRPr="00940CAC">
        <w:rPr>
          <w:noProof/>
        </w:rPr>
        <w:lastRenderedPageBreak/>
        <w:t>and partner with local developers</w:t>
      </w:r>
      <w:r w:rsidR="00172176" w:rsidRPr="00940CAC">
        <w:rPr>
          <w:noProof/>
        </w:rPr>
        <w:t xml:space="preserve"> (Ndhlovu et al., 2024)</w:t>
      </w:r>
      <w:r w:rsidRPr="00940CAC">
        <w:rPr>
          <w:noProof/>
        </w:rPr>
        <w:t>. Hyatt may benefit from the increasing luxury accommodations market by focusing on large cities like Nairobi and Jakarta rather than broadening its revenue sources in mature areas</w:t>
      </w:r>
      <w:r w:rsidR="00172176" w:rsidRPr="00940CAC">
        <w:rPr>
          <w:noProof/>
        </w:rPr>
        <w:t>.</w:t>
      </w:r>
    </w:p>
    <w:p w14:paraId="40FB5A7D" w14:textId="78DC7F44" w:rsidR="00190B12" w:rsidRPr="00940CAC" w:rsidRDefault="00190B12" w:rsidP="00D90246">
      <w:pPr>
        <w:rPr>
          <w:noProof/>
        </w:rPr>
      </w:pPr>
      <w:r w:rsidRPr="00940CAC">
        <w:rPr>
          <w:b/>
          <w:bCs/>
          <w:noProof/>
        </w:rPr>
        <w:t>Enhance Digital Services:</w:t>
      </w:r>
      <w:r w:rsidRPr="00940CAC">
        <w:rPr>
          <w:noProof/>
        </w:rPr>
        <w:t xml:space="preserve"> While building the World of Hyatt app, Hyatt should have virtual concierge and AI-based recommendations. These may start with test programmes in the U.S. and Japan, where internet laggards are nevertheless computer-savvy trave</w:t>
      </w:r>
      <w:r w:rsidR="00C42CDD" w:rsidRPr="00940CAC">
        <w:rPr>
          <w:noProof/>
        </w:rPr>
        <w:t>l</w:t>
      </w:r>
      <w:r w:rsidRPr="00940CAC">
        <w:rPr>
          <w:noProof/>
        </w:rPr>
        <w:t>lers who value digital ease. Hyatt's digital innovation team should collect guest feedback to improve these offerings and make them competitive (Chepkwei, 2021).</w:t>
      </w:r>
    </w:p>
    <w:p w14:paraId="05CB54AA" w14:textId="568E33BA" w:rsidR="00190B12" w:rsidRPr="00940CAC" w:rsidRDefault="00190B12" w:rsidP="00D90246">
      <w:pPr>
        <w:rPr>
          <w:noProof/>
        </w:rPr>
      </w:pPr>
      <w:r w:rsidRPr="00940CAC">
        <w:rPr>
          <w:b/>
          <w:bCs/>
          <w:noProof/>
        </w:rPr>
        <w:t>Strengthen Sustainability Initiatives:</w:t>
      </w:r>
      <w:r w:rsidRPr="00940CAC">
        <w:rPr>
          <w:noProof/>
        </w:rPr>
        <w:t xml:space="preserve"> Under its World of Care platform, Hyatt aims to be carbon neutral by 2030. This includes placing solar panels on sunny houses and serving more local food in hotels. Hotels can learn from Accor and Hyatt how to make ambitious sustainability programs that attract eco-friendly travellers and investors (Legrand et al., 2022).</w:t>
      </w:r>
    </w:p>
    <w:p w14:paraId="647BBCC5" w14:textId="5D306635" w:rsidR="00190B12" w:rsidRPr="00940CAC" w:rsidRDefault="00190B12" w:rsidP="00D90246">
      <w:pPr>
        <w:rPr>
          <w:noProof/>
        </w:rPr>
      </w:pPr>
      <w:r w:rsidRPr="00940CAC">
        <w:rPr>
          <w:b/>
          <w:bCs/>
          <w:noProof/>
        </w:rPr>
        <w:t>Broaden Loyalty Program Partnerships:</w:t>
      </w:r>
      <w:r w:rsidRPr="00940CAC">
        <w:rPr>
          <w:noProof/>
        </w:rPr>
        <w:t xml:space="preserve"> Hyatt could strengthen collaborations with airlines, restaurants, lifestyle, and other brands to boost World of Hyatt</w:t>
      </w:r>
      <w:r w:rsidR="00C42CDD" w:rsidRPr="00940CAC">
        <w:rPr>
          <w:noProof/>
        </w:rPr>
        <w:t>'s</w:t>
      </w:r>
      <w:r w:rsidRPr="00940CAC">
        <w:rPr>
          <w:noProof/>
        </w:rPr>
        <w:t xml:space="preserve"> appeal. Members may receive flying points or hotel experiences</w:t>
      </w:r>
      <w:r w:rsidR="00492DD4" w:rsidRPr="00940CAC">
        <w:rPr>
          <w:noProof/>
        </w:rPr>
        <w:t xml:space="preserve"> (Koo et al., 2020)</w:t>
      </w:r>
      <w:r w:rsidRPr="00940CAC">
        <w:rPr>
          <w:noProof/>
        </w:rPr>
        <w:t>. A U.S. and European pilot can measure guest interest and proceed to worldwide deployment depending on engagement</w:t>
      </w:r>
      <w:r w:rsidR="00492DD4" w:rsidRPr="00940CAC">
        <w:rPr>
          <w:noProof/>
        </w:rPr>
        <w:t>.</w:t>
      </w:r>
    </w:p>
    <w:p w14:paraId="77DEADA3" w14:textId="6898FBC1" w:rsidR="000B2CDE" w:rsidRPr="00940CAC" w:rsidRDefault="00190B12" w:rsidP="00D90246">
      <w:pPr>
        <w:rPr>
          <w:rFonts w:cs="Times New Roman"/>
          <w:noProof/>
        </w:rPr>
      </w:pPr>
      <w:r w:rsidRPr="00940CAC">
        <w:rPr>
          <w:b/>
          <w:bCs/>
          <w:noProof/>
        </w:rPr>
        <w:t>Address Labor Shortages:</w:t>
      </w:r>
      <w:r w:rsidRPr="00940CAC">
        <w:rPr>
          <w:noProof/>
        </w:rPr>
        <w:t xml:space="preserve"> Hyatt must develop apprenticeships and offer attractive benefits to retain employees and maintain service quality. Partnering with hospitality schools might create a talent pipeline. A pilot of a successful employee training program at major hotels restores Hyatt's excellent service standard and minimizes turnover</w:t>
      </w:r>
      <w:r w:rsidR="00492DD4" w:rsidRPr="00940CAC">
        <w:rPr>
          <w:noProof/>
        </w:rPr>
        <w:t xml:space="preserve"> (</w:t>
      </w:r>
      <w:r w:rsidR="00492DD4" w:rsidRPr="00940CAC">
        <w:rPr>
          <w:rFonts w:cs="Times New Roman"/>
          <w:noProof/>
        </w:rPr>
        <w:t>Boddy, 2017)</w:t>
      </w:r>
      <w:r w:rsidRPr="00940CAC">
        <w:rPr>
          <w:noProof/>
        </w:rPr>
        <w:t>.</w:t>
      </w:r>
      <w:r w:rsidR="000B2CDE" w:rsidRPr="00940CAC">
        <w:rPr>
          <w:rFonts w:cs="Times New Roman"/>
          <w:noProof/>
        </w:rPr>
        <w:br w:type="page"/>
      </w:r>
    </w:p>
    <w:p w14:paraId="34B8496A" w14:textId="6ADD6D90" w:rsidR="000B2CDE" w:rsidRPr="00940CAC" w:rsidRDefault="000B2CDE" w:rsidP="00D90246">
      <w:pPr>
        <w:pStyle w:val="Heading1"/>
        <w:rPr>
          <w:rFonts w:cs="Times New Roman"/>
          <w:noProof/>
        </w:rPr>
      </w:pPr>
      <w:bookmarkStart w:id="7" w:name="_Toc181920054"/>
      <w:r w:rsidRPr="00940CAC">
        <w:rPr>
          <w:rFonts w:cs="Times New Roman"/>
          <w:noProof/>
        </w:rPr>
        <w:lastRenderedPageBreak/>
        <w:t>Reference</w:t>
      </w:r>
      <w:r w:rsidR="009B396C" w:rsidRPr="00940CAC">
        <w:rPr>
          <w:rFonts w:cs="Times New Roman"/>
          <w:noProof/>
        </w:rPr>
        <w:t xml:space="preserve"> List</w:t>
      </w:r>
      <w:bookmarkEnd w:id="7"/>
    </w:p>
    <w:p w14:paraId="54A640E6" w14:textId="77777777" w:rsidR="00D90246" w:rsidRPr="00940CAC" w:rsidRDefault="00D90246" w:rsidP="00D90246">
      <w:pPr>
        <w:rPr>
          <w:rFonts w:cs="Times New Roman"/>
          <w:noProof/>
        </w:rPr>
      </w:pPr>
      <w:r w:rsidRPr="00940CAC">
        <w:rPr>
          <w:rFonts w:cs="Times New Roman"/>
          <w:noProof/>
        </w:rPr>
        <w:t xml:space="preserve">Boddy, D. (2017). </w:t>
      </w:r>
      <w:r w:rsidRPr="00940CAC">
        <w:rPr>
          <w:rFonts w:cs="Times New Roman"/>
          <w:i/>
          <w:iCs/>
          <w:noProof/>
        </w:rPr>
        <w:t>Management: An Introduction</w:t>
      </w:r>
      <w:r w:rsidRPr="00940CAC">
        <w:rPr>
          <w:rFonts w:cs="Times New Roman"/>
          <w:noProof/>
        </w:rPr>
        <w:t>. 7 th Ed. Harlow, Pearson.</w:t>
      </w:r>
    </w:p>
    <w:p w14:paraId="09148C27"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BUSINESS WIRE (2024). </w:t>
      </w:r>
      <w:r w:rsidRPr="00940CAC">
        <w:rPr>
          <w:i/>
          <w:iCs/>
          <w:noProof/>
          <w:lang w:val="en-GB"/>
        </w:rPr>
        <w:t>Hyatt Invites Guests to ‘Be More Here’ with New Global Brand Platform in 2024</w:t>
      </w:r>
      <w:r w:rsidRPr="00940CAC">
        <w:rPr>
          <w:noProof/>
          <w:lang w:val="en-GB"/>
        </w:rPr>
        <w:t>. [online] BUSINESS WIRE. Available at: https://www.businesswire.com/news/home/20240118783462/en/Hyatt-Invites-Guests-to-%E2%80%9CBe-More-Here%E2%80%9D-with-New-Global-Brand-Platform-in-2024 [Accessed 28 Oct. 2024].</w:t>
      </w:r>
    </w:p>
    <w:p w14:paraId="74516A6A"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businesswire.com (2021). </w:t>
      </w:r>
      <w:r w:rsidRPr="00940CAC">
        <w:rPr>
          <w:i/>
          <w:iCs/>
          <w:noProof/>
          <w:lang w:val="en-GB"/>
        </w:rPr>
        <w:t>Hyatt Launches ‘World of Care’ with New Commitments to Advance Diversity, Equity, and Inclusion and Responsible Business Practices</w:t>
      </w:r>
      <w:r w:rsidRPr="00940CAC">
        <w:rPr>
          <w:noProof/>
          <w:lang w:val="en-GB"/>
        </w:rPr>
        <w:t>. [online] www.businesswire.com. Available at: https://www.businesswire.com/news/home/20210714005166/en/Hyatt-Launches-World-of-Care-with-New-Commitments-to-Advance-Diversity-Equity-and-Inclusion-and-Responsible-Business-Practices [Accessed 28 Oct. 2024].</w:t>
      </w:r>
    </w:p>
    <w:p w14:paraId="726C51D3" w14:textId="77777777" w:rsidR="00D90246" w:rsidRPr="00940CAC" w:rsidRDefault="00D90246" w:rsidP="00D90246">
      <w:pPr>
        <w:rPr>
          <w:rFonts w:cs="Times New Roman"/>
          <w:noProof/>
        </w:rPr>
      </w:pPr>
      <w:r w:rsidRPr="00940CAC">
        <w:rPr>
          <w:rFonts w:cs="Times New Roman"/>
          <w:noProof/>
        </w:rPr>
        <w:t xml:space="preserve">Calisto, M.D.L., Umbelino, J., Gonçalves, A. and Viegas, C. (2021). Environmental sustainability strategies for smaller companies in the hotel industry: doing the right thing or doing things right?. </w:t>
      </w:r>
      <w:r w:rsidRPr="00940CAC">
        <w:rPr>
          <w:rFonts w:cs="Times New Roman"/>
          <w:i/>
          <w:iCs/>
          <w:noProof/>
        </w:rPr>
        <w:t>Sustainability</w:t>
      </w:r>
      <w:r w:rsidRPr="00940CAC">
        <w:rPr>
          <w:rFonts w:cs="Times New Roman"/>
          <w:noProof/>
        </w:rPr>
        <w:t xml:space="preserve">, </w:t>
      </w:r>
      <w:r w:rsidRPr="00940CAC">
        <w:rPr>
          <w:rFonts w:cs="Times New Roman"/>
          <w:i/>
          <w:iCs/>
          <w:noProof/>
        </w:rPr>
        <w:t>13</w:t>
      </w:r>
      <w:r w:rsidRPr="00940CAC">
        <w:rPr>
          <w:rFonts w:cs="Times New Roman"/>
          <w:noProof/>
        </w:rPr>
        <w:t>(18), p.10380. doi: https://doi.org/10.3390/su131810380</w:t>
      </w:r>
    </w:p>
    <w:p w14:paraId="408C0C74" w14:textId="77777777" w:rsidR="00D90246" w:rsidRPr="00940CAC" w:rsidRDefault="00D90246" w:rsidP="00D90246">
      <w:pPr>
        <w:rPr>
          <w:rFonts w:cs="Times New Roman"/>
          <w:noProof/>
        </w:rPr>
      </w:pPr>
      <w:r w:rsidRPr="00940CAC">
        <w:rPr>
          <w:rFonts w:cs="Times New Roman"/>
          <w:noProof/>
        </w:rPr>
        <w:t xml:space="preserve">Chepkwei, A. (2021). Strategy implementation in hospitality industry: global perspective. </w:t>
      </w:r>
      <w:r w:rsidRPr="00940CAC">
        <w:rPr>
          <w:rFonts w:cs="Times New Roman"/>
          <w:i/>
          <w:iCs/>
          <w:noProof/>
        </w:rPr>
        <w:t>Journal of Strategic Management</w:t>
      </w:r>
      <w:r w:rsidRPr="00940CAC">
        <w:rPr>
          <w:rFonts w:cs="Times New Roman"/>
          <w:noProof/>
        </w:rPr>
        <w:t xml:space="preserve">, </w:t>
      </w:r>
      <w:r w:rsidRPr="00940CAC">
        <w:rPr>
          <w:rFonts w:cs="Times New Roman"/>
          <w:i/>
          <w:iCs/>
          <w:noProof/>
        </w:rPr>
        <w:t>6</w:t>
      </w:r>
      <w:r w:rsidRPr="00940CAC">
        <w:rPr>
          <w:rFonts w:cs="Times New Roman"/>
          <w:noProof/>
        </w:rPr>
        <w:t>(1), pp.33-45. Available at: https://www.ajpojournals.org/journals/index.php/JSM/article/download/687/799</w:t>
      </w:r>
    </w:p>
    <w:p w14:paraId="57C6A145" w14:textId="77777777" w:rsidR="00D90246" w:rsidRPr="00D90246" w:rsidRDefault="00D90246" w:rsidP="00D90246">
      <w:pPr>
        <w:pStyle w:val="NormalWeb"/>
        <w:spacing w:line="360" w:lineRule="auto"/>
        <w:jc w:val="both"/>
        <w:rPr>
          <w:noProof/>
          <w:lang w:val="en-GB"/>
        </w:rPr>
      </w:pPr>
      <w:r w:rsidRPr="00D90246">
        <w:rPr>
          <w:noProof/>
          <w:lang w:val="en-GB"/>
        </w:rPr>
        <w:t xml:space="preserve">ESG News (2023). </w:t>
      </w:r>
      <w:r w:rsidRPr="00D90246">
        <w:rPr>
          <w:i/>
          <w:iCs/>
          <w:noProof/>
          <w:lang w:val="en-GB"/>
        </w:rPr>
        <w:t>Hyatt Shares Environmental and Social Impact Reporting, Eclipses Critical DE&amp;I Goals and Sustains Momentum with Key 2023 Initiatives</w:t>
      </w:r>
      <w:r w:rsidRPr="00D90246">
        <w:rPr>
          <w:noProof/>
          <w:lang w:val="en-GB"/>
        </w:rPr>
        <w:t>. [online] ESG News. Available at: https://esgnews.com/hyatt-shares-environmental-and-social-impact-reporting-eclipses-critical-dei-goals-and-sustains-momentum-with-key-2023-initiatives/ [Accessed 8 Nov. 2024].</w:t>
      </w:r>
    </w:p>
    <w:p w14:paraId="7A25B9D1" w14:textId="77777777" w:rsidR="00D90246" w:rsidRPr="00D90246" w:rsidRDefault="00D90246" w:rsidP="00D90246">
      <w:pPr>
        <w:pStyle w:val="NormalWeb"/>
        <w:spacing w:line="360" w:lineRule="auto"/>
        <w:jc w:val="both"/>
        <w:rPr>
          <w:noProof/>
          <w:lang w:val="en-GB"/>
        </w:rPr>
      </w:pPr>
      <w:r w:rsidRPr="00D90246">
        <w:rPr>
          <w:noProof/>
          <w:lang w:val="en-GB"/>
        </w:rPr>
        <w:t xml:space="preserve">Fox, J.T. (2021). </w:t>
      </w:r>
      <w:r w:rsidRPr="00D90246">
        <w:rPr>
          <w:i/>
          <w:iCs/>
          <w:noProof/>
          <w:lang w:val="en-GB"/>
        </w:rPr>
        <w:t>Hyatt completes acquisition of Apple Leisure Group</w:t>
      </w:r>
      <w:r w:rsidRPr="00D90246">
        <w:rPr>
          <w:noProof/>
          <w:lang w:val="en-GB"/>
        </w:rPr>
        <w:t>. [online] Hotel Management. Available at: https://www.hotelmanagement.net/transactions/hyatt-completes-acquisition-apple-leisure-group [Accessed 8 Nov. 2024].</w:t>
      </w:r>
    </w:p>
    <w:p w14:paraId="14567A65"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lastRenderedPageBreak/>
        <w:t xml:space="preserve">Hospitality Net (2024). </w:t>
      </w:r>
      <w:r w:rsidRPr="00940CAC">
        <w:rPr>
          <w:i/>
          <w:iCs/>
          <w:noProof/>
          <w:lang w:val="en-GB"/>
        </w:rPr>
        <w:t>Hyatt hotels recognised as one of the best workplaces in Europe</w:t>
      </w:r>
      <w:r w:rsidRPr="00940CAC">
        <w:rPr>
          <w:noProof/>
          <w:lang w:val="en-GB"/>
        </w:rPr>
        <w:t>. [online] Hospitality Net. Available at: https://www.hospitalitynet.org/news/4077014.html [Accessed 28 Oct. 2024].</w:t>
      </w:r>
    </w:p>
    <w:p w14:paraId="54A224B8"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Hotel Dive (2024). </w:t>
      </w:r>
      <w:r w:rsidRPr="00940CAC">
        <w:rPr>
          <w:i/>
          <w:iCs/>
          <w:noProof/>
          <w:lang w:val="en-GB"/>
        </w:rPr>
        <w:t>Hyatt leads hotel apps for guest satisfaction: J.D. Power</w:t>
      </w:r>
      <w:r w:rsidRPr="00940CAC">
        <w:rPr>
          <w:noProof/>
          <w:lang w:val="en-GB"/>
        </w:rPr>
        <w:t>. [online] Hotel Dive. Available at: https://www.hoteldive.com/news/hotel-apps-guest-satisfaction-jd-power/697157/ [Accessed 28 Oct. 2024].</w:t>
      </w:r>
    </w:p>
    <w:p w14:paraId="6B67913D" w14:textId="77777777" w:rsidR="00D90246" w:rsidRPr="00940CAC" w:rsidRDefault="00D90246" w:rsidP="00D90246">
      <w:pPr>
        <w:rPr>
          <w:rFonts w:cs="Times New Roman"/>
          <w:noProof/>
        </w:rPr>
      </w:pPr>
      <w:r w:rsidRPr="00940CAC">
        <w:rPr>
          <w:rFonts w:cs="Times New Roman"/>
          <w:noProof/>
        </w:rPr>
        <w:t xml:space="preserve">Huczynski, A. and Buchanan, D. (2019). </w:t>
      </w:r>
      <w:r w:rsidRPr="00940CAC">
        <w:rPr>
          <w:rFonts w:cs="Times New Roman"/>
          <w:i/>
          <w:iCs/>
          <w:noProof/>
        </w:rPr>
        <w:t>Organisational Behaviour</w:t>
      </w:r>
      <w:r w:rsidRPr="00940CAC">
        <w:rPr>
          <w:rFonts w:cs="Times New Roman"/>
          <w:noProof/>
        </w:rPr>
        <w:t>. 10th Ed. Harlow: Pearson.</w:t>
      </w:r>
    </w:p>
    <w:p w14:paraId="7F3BCEA9"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Hyatt (2024). </w:t>
      </w:r>
      <w:r w:rsidRPr="00940CAC">
        <w:rPr>
          <w:i/>
          <w:iCs/>
          <w:noProof/>
          <w:lang w:val="en-GB"/>
        </w:rPr>
        <w:t>About Hyatt</w:t>
      </w:r>
      <w:r w:rsidRPr="00940CAC">
        <w:rPr>
          <w:noProof/>
          <w:lang w:val="en-GB"/>
        </w:rPr>
        <w:t>. [online] Hyatt About. Available at: https://about.hyatt.com/en.html [Accessed 28 Oct. 2024].</w:t>
      </w:r>
    </w:p>
    <w:p w14:paraId="34743330"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Hyatt Hotels Corporation (2019). </w:t>
      </w:r>
      <w:r w:rsidRPr="00940CAC">
        <w:rPr>
          <w:i/>
          <w:iCs/>
          <w:noProof/>
          <w:lang w:val="en-GB"/>
        </w:rPr>
        <w:t>Hyatt Hotels Corporation</w:t>
      </w:r>
      <w:r w:rsidRPr="00940CAC">
        <w:rPr>
          <w:noProof/>
          <w:lang w:val="en-GB"/>
        </w:rPr>
        <w:t>. [online] Hyatt Newsroom. Available at: https://newsroom.hyatt.com/news-releases?item=123878 [Accessed 28 Oct. 2024].</w:t>
      </w:r>
    </w:p>
    <w:p w14:paraId="68DC93C6"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Hyatt Newsroom (2024). </w:t>
      </w:r>
      <w:r w:rsidRPr="00940CAC">
        <w:rPr>
          <w:i/>
          <w:iCs/>
          <w:noProof/>
          <w:lang w:val="en-GB"/>
        </w:rPr>
        <w:t>Hyatt Shares Environmental and Social Impact Reporting, Eclipses Critical DE&amp;I Goals and Sustains Momentum with Key 2023 Initiatives</w:t>
      </w:r>
      <w:r w:rsidRPr="00940CAC">
        <w:rPr>
          <w:noProof/>
          <w:lang w:val="en-GB"/>
        </w:rPr>
        <w:t>. [online] Hyatt Newsroom. Available at: https://newsroom.hyatt.com/news-releases?item=124405 [Accessed 28 Oct. 2024].</w:t>
      </w:r>
    </w:p>
    <w:p w14:paraId="711DFCE0"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Hyatt.com (2023). </w:t>
      </w:r>
      <w:r w:rsidRPr="00940CAC">
        <w:rPr>
          <w:i/>
          <w:iCs/>
          <w:noProof/>
          <w:lang w:val="en-GB"/>
        </w:rPr>
        <w:t>Hyatt Shares Environmental and Social Impact Reporting, Eclipses Critical DE&amp;I Goals and Sustains Momentum with Key 2023 Initiatives</w:t>
      </w:r>
      <w:r w:rsidRPr="00940CAC">
        <w:rPr>
          <w:noProof/>
          <w:lang w:val="en-GB"/>
        </w:rPr>
        <w:t>. [online] Hyatt.com. Available at: https://investors.hyatt.com/news/investor-news/news-details/2023/Hyatt-Shares-Environmental-and-Social-Impact-Reporting-Eclipses-Critical-DEI-Goals-and-Sustains-Momentum-with-Key-2023-Initiatives-08-02-2023/default.aspx [Accessed 28 Oct. 2024].</w:t>
      </w:r>
    </w:p>
    <w:p w14:paraId="267B176F"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Kelleher, S.R. (2021). </w:t>
      </w:r>
      <w:r w:rsidRPr="00940CAC">
        <w:rPr>
          <w:i/>
          <w:iCs/>
          <w:noProof/>
          <w:lang w:val="en-GB"/>
        </w:rPr>
        <w:t>Hyatt Spends $2.7 Billion To Become World’s Largest Operator Of Luxury All-Inclusive Resorts</w:t>
      </w:r>
      <w:r w:rsidRPr="00940CAC">
        <w:rPr>
          <w:noProof/>
          <w:lang w:val="en-GB"/>
        </w:rPr>
        <w:t>. [online] Forbes. Available at: https://www.forbes.com/sites/suzannerowankelleher/2021/08/16/hyatt-spends-27-billion-to-become-worlds-largest-operator-of-luxury-all-inclusive-resorts/ [Accessed 28 Oct. 2024].</w:t>
      </w:r>
    </w:p>
    <w:p w14:paraId="5B3ED31E" w14:textId="77777777" w:rsidR="00D90246" w:rsidRPr="00940CAC" w:rsidRDefault="00D90246" w:rsidP="00D90246">
      <w:pPr>
        <w:rPr>
          <w:rFonts w:cs="Times New Roman"/>
          <w:noProof/>
        </w:rPr>
      </w:pPr>
      <w:r w:rsidRPr="00940CAC">
        <w:rPr>
          <w:rFonts w:cs="Times New Roman"/>
          <w:noProof/>
        </w:rPr>
        <w:t xml:space="preserve">Koo, B., Yu, J. and Han, H. (2020). The role of loyalty programs in boosting hotel guest loyalty: Impact of switching barriers. </w:t>
      </w:r>
      <w:r w:rsidRPr="00940CAC">
        <w:rPr>
          <w:rFonts w:cs="Times New Roman"/>
          <w:i/>
          <w:iCs/>
          <w:noProof/>
        </w:rPr>
        <w:t>International journal of hospitality Management</w:t>
      </w:r>
      <w:r w:rsidRPr="00940CAC">
        <w:rPr>
          <w:rFonts w:cs="Times New Roman"/>
          <w:noProof/>
        </w:rPr>
        <w:t xml:space="preserve">, </w:t>
      </w:r>
      <w:r w:rsidRPr="00940CAC">
        <w:rPr>
          <w:rFonts w:cs="Times New Roman"/>
          <w:i/>
          <w:iCs/>
          <w:noProof/>
        </w:rPr>
        <w:t>84</w:t>
      </w:r>
      <w:r w:rsidRPr="00940CAC">
        <w:rPr>
          <w:rFonts w:cs="Times New Roman"/>
          <w:noProof/>
        </w:rPr>
        <w:t>, p.102328. doi:https://doi.org/10.1016/j.ijhm.2019.102328</w:t>
      </w:r>
    </w:p>
    <w:p w14:paraId="1435FEEB" w14:textId="77777777" w:rsidR="00D90246" w:rsidRPr="00940CAC" w:rsidRDefault="00D90246" w:rsidP="00D90246">
      <w:pPr>
        <w:rPr>
          <w:noProof/>
        </w:rPr>
      </w:pPr>
      <w:r w:rsidRPr="00940CAC">
        <w:rPr>
          <w:noProof/>
        </w:rPr>
        <w:lastRenderedPageBreak/>
        <w:t xml:space="preserve">Kumar, P. (2015). An analytical study on mintzberg’s framework: Managerial roles. </w:t>
      </w:r>
      <w:r w:rsidRPr="00940CAC">
        <w:rPr>
          <w:i/>
          <w:iCs/>
          <w:noProof/>
        </w:rPr>
        <w:t>International Journal of Research in Management &amp; Business Studies</w:t>
      </w:r>
      <w:r w:rsidRPr="00940CAC">
        <w:rPr>
          <w:noProof/>
        </w:rPr>
        <w:t xml:space="preserve">, </w:t>
      </w:r>
      <w:r w:rsidRPr="00940CAC">
        <w:rPr>
          <w:i/>
          <w:iCs/>
          <w:noProof/>
        </w:rPr>
        <w:t>2</w:t>
      </w:r>
      <w:r w:rsidRPr="00940CAC">
        <w:rPr>
          <w:noProof/>
        </w:rPr>
        <w:t xml:space="preserve">(3), pp.12-19. Available at: https://scholar.archive.org/work/2vl5estsm5d5dnkem4wwoyz3bi/access/wayback/http://ijrmbs.com/vol2issue3/drpradeep.pdf </w:t>
      </w:r>
    </w:p>
    <w:p w14:paraId="768128C0" w14:textId="77777777" w:rsidR="00D90246" w:rsidRPr="00940CAC" w:rsidRDefault="00D90246" w:rsidP="00D90246">
      <w:pPr>
        <w:rPr>
          <w:rFonts w:cs="Times New Roman"/>
          <w:noProof/>
        </w:rPr>
      </w:pPr>
      <w:r w:rsidRPr="00940CAC">
        <w:rPr>
          <w:rFonts w:cs="Times New Roman"/>
          <w:noProof/>
        </w:rPr>
        <w:t xml:space="preserve">Legrand, W., Chen, J.S. and Laeis, G.C. (2022). </w:t>
      </w:r>
      <w:r w:rsidRPr="00940CAC">
        <w:rPr>
          <w:rFonts w:cs="Times New Roman"/>
          <w:i/>
          <w:iCs/>
          <w:noProof/>
        </w:rPr>
        <w:t>Sustainability in the hospitality industry: Principles of sustainable operations</w:t>
      </w:r>
      <w:r w:rsidRPr="00940CAC">
        <w:rPr>
          <w:rFonts w:cs="Times New Roman"/>
          <w:noProof/>
        </w:rPr>
        <w:t>. Routledge.</w:t>
      </w:r>
    </w:p>
    <w:p w14:paraId="54055478" w14:textId="77777777" w:rsidR="00D90246" w:rsidRPr="00940CAC" w:rsidRDefault="00D90246" w:rsidP="00D90246">
      <w:pPr>
        <w:rPr>
          <w:rFonts w:cs="Times New Roman"/>
          <w:noProof/>
        </w:rPr>
      </w:pPr>
      <w:r w:rsidRPr="00940CAC">
        <w:rPr>
          <w:rFonts w:cs="Times New Roman"/>
          <w:noProof/>
        </w:rPr>
        <w:t xml:space="preserve">Mullins, L (2019). </w:t>
      </w:r>
      <w:r w:rsidRPr="00940CAC">
        <w:rPr>
          <w:rFonts w:cs="Times New Roman"/>
          <w:i/>
          <w:iCs/>
          <w:noProof/>
        </w:rPr>
        <w:t>Organisational Behaviour in the Workplace</w:t>
      </w:r>
      <w:r w:rsidRPr="00940CAC">
        <w:rPr>
          <w:rFonts w:cs="Times New Roman"/>
          <w:noProof/>
        </w:rPr>
        <w:t>. 12th edition. Harlow: Pearson.</w:t>
      </w:r>
    </w:p>
    <w:p w14:paraId="6B867035" w14:textId="77777777" w:rsidR="00D90246" w:rsidRPr="00940CAC" w:rsidRDefault="00D90246" w:rsidP="00D90246">
      <w:pPr>
        <w:rPr>
          <w:rFonts w:cs="Times New Roman"/>
          <w:noProof/>
        </w:rPr>
      </w:pPr>
      <w:r w:rsidRPr="00940CAC">
        <w:rPr>
          <w:rFonts w:cs="Times New Roman"/>
          <w:noProof/>
        </w:rPr>
        <w:t xml:space="preserve">Mullins, L. and Dosser, P. (2013). </w:t>
      </w:r>
      <w:r w:rsidRPr="00940CAC">
        <w:rPr>
          <w:rFonts w:cs="Times New Roman"/>
          <w:i/>
          <w:iCs/>
          <w:noProof/>
        </w:rPr>
        <w:t>Hospitality Management and Organisational Behaviour.</w:t>
      </w:r>
      <w:r w:rsidRPr="00940CAC">
        <w:rPr>
          <w:rFonts w:cs="Times New Roman"/>
          <w:noProof/>
        </w:rPr>
        <w:t xml:space="preserve"> 5th Ed. Harlow, Pearson. </w:t>
      </w:r>
    </w:p>
    <w:p w14:paraId="1F8BA1AF" w14:textId="77777777" w:rsidR="00D90246" w:rsidRPr="00940CAC" w:rsidRDefault="00D90246" w:rsidP="00D90246">
      <w:pPr>
        <w:rPr>
          <w:rFonts w:cs="Times New Roman"/>
          <w:noProof/>
        </w:rPr>
      </w:pPr>
      <w:r w:rsidRPr="00940CAC">
        <w:rPr>
          <w:rFonts w:cs="Times New Roman"/>
          <w:noProof/>
        </w:rPr>
        <w:t xml:space="preserve">Ndhlovu, E., Dube, K. and Kifworo, C.M. (2024). Tourism and Hospitality Trends and Sustainable Development: Emerging Issues in the Digital Era. In </w:t>
      </w:r>
      <w:r w:rsidRPr="00940CAC">
        <w:rPr>
          <w:rFonts w:cs="Times New Roman"/>
          <w:i/>
          <w:iCs/>
          <w:noProof/>
        </w:rPr>
        <w:t>Tourism and Hospitality for Sustainable Development: Volume Two: Emerging Trends and Global Issues</w:t>
      </w:r>
      <w:r w:rsidRPr="00940CAC">
        <w:rPr>
          <w:rFonts w:cs="Times New Roman"/>
          <w:noProof/>
        </w:rPr>
        <w:t xml:space="preserve"> (pp. 1-21). Cham: Springer Nature Switzerland. doi:https://doi.org/10.1007/978-3-031-63077-4</w:t>
      </w:r>
    </w:p>
    <w:p w14:paraId="4AC676F0" w14:textId="77777777" w:rsidR="00D90246" w:rsidRPr="00D90246" w:rsidRDefault="00D90246" w:rsidP="00D90246">
      <w:pPr>
        <w:pStyle w:val="NormalWeb"/>
        <w:spacing w:line="360" w:lineRule="auto"/>
        <w:jc w:val="both"/>
        <w:rPr>
          <w:noProof/>
          <w:lang w:val="en-GB"/>
        </w:rPr>
      </w:pPr>
      <w:r w:rsidRPr="00D90246">
        <w:rPr>
          <w:noProof/>
          <w:lang w:val="en-GB"/>
        </w:rPr>
        <w:t xml:space="preserve">Pahl, N. and Richter, A. (2018). </w:t>
      </w:r>
      <w:r w:rsidRPr="00D90246">
        <w:rPr>
          <w:i/>
          <w:iCs/>
          <w:noProof/>
          <w:lang w:val="en-GB"/>
        </w:rPr>
        <w:t>SWOT Analysis: idea, Methodology and a Practical Approach</w:t>
      </w:r>
      <w:r w:rsidRPr="00D90246">
        <w:rPr>
          <w:noProof/>
          <w:lang w:val="en-GB"/>
        </w:rPr>
        <w:t>. Munchen: Grin Verlag.</w:t>
      </w:r>
    </w:p>
    <w:p w14:paraId="3ACDB027" w14:textId="77777777" w:rsidR="00D90246" w:rsidRPr="00940CAC" w:rsidRDefault="00D90246" w:rsidP="00D90246">
      <w:pPr>
        <w:rPr>
          <w:rFonts w:cs="Times New Roman"/>
          <w:noProof/>
        </w:rPr>
      </w:pPr>
      <w:r w:rsidRPr="00940CAC">
        <w:rPr>
          <w:rFonts w:cs="Times New Roman"/>
          <w:noProof/>
        </w:rPr>
        <w:t xml:space="preserve">Ratana, S.O.M., Raksmey, C. and Danut, D. (2020). Conceptualizing a framework: A critical review of the development of change management theories. </w:t>
      </w:r>
      <w:r w:rsidRPr="00940CAC">
        <w:rPr>
          <w:rFonts w:cs="Times New Roman"/>
          <w:i/>
          <w:iCs/>
          <w:noProof/>
        </w:rPr>
        <w:t>Studies in Business and Economics</w:t>
      </w:r>
      <w:r w:rsidRPr="00940CAC">
        <w:rPr>
          <w:rFonts w:cs="Times New Roman"/>
          <w:noProof/>
        </w:rPr>
        <w:t xml:space="preserve">, </w:t>
      </w:r>
      <w:r w:rsidRPr="00940CAC">
        <w:rPr>
          <w:rFonts w:cs="Times New Roman"/>
          <w:i/>
          <w:iCs/>
          <w:noProof/>
        </w:rPr>
        <w:t>15</w:t>
      </w:r>
      <w:r w:rsidRPr="00940CAC">
        <w:rPr>
          <w:rFonts w:cs="Times New Roman"/>
          <w:noProof/>
        </w:rPr>
        <w:t>(2), pp.205-214. Available at: https://sciendo.com/pdf/10.2478/sbe-2020-0035</w:t>
      </w:r>
    </w:p>
    <w:p w14:paraId="7FEB8F45"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Shastri, A. (2023). </w:t>
      </w:r>
      <w:r w:rsidRPr="00940CAC">
        <w:rPr>
          <w:i/>
          <w:iCs/>
          <w:noProof/>
          <w:lang w:val="en-GB"/>
        </w:rPr>
        <w:t>In-Depth SWOT Analysis of Hyatt - 2022 Case Study | IIDE</w:t>
      </w:r>
      <w:r w:rsidRPr="00940CAC">
        <w:rPr>
          <w:noProof/>
          <w:lang w:val="en-GB"/>
        </w:rPr>
        <w:t>. [online] Available at: https://iide.co/case-studies/swot-analysis-of-hyatt/ [Accessed 28 Oct. 2024].</w:t>
      </w:r>
    </w:p>
    <w:p w14:paraId="0AE458BC"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Slalom Build (2024). </w:t>
      </w:r>
      <w:r w:rsidRPr="00940CAC">
        <w:rPr>
          <w:i/>
          <w:iCs/>
          <w:noProof/>
          <w:lang w:val="en-GB"/>
        </w:rPr>
        <w:t>Hyatt: Leading the industry in digital hospitality</w:t>
      </w:r>
      <w:r w:rsidRPr="00940CAC">
        <w:rPr>
          <w:noProof/>
          <w:lang w:val="en-GB"/>
        </w:rPr>
        <w:t>. [online] Slalom Build. Available at: https://www.slalombuild.com/case-studies/hyatt [Accessed 28 Oct. 2024].</w:t>
      </w:r>
    </w:p>
    <w:p w14:paraId="752CD1C7" w14:textId="77777777" w:rsidR="00D90246" w:rsidRPr="00940CAC" w:rsidRDefault="00D90246" w:rsidP="00D90246">
      <w:pPr>
        <w:pStyle w:val="NormalWeb"/>
        <w:spacing w:before="0" w:beforeAutospacing="0" w:after="240" w:afterAutospacing="0" w:line="360" w:lineRule="auto"/>
        <w:jc w:val="both"/>
        <w:rPr>
          <w:noProof/>
          <w:lang w:val="en-GB"/>
        </w:rPr>
      </w:pPr>
      <w:r w:rsidRPr="00940CAC">
        <w:rPr>
          <w:noProof/>
          <w:lang w:val="en-GB"/>
        </w:rPr>
        <w:t xml:space="preserve">The Strategy Story (2024). </w:t>
      </w:r>
      <w:r w:rsidRPr="00940CAC">
        <w:rPr>
          <w:i/>
          <w:iCs/>
          <w:noProof/>
          <w:lang w:val="en-GB"/>
        </w:rPr>
        <w:t>Hyatt Hotels SWOT Analysis - The Strategy Story</w:t>
      </w:r>
      <w:r w:rsidRPr="00940CAC">
        <w:rPr>
          <w:noProof/>
          <w:lang w:val="en-GB"/>
        </w:rPr>
        <w:t>. [online] The Strategy Story. Available at: https://thestrategystory.com/blog/hyatt-hotels-swot-analysis/ [Accessed 28 Oct. 2024].</w:t>
      </w:r>
    </w:p>
    <w:p w14:paraId="335C1983" w14:textId="77777777" w:rsidR="00D90246" w:rsidRPr="00940CAC" w:rsidRDefault="00D90246" w:rsidP="00D90246">
      <w:pPr>
        <w:pStyle w:val="NormalWeb"/>
        <w:spacing w:before="0" w:beforeAutospacing="0" w:after="240" w:afterAutospacing="0" w:line="360" w:lineRule="auto"/>
        <w:jc w:val="both"/>
        <w:rPr>
          <w:noProof/>
          <w:lang w:val="en-GB"/>
        </w:rPr>
      </w:pPr>
    </w:p>
    <w:sectPr w:rsidR="00D90246" w:rsidRPr="00940CAC" w:rsidSect="004B3E39">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CA4F9A" w14:textId="77777777" w:rsidR="00A66E7A" w:rsidRDefault="00A66E7A" w:rsidP="00064259">
      <w:pPr>
        <w:spacing w:before="0" w:after="0" w:line="240" w:lineRule="auto"/>
      </w:pPr>
      <w:r>
        <w:separator/>
      </w:r>
    </w:p>
  </w:endnote>
  <w:endnote w:type="continuationSeparator" w:id="0">
    <w:p w14:paraId="05CA372A" w14:textId="77777777" w:rsidR="00A66E7A" w:rsidRDefault="00A66E7A" w:rsidP="0006425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6688463"/>
      <w:docPartObj>
        <w:docPartGallery w:val="Page Numbers (Bottom of Page)"/>
        <w:docPartUnique/>
      </w:docPartObj>
    </w:sdtPr>
    <w:sdtEndPr>
      <w:rPr>
        <w:color w:val="7F7F7F" w:themeColor="background1" w:themeShade="7F"/>
        <w:spacing w:val="60"/>
      </w:rPr>
    </w:sdtEndPr>
    <w:sdtContent>
      <w:p w14:paraId="0579121B" w14:textId="597FC9CE" w:rsidR="00064259" w:rsidRDefault="00064259">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35143EBE" w14:textId="77777777" w:rsidR="00064259" w:rsidRDefault="00064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D63E74" w14:textId="77777777" w:rsidR="00A66E7A" w:rsidRDefault="00A66E7A" w:rsidP="00064259">
      <w:pPr>
        <w:spacing w:before="0" w:after="0" w:line="240" w:lineRule="auto"/>
      </w:pPr>
      <w:r>
        <w:separator/>
      </w:r>
    </w:p>
  </w:footnote>
  <w:footnote w:type="continuationSeparator" w:id="0">
    <w:p w14:paraId="36D691F3" w14:textId="77777777" w:rsidR="00A66E7A" w:rsidRDefault="00A66E7A" w:rsidP="0006425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148F2"/>
    <w:multiLevelType w:val="hybridMultilevel"/>
    <w:tmpl w:val="4796A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35FE4"/>
    <w:multiLevelType w:val="hybridMultilevel"/>
    <w:tmpl w:val="F9ACC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6F0E4F"/>
    <w:multiLevelType w:val="hybridMultilevel"/>
    <w:tmpl w:val="33965D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595D94"/>
    <w:multiLevelType w:val="hybridMultilevel"/>
    <w:tmpl w:val="706AF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7F573E"/>
    <w:multiLevelType w:val="multilevel"/>
    <w:tmpl w:val="3EF8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C13529"/>
    <w:multiLevelType w:val="hybridMultilevel"/>
    <w:tmpl w:val="443E79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3503ED"/>
    <w:multiLevelType w:val="multilevel"/>
    <w:tmpl w:val="9FFE85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6268F3"/>
    <w:multiLevelType w:val="hybridMultilevel"/>
    <w:tmpl w:val="59BAB5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B31220"/>
    <w:multiLevelType w:val="multilevel"/>
    <w:tmpl w:val="F70C2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F34035"/>
    <w:multiLevelType w:val="multilevel"/>
    <w:tmpl w:val="C616B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150858"/>
    <w:multiLevelType w:val="hybridMultilevel"/>
    <w:tmpl w:val="974A55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215464"/>
    <w:multiLevelType w:val="hybridMultilevel"/>
    <w:tmpl w:val="B4AE01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5923F5"/>
    <w:multiLevelType w:val="hybridMultilevel"/>
    <w:tmpl w:val="7018B8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4609FC"/>
    <w:multiLevelType w:val="multilevel"/>
    <w:tmpl w:val="4E300A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61655B"/>
    <w:multiLevelType w:val="multilevel"/>
    <w:tmpl w:val="5B229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2B5920"/>
    <w:multiLevelType w:val="hybridMultilevel"/>
    <w:tmpl w:val="AD54FA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5975BC"/>
    <w:multiLevelType w:val="hybridMultilevel"/>
    <w:tmpl w:val="E200B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2961036">
    <w:abstractNumId w:val="13"/>
  </w:num>
  <w:num w:numId="2" w16cid:durableId="717314533">
    <w:abstractNumId w:val="9"/>
  </w:num>
  <w:num w:numId="3" w16cid:durableId="596521486">
    <w:abstractNumId w:val="0"/>
  </w:num>
  <w:num w:numId="4" w16cid:durableId="545795161">
    <w:abstractNumId w:val="16"/>
  </w:num>
  <w:num w:numId="5" w16cid:durableId="795097525">
    <w:abstractNumId w:val="1"/>
  </w:num>
  <w:num w:numId="6" w16cid:durableId="2023164090">
    <w:abstractNumId w:val="15"/>
  </w:num>
  <w:num w:numId="7" w16cid:durableId="1008602618">
    <w:abstractNumId w:val="10"/>
  </w:num>
  <w:num w:numId="8" w16cid:durableId="703286294">
    <w:abstractNumId w:val="5"/>
  </w:num>
  <w:num w:numId="9" w16cid:durableId="1527979925">
    <w:abstractNumId w:val="7"/>
  </w:num>
  <w:num w:numId="10" w16cid:durableId="2077320609">
    <w:abstractNumId w:val="2"/>
  </w:num>
  <w:num w:numId="11" w16cid:durableId="625041086">
    <w:abstractNumId w:val="8"/>
  </w:num>
  <w:num w:numId="12" w16cid:durableId="235013266">
    <w:abstractNumId w:val="14"/>
  </w:num>
  <w:num w:numId="13" w16cid:durableId="102771785">
    <w:abstractNumId w:val="4"/>
  </w:num>
  <w:num w:numId="14" w16cid:durableId="421728776">
    <w:abstractNumId w:val="6"/>
  </w:num>
  <w:num w:numId="15" w16cid:durableId="618872815">
    <w:abstractNumId w:val="11"/>
  </w:num>
  <w:num w:numId="16" w16cid:durableId="349600178">
    <w:abstractNumId w:val="12"/>
  </w:num>
  <w:num w:numId="17" w16cid:durableId="1186445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GwMDcwMjAwNDE2NDBQ0lEKTi0uzszPAykwrwUAn6hxhywAAAA="/>
  </w:docVars>
  <w:rsids>
    <w:rsidRoot w:val="000B2CDE"/>
    <w:rsid w:val="00000428"/>
    <w:rsid w:val="000054A4"/>
    <w:rsid w:val="00033C93"/>
    <w:rsid w:val="00042405"/>
    <w:rsid w:val="000431D9"/>
    <w:rsid w:val="00064259"/>
    <w:rsid w:val="0008719A"/>
    <w:rsid w:val="00087D4A"/>
    <w:rsid w:val="00093394"/>
    <w:rsid w:val="000B2CDE"/>
    <w:rsid w:val="00114CD6"/>
    <w:rsid w:val="00124280"/>
    <w:rsid w:val="001266BC"/>
    <w:rsid w:val="0014568D"/>
    <w:rsid w:val="00154F85"/>
    <w:rsid w:val="00172176"/>
    <w:rsid w:val="00174A8E"/>
    <w:rsid w:val="00190B12"/>
    <w:rsid w:val="001A438A"/>
    <w:rsid w:val="001C20B7"/>
    <w:rsid w:val="001D4488"/>
    <w:rsid w:val="001F3629"/>
    <w:rsid w:val="002134D7"/>
    <w:rsid w:val="00214F95"/>
    <w:rsid w:val="00270566"/>
    <w:rsid w:val="002707C0"/>
    <w:rsid w:val="0028576D"/>
    <w:rsid w:val="002904DD"/>
    <w:rsid w:val="002A5D26"/>
    <w:rsid w:val="002B1287"/>
    <w:rsid w:val="002B3D5A"/>
    <w:rsid w:val="002D5969"/>
    <w:rsid w:val="002F6F5F"/>
    <w:rsid w:val="00301D0E"/>
    <w:rsid w:val="003256F7"/>
    <w:rsid w:val="0034099A"/>
    <w:rsid w:val="003509B5"/>
    <w:rsid w:val="00377376"/>
    <w:rsid w:val="003D21E3"/>
    <w:rsid w:val="003D276B"/>
    <w:rsid w:val="003D2D9A"/>
    <w:rsid w:val="003D6601"/>
    <w:rsid w:val="003E3FB0"/>
    <w:rsid w:val="00430ABF"/>
    <w:rsid w:val="0043574A"/>
    <w:rsid w:val="00473921"/>
    <w:rsid w:val="00492DD4"/>
    <w:rsid w:val="004B3E39"/>
    <w:rsid w:val="004B4A1F"/>
    <w:rsid w:val="004C6DDC"/>
    <w:rsid w:val="004D5A11"/>
    <w:rsid w:val="004E2D24"/>
    <w:rsid w:val="004E4D2C"/>
    <w:rsid w:val="005308C5"/>
    <w:rsid w:val="005560AE"/>
    <w:rsid w:val="0056126F"/>
    <w:rsid w:val="00574067"/>
    <w:rsid w:val="005B090C"/>
    <w:rsid w:val="005D2630"/>
    <w:rsid w:val="005D3FE2"/>
    <w:rsid w:val="005E7542"/>
    <w:rsid w:val="005F7EA6"/>
    <w:rsid w:val="00610135"/>
    <w:rsid w:val="0061098A"/>
    <w:rsid w:val="0062499D"/>
    <w:rsid w:val="00632462"/>
    <w:rsid w:val="00643C49"/>
    <w:rsid w:val="00644594"/>
    <w:rsid w:val="00695DF7"/>
    <w:rsid w:val="006A5AEE"/>
    <w:rsid w:val="006A6806"/>
    <w:rsid w:val="006B5905"/>
    <w:rsid w:val="006B7D19"/>
    <w:rsid w:val="006D1BD0"/>
    <w:rsid w:val="006D4C0A"/>
    <w:rsid w:val="006E034C"/>
    <w:rsid w:val="007073AB"/>
    <w:rsid w:val="00742B15"/>
    <w:rsid w:val="00757F46"/>
    <w:rsid w:val="0084598A"/>
    <w:rsid w:val="00863CEF"/>
    <w:rsid w:val="00897BA6"/>
    <w:rsid w:val="008A5F6D"/>
    <w:rsid w:val="008B5EB7"/>
    <w:rsid w:val="008C5B66"/>
    <w:rsid w:val="008F626F"/>
    <w:rsid w:val="009023AF"/>
    <w:rsid w:val="0090755F"/>
    <w:rsid w:val="00920B5F"/>
    <w:rsid w:val="00940CAC"/>
    <w:rsid w:val="00957B1A"/>
    <w:rsid w:val="00983921"/>
    <w:rsid w:val="009B396C"/>
    <w:rsid w:val="009B4856"/>
    <w:rsid w:val="009C1ED8"/>
    <w:rsid w:val="009C5B31"/>
    <w:rsid w:val="009D2CAC"/>
    <w:rsid w:val="009D7903"/>
    <w:rsid w:val="009F0751"/>
    <w:rsid w:val="00A66E7A"/>
    <w:rsid w:val="00A867F2"/>
    <w:rsid w:val="00AA686D"/>
    <w:rsid w:val="00AC08FB"/>
    <w:rsid w:val="00AD2F17"/>
    <w:rsid w:val="00B00667"/>
    <w:rsid w:val="00B05239"/>
    <w:rsid w:val="00B21B42"/>
    <w:rsid w:val="00B36082"/>
    <w:rsid w:val="00B84850"/>
    <w:rsid w:val="00BA1A95"/>
    <w:rsid w:val="00BB1FA9"/>
    <w:rsid w:val="00BB7C27"/>
    <w:rsid w:val="00BD3D84"/>
    <w:rsid w:val="00BD4529"/>
    <w:rsid w:val="00BE5CD0"/>
    <w:rsid w:val="00C20BBB"/>
    <w:rsid w:val="00C34F39"/>
    <w:rsid w:val="00C42CDD"/>
    <w:rsid w:val="00C603BF"/>
    <w:rsid w:val="00CA0790"/>
    <w:rsid w:val="00D11257"/>
    <w:rsid w:val="00D1239D"/>
    <w:rsid w:val="00D46BE0"/>
    <w:rsid w:val="00D53478"/>
    <w:rsid w:val="00D65084"/>
    <w:rsid w:val="00D829D3"/>
    <w:rsid w:val="00D85DF1"/>
    <w:rsid w:val="00D90246"/>
    <w:rsid w:val="00DE1419"/>
    <w:rsid w:val="00DF223B"/>
    <w:rsid w:val="00DF7B3C"/>
    <w:rsid w:val="00E05B9F"/>
    <w:rsid w:val="00E17D57"/>
    <w:rsid w:val="00E6693D"/>
    <w:rsid w:val="00E75A49"/>
    <w:rsid w:val="00E80F79"/>
    <w:rsid w:val="00EA29FE"/>
    <w:rsid w:val="00EA3C5A"/>
    <w:rsid w:val="00EC03B1"/>
    <w:rsid w:val="00EF1481"/>
    <w:rsid w:val="00EF6B24"/>
    <w:rsid w:val="00EF6B94"/>
    <w:rsid w:val="00F24CC9"/>
    <w:rsid w:val="00F3082F"/>
    <w:rsid w:val="00F320BC"/>
    <w:rsid w:val="00F67CBB"/>
    <w:rsid w:val="00FA675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FC8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3BF"/>
    <w:pPr>
      <w:spacing w:before="120" w:after="240" w:line="360" w:lineRule="auto"/>
      <w:jc w:val="both"/>
    </w:pPr>
    <w:rPr>
      <w:rFonts w:ascii="Times New Roman" w:hAnsi="Times New Roman"/>
      <w:kern w:val="2"/>
      <w:sz w:val="24"/>
    </w:rPr>
  </w:style>
  <w:style w:type="paragraph" w:styleId="Heading1">
    <w:name w:val="heading 1"/>
    <w:basedOn w:val="Normal"/>
    <w:next w:val="Normal"/>
    <w:link w:val="Heading1Char"/>
    <w:autoRedefine/>
    <w:uiPriority w:val="9"/>
    <w:qFormat/>
    <w:rsid w:val="00D11257"/>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C08FB"/>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5D3FE2"/>
    <w:pPr>
      <w:keepNext/>
      <w:keepLines/>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0B2CD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266B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266B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257"/>
    <w:rPr>
      <w:rFonts w:ascii="Times New Roman" w:eastAsiaTheme="majorEastAsia" w:hAnsi="Times New Roman" w:cstheme="majorBidi"/>
      <w:b/>
      <w:color w:val="000000" w:themeColor="text1"/>
      <w:kern w:val="2"/>
      <w:sz w:val="32"/>
      <w:szCs w:val="32"/>
    </w:rPr>
  </w:style>
  <w:style w:type="character" w:customStyle="1" w:styleId="Heading2Char">
    <w:name w:val="Heading 2 Char"/>
    <w:basedOn w:val="DefaultParagraphFont"/>
    <w:link w:val="Heading2"/>
    <w:uiPriority w:val="9"/>
    <w:rsid w:val="00AC08FB"/>
    <w:rPr>
      <w:rFonts w:ascii="Times New Roman" w:eastAsiaTheme="majorEastAsia" w:hAnsi="Times New Roman" w:cstheme="majorBidi"/>
      <w:b/>
      <w:color w:val="000000" w:themeColor="text1"/>
      <w:sz w:val="28"/>
      <w:szCs w:val="26"/>
      <w14:ligatures w14:val="none"/>
    </w:rPr>
  </w:style>
  <w:style w:type="paragraph" w:styleId="Title">
    <w:name w:val="Title"/>
    <w:basedOn w:val="Normal"/>
    <w:next w:val="Normal"/>
    <w:link w:val="TitleChar"/>
    <w:uiPriority w:val="10"/>
    <w:qFormat/>
    <w:rsid w:val="00270566"/>
    <w:pPr>
      <w:spacing w:before="0"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66"/>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D3FE2"/>
    <w:rPr>
      <w:rFonts w:ascii="Times New Roman" w:eastAsiaTheme="majorEastAsia" w:hAnsi="Times New Roman" w:cstheme="majorBidi"/>
      <w:b/>
      <w:color w:val="000000" w:themeColor="text1"/>
      <w:sz w:val="24"/>
      <w:szCs w:val="24"/>
      <w:lang w:eastAsia="en-GB"/>
      <w14:ligatures w14:val="none"/>
    </w:rPr>
  </w:style>
  <w:style w:type="character" w:customStyle="1" w:styleId="Heading4Char">
    <w:name w:val="Heading 4 Char"/>
    <w:basedOn w:val="DefaultParagraphFont"/>
    <w:link w:val="Heading4"/>
    <w:uiPriority w:val="9"/>
    <w:semiHidden/>
    <w:rsid w:val="000B2CDE"/>
    <w:rPr>
      <w:rFonts w:asciiTheme="majorHAnsi" w:eastAsiaTheme="majorEastAsia" w:hAnsiTheme="majorHAnsi" w:cstheme="majorBidi"/>
      <w:i/>
      <w:iCs/>
      <w:color w:val="2F5496" w:themeColor="accent1" w:themeShade="BF"/>
      <w:kern w:val="2"/>
      <w:sz w:val="24"/>
    </w:rPr>
  </w:style>
  <w:style w:type="paragraph" w:styleId="ListParagraph">
    <w:name w:val="List Paragraph"/>
    <w:basedOn w:val="Normal"/>
    <w:uiPriority w:val="34"/>
    <w:qFormat/>
    <w:rsid w:val="000B2CDE"/>
    <w:pPr>
      <w:ind w:left="720"/>
      <w:contextualSpacing/>
    </w:pPr>
  </w:style>
  <w:style w:type="paragraph" w:styleId="Header">
    <w:name w:val="header"/>
    <w:basedOn w:val="Normal"/>
    <w:link w:val="HeaderChar"/>
    <w:uiPriority w:val="99"/>
    <w:unhideWhenUsed/>
    <w:rsid w:val="0006425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64259"/>
    <w:rPr>
      <w:rFonts w:ascii="Times New Roman" w:hAnsi="Times New Roman"/>
      <w:kern w:val="2"/>
      <w:sz w:val="24"/>
    </w:rPr>
  </w:style>
  <w:style w:type="paragraph" w:styleId="Footer">
    <w:name w:val="footer"/>
    <w:basedOn w:val="Normal"/>
    <w:link w:val="FooterChar"/>
    <w:uiPriority w:val="99"/>
    <w:unhideWhenUsed/>
    <w:rsid w:val="0006425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64259"/>
    <w:rPr>
      <w:rFonts w:ascii="Times New Roman" w:hAnsi="Times New Roman"/>
      <w:kern w:val="2"/>
      <w:sz w:val="24"/>
    </w:rPr>
  </w:style>
  <w:style w:type="paragraph" w:styleId="TOCHeading">
    <w:name w:val="TOC Heading"/>
    <w:basedOn w:val="Heading1"/>
    <w:next w:val="Normal"/>
    <w:uiPriority w:val="39"/>
    <w:unhideWhenUsed/>
    <w:qFormat/>
    <w:rsid w:val="00064259"/>
    <w:pPr>
      <w:spacing w:before="240" w:after="0" w:line="259" w:lineRule="auto"/>
      <w:jc w:val="left"/>
      <w:outlineLvl w:val="9"/>
    </w:pPr>
    <w:rPr>
      <w:rFonts w:asciiTheme="majorHAnsi" w:hAnsiTheme="majorHAnsi"/>
      <w:b w:val="0"/>
      <w:color w:val="2F5496" w:themeColor="accent1" w:themeShade="BF"/>
      <w:kern w:val="0"/>
      <w:lang w:eastAsia="en-GB"/>
      <w14:ligatures w14:val="none"/>
    </w:rPr>
  </w:style>
  <w:style w:type="paragraph" w:styleId="TOC1">
    <w:name w:val="toc 1"/>
    <w:basedOn w:val="Normal"/>
    <w:next w:val="Normal"/>
    <w:autoRedefine/>
    <w:uiPriority w:val="39"/>
    <w:unhideWhenUsed/>
    <w:rsid w:val="00064259"/>
    <w:pPr>
      <w:spacing w:after="100"/>
    </w:pPr>
  </w:style>
  <w:style w:type="character" w:styleId="Hyperlink">
    <w:name w:val="Hyperlink"/>
    <w:basedOn w:val="DefaultParagraphFont"/>
    <w:uiPriority w:val="99"/>
    <w:unhideWhenUsed/>
    <w:rsid w:val="00064259"/>
    <w:rPr>
      <w:color w:val="0563C1" w:themeColor="hyperlink"/>
      <w:u w:val="single"/>
    </w:rPr>
  </w:style>
  <w:style w:type="character" w:customStyle="1" w:styleId="Heading5Char">
    <w:name w:val="Heading 5 Char"/>
    <w:basedOn w:val="DefaultParagraphFont"/>
    <w:link w:val="Heading5"/>
    <w:uiPriority w:val="9"/>
    <w:semiHidden/>
    <w:rsid w:val="001266BC"/>
    <w:rPr>
      <w:rFonts w:asciiTheme="majorHAnsi" w:eastAsiaTheme="majorEastAsia" w:hAnsiTheme="majorHAnsi" w:cstheme="majorBidi"/>
      <w:color w:val="2F5496" w:themeColor="accent1" w:themeShade="BF"/>
      <w:kern w:val="2"/>
      <w:sz w:val="24"/>
    </w:rPr>
  </w:style>
  <w:style w:type="character" w:customStyle="1" w:styleId="Heading6Char">
    <w:name w:val="Heading 6 Char"/>
    <w:basedOn w:val="DefaultParagraphFont"/>
    <w:link w:val="Heading6"/>
    <w:uiPriority w:val="9"/>
    <w:semiHidden/>
    <w:rsid w:val="001266BC"/>
    <w:rPr>
      <w:rFonts w:asciiTheme="majorHAnsi" w:eastAsiaTheme="majorEastAsia" w:hAnsiTheme="majorHAnsi" w:cstheme="majorBidi"/>
      <w:color w:val="1F3763" w:themeColor="accent1" w:themeShade="7F"/>
      <w:kern w:val="2"/>
      <w:sz w:val="24"/>
    </w:rPr>
  </w:style>
  <w:style w:type="paragraph" w:styleId="NormalWeb">
    <w:name w:val="Normal (Web)"/>
    <w:basedOn w:val="Normal"/>
    <w:uiPriority w:val="99"/>
    <w:unhideWhenUsed/>
    <w:rsid w:val="001266BC"/>
    <w:pPr>
      <w:spacing w:before="100" w:beforeAutospacing="1" w:after="100" w:afterAutospacing="1" w:line="240" w:lineRule="auto"/>
      <w:jc w:val="left"/>
    </w:pPr>
    <w:rPr>
      <w:rFonts w:eastAsia="Times New Roman" w:cs="Times New Roman"/>
      <w:kern w:val="0"/>
      <w:szCs w:val="24"/>
      <w:lang w:val="en-US"/>
      <w14:ligatures w14:val="none"/>
    </w:rPr>
  </w:style>
  <w:style w:type="character" w:customStyle="1" w:styleId="overflow-hidden">
    <w:name w:val="overflow-hidden"/>
    <w:basedOn w:val="DefaultParagraphFont"/>
    <w:rsid w:val="001266BC"/>
  </w:style>
  <w:style w:type="paragraph" w:styleId="Caption">
    <w:name w:val="caption"/>
    <w:basedOn w:val="Normal"/>
    <w:next w:val="Normal"/>
    <w:uiPriority w:val="35"/>
    <w:unhideWhenUsed/>
    <w:qFormat/>
    <w:rsid w:val="00D65084"/>
    <w:pPr>
      <w:spacing w:before="0" w:after="200" w:line="240" w:lineRule="auto"/>
    </w:pPr>
    <w:rPr>
      <w:i/>
      <w:iCs/>
      <w:color w:val="44546A" w:themeColor="text2"/>
      <w:sz w:val="18"/>
      <w:szCs w:val="18"/>
    </w:rPr>
  </w:style>
  <w:style w:type="table" w:styleId="TableGrid">
    <w:name w:val="Table Grid"/>
    <w:basedOn w:val="TableNormal"/>
    <w:uiPriority w:val="39"/>
    <w:rsid w:val="007073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D44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451667">
      <w:bodyDiv w:val="1"/>
      <w:marLeft w:val="0"/>
      <w:marRight w:val="0"/>
      <w:marTop w:val="0"/>
      <w:marBottom w:val="0"/>
      <w:divBdr>
        <w:top w:val="none" w:sz="0" w:space="0" w:color="auto"/>
        <w:left w:val="none" w:sz="0" w:space="0" w:color="auto"/>
        <w:bottom w:val="none" w:sz="0" w:space="0" w:color="auto"/>
        <w:right w:val="none" w:sz="0" w:space="0" w:color="auto"/>
      </w:divBdr>
      <w:divsChild>
        <w:div w:id="769931255">
          <w:marLeft w:val="0"/>
          <w:marRight w:val="0"/>
          <w:marTop w:val="0"/>
          <w:marBottom w:val="0"/>
          <w:divBdr>
            <w:top w:val="none" w:sz="0" w:space="0" w:color="auto"/>
            <w:left w:val="none" w:sz="0" w:space="0" w:color="auto"/>
            <w:bottom w:val="none" w:sz="0" w:space="0" w:color="auto"/>
            <w:right w:val="none" w:sz="0" w:space="0" w:color="auto"/>
          </w:divBdr>
        </w:div>
      </w:divsChild>
    </w:div>
    <w:div w:id="161698959">
      <w:bodyDiv w:val="1"/>
      <w:marLeft w:val="0"/>
      <w:marRight w:val="0"/>
      <w:marTop w:val="0"/>
      <w:marBottom w:val="0"/>
      <w:divBdr>
        <w:top w:val="none" w:sz="0" w:space="0" w:color="auto"/>
        <w:left w:val="none" w:sz="0" w:space="0" w:color="auto"/>
        <w:bottom w:val="none" w:sz="0" w:space="0" w:color="auto"/>
        <w:right w:val="none" w:sz="0" w:space="0" w:color="auto"/>
      </w:divBdr>
      <w:divsChild>
        <w:div w:id="2090350449">
          <w:marLeft w:val="0"/>
          <w:marRight w:val="0"/>
          <w:marTop w:val="0"/>
          <w:marBottom w:val="0"/>
          <w:divBdr>
            <w:top w:val="none" w:sz="0" w:space="0" w:color="auto"/>
            <w:left w:val="none" w:sz="0" w:space="0" w:color="auto"/>
            <w:bottom w:val="none" w:sz="0" w:space="0" w:color="auto"/>
            <w:right w:val="none" w:sz="0" w:space="0" w:color="auto"/>
          </w:divBdr>
        </w:div>
      </w:divsChild>
    </w:div>
    <w:div w:id="248194352">
      <w:bodyDiv w:val="1"/>
      <w:marLeft w:val="0"/>
      <w:marRight w:val="0"/>
      <w:marTop w:val="0"/>
      <w:marBottom w:val="0"/>
      <w:divBdr>
        <w:top w:val="none" w:sz="0" w:space="0" w:color="auto"/>
        <w:left w:val="none" w:sz="0" w:space="0" w:color="auto"/>
        <w:bottom w:val="none" w:sz="0" w:space="0" w:color="auto"/>
        <w:right w:val="none" w:sz="0" w:space="0" w:color="auto"/>
      </w:divBdr>
    </w:div>
    <w:div w:id="467015823">
      <w:bodyDiv w:val="1"/>
      <w:marLeft w:val="0"/>
      <w:marRight w:val="0"/>
      <w:marTop w:val="0"/>
      <w:marBottom w:val="0"/>
      <w:divBdr>
        <w:top w:val="none" w:sz="0" w:space="0" w:color="auto"/>
        <w:left w:val="none" w:sz="0" w:space="0" w:color="auto"/>
        <w:bottom w:val="none" w:sz="0" w:space="0" w:color="auto"/>
        <w:right w:val="none" w:sz="0" w:space="0" w:color="auto"/>
      </w:divBdr>
      <w:divsChild>
        <w:div w:id="1512530388">
          <w:marLeft w:val="0"/>
          <w:marRight w:val="0"/>
          <w:marTop w:val="0"/>
          <w:marBottom w:val="0"/>
          <w:divBdr>
            <w:top w:val="none" w:sz="0" w:space="0" w:color="auto"/>
            <w:left w:val="none" w:sz="0" w:space="0" w:color="auto"/>
            <w:bottom w:val="none" w:sz="0" w:space="0" w:color="auto"/>
            <w:right w:val="none" w:sz="0" w:space="0" w:color="auto"/>
          </w:divBdr>
        </w:div>
      </w:divsChild>
    </w:div>
    <w:div w:id="519900722">
      <w:bodyDiv w:val="1"/>
      <w:marLeft w:val="0"/>
      <w:marRight w:val="0"/>
      <w:marTop w:val="0"/>
      <w:marBottom w:val="0"/>
      <w:divBdr>
        <w:top w:val="none" w:sz="0" w:space="0" w:color="auto"/>
        <w:left w:val="none" w:sz="0" w:space="0" w:color="auto"/>
        <w:bottom w:val="none" w:sz="0" w:space="0" w:color="auto"/>
        <w:right w:val="none" w:sz="0" w:space="0" w:color="auto"/>
      </w:divBdr>
      <w:divsChild>
        <w:div w:id="747701029">
          <w:marLeft w:val="0"/>
          <w:marRight w:val="0"/>
          <w:marTop w:val="0"/>
          <w:marBottom w:val="0"/>
          <w:divBdr>
            <w:top w:val="none" w:sz="0" w:space="0" w:color="auto"/>
            <w:left w:val="none" w:sz="0" w:space="0" w:color="auto"/>
            <w:bottom w:val="none" w:sz="0" w:space="0" w:color="auto"/>
            <w:right w:val="none" w:sz="0" w:space="0" w:color="auto"/>
          </w:divBdr>
        </w:div>
      </w:divsChild>
    </w:div>
    <w:div w:id="535702559">
      <w:bodyDiv w:val="1"/>
      <w:marLeft w:val="0"/>
      <w:marRight w:val="0"/>
      <w:marTop w:val="0"/>
      <w:marBottom w:val="0"/>
      <w:divBdr>
        <w:top w:val="none" w:sz="0" w:space="0" w:color="auto"/>
        <w:left w:val="none" w:sz="0" w:space="0" w:color="auto"/>
        <w:bottom w:val="none" w:sz="0" w:space="0" w:color="auto"/>
        <w:right w:val="none" w:sz="0" w:space="0" w:color="auto"/>
      </w:divBdr>
      <w:divsChild>
        <w:div w:id="1610238598">
          <w:marLeft w:val="0"/>
          <w:marRight w:val="0"/>
          <w:marTop w:val="0"/>
          <w:marBottom w:val="0"/>
          <w:divBdr>
            <w:top w:val="none" w:sz="0" w:space="0" w:color="auto"/>
            <w:left w:val="none" w:sz="0" w:space="0" w:color="auto"/>
            <w:bottom w:val="none" w:sz="0" w:space="0" w:color="auto"/>
            <w:right w:val="none" w:sz="0" w:space="0" w:color="auto"/>
          </w:divBdr>
        </w:div>
      </w:divsChild>
    </w:div>
    <w:div w:id="583152272">
      <w:bodyDiv w:val="1"/>
      <w:marLeft w:val="0"/>
      <w:marRight w:val="0"/>
      <w:marTop w:val="0"/>
      <w:marBottom w:val="0"/>
      <w:divBdr>
        <w:top w:val="none" w:sz="0" w:space="0" w:color="auto"/>
        <w:left w:val="none" w:sz="0" w:space="0" w:color="auto"/>
        <w:bottom w:val="none" w:sz="0" w:space="0" w:color="auto"/>
        <w:right w:val="none" w:sz="0" w:space="0" w:color="auto"/>
      </w:divBdr>
    </w:div>
    <w:div w:id="605432245">
      <w:bodyDiv w:val="1"/>
      <w:marLeft w:val="0"/>
      <w:marRight w:val="0"/>
      <w:marTop w:val="0"/>
      <w:marBottom w:val="0"/>
      <w:divBdr>
        <w:top w:val="none" w:sz="0" w:space="0" w:color="auto"/>
        <w:left w:val="none" w:sz="0" w:space="0" w:color="auto"/>
        <w:bottom w:val="none" w:sz="0" w:space="0" w:color="auto"/>
        <w:right w:val="none" w:sz="0" w:space="0" w:color="auto"/>
      </w:divBdr>
      <w:divsChild>
        <w:div w:id="544489527">
          <w:marLeft w:val="0"/>
          <w:marRight w:val="0"/>
          <w:marTop w:val="0"/>
          <w:marBottom w:val="0"/>
          <w:divBdr>
            <w:top w:val="none" w:sz="0" w:space="0" w:color="auto"/>
            <w:left w:val="none" w:sz="0" w:space="0" w:color="auto"/>
            <w:bottom w:val="none" w:sz="0" w:space="0" w:color="auto"/>
            <w:right w:val="none" w:sz="0" w:space="0" w:color="auto"/>
          </w:divBdr>
        </w:div>
      </w:divsChild>
    </w:div>
    <w:div w:id="606424570">
      <w:bodyDiv w:val="1"/>
      <w:marLeft w:val="0"/>
      <w:marRight w:val="0"/>
      <w:marTop w:val="0"/>
      <w:marBottom w:val="0"/>
      <w:divBdr>
        <w:top w:val="none" w:sz="0" w:space="0" w:color="auto"/>
        <w:left w:val="none" w:sz="0" w:space="0" w:color="auto"/>
        <w:bottom w:val="none" w:sz="0" w:space="0" w:color="auto"/>
        <w:right w:val="none" w:sz="0" w:space="0" w:color="auto"/>
      </w:divBdr>
      <w:divsChild>
        <w:div w:id="370033212">
          <w:marLeft w:val="0"/>
          <w:marRight w:val="0"/>
          <w:marTop w:val="0"/>
          <w:marBottom w:val="0"/>
          <w:divBdr>
            <w:top w:val="none" w:sz="0" w:space="0" w:color="auto"/>
            <w:left w:val="none" w:sz="0" w:space="0" w:color="auto"/>
            <w:bottom w:val="none" w:sz="0" w:space="0" w:color="auto"/>
            <w:right w:val="none" w:sz="0" w:space="0" w:color="auto"/>
          </w:divBdr>
        </w:div>
      </w:divsChild>
    </w:div>
    <w:div w:id="707488653">
      <w:bodyDiv w:val="1"/>
      <w:marLeft w:val="0"/>
      <w:marRight w:val="0"/>
      <w:marTop w:val="0"/>
      <w:marBottom w:val="0"/>
      <w:divBdr>
        <w:top w:val="none" w:sz="0" w:space="0" w:color="auto"/>
        <w:left w:val="none" w:sz="0" w:space="0" w:color="auto"/>
        <w:bottom w:val="none" w:sz="0" w:space="0" w:color="auto"/>
        <w:right w:val="none" w:sz="0" w:space="0" w:color="auto"/>
      </w:divBdr>
    </w:div>
    <w:div w:id="887494215">
      <w:bodyDiv w:val="1"/>
      <w:marLeft w:val="0"/>
      <w:marRight w:val="0"/>
      <w:marTop w:val="0"/>
      <w:marBottom w:val="0"/>
      <w:divBdr>
        <w:top w:val="none" w:sz="0" w:space="0" w:color="auto"/>
        <w:left w:val="none" w:sz="0" w:space="0" w:color="auto"/>
        <w:bottom w:val="none" w:sz="0" w:space="0" w:color="auto"/>
        <w:right w:val="none" w:sz="0" w:space="0" w:color="auto"/>
      </w:divBdr>
    </w:div>
    <w:div w:id="905266471">
      <w:bodyDiv w:val="1"/>
      <w:marLeft w:val="0"/>
      <w:marRight w:val="0"/>
      <w:marTop w:val="0"/>
      <w:marBottom w:val="0"/>
      <w:divBdr>
        <w:top w:val="none" w:sz="0" w:space="0" w:color="auto"/>
        <w:left w:val="none" w:sz="0" w:space="0" w:color="auto"/>
        <w:bottom w:val="none" w:sz="0" w:space="0" w:color="auto"/>
        <w:right w:val="none" w:sz="0" w:space="0" w:color="auto"/>
      </w:divBdr>
    </w:div>
    <w:div w:id="982388837">
      <w:bodyDiv w:val="1"/>
      <w:marLeft w:val="0"/>
      <w:marRight w:val="0"/>
      <w:marTop w:val="0"/>
      <w:marBottom w:val="0"/>
      <w:divBdr>
        <w:top w:val="none" w:sz="0" w:space="0" w:color="auto"/>
        <w:left w:val="none" w:sz="0" w:space="0" w:color="auto"/>
        <w:bottom w:val="none" w:sz="0" w:space="0" w:color="auto"/>
        <w:right w:val="none" w:sz="0" w:space="0" w:color="auto"/>
      </w:divBdr>
      <w:divsChild>
        <w:div w:id="488715626">
          <w:marLeft w:val="0"/>
          <w:marRight w:val="0"/>
          <w:marTop w:val="0"/>
          <w:marBottom w:val="0"/>
          <w:divBdr>
            <w:top w:val="none" w:sz="0" w:space="0" w:color="auto"/>
            <w:left w:val="none" w:sz="0" w:space="0" w:color="auto"/>
            <w:bottom w:val="none" w:sz="0" w:space="0" w:color="auto"/>
            <w:right w:val="none" w:sz="0" w:space="0" w:color="auto"/>
          </w:divBdr>
        </w:div>
      </w:divsChild>
    </w:div>
    <w:div w:id="1048993612">
      <w:bodyDiv w:val="1"/>
      <w:marLeft w:val="0"/>
      <w:marRight w:val="0"/>
      <w:marTop w:val="0"/>
      <w:marBottom w:val="0"/>
      <w:divBdr>
        <w:top w:val="none" w:sz="0" w:space="0" w:color="auto"/>
        <w:left w:val="none" w:sz="0" w:space="0" w:color="auto"/>
        <w:bottom w:val="none" w:sz="0" w:space="0" w:color="auto"/>
        <w:right w:val="none" w:sz="0" w:space="0" w:color="auto"/>
      </w:divBdr>
      <w:divsChild>
        <w:div w:id="835539381">
          <w:marLeft w:val="0"/>
          <w:marRight w:val="0"/>
          <w:marTop w:val="0"/>
          <w:marBottom w:val="0"/>
          <w:divBdr>
            <w:top w:val="none" w:sz="0" w:space="0" w:color="auto"/>
            <w:left w:val="none" w:sz="0" w:space="0" w:color="auto"/>
            <w:bottom w:val="none" w:sz="0" w:space="0" w:color="auto"/>
            <w:right w:val="none" w:sz="0" w:space="0" w:color="auto"/>
          </w:divBdr>
        </w:div>
      </w:divsChild>
    </w:div>
    <w:div w:id="1259868704">
      <w:bodyDiv w:val="1"/>
      <w:marLeft w:val="0"/>
      <w:marRight w:val="0"/>
      <w:marTop w:val="0"/>
      <w:marBottom w:val="0"/>
      <w:divBdr>
        <w:top w:val="none" w:sz="0" w:space="0" w:color="auto"/>
        <w:left w:val="none" w:sz="0" w:space="0" w:color="auto"/>
        <w:bottom w:val="none" w:sz="0" w:space="0" w:color="auto"/>
        <w:right w:val="none" w:sz="0" w:space="0" w:color="auto"/>
      </w:divBdr>
      <w:divsChild>
        <w:div w:id="515463423">
          <w:marLeft w:val="0"/>
          <w:marRight w:val="0"/>
          <w:marTop w:val="0"/>
          <w:marBottom w:val="0"/>
          <w:divBdr>
            <w:top w:val="none" w:sz="0" w:space="0" w:color="auto"/>
            <w:left w:val="none" w:sz="0" w:space="0" w:color="auto"/>
            <w:bottom w:val="none" w:sz="0" w:space="0" w:color="auto"/>
            <w:right w:val="none" w:sz="0" w:space="0" w:color="auto"/>
          </w:divBdr>
        </w:div>
      </w:divsChild>
    </w:div>
    <w:div w:id="1303928469">
      <w:bodyDiv w:val="1"/>
      <w:marLeft w:val="0"/>
      <w:marRight w:val="0"/>
      <w:marTop w:val="0"/>
      <w:marBottom w:val="0"/>
      <w:divBdr>
        <w:top w:val="none" w:sz="0" w:space="0" w:color="auto"/>
        <w:left w:val="none" w:sz="0" w:space="0" w:color="auto"/>
        <w:bottom w:val="none" w:sz="0" w:space="0" w:color="auto"/>
        <w:right w:val="none" w:sz="0" w:space="0" w:color="auto"/>
      </w:divBdr>
    </w:div>
    <w:div w:id="1311713796">
      <w:bodyDiv w:val="1"/>
      <w:marLeft w:val="0"/>
      <w:marRight w:val="0"/>
      <w:marTop w:val="0"/>
      <w:marBottom w:val="0"/>
      <w:divBdr>
        <w:top w:val="none" w:sz="0" w:space="0" w:color="auto"/>
        <w:left w:val="none" w:sz="0" w:space="0" w:color="auto"/>
        <w:bottom w:val="none" w:sz="0" w:space="0" w:color="auto"/>
        <w:right w:val="none" w:sz="0" w:space="0" w:color="auto"/>
      </w:divBdr>
      <w:divsChild>
        <w:div w:id="943457357">
          <w:marLeft w:val="0"/>
          <w:marRight w:val="0"/>
          <w:marTop w:val="0"/>
          <w:marBottom w:val="0"/>
          <w:divBdr>
            <w:top w:val="none" w:sz="0" w:space="0" w:color="auto"/>
            <w:left w:val="none" w:sz="0" w:space="0" w:color="auto"/>
            <w:bottom w:val="none" w:sz="0" w:space="0" w:color="auto"/>
            <w:right w:val="none" w:sz="0" w:space="0" w:color="auto"/>
          </w:divBdr>
          <w:divsChild>
            <w:div w:id="104467238">
              <w:marLeft w:val="0"/>
              <w:marRight w:val="0"/>
              <w:marTop w:val="0"/>
              <w:marBottom w:val="0"/>
              <w:divBdr>
                <w:top w:val="none" w:sz="0" w:space="0" w:color="auto"/>
                <w:left w:val="none" w:sz="0" w:space="0" w:color="auto"/>
                <w:bottom w:val="none" w:sz="0" w:space="0" w:color="auto"/>
                <w:right w:val="none" w:sz="0" w:space="0" w:color="auto"/>
              </w:divBdr>
              <w:divsChild>
                <w:div w:id="275865804">
                  <w:marLeft w:val="0"/>
                  <w:marRight w:val="0"/>
                  <w:marTop w:val="0"/>
                  <w:marBottom w:val="0"/>
                  <w:divBdr>
                    <w:top w:val="none" w:sz="0" w:space="0" w:color="auto"/>
                    <w:left w:val="none" w:sz="0" w:space="0" w:color="auto"/>
                    <w:bottom w:val="none" w:sz="0" w:space="0" w:color="auto"/>
                    <w:right w:val="none" w:sz="0" w:space="0" w:color="auto"/>
                  </w:divBdr>
                  <w:divsChild>
                    <w:div w:id="396048742">
                      <w:marLeft w:val="0"/>
                      <w:marRight w:val="0"/>
                      <w:marTop w:val="0"/>
                      <w:marBottom w:val="0"/>
                      <w:divBdr>
                        <w:top w:val="none" w:sz="0" w:space="0" w:color="auto"/>
                        <w:left w:val="none" w:sz="0" w:space="0" w:color="auto"/>
                        <w:bottom w:val="none" w:sz="0" w:space="0" w:color="auto"/>
                        <w:right w:val="none" w:sz="0" w:space="0" w:color="auto"/>
                      </w:divBdr>
                      <w:divsChild>
                        <w:div w:id="2132742566">
                          <w:marLeft w:val="0"/>
                          <w:marRight w:val="0"/>
                          <w:marTop w:val="0"/>
                          <w:marBottom w:val="0"/>
                          <w:divBdr>
                            <w:top w:val="none" w:sz="0" w:space="0" w:color="auto"/>
                            <w:left w:val="none" w:sz="0" w:space="0" w:color="auto"/>
                            <w:bottom w:val="none" w:sz="0" w:space="0" w:color="auto"/>
                            <w:right w:val="none" w:sz="0" w:space="0" w:color="auto"/>
                          </w:divBdr>
                          <w:divsChild>
                            <w:div w:id="956837648">
                              <w:marLeft w:val="0"/>
                              <w:marRight w:val="0"/>
                              <w:marTop w:val="0"/>
                              <w:marBottom w:val="0"/>
                              <w:divBdr>
                                <w:top w:val="none" w:sz="0" w:space="0" w:color="auto"/>
                                <w:left w:val="none" w:sz="0" w:space="0" w:color="auto"/>
                                <w:bottom w:val="none" w:sz="0" w:space="0" w:color="auto"/>
                                <w:right w:val="none" w:sz="0" w:space="0" w:color="auto"/>
                              </w:divBdr>
                              <w:divsChild>
                                <w:div w:id="764689997">
                                  <w:marLeft w:val="0"/>
                                  <w:marRight w:val="0"/>
                                  <w:marTop w:val="0"/>
                                  <w:marBottom w:val="0"/>
                                  <w:divBdr>
                                    <w:top w:val="none" w:sz="0" w:space="0" w:color="auto"/>
                                    <w:left w:val="none" w:sz="0" w:space="0" w:color="auto"/>
                                    <w:bottom w:val="none" w:sz="0" w:space="0" w:color="auto"/>
                                    <w:right w:val="none" w:sz="0" w:space="0" w:color="auto"/>
                                  </w:divBdr>
                                  <w:divsChild>
                                    <w:div w:id="1805655794">
                                      <w:marLeft w:val="0"/>
                                      <w:marRight w:val="0"/>
                                      <w:marTop w:val="0"/>
                                      <w:marBottom w:val="0"/>
                                      <w:divBdr>
                                        <w:top w:val="none" w:sz="0" w:space="0" w:color="auto"/>
                                        <w:left w:val="none" w:sz="0" w:space="0" w:color="auto"/>
                                        <w:bottom w:val="none" w:sz="0" w:space="0" w:color="auto"/>
                                        <w:right w:val="none" w:sz="0" w:space="0" w:color="auto"/>
                                      </w:divBdr>
                                      <w:divsChild>
                                        <w:div w:id="15908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0228150">
          <w:marLeft w:val="0"/>
          <w:marRight w:val="0"/>
          <w:marTop w:val="0"/>
          <w:marBottom w:val="0"/>
          <w:divBdr>
            <w:top w:val="none" w:sz="0" w:space="0" w:color="auto"/>
            <w:left w:val="none" w:sz="0" w:space="0" w:color="auto"/>
            <w:bottom w:val="none" w:sz="0" w:space="0" w:color="auto"/>
            <w:right w:val="none" w:sz="0" w:space="0" w:color="auto"/>
          </w:divBdr>
          <w:divsChild>
            <w:div w:id="1031301920">
              <w:marLeft w:val="0"/>
              <w:marRight w:val="0"/>
              <w:marTop w:val="0"/>
              <w:marBottom w:val="0"/>
              <w:divBdr>
                <w:top w:val="none" w:sz="0" w:space="0" w:color="auto"/>
                <w:left w:val="none" w:sz="0" w:space="0" w:color="auto"/>
                <w:bottom w:val="none" w:sz="0" w:space="0" w:color="auto"/>
                <w:right w:val="none" w:sz="0" w:space="0" w:color="auto"/>
              </w:divBdr>
              <w:divsChild>
                <w:div w:id="1329215994">
                  <w:marLeft w:val="0"/>
                  <w:marRight w:val="0"/>
                  <w:marTop w:val="0"/>
                  <w:marBottom w:val="0"/>
                  <w:divBdr>
                    <w:top w:val="none" w:sz="0" w:space="0" w:color="auto"/>
                    <w:left w:val="none" w:sz="0" w:space="0" w:color="auto"/>
                    <w:bottom w:val="none" w:sz="0" w:space="0" w:color="auto"/>
                    <w:right w:val="none" w:sz="0" w:space="0" w:color="auto"/>
                  </w:divBdr>
                  <w:divsChild>
                    <w:div w:id="1439594957">
                      <w:marLeft w:val="0"/>
                      <w:marRight w:val="0"/>
                      <w:marTop w:val="0"/>
                      <w:marBottom w:val="0"/>
                      <w:divBdr>
                        <w:top w:val="none" w:sz="0" w:space="0" w:color="auto"/>
                        <w:left w:val="none" w:sz="0" w:space="0" w:color="auto"/>
                        <w:bottom w:val="none" w:sz="0" w:space="0" w:color="auto"/>
                        <w:right w:val="none" w:sz="0" w:space="0" w:color="auto"/>
                      </w:divBdr>
                      <w:divsChild>
                        <w:div w:id="48574573">
                          <w:marLeft w:val="0"/>
                          <w:marRight w:val="0"/>
                          <w:marTop w:val="0"/>
                          <w:marBottom w:val="0"/>
                          <w:divBdr>
                            <w:top w:val="none" w:sz="0" w:space="0" w:color="auto"/>
                            <w:left w:val="none" w:sz="0" w:space="0" w:color="auto"/>
                            <w:bottom w:val="none" w:sz="0" w:space="0" w:color="auto"/>
                            <w:right w:val="none" w:sz="0" w:space="0" w:color="auto"/>
                          </w:divBdr>
                          <w:divsChild>
                            <w:div w:id="587815579">
                              <w:marLeft w:val="0"/>
                              <w:marRight w:val="0"/>
                              <w:marTop w:val="0"/>
                              <w:marBottom w:val="0"/>
                              <w:divBdr>
                                <w:top w:val="none" w:sz="0" w:space="0" w:color="auto"/>
                                <w:left w:val="none" w:sz="0" w:space="0" w:color="auto"/>
                                <w:bottom w:val="none" w:sz="0" w:space="0" w:color="auto"/>
                                <w:right w:val="none" w:sz="0" w:space="0" w:color="auto"/>
                              </w:divBdr>
                              <w:divsChild>
                                <w:div w:id="202809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841106">
                  <w:marLeft w:val="0"/>
                  <w:marRight w:val="0"/>
                  <w:marTop w:val="0"/>
                  <w:marBottom w:val="0"/>
                  <w:divBdr>
                    <w:top w:val="none" w:sz="0" w:space="0" w:color="auto"/>
                    <w:left w:val="none" w:sz="0" w:space="0" w:color="auto"/>
                    <w:bottom w:val="none" w:sz="0" w:space="0" w:color="auto"/>
                    <w:right w:val="none" w:sz="0" w:space="0" w:color="auto"/>
                  </w:divBdr>
                  <w:divsChild>
                    <w:div w:id="418599445">
                      <w:marLeft w:val="0"/>
                      <w:marRight w:val="0"/>
                      <w:marTop w:val="0"/>
                      <w:marBottom w:val="0"/>
                      <w:divBdr>
                        <w:top w:val="none" w:sz="0" w:space="0" w:color="auto"/>
                        <w:left w:val="none" w:sz="0" w:space="0" w:color="auto"/>
                        <w:bottom w:val="none" w:sz="0" w:space="0" w:color="auto"/>
                        <w:right w:val="none" w:sz="0" w:space="0" w:color="auto"/>
                      </w:divBdr>
                      <w:divsChild>
                        <w:div w:id="1245141719">
                          <w:marLeft w:val="0"/>
                          <w:marRight w:val="0"/>
                          <w:marTop w:val="0"/>
                          <w:marBottom w:val="0"/>
                          <w:divBdr>
                            <w:top w:val="none" w:sz="0" w:space="0" w:color="auto"/>
                            <w:left w:val="none" w:sz="0" w:space="0" w:color="auto"/>
                            <w:bottom w:val="none" w:sz="0" w:space="0" w:color="auto"/>
                            <w:right w:val="none" w:sz="0" w:space="0" w:color="auto"/>
                          </w:divBdr>
                          <w:divsChild>
                            <w:div w:id="1609853711">
                              <w:marLeft w:val="0"/>
                              <w:marRight w:val="0"/>
                              <w:marTop w:val="0"/>
                              <w:marBottom w:val="0"/>
                              <w:divBdr>
                                <w:top w:val="none" w:sz="0" w:space="0" w:color="auto"/>
                                <w:left w:val="none" w:sz="0" w:space="0" w:color="auto"/>
                                <w:bottom w:val="none" w:sz="0" w:space="0" w:color="auto"/>
                                <w:right w:val="none" w:sz="0" w:space="0" w:color="auto"/>
                              </w:divBdr>
                              <w:divsChild>
                                <w:div w:id="1017999564">
                                  <w:marLeft w:val="0"/>
                                  <w:marRight w:val="0"/>
                                  <w:marTop w:val="0"/>
                                  <w:marBottom w:val="0"/>
                                  <w:divBdr>
                                    <w:top w:val="none" w:sz="0" w:space="0" w:color="auto"/>
                                    <w:left w:val="none" w:sz="0" w:space="0" w:color="auto"/>
                                    <w:bottom w:val="none" w:sz="0" w:space="0" w:color="auto"/>
                                    <w:right w:val="none" w:sz="0" w:space="0" w:color="auto"/>
                                  </w:divBdr>
                                  <w:divsChild>
                                    <w:div w:id="8877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681093">
                          <w:marLeft w:val="0"/>
                          <w:marRight w:val="0"/>
                          <w:marTop w:val="0"/>
                          <w:marBottom w:val="0"/>
                          <w:divBdr>
                            <w:top w:val="none" w:sz="0" w:space="0" w:color="auto"/>
                            <w:left w:val="none" w:sz="0" w:space="0" w:color="auto"/>
                            <w:bottom w:val="none" w:sz="0" w:space="0" w:color="auto"/>
                            <w:right w:val="none" w:sz="0" w:space="0" w:color="auto"/>
                          </w:divBdr>
                          <w:divsChild>
                            <w:div w:id="1043674545">
                              <w:marLeft w:val="0"/>
                              <w:marRight w:val="0"/>
                              <w:marTop w:val="0"/>
                              <w:marBottom w:val="0"/>
                              <w:divBdr>
                                <w:top w:val="none" w:sz="0" w:space="0" w:color="auto"/>
                                <w:left w:val="none" w:sz="0" w:space="0" w:color="auto"/>
                                <w:bottom w:val="none" w:sz="0" w:space="0" w:color="auto"/>
                                <w:right w:val="none" w:sz="0" w:space="0" w:color="auto"/>
                              </w:divBdr>
                              <w:divsChild>
                                <w:div w:id="666787701">
                                  <w:marLeft w:val="0"/>
                                  <w:marRight w:val="0"/>
                                  <w:marTop w:val="0"/>
                                  <w:marBottom w:val="0"/>
                                  <w:divBdr>
                                    <w:top w:val="none" w:sz="0" w:space="0" w:color="auto"/>
                                    <w:left w:val="none" w:sz="0" w:space="0" w:color="auto"/>
                                    <w:bottom w:val="none" w:sz="0" w:space="0" w:color="auto"/>
                                    <w:right w:val="none" w:sz="0" w:space="0" w:color="auto"/>
                                  </w:divBdr>
                                  <w:divsChild>
                                    <w:div w:id="208810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0162340">
          <w:marLeft w:val="0"/>
          <w:marRight w:val="0"/>
          <w:marTop w:val="0"/>
          <w:marBottom w:val="0"/>
          <w:divBdr>
            <w:top w:val="none" w:sz="0" w:space="0" w:color="auto"/>
            <w:left w:val="none" w:sz="0" w:space="0" w:color="auto"/>
            <w:bottom w:val="none" w:sz="0" w:space="0" w:color="auto"/>
            <w:right w:val="none" w:sz="0" w:space="0" w:color="auto"/>
          </w:divBdr>
          <w:divsChild>
            <w:div w:id="1553079895">
              <w:marLeft w:val="0"/>
              <w:marRight w:val="0"/>
              <w:marTop w:val="0"/>
              <w:marBottom w:val="0"/>
              <w:divBdr>
                <w:top w:val="none" w:sz="0" w:space="0" w:color="auto"/>
                <w:left w:val="none" w:sz="0" w:space="0" w:color="auto"/>
                <w:bottom w:val="none" w:sz="0" w:space="0" w:color="auto"/>
                <w:right w:val="none" w:sz="0" w:space="0" w:color="auto"/>
              </w:divBdr>
              <w:divsChild>
                <w:div w:id="1789079664">
                  <w:marLeft w:val="0"/>
                  <w:marRight w:val="0"/>
                  <w:marTop w:val="0"/>
                  <w:marBottom w:val="0"/>
                  <w:divBdr>
                    <w:top w:val="none" w:sz="0" w:space="0" w:color="auto"/>
                    <w:left w:val="none" w:sz="0" w:space="0" w:color="auto"/>
                    <w:bottom w:val="none" w:sz="0" w:space="0" w:color="auto"/>
                    <w:right w:val="none" w:sz="0" w:space="0" w:color="auto"/>
                  </w:divBdr>
                  <w:divsChild>
                    <w:div w:id="2003392284">
                      <w:marLeft w:val="0"/>
                      <w:marRight w:val="0"/>
                      <w:marTop w:val="0"/>
                      <w:marBottom w:val="0"/>
                      <w:divBdr>
                        <w:top w:val="none" w:sz="0" w:space="0" w:color="auto"/>
                        <w:left w:val="none" w:sz="0" w:space="0" w:color="auto"/>
                        <w:bottom w:val="none" w:sz="0" w:space="0" w:color="auto"/>
                        <w:right w:val="none" w:sz="0" w:space="0" w:color="auto"/>
                      </w:divBdr>
                      <w:divsChild>
                        <w:div w:id="1695109275">
                          <w:marLeft w:val="0"/>
                          <w:marRight w:val="0"/>
                          <w:marTop w:val="0"/>
                          <w:marBottom w:val="0"/>
                          <w:divBdr>
                            <w:top w:val="none" w:sz="0" w:space="0" w:color="auto"/>
                            <w:left w:val="none" w:sz="0" w:space="0" w:color="auto"/>
                            <w:bottom w:val="none" w:sz="0" w:space="0" w:color="auto"/>
                            <w:right w:val="none" w:sz="0" w:space="0" w:color="auto"/>
                          </w:divBdr>
                          <w:divsChild>
                            <w:div w:id="1469863347">
                              <w:marLeft w:val="0"/>
                              <w:marRight w:val="0"/>
                              <w:marTop w:val="0"/>
                              <w:marBottom w:val="0"/>
                              <w:divBdr>
                                <w:top w:val="none" w:sz="0" w:space="0" w:color="auto"/>
                                <w:left w:val="none" w:sz="0" w:space="0" w:color="auto"/>
                                <w:bottom w:val="none" w:sz="0" w:space="0" w:color="auto"/>
                                <w:right w:val="none" w:sz="0" w:space="0" w:color="auto"/>
                              </w:divBdr>
                              <w:divsChild>
                                <w:div w:id="722169456">
                                  <w:marLeft w:val="0"/>
                                  <w:marRight w:val="0"/>
                                  <w:marTop w:val="0"/>
                                  <w:marBottom w:val="0"/>
                                  <w:divBdr>
                                    <w:top w:val="none" w:sz="0" w:space="0" w:color="auto"/>
                                    <w:left w:val="none" w:sz="0" w:space="0" w:color="auto"/>
                                    <w:bottom w:val="none" w:sz="0" w:space="0" w:color="auto"/>
                                    <w:right w:val="none" w:sz="0" w:space="0" w:color="auto"/>
                                  </w:divBdr>
                                  <w:divsChild>
                                    <w:div w:id="442117247">
                                      <w:marLeft w:val="0"/>
                                      <w:marRight w:val="0"/>
                                      <w:marTop w:val="0"/>
                                      <w:marBottom w:val="0"/>
                                      <w:divBdr>
                                        <w:top w:val="none" w:sz="0" w:space="0" w:color="auto"/>
                                        <w:left w:val="none" w:sz="0" w:space="0" w:color="auto"/>
                                        <w:bottom w:val="none" w:sz="0" w:space="0" w:color="auto"/>
                                        <w:right w:val="none" w:sz="0" w:space="0" w:color="auto"/>
                                      </w:divBdr>
                                      <w:divsChild>
                                        <w:div w:id="1032077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6505894">
          <w:marLeft w:val="0"/>
          <w:marRight w:val="0"/>
          <w:marTop w:val="0"/>
          <w:marBottom w:val="0"/>
          <w:divBdr>
            <w:top w:val="none" w:sz="0" w:space="0" w:color="auto"/>
            <w:left w:val="none" w:sz="0" w:space="0" w:color="auto"/>
            <w:bottom w:val="none" w:sz="0" w:space="0" w:color="auto"/>
            <w:right w:val="none" w:sz="0" w:space="0" w:color="auto"/>
          </w:divBdr>
          <w:divsChild>
            <w:div w:id="142283216">
              <w:marLeft w:val="0"/>
              <w:marRight w:val="0"/>
              <w:marTop w:val="0"/>
              <w:marBottom w:val="0"/>
              <w:divBdr>
                <w:top w:val="none" w:sz="0" w:space="0" w:color="auto"/>
                <w:left w:val="none" w:sz="0" w:space="0" w:color="auto"/>
                <w:bottom w:val="none" w:sz="0" w:space="0" w:color="auto"/>
                <w:right w:val="none" w:sz="0" w:space="0" w:color="auto"/>
              </w:divBdr>
              <w:divsChild>
                <w:div w:id="338772433">
                  <w:marLeft w:val="0"/>
                  <w:marRight w:val="0"/>
                  <w:marTop w:val="0"/>
                  <w:marBottom w:val="0"/>
                  <w:divBdr>
                    <w:top w:val="none" w:sz="0" w:space="0" w:color="auto"/>
                    <w:left w:val="none" w:sz="0" w:space="0" w:color="auto"/>
                    <w:bottom w:val="none" w:sz="0" w:space="0" w:color="auto"/>
                    <w:right w:val="none" w:sz="0" w:space="0" w:color="auto"/>
                  </w:divBdr>
                  <w:divsChild>
                    <w:div w:id="439497732">
                      <w:marLeft w:val="0"/>
                      <w:marRight w:val="0"/>
                      <w:marTop w:val="0"/>
                      <w:marBottom w:val="0"/>
                      <w:divBdr>
                        <w:top w:val="none" w:sz="0" w:space="0" w:color="auto"/>
                        <w:left w:val="none" w:sz="0" w:space="0" w:color="auto"/>
                        <w:bottom w:val="none" w:sz="0" w:space="0" w:color="auto"/>
                        <w:right w:val="none" w:sz="0" w:space="0" w:color="auto"/>
                      </w:divBdr>
                      <w:divsChild>
                        <w:div w:id="646937316">
                          <w:marLeft w:val="0"/>
                          <w:marRight w:val="0"/>
                          <w:marTop w:val="0"/>
                          <w:marBottom w:val="0"/>
                          <w:divBdr>
                            <w:top w:val="none" w:sz="0" w:space="0" w:color="auto"/>
                            <w:left w:val="none" w:sz="0" w:space="0" w:color="auto"/>
                            <w:bottom w:val="none" w:sz="0" w:space="0" w:color="auto"/>
                            <w:right w:val="none" w:sz="0" w:space="0" w:color="auto"/>
                          </w:divBdr>
                          <w:divsChild>
                            <w:div w:id="1588270483">
                              <w:marLeft w:val="0"/>
                              <w:marRight w:val="0"/>
                              <w:marTop w:val="0"/>
                              <w:marBottom w:val="0"/>
                              <w:divBdr>
                                <w:top w:val="none" w:sz="0" w:space="0" w:color="auto"/>
                                <w:left w:val="none" w:sz="0" w:space="0" w:color="auto"/>
                                <w:bottom w:val="none" w:sz="0" w:space="0" w:color="auto"/>
                                <w:right w:val="none" w:sz="0" w:space="0" w:color="auto"/>
                              </w:divBdr>
                              <w:divsChild>
                                <w:div w:id="21053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2345743">
                  <w:marLeft w:val="0"/>
                  <w:marRight w:val="0"/>
                  <w:marTop w:val="0"/>
                  <w:marBottom w:val="0"/>
                  <w:divBdr>
                    <w:top w:val="none" w:sz="0" w:space="0" w:color="auto"/>
                    <w:left w:val="none" w:sz="0" w:space="0" w:color="auto"/>
                    <w:bottom w:val="none" w:sz="0" w:space="0" w:color="auto"/>
                    <w:right w:val="none" w:sz="0" w:space="0" w:color="auto"/>
                  </w:divBdr>
                  <w:divsChild>
                    <w:div w:id="1841582173">
                      <w:marLeft w:val="0"/>
                      <w:marRight w:val="0"/>
                      <w:marTop w:val="0"/>
                      <w:marBottom w:val="0"/>
                      <w:divBdr>
                        <w:top w:val="none" w:sz="0" w:space="0" w:color="auto"/>
                        <w:left w:val="none" w:sz="0" w:space="0" w:color="auto"/>
                        <w:bottom w:val="none" w:sz="0" w:space="0" w:color="auto"/>
                        <w:right w:val="none" w:sz="0" w:space="0" w:color="auto"/>
                      </w:divBdr>
                      <w:divsChild>
                        <w:div w:id="1142499243">
                          <w:marLeft w:val="0"/>
                          <w:marRight w:val="0"/>
                          <w:marTop w:val="0"/>
                          <w:marBottom w:val="0"/>
                          <w:divBdr>
                            <w:top w:val="none" w:sz="0" w:space="0" w:color="auto"/>
                            <w:left w:val="none" w:sz="0" w:space="0" w:color="auto"/>
                            <w:bottom w:val="none" w:sz="0" w:space="0" w:color="auto"/>
                            <w:right w:val="none" w:sz="0" w:space="0" w:color="auto"/>
                          </w:divBdr>
                          <w:divsChild>
                            <w:div w:id="1551069978">
                              <w:marLeft w:val="0"/>
                              <w:marRight w:val="0"/>
                              <w:marTop w:val="0"/>
                              <w:marBottom w:val="0"/>
                              <w:divBdr>
                                <w:top w:val="none" w:sz="0" w:space="0" w:color="auto"/>
                                <w:left w:val="none" w:sz="0" w:space="0" w:color="auto"/>
                                <w:bottom w:val="none" w:sz="0" w:space="0" w:color="auto"/>
                                <w:right w:val="none" w:sz="0" w:space="0" w:color="auto"/>
                              </w:divBdr>
                              <w:divsChild>
                                <w:div w:id="2100983138">
                                  <w:marLeft w:val="0"/>
                                  <w:marRight w:val="0"/>
                                  <w:marTop w:val="0"/>
                                  <w:marBottom w:val="0"/>
                                  <w:divBdr>
                                    <w:top w:val="none" w:sz="0" w:space="0" w:color="auto"/>
                                    <w:left w:val="none" w:sz="0" w:space="0" w:color="auto"/>
                                    <w:bottom w:val="none" w:sz="0" w:space="0" w:color="auto"/>
                                    <w:right w:val="none" w:sz="0" w:space="0" w:color="auto"/>
                                  </w:divBdr>
                                  <w:divsChild>
                                    <w:div w:id="224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734205">
                          <w:marLeft w:val="0"/>
                          <w:marRight w:val="0"/>
                          <w:marTop w:val="0"/>
                          <w:marBottom w:val="0"/>
                          <w:divBdr>
                            <w:top w:val="none" w:sz="0" w:space="0" w:color="auto"/>
                            <w:left w:val="none" w:sz="0" w:space="0" w:color="auto"/>
                            <w:bottom w:val="none" w:sz="0" w:space="0" w:color="auto"/>
                            <w:right w:val="none" w:sz="0" w:space="0" w:color="auto"/>
                          </w:divBdr>
                          <w:divsChild>
                            <w:div w:id="404692705">
                              <w:marLeft w:val="0"/>
                              <w:marRight w:val="0"/>
                              <w:marTop w:val="0"/>
                              <w:marBottom w:val="0"/>
                              <w:divBdr>
                                <w:top w:val="none" w:sz="0" w:space="0" w:color="auto"/>
                                <w:left w:val="none" w:sz="0" w:space="0" w:color="auto"/>
                                <w:bottom w:val="none" w:sz="0" w:space="0" w:color="auto"/>
                                <w:right w:val="none" w:sz="0" w:space="0" w:color="auto"/>
                              </w:divBdr>
                              <w:divsChild>
                                <w:div w:id="820999587">
                                  <w:marLeft w:val="0"/>
                                  <w:marRight w:val="0"/>
                                  <w:marTop w:val="0"/>
                                  <w:marBottom w:val="0"/>
                                  <w:divBdr>
                                    <w:top w:val="none" w:sz="0" w:space="0" w:color="auto"/>
                                    <w:left w:val="none" w:sz="0" w:space="0" w:color="auto"/>
                                    <w:bottom w:val="none" w:sz="0" w:space="0" w:color="auto"/>
                                    <w:right w:val="none" w:sz="0" w:space="0" w:color="auto"/>
                                  </w:divBdr>
                                  <w:divsChild>
                                    <w:div w:id="136336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7475916">
          <w:marLeft w:val="0"/>
          <w:marRight w:val="0"/>
          <w:marTop w:val="0"/>
          <w:marBottom w:val="0"/>
          <w:divBdr>
            <w:top w:val="none" w:sz="0" w:space="0" w:color="auto"/>
            <w:left w:val="none" w:sz="0" w:space="0" w:color="auto"/>
            <w:bottom w:val="none" w:sz="0" w:space="0" w:color="auto"/>
            <w:right w:val="none" w:sz="0" w:space="0" w:color="auto"/>
          </w:divBdr>
          <w:divsChild>
            <w:div w:id="1783576154">
              <w:marLeft w:val="0"/>
              <w:marRight w:val="0"/>
              <w:marTop w:val="0"/>
              <w:marBottom w:val="0"/>
              <w:divBdr>
                <w:top w:val="none" w:sz="0" w:space="0" w:color="auto"/>
                <w:left w:val="none" w:sz="0" w:space="0" w:color="auto"/>
                <w:bottom w:val="none" w:sz="0" w:space="0" w:color="auto"/>
                <w:right w:val="none" w:sz="0" w:space="0" w:color="auto"/>
              </w:divBdr>
              <w:divsChild>
                <w:div w:id="1300115068">
                  <w:marLeft w:val="0"/>
                  <w:marRight w:val="0"/>
                  <w:marTop w:val="0"/>
                  <w:marBottom w:val="0"/>
                  <w:divBdr>
                    <w:top w:val="none" w:sz="0" w:space="0" w:color="auto"/>
                    <w:left w:val="none" w:sz="0" w:space="0" w:color="auto"/>
                    <w:bottom w:val="none" w:sz="0" w:space="0" w:color="auto"/>
                    <w:right w:val="none" w:sz="0" w:space="0" w:color="auto"/>
                  </w:divBdr>
                  <w:divsChild>
                    <w:div w:id="1695036301">
                      <w:marLeft w:val="0"/>
                      <w:marRight w:val="0"/>
                      <w:marTop w:val="0"/>
                      <w:marBottom w:val="0"/>
                      <w:divBdr>
                        <w:top w:val="none" w:sz="0" w:space="0" w:color="auto"/>
                        <w:left w:val="none" w:sz="0" w:space="0" w:color="auto"/>
                        <w:bottom w:val="none" w:sz="0" w:space="0" w:color="auto"/>
                        <w:right w:val="none" w:sz="0" w:space="0" w:color="auto"/>
                      </w:divBdr>
                      <w:divsChild>
                        <w:div w:id="1907372535">
                          <w:marLeft w:val="0"/>
                          <w:marRight w:val="0"/>
                          <w:marTop w:val="0"/>
                          <w:marBottom w:val="0"/>
                          <w:divBdr>
                            <w:top w:val="none" w:sz="0" w:space="0" w:color="auto"/>
                            <w:left w:val="none" w:sz="0" w:space="0" w:color="auto"/>
                            <w:bottom w:val="none" w:sz="0" w:space="0" w:color="auto"/>
                            <w:right w:val="none" w:sz="0" w:space="0" w:color="auto"/>
                          </w:divBdr>
                          <w:divsChild>
                            <w:div w:id="364789814">
                              <w:marLeft w:val="0"/>
                              <w:marRight w:val="0"/>
                              <w:marTop w:val="0"/>
                              <w:marBottom w:val="0"/>
                              <w:divBdr>
                                <w:top w:val="none" w:sz="0" w:space="0" w:color="auto"/>
                                <w:left w:val="none" w:sz="0" w:space="0" w:color="auto"/>
                                <w:bottom w:val="none" w:sz="0" w:space="0" w:color="auto"/>
                                <w:right w:val="none" w:sz="0" w:space="0" w:color="auto"/>
                              </w:divBdr>
                              <w:divsChild>
                                <w:div w:id="1627000663">
                                  <w:marLeft w:val="0"/>
                                  <w:marRight w:val="0"/>
                                  <w:marTop w:val="0"/>
                                  <w:marBottom w:val="0"/>
                                  <w:divBdr>
                                    <w:top w:val="none" w:sz="0" w:space="0" w:color="auto"/>
                                    <w:left w:val="none" w:sz="0" w:space="0" w:color="auto"/>
                                    <w:bottom w:val="none" w:sz="0" w:space="0" w:color="auto"/>
                                    <w:right w:val="none" w:sz="0" w:space="0" w:color="auto"/>
                                  </w:divBdr>
                                  <w:divsChild>
                                    <w:div w:id="1397628245">
                                      <w:marLeft w:val="0"/>
                                      <w:marRight w:val="0"/>
                                      <w:marTop w:val="0"/>
                                      <w:marBottom w:val="0"/>
                                      <w:divBdr>
                                        <w:top w:val="none" w:sz="0" w:space="0" w:color="auto"/>
                                        <w:left w:val="none" w:sz="0" w:space="0" w:color="auto"/>
                                        <w:bottom w:val="none" w:sz="0" w:space="0" w:color="auto"/>
                                        <w:right w:val="none" w:sz="0" w:space="0" w:color="auto"/>
                                      </w:divBdr>
                                      <w:divsChild>
                                        <w:div w:id="45344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529562">
          <w:marLeft w:val="0"/>
          <w:marRight w:val="0"/>
          <w:marTop w:val="0"/>
          <w:marBottom w:val="0"/>
          <w:divBdr>
            <w:top w:val="none" w:sz="0" w:space="0" w:color="auto"/>
            <w:left w:val="none" w:sz="0" w:space="0" w:color="auto"/>
            <w:bottom w:val="none" w:sz="0" w:space="0" w:color="auto"/>
            <w:right w:val="none" w:sz="0" w:space="0" w:color="auto"/>
          </w:divBdr>
          <w:divsChild>
            <w:div w:id="653069970">
              <w:marLeft w:val="0"/>
              <w:marRight w:val="0"/>
              <w:marTop w:val="0"/>
              <w:marBottom w:val="0"/>
              <w:divBdr>
                <w:top w:val="none" w:sz="0" w:space="0" w:color="auto"/>
                <w:left w:val="none" w:sz="0" w:space="0" w:color="auto"/>
                <w:bottom w:val="none" w:sz="0" w:space="0" w:color="auto"/>
                <w:right w:val="none" w:sz="0" w:space="0" w:color="auto"/>
              </w:divBdr>
              <w:divsChild>
                <w:div w:id="437144397">
                  <w:marLeft w:val="0"/>
                  <w:marRight w:val="0"/>
                  <w:marTop w:val="0"/>
                  <w:marBottom w:val="0"/>
                  <w:divBdr>
                    <w:top w:val="none" w:sz="0" w:space="0" w:color="auto"/>
                    <w:left w:val="none" w:sz="0" w:space="0" w:color="auto"/>
                    <w:bottom w:val="none" w:sz="0" w:space="0" w:color="auto"/>
                    <w:right w:val="none" w:sz="0" w:space="0" w:color="auto"/>
                  </w:divBdr>
                  <w:divsChild>
                    <w:div w:id="1608541105">
                      <w:marLeft w:val="0"/>
                      <w:marRight w:val="0"/>
                      <w:marTop w:val="0"/>
                      <w:marBottom w:val="0"/>
                      <w:divBdr>
                        <w:top w:val="none" w:sz="0" w:space="0" w:color="auto"/>
                        <w:left w:val="none" w:sz="0" w:space="0" w:color="auto"/>
                        <w:bottom w:val="none" w:sz="0" w:space="0" w:color="auto"/>
                        <w:right w:val="none" w:sz="0" w:space="0" w:color="auto"/>
                      </w:divBdr>
                      <w:divsChild>
                        <w:div w:id="1347901532">
                          <w:marLeft w:val="0"/>
                          <w:marRight w:val="0"/>
                          <w:marTop w:val="0"/>
                          <w:marBottom w:val="0"/>
                          <w:divBdr>
                            <w:top w:val="none" w:sz="0" w:space="0" w:color="auto"/>
                            <w:left w:val="none" w:sz="0" w:space="0" w:color="auto"/>
                            <w:bottom w:val="none" w:sz="0" w:space="0" w:color="auto"/>
                            <w:right w:val="none" w:sz="0" w:space="0" w:color="auto"/>
                          </w:divBdr>
                          <w:divsChild>
                            <w:div w:id="1288928934">
                              <w:marLeft w:val="0"/>
                              <w:marRight w:val="0"/>
                              <w:marTop w:val="0"/>
                              <w:marBottom w:val="0"/>
                              <w:divBdr>
                                <w:top w:val="none" w:sz="0" w:space="0" w:color="auto"/>
                                <w:left w:val="none" w:sz="0" w:space="0" w:color="auto"/>
                                <w:bottom w:val="none" w:sz="0" w:space="0" w:color="auto"/>
                                <w:right w:val="none" w:sz="0" w:space="0" w:color="auto"/>
                              </w:divBdr>
                              <w:divsChild>
                                <w:div w:id="129934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768297">
                  <w:marLeft w:val="0"/>
                  <w:marRight w:val="0"/>
                  <w:marTop w:val="0"/>
                  <w:marBottom w:val="0"/>
                  <w:divBdr>
                    <w:top w:val="none" w:sz="0" w:space="0" w:color="auto"/>
                    <w:left w:val="none" w:sz="0" w:space="0" w:color="auto"/>
                    <w:bottom w:val="none" w:sz="0" w:space="0" w:color="auto"/>
                    <w:right w:val="none" w:sz="0" w:space="0" w:color="auto"/>
                  </w:divBdr>
                  <w:divsChild>
                    <w:div w:id="1242983677">
                      <w:marLeft w:val="0"/>
                      <w:marRight w:val="0"/>
                      <w:marTop w:val="0"/>
                      <w:marBottom w:val="0"/>
                      <w:divBdr>
                        <w:top w:val="none" w:sz="0" w:space="0" w:color="auto"/>
                        <w:left w:val="none" w:sz="0" w:space="0" w:color="auto"/>
                        <w:bottom w:val="none" w:sz="0" w:space="0" w:color="auto"/>
                        <w:right w:val="none" w:sz="0" w:space="0" w:color="auto"/>
                      </w:divBdr>
                      <w:divsChild>
                        <w:div w:id="1837841580">
                          <w:marLeft w:val="0"/>
                          <w:marRight w:val="0"/>
                          <w:marTop w:val="0"/>
                          <w:marBottom w:val="0"/>
                          <w:divBdr>
                            <w:top w:val="none" w:sz="0" w:space="0" w:color="auto"/>
                            <w:left w:val="none" w:sz="0" w:space="0" w:color="auto"/>
                            <w:bottom w:val="none" w:sz="0" w:space="0" w:color="auto"/>
                            <w:right w:val="none" w:sz="0" w:space="0" w:color="auto"/>
                          </w:divBdr>
                          <w:divsChild>
                            <w:div w:id="1187406901">
                              <w:marLeft w:val="0"/>
                              <w:marRight w:val="0"/>
                              <w:marTop w:val="0"/>
                              <w:marBottom w:val="0"/>
                              <w:divBdr>
                                <w:top w:val="none" w:sz="0" w:space="0" w:color="auto"/>
                                <w:left w:val="none" w:sz="0" w:space="0" w:color="auto"/>
                                <w:bottom w:val="none" w:sz="0" w:space="0" w:color="auto"/>
                                <w:right w:val="none" w:sz="0" w:space="0" w:color="auto"/>
                              </w:divBdr>
                              <w:divsChild>
                                <w:div w:id="725299615">
                                  <w:marLeft w:val="0"/>
                                  <w:marRight w:val="0"/>
                                  <w:marTop w:val="0"/>
                                  <w:marBottom w:val="0"/>
                                  <w:divBdr>
                                    <w:top w:val="none" w:sz="0" w:space="0" w:color="auto"/>
                                    <w:left w:val="none" w:sz="0" w:space="0" w:color="auto"/>
                                    <w:bottom w:val="none" w:sz="0" w:space="0" w:color="auto"/>
                                    <w:right w:val="none" w:sz="0" w:space="0" w:color="auto"/>
                                  </w:divBdr>
                                  <w:divsChild>
                                    <w:div w:id="185946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128499">
                          <w:marLeft w:val="0"/>
                          <w:marRight w:val="0"/>
                          <w:marTop w:val="0"/>
                          <w:marBottom w:val="0"/>
                          <w:divBdr>
                            <w:top w:val="none" w:sz="0" w:space="0" w:color="auto"/>
                            <w:left w:val="none" w:sz="0" w:space="0" w:color="auto"/>
                            <w:bottom w:val="none" w:sz="0" w:space="0" w:color="auto"/>
                            <w:right w:val="none" w:sz="0" w:space="0" w:color="auto"/>
                          </w:divBdr>
                          <w:divsChild>
                            <w:div w:id="2025476907">
                              <w:marLeft w:val="0"/>
                              <w:marRight w:val="0"/>
                              <w:marTop w:val="0"/>
                              <w:marBottom w:val="0"/>
                              <w:divBdr>
                                <w:top w:val="none" w:sz="0" w:space="0" w:color="auto"/>
                                <w:left w:val="none" w:sz="0" w:space="0" w:color="auto"/>
                                <w:bottom w:val="none" w:sz="0" w:space="0" w:color="auto"/>
                                <w:right w:val="none" w:sz="0" w:space="0" w:color="auto"/>
                              </w:divBdr>
                              <w:divsChild>
                                <w:div w:id="391588550">
                                  <w:marLeft w:val="0"/>
                                  <w:marRight w:val="0"/>
                                  <w:marTop w:val="0"/>
                                  <w:marBottom w:val="0"/>
                                  <w:divBdr>
                                    <w:top w:val="none" w:sz="0" w:space="0" w:color="auto"/>
                                    <w:left w:val="none" w:sz="0" w:space="0" w:color="auto"/>
                                    <w:bottom w:val="none" w:sz="0" w:space="0" w:color="auto"/>
                                    <w:right w:val="none" w:sz="0" w:space="0" w:color="auto"/>
                                  </w:divBdr>
                                  <w:divsChild>
                                    <w:div w:id="51912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8538562">
          <w:marLeft w:val="0"/>
          <w:marRight w:val="0"/>
          <w:marTop w:val="0"/>
          <w:marBottom w:val="0"/>
          <w:divBdr>
            <w:top w:val="none" w:sz="0" w:space="0" w:color="auto"/>
            <w:left w:val="none" w:sz="0" w:space="0" w:color="auto"/>
            <w:bottom w:val="none" w:sz="0" w:space="0" w:color="auto"/>
            <w:right w:val="none" w:sz="0" w:space="0" w:color="auto"/>
          </w:divBdr>
          <w:divsChild>
            <w:div w:id="152717941">
              <w:marLeft w:val="0"/>
              <w:marRight w:val="0"/>
              <w:marTop w:val="0"/>
              <w:marBottom w:val="0"/>
              <w:divBdr>
                <w:top w:val="none" w:sz="0" w:space="0" w:color="auto"/>
                <w:left w:val="none" w:sz="0" w:space="0" w:color="auto"/>
                <w:bottom w:val="none" w:sz="0" w:space="0" w:color="auto"/>
                <w:right w:val="none" w:sz="0" w:space="0" w:color="auto"/>
              </w:divBdr>
              <w:divsChild>
                <w:div w:id="652636745">
                  <w:marLeft w:val="0"/>
                  <w:marRight w:val="0"/>
                  <w:marTop w:val="0"/>
                  <w:marBottom w:val="0"/>
                  <w:divBdr>
                    <w:top w:val="none" w:sz="0" w:space="0" w:color="auto"/>
                    <w:left w:val="none" w:sz="0" w:space="0" w:color="auto"/>
                    <w:bottom w:val="none" w:sz="0" w:space="0" w:color="auto"/>
                    <w:right w:val="none" w:sz="0" w:space="0" w:color="auto"/>
                  </w:divBdr>
                  <w:divsChild>
                    <w:div w:id="540943357">
                      <w:marLeft w:val="0"/>
                      <w:marRight w:val="0"/>
                      <w:marTop w:val="0"/>
                      <w:marBottom w:val="0"/>
                      <w:divBdr>
                        <w:top w:val="none" w:sz="0" w:space="0" w:color="auto"/>
                        <w:left w:val="none" w:sz="0" w:space="0" w:color="auto"/>
                        <w:bottom w:val="none" w:sz="0" w:space="0" w:color="auto"/>
                        <w:right w:val="none" w:sz="0" w:space="0" w:color="auto"/>
                      </w:divBdr>
                      <w:divsChild>
                        <w:div w:id="230896040">
                          <w:marLeft w:val="0"/>
                          <w:marRight w:val="0"/>
                          <w:marTop w:val="0"/>
                          <w:marBottom w:val="0"/>
                          <w:divBdr>
                            <w:top w:val="none" w:sz="0" w:space="0" w:color="auto"/>
                            <w:left w:val="none" w:sz="0" w:space="0" w:color="auto"/>
                            <w:bottom w:val="none" w:sz="0" w:space="0" w:color="auto"/>
                            <w:right w:val="none" w:sz="0" w:space="0" w:color="auto"/>
                          </w:divBdr>
                          <w:divsChild>
                            <w:div w:id="1199052155">
                              <w:marLeft w:val="0"/>
                              <w:marRight w:val="0"/>
                              <w:marTop w:val="0"/>
                              <w:marBottom w:val="0"/>
                              <w:divBdr>
                                <w:top w:val="none" w:sz="0" w:space="0" w:color="auto"/>
                                <w:left w:val="none" w:sz="0" w:space="0" w:color="auto"/>
                                <w:bottom w:val="none" w:sz="0" w:space="0" w:color="auto"/>
                                <w:right w:val="none" w:sz="0" w:space="0" w:color="auto"/>
                              </w:divBdr>
                              <w:divsChild>
                                <w:div w:id="177501871">
                                  <w:marLeft w:val="0"/>
                                  <w:marRight w:val="0"/>
                                  <w:marTop w:val="0"/>
                                  <w:marBottom w:val="0"/>
                                  <w:divBdr>
                                    <w:top w:val="none" w:sz="0" w:space="0" w:color="auto"/>
                                    <w:left w:val="none" w:sz="0" w:space="0" w:color="auto"/>
                                    <w:bottom w:val="none" w:sz="0" w:space="0" w:color="auto"/>
                                    <w:right w:val="none" w:sz="0" w:space="0" w:color="auto"/>
                                  </w:divBdr>
                                  <w:divsChild>
                                    <w:div w:id="1566256625">
                                      <w:marLeft w:val="0"/>
                                      <w:marRight w:val="0"/>
                                      <w:marTop w:val="0"/>
                                      <w:marBottom w:val="0"/>
                                      <w:divBdr>
                                        <w:top w:val="none" w:sz="0" w:space="0" w:color="auto"/>
                                        <w:left w:val="none" w:sz="0" w:space="0" w:color="auto"/>
                                        <w:bottom w:val="none" w:sz="0" w:space="0" w:color="auto"/>
                                        <w:right w:val="none" w:sz="0" w:space="0" w:color="auto"/>
                                      </w:divBdr>
                                      <w:divsChild>
                                        <w:div w:id="110966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919095">
          <w:marLeft w:val="0"/>
          <w:marRight w:val="0"/>
          <w:marTop w:val="0"/>
          <w:marBottom w:val="0"/>
          <w:divBdr>
            <w:top w:val="none" w:sz="0" w:space="0" w:color="auto"/>
            <w:left w:val="none" w:sz="0" w:space="0" w:color="auto"/>
            <w:bottom w:val="none" w:sz="0" w:space="0" w:color="auto"/>
            <w:right w:val="none" w:sz="0" w:space="0" w:color="auto"/>
          </w:divBdr>
          <w:divsChild>
            <w:div w:id="1702586444">
              <w:marLeft w:val="0"/>
              <w:marRight w:val="0"/>
              <w:marTop w:val="0"/>
              <w:marBottom w:val="0"/>
              <w:divBdr>
                <w:top w:val="none" w:sz="0" w:space="0" w:color="auto"/>
                <w:left w:val="none" w:sz="0" w:space="0" w:color="auto"/>
                <w:bottom w:val="none" w:sz="0" w:space="0" w:color="auto"/>
                <w:right w:val="none" w:sz="0" w:space="0" w:color="auto"/>
              </w:divBdr>
              <w:divsChild>
                <w:div w:id="1942683842">
                  <w:marLeft w:val="0"/>
                  <w:marRight w:val="0"/>
                  <w:marTop w:val="0"/>
                  <w:marBottom w:val="0"/>
                  <w:divBdr>
                    <w:top w:val="none" w:sz="0" w:space="0" w:color="auto"/>
                    <w:left w:val="none" w:sz="0" w:space="0" w:color="auto"/>
                    <w:bottom w:val="none" w:sz="0" w:space="0" w:color="auto"/>
                    <w:right w:val="none" w:sz="0" w:space="0" w:color="auto"/>
                  </w:divBdr>
                  <w:divsChild>
                    <w:div w:id="1073552125">
                      <w:marLeft w:val="0"/>
                      <w:marRight w:val="0"/>
                      <w:marTop w:val="0"/>
                      <w:marBottom w:val="0"/>
                      <w:divBdr>
                        <w:top w:val="none" w:sz="0" w:space="0" w:color="auto"/>
                        <w:left w:val="none" w:sz="0" w:space="0" w:color="auto"/>
                        <w:bottom w:val="none" w:sz="0" w:space="0" w:color="auto"/>
                        <w:right w:val="none" w:sz="0" w:space="0" w:color="auto"/>
                      </w:divBdr>
                      <w:divsChild>
                        <w:div w:id="1392459045">
                          <w:marLeft w:val="0"/>
                          <w:marRight w:val="0"/>
                          <w:marTop w:val="0"/>
                          <w:marBottom w:val="0"/>
                          <w:divBdr>
                            <w:top w:val="none" w:sz="0" w:space="0" w:color="auto"/>
                            <w:left w:val="none" w:sz="0" w:space="0" w:color="auto"/>
                            <w:bottom w:val="none" w:sz="0" w:space="0" w:color="auto"/>
                            <w:right w:val="none" w:sz="0" w:space="0" w:color="auto"/>
                          </w:divBdr>
                          <w:divsChild>
                            <w:div w:id="2055078190">
                              <w:marLeft w:val="0"/>
                              <w:marRight w:val="0"/>
                              <w:marTop w:val="0"/>
                              <w:marBottom w:val="0"/>
                              <w:divBdr>
                                <w:top w:val="none" w:sz="0" w:space="0" w:color="auto"/>
                                <w:left w:val="none" w:sz="0" w:space="0" w:color="auto"/>
                                <w:bottom w:val="none" w:sz="0" w:space="0" w:color="auto"/>
                                <w:right w:val="none" w:sz="0" w:space="0" w:color="auto"/>
                              </w:divBdr>
                              <w:divsChild>
                                <w:div w:id="182080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932936">
                  <w:marLeft w:val="0"/>
                  <w:marRight w:val="0"/>
                  <w:marTop w:val="0"/>
                  <w:marBottom w:val="0"/>
                  <w:divBdr>
                    <w:top w:val="none" w:sz="0" w:space="0" w:color="auto"/>
                    <w:left w:val="none" w:sz="0" w:space="0" w:color="auto"/>
                    <w:bottom w:val="none" w:sz="0" w:space="0" w:color="auto"/>
                    <w:right w:val="none" w:sz="0" w:space="0" w:color="auto"/>
                  </w:divBdr>
                  <w:divsChild>
                    <w:div w:id="1618413608">
                      <w:marLeft w:val="0"/>
                      <w:marRight w:val="0"/>
                      <w:marTop w:val="0"/>
                      <w:marBottom w:val="0"/>
                      <w:divBdr>
                        <w:top w:val="none" w:sz="0" w:space="0" w:color="auto"/>
                        <w:left w:val="none" w:sz="0" w:space="0" w:color="auto"/>
                        <w:bottom w:val="none" w:sz="0" w:space="0" w:color="auto"/>
                        <w:right w:val="none" w:sz="0" w:space="0" w:color="auto"/>
                      </w:divBdr>
                      <w:divsChild>
                        <w:div w:id="1920214620">
                          <w:marLeft w:val="0"/>
                          <w:marRight w:val="0"/>
                          <w:marTop w:val="0"/>
                          <w:marBottom w:val="0"/>
                          <w:divBdr>
                            <w:top w:val="none" w:sz="0" w:space="0" w:color="auto"/>
                            <w:left w:val="none" w:sz="0" w:space="0" w:color="auto"/>
                            <w:bottom w:val="none" w:sz="0" w:space="0" w:color="auto"/>
                            <w:right w:val="none" w:sz="0" w:space="0" w:color="auto"/>
                          </w:divBdr>
                          <w:divsChild>
                            <w:div w:id="1201087560">
                              <w:marLeft w:val="0"/>
                              <w:marRight w:val="0"/>
                              <w:marTop w:val="0"/>
                              <w:marBottom w:val="0"/>
                              <w:divBdr>
                                <w:top w:val="none" w:sz="0" w:space="0" w:color="auto"/>
                                <w:left w:val="none" w:sz="0" w:space="0" w:color="auto"/>
                                <w:bottom w:val="none" w:sz="0" w:space="0" w:color="auto"/>
                                <w:right w:val="none" w:sz="0" w:space="0" w:color="auto"/>
                              </w:divBdr>
                              <w:divsChild>
                                <w:div w:id="549389064">
                                  <w:marLeft w:val="0"/>
                                  <w:marRight w:val="0"/>
                                  <w:marTop w:val="0"/>
                                  <w:marBottom w:val="0"/>
                                  <w:divBdr>
                                    <w:top w:val="none" w:sz="0" w:space="0" w:color="auto"/>
                                    <w:left w:val="none" w:sz="0" w:space="0" w:color="auto"/>
                                    <w:bottom w:val="none" w:sz="0" w:space="0" w:color="auto"/>
                                    <w:right w:val="none" w:sz="0" w:space="0" w:color="auto"/>
                                  </w:divBdr>
                                  <w:divsChild>
                                    <w:div w:id="74916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254321">
                          <w:marLeft w:val="0"/>
                          <w:marRight w:val="0"/>
                          <w:marTop w:val="0"/>
                          <w:marBottom w:val="0"/>
                          <w:divBdr>
                            <w:top w:val="none" w:sz="0" w:space="0" w:color="auto"/>
                            <w:left w:val="none" w:sz="0" w:space="0" w:color="auto"/>
                            <w:bottom w:val="none" w:sz="0" w:space="0" w:color="auto"/>
                            <w:right w:val="none" w:sz="0" w:space="0" w:color="auto"/>
                          </w:divBdr>
                          <w:divsChild>
                            <w:div w:id="707148311">
                              <w:marLeft w:val="0"/>
                              <w:marRight w:val="0"/>
                              <w:marTop w:val="0"/>
                              <w:marBottom w:val="0"/>
                              <w:divBdr>
                                <w:top w:val="none" w:sz="0" w:space="0" w:color="auto"/>
                                <w:left w:val="none" w:sz="0" w:space="0" w:color="auto"/>
                                <w:bottom w:val="none" w:sz="0" w:space="0" w:color="auto"/>
                                <w:right w:val="none" w:sz="0" w:space="0" w:color="auto"/>
                              </w:divBdr>
                              <w:divsChild>
                                <w:div w:id="345063142">
                                  <w:marLeft w:val="0"/>
                                  <w:marRight w:val="0"/>
                                  <w:marTop w:val="0"/>
                                  <w:marBottom w:val="0"/>
                                  <w:divBdr>
                                    <w:top w:val="none" w:sz="0" w:space="0" w:color="auto"/>
                                    <w:left w:val="none" w:sz="0" w:space="0" w:color="auto"/>
                                    <w:bottom w:val="none" w:sz="0" w:space="0" w:color="auto"/>
                                    <w:right w:val="none" w:sz="0" w:space="0" w:color="auto"/>
                                  </w:divBdr>
                                  <w:divsChild>
                                    <w:div w:id="77713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3272384">
          <w:marLeft w:val="0"/>
          <w:marRight w:val="0"/>
          <w:marTop w:val="0"/>
          <w:marBottom w:val="0"/>
          <w:divBdr>
            <w:top w:val="none" w:sz="0" w:space="0" w:color="auto"/>
            <w:left w:val="none" w:sz="0" w:space="0" w:color="auto"/>
            <w:bottom w:val="none" w:sz="0" w:space="0" w:color="auto"/>
            <w:right w:val="none" w:sz="0" w:space="0" w:color="auto"/>
          </w:divBdr>
          <w:divsChild>
            <w:div w:id="1341470521">
              <w:marLeft w:val="0"/>
              <w:marRight w:val="0"/>
              <w:marTop w:val="0"/>
              <w:marBottom w:val="0"/>
              <w:divBdr>
                <w:top w:val="none" w:sz="0" w:space="0" w:color="auto"/>
                <w:left w:val="none" w:sz="0" w:space="0" w:color="auto"/>
                <w:bottom w:val="none" w:sz="0" w:space="0" w:color="auto"/>
                <w:right w:val="none" w:sz="0" w:space="0" w:color="auto"/>
              </w:divBdr>
              <w:divsChild>
                <w:div w:id="1293056100">
                  <w:marLeft w:val="0"/>
                  <w:marRight w:val="0"/>
                  <w:marTop w:val="0"/>
                  <w:marBottom w:val="0"/>
                  <w:divBdr>
                    <w:top w:val="none" w:sz="0" w:space="0" w:color="auto"/>
                    <w:left w:val="none" w:sz="0" w:space="0" w:color="auto"/>
                    <w:bottom w:val="none" w:sz="0" w:space="0" w:color="auto"/>
                    <w:right w:val="none" w:sz="0" w:space="0" w:color="auto"/>
                  </w:divBdr>
                  <w:divsChild>
                    <w:div w:id="1469056035">
                      <w:marLeft w:val="0"/>
                      <w:marRight w:val="0"/>
                      <w:marTop w:val="0"/>
                      <w:marBottom w:val="0"/>
                      <w:divBdr>
                        <w:top w:val="none" w:sz="0" w:space="0" w:color="auto"/>
                        <w:left w:val="none" w:sz="0" w:space="0" w:color="auto"/>
                        <w:bottom w:val="none" w:sz="0" w:space="0" w:color="auto"/>
                        <w:right w:val="none" w:sz="0" w:space="0" w:color="auto"/>
                      </w:divBdr>
                      <w:divsChild>
                        <w:div w:id="192498705">
                          <w:marLeft w:val="0"/>
                          <w:marRight w:val="0"/>
                          <w:marTop w:val="0"/>
                          <w:marBottom w:val="0"/>
                          <w:divBdr>
                            <w:top w:val="none" w:sz="0" w:space="0" w:color="auto"/>
                            <w:left w:val="none" w:sz="0" w:space="0" w:color="auto"/>
                            <w:bottom w:val="none" w:sz="0" w:space="0" w:color="auto"/>
                            <w:right w:val="none" w:sz="0" w:space="0" w:color="auto"/>
                          </w:divBdr>
                          <w:divsChild>
                            <w:div w:id="1975141381">
                              <w:marLeft w:val="0"/>
                              <w:marRight w:val="0"/>
                              <w:marTop w:val="0"/>
                              <w:marBottom w:val="0"/>
                              <w:divBdr>
                                <w:top w:val="none" w:sz="0" w:space="0" w:color="auto"/>
                                <w:left w:val="none" w:sz="0" w:space="0" w:color="auto"/>
                                <w:bottom w:val="none" w:sz="0" w:space="0" w:color="auto"/>
                                <w:right w:val="none" w:sz="0" w:space="0" w:color="auto"/>
                              </w:divBdr>
                              <w:divsChild>
                                <w:div w:id="627704785">
                                  <w:marLeft w:val="0"/>
                                  <w:marRight w:val="0"/>
                                  <w:marTop w:val="0"/>
                                  <w:marBottom w:val="0"/>
                                  <w:divBdr>
                                    <w:top w:val="none" w:sz="0" w:space="0" w:color="auto"/>
                                    <w:left w:val="none" w:sz="0" w:space="0" w:color="auto"/>
                                    <w:bottom w:val="none" w:sz="0" w:space="0" w:color="auto"/>
                                    <w:right w:val="none" w:sz="0" w:space="0" w:color="auto"/>
                                  </w:divBdr>
                                  <w:divsChild>
                                    <w:div w:id="596913409">
                                      <w:marLeft w:val="0"/>
                                      <w:marRight w:val="0"/>
                                      <w:marTop w:val="0"/>
                                      <w:marBottom w:val="0"/>
                                      <w:divBdr>
                                        <w:top w:val="none" w:sz="0" w:space="0" w:color="auto"/>
                                        <w:left w:val="none" w:sz="0" w:space="0" w:color="auto"/>
                                        <w:bottom w:val="none" w:sz="0" w:space="0" w:color="auto"/>
                                        <w:right w:val="none" w:sz="0" w:space="0" w:color="auto"/>
                                      </w:divBdr>
                                      <w:divsChild>
                                        <w:div w:id="157354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4256259">
          <w:marLeft w:val="0"/>
          <w:marRight w:val="0"/>
          <w:marTop w:val="0"/>
          <w:marBottom w:val="0"/>
          <w:divBdr>
            <w:top w:val="none" w:sz="0" w:space="0" w:color="auto"/>
            <w:left w:val="none" w:sz="0" w:space="0" w:color="auto"/>
            <w:bottom w:val="none" w:sz="0" w:space="0" w:color="auto"/>
            <w:right w:val="none" w:sz="0" w:space="0" w:color="auto"/>
          </w:divBdr>
          <w:divsChild>
            <w:div w:id="1690645009">
              <w:marLeft w:val="0"/>
              <w:marRight w:val="0"/>
              <w:marTop w:val="0"/>
              <w:marBottom w:val="0"/>
              <w:divBdr>
                <w:top w:val="none" w:sz="0" w:space="0" w:color="auto"/>
                <w:left w:val="none" w:sz="0" w:space="0" w:color="auto"/>
                <w:bottom w:val="none" w:sz="0" w:space="0" w:color="auto"/>
                <w:right w:val="none" w:sz="0" w:space="0" w:color="auto"/>
              </w:divBdr>
              <w:divsChild>
                <w:div w:id="563566658">
                  <w:marLeft w:val="0"/>
                  <w:marRight w:val="0"/>
                  <w:marTop w:val="0"/>
                  <w:marBottom w:val="0"/>
                  <w:divBdr>
                    <w:top w:val="none" w:sz="0" w:space="0" w:color="auto"/>
                    <w:left w:val="none" w:sz="0" w:space="0" w:color="auto"/>
                    <w:bottom w:val="none" w:sz="0" w:space="0" w:color="auto"/>
                    <w:right w:val="none" w:sz="0" w:space="0" w:color="auto"/>
                  </w:divBdr>
                  <w:divsChild>
                    <w:div w:id="1813325757">
                      <w:marLeft w:val="0"/>
                      <w:marRight w:val="0"/>
                      <w:marTop w:val="0"/>
                      <w:marBottom w:val="0"/>
                      <w:divBdr>
                        <w:top w:val="none" w:sz="0" w:space="0" w:color="auto"/>
                        <w:left w:val="none" w:sz="0" w:space="0" w:color="auto"/>
                        <w:bottom w:val="none" w:sz="0" w:space="0" w:color="auto"/>
                        <w:right w:val="none" w:sz="0" w:space="0" w:color="auto"/>
                      </w:divBdr>
                      <w:divsChild>
                        <w:div w:id="427576518">
                          <w:marLeft w:val="0"/>
                          <w:marRight w:val="0"/>
                          <w:marTop w:val="0"/>
                          <w:marBottom w:val="0"/>
                          <w:divBdr>
                            <w:top w:val="none" w:sz="0" w:space="0" w:color="auto"/>
                            <w:left w:val="none" w:sz="0" w:space="0" w:color="auto"/>
                            <w:bottom w:val="none" w:sz="0" w:space="0" w:color="auto"/>
                            <w:right w:val="none" w:sz="0" w:space="0" w:color="auto"/>
                          </w:divBdr>
                          <w:divsChild>
                            <w:div w:id="628315216">
                              <w:marLeft w:val="0"/>
                              <w:marRight w:val="0"/>
                              <w:marTop w:val="0"/>
                              <w:marBottom w:val="0"/>
                              <w:divBdr>
                                <w:top w:val="none" w:sz="0" w:space="0" w:color="auto"/>
                                <w:left w:val="none" w:sz="0" w:space="0" w:color="auto"/>
                                <w:bottom w:val="none" w:sz="0" w:space="0" w:color="auto"/>
                                <w:right w:val="none" w:sz="0" w:space="0" w:color="auto"/>
                              </w:divBdr>
                              <w:divsChild>
                                <w:div w:id="155222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31745">
                  <w:marLeft w:val="0"/>
                  <w:marRight w:val="0"/>
                  <w:marTop w:val="0"/>
                  <w:marBottom w:val="0"/>
                  <w:divBdr>
                    <w:top w:val="none" w:sz="0" w:space="0" w:color="auto"/>
                    <w:left w:val="none" w:sz="0" w:space="0" w:color="auto"/>
                    <w:bottom w:val="none" w:sz="0" w:space="0" w:color="auto"/>
                    <w:right w:val="none" w:sz="0" w:space="0" w:color="auto"/>
                  </w:divBdr>
                  <w:divsChild>
                    <w:div w:id="365760213">
                      <w:marLeft w:val="0"/>
                      <w:marRight w:val="0"/>
                      <w:marTop w:val="0"/>
                      <w:marBottom w:val="0"/>
                      <w:divBdr>
                        <w:top w:val="none" w:sz="0" w:space="0" w:color="auto"/>
                        <w:left w:val="none" w:sz="0" w:space="0" w:color="auto"/>
                        <w:bottom w:val="none" w:sz="0" w:space="0" w:color="auto"/>
                        <w:right w:val="none" w:sz="0" w:space="0" w:color="auto"/>
                      </w:divBdr>
                      <w:divsChild>
                        <w:div w:id="1493449496">
                          <w:marLeft w:val="0"/>
                          <w:marRight w:val="0"/>
                          <w:marTop w:val="0"/>
                          <w:marBottom w:val="0"/>
                          <w:divBdr>
                            <w:top w:val="none" w:sz="0" w:space="0" w:color="auto"/>
                            <w:left w:val="none" w:sz="0" w:space="0" w:color="auto"/>
                            <w:bottom w:val="none" w:sz="0" w:space="0" w:color="auto"/>
                            <w:right w:val="none" w:sz="0" w:space="0" w:color="auto"/>
                          </w:divBdr>
                          <w:divsChild>
                            <w:div w:id="1358460572">
                              <w:marLeft w:val="0"/>
                              <w:marRight w:val="0"/>
                              <w:marTop w:val="0"/>
                              <w:marBottom w:val="0"/>
                              <w:divBdr>
                                <w:top w:val="none" w:sz="0" w:space="0" w:color="auto"/>
                                <w:left w:val="none" w:sz="0" w:space="0" w:color="auto"/>
                                <w:bottom w:val="none" w:sz="0" w:space="0" w:color="auto"/>
                                <w:right w:val="none" w:sz="0" w:space="0" w:color="auto"/>
                              </w:divBdr>
                              <w:divsChild>
                                <w:div w:id="1222475447">
                                  <w:marLeft w:val="0"/>
                                  <w:marRight w:val="0"/>
                                  <w:marTop w:val="0"/>
                                  <w:marBottom w:val="0"/>
                                  <w:divBdr>
                                    <w:top w:val="none" w:sz="0" w:space="0" w:color="auto"/>
                                    <w:left w:val="none" w:sz="0" w:space="0" w:color="auto"/>
                                    <w:bottom w:val="none" w:sz="0" w:space="0" w:color="auto"/>
                                    <w:right w:val="none" w:sz="0" w:space="0" w:color="auto"/>
                                  </w:divBdr>
                                  <w:divsChild>
                                    <w:div w:id="184563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8090336">
      <w:bodyDiv w:val="1"/>
      <w:marLeft w:val="0"/>
      <w:marRight w:val="0"/>
      <w:marTop w:val="0"/>
      <w:marBottom w:val="0"/>
      <w:divBdr>
        <w:top w:val="none" w:sz="0" w:space="0" w:color="auto"/>
        <w:left w:val="none" w:sz="0" w:space="0" w:color="auto"/>
        <w:bottom w:val="none" w:sz="0" w:space="0" w:color="auto"/>
        <w:right w:val="none" w:sz="0" w:space="0" w:color="auto"/>
      </w:divBdr>
      <w:divsChild>
        <w:div w:id="2044136361">
          <w:marLeft w:val="0"/>
          <w:marRight w:val="0"/>
          <w:marTop w:val="0"/>
          <w:marBottom w:val="0"/>
          <w:divBdr>
            <w:top w:val="none" w:sz="0" w:space="0" w:color="auto"/>
            <w:left w:val="none" w:sz="0" w:space="0" w:color="auto"/>
            <w:bottom w:val="none" w:sz="0" w:space="0" w:color="auto"/>
            <w:right w:val="none" w:sz="0" w:space="0" w:color="auto"/>
          </w:divBdr>
        </w:div>
      </w:divsChild>
    </w:div>
    <w:div w:id="1494645920">
      <w:bodyDiv w:val="1"/>
      <w:marLeft w:val="0"/>
      <w:marRight w:val="0"/>
      <w:marTop w:val="0"/>
      <w:marBottom w:val="0"/>
      <w:divBdr>
        <w:top w:val="none" w:sz="0" w:space="0" w:color="auto"/>
        <w:left w:val="none" w:sz="0" w:space="0" w:color="auto"/>
        <w:bottom w:val="none" w:sz="0" w:space="0" w:color="auto"/>
        <w:right w:val="none" w:sz="0" w:space="0" w:color="auto"/>
      </w:divBdr>
    </w:div>
    <w:div w:id="1737967868">
      <w:bodyDiv w:val="1"/>
      <w:marLeft w:val="0"/>
      <w:marRight w:val="0"/>
      <w:marTop w:val="0"/>
      <w:marBottom w:val="0"/>
      <w:divBdr>
        <w:top w:val="none" w:sz="0" w:space="0" w:color="auto"/>
        <w:left w:val="none" w:sz="0" w:space="0" w:color="auto"/>
        <w:bottom w:val="none" w:sz="0" w:space="0" w:color="auto"/>
        <w:right w:val="none" w:sz="0" w:space="0" w:color="auto"/>
      </w:divBdr>
    </w:div>
    <w:div w:id="1739402853">
      <w:bodyDiv w:val="1"/>
      <w:marLeft w:val="0"/>
      <w:marRight w:val="0"/>
      <w:marTop w:val="0"/>
      <w:marBottom w:val="0"/>
      <w:divBdr>
        <w:top w:val="none" w:sz="0" w:space="0" w:color="auto"/>
        <w:left w:val="none" w:sz="0" w:space="0" w:color="auto"/>
        <w:bottom w:val="none" w:sz="0" w:space="0" w:color="auto"/>
        <w:right w:val="none" w:sz="0" w:space="0" w:color="auto"/>
      </w:divBdr>
    </w:div>
    <w:div w:id="1873959525">
      <w:bodyDiv w:val="1"/>
      <w:marLeft w:val="0"/>
      <w:marRight w:val="0"/>
      <w:marTop w:val="0"/>
      <w:marBottom w:val="0"/>
      <w:divBdr>
        <w:top w:val="none" w:sz="0" w:space="0" w:color="auto"/>
        <w:left w:val="none" w:sz="0" w:space="0" w:color="auto"/>
        <w:bottom w:val="none" w:sz="0" w:space="0" w:color="auto"/>
        <w:right w:val="none" w:sz="0" w:space="0" w:color="auto"/>
      </w:divBdr>
      <w:divsChild>
        <w:div w:id="1757899102">
          <w:marLeft w:val="0"/>
          <w:marRight w:val="0"/>
          <w:marTop w:val="0"/>
          <w:marBottom w:val="0"/>
          <w:divBdr>
            <w:top w:val="none" w:sz="0" w:space="0" w:color="auto"/>
            <w:left w:val="none" w:sz="0" w:space="0" w:color="auto"/>
            <w:bottom w:val="none" w:sz="0" w:space="0" w:color="auto"/>
            <w:right w:val="none" w:sz="0" w:space="0" w:color="auto"/>
          </w:divBdr>
        </w:div>
      </w:divsChild>
    </w:div>
    <w:div w:id="2087065439">
      <w:bodyDiv w:val="1"/>
      <w:marLeft w:val="0"/>
      <w:marRight w:val="0"/>
      <w:marTop w:val="0"/>
      <w:marBottom w:val="0"/>
      <w:divBdr>
        <w:top w:val="none" w:sz="0" w:space="0" w:color="auto"/>
        <w:left w:val="none" w:sz="0" w:space="0" w:color="auto"/>
        <w:bottom w:val="none" w:sz="0" w:space="0" w:color="auto"/>
        <w:right w:val="none" w:sz="0" w:space="0" w:color="auto"/>
      </w:divBdr>
    </w:div>
    <w:div w:id="2115980975">
      <w:bodyDiv w:val="1"/>
      <w:marLeft w:val="0"/>
      <w:marRight w:val="0"/>
      <w:marTop w:val="0"/>
      <w:marBottom w:val="0"/>
      <w:divBdr>
        <w:top w:val="none" w:sz="0" w:space="0" w:color="auto"/>
        <w:left w:val="none" w:sz="0" w:space="0" w:color="auto"/>
        <w:bottom w:val="none" w:sz="0" w:space="0" w:color="auto"/>
        <w:right w:val="none" w:sz="0" w:space="0" w:color="auto"/>
      </w:divBdr>
      <w:divsChild>
        <w:div w:id="959916682">
          <w:marLeft w:val="0"/>
          <w:marRight w:val="0"/>
          <w:marTop w:val="0"/>
          <w:marBottom w:val="0"/>
          <w:divBdr>
            <w:top w:val="none" w:sz="0" w:space="0" w:color="auto"/>
            <w:left w:val="none" w:sz="0" w:space="0" w:color="auto"/>
            <w:bottom w:val="none" w:sz="0" w:space="0" w:color="auto"/>
            <w:right w:val="none" w:sz="0" w:space="0" w:color="auto"/>
          </w:divBdr>
        </w:div>
      </w:divsChild>
    </w:div>
    <w:div w:id="2131241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83F3D-138F-43B0-8513-DD41CAD3BF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3677</Words>
  <Characters>20963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2024-10-28T13:07:00Z</dcterms:created>
  <dcterms:modified xsi:type="dcterms:W3CDTF">2024-11-07T21:42:00Z</dcterms:modified>
</cp:coreProperties>
</file>