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4145" w:rsidRDefault="00D03114">
      <w:proofErr w:type="gramStart"/>
      <w:r>
        <w:t>Robyn McGillivray – Armstrong   1807614.</w:t>
      </w:r>
      <w:proofErr w:type="gramEnd"/>
      <w:r>
        <w:t xml:space="preserve"> </w:t>
      </w:r>
    </w:p>
    <w:p w:rsidR="00D03114" w:rsidRDefault="00D03114">
      <w:proofErr w:type="gramStart"/>
      <w:r>
        <w:t>Video Critique.</w:t>
      </w:r>
      <w:proofErr w:type="gramEnd"/>
      <w:r>
        <w:t xml:space="preserve"> </w:t>
      </w:r>
    </w:p>
    <w:p w:rsidR="00D03114" w:rsidRDefault="00D03114">
      <w:r>
        <w:t xml:space="preserve">This essay will identify a variety of communication and counselling skills used within the Carl Rogers Person-Centred Theory. </w:t>
      </w:r>
      <w:r w:rsidR="00990E9A">
        <w:t xml:space="preserve">The skills will be assessed by means of observation through a stimulated counselling session. Following </w:t>
      </w:r>
      <w:r>
        <w:t>the</w:t>
      </w:r>
      <w:r w:rsidR="00990E9A">
        <w:t xml:space="preserve"> importance of</w:t>
      </w:r>
      <w:r>
        <w:t xml:space="preserve"> value and reflection of communication and counselling skills used within the nursing and health care sectors. </w:t>
      </w:r>
    </w:p>
    <w:p w:rsidR="008B67D1" w:rsidRDefault="00496002">
      <w:r>
        <w:t xml:space="preserve">Carl Rogers’ Person Centred Theory is the idea </w:t>
      </w:r>
      <w:r w:rsidR="00990E9A">
        <w:t xml:space="preserve">every individual has the ability to reach their full potential </w:t>
      </w:r>
      <w:r>
        <w:t>(</w:t>
      </w:r>
      <w:r w:rsidR="00990E9A">
        <w:t>Rogers, 1980’s citied in Nelson-Jones, 2000</w:t>
      </w:r>
      <w:r w:rsidR="00C6349A">
        <w:t>).</w:t>
      </w:r>
      <w:r>
        <w:br/>
        <w:t>In order for the person centred theory to be beneficial to the client, the client must have within him/her the capacity to understand the factors within their lives which cause</w:t>
      </w:r>
      <w:r w:rsidR="00A30C27">
        <w:t xml:space="preserve"> unhappiness </w:t>
      </w:r>
      <w:r w:rsidR="0069089B">
        <w:t xml:space="preserve">and </w:t>
      </w:r>
      <w:r>
        <w:t>be able to recognise this and overcome it. These powers will then become effective when or if the therapist can form a relationship that has the core conditions involved (Carl R. Rogers</w:t>
      </w:r>
      <w:r w:rsidR="00990E9A">
        <w:t>, 1952</w:t>
      </w:r>
      <w:r>
        <w:t xml:space="preserve">). </w:t>
      </w:r>
      <w:r>
        <w:br/>
        <w:t xml:space="preserve">Carl Rogers believed there </w:t>
      </w:r>
      <w:r w:rsidR="008225B4">
        <w:t>were</w:t>
      </w:r>
      <w:r>
        <w:t xml:space="preserve"> six core conditions to facilitate a relationship between client and </w:t>
      </w:r>
      <w:r w:rsidR="00C6349A">
        <w:t>therapist</w:t>
      </w:r>
      <w:r w:rsidR="00990E9A">
        <w:t>. Three being the most important and beneficial, (1</w:t>
      </w:r>
      <w:r w:rsidR="008225B4">
        <w:t>) the therapist would need to be congruent, calm and integrated in relati</w:t>
      </w:r>
      <w:r w:rsidR="00990E9A">
        <w:t>onship, (2</w:t>
      </w:r>
      <w:r w:rsidR="008225B4">
        <w:t>) client receives unconditional po</w:t>
      </w:r>
      <w:r w:rsidR="00990E9A">
        <w:t>sitive regard from therapist, (3</w:t>
      </w:r>
      <w:r w:rsidR="008225B4">
        <w:t xml:space="preserve">) the therapist is empathetic </w:t>
      </w:r>
      <w:r w:rsidR="00A13F05">
        <w:t xml:space="preserve">toward the client and </w:t>
      </w:r>
      <w:r w:rsidR="008225B4">
        <w:t xml:space="preserve">the ‘clients private world’ or the </w:t>
      </w:r>
      <w:r w:rsidR="00990E9A">
        <w:t xml:space="preserve">phenomenological  perspective. </w:t>
      </w:r>
      <w:r w:rsidR="0069089B">
        <w:t xml:space="preserve">Unconditional positive regard is the knowledge that there are no conditions which the client has to meet in order to be accepted or cared for. It is the opposite of selective evaluating attitude; it is caring for the client as a separate person (Charles </w:t>
      </w:r>
      <w:proofErr w:type="spellStart"/>
      <w:r w:rsidR="0069089B">
        <w:t>Gelso</w:t>
      </w:r>
      <w:proofErr w:type="spellEnd"/>
      <w:r w:rsidR="0069089B">
        <w:t>. Bruce Fretz</w:t>
      </w:r>
      <w:proofErr w:type="gramStart"/>
      <w:r w:rsidR="0069089B">
        <w:t>,</w:t>
      </w:r>
      <w:r w:rsidR="00990E9A">
        <w:t>2001</w:t>
      </w:r>
      <w:proofErr w:type="gramEnd"/>
      <w:r w:rsidR="0069089B">
        <w:t xml:space="preserve">). </w:t>
      </w:r>
      <w:r w:rsidR="008225B4">
        <w:t xml:space="preserve"> </w:t>
      </w:r>
      <w:r w:rsidR="0069089B">
        <w:br/>
        <w:t>The awareness is that for Person-Centred therapy to work in the long run the client must be a</w:t>
      </w:r>
      <w:r w:rsidR="00A13F05">
        <w:t xml:space="preserve"> fully functioning person. T</w:t>
      </w:r>
      <w:r w:rsidR="0069089B">
        <w:t>he definition for that is an individual who has ideal emotional health and the</w:t>
      </w:r>
      <w:r w:rsidR="00912703">
        <w:t>y</w:t>
      </w:r>
      <w:r w:rsidR="0069089B">
        <w:t xml:space="preserve"> will generally be open to experiences, lives life with a sense of meaning, and trusts themselves as well as others. </w:t>
      </w:r>
      <w:r w:rsidR="00CF7286">
        <w:t>The concept of the phenomenological perspective is the referral to each individual’s inner or private world. The individual’s experiences perceive their own world and reacts in a singular way (</w:t>
      </w:r>
      <w:r w:rsidR="00860E9A">
        <w:t xml:space="preserve">AIPC, </w:t>
      </w:r>
      <w:r w:rsidR="00CF7286">
        <w:t xml:space="preserve">2010). The concern and respect for the clients phenomenological perspective has been paramount in Carl Rogers’ work, it is imperative that the therapist relate genuinely to the client and the therapist should accept it </w:t>
      </w:r>
      <w:r w:rsidR="00912703">
        <w:t>un</w:t>
      </w:r>
      <w:r w:rsidR="00860E9A">
        <w:t>-</w:t>
      </w:r>
      <w:r w:rsidR="00CF7286">
        <w:t>judgementally and unconditionally (Carl Rogers</w:t>
      </w:r>
      <w:r w:rsidR="00860E9A">
        <w:t>, early 1980’s</w:t>
      </w:r>
      <w:r w:rsidR="00CF7286">
        <w:t xml:space="preserve">). </w:t>
      </w:r>
      <w:r w:rsidR="00CF7286">
        <w:br/>
      </w:r>
      <w:r w:rsidR="00C34861">
        <w:t xml:space="preserve">The therapist should care for the client, </w:t>
      </w:r>
      <w:r w:rsidR="008B67D1">
        <w:t>prize the client, and exhibit real empathy for what is going on (Cooper et al</w:t>
      </w:r>
      <w:r w:rsidR="00860E9A">
        <w:t>, 2013</w:t>
      </w:r>
      <w:r w:rsidR="008B67D1">
        <w:t xml:space="preserve">). </w:t>
      </w:r>
    </w:p>
    <w:p w:rsidR="008B67D1" w:rsidRDefault="008B67D1">
      <w:r>
        <w:t xml:space="preserve">Within the video the counsellor starts strong </w:t>
      </w:r>
      <w:r w:rsidR="00860E9A">
        <w:t>as there is good eye contact between counsellor and client, making the client feel welcome. The body language is open and calm, with the aim the clien</w:t>
      </w:r>
      <w:r w:rsidR="00A13F05">
        <w:t>t will feel relaxed</w:t>
      </w:r>
      <w:r w:rsidR="00860E9A">
        <w:t>.</w:t>
      </w:r>
      <w:r>
        <w:t xml:space="preserve"> Towards the end of the video the counsellor crosses their arms and </w:t>
      </w:r>
      <w:r w:rsidR="002B7987">
        <w:t>hunches</w:t>
      </w:r>
      <w:r>
        <w:t xml:space="preserve"> their body, this does often get perceived as</w:t>
      </w:r>
      <w:r w:rsidR="00A30C27">
        <w:t xml:space="preserve"> boredom and can be taking </w:t>
      </w:r>
      <w:r>
        <w:t>negatively from the client. The coun</w:t>
      </w:r>
      <w:r w:rsidR="002B7987">
        <w:t xml:space="preserve">sellor’s body language toward the end is inadequate. </w:t>
      </w:r>
      <w:r w:rsidR="002B7987">
        <w:br/>
        <w:t xml:space="preserve">It is extremely important for the counsellor to perform good kinesics toward the client; it is an ideal way to have psychological contact with one another (Charles </w:t>
      </w:r>
      <w:proofErr w:type="spellStart"/>
      <w:r w:rsidR="002B7987">
        <w:t>Gelso</w:t>
      </w:r>
      <w:proofErr w:type="spellEnd"/>
      <w:r w:rsidR="002B7987">
        <w:t xml:space="preserve">. Bruce </w:t>
      </w:r>
      <w:proofErr w:type="spellStart"/>
      <w:r w:rsidR="002B7987">
        <w:t>Fretz</w:t>
      </w:r>
      <w:proofErr w:type="spellEnd"/>
      <w:r w:rsidR="00860E9A">
        <w:t>, 2001</w:t>
      </w:r>
      <w:r w:rsidR="002B7987">
        <w:t>).</w:t>
      </w:r>
      <w:r w:rsidR="002B7987">
        <w:br/>
        <w:t>During the video the counsellor asks open ended questions prompting the client into new subjects and to expand on their feelings, also asking the client how they are going to solve the problem(s</w:t>
      </w:r>
      <w:r w:rsidR="00A13F05">
        <w:t>), and what actions to take</w:t>
      </w:r>
      <w:r w:rsidR="002B7987">
        <w:t xml:space="preserve">, following through with Carl Rogers’ theory. Paraphrasing of answers is an important way to make sure the counsellor is understanding what is being said and that the client can hear how they are saying things not just what they have said. The counsellor always asks if they </w:t>
      </w:r>
      <w:r w:rsidR="002B7987">
        <w:lastRenderedPageBreak/>
        <w:t>are correct in what they have heard from the client (</w:t>
      </w:r>
      <w:proofErr w:type="spellStart"/>
      <w:r w:rsidR="00860E9A">
        <w:t>Gelso</w:t>
      </w:r>
      <w:proofErr w:type="spellEnd"/>
      <w:r w:rsidR="00860E9A">
        <w:t xml:space="preserve"> and </w:t>
      </w:r>
      <w:proofErr w:type="spellStart"/>
      <w:r w:rsidR="002B7987">
        <w:t>Fretz</w:t>
      </w:r>
      <w:proofErr w:type="spellEnd"/>
      <w:r w:rsidR="00860E9A">
        <w:t>, 2001</w:t>
      </w:r>
      <w:r w:rsidR="002B7987">
        <w:t xml:space="preserve">). The client is leading the session throughout the video with only vague prompts from counsellor. </w:t>
      </w:r>
      <w:r w:rsidR="008B52DF">
        <w:t>The six core conditions were not obviously present within the video; there was no clear connection, or psychological contact, between the counsellor and client. Slight empathy from counsellor in regards to the clients problems, but overall not blatant. There was a presence of unconditional positive regard;</w:t>
      </w:r>
      <w:r w:rsidR="00860E9A">
        <w:t xml:space="preserve"> the </w:t>
      </w:r>
      <w:r w:rsidR="00A13F05">
        <w:t>+counsellor’s</w:t>
      </w:r>
      <w:r w:rsidR="00860E9A">
        <w:t xml:space="preserve"> body language was open and accepting</w:t>
      </w:r>
      <w:r w:rsidR="008B52DF">
        <w:t xml:space="preserve">. The client was a fully functional person and will be able to overcome their issues. The counsellor did give several pieces of advice which shouldn’t appear within a session but the overwhelming majority of Carl Rogers’ own </w:t>
      </w:r>
      <w:r w:rsidR="00041E4A">
        <w:t>responses consists of checking his understanding from the clients experiences and the clients own frame of reference. Those responses which could be deemed as advice</w:t>
      </w:r>
      <w:r w:rsidR="00825A5B">
        <w:t xml:space="preserve"> or from his own personal frame of reference tend to be very close to the clients own material (Warner</w:t>
      </w:r>
      <w:r w:rsidR="00860E9A">
        <w:t>, 2000</w:t>
      </w:r>
      <w:r w:rsidR="00825A5B">
        <w:t xml:space="preserve">). Therefore it is difficult to say whether the counsellor was incorrect.  </w:t>
      </w:r>
    </w:p>
    <w:p w:rsidR="00825A5B" w:rsidRDefault="00825A5B">
      <w:r>
        <w:t>The only aspect which is hard to conceive within the person-centred theory is the individualistic cultural orientation; the theory is largely based on Western European values and ways of seeing the world. Yet, people from Third World traditional cultures</w:t>
      </w:r>
      <w:r w:rsidR="00912703">
        <w:t xml:space="preserve"> grow up within a society where adult’s</w:t>
      </w:r>
      <w:r>
        <w:t xml:space="preserve"> authorit</w:t>
      </w:r>
      <w:r w:rsidR="00A13F05">
        <w:t>y cannot be contradicted</w:t>
      </w:r>
      <w:r>
        <w:t xml:space="preserve">. In a session being based on person-centred </w:t>
      </w:r>
      <w:r w:rsidR="00CE66E0">
        <w:t>the client would expect the counsellor (authority figure) to guide, probe and provide structure (Campbell</w:t>
      </w:r>
      <w:r w:rsidR="00860E9A">
        <w:t>, 2018</w:t>
      </w:r>
      <w:r w:rsidR="00CE66E0">
        <w:t xml:space="preserve">). </w:t>
      </w:r>
    </w:p>
    <w:p w:rsidR="00AF6A95" w:rsidRDefault="00D047DD">
      <w:r>
        <w:t>The idea that person-centred therapy has become more common over the past 20 years is due to social influences. The population are now willing to take responsibility for their health. The sophistication of, and the access to, health care information has made a tremendous impact on society. Definitions of health have moved from the medical model to more of an emphasis on function in which health may be viewe</w:t>
      </w:r>
      <w:r w:rsidR="00A13F05">
        <w:t>d as the potential to reach an individual’s</w:t>
      </w:r>
      <w:r>
        <w:t xml:space="preserve"> goals (Pollock</w:t>
      </w:r>
      <w:r w:rsidR="000C572C">
        <w:t>, 1992</w:t>
      </w:r>
      <w:r>
        <w:t>).</w:t>
      </w:r>
      <w:r w:rsidR="000C572C">
        <w:br/>
      </w:r>
      <w:r w:rsidR="000C572C">
        <w:br/>
      </w:r>
      <w:r>
        <w:t>The setting of health care now has been influenced by the person-centred approach especially in</w:t>
      </w:r>
      <w:r w:rsidR="00A13F05">
        <w:t xml:space="preserve"> local practices</w:t>
      </w:r>
      <w:r>
        <w:t xml:space="preserve">, it is referred to as the patient-centred approach which has six main concepts, (1), exploration of the patients problems and </w:t>
      </w:r>
      <w:r w:rsidR="00AF6A95">
        <w:t>dimension</w:t>
      </w:r>
      <w:r>
        <w:t xml:space="preserve"> of the illness; their feelings and their expectations, (2)</w:t>
      </w:r>
      <w:r w:rsidR="00AF6A95">
        <w:t xml:space="preserve"> The understanding of the whole person, (3) patient and doctor finding common ground, (4) promoting prevention and health, (5) enhancement of patient-doctor relationship, (6) the approach being realistic. Being a patient doesn’t mean the loss of control but rather </w:t>
      </w:r>
      <w:r w:rsidR="007974D7">
        <w:t xml:space="preserve">the doctor </w:t>
      </w:r>
      <w:r w:rsidR="00AF6A95">
        <w:t>finding common ground and understanding and respond</w:t>
      </w:r>
      <w:r w:rsidR="007974D7">
        <w:t>ing</w:t>
      </w:r>
      <w:r w:rsidR="00A13F05">
        <w:t xml:space="preserve"> to the each unique situation</w:t>
      </w:r>
      <w:r w:rsidR="000C572C">
        <w:t xml:space="preserve"> (</w:t>
      </w:r>
      <w:r w:rsidR="00AF6A95">
        <w:t>Stewart</w:t>
      </w:r>
      <w:r w:rsidR="000C572C">
        <w:t xml:space="preserve"> et al, 2000</w:t>
      </w:r>
      <w:r w:rsidR="00AF6A95">
        <w:t xml:space="preserve">). </w:t>
      </w:r>
      <w:r w:rsidR="00AF6A95">
        <w:br/>
        <w:t>In conclusion this essay has outlined the main priorities of Carl Rogers’ the</w:t>
      </w:r>
      <w:r w:rsidR="000C572C">
        <w:t xml:space="preserve">ory, specifying the three core conditions out of six and explaining the beliefs of Carl Rogers. The video critique assessed and observed a counselling stimulated session between counsellor and client, linking back to Rogers’ theory while also linking the well-developed theory with today’s healthcare industry, explaining </w:t>
      </w:r>
      <w:r w:rsidR="00A30C27">
        <w:t>t</w:t>
      </w:r>
      <w:r w:rsidR="000C572C">
        <w:t>he doctors and nurses’ beliefs about patient-centred and how to bes</w:t>
      </w:r>
      <w:r w:rsidR="00C6349A">
        <w:t xml:space="preserve">t administer the theory. </w:t>
      </w:r>
    </w:p>
    <w:p w:rsidR="00A30C27" w:rsidRDefault="00A30C27">
      <w:proofErr w:type="gramStart"/>
      <w:r>
        <w:t>1,100 words.</w:t>
      </w:r>
      <w:proofErr w:type="gramEnd"/>
      <w:r>
        <w:t xml:space="preserve"> </w:t>
      </w:r>
    </w:p>
    <w:p w:rsidR="000C572C" w:rsidRDefault="000C572C"/>
    <w:p w:rsidR="000C572C" w:rsidRDefault="000C572C"/>
    <w:p w:rsidR="000C572C" w:rsidRDefault="000C572C"/>
    <w:p w:rsidR="00A30C27" w:rsidRDefault="00A30C27" w:rsidP="00A30C27">
      <w:proofErr w:type="gramStart"/>
      <w:r>
        <w:lastRenderedPageBreak/>
        <w:t>References.</w:t>
      </w:r>
      <w:proofErr w:type="gramEnd"/>
      <w:r>
        <w:t xml:space="preserve"> </w:t>
      </w:r>
    </w:p>
    <w:p w:rsidR="00A30C27" w:rsidRDefault="00A30C27" w:rsidP="00A30C27">
      <w:pPr>
        <w:pStyle w:val="ListParagraph"/>
        <w:numPr>
          <w:ilvl w:val="0"/>
          <w:numId w:val="1"/>
        </w:numPr>
      </w:pPr>
      <w:r>
        <w:t>Richard Nelson-Jones.</w:t>
      </w:r>
      <w:r w:rsidRPr="003258A7">
        <w:t xml:space="preserve"> </w:t>
      </w:r>
      <w:r>
        <w:t xml:space="preserve">Six Key Approaches to Counselling and Therapy.  Published 2000 on Google Scholar. </w:t>
      </w:r>
      <w:hyperlink r:id="rId7" w:history="1">
        <w:r w:rsidRPr="002C1C2B">
          <w:rPr>
            <w:rStyle w:val="Hyperlink"/>
          </w:rPr>
          <w:t>https://books.google.co.uk/books?hl=en&amp;lr=&amp;id=4nF5u3kR-IQC&amp;oi=fnd&amp;pg=PR1&amp;dq=six+key+approaches+to+counselling+and+therapy+richard+nelson+jones</w:t>
        </w:r>
      </w:hyperlink>
      <w:r>
        <w:t>. Accessed 18/11/18</w:t>
      </w:r>
    </w:p>
    <w:p w:rsidR="00A30C27" w:rsidRDefault="00A30C27" w:rsidP="00A30C27">
      <w:pPr>
        <w:pStyle w:val="ListParagraph"/>
      </w:pPr>
    </w:p>
    <w:p w:rsidR="00A30C27" w:rsidRDefault="00A30C27" w:rsidP="00A30C27">
      <w:pPr>
        <w:pStyle w:val="ListParagraph"/>
        <w:numPr>
          <w:ilvl w:val="0"/>
          <w:numId w:val="1"/>
        </w:numPr>
      </w:pPr>
      <w:r>
        <w:t xml:space="preserve">Carl R. Rogers. Client-Centred Psychotherapy. Journal Article. Vol.187, No.5, Nov 1952. </w:t>
      </w:r>
      <w:hyperlink r:id="rId8" w:anchor="page_scan_tab_contents" w:history="1">
        <w:r w:rsidRPr="002C1C2B">
          <w:rPr>
            <w:rStyle w:val="Hyperlink"/>
          </w:rPr>
          <w:t>https://www.jstor.org/stable/24944053?seq=1#page_scan_tab_contents</w:t>
        </w:r>
      </w:hyperlink>
      <w:r>
        <w:t xml:space="preserve">. Accessed on 18/11/18 </w:t>
      </w:r>
    </w:p>
    <w:p w:rsidR="00A30C27" w:rsidRDefault="00A30C27" w:rsidP="00A30C27">
      <w:pPr>
        <w:pStyle w:val="ListParagraph"/>
      </w:pPr>
    </w:p>
    <w:p w:rsidR="00A30C27" w:rsidRDefault="00A30C27" w:rsidP="00A30C27">
      <w:pPr>
        <w:pStyle w:val="ListParagraph"/>
        <w:numPr>
          <w:ilvl w:val="0"/>
          <w:numId w:val="1"/>
        </w:numPr>
      </w:pPr>
      <w:r>
        <w:t xml:space="preserve">Charles </w:t>
      </w:r>
      <w:proofErr w:type="spellStart"/>
      <w:r>
        <w:t>Gelso</w:t>
      </w:r>
      <w:proofErr w:type="spellEnd"/>
      <w:r>
        <w:t xml:space="preserve">. Bruce </w:t>
      </w:r>
      <w:proofErr w:type="spellStart"/>
      <w:r>
        <w:t>Fretz</w:t>
      </w:r>
      <w:proofErr w:type="spellEnd"/>
      <w:r>
        <w:t>.</w:t>
      </w:r>
      <w:r w:rsidRPr="003258A7">
        <w:t xml:space="preserve"> </w:t>
      </w:r>
      <w:r>
        <w:t xml:space="preserve">Counselling Psychology Second Edition.  </w:t>
      </w:r>
      <w:proofErr w:type="spellStart"/>
      <w:r>
        <w:t>Pg</w:t>
      </w:r>
      <w:proofErr w:type="spellEnd"/>
      <w:r>
        <w:t xml:space="preserve"> 246, 264. Published 2001. </w:t>
      </w:r>
    </w:p>
    <w:p w:rsidR="00A30C27" w:rsidRDefault="00A30C27" w:rsidP="00A30C27">
      <w:pPr>
        <w:pStyle w:val="ListParagraph"/>
      </w:pPr>
    </w:p>
    <w:p w:rsidR="00A30C27" w:rsidRDefault="00A30C27" w:rsidP="00A30C27">
      <w:pPr>
        <w:pStyle w:val="ListParagraph"/>
        <w:numPr>
          <w:ilvl w:val="0"/>
          <w:numId w:val="1"/>
        </w:numPr>
      </w:pPr>
      <w:r>
        <w:t>Person-Centred Therapy. AIPC Article Library. March 12, 2010.</w:t>
      </w:r>
      <w:r w:rsidRPr="003258A7">
        <w:t xml:space="preserve"> </w:t>
      </w:r>
      <w:hyperlink r:id="rId9" w:history="1">
        <w:r w:rsidRPr="002C1C2B">
          <w:rPr>
            <w:rStyle w:val="Hyperlink"/>
          </w:rPr>
          <w:t>https://www.aipc.net.au/articles/person-centred-therapy/</w:t>
        </w:r>
      </w:hyperlink>
      <w:r>
        <w:t xml:space="preserve">. Accessed 18/11/18 </w:t>
      </w:r>
    </w:p>
    <w:p w:rsidR="00A30C27" w:rsidRDefault="00A30C27" w:rsidP="00A30C27">
      <w:pPr>
        <w:pStyle w:val="ListParagraph"/>
      </w:pPr>
    </w:p>
    <w:p w:rsidR="00A30C27" w:rsidRDefault="00A30C27" w:rsidP="00A30C27">
      <w:pPr>
        <w:pStyle w:val="ListParagraph"/>
        <w:numPr>
          <w:ilvl w:val="0"/>
          <w:numId w:val="1"/>
        </w:numPr>
      </w:pPr>
      <w:r>
        <w:t>Carl Rogers. A Way of Being. Early 1980’s.</w:t>
      </w:r>
    </w:p>
    <w:p w:rsidR="00A30C27" w:rsidRDefault="00A30C27" w:rsidP="00A30C27">
      <w:pPr>
        <w:pStyle w:val="ListParagraph"/>
      </w:pPr>
    </w:p>
    <w:p w:rsidR="00A30C27" w:rsidRDefault="00A30C27" w:rsidP="00A30C27">
      <w:pPr>
        <w:pStyle w:val="ListParagraph"/>
        <w:numPr>
          <w:ilvl w:val="0"/>
          <w:numId w:val="1"/>
        </w:numPr>
      </w:pPr>
      <w:r>
        <w:t xml:space="preserve">Mick Cooper. Maureen O’Hara. Peter F. </w:t>
      </w:r>
      <w:proofErr w:type="spellStart"/>
      <w:r>
        <w:t>Schmid</w:t>
      </w:r>
      <w:proofErr w:type="spellEnd"/>
      <w:r>
        <w:t xml:space="preserve">. Arthur C. </w:t>
      </w:r>
      <w:proofErr w:type="spellStart"/>
      <w:r>
        <w:t>Bohart</w:t>
      </w:r>
      <w:proofErr w:type="spellEnd"/>
      <w:r>
        <w:t>.</w:t>
      </w:r>
      <w:r w:rsidRPr="003258A7">
        <w:t xml:space="preserve"> </w:t>
      </w:r>
      <w:r>
        <w:t xml:space="preserve">The Handbook of Person-Centred Psychotherapy and Counselling, Second Edition.  Published 2013. Google Scholar. </w:t>
      </w:r>
      <w:hyperlink r:id="rId10" w:history="1">
        <w:r w:rsidRPr="002C1C2B">
          <w:rPr>
            <w:rStyle w:val="Hyperlink"/>
          </w:rPr>
          <w:t>https://books.google.co.uk/books?hl=en&amp;lr=&amp;id=dEQdBQAAQBAJ&amp;oi=fnd&amp;pg=PP1&amp;dq=articles+on+carl+rogers+person+centered+approach</w:t>
        </w:r>
      </w:hyperlink>
      <w:r>
        <w:t>. Accessed on 18/11/18</w:t>
      </w:r>
    </w:p>
    <w:p w:rsidR="00A30C27" w:rsidRDefault="00A30C27" w:rsidP="00A30C27">
      <w:pPr>
        <w:pStyle w:val="ListParagraph"/>
      </w:pPr>
    </w:p>
    <w:p w:rsidR="00A30C27" w:rsidRDefault="00A30C27" w:rsidP="00A30C27">
      <w:pPr>
        <w:pStyle w:val="ListParagraph"/>
        <w:numPr>
          <w:ilvl w:val="0"/>
          <w:numId w:val="1"/>
        </w:numPr>
      </w:pPr>
      <w:r>
        <w:t xml:space="preserve"> Margaret S. Warner.</w:t>
      </w:r>
      <w:r w:rsidRPr="003258A7">
        <w:t xml:space="preserve"> </w:t>
      </w:r>
      <w:r>
        <w:t>Person Centred Psychotherapy: One Nation, Many Tribes. Person-Centred Journal.  Vol 7, Issue 1, 2000.</w:t>
      </w:r>
      <w:r w:rsidRPr="00C40D58">
        <w:t xml:space="preserve"> </w:t>
      </w:r>
      <w:hyperlink r:id="rId11" w:history="1">
        <w:r w:rsidRPr="002C1C2B">
          <w:rPr>
            <w:rStyle w:val="Hyperlink"/>
          </w:rPr>
          <w:t>https://www.adpca.org/system/files/documents/journal/PCJ%20V7%20N1%207.pdf</w:t>
        </w:r>
      </w:hyperlink>
      <w:r>
        <w:t xml:space="preserve">. Accessed on 18/11/18 </w:t>
      </w:r>
    </w:p>
    <w:p w:rsidR="00A30C27" w:rsidRDefault="00A30C27" w:rsidP="00A30C27">
      <w:pPr>
        <w:pStyle w:val="ListParagraph"/>
      </w:pPr>
    </w:p>
    <w:p w:rsidR="00A30C27" w:rsidRDefault="00A30C27" w:rsidP="00A30C27">
      <w:pPr>
        <w:pStyle w:val="ListParagraph"/>
        <w:numPr>
          <w:ilvl w:val="0"/>
          <w:numId w:val="1"/>
        </w:numPr>
      </w:pPr>
      <w:r>
        <w:t>Joseph A. Campbell.</w:t>
      </w:r>
      <w:r w:rsidRPr="003258A7">
        <w:t xml:space="preserve"> </w:t>
      </w:r>
      <w:r>
        <w:t xml:space="preserve">Person-Centred Theory and Considerations for Counselling Practice and Teaching.  Indiana University South Bend. Published 2018. </w:t>
      </w:r>
      <w:hyperlink r:id="rId12" w:history="1">
        <w:r w:rsidRPr="002C1C2B">
          <w:rPr>
            <w:rStyle w:val="Hyperlink"/>
          </w:rPr>
          <w:t>https://scholarworks.iu.edu/journals-playground/index.php/joget/article/view/24394</w:t>
        </w:r>
      </w:hyperlink>
      <w:r>
        <w:t>. (PDF form) Accessed on 18/11/18</w:t>
      </w:r>
    </w:p>
    <w:p w:rsidR="00A30C27" w:rsidRDefault="00A30C27" w:rsidP="00A30C27">
      <w:pPr>
        <w:pStyle w:val="ListParagraph"/>
      </w:pPr>
    </w:p>
    <w:p w:rsidR="00A30C27" w:rsidRDefault="00A30C27" w:rsidP="00A30C27">
      <w:pPr>
        <w:pStyle w:val="ListParagraph"/>
        <w:numPr>
          <w:ilvl w:val="0"/>
          <w:numId w:val="1"/>
        </w:numPr>
      </w:pPr>
      <w:r>
        <w:t xml:space="preserve"> Nancy </w:t>
      </w:r>
      <w:proofErr w:type="spellStart"/>
      <w:r>
        <w:t>Polluck</w:t>
      </w:r>
      <w:proofErr w:type="spellEnd"/>
      <w:r>
        <w:t>.</w:t>
      </w:r>
      <w:r w:rsidRPr="003258A7">
        <w:t xml:space="preserve"> </w:t>
      </w:r>
      <w:r>
        <w:t xml:space="preserve">Client-Centred Assessment. American Journal of Occupational Therapy. Published 1992. http://ajot.aota.org/pdfaccess.ashx?url=/data/journals/ajot/930222/ on 11/11/2018 Terms of Use: </w:t>
      </w:r>
      <w:hyperlink r:id="rId13" w:history="1">
        <w:r w:rsidRPr="002C1C2B">
          <w:rPr>
            <w:rStyle w:val="Hyperlink"/>
          </w:rPr>
          <w:t>http://AOTA.org/terms</w:t>
        </w:r>
      </w:hyperlink>
      <w:r>
        <w:t>. Accessed on 11/11/18</w:t>
      </w:r>
    </w:p>
    <w:p w:rsidR="00A30C27" w:rsidRDefault="00A30C27" w:rsidP="00A30C27">
      <w:pPr>
        <w:pStyle w:val="ListParagraph"/>
      </w:pPr>
    </w:p>
    <w:p w:rsidR="00A30C27" w:rsidRDefault="00A30C27" w:rsidP="00A30C27">
      <w:pPr>
        <w:pStyle w:val="ListParagraph"/>
        <w:numPr>
          <w:ilvl w:val="0"/>
          <w:numId w:val="1"/>
        </w:numPr>
      </w:pPr>
      <w:r>
        <w:t>Moira Stewart et al.</w:t>
      </w:r>
      <w:r w:rsidRPr="003258A7">
        <w:t xml:space="preserve"> </w:t>
      </w:r>
      <w:r>
        <w:t xml:space="preserve">The Impact of Patient-Centred Care on Outcomes.  Journal on Family Practice. Sept 2000. Google Scholar. </w:t>
      </w:r>
      <w:hyperlink r:id="rId14" w:history="1">
        <w:r w:rsidRPr="002C1C2B">
          <w:rPr>
            <w:rStyle w:val="Hyperlink"/>
          </w:rPr>
          <w:t>https://go.galegroup.com/ps/i.do?p=AONE&amp;sw=w&amp;u=googlescholar&amp;v=2.1&amp;it=r&amp;id=GALE%7CA66664679&amp;sid=googleScholar&amp;asid=1b2f8871</w:t>
        </w:r>
      </w:hyperlink>
      <w:r>
        <w:t>. Accessed on 18/11/18</w:t>
      </w:r>
    </w:p>
    <w:p w:rsidR="00A8251F" w:rsidRDefault="00A8251F" w:rsidP="000C572C">
      <w:pPr>
        <w:pStyle w:val="ListParagraph"/>
      </w:pPr>
      <w:bookmarkStart w:id="0" w:name="_GoBack"/>
      <w:bookmarkEnd w:id="0"/>
    </w:p>
    <w:sectPr w:rsidR="00A82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FC4F95"/>
    <w:multiLevelType w:val="hybridMultilevel"/>
    <w:tmpl w:val="08981E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3114"/>
    <w:rsid w:val="00041E4A"/>
    <w:rsid w:val="000C572C"/>
    <w:rsid w:val="002B7987"/>
    <w:rsid w:val="003258A7"/>
    <w:rsid w:val="00496002"/>
    <w:rsid w:val="005A4145"/>
    <w:rsid w:val="005B5684"/>
    <w:rsid w:val="00601A00"/>
    <w:rsid w:val="0069089B"/>
    <w:rsid w:val="007974D7"/>
    <w:rsid w:val="008225B4"/>
    <w:rsid w:val="00825A5B"/>
    <w:rsid w:val="00860E9A"/>
    <w:rsid w:val="008B52DF"/>
    <w:rsid w:val="008B67D1"/>
    <w:rsid w:val="00912703"/>
    <w:rsid w:val="00990E9A"/>
    <w:rsid w:val="00A13F05"/>
    <w:rsid w:val="00A30C27"/>
    <w:rsid w:val="00A8251F"/>
    <w:rsid w:val="00AF6A95"/>
    <w:rsid w:val="00C34861"/>
    <w:rsid w:val="00C40D58"/>
    <w:rsid w:val="00C6349A"/>
    <w:rsid w:val="00CE66E0"/>
    <w:rsid w:val="00CF7286"/>
    <w:rsid w:val="00D03114"/>
    <w:rsid w:val="00D047DD"/>
    <w:rsid w:val="00F64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A95"/>
    <w:pPr>
      <w:ind w:left="720"/>
      <w:contextualSpacing/>
    </w:pPr>
  </w:style>
  <w:style w:type="character" w:styleId="Hyperlink">
    <w:name w:val="Hyperlink"/>
    <w:basedOn w:val="DefaultParagraphFont"/>
    <w:uiPriority w:val="99"/>
    <w:unhideWhenUsed/>
    <w:rsid w:val="005B5684"/>
    <w:rPr>
      <w:color w:val="0000FF" w:themeColor="hyperlink"/>
      <w:u w:val="single"/>
    </w:rPr>
  </w:style>
  <w:style w:type="character" w:styleId="FollowedHyperlink">
    <w:name w:val="FollowedHyperlink"/>
    <w:basedOn w:val="DefaultParagraphFont"/>
    <w:uiPriority w:val="99"/>
    <w:semiHidden/>
    <w:unhideWhenUsed/>
    <w:rsid w:val="003258A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A95"/>
    <w:pPr>
      <w:ind w:left="720"/>
      <w:contextualSpacing/>
    </w:pPr>
  </w:style>
  <w:style w:type="character" w:styleId="Hyperlink">
    <w:name w:val="Hyperlink"/>
    <w:basedOn w:val="DefaultParagraphFont"/>
    <w:uiPriority w:val="99"/>
    <w:unhideWhenUsed/>
    <w:rsid w:val="005B5684"/>
    <w:rPr>
      <w:color w:val="0000FF" w:themeColor="hyperlink"/>
      <w:u w:val="single"/>
    </w:rPr>
  </w:style>
  <w:style w:type="character" w:styleId="FollowedHyperlink">
    <w:name w:val="FollowedHyperlink"/>
    <w:basedOn w:val="DefaultParagraphFont"/>
    <w:uiPriority w:val="99"/>
    <w:semiHidden/>
    <w:unhideWhenUsed/>
    <w:rsid w:val="003258A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4944053?seq=1" TargetMode="External"/><Relationship Id="rId13" Type="http://schemas.openxmlformats.org/officeDocument/2006/relationships/hyperlink" Target="http://AOTA.org/terms" TargetMode="External"/><Relationship Id="rId3" Type="http://schemas.openxmlformats.org/officeDocument/2006/relationships/styles" Target="styles.xml"/><Relationship Id="rId7" Type="http://schemas.openxmlformats.org/officeDocument/2006/relationships/hyperlink" Target="https://books.google.co.uk/books?hl=en&amp;lr=&amp;id=4nF5u3kR-IQC&amp;oi=fnd&amp;pg=PR1&amp;dq=six+key+approaches+to+counselling+and+therapy+richard+nelson+jones" TargetMode="External"/><Relationship Id="rId12" Type="http://schemas.openxmlformats.org/officeDocument/2006/relationships/hyperlink" Target="https://scholarworks.iu.edu/journals-playground/index.php/joget/article/view/2439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dpca.org/system/files/documents/journal/PCJ%20V7%20N1%207.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books.google.co.uk/books?hl=en&amp;lr=&amp;id=dEQdBQAAQBAJ&amp;oi=fnd&amp;pg=PP1&amp;dq=articles+on+carl+rogers+person+centered+approach" TargetMode="External"/><Relationship Id="rId4" Type="http://schemas.microsoft.com/office/2007/relationships/stylesWithEffects" Target="stylesWithEffects.xml"/><Relationship Id="rId9" Type="http://schemas.openxmlformats.org/officeDocument/2006/relationships/hyperlink" Target="https://www.aipc.net.au/articles/person-centred-therapy/" TargetMode="External"/><Relationship Id="rId14" Type="http://schemas.openxmlformats.org/officeDocument/2006/relationships/hyperlink" Target="https://go.galegroup.com/ps/i.do?p=AONE&amp;sw=w&amp;u=googlescholar&amp;v=2.1&amp;it=r&amp;id=GALE%7CA66664679&amp;sid=googleScholar&amp;asid=1b2f8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41D6D4-9A7E-44DC-9823-1AE7EF6CB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3</Pages>
  <Words>1479</Words>
  <Characters>8432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RobynM</dc:creator>
  <cp:lastModifiedBy>RobynM</cp:lastModifiedBy>
  <cp:revision>6</cp:revision>
  <dcterms:created xsi:type="dcterms:W3CDTF">2018-11-11T17:15:00Z</dcterms:created>
  <dcterms:modified xsi:type="dcterms:W3CDTF">2018-12-10T16:37:00Z</dcterms:modified>
</cp:coreProperties>
</file>