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60ABF" w14:textId="77777777" w:rsidR="002E1108" w:rsidRPr="00C61ACB" w:rsidRDefault="002E1108" w:rsidP="002E1108">
      <w:pPr>
        <w:jc w:val="center"/>
        <w:rPr>
          <w:rFonts w:ascii="Arial" w:hAnsi="Arial" w:cs="Arial"/>
          <w:b/>
          <w:bCs/>
          <w:sz w:val="22"/>
          <w:szCs w:val="22"/>
        </w:rPr>
      </w:pPr>
      <w:r w:rsidRPr="00C61ACB">
        <w:rPr>
          <w:rFonts w:ascii="Arial" w:hAnsi="Arial" w:cs="Arial"/>
          <w:b/>
          <w:bCs/>
          <w:sz w:val="22"/>
          <w:szCs w:val="22"/>
        </w:rPr>
        <w:t>BMHP5019_BIRM – Introduction to Independent Research Skills</w:t>
      </w:r>
    </w:p>
    <w:p w14:paraId="37F73560" w14:textId="77777777" w:rsidR="002E1108" w:rsidRPr="00C61ACB" w:rsidRDefault="002E1108" w:rsidP="002E1108">
      <w:pPr>
        <w:jc w:val="center"/>
        <w:rPr>
          <w:rFonts w:ascii="Arial" w:hAnsi="Arial" w:cs="Arial"/>
          <w:b/>
          <w:bCs/>
          <w:sz w:val="22"/>
          <w:szCs w:val="22"/>
        </w:rPr>
      </w:pPr>
      <w:r w:rsidRPr="00C61ACB">
        <w:rPr>
          <w:rFonts w:ascii="Arial" w:hAnsi="Arial" w:cs="Arial"/>
          <w:b/>
          <w:bCs/>
          <w:sz w:val="22"/>
          <w:szCs w:val="22"/>
        </w:rPr>
        <w:t>Component 1 Template.</w:t>
      </w:r>
    </w:p>
    <w:p w14:paraId="21C7849C" w14:textId="77777777" w:rsidR="002E1108" w:rsidRPr="00C61ACB" w:rsidRDefault="002E1108" w:rsidP="002E1108">
      <w:pPr>
        <w:jc w:val="center"/>
        <w:rPr>
          <w:rFonts w:ascii="Arial" w:hAnsi="Arial" w:cs="Arial"/>
          <w:b/>
          <w:bCs/>
          <w:sz w:val="22"/>
          <w:szCs w:val="22"/>
        </w:rPr>
      </w:pPr>
      <w:r w:rsidRPr="00C61ACB">
        <w:rPr>
          <w:rFonts w:ascii="Arial" w:hAnsi="Arial" w:cs="Arial"/>
          <w:b/>
          <w:bCs/>
          <w:sz w:val="22"/>
          <w:szCs w:val="22"/>
        </w:rPr>
        <w:t>400-word Scoping review proposal.</w:t>
      </w:r>
    </w:p>
    <w:p w14:paraId="7E371B40" w14:textId="77777777" w:rsidR="002E1108" w:rsidRPr="00C61ACB" w:rsidRDefault="002E1108" w:rsidP="002E1108">
      <w:pPr>
        <w:jc w:val="center"/>
        <w:rPr>
          <w:rFonts w:ascii="Arial" w:hAnsi="Arial" w:cs="Arial"/>
          <w:b/>
          <w:bCs/>
          <w:sz w:val="22"/>
          <w:szCs w:val="22"/>
        </w:rPr>
      </w:pPr>
    </w:p>
    <w:p w14:paraId="231D6A80" w14:textId="77777777" w:rsidR="002E1108" w:rsidRPr="00C61ACB" w:rsidRDefault="002E1108" w:rsidP="002E1108">
      <w:pPr>
        <w:jc w:val="center"/>
        <w:rPr>
          <w:rFonts w:ascii="Arial" w:hAnsi="Arial" w:cs="Arial"/>
          <w:b/>
          <w:bCs/>
          <w:sz w:val="22"/>
          <w:szCs w:val="22"/>
        </w:rPr>
      </w:pPr>
    </w:p>
    <w:p w14:paraId="3A8B7AE8" w14:textId="3D320B47" w:rsidR="002E1108" w:rsidRPr="00C61ACB" w:rsidRDefault="002E1108" w:rsidP="002E1108">
      <w:pPr>
        <w:jc w:val="center"/>
        <w:rPr>
          <w:rFonts w:ascii="Arial" w:hAnsi="Arial" w:cs="Arial"/>
          <w:b/>
          <w:bCs/>
          <w:sz w:val="22"/>
          <w:szCs w:val="22"/>
        </w:rPr>
      </w:pPr>
      <w:r w:rsidRPr="00C61ACB">
        <w:rPr>
          <w:rFonts w:ascii="Arial" w:hAnsi="Arial" w:cs="Arial"/>
          <w:b/>
          <w:bCs/>
          <w:sz w:val="22"/>
          <w:szCs w:val="22"/>
        </w:rPr>
        <w:t>Student Name:</w:t>
      </w:r>
      <w:r w:rsidR="00E54382">
        <w:rPr>
          <w:rFonts w:ascii="Arial" w:hAnsi="Arial" w:cs="Arial"/>
          <w:b/>
          <w:bCs/>
          <w:sz w:val="22"/>
          <w:szCs w:val="22"/>
        </w:rPr>
        <w:t xml:space="preserve"> Naureen Hussain</w:t>
      </w:r>
    </w:p>
    <w:p w14:paraId="13F6D7EC" w14:textId="6EE33E08" w:rsidR="002E1108" w:rsidRPr="00C61ACB" w:rsidRDefault="002E1108" w:rsidP="002E1108">
      <w:pPr>
        <w:jc w:val="center"/>
        <w:rPr>
          <w:rFonts w:ascii="Arial" w:hAnsi="Arial" w:cs="Arial"/>
          <w:b/>
          <w:bCs/>
          <w:sz w:val="22"/>
          <w:szCs w:val="22"/>
        </w:rPr>
      </w:pPr>
      <w:r w:rsidRPr="00C61ACB">
        <w:rPr>
          <w:rFonts w:ascii="Arial" w:hAnsi="Arial" w:cs="Arial"/>
          <w:b/>
          <w:bCs/>
          <w:sz w:val="22"/>
          <w:szCs w:val="22"/>
        </w:rPr>
        <w:t>Student Number:</w:t>
      </w:r>
      <w:r w:rsidR="00E54382">
        <w:rPr>
          <w:rFonts w:ascii="Arial" w:hAnsi="Arial" w:cs="Arial"/>
          <w:b/>
          <w:bCs/>
          <w:sz w:val="22"/>
          <w:szCs w:val="22"/>
        </w:rPr>
        <w:t xml:space="preserve"> 2410266</w:t>
      </w:r>
    </w:p>
    <w:p w14:paraId="7FC630B4" w14:textId="77777777" w:rsidR="002E1108" w:rsidRPr="00C61ACB" w:rsidRDefault="002E1108" w:rsidP="002E1108">
      <w:pPr>
        <w:jc w:val="center"/>
        <w:rPr>
          <w:rFonts w:ascii="Arial" w:hAnsi="Arial" w:cs="Arial"/>
          <w:sz w:val="22"/>
          <w:szCs w:val="22"/>
        </w:rPr>
      </w:pPr>
    </w:p>
    <w:p w14:paraId="71475D87" w14:textId="77777777" w:rsidR="002E1108" w:rsidRPr="00C61ACB" w:rsidRDefault="002E1108" w:rsidP="002E1108">
      <w:pPr>
        <w:jc w:val="center"/>
        <w:rPr>
          <w:rFonts w:ascii="Arial" w:hAnsi="Arial" w:cs="Arial"/>
          <w:sz w:val="22"/>
          <w:szCs w:val="22"/>
        </w:rPr>
      </w:pPr>
    </w:p>
    <w:p w14:paraId="59DBF2DC" w14:textId="77777777" w:rsidR="002E1108" w:rsidRPr="00C61ACB" w:rsidRDefault="002E1108" w:rsidP="002E1108">
      <w:pPr>
        <w:jc w:val="center"/>
        <w:rPr>
          <w:rFonts w:ascii="Arial" w:hAnsi="Arial" w:cs="Arial"/>
          <w:sz w:val="22"/>
          <w:szCs w:val="22"/>
        </w:rPr>
      </w:pPr>
    </w:p>
    <w:p w14:paraId="6600D4A3" w14:textId="77777777" w:rsidR="002E1108" w:rsidRPr="00C61ACB" w:rsidRDefault="002E1108" w:rsidP="002E1108">
      <w:pPr>
        <w:jc w:val="center"/>
        <w:rPr>
          <w:rFonts w:ascii="Arial" w:hAnsi="Arial" w:cs="Arial"/>
          <w:sz w:val="22"/>
          <w:szCs w:val="22"/>
        </w:rPr>
      </w:pPr>
    </w:p>
    <w:p w14:paraId="48EA4E93" w14:textId="77777777" w:rsidR="002E1108" w:rsidRPr="00C61ACB" w:rsidRDefault="002E1108" w:rsidP="002E1108">
      <w:pPr>
        <w:jc w:val="center"/>
        <w:rPr>
          <w:rFonts w:ascii="Arial" w:hAnsi="Arial" w:cs="Arial"/>
          <w:b/>
          <w:bCs/>
          <w:sz w:val="22"/>
          <w:szCs w:val="22"/>
          <w:u w:val="single"/>
        </w:rPr>
      </w:pPr>
      <w:r w:rsidRPr="00C61ACB">
        <w:rPr>
          <w:rFonts w:ascii="Arial" w:hAnsi="Arial" w:cs="Arial"/>
          <w:b/>
          <w:bCs/>
          <w:sz w:val="22"/>
          <w:szCs w:val="22"/>
          <w:u w:val="single"/>
        </w:rPr>
        <w:t>Title</w:t>
      </w:r>
    </w:p>
    <w:p w14:paraId="139241BB" w14:textId="5D81C507" w:rsidR="002E1108" w:rsidRPr="00C61ACB" w:rsidRDefault="002E1108" w:rsidP="002E1108">
      <w:pPr>
        <w:jc w:val="center"/>
        <w:rPr>
          <w:rFonts w:ascii="Arial" w:hAnsi="Arial" w:cs="Arial"/>
          <w:sz w:val="22"/>
          <w:szCs w:val="22"/>
        </w:rPr>
      </w:pPr>
      <w:r w:rsidRPr="00C61ACB">
        <w:rPr>
          <w:rFonts w:ascii="Arial" w:hAnsi="Arial" w:cs="Arial"/>
          <w:sz w:val="22"/>
          <w:szCs w:val="22"/>
        </w:rPr>
        <w:t xml:space="preserve">A Scoping Review of </w:t>
      </w:r>
      <w:r w:rsidR="00E54382">
        <w:t>Substance misuse in young adults ages 18-25 in the United Kingdom</w:t>
      </w:r>
      <w:r w:rsidRPr="00C61ACB">
        <w:rPr>
          <w:rFonts w:ascii="Arial" w:hAnsi="Arial" w:cs="Arial"/>
          <w:sz w:val="22"/>
          <w:szCs w:val="22"/>
        </w:rPr>
        <w:t>: Identifying Themes Using Aveyard’s Simplified Thematic Analysis</w:t>
      </w:r>
    </w:p>
    <w:p w14:paraId="6CF05C67" w14:textId="77777777" w:rsidR="002E1108" w:rsidRPr="00C61ACB" w:rsidRDefault="002E1108" w:rsidP="002E1108">
      <w:pPr>
        <w:rPr>
          <w:rFonts w:ascii="Arial" w:hAnsi="Arial" w:cs="Arial"/>
          <w:sz w:val="22"/>
          <w:szCs w:val="22"/>
        </w:rPr>
      </w:pPr>
    </w:p>
    <w:p w14:paraId="5C15C178" w14:textId="77777777" w:rsidR="002E1108" w:rsidRPr="00C61ACB" w:rsidRDefault="002E1108" w:rsidP="002E1108">
      <w:pPr>
        <w:rPr>
          <w:rFonts w:ascii="Arial" w:hAnsi="Arial" w:cs="Arial"/>
          <w:sz w:val="22"/>
          <w:szCs w:val="22"/>
        </w:rPr>
      </w:pPr>
    </w:p>
    <w:p w14:paraId="49AC01B8" w14:textId="77777777" w:rsidR="002E1108" w:rsidRPr="00C61ACB" w:rsidRDefault="002E1108" w:rsidP="002E1108">
      <w:pPr>
        <w:rPr>
          <w:rFonts w:ascii="Arial" w:hAnsi="Arial" w:cs="Arial"/>
          <w:sz w:val="22"/>
          <w:szCs w:val="22"/>
        </w:rPr>
      </w:pPr>
    </w:p>
    <w:p w14:paraId="66CAC39D" w14:textId="77777777" w:rsidR="002E1108" w:rsidRPr="00C61ACB" w:rsidRDefault="002E1108" w:rsidP="002E1108">
      <w:pPr>
        <w:rPr>
          <w:rFonts w:ascii="Arial" w:hAnsi="Arial" w:cs="Arial"/>
          <w:sz w:val="22"/>
          <w:szCs w:val="22"/>
        </w:rPr>
      </w:pPr>
    </w:p>
    <w:p w14:paraId="0BBF3ABA" w14:textId="77777777" w:rsidR="002E1108" w:rsidRPr="00C61ACB" w:rsidRDefault="002E1108" w:rsidP="002E1108">
      <w:pPr>
        <w:rPr>
          <w:rFonts w:ascii="Arial" w:hAnsi="Arial" w:cs="Arial"/>
          <w:sz w:val="22"/>
          <w:szCs w:val="22"/>
        </w:rPr>
      </w:pPr>
    </w:p>
    <w:p w14:paraId="423C9922" w14:textId="77777777" w:rsidR="002E1108" w:rsidRPr="00C61ACB" w:rsidRDefault="002E1108" w:rsidP="002E1108">
      <w:pPr>
        <w:rPr>
          <w:rFonts w:ascii="Arial" w:hAnsi="Arial" w:cs="Arial"/>
          <w:sz w:val="22"/>
          <w:szCs w:val="22"/>
        </w:rPr>
      </w:pPr>
    </w:p>
    <w:p w14:paraId="29CB8399" w14:textId="77777777" w:rsidR="002E1108" w:rsidRDefault="002E1108" w:rsidP="002E1108">
      <w:pPr>
        <w:rPr>
          <w:rFonts w:ascii="Arial" w:hAnsi="Arial" w:cs="Arial"/>
          <w:sz w:val="22"/>
          <w:szCs w:val="22"/>
        </w:rPr>
      </w:pPr>
    </w:p>
    <w:p w14:paraId="7F843AAD" w14:textId="77777777" w:rsidR="002E1108" w:rsidRDefault="002E1108" w:rsidP="002E1108">
      <w:pPr>
        <w:rPr>
          <w:rFonts w:ascii="Arial" w:hAnsi="Arial" w:cs="Arial"/>
          <w:sz w:val="22"/>
          <w:szCs w:val="22"/>
        </w:rPr>
      </w:pPr>
    </w:p>
    <w:p w14:paraId="0ECC0499" w14:textId="77777777" w:rsidR="002E1108" w:rsidRDefault="002E1108" w:rsidP="002E1108">
      <w:pPr>
        <w:rPr>
          <w:rFonts w:ascii="Arial" w:hAnsi="Arial" w:cs="Arial"/>
          <w:sz w:val="22"/>
          <w:szCs w:val="22"/>
        </w:rPr>
      </w:pPr>
    </w:p>
    <w:p w14:paraId="43D91DE6" w14:textId="77777777" w:rsidR="002E1108" w:rsidRPr="00C61ACB" w:rsidRDefault="002E1108" w:rsidP="002E1108">
      <w:pPr>
        <w:rPr>
          <w:rFonts w:ascii="Arial" w:hAnsi="Arial" w:cs="Arial"/>
          <w:sz w:val="22"/>
          <w:szCs w:val="22"/>
        </w:rPr>
      </w:pPr>
    </w:p>
    <w:p w14:paraId="7B5CE2DB" w14:textId="77777777" w:rsidR="002E1108" w:rsidRPr="00C61ACB" w:rsidRDefault="002E1108" w:rsidP="002E1108">
      <w:pPr>
        <w:rPr>
          <w:rFonts w:ascii="Arial" w:hAnsi="Arial" w:cs="Arial"/>
          <w:sz w:val="22"/>
          <w:szCs w:val="22"/>
        </w:rPr>
      </w:pPr>
    </w:p>
    <w:p w14:paraId="6EE742C6" w14:textId="77777777" w:rsidR="002E1108" w:rsidRDefault="002E1108" w:rsidP="008921CA">
      <w:pPr>
        <w:jc w:val="center"/>
      </w:pPr>
    </w:p>
    <w:p w14:paraId="584E0760" w14:textId="77777777" w:rsidR="002E1108" w:rsidRDefault="002E1108" w:rsidP="008921CA">
      <w:pPr>
        <w:jc w:val="center"/>
      </w:pPr>
    </w:p>
    <w:p w14:paraId="2B9C840A" w14:textId="77777777" w:rsidR="002E1108" w:rsidRDefault="002E1108" w:rsidP="008921CA">
      <w:pPr>
        <w:jc w:val="center"/>
      </w:pPr>
    </w:p>
    <w:p w14:paraId="530C045E" w14:textId="77777777" w:rsidR="002E1108" w:rsidRDefault="002E1108" w:rsidP="008921CA">
      <w:pPr>
        <w:jc w:val="center"/>
      </w:pPr>
    </w:p>
    <w:p w14:paraId="10993834" w14:textId="77777777" w:rsidR="002E1108" w:rsidRDefault="002E1108" w:rsidP="002E1108"/>
    <w:p w14:paraId="335EE208" w14:textId="15D13810" w:rsidR="00544894" w:rsidRPr="00E54382" w:rsidRDefault="008921CA" w:rsidP="00E54382">
      <w:pPr>
        <w:spacing w:line="360" w:lineRule="auto"/>
        <w:jc w:val="center"/>
        <w:rPr>
          <w:rFonts w:ascii="Arial" w:hAnsi="Arial" w:cs="Arial"/>
          <w:sz w:val="22"/>
          <w:szCs w:val="22"/>
        </w:rPr>
      </w:pPr>
      <w:r w:rsidRPr="00E54382">
        <w:rPr>
          <w:rFonts w:ascii="Arial" w:hAnsi="Arial" w:cs="Arial"/>
          <w:sz w:val="22"/>
          <w:szCs w:val="22"/>
        </w:rPr>
        <w:lastRenderedPageBreak/>
        <w:t>Substance misuse in young adults ages 18-25 in the United Kingdom</w:t>
      </w:r>
    </w:p>
    <w:p w14:paraId="68A9BEB9" w14:textId="7F2AF241"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 xml:space="preserve">Background and </w:t>
      </w:r>
      <w:r w:rsidR="002E1108" w:rsidRPr="00E54382">
        <w:rPr>
          <w:rFonts w:ascii="Arial" w:hAnsi="Arial" w:cs="Arial"/>
          <w:b/>
          <w:bCs/>
          <w:sz w:val="22"/>
          <w:szCs w:val="22"/>
        </w:rPr>
        <w:t>R</w:t>
      </w:r>
      <w:r w:rsidRPr="00E54382">
        <w:rPr>
          <w:rFonts w:ascii="Arial" w:hAnsi="Arial" w:cs="Arial"/>
          <w:b/>
          <w:bCs/>
          <w:sz w:val="22"/>
          <w:szCs w:val="22"/>
        </w:rPr>
        <w:t>ationale</w:t>
      </w:r>
    </w:p>
    <w:p w14:paraId="007F5333" w14:textId="77777777" w:rsidR="008921CA" w:rsidRPr="00E54382" w:rsidRDefault="008921CA" w:rsidP="00E54382">
      <w:pPr>
        <w:spacing w:line="360" w:lineRule="auto"/>
        <w:rPr>
          <w:rFonts w:ascii="Arial" w:hAnsi="Arial" w:cs="Arial"/>
          <w:sz w:val="22"/>
          <w:szCs w:val="22"/>
        </w:rPr>
      </w:pPr>
      <w:r w:rsidRPr="00E54382">
        <w:rPr>
          <w:rFonts w:ascii="Arial" w:hAnsi="Arial" w:cs="Arial"/>
          <w:sz w:val="22"/>
          <w:szCs w:val="22"/>
        </w:rPr>
        <w:t xml:space="preserve"> </w:t>
      </w:r>
      <w:r w:rsidRPr="00E54382">
        <w:rPr>
          <w:rFonts w:ascii="Arial" w:hAnsi="Arial" w:cs="Arial"/>
          <w:sz w:val="22"/>
          <w:szCs w:val="22"/>
        </w:rPr>
        <w:t>Substance misuse among young adults aged 18 to 25 represents a significant public health issue in the United Kingdom. This demographic exhibits elevated levels of alcohol, cannabis, and illicit drug consumption, frequently driven by peer influence, social contexts, and mental health considerations (Gill et al., 2019). Additionally, studies have raised alarms about the misuse of prescription drugs among university students and young adults (Benson et al., 2017). Despite the increasing volume of literature, the findings remain disjointed concerning prevalence, risk factors, and effective interventions. Consequently, a scoping review is warranted to delineate existing evidence, pinpoint key themes, and uncover knowledge deficiencies to guide future research and practice (Arksey and O’Malley, 2005).</w:t>
      </w:r>
    </w:p>
    <w:p w14:paraId="7A4FF382" w14:textId="67E748D2"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Research Aim and Objectives</w:t>
      </w:r>
    </w:p>
    <w:p w14:paraId="683DC2F4" w14:textId="77777777" w:rsidR="008921CA" w:rsidRPr="00E54382" w:rsidRDefault="008921CA" w:rsidP="00E54382">
      <w:pPr>
        <w:spacing w:line="360" w:lineRule="auto"/>
        <w:rPr>
          <w:rFonts w:ascii="Arial" w:hAnsi="Arial" w:cs="Arial"/>
          <w:sz w:val="22"/>
          <w:szCs w:val="22"/>
        </w:rPr>
      </w:pPr>
      <w:r w:rsidRPr="00E54382">
        <w:rPr>
          <w:rFonts w:ascii="Arial" w:hAnsi="Arial" w:cs="Arial"/>
          <w:sz w:val="22"/>
          <w:szCs w:val="22"/>
        </w:rPr>
        <w:t>The primary objective of this scoping review is to chart the current research landscape on substance misuse among young adults aged 18 to 25 in the United Kingdom.</w:t>
      </w:r>
    </w:p>
    <w:p w14:paraId="7B94FCF2" w14:textId="2EE19A63"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Objectives:</w:t>
      </w:r>
    </w:p>
    <w:p w14:paraId="1D7356C0" w14:textId="77777777" w:rsidR="008921CA" w:rsidRPr="00E54382" w:rsidRDefault="008921CA" w:rsidP="00E54382">
      <w:pPr>
        <w:pStyle w:val="ListParagraph"/>
        <w:numPr>
          <w:ilvl w:val="0"/>
          <w:numId w:val="5"/>
        </w:numPr>
        <w:spacing w:line="360" w:lineRule="auto"/>
        <w:rPr>
          <w:rFonts w:ascii="Arial" w:hAnsi="Arial" w:cs="Arial"/>
          <w:sz w:val="22"/>
          <w:szCs w:val="22"/>
        </w:rPr>
      </w:pPr>
      <w:r w:rsidRPr="00E54382">
        <w:rPr>
          <w:rFonts w:ascii="Arial" w:hAnsi="Arial" w:cs="Arial"/>
          <w:sz w:val="22"/>
          <w:szCs w:val="22"/>
        </w:rPr>
        <w:t>Identify and classify principal themes within the literature.</w:t>
      </w:r>
    </w:p>
    <w:p w14:paraId="1D58D158" w14:textId="77777777" w:rsidR="008921CA" w:rsidRPr="00E54382" w:rsidRDefault="008921CA" w:rsidP="00E54382">
      <w:pPr>
        <w:pStyle w:val="ListParagraph"/>
        <w:numPr>
          <w:ilvl w:val="0"/>
          <w:numId w:val="5"/>
        </w:numPr>
        <w:spacing w:line="360" w:lineRule="auto"/>
        <w:rPr>
          <w:rFonts w:ascii="Arial" w:hAnsi="Arial" w:cs="Arial"/>
          <w:sz w:val="22"/>
          <w:szCs w:val="22"/>
        </w:rPr>
      </w:pPr>
      <w:r w:rsidRPr="00E54382">
        <w:rPr>
          <w:rFonts w:ascii="Arial" w:hAnsi="Arial" w:cs="Arial"/>
          <w:sz w:val="22"/>
          <w:szCs w:val="22"/>
        </w:rPr>
        <w:t>Investigate factors linked to substance misuse.</w:t>
      </w:r>
    </w:p>
    <w:p w14:paraId="2312D7F8" w14:textId="398779CF" w:rsidR="008921CA" w:rsidRPr="00E54382" w:rsidRDefault="008921CA" w:rsidP="00E54382">
      <w:pPr>
        <w:pStyle w:val="ListParagraph"/>
        <w:numPr>
          <w:ilvl w:val="0"/>
          <w:numId w:val="5"/>
        </w:numPr>
        <w:spacing w:line="360" w:lineRule="auto"/>
        <w:rPr>
          <w:rFonts w:ascii="Arial" w:hAnsi="Arial" w:cs="Arial"/>
          <w:sz w:val="22"/>
          <w:szCs w:val="22"/>
        </w:rPr>
      </w:pPr>
      <w:r w:rsidRPr="00E54382">
        <w:rPr>
          <w:rFonts w:ascii="Arial" w:hAnsi="Arial" w:cs="Arial"/>
          <w:sz w:val="22"/>
          <w:szCs w:val="22"/>
        </w:rPr>
        <w:t>Expose evidence gaps for subsequent research and practice.</w:t>
      </w:r>
    </w:p>
    <w:p w14:paraId="24F4005D" w14:textId="77777777"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Methodology</w:t>
      </w:r>
    </w:p>
    <w:p w14:paraId="136F8623" w14:textId="7363D9F5"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Scoping Review Framework</w:t>
      </w:r>
    </w:p>
    <w:p w14:paraId="3879BB8A" w14:textId="77777777" w:rsidR="008921CA" w:rsidRPr="00E54382" w:rsidRDefault="008921CA" w:rsidP="00E54382">
      <w:pPr>
        <w:spacing w:line="360" w:lineRule="auto"/>
        <w:rPr>
          <w:rFonts w:ascii="Arial" w:hAnsi="Arial" w:cs="Arial"/>
          <w:sz w:val="22"/>
          <w:szCs w:val="22"/>
        </w:rPr>
      </w:pPr>
      <w:r w:rsidRPr="00E54382">
        <w:rPr>
          <w:rFonts w:ascii="Arial" w:hAnsi="Arial" w:cs="Arial"/>
          <w:sz w:val="22"/>
          <w:szCs w:val="22"/>
        </w:rPr>
        <w:t>This review will adhere to the framework established by Arksey and O’Malley (2005), which encompasses defining the research question, conducting a literature search, selecting pertinent studies, charting data, and disseminating findings.</w:t>
      </w:r>
    </w:p>
    <w:p w14:paraId="2C8B7A71" w14:textId="77777777"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Research Question</w:t>
      </w:r>
    </w:p>
    <w:p w14:paraId="5506DF62" w14:textId="77777777" w:rsidR="008921CA" w:rsidRPr="00E54382" w:rsidRDefault="008921CA" w:rsidP="00E54382">
      <w:pPr>
        <w:spacing w:line="360" w:lineRule="auto"/>
        <w:rPr>
          <w:rFonts w:ascii="Arial" w:hAnsi="Arial" w:cs="Arial"/>
          <w:sz w:val="22"/>
          <w:szCs w:val="22"/>
        </w:rPr>
      </w:pPr>
      <w:r w:rsidRPr="00E54382">
        <w:rPr>
          <w:rFonts w:ascii="Arial" w:hAnsi="Arial" w:cs="Arial"/>
          <w:sz w:val="22"/>
          <w:szCs w:val="22"/>
        </w:rPr>
        <w:t>What are the principal themes concerning substance misuse among young adults aged 18 to 25 in the United Kingdom as identified in peer-reviewed literature?</w:t>
      </w:r>
    </w:p>
    <w:p w14:paraId="7B32FD5B" w14:textId="3A7F2012"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Inclusion and Exclusion Criteria</w:t>
      </w:r>
    </w:p>
    <w:p w14:paraId="08DC2E21" w14:textId="13EBE6D3"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Inclusion:</w:t>
      </w:r>
    </w:p>
    <w:p w14:paraId="105486CF" w14:textId="4008EC72" w:rsidR="008921CA" w:rsidRPr="00E54382" w:rsidRDefault="008921CA" w:rsidP="00E54382">
      <w:pPr>
        <w:pStyle w:val="ListParagraph"/>
        <w:numPr>
          <w:ilvl w:val="0"/>
          <w:numId w:val="6"/>
        </w:numPr>
        <w:spacing w:line="360" w:lineRule="auto"/>
        <w:rPr>
          <w:rFonts w:ascii="Arial" w:hAnsi="Arial" w:cs="Arial"/>
          <w:sz w:val="22"/>
          <w:szCs w:val="22"/>
        </w:rPr>
      </w:pPr>
      <w:r w:rsidRPr="00E54382">
        <w:rPr>
          <w:rFonts w:ascii="Arial" w:hAnsi="Arial" w:cs="Arial"/>
          <w:sz w:val="22"/>
          <w:szCs w:val="22"/>
        </w:rPr>
        <w:t xml:space="preserve">Peer-reviewed articles published in </w:t>
      </w:r>
      <w:r w:rsidR="00E54382">
        <w:rPr>
          <w:rFonts w:ascii="Arial" w:hAnsi="Arial" w:cs="Arial"/>
          <w:sz w:val="22"/>
          <w:szCs w:val="22"/>
        </w:rPr>
        <w:t>the UK.</w:t>
      </w:r>
    </w:p>
    <w:p w14:paraId="39760D04" w14:textId="77777777" w:rsidR="008921CA" w:rsidRPr="00E54382" w:rsidRDefault="008921CA" w:rsidP="00E54382">
      <w:pPr>
        <w:pStyle w:val="ListParagraph"/>
        <w:numPr>
          <w:ilvl w:val="0"/>
          <w:numId w:val="6"/>
        </w:numPr>
        <w:spacing w:line="360" w:lineRule="auto"/>
        <w:rPr>
          <w:rFonts w:ascii="Arial" w:hAnsi="Arial" w:cs="Arial"/>
          <w:sz w:val="22"/>
          <w:szCs w:val="22"/>
        </w:rPr>
      </w:pPr>
      <w:r w:rsidRPr="00E54382">
        <w:rPr>
          <w:rFonts w:ascii="Arial" w:hAnsi="Arial" w:cs="Arial"/>
          <w:sz w:val="22"/>
          <w:szCs w:val="22"/>
        </w:rPr>
        <w:t>Studies released between 2016 and 2026.</w:t>
      </w:r>
    </w:p>
    <w:p w14:paraId="0CFCB93D" w14:textId="4C8F8F74" w:rsidR="008921CA" w:rsidRPr="00E54382" w:rsidRDefault="008921CA" w:rsidP="00E54382">
      <w:pPr>
        <w:pStyle w:val="ListParagraph"/>
        <w:numPr>
          <w:ilvl w:val="0"/>
          <w:numId w:val="6"/>
        </w:numPr>
        <w:spacing w:line="360" w:lineRule="auto"/>
        <w:rPr>
          <w:rFonts w:ascii="Arial" w:hAnsi="Arial" w:cs="Arial"/>
          <w:sz w:val="22"/>
          <w:szCs w:val="22"/>
        </w:rPr>
      </w:pPr>
      <w:r w:rsidRPr="00E54382">
        <w:rPr>
          <w:rFonts w:ascii="Arial" w:hAnsi="Arial" w:cs="Arial"/>
          <w:sz w:val="22"/>
          <w:szCs w:val="22"/>
        </w:rPr>
        <w:lastRenderedPageBreak/>
        <w:t>Research concentrating on substance misuse among UK young adults aged 18 to 25.</w:t>
      </w:r>
    </w:p>
    <w:p w14:paraId="565B200B" w14:textId="77777777" w:rsidR="008921CA" w:rsidRPr="00E54382" w:rsidRDefault="008921CA" w:rsidP="00E54382">
      <w:pPr>
        <w:spacing w:line="360" w:lineRule="auto"/>
        <w:rPr>
          <w:rFonts w:ascii="Arial" w:hAnsi="Arial" w:cs="Arial"/>
          <w:b/>
          <w:bCs/>
          <w:sz w:val="22"/>
          <w:szCs w:val="22"/>
        </w:rPr>
      </w:pPr>
      <w:r w:rsidRPr="00E54382">
        <w:rPr>
          <w:rFonts w:ascii="Arial" w:hAnsi="Arial" w:cs="Arial"/>
          <w:b/>
          <w:bCs/>
          <w:sz w:val="22"/>
          <w:szCs w:val="22"/>
        </w:rPr>
        <w:t>Exclusion:</w:t>
      </w:r>
    </w:p>
    <w:p w14:paraId="5CD707DD" w14:textId="77777777" w:rsidR="008921CA" w:rsidRPr="00E54382" w:rsidRDefault="008921CA" w:rsidP="00E54382">
      <w:pPr>
        <w:pStyle w:val="ListParagraph"/>
        <w:numPr>
          <w:ilvl w:val="0"/>
          <w:numId w:val="7"/>
        </w:numPr>
        <w:spacing w:line="360" w:lineRule="auto"/>
        <w:rPr>
          <w:rFonts w:ascii="Arial" w:hAnsi="Arial" w:cs="Arial"/>
          <w:sz w:val="22"/>
          <w:szCs w:val="22"/>
        </w:rPr>
      </w:pPr>
      <w:r w:rsidRPr="00E54382">
        <w:rPr>
          <w:rFonts w:ascii="Arial" w:hAnsi="Arial" w:cs="Arial"/>
          <w:sz w:val="22"/>
          <w:szCs w:val="22"/>
        </w:rPr>
        <w:t>Non-peer-reviewed works.</w:t>
      </w:r>
    </w:p>
    <w:p w14:paraId="296E23FA" w14:textId="77777777" w:rsidR="002E1108" w:rsidRPr="00E54382" w:rsidRDefault="008921CA" w:rsidP="00E54382">
      <w:pPr>
        <w:pStyle w:val="ListParagraph"/>
        <w:numPr>
          <w:ilvl w:val="0"/>
          <w:numId w:val="7"/>
        </w:numPr>
        <w:spacing w:line="360" w:lineRule="auto"/>
        <w:rPr>
          <w:rFonts w:ascii="Arial" w:hAnsi="Arial" w:cs="Arial"/>
          <w:sz w:val="22"/>
          <w:szCs w:val="22"/>
        </w:rPr>
      </w:pPr>
      <w:r w:rsidRPr="00E54382">
        <w:rPr>
          <w:rFonts w:ascii="Arial" w:hAnsi="Arial" w:cs="Arial"/>
          <w:sz w:val="22"/>
          <w:szCs w:val="22"/>
        </w:rPr>
        <w:t>Studies carried out outside the UK.</w:t>
      </w:r>
    </w:p>
    <w:p w14:paraId="677412BE" w14:textId="2FCB6854" w:rsidR="008921CA" w:rsidRPr="00E54382" w:rsidRDefault="008921CA" w:rsidP="00E54382">
      <w:pPr>
        <w:pStyle w:val="ListParagraph"/>
        <w:numPr>
          <w:ilvl w:val="0"/>
          <w:numId w:val="7"/>
        </w:numPr>
        <w:spacing w:line="360" w:lineRule="auto"/>
        <w:rPr>
          <w:rFonts w:ascii="Arial" w:hAnsi="Arial" w:cs="Arial"/>
          <w:sz w:val="22"/>
          <w:szCs w:val="22"/>
        </w:rPr>
      </w:pPr>
      <w:r w:rsidRPr="00E54382">
        <w:rPr>
          <w:rFonts w:ascii="Arial" w:hAnsi="Arial" w:cs="Arial"/>
          <w:sz w:val="22"/>
          <w:szCs w:val="22"/>
        </w:rPr>
        <w:t>Research targeting different age demographics.</w:t>
      </w:r>
    </w:p>
    <w:p w14:paraId="18720E4B" w14:textId="0997CD13" w:rsidR="002E1108" w:rsidRPr="002E1108" w:rsidRDefault="002E1108" w:rsidP="00E54382">
      <w:pPr>
        <w:spacing w:line="360" w:lineRule="auto"/>
        <w:rPr>
          <w:rFonts w:ascii="Arial" w:hAnsi="Arial" w:cs="Arial"/>
          <w:b/>
          <w:bCs/>
          <w:sz w:val="22"/>
          <w:szCs w:val="22"/>
        </w:rPr>
      </w:pPr>
      <w:r w:rsidRPr="002E1108">
        <w:rPr>
          <w:rFonts w:ascii="Arial" w:hAnsi="Arial" w:cs="Arial"/>
          <w:b/>
          <w:bCs/>
          <w:sz w:val="22"/>
          <w:szCs w:val="22"/>
        </w:rPr>
        <w:t>Data Collection and Analysis</w:t>
      </w:r>
    </w:p>
    <w:p w14:paraId="57ED9DEC" w14:textId="64F4A94F" w:rsidR="002E1108" w:rsidRPr="002E1108" w:rsidRDefault="002E1108" w:rsidP="00E54382">
      <w:pPr>
        <w:spacing w:line="360" w:lineRule="auto"/>
        <w:rPr>
          <w:rFonts w:ascii="Arial" w:hAnsi="Arial" w:cs="Arial"/>
          <w:sz w:val="22"/>
          <w:szCs w:val="22"/>
        </w:rPr>
      </w:pPr>
      <w:r w:rsidRPr="002E1108">
        <w:rPr>
          <w:rFonts w:ascii="Arial" w:hAnsi="Arial" w:cs="Arial"/>
          <w:sz w:val="22"/>
          <w:szCs w:val="22"/>
        </w:rPr>
        <w:t xml:space="preserve">Search Strategy: A comprehensive search will be performed </w:t>
      </w:r>
      <w:r w:rsidRPr="00E54382">
        <w:rPr>
          <w:rFonts w:ascii="Arial" w:hAnsi="Arial" w:cs="Arial"/>
          <w:sz w:val="22"/>
          <w:szCs w:val="22"/>
        </w:rPr>
        <w:t>utilising</w:t>
      </w:r>
      <w:r w:rsidRPr="002E1108">
        <w:rPr>
          <w:rFonts w:ascii="Arial" w:hAnsi="Arial" w:cs="Arial"/>
          <w:sz w:val="22"/>
          <w:szCs w:val="22"/>
        </w:rPr>
        <w:t xml:space="preserve"> Academic Search Premier (EBSCOhost), ScienceDirect (Elsevier), and PubMed. The keywords will encompass "substance misuse", "drug use", "alcohol misuse", "young adults", "18–25 years", and "United Kingdom".</w:t>
      </w:r>
    </w:p>
    <w:p w14:paraId="51D04764" w14:textId="77777777" w:rsidR="002E1108" w:rsidRPr="002E1108" w:rsidRDefault="002E1108" w:rsidP="00E54382">
      <w:pPr>
        <w:spacing w:line="360" w:lineRule="auto"/>
        <w:rPr>
          <w:rFonts w:ascii="Arial" w:hAnsi="Arial" w:cs="Arial"/>
          <w:sz w:val="22"/>
          <w:szCs w:val="22"/>
        </w:rPr>
      </w:pPr>
      <w:r w:rsidRPr="002E1108">
        <w:rPr>
          <w:rFonts w:ascii="Arial" w:hAnsi="Arial" w:cs="Arial"/>
          <w:sz w:val="22"/>
          <w:szCs w:val="22"/>
        </w:rPr>
        <w:t>Analysis: Aveyard’s (2014) simplified thematic analysis will be employed to:</w:t>
      </w:r>
    </w:p>
    <w:p w14:paraId="24FCD7D9" w14:textId="77777777" w:rsidR="002E1108" w:rsidRPr="00E54382" w:rsidRDefault="002E1108" w:rsidP="00E54382">
      <w:pPr>
        <w:pStyle w:val="ListParagraph"/>
        <w:numPr>
          <w:ilvl w:val="0"/>
          <w:numId w:val="8"/>
        </w:numPr>
        <w:spacing w:line="360" w:lineRule="auto"/>
        <w:rPr>
          <w:rFonts w:ascii="Arial" w:hAnsi="Arial" w:cs="Arial"/>
          <w:sz w:val="22"/>
          <w:szCs w:val="22"/>
        </w:rPr>
      </w:pPr>
      <w:r w:rsidRPr="00E54382">
        <w:rPr>
          <w:rFonts w:ascii="Arial" w:hAnsi="Arial" w:cs="Arial"/>
          <w:sz w:val="22"/>
          <w:szCs w:val="22"/>
        </w:rPr>
        <w:t>Extract pertinent findings.</w:t>
      </w:r>
    </w:p>
    <w:p w14:paraId="5DCAAF1D" w14:textId="77777777" w:rsidR="002E1108" w:rsidRPr="00E54382" w:rsidRDefault="002E1108" w:rsidP="00E54382">
      <w:pPr>
        <w:pStyle w:val="ListParagraph"/>
        <w:numPr>
          <w:ilvl w:val="0"/>
          <w:numId w:val="8"/>
        </w:numPr>
        <w:spacing w:line="360" w:lineRule="auto"/>
        <w:rPr>
          <w:rFonts w:ascii="Arial" w:hAnsi="Arial" w:cs="Arial"/>
          <w:sz w:val="22"/>
          <w:szCs w:val="22"/>
        </w:rPr>
      </w:pPr>
      <w:r w:rsidRPr="00E54382">
        <w:rPr>
          <w:rFonts w:ascii="Arial" w:hAnsi="Arial" w:cs="Arial"/>
          <w:sz w:val="22"/>
          <w:szCs w:val="22"/>
        </w:rPr>
        <w:t>Identify recurring patterns and themes.</w:t>
      </w:r>
    </w:p>
    <w:p w14:paraId="3460BA4A" w14:textId="78C491A7" w:rsidR="002E1108" w:rsidRPr="00E54382" w:rsidRDefault="002E1108" w:rsidP="00E54382">
      <w:pPr>
        <w:pStyle w:val="ListParagraph"/>
        <w:numPr>
          <w:ilvl w:val="0"/>
          <w:numId w:val="8"/>
        </w:numPr>
        <w:spacing w:line="360" w:lineRule="auto"/>
        <w:rPr>
          <w:rFonts w:ascii="Arial" w:hAnsi="Arial" w:cs="Arial"/>
          <w:sz w:val="22"/>
          <w:szCs w:val="22"/>
        </w:rPr>
      </w:pPr>
      <w:r w:rsidRPr="00E54382">
        <w:rPr>
          <w:rFonts w:ascii="Arial" w:hAnsi="Arial" w:cs="Arial"/>
          <w:sz w:val="22"/>
          <w:szCs w:val="22"/>
        </w:rPr>
        <w:t>Organise</w:t>
      </w:r>
      <w:r w:rsidRPr="00E54382">
        <w:rPr>
          <w:rFonts w:ascii="Arial" w:hAnsi="Arial" w:cs="Arial"/>
          <w:sz w:val="22"/>
          <w:szCs w:val="22"/>
        </w:rPr>
        <w:t xml:space="preserve"> findings into thematic categories and </w:t>
      </w:r>
      <w:r w:rsidRPr="00E54382">
        <w:rPr>
          <w:rFonts w:ascii="Arial" w:hAnsi="Arial" w:cs="Arial"/>
          <w:sz w:val="22"/>
          <w:szCs w:val="22"/>
        </w:rPr>
        <w:t>synthesise</w:t>
      </w:r>
      <w:r w:rsidRPr="00E54382">
        <w:rPr>
          <w:rFonts w:ascii="Arial" w:hAnsi="Arial" w:cs="Arial"/>
          <w:sz w:val="22"/>
          <w:szCs w:val="22"/>
        </w:rPr>
        <w:t xml:space="preserve"> results.</w:t>
      </w:r>
    </w:p>
    <w:p w14:paraId="33922266" w14:textId="654C258E" w:rsidR="002E1108" w:rsidRPr="002E1108" w:rsidRDefault="002E1108" w:rsidP="00E54382">
      <w:pPr>
        <w:spacing w:line="360" w:lineRule="auto"/>
        <w:rPr>
          <w:rFonts w:ascii="Arial" w:hAnsi="Arial" w:cs="Arial"/>
          <w:b/>
          <w:bCs/>
          <w:sz w:val="22"/>
          <w:szCs w:val="22"/>
        </w:rPr>
      </w:pPr>
      <w:r w:rsidRPr="002E1108">
        <w:rPr>
          <w:rFonts w:ascii="Arial" w:hAnsi="Arial" w:cs="Arial"/>
          <w:b/>
          <w:bCs/>
          <w:sz w:val="22"/>
          <w:szCs w:val="22"/>
        </w:rPr>
        <w:t>Expected Outcomes</w:t>
      </w:r>
    </w:p>
    <w:p w14:paraId="5FA6563C" w14:textId="0A26D85E" w:rsidR="002E1108" w:rsidRPr="002E1108" w:rsidRDefault="002E1108" w:rsidP="00E54382">
      <w:pPr>
        <w:spacing w:line="360" w:lineRule="auto"/>
        <w:rPr>
          <w:rFonts w:ascii="Arial" w:hAnsi="Arial" w:cs="Arial"/>
          <w:sz w:val="22"/>
          <w:szCs w:val="22"/>
        </w:rPr>
      </w:pPr>
      <w:r w:rsidRPr="002E1108">
        <w:rPr>
          <w:rFonts w:ascii="Arial" w:hAnsi="Arial" w:cs="Arial"/>
          <w:sz w:val="22"/>
          <w:szCs w:val="22"/>
        </w:rPr>
        <w:t>The review aims to deliver a thematic overview of substance misuse among young adults in the UK, highlighting significant trends, associated factors, and existing gaps in the current evidence.</w:t>
      </w:r>
    </w:p>
    <w:p w14:paraId="3AA4F4B2" w14:textId="3549B112" w:rsidR="002E1108" w:rsidRPr="002E1108" w:rsidRDefault="002E1108" w:rsidP="00E54382">
      <w:pPr>
        <w:spacing w:line="360" w:lineRule="auto"/>
        <w:rPr>
          <w:rFonts w:ascii="Arial" w:hAnsi="Arial" w:cs="Arial"/>
          <w:b/>
          <w:bCs/>
          <w:sz w:val="22"/>
          <w:szCs w:val="22"/>
        </w:rPr>
      </w:pPr>
      <w:r w:rsidRPr="002E1108">
        <w:rPr>
          <w:rFonts w:ascii="Arial" w:hAnsi="Arial" w:cs="Arial"/>
          <w:b/>
          <w:bCs/>
          <w:sz w:val="22"/>
          <w:szCs w:val="22"/>
        </w:rPr>
        <w:t>Ethical Considerations</w:t>
      </w:r>
    </w:p>
    <w:p w14:paraId="650E7910" w14:textId="0CE874A0" w:rsidR="002E1108" w:rsidRPr="00E54382" w:rsidRDefault="002E1108" w:rsidP="00E54382">
      <w:pPr>
        <w:spacing w:line="360" w:lineRule="auto"/>
        <w:rPr>
          <w:rFonts w:ascii="Arial" w:hAnsi="Arial" w:cs="Arial"/>
          <w:sz w:val="22"/>
          <w:szCs w:val="22"/>
        </w:rPr>
      </w:pPr>
      <w:r w:rsidRPr="00E54382">
        <w:rPr>
          <w:rFonts w:ascii="Arial" w:hAnsi="Arial" w:cs="Arial"/>
          <w:sz w:val="22"/>
          <w:szCs w:val="22"/>
        </w:rPr>
        <w:t>Since this review relies solely on published literature, ethical approval is not necessary. Ethical standards will be upheld through precise reporting, critical analysis, and proper referencing.</w:t>
      </w:r>
    </w:p>
    <w:p w14:paraId="0C852ABE" w14:textId="77777777" w:rsidR="002E1108" w:rsidRPr="00E54382" w:rsidRDefault="002E1108" w:rsidP="00E54382">
      <w:pPr>
        <w:spacing w:line="360" w:lineRule="auto"/>
        <w:rPr>
          <w:rFonts w:ascii="Arial" w:hAnsi="Arial" w:cs="Arial"/>
          <w:sz w:val="22"/>
          <w:szCs w:val="22"/>
        </w:rPr>
      </w:pPr>
    </w:p>
    <w:p w14:paraId="0E66CA9C" w14:textId="77777777" w:rsidR="002E1108" w:rsidRDefault="002E1108" w:rsidP="00E54382">
      <w:pPr>
        <w:spacing w:line="360" w:lineRule="auto"/>
        <w:rPr>
          <w:rFonts w:ascii="Arial" w:hAnsi="Arial" w:cs="Arial"/>
          <w:sz w:val="22"/>
          <w:szCs w:val="22"/>
        </w:rPr>
      </w:pPr>
    </w:p>
    <w:p w14:paraId="220DEB8B" w14:textId="77777777" w:rsidR="00E54382" w:rsidRDefault="00E54382" w:rsidP="00E54382">
      <w:pPr>
        <w:spacing w:line="360" w:lineRule="auto"/>
        <w:rPr>
          <w:rFonts w:ascii="Arial" w:hAnsi="Arial" w:cs="Arial"/>
          <w:sz w:val="22"/>
          <w:szCs w:val="22"/>
        </w:rPr>
      </w:pPr>
    </w:p>
    <w:p w14:paraId="4CBF031F" w14:textId="77777777" w:rsidR="00E54382" w:rsidRDefault="00E54382" w:rsidP="00E54382">
      <w:pPr>
        <w:spacing w:line="360" w:lineRule="auto"/>
        <w:rPr>
          <w:rFonts w:ascii="Arial" w:hAnsi="Arial" w:cs="Arial"/>
          <w:sz w:val="22"/>
          <w:szCs w:val="22"/>
        </w:rPr>
      </w:pPr>
    </w:p>
    <w:p w14:paraId="10F14D08" w14:textId="77777777" w:rsidR="00E54382" w:rsidRDefault="00E54382" w:rsidP="00E54382">
      <w:pPr>
        <w:spacing w:line="360" w:lineRule="auto"/>
        <w:rPr>
          <w:rFonts w:ascii="Arial" w:hAnsi="Arial" w:cs="Arial"/>
          <w:sz w:val="22"/>
          <w:szCs w:val="22"/>
        </w:rPr>
      </w:pPr>
    </w:p>
    <w:p w14:paraId="63CE98F7" w14:textId="77777777" w:rsidR="00E54382" w:rsidRDefault="00E54382" w:rsidP="00E54382">
      <w:pPr>
        <w:spacing w:line="360" w:lineRule="auto"/>
        <w:rPr>
          <w:rFonts w:ascii="Arial" w:hAnsi="Arial" w:cs="Arial"/>
          <w:sz w:val="22"/>
          <w:szCs w:val="22"/>
        </w:rPr>
      </w:pPr>
    </w:p>
    <w:p w14:paraId="0C2BF64A" w14:textId="71AB7087" w:rsidR="002E1108" w:rsidRPr="00E54382" w:rsidRDefault="002E1108" w:rsidP="00E54382">
      <w:pPr>
        <w:spacing w:line="360" w:lineRule="auto"/>
        <w:rPr>
          <w:rFonts w:ascii="Arial" w:hAnsi="Arial" w:cs="Arial"/>
          <w:b/>
          <w:bCs/>
          <w:sz w:val="22"/>
          <w:szCs w:val="22"/>
        </w:rPr>
      </w:pPr>
      <w:r w:rsidRPr="00E54382">
        <w:rPr>
          <w:rFonts w:ascii="Arial" w:hAnsi="Arial" w:cs="Arial"/>
          <w:b/>
          <w:bCs/>
          <w:sz w:val="22"/>
          <w:szCs w:val="22"/>
        </w:rPr>
        <w:lastRenderedPageBreak/>
        <w:t xml:space="preserve">References </w:t>
      </w:r>
    </w:p>
    <w:p w14:paraId="3DD27E4A" w14:textId="77777777" w:rsidR="002E1108" w:rsidRPr="002E1108" w:rsidRDefault="002E1108" w:rsidP="00E54382">
      <w:pPr>
        <w:spacing w:line="360" w:lineRule="auto"/>
        <w:rPr>
          <w:rFonts w:ascii="Arial" w:hAnsi="Arial" w:cs="Arial"/>
          <w:sz w:val="22"/>
          <w:szCs w:val="22"/>
        </w:rPr>
      </w:pPr>
      <w:r w:rsidRPr="002E1108">
        <w:rPr>
          <w:rFonts w:ascii="Arial" w:hAnsi="Arial" w:cs="Arial"/>
          <w:sz w:val="22"/>
          <w:szCs w:val="22"/>
        </w:rPr>
        <w:t xml:space="preserve">Arksey, H. and O’Malley, L. (2005) </w:t>
      </w:r>
      <w:r w:rsidRPr="002E1108">
        <w:rPr>
          <w:rFonts w:ascii="Arial" w:hAnsi="Arial" w:cs="Arial"/>
          <w:i/>
          <w:iCs/>
          <w:sz w:val="22"/>
          <w:szCs w:val="22"/>
        </w:rPr>
        <w:t>International Journal of Social Research Methodology</w:t>
      </w:r>
      <w:r w:rsidRPr="002E1108">
        <w:rPr>
          <w:rFonts w:ascii="Arial" w:hAnsi="Arial" w:cs="Arial"/>
          <w:sz w:val="22"/>
          <w:szCs w:val="22"/>
        </w:rPr>
        <w:t>, 8(1), pp. 19–32.</w:t>
      </w:r>
    </w:p>
    <w:p w14:paraId="4F439FA5" w14:textId="77777777" w:rsidR="002E1108" w:rsidRPr="002E1108" w:rsidRDefault="002E1108" w:rsidP="00E54382">
      <w:pPr>
        <w:spacing w:line="360" w:lineRule="auto"/>
        <w:rPr>
          <w:rFonts w:ascii="Arial" w:hAnsi="Arial" w:cs="Arial"/>
          <w:sz w:val="22"/>
          <w:szCs w:val="22"/>
        </w:rPr>
      </w:pPr>
      <w:r w:rsidRPr="002E1108">
        <w:rPr>
          <w:rFonts w:ascii="Arial" w:hAnsi="Arial" w:cs="Arial"/>
          <w:sz w:val="22"/>
          <w:szCs w:val="22"/>
        </w:rPr>
        <w:t xml:space="preserve">Aveyard, H. (2014) </w:t>
      </w:r>
      <w:r w:rsidRPr="002E1108">
        <w:rPr>
          <w:rFonts w:ascii="Arial" w:hAnsi="Arial" w:cs="Arial"/>
          <w:i/>
          <w:iCs/>
          <w:sz w:val="22"/>
          <w:szCs w:val="22"/>
        </w:rPr>
        <w:t>Doing a Literature Review in Health and Social Care</w:t>
      </w:r>
      <w:r w:rsidRPr="002E1108">
        <w:rPr>
          <w:rFonts w:ascii="Arial" w:hAnsi="Arial" w:cs="Arial"/>
          <w:sz w:val="22"/>
          <w:szCs w:val="22"/>
        </w:rPr>
        <w:t xml:space="preserve">. 3rd </w:t>
      </w:r>
      <w:proofErr w:type="spellStart"/>
      <w:r w:rsidRPr="002E1108">
        <w:rPr>
          <w:rFonts w:ascii="Arial" w:hAnsi="Arial" w:cs="Arial"/>
          <w:sz w:val="22"/>
          <w:szCs w:val="22"/>
        </w:rPr>
        <w:t>edn</w:t>
      </w:r>
      <w:proofErr w:type="spellEnd"/>
      <w:r w:rsidRPr="002E1108">
        <w:rPr>
          <w:rFonts w:ascii="Arial" w:hAnsi="Arial" w:cs="Arial"/>
          <w:sz w:val="22"/>
          <w:szCs w:val="22"/>
        </w:rPr>
        <w:t>. Maidenhead: Open University Press.</w:t>
      </w:r>
    </w:p>
    <w:p w14:paraId="705050B5" w14:textId="77777777" w:rsidR="002E1108" w:rsidRPr="002E1108" w:rsidRDefault="002E1108" w:rsidP="00E54382">
      <w:pPr>
        <w:spacing w:line="360" w:lineRule="auto"/>
        <w:rPr>
          <w:rFonts w:ascii="Arial" w:hAnsi="Arial" w:cs="Arial"/>
          <w:sz w:val="22"/>
          <w:szCs w:val="22"/>
        </w:rPr>
      </w:pPr>
      <w:r w:rsidRPr="002E1108">
        <w:rPr>
          <w:rFonts w:ascii="Arial" w:hAnsi="Arial" w:cs="Arial"/>
          <w:sz w:val="22"/>
          <w:szCs w:val="22"/>
        </w:rPr>
        <w:t xml:space="preserve">Benson, K. et al. (2017) ‘Motives for illicit prescription drug use among university students’, </w:t>
      </w:r>
      <w:r w:rsidRPr="002E1108">
        <w:rPr>
          <w:rFonts w:ascii="Arial" w:hAnsi="Arial" w:cs="Arial"/>
          <w:i/>
          <w:iCs/>
          <w:sz w:val="22"/>
          <w:szCs w:val="22"/>
        </w:rPr>
        <w:t>International Journal of Drug Policy</w:t>
      </w:r>
      <w:r w:rsidRPr="002E1108">
        <w:rPr>
          <w:rFonts w:ascii="Arial" w:hAnsi="Arial" w:cs="Arial"/>
          <w:sz w:val="22"/>
          <w:szCs w:val="22"/>
        </w:rPr>
        <w:t>, 44, pp. 12–22.</w:t>
      </w:r>
    </w:p>
    <w:p w14:paraId="543532CD" w14:textId="77777777" w:rsidR="002E1108" w:rsidRPr="002E1108" w:rsidRDefault="002E1108" w:rsidP="00E54382">
      <w:pPr>
        <w:spacing w:line="360" w:lineRule="auto"/>
        <w:rPr>
          <w:rFonts w:ascii="Arial" w:hAnsi="Arial" w:cs="Arial"/>
          <w:sz w:val="22"/>
          <w:szCs w:val="22"/>
        </w:rPr>
      </w:pPr>
      <w:r w:rsidRPr="002E1108">
        <w:rPr>
          <w:rFonts w:ascii="Arial" w:hAnsi="Arial" w:cs="Arial"/>
          <w:sz w:val="22"/>
          <w:szCs w:val="22"/>
        </w:rPr>
        <w:t xml:space="preserve">Gill, J.S. et al. (2019) ‘Alcohol consumption among university students in the UK’, </w:t>
      </w:r>
      <w:r w:rsidRPr="002E1108">
        <w:rPr>
          <w:rFonts w:ascii="Arial" w:hAnsi="Arial" w:cs="Arial"/>
          <w:i/>
          <w:iCs/>
          <w:sz w:val="22"/>
          <w:szCs w:val="22"/>
        </w:rPr>
        <w:t>Drug and Alcohol Dependence</w:t>
      </w:r>
      <w:r w:rsidRPr="002E1108">
        <w:rPr>
          <w:rFonts w:ascii="Arial" w:hAnsi="Arial" w:cs="Arial"/>
          <w:sz w:val="22"/>
          <w:szCs w:val="22"/>
        </w:rPr>
        <w:t>, 204, Article 107527.</w:t>
      </w:r>
    </w:p>
    <w:p w14:paraId="42B7A9C7" w14:textId="77777777" w:rsidR="002E1108" w:rsidRDefault="002E1108" w:rsidP="002E1108"/>
    <w:sectPr w:rsidR="002E11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25086"/>
    <w:multiLevelType w:val="hybridMultilevel"/>
    <w:tmpl w:val="F2E84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126FC"/>
    <w:multiLevelType w:val="hybridMultilevel"/>
    <w:tmpl w:val="981A8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CC6519"/>
    <w:multiLevelType w:val="hybridMultilevel"/>
    <w:tmpl w:val="7B5E2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D22D4"/>
    <w:multiLevelType w:val="hybridMultilevel"/>
    <w:tmpl w:val="C5062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355C9E"/>
    <w:multiLevelType w:val="hybridMultilevel"/>
    <w:tmpl w:val="C8284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BF170F"/>
    <w:multiLevelType w:val="hybridMultilevel"/>
    <w:tmpl w:val="7C9CC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DD1503"/>
    <w:multiLevelType w:val="hybridMultilevel"/>
    <w:tmpl w:val="A814A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F468E"/>
    <w:multiLevelType w:val="hybridMultilevel"/>
    <w:tmpl w:val="02527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1001685">
    <w:abstractNumId w:val="2"/>
  </w:num>
  <w:num w:numId="2" w16cid:durableId="1315450226">
    <w:abstractNumId w:val="3"/>
  </w:num>
  <w:num w:numId="3" w16cid:durableId="1998412906">
    <w:abstractNumId w:val="1"/>
  </w:num>
  <w:num w:numId="4" w16cid:durableId="1103916892">
    <w:abstractNumId w:val="7"/>
  </w:num>
  <w:num w:numId="5" w16cid:durableId="431317788">
    <w:abstractNumId w:val="6"/>
  </w:num>
  <w:num w:numId="6" w16cid:durableId="1768112949">
    <w:abstractNumId w:val="0"/>
  </w:num>
  <w:num w:numId="7" w16cid:durableId="417872658">
    <w:abstractNumId w:val="5"/>
  </w:num>
  <w:num w:numId="8" w16cid:durableId="6652865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5E2"/>
    <w:rsid w:val="002C35E2"/>
    <w:rsid w:val="002E1108"/>
    <w:rsid w:val="00544894"/>
    <w:rsid w:val="008921CA"/>
    <w:rsid w:val="00AB6030"/>
    <w:rsid w:val="00E06984"/>
    <w:rsid w:val="00E54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D4A51"/>
  <w15:chartTrackingRefBased/>
  <w15:docId w15:val="{0EB6334B-E7F7-4C41-9730-CC5508CC7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5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5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C35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5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5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5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5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5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5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5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5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C35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5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5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5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5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5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5E2"/>
    <w:rPr>
      <w:rFonts w:eastAsiaTheme="majorEastAsia" w:cstheme="majorBidi"/>
      <w:color w:val="272727" w:themeColor="text1" w:themeTint="D8"/>
    </w:rPr>
  </w:style>
  <w:style w:type="paragraph" w:styleId="Title">
    <w:name w:val="Title"/>
    <w:basedOn w:val="Normal"/>
    <w:next w:val="Normal"/>
    <w:link w:val="TitleChar"/>
    <w:uiPriority w:val="10"/>
    <w:qFormat/>
    <w:rsid w:val="002C35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5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5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5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5E2"/>
    <w:pPr>
      <w:spacing w:before="160"/>
      <w:jc w:val="center"/>
    </w:pPr>
    <w:rPr>
      <w:i/>
      <w:iCs/>
      <w:color w:val="404040" w:themeColor="text1" w:themeTint="BF"/>
    </w:rPr>
  </w:style>
  <w:style w:type="character" w:customStyle="1" w:styleId="QuoteChar">
    <w:name w:val="Quote Char"/>
    <w:basedOn w:val="DefaultParagraphFont"/>
    <w:link w:val="Quote"/>
    <w:uiPriority w:val="29"/>
    <w:rsid w:val="002C35E2"/>
    <w:rPr>
      <w:i/>
      <w:iCs/>
      <w:color w:val="404040" w:themeColor="text1" w:themeTint="BF"/>
    </w:rPr>
  </w:style>
  <w:style w:type="paragraph" w:styleId="ListParagraph">
    <w:name w:val="List Paragraph"/>
    <w:basedOn w:val="Normal"/>
    <w:uiPriority w:val="34"/>
    <w:qFormat/>
    <w:rsid w:val="002C35E2"/>
    <w:pPr>
      <w:ind w:left="720"/>
      <w:contextualSpacing/>
    </w:pPr>
  </w:style>
  <w:style w:type="character" w:styleId="IntenseEmphasis">
    <w:name w:val="Intense Emphasis"/>
    <w:basedOn w:val="DefaultParagraphFont"/>
    <w:uiPriority w:val="21"/>
    <w:qFormat/>
    <w:rsid w:val="002C35E2"/>
    <w:rPr>
      <w:i/>
      <w:iCs/>
      <w:color w:val="0F4761" w:themeColor="accent1" w:themeShade="BF"/>
    </w:rPr>
  </w:style>
  <w:style w:type="paragraph" w:styleId="IntenseQuote">
    <w:name w:val="Intense Quote"/>
    <w:basedOn w:val="Normal"/>
    <w:next w:val="Normal"/>
    <w:link w:val="IntenseQuoteChar"/>
    <w:uiPriority w:val="30"/>
    <w:qFormat/>
    <w:rsid w:val="002C35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5E2"/>
    <w:rPr>
      <w:i/>
      <w:iCs/>
      <w:color w:val="0F4761" w:themeColor="accent1" w:themeShade="BF"/>
    </w:rPr>
  </w:style>
  <w:style w:type="character" w:styleId="IntenseReference">
    <w:name w:val="Intense Reference"/>
    <w:basedOn w:val="DefaultParagraphFont"/>
    <w:uiPriority w:val="32"/>
    <w:qFormat/>
    <w:rsid w:val="002C35E2"/>
    <w:rPr>
      <w:b/>
      <w:bCs/>
      <w:smallCaps/>
      <w:color w:val="0F4761" w:themeColor="accent1" w:themeShade="BF"/>
      <w:spacing w:val="5"/>
    </w:rPr>
  </w:style>
  <w:style w:type="character" w:styleId="Hyperlink">
    <w:name w:val="Hyperlink"/>
    <w:basedOn w:val="DefaultParagraphFont"/>
    <w:uiPriority w:val="99"/>
    <w:unhideWhenUsed/>
    <w:rsid w:val="002C35E2"/>
    <w:rPr>
      <w:color w:val="467886" w:themeColor="hyperlink"/>
      <w:u w:val="single"/>
    </w:rPr>
  </w:style>
  <w:style w:type="character" w:styleId="UnresolvedMention">
    <w:name w:val="Unresolved Mention"/>
    <w:basedOn w:val="DefaultParagraphFont"/>
    <w:uiPriority w:val="99"/>
    <w:semiHidden/>
    <w:unhideWhenUsed/>
    <w:rsid w:val="002C3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576</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aima hasan</dc:creator>
  <cp:keywords/>
  <dc:description/>
  <cp:lastModifiedBy>aima hasan</cp:lastModifiedBy>
  <cp:revision>2</cp:revision>
  <dcterms:created xsi:type="dcterms:W3CDTF">2026-06-12T10:28:00Z</dcterms:created>
  <dcterms:modified xsi:type="dcterms:W3CDTF">2026-06-12T10:28:00Z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adcc0c91-27e4-4804-97b9-7ee7e76be9b7</vt:lpwstr>
  </property>
</Properties>
</file>