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8EE6A" w14:textId="5FF6D163" w:rsidR="008174C2" w:rsidRDefault="001B1FAE" w:rsidP="00F757EA">
      <w:pPr>
        <w:jc w:val="both"/>
        <w:rPr>
          <w:rFonts w:ascii="Arial" w:hAnsi="Arial" w:cs="Arial"/>
          <w:b/>
          <w:bCs/>
          <w:sz w:val="28"/>
          <w:szCs w:val="28"/>
          <w:u w:val="single"/>
        </w:rPr>
      </w:pPr>
      <w:r w:rsidRPr="009217CB">
        <w:rPr>
          <w:rFonts w:ascii="Arial" w:hAnsi="Arial" w:cs="Arial"/>
          <w:b/>
          <w:bCs/>
          <w:sz w:val="28"/>
          <w:szCs w:val="28"/>
          <w:u w:val="single"/>
        </w:rPr>
        <w:t xml:space="preserve">Assignment 2 – PCDA </w:t>
      </w:r>
      <w:r w:rsidR="00685F6D">
        <w:rPr>
          <w:rFonts w:ascii="Arial" w:hAnsi="Arial" w:cs="Arial"/>
          <w:b/>
          <w:bCs/>
          <w:sz w:val="28"/>
          <w:szCs w:val="28"/>
          <w:u w:val="single"/>
        </w:rPr>
        <w:t>Megan Robinson</w:t>
      </w:r>
    </w:p>
    <w:p w14:paraId="10E69587" w14:textId="3A4555A8" w:rsidR="00685F6D" w:rsidRPr="009217CB" w:rsidRDefault="00685F6D" w:rsidP="00F757EA">
      <w:pPr>
        <w:jc w:val="both"/>
        <w:rPr>
          <w:rFonts w:ascii="Arial" w:hAnsi="Arial" w:cs="Arial"/>
          <w:b/>
          <w:bCs/>
          <w:sz w:val="28"/>
          <w:szCs w:val="28"/>
          <w:u w:val="single"/>
        </w:rPr>
      </w:pPr>
      <w:r>
        <w:rPr>
          <w:rFonts w:ascii="Arial" w:hAnsi="Arial" w:cs="Arial"/>
          <w:b/>
          <w:bCs/>
          <w:sz w:val="28"/>
          <w:szCs w:val="28"/>
          <w:u w:val="single"/>
        </w:rPr>
        <w:t xml:space="preserve">Student number – 2222765 </w:t>
      </w:r>
    </w:p>
    <w:p w14:paraId="4B7AA7A9" w14:textId="77777777" w:rsidR="001B1FAE" w:rsidRPr="009217CB" w:rsidRDefault="001B1FAE" w:rsidP="00F757EA">
      <w:pPr>
        <w:jc w:val="both"/>
        <w:rPr>
          <w:rFonts w:ascii="Arial" w:hAnsi="Arial" w:cs="Arial"/>
          <w:b/>
          <w:bCs/>
          <w:sz w:val="28"/>
          <w:szCs w:val="28"/>
          <w:u w:val="single"/>
        </w:rPr>
      </w:pPr>
    </w:p>
    <w:p w14:paraId="0175A5C9" w14:textId="77777777" w:rsidR="001B1FAE" w:rsidRPr="009217CB" w:rsidRDefault="001B1FAE" w:rsidP="00F757EA">
      <w:pPr>
        <w:pStyle w:val="Default"/>
        <w:jc w:val="both"/>
        <w:rPr>
          <w:b/>
          <w:bCs/>
          <w:sz w:val="28"/>
          <w:szCs w:val="28"/>
          <w:u w:val="single"/>
        </w:rPr>
      </w:pPr>
      <w:r w:rsidRPr="009217CB">
        <w:rPr>
          <w:b/>
          <w:bCs/>
          <w:sz w:val="28"/>
          <w:szCs w:val="28"/>
          <w:u w:val="single"/>
        </w:rPr>
        <w:t xml:space="preserve">How can community policing and community engagement help to prevent terrorism and support counter-terrorism policing? </w:t>
      </w:r>
    </w:p>
    <w:p w14:paraId="0D11DDC6" w14:textId="77777777" w:rsidR="001B1FAE" w:rsidRPr="009217CB" w:rsidRDefault="001B1FAE" w:rsidP="00F757EA">
      <w:pPr>
        <w:jc w:val="both"/>
        <w:rPr>
          <w:rFonts w:ascii="Arial" w:hAnsi="Arial" w:cs="Arial"/>
          <w:sz w:val="24"/>
          <w:szCs w:val="24"/>
        </w:rPr>
      </w:pPr>
    </w:p>
    <w:p w14:paraId="0005EE0A" w14:textId="7FCFD217" w:rsidR="009217CB" w:rsidRPr="00F757EA" w:rsidRDefault="009217CB" w:rsidP="00F757EA">
      <w:pPr>
        <w:jc w:val="both"/>
        <w:rPr>
          <w:rFonts w:ascii="Arial" w:hAnsi="Arial" w:cs="Arial"/>
          <w:sz w:val="24"/>
          <w:szCs w:val="24"/>
        </w:rPr>
      </w:pPr>
      <w:r w:rsidRPr="009217CB">
        <w:rPr>
          <w:rFonts w:ascii="Arial" w:eastAsia="Times New Roman" w:hAnsi="Arial" w:cs="Arial"/>
          <w:sz w:val="24"/>
          <w:szCs w:val="24"/>
          <w:lang w:eastAsia="en-GB"/>
        </w:rPr>
        <w:t>A terrorist is</w:t>
      </w:r>
      <w:r w:rsidRPr="00F757EA">
        <w:rPr>
          <w:rFonts w:ascii="Arial" w:eastAsia="Times New Roman" w:hAnsi="Arial" w:cs="Arial"/>
          <w:sz w:val="24"/>
          <w:szCs w:val="24"/>
          <w:lang w:eastAsia="en-GB"/>
        </w:rPr>
        <w:t xml:space="preserve"> described as</w:t>
      </w:r>
      <w:r w:rsidRPr="009217CB">
        <w:rPr>
          <w:rFonts w:ascii="Arial" w:eastAsia="Times New Roman" w:hAnsi="Arial" w:cs="Arial"/>
          <w:sz w:val="24"/>
          <w:szCs w:val="24"/>
          <w:lang w:eastAsia="en-GB"/>
        </w:rPr>
        <w:t xml:space="preserve"> someone who uses violence</w:t>
      </w:r>
      <w:r w:rsidRPr="00F757EA">
        <w:rPr>
          <w:rFonts w:ascii="Arial" w:eastAsia="Times New Roman" w:hAnsi="Arial" w:cs="Arial"/>
          <w:sz w:val="24"/>
          <w:szCs w:val="24"/>
          <w:lang w:eastAsia="en-GB"/>
        </w:rPr>
        <w:t xml:space="preserve"> or threatens to use violence</w:t>
      </w:r>
      <w:r w:rsidRPr="009217CB">
        <w:rPr>
          <w:rFonts w:ascii="Arial" w:eastAsia="Times New Roman" w:hAnsi="Arial" w:cs="Arial"/>
          <w:sz w:val="24"/>
          <w:szCs w:val="24"/>
          <w:lang w:eastAsia="en-GB"/>
        </w:rPr>
        <w:t xml:space="preserve"> to intimidate members of the public or to gain influence over a government or international governmental body. Their motivations may be political, religious, racial, or ideological.</w:t>
      </w:r>
      <w:r w:rsidR="00112307" w:rsidRPr="00F757EA">
        <w:rPr>
          <w:rFonts w:ascii="Arial" w:eastAsia="Times New Roman" w:hAnsi="Arial" w:cs="Arial"/>
          <w:sz w:val="24"/>
          <w:szCs w:val="24"/>
          <w:lang w:eastAsia="en-GB"/>
        </w:rPr>
        <w:t xml:space="preserve"> Its also explained as any violent act that puts another person's life in danger as well as implementing severe violence against an individual or violence that causes significant damage to property.</w:t>
      </w:r>
      <w:r w:rsidRPr="00F757EA">
        <w:rPr>
          <w:rFonts w:ascii="Arial" w:eastAsia="Times New Roman" w:hAnsi="Arial" w:cs="Arial"/>
          <w:sz w:val="24"/>
          <w:szCs w:val="24"/>
          <w:lang w:eastAsia="en-GB"/>
        </w:rPr>
        <w:t xml:space="preserve"> (</w:t>
      </w:r>
      <w:r w:rsidRPr="00F757EA">
        <w:rPr>
          <w:rFonts w:ascii="Arial" w:hAnsi="Arial" w:cs="Arial"/>
          <w:sz w:val="24"/>
          <w:szCs w:val="24"/>
        </w:rPr>
        <w:t>Educate against hate, 2016).</w:t>
      </w:r>
    </w:p>
    <w:p w14:paraId="6A2B6753" w14:textId="5ED4FC94" w:rsidR="008D0423" w:rsidRPr="00F757EA" w:rsidRDefault="00112307" w:rsidP="00F757EA">
      <w:pPr>
        <w:spacing w:after="0" w:line="240" w:lineRule="auto"/>
        <w:jc w:val="both"/>
        <w:rPr>
          <w:rFonts w:ascii="Arial" w:hAnsi="Arial" w:cs="Arial"/>
          <w:sz w:val="24"/>
          <w:szCs w:val="24"/>
        </w:rPr>
      </w:pPr>
      <w:r w:rsidRPr="00F757EA">
        <w:rPr>
          <w:rFonts w:ascii="Arial" w:eastAsia="Times New Roman" w:hAnsi="Arial" w:cs="Arial"/>
          <w:sz w:val="24"/>
          <w:szCs w:val="24"/>
          <w:lang w:eastAsia="en-GB"/>
        </w:rPr>
        <w:t xml:space="preserve">In the UK there are 5 levels of threat with terrorism. These levels are low, moderate, substantial, severe and critical. </w:t>
      </w:r>
      <w:r w:rsidR="008128B1">
        <w:rPr>
          <w:rFonts w:ascii="Arial" w:eastAsia="Times New Roman" w:hAnsi="Arial" w:cs="Arial"/>
          <w:sz w:val="24"/>
          <w:szCs w:val="24"/>
          <w:lang w:eastAsia="en-GB"/>
        </w:rPr>
        <w:t xml:space="preserve">Critical suggests that an attack is highly likely in the near future. </w:t>
      </w:r>
      <w:r w:rsidRPr="00F757EA">
        <w:rPr>
          <w:rFonts w:ascii="Arial" w:eastAsia="Times New Roman" w:hAnsi="Arial" w:cs="Arial"/>
          <w:sz w:val="24"/>
          <w:szCs w:val="24"/>
          <w:lang w:eastAsia="en-GB"/>
        </w:rPr>
        <w:t xml:space="preserve">These levels are determined and set out by the </w:t>
      </w:r>
      <w:r w:rsidRPr="00F757EA">
        <w:rPr>
          <w:rFonts w:ascii="Arial" w:hAnsi="Arial" w:cs="Arial"/>
          <w:color w:val="0B0C0C"/>
          <w:sz w:val="24"/>
          <w:szCs w:val="24"/>
          <w:shd w:val="clear" w:color="auto" w:fill="FFFFFF"/>
        </w:rPr>
        <w:t>Security Service (MI5) and Joint Terrorism Analysis Centre. Currently the threat level is substantial.</w:t>
      </w:r>
      <w:r w:rsidR="00C83CF3">
        <w:rPr>
          <w:rFonts w:ascii="Arial" w:hAnsi="Arial" w:cs="Arial"/>
          <w:color w:val="0B0C0C"/>
          <w:sz w:val="24"/>
          <w:szCs w:val="24"/>
          <w:shd w:val="clear" w:color="auto" w:fill="FFFFFF"/>
        </w:rPr>
        <w:t xml:space="preserve"> The threat</w:t>
      </w:r>
      <w:r w:rsidR="008128B1">
        <w:rPr>
          <w:rFonts w:ascii="Arial" w:hAnsi="Arial" w:cs="Arial"/>
          <w:color w:val="0B0C0C"/>
          <w:sz w:val="24"/>
          <w:szCs w:val="24"/>
          <w:shd w:val="clear" w:color="auto" w:fill="FFFFFF"/>
        </w:rPr>
        <w:t xml:space="preserve"> level can change at any time and are based on the intelligence that </w:t>
      </w:r>
      <w:r w:rsidR="003C0A7C">
        <w:rPr>
          <w:rFonts w:ascii="Arial" w:hAnsi="Arial" w:cs="Arial"/>
          <w:color w:val="0B0C0C"/>
          <w:sz w:val="24"/>
          <w:szCs w:val="24"/>
          <w:shd w:val="clear" w:color="auto" w:fill="FFFFFF"/>
        </w:rPr>
        <w:t>the secret service hold.</w:t>
      </w:r>
      <w:r w:rsidRPr="00F757EA">
        <w:rPr>
          <w:rFonts w:ascii="Arial" w:hAnsi="Arial" w:cs="Arial"/>
          <w:color w:val="0B0C0C"/>
          <w:sz w:val="24"/>
          <w:szCs w:val="24"/>
          <w:shd w:val="clear" w:color="auto" w:fill="FFFFFF"/>
        </w:rPr>
        <w:t xml:space="preserve"> (GOV.UK, 2022)</w:t>
      </w:r>
      <w:r w:rsidR="008D0423" w:rsidRPr="00F757EA">
        <w:rPr>
          <w:rFonts w:ascii="Arial" w:hAnsi="Arial" w:cs="Arial"/>
          <w:sz w:val="24"/>
          <w:szCs w:val="24"/>
        </w:rPr>
        <w:t xml:space="preserve"> </w:t>
      </w:r>
    </w:p>
    <w:p w14:paraId="778A8116" w14:textId="77777777" w:rsidR="008D0423" w:rsidRPr="00F757EA" w:rsidRDefault="008D0423" w:rsidP="00F757EA">
      <w:pPr>
        <w:spacing w:after="0" w:line="240" w:lineRule="auto"/>
        <w:jc w:val="both"/>
        <w:rPr>
          <w:rFonts w:ascii="Arial" w:hAnsi="Arial" w:cs="Arial"/>
          <w:sz w:val="24"/>
          <w:szCs w:val="24"/>
        </w:rPr>
      </w:pPr>
    </w:p>
    <w:p w14:paraId="565D55C8" w14:textId="0866C7F9" w:rsidR="00112307" w:rsidRPr="00F757EA" w:rsidRDefault="008D0423" w:rsidP="00F757EA">
      <w:pPr>
        <w:spacing w:after="0" w:line="240" w:lineRule="auto"/>
        <w:jc w:val="both"/>
        <w:rPr>
          <w:rFonts w:ascii="Arial" w:hAnsi="Arial" w:cs="Arial"/>
          <w:sz w:val="24"/>
          <w:szCs w:val="24"/>
        </w:rPr>
      </w:pPr>
      <w:r w:rsidRPr="00F757EA">
        <w:rPr>
          <w:rFonts w:ascii="Arial" w:hAnsi="Arial" w:cs="Arial"/>
          <w:sz w:val="24"/>
          <w:szCs w:val="24"/>
        </w:rPr>
        <w:t>Community policing plays a huge role in preventing terrorism. When police officers have a good relationship with the community it builds trust with the public. That trust can allow members of the public to become more likely to report suspicious activity or behaviour they have seen that could potentially be terrorism related this information can then be analysed and decisions can be made to enhance public safety and prevent terrorism. (Sumpter, 2018).</w:t>
      </w:r>
    </w:p>
    <w:p w14:paraId="2ACDAC1E" w14:textId="77777777" w:rsidR="00F94E9F" w:rsidRPr="00F757EA" w:rsidRDefault="00F94E9F" w:rsidP="00F757EA">
      <w:pPr>
        <w:spacing w:after="0" w:line="240" w:lineRule="auto"/>
        <w:jc w:val="both"/>
        <w:rPr>
          <w:rFonts w:ascii="Arial" w:hAnsi="Arial" w:cs="Arial"/>
          <w:sz w:val="24"/>
          <w:szCs w:val="24"/>
        </w:rPr>
      </w:pPr>
    </w:p>
    <w:p w14:paraId="484687A1" w14:textId="7FF03A83" w:rsidR="00F94E9F" w:rsidRPr="00F757EA" w:rsidRDefault="00F94E9F" w:rsidP="00F757EA">
      <w:pPr>
        <w:jc w:val="both"/>
        <w:rPr>
          <w:rFonts w:ascii="Arial" w:eastAsia="Times New Roman" w:hAnsi="Arial" w:cs="Arial"/>
          <w:sz w:val="24"/>
          <w:szCs w:val="24"/>
          <w:lang w:eastAsia="en-GB"/>
        </w:rPr>
      </w:pPr>
      <w:r w:rsidRPr="00F757EA">
        <w:rPr>
          <w:rFonts w:ascii="Arial" w:hAnsi="Arial" w:cs="Arial"/>
          <w:sz w:val="24"/>
          <w:szCs w:val="24"/>
        </w:rPr>
        <w:t xml:space="preserve">To build good relationships with the public </w:t>
      </w:r>
      <w:r w:rsidR="000178C3" w:rsidRPr="00F757EA">
        <w:rPr>
          <w:rFonts w:ascii="Arial" w:hAnsi="Arial" w:cs="Arial"/>
          <w:sz w:val="24"/>
          <w:szCs w:val="24"/>
        </w:rPr>
        <w:t xml:space="preserve">the </w:t>
      </w:r>
      <w:r w:rsidR="00055743" w:rsidRPr="00F757EA">
        <w:rPr>
          <w:rFonts w:ascii="Arial" w:hAnsi="Arial" w:cs="Arial"/>
          <w:sz w:val="24"/>
          <w:szCs w:val="24"/>
        </w:rPr>
        <w:t xml:space="preserve">police </w:t>
      </w:r>
      <w:r w:rsidR="000178C3" w:rsidRPr="00F757EA">
        <w:rPr>
          <w:rFonts w:ascii="Arial" w:hAnsi="Arial" w:cs="Arial"/>
          <w:sz w:val="24"/>
          <w:szCs w:val="24"/>
        </w:rPr>
        <w:t>must</w:t>
      </w:r>
      <w:r w:rsidR="00055743" w:rsidRPr="00F757EA">
        <w:rPr>
          <w:rFonts w:ascii="Arial" w:hAnsi="Arial" w:cs="Arial"/>
          <w:sz w:val="24"/>
          <w:szCs w:val="24"/>
        </w:rPr>
        <w:t xml:space="preserve"> engage with the public. </w:t>
      </w:r>
      <w:r w:rsidR="00055743" w:rsidRPr="00F757EA">
        <w:rPr>
          <w:rFonts w:ascii="Arial" w:eastAsia="Times New Roman" w:hAnsi="Arial" w:cs="Arial"/>
          <w:sz w:val="24"/>
          <w:szCs w:val="24"/>
          <w:lang w:eastAsia="en-GB"/>
        </w:rPr>
        <w:t xml:space="preserve">Engagement is </w:t>
      </w:r>
      <w:r w:rsidR="00F47E12">
        <w:rPr>
          <w:rFonts w:ascii="Arial" w:eastAsia="Times New Roman" w:hAnsi="Arial" w:cs="Arial"/>
          <w:sz w:val="24"/>
          <w:szCs w:val="24"/>
          <w:lang w:eastAsia="en-GB"/>
        </w:rPr>
        <w:t>a way</w:t>
      </w:r>
      <w:r w:rsidR="00B56A98">
        <w:rPr>
          <w:rFonts w:ascii="Arial" w:eastAsia="Times New Roman" w:hAnsi="Arial" w:cs="Arial"/>
          <w:sz w:val="24"/>
          <w:szCs w:val="24"/>
          <w:lang w:eastAsia="en-GB"/>
        </w:rPr>
        <w:t xml:space="preserve"> and method</w:t>
      </w:r>
      <w:r w:rsidR="00055743" w:rsidRPr="00F757EA">
        <w:rPr>
          <w:rFonts w:ascii="Arial" w:eastAsia="Times New Roman" w:hAnsi="Arial" w:cs="Arial"/>
          <w:sz w:val="24"/>
          <w:szCs w:val="24"/>
          <w:lang w:eastAsia="en-GB"/>
        </w:rPr>
        <w:t xml:space="preserve"> of allowing communities to take part in policing at their chosen level.</w:t>
      </w:r>
      <w:r w:rsidR="00B879F5" w:rsidRPr="00F757EA">
        <w:rPr>
          <w:rFonts w:ascii="Arial" w:eastAsia="Times New Roman" w:hAnsi="Arial" w:cs="Arial"/>
          <w:sz w:val="24"/>
          <w:szCs w:val="24"/>
          <w:lang w:eastAsia="en-GB"/>
        </w:rPr>
        <w:t xml:space="preserve"> In addition to </w:t>
      </w:r>
      <w:r w:rsidR="00B56A98">
        <w:rPr>
          <w:rFonts w:ascii="Arial" w:eastAsia="Times New Roman" w:hAnsi="Arial" w:cs="Arial"/>
          <w:sz w:val="24"/>
          <w:szCs w:val="24"/>
          <w:lang w:eastAsia="en-GB"/>
        </w:rPr>
        <w:t>providing</w:t>
      </w:r>
      <w:r w:rsidR="00B879F5" w:rsidRPr="00F757EA">
        <w:rPr>
          <w:rFonts w:ascii="Arial" w:eastAsia="Times New Roman" w:hAnsi="Arial" w:cs="Arial"/>
          <w:sz w:val="24"/>
          <w:szCs w:val="24"/>
          <w:lang w:eastAsia="en-GB"/>
        </w:rPr>
        <w:t xml:space="preserve"> communities</w:t>
      </w:r>
      <w:r w:rsidR="00B56A98">
        <w:rPr>
          <w:rFonts w:ascii="Arial" w:eastAsia="Times New Roman" w:hAnsi="Arial" w:cs="Arial"/>
          <w:sz w:val="24"/>
          <w:szCs w:val="24"/>
          <w:lang w:eastAsia="en-GB"/>
        </w:rPr>
        <w:t xml:space="preserve"> with</w:t>
      </w:r>
      <w:r w:rsidR="00B879F5" w:rsidRPr="00F757EA">
        <w:rPr>
          <w:rFonts w:ascii="Arial" w:eastAsia="Times New Roman" w:hAnsi="Arial" w:cs="Arial"/>
          <w:sz w:val="24"/>
          <w:szCs w:val="24"/>
          <w:lang w:eastAsia="en-GB"/>
        </w:rPr>
        <w:t xml:space="preserve"> the resources they need to recognise and address local issues</w:t>
      </w:r>
      <w:r w:rsidR="008225CC">
        <w:rPr>
          <w:rFonts w:ascii="Arial" w:eastAsia="Times New Roman" w:hAnsi="Arial" w:cs="Arial"/>
          <w:sz w:val="24"/>
          <w:szCs w:val="24"/>
          <w:lang w:eastAsia="en-GB"/>
        </w:rPr>
        <w:t>.</w:t>
      </w:r>
      <w:r w:rsidR="00E3646C">
        <w:rPr>
          <w:rFonts w:ascii="Arial" w:eastAsia="Times New Roman" w:hAnsi="Arial" w:cs="Arial"/>
          <w:sz w:val="24"/>
          <w:szCs w:val="24"/>
          <w:lang w:eastAsia="en-GB"/>
        </w:rPr>
        <w:t xml:space="preserve"> E</w:t>
      </w:r>
      <w:r w:rsidR="00B879F5" w:rsidRPr="00F757EA">
        <w:rPr>
          <w:rFonts w:ascii="Arial" w:eastAsia="Times New Roman" w:hAnsi="Arial" w:cs="Arial"/>
          <w:sz w:val="24"/>
          <w:szCs w:val="24"/>
          <w:lang w:eastAsia="en-GB"/>
        </w:rPr>
        <w:t>ngagement also involves offering information and reassurance. This information may include plans that the police have to tackle a specific crime in the area</w:t>
      </w:r>
      <w:r w:rsidR="00892511" w:rsidRPr="00F757EA">
        <w:rPr>
          <w:rFonts w:ascii="Arial" w:eastAsia="Times New Roman" w:hAnsi="Arial" w:cs="Arial"/>
          <w:sz w:val="24"/>
          <w:szCs w:val="24"/>
          <w:lang w:eastAsia="en-GB"/>
        </w:rPr>
        <w:t xml:space="preserve">. </w:t>
      </w:r>
      <w:r w:rsidR="00B879F5" w:rsidRPr="00F757EA">
        <w:rPr>
          <w:rFonts w:ascii="Arial" w:eastAsia="Times New Roman" w:hAnsi="Arial" w:cs="Arial"/>
          <w:sz w:val="24"/>
          <w:szCs w:val="24"/>
          <w:lang w:eastAsia="en-GB"/>
        </w:rPr>
        <w:t>This then gives the public reassurance that matter</w:t>
      </w:r>
      <w:r w:rsidR="000178C3" w:rsidRPr="00F757EA">
        <w:rPr>
          <w:rFonts w:ascii="Arial" w:eastAsia="Times New Roman" w:hAnsi="Arial" w:cs="Arial"/>
          <w:sz w:val="24"/>
          <w:szCs w:val="24"/>
          <w:lang w:eastAsia="en-GB"/>
        </w:rPr>
        <w:t>s</w:t>
      </w:r>
      <w:r w:rsidR="00B879F5" w:rsidRPr="00F757EA">
        <w:rPr>
          <w:rFonts w:ascii="Arial" w:eastAsia="Times New Roman" w:hAnsi="Arial" w:cs="Arial"/>
          <w:sz w:val="24"/>
          <w:szCs w:val="24"/>
          <w:lang w:eastAsia="en-GB"/>
        </w:rPr>
        <w:t xml:space="preserve"> are being dealt with and not being ignored.</w:t>
      </w:r>
      <w:r w:rsidR="00B77617" w:rsidRPr="00F757EA">
        <w:rPr>
          <w:rFonts w:ascii="Arial" w:eastAsia="Times New Roman" w:hAnsi="Arial" w:cs="Arial"/>
          <w:sz w:val="24"/>
          <w:szCs w:val="24"/>
          <w:lang w:eastAsia="en-GB"/>
        </w:rPr>
        <w:t xml:space="preserve"> (College of policing. 2013)</w:t>
      </w:r>
    </w:p>
    <w:p w14:paraId="5D6AA179" w14:textId="77777777" w:rsidR="008D0423" w:rsidRPr="009217CB" w:rsidRDefault="008D0423" w:rsidP="00F757EA">
      <w:pPr>
        <w:spacing w:after="0" w:line="240" w:lineRule="auto"/>
        <w:jc w:val="both"/>
        <w:rPr>
          <w:rFonts w:ascii="Arial" w:hAnsi="Arial" w:cs="Arial"/>
          <w:sz w:val="24"/>
          <w:szCs w:val="24"/>
        </w:rPr>
      </w:pPr>
    </w:p>
    <w:p w14:paraId="6C2A6E55" w14:textId="771787F8" w:rsidR="001B1FAE" w:rsidRPr="00F757EA" w:rsidRDefault="00112307" w:rsidP="00F757EA">
      <w:pPr>
        <w:spacing w:after="0" w:line="240" w:lineRule="auto"/>
        <w:jc w:val="both"/>
        <w:rPr>
          <w:rFonts w:ascii="Arial" w:hAnsi="Arial" w:cs="Arial"/>
          <w:sz w:val="24"/>
          <w:szCs w:val="24"/>
        </w:rPr>
      </w:pPr>
      <w:r w:rsidRPr="00112307">
        <w:rPr>
          <w:rFonts w:ascii="Arial" w:eastAsia="Times New Roman" w:hAnsi="Arial" w:cs="Arial"/>
          <w:sz w:val="24"/>
          <w:szCs w:val="24"/>
          <w:lang w:eastAsia="en-GB"/>
        </w:rPr>
        <w:t xml:space="preserve">To be prepared for potential acts of terrorism and targeted violence, the </w:t>
      </w:r>
      <w:r w:rsidRPr="00F757EA">
        <w:rPr>
          <w:rFonts w:ascii="Arial" w:eastAsia="Times New Roman" w:hAnsi="Arial" w:cs="Arial"/>
          <w:sz w:val="24"/>
          <w:szCs w:val="24"/>
          <w:lang w:eastAsia="en-GB"/>
        </w:rPr>
        <w:t xml:space="preserve">whole </w:t>
      </w:r>
      <w:r w:rsidRPr="00112307">
        <w:rPr>
          <w:rFonts w:ascii="Arial" w:eastAsia="Times New Roman" w:hAnsi="Arial" w:cs="Arial"/>
          <w:sz w:val="24"/>
          <w:szCs w:val="24"/>
          <w:lang w:eastAsia="en-GB"/>
        </w:rPr>
        <w:t>community must take action. Planning for prevention, response, and recovery</w:t>
      </w:r>
      <w:r w:rsidR="00CB331E" w:rsidRPr="00F757EA">
        <w:rPr>
          <w:rFonts w:ascii="Arial" w:eastAsia="Times New Roman" w:hAnsi="Arial" w:cs="Arial"/>
          <w:sz w:val="24"/>
          <w:szCs w:val="24"/>
          <w:lang w:eastAsia="en-GB"/>
        </w:rPr>
        <w:t xml:space="preserve"> of an attack</w:t>
      </w:r>
      <w:r w:rsidRPr="00112307">
        <w:rPr>
          <w:rFonts w:ascii="Arial" w:eastAsia="Times New Roman" w:hAnsi="Arial" w:cs="Arial"/>
          <w:sz w:val="24"/>
          <w:szCs w:val="24"/>
          <w:lang w:eastAsia="en-GB"/>
        </w:rPr>
        <w:t xml:space="preserve"> </w:t>
      </w:r>
      <w:r w:rsidR="00CB331E" w:rsidRPr="00F757EA">
        <w:rPr>
          <w:rFonts w:ascii="Arial" w:eastAsia="Times New Roman" w:hAnsi="Arial" w:cs="Arial"/>
          <w:sz w:val="24"/>
          <w:szCs w:val="24"/>
          <w:lang w:eastAsia="en-GB"/>
        </w:rPr>
        <w:t>can</w:t>
      </w:r>
      <w:r w:rsidRPr="00112307">
        <w:rPr>
          <w:rFonts w:ascii="Arial" w:eastAsia="Times New Roman" w:hAnsi="Arial" w:cs="Arial"/>
          <w:sz w:val="24"/>
          <w:szCs w:val="24"/>
          <w:lang w:eastAsia="en-GB"/>
        </w:rPr>
        <w:t xml:space="preserve"> involve the police and other emergency services working with public.</w:t>
      </w:r>
      <w:r w:rsidR="00CB331E" w:rsidRPr="00F757EA">
        <w:rPr>
          <w:rFonts w:ascii="Arial" w:hAnsi="Arial" w:cs="Arial"/>
          <w:sz w:val="24"/>
          <w:szCs w:val="24"/>
        </w:rPr>
        <w:t xml:space="preserve"> </w:t>
      </w:r>
      <w:r w:rsidR="005D073B" w:rsidRPr="00F757EA">
        <w:rPr>
          <w:rFonts w:ascii="Arial" w:hAnsi="Arial" w:cs="Arial"/>
          <w:sz w:val="24"/>
          <w:szCs w:val="24"/>
        </w:rPr>
        <w:t xml:space="preserve">Terrorist attacks could be prevented when suspects or persons of interest are made known to the police, these connections can be made by those in the community. If police officers are engaging with the community, then they are more likely to gather this information. </w:t>
      </w:r>
      <w:r w:rsidR="00CB331E" w:rsidRPr="00F757EA">
        <w:rPr>
          <w:rFonts w:ascii="Arial" w:hAnsi="Arial" w:cs="Arial"/>
          <w:sz w:val="24"/>
          <w:szCs w:val="24"/>
        </w:rPr>
        <w:t xml:space="preserve">(Straub, 2020). </w:t>
      </w:r>
    </w:p>
    <w:p w14:paraId="08A00BB3" w14:textId="77777777" w:rsidR="00562332" w:rsidRPr="00F757EA" w:rsidRDefault="00562332" w:rsidP="00F757EA">
      <w:pPr>
        <w:spacing w:after="0" w:line="240" w:lineRule="auto"/>
        <w:jc w:val="both"/>
        <w:rPr>
          <w:rFonts w:ascii="Arial" w:hAnsi="Arial" w:cs="Arial"/>
          <w:sz w:val="24"/>
          <w:szCs w:val="24"/>
        </w:rPr>
      </w:pPr>
    </w:p>
    <w:p w14:paraId="67AE423D" w14:textId="27126776" w:rsidR="009A4871" w:rsidRDefault="00B56A98" w:rsidP="00F757EA">
      <w:pPr>
        <w:spacing w:after="0" w:line="240" w:lineRule="auto"/>
        <w:jc w:val="both"/>
        <w:rPr>
          <w:rFonts w:ascii="Arial" w:eastAsia="Times New Roman" w:hAnsi="Arial" w:cs="Arial"/>
          <w:sz w:val="24"/>
          <w:szCs w:val="24"/>
          <w:lang w:eastAsia="en-GB"/>
        </w:rPr>
      </w:pPr>
      <w:r w:rsidRPr="005D073B">
        <w:rPr>
          <w:rFonts w:ascii="Arial" w:eastAsia="Times New Roman" w:hAnsi="Arial" w:cs="Arial"/>
          <w:sz w:val="24"/>
          <w:szCs w:val="24"/>
          <w:lang w:eastAsia="en-GB"/>
        </w:rPr>
        <w:t>To</w:t>
      </w:r>
      <w:r w:rsidR="005D073B" w:rsidRPr="005D073B">
        <w:rPr>
          <w:rFonts w:ascii="Arial" w:eastAsia="Times New Roman" w:hAnsi="Arial" w:cs="Arial"/>
          <w:sz w:val="24"/>
          <w:szCs w:val="24"/>
          <w:lang w:eastAsia="en-GB"/>
        </w:rPr>
        <w:t xml:space="preserve"> protect the public and </w:t>
      </w:r>
      <w:r>
        <w:rPr>
          <w:rFonts w:ascii="Arial" w:eastAsia="Times New Roman" w:hAnsi="Arial" w:cs="Arial"/>
          <w:sz w:val="24"/>
          <w:szCs w:val="24"/>
          <w:lang w:eastAsia="en-GB"/>
        </w:rPr>
        <w:t>the UK’s</w:t>
      </w:r>
      <w:r w:rsidR="005D073B" w:rsidRPr="005D073B">
        <w:rPr>
          <w:rFonts w:ascii="Arial" w:eastAsia="Times New Roman" w:hAnsi="Arial" w:cs="Arial"/>
          <w:sz w:val="24"/>
          <w:szCs w:val="24"/>
          <w:lang w:eastAsia="en-GB"/>
        </w:rPr>
        <w:t xml:space="preserve"> national security </w:t>
      </w:r>
      <w:r w:rsidR="00111C41" w:rsidRPr="00F757EA">
        <w:rPr>
          <w:rFonts w:ascii="Arial" w:eastAsia="Times New Roman" w:hAnsi="Arial" w:cs="Arial"/>
          <w:sz w:val="24"/>
          <w:szCs w:val="24"/>
          <w:lang w:eastAsia="en-GB"/>
        </w:rPr>
        <w:t xml:space="preserve">and </w:t>
      </w:r>
      <w:r w:rsidR="005D073B" w:rsidRPr="005D073B">
        <w:rPr>
          <w:rFonts w:ascii="Arial" w:eastAsia="Times New Roman" w:hAnsi="Arial" w:cs="Arial"/>
          <w:sz w:val="24"/>
          <w:szCs w:val="24"/>
          <w:lang w:eastAsia="en-GB"/>
        </w:rPr>
        <w:t>UK police forces collaborate with the UK intelligence community in a strategy known as Counter Terrorism Policing.</w:t>
      </w:r>
      <w:r w:rsidR="00111C41" w:rsidRPr="00F757EA">
        <w:rPr>
          <w:rFonts w:ascii="Arial" w:eastAsia="Times New Roman" w:hAnsi="Arial" w:cs="Arial"/>
          <w:sz w:val="24"/>
          <w:szCs w:val="24"/>
          <w:lang w:eastAsia="en-GB"/>
        </w:rPr>
        <w:t xml:space="preserve"> </w:t>
      </w:r>
      <w:r w:rsidR="00111C41" w:rsidRPr="00F757EA">
        <w:rPr>
          <w:rFonts w:ascii="Arial" w:eastAsia="Times New Roman" w:hAnsi="Arial" w:cs="Arial"/>
          <w:sz w:val="24"/>
          <w:szCs w:val="24"/>
          <w:lang w:eastAsia="en-GB"/>
        </w:rPr>
        <w:lastRenderedPageBreak/>
        <w:t xml:space="preserve">They protect the public </w:t>
      </w:r>
      <w:r w:rsidR="00111C41" w:rsidRPr="005D073B">
        <w:rPr>
          <w:rFonts w:ascii="Arial" w:eastAsia="Times New Roman" w:hAnsi="Arial" w:cs="Arial"/>
          <w:sz w:val="24"/>
          <w:szCs w:val="24"/>
          <w:lang w:eastAsia="en-GB"/>
        </w:rPr>
        <w:t>through the prevention, deterrence, and investigation of terrorist activity</w:t>
      </w:r>
      <w:r w:rsidR="00111C41" w:rsidRPr="00F757EA">
        <w:rPr>
          <w:rFonts w:ascii="Arial" w:eastAsia="Times New Roman" w:hAnsi="Arial" w:cs="Arial"/>
          <w:sz w:val="24"/>
          <w:szCs w:val="24"/>
          <w:lang w:eastAsia="en-GB"/>
        </w:rPr>
        <w:t xml:space="preserve">. Counter terrorism police work closely with </w:t>
      </w:r>
      <w:r w:rsidR="0016534D" w:rsidRPr="00F757EA">
        <w:rPr>
          <w:rFonts w:ascii="Arial" w:eastAsia="Times New Roman" w:hAnsi="Arial" w:cs="Arial"/>
          <w:sz w:val="24"/>
          <w:szCs w:val="24"/>
          <w:lang w:eastAsia="en-GB"/>
        </w:rPr>
        <w:t>large, targeted</w:t>
      </w:r>
      <w:r w:rsidR="00111C41" w:rsidRPr="00F757EA">
        <w:rPr>
          <w:rFonts w:ascii="Arial" w:eastAsia="Times New Roman" w:hAnsi="Arial" w:cs="Arial"/>
          <w:sz w:val="24"/>
          <w:szCs w:val="24"/>
          <w:lang w:eastAsia="en-GB"/>
        </w:rPr>
        <w:t xml:space="preserve"> areas and businesses such as sports stadiums, shopping centres and entertainment venues.</w:t>
      </w:r>
    </w:p>
    <w:p w14:paraId="4EDC201A" w14:textId="36212EC8" w:rsidR="009217CB" w:rsidRPr="00F757EA" w:rsidRDefault="007E72C5" w:rsidP="00F757EA">
      <w:pPr>
        <w:spacing w:after="0" w:line="240" w:lineRule="auto"/>
        <w:jc w:val="both"/>
        <w:rPr>
          <w:rFonts w:ascii="Arial" w:hAnsi="Arial" w:cs="Arial"/>
          <w:sz w:val="24"/>
          <w:szCs w:val="24"/>
        </w:rPr>
      </w:pPr>
      <w:r>
        <w:rPr>
          <w:rFonts w:ascii="Arial" w:eastAsia="Times New Roman" w:hAnsi="Arial" w:cs="Arial"/>
          <w:sz w:val="24"/>
          <w:szCs w:val="24"/>
          <w:lang w:eastAsia="en-GB"/>
        </w:rPr>
        <w:t xml:space="preserve">The reason for this is a terrorist group is likely to target large areas where lots of people </w:t>
      </w:r>
      <w:r w:rsidR="00C933F6">
        <w:rPr>
          <w:rFonts w:ascii="Arial" w:eastAsia="Times New Roman" w:hAnsi="Arial" w:cs="Arial"/>
          <w:sz w:val="24"/>
          <w:szCs w:val="24"/>
          <w:lang w:eastAsia="en-GB"/>
        </w:rPr>
        <w:t>gather to have the biggest impact. They may also target an area where the financial loss would be greater</w:t>
      </w:r>
      <w:r w:rsidR="00D44727">
        <w:rPr>
          <w:rFonts w:ascii="Arial" w:eastAsia="Times New Roman" w:hAnsi="Arial" w:cs="Arial"/>
          <w:sz w:val="24"/>
          <w:szCs w:val="24"/>
          <w:lang w:eastAsia="en-GB"/>
        </w:rPr>
        <w:t xml:space="preserve">. </w:t>
      </w:r>
      <w:r w:rsidR="00111C41" w:rsidRPr="00F757EA">
        <w:rPr>
          <w:rFonts w:ascii="Arial" w:eastAsia="Times New Roman" w:hAnsi="Arial" w:cs="Arial"/>
          <w:sz w:val="24"/>
          <w:szCs w:val="24"/>
          <w:lang w:eastAsia="en-GB"/>
        </w:rPr>
        <w:t>They put protective measures in place such as CCTV, safety barriers and more police officers.</w:t>
      </w:r>
      <w:r w:rsidR="00D44727">
        <w:rPr>
          <w:rFonts w:ascii="Arial" w:eastAsia="Times New Roman" w:hAnsi="Arial" w:cs="Arial"/>
          <w:sz w:val="24"/>
          <w:szCs w:val="24"/>
          <w:lang w:eastAsia="en-GB"/>
        </w:rPr>
        <w:t xml:space="preserve"> CCTV is monitored by surveillance teams </w:t>
      </w:r>
      <w:r w:rsidR="00F05633">
        <w:rPr>
          <w:rFonts w:ascii="Arial" w:eastAsia="Times New Roman" w:hAnsi="Arial" w:cs="Arial"/>
          <w:sz w:val="24"/>
          <w:szCs w:val="24"/>
          <w:lang w:eastAsia="en-GB"/>
        </w:rPr>
        <w:t>this especially happens on days where events are happening with large crow</w:t>
      </w:r>
      <w:r w:rsidR="00460D8C">
        <w:rPr>
          <w:rFonts w:ascii="Arial" w:eastAsia="Times New Roman" w:hAnsi="Arial" w:cs="Arial"/>
          <w:sz w:val="24"/>
          <w:szCs w:val="24"/>
          <w:lang w:eastAsia="en-GB"/>
        </w:rPr>
        <w:t>ds.</w:t>
      </w:r>
      <w:r w:rsidR="00D44727">
        <w:rPr>
          <w:rFonts w:ascii="Arial" w:eastAsia="Times New Roman" w:hAnsi="Arial" w:cs="Arial"/>
          <w:sz w:val="24"/>
          <w:szCs w:val="24"/>
          <w:lang w:eastAsia="en-GB"/>
        </w:rPr>
        <w:t xml:space="preserve"> </w:t>
      </w:r>
      <w:r w:rsidR="00111C41" w:rsidRPr="00F757EA">
        <w:rPr>
          <w:rFonts w:ascii="Arial" w:eastAsia="Times New Roman" w:hAnsi="Arial" w:cs="Arial"/>
          <w:sz w:val="24"/>
          <w:szCs w:val="24"/>
          <w:lang w:eastAsia="en-GB"/>
        </w:rPr>
        <w:t xml:space="preserve"> (</w:t>
      </w:r>
      <w:r w:rsidR="005D073B" w:rsidRPr="00F757EA">
        <w:rPr>
          <w:rFonts w:ascii="Arial" w:hAnsi="Arial" w:cs="Arial"/>
          <w:sz w:val="24"/>
          <w:szCs w:val="24"/>
        </w:rPr>
        <w:t>Counter Terrorism Policing</w:t>
      </w:r>
      <w:r w:rsidR="00111C41" w:rsidRPr="00F757EA">
        <w:rPr>
          <w:rFonts w:ascii="Arial" w:hAnsi="Arial" w:cs="Arial"/>
          <w:sz w:val="24"/>
          <w:szCs w:val="24"/>
        </w:rPr>
        <w:t xml:space="preserve">, </w:t>
      </w:r>
      <w:r w:rsidR="005D073B" w:rsidRPr="00F757EA">
        <w:rPr>
          <w:rFonts w:ascii="Arial" w:hAnsi="Arial" w:cs="Arial"/>
          <w:sz w:val="24"/>
          <w:szCs w:val="24"/>
        </w:rPr>
        <w:t>2023)</w:t>
      </w:r>
      <w:r w:rsidR="00D44727">
        <w:rPr>
          <w:rFonts w:ascii="Arial" w:hAnsi="Arial" w:cs="Arial"/>
          <w:sz w:val="24"/>
          <w:szCs w:val="24"/>
        </w:rPr>
        <w:t xml:space="preserve"> </w:t>
      </w:r>
    </w:p>
    <w:p w14:paraId="449C8CE1" w14:textId="77777777" w:rsidR="007009B1" w:rsidRPr="00F757EA" w:rsidRDefault="007009B1" w:rsidP="00F757EA">
      <w:pPr>
        <w:spacing w:after="0" w:line="240" w:lineRule="auto"/>
        <w:jc w:val="both"/>
        <w:rPr>
          <w:rFonts w:ascii="Arial" w:hAnsi="Arial" w:cs="Arial"/>
          <w:sz w:val="24"/>
          <w:szCs w:val="24"/>
        </w:rPr>
      </w:pPr>
    </w:p>
    <w:p w14:paraId="490DAD21" w14:textId="2E2F7323" w:rsidR="007009B1" w:rsidRPr="00F757EA" w:rsidRDefault="007009B1" w:rsidP="00F757EA">
      <w:pPr>
        <w:spacing w:after="0" w:line="240" w:lineRule="auto"/>
        <w:jc w:val="both"/>
        <w:rPr>
          <w:rFonts w:ascii="Arial" w:hAnsi="Arial" w:cs="Arial"/>
          <w:color w:val="000000"/>
          <w:sz w:val="24"/>
          <w:szCs w:val="24"/>
        </w:rPr>
      </w:pPr>
      <w:r w:rsidRPr="00F757EA">
        <w:rPr>
          <w:rFonts w:ascii="Arial" w:hAnsi="Arial" w:cs="Arial"/>
          <w:sz w:val="24"/>
          <w:szCs w:val="24"/>
        </w:rPr>
        <w:t xml:space="preserve">Prevention is an essential part of protecting the public against terrorism. </w:t>
      </w:r>
      <w:r w:rsidR="000E07EF" w:rsidRPr="00F757EA">
        <w:rPr>
          <w:rFonts w:ascii="Arial" w:hAnsi="Arial" w:cs="Arial"/>
          <w:sz w:val="24"/>
          <w:szCs w:val="24"/>
        </w:rPr>
        <w:t>The prevent policy</w:t>
      </w:r>
      <w:r w:rsidR="00AB142F" w:rsidRPr="00F757EA">
        <w:rPr>
          <w:rFonts w:ascii="Arial" w:hAnsi="Arial" w:cs="Arial"/>
          <w:sz w:val="24"/>
          <w:szCs w:val="24"/>
        </w:rPr>
        <w:t xml:space="preserve"> known as CONTEST</w:t>
      </w:r>
      <w:r w:rsidR="00DF7EBB" w:rsidRPr="00F757EA">
        <w:rPr>
          <w:rFonts w:ascii="Arial" w:hAnsi="Arial" w:cs="Arial"/>
          <w:sz w:val="24"/>
          <w:szCs w:val="24"/>
        </w:rPr>
        <w:t xml:space="preserve"> is a counter-terrorism strategy</w:t>
      </w:r>
      <w:r w:rsidR="000E07EF" w:rsidRPr="00F757EA">
        <w:rPr>
          <w:rFonts w:ascii="Arial" w:hAnsi="Arial" w:cs="Arial"/>
          <w:sz w:val="24"/>
          <w:szCs w:val="24"/>
        </w:rPr>
        <w:t xml:space="preserve"> brought </w:t>
      </w:r>
      <w:r w:rsidR="00DF7EBB" w:rsidRPr="00F757EA">
        <w:rPr>
          <w:rFonts w:ascii="Arial" w:hAnsi="Arial" w:cs="Arial"/>
          <w:sz w:val="24"/>
          <w:szCs w:val="24"/>
        </w:rPr>
        <w:t>into</w:t>
      </w:r>
      <w:r w:rsidR="000E07EF" w:rsidRPr="00F757EA">
        <w:rPr>
          <w:rFonts w:ascii="Arial" w:hAnsi="Arial" w:cs="Arial"/>
          <w:sz w:val="24"/>
          <w:szCs w:val="24"/>
        </w:rPr>
        <w:t xml:space="preserve"> the UK in 2003 in an attempt to stop radicalisation</w:t>
      </w:r>
      <w:r w:rsidR="00C06224" w:rsidRPr="00F757EA">
        <w:rPr>
          <w:rFonts w:ascii="Arial" w:hAnsi="Arial" w:cs="Arial"/>
          <w:sz w:val="24"/>
          <w:szCs w:val="24"/>
        </w:rPr>
        <w:t xml:space="preserve"> of people to terrorism. It became a legal duty in 2015</w:t>
      </w:r>
      <w:r w:rsidR="001A1671" w:rsidRPr="00F757EA">
        <w:rPr>
          <w:rFonts w:ascii="Arial" w:hAnsi="Arial" w:cs="Arial"/>
          <w:sz w:val="24"/>
          <w:szCs w:val="24"/>
        </w:rPr>
        <w:t xml:space="preserve">. CONTEST has 3 main points </w:t>
      </w:r>
      <w:r w:rsidR="0044484A" w:rsidRPr="00F757EA">
        <w:rPr>
          <w:rFonts w:ascii="Arial" w:hAnsi="Arial" w:cs="Arial"/>
          <w:sz w:val="24"/>
          <w:szCs w:val="24"/>
        </w:rPr>
        <w:t>that are to respond to the ideological challenge</w:t>
      </w:r>
      <w:r w:rsidR="00892477">
        <w:rPr>
          <w:rFonts w:ascii="Arial" w:hAnsi="Arial" w:cs="Arial"/>
          <w:sz w:val="24"/>
          <w:szCs w:val="24"/>
        </w:rPr>
        <w:t>s</w:t>
      </w:r>
      <w:r w:rsidR="0044484A" w:rsidRPr="00F757EA">
        <w:rPr>
          <w:rFonts w:ascii="Arial" w:hAnsi="Arial" w:cs="Arial"/>
          <w:sz w:val="24"/>
          <w:szCs w:val="24"/>
        </w:rPr>
        <w:t xml:space="preserve"> of terrorism, </w:t>
      </w:r>
      <w:r w:rsidR="000F2739" w:rsidRPr="00F757EA">
        <w:rPr>
          <w:rFonts w:ascii="Arial" w:hAnsi="Arial" w:cs="Arial"/>
          <w:sz w:val="24"/>
          <w:szCs w:val="24"/>
        </w:rPr>
        <w:t xml:space="preserve">stop individuals from </w:t>
      </w:r>
      <w:r w:rsidR="009E2F28" w:rsidRPr="00F757EA">
        <w:rPr>
          <w:rFonts w:ascii="Arial" w:hAnsi="Arial" w:cs="Arial"/>
          <w:sz w:val="24"/>
          <w:szCs w:val="24"/>
        </w:rPr>
        <w:t xml:space="preserve">being </w:t>
      </w:r>
      <w:r w:rsidR="009231B1">
        <w:rPr>
          <w:rFonts w:ascii="Arial" w:hAnsi="Arial" w:cs="Arial"/>
          <w:sz w:val="24"/>
          <w:szCs w:val="24"/>
        </w:rPr>
        <w:t>involved</w:t>
      </w:r>
      <w:r w:rsidR="00750AA9" w:rsidRPr="00F757EA">
        <w:rPr>
          <w:rFonts w:ascii="Arial" w:hAnsi="Arial" w:cs="Arial"/>
          <w:sz w:val="24"/>
          <w:szCs w:val="24"/>
        </w:rPr>
        <w:t xml:space="preserve"> in</w:t>
      </w:r>
      <w:r w:rsidR="009231B1">
        <w:rPr>
          <w:rFonts w:ascii="Arial" w:hAnsi="Arial" w:cs="Arial"/>
          <w:sz w:val="24"/>
          <w:szCs w:val="24"/>
        </w:rPr>
        <w:t xml:space="preserve"> </w:t>
      </w:r>
      <w:r w:rsidR="00750AA9" w:rsidRPr="00F757EA">
        <w:rPr>
          <w:rFonts w:ascii="Arial" w:hAnsi="Arial" w:cs="Arial"/>
          <w:sz w:val="24"/>
          <w:szCs w:val="24"/>
        </w:rPr>
        <w:t xml:space="preserve">terrorism and </w:t>
      </w:r>
      <w:r w:rsidR="00052488" w:rsidRPr="00F757EA">
        <w:rPr>
          <w:rFonts w:ascii="Arial" w:hAnsi="Arial" w:cs="Arial"/>
          <w:sz w:val="24"/>
          <w:szCs w:val="24"/>
        </w:rPr>
        <w:t xml:space="preserve">to engage with </w:t>
      </w:r>
      <w:r w:rsidR="00F608A9" w:rsidRPr="00F757EA">
        <w:rPr>
          <w:rFonts w:ascii="Arial" w:hAnsi="Arial" w:cs="Arial"/>
          <w:sz w:val="24"/>
          <w:szCs w:val="24"/>
        </w:rPr>
        <w:t>institutions where the risk of radicalisation is higher.</w:t>
      </w:r>
      <w:r w:rsidR="0076781A" w:rsidRPr="00F757EA">
        <w:rPr>
          <w:rFonts w:ascii="Arial" w:hAnsi="Arial" w:cs="Arial"/>
          <w:sz w:val="24"/>
          <w:szCs w:val="24"/>
        </w:rPr>
        <w:t xml:space="preserve"> (</w:t>
      </w:r>
      <w:r w:rsidR="0076781A" w:rsidRPr="00F757EA">
        <w:rPr>
          <w:rFonts w:ascii="Arial" w:hAnsi="Arial" w:cs="Arial"/>
          <w:color w:val="000000"/>
          <w:sz w:val="24"/>
          <w:szCs w:val="24"/>
        </w:rPr>
        <w:t>Qurashi,2018).</w:t>
      </w:r>
    </w:p>
    <w:p w14:paraId="686160E5" w14:textId="77777777" w:rsidR="0069274B" w:rsidRPr="00F757EA" w:rsidRDefault="0069274B" w:rsidP="00F757EA">
      <w:pPr>
        <w:spacing w:after="0" w:line="240" w:lineRule="auto"/>
        <w:jc w:val="both"/>
        <w:rPr>
          <w:rFonts w:ascii="Arial" w:hAnsi="Arial" w:cs="Arial"/>
          <w:color w:val="000000"/>
          <w:sz w:val="24"/>
          <w:szCs w:val="24"/>
        </w:rPr>
      </w:pPr>
    </w:p>
    <w:p w14:paraId="6BDB2308" w14:textId="575C7D5B" w:rsidR="000B10A1" w:rsidRDefault="0069274B" w:rsidP="00F757EA">
      <w:pPr>
        <w:jc w:val="both"/>
        <w:rPr>
          <w:rFonts w:ascii="Arial" w:hAnsi="Arial" w:cs="Arial"/>
          <w:sz w:val="24"/>
          <w:szCs w:val="24"/>
        </w:rPr>
      </w:pPr>
      <w:r w:rsidRPr="0069274B">
        <w:rPr>
          <w:rFonts w:ascii="Arial" w:eastAsia="Times New Roman" w:hAnsi="Arial" w:cs="Arial"/>
          <w:sz w:val="24"/>
          <w:szCs w:val="24"/>
          <w:lang w:eastAsia="en-GB"/>
        </w:rPr>
        <w:t>Following the terrorist bombings in London on July 7, 2007, police forces established a series of counter-radicalisation policies.</w:t>
      </w:r>
      <w:r w:rsidR="00725870" w:rsidRPr="00F757EA">
        <w:rPr>
          <w:rFonts w:ascii="Arial" w:eastAsia="Times New Roman" w:hAnsi="Arial" w:cs="Arial"/>
          <w:sz w:val="24"/>
          <w:szCs w:val="24"/>
          <w:lang w:eastAsia="en-GB"/>
        </w:rPr>
        <w:t xml:space="preserve"> </w:t>
      </w:r>
      <w:r w:rsidR="0038210D" w:rsidRPr="00F757EA">
        <w:rPr>
          <w:rFonts w:ascii="Arial" w:eastAsia="Times New Roman" w:hAnsi="Arial" w:cs="Arial"/>
          <w:sz w:val="24"/>
          <w:szCs w:val="24"/>
          <w:lang w:eastAsia="en-GB"/>
        </w:rPr>
        <w:t>The police have focussed on building and maintaining successful co</w:t>
      </w:r>
      <w:r w:rsidR="00E861CF" w:rsidRPr="00F757EA">
        <w:rPr>
          <w:rFonts w:ascii="Arial" w:eastAsia="Times New Roman" w:hAnsi="Arial" w:cs="Arial"/>
          <w:sz w:val="24"/>
          <w:szCs w:val="24"/>
          <w:lang w:eastAsia="en-GB"/>
        </w:rPr>
        <w:t xml:space="preserve">mmunity policing, they promote safer communities and are </w:t>
      </w:r>
      <w:r w:rsidR="007F0FFF" w:rsidRPr="00F757EA">
        <w:rPr>
          <w:rFonts w:ascii="Arial" w:eastAsia="Times New Roman" w:hAnsi="Arial" w:cs="Arial"/>
          <w:sz w:val="24"/>
          <w:szCs w:val="24"/>
          <w:lang w:eastAsia="en-GB"/>
        </w:rPr>
        <w:t xml:space="preserve">strategically placed and organised to identify grievances and any negative perceptions within certain areas. </w:t>
      </w:r>
      <w:r w:rsidR="00060609" w:rsidRPr="00F757EA">
        <w:rPr>
          <w:rFonts w:ascii="Arial" w:eastAsia="Times New Roman" w:hAnsi="Arial" w:cs="Arial"/>
          <w:sz w:val="24"/>
          <w:szCs w:val="24"/>
          <w:lang w:eastAsia="en-GB"/>
        </w:rPr>
        <w:t xml:space="preserve">Community policing also involves </w:t>
      </w:r>
      <w:r w:rsidR="001E4646" w:rsidRPr="00F757EA">
        <w:rPr>
          <w:rFonts w:ascii="Arial" w:eastAsia="Times New Roman" w:hAnsi="Arial" w:cs="Arial"/>
          <w:sz w:val="24"/>
          <w:szCs w:val="24"/>
          <w:lang w:eastAsia="en-GB"/>
        </w:rPr>
        <w:t xml:space="preserve">providing </w:t>
      </w:r>
      <w:r w:rsidR="00060609" w:rsidRPr="00F757EA">
        <w:rPr>
          <w:rFonts w:ascii="Arial" w:eastAsia="Times New Roman" w:hAnsi="Arial" w:cs="Arial"/>
          <w:sz w:val="24"/>
          <w:szCs w:val="24"/>
          <w:lang w:eastAsia="en-GB"/>
        </w:rPr>
        <w:t>education on the dangers of the internet and online grooming</w:t>
      </w:r>
      <w:r w:rsidR="00800F4D" w:rsidRPr="00F757EA">
        <w:rPr>
          <w:rFonts w:ascii="Arial" w:eastAsia="Times New Roman" w:hAnsi="Arial" w:cs="Arial"/>
          <w:sz w:val="24"/>
          <w:szCs w:val="24"/>
          <w:lang w:eastAsia="en-GB"/>
        </w:rPr>
        <w:t xml:space="preserve">. </w:t>
      </w:r>
      <w:r w:rsidR="000B10A1" w:rsidRPr="00F757EA">
        <w:rPr>
          <w:rFonts w:ascii="Arial" w:eastAsia="Times New Roman" w:hAnsi="Arial" w:cs="Arial"/>
          <w:sz w:val="24"/>
          <w:szCs w:val="24"/>
          <w:lang w:eastAsia="en-GB"/>
        </w:rPr>
        <w:t>The promotion of critical thinking and reliable voices is a tactical tool for strengthening the fight against extremism since it increases resistance to extremism, helps in the isolation of extremists, and encourages discussion of other controversial subjects like grooming</w:t>
      </w:r>
      <w:r w:rsidR="00F757EA" w:rsidRPr="00F757EA">
        <w:rPr>
          <w:rFonts w:ascii="Arial" w:eastAsia="Times New Roman" w:hAnsi="Arial" w:cs="Arial"/>
          <w:sz w:val="24"/>
          <w:szCs w:val="24"/>
          <w:lang w:eastAsia="en-GB"/>
        </w:rPr>
        <w:t>.</w:t>
      </w:r>
      <w:r w:rsidR="00F757EA">
        <w:rPr>
          <w:rFonts w:ascii="Arial" w:eastAsia="Times New Roman" w:hAnsi="Arial" w:cs="Arial"/>
          <w:sz w:val="24"/>
          <w:szCs w:val="24"/>
          <w:lang w:eastAsia="en-GB"/>
        </w:rPr>
        <w:t xml:space="preserve"> </w:t>
      </w:r>
      <w:r w:rsidR="00F757EA" w:rsidRPr="00F757EA">
        <w:rPr>
          <w:rFonts w:ascii="Arial" w:eastAsia="Times New Roman" w:hAnsi="Arial" w:cs="Arial"/>
          <w:sz w:val="24"/>
          <w:szCs w:val="24"/>
          <w:lang w:eastAsia="en-GB"/>
        </w:rPr>
        <w:t>(</w:t>
      </w:r>
      <w:r w:rsidR="00F757EA" w:rsidRPr="00F757EA">
        <w:rPr>
          <w:rFonts w:ascii="Arial" w:hAnsi="Arial" w:cs="Arial"/>
          <w:sz w:val="24"/>
          <w:szCs w:val="24"/>
        </w:rPr>
        <w:t>Henry and Society, 2015).</w:t>
      </w:r>
    </w:p>
    <w:p w14:paraId="4E086CEE" w14:textId="67E1584A" w:rsidR="000C1F69" w:rsidRPr="00B40851" w:rsidRDefault="004C2DDA" w:rsidP="00F757EA">
      <w:pPr>
        <w:jc w:val="both"/>
        <w:rPr>
          <w:rFonts w:ascii="Arial" w:hAnsi="Arial" w:cs="Arial"/>
          <w:sz w:val="24"/>
          <w:szCs w:val="24"/>
        </w:rPr>
      </w:pPr>
      <w:r>
        <w:rPr>
          <w:rFonts w:ascii="Arial" w:hAnsi="Arial" w:cs="Arial"/>
          <w:sz w:val="24"/>
          <w:szCs w:val="24"/>
        </w:rPr>
        <w:t>There can be some barriers within the</w:t>
      </w:r>
      <w:r w:rsidR="00B300AC">
        <w:rPr>
          <w:rFonts w:ascii="Arial" w:hAnsi="Arial" w:cs="Arial"/>
          <w:sz w:val="24"/>
          <w:szCs w:val="24"/>
        </w:rPr>
        <w:t xml:space="preserve"> public </w:t>
      </w:r>
      <w:r>
        <w:rPr>
          <w:rFonts w:ascii="Arial" w:hAnsi="Arial" w:cs="Arial"/>
          <w:sz w:val="24"/>
          <w:szCs w:val="24"/>
        </w:rPr>
        <w:t xml:space="preserve">when it comes to </w:t>
      </w:r>
      <w:r w:rsidR="008B6E9A">
        <w:rPr>
          <w:rFonts w:ascii="Arial" w:hAnsi="Arial" w:cs="Arial"/>
          <w:sz w:val="24"/>
          <w:szCs w:val="24"/>
        </w:rPr>
        <w:t xml:space="preserve">community policing and terrorism. Police engagement with the Muslim community </w:t>
      </w:r>
      <w:r w:rsidR="00650758">
        <w:rPr>
          <w:rFonts w:ascii="Arial" w:hAnsi="Arial" w:cs="Arial"/>
          <w:sz w:val="24"/>
          <w:szCs w:val="24"/>
        </w:rPr>
        <w:t xml:space="preserve">can come with some challenges, in </w:t>
      </w:r>
      <w:r w:rsidR="00DB0114">
        <w:rPr>
          <w:rFonts w:ascii="Arial" w:hAnsi="Arial" w:cs="Arial"/>
          <w:sz w:val="24"/>
          <w:szCs w:val="24"/>
        </w:rPr>
        <w:t>Muslim</w:t>
      </w:r>
      <w:r w:rsidR="00A66C9D">
        <w:rPr>
          <w:rFonts w:ascii="Arial" w:hAnsi="Arial" w:cs="Arial"/>
          <w:sz w:val="24"/>
          <w:szCs w:val="24"/>
        </w:rPr>
        <w:t xml:space="preserve"> communities there can be disagreements over the </w:t>
      </w:r>
      <w:r w:rsidR="003F34B8">
        <w:rPr>
          <w:rFonts w:ascii="Arial" w:hAnsi="Arial" w:cs="Arial"/>
          <w:sz w:val="24"/>
          <w:szCs w:val="24"/>
        </w:rPr>
        <w:t>definitions of extremism and radicalisatio</w:t>
      </w:r>
      <w:r w:rsidR="00DB0114">
        <w:rPr>
          <w:rFonts w:ascii="Arial" w:hAnsi="Arial" w:cs="Arial"/>
          <w:sz w:val="24"/>
          <w:szCs w:val="24"/>
        </w:rPr>
        <w:t>n</w:t>
      </w:r>
      <w:r w:rsidR="00B300AC">
        <w:rPr>
          <w:rFonts w:ascii="Arial" w:hAnsi="Arial" w:cs="Arial"/>
          <w:sz w:val="24"/>
          <w:szCs w:val="24"/>
        </w:rPr>
        <w:t>.</w:t>
      </w:r>
      <w:r w:rsidR="00144E55">
        <w:rPr>
          <w:rFonts w:ascii="Arial" w:hAnsi="Arial" w:cs="Arial"/>
          <w:sz w:val="24"/>
          <w:szCs w:val="24"/>
        </w:rPr>
        <w:t xml:space="preserve"> </w:t>
      </w:r>
      <w:r w:rsidR="00E45186">
        <w:rPr>
          <w:rFonts w:ascii="Arial" w:hAnsi="Arial" w:cs="Arial"/>
          <w:sz w:val="24"/>
          <w:szCs w:val="24"/>
        </w:rPr>
        <w:t>It is argued that</w:t>
      </w:r>
      <w:r w:rsidR="003369F9">
        <w:rPr>
          <w:rFonts w:ascii="Arial" w:hAnsi="Arial" w:cs="Arial"/>
          <w:sz w:val="24"/>
          <w:szCs w:val="24"/>
        </w:rPr>
        <w:t xml:space="preserve"> police engagement is built </w:t>
      </w:r>
      <w:r w:rsidR="00AC50C4">
        <w:rPr>
          <w:rFonts w:ascii="Arial" w:hAnsi="Arial" w:cs="Arial"/>
          <w:sz w:val="24"/>
          <w:szCs w:val="24"/>
        </w:rPr>
        <w:t>on an unstable foundation</w:t>
      </w:r>
      <w:r w:rsidR="004120AD">
        <w:rPr>
          <w:rFonts w:ascii="Arial" w:hAnsi="Arial" w:cs="Arial"/>
          <w:sz w:val="24"/>
          <w:szCs w:val="24"/>
        </w:rPr>
        <w:t>.</w:t>
      </w:r>
      <w:r w:rsidR="00144E55">
        <w:rPr>
          <w:rFonts w:ascii="Arial" w:hAnsi="Arial" w:cs="Arial"/>
          <w:sz w:val="24"/>
          <w:szCs w:val="24"/>
        </w:rPr>
        <w:t xml:space="preserve"> </w:t>
      </w:r>
      <w:r w:rsidR="0051777A">
        <w:rPr>
          <w:rFonts w:ascii="Arial" w:hAnsi="Arial" w:cs="Arial"/>
          <w:sz w:val="24"/>
          <w:szCs w:val="24"/>
        </w:rPr>
        <w:t xml:space="preserve">It is important that </w:t>
      </w:r>
      <w:r w:rsidR="0084219D">
        <w:rPr>
          <w:rFonts w:ascii="Arial" w:hAnsi="Arial" w:cs="Arial"/>
          <w:sz w:val="24"/>
          <w:szCs w:val="24"/>
        </w:rPr>
        <w:t xml:space="preserve">there is a positive relationship between the police and the Muslim community to enhance intelligence sharing </w:t>
      </w:r>
      <w:r w:rsidR="001B183A">
        <w:rPr>
          <w:rFonts w:ascii="Arial" w:hAnsi="Arial" w:cs="Arial"/>
          <w:sz w:val="24"/>
          <w:szCs w:val="24"/>
        </w:rPr>
        <w:t>and work together to mitigate the</w:t>
      </w:r>
      <w:r w:rsidR="004D6939">
        <w:rPr>
          <w:rFonts w:ascii="Arial" w:hAnsi="Arial" w:cs="Arial"/>
          <w:sz w:val="24"/>
          <w:szCs w:val="24"/>
        </w:rPr>
        <w:t xml:space="preserve"> risk of terrorism.</w:t>
      </w:r>
      <w:r w:rsidR="0067367E">
        <w:rPr>
          <w:rFonts w:ascii="Arial" w:hAnsi="Arial" w:cs="Arial"/>
          <w:sz w:val="24"/>
          <w:szCs w:val="24"/>
        </w:rPr>
        <w:t xml:space="preserve"> Following 9/11 </w:t>
      </w:r>
      <w:r w:rsidR="00AB045A">
        <w:rPr>
          <w:rFonts w:ascii="Arial" w:hAnsi="Arial" w:cs="Arial"/>
          <w:sz w:val="24"/>
          <w:szCs w:val="24"/>
        </w:rPr>
        <w:t xml:space="preserve">a Muslim contact unit was established within the Met police </w:t>
      </w:r>
      <w:r w:rsidR="009D04AC">
        <w:rPr>
          <w:rFonts w:ascii="Arial" w:hAnsi="Arial" w:cs="Arial"/>
          <w:sz w:val="24"/>
          <w:szCs w:val="24"/>
        </w:rPr>
        <w:t xml:space="preserve">to </w:t>
      </w:r>
      <w:r w:rsidR="008D265A">
        <w:rPr>
          <w:rFonts w:ascii="Arial" w:hAnsi="Arial" w:cs="Arial"/>
          <w:sz w:val="24"/>
          <w:szCs w:val="24"/>
        </w:rPr>
        <w:t>liaise with Muslim leaders of communities to form an important part of neighbourhood policing</w:t>
      </w:r>
      <w:r w:rsidR="00ED5D7B">
        <w:rPr>
          <w:rFonts w:ascii="Arial" w:hAnsi="Arial" w:cs="Arial"/>
          <w:sz w:val="24"/>
          <w:szCs w:val="24"/>
        </w:rPr>
        <w:t>. This partnership helps</w:t>
      </w:r>
      <w:r w:rsidR="00BD14AF">
        <w:rPr>
          <w:rFonts w:ascii="Arial" w:hAnsi="Arial" w:cs="Arial"/>
          <w:sz w:val="24"/>
          <w:szCs w:val="24"/>
        </w:rPr>
        <w:t xml:space="preserve"> </w:t>
      </w:r>
      <w:r w:rsidR="007C15A2">
        <w:rPr>
          <w:rFonts w:ascii="Arial" w:hAnsi="Arial" w:cs="Arial"/>
          <w:sz w:val="24"/>
          <w:szCs w:val="24"/>
        </w:rPr>
        <w:t xml:space="preserve">lowers </w:t>
      </w:r>
      <w:r w:rsidR="00BD14AF">
        <w:rPr>
          <w:rFonts w:ascii="Arial" w:hAnsi="Arial" w:cs="Arial"/>
          <w:sz w:val="24"/>
          <w:szCs w:val="24"/>
        </w:rPr>
        <w:t>the risk of extremism and adopts</w:t>
      </w:r>
      <w:r w:rsidR="007C15A2">
        <w:rPr>
          <w:rFonts w:ascii="Arial" w:hAnsi="Arial" w:cs="Arial"/>
          <w:sz w:val="24"/>
          <w:szCs w:val="24"/>
        </w:rPr>
        <w:t xml:space="preserve"> different</w:t>
      </w:r>
      <w:r w:rsidR="00BD14AF">
        <w:rPr>
          <w:rFonts w:ascii="Arial" w:hAnsi="Arial" w:cs="Arial"/>
          <w:sz w:val="24"/>
          <w:szCs w:val="24"/>
        </w:rPr>
        <w:t xml:space="preserve"> strategies </w:t>
      </w:r>
      <w:r w:rsidR="007C15A2">
        <w:rPr>
          <w:rFonts w:ascii="Arial" w:hAnsi="Arial" w:cs="Arial"/>
          <w:sz w:val="24"/>
          <w:szCs w:val="24"/>
        </w:rPr>
        <w:t>and overall improves rela</w:t>
      </w:r>
      <w:r w:rsidR="007C15A2" w:rsidRPr="00B40851">
        <w:rPr>
          <w:rFonts w:ascii="Arial" w:hAnsi="Arial" w:cs="Arial"/>
          <w:sz w:val="24"/>
          <w:szCs w:val="24"/>
        </w:rPr>
        <w:t>tions as a whole. (</w:t>
      </w:r>
      <w:r w:rsidR="008560D5" w:rsidRPr="00B40851">
        <w:rPr>
          <w:rFonts w:ascii="Arial" w:hAnsi="Arial" w:cs="Arial"/>
          <w:sz w:val="24"/>
          <w:szCs w:val="24"/>
        </w:rPr>
        <w:t>Cherne</w:t>
      </w:r>
      <w:r w:rsidR="00AE3126" w:rsidRPr="00B40851">
        <w:rPr>
          <w:rFonts w:ascii="Arial" w:hAnsi="Arial" w:cs="Arial"/>
          <w:sz w:val="24"/>
          <w:szCs w:val="24"/>
        </w:rPr>
        <w:t xml:space="preserve">y </w:t>
      </w:r>
      <w:r w:rsidR="008560D5" w:rsidRPr="00B40851">
        <w:rPr>
          <w:rFonts w:ascii="Arial" w:hAnsi="Arial" w:cs="Arial"/>
          <w:sz w:val="24"/>
          <w:szCs w:val="24"/>
        </w:rPr>
        <w:t>and Hartley, 2015).</w:t>
      </w:r>
    </w:p>
    <w:p w14:paraId="394E87EC" w14:textId="34C2FEFF" w:rsidR="00AF41E9" w:rsidRDefault="00AF41E9" w:rsidP="00F757EA">
      <w:pPr>
        <w:jc w:val="both"/>
        <w:rPr>
          <w:rFonts w:ascii="Arial" w:hAnsi="Arial" w:cs="Arial"/>
          <w:sz w:val="24"/>
          <w:szCs w:val="24"/>
        </w:rPr>
      </w:pPr>
      <w:r w:rsidRPr="00B40851">
        <w:rPr>
          <w:rFonts w:ascii="Arial" w:hAnsi="Arial" w:cs="Arial"/>
          <w:sz w:val="24"/>
          <w:szCs w:val="24"/>
        </w:rPr>
        <w:t xml:space="preserve">A study conducted by Choudhury and Fenwick, 2011 </w:t>
      </w:r>
      <w:r w:rsidR="002E6D91" w:rsidRPr="00B40851">
        <w:rPr>
          <w:rFonts w:ascii="Arial" w:hAnsi="Arial" w:cs="Arial"/>
          <w:sz w:val="24"/>
          <w:szCs w:val="24"/>
        </w:rPr>
        <w:t>found that</w:t>
      </w:r>
      <w:r w:rsidR="003D723E" w:rsidRPr="00B40851">
        <w:rPr>
          <w:rFonts w:ascii="Arial" w:hAnsi="Arial" w:cs="Arial"/>
          <w:sz w:val="24"/>
          <w:szCs w:val="24"/>
        </w:rPr>
        <w:t xml:space="preserve"> Muslims </w:t>
      </w:r>
      <w:r w:rsidR="00433635">
        <w:rPr>
          <w:rFonts w:ascii="Arial" w:hAnsi="Arial" w:cs="Arial"/>
          <w:sz w:val="24"/>
          <w:szCs w:val="24"/>
        </w:rPr>
        <w:t xml:space="preserve">considered </w:t>
      </w:r>
      <w:r w:rsidR="003D723E" w:rsidRPr="00B40851">
        <w:rPr>
          <w:rFonts w:ascii="Arial" w:hAnsi="Arial" w:cs="Arial"/>
          <w:sz w:val="24"/>
          <w:szCs w:val="24"/>
        </w:rPr>
        <w:t xml:space="preserve">themselves to be more aware and impacted by counter terrorism measures compared </w:t>
      </w:r>
      <w:r w:rsidR="00375C4B" w:rsidRPr="00B40851">
        <w:rPr>
          <w:rFonts w:ascii="Arial" w:hAnsi="Arial" w:cs="Arial"/>
          <w:sz w:val="24"/>
          <w:szCs w:val="24"/>
        </w:rPr>
        <w:t xml:space="preserve">to non-Muslim individuals. </w:t>
      </w:r>
      <w:r w:rsidR="00F74C0D" w:rsidRPr="00B40851">
        <w:rPr>
          <w:rFonts w:ascii="Arial" w:hAnsi="Arial" w:cs="Arial"/>
          <w:sz w:val="24"/>
          <w:szCs w:val="24"/>
        </w:rPr>
        <w:t xml:space="preserve">The found that the perception of the Muslim community was that the police and the government were focussing </w:t>
      </w:r>
      <w:r w:rsidR="00B40851" w:rsidRPr="00B40851">
        <w:rPr>
          <w:rFonts w:ascii="Arial" w:hAnsi="Arial" w:cs="Arial"/>
          <w:sz w:val="24"/>
          <w:szCs w:val="24"/>
        </w:rPr>
        <w:t>all</w:t>
      </w:r>
      <w:r w:rsidR="00F74C0D" w:rsidRPr="00B40851">
        <w:rPr>
          <w:rFonts w:ascii="Arial" w:hAnsi="Arial" w:cs="Arial"/>
          <w:sz w:val="24"/>
          <w:szCs w:val="24"/>
        </w:rPr>
        <w:t xml:space="preserve"> their </w:t>
      </w:r>
      <w:r w:rsidR="004919BF" w:rsidRPr="00B40851">
        <w:rPr>
          <w:rFonts w:ascii="Arial" w:hAnsi="Arial" w:cs="Arial"/>
          <w:sz w:val="24"/>
          <w:szCs w:val="24"/>
        </w:rPr>
        <w:t xml:space="preserve">time and resources on counter terrorism tactics rather than other crimes taking place around them </w:t>
      </w:r>
      <w:r w:rsidR="00961073" w:rsidRPr="00B40851">
        <w:rPr>
          <w:rFonts w:ascii="Arial" w:hAnsi="Arial" w:cs="Arial"/>
          <w:sz w:val="24"/>
          <w:szCs w:val="24"/>
        </w:rPr>
        <w:t xml:space="preserve">such and gang crime and drugs. </w:t>
      </w:r>
      <w:r w:rsidR="000B62DE" w:rsidRPr="00B40851">
        <w:rPr>
          <w:rFonts w:ascii="Arial" w:hAnsi="Arial" w:cs="Arial"/>
          <w:sz w:val="24"/>
          <w:szCs w:val="24"/>
        </w:rPr>
        <w:t xml:space="preserve">In this study it was argued that the police power that comes under section 7 of the Terrorism Act </w:t>
      </w:r>
      <w:r w:rsidR="00017893" w:rsidRPr="00B40851">
        <w:rPr>
          <w:rFonts w:ascii="Arial" w:hAnsi="Arial" w:cs="Arial"/>
          <w:sz w:val="24"/>
          <w:szCs w:val="24"/>
        </w:rPr>
        <w:t>to stop and search someone at an airport without suspicion</w:t>
      </w:r>
      <w:r w:rsidR="00B40851" w:rsidRPr="00B40851">
        <w:rPr>
          <w:rFonts w:ascii="Arial" w:hAnsi="Arial" w:cs="Arial"/>
          <w:sz w:val="24"/>
          <w:szCs w:val="24"/>
        </w:rPr>
        <w:t xml:space="preserve"> was overused and could be perceived as discrimination and religious profiling.</w:t>
      </w:r>
      <w:r w:rsidR="004D1836">
        <w:rPr>
          <w:rFonts w:ascii="Arial" w:hAnsi="Arial" w:cs="Arial"/>
          <w:sz w:val="24"/>
          <w:szCs w:val="24"/>
        </w:rPr>
        <w:t xml:space="preserve"> These police actions can create a negative rapport </w:t>
      </w:r>
      <w:r w:rsidR="001A23A1">
        <w:rPr>
          <w:rFonts w:ascii="Arial" w:hAnsi="Arial" w:cs="Arial"/>
          <w:sz w:val="24"/>
          <w:szCs w:val="24"/>
        </w:rPr>
        <w:t xml:space="preserve">with the Muslim community and lead to lack of trust. </w:t>
      </w:r>
    </w:p>
    <w:p w14:paraId="32AED5BB" w14:textId="451FB96A" w:rsidR="00A926CF" w:rsidRDefault="001722CC" w:rsidP="00F757EA">
      <w:pPr>
        <w:jc w:val="both"/>
        <w:rPr>
          <w:rFonts w:ascii="Arial" w:hAnsi="Arial" w:cs="Arial"/>
          <w:sz w:val="24"/>
          <w:szCs w:val="24"/>
        </w:rPr>
      </w:pPr>
      <w:r>
        <w:rPr>
          <w:rFonts w:ascii="Arial" w:hAnsi="Arial" w:cs="Arial"/>
          <w:sz w:val="24"/>
          <w:szCs w:val="24"/>
        </w:rPr>
        <w:t>Between 2022 and 2023 there were 219 arrests</w:t>
      </w:r>
      <w:r w:rsidR="001C3B13">
        <w:rPr>
          <w:rFonts w:ascii="Arial" w:hAnsi="Arial" w:cs="Arial"/>
          <w:sz w:val="24"/>
          <w:szCs w:val="24"/>
        </w:rPr>
        <w:t xml:space="preserve"> for terrorism related activity</w:t>
      </w:r>
      <w:r>
        <w:rPr>
          <w:rFonts w:ascii="Arial" w:hAnsi="Arial" w:cs="Arial"/>
          <w:sz w:val="24"/>
          <w:szCs w:val="24"/>
        </w:rPr>
        <w:t xml:space="preserve"> made in the UK</w:t>
      </w:r>
      <w:r w:rsidR="001C3B13">
        <w:rPr>
          <w:rFonts w:ascii="Arial" w:hAnsi="Arial" w:cs="Arial"/>
          <w:sz w:val="24"/>
          <w:szCs w:val="24"/>
        </w:rPr>
        <w:t xml:space="preserve">, </w:t>
      </w:r>
      <w:r w:rsidR="002C5741">
        <w:rPr>
          <w:rFonts w:ascii="Arial" w:hAnsi="Arial" w:cs="Arial"/>
          <w:sz w:val="24"/>
          <w:szCs w:val="24"/>
        </w:rPr>
        <w:t xml:space="preserve">28% of these arrests resulted in a terrorism related charge. </w:t>
      </w:r>
      <w:r w:rsidR="00CE3F4C">
        <w:rPr>
          <w:rFonts w:ascii="Arial" w:hAnsi="Arial" w:cs="Arial"/>
          <w:sz w:val="24"/>
          <w:szCs w:val="24"/>
        </w:rPr>
        <w:t>These figures show a rise of 31% from the year ending 2022</w:t>
      </w:r>
      <w:r w:rsidR="00A136F3">
        <w:rPr>
          <w:rFonts w:ascii="Arial" w:hAnsi="Arial" w:cs="Arial"/>
          <w:sz w:val="24"/>
          <w:szCs w:val="24"/>
        </w:rPr>
        <w:t>. (GOV.UK, 2024)</w:t>
      </w:r>
      <w:r w:rsidR="005D0BA2">
        <w:rPr>
          <w:rFonts w:ascii="Arial" w:hAnsi="Arial" w:cs="Arial"/>
          <w:sz w:val="24"/>
          <w:szCs w:val="24"/>
        </w:rPr>
        <w:t xml:space="preserve">. </w:t>
      </w:r>
      <w:r w:rsidR="00202B9B">
        <w:rPr>
          <w:rFonts w:ascii="Arial" w:hAnsi="Arial" w:cs="Arial"/>
          <w:sz w:val="24"/>
          <w:szCs w:val="24"/>
        </w:rPr>
        <w:t xml:space="preserve">In the year ending 2022 there were 366 stop and searches carried out in </w:t>
      </w:r>
      <w:r w:rsidR="00300388">
        <w:rPr>
          <w:rFonts w:ascii="Arial" w:hAnsi="Arial" w:cs="Arial"/>
          <w:sz w:val="24"/>
          <w:szCs w:val="24"/>
        </w:rPr>
        <w:t>London</w:t>
      </w:r>
      <w:r w:rsidR="00202B9B">
        <w:rPr>
          <w:rFonts w:ascii="Arial" w:hAnsi="Arial" w:cs="Arial"/>
          <w:sz w:val="24"/>
          <w:szCs w:val="24"/>
        </w:rPr>
        <w:t xml:space="preserve"> under </w:t>
      </w:r>
      <w:r w:rsidR="00221895">
        <w:rPr>
          <w:rFonts w:ascii="Arial" w:hAnsi="Arial" w:cs="Arial"/>
          <w:sz w:val="24"/>
          <w:szCs w:val="24"/>
        </w:rPr>
        <w:t>section 43 of the Terrorism Act 2000</w:t>
      </w:r>
      <w:r w:rsidR="00484151">
        <w:rPr>
          <w:rFonts w:ascii="Arial" w:hAnsi="Arial" w:cs="Arial"/>
          <w:sz w:val="24"/>
          <w:szCs w:val="24"/>
        </w:rPr>
        <w:t>.</w:t>
      </w:r>
      <w:r w:rsidR="000D240D">
        <w:rPr>
          <w:rFonts w:ascii="Arial" w:hAnsi="Arial" w:cs="Arial"/>
          <w:sz w:val="24"/>
          <w:szCs w:val="24"/>
        </w:rPr>
        <w:t xml:space="preserve"> (Kirk-wade, 2020) </w:t>
      </w:r>
      <w:r w:rsidR="00190828">
        <w:rPr>
          <w:rFonts w:ascii="Arial" w:hAnsi="Arial" w:cs="Arial"/>
          <w:sz w:val="24"/>
          <w:szCs w:val="24"/>
        </w:rPr>
        <w:t>Section 34 of the Terrorism Act allows</w:t>
      </w:r>
      <w:r w:rsidR="00507638">
        <w:rPr>
          <w:rFonts w:ascii="Arial" w:hAnsi="Arial" w:cs="Arial"/>
          <w:sz w:val="24"/>
          <w:szCs w:val="24"/>
        </w:rPr>
        <w:t xml:space="preserve"> a constable to stop and search a person that they believe</w:t>
      </w:r>
      <w:r w:rsidR="00EC2063">
        <w:rPr>
          <w:rFonts w:ascii="Arial" w:hAnsi="Arial" w:cs="Arial"/>
          <w:sz w:val="24"/>
          <w:szCs w:val="24"/>
        </w:rPr>
        <w:t xml:space="preserve"> is in possession of anything that may suggest terrorist activity. </w:t>
      </w:r>
      <w:r w:rsidR="00BD2EFE">
        <w:rPr>
          <w:rFonts w:ascii="Arial" w:hAnsi="Arial" w:cs="Arial"/>
          <w:sz w:val="24"/>
          <w:szCs w:val="24"/>
        </w:rPr>
        <w:t>(</w:t>
      </w:r>
      <w:r w:rsidR="005C15B1">
        <w:rPr>
          <w:rFonts w:ascii="Arial" w:hAnsi="Arial" w:cs="Arial"/>
          <w:sz w:val="24"/>
          <w:szCs w:val="24"/>
        </w:rPr>
        <w:t>legislation.gov.uk, 2024)</w:t>
      </w:r>
    </w:p>
    <w:p w14:paraId="4D0B9C3E" w14:textId="4C63EBD4" w:rsidR="00573532" w:rsidRDefault="00FC2E8C" w:rsidP="00F757EA">
      <w:pPr>
        <w:jc w:val="both"/>
        <w:rPr>
          <w:rFonts w:ascii="Arial" w:hAnsi="Arial" w:cs="Arial"/>
          <w:sz w:val="24"/>
          <w:szCs w:val="24"/>
        </w:rPr>
      </w:pPr>
      <w:r>
        <w:rPr>
          <w:rFonts w:ascii="Arial" w:hAnsi="Arial" w:cs="Arial"/>
          <w:sz w:val="24"/>
          <w:szCs w:val="24"/>
        </w:rPr>
        <w:t>In communities where there is increased activity in r</w:t>
      </w:r>
      <w:r w:rsidR="00377E3A">
        <w:rPr>
          <w:rFonts w:ascii="Arial" w:hAnsi="Arial" w:cs="Arial"/>
          <w:sz w:val="24"/>
          <w:szCs w:val="24"/>
        </w:rPr>
        <w:t>ecruiting supporters for terrorist activity it is more likely to be reported if the community is treated fairly and feel respected.</w:t>
      </w:r>
      <w:r w:rsidR="00EF7F66">
        <w:rPr>
          <w:rFonts w:ascii="Arial" w:hAnsi="Arial" w:cs="Arial"/>
          <w:sz w:val="24"/>
          <w:szCs w:val="24"/>
        </w:rPr>
        <w:t xml:space="preserve"> Fair treatment is about focussing on the real threat of </w:t>
      </w:r>
      <w:r w:rsidR="00C63BCA">
        <w:rPr>
          <w:rFonts w:ascii="Arial" w:hAnsi="Arial" w:cs="Arial"/>
          <w:sz w:val="24"/>
          <w:szCs w:val="24"/>
        </w:rPr>
        <w:t>active terrorist attacks</w:t>
      </w:r>
      <w:r w:rsidR="00B23468">
        <w:rPr>
          <w:rFonts w:ascii="Arial" w:hAnsi="Arial" w:cs="Arial"/>
          <w:sz w:val="24"/>
          <w:szCs w:val="24"/>
        </w:rPr>
        <w:t xml:space="preserve">. </w:t>
      </w:r>
      <w:r w:rsidR="005874DD">
        <w:rPr>
          <w:rFonts w:ascii="Arial" w:hAnsi="Arial" w:cs="Arial"/>
          <w:sz w:val="24"/>
          <w:szCs w:val="24"/>
        </w:rPr>
        <w:t xml:space="preserve">In the UK </w:t>
      </w:r>
      <w:r w:rsidR="00AE75CA">
        <w:rPr>
          <w:rFonts w:ascii="Arial" w:hAnsi="Arial" w:cs="Arial"/>
          <w:sz w:val="24"/>
          <w:szCs w:val="24"/>
        </w:rPr>
        <w:t>policing is based around consent</w:t>
      </w:r>
      <w:r w:rsidR="002528DF">
        <w:rPr>
          <w:rFonts w:ascii="Arial" w:hAnsi="Arial" w:cs="Arial"/>
          <w:sz w:val="24"/>
          <w:szCs w:val="24"/>
        </w:rPr>
        <w:t xml:space="preserve">, this principle </w:t>
      </w:r>
      <w:r w:rsidR="0047313D">
        <w:rPr>
          <w:rFonts w:ascii="Arial" w:hAnsi="Arial" w:cs="Arial"/>
          <w:sz w:val="24"/>
          <w:szCs w:val="24"/>
        </w:rPr>
        <w:t xml:space="preserve">relies on the trust that the public place in the police to protect them. </w:t>
      </w:r>
      <w:r w:rsidR="005D3847">
        <w:rPr>
          <w:rFonts w:ascii="Arial" w:hAnsi="Arial" w:cs="Arial"/>
          <w:sz w:val="24"/>
          <w:szCs w:val="24"/>
        </w:rPr>
        <w:t xml:space="preserve">Its essential that reports are dealt with openly </w:t>
      </w:r>
      <w:r w:rsidR="00AC2E7C">
        <w:rPr>
          <w:rFonts w:ascii="Arial" w:hAnsi="Arial" w:cs="Arial"/>
          <w:sz w:val="24"/>
          <w:szCs w:val="24"/>
        </w:rPr>
        <w:t>to maintain that level of confidence.</w:t>
      </w:r>
      <w:r w:rsidR="00A57CC6">
        <w:rPr>
          <w:rFonts w:ascii="Arial" w:hAnsi="Arial" w:cs="Arial"/>
          <w:sz w:val="24"/>
          <w:szCs w:val="24"/>
        </w:rPr>
        <w:t xml:space="preserve"> (</w:t>
      </w:r>
      <w:r w:rsidR="00D224EE">
        <w:rPr>
          <w:rFonts w:ascii="Arial" w:hAnsi="Arial" w:cs="Arial"/>
          <w:sz w:val="24"/>
          <w:szCs w:val="24"/>
        </w:rPr>
        <w:t>C</w:t>
      </w:r>
      <w:r w:rsidR="00A57CC6">
        <w:rPr>
          <w:rFonts w:ascii="Arial" w:hAnsi="Arial" w:cs="Arial"/>
          <w:sz w:val="24"/>
          <w:szCs w:val="24"/>
        </w:rPr>
        <w:t xml:space="preserve">ollege of </w:t>
      </w:r>
      <w:r w:rsidR="00D224EE">
        <w:rPr>
          <w:rFonts w:ascii="Arial" w:hAnsi="Arial" w:cs="Arial"/>
          <w:sz w:val="24"/>
          <w:szCs w:val="24"/>
        </w:rPr>
        <w:t>P</w:t>
      </w:r>
      <w:r w:rsidR="00A57CC6">
        <w:rPr>
          <w:rFonts w:ascii="Arial" w:hAnsi="Arial" w:cs="Arial"/>
          <w:sz w:val="24"/>
          <w:szCs w:val="24"/>
        </w:rPr>
        <w:t>olicing, 2015)</w:t>
      </w:r>
    </w:p>
    <w:p w14:paraId="5981DF38" w14:textId="77FD9EE2" w:rsidR="003B235F" w:rsidRDefault="003B235F" w:rsidP="00F757EA">
      <w:pPr>
        <w:jc w:val="both"/>
        <w:rPr>
          <w:rFonts w:ascii="Arial" w:hAnsi="Arial" w:cs="Arial"/>
          <w:sz w:val="24"/>
          <w:szCs w:val="24"/>
        </w:rPr>
      </w:pPr>
      <w:r>
        <w:rPr>
          <w:rFonts w:ascii="Arial" w:hAnsi="Arial" w:cs="Arial"/>
          <w:sz w:val="24"/>
          <w:szCs w:val="24"/>
        </w:rPr>
        <w:t xml:space="preserve">Community and neighbourhood police officers </w:t>
      </w:r>
      <w:r w:rsidR="00B475D1">
        <w:rPr>
          <w:rFonts w:ascii="Arial" w:hAnsi="Arial" w:cs="Arial"/>
          <w:sz w:val="24"/>
          <w:szCs w:val="24"/>
        </w:rPr>
        <w:t xml:space="preserve">can recognise </w:t>
      </w:r>
      <w:r w:rsidR="008A051B">
        <w:rPr>
          <w:rFonts w:ascii="Arial" w:hAnsi="Arial" w:cs="Arial"/>
          <w:sz w:val="24"/>
          <w:szCs w:val="24"/>
        </w:rPr>
        <w:t>signs of radicalisation, whether that is first hand or via information and intelligence. The</w:t>
      </w:r>
      <w:r w:rsidR="006B5E5C">
        <w:rPr>
          <w:rFonts w:ascii="Arial" w:hAnsi="Arial" w:cs="Arial"/>
          <w:sz w:val="24"/>
          <w:szCs w:val="24"/>
        </w:rPr>
        <w:t>y</w:t>
      </w:r>
      <w:r w:rsidR="008A051B">
        <w:rPr>
          <w:rFonts w:ascii="Arial" w:hAnsi="Arial" w:cs="Arial"/>
          <w:sz w:val="24"/>
          <w:szCs w:val="24"/>
        </w:rPr>
        <w:t xml:space="preserve"> can refer individuals for voluntary </w:t>
      </w:r>
      <w:r w:rsidR="00370D58">
        <w:rPr>
          <w:rFonts w:ascii="Arial" w:hAnsi="Arial" w:cs="Arial"/>
          <w:sz w:val="24"/>
          <w:szCs w:val="24"/>
        </w:rPr>
        <w:t xml:space="preserve">community work that is aimed at young people that may be exposed to extremist views. </w:t>
      </w:r>
      <w:r w:rsidR="00D61EF1">
        <w:rPr>
          <w:rFonts w:ascii="Arial" w:hAnsi="Arial" w:cs="Arial"/>
          <w:sz w:val="24"/>
          <w:szCs w:val="24"/>
        </w:rPr>
        <w:t xml:space="preserve">This acts as counter radicalisation and can change the mindset of an individual for the risk level is increased. </w:t>
      </w:r>
      <w:r w:rsidR="007D58D9">
        <w:rPr>
          <w:rFonts w:ascii="Arial" w:hAnsi="Arial" w:cs="Arial"/>
          <w:sz w:val="24"/>
          <w:szCs w:val="24"/>
        </w:rPr>
        <w:t>Police have the responsibility for community outreach especially when a terrorism related incident occurs</w:t>
      </w:r>
      <w:r w:rsidR="00364896">
        <w:rPr>
          <w:rFonts w:ascii="Arial" w:hAnsi="Arial" w:cs="Arial"/>
          <w:sz w:val="24"/>
          <w:szCs w:val="24"/>
        </w:rPr>
        <w:t xml:space="preserve">. It highlights the effectiveness of the </w:t>
      </w:r>
      <w:r w:rsidR="005B032F">
        <w:rPr>
          <w:rFonts w:ascii="Arial" w:hAnsi="Arial" w:cs="Arial"/>
          <w:sz w:val="24"/>
          <w:szCs w:val="24"/>
        </w:rPr>
        <w:t xml:space="preserve">trust the public put in the police to uphold the law and protect them. </w:t>
      </w:r>
      <w:r w:rsidR="00D1078A">
        <w:rPr>
          <w:rFonts w:ascii="Arial" w:hAnsi="Arial" w:cs="Arial"/>
          <w:sz w:val="24"/>
          <w:szCs w:val="24"/>
        </w:rPr>
        <w:t>(Lambert, 2017)</w:t>
      </w:r>
    </w:p>
    <w:p w14:paraId="245C1814" w14:textId="1D0A3189" w:rsidR="00785757" w:rsidRDefault="00785757" w:rsidP="00F757EA">
      <w:pPr>
        <w:jc w:val="both"/>
        <w:rPr>
          <w:rFonts w:ascii="Arial" w:hAnsi="Arial" w:cs="Arial"/>
          <w:sz w:val="24"/>
          <w:szCs w:val="24"/>
        </w:rPr>
      </w:pPr>
      <w:r>
        <w:rPr>
          <w:rFonts w:ascii="Arial" w:hAnsi="Arial" w:cs="Arial"/>
          <w:sz w:val="24"/>
          <w:szCs w:val="24"/>
        </w:rPr>
        <w:t xml:space="preserve">There is a very clear need for </w:t>
      </w:r>
      <w:r w:rsidR="00A767A8">
        <w:rPr>
          <w:rFonts w:ascii="Arial" w:hAnsi="Arial" w:cs="Arial"/>
          <w:sz w:val="24"/>
          <w:szCs w:val="24"/>
        </w:rPr>
        <w:t xml:space="preserve">counter terrorism measures in the UK, Following the 7/7 London terror attack </w:t>
      </w:r>
      <w:r w:rsidR="00D37B9C">
        <w:rPr>
          <w:rFonts w:ascii="Arial" w:hAnsi="Arial" w:cs="Arial"/>
          <w:sz w:val="24"/>
          <w:szCs w:val="24"/>
        </w:rPr>
        <w:t xml:space="preserve">those prosecuted for their involvement lead to further information </w:t>
      </w:r>
      <w:r w:rsidR="000A576A">
        <w:rPr>
          <w:rFonts w:ascii="Arial" w:hAnsi="Arial" w:cs="Arial"/>
          <w:sz w:val="24"/>
          <w:szCs w:val="24"/>
        </w:rPr>
        <w:t xml:space="preserve">to the threat from home-grown terrorism. These convictions provided </w:t>
      </w:r>
      <w:r w:rsidR="0093631B">
        <w:rPr>
          <w:rFonts w:ascii="Arial" w:hAnsi="Arial" w:cs="Arial"/>
          <w:sz w:val="24"/>
          <w:szCs w:val="24"/>
        </w:rPr>
        <w:t xml:space="preserve">information and evidence of the groups of radicalised groups and individuals </w:t>
      </w:r>
      <w:r w:rsidR="002877DE">
        <w:rPr>
          <w:rFonts w:ascii="Arial" w:hAnsi="Arial" w:cs="Arial"/>
          <w:sz w:val="24"/>
          <w:szCs w:val="24"/>
        </w:rPr>
        <w:t xml:space="preserve">in some parts of the county. Its often a minority that are involved in terrorist activity </w:t>
      </w:r>
      <w:r w:rsidR="009072C7">
        <w:rPr>
          <w:rFonts w:ascii="Arial" w:hAnsi="Arial" w:cs="Arial"/>
          <w:sz w:val="24"/>
          <w:szCs w:val="24"/>
        </w:rPr>
        <w:t xml:space="preserve">however they are often part of some sort of group or community therefore its imperative that the police </w:t>
      </w:r>
      <w:r w:rsidR="00254DE3">
        <w:rPr>
          <w:rFonts w:ascii="Arial" w:hAnsi="Arial" w:cs="Arial"/>
          <w:sz w:val="24"/>
          <w:szCs w:val="24"/>
        </w:rPr>
        <w:t>can</w:t>
      </w:r>
      <w:r w:rsidR="009072C7">
        <w:rPr>
          <w:rFonts w:ascii="Arial" w:hAnsi="Arial" w:cs="Arial"/>
          <w:sz w:val="24"/>
          <w:szCs w:val="24"/>
        </w:rPr>
        <w:t xml:space="preserve"> identify these threats and deal with them accordingly</w:t>
      </w:r>
      <w:r w:rsidR="00650134">
        <w:rPr>
          <w:rFonts w:ascii="Arial" w:hAnsi="Arial" w:cs="Arial"/>
          <w:sz w:val="24"/>
          <w:szCs w:val="24"/>
        </w:rPr>
        <w:t xml:space="preserve">. If a terrorist is well integrated in the </w:t>
      </w:r>
      <w:r w:rsidR="00254DE3">
        <w:rPr>
          <w:rFonts w:ascii="Arial" w:hAnsi="Arial" w:cs="Arial"/>
          <w:sz w:val="24"/>
          <w:szCs w:val="24"/>
        </w:rPr>
        <w:t>community,</w:t>
      </w:r>
      <w:r w:rsidR="00650134">
        <w:rPr>
          <w:rFonts w:ascii="Arial" w:hAnsi="Arial" w:cs="Arial"/>
          <w:sz w:val="24"/>
          <w:szCs w:val="24"/>
        </w:rPr>
        <w:t xml:space="preserve"> then it may be easier to spot the warning signs and be able to raise the alarm to the police.</w:t>
      </w:r>
      <w:r w:rsidR="007F66F5">
        <w:rPr>
          <w:rFonts w:ascii="Arial" w:hAnsi="Arial" w:cs="Arial"/>
          <w:sz w:val="24"/>
          <w:szCs w:val="24"/>
        </w:rPr>
        <w:t xml:space="preserve"> Terrorist often try and create a wedge between </w:t>
      </w:r>
      <w:r w:rsidR="00F06516">
        <w:rPr>
          <w:rFonts w:ascii="Arial" w:hAnsi="Arial" w:cs="Arial"/>
          <w:sz w:val="24"/>
          <w:szCs w:val="24"/>
        </w:rPr>
        <w:t xml:space="preserve">the group of radicalised people and the government and law </w:t>
      </w:r>
      <w:r w:rsidR="0084074A">
        <w:rPr>
          <w:rFonts w:ascii="Arial" w:hAnsi="Arial" w:cs="Arial"/>
          <w:sz w:val="24"/>
          <w:szCs w:val="24"/>
        </w:rPr>
        <w:t>enforcement,</w:t>
      </w:r>
      <w:r w:rsidR="00254DE3">
        <w:rPr>
          <w:rFonts w:ascii="Arial" w:hAnsi="Arial" w:cs="Arial"/>
          <w:sz w:val="24"/>
          <w:szCs w:val="24"/>
        </w:rPr>
        <w:t xml:space="preserve"> so it is essential that the police </w:t>
      </w:r>
      <w:r w:rsidR="00281853">
        <w:rPr>
          <w:rFonts w:ascii="Arial" w:hAnsi="Arial" w:cs="Arial"/>
          <w:sz w:val="24"/>
          <w:szCs w:val="24"/>
        </w:rPr>
        <w:t>break that barrier before it becomes a threat. (Briggs, 2010)</w:t>
      </w:r>
    </w:p>
    <w:p w14:paraId="07F5EB33" w14:textId="56066DCF" w:rsidR="00F37F8C" w:rsidRDefault="007C2F23" w:rsidP="00F757EA">
      <w:pPr>
        <w:jc w:val="both"/>
        <w:rPr>
          <w:rFonts w:ascii="Arial" w:hAnsi="Arial" w:cs="Arial"/>
          <w:sz w:val="24"/>
          <w:szCs w:val="24"/>
        </w:rPr>
      </w:pPr>
      <w:r>
        <w:rPr>
          <w:rFonts w:ascii="Arial" w:hAnsi="Arial" w:cs="Arial"/>
          <w:sz w:val="24"/>
          <w:szCs w:val="24"/>
        </w:rPr>
        <w:t xml:space="preserve">Intelligence sharing </w:t>
      </w:r>
      <w:r w:rsidR="00F37284">
        <w:rPr>
          <w:rFonts w:ascii="Arial" w:hAnsi="Arial" w:cs="Arial"/>
          <w:sz w:val="24"/>
          <w:szCs w:val="24"/>
        </w:rPr>
        <w:t xml:space="preserve">amongst agencies </w:t>
      </w:r>
      <w:r>
        <w:rPr>
          <w:rFonts w:ascii="Arial" w:hAnsi="Arial" w:cs="Arial"/>
          <w:sz w:val="24"/>
          <w:szCs w:val="24"/>
        </w:rPr>
        <w:t xml:space="preserve">is important in preventing </w:t>
      </w:r>
      <w:r w:rsidR="00F72B4F">
        <w:rPr>
          <w:rFonts w:ascii="Arial" w:hAnsi="Arial" w:cs="Arial"/>
          <w:sz w:val="24"/>
          <w:szCs w:val="24"/>
        </w:rPr>
        <w:t>terrorism</w:t>
      </w:r>
      <w:r w:rsidR="00F37284">
        <w:rPr>
          <w:rFonts w:ascii="Arial" w:hAnsi="Arial" w:cs="Arial"/>
          <w:sz w:val="24"/>
          <w:szCs w:val="24"/>
        </w:rPr>
        <w:t xml:space="preserve">. </w:t>
      </w:r>
      <w:r w:rsidR="00094A7D">
        <w:rPr>
          <w:rFonts w:ascii="Arial" w:hAnsi="Arial" w:cs="Arial"/>
          <w:sz w:val="24"/>
          <w:szCs w:val="24"/>
        </w:rPr>
        <w:t xml:space="preserve">Information gathered </w:t>
      </w:r>
      <w:r w:rsidR="00161638">
        <w:rPr>
          <w:rFonts w:ascii="Arial" w:hAnsi="Arial" w:cs="Arial"/>
          <w:sz w:val="24"/>
          <w:szCs w:val="24"/>
        </w:rPr>
        <w:t xml:space="preserve">from </w:t>
      </w:r>
      <w:r w:rsidR="00092DBE">
        <w:rPr>
          <w:rFonts w:ascii="Arial" w:hAnsi="Arial" w:cs="Arial"/>
          <w:sz w:val="24"/>
          <w:szCs w:val="24"/>
        </w:rPr>
        <w:t xml:space="preserve">police and surveillance teams is analysed and used to put preventive measures in place. These measures don’t always stop </w:t>
      </w:r>
      <w:r w:rsidR="000A228C">
        <w:rPr>
          <w:rFonts w:ascii="Arial" w:hAnsi="Arial" w:cs="Arial"/>
          <w:sz w:val="24"/>
          <w:szCs w:val="24"/>
        </w:rPr>
        <w:t xml:space="preserve">attacks. The 2017 attacks in Manchester arena were carried out by individuals that were known to </w:t>
      </w:r>
      <w:r w:rsidR="00BF0B0B">
        <w:rPr>
          <w:rFonts w:ascii="Arial" w:hAnsi="Arial" w:cs="Arial"/>
          <w:sz w:val="24"/>
          <w:szCs w:val="24"/>
        </w:rPr>
        <w:t>counter terrorism police</w:t>
      </w:r>
      <w:r w:rsidR="00317DE5">
        <w:rPr>
          <w:rFonts w:ascii="Arial" w:hAnsi="Arial" w:cs="Arial"/>
          <w:sz w:val="24"/>
          <w:szCs w:val="24"/>
        </w:rPr>
        <w:t xml:space="preserve">. The staff that work </w:t>
      </w:r>
      <w:r w:rsidR="0059468A">
        <w:rPr>
          <w:rFonts w:ascii="Arial" w:hAnsi="Arial" w:cs="Arial"/>
          <w:sz w:val="24"/>
          <w:szCs w:val="24"/>
        </w:rPr>
        <w:t>for MI5 have the challenge of</w:t>
      </w:r>
      <w:r w:rsidR="00524F7E">
        <w:rPr>
          <w:rFonts w:ascii="Arial" w:hAnsi="Arial" w:cs="Arial"/>
          <w:sz w:val="24"/>
          <w:szCs w:val="24"/>
        </w:rPr>
        <w:t xml:space="preserve"> not</w:t>
      </w:r>
      <w:r w:rsidR="0059468A">
        <w:rPr>
          <w:rFonts w:ascii="Arial" w:hAnsi="Arial" w:cs="Arial"/>
          <w:sz w:val="24"/>
          <w:szCs w:val="24"/>
        </w:rPr>
        <w:t xml:space="preserve"> knowing when a terrorist will happen and what an individuals intentions are </w:t>
      </w:r>
      <w:r w:rsidR="00524F7E">
        <w:rPr>
          <w:rFonts w:ascii="Arial" w:hAnsi="Arial" w:cs="Arial"/>
          <w:sz w:val="24"/>
          <w:szCs w:val="24"/>
        </w:rPr>
        <w:t xml:space="preserve">and can be a constant battle to trace and track their movements. </w:t>
      </w:r>
      <w:r w:rsidR="00B434E3">
        <w:rPr>
          <w:rFonts w:ascii="Arial" w:hAnsi="Arial" w:cs="Arial"/>
          <w:sz w:val="24"/>
          <w:szCs w:val="24"/>
        </w:rPr>
        <w:t>Community engagement plays a role in the intelligence sharing as police can be described as the eyes and ears on the ground. (Parker, 2019)</w:t>
      </w:r>
    </w:p>
    <w:p w14:paraId="1A747F9C" w14:textId="52F383F8" w:rsidR="00B434E3" w:rsidRDefault="00AD6DEA" w:rsidP="00F757EA">
      <w:pPr>
        <w:jc w:val="both"/>
        <w:rPr>
          <w:rFonts w:ascii="Arial" w:hAnsi="Arial" w:cs="Arial"/>
          <w:sz w:val="24"/>
          <w:szCs w:val="24"/>
        </w:rPr>
      </w:pPr>
      <w:r>
        <w:rPr>
          <w:rFonts w:ascii="Arial" w:hAnsi="Arial" w:cs="Arial"/>
          <w:sz w:val="24"/>
          <w:szCs w:val="24"/>
        </w:rPr>
        <w:t>A terrorist attack can happen anywhere at any time. For a strategy</w:t>
      </w:r>
      <w:r w:rsidR="00F061C0">
        <w:rPr>
          <w:rFonts w:ascii="Arial" w:hAnsi="Arial" w:cs="Arial"/>
          <w:sz w:val="24"/>
          <w:szCs w:val="24"/>
        </w:rPr>
        <w:t xml:space="preserve"> to be successful it relies on information sharing especially with the wider agencies like social services, hospitals as well as the police. </w:t>
      </w:r>
      <w:r w:rsidR="00A11F44">
        <w:rPr>
          <w:rFonts w:ascii="Arial" w:hAnsi="Arial" w:cs="Arial"/>
          <w:sz w:val="24"/>
          <w:szCs w:val="24"/>
        </w:rPr>
        <w:t>Police can gather intelligence in many ways</w:t>
      </w:r>
      <w:r w:rsidR="006D680C">
        <w:rPr>
          <w:rFonts w:ascii="Arial" w:hAnsi="Arial" w:cs="Arial"/>
          <w:sz w:val="24"/>
          <w:szCs w:val="24"/>
        </w:rPr>
        <w:t xml:space="preserve"> such as </w:t>
      </w:r>
      <w:r w:rsidR="002B3900">
        <w:rPr>
          <w:rFonts w:ascii="Arial" w:hAnsi="Arial" w:cs="Arial"/>
          <w:sz w:val="24"/>
          <w:szCs w:val="24"/>
        </w:rPr>
        <w:t>using informants</w:t>
      </w:r>
      <w:r w:rsidR="008736E0">
        <w:rPr>
          <w:rFonts w:ascii="Arial" w:hAnsi="Arial" w:cs="Arial"/>
          <w:sz w:val="24"/>
          <w:szCs w:val="24"/>
        </w:rPr>
        <w:t xml:space="preserve"> and </w:t>
      </w:r>
      <w:r w:rsidR="00AD4515">
        <w:rPr>
          <w:rFonts w:ascii="Arial" w:hAnsi="Arial" w:cs="Arial"/>
          <w:sz w:val="24"/>
          <w:szCs w:val="24"/>
        </w:rPr>
        <w:t>surveillance</w:t>
      </w:r>
      <w:r w:rsidR="008736E0">
        <w:rPr>
          <w:rFonts w:ascii="Arial" w:hAnsi="Arial" w:cs="Arial"/>
          <w:sz w:val="24"/>
          <w:szCs w:val="24"/>
        </w:rPr>
        <w:t xml:space="preserve">, this information can identify </w:t>
      </w:r>
      <w:r w:rsidR="00AD4515">
        <w:rPr>
          <w:rFonts w:ascii="Arial" w:hAnsi="Arial" w:cs="Arial"/>
          <w:sz w:val="24"/>
          <w:szCs w:val="24"/>
        </w:rPr>
        <w:t xml:space="preserve">a leadership structure or a modus operandi. Once this information is shared it can be examined more thoroughly </w:t>
      </w:r>
      <w:r w:rsidR="00FA52CE">
        <w:rPr>
          <w:rFonts w:ascii="Arial" w:hAnsi="Arial" w:cs="Arial"/>
          <w:sz w:val="24"/>
          <w:szCs w:val="24"/>
        </w:rPr>
        <w:t>and risk assessed. Community police officers have an advantage of knowing a</w:t>
      </w:r>
      <w:r w:rsidR="0012661C">
        <w:rPr>
          <w:rFonts w:ascii="Arial" w:hAnsi="Arial" w:cs="Arial"/>
          <w:sz w:val="24"/>
          <w:szCs w:val="24"/>
        </w:rPr>
        <w:t>n area in depth and are aware of links such as associates of individuals</w:t>
      </w:r>
      <w:r w:rsidR="002B22FB">
        <w:rPr>
          <w:rFonts w:ascii="Arial" w:hAnsi="Arial" w:cs="Arial"/>
          <w:sz w:val="24"/>
          <w:szCs w:val="24"/>
        </w:rPr>
        <w:t>. (Loayza, 2016)</w:t>
      </w:r>
    </w:p>
    <w:p w14:paraId="4EC073C7" w14:textId="09BAA4F0" w:rsidR="00864BBF" w:rsidRDefault="00746F40" w:rsidP="00F757EA">
      <w:pPr>
        <w:jc w:val="both"/>
        <w:rPr>
          <w:rFonts w:ascii="Arial" w:hAnsi="Arial" w:cs="Arial"/>
          <w:sz w:val="24"/>
          <w:szCs w:val="24"/>
        </w:rPr>
      </w:pPr>
      <w:r>
        <w:rPr>
          <w:rFonts w:ascii="Arial" w:hAnsi="Arial" w:cs="Arial"/>
          <w:sz w:val="24"/>
          <w:szCs w:val="24"/>
        </w:rPr>
        <w:t xml:space="preserve">There is a significant link between organised crime and terrorism. </w:t>
      </w:r>
      <w:r w:rsidR="00081B8C">
        <w:rPr>
          <w:rFonts w:ascii="Arial" w:hAnsi="Arial" w:cs="Arial"/>
          <w:sz w:val="24"/>
          <w:szCs w:val="24"/>
        </w:rPr>
        <w:t xml:space="preserve">Both terrorist groups and gangs </w:t>
      </w:r>
      <w:r w:rsidR="00AB2D4B">
        <w:rPr>
          <w:rFonts w:ascii="Arial" w:hAnsi="Arial" w:cs="Arial"/>
          <w:sz w:val="24"/>
          <w:szCs w:val="24"/>
        </w:rPr>
        <w:t xml:space="preserve">share similar priorities. For example, </w:t>
      </w:r>
      <w:r w:rsidR="00F84F96">
        <w:rPr>
          <w:rFonts w:ascii="Arial" w:hAnsi="Arial" w:cs="Arial"/>
          <w:sz w:val="24"/>
          <w:szCs w:val="24"/>
        </w:rPr>
        <w:t xml:space="preserve">political ambitions revolve around control and </w:t>
      </w:r>
      <w:r w:rsidR="003A2C41">
        <w:rPr>
          <w:rFonts w:ascii="Arial" w:hAnsi="Arial" w:cs="Arial"/>
          <w:sz w:val="24"/>
          <w:szCs w:val="24"/>
        </w:rPr>
        <w:t>power,</w:t>
      </w:r>
      <w:r w:rsidR="00F84F96">
        <w:rPr>
          <w:rFonts w:ascii="Arial" w:hAnsi="Arial" w:cs="Arial"/>
          <w:sz w:val="24"/>
          <w:szCs w:val="24"/>
        </w:rPr>
        <w:t xml:space="preserve"> </w:t>
      </w:r>
      <w:r w:rsidR="003A2C41">
        <w:rPr>
          <w:rFonts w:ascii="Arial" w:hAnsi="Arial" w:cs="Arial"/>
          <w:sz w:val="24"/>
          <w:szCs w:val="24"/>
        </w:rPr>
        <w:t xml:space="preserve">and this is often the goal for both groups. </w:t>
      </w:r>
      <w:r w:rsidR="006D4A80">
        <w:rPr>
          <w:rFonts w:ascii="Arial" w:hAnsi="Arial" w:cs="Arial"/>
          <w:sz w:val="24"/>
          <w:szCs w:val="24"/>
        </w:rPr>
        <w:t xml:space="preserve">Both groups have similar relations, such as </w:t>
      </w:r>
      <w:r w:rsidR="00B32988">
        <w:rPr>
          <w:rFonts w:ascii="Arial" w:hAnsi="Arial" w:cs="Arial"/>
          <w:sz w:val="24"/>
          <w:szCs w:val="24"/>
        </w:rPr>
        <w:t xml:space="preserve">continuing, ad hoc and converging relationships </w:t>
      </w:r>
      <w:r w:rsidR="007C3542">
        <w:rPr>
          <w:rFonts w:ascii="Arial" w:hAnsi="Arial" w:cs="Arial"/>
          <w:sz w:val="24"/>
          <w:szCs w:val="24"/>
        </w:rPr>
        <w:t>within</w:t>
      </w:r>
      <w:r w:rsidR="00B32988">
        <w:rPr>
          <w:rFonts w:ascii="Arial" w:hAnsi="Arial" w:cs="Arial"/>
          <w:sz w:val="24"/>
          <w:szCs w:val="24"/>
        </w:rPr>
        <w:t xml:space="preserve"> their groups.</w:t>
      </w:r>
      <w:r w:rsidR="00F240C6">
        <w:rPr>
          <w:rFonts w:ascii="Arial" w:hAnsi="Arial" w:cs="Arial"/>
          <w:sz w:val="24"/>
          <w:szCs w:val="24"/>
        </w:rPr>
        <w:t xml:space="preserve"> </w:t>
      </w:r>
      <w:r w:rsidR="007C3542">
        <w:rPr>
          <w:rFonts w:ascii="Arial" w:hAnsi="Arial" w:cs="Arial"/>
          <w:sz w:val="24"/>
          <w:szCs w:val="24"/>
        </w:rPr>
        <w:t>They share similar tactics in hiding their</w:t>
      </w:r>
      <w:r w:rsidR="008778A6">
        <w:rPr>
          <w:rFonts w:ascii="Arial" w:hAnsi="Arial" w:cs="Arial"/>
          <w:sz w:val="24"/>
          <w:szCs w:val="24"/>
        </w:rPr>
        <w:t xml:space="preserve"> criminal</w:t>
      </w:r>
      <w:r w:rsidR="007C3542">
        <w:rPr>
          <w:rFonts w:ascii="Arial" w:hAnsi="Arial" w:cs="Arial"/>
          <w:sz w:val="24"/>
          <w:szCs w:val="24"/>
        </w:rPr>
        <w:t xml:space="preserve"> </w:t>
      </w:r>
      <w:r w:rsidR="008778A6">
        <w:rPr>
          <w:rFonts w:ascii="Arial" w:hAnsi="Arial" w:cs="Arial"/>
          <w:sz w:val="24"/>
          <w:szCs w:val="24"/>
        </w:rPr>
        <w:t>activities</w:t>
      </w:r>
      <w:r w:rsidR="007C3542">
        <w:rPr>
          <w:rFonts w:ascii="Arial" w:hAnsi="Arial" w:cs="Arial"/>
          <w:sz w:val="24"/>
          <w:szCs w:val="24"/>
        </w:rPr>
        <w:t xml:space="preserve"> </w:t>
      </w:r>
      <w:r w:rsidR="008778A6">
        <w:rPr>
          <w:rFonts w:ascii="Arial" w:hAnsi="Arial" w:cs="Arial"/>
          <w:sz w:val="24"/>
          <w:szCs w:val="24"/>
        </w:rPr>
        <w:t>and unlawful weapons</w:t>
      </w:r>
      <w:r w:rsidR="002D266F">
        <w:rPr>
          <w:rFonts w:ascii="Arial" w:hAnsi="Arial" w:cs="Arial"/>
          <w:sz w:val="24"/>
          <w:szCs w:val="24"/>
        </w:rPr>
        <w:t xml:space="preserve">, </w:t>
      </w:r>
      <w:r w:rsidR="00C163EA">
        <w:rPr>
          <w:rFonts w:ascii="Arial" w:hAnsi="Arial" w:cs="Arial"/>
          <w:sz w:val="24"/>
          <w:szCs w:val="24"/>
        </w:rPr>
        <w:t xml:space="preserve">they also use firearms as a tool of violence or form of currency which can link the two groups together. </w:t>
      </w:r>
      <w:r w:rsidR="003B48AF">
        <w:rPr>
          <w:rFonts w:ascii="Arial" w:hAnsi="Arial" w:cs="Arial"/>
          <w:sz w:val="24"/>
          <w:szCs w:val="24"/>
        </w:rPr>
        <w:t xml:space="preserve">Community engagement and intervention schemes carried out by the police can help prevent these links being made between the groups. It is more likely for the police to be aware of organised crime </w:t>
      </w:r>
      <w:r w:rsidR="00AE6488">
        <w:rPr>
          <w:rFonts w:ascii="Arial" w:hAnsi="Arial" w:cs="Arial"/>
          <w:sz w:val="24"/>
          <w:szCs w:val="24"/>
        </w:rPr>
        <w:t>as it is more physically visible, where terrorist activity can be solely carried out online. (Petrich, 2022)</w:t>
      </w:r>
    </w:p>
    <w:p w14:paraId="219360A2" w14:textId="52741B1B" w:rsidR="003C0A7C" w:rsidRDefault="003C0A7C" w:rsidP="00F757EA">
      <w:pPr>
        <w:jc w:val="both"/>
        <w:rPr>
          <w:rFonts w:ascii="Arial" w:hAnsi="Arial" w:cs="Arial"/>
          <w:sz w:val="24"/>
          <w:szCs w:val="24"/>
        </w:rPr>
      </w:pPr>
      <w:r>
        <w:rPr>
          <w:rFonts w:ascii="Arial" w:hAnsi="Arial" w:cs="Arial"/>
          <w:sz w:val="24"/>
          <w:szCs w:val="24"/>
        </w:rPr>
        <w:t xml:space="preserve">Overall, </w:t>
      </w:r>
      <w:r w:rsidR="00C901AC">
        <w:rPr>
          <w:rFonts w:ascii="Arial" w:hAnsi="Arial" w:cs="Arial"/>
          <w:sz w:val="24"/>
          <w:szCs w:val="24"/>
        </w:rPr>
        <w:t>from</w:t>
      </w:r>
      <w:r w:rsidR="00FA386F">
        <w:rPr>
          <w:rFonts w:ascii="Arial" w:hAnsi="Arial" w:cs="Arial"/>
          <w:sz w:val="24"/>
          <w:szCs w:val="24"/>
        </w:rPr>
        <w:t xml:space="preserve"> this</w:t>
      </w:r>
      <w:r>
        <w:rPr>
          <w:rFonts w:ascii="Arial" w:hAnsi="Arial" w:cs="Arial"/>
          <w:sz w:val="24"/>
          <w:szCs w:val="24"/>
        </w:rPr>
        <w:t xml:space="preserve"> research I have found that community policing and community engagement play a vital role in counter terrorism. There is a lot of work that goes on behind the scenes to prevent radicalisation. Police presence in communities can </w:t>
      </w:r>
      <w:r w:rsidR="00B94A01">
        <w:rPr>
          <w:rFonts w:ascii="Arial" w:hAnsi="Arial" w:cs="Arial"/>
          <w:sz w:val="24"/>
          <w:szCs w:val="24"/>
        </w:rPr>
        <w:t>put the publics trust in the police to protect them</w:t>
      </w:r>
      <w:r w:rsidR="00684DE0">
        <w:rPr>
          <w:rFonts w:ascii="Arial" w:hAnsi="Arial" w:cs="Arial"/>
          <w:sz w:val="24"/>
          <w:szCs w:val="24"/>
        </w:rPr>
        <w:t xml:space="preserve">. The police work endlessly to develop and maintain relationships in the community </w:t>
      </w:r>
      <w:r w:rsidR="00BE5E16">
        <w:rPr>
          <w:rFonts w:ascii="Arial" w:hAnsi="Arial" w:cs="Arial"/>
          <w:sz w:val="24"/>
          <w:szCs w:val="24"/>
        </w:rPr>
        <w:t>and especially the Muslim community</w:t>
      </w:r>
      <w:r w:rsidR="00FA386F">
        <w:rPr>
          <w:rFonts w:ascii="Arial" w:hAnsi="Arial" w:cs="Arial"/>
          <w:sz w:val="24"/>
          <w:szCs w:val="24"/>
        </w:rPr>
        <w:t>.</w:t>
      </w:r>
      <w:r w:rsidR="00BE5E16">
        <w:rPr>
          <w:rFonts w:ascii="Arial" w:hAnsi="Arial" w:cs="Arial"/>
          <w:sz w:val="24"/>
          <w:szCs w:val="24"/>
        </w:rPr>
        <w:t xml:space="preserve"> </w:t>
      </w:r>
      <w:r w:rsidR="00FA386F">
        <w:rPr>
          <w:rFonts w:ascii="Arial" w:hAnsi="Arial" w:cs="Arial"/>
          <w:sz w:val="24"/>
          <w:szCs w:val="24"/>
        </w:rPr>
        <w:t>I</w:t>
      </w:r>
      <w:r w:rsidR="00BE5E16">
        <w:rPr>
          <w:rFonts w:ascii="Arial" w:hAnsi="Arial" w:cs="Arial"/>
          <w:sz w:val="24"/>
          <w:szCs w:val="24"/>
        </w:rPr>
        <w:t xml:space="preserve">t is important that the police are non-biased </w:t>
      </w:r>
      <w:r w:rsidR="002C5D4D">
        <w:rPr>
          <w:rFonts w:ascii="Arial" w:hAnsi="Arial" w:cs="Arial"/>
          <w:sz w:val="24"/>
          <w:szCs w:val="24"/>
        </w:rPr>
        <w:t xml:space="preserve">and do not discriminate as this has an impact on the rapport which proves to be essential when the public are sharing information with the police. </w:t>
      </w:r>
    </w:p>
    <w:p w14:paraId="15E8E8F5" w14:textId="35DD4F3F" w:rsidR="00BF2296" w:rsidRDefault="00BF2296" w:rsidP="00F757EA">
      <w:pPr>
        <w:jc w:val="both"/>
        <w:rPr>
          <w:rFonts w:ascii="Arial" w:hAnsi="Arial" w:cs="Arial"/>
          <w:sz w:val="24"/>
          <w:szCs w:val="24"/>
        </w:rPr>
      </w:pPr>
      <w:r>
        <w:rPr>
          <w:rFonts w:ascii="Arial" w:hAnsi="Arial" w:cs="Arial"/>
          <w:sz w:val="24"/>
          <w:szCs w:val="24"/>
        </w:rPr>
        <w:t>Word count: 18</w:t>
      </w:r>
      <w:r w:rsidR="009D4341">
        <w:rPr>
          <w:rFonts w:ascii="Arial" w:hAnsi="Arial" w:cs="Arial"/>
          <w:sz w:val="24"/>
          <w:szCs w:val="24"/>
        </w:rPr>
        <w:t>47</w:t>
      </w:r>
    </w:p>
    <w:p w14:paraId="57B53480" w14:textId="77777777" w:rsidR="00BF2296" w:rsidRDefault="00BF2296" w:rsidP="00F757EA">
      <w:pPr>
        <w:jc w:val="both"/>
        <w:rPr>
          <w:rFonts w:ascii="Arial" w:hAnsi="Arial" w:cs="Arial"/>
          <w:sz w:val="24"/>
          <w:szCs w:val="24"/>
        </w:rPr>
      </w:pPr>
    </w:p>
    <w:p w14:paraId="29AA5F5B" w14:textId="77777777" w:rsidR="00BF2296" w:rsidRPr="003B3484" w:rsidRDefault="00BF2296" w:rsidP="00F757EA">
      <w:pPr>
        <w:jc w:val="both"/>
        <w:rPr>
          <w:rFonts w:ascii="Arial" w:hAnsi="Arial" w:cs="Arial"/>
          <w:sz w:val="28"/>
          <w:szCs w:val="28"/>
        </w:rPr>
      </w:pPr>
    </w:p>
    <w:p w14:paraId="5E61B16A" w14:textId="23FF3336" w:rsidR="003B3484" w:rsidRPr="00A01DBD" w:rsidRDefault="003B3484" w:rsidP="003B3484">
      <w:pPr>
        <w:pStyle w:val="Default"/>
        <w:rPr>
          <w:b/>
          <w:bCs/>
          <w:sz w:val="28"/>
          <w:szCs w:val="28"/>
          <w:u w:val="single"/>
        </w:rPr>
      </w:pPr>
      <w:r w:rsidRPr="00A01DBD">
        <w:rPr>
          <w:b/>
          <w:bCs/>
          <w:sz w:val="28"/>
          <w:szCs w:val="28"/>
          <w:u w:val="single"/>
        </w:rPr>
        <w:t xml:space="preserve">Evaluate the role of police within joint emergency services operations and examine the potential impact that critical and major incidents can have on officers’ mental wellbeing. </w:t>
      </w:r>
    </w:p>
    <w:p w14:paraId="415E5B5A" w14:textId="77777777" w:rsidR="003C2341" w:rsidRDefault="003C2341" w:rsidP="003B3484">
      <w:pPr>
        <w:pStyle w:val="Default"/>
      </w:pPr>
    </w:p>
    <w:p w14:paraId="4BED9B16" w14:textId="77777777" w:rsidR="000A6508" w:rsidRDefault="000A6508" w:rsidP="003B3484">
      <w:pPr>
        <w:pStyle w:val="Default"/>
      </w:pPr>
    </w:p>
    <w:p w14:paraId="2ED5D06C" w14:textId="7D9C521E" w:rsidR="00E57DEB" w:rsidRDefault="007A68B4" w:rsidP="003B3484">
      <w:pPr>
        <w:pStyle w:val="Default"/>
      </w:pPr>
      <w:r>
        <w:t xml:space="preserve">There can be many </w:t>
      </w:r>
      <w:r w:rsidR="00D2680D">
        <w:t xml:space="preserve">incidents where there is a need for more than one emergency service. </w:t>
      </w:r>
      <w:r w:rsidR="00D61BEB">
        <w:t xml:space="preserve">When there is an emergency where there are a large </w:t>
      </w:r>
      <w:r w:rsidR="00A01DBD">
        <w:t>number</w:t>
      </w:r>
      <w:r w:rsidR="00D61BEB">
        <w:t xml:space="preserve"> of casualties </w:t>
      </w:r>
      <w:r w:rsidR="000246ED">
        <w:t xml:space="preserve">or fatalities or serious risk to the public a major incident may be declared. </w:t>
      </w:r>
      <w:r w:rsidR="005017B1">
        <w:t>Depending on the scale of the incident t</w:t>
      </w:r>
      <w:r w:rsidR="000A129A">
        <w:t xml:space="preserve">he demand on the emergency services </w:t>
      </w:r>
      <w:r w:rsidR="005017B1">
        <w:t xml:space="preserve">can be increased so therefore normal protocol </w:t>
      </w:r>
      <w:r w:rsidR="00A01DBD">
        <w:t>cannot be followed for each service</w:t>
      </w:r>
      <w:r w:rsidR="001C02C7">
        <w:t xml:space="preserve">. </w:t>
      </w:r>
      <w:r w:rsidR="00597671">
        <w:t xml:space="preserve">A major incident is </w:t>
      </w:r>
      <w:r w:rsidR="00CB370B">
        <w:t xml:space="preserve">described as a situation where </w:t>
      </w:r>
      <w:r w:rsidR="0018489E">
        <w:t xml:space="preserve">multiple emergency services are required and there is a large amount of people involved. </w:t>
      </w:r>
      <w:r w:rsidR="00BE60AD">
        <w:t xml:space="preserve">A critical incident is </w:t>
      </w:r>
      <w:r w:rsidR="00F45AC8">
        <w:t xml:space="preserve">explained as a situation where the effectiveness of police or other services </w:t>
      </w:r>
      <w:r w:rsidR="00C61E79">
        <w:t xml:space="preserve">may have a significant impact on those involved. </w:t>
      </w:r>
      <w:r w:rsidR="002C4546">
        <w:t>(College of policing, 2018)</w:t>
      </w:r>
    </w:p>
    <w:p w14:paraId="274664BC" w14:textId="77777777" w:rsidR="00B94B6B" w:rsidRDefault="00B94B6B" w:rsidP="003B3484">
      <w:pPr>
        <w:pStyle w:val="Default"/>
      </w:pPr>
    </w:p>
    <w:p w14:paraId="783DF62C" w14:textId="6DD16062" w:rsidR="00B94B6B" w:rsidRDefault="00816C4A" w:rsidP="003B3484">
      <w:pPr>
        <w:pStyle w:val="Default"/>
      </w:pPr>
      <w:r>
        <w:t xml:space="preserve">Major incidents can </w:t>
      </w:r>
      <w:r w:rsidR="00723DC6">
        <w:t xml:space="preserve">vary from a range of different things, some examples include </w:t>
      </w:r>
      <w:r w:rsidR="00E912BE">
        <w:t>explosions,</w:t>
      </w:r>
      <w:r w:rsidR="00AF5E2E">
        <w:t xml:space="preserve"> release of chemical/nuclear substances and pre planned events such as demonstration</w:t>
      </w:r>
      <w:r w:rsidR="007B4C78">
        <w:t>s or sports events. The initial response to a situation like one of the above is to alert</w:t>
      </w:r>
      <w:r w:rsidR="00974CCD">
        <w:t xml:space="preserve"> hospitals and place them on stan</w:t>
      </w:r>
      <w:r w:rsidR="00D73419">
        <w:t>d</w:t>
      </w:r>
      <w:r w:rsidR="00974CCD">
        <w:t xml:space="preserve">by. </w:t>
      </w:r>
      <w:r w:rsidR="001E0437">
        <w:t xml:space="preserve">The overall responsibility at a major incident falls on the police </w:t>
      </w:r>
      <w:r w:rsidR="0055710D">
        <w:t xml:space="preserve">who initially secure an outer cordon </w:t>
      </w:r>
      <w:r w:rsidR="00156238">
        <w:t xml:space="preserve">to understand the confirmed location of the incident. </w:t>
      </w:r>
      <w:r w:rsidR="00EF05E0">
        <w:t>Each emergency service will have a commander who will delegate and relay information to the force control rooms</w:t>
      </w:r>
      <w:r w:rsidR="00DE73C0">
        <w:t xml:space="preserve">. The police commander will be of inspector rank and will pass information to chief inspectors </w:t>
      </w:r>
      <w:r w:rsidR="0029077D">
        <w:t xml:space="preserve">who will work together in their decision making. </w:t>
      </w:r>
      <w:r w:rsidR="009E6547">
        <w:t xml:space="preserve">It is the role of the police at the scene to establish </w:t>
      </w:r>
      <w:r w:rsidR="00546794">
        <w:t xml:space="preserve">suitable pathways for oncoming emergency vehicles and </w:t>
      </w:r>
      <w:r w:rsidR="00C6454E">
        <w:t>liaise with the public and the media</w:t>
      </w:r>
      <w:r w:rsidR="00007FB1">
        <w:t xml:space="preserve">. Once preservation of life is complete the police will then focus on preserving evidence </w:t>
      </w:r>
      <w:r w:rsidR="008C0660">
        <w:t>for any criminal activity involved. (Blom, 2014)</w:t>
      </w:r>
    </w:p>
    <w:p w14:paraId="3B00C49B" w14:textId="77777777" w:rsidR="00903328" w:rsidRDefault="00903328" w:rsidP="003B3484">
      <w:pPr>
        <w:pStyle w:val="Default"/>
      </w:pPr>
    </w:p>
    <w:p w14:paraId="7003E78A" w14:textId="2228522E" w:rsidR="00903328" w:rsidRDefault="00903328" w:rsidP="003B3484">
      <w:pPr>
        <w:pStyle w:val="Default"/>
      </w:pPr>
      <w:r>
        <w:t xml:space="preserve">Effective communication between all emergency services at a major incident </w:t>
      </w:r>
      <w:r w:rsidR="00F820B1">
        <w:t xml:space="preserve">is essential in the organisation of </w:t>
      </w:r>
      <w:r w:rsidR="00CD152C">
        <w:t xml:space="preserve">following an incident plan. Its vital that </w:t>
      </w:r>
      <w:r w:rsidR="00876DE2">
        <w:t xml:space="preserve">communication is </w:t>
      </w:r>
      <w:r w:rsidR="00323C12">
        <w:t>maintained,</w:t>
      </w:r>
      <w:r w:rsidR="00876DE2">
        <w:t xml:space="preserve"> and commander of control is identified. </w:t>
      </w:r>
      <w:r w:rsidR="00996E7A">
        <w:t xml:space="preserve">Challenging situations can </w:t>
      </w:r>
      <w:r w:rsidR="00323C12">
        <w:t>affect</w:t>
      </w:r>
      <w:r w:rsidR="00996E7A">
        <w:t xml:space="preserve"> your communication </w:t>
      </w:r>
      <w:r w:rsidR="00C155A0">
        <w:t xml:space="preserve">as it is not part of your usual routine, if communication is misunderstood or </w:t>
      </w:r>
      <w:r w:rsidR="000F49CB">
        <w:t xml:space="preserve">information is not passed then it may have an impact on patient outcomes. </w:t>
      </w:r>
      <w:r w:rsidR="00282646">
        <w:t xml:space="preserve">Human error can play a part </w:t>
      </w:r>
      <w:r w:rsidR="00750452">
        <w:t xml:space="preserve">in bad </w:t>
      </w:r>
      <w:r w:rsidR="00A66DEA">
        <w:t>communication,</w:t>
      </w:r>
      <w:r w:rsidR="00750452">
        <w:t xml:space="preserve"> </w:t>
      </w:r>
      <w:r w:rsidR="00282646">
        <w:t>but also technical difficulties can arise especially when the main method of communication is the use of radios</w:t>
      </w:r>
      <w:r w:rsidR="002334D9">
        <w:t xml:space="preserve">. The use of the phonetic alphabet and voice calling procedures can impact how information is passed and received. </w:t>
      </w:r>
      <w:r w:rsidR="00A66DEA">
        <w:t>(Hansen, 2023)</w:t>
      </w:r>
    </w:p>
    <w:p w14:paraId="4B68C136" w14:textId="77777777" w:rsidR="00EF7607" w:rsidRDefault="00EF7607" w:rsidP="003B3484">
      <w:pPr>
        <w:pStyle w:val="Default"/>
      </w:pPr>
    </w:p>
    <w:p w14:paraId="4752DEA6" w14:textId="39D693EB" w:rsidR="00EF7607" w:rsidRDefault="00EF7607" w:rsidP="00EF7607">
      <w:pPr>
        <w:spacing w:after="0" w:line="240" w:lineRule="auto"/>
        <w:rPr>
          <w:rFonts w:ascii="Arial" w:eastAsia="Times New Roman" w:hAnsi="Arial" w:cs="Arial"/>
          <w:sz w:val="24"/>
          <w:szCs w:val="24"/>
          <w:lang w:eastAsia="en-GB"/>
        </w:rPr>
      </w:pPr>
      <w:r w:rsidRPr="00EF7607">
        <w:rPr>
          <w:rFonts w:ascii="Arial" w:eastAsia="Times New Roman" w:hAnsi="Arial" w:cs="Arial"/>
          <w:sz w:val="24"/>
          <w:szCs w:val="24"/>
          <w:lang w:eastAsia="en-GB"/>
        </w:rPr>
        <w:t>During major incidents or events, the Joint Emergency Services Interoperability Programme (JESIP) was created to ensure that blue light services collaborated efficiently to safeguard the public.</w:t>
      </w:r>
      <w:r w:rsidR="006C45A4">
        <w:rPr>
          <w:rFonts w:ascii="Arial" w:eastAsia="Times New Roman" w:hAnsi="Arial" w:cs="Arial"/>
          <w:sz w:val="24"/>
          <w:szCs w:val="24"/>
          <w:lang w:eastAsia="en-GB"/>
        </w:rPr>
        <w:t xml:space="preserve"> JESIP was commissioned in 2015 </w:t>
      </w:r>
      <w:r w:rsidR="004C33D0">
        <w:rPr>
          <w:rFonts w:ascii="Arial" w:eastAsia="Times New Roman" w:hAnsi="Arial" w:cs="Arial"/>
          <w:sz w:val="24"/>
          <w:szCs w:val="24"/>
          <w:lang w:eastAsia="en-GB"/>
        </w:rPr>
        <w:t xml:space="preserve">after field work was carried out in the police, fire and ambulance services in the UK. </w:t>
      </w:r>
      <w:r w:rsidR="00402B2D" w:rsidRPr="00402B2D">
        <w:rPr>
          <w:rFonts w:ascii="Arial" w:eastAsia="Times New Roman" w:hAnsi="Arial" w:cs="Arial"/>
          <w:sz w:val="24"/>
          <w:szCs w:val="24"/>
          <w:lang w:eastAsia="en-GB"/>
        </w:rPr>
        <w:t>In order to respond to a crisis</w:t>
      </w:r>
      <w:r w:rsidR="00B50865">
        <w:rPr>
          <w:rFonts w:ascii="Arial" w:eastAsia="Times New Roman" w:hAnsi="Arial" w:cs="Arial"/>
          <w:sz w:val="24"/>
          <w:szCs w:val="24"/>
          <w:lang w:eastAsia="en-GB"/>
        </w:rPr>
        <w:t xml:space="preserve"> and contain any inc</w:t>
      </w:r>
      <w:r w:rsidR="00912C2C">
        <w:rPr>
          <w:rFonts w:ascii="Arial" w:eastAsia="Times New Roman" w:hAnsi="Arial" w:cs="Arial"/>
          <w:sz w:val="24"/>
          <w:szCs w:val="24"/>
          <w:lang w:eastAsia="en-GB"/>
        </w:rPr>
        <w:t>i</w:t>
      </w:r>
      <w:r w:rsidR="00B50865">
        <w:rPr>
          <w:rFonts w:ascii="Arial" w:eastAsia="Times New Roman" w:hAnsi="Arial" w:cs="Arial"/>
          <w:sz w:val="24"/>
          <w:szCs w:val="24"/>
          <w:lang w:eastAsia="en-GB"/>
        </w:rPr>
        <w:t>dent</w:t>
      </w:r>
      <w:r w:rsidR="00402B2D" w:rsidRPr="00402B2D">
        <w:rPr>
          <w:rFonts w:ascii="Arial" w:eastAsia="Times New Roman" w:hAnsi="Arial" w:cs="Arial"/>
          <w:sz w:val="24"/>
          <w:szCs w:val="24"/>
          <w:lang w:eastAsia="en-GB"/>
        </w:rPr>
        <w:t>, safeguard the public, and save lives, the emergency services—ambulance, police, fire, and rescue must be able to collaborate efficiently and effectively.</w:t>
      </w:r>
      <w:r w:rsidR="003448BC">
        <w:rPr>
          <w:rFonts w:ascii="Arial" w:eastAsia="Times New Roman" w:hAnsi="Arial" w:cs="Arial"/>
          <w:sz w:val="24"/>
          <w:szCs w:val="24"/>
          <w:lang w:eastAsia="en-GB"/>
        </w:rPr>
        <w:t xml:space="preserve"> This is by means of planning and organisation and communication.</w:t>
      </w:r>
      <w:r w:rsidR="00BB626E">
        <w:rPr>
          <w:rFonts w:ascii="Arial" w:eastAsia="Times New Roman" w:hAnsi="Arial" w:cs="Arial"/>
          <w:sz w:val="24"/>
          <w:szCs w:val="24"/>
          <w:lang w:eastAsia="en-GB"/>
        </w:rPr>
        <w:t xml:space="preserve"> (HMICFRS, 2016)</w:t>
      </w:r>
    </w:p>
    <w:p w14:paraId="1CA918DC" w14:textId="77777777" w:rsidR="00A353A9" w:rsidRDefault="00A353A9" w:rsidP="00EF7607">
      <w:pPr>
        <w:spacing w:after="0" w:line="240" w:lineRule="auto"/>
        <w:rPr>
          <w:rFonts w:ascii="Arial" w:eastAsia="Times New Roman" w:hAnsi="Arial" w:cs="Arial"/>
          <w:sz w:val="24"/>
          <w:szCs w:val="24"/>
          <w:lang w:eastAsia="en-GB"/>
        </w:rPr>
      </w:pPr>
    </w:p>
    <w:p w14:paraId="01C7AF46" w14:textId="2C4C48B0" w:rsidR="00A353A9" w:rsidRDefault="00A353A9" w:rsidP="00EF760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role of a police officer at a critical or major incident can vary depending on their rank. As a police constable </w:t>
      </w:r>
      <w:r w:rsidR="008D070D">
        <w:rPr>
          <w:rFonts w:ascii="Arial" w:eastAsia="Times New Roman" w:hAnsi="Arial" w:cs="Arial"/>
          <w:sz w:val="24"/>
          <w:szCs w:val="24"/>
          <w:lang w:eastAsia="en-GB"/>
        </w:rPr>
        <w:t>it will be their responsibility as potentially first on scen</w:t>
      </w:r>
      <w:r w:rsidR="003B421C">
        <w:rPr>
          <w:rFonts w:ascii="Arial" w:eastAsia="Times New Roman" w:hAnsi="Arial" w:cs="Arial"/>
          <w:sz w:val="24"/>
          <w:szCs w:val="24"/>
          <w:lang w:eastAsia="en-GB"/>
        </w:rPr>
        <w:t>e</w:t>
      </w:r>
      <w:r w:rsidR="008D070D">
        <w:rPr>
          <w:rFonts w:ascii="Arial" w:eastAsia="Times New Roman" w:hAnsi="Arial" w:cs="Arial"/>
          <w:sz w:val="24"/>
          <w:szCs w:val="24"/>
          <w:lang w:eastAsia="en-GB"/>
        </w:rPr>
        <w:t xml:space="preserve"> to pass critical information to control rooms</w:t>
      </w:r>
      <w:r w:rsidR="00813356">
        <w:rPr>
          <w:rFonts w:ascii="Arial" w:eastAsia="Times New Roman" w:hAnsi="Arial" w:cs="Arial"/>
          <w:sz w:val="24"/>
          <w:szCs w:val="24"/>
          <w:lang w:eastAsia="en-GB"/>
        </w:rPr>
        <w:t xml:space="preserve">. </w:t>
      </w:r>
      <w:r w:rsidR="00450695">
        <w:rPr>
          <w:rFonts w:ascii="Arial" w:eastAsia="Times New Roman" w:hAnsi="Arial" w:cs="Arial"/>
          <w:sz w:val="24"/>
          <w:szCs w:val="24"/>
          <w:lang w:eastAsia="en-GB"/>
        </w:rPr>
        <w:t xml:space="preserve">Police use </w:t>
      </w:r>
      <w:r w:rsidR="0053534F">
        <w:rPr>
          <w:rFonts w:ascii="Arial" w:eastAsia="Times New Roman" w:hAnsi="Arial" w:cs="Arial"/>
          <w:sz w:val="24"/>
          <w:szCs w:val="24"/>
          <w:lang w:eastAsia="en-GB"/>
        </w:rPr>
        <w:t>the National Decision Model</w:t>
      </w:r>
      <w:r w:rsidR="00563955">
        <w:rPr>
          <w:rFonts w:ascii="Arial" w:eastAsia="Times New Roman" w:hAnsi="Arial" w:cs="Arial"/>
          <w:sz w:val="24"/>
          <w:szCs w:val="24"/>
          <w:lang w:eastAsia="en-GB"/>
        </w:rPr>
        <w:t xml:space="preserve"> (NDM)</w:t>
      </w:r>
      <w:r w:rsidR="0053534F">
        <w:rPr>
          <w:rFonts w:ascii="Arial" w:eastAsia="Times New Roman" w:hAnsi="Arial" w:cs="Arial"/>
          <w:sz w:val="24"/>
          <w:szCs w:val="24"/>
          <w:lang w:eastAsia="en-GB"/>
        </w:rPr>
        <w:t xml:space="preserve"> </w:t>
      </w:r>
      <w:r w:rsidR="00614436">
        <w:rPr>
          <w:rFonts w:ascii="Arial" w:eastAsia="Times New Roman" w:hAnsi="Arial" w:cs="Arial"/>
          <w:sz w:val="24"/>
          <w:szCs w:val="24"/>
          <w:lang w:eastAsia="en-GB"/>
        </w:rPr>
        <w:t>to help make decisions.</w:t>
      </w:r>
      <w:r w:rsidR="00FF1142">
        <w:rPr>
          <w:rFonts w:ascii="Arial" w:eastAsia="Times New Roman" w:hAnsi="Arial" w:cs="Arial"/>
          <w:sz w:val="24"/>
          <w:szCs w:val="24"/>
          <w:lang w:eastAsia="en-GB"/>
        </w:rPr>
        <w:t xml:space="preserve"> This model includes gathering information and then assessing the risk to develop a working strategy.</w:t>
      </w:r>
      <w:r w:rsidR="00AE0253">
        <w:rPr>
          <w:rFonts w:ascii="Arial" w:eastAsia="Times New Roman" w:hAnsi="Arial" w:cs="Arial"/>
          <w:sz w:val="24"/>
          <w:szCs w:val="24"/>
          <w:lang w:eastAsia="en-GB"/>
        </w:rPr>
        <w:t xml:space="preserve"> </w:t>
      </w:r>
      <w:r w:rsidR="0014472F">
        <w:rPr>
          <w:rFonts w:ascii="Arial" w:eastAsia="Times New Roman" w:hAnsi="Arial" w:cs="Arial"/>
          <w:sz w:val="24"/>
          <w:szCs w:val="24"/>
          <w:lang w:eastAsia="en-GB"/>
        </w:rPr>
        <w:t>So,</w:t>
      </w:r>
      <w:r w:rsidR="00AE0253">
        <w:rPr>
          <w:rFonts w:ascii="Arial" w:eastAsia="Times New Roman" w:hAnsi="Arial" w:cs="Arial"/>
          <w:sz w:val="24"/>
          <w:szCs w:val="24"/>
          <w:lang w:eastAsia="en-GB"/>
        </w:rPr>
        <w:t xml:space="preserve"> a police officer will gather information on what has happened, where its happened and information such as how many casualties there are and what other resources are needed.</w:t>
      </w:r>
      <w:r w:rsidR="00563955">
        <w:rPr>
          <w:rFonts w:ascii="Arial" w:eastAsia="Times New Roman" w:hAnsi="Arial" w:cs="Arial"/>
          <w:sz w:val="24"/>
          <w:szCs w:val="24"/>
          <w:lang w:eastAsia="en-GB"/>
        </w:rPr>
        <w:t xml:space="preserve"> The police code of ethics </w:t>
      </w:r>
      <w:r w:rsidR="00821F0D">
        <w:rPr>
          <w:rFonts w:ascii="Arial" w:eastAsia="Times New Roman" w:hAnsi="Arial" w:cs="Arial"/>
          <w:sz w:val="24"/>
          <w:szCs w:val="24"/>
          <w:lang w:eastAsia="en-GB"/>
        </w:rPr>
        <w:t>is</w:t>
      </w:r>
      <w:r w:rsidR="00563955">
        <w:rPr>
          <w:rFonts w:ascii="Arial" w:eastAsia="Times New Roman" w:hAnsi="Arial" w:cs="Arial"/>
          <w:sz w:val="24"/>
          <w:szCs w:val="24"/>
          <w:lang w:eastAsia="en-GB"/>
        </w:rPr>
        <w:t xml:space="preserve"> at the centre of the NDM and one policing principle</w:t>
      </w:r>
      <w:r w:rsidR="002F6FF2">
        <w:rPr>
          <w:rFonts w:ascii="Arial" w:eastAsia="Times New Roman" w:hAnsi="Arial" w:cs="Arial"/>
          <w:sz w:val="24"/>
          <w:szCs w:val="24"/>
          <w:lang w:eastAsia="en-GB"/>
        </w:rPr>
        <w:t xml:space="preserve"> within that</w:t>
      </w:r>
      <w:r w:rsidR="00563955">
        <w:rPr>
          <w:rFonts w:ascii="Arial" w:eastAsia="Times New Roman" w:hAnsi="Arial" w:cs="Arial"/>
          <w:sz w:val="24"/>
          <w:szCs w:val="24"/>
          <w:lang w:eastAsia="en-GB"/>
        </w:rPr>
        <w:t xml:space="preserve"> is courage</w:t>
      </w:r>
      <w:r w:rsidR="002F6FF2">
        <w:rPr>
          <w:rFonts w:ascii="Arial" w:eastAsia="Times New Roman" w:hAnsi="Arial" w:cs="Arial"/>
          <w:sz w:val="24"/>
          <w:szCs w:val="24"/>
          <w:lang w:eastAsia="en-GB"/>
        </w:rPr>
        <w:t xml:space="preserve">, </w:t>
      </w:r>
      <w:r w:rsidR="00821F0D">
        <w:rPr>
          <w:rFonts w:ascii="Arial" w:eastAsia="Times New Roman" w:hAnsi="Arial" w:cs="Arial"/>
          <w:sz w:val="24"/>
          <w:szCs w:val="24"/>
          <w:lang w:eastAsia="en-GB"/>
        </w:rPr>
        <w:t xml:space="preserve">to have the </w:t>
      </w:r>
      <w:r w:rsidR="00CA5018">
        <w:rPr>
          <w:rFonts w:ascii="Arial" w:eastAsia="Times New Roman" w:hAnsi="Arial" w:cs="Arial"/>
          <w:sz w:val="24"/>
          <w:szCs w:val="24"/>
          <w:lang w:eastAsia="en-GB"/>
        </w:rPr>
        <w:t xml:space="preserve">courage to make quick decisions at a major incident and to be held accountable for those decisions is crucial in the </w:t>
      </w:r>
      <w:r w:rsidR="00821F0D">
        <w:rPr>
          <w:rFonts w:ascii="Arial" w:eastAsia="Times New Roman" w:hAnsi="Arial" w:cs="Arial"/>
          <w:sz w:val="24"/>
          <w:szCs w:val="24"/>
          <w:lang w:eastAsia="en-GB"/>
        </w:rPr>
        <w:t xml:space="preserve">unfolding moments of a serios incident. </w:t>
      </w:r>
      <w:r w:rsidR="0053534F">
        <w:rPr>
          <w:rFonts w:ascii="Arial" w:eastAsia="Times New Roman" w:hAnsi="Arial" w:cs="Arial"/>
          <w:sz w:val="24"/>
          <w:szCs w:val="24"/>
          <w:lang w:eastAsia="en-GB"/>
        </w:rPr>
        <w:t>(</w:t>
      </w:r>
      <w:r w:rsidR="00AE0253">
        <w:rPr>
          <w:rFonts w:ascii="Arial" w:eastAsia="Times New Roman" w:hAnsi="Arial" w:cs="Arial"/>
          <w:sz w:val="24"/>
          <w:szCs w:val="24"/>
          <w:lang w:eastAsia="en-GB"/>
        </w:rPr>
        <w:t>C</w:t>
      </w:r>
      <w:r w:rsidR="0053534F">
        <w:rPr>
          <w:rFonts w:ascii="Arial" w:eastAsia="Times New Roman" w:hAnsi="Arial" w:cs="Arial"/>
          <w:sz w:val="24"/>
          <w:szCs w:val="24"/>
          <w:lang w:eastAsia="en-GB"/>
        </w:rPr>
        <w:t>ollege</w:t>
      </w:r>
      <w:r w:rsidR="00F617C8">
        <w:rPr>
          <w:rFonts w:ascii="Arial" w:eastAsia="Times New Roman" w:hAnsi="Arial" w:cs="Arial"/>
          <w:sz w:val="24"/>
          <w:szCs w:val="24"/>
          <w:lang w:eastAsia="en-GB"/>
        </w:rPr>
        <w:t xml:space="preserve"> of policing, 2013)</w:t>
      </w:r>
    </w:p>
    <w:p w14:paraId="2ADA2B69" w14:textId="77777777" w:rsidR="00FA06E3" w:rsidRDefault="00FA06E3" w:rsidP="00EF7607">
      <w:pPr>
        <w:spacing w:after="0" w:line="240" w:lineRule="auto"/>
        <w:rPr>
          <w:rFonts w:ascii="Arial" w:eastAsia="Times New Roman" w:hAnsi="Arial" w:cs="Arial"/>
          <w:sz w:val="24"/>
          <w:szCs w:val="24"/>
          <w:lang w:eastAsia="en-GB"/>
        </w:rPr>
      </w:pPr>
    </w:p>
    <w:p w14:paraId="42E08106" w14:textId="7AC991CA" w:rsidR="004D2687" w:rsidRDefault="004D2687" w:rsidP="004D2687">
      <w:pPr>
        <w:spacing w:after="0" w:line="240" w:lineRule="auto"/>
        <w:rPr>
          <w:rFonts w:ascii="Arial" w:eastAsia="Times New Roman" w:hAnsi="Arial" w:cs="Arial"/>
          <w:sz w:val="24"/>
          <w:szCs w:val="24"/>
          <w:lang w:eastAsia="en-GB"/>
        </w:rPr>
      </w:pPr>
      <w:r w:rsidRPr="004D2687">
        <w:rPr>
          <w:rFonts w:ascii="Arial" w:eastAsia="Times New Roman" w:hAnsi="Arial" w:cs="Arial"/>
          <w:sz w:val="24"/>
          <w:szCs w:val="24"/>
          <w:lang w:eastAsia="en-GB"/>
        </w:rPr>
        <w:t>Multi-agency groups are an integral part of the UK's approach to enhancing interoperability. They are tasked with making decisions that reduce the negative social and economic effects of major incidents.</w:t>
      </w:r>
      <w:r w:rsidR="00DE6ADF">
        <w:rPr>
          <w:rFonts w:ascii="Arial" w:eastAsia="Times New Roman" w:hAnsi="Arial" w:cs="Arial"/>
          <w:sz w:val="24"/>
          <w:szCs w:val="24"/>
          <w:lang w:eastAsia="en-GB"/>
        </w:rPr>
        <w:t xml:space="preserve"> The police are </w:t>
      </w:r>
      <w:r w:rsidR="00DA7129">
        <w:rPr>
          <w:rFonts w:ascii="Arial" w:eastAsia="Times New Roman" w:hAnsi="Arial" w:cs="Arial"/>
          <w:sz w:val="24"/>
          <w:szCs w:val="24"/>
          <w:lang w:eastAsia="en-GB"/>
        </w:rPr>
        <w:t xml:space="preserve">responsible for </w:t>
      </w:r>
      <w:r w:rsidR="00CA1BAC">
        <w:rPr>
          <w:rFonts w:ascii="Arial" w:eastAsia="Times New Roman" w:hAnsi="Arial" w:cs="Arial"/>
          <w:sz w:val="24"/>
          <w:szCs w:val="24"/>
          <w:lang w:eastAsia="en-GB"/>
        </w:rPr>
        <w:t xml:space="preserve">facilitating the recovery stage of an incident. This may include scanning for </w:t>
      </w:r>
      <w:r w:rsidR="00822C1C">
        <w:rPr>
          <w:rFonts w:ascii="Arial" w:eastAsia="Times New Roman" w:hAnsi="Arial" w:cs="Arial"/>
          <w:sz w:val="24"/>
          <w:szCs w:val="24"/>
          <w:lang w:eastAsia="en-GB"/>
        </w:rPr>
        <w:t>potential opportunities to get individuals away from the incident if they are uninjured</w:t>
      </w:r>
      <w:r w:rsidR="00C301CC">
        <w:rPr>
          <w:rFonts w:ascii="Arial" w:eastAsia="Times New Roman" w:hAnsi="Arial" w:cs="Arial"/>
          <w:sz w:val="24"/>
          <w:szCs w:val="24"/>
          <w:lang w:eastAsia="en-GB"/>
        </w:rPr>
        <w:t xml:space="preserve">, the police also communicate with the press and media </w:t>
      </w:r>
      <w:r w:rsidR="00C26CA3">
        <w:rPr>
          <w:rFonts w:ascii="Arial" w:eastAsia="Times New Roman" w:hAnsi="Arial" w:cs="Arial"/>
          <w:sz w:val="24"/>
          <w:szCs w:val="24"/>
          <w:lang w:eastAsia="en-GB"/>
        </w:rPr>
        <w:t>and have to make decisions on how much information can be shared as the incident unfolds. (Wilkinson, 2019)</w:t>
      </w:r>
    </w:p>
    <w:p w14:paraId="07ED8F8C" w14:textId="77777777" w:rsidR="00955C4F" w:rsidRDefault="00955C4F" w:rsidP="004D2687">
      <w:pPr>
        <w:spacing w:after="0" w:line="240" w:lineRule="auto"/>
        <w:rPr>
          <w:rFonts w:ascii="Arial" w:eastAsia="Times New Roman" w:hAnsi="Arial" w:cs="Arial"/>
          <w:sz w:val="24"/>
          <w:szCs w:val="24"/>
          <w:lang w:eastAsia="en-GB"/>
        </w:rPr>
      </w:pPr>
    </w:p>
    <w:p w14:paraId="4E776A15" w14:textId="55FD6F8C" w:rsidR="00C26CA3" w:rsidRDefault="00E15D6F" w:rsidP="004D268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Being involved in a major incident as a police officer can be challen</w:t>
      </w:r>
      <w:r w:rsidR="00673253">
        <w:rPr>
          <w:rFonts w:ascii="Arial" w:eastAsia="Times New Roman" w:hAnsi="Arial" w:cs="Arial"/>
          <w:sz w:val="24"/>
          <w:szCs w:val="24"/>
          <w:lang w:eastAsia="en-GB"/>
        </w:rPr>
        <w:t>g</w:t>
      </w:r>
      <w:r>
        <w:rPr>
          <w:rFonts w:ascii="Arial" w:eastAsia="Times New Roman" w:hAnsi="Arial" w:cs="Arial"/>
          <w:sz w:val="24"/>
          <w:szCs w:val="24"/>
          <w:lang w:eastAsia="en-GB"/>
        </w:rPr>
        <w:t xml:space="preserve">ing especially where there is a lack of </w:t>
      </w:r>
      <w:r w:rsidR="00673253">
        <w:rPr>
          <w:rFonts w:ascii="Arial" w:eastAsia="Times New Roman" w:hAnsi="Arial" w:cs="Arial"/>
          <w:sz w:val="24"/>
          <w:szCs w:val="24"/>
          <w:lang w:eastAsia="en-GB"/>
        </w:rPr>
        <w:t xml:space="preserve">training. </w:t>
      </w:r>
      <w:r w:rsidR="00D15377">
        <w:rPr>
          <w:rFonts w:ascii="Arial" w:eastAsia="Times New Roman" w:hAnsi="Arial" w:cs="Arial"/>
          <w:sz w:val="24"/>
          <w:szCs w:val="24"/>
          <w:lang w:eastAsia="en-GB"/>
        </w:rPr>
        <w:t xml:space="preserve">Preparation for a major incident </w:t>
      </w:r>
      <w:r w:rsidR="00885EAD">
        <w:rPr>
          <w:rFonts w:ascii="Arial" w:eastAsia="Times New Roman" w:hAnsi="Arial" w:cs="Arial"/>
          <w:sz w:val="24"/>
          <w:szCs w:val="24"/>
          <w:lang w:eastAsia="en-GB"/>
        </w:rPr>
        <w:t xml:space="preserve">takes different forms and </w:t>
      </w:r>
      <w:r w:rsidR="00FB5636">
        <w:rPr>
          <w:rFonts w:ascii="Arial" w:eastAsia="Times New Roman" w:hAnsi="Arial" w:cs="Arial"/>
          <w:sz w:val="24"/>
          <w:szCs w:val="24"/>
          <w:lang w:eastAsia="en-GB"/>
        </w:rPr>
        <w:t xml:space="preserve">will involve many different agencies. Although police have a responsibility to know their own </w:t>
      </w:r>
      <w:r w:rsidR="00E2370A">
        <w:rPr>
          <w:rFonts w:ascii="Arial" w:eastAsia="Times New Roman" w:hAnsi="Arial" w:cs="Arial"/>
          <w:sz w:val="24"/>
          <w:szCs w:val="24"/>
          <w:lang w:eastAsia="en-GB"/>
        </w:rPr>
        <w:t>role,</w:t>
      </w:r>
      <w:r w:rsidR="00FB5636">
        <w:rPr>
          <w:rFonts w:ascii="Arial" w:eastAsia="Times New Roman" w:hAnsi="Arial" w:cs="Arial"/>
          <w:sz w:val="24"/>
          <w:szCs w:val="24"/>
          <w:lang w:eastAsia="en-GB"/>
        </w:rPr>
        <w:t xml:space="preserve"> they must also familiarise themselves with the protocols </w:t>
      </w:r>
      <w:r w:rsidR="001164D1">
        <w:rPr>
          <w:rFonts w:ascii="Arial" w:eastAsia="Times New Roman" w:hAnsi="Arial" w:cs="Arial"/>
          <w:sz w:val="24"/>
          <w:szCs w:val="24"/>
          <w:lang w:eastAsia="en-GB"/>
        </w:rPr>
        <w:t xml:space="preserve">of when a major incident is declared. </w:t>
      </w:r>
      <w:r w:rsidR="000D7FA8">
        <w:rPr>
          <w:rFonts w:ascii="Arial" w:eastAsia="Times New Roman" w:hAnsi="Arial" w:cs="Arial"/>
          <w:sz w:val="24"/>
          <w:szCs w:val="24"/>
          <w:lang w:eastAsia="en-GB"/>
        </w:rPr>
        <w:t xml:space="preserve">For </w:t>
      </w:r>
      <w:r w:rsidR="00E2370A">
        <w:rPr>
          <w:rFonts w:ascii="Arial" w:eastAsia="Times New Roman" w:hAnsi="Arial" w:cs="Arial"/>
          <w:sz w:val="24"/>
          <w:szCs w:val="24"/>
          <w:lang w:eastAsia="en-GB"/>
        </w:rPr>
        <w:t>large, planned</w:t>
      </w:r>
      <w:r w:rsidR="000D7FA8">
        <w:rPr>
          <w:rFonts w:ascii="Arial" w:eastAsia="Times New Roman" w:hAnsi="Arial" w:cs="Arial"/>
          <w:sz w:val="24"/>
          <w:szCs w:val="24"/>
          <w:lang w:eastAsia="en-GB"/>
        </w:rPr>
        <w:t xml:space="preserve"> events such as </w:t>
      </w:r>
      <w:r w:rsidR="00F47D5D">
        <w:rPr>
          <w:rFonts w:ascii="Arial" w:eastAsia="Times New Roman" w:hAnsi="Arial" w:cs="Arial"/>
          <w:sz w:val="24"/>
          <w:szCs w:val="24"/>
          <w:lang w:eastAsia="en-GB"/>
        </w:rPr>
        <w:t xml:space="preserve">concerts / marches there is planning put in place </w:t>
      </w:r>
      <w:r w:rsidR="00E2370A">
        <w:rPr>
          <w:rFonts w:ascii="Arial" w:eastAsia="Times New Roman" w:hAnsi="Arial" w:cs="Arial"/>
          <w:sz w:val="24"/>
          <w:szCs w:val="24"/>
          <w:lang w:eastAsia="en-GB"/>
        </w:rPr>
        <w:t xml:space="preserve">prior to the event in case a major incident is declared. </w:t>
      </w:r>
      <w:r w:rsidR="0013744D">
        <w:rPr>
          <w:rFonts w:ascii="Arial" w:eastAsia="Times New Roman" w:hAnsi="Arial" w:cs="Arial"/>
          <w:sz w:val="24"/>
          <w:szCs w:val="24"/>
          <w:lang w:eastAsia="en-GB"/>
        </w:rPr>
        <w:t xml:space="preserve">Although at major incidents there will be medical staff designated to treat the injured it is also the responsibility of the police to provide first aid. </w:t>
      </w:r>
      <w:r w:rsidR="007C6358">
        <w:rPr>
          <w:rFonts w:ascii="Arial" w:eastAsia="Times New Roman" w:hAnsi="Arial" w:cs="Arial"/>
          <w:sz w:val="24"/>
          <w:szCs w:val="24"/>
          <w:lang w:eastAsia="en-GB"/>
        </w:rPr>
        <w:t>(Benner, 2018)</w:t>
      </w:r>
    </w:p>
    <w:p w14:paraId="1E8EFD6A" w14:textId="77777777" w:rsidR="00D15377" w:rsidRDefault="00D15377" w:rsidP="004D2687">
      <w:pPr>
        <w:spacing w:after="0" w:line="240" w:lineRule="auto"/>
        <w:rPr>
          <w:rFonts w:ascii="Arial" w:eastAsia="Times New Roman" w:hAnsi="Arial" w:cs="Arial"/>
          <w:sz w:val="24"/>
          <w:szCs w:val="24"/>
          <w:lang w:eastAsia="en-GB"/>
        </w:rPr>
      </w:pPr>
    </w:p>
    <w:p w14:paraId="07ABB999" w14:textId="77777777" w:rsidR="00D15377" w:rsidRDefault="00D15377" w:rsidP="004D2687">
      <w:pPr>
        <w:spacing w:after="0" w:line="240" w:lineRule="auto"/>
        <w:rPr>
          <w:rFonts w:ascii="Arial" w:eastAsia="Times New Roman" w:hAnsi="Arial" w:cs="Arial"/>
          <w:sz w:val="24"/>
          <w:szCs w:val="24"/>
          <w:lang w:eastAsia="en-GB"/>
        </w:rPr>
      </w:pPr>
    </w:p>
    <w:p w14:paraId="25CA2B4F" w14:textId="5365965F" w:rsidR="00EC4F96" w:rsidRDefault="004E084B" w:rsidP="00EF760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Major incidents can often be stressful and traumatic and can have an impact on police officer mental health and wellbeing. </w:t>
      </w:r>
      <w:r w:rsidR="003D744B">
        <w:rPr>
          <w:rFonts w:ascii="Arial" w:eastAsia="Times New Roman" w:hAnsi="Arial" w:cs="Arial"/>
          <w:sz w:val="24"/>
          <w:szCs w:val="24"/>
          <w:lang w:eastAsia="en-GB"/>
        </w:rPr>
        <w:t>A five-component mode</w:t>
      </w:r>
      <w:r w:rsidR="005F530D">
        <w:rPr>
          <w:rFonts w:ascii="Arial" w:eastAsia="Times New Roman" w:hAnsi="Arial" w:cs="Arial"/>
          <w:sz w:val="24"/>
          <w:szCs w:val="24"/>
          <w:lang w:eastAsia="en-GB"/>
        </w:rPr>
        <w:t xml:space="preserve">, </w:t>
      </w:r>
      <w:r w:rsidR="00D143AE">
        <w:rPr>
          <w:rFonts w:ascii="Arial" w:eastAsia="Times New Roman" w:hAnsi="Arial" w:cs="Arial"/>
          <w:sz w:val="24"/>
          <w:szCs w:val="24"/>
          <w:lang w:eastAsia="en-GB"/>
        </w:rPr>
        <w:t>the 5 R’s</w:t>
      </w:r>
      <w:r w:rsidR="003D744B">
        <w:rPr>
          <w:rFonts w:ascii="Arial" w:eastAsia="Times New Roman" w:hAnsi="Arial" w:cs="Arial"/>
          <w:sz w:val="24"/>
          <w:szCs w:val="24"/>
          <w:lang w:eastAsia="en-GB"/>
        </w:rPr>
        <w:t xml:space="preserve"> of dealing with major incidents was developed to </w:t>
      </w:r>
      <w:r w:rsidR="00777925">
        <w:rPr>
          <w:rFonts w:ascii="Arial" w:eastAsia="Times New Roman" w:hAnsi="Arial" w:cs="Arial"/>
          <w:sz w:val="24"/>
          <w:szCs w:val="24"/>
          <w:lang w:eastAsia="en-GB"/>
        </w:rPr>
        <w:t xml:space="preserve">help offers process their involvement in a major or critical incident. The model </w:t>
      </w:r>
      <w:r w:rsidR="005F530D">
        <w:rPr>
          <w:rFonts w:ascii="Arial" w:eastAsia="Times New Roman" w:hAnsi="Arial" w:cs="Arial"/>
          <w:sz w:val="24"/>
          <w:szCs w:val="24"/>
          <w:lang w:eastAsia="en-GB"/>
        </w:rPr>
        <w:t xml:space="preserve">starts with </w:t>
      </w:r>
      <w:r w:rsidR="001C481A">
        <w:rPr>
          <w:rFonts w:ascii="Arial" w:eastAsia="Times New Roman" w:hAnsi="Arial" w:cs="Arial"/>
          <w:sz w:val="24"/>
          <w:szCs w:val="24"/>
          <w:lang w:eastAsia="en-GB"/>
        </w:rPr>
        <w:t>Recognise;</w:t>
      </w:r>
      <w:r w:rsidR="00F34173">
        <w:rPr>
          <w:rFonts w:ascii="Arial" w:eastAsia="Times New Roman" w:hAnsi="Arial" w:cs="Arial"/>
          <w:sz w:val="24"/>
          <w:szCs w:val="24"/>
          <w:lang w:eastAsia="en-GB"/>
        </w:rPr>
        <w:t xml:space="preserve"> this is to identify the risk of exposure to those involved. Review</w:t>
      </w:r>
      <w:r w:rsidR="001C481A">
        <w:rPr>
          <w:rFonts w:ascii="Arial" w:eastAsia="Times New Roman" w:hAnsi="Arial" w:cs="Arial"/>
          <w:sz w:val="24"/>
          <w:szCs w:val="24"/>
          <w:lang w:eastAsia="en-GB"/>
        </w:rPr>
        <w:t xml:space="preserve"> is the second component that incurs </w:t>
      </w:r>
      <w:r w:rsidR="00332D07">
        <w:rPr>
          <w:rFonts w:ascii="Arial" w:eastAsia="Times New Roman" w:hAnsi="Arial" w:cs="Arial"/>
          <w:sz w:val="24"/>
          <w:szCs w:val="24"/>
          <w:lang w:eastAsia="en-GB"/>
        </w:rPr>
        <w:t>reviewing the physical and psychological risks. Respond</w:t>
      </w:r>
      <w:r w:rsidR="007513C0">
        <w:rPr>
          <w:rFonts w:ascii="Arial" w:eastAsia="Times New Roman" w:hAnsi="Arial" w:cs="Arial"/>
          <w:sz w:val="24"/>
          <w:szCs w:val="24"/>
          <w:lang w:eastAsia="en-GB"/>
        </w:rPr>
        <w:t xml:space="preserve"> is the third component that requires two-way </w:t>
      </w:r>
      <w:r w:rsidR="005F626D">
        <w:rPr>
          <w:rFonts w:ascii="Arial" w:eastAsia="Times New Roman" w:hAnsi="Arial" w:cs="Arial"/>
          <w:sz w:val="24"/>
          <w:szCs w:val="24"/>
          <w:lang w:eastAsia="en-GB"/>
        </w:rPr>
        <w:t xml:space="preserve">communication to respond to the needs of the situation. </w:t>
      </w:r>
      <w:r w:rsidR="00925E3B">
        <w:rPr>
          <w:rFonts w:ascii="Arial" w:eastAsia="Times New Roman" w:hAnsi="Arial" w:cs="Arial"/>
          <w:sz w:val="24"/>
          <w:szCs w:val="24"/>
          <w:lang w:eastAsia="en-GB"/>
        </w:rPr>
        <w:t xml:space="preserve">Refresh and renew are used to </w:t>
      </w:r>
      <w:r w:rsidR="00803724">
        <w:rPr>
          <w:rFonts w:ascii="Arial" w:eastAsia="Times New Roman" w:hAnsi="Arial" w:cs="Arial"/>
          <w:sz w:val="24"/>
          <w:szCs w:val="24"/>
          <w:lang w:eastAsia="en-GB"/>
        </w:rPr>
        <w:t xml:space="preserve">look for success or failures and finally the firth component is Respect, this </w:t>
      </w:r>
      <w:r w:rsidR="001D42D7">
        <w:rPr>
          <w:rFonts w:ascii="Arial" w:eastAsia="Times New Roman" w:hAnsi="Arial" w:cs="Arial"/>
          <w:sz w:val="24"/>
          <w:szCs w:val="24"/>
          <w:lang w:eastAsia="en-GB"/>
        </w:rPr>
        <w:t xml:space="preserve">involves an honest </w:t>
      </w:r>
      <w:r w:rsidR="00F372FF">
        <w:rPr>
          <w:rFonts w:ascii="Arial" w:eastAsia="Times New Roman" w:hAnsi="Arial" w:cs="Arial"/>
          <w:sz w:val="24"/>
          <w:szCs w:val="24"/>
          <w:lang w:eastAsia="en-GB"/>
        </w:rPr>
        <w:t>consultation</w:t>
      </w:r>
      <w:r w:rsidR="0055076E">
        <w:rPr>
          <w:rFonts w:ascii="Arial" w:eastAsia="Times New Roman" w:hAnsi="Arial" w:cs="Arial"/>
          <w:sz w:val="24"/>
          <w:szCs w:val="24"/>
          <w:lang w:eastAsia="en-GB"/>
        </w:rPr>
        <w:t xml:space="preserve">. The process of dealing with a major incident is everchanging </w:t>
      </w:r>
      <w:r w:rsidR="00D67BBF">
        <w:rPr>
          <w:rFonts w:ascii="Arial" w:eastAsia="Times New Roman" w:hAnsi="Arial" w:cs="Arial"/>
          <w:sz w:val="24"/>
          <w:szCs w:val="24"/>
          <w:lang w:eastAsia="en-GB"/>
        </w:rPr>
        <w:t>and should be under constant review.</w:t>
      </w:r>
      <w:r w:rsidR="00E63427">
        <w:rPr>
          <w:rFonts w:ascii="Arial" w:eastAsia="Times New Roman" w:hAnsi="Arial" w:cs="Arial"/>
          <w:sz w:val="24"/>
          <w:szCs w:val="24"/>
          <w:lang w:eastAsia="en-GB"/>
        </w:rPr>
        <w:t xml:space="preserve"> People deal with trauma in different ways but police officers are exposed to trauma </w:t>
      </w:r>
      <w:r w:rsidR="00D143AE">
        <w:rPr>
          <w:rFonts w:ascii="Arial" w:eastAsia="Times New Roman" w:hAnsi="Arial" w:cs="Arial"/>
          <w:sz w:val="24"/>
          <w:szCs w:val="24"/>
          <w:lang w:eastAsia="en-GB"/>
        </w:rPr>
        <w:t xml:space="preserve">more than the average person, so it is important that mental wellbeing is taken into consideration. </w:t>
      </w:r>
      <w:r w:rsidR="007A0F8D">
        <w:rPr>
          <w:rFonts w:ascii="Arial" w:eastAsia="Times New Roman" w:hAnsi="Arial" w:cs="Arial"/>
          <w:sz w:val="24"/>
          <w:szCs w:val="24"/>
          <w:lang w:eastAsia="en-GB"/>
        </w:rPr>
        <w:t>(Hesketh, 2020)</w:t>
      </w:r>
    </w:p>
    <w:p w14:paraId="1D0251D8" w14:textId="77777777" w:rsidR="00EC4F96" w:rsidRDefault="00EC4F96" w:rsidP="00EF7607">
      <w:pPr>
        <w:spacing w:after="0" w:line="240" w:lineRule="auto"/>
        <w:rPr>
          <w:rFonts w:ascii="Arial" w:eastAsia="Times New Roman" w:hAnsi="Arial" w:cs="Arial"/>
          <w:sz w:val="24"/>
          <w:szCs w:val="24"/>
          <w:lang w:eastAsia="en-GB"/>
        </w:rPr>
      </w:pPr>
    </w:p>
    <w:p w14:paraId="685EF32F" w14:textId="0977EC9A" w:rsidR="00AE0253" w:rsidRDefault="005D5367" w:rsidP="00EF760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mental health issues that police officers face can </w:t>
      </w:r>
      <w:r w:rsidR="00696941">
        <w:rPr>
          <w:rFonts w:ascii="Arial" w:eastAsia="Times New Roman" w:hAnsi="Arial" w:cs="Arial"/>
          <w:sz w:val="24"/>
          <w:szCs w:val="24"/>
          <w:lang w:eastAsia="en-GB"/>
        </w:rPr>
        <w:t>often</w:t>
      </w:r>
      <w:r>
        <w:rPr>
          <w:rFonts w:ascii="Arial" w:eastAsia="Times New Roman" w:hAnsi="Arial" w:cs="Arial"/>
          <w:sz w:val="24"/>
          <w:szCs w:val="24"/>
          <w:lang w:eastAsia="en-GB"/>
        </w:rPr>
        <w:t xml:space="preserve"> be passed on to family members</w:t>
      </w:r>
      <w:r w:rsidR="00696941">
        <w:rPr>
          <w:rFonts w:ascii="Arial" w:eastAsia="Times New Roman" w:hAnsi="Arial" w:cs="Arial"/>
          <w:sz w:val="24"/>
          <w:szCs w:val="24"/>
          <w:lang w:eastAsia="en-GB"/>
        </w:rPr>
        <w:t xml:space="preserve">. </w:t>
      </w:r>
      <w:r w:rsidR="002D32AB">
        <w:rPr>
          <w:rFonts w:ascii="Arial" w:eastAsia="Times New Roman" w:hAnsi="Arial" w:cs="Arial"/>
          <w:sz w:val="24"/>
          <w:szCs w:val="24"/>
          <w:lang w:eastAsia="en-GB"/>
        </w:rPr>
        <w:t xml:space="preserve">Research shows that the longer police officers have been in service </w:t>
      </w:r>
      <w:r w:rsidR="00A60CEB">
        <w:rPr>
          <w:rFonts w:ascii="Arial" w:eastAsia="Times New Roman" w:hAnsi="Arial" w:cs="Arial"/>
          <w:sz w:val="24"/>
          <w:szCs w:val="24"/>
          <w:lang w:eastAsia="en-GB"/>
        </w:rPr>
        <w:t xml:space="preserve">and the </w:t>
      </w:r>
      <w:r w:rsidR="008F2F06">
        <w:rPr>
          <w:rFonts w:ascii="Arial" w:eastAsia="Times New Roman" w:hAnsi="Arial" w:cs="Arial"/>
          <w:sz w:val="24"/>
          <w:szCs w:val="24"/>
          <w:lang w:eastAsia="en-GB"/>
        </w:rPr>
        <w:t xml:space="preserve">more major incidents </w:t>
      </w:r>
      <w:r w:rsidR="00B23245">
        <w:rPr>
          <w:rFonts w:ascii="Arial" w:eastAsia="Times New Roman" w:hAnsi="Arial" w:cs="Arial"/>
          <w:sz w:val="24"/>
          <w:szCs w:val="24"/>
          <w:lang w:eastAsia="en-GB"/>
        </w:rPr>
        <w:t xml:space="preserve">they attend during their service then they experience more mental health complaints </w:t>
      </w:r>
      <w:r w:rsidR="00D10A2E">
        <w:rPr>
          <w:rFonts w:ascii="Arial" w:eastAsia="Times New Roman" w:hAnsi="Arial" w:cs="Arial"/>
          <w:sz w:val="24"/>
          <w:szCs w:val="24"/>
          <w:lang w:eastAsia="en-GB"/>
        </w:rPr>
        <w:t xml:space="preserve">and a higher rate of sick leave. Studies also show that police are more likely to develop </w:t>
      </w:r>
      <w:r w:rsidR="002615AE">
        <w:rPr>
          <w:rFonts w:ascii="Arial" w:eastAsia="Times New Roman" w:hAnsi="Arial" w:cs="Arial"/>
          <w:sz w:val="24"/>
          <w:szCs w:val="24"/>
          <w:lang w:eastAsia="en-GB"/>
        </w:rPr>
        <w:t>psychological issues such as post-traumatic stress disorder</w:t>
      </w:r>
      <w:r w:rsidR="00323789">
        <w:rPr>
          <w:rFonts w:ascii="Arial" w:eastAsia="Times New Roman" w:hAnsi="Arial" w:cs="Arial"/>
          <w:sz w:val="24"/>
          <w:szCs w:val="24"/>
          <w:lang w:eastAsia="en-GB"/>
        </w:rPr>
        <w:t xml:space="preserve"> (PTSD)</w:t>
      </w:r>
      <w:r w:rsidR="002615AE">
        <w:rPr>
          <w:rFonts w:ascii="Arial" w:eastAsia="Times New Roman" w:hAnsi="Arial" w:cs="Arial"/>
          <w:sz w:val="24"/>
          <w:szCs w:val="24"/>
          <w:lang w:eastAsia="en-GB"/>
        </w:rPr>
        <w:t xml:space="preserve"> and depression. </w:t>
      </w:r>
      <w:r w:rsidR="00070F77">
        <w:rPr>
          <w:rFonts w:ascii="Arial" w:eastAsia="Times New Roman" w:hAnsi="Arial" w:cs="Arial"/>
          <w:sz w:val="24"/>
          <w:szCs w:val="24"/>
          <w:lang w:eastAsia="en-GB"/>
        </w:rPr>
        <w:t>(Bakker, 2019)</w:t>
      </w:r>
      <w:r w:rsidR="001D6A11">
        <w:rPr>
          <w:rFonts w:ascii="Arial" w:eastAsia="Times New Roman" w:hAnsi="Arial" w:cs="Arial"/>
          <w:sz w:val="24"/>
          <w:szCs w:val="24"/>
          <w:lang w:eastAsia="en-GB"/>
        </w:rPr>
        <w:t xml:space="preserve"> This may be due to the trauma exposure </w:t>
      </w:r>
      <w:r w:rsidR="00C40046">
        <w:rPr>
          <w:rFonts w:ascii="Arial" w:eastAsia="Times New Roman" w:hAnsi="Arial" w:cs="Arial"/>
          <w:sz w:val="24"/>
          <w:szCs w:val="24"/>
          <w:lang w:eastAsia="en-GB"/>
        </w:rPr>
        <w:t xml:space="preserve">at major incidents and there can often be a high number of fatalities. </w:t>
      </w:r>
    </w:p>
    <w:p w14:paraId="5BC7B572" w14:textId="77777777" w:rsidR="00D60C8B" w:rsidRDefault="00D60C8B" w:rsidP="00EF7607">
      <w:pPr>
        <w:spacing w:after="0" w:line="240" w:lineRule="auto"/>
        <w:rPr>
          <w:rFonts w:ascii="Arial" w:eastAsia="Times New Roman" w:hAnsi="Arial" w:cs="Arial"/>
          <w:sz w:val="24"/>
          <w:szCs w:val="24"/>
          <w:lang w:eastAsia="en-GB"/>
        </w:rPr>
      </w:pPr>
    </w:p>
    <w:p w14:paraId="67276FC2" w14:textId="013870E4" w:rsidR="00635601" w:rsidRDefault="00635601" w:rsidP="00635601">
      <w:pPr>
        <w:spacing w:after="0" w:line="240" w:lineRule="auto"/>
        <w:rPr>
          <w:rFonts w:ascii="Arial" w:eastAsia="Times New Roman" w:hAnsi="Arial" w:cs="Arial"/>
          <w:sz w:val="24"/>
          <w:szCs w:val="24"/>
          <w:lang w:eastAsia="en-GB"/>
        </w:rPr>
      </w:pPr>
      <w:r w:rsidRPr="00635601">
        <w:rPr>
          <w:rFonts w:ascii="Arial" w:eastAsia="Times New Roman" w:hAnsi="Arial" w:cs="Arial"/>
          <w:sz w:val="24"/>
          <w:szCs w:val="24"/>
          <w:lang w:eastAsia="en-GB"/>
        </w:rPr>
        <w:t xml:space="preserve">The stress and trauma police officers endure when carrying out their duties can be detrimental to their mental health and general wellbeing. Officers who want to maintain their psychological well-being and carry out their duties effectively may need to receive psychological support. Officers, however, are reluctant to ask about mental health support. Officers might specifically think that doctors don't understand what it takes to be a police officer. Police officers' identities as people who serve and protect may also be </w:t>
      </w:r>
      <w:r w:rsidR="008E3346">
        <w:rPr>
          <w:rFonts w:ascii="Arial" w:eastAsia="Times New Roman" w:hAnsi="Arial" w:cs="Arial"/>
          <w:sz w:val="24"/>
          <w:szCs w:val="24"/>
          <w:lang w:eastAsia="en-GB"/>
        </w:rPr>
        <w:t>discredited</w:t>
      </w:r>
      <w:r w:rsidRPr="00635601">
        <w:rPr>
          <w:rFonts w:ascii="Arial" w:eastAsia="Times New Roman" w:hAnsi="Arial" w:cs="Arial"/>
          <w:sz w:val="24"/>
          <w:szCs w:val="24"/>
          <w:lang w:eastAsia="en-GB"/>
        </w:rPr>
        <w:t xml:space="preserve"> </w:t>
      </w:r>
      <w:r w:rsidR="00E83247">
        <w:rPr>
          <w:rFonts w:ascii="Arial" w:eastAsia="Times New Roman" w:hAnsi="Arial" w:cs="Arial"/>
          <w:sz w:val="24"/>
          <w:szCs w:val="24"/>
          <w:lang w:eastAsia="en-GB"/>
        </w:rPr>
        <w:t>if they are to receive any form of</w:t>
      </w:r>
      <w:r w:rsidRPr="00635601">
        <w:rPr>
          <w:rFonts w:ascii="Arial" w:eastAsia="Times New Roman" w:hAnsi="Arial" w:cs="Arial"/>
          <w:sz w:val="24"/>
          <w:szCs w:val="24"/>
          <w:lang w:eastAsia="en-GB"/>
        </w:rPr>
        <w:t xml:space="preserve"> counselling if doctors' question</w:t>
      </w:r>
      <w:r w:rsidR="00C949C7">
        <w:rPr>
          <w:rFonts w:ascii="Arial" w:eastAsia="Times New Roman" w:hAnsi="Arial" w:cs="Arial"/>
          <w:sz w:val="24"/>
          <w:szCs w:val="24"/>
          <w:lang w:eastAsia="en-GB"/>
        </w:rPr>
        <w:t>s</w:t>
      </w:r>
      <w:r w:rsidRPr="00635601">
        <w:rPr>
          <w:rFonts w:ascii="Arial" w:eastAsia="Times New Roman" w:hAnsi="Arial" w:cs="Arial"/>
          <w:sz w:val="24"/>
          <w:szCs w:val="24"/>
          <w:lang w:eastAsia="en-GB"/>
        </w:rPr>
        <w:t xml:space="preserve"> about personal and early life experiences are perceived as attempts to patronise</w:t>
      </w:r>
      <w:r w:rsidR="009C6647">
        <w:rPr>
          <w:rFonts w:ascii="Arial" w:eastAsia="Times New Roman" w:hAnsi="Arial" w:cs="Arial"/>
          <w:sz w:val="24"/>
          <w:szCs w:val="24"/>
          <w:lang w:eastAsia="en-GB"/>
        </w:rPr>
        <w:t xml:space="preserve"> the</w:t>
      </w:r>
      <w:r w:rsidRPr="00635601">
        <w:rPr>
          <w:rFonts w:ascii="Arial" w:eastAsia="Times New Roman" w:hAnsi="Arial" w:cs="Arial"/>
          <w:sz w:val="24"/>
          <w:szCs w:val="24"/>
          <w:lang w:eastAsia="en-GB"/>
        </w:rPr>
        <w:t xml:space="preserve"> officer</w:t>
      </w:r>
      <w:r w:rsidR="00C949C7">
        <w:rPr>
          <w:rFonts w:ascii="Arial" w:eastAsia="Times New Roman" w:hAnsi="Arial" w:cs="Arial"/>
          <w:sz w:val="24"/>
          <w:szCs w:val="24"/>
          <w:lang w:eastAsia="en-GB"/>
        </w:rPr>
        <w:t>.</w:t>
      </w:r>
      <w:r w:rsidR="00C91225">
        <w:rPr>
          <w:rFonts w:ascii="Arial" w:eastAsia="Times New Roman" w:hAnsi="Arial" w:cs="Arial"/>
          <w:sz w:val="24"/>
          <w:szCs w:val="24"/>
          <w:lang w:eastAsia="en-GB"/>
        </w:rPr>
        <w:t xml:space="preserve"> </w:t>
      </w:r>
      <w:r w:rsidR="00846798">
        <w:rPr>
          <w:rFonts w:ascii="Arial" w:eastAsia="Times New Roman" w:hAnsi="Arial" w:cs="Arial"/>
          <w:sz w:val="24"/>
          <w:szCs w:val="24"/>
          <w:lang w:eastAsia="en-GB"/>
        </w:rPr>
        <w:t>(Papazoglu, 2018)</w:t>
      </w:r>
    </w:p>
    <w:p w14:paraId="066549A4" w14:textId="77777777" w:rsidR="009B738B" w:rsidRDefault="009B738B" w:rsidP="00635601">
      <w:pPr>
        <w:spacing w:after="0" w:line="240" w:lineRule="auto"/>
        <w:rPr>
          <w:rFonts w:ascii="Arial" w:eastAsia="Times New Roman" w:hAnsi="Arial" w:cs="Arial"/>
          <w:sz w:val="24"/>
          <w:szCs w:val="24"/>
          <w:lang w:eastAsia="en-GB"/>
        </w:rPr>
      </w:pPr>
    </w:p>
    <w:p w14:paraId="427B132C" w14:textId="0496662B" w:rsidR="009B738B" w:rsidRDefault="00C72122" w:rsidP="0063560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Growing evidence suggests tha</w:t>
      </w:r>
      <w:r w:rsidR="00FA1B9E">
        <w:rPr>
          <w:rFonts w:ascii="Arial" w:eastAsia="Times New Roman" w:hAnsi="Arial" w:cs="Arial"/>
          <w:sz w:val="24"/>
          <w:szCs w:val="24"/>
          <w:lang w:eastAsia="en-GB"/>
        </w:rPr>
        <w:t>t more officers are suffering with their mental wellbeing</w:t>
      </w:r>
      <w:r w:rsidR="00A83C4C">
        <w:rPr>
          <w:rFonts w:ascii="Arial" w:eastAsia="Times New Roman" w:hAnsi="Arial" w:cs="Arial"/>
          <w:sz w:val="24"/>
          <w:szCs w:val="24"/>
          <w:lang w:eastAsia="en-GB"/>
        </w:rPr>
        <w:t>, this is caused by police officers attending approximately between 400 and 500 traumatic incidents within their career.</w:t>
      </w:r>
      <w:r w:rsidR="00AF369F">
        <w:rPr>
          <w:rFonts w:ascii="Arial" w:eastAsia="Times New Roman" w:hAnsi="Arial" w:cs="Arial"/>
          <w:sz w:val="24"/>
          <w:szCs w:val="24"/>
          <w:lang w:eastAsia="en-GB"/>
        </w:rPr>
        <w:t xml:space="preserve"> The police are </w:t>
      </w:r>
      <w:r w:rsidR="00425F8A">
        <w:rPr>
          <w:rFonts w:ascii="Arial" w:eastAsia="Times New Roman" w:hAnsi="Arial" w:cs="Arial"/>
          <w:sz w:val="24"/>
          <w:szCs w:val="24"/>
          <w:lang w:eastAsia="en-GB"/>
        </w:rPr>
        <w:t>responsible</w:t>
      </w:r>
      <w:r w:rsidR="00AF369F">
        <w:rPr>
          <w:rFonts w:ascii="Arial" w:eastAsia="Times New Roman" w:hAnsi="Arial" w:cs="Arial"/>
          <w:sz w:val="24"/>
          <w:szCs w:val="24"/>
          <w:lang w:eastAsia="en-GB"/>
        </w:rPr>
        <w:t xml:space="preserve"> for upholding the law and maintaining the safety of the public but with that role can </w:t>
      </w:r>
      <w:r w:rsidR="008435FC">
        <w:rPr>
          <w:rFonts w:ascii="Arial" w:eastAsia="Times New Roman" w:hAnsi="Arial" w:cs="Arial"/>
          <w:sz w:val="24"/>
          <w:szCs w:val="24"/>
          <w:lang w:eastAsia="en-GB"/>
        </w:rPr>
        <w:t xml:space="preserve">come some </w:t>
      </w:r>
      <w:r w:rsidR="00425F8A">
        <w:rPr>
          <w:rFonts w:ascii="Arial" w:eastAsia="Times New Roman" w:hAnsi="Arial" w:cs="Arial"/>
          <w:sz w:val="24"/>
          <w:szCs w:val="24"/>
          <w:lang w:eastAsia="en-GB"/>
        </w:rPr>
        <w:t>horrific</w:t>
      </w:r>
      <w:r w:rsidR="008435FC">
        <w:rPr>
          <w:rFonts w:ascii="Arial" w:eastAsia="Times New Roman" w:hAnsi="Arial" w:cs="Arial"/>
          <w:sz w:val="24"/>
          <w:szCs w:val="24"/>
          <w:lang w:eastAsia="en-GB"/>
        </w:rPr>
        <w:t xml:space="preserve"> scenes</w:t>
      </w:r>
      <w:r w:rsidR="00425F8A">
        <w:rPr>
          <w:rFonts w:ascii="Arial" w:eastAsia="Times New Roman" w:hAnsi="Arial" w:cs="Arial"/>
          <w:sz w:val="24"/>
          <w:szCs w:val="24"/>
          <w:lang w:eastAsia="en-GB"/>
        </w:rPr>
        <w:t xml:space="preserve"> and situations</w:t>
      </w:r>
      <w:r w:rsidR="008435FC">
        <w:rPr>
          <w:rFonts w:ascii="Arial" w:eastAsia="Times New Roman" w:hAnsi="Arial" w:cs="Arial"/>
          <w:sz w:val="24"/>
          <w:szCs w:val="24"/>
          <w:lang w:eastAsia="en-GB"/>
        </w:rPr>
        <w:t xml:space="preserve">. Police can often be first to arrive at an incident </w:t>
      </w:r>
      <w:r w:rsidR="00425F8A">
        <w:rPr>
          <w:rFonts w:ascii="Arial" w:eastAsia="Times New Roman" w:hAnsi="Arial" w:cs="Arial"/>
          <w:sz w:val="24"/>
          <w:szCs w:val="24"/>
          <w:lang w:eastAsia="en-GB"/>
        </w:rPr>
        <w:t xml:space="preserve">which may include </w:t>
      </w:r>
      <w:r w:rsidR="00022E16">
        <w:rPr>
          <w:rFonts w:ascii="Arial" w:eastAsia="Times New Roman" w:hAnsi="Arial" w:cs="Arial"/>
          <w:sz w:val="24"/>
          <w:szCs w:val="24"/>
          <w:lang w:eastAsia="en-GB"/>
        </w:rPr>
        <w:t xml:space="preserve">sudden deaths, burning buildings that are occupied and </w:t>
      </w:r>
      <w:r w:rsidR="00745CE7">
        <w:rPr>
          <w:rFonts w:ascii="Arial" w:eastAsia="Times New Roman" w:hAnsi="Arial" w:cs="Arial"/>
          <w:sz w:val="24"/>
          <w:szCs w:val="24"/>
          <w:lang w:eastAsia="en-GB"/>
        </w:rPr>
        <w:t xml:space="preserve">assaults that can lead to the officer being assaulting </w:t>
      </w:r>
      <w:r w:rsidR="00745CE7" w:rsidRPr="007C7FC6">
        <w:rPr>
          <w:rFonts w:ascii="Arial" w:eastAsia="Times New Roman" w:hAnsi="Arial" w:cs="Arial"/>
          <w:sz w:val="24"/>
          <w:szCs w:val="24"/>
          <w:lang w:eastAsia="en-GB"/>
        </w:rPr>
        <w:t xml:space="preserve">themselves. These factors </w:t>
      </w:r>
      <w:r w:rsidR="00840B33" w:rsidRPr="007C7FC6">
        <w:rPr>
          <w:rFonts w:ascii="Arial" w:eastAsia="Times New Roman" w:hAnsi="Arial" w:cs="Arial"/>
          <w:sz w:val="24"/>
          <w:szCs w:val="24"/>
          <w:lang w:eastAsia="en-GB"/>
        </w:rPr>
        <w:t>can affect your mental health</w:t>
      </w:r>
      <w:r w:rsidR="00D40748" w:rsidRPr="007C7FC6">
        <w:rPr>
          <w:rFonts w:ascii="Arial" w:eastAsia="Times New Roman" w:hAnsi="Arial" w:cs="Arial"/>
          <w:sz w:val="24"/>
          <w:szCs w:val="24"/>
          <w:lang w:eastAsia="en-GB"/>
        </w:rPr>
        <w:t xml:space="preserve">. </w:t>
      </w:r>
      <w:r w:rsidR="00421161" w:rsidRPr="007C7FC6">
        <w:rPr>
          <w:rFonts w:ascii="Arial" w:eastAsia="Times New Roman" w:hAnsi="Arial" w:cs="Arial"/>
          <w:sz w:val="24"/>
          <w:szCs w:val="24"/>
          <w:lang w:eastAsia="en-GB"/>
        </w:rPr>
        <w:t xml:space="preserve">Statistics show that 82% of officers have reported feeling stressed </w:t>
      </w:r>
      <w:r w:rsidR="00E004B5" w:rsidRPr="007C7FC6">
        <w:rPr>
          <w:rFonts w:ascii="Arial" w:eastAsia="Times New Roman" w:hAnsi="Arial" w:cs="Arial"/>
          <w:sz w:val="24"/>
          <w:szCs w:val="24"/>
          <w:lang w:eastAsia="en-GB"/>
        </w:rPr>
        <w:t xml:space="preserve">or have become more </w:t>
      </w:r>
      <w:r w:rsidR="00191560" w:rsidRPr="007C7FC6">
        <w:rPr>
          <w:rFonts w:ascii="Arial" w:eastAsia="Times New Roman" w:hAnsi="Arial" w:cs="Arial"/>
          <w:sz w:val="24"/>
          <w:szCs w:val="24"/>
          <w:lang w:eastAsia="en-GB"/>
        </w:rPr>
        <w:t>anxious since being a police officer. (</w:t>
      </w:r>
      <w:r w:rsidR="00191560" w:rsidRPr="007C7FC6">
        <w:rPr>
          <w:rFonts w:ascii="Arial" w:hAnsi="Arial" w:cs="Arial"/>
          <w:sz w:val="24"/>
          <w:szCs w:val="24"/>
        </w:rPr>
        <w:t>Police Federation, 2023).</w:t>
      </w:r>
    </w:p>
    <w:p w14:paraId="20E7CE71" w14:textId="77777777" w:rsidR="009C6647" w:rsidRDefault="009C6647" w:rsidP="00635601">
      <w:pPr>
        <w:spacing w:after="0" w:line="240" w:lineRule="auto"/>
        <w:rPr>
          <w:rFonts w:ascii="Arial" w:eastAsia="Times New Roman" w:hAnsi="Arial" w:cs="Arial"/>
          <w:sz w:val="24"/>
          <w:szCs w:val="24"/>
          <w:lang w:eastAsia="en-GB"/>
        </w:rPr>
      </w:pPr>
    </w:p>
    <w:p w14:paraId="14D7F2CF" w14:textId="77777777" w:rsidR="00D93D20" w:rsidRDefault="00D93D20" w:rsidP="00635601">
      <w:pPr>
        <w:spacing w:after="0" w:line="240" w:lineRule="auto"/>
        <w:rPr>
          <w:rFonts w:ascii="Arial" w:eastAsia="Times New Roman" w:hAnsi="Arial" w:cs="Arial"/>
          <w:sz w:val="24"/>
          <w:szCs w:val="24"/>
          <w:lang w:eastAsia="en-GB"/>
        </w:rPr>
      </w:pPr>
    </w:p>
    <w:p w14:paraId="52784289" w14:textId="213F3DEF" w:rsidR="00D93D20" w:rsidRDefault="00C437D1" w:rsidP="0063560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Research conducted by the University of Cambridge</w:t>
      </w:r>
      <w:r w:rsidR="007F734A">
        <w:rPr>
          <w:rFonts w:ascii="Arial" w:eastAsia="Times New Roman" w:hAnsi="Arial" w:cs="Arial"/>
          <w:sz w:val="24"/>
          <w:szCs w:val="24"/>
          <w:lang w:eastAsia="en-GB"/>
        </w:rPr>
        <w:t>, 2019</w:t>
      </w:r>
      <w:r>
        <w:rPr>
          <w:rFonts w:ascii="Arial" w:eastAsia="Times New Roman" w:hAnsi="Arial" w:cs="Arial"/>
          <w:sz w:val="24"/>
          <w:szCs w:val="24"/>
          <w:lang w:eastAsia="en-GB"/>
        </w:rPr>
        <w:t xml:space="preserve"> suggests that a</w:t>
      </w:r>
      <w:r w:rsidR="0031686A">
        <w:rPr>
          <w:rFonts w:ascii="Arial" w:eastAsia="Times New Roman" w:hAnsi="Arial" w:cs="Arial"/>
          <w:sz w:val="24"/>
          <w:szCs w:val="24"/>
          <w:lang w:eastAsia="en-GB"/>
        </w:rPr>
        <w:t>lmost 1 in 5 police off</w:t>
      </w:r>
      <w:r w:rsidR="00FF2E03">
        <w:rPr>
          <w:rFonts w:ascii="Arial" w:eastAsia="Times New Roman" w:hAnsi="Arial" w:cs="Arial"/>
          <w:sz w:val="24"/>
          <w:szCs w:val="24"/>
          <w:lang w:eastAsia="en-GB"/>
        </w:rPr>
        <w:t>i</w:t>
      </w:r>
      <w:r w:rsidR="0031686A">
        <w:rPr>
          <w:rFonts w:ascii="Arial" w:eastAsia="Times New Roman" w:hAnsi="Arial" w:cs="Arial"/>
          <w:sz w:val="24"/>
          <w:szCs w:val="24"/>
          <w:lang w:eastAsia="en-GB"/>
        </w:rPr>
        <w:t xml:space="preserve">cers </w:t>
      </w:r>
      <w:r w:rsidR="00A9083A">
        <w:rPr>
          <w:rFonts w:ascii="Arial" w:eastAsia="Times New Roman" w:hAnsi="Arial" w:cs="Arial"/>
          <w:sz w:val="24"/>
          <w:szCs w:val="24"/>
          <w:lang w:eastAsia="en-GB"/>
        </w:rPr>
        <w:t xml:space="preserve">have reported symptoms of </w:t>
      </w:r>
      <w:r>
        <w:rPr>
          <w:rFonts w:ascii="Arial" w:eastAsia="Times New Roman" w:hAnsi="Arial" w:cs="Arial"/>
          <w:sz w:val="24"/>
          <w:szCs w:val="24"/>
          <w:lang w:eastAsia="en-GB"/>
        </w:rPr>
        <w:t>PTSD</w:t>
      </w:r>
      <w:r w:rsidR="002027B5">
        <w:rPr>
          <w:rFonts w:ascii="Arial" w:eastAsia="Times New Roman" w:hAnsi="Arial" w:cs="Arial"/>
          <w:sz w:val="24"/>
          <w:szCs w:val="24"/>
          <w:lang w:eastAsia="en-GB"/>
        </w:rPr>
        <w:t>. The study also shows that 90% of officers have been exposed to trauma</w:t>
      </w:r>
      <w:r w:rsidR="00BC108B">
        <w:rPr>
          <w:rFonts w:ascii="Arial" w:eastAsia="Times New Roman" w:hAnsi="Arial" w:cs="Arial"/>
          <w:sz w:val="24"/>
          <w:szCs w:val="24"/>
          <w:lang w:eastAsia="en-GB"/>
        </w:rPr>
        <w:t xml:space="preserve">. PTSD </w:t>
      </w:r>
      <w:r w:rsidR="00323789">
        <w:rPr>
          <w:rFonts w:ascii="Arial" w:eastAsia="Times New Roman" w:hAnsi="Arial" w:cs="Arial"/>
          <w:sz w:val="24"/>
          <w:szCs w:val="24"/>
          <w:lang w:eastAsia="en-GB"/>
        </w:rPr>
        <w:t>is a</w:t>
      </w:r>
      <w:r w:rsidR="008C50BE">
        <w:rPr>
          <w:rFonts w:ascii="Arial" w:eastAsia="Times New Roman" w:hAnsi="Arial" w:cs="Arial"/>
          <w:sz w:val="24"/>
          <w:szCs w:val="24"/>
          <w:lang w:eastAsia="en-GB"/>
        </w:rPr>
        <w:t xml:space="preserve"> disorder that is triggered by anxiety, it </w:t>
      </w:r>
      <w:r w:rsidR="002749CD">
        <w:rPr>
          <w:rFonts w:ascii="Arial" w:eastAsia="Times New Roman" w:hAnsi="Arial" w:cs="Arial"/>
          <w:sz w:val="24"/>
          <w:szCs w:val="24"/>
          <w:lang w:eastAsia="en-GB"/>
        </w:rPr>
        <w:t>can bring back traumatic incidents in ways of flashbacks.</w:t>
      </w:r>
      <w:r w:rsidR="007C7FC6">
        <w:rPr>
          <w:rFonts w:ascii="Arial" w:eastAsia="Times New Roman" w:hAnsi="Arial" w:cs="Arial"/>
          <w:sz w:val="24"/>
          <w:szCs w:val="24"/>
          <w:lang w:eastAsia="en-GB"/>
        </w:rPr>
        <w:t xml:space="preserve"> When suffering with </w:t>
      </w:r>
      <w:r w:rsidR="00076820">
        <w:rPr>
          <w:rFonts w:ascii="Arial" w:eastAsia="Times New Roman" w:hAnsi="Arial" w:cs="Arial"/>
          <w:sz w:val="24"/>
          <w:szCs w:val="24"/>
          <w:lang w:eastAsia="en-GB"/>
        </w:rPr>
        <w:t xml:space="preserve">PTSD you can </w:t>
      </w:r>
      <w:r w:rsidR="00860C17">
        <w:rPr>
          <w:rFonts w:ascii="Arial" w:eastAsia="Times New Roman" w:hAnsi="Arial" w:cs="Arial"/>
          <w:sz w:val="24"/>
          <w:szCs w:val="24"/>
          <w:lang w:eastAsia="en-GB"/>
        </w:rPr>
        <w:t>have feelings of isolation and guilt.</w:t>
      </w:r>
      <w:r w:rsidR="002749CD">
        <w:rPr>
          <w:rFonts w:ascii="Arial" w:eastAsia="Times New Roman" w:hAnsi="Arial" w:cs="Arial"/>
          <w:sz w:val="24"/>
          <w:szCs w:val="24"/>
          <w:lang w:eastAsia="en-GB"/>
        </w:rPr>
        <w:t xml:space="preserve"> I</w:t>
      </w:r>
      <w:r w:rsidR="007F734A">
        <w:rPr>
          <w:rFonts w:ascii="Arial" w:eastAsia="Times New Roman" w:hAnsi="Arial" w:cs="Arial"/>
          <w:sz w:val="24"/>
          <w:szCs w:val="24"/>
          <w:lang w:eastAsia="en-GB"/>
        </w:rPr>
        <w:t>t</w:t>
      </w:r>
      <w:r w:rsidR="002749CD">
        <w:rPr>
          <w:rFonts w:ascii="Arial" w:eastAsia="Times New Roman" w:hAnsi="Arial" w:cs="Arial"/>
          <w:sz w:val="24"/>
          <w:szCs w:val="24"/>
          <w:lang w:eastAsia="en-GB"/>
        </w:rPr>
        <w:t xml:space="preserve"> can be responsible for sleep disturbance</w:t>
      </w:r>
      <w:r w:rsidR="007F734A">
        <w:rPr>
          <w:rFonts w:ascii="Arial" w:eastAsia="Times New Roman" w:hAnsi="Arial" w:cs="Arial"/>
          <w:sz w:val="24"/>
          <w:szCs w:val="24"/>
          <w:lang w:eastAsia="en-GB"/>
        </w:rPr>
        <w:t xml:space="preserve"> also that than have a </w:t>
      </w:r>
      <w:r w:rsidR="001C300C">
        <w:rPr>
          <w:rFonts w:ascii="Arial" w:eastAsia="Times New Roman" w:hAnsi="Arial" w:cs="Arial"/>
          <w:sz w:val="24"/>
          <w:szCs w:val="24"/>
          <w:lang w:eastAsia="en-GB"/>
        </w:rPr>
        <w:t>knock-on</w:t>
      </w:r>
      <w:r w:rsidR="007F734A">
        <w:rPr>
          <w:rFonts w:ascii="Arial" w:eastAsia="Times New Roman" w:hAnsi="Arial" w:cs="Arial"/>
          <w:sz w:val="24"/>
          <w:szCs w:val="24"/>
          <w:lang w:eastAsia="en-GB"/>
        </w:rPr>
        <w:t xml:space="preserve"> effect.</w:t>
      </w:r>
      <w:r w:rsidR="00860C17">
        <w:rPr>
          <w:rFonts w:ascii="Arial" w:eastAsia="Times New Roman" w:hAnsi="Arial" w:cs="Arial"/>
          <w:sz w:val="24"/>
          <w:szCs w:val="24"/>
          <w:lang w:eastAsia="en-GB"/>
        </w:rPr>
        <w:t xml:space="preserve"> Symptoms are often severe and interfere with </w:t>
      </w:r>
      <w:r w:rsidR="007C7FC6">
        <w:rPr>
          <w:rFonts w:ascii="Arial" w:eastAsia="Times New Roman" w:hAnsi="Arial" w:cs="Arial"/>
          <w:sz w:val="24"/>
          <w:szCs w:val="24"/>
          <w:lang w:eastAsia="en-GB"/>
        </w:rPr>
        <w:t>day-to-day</w:t>
      </w:r>
      <w:r w:rsidR="00860C17">
        <w:rPr>
          <w:rFonts w:ascii="Arial" w:eastAsia="Times New Roman" w:hAnsi="Arial" w:cs="Arial"/>
          <w:sz w:val="24"/>
          <w:szCs w:val="24"/>
          <w:lang w:eastAsia="en-GB"/>
        </w:rPr>
        <w:t xml:space="preserve"> life. </w:t>
      </w:r>
      <w:r w:rsidR="007C7FC6">
        <w:rPr>
          <w:rFonts w:ascii="Arial" w:eastAsia="Times New Roman" w:hAnsi="Arial" w:cs="Arial"/>
          <w:sz w:val="24"/>
          <w:szCs w:val="24"/>
          <w:lang w:eastAsia="en-GB"/>
        </w:rPr>
        <w:t>(NSH, 2017)</w:t>
      </w:r>
    </w:p>
    <w:p w14:paraId="091695B2" w14:textId="77777777" w:rsidR="00AE119D" w:rsidRDefault="00AE119D" w:rsidP="00635601">
      <w:pPr>
        <w:spacing w:after="0" w:line="240" w:lineRule="auto"/>
        <w:rPr>
          <w:rFonts w:ascii="Arial" w:eastAsia="Times New Roman" w:hAnsi="Arial" w:cs="Arial"/>
          <w:sz w:val="24"/>
          <w:szCs w:val="24"/>
          <w:lang w:eastAsia="en-GB"/>
        </w:rPr>
      </w:pPr>
    </w:p>
    <w:p w14:paraId="4C6CFBF4" w14:textId="6842B3AB" w:rsidR="00AE119D" w:rsidRDefault="00DB7D58" w:rsidP="0063560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Policing can be described as fighting crime and playing the role of ma</w:t>
      </w:r>
      <w:r w:rsidR="008C71DF">
        <w:rPr>
          <w:rFonts w:ascii="Arial" w:eastAsia="Times New Roman" w:hAnsi="Arial" w:cs="Arial"/>
          <w:sz w:val="24"/>
          <w:szCs w:val="24"/>
          <w:lang w:eastAsia="en-GB"/>
        </w:rPr>
        <w:t>n</w:t>
      </w:r>
      <w:r>
        <w:rPr>
          <w:rFonts w:ascii="Arial" w:eastAsia="Times New Roman" w:hAnsi="Arial" w:cs="Arial"/>
          <w:sz w:val="24"/>
          <w:szCs w:val="24"/>
          <w:lang w:eastAsia="en-GB"/>
        </w:rPr>
        <w:t xml:space="preserve">y different areas of social </w:t>
      </w:r>
      <w:r w:rsidR="00B11209">
        <w:rPr>
          <w:rFonts w:ascii="Arial" w:eastAsia="Times New Roman" w:hAnsi="Arial" w:cs="Arial"/>
          <w:sz w:val="24"/>
          <w:szCs w:val="24"/>
          <w:lang w:eastAsia="en-GB"/>
        </w:rPr>
        <w:t xml:space="preserve">services. A police officer may go from attending a burglary to attending </w:t>
      </w:r>
      <w:r w:rsidR="008C71DF">
        <w:rPr>
          <w:rFonts w:ascii="Arial" w:eastAsia="Times New Roman" w:hAnsi="Arial" w:cs="Arial"/>
          <w:sz w:val="24"/>
          <w:szCs w:val="24"/>
          <w:lang w:eastAsia="en-GB"/>
        </w:rPr>
        <w:t xml:space="preserve">a very serious domestic assault. </w:t>
      </w:r>
      <w:r w:rsidR="001179C9">
        <w:rPr>
          <w:rFonts w:ascii="Arial" w:eastAsia="Times New Roman" w:hAnsi="Arial" w:cs="Arial"/>
          <w:sz w:val="24"/>
          <w:szCs w:val="24"/>
          <w:lang w:eastAsia="en-GB"/>
        </w:rPr>
        <w:t xml:space="preserve">Having to adjust to each role whilst remaining impartial and unbiased </w:t>
      </w:r>
      <w:r w:rsidR="00EB53F5">
        <w:rPr>
          <w:rFonts w:ascii="Arial" w:eastAsia="Times New Roman" w:hAnsi="Arial" w:cs="Arial"/>
          <w:sz w:val="24"/>
          <w:szCs w:val="24"/>
          <w:lang w:eastAsia="en-GB"/>
        </w:rPr>
        <w:t>can be difficult</w:t>
      </w:r>
      <w:r w:rsidR="009E7D61">
        <w:rPr>
          <w:rFonts w:ascii="Arial" w:eastAsia="Times New Roman" w:hAnsi="Arial" w:cs="Arial"/>
          <w:sz w:val="24"/>
          <w:szCs w:val="24"/>
          <w:lang w:eastAsia="en-GB"/>
        </w:rPr>
        <w:t xml:space="preserve"> and although research shows that police officers often have more resilience that the average person, </w:t>
      </w:r>
      <w:r w:rsidR="000D3199">
        <w:rPr>
          <w:rFonts w:ascii="Arial" w:eastAsia="Times New Roman" w:hAnsi="Arial" w:cs="Arial"/>
          <w:sz w:val="24"/>
          <w:szCs w:val="24"/>
          <w:lang w:eastAsia="en-GB"/>
        </w:rPr>
        <w:t xml:space="preserve">the effects of attending traumatic incidents can take its toll on a person. </w:t>
      </w:r>
      <w:r w:rsidR="000033F8">
        <w:rPr>
          <w:rFonts w:ascii="Arial" w:eastAsia="Times New Roman" w:hAnsi="Arial" w:cs="Arial"/>
          <w:sz w:val="24"/>
          <w:szCs w:val="24"/>
          <w:lang w:eastAsia="en-GB"/>
        </w:rPr>
        <w:t>(Papazoglu, 2018)</w:t>
      </w:r>
    </w:p>
    <w:p w14:paraId="5A24FB4F" w14:textId="77777777" w:rsidR="000033F8" w:rsidRDefault="000033F8" w:rsidP="00635601">
      <w:pPr>
        <w:spacing w:after="0" w:line="240" w:lineRule="auto"/>
        <w:rPr>
          <w:rFonts w:ascii="Arial" w:eastAsia="Times New Roman" w:hAnsi="Arial" w:cs="Arial"/>
          <w:sz w:val="24"/>
          <w:szCs w:val="24"/>
          <w:lang w:eastAsia="en-GB"/>
        </w:rPr>
      </w:pPr>
    </w:p>
    <w:p w14:paraId="70D85A2E" w14:textId="0C17DD8C" w:rsidR="001478C5" w:rsidRDefault="00BB0FE4" w:rsidP="0063560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Regarding the Manchester arena terrorist attack in</w:t>
      </w:r>
      <w:r w:rsidR="00E714E9">
        <w:rPr>
          <w:rFonts w:ascii="Arial" w:eastAsia="Times New Roman" w:hAnsi="Arial" w:cs="Arial"/>
          <w:sz w:val="24"/>
          <w:szCs w:val="24"/>
          <w:lang w:eastAsia="en-GB"/>
        </w:rPr>
        <w:t xml:space="preserve"> 2017 where</w:t>
      </w:r>
      <w:r w:rsidR="00725BA7">
        <w:rPr>
          <w:rFonts w:ascii="Arial" w:eastAsia="Times New Roman" w:hAnsi="Arial" w:cs="Arial"/>
          <w:sz w:val="24"/>
          <w:szCs w:val="24"/>
          <w:lang w:eastAsia="en-GB"/>
        </w:rPr>
        <w:t xml:space="preserve"> 22 people lost their lives</w:t>
      </w:r>
      <w:r w:rsidR="00C03C90">
        <w:rPr>
          <w:rFonts w:ascii="Arial" w:eastAsia="Times New Roman" w:hAnsi="Arial" w:cs="Arial"/>
          <w:sz w:val="24"/>
          <w:szCs w:val="24"/>
          <w:lang w:eastAsia="en-GB"/>
        </w:rPr>
        <w:t xml:space="preserve"> in an explosion of a homemade bomb</w:t>
      </w:r>
      <w:r w:rsidR="00725BA7">
        <w:rPr>
          <w:rFonts w:ascii="Arial" w:eastAsia="Times New Roman" w:hAnsi="Arial" w:cs="Arial"/>
          <w:sz w:val="24"/>
          <w:szCs w:val="24"/>
          <w:lang w:eastAsia="en-GB"/>
        </w:rPr>
        <w:t xml:space="preserve">, </w:t>
      </w:r>
      <w:r w:rsidR="005D5CCF">
        <w:rPr>
          <w:rFonts w:ascii="Arial" w:eastAsia="Times New Roman" w:hAnsi="Arial" w:cs="Arial"/>
          <w:sz w:val="24"/>
          <w:szCs w:val="24"/>
          <w:lang w:eastAsia="en-GB"/>
        </w:rPr>
        <w:t>the chief constable for greater Manchester police stated that officers had to do things that</w:t>
      </w:r>
      <w:r w:rsidR="00AA2F9C">
        <w:rPr>
          <w:rFonts w:ascii="Arial" w:eastAsia="Times New Roman" w:hAnsi="Arial" w:cs="Arial"/>
          <w:sz w:val="24"/>
          <w:szCs w:val="24"/>
          <w:lang w:eastAsia="en-GB"/>
        </w:rPr>
        <w:t xml:space="preserve"> nobody should have ever had to do </w:t>
      </w:r>
      <w:r w:rsidR="00431A24">
        <w:rPr>
          <w:rFonts w:ascii="Arial" w:eastAsia="Times New Roman" w:hAnsi="Arial" w:cs="Arial"/>
          <w:sz w:val="24"/>
          <w:szCs w:val="24"/>
          <w:lang w:eastAsia="en-GB"/>
        </w:rPr>
        <w:t>and when the public were running away from the arena the police officers were running in</w:t>
      </w:r>
      <w:r w:rsidR="00592BFE">
        <w:rPr>
          <w:rFonts w:ascii="Arial" w:eastAsia="Times New Roman" w:hAnsi="Arial" w:cs="Arial"/>
          <w:sz w:val="24"/>
          <w:szCs w:val="24"/>
          <w:lang w:eastAsia="en-GB"/>
        </w:rPr>
        <w:t xml:space="preserve"> to help people. Following this traumatic terror attack </w:t>
      </w:r>
      <w:r w:rsidR="00F07832">
        <w:rPr>
          <w:rFonts w:ascii="Arial" w:eastAsia="Times New Roman" w:hAnsi="Arial" w:cs="Arial"/>
          <w:sz w:val="24"/>
          <w:szCs w:val="24"/>
          <w:lang w:eastAsia="en-GB"/>
        </w:rPr>
        <w:t>it was announced</w:t>
      </w:r>
      <w:r w:rsidR="00AA2F9C">
        <w:rPr>
          <w:rFonts w:ascii="Arial" w:eastAsia="Times New Roman" w:hAnsi="Arial" w:cs="Arial"/>
          <w:sz w:val="24"/>
          <w:szCs w:val="24"/>
          <w:lang w:eastAsia="en-GB"/>
        </w:rPr>
        <w:t xml:space="preserve"> that many officers required support from their forces welfare system</w:t>
      </w:r>
      <w:r w:rsidR="00B94E4C">
        <w:rPr>
          <w:rFonts w:ascii="Arial" w:eastAsia="Times New Roman" w:hAnsi="Arial" w:cs="Arial"/>
          <w:sz w:val="24"/>
          <w:szCs w:val="24"/>
          <w:lang w:eastAsia="en-GB"/>
        </w:rPr>
        <w:t>. It was also stated that officers also received support for PTSD from this attack</w:t>
      </w:r>
      <w:r w:rsidR="00F07832">
        <w:rPr>
          <w:rFonts w:ascii="Arial" w:eastAsia="Times New Roman" w:hAnsi="Arial" w:cs="Arial"/>
          <w:sz w:val="24"/>
          <w:szCs w:val="24"/>
          <w:lang w:eastAsia="en-GB"/>
        </w:rPr>
        <w:t>. (BBC, 2018)</w:t>
      </w:r>
      <w:r w:rsidR="00B1730C">
        <w:rPr>
          <w:rFonts w:ascii="Arial" w:eastAsia="Times New Roman" w:hAnsi="Arial" w:cs="Arial"/>
          <w:sz w:val="24"/>
          <w:szCs w:val="24"/>
          <w:lang w:eastAsia="en-GB"/>
        </w:rPr>
        <w:t xml:space="preserve"> </w:t>
      </w:r>
      <w:r w:rsidR="009F44CC">
        <w:rPr>
          <w:rFonts w:ascii="Arial" w:eastAsia="Times New Roman" w:hAnsi="Arial" w:cs="Arial"/>
          <w:sz w:val="24"/>
          <w:szCs w:val="24"/>
          <w:lang w:eastAsia="en-GB"/>
        </w:rPr>
        <w:t xml:space="preserve">Almost a year on from the Manchester attacks police officers still experienced signs of stress and trauma </w:t>
      </w:r>
      <w:r w:rsidR="00684495">
        <w:rPr>
          <w:rFonts w:ascii="Arial" w:eastAsia="Times New Roman" w:hAnsi="Arial" w:cs="Arial"/>
          <w:sz w:val="24"/>
          <w:szCs w:val="24"/>
          <w:lang w:eastAsia="en-GB"/>
        </w:rPr>
        <w:t>and some officers were not able to work in the area of the city centre</w:t>
      </w:r>
      <w:r w:rsidR="00C93017">
        <w:rPr>
          <w:rFonts w:ascii="Arial" w:eastAsia="Times New Roman" w:hAnsi="Arial" w:cs="Arial"/>
          <w:sz w:val="24"/>
          <w:szCs w:val="24"/>
          <w:lang w:eastAsia="en-GB"/>
        </w:rPr>
        <w:t xml:space="preserve"> where the arena is</w:t>
      </w:r>
      <w:r w:rsidR="00684495">
        <w:rPr>
          <w:rFonts w:ascii="Arial" w:eastAsia="Times New Roman" w:hAnsi="Arial" w:cs="Arial"/>
          <w:sz w:val="24"/>
          <w:szCs w:val="24"/>
          <w:lang w:eastAsia="en-GB"/>
        </w:rPr>
        <w:t xml:space="preserve"> </w:t>
      </w:r>
      <w:r w:rsidR="005C73B6">
        <w:rPr>
          <w:rFonts w:ascii="Arial" w:eastAsia="Times New Roman" w:hAnsi="Arial" w:cs="Arial"/>
          <w:sz w:val="24"/>
          <w:szCs w:val="24"/>
          <w:lang w:eastAsia="en-GB"/>
        </w:rPr>
        <w:t>and could not conduct patrols</w:t>
      </w:r>
      <w:r w:rsidR="00C03C90">
        <w:rPr>
          <w:rFonts w:ascii="Arial" w:eastAsia="Times New Roman" w:hAnsi="Arial" w:cs="Arial"/>
          <w:sz w:val="24"/>
          <w:szCs w:val="24"/>
          <w:lang w:eastAsia="en-GB"/>
        </w:rPr>
        <w:t xml:space="preserve">. </w:t>
      </w:r>
      <w:r w:rsidR="00B05E56">
        <w:rPr>
          <w:rFonts w:ascii="Arial" w:eastAsia="Times New Roman" w:hAnsi="Arial" w:cs="Arial"/>
          <w:sz w:val="24"/>
          <w:szCs w:val="24"/>
          <w:lang w:eastAsia="en-GB"/>
        </w:rPr>
        <w:t xml:space="preserve">Some officers </w:t>
      </w:r>
      <w:r w:rsidR="007C6643">
        <w:rPr>
          <w:rFonts w:ascii="Arial" w:eastAsia="Times New Roman" w:hAnsi="Arial" w:cs="Arial"/>
          <w:sz w:val="24"/>
          <w:szCs w:val="24"/>
          <w:lang w:eastAsia="en-GB"/>
        </w:rPr>
        <w:t xml:space="preserve">never </w:t>
      </w:r>
      <w:r w:rsidR="00823D7C">
        <w:rPr>
          <w:rFonts w:ascii="Arial" w:eastAsia="Times New Roman" w:hAnsi="Arial" w:cs="Arial"/>
          <w:sz w:val="24"/>
          <w:szCs w:val="24"/>
          <w:lang w:eastAsia="en-GB"/>
        </w:rPr>
        <w:t>returned</w:t>
      </w:r>
      <w:r w:rsidR="007C6643">
        <w:rPr>
          <w:rFonts w:ascii="Arial" w:eastAsia="Times New Roman" w:hAnsi="Arial" w:cs="Arial"/>
          <w:sz w:val="24"/>
          <w:szCs w:val="24"/>
          <w:lang w:eastAsia="en-GB"/>
        </w:rPr>
        <w:t xml:space="preserve"> to policing as the events that night were too traumatic</w:t>
      </w:r>
      <w:r w:rsidR="001C51B2">
        <w:rPr>
          <w:rFonts w:ascii="Arial" w:eastAsia="Times New Roman" w:hAnsi="Arial" w:cs="Arial"/>
          <w:sz w:val="24"/>
          <w:szCs w:val="24"/>
          <w:lang w:eastAsia="en-GB"/>
        </w:rPr>
        <w:t>.</w:t>
      </w:r>
      <w:r w:rsidR="001C74BF">
        <w:rPr>
          <w:rFonts w:ascii="Arial" w:eastAsia="Times New Roman" w:hAnsi="Arial" w:cs="Arial"/>
          <w:sz w:val="24"/>
          <w:szCs w:val="24"/>
          <w:lang w:eastAsia="en-GB"/>
        </w:rPr>
        <w:t xml:space="preserve"> </w:t>
      </w:r>
      <w:r w:rsidR="001421FE">
        <w:rPr>
          <w:rFonts w:ascii="Arial" w:eastAsia="Times New Roman" w:hAnsi="Arial" w:cs="Arial"/>
          <w:sz w:val="24"/>
          <w:szCs w:val="24"/>
          <w:lang w:eastAsia="en-GB"/>
        </w:rPr>
        <w:t>(Dearden, 2019)</w:t>
      </w:r>
    </w:p>
    <w:p w14:paraId="7792A208" w14:textId="77777777" w:rsidR="00CE0E77" w:rsidRDefault="00CE0E77" w:rsidP="00635601">
      <w:pPr>
        <w:spacing w:after="0" w:line="240" w:lineRule="auto"/>
        <w:rPr>
          <w:rFonts w:ascii="Arial" w:eastAsia="Times New Roman" w:hAnsi="Arial" w:cs="Arial"/>
          <w:sz w:val="24"/>
          <w:szCs w:val="24"/>
          <w:lang w:eastAsia="en-GB"/>
        </w:rPr>
      </w:pPr>
    </w:p>
    <w:p w14:paraId="0C16A1E4" w14:textId="0FA7E80B" w:rsidR="00CE0E77" w:rsidRDefault="00244C66" w:rsidP="0063560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Trauma </w:t>
      </w:r>
      <w:r w:rsidR="00D907BB">
        <w:rPr>
          <w:rFonts w:ascii="Arial" w:eastAsia="Times New Roman" w:hAnsi="Arial" w:cs="Arial"/>
          <w:sz w:val="24"/>
          <w:szCs w:val="24"/>
          <w:lang w:eastAsia="en-GB"/>
        </w:rPr>
        <w:t xml:space="preserve">risk management (TRiM) is a procedure where trained people can intervene with </w:t>
      </w:r>
      <w:r w:rsidR="00E51435">
        <w:rPr>
          <w:rFonts w:ascii="Arial" w:eastAsia="Times New Roman" w:hAnsi="Arial" w:cs="Arial"/>
          <w:sz w:val="24"/>
          <w:szCs w:val="24"/>
          <w:lang w:eastAsia="en-GB"/>
        </w:rPr>
        <w:t xml:space="preserve">peers following a traumatic incident. Those trained are non-medical staff </w:t>
      </w:r>
      <w:r w:rsidR="004D1725">
        <w:rPr>
          <w:rFonts w:ascii="Arial" w:eastAsia="Times New Roman" w:hAnsi="Arial" w:cs="Arial"/>
          <w:sz w:val="24"/>
          <w:szCs w:val="24"/>
          <w:lang w:eastAsia="en-GB"/>
        </w:rPr>
        <w:t xml:space="preserve">and </w:t>
      </w:r>
      <w:r w:rsidR="00C57B35">
        <w:rPr>
          <w:rFonts w:ascii="Arial" w:eastAsia="Times New Roman" w:hAnsi="Arial" w:cs="Arial"/>
          <w:sz w:val="24"/>
          <w:szCs w:val="24"/>
          <w:lang w:eastAsia="en-GB"/>
        </w:rPr>
        <w:t>can risk assess whether the effected person will need further support or intervention.</w:t>
      </w:r>
      <w:r w:rsidR="004D1725">
        <w:rPr>
          <w:rFonts w:ascii="Arial" w:eastAsia="Times New Roman" w:hAnsi="Arial" w:cs="Arial"/>
          <w:sz w:val="24"/>
          <w:szCs w:val="24"/>
          <w:lang w:eastAsia="en-GB"/>
        </w:rPr>
        <w:t xml:space="preserve"> If further support is </w:t>
      </w:r>
      <w:r w:rsidR="00933037">
        <w:rPr>
          <w:rFonts w:ascii="Arial" w:eastAsia="Times New Roman" w:hAnsi="Arial" w:cs="Arial"/>
          <w:sz w:val="24"/>
          <w:szCs w:val="24"/>
          <w:lang w:eastAsia="en-GB"/>
        </w:rPr>
        <w:t>recommended,</w:t>
      </w:r>
      <w:r w:rsidR="004D1725">
        <w:rPr>
          <w:rFonts w:ascii="Arial" w:eastAsia="Times New Roman" w:hAnsi="Arial" w:cs="Arial"/>
          <w:sz w:val="24"/>
          <w:szCs w:val="24"/>
          <w:lang w:eastAsia="en-GB"/>
        </w:rPr>
        <w:t xml:space="preserve"> then they are able to refer the individual </w:t>
      </w:r>
      <w:r w:rsidR="00830845">
        <w:rPr>
          <w:rFonts w:ascii="Arial" w:eastAsia="Times New Roman" w:hAnsi="Arial" w:cs="Arial"/>
          <w:sz w:val="24"/>
          <w:szCs w:val="24"/>
          <w:lang w:eastAsia="en-GB"/>
        </w:rPr>
        <w:t xml:space="preserve">to the appropriate sources. </w:t>
      </w:r>
      <w:r w:rsidR="00785655">
        <w:rPr>
          <w:rFonts w:ascii="Arial" w:eastAsia="Times New Roman" w:hAnsi="Arial" w:cs="Arial"/>
          <w:sz w:val="24"/>
          <w:szCs w:val="24"/>
          <w:lang w:eastAsia="en-GB"/>
        </w:rPr>
        <w:t xml:space="preserve">The </w:t>
      </w:r>
      <w:r w:rsidR="00933037">
        <w:rPr>
          <w:rFonts w:ascii="Arial" w:eastAsia="Times New Roman" w:hAnsi="Arial" w:cs="Arial"/>
          <w:sz w:val="24"/>
          <w:szCs w:val="24"/>
          <w:lang w:eastAsia="en-GB"/>
        </w:rPr>
        <w:t xml:space="preserve">TRiM </w:t>
      </w:r>
      <w:r w:rsidR="00785655">
        <w:rPr>
          <w:rFonts w:ascii="Arial" w:eastAsia="Times New Roman" w:hAnsi="Arial" w:cs="Arial"/>
          <w:sz w:val="24"/>
          <w:szCs w:val="24"/>
          <w:lang w:eastAsia="en-GB"/>
        </w:rPr>
        <w:t>process uses a 10 point checklist</w:t>
      </w:r>
      <w:r w:rsidR="00085DD5">
        <w:rPr>
          <w:rFonts w:ascii="Arial" w:eastAsia="Times New Roman" w:hAnsi="Arial" w:cs="Arial"/>
          <w:sz w:val="24"/>
          <w:szCs w:val="24"/>
          <w:lang w:eastAsia="en-GB"/>
        </w:rPr>
        <w:t xml:space="preserve"> and assess whether there is an increased </w:t>
      </w:r>
      <w:r w:rsidR="003E0336">
        <w:rPr>
          <w:rFonts w:ascii="Arial" w:eastAsia="Times New Roman" w:hAnsi="Arial" w:cs="Arial"/>
          <w:sz w:val="24"/>
          <w:szCs w:val="24"/>
          <w:lang w:eastAsia="en-GB"/>
        </w:rPr>
        <w:t xml:space="preserve">risk of the individual developing psychological disorders, this process is beneficial after </w:t>
      </w:r>
      <w:r w:rsidR="008D719A">
        <w:rPr>
          <w:rFonts w:ascii="Arial" w:eastAsia="Times New Roman" w:hAnsi="Arial" w:cs="Arial"/>
          <w:sz w:val="24"/>
          <w:szCs w:val="24"/>
          <w:lang w:eastAsia="en-GB"/>
        </w:rPr>
        <w:t xml:space="preserve">major incidents especially if there has been significant injuries or loss of life. </w:t>
      </w:r>
      <w:r w:rsidR="006456C3">
        <w:rPr>
          <w:rFonts w:ascii="Arial" w:eastAsia="Times New Roman" w:hAnsi="Arial" w:cs="Arial"/>
          <w:sz w:val="24"/>
          <w:szCs w:val="24"/>
          <w:lang w:eastAsia="en-GB"/>
        </w:rPr>
        <w:t>(Hunt, 2023)</w:t>
      </w:r>
    </w:p>
    <w:p w14:paraId="4B8607FD" w14:textId="77777777" w:rsidR="006674E1" w:rsidRDefault="006674E1" w:rsidP="00635601">
      <w:pPr>
        <w:spacing w:after="0" w:line="240" w:lineRule="auto"/>
        <w:rPr>
          <w:rFonts w:ascii="Arial" w:eastAsia="Times New Roman" w:hAnsi="Arial" w:cs="Arial"/>
          <w:sz w:val="24"/>
          <w:szCs w:val="24"/>
          <w:lang w:eastAsia="en-GB"/>
        </w:rPr>
      </w:pPr>
    </w:p>
    <w:p w14:paraId="7C0D2346" w14:textId="462312D7" w:rsidR="006674E1" w:rsidRDefault="006674E1" w:rsidP="0063560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Overall</w:t>
      </w:r>
      <w:r w:rsidR="00903D8A">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3C7B5D">
        <w:rPr>
          <w:rFonts w:ascii="Arial" w:eastAsia="Times New Roman" w:hAnsi="Arial" w:cs="Arial"/>
          <w:sz w:val="24"/>
          <w:szCs w:val="24"/>
          <w:lang w:eastAsia="en-GB"/>
        </w:rPr>
        <w:t>the information above shows</w:t>
      </w:r>
      <w:r>
        <w:rPr>
          <w:rFonts w:ascii="Arial" w:eastAsia="Times New Roman" w:hAnsi="Arial" w:cs="Arial"/>
          <w:sz w:val="24"/>
          <w:szCs w:val="24"/>
          <w:lang w:eastAsia="en-GB"/>
        </w:rPr>
        <w:t xml:space="preserve"> that the police play a significant part in the organisation of a critical or major incident. </w:t>
      </w:r>
      <w:r w:rsidR="006D25AB">
        <w:rPr>
          <w:rFonts w:ascii="Arial" w:eastAsia="Times New Roman" w:hAnsi="Arial" w:cs="Arial"/>
          <w:sz w:val="24"/>
          <w:szCs w:val="24"/>
          <w:lang w:eastAsia="en-GB"/>
        </w:rPr>
        <w:t xml:space="preserve">The planning and coordination planned by JESIP proves </w:t>
      </w:r>
      <w:r w:rsidR="00903D8A">
        <w:rPr>
          <w:rFonts w:ascii="Arial" w:eastAsia="Times New Roman" w:hAnsi="Arial" w:cs="Arial"/>
          <w:sz w:val="24"/>
          <w:szCs w:val="24"/>
          <w:lang w:eastAsia="en-GB"/>
        </w:rPr>
        <w:t>crucial</w:t>
      </w:r>
      <w:r w:rsidR="006D25AB">
        <w:rPr>
          <w:rFonts w:ascii="Arial" w:eastAsia="Times New Roman" w:hAnsi="Arial" w:cs="Arial"/>
          <w:sz w:val="24"/>
          <w:szCs w:val="24"/>
          <w:lang w:eastAsia="en-GB"/>
        </w:rPr>
        <w:t xml:space="preserve"> in </w:t>
      </w:r>
      <w:r w:rsidR="00903D8A">
        <w:rPr>
          <w:rFonts w:ascii="Arial" w:eastAsia="Times New Roman" w:hAnsi="Arial" w:cs="Arial"/>
          <w:sz w:val="24"/>
          <w:szCs w:val="24"/>
          <w:lang w:eastAsia="en-GB"/>
        </w:rPr>
        <w:t xml:space="preserve">the event where joint emergency services are required. </w:t>
      </w:r>
      <w:r w:rsidR="003C7B5D">
        <w:rPr>
          <w:rFonts w:ascii="Arial" w:eastAsia="Times New Roman" w:hAnsi="Arial" w:cs="Arial"/>
          <w:sz w:val="24"/>
          <w:szCs w:val="24"/>
          <w:lang w:eastAsia="en-GB"/>
        </w:rPr>
        <w:t>It is noticable</w:t>
      </w:r>
      <w:r w:rsidR="00903D8A">
        <w:rPr>
          <w:rFonts w:ascii="Arial" w:eastAsia="Times New Roman" w:hAnsi="Arial" w:cs="Arial"/>
          <w:sz w:val="24"/>
          <w:szCs w:val="24"/>
          <w:lang w:eastAsia="en-GB"/>
        </w:rPr>
        <w:t xml:space="preserve"> that there is a lot of pressure on the police to maintain their mental wellbeing </w:t>
      </w:r>
      <w:r w:rsidR="00347484">
        <w:rPr>
          <w:rFonts w:ascii="Arial" w:eastAsia="Times New Roman" w:hAnsi="Arial" w:cs="Arial"/>
          <w:sz w:val="24"/>
          <w:szCs w:val="24"/>
          <w:lang w:eastAsia="en-GB"/>
        </w:rPr>
        <w:t>despite the trauma that they are exposed too. Although there are procedures in place such as TRiM</w:t>
      </w:r>
      <w:r w:rsidR="00687CC3">
        <w:rPr>
          <w:rFonts w:ascii="Arial" w:eastAsia="Times New Roman" w:hAnsi="Arial" w:cs="Arial"/>
          <w:sz w:val="24"/>
          <w:szCs w:val="24"/>
          <w:lang w:eastAsia="en-GB"/>
        </w:rPr>
        <w:t xml:space="preserve">, there is a need for further support for police officers to reduce that pressure. </w:t>
      </w:r>
    </w:p>
    <w:p w14:paraId="0B61423C" w14:textId="77777777" w:rsidR="008174C2" w:rsidRDefault="008174C2" w:rsidP="00635601">
      <w:pPr>
        <w:spacing w:after="0" w:line="240" w:lineRule="auto"/>
        <w:rPr>
          <w:rFonts w:ascii="Arial" w:eastAsia="Times New Roman" w:hAnsi="Arial" w:cs="Arial"/>
          <w:sz w:val="24"/>
          <w:szCs w:val="24"/>
          <w:lang w:eastAsia="en-GB"/>
        </w:rPr>
      </w:pPr>
    </w:p>
    <w:p w14:paraId="7D2DA5F9" w14:textId="52354BE4" w:rsidR="008174C2" w:rsidRDefault="008174C2" w:rsidP="0063560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Word count - 1820</w:t>
      </w:r>
    </w:p>
    <w:p w14:paraId="79064DC5" w14:textId="77777777" w:rsidR="00823D7C" w:rsidRDefault="00823D7C" w:rsidP="00635601">
      <w:pPr>
        <w:spacing w:after="0" w:line="240" w:lineRule="auto"/>
        <w:rPr>
          <w:rFonts w:ascii="Arial" w:eastAsia="Times New Roman" w:hAnsi="Arial" w:cs="Arial"/>
          <w:sz w:val="24"/>
          <w:szCs w:val="24"/>
          <w:lang w:eastAsia="en-GB"/>
        </w:rPr>
      </w:pPr>
    </w:p>
    <w:p w14:paraId="1C675D07" w14:textId="77777777" w:rsidR="009217CB" w:rsidRDefault="009217CB">
      <w:pPr>
        <w:rPr>
          <w:rFonts w:ascii="Arial" w:eastAsia="Times New Roman" w:hAnsi="Arial" w:cs="Arial"/>
          <w:sz w:val="24"/>
          <w:szCs w:val="24"/>
          <w:lang w:eastAsia="en-GB"/>
        </w:rPr>
      </w:pPr>
    </w:p>
    <w:p w14:paraId="235B656D" w14:textId="77777777" w:rsidR="008174C2" w:rsidRDefault="008174C2"/>
    <w:p w14:paraId="7B5CFF77" w14:textId="77777777" w:rsidR="009217CB" w:rsidRDefault="009217CB"/>
    <w:p w14:paraId="4D7294DD" w14:textId="249A5E1B" w:rsidR="009217CB" w:rsidRPr="00C01260" w:rsidRDefault="009217CB">
      <w:pPr>
        <w:rPr>
          <w:b/>
          <w:bCs/>
          <w:sz w:val="28"/>
          <w:szCs w:val="28"/>
          <w:u w:val="single"/>
        </w:rPr>
      </w:pPr>
      <w:r w:rsidRPr="00C01260">
        <w:rPr>
          <w:b/>
          <w:bCs/>
          <w:sz w:val="28"/>
          <w:szCs w:val="28"/>
          <w:u w:val="single"/>
        </w:rPr>
        <w:t xml:space="preserve">References </w:t>
      </w:r>
    </w:p>
    <w:p w14:paraId="59B4466F" w14:textId="77777777" w:rsidR="009217CB" w:rsidRDefault="009217CB" w:rsidP="009217CB">
      <w:pPr>
        <w:pStyle w:val="NormalWeb"/>
        <w:spacing w:before="0" w:beforeAutospacing="0" w:after="240" w:afterAutospacing="0" w:line="360" w:lineRule="auto"/>
      </w:pPr>
      <w:r>
        <w:t xml:space="preserve">Educate against hate (2016). </w:t>
      </w:r>
      <w:r>
        <w:rPr>
          <w:i/>
          <w:iCs/>
        </w:rPr>
        <w:t>Terrorism Definition UK - What is Terrorism?</w:t>
      </w:r>
      <w:r>
        <w:t xml:space="preserve"> [online] Educate Against Hate. Available at: https://www.educateagainsthate.com/terrorism-definition/ [Accessed 24 Apr. 2024].</w:t>
      </w:r>
    </w:p>
    <w:p w14:paraId="5F1B53BC" w14:textId="77777777" w:rsidR="00112307" w:rsidRDefault="00112307" w:rsidP="00112307">
      <w:pPr>
        <w:pStyle w:val="NormalWeb"/>
        <w:spacing w:before="0" w:beforeAutospacing="0" w:after="240" w:afterAutospacing="0" w:line="360" w:lineRule="auto"/>
      </w:pPr>
      <w:r>
        <w:t xml:space="preserve">GOV.UK (2022). </w:t>
      </w:r>
      <w:r>
        <w:rPr>
          <w:i/>
          <w:iCs/>
        </w:rPr>
        <w:t>Terrorism and national emergencies</w:t>
      </w:r>
      <w:r>
        <w:t>. [online] GOV.UK. Available at: https://www.gov.uk/terrorism-national-emergency [Accessed 24 Apr. 2024].</w:t>
      </w:r>
    </w:p>
    <w:p w14:paraId="209F1062" w14:textId="77777777" w:rsidR="00CB331E" w:rsidRDefault="00CB331E" w:rsidP="00CB331E">
      <w:pPr>
        <w:pStyle w:val="NormalWeb"/>
        <w:spacing w:before="0" w:beforeAutospacing="0" w:after="240" w:afterAutospacing="0" w:line="360" w:lineRule="auto"/>
      </w:pPr>
      <w:r>
        <w:t xml:space="preserve">Straub, F. (2020). </w:t>
      </w:r>
      <w:r>
        <w:rPr>
          <w:i/>
          <w:iCs/>
        </w:rPr>
        <w:t>The Importance of Community Policing in Preventing Terrorism</w:t>
      </w:r>
      <w:r>
        <w:t>. [online] National Institute of Justice. Available at: https://nij.ojp.gov/topics/articles/importance-community-policing-preventing-terrorism#:~:text=A%20whole%20community%20approach%20is%20necessary%20to%20prepare [Accessed 24 Apr. 2024].</w:t>
      </w:r>
    </w:p>
    <w:p w14:paraId="7D295892" w14:textId="77777777" w:rsidR="00CB331E" w:rsidRDefault="00CB331E" w:rsidP="00CB331E">
      <w:pPr>
        <w:pStyle w:val="NormalWeb"/>
        <w:spacing w:before="0" w:beforeAutospacing="0" w:after="240" w:afterAutospacing="0" w:line="360" w:lineRule="auto"/>
      </w:pPr>
      <w:r>
        <w:t xml:space="preserve">SUMPTER, C. (2018). </w:t>
      </w:r>
      <w:r>
        <w:rPr>
          <w:i/>
          <w:iCs/>
        </w:rPr>
        <w:t>Why neighbourhood policing is critical to preventing terrorism</w:t>
      </w:r>
      <w:r>
        <w:t>. [online] www.lowyinstitute.org. Available at: https://www.lowyinstitute.org/the-interpreter/why-neighbourhood-policing-critical-preventing-terrorism [Accessed 24 Apr. 2024].</w:t>
      </w:r>
    </w:p>
    <w:p w14:paraId="3E03CB98" w14:textId="77777777" w:rsidR="005D073B" w:rsidRDefault="005D073B" w:rsidP="005D073B">
      <w:pPr>
        <w:pStyle w:val="NormalWeb"/>
        <w:spacing w:before="0" w:beforeAutospacing="0" w:after="240" w:afterAutospacing="0" w:line="360" w:lineRule="auto"/>
      </w:pPr>
      <w:r>
        <w:t xml:space="preserve">Counter Terrorism Policing (2023). </w:t>
      </w:r>
      <w:r>
        <w:rPr>
          <w:i/>
          <w:iCs/>
        </w:rPr>
        <w:t>Counter Terrorism Policing</w:t>
      </w:r>
      <w:r>
        <w:t>. [online] Counter Terrorism Policing. Available at: https://www.counterterrorism.police.uk/ [Accessed 24 Apr. 2024].</w:t>
      </w:r>
    </w:p>
    <w:p w14:paraId="28615068" w14:textId="77777777" w:rsidR="008F55CF" w:rsidRDefault="008F55CF" w:rsidP="008F55CF">
      <w:pPr>
        <w:pStyle w:val="NormalWeb"/>
        <w:spacing w:before="0" w:beforeAutospacing="0" w:after="240" w:afterAutospacing="0" w:line="360" w:lineRule="auto"/>
      </w:pPr>
      <w:r>
        <w:t xml:space="preserve">College of Policing (2013b). </w:t>
      </w:r>
      <w:r>
        <w:rPr>
          <w:i/>
          <w:iCs/>
        </w:rPr>
        <w:t>Engagement</w:t>
      </w:r>
      <w:r>
        <w:t>. [online] College of Policing. Available at: https://www.college.police.uk/app/engagement-and-communication/engagement [Accessed 26 Apr. 2024].</w:t>
      </w:r>
    </w:p>
    <w:p w14:paraId="7E8A00EF" w14:textId="2F702D1D" w:rsidR="009A737E" w:rsidRDefault="009A737E" w:rsidP="009A737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Qurashi, F. (2018). The Prevent strategy and the UK ‘war on terror’: embedding infrastructures of surveillance in Muslim communities. </w:t>
      </w:r>
      <w:r>
        <w:rPr>
          <w:rFonts w:ascii="Calibri" w:hAnsi="Calibri" w:cs="Calibri"/>
          <w:i/>
          <w:iCs/>
          <w:color w:val="000000"/>
          <w:sz w:val="27"/>
          <w:szCs w:val="27"/>
        </w:rPr>
        <w:t>Palgrave Communications</w:t>
      </w:r>
      <w:r>
        <w:rPr>
          <w:rFonts w:ascii="Calibri" w:hAnsi="Calibri" w:cs="Calibri"/>
          <w:color w:val="000000"/>
          <w:sz w:val="27"/>
          <w:szCs w:val="27"/>
        </w:rPr>
        <w:t>, [online] 4(1), pp.1–13. doi:https://doi.org/10.1057/s41599-017-0061-9</w:t>
      </w:r>
      <w:r w:rsidR="00984ED6">
        <w:rPr>
          <w:rFonts w:ascii="Calibri" w:hAnsi="Calibri" w:cs="Calibri"/>
          <w:color w:val="000000"/>
          <w:sz w:val="27"/>
          <w:szCs w:val="27"/>
        </w:rPr>
        <w:t xml:space="preserve">. </w:t>
      </w:r>
      <w:r w:rsidR="00984ED6">
        <w:t xml:space="preserve">[Accessed </w:t>
      </w:r>
      <w:r w:rsidR="00211A87">
        <w:t>2</w:t>
      </w:r>
      <w:r w:rsidR="00984ED6">
        <w:t xml:space="preserve"> May 2024].</w:t>
      </w:r>
    </w:p>
    <w:p w14:paraId="7A26FD02" w14:textId="77777777" w:rsidR="00984ED6" w:rsidRDefault="00984ED6" w:rsidP="009A737E">
      <w:pPr>
        <w:pStyle w:val="NormalWeb"/>
        <w:spacing w:before="0" w:beforeAutospacing="0" w:after="0" w:afterAutospacing="0" w:line="360" w:lineRule="atLeast"/>
        <w:rPr>
          <w:rFonts w:ascii="Calibri" w:hAnsi="Calibri" w:cs="Calibri"/>
          <w:color w:val="000000"/>
          <w:sz w:val="27"/>
          <w:szCs w:val="27"/>
        </w:rPr>
      </w:pPr>
    </w:p>
    <w:p w14:paraId="26D34F43" w14:textId="77777777" w:rsidR="00984ED6" w:rsidRDefault="00984ED6" w:rsidP="00984ED6">
      <w:pPr>
        <w:pStyle w:val="NormalWeb"/>
        <w:spacing w:before="0" w:beforeAutospacing="0" w:after="240" w:afterAutospacing="0" w:line="360" w:lineRule="auto"/>
      </w:pPr>
      <w:r>
        <w:t xml:space="preserve">Henry, T. and Society, J. (2015). </w:t>
      </w:r>
      <w:r>
        <w:rPr>
          <w:i/>
          <w:iCs/>
        </w:rPr>
        <w:t>Hannah Stuart Community Policing and Preventing Extremism: Lessons from Bradford Centre for the Response to Radicalisation and Terrorism Policy Paper No. 4 (2015)</w:t>
      </w:r>
      <w:r>
        <w:t>. [online] Available at: https://henryjacksonsociety.org/wp-content/uploads/2015/02/Community-Policing-and-Preventing-Extremism.pdf [Accessed 2 May 2024].</w:t>
      </w:r>
    </w:p>
    <w:p w14:paraId="601FDDA2" w14:textId="77777777" w:rsidR="008560D5" w:rsidRDefault="008560D5" w:rsidP="008560D5">
      <w:pPr>
        <w:pStyle w:val="NormalWeb"/>
        <w:spacing w:before="0" w:beforeAutospacing="0" w:after="240" w:afterAutospacing="0" w:line="360" w:lineRule="auto"/>
      </w:pPr>
      <w:r>
        <w:t xml:space="preserve">Cherney, A. and Hartley, J. (2015). Community engagement to tackle terrorism and violent extremism: challenges, tensions and pitfalls. </w:t>
      </w:r>
      <w:r>
        <w:rPr>
          <w:i/>
          <w:iCs/>
        </w:rPr>
        <w:t>Policing and Society</w:t>
      </w:r>
      <w:r>
        <w:t>, 27(7), pp.750–763. doi:https://doi.org/10.1080/10439463.2015.1089871.</w:t>
      </w:r>
    </w:p>
    <w:p w14:paraId="5A925F0A" w14:textId="77777777" w:rsidR="00257C7C" w:rsidRDefault="00257C7C" w:rsidP="00257C7C">
      <w:pPr>
        <w:pStyle w:val="NormalWeb"/>
        <w:spacing w:before="0" w:beforeAutospacing="0" w:after="240" w:afterAutospacing="0" w:line="360" w:lineRule="auto"/>
      </w:pPr>
      <w:r>
        <w:t xml:space="preserve">Choudhury, T. and Fenwick, H. (2011). </w:t>
      </w:r>
      <w:r>
        <w:rPr>
          <w:i/>
          <w:iCs/>
        </w:rPr>
        <w:t>Equality and Human Rights Commission Research report 72 The impact of counter-terrorism measures on Muslim communities</w:t>
      </w:r>
      <w:r>
        <w:t>. [online] Available at: https://www.equalityhumanrights.com/sites/default/files/research-report-72-the-impact-of-counter-terrorism-measures-on-muslim-communities.pdf [Accessed 2 May 2024].</w:t>
      </w:r>
    </w:p>
    <w:p w14:paraId="77EF0D4A" w14:textId="77777777" w:rsidR="00A926CF" w:rsidRDefault="00A926CF" w:rsidP="00A926CF">
      <w:pPr>
        <w:pStyle w:val="NormalWeb"/>
        <w:spacing w:before="0" w:beforeAutospacing="0" w:after="240" w:afterAutospacing="0" w:line="360" w:lineRule="auto"/>
      </w:pPr>
      <w:r>
        <w:t xml:space="preserve">GOV.UK (2024). </w:t>
      </w:r>
      <w:r>
        <w:rPr>
          <w:i/>
          <w:iCs/>
        </w:rPr>
        <w:t>Counter terrorism statistics</w:t>
      </w:r>
      <w:r>
        <w:t>. [online] GOV.UK. Available at: https://www.gov.uk/government/collections/counter-terrorism-statistics [Accessed 2 May 2024].</w:t>
      </w:r>
    </w:p>
    <w:p w14:paraId="351AA70F" w14:textId="77777777" w:rsidR="000D240D" w:rsidRDefault="000D240D" w:rsidP="000D240D">
      <w:pPr>
        <w:pStyle w:val="NormalWeb"/>
        <w:spacing w:before="0" w:beforeAutospacing="0" w:after="240" w:afterAutospacing="0" w:line="360" w:lineRule="auto"/>
      </w:pPr>
      <w:r>
        <w:t xml:space="preserve">Kirk-Wade, E. and Allen, G. (2020). Terrorism in Great Britain: the statistics. </w:t>
      </w:r>
      <w:r>
        <w:rPr>
          <w:i/>
          <w:iCs/>
        </w:rPr>
        <w:t>commonslibrary.parliament.uk</w:t>
      </w:r>
      <w:r>
        <w:t>. [online] Available at: https://commonslibrary.parliament.uk/research-briefings/cbp-7613/ [Accessed 2 May 2024].</w:t>
      </w:r>
    </w:p>
    <w:p w14:paraId="1F28B78B" w14:textId="77777777" w:rsidR="00573532" w:rsidRDefault="00573532" w:rsidP="00573532">
      <w:pPr>
        <w:pStyle w:val="NormalWeb"/>
        <w:spacing w:before="0" w:beforeAutospacing="0" w:after="240" w:afterAutospacing="0" w:line="360" w:lineRule="auto"/>
      </w:pPr>
      <w:r>
        <w:t xml:space="preserve">Lambert, R. and Parsons, T. (2017). Community-Based Counterterrorism Policing: Recommendations for Practitioners. </w:t>
      </w:r>
      <w:r>
        <w:rPr>
          <w:i/>
          <w:iCs/>
        </w:rPr>
        <w:t>Studies in Conflict &amp; Terrorism</w:t>
      </w:r>
      <w:r>
        <w:t>, 40(12), pp.1054–1071. doi:https://doi.org/10.1080/1057610x.2016.1253989.</w:t>
      </w:r>
    </w:p>
    <w:p w14:paraId="30D14410" w14:textId="2EAF3F2E" w:rsidR="00A57CC6" w:rsidRDefault="00A57CC6" w:rsidP="00A57CC6">
      <w:pPr>
        <w:pStyle w:val="NormalWeb"/>
        <w:spacing w:before="0" w:beforeAutospacing="0" w:after="240" w:afterAutospacing="0" w:line="360" w:lineRule="auto"/>
      </w:pPr>
      <w:r>
        <w:t xml:space="preserve">College of Policing (2015). </w:t>
      </w:r>
      <w:r>
        <w:rPr>
          <w:i/>
          <w:iCs/>
        </w:rPr>
        <w:t>Professional Standards</w:t>
      </w:r>
      <w:r>
        <w:t>. [online] College of Policing. Available at: https://www.college.police.uk/app/professional-standards [Accessed 2 May 2024].</w:t>
      </w:r>
    </w:p>
    <w:p w14:paraId="341A80DF" w14:textId="77777777" w:rsidR="00B1256F" w:rsidRDefault="00B1256F" w:rsidP="00B1256F">
      <w:pPr>
        <w:pStyle w:val="NormalWeb"/>
        <w:spacing w:before="0" w:beforeAutospacing="0" w:after="240" w:afterAutospacing="0" w:line="360" w:lineRule="auto"/>
      </w:pPr>
      <w:r>
        <w:t xml:space="preserve">BRIGGS, R. (2010). Community engagement for counterterrorism: lessons from the United Kingdom. </w:t>
      </w:r>
      <w:r>
        <w:rPr>
          <w:i/>
          <w:iCs/>
        </w:rPr>
        <w:t>International Affairs (Royal Institute of International Affairs 1944-)</w:t>
      </w:r>
      <w:r>
        <w:t>, [online] 86(4), pp.971–981. Available at: https://www.jstor.org/stable/40865006 [Accessed 2 May 2024].</w:t>
      </w:r>
    </w:p>
    <w:p w14:paraId="5B419E7B" w14:textId="77777777" w:rsidR="00752629" w:rsidRDefault="00752629" w:rsidP="00752629">
      <w:pPr>
        <w:pStyle w:val="NormalWeb"/>
        <w:spacing w:before="0" w:beforeAutospacing="0" w:after="240" w:afterAutospacing="0" w:line="360" w:lineRule="auto"/>
      </w:pPr>
      <w:r>
        <w:t xml:space="preserve">Parker , A. (2019). </w:t>
      </w:r>
      <w:r>
        <w:rPr>
          <w:i/>
          <w:iCs/>
        </w:rPr>
        <w:t>Insight | Police and MI5: Tackling the Terror Threat</w:t>
      </w:r>
      <w:r>
        <w:t>. [online] Counter Terrorism Policing. Available at: https://www.counterterrorism.police.uk/police-and-mi5-tackling-the-changing-terror-threat/ [Accessed 2 May 2024].</w:t>
      </w:r>
    </w:p>
    <w:p w14:paraId="091B3140" w14:textId="77777777" w:rsidR="00356467" w:rsidRDefault="00356467" w:rsidP="00356467">
      <w:pPr>
        <w:pStyle w:val="NormalWeb"/>
        <w:spacing w:before="0" w:beforeAutospacing="0" w:after="240" w:afterAutospacing="0" w:line="360" w:lineRule="auto"/>
      </w:pPr>
      <w:r>
        <w:t xml:space="preserve">Loayza, N. (2016). </w:t>
      </w:r>
      <w:r>
        <w:rPr>
          <w:i/>
          <w:iCs/>
        </w:rPr>
        <w:t>How to defeat terrorism: Intelligence, integration, and development</w:t>
      </w:r>
      <w:r>
        <w:t>. [online] Brookings. Available at: https://www.brookings.edu/articles/how-to-defeat-terrorism-intelligence-integration-and-development/ [Accessed 2 May 2024].</w:t>
      </w:r>
    </w:p>
    <w:p w14:paraId="2EE3858D" w14:textId="77777777" w:rsidR="00864BBF" w:rsidRDefault="00864BBF" w:rsidP="00864BBF">
      <w:pPr>
        <w:pStyle w:val="NormalWeb"/>
        <w:spacing w:before="0" w:beforeAutospacing="0" w:after="240" w:afterAutospacing="0" w:line="360" w:lineRule="auto"/>
      </w:pPr>
      <w:r>
        <w:t xml:space="preserve">Petrich, K. (2022). Transnational Organized Crime and Terrorism. </w:t>
      </w:r>
      <w:r>
        <w:rPr>
          <w:i/>
          <w:iCs/>
        </w:rPr>
        <w:t>Oxford Research Encyclopedia of International Studies</w:t>
      </w:r>
      <w:r>
        <w:t>. doi:https://doi.org/10.1093/acrefore/9780190846626.013.705.</w:t>
      </w:r>
    </w:p>
    <w:p w14:paraId="7CA23C78" w14:textId="77777777" w:rsidR="002C4546" w:rsidRDefault="002C4546" w:rsidP="002C4546">
      <w:pPr>
        <w:pStyle w:val="NormalWeb"/>
        <w:spacing w:before="0" w:beforeAutospacing="0" w:after="240" w:afterAutospacing="0" w:line="360" w:lineRule="auto"/>
      </w:pPr>
      <w:r>
        <w:t xml:space="preserve">College of Policing (2018). </w:t>
      </w:r>
      <w:r>
        <w:rPr>
          <w:i/>
          <w:iCs/>
        </w:rPr>
        <w:t>Definitions</w:t>
      </w:r>
      <w:r>
        <w:t>. [online] College of Policing. Available at: https://www.college.police.uk/app/civil-emergencies/disaster-victim-identification/definitions [Accessed 2 May 2024].</w:t>
      </w:r>
    </w:p>
    <w:p w14:paraId="50109ECD" w14:textId="77777777" w:rsidR="00B94B6B" w:rsidRDefault="00B94B6B" w:rsidP="00B94B6B">
      <w:pPr>
        <w:pStyle w:val="NormalWeb"/>
        <w:spacing w:before="0" w:beforeAutospacing="0" w:after="240" w:afterAutospacing="0" w:line="360" w:lineRule="auto"/>
      </w:pPr>
      <w:r>
        <w:t xml:space="preserve">Blom, L. and Black, J.J.M. (2014). Major Incidents. </w:t>
      </w:r>
      <w:r>
        <w:rPr>
          <w:i/>
          <w:iCs/>
        </w:rPr>
        <w:t>BMJ</w:t>
      </w:r>
      <w:r>
        <w:t>, [online] 348(348). doi:https://doi.org/10.1136/bmj.g1144.</w:t>
      </w:r>
    </w:p>
    <w:p w14:paraId="68DA4856" w14:textId="77777777" w:rsidR="0025268F" w:rsidRDefault="0025268F" w:rsidP="0025268F">
      <w:pPr>
        <w:pStyle w:val="NormalWeb"/>
        <w:spacing w:before="0" w:beforeAutospacing="0" w:after="240" w:afterAutospacing="0" w:line="360" w:lineRule="auto"/>
      </w:pPr>
      <w:r>
        <w:t xml:space="preserve">Hansen, P.M., Mikkelsen, S. and Rehn, M. (2023). Communication in Sudden-Onset Major Incidents: Patterns and Challenges—Scoping Review. </w:t>
      </w:r>
      <w:r>
        <w:rPr>
          <w:i/>
          <w:iCs/>
        </w:rPr>
        <w:t>Disaster Medicine and Public Health Preparedness</w:t>
      </w:r>
      <w:r>
        <w:t>, [online] 17, p.e482. doi:https://doi.org/10.1017/dmp.2023.132.</w:t>
      </w:r>
    </w:p>
    <w:p w14:paraId="7E4C8B97" w14:textId="77777777" w:rsidR="00554637" w:rsidRDefault="00554637" w:rsidP="00554637">
      <w:pPr>
        <w:pStyle w:val="NormalWeb"/>
        <w:spacing w:before="0" w:beforeAutospacing="0" w:after="240" w:afterAutospacing="0" w:line="360" w:lineRule="auto"/>
      </w:pPr>
      <w:r>
        <w:t xml:space="preserve">HMICFRS (2016). </w:t>
      </w:r>
      <w:r>
        <w:rPr>
          <w:i/>
          <w:iCs/>
        </w:rPr>
        <w:t>Review published on how the police, fire and ambulance services work together during major incidents</w:t>
      </w:r>
      <w:r>
        <w:t>. [online] His Majesty’s Inspectorate of Constabulary and Fire &amp; Rescue Services. Available at: https://hmicfrs.justiceinspectorates.gov.uk/news/news-feed/review-into-police-fire-and-ambulance-services-working-together/ [Accessed 3 May 2024].</w:t>
      </w:r>
    </w:p>
    <w:p w14:paraId="4CA32F63" w14:textId="77777777" w:rsidR="00BB626E" w:rsidRDefault="00BB626E" w:rsidP="00BB626E">
      <w:pPr>
        <w:pStyle w:val="NormalWeb"/>
        <w:spacing w:before="0" w:beforeAutospacing="0" w:after="240" w:afterAutospacing="0" w:line="360" w:lineRule="auto"/>
      </w:pPr>
      <w:r>
        <w:t xml:space="preserve">Wilkinson, B., Cohen‐Hatton, S.R. and Honey, R.C. (2019). Decision‐making in multi‐agency groups at simulated major incident emergencies: In situ analysis of adherence to UK doctrine. </w:t>
      </w:r>
      <w:r>
        <w:rPr>
          <w:i/>
          <w:iCs/>
        </w:rPr>
        <w:t>Journal of Contingencies and Crisis Management</w:t>
      </w:r>
      <w:r>
        <w:t>, [online] 27(4), pp.306–316. doi:https://doi.org/10.1111/1468-5973.12260.</w:t>
      </w:r>
    </w:p>
    <w:p w14:paraId="6ED79579" w14:textId="77777777" w:rsidR="000C1DA7" w:rsidRDefault="000C1DA7" w:rsidP="000C1DA7">
      <w:pPr>
        <w:pStyle w:val="NormalWeb"/>
        <w:spacing w:before="0" w:beforeAutospacing="0" w:after="240" w:afterAutospacing="0" w:line="360" w:lineRule="auto"/>
      </w:pPr>
      <w:r>
        <w:t xml:space="preserve">Hesketh, I., Tehrani, N. and Eades, L. (2020). </w:t>
      </w:r>
      <w:r>
        <w:rPr>
          <w:i/>
          <w:iCs/>
        </w:rPr>
        <w:t>Police wellbeing and major incidents</w:t>
      </w:r>
      <w:r>
        <w:t>. [online] Oscar Kilo. Available at: https://www.oscarkilo.org.uk/news/police-wellbeing-and-major-incidents [Accessed 3 May 2024].</w:t>
      </w:r>
    </w:p>
    <w:p w14:paraId="3CD2CC4F" w14:textId="392E9C0C" w:rsidR="007A0F8D" w:rsidRDefault="007A0F8D" w:rsidP="007A0F8D">
      <w:pPr>
        <w:pStyle w:val="NormalWeb"/>
        <w:spacing w:before="0" w:beforeAutospacing="0" w:after="240" w:afterAutospacing="0" w:line="360" w:lineRule="auto"/>
      </w:pPr>
      <w:r>
        <w:t xml:space="preserve">College Of Policing (2013b). </w:t>
      </w:r>
      <w:r>
        <w:rPr>
          <w:i/>
          <w:iCs/>
        </w:rPr>
        <w:t>National Decision Model</w:t>
      </w:r>
      <w:r>
        <w:t>. [online] College of Policing. Available at: https://www.college.police.uk/app/national-decision-model/national-decision-model [Accessed 3 May 2024].</w:t>
      </w:r>
    </w:p>
    <w:p w14:paraId="423A5740" w14:textId="77777777" w:rsidR="00DC3FBE" w:rsidRDefault="00DC3FBE" w:rsidP="00DC3FBE">
      <w:pPr>
        <w:pStyle w:val="NormalWeb"/>
        <w:spacing w:before="0" w:beforeAutospacing="0" w:after="240" w:afterAutospacing="0" w:line="360" w:lineRule="auto"/>
      </w:pPr>
      <w:r>
        <w:t xml:space="preserve">Heilwine) Bakker, A.H.M., Marc) Van Veldhoven, M.J.P.M., Anthony) Gaillard, A.W.K. and Margot) Feenstra, M. (2019). The Impact of Critical Incidents and Workload on Functioning in the Private Life of Police Officers: Does Weakened Mental Health Act as a Mediator? </w:t>
      </w:r>
      <w:r>
        <w:rPr>
          <w:i/>
          <w:iCs/>
        </w:rPr>
        <w:t>Policing: A Journal of Policy and Practice</w:t>
      </w:r>
      <w:r>
        <w:t>, 15(2), pp.817–831. doi:https://doi.org/10.1093/police/paz051.</w:t>
      </w:r>
    </w:p>
    <w:p w14:paraId="2AEB1CAA" w14:textId="5D673E5C" w:rsidR="001B5403" w:rsidRDefault="00A421D2" w:rsidP="00A421D2">
      <w:pPr>
        <w:pStyle w:val="NormalWeb"/>
        <w:spacing w:before="0" w:beforeAutospacing="0" w:after="240" w:afterAutospacing="0" w:line="360" w:lineRule="auto"/>
      </w:pPr>
      <w:r>
        <w:t xml:space="preserve">Papazoglou, K. and Tuttle, B.M. (2018). Fighting Police Trauma: Practical Approaches to Addressing Psychological Needs of Officers. </w:t>
      </w:r>
      <w:r>
        <w:rPr>
          <w:i/>
          <w:iCs/>
        </w:rPr>
        <w:t>SAGE Open</w:t>
      </w:r>
      <w:r>
        <w:t>, [online] 8(3). doi:https://doi.org/10.1177/2158244018794794.</w:t>
      </w:r>
    </w:p>
    <w:p w14:paraId="0B300F8A" w14:textId="77777777" w:rsidR="001B5403" w:rsidRDefault="001B5403" w:rsidP="001B5403">
      <w:pPr>
        <w:pStyle w:val="NormalWeb"/>
        <w:spacing w:before="0" w:beforeAutospacing="0" w:after="240" w:afterAutospacing="0" w:line="360" w:lineRule="auto"/>
      </w:pPr>
      <w:r>
        <w:t xml:space="preserve">University of Cambridge (2019). </w:t>
      </w:r>
      <w:r>
        <w:rPr>
          <w:i/>
          <w:iCs/>
        </w:rPr>
        <w:t>Police workforce: almost one in five suffer with a form of PTSD</w:t>
      </w:r>
      <w:r>
        <w:t>. [online] University of Cambridge. Available at: https://www.cam.ac.uk/stories/police-ptsd [Accessed 3 May 2024].</w:t>
      </w:r>
    </w:p>
    <w:p w14:paraId="21A31EB3" w14:textId="77777777" w:rsidR="009B738B" w:rsidRDefault="009B738B" w:rsidP="009B738B">
      <w:pPr>
        <w:pStyle w:val="NormalWeb"/>
        <w:spacing w:before="0" w:beforeAutospacing="0" w:after="240" w:afterAutospacing="0" w:line="360" w:lineRule="auto"/>
      </w:pPr>
      <w:r>
        <w:t xml:space="preserve">Police Federation (2023). </w:t>
      </w:r>
      <w:r>
        <w:rPr>
          <w:i/>
          <w:iCs/>
        </w:rPr>
        <w:t>Mental health crisis in policing: Whose responsibility is it?</w:t>
      </w:r>
      <w:r>
        <w:t xml:space="preserve"> [online] www.polfed.org. Available at: https://www.polfed.org/news/blogs/2023/mental-health-crisis-in-policing-whose-responsibility-is-it/ [Accessed 5 May 2024].</w:t>
      </w:r>
    </w:p>
    <w:p w14:paraId="7DC03C29" w14:textId="22D48B48" w:rsidR="00E66B53" w:rsidRDefault="001421FE" w:rsidP="009B738B">
      <w:pPr>
        <w:pStyle w:val="NormalWeb"/>
        <w:spacing w:before="0" w:beforeAutospacing="0" w:after="240" w:afterAutospacing="0" w:line="360" w:lineRule="auto"/>
      </w:pPr>
      <w:r>
        <w:t xml:space="preserve">BBC (2018). Manchester Arena attack: Police officers ‘badly affected’. </w:t>
      </w:r>
      <w:r>
        <w:rPr>
          <w:i/>
          <w:iCs/>
        </w:rPr>
        <w:t>BBC News</w:t>
      </w:r>
      <w:r>
        <w:t>. [online] 17 May. Available at: https://www.bbc.co.uk/news/uk-england-manchester-44160484 [Accessed 5 May 2024].</w:t>
      </w:r>
    </w:p>
    <w:p w14:paraId="11222AD2" w14:textId="77777777" w:rsidR="00E66B53" w:rsidRDefault="00E66B53" w:rsidP="00E66B53">
      <w:pPr>
        <w:pStyle w:val="NormalWeb"/>
        <w:spacing w:before="0" w:beforeAutospacing="0" w:after="240" w:afterAutospacing="0" w:line="360" w:lineRule="auto"/>
      </w:pPr>
      <w:r>
        <w:t xml:space="preserve">Dearden, L. (2018b). Manchester attack anniversary: Police off work with PTSD a year after bombing, officer reveals. </w:t>
      </w:r>
      <w:r>
        <w:rPr>
          <w:i/>
          <w:iCs/>
        </w:rPr>
        <w:t>The Independent</w:t>
      </w:r>
      <w:r>
        <w:t>. [online] 21 May. Available at: https://www.independent.co.uk/news/uk/home-news/manchester-arena-attack-anniversary-police-ptsd-stadium-arianna-grande-a8362316.html [Accessed 5 May 2024].</w:t>
      </w:r>
    </w:p>
    <w:p w14:paraId="711F5AD9" w14:textId="77777777" w:rsidR="00CE0E77" w:rsidRDefault="00CE0E77" w:rsidP="00CE0E77">
      <w:pPr>
        <w:pStyle w:val="NormalWeb"/>
        <w:spacing w:before="0" w:beforeAutospacing="0" w:after="240" w:afterAutospacing="0" w:line="360" w:lineRule="auto"/>
      </w:pPr>
      <w:r>
        <w:t xml:space="preserve">Hunt, E., Jones, N., Hastings, V. and Greenberg, N. (2013). TRiM: an Organizational Response to Traumatic Events in Cumbria Constabulary. </w:t>
      </w:r>
      <w:r>
        <w:rPr>
          <w:i/>
          <w:iCs/>
        </w:rPr>
        <w:t>Occupational Medicine</w:t>
      </w:r>
      <w:r>
        <w:t>, [online] 63(8), pp.549–555. doi:https://doi.org/10.1093/occmed/kqt113.</w:t>
      </w:r>
    </w:p>
    <w:p w14:paraId="03D6AF1E" w14:textId="77777777" w:rsidR="007C6358" w:rsidRDefault="007C6358" w:rsidP="007C6358">
      <w:pPr>
        <w:pStyle w:val="NormalWeb"/>
        <w:spacing w:before="0" w:beforeAutospacing="0" w:after="240" w:afterAutospacing="0" w:line="360" w:lineRule="auto"/>
      </w:pPr>
      <w:r>
        <w:t xml:space="preserve">Bennett, S.R. (2018). Preparation for and organization during a major incident. </w:t>
      </w:r>
      <w:r>
        <w:rPr>
          <w:i/>
          <w:iCs/>
        </w:rPr>
        <w:t>Surgery (Oxford)</w:t>
      </w:r>
      <w:r>
        <w:t>, [online] 36(8), pp.389–393. doi:https://doi.org/10.1016/j.mpsur.2018.05.001.</w:t>
      </w:r>
    </w:p>
    <w:p w14:paraId="6ADBDB14" w14:textId="77777777" w:rsidR="007C6358" w:rsidRDefault="007C6358" w:rsidP="00CE0E77">
      <w:pPr>
        <w:pStyle w:val="NormalWeb"/>
        <w:spacing w:before="0" w:beforeAutospacing="0" w:after="240" w:afterAutospacing="0" w:line="360" w:lineRule="auto"/>
      </w:pPr>
    </w:p>
    <w:p w14:paraId="0D4FC5C2" w14:textId="77777777" w:rsidR="00CE0E77" w:rsidRDefault="00CE0E77" w:rsidP="00E66B53">
      <w:pPr>
        <w:pStyle w:val="NormalWeb"/>
        <w:spacing w:before="0" w:beforeAutospacing="0" w:after="240" w:afterAutospacing="0" w:line="360" w:lineRule="auto"/>
      </w:pPr>
    </w:p>
    <w:p w14:paraId="739F0DD8" w14:textId="77777777" w:rsidR="00E66B53" w:rsidRDefault="00E66B53" w:rsidP="009B738B">
      <w:pPr>
        <w:pStyle w:val="NormalWeb"/>
        <w:spacing w:before="0" w:beforeAutospacing="0" w:after="240" w:afterAutospacing="0" w:line="360" w:lineRule="auto"/>
      </w:pPr>
    </w:p>
    <w:p w14:paraId="31C728D6" w14:textId="77777777" w:rsidR="009B738B" w:rsidRDefault="009B738B" w:rsidP="001B5403">
      <w:pPr>
        <w:pStyle w:val="NormalWeb"/>
        <w:spacing w:before="0" w:beforeAutospacing="0" w:after="240" w:afterAutospacing="0" w:line="360" w:lineRule="auto"/>
      </w:pPr>
    </w:p>
    <w:p w14:paraId="4ECFCE7C" w14:textId="77777777" w:rsidR="001B5403" w:rsidRDefault="001B5403" w:rsidP="00A421D2">
      <w:pPr>
        <w:pStyle w:val="NormalWeb"/>
        <w:spacing w:before="0" w:beforeAutospacing="0" w:after="240" w:afterAutospacing="0" w:line="360" w:lineRule="auto"/>
      </w:pPr>
    </w:p>
    <w:p w14:paraId="4C8A9A53" w14:textId="77777777" w:rsidR="00DC3FBE" w:rsidRDefault="00DC3FBE" w:rsidP="007A0F8D">
      <w:pPr>
        <w:pStyle w:val="NormalWeb"/>
        <w:spacing w:before="0" w:beforeAutospacing="0" w:after="240" w:afterAutospacing="0" w:line="360" w:lineRule="auto"/>
      </w:pPr>
    </w:p>
    <w:p w14:paraId="0C510E2C" w14:textId="77777777" w:rsidR="000C1DA7" w:rsidRDefault="000C1DA7" w:rsidP="00BB626E">
      <w:pPr>
        <w:pStyle w:val="NormalWeb"/>
        <w:spacing w:before="0" w:beforeAutospacing="0" w:after="240" w:afterAutospacing="0" w:line="360" w:lineRule="auto"/>
      </w:pPr>
    </w:p>
    <w:p w14:paraId="69157924" w14:textId="77777777" w:rsidR="00BB626E" w:rsidRDefault="00BB626E" w:rsidP="00554637">
      <w:pPr>
        <w:pStyle w:val="NormalWeb"/>
        <w:spacing w:before="0" w:beforeAutospacing="0" w:after="240" w:afterAutospacing="0" w:line="360" w:lineRule="auto"/>
      </w:pPr>
    </w:p>
    <w:p w14:paraId="40705975" w14:textId="77777777" w:rsidR="00B94B6B" w:rsidRDefault="00B94B6B" w:rsidP="002C4546">
      <w:pPr>
        <w:pStyle w:val="NormalWeb"/>
        <w:spacing w:before="0" w:beforeAutospacing="0" w:after="240" w:afterAutospacing="0" w:line="360" w:lineRule="auto"/>
      </w:pPr>
    </w:p>
    <w:p w14:paraId="465B43E7" w14:textId="77777777" w:rsidR="002C4546" w:rsidRDefault="002C4546" w:rsidP="00864BBF">
      <w:pPr>
        <w:pStyle w:val="NormalWeb"/>
        <w:spacing w:before="0" w:beforeAutospacing="0" w:after="240" w:afterAutospacing="0" w:line="360" w:lineRule="auto"/>
      </w:pPr>
    </w:p>
    <w:p w14:paraId="5C5E4F14" w14:textId="77777777" w:rsidR="00864BBF" w:rsidRDefault="00864BBF" w:rsidP="00356467">
      <w:pPr>
        <w:pStyle w:val="NormalWeb"/>
        <w:spacing w:before="0" w:beforeAutospacing="0" w:after="240" w:afterAutospacing="0" w:line="360" w:lineRule="auto"/>
      </w:pPr>
    </w:p>
    <w:p w14:paraId="244CCF3D" w14:textId="77777777" w:rsidR="00356467" w:rsidRDefault="00356467" w:rsidP="00752629">
      <w:pPr>
        <w:pStyle w:val="NormalWeb"/>
        <w:spacing w:before="0" w:beforeAutospacing="0" w:after="240" w:afterAutospacing="0" w:line="360" w:lineRule="auto"/>
      </w:pPr>
    </w:p>
    <w:p w14:paraId="32692D95" w14:textId="77777777" w:rsidR="00752629" w:rsidRDefault="00752629" w:rsidP="00B1256F">
      <w:pPr>
        <w:pStyle w:val="NormalWeb"/>
        <w:spacing w:before="0" w:beforeAutospacing="0" w:after="240" w:afterAutospacing="0" w:line="360" w:lineRule="auto"/>
      </w:pPr>
    </w:p>
    <w:p w14:paraId="794A62F8" w14:textId="77777777" w:rsidR="00B1256F" w:rsidRDefault="00B1256F" w:rsidP="00A57CC6">
      <w:pPr>
        <w:pStyle w:val="NormalWeb"/>
        <w:spacing w:before="0" w:beforeAutospacing="0" w:after="240" w:afterAutospacing="0" w:line="360" w:lineRule="auto"/>
      </w:pPr>
    </w:p>
    <w:p w14:paraId="54814B26" w14:textId="77777777" w:rsidR="00A57CC6" w:rsidRDefault="00A57CC6" w:rsidP="00573532">
      <w:pPr>
        <w:pStyle w:val="NormalWeb"/>
        <w:spacing w:before="0" w:beforeAutospacing="0" w:after="240" w:afterAutospacing="0" w:line="360" w:lineRule="auto"/>
      </w:pPr>
    </w:p>
    <w:p w14:paraId="004FC258" w14:textId="77777777" w:rsidR="000D240D" w:rsidRDefault="000D240D" w:rsidP="0044096C">
      <w:pPr>
        <w:pStyle w:val="NormalWeb"/>
        <w:spacing w:before="0" w:beforeAutospacing="0" w:after="240" w:afterAutospacing="0" w:line="360" w:lineRule="auto"/>
      </w:pPr>
    </w:p>
    <w:p w14:paraId="6D696A92" w14:textId="77777777" w:rsidR="0044096C" w:rsidRDefault="0044096C" w:rsidP="00A926CF">
      <w:pPr>
        <w:pStyle w:val="NormalWeb"/>
        <w:spacing w:before="0" w:beforeAutospacing="0" w:after="240" w:afterAutospacing="0" w:line="360" w:lineRule="auto"/>
      </w:pPr>
    </w:p>
    <w:p w14:paraId="4662BF87" w14:textId="77777777" w:rsidR="00A926CF" w:rsidRDefault="00A926CF" w:rsidP="00257C7C">
      <w:pPr>
        <w:pStyle w:val="NormalWeb"/>
        <w:spacing w:before="0" w:beforeAutospacing="0" w:after="240" w:afterAutospacing="0" w:line="360" w:lineRule="auto"/>
      </w:pPr>
    </w:p>
    <w:p w14:paraId="7BDD5538" w14:textId="77777777" w:rsidR="00257C7C" w:rsidRDefault="00257C7C" w:rsidP="008560D5">
      <w:pPr>
        <w:pStyle w:val="NormalWeb"/>
        <w:spacing w:before="0" w:beforeAutospacing="0" w:after="240" w:afterAutospacing="0" w:line="360" w:lineRule="auto"/>
      </w:pPr>
    </w:p>
    <w:p w14:paraId="565C3A74" w14:textId="77777777" w:rsidR="008560D5" w:rsidRDefault="008560D5" w:rsidP="00984ED6">
      <w:pPr>
        <w:pStyle w:val="NormalWeb"/>
        <w:spacing w:before="0" w:beforeAutospacing="0" w:after="240" w:afterAutospacing="0" w:line="360" w:lineRule="auto"/>
      </w:pPr>
    </w:p>
    <w:p w14:paraId="5A9C1543" w14:textId="77777777" w:rsidR="00984ED6" w:rsidRDefault="00984ED6" w:rsidP="009A737E">
      <w:pPr>
        <w:pStyle w:val="NormalWeb"/>
        <w:spacing w:before="0" w:beforeAutospacing="0" w:after="0" w:afterAutospacing="0" w:line="360" w:lineRule="atLeast"/>
        <w:rPr>
          <w:rFonts w:ascii="Calibri" w:hAnsi="Calibri" w:cs="Calibri"/>
          <w:color w:val="000000"/>
          <w:sz w:val="27"/>
          <w:szCs w:val="27"/>
        </w:rPr>
      </w:pPr>
    </w:p>
    <w:p w14:paraId="0F52D214" w14:textId="77777777" w:rsidR="009A737E" w:rsidRDefault="009A737E" w:rsidP="009A737E">
      <w:pPr>
        <w:pStyle w:val="NormalWeb"/>
        <w:rPr>
          <w:rFonts w:ascii="Calibri" w:hAnsi="Calibri" w:cs="Calibri"/>
          <w:color w:val="000000"/>
          <w:sz w:val="27"/>
          <w:szCs w:val="27"/>
        </w:rPr>
      </w:pPr>
      <w:r>
        <w:rPr>
          <w:rFonts w:ascii="Calibri" w:hAnsi="Calibri" w:cs="Calibri"/>
          <w:color w:val="000000"/>
          <w:sz w:val="27"/>
          <w:szCs w:val="27"/>
        </w:rPr>
        <w:t>‌</w:t>
      </w:r>
    </w:p>
    <w:p w14:paraId="51749BB8" w14:textId="77777777" w:rsidR="009A737E" w:rsidRDefault="009A737E" w:rsidP="008F55CF">
      <w:pPr>
        <w:pStyle w:val="NormalWeb"/>
        <w:spacing w:before="0" w:beforeAutospacing="0" w:after="240" w:afterAutospacing="0" w:line="360" w:lineRule="auto"/>
      </w:pPr>
    </w:p>
    <w:p w14:paraId="313B8678" w14:textId="77777777" w:rsidR="008F55CF" w:rsidRDefault="008F55CF" w:rsidP="005D073B">
      <w:pPr>
        <w:pStyle w:val="NormalWeb"/>
        <w:spacing w:before="0" w:beforeAutospacing="0" w:after="240" w:afterAutospacing="0" w:line="360" w:lineRule="auto"/>
      </w:pPr>
    </w:p>
    <w:p w14:paraId="7055089D" w14:textId="77777777" w:rsidR="005D073B" w:rsidRDefault="005D073B" w:rsidP="00CB331E">
      <w:pPr>
        <w:pStyle w:val="NormalWeb"/>
        <w:spacing w:before="0" w:beforeAutospacing="0" w:after="240" w:afterAutospacing="0" w:line="360" w:lineRule="auto"/>
      </w:pPr>
    </w:p>
    <w:p w14:paraId="045F7014" w14:textId="77777777" w:rsidR="00CB331E" w:rsidRDefault="00CB331E" w:rsidP="00CB331E">
      <w:pPr>
        <w:pStyle w:val="NormalWeb"/>
        <w:spacing w:before="0" w:beforeAutospacing="0" w:after="240" w:afterAutospacing="0" w:line="360" w:lineRule="auto"/>
      </w:pPr>
    </w:p>
    <w:p w14:paraId="4D67C6DF" w14:textId="77777777" w:rsidR="00CB331E" w:rsidRDefault="00CB331E" w:rsidP="00112307">
      <w:pPr>
        <w:pStyle w:val="NormalWeb"/>
        <w:spacing w:before="0" w:beforeAutospacing="0" w:after="240" w:afterAutospacing="0" w:line="360" w:lineRule="auto"/>
      </w:pPr>
    </w:p>
    <w:p w14:paraId="7A0A9C77" w14:textId="77777777" w:rsidR="00112307" w:rsidRDefault="00112307" w:rsidP="009217CB">
      <w:pPr>
        <w:pStyle w:val="NormalWeb"/>
        <w:spacing w:before="0" w:beforeAutospacing="0" w:after="240" w:afterAutospacing="0" w:line="360" w:lineRule="auto"/>
      </w:pPr>
    </w:p>
    <w:p w14:paraId="4645CEFB" w14:textId="77777777" w:rsidR="009217CB" w:rsidRDefault="009217CB"/>
    <w:p w14:paraId="228969DF" w14:textId="77777777" w:rsidR="009217CB" w:rsidRDefault="009217CB"/>
    <w:p w14:paraId="3FD3097F" w14:textId="77777777" w:rsidR="009217CB" w:rsidRDefault="009217CB"/>
    <w:p w14:paraId="546420E5" w14:textId="77777777" w:rsidR="009217CB" w:rsidRDefault="009217CB"/>
    <w:p w14:paraId="0A17A059" w14:textId="77777777" w:rsidR="009217CB" w:rsidRDefault="009217CB"/>
    <w:p w14:paraId="106147D4" w14:textId="77777777" w:rsidR="009217CB" w:rsidRDefault="009217CB"/>
    <w:p w14:paraId="3CD45413" w14:textId="77777777" w:rsidR="009217CB" w:rsidRDefault="009217CB"/>
    <w:p w14:paraId="71991002" w14:textId="77777777" w:rsidR="009217CB" w:rsidRDefault="009217CB"/>
    <w:p w14:paraId="083F7FC0" w14:textId="77777777" w:rsidR="009217CB" w:rsidRDefault="009217CB"/>
    <w:p w14:paraId="3B1F213D" w14:textId="77777777" w:rsidR="009217CB" w:rsidRDefault="009217CB"/>
    <w:p w14:paraId="37CECBBD" w14:textId="77777777" w:rsidR="009217CB" w:rsidRDefault="009217CB"/>
    <w:p w14:paraId="0677CF15" w14:textId="77777777" w:rsidR="009217CB" w:rsidRDefault="009217CB"/>
    <w:p w14:paraId="44154C29" w14:textId="77777777" w:rsidR="009217CB" w:rsidRDefault="009217CB"/>
    <w:p w14:paraId="2427D504" w14:textId="77777777" w:rsidR="009217CB" w:rsidRDefault="009217CB"/>
    <w:p w14:paraId="1FD9F701" w14:textId="77777777" w:rsidR="009217CB" w:rsidRDefault="009217CB"/>
    <w:p w14:paraId="0F1B5BCE" w14:textId="77777777" w:rsidR="009217CB" w:rsidRDefault="009217CB"/>
    <w:sectPr w:rsidR="009217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ED24C2"/>
    <w:multiLevelType w:val="hybridMultilevel"/>
    <w:tmpl w:val="09D45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6078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FAE"/>
    <w:rsid w:val="000033F8"/>
    <w:rsid w:val="00007FB1"/>
    <w:rsid w:val="00017893"/>
    <w:rsid w:val="000178C3"/>
    <w:rsid w:val="00022E16"/>
    <w:rsid w:val="000246ED"/>
    <w:rsid w:val="00052488"/>
    <w:rsid w:val="00055743"/>
    <w:rsid w:val="00060609"/>
    <w:rsid w:val="00066196"/>
    <w:rsid w:val="00070F77"/>
    <w:rsid w:val="00076820"/>
    <w:rsid w:val="00081B8C"/>
    <w:rsid w:val="00085DD5"/>
    <w:rsid w:val="00092DBE"/>
    <w:rsid w:val="00094A7D"/>
    <w:rsid w:val="000A129A"/>
    <w:rsid w:val="000A228C"/>
    <w:rsid w:val="000A576A"/>
    <w:rsid w:val="000A6508"/>
    <w:rsid w:val="000B10A1"/>
    <w:rsid w:val="000B62DE"/>
    <w:rsid w:val="000C1DA7"/>
    <w:rsid w:val="000C1F69"/>
    <w:rsid w:val="000D240D"/>
    <w:rsid w:val="000D3199"/>
    <w:rsid w:val="000D7FA8"/>
    <w:rsid w:val="000E07EF"/>
    <w:rsid w:val="000F2739"/>
    <w:rsid w:val="000F49CB"/>
    <w:rsid w:val="00102E43"/>
    <w:rsid w:val="00111C41"/>
    <w:rsid w:val="00112307"/>
    <w:rsid w:val="001164D1"/>
    <w:rsid w:val="001179C9"/>
    <w:rsid w:val="0012661C"/>
    <w:rsid w:val="0013744D"/>
    <w:rsid w:val="001421FE"/>
    <w:rsid w:val="0014472F"/>
    <w:rsid w:val="00144E55"/>
    <w:rsid w:val="001478C5"/>
    <w:rsid w:val="00156238"/>
    <w:rsid w:val="00161638"/>
    <w:rsid w:val="0016534D"/>
    <w:rsid w:val="001722CC"/>
    <w:rsid w:val="0018489E"/>
    <w:rsid w:val="00190828"/>
    <w:rsid w:val="00191560"/>
    <w:rsid w:val="001A1671"/>
    <w:rsid w:val="001A23A1"/>
    <w:rsid w:val="001B183A"/>
    <w:rsid w:val="001B1FAE"/>
    <w:rsid w:val="001B5403"/>
    <w:rsid w:val="001B619D"/>
    <w:rsid w:val="001C02C7"/>
    <w:rsid w:val="001C300C"/>
    <w:rsid w:val="001C3B13"/>
    <w:rsid w:val="001C481A"/>
    <w:rsid w:val="001C51B2"/>
    <w:rsid w:val="001C74BF"/>
    <w:rsid w:val="001D42D7"/>
    <w:rsid w:val="001D6A11"/>
    <w:rsid w:val="001E0437"/>
    <w:rsid w:val="001E4646"/>
    <w:rsid w:val="002027B5"/>
    <w:rsid w:val="00202B9B"/>
    <w:rsid w:val="00211A87"/>
    <w:rsid w:val="00221895"/>
    <w:rsid w:val="002334D9"/>
    <w:rsid w:val="0023466D"/>
    <w:rsid w:val="00244C66"/>
    <w:rsid w:val="0025268F"/>
    <w:rsid w:val="002528DF"/>
    <w:rsid w:val="00254DE3"/>
    <w:rsid w:val="00257C7C"/>
    <w:rsid w:val="002615AE"/>
    <w:rsid w:val="002749CD"/>
    <w:rsid w:val="00281853"/>
    <w:rsid w:val="00282646"/>
    <w:rsid w:val="002877DE"/>
    <w:rsid w:val="0029077D"/>
    <w:rsid w:val="002931E6"/>
    <w:rsid w:val="002B22FB"/>
    <w:rsid w:val="002B3900"/>
    <w:rsid w:val="002C4546"/>
    <w:rsid w:val="002C5741"/>
    <w:rsid w:val="002C5D4D"/>
    <w:rsid w:val="002D266F"/>
    <w:rsid w:val="002D32AB"/>
    <w:rsid w:val="002E1882"/>
    <w:rsid w:val="002E6D91"/>
    <w:rsid w:val="002F6FF2"/>
    <w:rsid w:val="00300388"/>
    <w:rsid w:val="0031686A"/>
    <w:rsid w:val="00317DE5"/>
    <w:rsid w:val="00323789"/>
    <w:rsid w:val="00323C12"/>
    <w:rsid w:val="00332D07"/>
    <w:rsid w:val="003369F9"/>
    <w:rsid w:val="003448BC"/>
    <w:rsid w:val="00347484"/>
    <w:rsid w:val="00356467"/>
    <w:rsid w:val="00364896"/>
    <w:rsid w:val="0036650A"/>
    <w:rsid w:val="00370D58"/>
    <w:rsid w:val="00375C4B"/>
    <w:rsid w:val="00377E3A"/>
    <w:rsid w:val="0038210D"/>
    <w:rsid w:val="003A2C41"/>
    <w:rsid w:val="003B1605"/>
    <w:rsid w:val="003B235F"/>
    <w:rsid w:val="003B3484"/>
    <w:rsid w:val="003B421C"/>
    <w:rsid w:val="003B48AF"/>
    <w:rsid w:val="003C0A7C"/>
    <w:rsid w:val="003C2341"/>
    <w:rsid w:val="003C7B5D"/>
    <w:rsid w:val="003D723E"/>
    <w:rsid w:val="003D744B"/>
    <w:rsid w:val="003E0336"/>
    <w:rsid w:val="003F34B8"/>
    <w:rsid w:val="00402B2D"/>
    <w:rsid w:val="004120AD"/>
    <w:rsid w:val="00421161"/>
    <w:rsid w:val="00425F8A"/>
    <w:rsid w:val="0043197F"/>
    <w:rsid w:val="00431A24"/>
    <w:rsid w:val="00433635"/>
    <w:rsid w:val="0044096C"/>
    <w:rsid w:val="0044484A"/>
    <w:rsid w:val="00450695"/>
    <w:rsid w:val="00460D8C"/>
    <w:rsid w:val="0047313D"/>
    <w:rsid w:val="00484151"/>
    <w:rsid w:val="004919BF"/>
    <w:rsid w:val="004C2DDA"/>
    <w:rsid w:val="004C33D0"/>
    <w:rsid w:val="004D1725"/>
    <w:rsid w:val="004D1836"/>
    <w:rsid w:val="004D2687"/>
    <w:rsid w:val="004D3752"/>
    <w:rsid w:val="004D6939"/>
    <w:rsid w:val="004E084B"/>
    <w:rsid w:val="005017B1"/>
    <w:rsid w:val="00507638"/>
    <w:rsid w:val="0051777A"/>
    <w:rsid w:val="00524F7E"/>
    <w:rsid w:val="0053534F"/>
    <w:rsid w:val="00546794"/>
    <w:rsid w:val="0055076E"/>
    <w:rsid w:val="00554637"/>
    <w:rsid w:val="0055710D"/>
    <w:rsid w:val="00562332"/>
    <w:rsid w:val="00563955"/>
    <w:rsid w:val="00573532"/>
    <w:rsid w:val="005874DD"/>
    <w:rsid w:val="00592BFE"/>
    <w:rsid w:val="0059468A"/>
    <w:rsid w:val="00597671"/>
    <w:rsid w:val="005B032F"/>
    <w:rsid w:val="005C15B1"/>
    <w:rsid w:val="005C73B6"/>
    <w:rsid w:val="005D073B"/>
    <w:rsid w:val="005D0BA2"/>
    <w:rsid w:val="005D3847"/>
    <w:rsid w:val="005D5367"/>
    <w:rsid w:val="005D53AE"/>
    <w:rsid w:val="005D5CCF"/>
    <w:rsid w:val="005F530D"/>
    <w:rsid w:val="005F626D"/>
    <w:rsid w:val="00614436"/>
    <w:rsid w:val="00635601"/>
    <w:rsid w:val="006456C3"/>
    <w:rsid w:val="00650134"/>
    <w:rsid w:val="00650758"/>
    <w:rsid w:val="00656368"/>
    <w:rsid w:val="006674E1"/>
    <w:rsid w:val="00673253"/>
    <w:rsid w:val="0067367E"/>
    <w:rsid w:val="00684495"/>
    <w:rsid w:val="00684DE0"/>
    <w:rsid w:val="00685F6D"/>
    <w:rsid w:val="00687CC3"/>
    <w:rsid w:val="0069274B"/>
    <w:rsid w:val="00696941"/>
    <w:rsid w:val="006B5E5C"/>
    <w:rsid w:val="006C45A4"/>
    <w:rsid w:val="006D25AB"/>
    <w:rsid w:val="006D4A80"/>
    <w:rsid w:val="006D680C"/>
    <w:rsid w:val="006F73CE"/>
    <w:rsid w:val="007009B1"/>
    <w:rsid w:val="00723DC6"/>
    <w:rsid w:val="00725870"/>
    <w:rsid w:val="00725BA7"/>
    <w:rsid w:val="00745CE7"/>
    <w:rsid w:val="00746F40"/>
    <w:rsid w:val="00750452"/>
    <w:rsid w:val="00750AA9"/>
    <w:rsid w:val="007513C0"/>
    <w:rsid w:val="00752629"/>
    <w:rsid w:val="0076781A"/>
    <w:rsid w:val="00777925"/>
    <w:rsid w:val="00785655"/>
    <w:rsid w:val="00785757"/>
    <w:rsid w:val="007A0F8D"/>
    <w:rsid w:val="007A68B4"/>
    <w:rsid w:val="007B4C78"/>
    <w:rsid w:val="007C15A2"/>
    <w:rsid w:val="007C2F23"/>
    <w:rsid w:val="007C3542"/>
    <w:rsid w:val="007C6358"/>
    <w:rsid w:val="007C6643"/>
    <w:rsid w:val="007C7FC6"/>
    <w:rsid w:val="007D58D9"/>
    <w:rsid w:val="007E72C5"/>
    <w:rsid w:val="007F0FFF"/>
    <w:rsid w:val="007F66F5"/>
    <w:rsid w:val="007F734A"/>
    <w:rsid w:val="00800F4D"/>
    <w:rsid w:val="00803724"/>
    <w:rsid w:val="008128B1"/>
    <w:rsid w:val="00813356"/>
    <w:rsid w:val="00816C4A"/>
    <w:rsid w:val="008174C2"/>
    <w:rsid w:val="00821F0D"/>
    <w:rsid w:val="008225CC"/>
    <w:rsid w:val="00822C1C"/>
    <w:rsid w:val="00823D7C"/>
    <w:rsid w:val="00830845"/>
    <w:rsid w:val="0084074A"/>
    <w:rsid w:val="00840B33"/>
    <w:rsid w:val="0084219D"/>
    <w:rsid w:val="008435FC"/>
    <w:rsid w:val="00846798"/>
    <w:rsid w:val="008560D5"/>
    <w:rsid w:val="00860C17"/>
    <w:rsid w:val="00864BBF"/>
    <w:rsid w:val="008736E0"/>
    <w:rsid w:val="00876DE2"/>
    <w:rsid w:val="008778A6"/>
    <w:rsid w:val="00885EAD"/>
    <w:rsid w:val="00892477"/>
    <w:rsid w:val="00892511"/>
    <w:rsid w:val="008A051B"/>
    <w:rsid w:val="008B6E9A"/>
    <w:rsid w:val="008C0660"/>
    <w:rsid w:val="008C08C4"/>
    <w:rsid w:val="008C50BE"/>
    <w:rsid w:val="008C71DF"/>
    <w:rsid w:val="008D0423"/>
    <w:rsid w:val="008D070D"/>
    <w:rsid w:val="008D265A"/>
    <w:rsid w:val="008D719A"/>
    <w:rsid w:val="008E3346"/>
    <w:rsid w:val="008F2F06"/>
    <w:rsid w:val="008F55CF"/>
    <w:rsid w:val="00903328"/>
    <w:rsid w:val="00903D8A"/>
    <w:rsid w:val="009072C7"/>
    <w:rsid w:val="00912C2C"/>
    <w:rsid w:val="009217CB"/>
    <w:rsid w:val="009231B1"/>
    <w:rsid w:val="00925E3B"/>
    <w:rsid w:val="00933037"/>
    <w:rsid w:val="0093631B"/>
    <w:rsid w:val="00955C4F"/>
    <w:rsid w:val="00961073"/>
    <w:rsid w:val="00974CCD"/>
    <w:rsid w:val="00984ED6"/>
    <w:rsid w:val="00996E7A"/>
    <w:rsid w:val="00997F7B"/>
    <w:rsid w:val="009A4871"/>
    <w:rsid w:val="009A737E"/>
    <w:rsid w:val="009B738B"/>
    <w:rsid w:val="009C6647"/>
    <w:rsid w:val="009D04AC"/>
    <w:rsid w:val="009D4341"/>
    <w:rsid w:val="009E2F28"/>
    <w:rsid w:val="009E6547"/>
    <w:rsid w:val="009E7D61"/>
    <w:rsid w:val="009F44CC"/>
    <w:rsid w:val="00A01DBD"/>
    <w:rsid w:val="00A11F44"/>
    <w:rsid w:val="00A136F3"/>
    <w:rsid w:val="00A353A9"/>
    <w:rsid w:val="00A421D2"/>
    <w:rsid w:val="00A57CC6"/>
    <w:rsid w:val="00A60CEB"/>
    <w:rsid w:val="00A66C9D"/>
    <w:rsid w:val="00A66DEA"/>
    <w:rsid w:val="00A767A8"/>
    <w:rsid w:val="00A83C4C"/>
    <w:rsid w:val="00A9083A"/>
    <w:rsid w:val="00A926CF"/>
    <w:rsid w:val="00AA2F9C"/>
    <w:rsid w:val="00AA348D"/>
    <w:rsid w:val="00AB045A"/>
    <w:rsid w:val="00AB142F"/>
    <w:rsid w:val="00AB2D4B"/>
    <w:rsid w:val="00AC2E7C"/>
    <w:rsid w:val="00AC50C4"/>
    <w:rsid w:val="00AD4515"/>
    <w:rsid w:val="00AD6DEA"/>
    <w:rsid w:val="00AE0253"/>
    <w:rsid w:val="00AE119D"/>
    <w:rsid w:val="00AE3126"/>
    <w:rsid w:val="00AE6488"/>
    <w:rsid w:val="00AE75CA"/>
    <w:rsid w:val="00AF369F"/>
    <w:rsid w:val="00AF41E9"/>
    <w:rsid w:val="00AF5E2E"/>
    <w:rsid w:val="00B05E56"/>
    <w:rsid w:val="00B11209"/>
    <w:rsid w:val="00B1256F"/>
    <w:rsid w:val="00B1730C"/>
    <w:rsid w:val="00B23245"/>
    <w:rsid w:val="00B23468"/>
    <w:rsid w:val="00B300AC"/>
    <w:rsid w:val="00B32988"/>
    <w:rsid w:val="00B40851"/>
    <w:rsid w:val="00B434E3"/>
    <w:rsid w:val="00B475D1"/>
    <w:rsid w:val="00B50865"/>
    <w:rsid w:val="00B56A98"/>
    <w:rsid w:val="00B77617"/>
    <w:rsid w:val="00B879F5"/>
    <w:rsid w:val="00B94A01"/>
    <w:rsid w:val="00B94B6B"/>
    <w:rsid w:val="00B94E4C"/>
    <w:rsid w:val="00BB0FE4"/>
    <w:rsid w:val="00BB626E"/>
    <w:rsid w:val="00BC108B"/>
    <w:rsid w:val="00BD14AF"/>
    <w:rsid w:val="00BD2EFE"/>
    <w:rsid w:val="00BE5E16"/>
    <w:rsid w:val="00BE60AD"/>
    <w:rsid w:val="00BF0B0B"/>
    <w:rsid w:val="00BF2296"/>
    <w:rsid w:val="00C01260"/>
    <w:rsid w:val="00C03C90"/>
    <w:rsid w:val="00C06224"/>
    <w:rsid w:val="00C155A0"/>
    <w:rsid w:val="00C163EA"/>
    <w:rsid w:val="00C17BE1"/>
    <w:rsid w:val="00C26CA3"/>
    <w:rsid w:val="00C301CC"/>
    <w:rsid w:val="00C40046"/>
    <w:rsid w:val="00C42FFC"/>
    <w:rsid w:val="00C437D1"/>
    <w:rsid w:val="00C47D30"/>
    <w:rsid w:val="00C57B35"/>
    <w:rsid w:val="00C57CA8"/>
    <w:rsid w:val="00C61E79"/>
    <w:rsid w:val="00C63BCA"/>
    <w:rsid w:val="00C6454E"/>
    <w:rsid w:val="00C72122"/>
    <w:rsid w:val="00C83CF3"/>
    <w:rsid w:val="00C84642"/>
    <w:rsid w:val="00C901AC"/>
    <w:rsid w:val="00C91225"/>
    <w:rsid w:val="00C93017"/>
    <w:rsid w:val="00C933F6"/>
    <w:rsid w:val="00C949C7"/>
    <w:rsid w:val="00CA1BAC"/>
    <w:rsid w:val="00CA5018"/>
    <w:rsid w:val="00CB331E"/>
    <w:rsid w:val="00CB370B"/>
    <w:rsid w:val="00CD152C"/>
    <w:rsid w:val="00CE0E77"/>
    <w:rsid w:val="00CE3F4C"/>
    <w:rsid w:val="00D1078A"/>
    <w:rsid w:val="00D10A2E"/>
    <w:rsid w:val="00D143AE"/>
    <w:rsid w:val="00D15377"/>
    <w:rsid w:val="00D224EE"/>
    <w:rsid w:val="00D2680D"/>
    <w:rsid w:val="00D37B9C"/>
    <w:rsid w:val="00D40748"/>
    <w:rsid w:val="00D44727"/>
    <w:rsid w:val="00D60C8B"/>
    <w:rsid w:val="00D61BEB"/>
    <w:rsid w:val="00D61EF1"/>
    <w:rsid w:val="00D67BBF"/>
    <w:rsid w:val="00D73419"/>
    <w:rsid w:val="00D8316A"/>
    <w:rsid w:val="00D907BB"/>
    <w:rsid w:val="00D93D20"/>
    <w:rsid w:val="00DA7129"/>
    <w:rsid w:val="00DB0114"/>
    <w:rsid w:val="00DB7D58"/>
    <w:rsid w:val="00DC3FBE"/>
    <w:rsid w:val="00DE6ADF"/>
    <w:rsid w:val="00DE73C0"/>
    <w:rsid w:val="00DF7EBB"/>
    <w:rsid w:val="00E004B5"/>
    <w:rsid w:val="00E15D6F"/>
    <w:rsid w:val="00E2370A"/>
    <w:rsid w:val="00E3646C"/>
    <w:rsid w:val="00E415E0"/>
    <w:rsid w:val="00E41704"/>
    <w:rsid w:val="00E45186"/>
    <w:rsid w:val="00E51435"/>
    <w:rsid w:val="00E57DEB"/>
    <w:rsid w:val="00E63427"/>
    <w:rsid w:val="00E66B53"/>
    <w:rsid w:val="00E714E9"/>
    <w:rsid w:val="00E83247"/>
    <w:rsid w:val="00E861CF"/>
    <w:rsid w:val="00E912BE"/>
    <w:rsid w:val="00EB53F5"/>
    <w:rsid w:val="00EC2063"/>
    <w:rsid w:val="00EC4F96"/>
    <w:rsid w:val="00ED5D7B"/>
    <w:rsid w:val="00EF05E0"/>
    <w:rsid w:val="00EF7607"/>
    <w:rsid w:val="00EF7F66"/>
    <w:rsid w:val="00F05633"/>
    <w:rsid w:val="00F061C0"/>
    <w:rsid w:val="00F06516"/>
    <w:rsid w:val="00F07832"/>
    <w:rsid w:val="00F240C6"/>
    <w:rsid w:val="00F34173"/>
    <w:rsid w:val="00F37284"/>
    <w:rsid w:val="00F372FF"/>
    <w:rsid w:val="00F37F8C"/>
    <w:rsid w:val="00F45AC8"/>
    <w:rsid w:val="00F47D5D"/>
    <w:rsid w:val="00F47E12"/>
    <w:rsid w:val="00F608A9"/>
    <w:rsid w:val="00F617C8"/>
    <w:rsid w:val="00F72B4F"/>
    <w:rsid w:val="00F74C0D"/>
    <w:rsid w:val="00F757EA"/>
    <w:rsid w:val="00F820B1"/>
    <w:rsid w:val="00F84F96"/>
    <w:rsid w:val="00F94E9F"/>
    <w:rsid w:val="00FA06E3"/>
    <w:rsid w:val="00FA1B9E"/>
    <w:rsid w:val="00FA386F"/>
    <w:rsid w:val="00FA52CE"/>
    <w:rsid w:val="00FB5636"/>
    <w:rsid w:val="00FC2E8C"/>
    <w:rsid w:val="00FE655D"/>
    <w:rsid w:val="00FF1142"/>
    <w:rsid w:val="00FF2E03"/>
    <w:rsid w:val="00FF6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B267F"/>
  <w15:chartTrackingRefBased/>
  <w15:docId w15:val="{2400DAB9-DE17-4C87-BEBC-4817C46C3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B1FAE"/>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9217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319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3105">
      <w:bodyDiv w:val="1"/>
      <w:marLeft w:val="0"/>
      <w:marRight w:val="0"/>
      <w:marTop w:val="0"/>
      <w:marBottom w:val="0"/>
      <w:divBdr>
        <w:top w:val="none" w:sz="0" w:space="0" w:color="auto"/>
        <w:left w:val="none" w:sz="0" w:space="0" w:color="auto"/>
        <w:bottom w:val="none" w:sz="0" w:space="0" w:color="auto"/>
        <w:right w:val="none" w:sz="0" w:space="0" w:color="auto"/>
      </w:divBdr>
    </w:div>
    <w:div w:id="63720695">
      <w:bodyDiv w:val="1"/>
      <w:marLeft w:val="0"/>
      <w:marRight w:val="0"/>
      <w:marTop w:val="0"/>
      <w:marBottom w:val="0"/>
      <w:divBdr>
        <w:top w:val="none" w:sz="0" w:space="0" w:color="auto"/>
        <w:left w:val="none" w:sz="0" w:space="0" w:color="auto"/>
        <w:bottom w:val="none" w:sz="0" w:space="0" w:color="auto"/>
        <w:right w:val="none" w:sz="0" w:space="0" w:color="auto"/>
      </w:divBdr>
      <w:divsChild>
        <w:div w:id="431048582">
          <w:marLeft w:val="0"/>
          <w:marRight w:val="0"/>
          <w:marTop w:val="0"/>
          <w:marBottom w:val="0"/>
          <w:divBdr>
            <w:top w:val="none" w:sz="0" w:space="0" w:color="auto"/>
            <w:left w:val="none" w:sz="0" w:space="0" w:color="auto"/>
            <w:bottom w:val="none" w:sz="0" w:space="0" w:color="auto"/>
            <w:right w:val="none" w:sz="0" w:space="0" w:color="auto"/>
          </w:divBdr>
        </w:div>
      </w:divsChild>
    </w:div>
    <w:div w:id="79176543">
      <w:bodyDiv w:val="1"/>
      <w:marLeft w:val="0"/>
      <w:marRight w:val="0"/>
      <w:marTop w:val="0"/>
      <w:marBottom w:val="0"/>
      <w:divBdr>
        <w:top w:val="none" w:sz="0" w:space="0" w:color="auto"/>
        <w:left w:val="none" w:sz="0" w:space="0" w:color="auto"/>
        <w:bottom w:val="none" w:sz="0" w:space="0" w:color="auto"/>
        <w:right w:val="none" w:sz="0" w:space="0" w:color="auto"/>
      </w:divBdr>
    </w:div>
    <w:div w:id="82652696">
      <w:bodyDiv w:val="1"/>
      <w:marLeft w:val="0"/>
      <w:marRight w:val="0"/>
      <w:marTop w:val="0"/>
      <w:marBottom w:val="0"/>
      <w:divBdr>
        <w:top w:val="none" w:sz="0" w:space="0" w:color="auto"/>
        <w:left w:val="none" w:sz="0" w:space="0" w:color="auto"/>
        <w:bottom w:val="none" w:sz="0" w:space="0" w:color="auto"/>
        <w:right w:val="none" w:sz="0" w:space="0" w:color="auto"/>
      </w:divBdr>
      <w:divsChild>
        <w:div w:id="1003779397">
          <w:marLeft w:val="0"/>
          <w:marRight w:val="0"/>
          <w:marTop w:val="0"/>
          <w:marBottom w:val="0"/>
          <w:divBdr>
            <w:top w:val="none" w:sz="0" w:space="0" w:color="auto"/>
            <w:left w:val="none" w:sz="0" w:space="0" w:color="auto"/>
            <w:bottom w:val="none" w:sz="0" w:space="0" w:color="auto"/>
            <w:right w:val="none" w:sz="0" w:space="0" w:color="auto"/>
          </w:divBdr>
        </w:div>
      </w:divsChild>
    </w:div>
    <w:div w:id="135685870">
      <w:bodyDiv w:val="1"/>
      <w:marLeft w:val="0"/>
      <w:marRight w:val="0"/>
      <w:marTop w:val="0"/>
      <w:marBottom w:val="0"/>
      <w:divBdr>
        <w:top w:val="none" w:sz="0" w:space="0" w:color="auto"/>
        <w:left w:val="none" w:sz="0" w:space="0" w:color="auto"/>
        <w:bottom w:val="none" w:sz="0" w:space="0" w:color="auto"/>
        <w:right w:val="none" w:sz="0" w:space="0" w:color="auto"/>
      </w:divBdr>
      <w:divsChild>
        <w:div w:id="1424913997">
          <w:marLeft w:val="0"/>
          <w:marRight w:val="0"/>
          <w:marTop w:val="0"/>
          <w:marBottom w:val="0"/>
          <w:divBdr>
            <w:top w:val="none" w:sz="0" w:space="0" w:color="auto"/>
            <w:left w:val="none" w:sz="0" w:space="0" w:color="auto"/>
            <w:bottom w:val="none" w:sz="0" w:space="0" w:color="auto"/>
            <w:right w:val="none" w:sz="0" w:space="0" w:color="auto"/>
          </w:divBdr>
        </w:div>
      </w:divsChild>
    </w:div>
    <w:div w:id="181356346">
      <w:bodyDiv w:val="1"/>
      <w:marLeft w:val="0"/>
      <w:marRight w:val="0"/>
      <w:marTop w:val="0"/>
      <w:marBottom w:val="0"/>
      <w:divBdr>
        <w:top w:val="none" w:sz="0" w:space="0" w:color="auto"/>
        <w:left w:val="none" w:sz="0" w:space="0" w:color="auto"/>
        <w:bottom w:val="none" w:sz="0" w:space="0" w:color="auto"/>
        <w:right w:val="none" w:sz="0" w:space="0" w:color="auto"/>
      </w:divBdr>
    </w:div>
    <w:div w:id="207956245">
      <w:bodyDiv w:val="1"/>
      <w:marLeft w:val="0"/>
      <w:marRight w:val="0"/>
      <w:marTop w:val="0"/>
      <w:marBottom w:val="0"/>
      <w:divBdr>
        <w:top w:val="none" w:sz="0" w:space="0" w:color="auto"/>
        <w:left w:val="none" w:sz="0" w:space="0" w:color="auto"/>
        <w:bottom w:val="none" w:sz="0" w:space="0" w:color="auto"/>
        <w:right w:val="none" w:sz="0" w:space="0" w:color="auto"/>
      </w:divBdr>
    </w:div>
    <w:div w:id="278725712">
      <w:bodyDiv w:val="1"/>
      <w:marLeft w:val="0"/>
      <w:marRight w:val="0"/>
      <w:marTop w:val="0"/>
      <w:marBottom w:val="0"/>
      <w:divBdr>
        <w:top w:val="none" w:sz="0" w:space="0" w:color="auto"/>
        <w:left w:val="none" w:sz="0" w:space="0" w:color="auto"/>
        <w:bottom w:val="none" w:sz="0" w:space="0" w:color="auto"/>
        <w:right w:val="none" w:sz="0" w:space="0" w:color="auto"/>
      </w:divBdr>
      <w:divsChild>
        <w:div w:id="610626952">
          <w:marLeft w:val="0"/>
          <w:marRight w:val="0"/>
          <w:marTop w:val="0"/>
          <w:marBottom w:val="0"/>
          <w:divBdr>
            <w:top w:val="none" w:sz="0" w:space="0" w:color="auto"/>
            <w:left w:val="none" w:sz="0" w:space="0" w:color="auto"/>
            <w:bottom w:val="none" w:sz="0" w:space="0" w:color="auto"/>
            <w:right w:val="none" w:sz="0" w:space="0" w:color="auto"/>
          </w:divBdr>
        </w:div>
      </w:divsChild>
    </w:div>
    <w:div w:id="308437875">
      <w:bodyDiv w:val="1"/>
      <w:marLeft w:val="0"/>
      <w:marRight w:val="0"/>
      <w:marTop w:val="0"/>
      <w:marBottom w:val="0"/>
      <w:divBdr>
        <w:top w:val="none" w:sz="0" w:space="0" w:color="auto"/>
        <w:left w:val="none" w:sz="0" w:space="0" w:color="auto"/>
        <w:bottom w:val="none" w:sz="0" w:space="0" w:color="auto"/>
        <w:right w:val="none" w:sz="0" w:space="0" w:color="auto"/>
      </w:divBdr>
      <w:divsChild>
        <w:div w:id="398985110">
          <w:marLeft w:val="0"/>
          <w:marRight w:val="0"/>
          <w:marTop w:val="0"/>
          <w:marBottom w:val="0"/>
          <w:divBdr>
            <w:top w:val="none" w:sz="0" w:space="0" w:color="auto"/>
            <w:left w:val="none" w:sz="0" w:space="0" w:color="auto"/>
            <w:bottom w:val="none" w:sz="0" w:space="0" w:color="auto"/>
            <w:right w:val="none" w:sz="0" w:space="0" w:color="auto"/>
          </w:divBdr>
        </w:div>
      </w:divsChild>
    </w:div>
    <w:div w:id="333580133">
      <w:bodyDiv w:val="1"/>
      <w:marLeft w:val="0"/>
      <w:marRight w:val="0"/>
      <w:marTop w:val="0"/>
      <w:marBottom w:val="0"/>
      <w:divBdr>
        <w:top w:val="none" w:sz="0" w:space="0" w:color="auto"/>
        <w:left w:val="none" w:sz="0" w:space="0" w:color="auto"/>
        <w:bottom w:val="none" w:sz="0" w:space="0" w:color="auto"/>
        <w:right w:val="none" w:sz="0" w:space="0" w:color="auto"/>
      </w:divBdr>
    </w:div>
    <w:div w:id="387806133">
      <w:bodyDiv w:val="1"/>
      <w:marLeft w:val="0"/>
      <w:marRight w:val="0"/>
      <w:marTop w:val="0"/>
      <w:marBottom w:val="0"/>
      <w:divBdr>
        <w:top w:val="none" w:sz="0" w:space="0" w:color="auto"/>
        <w:left w:val="none" w:sz="0" w:space="0" w:color="auto"/>
        <w:bottom w:val="none" w:sz="0" w:space="0" w:color="auto"/>
        <w:right w:val="none" w:sz="0" w:space="0" w:color="auto"/>
      </w:divBdr>
      <w:divsChild>
        <w:div w:id="30231761">
          <w:marLeft w:val="0"/>
          <w:marRight w:val="0"/>
          <w:marTop w:val="0"/>
          <w:marBottom w:val="0"/>
          <w:divBdr>
            <w:top w:val="none" w:sz="0" w:space="0" w:color="auto"/>
            <w:left w:val="none" w:sz="0" w:space="0" w:color="auto"/>
            <w:bottom w:val="none" w:sz="0" w:space="0" w:color="auto"/>
            <w:right w:val="none" w:sz="0" w:space="0" w:color="auto"/>
          </w:divBdr>
        </w:div>
      </w:divsChild>
    </w:div>
    <w:div w:id="402291814">
      <w:bodyDiv w:val="1"/>
      <w:marLeft w:val="0"/>
      <w:marRight w:val="0"/>
      <w:marTop w:val="0"/>
      <w:marBottom w:val="0"/>
      <w:divBdr>
        <w:top w:val="none" w:sz="0" w:space="0" w:color="auto"/>
        <w:left w:val="none" w:sz="0" w:space="0" w:color="auto"/>
        <w:bottom w:val="none" w:sz="0" w:space="0" w:color="auto"/>
        <w:right w:val="none" w:sz="0" w:space="0" w:color="auto"/>
      </w:divBdr>
      <w:divsChild>
        <w:div w:id="293296141">
          <w:marLeft w:val="0"/>
          <w:marRight w:val="0"/>
          <w:marTop w:val="0"/>
          <w:marBottom w:val="0"/>
          <w:divBdr>
            <w:top w:val="none" w:sz="0" w:space="0" w:color="auto"/>
            <w:left w:val="none" w:sz="0" w:space="0" w:color="auto"/>
            <w:bottom w:val="none" w:sz="0" w:space="0" w:color="auto"/>
            <w:right w:val="none" w:sz="0" w:space="0" w:color="auto"/>
          </w:divBdr>
        </w:div>
      </w:divsChild>
    </w:div>
    <w:div w:id="467750884">
      <w:bodyDiv w:val="1"/>
      <w:marLeft w:val="0"/>
      <w:marRight w:val="0"/>
      <w:marTop w:val="0"/>
      <w:marBottom w:val="0"/>
      <w:divBdr>
        <w:top w:val="none" w:sz="0" w:space="0" w:color="auto"/>
        <w:left w:val="none" w:sz="0" w:space="0" w:color="auto"/>
        <w:bottom w:val="none" w:sz="0" w:space="0" w:color="auto"/>
        <w:right w:val="none" w:sz="0" w:space="0" w:color="auto"/>
      </w:divBdr>
      <w:divsChild>
        <w:div w:id="502890068">
          <w:marLeft w:val="0"/>
          <w:marRight w:val="0"/>
          <w:marTop w:val="0"/>
          <w:marBottom w:val="0"/>
          <w:divBdr>
            <w:top w:val="none" w:sz="0" w:space="0" w:color="auto"/>
            <w:left w:val="none" w:sz="0" w:space="0" w:color="auto"/>
            <w:bottom w:val="none" w:sz="0" w:space="0" w:color="auto"/>
            <w:right w:val="none" w:sz="0" w:space="0" w:color="auto"/>
          </w:divBdr>
        </w:div>
      </w:divsChild>
    </w:div>
    <w:div w:id="571702881">
      <w:bodyDiv w:val="1"/>
      <w:marLeft w:val="0"/>
      <w:marRight w:val="0"/>
      <w:marTop w:val="0"/>
      <w:marBottom w:val="0"/>
      <w:divBdr>
        <w:top w:val="none" w:sz="0" w:space="0" w:color="auto"/>
        <w:left w:val="none" w:sz="0" w:space="0" w:color="auto"/>
        <w:bottom w:val="none" w:sz="0" w:space="0" w:color="auto"/>
        <w:right w:val="none" w:sz="0" w:space="0" w:color="auto"/>
      </w:divBdr>
    </w:div>
    <w:div w:id="600576807">
      <w:bodyDiv w:val="1"/>
      <w:marLeft w:val="0"/>
      <w:marRight w:val="0"/>
      <w:marTop w:val="0"/>
      <w:marBottom w:val="0"/>
      <w:divBdr>
        <w:top w:val="none" w:sz="0" w:space="0" w:color="auto"/>
        <w:left w:val="none" w:sz="0" w:space="0" w:color="auto"/>
        <w:bottom w:val="none" w:sz="0" w:space="0" w:color="auto"/>
        <w:right w:val="none" w:sz="0" w:space="0" w:color="auto"/>
      </w:divBdr>
      <w:divsChild>
        <w:div w:id="1842616880">
          <w:marLeft w:val="0"/>
          <w:marRight w:val="0"/>
          <w:marTop w:val="0"/>
          <w:marBottom w:val="0"/>
          <w:divBdr>
            <w:top w:val="none" w:sz="0" w:space="0" w:color="auto"/>
            <w:left w:val="none" w:sz="0" w:space="0" w:color="auto"/>
            <w:bottom w:val="none" w:sz="0" w:space="0" w:color="auto"/>
            <w:right w:val="none" w:sz="0" w:space="0" w:color="auto"/>
          </w:divBdr>
        </w:div>
      </w:divsChild>
    </w:div>
    <w:div w:id="621770243">
      <w:bodyDiv w:val="1"/>
      <w:marLeft w:val="0"/>
      <w:marRight w:val="0"/>
      <w:marTop w:val="0"/>
      <w:marBottom w:val="0"/>
      <w:divBdr>
        <w:top w:val="none" w:sz="0" w:space="0" w:color="auto"/>
        <w:left w:val="none" w:sz="0" w:space="0" w:color="auto"/>
        <w:bottom w:val="none" w:sz="0" w:space="0" w:color="auto"/>
        <w:right w:val="none" w:sz="0" w:space="0" w:color="auto"/>
      </w:divBdr>
      <w:divsChild>
        <w:div w:id="1076633907">
          <w:marLeft w:val="0"/>
          <w:marRight w:val="0"/>
          <w:marTop w:val="0"/>
          <w:marBottom w:val="0"/>
          <w:divBdr>
            <w:top w:val="none" w:sz="0" w:space="0" w:color="auto"/>
            <w:left w:val="none" w:sz="0" w:space="0" w:color="auto"/>
            <w:bottom w:val="none" w:sz="0" w:space="0" w:color="auto"/>
            <w:right w:val="none" w:sz="0" w:space="0" w:color="auto"/>
          </w:divBdr>
        </w:div>
      </w:divsChild>
    </w:div>
    <w:div w:id="633366969">
      <w:bodyDiv w:val="1"/>
      <w:marLeft w:val="0"/>
      <w:marRight w:val="0"/>
      <w:marTop w:val="0"/>
      <w:marBottom w:val="0"/>
      <w:divBdr>
        <w:top w:val="none" w:sz="0" w:space="0" w:color="auto"/>
        <w:left w:val="none" w:sz="0" w:space="0" w:color="auto"/>
        <w:bottom w:val="none" w:sz="0" w:space="0" w:color="auto"/>
        <w:right w:val="none" w:sz="0" w:space="0" w:color="auto"/>
      </w:divBdr>
      <w:divsChild>
        <w:div w:id="2124109180">
          <w:marLeft w:val="0"/>
          <w:marRight w:val="0"/>
          <w:marTop w:val="0"/>
          <w:marBottom w:val="0"/>
          <w:divBdr>
            <w:top w:val="none" w:sz="0" w:space="0" w:color="auto"/>
            <w:left w:val="none" w:sz="0" w:space="0" w:color="auto"/>
            <w:bottom w:val="none" w:sz="0" w:space="0" w:color="auto"/>
            <w:right w:val="none" w:sz="0" w:space="0" w:color="auto"/>
          </w:divBdr>
        </w:div>
      </w:divsChild>
    </w:div>
    <w:div w:id="652173427">
      <w:bodyDiv w:val="1"/>
      <w:marLeft w:val="0"/>
      <w:marRight w:val="0"/>
      <w:marTop w:val="0"/>
      <w:marBottom w:val="0"/>
      <w:divBdr>
        <w:top w:val="none" w:sz="0" w:space="0" w:color="auto"/>
        <w:left w:val="none" w:sz="0" w:space="0" w:color="auto"/>
        <w:bottom w:val="none" w:sz="0" w:space="0" w:color="auto"/>
        <w:right w:val="none" w:sz="0" w:space="0" w:color="auto"/>
      </w:divBdr>
      <w:divsChild>
        <w:div w:id="1429691810">
          <w:marLeft w:val="0"/>
          <w:marRight w:val="0"/>
          <w:marTop w:val="0"/>
          <w:marBottom w:val="0"/>
          <w:divBdr>
            <w:top w:val="none" w:sz="0" w:space="0" w:color="auto"/>
            <w:left w:val="none" w:sz="0" w:space="0" w:color="auto"/>
            <w:bottom w:val="none" w:sz="0" w:space="0" w:color="auto"/>
            <w:right w:val="none" w:sz="0" w:space="0" w:color="auto"/>
          </w:divBdr>
        </w:div>
      </w:divsChild>
    </w:div>
    <w:div w:id="656885330">
      <w:bodyDiv w:val="1"/>
      <w:marLeft w:val="0"/>
      <w:marRight w:val="0"/>
      <w:marTop w:val="0"/>
      <w:marBottom w:val="0"/>
      <w:divBdr>
        <w:top w:val="none" w:sz="0" w:space="0" w:color="auto"/>
        <w:left w:val="none" w:sz="0" w:space="0" w:color="auto"/>
        <w:bottom w:val="none" w:sz="0" w:space="0" w:color="auto"/>
        <w:right w:val="none" w:sz="0" w:space="0" w:color="auto"/>
      </w:divBdr>
      <w:divsChild>
        <w:div w:id="1703942026">
          <w:marLeft w:val="0"/>
          <w:marRight w:val="0"/>
          <w:marTop w:val="0"/>
          <w:marBottom w:val="0"/>
          <w:divBdr>
            <w:top w:val="none" w:sz="0" w:space="0" w:color="auto"/>
            <w:left w:val="none" w:sz="0" w:space="0" w:color="auto"/>
            <w:bottom w:val="none" w:sz="0" w:space="0" w:color="auto"/>
            <w:right w:val="none" w:sz="0" w:space="0" w:color="auto"/>
          </w:divBdr>
        </w:div>
      </w:divsChild>
    </w:div>
    <w:div w:id="826634441">
      <w:bodyDiv w:val="1"/>
      <w:marLeft w:val="0"/>
      <w:marRight w:val="0"/>
      <w:marTop w:val="0"/>
      <w:marBottom w:val="0"/>
      <w:divBdr>
        <w:top w:val="none" w:sz="0" w:space="0" w:color="auto"/>
        <w:left w:val="none" w:sz="0" w:space="0" w:color="auto"/>
        <w:bottom w:val="none" w:sz="0" w:space="0" w:color="auto"/>
        <w:right w:val="none" w:sz="0" w:space="0" w:color="auto"/>
      </w:divBdr>
      <w:divsChild>
        <w:div w:id="197200354">
          <w:marLeft w:val="0"/>
          <w:marRight w:val="0"/>
          <w:marTop w:val="0"/>
          <w:marBottom w:val="0"/>
          <w:divBdr>
            <w:top w:val="none" w:sz="0" w:space="0" w:color="auto"/>
            <w:left w:val="none" w:sz="0" w:space="0" w:color="auto"/>
            <w:bottom w:val="none" w:sz="0" w:space="0" w:color="auto"/>
            <w:right w:val="none" w:sz="0" w:space="0" w:color="auto"/>
          </w:divBdr>
        </w:div>
      </w:divsChild>
    </w:div>
    <w:div w:id="853035291">
      <w:bodyDiv w:val="1"/>
      <w:marLeft w:val="0"/>
      <w:marRight w:val="0"/>
      <w:marTop w:val="0"/>
      <w:marBottom w:val="0"/>
      <w:divBdr>
        <w:top w:val="none" w:sz="0" w:space="0" w:color="auto"/>
        <w:left w:val="none" w:sz="0" w:space="0" w:color="auto"/>
        <w:bottom w:val="none" w:sz="0" w:space="0" w:color="auto"/>
        <w:right w:val="none" w:sz="0" w:space="0" w:color="auto"/>
      </w:divBdr>
      <w:divsChild>
        <w:div w:id="924725419">
          <w:marLeft w:val="0"/>
          <w:marRight w:val="0"/>
          <w:marTop w:val="0"/>
          <w:marBottom w:val="0"/>
          <w:divBdr>
            <w:top w:val="none" w:sz="0" w:space="0" w:color="auto"/>
            <w:left w:val="none" w:sz="0" w:space="0" w:color="auto"/>
            <w:bottom w:val="none" w:sz="0" w:space="0" w:color="auto"/>
            <w:right w:val="none" w:sz="0" w:space="0" w:color="auto"/>
          </w:divBdr>
        </w:div>
      </w:divsChild>
    </w:div>
    <w:div w:id="882986312">
      <w:bodyDiv w:val="1"/>
      <w:marLeft w:val="0"/>
      <w:marRight w:val="0"/>
      <w:marTop w:val="0"/>
      <w:marBottom w:val="0"/>
      <w:divBdr>
        <w:top w:val="none" w:sz="0" w:space="0" w:color="auto"/>
        <w:left w:val="none" w:sz="0" w:space="0" w:color="auto"/>
        <w:bottom w:val="none" w:sz="0" w:space="0" w:color="auto"/>
        <w:right w:val="none" w:sz="0" w:space="0" w:color="auto"/>
      </w:divBdr>
      <w:divsChild>
        <w:div w:id="930701584">
          <w:marLeft w:val="0"/>
          <w:marRight w:val="0"/>
          <w:marTop w:val="0"/>
          <w:marBottom w:val="0"/>
          <w:divBdr>
            <w:top w:val="none" w:sz="0" w:space="0" w:color="auto"/>
            <w:left w:val="none" w:sz="0" w:space="0" w:color="auto"/>
            <w:bottom w:val="none" w:sz="0" w:space="0" w:color="auto"/>
            <w:right w:val="none" w:sz="0" w:space="0" w:color="auto"/>
          </w:divBdr>
        </w:div>
      </w:divsChild>
    </w:div>
    <w:div w:id="941298386">
      <w:bodyDiv w:val="1"/>
      <w:marLeft w:val="0"/>
      <w:marRight w:val="0"/>
      <w:marTop w:val="0"/>
      <w:marBottom w:val="0"/>
      <w:divBdr>
        <w:top w:val="none" w:sz="0" w:space="0" w:color="auto"/>
        <w:left w:val="none" w:sz="0" w:space="0" w:color="auto"/>
        <w:bottom w:val="none" w:sz="0" w:space="0" w:color="auto"/>
        <w:right w:val="none" w:sz="0" w:space="0" w:color="auto"/>
      </w:divBdr>
    </w:div>
    <w:div w:id="992681570">
      <w:bodyDiv w:val="1"/>
      <w:marLeft w:val="0"/>
      <w:marRight w:val="0"/>
      <w:marTop w:val="0"/>
      <w:marBottom w:val="0"/>
      <w:divBdr>
        <w:top w:val="none" w:sz="0" w:space="0" w:color="auto"/>
        <w:left w:val="none" w:sz="0" w:space="0" w:color="auto"/>
        <w:bottom w:val="none" w:sz="0" w:space="0" w:color="auto"/>
        <w:right w:val="none" w:sz="0" w:space="0" w:color="auto"/>
      </w:divBdr>
      <w:divsChild>
        <w:div w:id="1064454721">
          <w:marLeft w:val="0"/>
          <w:marRight w:val="0"/>
          <w:marTop w:val="0"/>
          <w:marBottom w:val="0"/>
          <w:divBdr>
            <w:top w:val="none" w:sz="0" w:space="0" w:color="auto"/>
            <w:left w:val="none" w:sz="0" w:space="0" w:color="auto"/>
            <w:bottom w:val="none" w:sz="0" w:space="0" w:color="auto"/>
            <w:right w:val="none" w:sz="0" w:space="0" w:color="auto"/>
          </w:divBdr>
        </w:div>
      </w:divsChild>
    </w:div>
    <w:div w:id="1150905774">
      <w:bodyDiv w:val="1"/>
      <w:marLeft w:val="0"/>
      <w:marRight w:val="0"/>
      <w:marTop w:val="0"/>
      <w:marBottom w:val="0"/>
      <w:divBdr>
        <w:top w:val="none" w:sz="0" w:space="0" w:color="auto"/>
        <w:left w:val="none" w:sz="0" w:space="0" w:color="auto"/>
        <w:bottom w:val="none" w:sz="0" w:space="0" w:color="auto"/>
        <w:right w:val="none" w:sz="0" w:space="0" w:color="auto"/>
      </w:divBdr>
      <w:divsChild>
        <w:div w:id="198661631">
          <w:marLeft w:val="0"/>
          <w:marRight w:val="0"/>
          <w:marTop w:val="0"/>
          <w:marBottom w:val="0"/>
          <w:divBdr>
            <w:top w:val="none" w:sz="0" w:space="0" w:color="auto"/>
            <w:left w:val="none" w:sz="0" w:space="0" w:color="auto"/>
            <w:bottom w:val="none" w:sz="0" w:space="0" w:color="auto"/>
            <w:right w:val="none" w:sz="0" w:space="0" w:color="auto"/>
          </w:divBdr>
        </w:div>
      </w:divsChild>
    </w:div>
    <w:div w:id="1156532646">
      <w:bodyDiv w:val="1"/>
      <w:marLeft w:val="0"/>
      <w:marRight w:val="0"/>
      <w:marTop w:val="0"/>
      <w:marBottom w:val="0"/>
      <w:divBdr>
        <w:top w:val="none" w:sz="0" w:space="0" w:color="auto"/>
        <w:left w:val="none" w:sz="0" w:space="0" w:color="auto"/>
        <w:bottom w:val="none" w:sz="0" w:space="0" w:color="auto"/>
        <w:right w:val="none" w:sz="0" w:space="0" w:color="auto"/>
      </w:divBdr>
      <w:divsChild>
        <w:div w:id="1426532446">
          <w:marLeft w:val="0"/>
          <w:marRight w:val="0"/>
          <w:marTop w:val="0"/>
          <w:marBottom w:val="0"/>
          <w:divBdr>
            <w:top w:val="none" w:sz="0" w:space="0" w:color="auto"/>
            <w:left w:val="none" w:sz="0" w:space="0" w:color="auto"/>
            <w:bottom w:val="none" w:sz="0" w:space="0" w:color="auto"/>
            <w:right w:val="none" w:sz="0" w:space="0" w:color="auto"/>
          </w:divBdr>
        </w:div>
      </w:divsChild>
    </w:div>
    <w:div w:id="1249345139">
      <w:bodyDiv w:val="1"/>
      <w:marLeft w:val="0"/>
      <w:marRight w:val="0"/>
      <w:marTop w:val="0"/>
      <w:marBottom w:val="0"/>
      <w:divBdr>
        <w:top w:val="none" w:sz="0" w:space="0" w:color="auto"/>
        <w:left w:val="none" w:sz="0" w:space="0" w:color="auto"/>
        <w:bottom w:val="none" w:sz="0" w:space="0" w:color="auto"/>
        <w:right w:val="none" w:sz="0" w:space="0" w:color="auto"/>
      </w:divBdr>
    </w:div>
    <w:div w:id="1315600902">
      <w:bodyDiv w:val="1"/>
      <w:marLeft w:val="0"/>
      <w:marRight w:val="0"/>
      <w:marTop w:val="0"/>
      <w:marBottom w:val="0"/>
      <w:divBdr>
        <w:top w:val="none" w:sz="0" w:space="0" w:color="auto"/>
        <w:left w:val="none" w:sz="0" w:space="0" w:color="auto"/>
        <w:bottom w:val="none" w:sz="0" w:space="0" w:color="auto"/>
        <w:right w:val="none" w:sz="0" w:space="0" w:color="auto"/>
      </w:divBdr>
      <w:divsChild>
        <w:div w:id="1408965659">
          <w:marLeft w:val="0"/>
          <w:marRight w:val="0"/>
          <w:marTop w:val="0"/>
          <w:marBottom w:val="0"/>
          <w:divBdr>
            <w:top w:val="none" w:sz="0" w:space="0" w:color="auto"/>
            <w:left w:val="none" w:sz="0" w:space="0" w:color="auto"/>
            <w:bottom w:val="none" w:sz="0" w:space="0" w:color="auto"/>
            <w:right w:val="none" w:sz="0" w:space="0" w:color="auto"/>
          </w:divBdr>
        </w:div>
      </w:divsChild>
    </w:div>
    <w:div w:id="1318459531">
      <w:bodyDiv w:val="1"/>
      <w:marLeft w:val="0"/>
      <w:marRight w:val="0"/>
      <w:marTop w:val="0"/>
      <w:marBottom w:val="0"/>
      <w:divBdr>
        <w:top w:val="none" w:sz="0" w:space="0" w:color="auto"/>
        <w:left w:val="none" w:sz="0" w:space="0" w:color="auto"/>
        <w:bottom w:val="none" w:sz="0" w:space="0" w:color="auto"/>
        <w:right w:val="none" w:sz="0" w:space="0" w:color="auto"/>
      </w:divBdr>
      <w:divsChild>
        <w:div w:id="1923487030">
          <w:marLeft w:val="0"/>
          <w:marRight w:val="0"/>
          <w:marTop w:val="0"/>
          <w:marBottom w:val="0"/>
          <w:divBdr>
            <w:top w:val="none" w:sz="0" w:space="0" w:color="auto"/>
            <w:left w:val="none" w:sz="0" w:space="0" w:color="auto"/>
            <w:bottom w:val="none" w:sz="0" w:space="0" w:color="auto"/>
            <w:right w:val="none" w:sz="0" w:space="0" w:color="auto"/>
          </w:divBdr>
        </w:div>
      </w:divsChild>
    </w:div>
    <w:div w:id="1562205062">
      <w:bodyDiv w:val="1"/>
      <w:marLeft w:val="0"/>
      <w:marRight w:val="0"/>
      <w:marTop w:val="0"/>
      <w:marBottom w:val="0"/>
      <w:divBdr>
        <w:top w:val="none" w:sz="0" w:space="0" w:color="auto"/>
        <w:left w:val="none" w:sz="0" w:space="0" w:color="auto"/>
        <w:bottom w:val="none" w:sz="0" w:space="0" w:color="auto"/>
        <w:right w:val="none" w:sz="0" w:space="0" w:color="auto"/>
      </w:divBdr>
      <w:divsChild>
        <w:div w:id="1736077085">
          <w:marLeft w:val="0"/>
          <w:marRight w:val="0"/>
          <w:marTop w:val="0"/>
          <w:marBottom w:val="0"/>
          <w:divBdr>
            <w:top w:val="none" w:sz="0" w:space="0" w:color="auto"/>
            <w:left w:val="none" w:sz="0" w:space="0" w:color="auto"/>
            <w:bottom w:val="none" w:sz="0" w:space="0" w:color="auto"/>
            <w:right w:val="none" w:sz="0" w:space="0" w:color="auto"/>
          </w:divBdr>
        </w:div>
      </w:divsChild>
    </w:div>
    <w:div w:id="1564751600">
      <w:bodyDiv w:val="1"/>
      <w:marLeft w:val="0"/>
      <w:marRight w:val="0"/>
      <w:marTop w:val="0"/>
      <w:marBottom w:val="0"/>
      <w:divBdr>
        <w:top w:val="none" w:sz="0" w:space="0" w:color="auto"/>
        <w:left w:val="none" w:sz="0" w:space="0" w:color="auto"/>
        <w:bottom w:val="none" w:sz="0" w:space="0" w:color="auto"/>
        <w:right w:val="none" w:sz="0" w:space="0" w:color="auto"/>
      </w:divBdr>
      <w:divsChild>
        <w:div w:id="1337686214">
          <w:marLeft w:val="0"/>
          <w:marRight w:val="0"/>
          <w:marTop w:val="0"/>
          <w:marBottom w:val="0"/>
          <w:divBdr>
            <w:top w:val="none" w:sz="0" w:space="0" w:color="auto"/>
            <w:left w:val="none" w:sz="0" w:space="0" w:color="auto"/>
            <w:bottom w:val="none" w:sz="0" w:space="0" w:color="auto"/>
            <w:right w:val="none" w:sz="0" w:space="0" w:color="auto"/>
          </w:divBdr>
        </w:div>
      </w:divsChild>
    </w:div>
    <w:div w:id="1590650249">
      <w:bodyDiv w:val="1"/>
      <w:marLeft w:val="0"/>
      <w:marRight w:val="0"/>
      <w:marTop w:val="0"/>
      <w:marBottom w:val="0"/>
      <w:divBdr>
        <w:top w:val="none" w:sz="0" w:space="0" w:color="auto"/>
        <w:left w:val="none" w:sz="0" w:space="0" w:color="auto"/>
        <w:bottom w:val="none" w:sz="0" w:space="0" w:color="auto"/>
        <w:right w:val="none" w:sz="0" w:space="0" w:color="auto"/>
      </w:divBdr>
    </w:div>
    <w:div w:id="1632905413">
      <w:bodyDiv w:val="1"/>
      <w:marLeft w:val="0"/>
      <w:marRight w:val="0"/>
      <w:marTop w:val="0"/>
      <w:marBottom w:val="0"/>
      <w:divBdr>
        <w:top w:val="none" w:sz="0" w:space="0" w:color="auto"/>
        <w:left w:val="none" w:sz="0" w:space="0" w:color="auto"/>
        <w:bottom w:val="none" w:sz="0" w:space="0" w:color="auto"/>
        <w:right w:val="none" w:sz="0" w:space="0" w:color="auto"/>
      </w:divBdr>
      <w:divsChild>
        <w:div w:id="448940910">
          <w:marLeft w:val="0"/>
          <w:marRight w:val="0"/>
          <w:marTop w:val="0"/>
          <w:marBottom w:val="0"/>
          <w:divBdr>
            <w:top w:val="none" w:sz="0" w:space="0" w:color="auto"/>
            <w:left w:val="none" w:sz="0" w:space="0" w:color="auto"/>
            <w:bottom w:val="none" w:sz="0" w:space="0" w:color="auto"/>
            <w:right w:val="none" w:sz="0" w:space="0" w:color="auto"/>
          </w:divBdr>
        </w:div>
      </w:divsChild>
    </w:div>
    <w:div w:id="1681851366">
      <w:bodyDiv w:val="1"/>
      <w:marLeft w:val="0"/>
      <w:marRight w:val="0"/>
      <w:marTop w:val="0"/>
      <w:marBottom w:val="0"/>
      <w:divBdr>
        <w:top w:val="none" w:sz="0" w:space="0" w:color="auto"/>
        <w:left w:val="none" w:sz="0" w:space="0" w:color="auto"/>
        <w:bottom w:val="none" w:sz="0" w:space="0" w:color="auto"/>
        <w:right w:val="none" w:sz="0" w:space="0" w:color="auto"/>
      </w:divBdr>
      <w:divsChild>
        <w:div w:id="1776628962">
          <w:marLeft w:val="0"/>
          <w:marRight w:val="0"/>
          <w:marTop w:val="0"/>
          <w:marBottom w:val="0"/>
          <w:divBdr>
            <w:top w:val="none" w:sz="0" w:space="0" w:color="auto"/>
            <w:left w:val="none" w:sz="0" w:space="0" w:color="auto"/>
            <w:bottom w:val="none" w:sz="0" w:space="0" w:color="auto"/>
            <w:right w:val="none" w:sz="0" w:space="0" w:color="auto"/>
          </w:divBdr>
        </w:div>
      </w:divsChild>
    </w:div>
    <w:div w:id="1698775091">
      <w:bodyDiv w:val="1"/>
      <w:marLeft w:val="0"/>
      <w:marRight w:val="0"/>
      <w:marTop w:val="0"/>
      <w:marBottom w:val="0"/>
      <w:divBdr>
        <w:top w:val="none" w:sz="0" w:space="0" w:color="auto"/>
        <w:left w:val="none" w:sz="0" w:space="0" w:color="auto"/>
        <w:bottom w:val="none" w:sz="0" w:space="0" w:color="auto"/>
        <w:right w:val="none" w:sz="0" w:space="0" w:color="auto"/>
      </w:divBdr>
      <w:divsChild>
        <w:div w:id="140657304">
          <w:marLeft w:val="0"/>
          <w:marRight w:val="0"/>
          <w:marTop w:val="0"/>
          <w:marBottom w:val="0"/>
          <w:divBdr>
            <w:top w:val="none" w:sz="0" w:space="0" w:color="auto"/>
            <w:left w:val="none" w:sz="0" w:space="0" w:color="auto"/>
            <w:bottom w:val="none" w:sz="0" w:space="0" w:color="auto"/>
            <w:right w:val="none" w:sz="0" w:space="0" w:color="auto"/>
          </w:divBdr>
        </w:div>
      </w:divsChild>
    </w:div>
    <w:div w:id="1793742934">
      <w:bodyDiv w:val="1"/>
      <w:marLeft w:val="0"/>
      <w:marRight w:val="0"/>
      <w:marTop w:val="0"/>
      <w:marBottom w:val="0"/>
      <w:divBdr>
        <w:top w:val="none" w:sz="0" w:space="0" w:color="auto"/>
        <w:left w:val="none" w:sz="0" w:space="0" w:color="auto"/>
        <w:bottom w:val="none" w:sz="0" w:space="0" w:color="auto"/>
        <w:right w:val="none" w:sz="0" w:space="0" w:color="auto"/>
      </w:divBdr>
      <w:divsChild>
        <w:div w:id="743604189">
          <w:marLeft w:val="0"/>
          <w:marRight w:val="0"/>
          <w:marTop w:val="0"/>
          <w:marBottom w:val="0"/>
          <w:divBdr>
            <w:top w:val="none" w:sz="0" w:space="0" w:color="auto"/>
            <w:left w:val="none" w:sz="0" w:space="0" w:color="auto"/>
            <w:bottom w:val="none" w:sz="0" w:space="0" w:color="auto"/>
            <w:right w:val="none" w:sz="0" w:space="0" w:color="auto"/>
          </w:divBdr>
        </w:div>
      </w:divsChild>
    </w:div>
    <w:div w:id="1828327148">
      <w:bodyDiv w:val="1"/>
      <w:marLeft w:val="0"/>
      <w:marRight w:val="0"/>
      <w:marTop w:val="0"/>
      <w:marBottom w:val="0"/>
      <w:divBdr>
        <w:top w:val="none" w:sz="0" w:space="0" w:color="auto"/>
        <w:left w:val="none" w:sz="0" w:space="0" w:color="auto"/>
        <w:bottom w:val="none" w:sz="0" w:space="0" w:color="auto"/>
        <w:right w:val="none" w:sz="0" w:space="0" w:color="auto"/>
      </w:divBdr>
    </w:div>
    <w:div w:id="1892614996">
      <w:bodyDiv w:val="1"/>
      <w:marLeft w:val="0"/>
      <w:marRight w:val="0"/>
      <w:marTop w:val="0"/>
      <w:marBottom w:val="0"/>
      <w:divBdr>
        <w:top w:val="none" w:sz="0" w:space="0" w:color="auto"/>
        <w:left w:val="none" w:sz="0" w:space="0" w:color="auto"/>
        <w:bottom w:val="none" w:sz="0" w:space="0" w:color="auto"/>
        <w:right w:val="none" w:sz="0" w:space="0" w:color="auto"/>
      </w:divBdr>
      <w:divsChild>
        <w:div w:id="1305425673">
          <w:marLeft w:val="0"/>
          <w:marRight w:val="0"/>
          <w:marTop w:val="0"/>
          <w:marBottom w:val="0"/>
          <w:divBdr>
            <w:top w:val="none" w:sz="0" w:space="0" w:color="auto"/>
            <w:left w:val="none" w:sz="0" w:space="0" w:color="auto"/>
            <w:bottom w:val="none" w:sz="0" w:space="0" w:color="auto"/>
            <w:right w:val="none" w:sz="0" w:space="0" w:color="auto"/>
          </w:divBdr>
        </w:div>
      </w:divsChild>
    </w:div>
    <w:div w:id="1910922128">
      <w:bodyDiv w:val="1"/>
      <w:marLeft w:val="0"/>
      <w:marRight w:val="0"/>
      <w:marTop w:val="0"/>
      <w:marBottom w:val="0"/>
      <w:divBdr>
        <w:top w:val="none" w:sz="0" w:space="0" w:color="auto"/>
        <w:left w:val="none" w:sz="0" w:space="0" w:color="auto"/>
        <w:bottom w:val="none" w:sz="0" w:space="0" w:color="auto"/>
        <w:right w:val="none" w:sz="0" w:space="0" w:color="auto"/>
      </w:divBdr>
      <w:divsChild>
        <w:div w:id="44332133">
          <w:marLeft w:val="0"/>
          <w:marRight w:val="0"/>
          <w:marTop w:val="0"/>
          <w:marBottom w:val="0"/>
          <w:divBdr>
            <w:top w:val="none" w:sz="0" w:space="0" w:color="auto"/>
            <w:left w:val="none" w:sz="0" w:space="0" w:color="auto"/>
            <w:bottom w:val="none" w:sz="0" w:space="0" w:color="auto"/>
            <w:right w:val="none" w:sz="0" w:space="0" w:color="auto"/>
          </w:divBdr>
        </w:div>
      </w:divsChild>
    </w:div>
    <w:div w:id="1960140469">
      <w:bodyDiv w:val="1"/>
      <w:marLeft w:val="0"/>
      <w:marRight w:val="0"/>
      <w:marTop w:val="0"/>
      <w:marBottom w:val="0"/>
      <w:divBdr>
        <w:top w:val="none" w:sz="0" w:space="0" w:color="auto"/>
        <w:left w:val="none" w:sz="0" w:space="0" w:color="auto"/>
        <w:bottom w:val="none" w:sz="0" w:space="0" w:color="auto"/>
        <w:right w:val="none" w:sz="0" w:space="0" w:color="auto"/>
      </w:divBdr>
    </w:div>
    <w:div w:id="1982728173">
      <w:bodyDiv w:val="1"/>
      <w:marLeft w:val="0"/>
      <w:marRight w:val="0"/>
      <w:marTop w:val="0"/>
      <w:marBottom w:val="0"/>
      <w:divBdr>
        <w:top w:val="none" w:sz="0" w:space="0" w:color="auto"/>
        <w:left w:val="none" w:sz="0" w:space="0" w:color="auto"/>
        <w:bottom w:val="none" w:sz="0" w:space="0" w:color="auto"/>
        <w:right w:val="none" w:sz="0" w:space="0" w:color="auto"/>
      </w:divBdr>
      <w:divsChild>
        <w:div w:id="1597594450">
          <w:marLeft w:val="0"/>
          <w:marRight w:val="0"/>
          <w:marTop w:val="0"/>
          <w:marBottom w:val="0"/>
          <w:divBdr>
            <w:top w:val="none" w:sz="0" w:space="0" w:color="auto"/>
            <w:left w:val="none" w:sz="0" w:space="0" w:color="auto"/>
            <w:bottom w:val="none" w:sz="0" w:space="0" w:color="auto"/>
            <w:right w:val="none" w:sz="0" w:space="0" w:color="auto"/>
          </w:divBdr>
        </w:div>
      </w:divsChild>
    </w:div>
    <w:div w:id="1985697480">
      <w:bodyDiv w:val="1"/>
      <w:marLeft w:val="0"/>
      <w:marRight w:val="0"/>
      <w:marTop w:val="0"/>
      <w:marBottom w:val="0"/>
      <w:divBdr>
        <w:top w:val="none" w:sz="0" w:space="0" w:color="auto"/>
        <w:left w:val="none" w:sz="0" w:space="0" w:color="auto"/>
        <w:bottom w:val="none" w:sz="0" w:space="0" w:color="auto"/>
        <w:right w:val="none" w:sz="0" w:space="0" w:color="auto"/>
      </w:divBdr>
      <w:divsChild>
        <w:div w:id="1385521569">
          <w:marLeft w:val="0"/>
          <w:marRight w:val="0"/>
          <w:marTop w:val="0"/>
          <w:marBottom w:val="0"/>
          <w:divBdr>
            <w:top w:val="none" w:sz="0" w:space="0" w:color="auto"/>
            <w:left w:val="none" w:sz="0" w:space="0" w:color="auto"/>
            <w:bottom w:val="none" w:sz="0" w:space="0" w:color="auto"/>
            <w:right w:val="none" w:sz="0" w:space="0" w:color="auto"/>
          </w:divBdr>
        </w:div>
      </w:divsChild>
    </w:div>
    <w:div w:id="1998604394">
      <w:bodyDiv w:val="1"/>
      <w:marLeft w:val="0"/>
      <w:marRight w:val="0"/>
      <w:marTop w:val="0"/>
      <w:marBottom w:val="0"/>
      <w:divBdr>
        <w:top w:val="none" w:sz="0" w:space="0" w:color="auto"/>
        <w:left w:val="none" w:sz="0" w:space="0" w:color="auto"/>
        <w:bottom w:val="none" w:sz="0" w:space="0" w:color="auto"/>
        <w:right w:val="none" w:sz="0" w:space="0" w:color="auto"/>
      </w:divBdr>
    </w:div>
    <w:div w:id="2020037614">
      <w:bodyDiv w:val="1"/>
      <w:marLeft w:val="0"/>
      <w:marRight w:val="0"/>
      <w:marTop w:val="0"/>
      <w:marBottom w:val="0"/>
      <w:divBdr>
        <w:top w:val="none" w:sz="0" w:space="0" w:color="auto"/>
        <w:left w:val="none" w:sz="0" w:space="0" w:color="auto"/>
        <w:bottom w:val="none" w:sz="0" w:space="0" w:color="auto"/>
        <w:right w:val="none" w:sz="0" w:space="0" w:color="auto"/>
      </w:divBdr>
      <w:divsChild>
        <w:div w:id="1540318515">
          <w:marLeft w:val="0"/>
          <w:marRight w:val="0"/>
          <w:marTop w:val="0"/>
          <w:marBottom w:val="0"/>
          <w:divBdr>
            <w:top w:val="none" w:sz="0" w:space="0" w:color="auto"/>
            <w:left w:val="none" w:sz="0" w:space="0" w:color="auto"/>
            <w:bottom w:val="none" w:sz="0" w:space="0" w:color="auto"/>
            <w:right w:val="none" w:sz="0" w:space="0" w:color="auto"/>
          </w:divBdr>
        </w:div>
      </w:divsChild>
    </w:div>
    <w:div w:id="2059040318">
      <w:bodyDiv w:val="1"/>
      <w:marLeft w:val="0"/>
      <w:marRight w:val="0"/>
      <w:marTop w:val="0"/>
      <w:marBottom w:val="0"/>
      <w:divBdr>
        <w:top w:val="none" w:sz="0" w:space="0" w:color="auto"/>
        <w:left w:val="none" w:sz="0" w:space="0" w:color="auto"/>
        <w:bottom w:val="none" w:sz="0" w:space="0" w:color="auto"/>
        <w:right w:val="none" w:sz="0" w:space="0" w:color="auto"/>
      </w:divBdr>
      <w:divsChild>
        <w:div w:id="504899680">
          <w:marLeft w:val="0"/>
          <w:marRight w:val="0"/>
          <w:marTop w:val="0"/>
          <w:marBottom w:val="0"/>
          <w:divBdr>
            <w:top w:val="none" w:sz="0" w:space="0" w:color="auto"/>
            <w:left w:val="none" w:sz="0" w:space="0" w:color="auto"/>
            <w:bottom w:val="none" w:sz="0" w:space="0" w:color="auto"/>
            <w:right w:val="none" w:sz="0" w:space="0" w:color="auto"/>
          </w:divBdr>
        </w:div>
      </w:divsChild>
    </w:div>
    <w:div w:id="2113233391">
      <w:bodyDiv w:val="1"/>
      <w:marLeft w:val="0"/>
      <w:marRight w:val="0"/>
      <w:marTop w:val="0"/>
      <w:marBottom w:val="0"/>
      <w:divBdr>
        <w:top w:val="none" w:sz="0" w:space="0" w:color="auto"/>
        <w:left w:val="none" w:sz="0" w:space="0" w:color="auto"/>
        <w:bottom w:val="none" w:sz="0" w:space="0" w:color="auto"/>
        <w:right w:val="none" w:sz="0" w:space="0" w:color="auto"/>
      </w:divBdr>
      <w:divsChild>
        <w:div w:id="1430464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13474</TotalTime>
  <Pages>13</Pages>
  <Words>4661</Words>
  <Characters>26572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Megan</dc:creator>
  <cp:keywords/>
  <dc:description/>
  <cp:lastModifiedBy>Robinson, Megan</cp:lastModifiedBy>
  <cp:revision>440</cp:revision>
  <dcterms:created xsi:type="dcterms:W3CDTF">2024-04-24T19:50:00Z</dcterms:created>
  <dcterms:modified xsi:type="dcterms:W3CDTF">2024-05-28T14:22:00Z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2024-04-24T20:51:09Z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016665d6-4f8a-4546-8385-2e2b5f116a57</vt:lpwstr>
  </property>
  <property fmtid="{D5CDD505-2E9C-101B-9397-08002B2CF9AE}" pid="8" name="MSIP_Label_f2acd28b-79a3-4a0f-b0ff-4b75658b1549_ContentBits">
    <vt:lpwstr>0</vt:lpwstr>
  </property>
</Properties>
</file>