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-234"/>
        <w:tblW w:w="10281" w:type="dxa"/>
        <w:tblLook w:val="04A0" w:firstRow="1" w:lastRow="0" w:firstColumn="1" w:lastColumn="0" w:noHBand="0" w:noVBand="1"/>
      </w:tblPr>
      <w:tblGrid>
        <w:gridCol w:w="4531"/>
        <w:gridCol w:w="2923"/>
        <w:gridCol w:w="2827"/>
      </w:tblGrid>
      <w:tr w:rsidR="00851D1B" w:rsidRPr="00FB66F4" w14:paraId="33494D58" w14:textId="77777777" w:rsidTr="00053DC2">
        <w:trPr>
          <w:trHeight w:val="627"/>
        </w:trPr>
        <w:tc>
          <w:tcPr>
            <w:tcW w:w="4531" w:type="dxa"/>
            <w:vAlign w:val="center"/>
          </w:tcPr>
          <w:p w14:paraId="6B515656" w14:textId="77777777" w:rsidR="00851D1B" w:rsidRPr="00FB66F4" w:rsidRDefault="00851D1B" w:rsidP="00053DC2">
            <w:pPr>
              <w:pStyle w:val="AssignBody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Targedau</w:t>
            </w:r>
            <w:proofErr w:type="spell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</w:t>
            </w:r>
          </w:p>
          <w:p w14:paraId="2A6A05DF" w14:textId="77777777" w:rsidR="00851D1B" w:rsidRPr="00FB66F4" w:rsidRDefault="00851D1B" w:rsidP="00053DC2">
            <w:pPr>
              <w:pStyle w:val="AssignBody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Targets</w:t>
            </w:r>
          </w:p>
        </w:tc>
        <w:tc>
          <w:tcPr>
            <w:tcW w:w="2923" w:type="dxa"/>
            <w:vAlign w:val="center"/>
          </w:tcPr>
          <w:p w14:paraId="407013C1" w14:textId="77777777" w:rsidR="00851D1B" w:rsidRPr="00FB66F4" w:rsidRDefault="00851D1B" w:rsidP="00053DC2">
            <w:pPr>
              <w:pStyle w:val="AssignBody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Sut </w:t>
            </w:r>
            <w:proofErr w:type="spell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rydych</w:t>
            </w:r>
            <w:proofErr w:type="spell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wedi</w:t>
            </w:r>
            <w:proofErr w:type="spell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gweithio</w:t>
            </w:r>
            <w:proofErr w:type="spell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ar</w:t>
            </w:r>
            <w:proofErr w:type="spell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hwn</w:t>
            </w:r>
            <w:proofErr w:type="spell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</w:t>
            </w:r>
          </w:p>
          <w:p w14:paraId="26B2A17D" w14:textId="77777777" w:rsidR="00851D1B" w:rsidRPr="00FB66F4" w:rsidRDefault="00851D1B" w:rsidP="00053DC2">
            <w:pPr>
              <w:pStyle w:val="AssignBody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How </w:t>
            </w:r>
            <w:proofErr w:type="gram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you have</w:t>
            </w:r>
            <w:proofErr w:type="gram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worked on this?</w:t>
            </w:r>
          </w:p>
        </w:tc>
        <w:tc>
          <w:tcPr>
            <w:tcW w:w="2827" w:type="dxa"/>
            <w:vAlign w:val="center"/>
          </w:tcPr>
          <w:p w14:paraId="2DEA121A" w14:textId="77777777" w:rsidR="00851D1B" w:rsidRPr="00FB66F4" w:rsidRDefault="00851D1B" w:rsidP="00053DC2">
            <w:pPr>
              <w:pStyle w:val="AssignBody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Ceir</w:t>
            </w:r>
            <w:proofErr w:type="spell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enghraifft</w:t>
            </w:r>
            <w:proofErr w:type="spell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ar</w:t>
            </w:r>
            <w:proofErr w:type="spellEnd"/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/</w:t>
            </w:r>
          </w:p>
          <w:p w14:paraId="07C5332F" w14:textId="77777777" w:rsidR="00851D1B" w:rsidRPr="00FB66F4" w:rsidRDefault="00851D1B" w:rsidP="00053DC2">
            <w:pPr>
              <w:pStyle w:val="AssignBody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66F4">
              <w:rPr>
                <w:rFonts w:ascii="Arial" w:hAnsi="Arial" w:cs="Arial"/>
                <w:b/>
                <w:bCs/>
                <w:sz w:val="20"/>
                <w:szCs w:val="20"/>
              </w:rPr>
              <w:t>An example can be found on:</w:t>
            </w:r>
          </w:p>
        </w:tc>
      </w:tr>
      <w:tr w:rsidR="006F6F3F" w:rsidRPr="00FB66F4" w14:paraId="23A612D0" w14:textId="77777777" w:rsidTr="00053DC2">
        <w:trPr>
          <w:trHeight w:val="1018"/>
        </w:trPr>
        <w:tc>
          <w:tcPr>
            <w:tcW w:w="4531" w:type="dxa"/>
          </w:tcPr>
          <w:p w14:paraId="5774D61E" w14:textId="77777777" w:rsidR="006F6F3F" w:rsidRPr="00FB66F4" w:rsidRDefault="006F6F3F" w:rsidP="006F6F3F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FB66F4">
              <w:rPr>
                <w:b/>
                <w:bCs/>
                <w:sz w:val="20"/>
                <w:szCs w:val="20"/>
              </w:rPr>
              <w:t>T</w:t>
            </w:r>
            <w:bookmarkStart w:id="0" w:name="cysill"/>
            <w:bookmarkEnd w:id="0"/>
            <w:r w:rsidRPr="00FB66F4">
              <w:rPr>
                <w:b/>
                <w:bCs/>
                <w:sz w:val="20"/>
                <w:szCs w:val="20"/>
              </w:rPr>
              <w:t>arged</w:t>
            </w:r>
            <w:proofErr w:type="spellEnd"/>
            <w:r w:rsidRPr="00FB66F4">
              <w:rPr>
                <w:b/>
                <w:bCs/>
                <w:sz w:val="20"/>
                <w:szCs w:val="20"/>
              </w:rPr>
              <w:t>/Target 1</w:t>
            </w:r>
          </w:p>
          <w:p w14:paraId="24834636" w14:textId="38471DA2" w:rsidR="006F6F3F" w:rsidRPr="00FB66F4" w:rsidRDefault="006F6F3F" w:rsidP="006F6F3F">
            <w:pPr>
              <w:pStyle w:val="AssignBody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66F4">
              <w:rPr>
                <w:sz w:val="20"/>
                <w:szCs w:val="20"/>
              </w:rPr>
              <w:t>Ensure that when presenting findings, I make consistent links between theory and practice.</w:t>
            </w:r>
          </w:p>
        </w:tc>
        <w:tc>
          <w:tcPr>
            <w:tcW w:w="2923" w:type="dxa"/>
          </w:tcPr>
          <w:p w14:paraId="5B295471" w14:textId="1B489670" w:rsidR="006F6F3F" w:rsidRPr="00FB66F4" w:rsidRDefault="006F6F3F" w:rsidP="006F6F3F">
            <w:pPr>
              <w:pStyle w:val="AssignBody"/>
              <w:rPr>
                <w:rFonts w:ascii="Arial" w:hAnsi="Arial" w:cs="Arial"/>
                <w:sz w:val="20"/>
                <w:szCs w:val="20"/>
              </w:rPr>
            </w:pPr>
            <w:r w:rsidRPr="00FB66F4">
              <w:rPr>
                <w:sz w:val="20"/>
                <w:szCs w:val="20"/>
              </w:rPr>
              <w:t xml:space="preserve">I have attempted to link research, </w:t>
            </w:r>
            <w:proofErr w:type="gramStart"/>
            <w:r w:rsidRPr="00FB66F4">
              <w:rPr>
                <w:sz w:val="20"/>
                <w:szCs w:val="20"/>
              </w:rPr>
              <w:t>theory</w:t>
            </w:r>
            <w:proofErr w:type="gramEnd"/>
            <w:r w:rsidRPr="00FB66F4">
              <w:rPr>
                <w:sz w:val="20"/>
                <w:szCs w:val="20"/>
              </w:rPr>
              <w:t xml:space="preserve"> and personal practice into my writing.</w:t>
            </w:r>
          </w:p>
        </w:tc>
        <w:tc>
          <w:tcPr>
            <w:tcW w:w="2827" w:type="dxa"/>
          </w:tcPr>
          <w:p w14:paraId="5B99502F" w14:textId="428827F2" w:rsidR="006F6F3F" w:rsidRPr="00FB66F4" w:rsidRDefault="006F6F3F" w:rsidP="006F6F3F">
            <w:pPr>
              <w:pStyle w:val="AssignBody"/>
              <w:rPr>
                <w:rFonts w:ascii="Arial" w:hAnsi="Arial" w:cs="Arial"/>
                <w:sz w:val="20"/>
                <w:szCs w:val="20"/>
              </w:rPr>
            </w:pPr>
            <w:r w:rsidRPr="00FB66F4">
              <w:rPr>
                <w:sz w:val="20"/>
                <w:szCs w:val="20"/>
              </w:rPr>
              <w:t xml:space="preserve">This can be found within my written response to the question asked and within my reference list. </w:t>
            </w:r>
          </w:p>
        </w:tc>
      </w:tr>
      <w:tr w:rsidR="006F6F3F" w:rsidRPr="00FB66F4" w14:paraId="7649D14E" w14:textId="77777777" w:rsidTr="00053DC2">
        <w:trPr>
          <w:trHeight w:val="823"/>
        </w:trPr>
        <w:tc>
          <w:tcPr>
            <w:tcW w:w="4531" w:type="dxa"/>
          </w:tcPr>
          <w:p w14:paraId="7C714FF1" w14:textId="77777777" w:rsidR="006F6F3F" w:rsidRPr="00FB66F4" w:rsidRDefault="006F6F3F" w:rsidP="006F6F3F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FB66F4">
              <w:rPr>
                <w:b/>
                <w:bCs/>
                <w:sz w:val="20"/>
                <w:szCs w:val="20"/>
              </w:rPr>
              <w:t>Targed</w:t>
            </w:r>
            <w:proofErr w:type="spellEnd"/>
            <w:r w:rsidRPr="00FB66F4">
              <w:rPr>
                <w:b/>
                <w:bCs/>
                <w:sz w:val="20"/>
                <w:szCs w:val="20"/>
              </w:rPr>
              <w:t>/Target 2</w:t>
            </w:r>
          </w:p>
          <w:p w14:paraId="0547A4FB" w14:textId="2214D95F" w:rsidR="006F6F3F" w:rsidRPr="00FB66F4" w:rsidRDefault="006F6F3F" w:rsidP="006F6F3F">
            <w:pPr>
              <w:pStyle w:val="AssignBody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B66F4">
              <w:rPr>
                <w:sz w:val="20"/>
                <w:szCs w:val="20"/>
              </w:rPr>
              <w:t>Ensure arguments are developed and supported by relevant literature.</w:t>
            </w:r>
          </w:p>
        </w:tc>
        <w:tc>
          <w:tcPr>
            <w:tcW w:w="2923" w:type="dxa"/>
          </w:tcPr>
          <w:p w14:paraId="2890D513" w14:textId="14E3DF11" w:rsidR="006F6F3F" w:rsidRPr="00FB66F4" w:rsidRDefault="006F6F3F" w:rsidP="006F6F3F">
            <w:pPr>
              <w:pStyle w:val="AssignBody"/>
              <w:rPr>
                <w:rFonts w:ascii="Arial" w:hAnsi="Arial" w:cs="Arial"/>
                <w:sz w:val="20"/>
                <w:szCs w:val="20"/>
              </w:rPr>
            </w:pPr>
            <w:r w:rsidRPr="00FB66F4">
              <w:rPr>
                <w:sz w:val="20"/>
                <w:szCs w:val="20"/>
              </w:rPr>
              <w:t xml:space="preserve">I have attempted to do this by continued research into relevant literature when discussing strengths and limitations. </w:t>
            </w:r>
          </w:p>
        </w:tc>
        <w:tc>
          <w:tcPr>
            <w:tcW w:w="2827" w:type="dxa"/>
          </w:tcPr>
          <w:p w14:paraId="574B13F7" w14:textId="3693F278" w:rsidR="006F6F3F" w:rsidRPr="00FB66F4" w:rsidRDefault="006F6F3F" w:rsidP="006F6F3F">
            <w:pPr>
              <w:pStyle w:val="AssignBody"/>
              <w:rPr>
                <w:rFonts w:ascii="Arial" w:hAnsi="Arial" w:cs="Arial"/>
                <w:sz w:val="20"/>
                <w:szCs w:val="20"/>
              </w:rPr>
            </w:pPr>
            <w:r w:rsidRPr="00FB66F4">
              <w:rPr>
                <w:sz w:val="20"/>
                <w:szCs w:val="20"/>
              </w:rPr>
              <w:t>This can be found within my written response to the question asked and within my reference list.</w:t>
            </w:r>
          </w:p>
        </w:tc>
      </w:tr>
      <w:tr w:rsidR="006F6F3F" w:rsidRPr="00FB66F4" w14:paraId="4D269643" w14:textId="77777777" w:rsidTr="00053DC2">
        <w:trPr>
          <w:trHeight w:val="1018"/>
        </w:trPr>
        <w:tc>
          <w:tcPr>
            <w:tcW w:w="4531" w:type="dxa"/>
          </w:tcPr>
          <w:p w14:paraId="64C9C31A" w14:textId="61A0BBFA" w:rsidR="006F6F3F" w:rsidRPr="00FB66F4" w:rsidRDefault="006F6F3F" w:rsidP="006F6F3F">
            <w:pPr>
              <w:pStyle w:val="AssignBody"/>
              <w:rPr>
                <w:b/>
                <w:bCs/>
                <w:sz w:val="20"/>
                <w:szCs w:val="20"/>
              </w:rPr>
            </w:pPr>
            <w:proofErr w:type="spellStart"/>
            <w:r w:rsidRPr="00FB66F4">
              <w:rPr>
                <w:b/>
                <w:bCs/>
                <w:sz w:val="20"/>
                <w:szCs w:val="20"/>
              </w:rPr>
              <w:t>Targed</w:t>
            </w:r>
            <w:proofErr w:type="spellEnd"/>
            <w:r w:rsidRPr="00FB66F4">
              <w:rPr>
                <w:b/>
                <w:bCs/>
                <w:sz w:val="20"/>
                <w:szCs w:val="20"/>
              </w:rPr>
              <w:t xml:space="preserve">/Target </w:t>
            </w:r>
            <w:r w:rsidR="00FB66F4">
              <w:rPr>
                <w:b/>
                <w:bCs/>
                <w:sz w:val="20"/>
                <w:szCs w:val="20"/>
              </w:rPr>
              <w:t>3</w:t>
            </w:r>
          </w:p>
          <w:p w14:paraId="698FFEEB" w14:textId="33E0BC04" w:rsidR="006F6F3F" w:rsidRPr="00FB66F4" w:rsidRDefault="00FB66F4" w:rsidP="006F6F3F">
            <w:pPr>
              <w:pStyle w:val="AssignBody"/>
              <w:rPr>
                <w:rFonts w:cstheme="minorHAnsi"/>
                <w:sz w:val="20"/>
                <w:szCs w:val="20"/>
              </w:rPr>
            </w:pPr>
            <w:r w:rsidRPr="00FB66F4">
              <w:rPr>
                <w:rFonts w:cstheme="minorHAnsi"/>
                <w:sz w:val="20"/>
                <w:szCs w:val="20"/>
              </w:rPr>
              <w:t xml:space="preserve">Ensure </w:t>
            </w:r>
            <w:r>
              <w:rPr>
                <w:rFonts w:cstheme="minorHAnsi"/>
                <w:sz w:val="20"/>
                <w:szCs w:val="20"/>
              </w:rPr>
              <w:t>literature is used within conclusions to support ideas.</w:t>
            </w:r>
          </w:p>
        </w:tc>
        <w:tc>
          <w:tcPr>
            <w:tcW w:w="2923" w:type="dxa"/>
          </w:tcPr>
          <w:p w14:paraId="543364EC" w14:textId="051718A0" w:rsidR="006F6F3F" w:rsidRPr="00FB66F4" w:rsidRDefault="006F6F3F" w:rsidP="006F6F3F">
            <w:pPr>
              <w:pStyle w:val="AssignBody"/>
              <w:rPr>
                <w:rFonts w:ascii="Arial" w:hAnsi="Arial" w:cs="Arial"/>
                <w:sz w:val="20"/>
                <w:szCs w:val="20"/>
              </w:rPr>
            </w:pPr>
            <w:r w:rsidRPr="00FB66F4">
              <w:rPr>
                <w:sz w:val="20"/>
                <w:szCs w:val="20"/>
              </w:rPr>
              <w:t xml:space="preserve">I have attempted to </w:t>
            </w:r>
            <w:r w:rsidR="00FB66F4">
              <w:rPr>
                <w:sz w:val="20"/>
                <w:szCs w:val="20"/>
              </w:rPr>
              <w:t>support ideas with literature within my conclusion.</w:t>
            </w:r>
          </w:p>
        </w:tc>
        <w:tc>
          <w:tcPr>
            <w:tcW w:w="2827" w:type="dxa"/>
          </w:tcPr>
          <w:p w14:paraId="52B38C9F" w14:textId="67387A66" w:rsidR="006F6F3F" w:rsidRPr="00FB66F4" w:rsidRDefault="006F6F3F" w:rsidP="006F6F3F">
            <w:pPr>
              <w:pStyle w:val="AssignBody"/>
              <w:rPr>
                <w:rFonts w:ascii="Arial" w:hAnsi="Arial" w:cs="Arial"/>
                <w:sz w:val="20"/>
                <w:szCs w:val="20"/>
              </w:rPr>
            </w:pPr>
            <w:r w:rsidRPr="00FB66F4">
              <w:rPr>
                <w:sz w:val="20"/>
                <w:szCs w:val="20"/>
              </w:rPr>
              <w:t xml:space="preserve">This can be found within my written response to the question asked and within my reference list. </w:t>
            </w:r>
          </w:p>
        </w:tc>
      </w:tr>
    </w:tbl>
    <w:p w14:paraId="377019FE" w14:textId="5B0173D4" w:rsidR="001B48F6" w:rsidRPr="00FB66F4" w:rsidRDefault="005A0288">
      <w:pPr>
        <w:rPr>
          <w:sz w:val="20"/>
          <w:szCs w:val="20"/>
        </w:rPr>
      </w:pPr>
      <w:r w:rsidRPr="00FB66F4">
        <w:rPr>
          <w:sz w:val="20"/>
          <w:szCs w:val="20"/>
        </w:rPr>
        <w:t xml:space="preserve"> </w:t>
      </w:r>
    </w:p>
    <w:p w14:paraId="6DB90188" w14:textId="4A6471BA" w:rsidR="005A0288" w:rsidRPr="0096667E" w:rsidRDefault="005A0288" w:rsidP="005A0288">
      <w:pPr>
        <w:jc w:val="center"/>
        <w:rPr>
          <w:b/>
          <w:bCs/>
          <w:u w:val="single"/>
        </w:rPr>
      </w:pPr>
      <w:r w:rsidRPr="0096667E">
        <w:rPr>
          <w:b/>
          <w:bCs/>
          <w:u w:val="single"/>
        </w:rPr>
        <w:t>ECAD5009: Where am I teaching?</w:t>
      </w:r>
    </w:p>
    <w:p w14:paraId="662B5ED8" w14:textId="5B2FB9CC" w:rsidR="005A0288" w:rsidRDefault="0096667E" w:rsidP="005A0288">
      <w:pPr>
        <w:jc w:val="center"/>
        <w:rPr>
          <w:b/>
          <w:bCs/>
          <w:u w:val="single"/>
        </w:rPr>
      </w:pPr>
      <w:r w:rsidRPr="0096667E">
        <w:rPr>
          <w:b/>
          <w:bCs/>
          <w:u w:val="single"/>
        </w:rPr>
        <w:t>Written response – A proposal for a school community project.</w:t>
      </w:r>
    </w:p>
    <w:p w14:paraId="495EBF7F" w14:textId="77777777" w:rsidR="0096667E" w:rsidRDefault="0096667E" w:rsidP="005A0288">
      <w:pPr>
        <w:jc w:val="center"/>
        <w:rPr>
          <w:b/>
          <w:bCs/>
          <w:u w:val="single"/>
        </w:rPr>
      </w:pPr>
    </w:p>
    <w:p w14:paraId="1326B694" w14:textId="01AE9474" w:rsidR="002D33D8" w:rsidRPr="002D33D8" w:rsidRDefault="008270E0" w:rsidP="002D33D8">
      <w:pPr>
        <w:rPr>
          <w:rFonts w:ascii="Times New Roman" w:eastAsia="Times New Roman" w:hAnsi="Times New Roman" w:cs="Times New Roman"/>
          <w:lang w:eastAsia="en-GB"/>
        </w:rPr>
      </w:pPr>
      <w:r>
        <w:t xml:space="preserve">I will be </w:t>
      </w:r>
      <w:r w:rsidR="00EE7256">
        <w:t xml:space="preserve">proposing and discussing a proposal for a school community project. The idea behind this proposal is the </w:t>
      </w:r>
      <w:r w:rsidR="00B3153D">
        <w:t xml:space="preserve">create strong community links between the school including their pupils and staff, and the community surrounding it. </w:t>
      </w:r>
      <w:r w:rsidR="00FD0086">
        <w:t xml:space="preserve">Within this proposal, this school will be referred to as School Blue to ensure the anonymity of </w:t>
      </w:r>
      <w:r w:rsidR="00782DBB">
        <w:t xml:space="preserve">all individuals involved within the school which is in accordance with the </w:t>
      </w:r>
      <w:r w:rsidR="001F389B">
        <w:t xml:space="preserve">BERA Ethical Guidelines. </w:t>
      </w:r>
      <w:r w:rsidR="001F389B" w:rsidRPr="001F389B">
        <w:rPr>
          <w:rFonts w:ascii="Times New Roman" w:eastAsia="Times New Roman" w:hAnsi="Times New Roman" w:cs="Times New Roman"/>
          <w:color w:val="000000"/>
          <w:lang w:eastAsia="en-GB"/>
        </w:rPr>
        <w:t>(British Educational Research Association (BERA, 2018)</w:t>
      </w:r>
      <w:r w:rsidR="00171A34">
        <w:rPr>
          <w:rFonts w:ascii="Times New Roman" w:eastAsia="Times New Roman" w:hAnsi="Times New Roman" w:cs="Times New Roman"/>
          <w:color w:val="000000"/>
          <w:lang w:eastAsia="en-GB"/>
        </w:rPr>
        <w:t>.</w:t>
      </w:r>
      <w:r w:rsidR="00FD3A03">
        <w:rPr>
          <w:rFonts w:ascii="Times New Roman" w:eastAsia="Times New Roman" w:hAnsi="Times New Roman" w:cs="Times New Roman"/>
          <w:lang w:eastAsia="en-GB"/>
        </w:rPr>
        <w:t xml:space="preserve"> </w:t>
      </w:r>
      <w:r w:rsidR="00A4372D">
        <w:t xml:space="preserve">According to Estyn, School Blue is located within a community that promotes diversity and </w:t>
      </w:r>
      <w:r w:rsidR="00AE7167">
        <w:t xml:space="preserve">inclusivity, which </w:t>
      </w:r>
      <w:r w:rsidR="00305EF9">
        <w:t xml:space="preserve">connects with the </w:t>
      </w:r>
      <w:r w:rsidR="00F525F1">
        <w:t>school’s</w:t>
      </w:r>
      <w:r w:rsidR="00305EF9">
        <w:t xml:space="preserve"> ethos of focusing on building an environment which is supportive </w:t>
      </w:r>
      <w:r w:rsidR="00614BF1">
        <w:t xml:space="preserve">in the progression of children regardless </w:t>
      </w:r>
      <w:r w:rsidR="00FD3A03">
        <w:t xml:space="preserve">of backgrounds or circumstances. </w:t>
      </w:r>
      <w:r w:rsidR="00142873" w:rsidRPr="00142873">
        <w:rPr>
          <w:rFonts w:ascii="Times New Roman" w:eastAsia="Times New Roman" w:hAnsi="Times New Roman" w:cs="Times New Roman"/>
          <w:color w:val="000000"/>
          <w:lang w:eastAsia="en-GB"/>
        </w:rPr>
        <w:t>(Estyn, 2018)</w:t>
      </w:r>
      <w:r w:rsidR="00142873">
        <w:rPr>
          <w:rFonts w:ascii="Times New Roman" w:eastAsia="Times New Roman" w:hAnsi="Times New Roman" w:cs="Times New Roman"/>
          <w:lang w:eastAsia="en-GB"/>
        </w:rPr>
        <w:t xml:space="preserve">. </w:t>
      </w:r>
      <w:r w:rsidR="00F82E33">
        <w:t xml:space="preserve">Many parts of the area surrounding the school </w:t>
      </w:r>
      <w:r w:rsidR="00F25CAC">
        <w:t xml:space="preserve">are described as </w:t>
      </w:r>
      <w:r w:rsidR="0082560C">
        <w:t>falling within the most deprived 10% areas of Wales</w:t>
      </w:r>
      <w:r w:rsidR="002A3019">
        <w:t>. T</w:t>
      </w:r>
      <w:r w:rsidR="00142873">
        <w:t>he challenges regarding health and education contribute towards this</w:t>
      </w:r>
      <w:r w:rsidR="002A3019">
        <w:t>, which has led to t</w:t>
      </w:r>
      <w:r w:rsidR="00615E70">
        <w:t xml:space="preserve">he area </w:t>
      </w:r>
      <w:r w:rsidR="002A3019">
        <w:t>being</w:t>
      </w:r>
      <w:r w:rsidR="00615E70">
        <w:t xml:space="preserve"> identified as having a below average educational </w:t>
      </w:r>
      <w:r w:rsidR="00DD3163">
        <w:t>attainment</w:t>
      </w:r>
      <w:r w:rsidR="002A3019">
        <w:t xml:space="preserve">. </w:t>
      </w:r>
      <w:r w:rsidR="00DE4010" w:rsidRPr="00DE4010">
        <w:rPr>
          <w:rFonts w:ascii="Times New Roman" w:eastAsia="Times New Roman" w:hAnsi="Times New Roman" w:cs="Times New Roman"/>
          <w:color w:val="000000"/>
          <w:lang w:eastAsia="en-GB"/>
        </w:rPr>
        <w:t>(Swansea Council, 2023)</w:t>
      </w:r>
      <w:r w:rsidR="00DE4010">
        <w:rPr>
          <w:rFonts w:ascii="Times New Roman" w:eastAsia="Times New Roman" w:hAnsi="Times New Roman" w:cs="Times New Roman"/>
          <w:color w:val="000000"/>
          <w:lang w:eastAsia="en-GB"/>
        </w:rPr>
        <w:t>.</w:t>
      </w:r>
      <w:r w:rsidR="003E3B10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3E3B10" w:rsidRPr="003E3B10">
        <w:rPr>
          <w:rFonts w:eastAsia="Times New Roman" w:cstheme="minorHAnsi"/>
          <w:color w:val="000000"/>
          <w:lang w:eastAsia="en-GB"/>
        </w:rPr>
        <w:t>School Blue has been identified as having</w:t>
      </w:r>
      <w:r w:rsidR="003E3B10">
        <w:rPr>
          <w:rFonts w:eastAsia="Times New Roman" w:cstheme="minorHAnsi"/>
          <w:color w:val="000000"/>
          <w:lang w:eastAsia="en-GB"/>
        </w:rPr>
        <w:t xml:space="preserve"> </w:t>
      </w:r>
      <w:r w:rsidR="00274111">
        <w:rPr>
          <w:rFonts w:eastAsia="Times New Roman" w:cstheme="minorHAnsi"/>
          <w:color w:val="000000"/>
          <w:lang w:eastAsia="en-GB"/>
        </w:rPr>
        <w:t xml:space="preserve">32% of students eligible for free school meals, which is higher than the national average, and 54% of students are identified as having additional needs. </w:t>
      </w:r>
      <w:r w:rsidR="002D33D8" w:rsidRPr="002D33D8">
        <w:rPr>
          <w:rFonts w:ascii="Times New Roman" w:eastAsia="Times New Roman" w:hAnsi="Times New Roman" w:cs="Times New Roman"/>
          <w:color w:val="000000"/>
          <w:lang w:eastAsia="en-GB"/>
        </w:rPr>
        <w:t>(Estyn, 2018)</w:t>
      </w:r>
      <w:r w:rsidR="002D33D8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r w:rsidR="003764B2" w:rsidRPr="003764B2">
        <w:rPr>
          <w:rFonts w:eastAsia="Times New Roman" w:cstheme="minorHAnsi"/>
          <w:color w:val="000000"/>
          <w:lang w:eastAsia="en-GB"/>
        </w:rPr>
        <w:t xml:space="preserve">The project I </w:t>
      </w:r>
      <w:r w:rsidR="00DD4502">
        <w:rPr>
          <w:rFonts w:eastAsia="Times New Roman" w:cstheme="minorHAnsi"/>
          <w:color w:val="000000"/>
          <w:lang w:eastAsia="en-GB"/>
        </w:rPr>
        <w:t xml:space="preserve">intend to propose </w:t>
      </w:r>
      <w:r w:rsidR="00A241CF">
        <w:rPr>
          <w:rFonts w:eastAsia="Times New Roman" w:cstheme="minorHAnsi"/>
          <w:color w:val="000000"/>
          <w:lang w:eastAsia="en-GB"/>
        </w:rPr>
        <w:t xml:space="preserve">is to allow the school to strengthen their community links and relationships, whilst also providing students with an enriched learning </w:t>
      </w:r>
      <w:r w:rsidR="000F66F8">
        <w:rPr>
          <w:rFonts w:eastAsia="Times New Roman" w:cstheme="minorHAnsi"/>
          <w:color w:val="000000"/>
          <w:lang w:eastAsia="en-GB"/>
        </w:rPr>
        <w:t>experience which promote</w:t>
      </w:r>
      <w:r w:rsidR="001B0157">
        <w:rPr>
          <w:rFonts w:eastAsia="Times New Roman" w:cstheme="minorHAnsi"/>
          <w:color w:val="000000"/>
          <w:lang w:eastAsia="en-GB"/>
        </w:rPr>
        <w:t>s</w:t>
      </w:r>
      <w:r w:rsidR="000F66F8">
        <w:rPr>
          <w:rFonts w:eastAsia="Times New Roman" w:cstheme="minorHAnsi"/>
          <w:color w:val="000000"/>
          <w:lang w:eastAsia="en-GB"/>
        </w:rPr>
        <w:t xml:space="preserve"> pupil led learning </w:t>
      </w:r>
      <w:proofErr w:type="gramStart"/>
      <w:r w:rsidR="001B0157">
        <w:rPr>
          <w:rFonts w:eastAsia="Times New Roman" w:cstheme="minorHAnsi"/>
          <w:color w:val="000000"/>
          <w:lang w:eastAsia="en-GB"/>
        </w:rPr>
        <w:t>through the use of</w:t>
      </w:r>
      <w:proofErr w:type="gramEnd"/>
      <w:r w:rsidR="001B0157">
        <w:rPr>
          <w:rFonts w:eastAsia="Times New Roman" w:cstheme="minorHAnsi"/>
          <w:color w:val="000000"/>
          <w:lang w:eastAsia="en-GB"/>
        </w:rPr>
        <w:t xml:space="preserve"> a community café</w:t>
      </w:r>
      <w:r w:rsidR="00F07D0E">
        <w:rPr>
          <w:rFonts w:eastAsia="Times New Roman" w:cstheme="minorHAnsi"/>
          <w:color w:val="000000"/>
          <w:lang w:eastAsia="en-GB"/>
        </w:rPr>
        <w:t xml:space="preserve"> named </w:t>
      </w:r>
      <w:r w:rsidR="00AB0228">
        <w:rPr>
          <w:rFonts w:eastAsia="Times New Roman" w:cstheme="minorHAnsi"/>
          <w:color w:val="000000"/>
          <w:lang w:eastAsia="en-GB"/>
        </w:rPr>
        <w:t>“Purposeful Perks Café”</w:t>
      </w:r>
      <w:r w:rsidR="001B0157">
        <w:rPr>
          <w:rFonts w:eastAsia="Times New Roman" w:cstheme="minorHAnsi"/>
          <w:color w:val="000000"/>
          <w:lang w:eastAsia="en-GB"/>
        </w:rPr>
        <w:t xml:space="preserve">. </w:t>
      </w:r>
      <w:r w:rsidR="007B49BE">
        <w:rPr>
          <w:rFonts w:eastAsia="Times New Roman" w:cstheme="minorHAnsi"/>
          <w:color w:val="000000"/>
          <w:lang w:eastAsia="en-GB"/>
        </w:rPr>
        <w:t>Pupil led community cafes in schools offer a multitude of benefits for students. It allows students to be provided with practical experience in entrepreneurship, enhancing skills in financial management</w:t>
      </w:r>
      <w:r w:rsidR="00852A64">
        <w:rPr>
          <w:rFonts w:eastAsia="Times New Roman" w:cstheme="minorHAnsi"/>
          <w:color w:val="000000"/>
          <w:lang w:eastAsia="en-GB"/>
        </w:rPr>
        <w:t xml:space="preserve">, communication skills and teamwork. </w:t>
      </w:r>
      <w:r w:rsidR="00B81692" w:rsidRPr="00B81692">
        <w:rPr>
          <w:rFonts w:ascii="Times New Roman" w:eastAsia="Times New Roman" w:hAnsi="Times New Roman" w:cs="Times New Roman"/>
          <w:color w:val="000000"/>
          <w:lang w:eastAsia="en-GB"/>
        </w:rPr>
        <w:t>(Estyn, 2019)</w:t>
      </w:r>
      <w:r w:rsidR="00852A64">
        <w:rPr>
          <w:rFonts w:eastAsia="Times New Roman" w:cstheme="minorHAnsi"/>
          <w:color w:val="000000"/>
          <w:lang w:eastAsia="en-GB"/>
        </w:rPr>
        <w:t>. The use of this also promotes healthy eating and nutrition education</w:t>
      </w:r>
      <w:r w:rsidR="004A02AC">
        <w:rPr>
          <w:rFonts w:eastAsia="Times New Roman" w:cstheme="minorHAnsi"/>
          <w:color w:val="000000"/>
          <w:lang w:eastAsia="en-GB"/>
        </w:rPr>
        <w:t xml:space="preserve">, integrating practical lessons with cross-curricular goals. </w:t>
      </w:r>
      <w:r w:rsidR="007E01CF" w:rsidRPr="007E01CF">
        <w:rPr>
          <w:rFonts w:ascii="Times New Roman" w:eastAsia="Times New Roman" w:hAnsi="Times New Roman" w:cs="Times New Roman"/>
          <w:color w:val="000000"/>
          <w:lang w:eastAsia="en-GB"/>
        </w:rPr>
        <w:t>(Iqbal, 2018)</w:t>
      </w:r>
      <w:r w:rsidR="004A02AC">
        <w:rPr>
          <w:rFonts w:eastAsia="Times New Roman" w:cstheme="minorHAnsi"/>
          <w:color w:val="000000"/>
          <w:lang w:eastAsia="en-GB"/>
        </w:rPr>
        <w:t>.</w:t>
      </w:r>
      <w:r w:rsidR="006E182E">
        <w:rPr>
          <w:rFonts w:eastAsia="Times New Roman" w:cstheme="minorHAnsi"/>
          <w:color w:val="000000"/>
          <w:lang w:eastAsia="en-GB"/>
        </w:rPr>
        <w:t xml:space="preserve"> Furthermore, they help grow a sense of community and social </w:t>
      </w:r>
      <w:r w:rsidR="0014537F">
        <w:rPr>
          <w:rFonts w:eastAsia="Times New Roman" w:cstheme="minorHAnsi"/>
          <w:color w:val="000000"/>
          <w:lang w:eastAsia="en-GB"/>
        </w:rPr>
        <w:t>responsibly</w:t>
      </w:r>
      <w:r w:rsidR="006E182E">
        <w:rPr>
          <w:rFonts w:eastAsia="Times New Roman" w:cstheme="minorHAnsi"/>
          <w:color w:val="000000"/>
          <w:lang w:eastAsia="en-GB"/>
        </w:rPr>
        <w:t xml:space="preserve"> which encourages students to </w:t>
      </w:r>
      <w:r w:rsidR="0014537F">
        <w:rPr>
          <w:rFonts w:eastAsia="Times New Roman" w:cstheme="minorHAnsi"/>
          <w:color w:val="000000"/>
          <w:lang w:eastAsia="en-GB"/>
        </w:rPr>
        <w:t>engage</w:t>
      </w:r>
      <w:r w:rsidR="006E182E">
        <w:rPr>
          <w:rFonts w:eastAsia="Times New Roman" w:cstheme="minorHAnsi"/>
          <w:color w:val="000000"/>
          <w:lang w:eastAsia="en-GB"/>
        </w:rPr>
        <w:t xml:space="preserve"> with a</w:t>
      </w:r>
      <w:r w:rsidR="0014537F">
        <w:rPr>
          <w:rFonts w:eastAsia="Times New Roman" w:cstheme="minorHAnsi"/>
          <w:color w:val="000000"/>
          <w:lang w:eastAsia="en-GB"/>
        </w:rPr>
        <w:t xml:space="preserve">nd support their local community. Not only does this approach enrich students’ educational experiences, but also helps to develop essential life skills and strengthen community bonds. </w:t>
      </w:r>
    </w:p>
    <w:p w14:paraId="5792A069" w14:textId="4F36FC3E" w:rsidR="00DE4010" w:rsidRDefault="003E3B10" w:rsidP="00DE4010">
      <w:pPr>
        <w:rPr>
          <w:rFonts w:ascii="Times New Roman" w:eastAsia="Times New Roman" w:hAnsi="Times New Roman" w:cs="Times New Roman"/>
          <w:color w:val="000000"/>
          <w:lang w:eastAsia="en-GB"/>
        </w:rPr>
      </w:pPr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</w:p>
    <w:p w14:paraId="16BCBB09" w14:textId="5F4086F9" w:rsidR="00AD2694" w:rsidRPr="00AD2694" w:rsidRDefault="00AF5C8D" w:rsidP="00AD2694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</w:t>
      </w:r>
      <w:r w:rsidR="003E2BCB">
        <w:rPr>
          <w:rFonts w:eastAsia="Times New Roman" w:cstheme="minorHAnsi"/>
          <w:lang w:eastAsia="en-GB"/>
        </w:rPr>
        <w:t xml:space="preserve">The reason in which I have chosen to propose “Purposeful Perks Café” </w:t>
      </w:r>
      <w:r w:rsidR="00AC1762">
        <w:rPr>
          <w:rFonts w:eastAsia="Times New Roman" w:cstheme="minorHAnsi"/>
          <w:lang w:eastAsia="en-GB"/>
        </w:rPr>
        <w:t xml:space="preserve">as a school community project is </w:t>
      </w:r>
      <w:proofErr w:type="gramStart"/>
      <w:r w:rsidR="00AC1762">
        <w:rPr>
          <w:rFonts w:eastAsia="Times New Roman" w:cstheme="minorHAnsi"/>
          <w:lang w:eastAsia="en-GB"/>
        </w:rPr>
        <w:t>due to the fact that</w:t>
      </w:r>
      <w:proofErr w:type="gramEnd"/>
      <w:r w:rsidR="00AC1762">
        <w:rPr>
          <w:rFonts w:eastAsia="Times New Roman" w:cstheme="minorHAnsi"/>
          <w:lang w:eastAsia="en-GB"/>
        </w:rPr>
        <w:t xml:space="preserve"> the area surround the school is identified as being within the 10% most deprived areas within Wales</w:t>
      </w:r>
      <w:r w:rsidR="00926EF4">
        <w:rPr>
          <w:rFonts w:eastAsia="Times New Roman" w:cstheme="minorHAnsi"/>
          <w:lang w:eastAsia="en-GB"/>
        </w:rPr>
        <w:t>.</w:t>
      </w:r>
      <w:r w:rsidR="00926EF4" w:rsidRPr="00926EF4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="00926EF4" w:rsidRPr="00DE4010">
        <w:rPr>
          <w:rFonts w:ascii="Times New Roman" w:eastAsia="Times New Roman" w:hAnsi="Times New Roman" w:cs="Times New Roman"/>
          <w:color w:val="000000"/>
          <w:lang w:eastAsia="en-GB"/>
        </w:rPr>
        <w:t>(Swansea Council, 2023)</w:t>
      </w:r>
      <w:r w:rsidR="00926EF4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r w:rsidR="00926EF4">
        <w:rPr>
          <w:rFonts w:eastAsia="Times New Roman" w:cstheme="minorHAnsi"/>
          <w:lang w:eastAsia="en-GB"/>
        </w:rPr>
        <w:t xml:space="preserve">Therefore, </w:t>
      </w:r>
      <w:r w:rsidR="00B43D1C">
        <w:rPr>
          <w:rFonts w:eastAsia="Times New Roman" w:cstheme="minorHAnsi"/>
          <w:lang w:eastAsia="en-GB"/>
        </w:rPr>
        <w:t xml:space="preserve">building the community links would be beneficial for those in need within the area. Not only </w:t>
      </w:r>
      <w:r w:rsidR="00B43D1C">
        <w:rPr>
          <w:rFonts w:eastAsia="Times New Roman" w:cstheme="minorHAnsi"/>
          <w:lang w:eastAsia="en-GB"/>
        </w:rPr>
        <w:lastRenderedPageBreak/>
        <w:t xml:space="preserve">this, but </w:t>
      </w:r>
      <w:r w:rsidR="005D185F">
        <w:rPr>
          <w:rFonts w:eastAsia="Times New Roman" w:cstheme="minorHAnsi"/>
          <w:lang w:eastAsia="en-GB"/>
        </w:rPr>
        <w:t xml:space="preserve">the project provides students with the opportunity to engage with the Four Purposes </w:t>
      </w:r>
      <w:r w:rsidR="0018795D">
        <w:rPr>
          <w:rFonts w:eastAsia="Times New Roman" w:cstheme="minorHAnsi"/>
          <w:lang w:eastAsia="en-GB"/>
        </w:rPr>
        <w:t>allowing them to actively apply and develop the qualities</w:t>
      </w:r>
      <w:r w:rsidR="00CC6B67">
        <w:rPr>
          <w:rFonts w:eastAsia="Times New Roman" w:cstheme="minorHAnsi"/>
          <w:lang w:eastAsia="en-GB"/>
        </w:rPr>
        <w:t xml:space="preserve"> the Four Purposes outlines for students. </w:t>
      </w:r>
      <w:r w:rsidR="00AD2694" w:rsidRPr="00AD2694">
        <w:rPr>
          <w:rFonts w:ascii="Times New Roman" w:eastAsia="Times New Roman" w:hAnsi="Times New Roman" w:cs="Times New Roman"/>
          <w:color w:val="000000"/>
          <w:lang w:eastAsia="en-GB"/>
        </w:rPr>
        <w:t xml:space="preserve">(Welsh </w:t>
      </w:r>
      <w:r w:rsidR="00273D45" w:rsidRPr="00AD2694">
        <w:rPr>
          <w:rFonts w:ascii="Times New Roman" w:eastAsia="Times New Roman" w:hAnsi="Times New Roman" w:cs="Times New Roman"/>
          <w:color w:val="000000"/>
          <w:lang w:eastAsia="en-GB"/>
        </w:rPr>
        <w:t>Government,</w:t>
      </w:r>
      <w:r w:rsidR="00AD2694" w:rsidRPr="00AD2694">
        <w:rPr>
          <w:rFonts w:ascii="Times New Roman" w:eastAsia="Times New Roman" w:hAnsi="Times New Roman" w:cs="Times New Roman"/>
          <w:color w:val="000000"/>
          <w:lang w:eastAsia="en-GB"/>
        </w:rPr>
        <w:t xml:space="preserve"> 2020)</w:t>
      </w:r>
      <w:r w:rsidR="00AD2694">
        <w:rPr>
          <w:rFonts w:ascii="Times New Roman" w:eastAsia="Times New Roman" w:hAnsi="Times New Roman" w:cs="Times New Roman"/>
          <w:color w:val="000000"/>
          <w:lang w:eastAsia="en-GB"/>
        </w:rPr>
        <w:t xml:space="preserve">. </w:t>
      </w:r>
      <w:r w:rsidR="00A91473" w:rsidRPr="00A91473">
        <w:rPr>
          <w:rFonts w:eastAsia="Times New Roman" w:cstheme="minorHAnsi"/>
          <w:color w:val="000000"/>
          <w:lang w:eastAsia="en-GB"/>
        </w:rPr>
        <w:t xml:space="preserve">The implementation of community cafes within schools </w:t>
      </w:r>
      <w:r w:rsidR="00677DC4">
        <w:rPr>
          <w:rFonts w:eastAsia="Times New Roman" w:cstheme="minorHAnsi"/>
          <w:color w:val="000000"/>
          <w:lang w:eastAsia="en-GB"/>
        </w:rPr>
        <w:t xml:space="preserve">offers multiple </w:t>
      </w:r>
      <w:r w:rsidR="006A2023">
        <w:rPr>
          <w:rFonts w:eastAsia="Times New Roman" w:cstheme="minorHAnsi"/>
          <w:color w:val="000000"/>
          <w:lang w:eastAsia="en-GB"/>
        </w:rPr>
        <w:t xml:space="preserve">opportunities for practical learning to allow students to develop essential skills. According to Estyn (2020), engaging students in the </w:t>
      </w:r>
      <w:r w:rsidR="00EF5F74">
        <w:rPr>
          <w:rFonts w:eastAsia="Times New Roman" w:cstheme="minorHAnsi"/>
          <w:color w:val="000000"/>
          <w:lang w:eastAsia="en-GB"/>
        </w:rPr>
        <w:t>opportunity to or</w:t>
      </w:r>
      <w:r w:rsidR="00EA2D5B">
        <w:rPr>
          <w:rFonts w:eastAsia="Times New Roman" w:cstheme="minorHAnsi"/>
          <w:color w:val="000000"/>
          <w:lang w:eastAsia="en-GB"/>
        </w:rPr>
        <w:t xml:space="preserve">chestrate </w:t>
      </w:r>
      <w:r w:rsidR="005C5071">
        <w:rPr>
          <w:rFonts w:eastAsia="Times New Roman" w:cstheme="minorHAnsi"/>
          <w:color w:val="000000"/>
          <w:lang w:eastAsia="en-GB"/>
        </w:rPr>
        <w:t>a community café enhances their learning experiences through the practical application of financial management</w:t>
      </w:r>
      <w:r w:rsidR="000748B0">
        <w:rPr>
          <w:rFonts w:eastAsia="Times New Roman" w:cstheme="minorHAnsi"/>
          <w:color w:val="000000"/>
          <w:lang w:eastAsia="en-GB"/>
        </w:rPr>
        <w:t xml:space="preserve">, communication skills and teamwork skills. These experiences are </w:t>
      </w:r>
      <w:r w:rsidR="00604562">
        <w:rPr>
          <w:rFonts w:eastAsia="Times New Roman" w:cstheme="minorHAnsi"/>
          <w:color w:val="000000"/>
          <w:lang w:eastAsia="en-GB"/>
        </w:rPr>
        <w:t>critical</w:t>
      </w:r>
      <w:r w:rsidR="000748B0">
        <w:rPr>
          <w:rFonts w:eastAsia="Times New Roman" w:cstheme="minorHAnsi"/>
          <w:color w:val="000000"/>
          <w:lang w:eastAsia="en-GB"/>
        </w:rPr>
        <w:t xml:space="preserve"> in the building of </w:t>
      </w:r>
      <w:r w:rsidR="00135FEA">
        <w:rPr>
          <w:rFonts w:eastAsia="Times New Roman" w:cstheme="minorHAnsi"/>
          <w:color w:val="000000"/>
          <w:lang w:eastAsia="en-GB"/>
        </w:rPr>
        <w:t>entrepreneurial</w:t>
      </w:r>
      <w:r w:rsidR="00604562">
        <w:rPr>
          <w:rFonts w:eastAsia="Times New Roman" w:cstheme="minorHAnsi"/>
          <w:color w:val="000000"/>
          <w:lang w:eastAsia="en-GB"/>
        </w:rPr>
        <w:t xml:space="preserve"> skills, building their creativity and applying </w:t>
      </w:r>
      <w:r w:rsidR="00135FEA">
        <w:rPr>
          <w:rFonts w:eastAsia="Times New Roman" w:cstheme="minorHAnsi"/>
          <w:color w:val="000000"/>
          <w:lang w:eastAsia="en-GB"/>
        </w:rPr>
        <w:t>theoretical</w:t>
      </w:r>
      <w:r w:rsidR="00604562">
        <w:rPr>
          <w:rFonts w:eastAsia="Times New Roman" w:cstheme="minorHAnsi"/>
          <w:color w:val="000000"/>
          <w:lang w:eastAsia="en-GB"/>
        </w:rPr>
        <w:t xml:space="preserve"> knowledge in real-life scenarios. </w:t>
      </w:r>
      <w:r w:rsidR="003735A2" w:rsidRPr="003735A2">
        <w:rPr>
          <w:rFonts w:ascii="Times New Roman" w:eastAsia="Times New Roman" w:hAnsi="Times New Roman" w:cs="Times New Roman"/>
          <w:color w:val="000000"/>
          <w:lang w:eastAsia="en-GB"/>
        </w:rPr>
        <w:t>(Dweck, 2008)</w:t>
      </w:r>
      <w:r w:rsidR="00604562">
        <w:rPr>
          <w:rFonts w:eastAsia="Times New Roman" w:cstheme="minorHAnsi"/>
          <w:color w:val="000000"/>
          <w:lang w:eastAsia="en-GB"/>
        </w:rPr>
        <w:t xml:space="preserve">. </w:t>
      </w:r>
      <w:r w:rsidR="00135FEA">
        <w:rPr>
          <w:rFonts w:eastAsia="Times New Roman" w:cstheme="minorHAnsi"/>
          <w:color w:val="000000"/>
          <w:lang w:eastAsia="en-GB"/>
        </w:rPr>
        <w:t xml:space="preserve">Within School Blue, many if the students coming from </w:t>
      </w:r>
      <w:proofErr w:type="gramStart"/>
      <w:r w:rsidR="0038720E">
        <w:rPr>
          <w:rFonts w:eastAsia="Times New Roman" w:cstheme="minorHAnsi"/>
          <w:color w:val="000000"/>
          <w:lang w:eastAsia="en-GB"/>
        </w:rPr>
        <w:t>economically</w:t>
      </w:r>
      <w:r w:rsidR="00135FEA">
        <w:rPr>
          <w:rFonts w:eastAsia="Times New Roman" w:cstheme="minorHAnsi"/>
          <w:color w:val="000000"/>
          <w:lang w:eastAsia="en-GB"/>
        </w:rPr>
        <w:t xml:space="preserve"> disadvantaged</w:t>
      </w:r>
      <w:proofErr w:type="gramEnd"/>
      <w:r w:rsidR="00135FEA">
        <w:rPr>
          <w:rFonts w:eastAsia="Times New Roman" w:cstheme="minorHAnsi"/>
          <w:color w:val="000000"/>
          <w:lang w:eastAsia="en-GB"/>
        </w:rPr>
        <w:t xml:space="preserve"> backgrounds, </w:t>
      </w:r>
      <w:r w:rsidR="0038720E">
        <w:rPr>
          <w:rFonts w:eastAsia="Times New Roman" w:cstheme="minorHAnsi"/>
          <w:color w:val="000000"/>
          <w:lang w:eastAsia="en-GB"/>
        </w:rPr>
        <w:t>making the building of these skills valuable. The implementation of hands-on learning approaches aligns with the principles of experiential learning theories, including those of which proposed buy Kolb (1984)</w:t>
      </w:r>
      <w:r w:rsidR="005617FF">
        <w:rPr>
          <w:rFonts w:eastAsia="Times New Roman" w:cstheme="minorHAnsi"/>
          <w:color w:val="000000"/>
          <w:lang w:eastAsia="en-GB"/>
        </w:rPr>
        <w:t xml:space="preserve">, which has an emphasis on learning through experience. </w:t>
      </w:r>
      <w:r w:rsidR="0071612B" w:rsidRPr="0071612B">
        <w:rPr>
          <w:rFonts w:ascii="Times New Roman" w:eastAsia="Times New Roman" w:hAnsi="Times New Roman" w:cs="Times New Roman"/>
          <w:color w:val="000000"/>
          <w:lang w:eastAsia="en-GB"/>
        </w:rPr>
        <w:t>(Kolb, 1984)</w:t>
      </w:r>
      <w:r w:rsidR="005617FF">
        <w:rPr>
          <w:rFonts w:eastAsia="Times New Roman" w:cstheme="minorHAnsi"/>
          <w:color w:val="000000"/>
          <w:lang w:eastAsia="en-GB"/>
        </w:rPr>
        <w:t xml:space="preserve">. By managing a community café, students within School Blue </w:t>
      </w:r>
      <w:r w:rsidR="00273D45">
        <w:rPr>
          <w:rFonts w:eastAsia="Times New Roman" w:cstheme="minorHAnsi"/>
          <w:color w:val="000000"/>
          <w:lang w:eastAsia="en-GB"/>
        </w:rPr>
        <w:t>can</w:t>
      </w:r>
      <w:r w:rsidR="008B782E">
        <w:rPr>
          <w:rFonts w:eastAsia="Times New Roman" w:cstheme="minorHAnsi"/>
          <w:color w:val="000000"/>
          <w:lang w:eastAsia="en-GB"/>
        </w:rPr>
        <w:t xml:space="preserve"> gain valuable skills which helps to boost their confidence and readiness for their future. </w:t>
      </w:r>
      <w:r w:rsidR="00C16CFE">
        <w:rPr>
          <w:rFonts w:eastAsia="Times New Roman" w:cstheme="minorHAnsi"/>
          <w:color w:val="000000"/>
          <w:lang w:eastAsia="en-GB"/>
        </w:rPr>
        <w:t xml:space="preserve">In addition to this, implementing a community café within the school curriculum provides an opportunity for interdisciplinary learning. </w:t>
      </w:r>
      <w:r w:rsidR="00652940">
        <w:rPr>
          <w:rFonts w:eastAsia="Times New Roman" w:cstheme="minorHAnsi"/>
          <w:color w:val="000000"/>
          <w:lang w:eastAsia="en-GB"/>
        </w:rPr>
        <w:t xml:space="preserve">It allows students to apply concepts from different subjects within a practical setting. For example, </w:t>
      </w:r>
      <w:r w:rsidR="002F7E9A">
        <w:rPr>
          <w:rFonts w:eastAsia="Times New Roman" w:cstheme="minorHAnsi"/>
          <w:color w:val="000000"/>
          <w:lang w:eastAsia="en-GB"/>
        </w:rPr>
        <w:t xml:space="preserve">mathematical skills can be applied through budgeting and pricing. </w:t>
      </w:r>
      <w:r w:rsidR="00BB03C2">
        <w:rPr>
          <w:rFonts w:eastAsia="Times New Roman" w:cstheme="minorHAnsi"/>
          <w:color w:val="000000"/>
          <w:lang w:eastAsia="en-GB"/>
        </w:rPr>
        <w:t>Whereas</w:t>
      </w:r>
      <w:r w:rsidR="002F7E9A">
        <w:rPr>
          <w:rFonts w:eastAsia="Times New Roman" w:cstheme="minorHAnsi"/>
          <w:color w:val="000000"/>
          <w:lang w:eastAsia="en-GB"/>
        </w:rPr>
        <w:t xml:space="preserve"> science and health a</w:t>
      </w:r>
      <w:r w:rsidR="00D657BB">
        <w:rPr>
          <w:rFonts w:eastAsia="Times New Roman" w:cstheme="minorHAnsi"/>
          <w:color w:val="000000"/>
          <w:lang w:eastAsia="en-GB"/>
        </w:rPr>
        <w:t xml:space="preserve">nd wellbeing can be applied through nutrition and food preparation. Furthermore, </w:t>
      </w:r>
      <w:r w:rsidR="00BB03C2">
        <w:rPr>
          <w:rFonts w:eastAsia="Times New Roman" w:cstheme="minorHAnsi"/>
          <w:color w:val="000000"/>
          <w:lang w:eastAsia="en-GB"/>
        </w:rPr>
        <w:t xml:space="preserve">expressive arts and </w:t>
      </w:r>
      <w:r w:rsidR="00D657BB">
        <w:rPr>
          <w:rFonts w:eastAsia="Times New Roman" w:cstheme="minorHAnsi"/>
          <w:color w:val="000000"/>
          <w:lang w:eastAsia="en-GB"/>
        </w:rPr>
        <w:t xml:space="preserve">communication skills can be applied and developed through </w:t>
      </w:r>
      <w:r w:rsidR="00BB03C2">
        <w:rPr>
          <w:rFonts w:eastAsia="Times New Roman" w:cstheme="minorHAnsi"/>
          <w:color w:val="000000"/>
          <w:lang w:eastAsia="en-GB"/>
        </w:rPr>
        <w:t xml:space="preserve">customer interactions and marketing. </w:t>
      </w:r>
      <w:r w:rsidR="00205E48" w:rsidRPr="00205E48">
        <w:rPr>
          <w:rFonts w:ascii="Times New Roman" w:eastAsia="Times New Roman" w:hAnsi="Times New Roman" w:cs="Times New Roman"/>
          <w:color w:val="000000"/>
          <w:lang w:eastAsia="en-GB"/>
        </w:rPr>
        <w:t>(Iqbal, 2018)</w:t>
      </w:r>
      <w:r w:rsidR="007D6CC2">
        <w:rPr>
          <w:rFonts w:eastAsia="Times New Roman" w:cstheme="minorHAnsi"/>
          <w:color w:val="000000"/>
          <w:lang w:eastAsia="en-GB"/>
        </w:rPr>
        <w:t xml:space="preserve">. The use of practical applications allows for academic </w:t>
      </w:r>
      <w:r w:rsidR="00902B7D">
        <w:rPr>
          <w:rFonts w:eastAsia="Times New Roman" w:cstheme="minorHAnsi"/>
          <w:color w:val="000000"/>
          <w:lang w:eastAsia="en-GB"/>
        </w:rPr>
        <w:t>consent</w:t>
      </w:r>
      <w:r w:rsidR="007D6CC2">
        <w:rPr>
          <w:rFonts w:eastAsia="Times New Roman" w:cstheme="minorHAnsi"/>
          <w:color w:val="000000"/>
          <w:lang w:eastAsia="en-GB"/>
        </w:rPr>
        <w:t xml:space="preserve"> to become more </w:t>
      </w:r>
      <w:r w:rsidR="00902B7D">
        <w:rPr>
          <w:rFonts w:eastAsia="Times New Roman" w:cstheme="minorHAnsi"/>
          <w:color w:val="000000"/>
          <w:lang w:eastAsia="en-GB"/>
        </w:rPr>
        <w:t xml:space="preserve">relevant to real life context and </w:t>
      </w:r>
      <w:r w:rsidR="00131C58">
        <w:rPr>
          <w:rFonts w:eastAsia="Times New Roman" w:cstheme="minorHAnsi"/>
          <w:color w:val="000000"/>
          <w:lang w:eastAsia="en-GB"/>
        </w:rPr>
        <w:t>engaging</w:t>
      </w:r>
      <w:r w:rsidR="00902B7D">
        <w:rPr>
          <w:rFonts w:eastAsia="Times New Roman" w:cstheme="minorHAnsi"/>
          <w:color w:val="000000"/>
          <w:lang w:eastAsia="en-GB"/>
        </w:rPr>
        <w:t xml:space="preserve"> for students, which can enhance their u</w:t>
      </w:r>
      <w:r w:rsidR="00131C58">
        <w:rPr>
          <w:rFonts w:eastAsia="Times New Roman" w:cstheme="minorHAnsi"/>
          <w:color w:val="000000"/>
          <w:lang w:eastAsia="en-GB"/>
        </w:rPr>
        <w:t xml:space="preserve">nderstanding and their retention of material. </w:t>
      </w:r>
      <w:r w:rsidR="00273D45" w:rsidRPr="00273D45">
        <w:rPr>
          <w:rFonts w:ascii="Times New Roman" w:eastAsia="Times New Roman" w:hAnsi="Times New Roman" w:cs="Times New Roman"/>
          <w:color w:val="000000"/>
          <w:lang w:eastAsia="en-GB"/>
        </w:rPr>
        <w:t>(</w:t>
      </w:r>
      <w:r w:rsidR="00273D45" w:rsidRPr="00273D45">
        <w:rPr>
          <w:rFonts w:ascii="Times New Roman" w:eastAsia="Times New Roman" w:hAnsi="Times New Roman" w:cs="Times New Roman"/>
          <w:color w:val="000000"/>
          <w:lang w:eastAsia="en-GB"/>
        </w:rPr>
        <w:t>Vygotsky,</w:t>
      </w:r>
      <w:r w:rsidR="00273D45" w:rsidRPr="00273D45">
        <w:rPr>
          <w:rFonts w:ascii="Times New Roman" w:eastAsia="Times New Roman" w:hAnsi="Times New Roman" w:cs="Times New Roman"/>
          <w:color w:val="000000"/>
          <w:lang w:eastAsia="en-GB"/>
        </w:rPr>
        <w:t xml:space="preserve"> 1978)</w:t>
      </w:r>
      <w:r w:rsidR="00131C58">
        <w:rPr>
          <w:rFonts w:eastAsia="Times New Roman" w:cstheme="minorHAnsi"/>
          <w:color w:val="000000"/>
          <w:lang w:eastAsia="en-GB"/>
        </w:rPr>
        <w:t xml:space="preserve">. </w:t>
      </w:r>
      <w:r w:rsidR="0070471D">
        <w:rPr>
          <w:rFonts w:eastAsia="Times New Roman" w:cstheme="minorHAnsi"/>
          <w:color w:val="000000"/>
          <w:lang w:eastAsia="en-GB"/>
        </w:rPr>
        <w:t>Within School Blue, the use of this curriculum integration can support the already exis</w:t>
      </w:r>
      <w:r w:rsidR="00845576">
        <w:rPr>
          <w:rFonts w:eastAsia="Times New Roman" w:cstheme="minorHAnsi"/>
          <w:color w:val="000000"/>
          <w:lang w:eastAsia="en-GB"/>
        </w:rPr>
        <w:t xml:space="preserve">ting educational goals by providing students with meaningful contexts they can apply to what they learn in the classroom, evidentially </w:t>
      </w:r>
      <w:r w:rsidR="009D0980">
        <w:rPr>
          <w:rFonts w:eastAsia="Times New Roman" w:cstheme="minorHAnsi"/>
          <w:color w:val="000000"/>
          <w:lang w:eastAsia="en-GB"/>
        </w:rPr>
        <w:t>improving educational outcomes. The use of community cafes also supports</w:t>
      </w:r>
      <w:r w:rsidR="00893898">
        <w:rPr>
          <w:rFonts w:eastAsia="Times New Roman" w:cstheme="minorHAnsi"/>
          <w:color w:val="000000"/>
          <w:lang w:eastAsia="en-GB"/>
        </w:rPr>
        <w:t xml:space="preserve"> social and emotional learning (SEL)</w:t>
      </w:r>
      <w:r w:rsidR="00F81F4C">
        <w:rPr>
          <w:rFonts w:eastAsia="Times New Roman" w:cstheme="minorHAnsi"/>
          <w:color w:val="000000"/>
          <w:lang w:eastAsia="en-GB"/>
        </w:rPr>
        <w:t xml:space="preserve"> by creating an environment where students are required to collaborate, </w:t>
      </w:r>
      <w:r w:rsidR="00273D45">
        <w:rPr>
          <w:rFonts w:eastAsia="Times New Roman" w:cstheme="minorHAnsi"/>
          <w:color w:val="000000"/>
          <w:lang w:eastAsia="en-GB"/>
        </w:rPr>
        <w:t>communicate,</w:t>
      </w:r>
      <w:r w:rsidR="00F81F4C">
        <w:rPr>
          <w:rFonts w:eastAsia="Times New Roman" w:cstheme="minorHAnsi"/>
          <w:color w:val="000000"/>
          <w:lang w:eastAsia="en-GB"/>
        </w:rPr>
        <w:t xml:space="preserve"> and emphasise with others. T</w:t>
      </w:r>
      <w:r w:rsidR="007B4FD6">
        <w:rPr>
          <w:rFonts w:eastAsia="Times New Roman" w:cstheme="minorHAnsi"/>
          <w:color w:val="000000"/>
          <w:lang w:eastAsia="en-GB"/>
        </w:rPr>
        <w:t xml:space="preserve">his is </w:t>
      </w:r>
      <w:r w:rsidR="00A77EB8">
        <w:rPr>
          <w:rFonts w:eastAsia="Times New Roman" w:cstheme="minorHAnsi"/>
          <w:color w:val="000000"/>
          <w:lang w:eastAsia="en-GB"/>
        </w:rPr>
        <w:t>crucial</w:t>
      </w:r>
      <w:r w:rsidR="007B4FD6">
        <w:rPr>
          <w:rFonts w:eastAsia="Times New Roman" w:cstheme="minorHAnsi"/>
          <w:color w:val="000000"/>
          <w:lang w:eastAsia="en-GB"/>
        </w:rPr>
        <w:t xml:space="preserve"> for developing interpersonal skills and emotional intelligence. </w:t>
      </w:r>
      <w:r w:rsidR="003A3E99" w:rsidRPr="003A3E99">
        <w:rPr>
          <w:rFonts w:ascii="Times New Roman" w:eastAsia="Times New Roman" w:hAnsi="Times New Roman" w:cs="Times New Roman"/>
          <w:color w:val="000000"/>
          <w:lang w:eastAsia="en-GB"/>
        </w:rPr>
        <w:t>(Goleman, 1995)</w:t>
      </w:r>
      <w:r w:rsidR="007B4FD6">
        <w:rPr>
          <w:rFonts w:eastAsia="Times New Roman" w:cstheme="minorHAnsi"/>
          <w:color w:val="000000"/>
          <w:lang w:eastAsia="en-GB"/>
        </w:rPr>
        <w:t>. Research by Jones et al</w:t>
      </w:r>
      <w:r w:rsidR="00A77EB8">
        <w:rPr>
          <w:rFonts w:eastAsia="Times New Roman" w:cstheme="minorHAnsi"/>
          <w:color w:val="000000"/>
          <w:lang w:eastAsia="en-GB"/>
        </w:rPr>
        <w:t xml:space="preserve">, (2013) suggests that SEL initiatives result in the improvements in students’ social skills, emotional </w:t>
      </w:r>
      <w:r w:rsidR="00273D45">
        <w:rPr>
          <w:rFonts w:eastAsia="Times New Roman" w:cstheme="minorHAnsi"/>
          <w:color w:val="000000"/>
          <w:lang w:eastAsia="en-GB"/>
        </w:rPr>
        <w:t>regulation,</w:t>
      </w:r>
      <w:r w:rsidR="00A77EB8">
        <w:rPr>
          <w:rFonts w:eastAsia="Times New Roman" w:cstheme="minorHAnsi"/>
          <w:color w:val="000000"/>
          <w:lang w:eastAsia="en-GB"/>
        </w:rPr>
        <w:t xml:space="preserve"> and academic performance. </w:t>
      </w:r>
      <w:r w:rsidR="00E115B1" w:rsidRPr="00E115B1">
        <w:rPr>
          <w:rFonts w:ascii="Times New Roman" w:eastAsia="Times New Roman" w:hAnsi="Times New Roman" w:cs="Times New Roman"/>
          <w:color w:val="000000"/>
          <w:lang w:eastAsia="en-GB"/>
        </w:rPr>
        <w:t>(Jones, 2013)</w:t>
      </w:r>
      <w:r w:rsidR="00A77EB8">
        <w:rPr>
          <w:rFonts w:eastAsia="Times New Roman" w:cstheme="minorHAnsi"/>
          <w:color w:val="000000"/>
          <w:lang w:eastAsia="en-GB"/>
        </w:rPr>
        <w:t>.</w:t>
      </w:r>
      <w:r w:rsidR="00CD677F">
        <w:rPr>
          <w:rFonts w:eastAsia="Times New Roman" w:cstheme="minorHAnsi"/>
          <w:color w:val="000000"/>
          <w:lang w:eastAsia="en-GB"/>
        </w:rPr>
        <w:t xml:space="preserve"> By implementing a community café within School Blue, it ca</w:t>
      </w:r>
      <w:r w:rsidR="00E115B1">
        <w:rPr>
          <w:rFonts w:eastAsia="Times New Roman" w:cstheme="minorHAnsi"/>
          <w:color w:val="000000"/>
          <w:lang w:eastAsia="en-GB"/>
        </w:rPr>
        <w:t>n</w:t>
      </w:r>
      <w:r w:rsidR="00CD677F">
        <w:rPr>
          <w:rFonts w:eastAsia="Times New Roman" w:cstheme="minorHAnsi"/>
          <w:color w:val="000000"/>
          <w:lang w:eastAsia="en-GB"/>
        </w:rPr>
        <w:t xml:space="preserve"> create a supportive </w:t>
      </w:r>
      <w:r w:rsidR="008F41E9">
        <w:rPr>
          <w:rFonts w:eastAsia="Times New Roman" w:cstheme="minorHAnsi"/>
          <w:color w:val="000000"/>
          <w:lang w:eastAsia="en-GB"/>
        </w:rPr>
        <w:t>environment</w:t>
      </w:r>
      <w:r w:rsidR="00CD677F">
        <w:rPr>
          <w:rFonts w:eastAsia="Times New Roman" w:cstheme="minorHAnsi"/>
          <w:color w:val="000000"/>
          <w:lang w:eastAsia="en-GB"/>
        </w:rPr>
        <w:t xml:space="preserve"> where students feel valued and included</w:t>
      </w:r>
      <w:r w:rsidR="008F41E9">
        <w:rPr>
          <w:rFonts w:eastAsia="Times New Roman" w:cstheme="minorHAnsi"/>
          <w:color w:val="000000"/>
          <w:lang w:eastAsia="en-GB"/>
        </w:rPr>
        <w:t xml:space="preserve">. Having an inclusive approach is extremely important for the 54% of students with additional learning needs as it allows them to build their self-esteem and social competence. </w:t>
      </w:r>
      <w:r w:rsidR="004664A9" w:rsidRPr="004664A9">
        <w:rPr>
          <w:rFonts w:ascii="Times New Roman" w:eastAsia="Times New Roman" w:hAnsi="Times New Roman" w:cs="Times New Roman"/>
          <w:color w:val="000000"/>
          <w:lang w:eastAsia="en-GB"/>
        </w:rPr>
        <w:t>(Estyn, 2016)</w:t>
      </w:r>
      <w:r w:rsidR="008F41E9">
        <w:rPr>
          <w:rFonts w:eastAsia="Times New Roman" w:cstheme="minorHAnsi"/>
          <w:color w:val="000000"/>
          <w:lang w:eastAsia="en-GB"/>
        </w:rPr>
        <w:t xml:space="preserve">. </w:t>
      </w:r>
    </w:p>
    <w:p w14:paraId="3D5E0D30" w14:textId="1F10E7A5" w:rsidR="00AD2694" w:rsidRDefault="00AD2694" w:rsidP="00DE4010">
      <w:pPr>
        <w:rPr>
          <w:rFonts w:eastAsia="Times New Roman" w:cstheme="minorHAnsi"/>
          <w:lang w:eastAsia="en-GB"/>
        </w:rPr>
      </w:pPr>
    </w:p>
    <w:p w14:paraId="5D1BEDBA" w14:textId="47370CBF" w:rsidR="00AD248C" w:rsidRPr="004734EA" w:rsidRDefault="00AD248C" w:rsidP="00DE401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t xml:space="preserve">Community cafes can be used as an important link between schools and their </w:t>
      </w:r>
      <w:r w:rsidR="005230A9">
        <w:rPr>
          <w:rFonts w:eastAsia="Times New Roman" w:cstheme="minorHAnsi"/>
          <w:lang w:eastAsia="en-GB"/>
        </w:rPr>
        <w:t xml:space="preserve">surrounding communities. They provide a space for parents, </w:t>
      </w:r>
      <w:proofErr w:type="gramStart"/>
      <w:r w:rsidR="005230A9">
        <w:rPr>
          <w:rFonts w:eastAsia="Times New Roman" w:cstheme="minorHAnsi"/>
          <w:lang w:eastAsia="en-GB"/>
        </w:rPr>
        <w:t>local residents</w:t>
      </w:r>
      <w:proofErr w:type="gramEnd"/>
      <w:r w:rsidR="005230A9">
        <w:rPr>
          <w:rFonts w:eastAsia="Times New Roman" w:cstheme="minorHAnsi"/>
          <w:lang w:eastAsia="en-GB"/>
        </w:rPr>
        <w:t xml:space="preserve"> and organisations to engage with the school, fostering a sense of community and shared purposes. According to </w:t>
      </w:r>
      <w:proofErr w:type="spellStart"/>
      <w:r w:rsidR="005230A9">
        <w:rPr>
          <w:rFonts w:eastAsia="Times New Roman" w:cstheme="minorHAnsi"/>
          <w:lang w:eastAsia="en-GB"/>
        </w:rPr>
        <w:t>StatsWales</w:t>
      </w:r>
      <w:proofErr w:type="spellEnd"/>
      <w:r w:rsidR="005230A9">
        <w:rPr>
          <w:rFonts w:eastAsia="Times New Roman" w:cstheme="minorHAnsi"/>
          <w:lang w:eastAsia="en-GB"/>
        </w:rPr>
        <w:t xml:space="preserve"> (2024), these initiatives enhance community cohesion by creating opportunities for regular interaction and collaboration. </w:t>
      </w:r>
      <w:r w:rsidR="00C6669F" w:rsidRPr="00C6669F">
        <w:rPr>
          <w:rFonts w:ascii="Times New Roman" w:eastAsia="Times New Roman" w:hAnsi="Times New Roman" w:cs="Times New Roman"/>
          <w:color w:val="000000"/>
          <w:lang w:eastAsia="en-GB"/>
        </w:rPr>
        <w:t>(</w:t>
      </w:r>
      <w:proofErr w:type="spellStart"/>
      <w:r w:rsidR="00C6669F" w:rsidRPr="00C6669F">
        <w:rPr>
          <w:rFonts w:ascii="Times New Roman" w:eastAsia="Times New Roman" w:hAnsi="Times New Roman" w:cs="Times New Roman"/>
          <w:color w:val="000000"/>
          <w:lang w:eastAsia="en-GB"/>
        </w:rPr>
        <w:t>StatsWales</w:t>
      </w:r>
      <w:proofErr w:type="spellEnd"/>
      <w:r w:rsidR="00C6669F" w:rsidRPr="00C6669F">
        <w:rPr>
          <w:rFonts w:ascii="Times New Roman" w:eastAsia="Times New Roman" w:hAnsi="Times New Roman" w:cs="Times New Roman"/>
          <w:color w:val="000000"/>
          <w:lang w:eastAsia="en-GB"/>
        </w:rPr>
        <w:t>, 2024)</w:t>
      </w:r>
      <w:r w:rsidR="005230A9">
        <w:rPr>
          <w:rFonts w:eastAsia="Times New Roman" w:cstheme="minorHAnsi"/>
          <w:lang w:eastAsia="en-GB"/>
        </w:rPr>
        <w:t xml:space="preserve">. </w:t>
      </w:r>
      <w:r w:rsidR="004065AD">
        <w:rPr>
          <w:rFonts w:eastAsia="Times New Roman" w:cstheme="minorHAnsi"/>
          <w:lang w:eastAsia="en-GB"/>
        </w:rPr>
        <w:t>Within the area surrounding School Blue</w:t>
      </w:r>
      <w:r w:rsidR="005517A8">
        <w:rPr>
          <w:rFonts w:eastAsia="Times New Roman" w:cstheme="minorHAnsi"/>
          <w:lang w:eastAsia="en-GB"/>
        </w:rPr>
        <w:t xml:space="preserve">, an area which faces socio-economic challenges, the use of a community café could act as a hub for community engagement. This approach links with </w:t>
      </w:r>
      <w:r w:rsidR="001F25E1">
        <w:rPr>
          <w:rFonts w:eastAsia="Times New Roman" w:cstheme="minorHAnsi"/>
          <w:lang w:eastAsia="en-GB"/>
        </w:rPr>
        <w:t>Maslow’s</w:t>
      </w:r>
      <w:r w:rsidR="005517A8">
        <w:rPr>
          <w:rFonts w:eastAsia="Times New Roman" w:cstheme="minorHAnsi"/>
          <w:lang w:eastAsia="en-GB"/>
        </w:rPr>
        <w:t xml:space="preserve"> hierarchy of needs (1943), which has an emphasis on the </w:t>
      </w:r>
      <w:r w:rsidR="001F25E1">
        <w:rPr>
          <w:rFonts w:eastAsia="Times New Roman" w:cstheme="minorHAnsi"/>
          <w:lang w:eastAsia="en-GB"/>
        </w:rPr>
        <w:t>importance</w:t>
      </w:r>
      <w:r w:rsidR="005517A8">
        <w:rPr>
          <w:rFonts w:eastAsia="Times New Roman" w:cstheme="minorHAnsi"/>
          <w:lang w:eastAsia="en-GB"/>
        </w:rPr>
        <w:t xml:space="preserve"> of belonginess </w:t>
      </w:r>
      <w:r w:rsidR="001F25E1">
        <w:rPr>
          <w:rFonts w:eastAsia="Times New Roman" w:cstheme="minorHAnsi"/>
          <w:lang w:eastAsia="en-GB"/>
        </w:rPr>
        <w:t xml:space="preserve">and community for achieving higher levels of personal and collective wellbeing. </w:t>
      </w:r>
      <w:r w:rsidR="004A6841" w:rsidRPr="004A6841">
        <w:rPr>
          <w:rFonts w:ascii="Times New Roman" w:eastAsia="Times New Roman" w:hAnsi="Times New Roman" w:cs="Times New Roman"/>
          <w:color w:val="000000"/>
          <w:lang w:eastAsia="en-GB"/>
        </w:rPr>
        <w:t>(Maslow, 1943)</w:t>
      </w:r>
      <w:r w:rsidR="001F25E1">
        <w:rPr>
          <w:rFonts w:eastAsia="Times New Roman" w:cstheme="minorHAnsi"/>
          <w:lang w:eastAsia="en-GB"/>
        </w:rPr>
        <w:t xml:space="preserve">. </w:t>
      </w:r>
      <w:r w:rsidR="000E38E2">
        <w:rPr>
          <w:rFonts w:eastAsia="Times New Roman" w:cstheme="minorHAnsi"/>
          <w:lang w:eastAsia="en-GB"/>
        </w:rPr>
        <w:t xml:space="preserve">By strengthening these ties, it can lead to a better support system for students and facilities </w:t>
      </w:r>
      <w:r w:rsidR="000E38E2">
        <w:rPr>
          <w:rFonts w:eastAsia="Times New Roman" w:cstheme="minorHAnsi"/>
          <w:lang w:eastAsia="en-GB"/>
        </w:rPr>
        <w:lastRenderedPageBreak/>
        <w:t xml:space="preserve">which could contribute to the overall community development. As well as this, </w:t>
      </w:r>
      <w:r w:rsidR="00D512D0">
        <w:rPr>
          <w:rFonts w:eastAsia="Times New Roman" w:cstheme="minorHAnsi"/>
          <w:lang w:eastAsia="en-GB"/>
        </w:rPr>
        <w:t xml:space="preserve">community cafes can stimulate the </w:t>
      </w:r>
      <w:r w:rsidR="00C443C6">
        <w:rPr>
          <w:rFonts w:eastAsia="Times New Roman" w:cstheme="minorHAnsi"/>
          <w:lang w:eastAsia="en-GB"/>
        </w:rPr>
        <w:t>local</w:t>
      </w:r>
      <w:r w:rsidR="00D512D0">
        <w:rPr>
          <w:rFonts w:eastAsia="Times New Roman" w:cstheme="minorHAnsi"/>
          <w:lang w:eastAsia="en-GB"/>
        </w:rPr>
        <w:t xml:space="preserve"> economy by </w:t>
      </w:r>
      <w:r w:rsidR="00C443C6">
        <w:rPr>
          <w:rFonts w:eastAsia="Times New Roman" w:cstheme="minorHAnsi"/>
          <w:lang w:eastAsia="en-GB"/>
        </w:rPr>
        <w:t>sourcing</w:t>
      </w:r>
      <w:r w:rsidR="00D512D0">
        <w:rPr>
          <w:rFonts w:eastAsia="Times New Roman" w:cstheme="minorHAnsi"/>
          <w:lang w:eastAsia="en-GB"/>
        </w:rPr>
        <w:t xml:space="preserve"> ingredients from </w:t>
      </w:r>
      <w:r w:rsidR="00C443C6">
        <w:rPr>
          <w:rFonts w:eastAsia="Times New Roman" w:cstheme="minorHAnsi"/>
          <w:lang w:eastAsia="en-GB"/>
        </w:rPr>
        <w:t>local</w:t>
      </w:r>
      <w:r w:rsidR="00D512D0">
        <w:rPr>
          <w:rFonts w:eastAsia="Times New Roman" w:cstheme="minorHAnsi"/>
          <w:lang w:eastAsia="en-GB"/>
        </w:rPr>
        <w:t xml:space="preserve"> suppliers and partnering with local businesses. </w:t>
      </w:r>
      <w:r w:rsidR="000E23C6">
        <w:rPr>
          <w:rFonts w:eastAsia="Times New Roman" w:cstheme="minorHAnsi"/>
          <w:lang w:eastAsia="en-GB"/>
        </w:rPr>
        <w:t xml:space="preserve">This helps to not only support local enterprises, but to also teach students the importance of economic sustainability and community support. </w:t>
      </w:r>
      <w:r w:rsidR="00732AAD" w:rsidRPr="00732AAD">
        <w:rPr>
          <w:rFonts w:ascii="Times New Roman" w:eastAsia="Times New Roman" w:hAnsi="Times New Roman" w:cs="Times New Roman"/>
          <w:color w:val="000000"/>
          <w:lang w:eastAsia="en-GB"/>
        </w:rPr>
        <w:t>(Welsh Government, 2022)</w:t>
      </w:r>
      <w:r w:rsidR="000E23C6">
        <w:rPr>
          <w:rFonts w:eastAsia="Times New Roman" w:cstheme="minorHAnsi"/>
          <w:lang w:eastAsia="en-GB"/>
        </w:rPr>
        <w:t xml:space="preserve">. </w:t>
      </w:r>
      <w:r w:rsidR="00C443C6">
        <w:rPr>
          <w:rFonts w:eastAsia="Times New Roman" w:cstheme="minorHAnsi"/>
          <w:lang w:eastAsia="en-GB"/>
        </w:rPr>
        <w:t>Engaging</w:t>
      </w:r>
      <w:r w:rsidR="007067C6">
        <w:rPr>
          <w:rFonts w:eastAsia="Times New Roman" w:cstheme="minorHAnsi"/>
          <w:lang w:eastAsia="en-GB"/>
        </w:rPr>
        <w:t xml:space="preserve"> with these </w:t>
      </w:r>
      <w:r w:rsidR="00C443C6">
        <w:rPr>
          <w:rFonts w:eastAsia="Times New Roman" w:cstheme="minorHAnsi"/>
          <w:lang w:eastAsia="en-GB"/>
        </w:rPr>
        <w:t>activates</w:t>
      </w:r>
      <w:r w:rsidR="007067C6">
        <w:rPr>
          <w:rFonts w:eastAsia="Times New Roman" w:cstheme="minorHAnsi"/>
          <w:lang w:eastAsia="en-GB"/>
        </w:rPr>
        <w:t xml:space="preserve"> allows for students to learning about the economic impact of their choices and the value of supporting local </w:t>
      </w:r>
      <w:r w:rsidR="00C443C6">
        <w:rPr>
          <w:rFonts w:eastAsia="Times New Roman" w:cstheme="minorHAnsi"/>
          <w:lang w:eastAsia="en-GB"/>
        </w:rPr>
        <w:t xml:space="preserve">economies and their community. </w:t>
      </w:r>
      <w:r w:rsidR="00E60ABD">
        <w:rPr>
          <w:rFonts w:eastAsia="Times New Roman" w:cstheme="minorHAnsi"/>
          <w:lang w:eastAsia="en-GB"/>
        </w:rPr>
        <w:t xml:space="preserve">For School Blue, collaborating with </w:t>
      </w:r>
      <w:r w:rsidR="00C302BE">
        <w:rPr>
          <w:rFonts w:eastAsia="Times New Roman" w:cstheme="minorHAnsi"/>
          <w:lang w:eastAsia="en-GB"/>
        </w:rPr>
        <w:t xml:space="preserve">local businesses within the area can help improve </w:t>
      </w:r>
      <w:r w:rsidR="0029127C">
        <w:rPr>
          <w:rFonts w:eastAsia="Times New Roman" w:cstheme="minorHAnsi"/>
          <w:lang w:eastAsia="en-GB"/>
        </w:rPr>
        <w:t>economic</w:t>
      </w:r>
      <w:r w:rsidR="00C302BE">
        <w:rPr>
          <w:rFonts w:eastAsia="Times New Roman" w:cstheme="minorHAnsi"/>
          <w:lang w:eastAsia="en-GB"/>
        </w:rPr>
        <w:t xml:space="preserve"> ties and mutual benefits. For example, local businesses can provide </w:t>
      </w:r>
      <w:r w:rsidR="0029127C">
        <w:rPr>
          <w:rFonts w:eastAsia="Times New Roman" w:cstheme="minorHAnsi"/>
          <w:lang w:eastAsia="en-GB"/>
        </w:rPr>
        <w:t xml:space="preserve">sponsorships, collaborate on </w:t>
      </w:r>
      <w:r w:rsidR="00273D45">
        <w:rPr>
          <w:rFonts w:eastAsia="Times New Roman" w:cstheme="minorHAnsi"/>
          <w:lang w:eastAsia="en-GB"/>
        </w:rPr>
        <w:t>events,</w:t>
      </w:r>
      <w:r w:rsidR="0029127C">
        <w:rPr>
          <w:rFonts w:eastAsia="Times New Roman" w:cstheme="minorHAnsi"/>
          <w:lang w:eastAsia="en-GB"/>
        </w:rPr>
        <w:t xml:space="preserve"> and contribute to </w:t>
      </w:r>
      <w:r w:rsidR="00B236AD">
        <w:rPr>
          <w:rFonts w:eastAsia="Times New Roman" w:cstheme="minorHAnsi"/>
          <w:lang w:eastAsia="en-GB"/>
        </w:rPr>
        <w:t>the maintenance of the café, building a relationship that benefits both the school and the community.</w:t>
      </w:r>
      <w:r w:rsidR="00193E7B">
        <w:rPr>
          <w:rFonts w:eastAsia="Times New Roman" w:cstheme="minorHAnsi"/>
          <w:lang w:eastAsia="en-GB"/>
        </w:rPr>
        <w:t xml:space="preserve"> Furthermore, the use of community cafes can assist in the promotion of health and b=nutrition education which links in with the AOLE of Health and </w:t>
      </w:r>
      <w:r w:rsidR="000242E0">
        <w:rPr>
          <w:rFonts w:eastAsia="Times New Roman" w:cstheme="minorHAnsi"/>
          <w:lang w:eastAsia="en-GB"/>
        </w:rPr>
        <w:t>Wellbeing</w:t>
      </w:r>
      <w:r w:rsidR="00193E7B">
        <w:rPr>
          <w:rFonts w:eastAsia="Times New Roman" w:cstheme="minorHAnsi"/>
          <w:lang w:eastAsia="en-GB"/>
        </w:rPr>
        <w:t xml:space="preserve">. </w:t>
      </w:r>
      <w:r w:rsidR="00BD51A5">
        <w:rPr>
          <w:rFonts w:eastAsia="Times New Roman" w:cstheme="minorHAnsi"/>
          <w:lang w:eastAsia="en-GB"/>
        </w:rPr>
        <w:t xml:space="preserve">Involving students in meal preparation helps to increase their knowledge </w:t>
      </w:r>
      <w:r w:rsidR="000242E0">
        <w:rPr>
          <w:rFonts w:eastAsia="Times New Roman" w:cstheme="minorHAnsi"/>
          <w:lang w:eastAsia="en-GB"/>
        </w:rPr>
        <w:t>and</w:t>
      </w:r>
      <w:r w:rsidR="00BD51A5">
        <w:rPr>
          <w:rFonts w:eastAsia="Times New Roman" w:cstheme="minorHAnsi"/>
          <w:lang w:eastAsia="en-GB"/>
        </w:rPr>
        <w:t xml:space="preserve"> interest in healthy eating. </w:t>
      </w:r>
      <w:r w:rsidR="004734EA" w:rsidRPr="004734EA">
        <w:rPr>
          <w:rFonts w:ascii="Times New Roman" w:eastAsia="Times New Roman" w:hAnsi="Times New Roman" w:cs="Times New Roman"/>
          <w:color w:val="000000"/>
          <w:lang w:eastAsia="en-GB"/>
        </w:rPr>
        <w:t>(EEF, 2019)</w:t>
      </w:r>
      <w:r w:rsidR="007B149F">
        <w:rPr>
          <w:rFonts w:eastAsia="Times New Roman" w:cstheme="minorHAnsi"/>
          <w:lang w:eastAsia="en-GB"/>
        </w:rPr>
        <w:t xml:space="preserve">. Practical lessons on nutrition and food choices are extremely important in building lifelong healthy habits and addressing issues related to diet and health. </w:t>
      </w:r>
      <w:r w:rsidR="000242E0">
        <w:rPr>
          <w:rFonts w:eastAsia="Times New Roman" w:cstheme="minorHAnsi"/>
          <w:lang w:eastAsia="en-GB"/>
        </w:rPr>
        <w:t xml:space="preserve">At School Blue, </w:t>
      </w:r>
      <w:r w:rsidR="00C6070D">
        <w:rPr>
          <w:rFonts w:eastAsia="Times New Roman" w:cstheme="minorHAnsi"/>
          <w:lang w:eastAsia="en-GB"/>
        </w:rPr>
        <w:t xml:space="preserve">implementing </w:t>
      </w:r>
      <w:r w:rsidR="00EE7EDC">
        <w:rPr>
          <w:rFonts w:eastAsia="Times New Roman" w:cstheme="minorHAnsi"/>
          <w:lang w:eastAsia="en-GB"/>
        </w:rPr>
        <w:t>nutrition</w:t>
      </w:r>
      <w:r w:rsidR="006B480E">
        <w:rPr>
          <w:rFonts w:eastAsia="Times New Roman" w:cstheme="minorHAnsi"/>
          <w:lang w:eastAsia="en-GB"/>
        </w:rPr>
        <w:t xml:space="preserve"> education into the community café can</w:t>
      </w:r>
      <w:r w:rsidR="00D833E3">
        <w:rPr>
          <w:rFonts w:eastAsia="Times New Roman" w:cstheme="minorHAnsi"/>
          <w:lang w:eastAsia="en-GB"/>
        </w:rPr>
        <w:t xml:space="preserve"> help improve health outcomes within the area. By educating students and their families about healthy eating and habits, the school can help in contributing to better health practices and reduced </w:t>
      </w:r>
      <w:r w:rsidR="00202072">
        <w:rPr>
          <w:rFonts w:eastAsia="Times New Roman" w:cstheme="minorHAnsi"/>
          <w:lang w:eastAsia="en-GB"/>
        </w:rPr>
        <w:t xml:space="preserve">diet-related health issues. This can also extend </w:t>
      </w:r>
      <w:r w:rsidR="005D7675">
        <w:rPr>
          <w:rFonts w:eastAsia="Times New Roman" w:cstheme="minorHAnsi"/>
          <w:lang w:eastAsia="en-GB"/>
        </w:rPr>
        <w:t xml:space="preserve">to the wider community through workshops and </w:t>
      </w:r>
      <w:r w:rsidR="00977CF0">
        <w:rPr>
          <w:rFonts w:eastAsia="Times New Roman" w:cstheme="minorHAnsi"/>
          <w:lang w:eastAsia="en-GB"/>
        </w:rPr>
        <w:t xml:space="preserve">informational sessions which can assist in promoting overall well-being. </w:t>
      </w:r>
    </w:p>
    <w:p w14:paraId="429F24F4" w14:textId="2F20D215" w:rsidR="0096667E" w:rsidRDefault="0096667E" w:rsidP="0096667E">
      <w:pPr>
        <w:rPr>
          <w:rFonts w:ascii="Times New Roman" w:eastAsia="Times New Roman" w:hAnsi="Times New Roman" w:cs="Times New Roman"/>
          <w:lang w:eastAsia="en-GB"/>
        </w:rPr>
      </w:pPr>
    </w:p>
    <w:p w14:paraId="24A3B310" w14:textId="2FE9B691" w:rsidR="00273D45" w:rsidRPr="0036208A" w:rsidRDefault="00273D45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</w:t>
      </w:r>
      <w:r w:rsidR="000540AB">
        <w:rPr>
          <w:rFonts w:eastAsia="Times New Roman" w:cstheme="minorHAnsi"/>
          <w:lang w:eastAsia="en-GB"/>
        </w:rPr>
        <w:t xml:space="preserve">The “Purposeful Perks Café” at School </w:t>
      </w:r>
      <w:r w:rsidR="00FE01CA">
        <w:rPr>
          <w:rFonts w:eastAsia="Times New Roman" w:cstheme="minorHAnsi"/>
          <w:lang w:eastAsia="en-GB"/>
        </w:rPr>
        <w:t xml:space="preserve">Blue aims to enrich student education and foster stronger community ties through a student-led community café. </w:t>
      </w:r>
      <w:r w:rsidR="00E2140D">
        <w:rPr>
          <w:rFonts w:eastAsia="Times New Roman" w:cstheme="minorHAnsi"/>
          <w:lang w:eastAsia="en-GB"/>
        </w:rPr>
        <w:t xml:space="preserve">The name “Purposeful Perks Café” reflects the four purposes of education which are ambitious, capable learners; enterprising, creative contributors; ethical, informed citizens; and healthy, confident individuals by suggesting a place in which students can actively apply and develop each of these qualities </w:t>
      </w:r>
      <w:r w:rsidR="00E123C8">
        <w:rPr>
          <w:rFonts w:eastAsia="Times New Roman" w:cstheme="minorHAnsi"/>
          <w:lang w:eastAsia="en-GB"/>
        </w:rPr>
        <w:t xml:space="preserve">as individuals. </w:t>
      </w:r>
      <w:r w:rsidR="005F11C1" w:rsidRPr="005F11C1">
        <w:rPr>
          <w:rFonts w:ascii="Times New Roman" w:eastAsia="Times New Roman" w:hAnsi="Times New Roman" w:cs="Times New Roman"/>
          <w:color w:val="000000"/>
          <w:lang w:eastAsia="en-GB"/>
        </w:rPr>
        <w:t xml:space="preserve">(Welsh </w:t>
      </w:r>
      <w:r w:rsidR="0059326A" w:rsidRPr="005F11C1">
        <w:rPr>
          <w:rFonts w:ascii="Times New Roman" w:eastAsia="Times New Roman" w:hAnsi="Times New Roman" w:cs="Times New Roman"/>
          <w:color w:val="000000"/>
          <w:lang w:eastAsia="en-GB"/>
        </w:rPr>
        <w:t>Government,</w:t>
      </w:r>
      <w:r w:rsidR="005F11C1" w:rsidRPr="005F11C1">
        <w:rPr>
          <w:rFonts w:ascii="Times New Roman" w:eastAsia="Times New Roman" w:hAnsi="Times New Roman" w:cs="Times New Roman"/>
          <w:color w:val="000000"/>
          <w:lang w:eastAsia="en-GB"/>
        </w:rPr>
        <w:t xml:space="preserve"> 2020)</w:t>
      </w:r>
      <w:r w:rsidR="00E123C8">
        <w:rPr>
          <w:rFonts w:eastAsia="Times New Roman" w:cstheme="minorHAnsi"/>
          <w:lang w:eastAsia="en-GB"/>
        </w:rPr>
        <w:t xml:space="preserve">. The </w:t>
      </w:r>
      <w:r w:rsidR="00A80089">
        <w:rPr>
          <w:rFonts w:eastAsia="Times New Roman" w:cstheme="minorHAnsi"/>
          <w:lang w:eastAsia="en-GB"/>
        </w:rPr>
        <w:t>“</w:t>
      </w:r>
      <w:r w:rsidR="00E123C8">
        <w:rPr>
          <w:rFonts w:eastAsia="Times New Roman" w:cstheme="minorHAnsi"/>
          <w:lang w:eastAsia="en-GB"/>
        </w:rPr>
        <w:t xml:space="preserve">Purposeful Perks Café” seeks to achieve multiple key objects. Firstly, it aims to provide practical learning opportunities for students. By involving students within the daily </w:t>
      </w:r>
      <w:r w:rsidR="00560044">
        <w:rPr>
          <w:rFonts w:eastAsia="Times New Roman" w:cstheme="minorHAnsi"/>
          <w:lang w:eastAsia="en-GB"/>
        </w:rPr>
        <w:t>maintenance</w:t>
      </w:r>
      <w:r w:rsidR="00E123C8">
        <w:rPr>
          <w:rFonts w:eastAsia="Times New Roman" w:cstheme="minorHAnsi"/>
          <w:lang w:eastAsia="en-GB"/>
        </w:rPr>
        <w:t xml:space="preserve"> of </w:t>
      </w:r>
      <w:r w:rsidR="00B44FE8">
        <w:rPr>
          <w:rFonts w:eastAsia="Times New Roman" w:cstheme="minorHAnsi"/>
          <w:lang w:eastAsia="en-GB"/>
        </w:rPr>
        <w:t xml:space="preserve">a café, it allows them to gain hands on experience in a multitude of areas including </w:t>
      </w:r>
      <w:r w:rsidR="00560044">
        <w:rPr>
          <w:rFonts w:eastAsia="Times New Roman" w:cstheme="minorHAnsi"/>
          <w:lang w:eastAsia="en-GB"/>
        </w:rPr>
        <w:t xml:space="preserve">entrepreneurship and all qualities that comes with that. Schon (1983) emphasises the </w:t>
      </w:r>
      <w:r w:rsidR="00A80089">
        <w:rPr>
          <w:rFonts w:eastAsia="Times New Roman" w:cstheme="minorHAnsi"/>
          <w:lang w:eastAsia="en-GB"/>
        </w:rPr>
        <w:t>importance</w:t>
      </w:r>
      <w:r w:rsidR="00560044">
        <w:rPr>
          <w:rFonts w:eastAsia="Times New Roman" w:cstheme="minorHAnsi"/>
          <w:lang w:eastAsia="en-GB"/>
        </w:rPr>
        <w:t xml:space="preserve"> of reflective practice in experiential learning and argues that </w:t>
      </w:r>
      <w:r w:rsidR="00280419">
        <w:rPr>
          <w:rFonts w:eastAsia="Times New Roman" w:cstheme="minorHAnsi"/>
          <w:lang w:eastAsia="en-GB"/>
        </w:rPr>
        <w:t xml:space="preserve">students learn best through </w:t>
      </w:r>
      <w:r w:rsidR="00A80089">
        <w:rPr>
          <w:rFonts w:eastAsia="Times New Roman" w:cstheme="minorHAnsi"/>
          <w:lang w:eastAsia="en-GB"/>
        </w:rPr>
        <w:t>active</w:t>
      </w:r>
      <w:r w:rsidR="00280419">
        <w:rPr>
          <w:rFonts w:eastAsia="Times New Roman" w:cstheme="minorHAnsi"/>
          <w:lang w:eastAsia="en-GB"/>
        </w:rPr>
        <w:t xml:space="preserve"> participation in real-life </w:t>
      </w:r>
      <w:r w:rsidR="00A80089">
        <w:rPr>
          <w:rFonts w:eastAsia="Times New Roman" w:cstheme="minorHAnsi"/>
          <w:lang w:eastAsia="en-GB"/>
        </w:rPr>
        <w:t>context</w:t>
      </w:r>
      <w:r w:rsidR="00280419">
        <w:rPr>
          <w:rFonts w:eastAsia="Times New Roman" w:cstheme="minorHAnsi"/>
          <w:lang w:eastAsia="en-GB"/>
        </w:rPr>
        <w:t xml:space="preserve"> and reflecting on these experiences. </w:t>
      </w:r>
      <w:r w:rsidR="000121E5" w:rsidRPr="000121E5">
        <w:rPr>
          <w:rFonts w:ascii="Times New Roman" w:eastAsia="Times New Roman" w:hAnsi="Times New Roman" w:cs="Times New Roman"/>
          <w:color w:val="000000"/>
          <w:lang w:eastAsia="en-GB"/>
        </w:rPr>
        <w:t>(Schon, 1983)</w:t>
      </w:r>
      <w:r w:rsidR="00A80089">
        <w:rPr>
          <w:rFonts w:eastAsia="Times New Roman" w:cstheme="minorHAnsi"/>
          <w:lang w:eastAsia="en-GB"/>
        </w:rPr>
        <w:t xml:space="preserve">. </w:t>
      </w:r>
      <w:r w:rsidR="00280419">
        <w:rPr>
          <w:rFonts w:eastAsia="Times New Roman" w:cstheme="minorHAnsi"/>
          <w:lang w:eastAsia="en-GB"/>
        </w:rPr>
        <w:t>Piaget’s (1970) theory of cognitive development also aligns with th</w:t>
      </w:r>
      <w:r w:rsidR="00A80089">
        <w:rPr>
          <w:rFonts w:eastAsia="Times New Roman" w:cstheme="minorHAnsi"/>
          <w:lang w:eastAsia="en-GB"/>
        </w:rPr>
        <w:t xml:space="preserve">is as he suggests that knowledge is constructed through interactions with the environment. </w:t>
      </w:r>
      <w:r w:rsidR="0059326A" w:rsidRPr="0059326A">
        <w:rPr>
          <w:rFonts w:ascii="Times New Roman" w:eastAsia="Times New Roman" w:hAnsi="Times New Roman" w:cs="Times New Roman"/>
          <w:color w:val="000000"/>
          <w:lang w:eastAsia="en-GB"/>
        </w:rPr>
        <w:t>(Piaget, 1970)</w:t>
      </w:r>
      <w:r w:rsidR="00A80089">
        <w:rPr>
          <w:rFonts w:eastAsia="Times New Roman" w:cstheme="minorHAnsi"/>
          <w:lang w:eastAsia="en-GB"/>
        </w:rPr>
        <w:t xml:space="preserve">. </w:t>
      </w:r>
      <w:r w:rsidR="00AB27BD">
        <w:rPr>
          <w:rFonts w:eastAsia="Times New Roman" w:cstheme="minorHAnsi"/>
          <w:lang w:eastAsia="en-GB"/>
        </w:rPr>
        <w:t xml:space="preserve">Secondly, the project aims to integrate the school curriculum with real life context. By running a café, students </w:t>
      </w:r>
      <w:proofErr w:type="gramStart"/>
      <w:r w:rsidR="00AB27BD">
        <w:rPr>
          <w:rFonts w:eastAsia="Times New Roman" w:cstheme="minorHAnsi"/>
          <w:lang w:eastAsia="en-GB"/>
        </w:rPr>
        <w:t>are able to</w:t>
      </w:r>
      <w:proofErr w:type="gramEnd"/>
      <w:r w:rsidR="00AB27BD">
        <w:rPr>
          <w:rFonts w:eastAsia="Times New Roman" w:cstheme="minorHAnsi"/>
          <w:lang w:eastAsia="en-GB"/>
        </w:rPr>
        <w:t xml:space="preserve"> apply</w:t>
      </w:r>
      <w:r w:rsidR="007D4F0B">
        <w:rPr>
          <w:rFonts w:eastAsia="Times New Roman" w:cstheme="minorHAnsi"/>
          <w:lang w:eastAsia="en-GB"/>
        </w:rPr>
        <w:t xml:space="preserve"> a multitude of the AOLE’s from the Welsh Curriculum into a practical context</w:t>
      </w:r>
      <w:r w:rsidR="008243EE">
        <w:rPr>
          <w:rFonts w:eastAsia="Times New Roman" w:cstheme="minorHAnsi"/>
          <w:lang w:eastAsia="en-GB"/>
        </w:rPr>
        <w:t xml:space="preserve"> including LLC, Maths and Numeracy, Health and Well-Being, Expressive Arts and a potential for digital</w:t>
      </w:r>
      <w:r w:rsidR="0035736B">
        <w:rPr>
          <w:rFonts w:eastAsia="Times New Roman" w:cstheme="minorHAnsi"/>
          <w:lang w:eastAsia="en-GB"/>
        </w:rPr>
        <w:t xml:space="preserve"> competence dependant on marketing ideas. </w:t>
      </w:r>
      <w:r w:rsidR="00BF1A50" w:rsidRPr="00BF1A50">
        <w:rPr>
          <w:rFonts w:ascii="Times New Roman" w:eastAsia="Times New Roman" w:hAnsi="Times New Roman" w:cs="Times New Roman"/>
          <w:color w:val="000000"/>
          <w:lang w:eastAsia="en-GB"/>
        </w:rPr>
        <w:t>(Welsh Government, 2022)</w:t>
      </w:r>
      <w:r w:rsidR="00BF1A50">
        <w:rPr>
          <w:rFonts w:ascii="Times New Roman" w:eastAsia="Times New Roman" w:hAnsi="Times New Roman" w:cs="Times New Roman"/>
          <w:lang w:eastAsia="en-GB"/>
        </w:rPr>
        <w:t xml:space="preserve">. </w:t>
      </w:r>
      <w:r w:rsidR="0035736B">
        <w:rPr>
          <w:rFonts w:eastAsia="Times New Roman" w:cstheme="minorHAnsi"/>
          <w:lang w:eastAsia="en-GB"/>
        </w:rPr>
        <w:t xml:space="preserve">This approach supports Bruner’s (1960) spiral curriculum theory which highlights the role of revisiting basic ideas and building upon them in complex ways. </w:t>
      </w:r>
      <w:r w:rsidR="0036208A" w:rsidRPr="0036208A">
        <w:rPr>
          <w:rFonts w:ascii="Times New Roman" w:eastAsia="Times New Roman" w:hAnsi="Times New Roman" w:cs="Times New Roman"/>
          <w:color w:val="000000"/>
          <w:lang w:eastAsia="en-GB"/>
        </w:rPr>
        <w:t>(Bruner, 1960)</w:t>
      </w:r>
      <w:r w:rsidR="0035736B">
        <w:rPr>
          <w:rFonts w:eastAsia="Times New Roman" w:cstheme="minorHAnsi"/>
          <w:lang w:eastAsia="en-GB"/>
        </w:rPr>
        <w:t xml:space="preserve">. Implementing this </w:t>
      </w:r>
      <w:r w:rsidR="0076767F">
        <w:rPr>
          <w:rFonts w:eastAsia="Times New Roman" w:cstheme="minorHAnsi"/>
          <w:lang w:eastAsia="en-GB"/>
        </w:rPr>
        <w:t xml:space="preserve">project can assist students in seeing the relevance of their academic learning which therefore enhances their motivation and engagement. </w:t>
      </w:r>
      <w:r w:rsidR="00331044" w:rsidRPr="00331044">
        <w:rPr>
          <w:rFonts w:ascii="Times New Roman" w:eastAsia="Times New Roman" w:hAnsi="Times New Roman" w:cs="Times New Roman"/>
          <w:color w:val="000000"/>
          <w:lang w:eastAsia="en-GB"/>
        </w:rPr>
        <w:t>(Ryan and Deci, 2000)</w:t>
      </w:r>
      <w:r w:rsidR="0076767F">
        <w:rPr>
          <w:rFonts w:eastAsia="Times New Roman" w:cstheme="minorHAnsi"/>
          <w:lang w:eastAsia="en-GB"/>
        </w:rPr>
        <w:t>. The self-determination theory by Ryan and Deci (2000)</w:t>
      </w:r>
      <w:r w:rsidR="00860F96">
        <w:rPr>
          <w:rFonts w:eastAsia="Times New Roman" w:cstheme="minorHAnsi"/>
          <w:lang w:eastAsia="en-GB"/>
        </w:rPr>
        <w:t xml:space="preserve"> suggests that intrinsic motivation driven by autonomy and relatedness is important for effective learning which this project aims to promote. </w:t>
      </w:r>
      <w:r w:rsidR="00331044" w:rsidRPr="00331044">
        <w:rPr>
          <w:rFonts w:ascii="Times New Roman" w:eastAsia="Times New Roman" w:hAnsi="Times New Roman" w:cs="Times New Roman"/>
          <w:color w:val="000000"/>
          <w:lang w:eastAsia="en-GB"/>
        </w:rPr>
        <w:t>(Ryan and Deci, 2000)</w:t>
      </w:r>
      <w:r w:rsidR="00860F96">
        <w:rPr>
          <w:rFonts w:eastAsia="Times New Roman" w:cstheme="minorHAnsi"/>
          <w:lang w:eastAsia="en-GB"/>
        </w:rPr>
        <w:t xml:space="preserve">. </w:t>
      </w:r>
      <w:r w:rsidR="00880C07">
        <w:rPr>
          <w:rFonts w:eastAsia="Times New Roman" w:cstheme="minorHAnsi"/>
          <w:lang w:eastAsia="en-GB"/>
        </w:rPr>
        <w:t>Thirdly, the café aims to promote</w:t>
      </w:r>
      <w:r w:rsidR="004C2945">
        <w:rPr>
          <w:rFonts w:eastAsia="Times New Roman" w:cstheme="minorHAnsi"/>
          <w:lang w:eastAsia="en-GB"/>
        </w:rPr>
        <w:t xml:space="preserve"> social and emotional learning as working within the café will require students to work together, communicate effectivel</w:t>
      </w:r>
      <w:r w:rsidR="00F049D5">
        <w:rPr>
          <w:rFonts w:eastAsia="Times New Roman" w:cstheme="minorHAnsi"/>
          <w:lang w:eastAsia="en-GB"/>
        </w:rPr>
        <w:t xml:space="preserve">y and resolve </w:t>
      </w:r>
      <w:r w:rsidR="00F049D5">
        <w:rPr>
          <w:rFonts w:eastAsia="Times New Roman" w:cstheme="minorHAnsi"/>
          <w:lang w:eastAsia="en-GB"/>
        </w:rPr>
        <w:lastRenderedPageBreak/>
        <w:t xml:space="preserve">conflicts which are important areas for their development. Goleman (1995) </w:t>
      </w:r>
      <w:r w:rsidR="0005212A">
        <w:rPr>
          <w:rFonts w:eastAsia="Times New Roman" w:cstheme="minorHAnsi"/>
          <w:lang w:eastAsia="en-GB"/>
        </w:rPr>
        <w:t xml:space="preserve">supports the importance of emotional </w:t>
      </w:r>
      <w:r w:rsidR="000303F4">
        <w:rPr>
          <w:rFonts w:eastAsia="Times New Roman" w:cstheme="minorHAnsi"/>
          <w:lang w:eastAsia="en-GB"/>
        </w:rPr>
        <w:t>intelligence</w:t>
      </w:r>
      <w:r w:rsidR="0005212A">
        <w:rPr>
          <w:rFonts w:eastAsia="Times New Roman" w:cstheme="minorHAnsi"/>
          <w:lang w:eastAsia="en-GB"/>
        </w:rPr>
        <w:t xml:space="preserve"> in achieving personal and </w:t>
      </w:r>
      <w:r w:rsidR="00805025">
        <w:rPr>
          <w:rFonts w:eastAsia="Times New Roman" w:cstheme="minorHAnsi"/>
          <w:lang w:eastAsia="en-GB"/>
        </w:rPr>
        <w:t xml:space="preserve">academic success. </w:t>
      </w:r>
      <w:r w:rsidR="008C32A5" w:rsidRPr="008C32A5">
        <w:rPr>
          <w:rFonts w:ascii="Times New Roman" w:eastAsia="Times New Roman" w:hAnsi="Times New Roman" w:cs="Times New Roman"/>
          <w:color w:val="000000"/>
          <w:lang w:eastAsia="en-GB"/>
        </w:rPr>
        <w:t>(Goleman, 1995)</w:t>
      </w:r>
      <w:r w:rsidR="008C32A5">
        <w:rPr>
          <w:rFonts w:ascii="Times New Roman" w:eastAsia="Times New Roman" w:hAnsi="Times New Roman" w:cs="Times New Roman"/>
          <w:lang w:eastAsia="en-GB"/>
        </w:rPr>
        <w:t xml:space="preserve">. </w:t>
      </w:r>
      <w:r w:rsidR="004614CC">
        <w:rPr>
          <w:rFonts w:eastAsia="Times New Roman" w:cstheme="minorHAnsi"/>
          <w:lang w:eastAsia="en-GB"/>
        </w:rPr>
        <w:t>Whereas</w:t>
      </w:r>
      <w:r w:rsidR="00805025">
        <w:rPr>
          <w:rFonts w:eastAsia="Times New Roman" w:cstheme="minorHAnsi"/>
          <w:lang w:eastAsia="en-GB"/>
        </w:rPr>
        <w:t xml:space="preserve"> Erikson’s (1950)</w:t>
      </w:r>
      <w:r w:rsidR="000303F4">
        <w:rPr>
          <w:rFonts w:eastAsia="Times New Roman" w:cstheme="minorHAnsi"/>
          <w:lang w:eastAsia="en-GB"/>
        </w:rPr>
        <w:t xml:space="preserve"> stages of psychosocial development</w:t>
      </w:r>
      <w:r w:rsidR="00830D8F">
        <w:rPr>
          <w:rFonts w:eastAsia="Times New Roman" w:cstheme="minorHAnsi"/>
          <w:lang w:eastAsia="en-GB"/>
        </w:rPr>
        <w:t xml:space="preserve"> also supports this idea. Erikson presents the idea</w:t>
      </w:r>
      <w:r w:rsidR="00E067FA">
        <w:rPr>
          <w:rFonts w:eastAsia="Times New Roman" w:cstheme="minorHAnsi"/>
          <w:lang w:eastAsia="en-GB"/>
        </w:rPr>
        <w:t xml:space="preserve"> within the stages of industry vs. inferiority and identity vs. role confusion</w:t>
      </w:r>
      <w:r w:rsidR="00B74664">
        <w:rPr>
          <w:rFonts w:eastAsia="Times New Roman" w:cstheme="minorHAnsi"/>
          <w:lang w:eastAsia="en-GB"/>
        </w:rPr>
        <w:t xml:space="preserve">, </w:t>
      </w:r>
      <w:r w:rsidR="00830D8F">
        <w:rPr>
          <w:rFonts w:eastAsia="Times New Roman" w:cstheme="minorHAnsi"/>
          <w:lang w:eastAsia="en-GB"/>
        </w:rPr>
        <w:t xml:space="preserve">that children and </w:t>
      </w:r>
      <w:r w:rsidR="00B74664">
        <w:rPr>
          <w:rFonts w:eastAsia="Times New Roman" w:cstheme="minorHAnsi"/>
          <w:lang w:eastAsia="en-GB"/>
        </w:rPr>
        <w:t>adolescence</w:t>
      </w:r>
      <w:r w:rsidR="00830D8F">
        <w:rPr>
          <w:rFonts w:eastAsia="Times New Roman" w:cstheme="minorHAnsi"/>
          <w:lang w:eastAsia="en-GB"/>
        </w:rPr>
        <w:t xml:space="preserve"> develop a sense </w:t>
      </w:r>
      <w:r w:rsidR="00B74664">
        <w:rPr>
          <w:rFonts w:eastAsia="Times New Roman" w:cstheme="minorHAnsi"/>
          <w:lang w:eastAsia="en-GB"/>
        </w:rPr>
        <w:t xml:space="preserve">of competence and self-identity through social interactions and achievement. </w:t>
      </w:r>
      <w:r w:rsidR="00B1231E" w:rsidRPr="00B1231E">
        <w:rPr>
          <w:rFonts w:ascii="Times New Roman" w:eastAsia="Times New Roman" w:hAnsi="Times New Roman" w:cs="Times New Roman"/>
          <w:color w:val="000000"/>
          <w:lang w:eastAsia="en-GB"/>
        </w:rPr>
        <w:t>(Erikson, 1950)</w:t>
      </w:r>
      <w:r w:rsidR="00B74664">
        <w:rPr>
          <w:rFonts w:eastAsia="Times New Roman" w:cstheme="minorHAnsi"/>
          <w:lang w:eastAsia="en-GB"/>
        </w:rPr>
        <w:t xml:space="preserve">. </w:t>
      </w:r>
    </w:p>
    <w:p w14:paraId="196E26C4" w14:textId="77777777" w:rsidR="00B74664" w:rsidRDefault="00B74664" w:rsidP="0096667E">
      <w:pPr>
        <w:rPr>
          <w:rFonts w:eastAsia="Times New Roman" w:cstheme="minorHAnsi"/>
          <w:lang w:eastAsia="en-GB"/>
        </w:rPr>
      </w:pPr>
    </w:p>
    <w:p w14:paraId="5D6E5052" w14:textId="19672F95" w:rsidR="00B74664" w:rsidRPr="00C85335" w:rsidRDefault="00D80B18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t xml:space="preserve">The “Purposeful Perks Café” </w:t>
      </w:r>
      <w:r w:rsidR="00C45E78">
        <w:rPr>
          <w:rFonts w:eastAsia="Times New Roman" w:cstheme="minorHAnsi"/>
          <w:lang w:eastAsia="en-GB"/>
        </w:rPr>
        <w:t xml:space="preserve">is expected to provide multiple positive outcomes. Firstly, as stated within the aims, the outcome of this project is to </w:t>
      </w:r>
      <w:r w:rsidR="002463B5">
        <w:rPr>
          <w:rFonts w:eastAsia="Times New Roman" w:cstheme="minorHAnsi"/>
          <w:lang w:eastAsia="en-GB"/>
        </w:rPr>
        <w:t xml:space="preserve">improve </w:t>
      </w:r>
      <w:r w:rsidR="00B750E6">
        <w:rPr>
          <w:rFonts w:eastAsia="Times New Roman" w:cstheme="minorHAnsi"/>
          <w:lang w:eastAsia="en-GB"/>
        </w:rPr>
        <w:t>students’</w:t>
      </w:r>
      <w:r w:rsidR="002463B5">
        <w:rPr>
          <w:rFonts w:eastAsia="Times New Roman" w:cstheme="minorHAnsi"/>
          <w:lang w:eastAsia="en-GB"/>
        </w:rPr>
        <w:t xml:space="preserve"> skills and engagement through providing students with opportunities for practical involvement </w:t>
      </w:r>
      <w:proofErr w:type="gramStart"/>
      <w:r w:rsidR="002463B5">
        <w:rPr>
          <w:rFonts w:eastAsia="Times New Roman" w:cstheme="minorHAnsi"/>
          <w:lang w:eastAsia="en-GB"/>
        </w:rPr>
        <w:t>in order to</w:t>
      </w:r>
      <w:proofErr w:type="gramEnd"/>
      <w:r w:rsidR="00CA1A47">
        <w:rPr>
          <w:rFonts w:eastAsia="Times New Roman" w:cstheme="minorHAnsi"/>
          <w:lang w:eastAsia="en-GB"/>
        </w:rPr>
        <w:t xml:space="preserve"> allow children to develop and build valuable skills and </w:t>
      </w:r>
      <w:r w:rsidR="00331044">
        <w:rPr>
          <w:rFonts w:eastAsia="Times New Roman" w:cstheme="minorHAnsi"/>
          <w:lang w:eastAsia="en-GB"/>
        </w:rPr>
        <w:t>real-life</w:t>
      </w:r>
      <w:r w:rsidR="00CA1A47">
        <w:rPr>
          <w:rFonts w:eastAsia="Times New Roman" w:cstheme="minorHAnsi"/>
          <w:lang w:eastAsia="en-GB"/>
        </w:rPr>
        <w:t xml:space="preserve"> context experiences.</w:t>
      </w:r>
      <w:r w:rsidR="00805A23">
        <w:rPr>
          <w:rFonts w:eastAsia="Times New Roman" w:cstheme="minorHAnsi"/>
          <w:lang w:eastAsia="en-GB"/>
        </w:rPr>
        <w:t xml:space="preserve"> The preferred outcome of this is that </w:t>
      </w:r>
      <w:r w:rsidR="00546A8C">
        <w:rPr>
          <w:rFonts w:eastAsia="Times New Roman" w:cstheme="minorHAnsi"/>
          <w:lang w:eastAsia="en-GB"/>
        </w:rPr>
        <w:t>it leads to increased engagement and improved educational outcomes.</w:t>
      </w:r>
      <w:r w:rsidR="00CA1A47">
        <w:rPr>
          <w:rFonts w:eastAsia="Times New Roman" w:cstheme="minorHAnsi"/>
          <w:lang w:eastAsia="en-GB"/>
        </w:rPr>
        <w:t xml:space="preserve"> </w:t>
      </w:r>
      <w:r w:rsidR="00805A23">
        <w:rPr>
          <w:rFonts w:eastAsia="Times New Roman" w:cstheme="minorHAnsi"/>
          <w:lang w:eastAsia="en-GB"/>
        </w:rPr>
        <w:t>Research by the OECD (2019) supports th</w:t>
      </w:r>
      <w:r w:rsidR="00546A8C">
        <w:rPr>
          <w:rFonts w:eastAsia="Times New Roman" w:cstheme="minorHAnsi"/>
          <w:lang w:eastAsia="en-GB"/>
        </w:rPr>
        <w:t xml:space="preserve">e importance of </w:t>
      </w:r>
      <w:r w:rsidR="005D2B10">
        <w:rPr>
          <w:rFonts w:eastAsia="Times New Roman" w:cstheme="minorHAnsi"/>
          <w:lang w:eastAsia="en-GB"/>
        </w:rPr>
        <w:t>experiential</w:t>
      </w:r>
      <w:r w:rsidR="00546A8C">
        <w:rPr>
          <w:rFonts w:eastAsia="Times New Roman" w:cstheme="minorHAnsi"/>
          <w:lang w:eastAsia="en-GB"/>
        </w:rPr>
        <w:t xml:space="preserve"> learning approaches by suggesting that this approach can significantly enhance student and </w:t>
      </w:r>
      <w:r w:rsidR="005D2B10">
        <w:rPr>
          <w:rFonts w:eastAsia="Times New Roman" w:cstheme="minorHAnsi"/>
          <w:lang w:eastAsia="en-GB"/>
        </w:rPr>
        <w:t xml:space="preserve">achievement and motivation by applying learning to real life context, allowing learning to feel relevant and engaging. </w:t>
      </w:r>
      <w:r w:rsidR="00C85335" w:rsidRPr="00C85335">
        <w:rPr>
          <w:rFonts w:ascii="Times New Roman" w:eastAsia="Times New Roman" w:hAnsi="Times New Roman" w:cs="Times New Roman"/>
          <w:color w:val="000000"/>
          <w:lang w:eastAsia="en-GB"/>
        </w:rPr>
        <w:t>(OECD, 2019)</w:t>
      </w:r>
      <w:r w:rsidR="005D2B10">
        <w:rPr>
          <w:rFonts w:eastAsia="Times New Roman" w:cstheme="minorHAnsi"/>
          <w:lang w:eastAsia="en-GB"/>
        </w:rPr>
        <w:t xml:space="preserve">. </w:t>
      </w:r>
      <w:r w:rsidR="00B750E6">
        <w:rPr>
          <w:rFonts w:eastAsia="Times New Roman" w:cstheme="minorHAnsi"/>
          <w:lang w:eastAsia="en-GB"/>
        </w:rPr>
        <w:t xml:space="preserve">This outcome goes alongside with the </w:t>
      </w:r>
      <w:r w:rsidR="005F113F">
        <w:rPr>
          <w:rFonts w:eastAsia="Times New Roman" w:cstheme="minorHAnsi"/>
          <w:lang w:eastAsia="en-GB"/>
        </w:rPr>
        <w:t>preferred</w:t>
      </w:r>
      <w:r w:rsidR="008131DC">
        <w:rPr>
          <w:rFonts w:eastAsia="Times New Roman" w:cstheme="minorHAnsi"/>
          <w:lang w:eastAsia="en-GB"/>
        </w:rPr>
        <w:t xml:space="preserve"> outcome of improving social and emotional well-being among students, as b</w:t>
      </w:r>
      <w:r w:rsidR="005F113F">
        <w:rPr>
          <w:rFonts w:eastAsia="Times New Roman" w:cstheme="minorHAnsi"/>
          <w:lang w:eastAsia="en-GB"/>
        </w:rPr>
        <w:t xml:space="preserve">y </w:t>
      </w:r>
      <w:r w:rsidR="008131DC">
        <w:rPr>
          <w:rFonts w:eastAsia="Times New Roman" w:cstheme="minorHAnsi"/>
          <w:lang w:eastAsia="en-GB"/>
        </w:rPr>
        <w:t xml:space="preserve">participating in the café, it will enhance students’ social skills, emotional </w:t>
      </w:r>
      <w:proofErr w:type="gramStart"/>
      <w:r w:rsidR="008131DC">
        <w:rPr>
          <w:rFonts w:eastAsia="Times New Roman" w:cstheme="minorHAnsi"/>
          <w:lang w:eastAsia="en-GB"/>
        </w:rPr>
        <w:t>regulation</w:t>
      </w:r>
      <w:proofErr w:type="gramEnd"/>
      <w:r w:rsidR="008131DC">
        <w:rPr>
          <w:rFonts w:eastAsia="Times New Roman" w:cstheme="minorHAnsi"/>
          <w:lang w:eastAsia="en-GB"/>
        </w:rPr>
        <w:t xml:space="preserve"> and </w:t>
      </w:r>
      <w:r w:rsidR="005F113F">
        <w:rPr>
          <w:rFonts w:eastAsia="Times New Roman" w:cstheme="minorHAnsi"/>
          <w:lang w:eastAsia="en-GB"/>
        </w:rPr>
        <w:t xml:space="preserve">self-confidence, which all in all contributes to a positive school culture. </w:t>
      </w:r>
      <w:r w:rsidR="009467B5" w:rsidRPr="009467B5">
        <w:rPr>
          <w:rFonts w:ascii="Times New Roman" w:eastAsia="Times New Roman" w:hAnsi="Times New Roman" w:cs="Times New Roman"/>
          <w:color w:val="000000"/>
          <w:lang w:eastAsia="en-GB"/>
        </w:rPr>
        <w:t>(Zins, 2004)</w:t>
      </w:r>
      <w:r w:rsidR="005F113F">
        <w:rPr>
          <w:rFonts w:eastAsia="Times New Roman" w:cstheme="minorHAnsi"/>
          <w:lang w:eastAsia="en-GB"/>
        </w:rPr>
        <w:t xml:space="preserve">. </w:t>
      </w:r>
      <w:r w:rsidR="00195AAC">
        <w:rPr>
          <w:rFonts w:eastAsia="Times New Roman" w:cstheme="minorHAnsi"/>
          <w:lang w:eastAsia="en-GB"/>
        </w:rPr>
        <w:t xml:space="preserve">The second outcome is that the café seeks to strength community relationships. By fostering a supportive network between the school and the local community, the project will enhance community cohesion and support. This approach is supported by Epstein’s (2001) framework of school, </w:t>
      </w:r>
      <w:proofErr w:type="gramStart"/>
      <w:r w:rsidR="00195AAC">
        <w:rPr>
          <w:rFonts w:eastAsia="Times New Roman" w:cstheme="minorHAnsi"/>
          <w:lang w:eastAsia="en-GB"/>
        </w:rPr>
        <w:t>family</w:t>
      </w:r>
      <w:proofErr w:type="gramEnd"/>
      <w:r w:rsidR="00195AAC">
        <w:rPr>
          <w:rFonts w:eastAsia="Times New Roman" w:cstheme="minorHAnsi"/>
          <w:lang w:eastAsia="en-GB"/>
        </w:rPr>
        <w:t xml:space="preserve"> and community partnerships, which emphasis the importance of collaborative relationships in supporting student learning and development. </w:t>
      </w:r>
      <w:r w:rsidR="00FB1AE6" w:rsidRPr="00FB1AE6">
        <w:rPr>
          <w:rFonts w:ascii="Times New Roman" w:eastAsia="Times New Roman" w:hAnsi="Times New Roman" w:cs="Times New Roman"/>
          <w:color w:val="000000"/>
          <w:lang w:eastAsia="en-GB"/>
        </w:rPr>
        <w:t>(Epstein, 2001)</w:t>
      </w:r>
      <w:r w:rsidR="00195AAC">
        <w:rPr>
          <w:rFonts w:eastAsia="Times New Roman" w:cstheme="minorHAnsi"/>
          <w:lang w:eastAsia="en-GB"/>
        </w:rPr>
        <w:t xml:space="preserve">. </w:t>
      </w:r>
      <w:r w:rsidR="00F0583B">
        <w:rPr>
          <w:rFonts w:eastAsia="Times New Roman" w:cstheme="minorHAnsi"/>
          <w:lang w:eastAsia="en-GB"/>
        </w:rPr>
        <w:t xml:space="preserve">Strengthening these relationships can also provide additional resources and support for the school, which in return benefits both students and the wider community. </w:t>
      </w:r>
      <w:r w:rsidR="002D573B" w:rsidRPr="002D573B">
        <w:rPr>
          <w:rFonts w:ascii="Times New Roman" w:eastAsia="Times New Roman" w:hAnsi="Times New Roman" w:cs="Times New Roman"/>
          <w:color w:val="000000"/>
          <w:lang w:eastAsia="en-GB"/>
        </w:rPr>
        <w:t>(Putnam, 2000)</w:t>
      </w:r>
      <w:r w:rsidR="00F0583B">
        <w:rPr>
          <w:rFonts w:eastAsia="Times New Roman" w:cstheme="minorHAnsi"/>
          <w:lang w:eastAsia="en-GB"/>
        </w:rPr>
        <w:t xml:space="preserve">. </w:t>
      </w:r>
      <w:r w:rsidR="00317DB8">
        <w:rPr>
          <w:rFonts w:eastAsia="Times New Roman" w:cstheme="minorHAnsi"/>
          <w:lang w:eastAsia="en-GB"/>
        </w:rPr>
        <w:t xml:space="preserve">Lastly, a preferred outcome of this project is that the café promotes healthier lifestyle choices. </w:t>
      </w:r>
      <w:r w:rsidR="00F22F9E">
        <w:rPr>
          <w:rFonts w:eastAsia="Times New Roman" w:cstheme="minorHAnsi"/>
          <w:lang w:eastAsia="en-GB"/>
        </w:rPr>
        <w:t xml:space="preserve">Through nutrition education and the promotion of healthy eating, students and community members will be encouraged to adopt healthier lifestyles. This educational component can be extended to the wider </w:t>
      </w:r>
      <w:r w:rsidR="009771DF">
        <w:rPr>
          <w:rFonts w:eastAsia="Times New Roman" w:cstheme="minorHAnsi"/>
          <w:lang w:eastAsia="en-GB"/>
        </w:rPr>
        <w:t>community,</w:t>
      </w:r>
      <w:r w:rsidR="00F22F9E">
        <w:rPr>
          <w:rFonts w:eastAsia="Times New Roman" w:cstheme="minorHAnsi"/>
          <w:lang w:eastAsia="en-GB"/>
        </w:rPr>
        <w:t xml:space="preserve"> if need </w:t>
      </w:r>
      <w:r w:rsidR="00AF53CE">
        <w:rPr>
          <w:rFonts w:eastAsia="Times New Roman" w:cstheme="minorHAnsi"/>
          <w:lang w:eastAsia="en-GB"/>
        </w:rPr>
        <w:t>be,</w:t>
      </w:r>
      <w:r w:rsidR="00F22F9E">
        <w:rPr>
          <w:rFonts w:eastAsia="Times New Roman" w:cstheme="minorHAnsi"/>
          <w:lang w:eastAsia="en-GB"/>
        </w:rPr>
        <w:t xml:space="preserve"> </w:t>
      </w:r>
      <w:proofErr w:type="gramStart"/>
      <w:r w:rsidR="00F22F9E">
        <w:rPr>
          <w:rFonts w:eastAsia="Times New Roman" w:cstheme="minorHAnsi"/>
          <w:lang w:eastAsia="en-GB"/>
        </w:rPr>
        <w:t>through the use of</w:t>
      </w:r>
      <w:proofErr w:type="gramEnd"/>
      <w:r w:rsidR="00F22F9E">
        <w:rPr>
          <w:rFonts w:eastAsia="Times New Roman" w:cstheme="minorHAnsi"/>
          <w:lang w:eastAsia="en-GB"/>
        </w:rPr>
        <w:t xml:space="preserve"> workshops and session</w:t>
      </w:r>
      <w:r w:rsidR="009C7C8A">
        <w:rPr>
          <w:rFonts w:eastAsia="Times New Roman" w:cstheme="minorHAnsi"/>
          <w:lang w:eastAsia="en-GB"/>
        </w:rPr>
        <w:t xml:space="preserve"> to further promote overall wellbeing. </w:t>
      </w:r>
      <w:r w:rsidR="00237C92" w:rsidRPr="00237C92">
        <w:rPr>
          <w:rFonts w:ascii="Times New Roman" w:eastAsia="Times New Roman" w:hAnsi="Times New Roman" w:cs="Times New Roman"/>
          <w:color w:val="000000"/>
          <w:lang w:eastAsia="en-GB"/>
        </w:rPr>
        <w:t>(</w:t>
      </w:r>
      <w:proofErr w:type="spellStart"/>
      <w:r w:rsidR="00F46E1A">
        <w:rPr>
          <w:rFonts w:ascii="Times New Roman" w:eastAsia="Times New Roman" w:hAnsi="Times New Roman" w:cs="Times New Roman"/>
          <w:color w:val="000000"/>
          <w:lang w:eastAsia="en-GB"/>
        </w:rPr>
        <w:t>Fl</w:t>
      </w:r>
      <w:r w:rsidR="00237C92" w:rsidRPr="00237C92">
        <w:rPr>
          <w:rFonts w:ascii="Times New Roman" w:eastAsia="Times New Roman" w:hAnsi="Times New Roman" w:cs="Times New Roman"/>
          <w:color w:val="000000"/>
          <w:lang w:eastAsia="en-GB"/>
        </w:rPr>
        <w:t>egal</w:t>
      </w:r>
      <w:proofErr w:type="spellEnd"/>
      <w:r w:rsidR="00237C92" w:rsidRPr="00237C92">
        <w:rPr>
          <w:rFonts w:ascii="Times New Roman" w:eastAsia="Times New Roman" w:hAnsi="Times New Roman" w:cs="Times New Roman"/>
          <w:color w:val="000000"/>
          <w:lang w:eastAsia="en-GB"/>
        </w:rPr>
        <w:t>, 2016)</w:t>
      </w:r>
      <w:r w:rsidR="009C7C8A">
        <w:rPr>
          <w:rFonts w:eastAsia="Times New Roman" w:cstheme="minorHAnsi"/>
          <w:lang w:eastAsia="en-GB"/>
        </w:rPr>
        <w:t xml:space="preserve">. </w:t>
      </w:r>
    </w:p>
    <w:p w14:paraId="68602D89" w14:textId="77777777" w:rsidR="00AF53CE" w:rsidRDefault="00AF53CE" w:rsidP="0096667E">
      <w:pPr>
        <w:rPr>
          <w:rFonts w:eastAsia="Times New Roman" w:cstheme="minorHAnsi"/>
          <w:lang w:eastAsia="en-GB"/>
        </w:rPr>
      </w:pPr>
    </w:p>
    <w:p w14:paraId="77630AEC" w14:textId="2EDE1E90" w:rsidR="00AF53CE" w:rsidRPr="00032242" w:rsidRDefault="00AF53CE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t xml:space="preserve">The “Purposeful Perks Café” is designed to have a </w:t>
      </w:r>
      <w:r w:rsidR="002A59FB">
        <w:rPr>
          <w:rFonts w:eastAsia="Times New Roman" w:cstheme="minorHAnsi"/>
          <w:lang w:eastAsia="en-GB"/>
        </w:rPr>
        <w:t>long-lasting</w:t>
      </w:r>
      <w:r>
        <w:rPr>
          <w:rFonts w:eastAsia="Times New Roman" w:cstheme="minorHAnsi"/>
          <w:lang w:eastAsia="en-GB"/>
        </w:rPr>
        <w:t xml:space="preserve"> impact on both students and the community. For students, the café will provide a unique opportunity to develop </w:t>
      </w:r>
      <w:r w:rsidR="00A0346C">
        <w:rPr>
          <w:rFonts w:eastAsia="Times New Roman" w:cstheme="minorHAnsi"/>
          <w:lang w:eastAsia="en-GB"/>
        </w:rPr>
        <w:t xml:space="preserve">practical skills, enhance their academic learning, and improve their social and emotional well-being. These experiences are expected </w:t>
      </w:r>
      <w:r w:rsidR="00B77B2F">
        <w:rPr>
          <w:rFonts w:eastAsia="Times New Roman" w:cstheme="minorHAnsi"/>
          <w:lang w:eastAsia="en-GB"/>
        </w:rPr>
        <w:t xml:space="preserve">to contribute to better educational outcomes and personal </w:t>
      </w:r>
      <w:r w:rsidR="00A16B79">
        <w:rPr>
          <w:rFonts w:eastAsia="Times New Roman" w:cstheme="minorHAnsi"/>
          <w:lang w:eastAsia="en-GB"/>
        </w:rPr>
        <w:t>development, preparing students for future success</w:t>
      </w:r>
      <w:r w:rsidR="001E1C93">
        <w:rPr>
          <w:rFonts w:eastAsia="Times New Roman" w:cstheme="minorHAnsi"/>
          <w:lang w:eastAsia="en-GB"/>
        </w:rPr>
        <w:t xml:space="preserve"> in their academic and professional lives. </w:t>
      </w:r>
      <w:r w:rsidR="00032242" w:rsidRPr="00032242">
        <w:rPr>
          <w:rFonts w:ascii="Times New Roman" w:eastAsia="Times New Roman" w:hAnsi="Times New Roman" w:cs="Times New Roman"/>
          <w:color w:val="000000"/>
          <w:lang w:eastAsia="en-GB"/>
        </w:rPr>
        <w:t>(Schon, 1983)</w:t>
      </w:r>
      <w:r w:rsidR="001E1C93">
        <w:rPr>
          <w:rFonts w:eastAsia="Times New Roman" w:cstheme="minorHAnsi"/>
          <w:lang w:eastAsia="en-GB"/>
        </w:rPr>
        <w:t xml:space="preserve">. </w:t>
      </w:r>
      <w:r w:rsidR="00E46625">
        <w:rPr>
          <w:rFonts w:eastAsia="Times New Roman" w:cstheme="minorHAnsi"/>
          <w:lang w:eastAsia="en-GB"/>
        </w:rPr>
        <w:t xml:space="preserve">The use of “Purposeful Perks Café” is to </w:t>
      </w:r>
      <w:r w:rsidR="00FA5890">
        <w:rPr>
          <w:rFonts w:eastAsia="Times New Roman" w:cstheme="minorHAnsi"/>
          <w:lang w:eastAsia="en-GB"/>
        </w:rPr>
        <w:t>build a sense of shared purpose and cohesion</w:t>
      </w:r>
      <w:r w:rsidR="006F3116">
        <w:rPr>
          <w:rFonts w:eastAsia="Times New Roman" w:cstheme="minorHAnsi"/>
          <w:lang w:eastAsia="en-GB"/>
        </w:rPr>
        <w:t>, as well as the sense of “</w:t>
      </w:r>
      <w:proofErr w:type="spellStart"/>
      <w:r w:rsidR="006F3116">
        <w:rPr>
          <w:rFonts w:eastAsia="Times New Roman" w:cstheme="minorHAnsi"/>
          <w:lang w:eastAsia="en-GB"/>
        </w:rPr>
        <w:t>Cynefin</w:t>
      </w:r>
      <w:proofErr w:type="spellEnd"/>
      <w:r w:rsidR="006F3116">
        <w:rPr>
          <w:rFonts w:eastAsia="Times New Roman" w:cstheme="minorHAnsi"/>
          <w:lang w:eastAsia="en-GB"/>
        </w:rPr>
        <w:t xml:space="preserve">” within the </w:t>
      </w:r>
      <w:r w:rsidR="003C3940">
        <w:rPr>
          <w:rFonts w:eastAsia="Times New Roman" w:cstheme="minorHAnsi"/>
          <w:lang w:eastAsia="en-GB"/>
        </w:rPr>
        <w:t>community</w:t>
      </w:r>
      <w:r w:rsidR="006508C0">
        <w:rPr>
          <w:rFonts w:eastAsia="Times New Roman" w:cstheme="minorHAnsi"/>
          <w:lang w:eastAsia="en-GB"/>
        </w:rPr>
        <w:t>.</w:t>
      </w:r>
      <w:r w:rsidR="006F3116">
        <w:rPr>
          <w:rFonts w:eastAsia="Times New Roman" w:cstheme="minorHAnsi"/>
          <w:lang w:eastAsia="en-GB"/>
        </w:rPr>
        <w:t xml:space="preserve"> </w:t>
      </w:r>
      <w:r w:rsidR="001F63D4">
        <w:rPr>
          <w:rFonts w:eastAsia="Times New Roman" w:cstheme="minorHAnsi"/>
          <w:lang w:eastAsia="en-GB"/>
        </w:rPr>
        <w:t xml:space="preserve">Dr Huw </w:t>
      </w:r>
      <w:r w:rsidR="00E75CF9">
        <w:rPr>
          <w:rFonts w:eastAsia="Times New Roman" w:cstheme="minorHAnsi"/>
          <w:lang w:eastAsia="en-GB"/>
        </w:rPr>
        <w:t xml:space="preserve">Griffiths (2024) </w:t>
      </w:r>
      <w:r w:rsidR="00676EA0">
        <w:rPr>
          <w:rFonts w:eastAsia="Times New Roman" w:cstheme="minorHAnsi"/>
          <w:lang w:eastAsia="en-GB"/>
        </w:rPr>
        <w:t xml:space="preserve">suggests that the meaning of a </w:t>
      </w:r>
      <w:r w:rsidR="006D7CE6">
        <w:rPr>
          <w:rFonts w:eastAsia="Times New Roman" w:cstheme="minorHAnsi"/>
          <w:lang w:eastAsia="en-GB"/>
        </w:rPr>
        <w:t>sense</w:t>
      </w:r>
      <w:r w:rsidR="00676EA0">
        <w:rPr>
          <w:rFonts w:eastAsia="Times New Roman" w:cstheme="minorHAnsi"/>
          <w:lang w:eastAsia="en-GB"/>
        </w:rPr>
        <w:t xml:space="preserve"> of “</w:t>
      </w:r>
      <w:proofErr w:type="spellStart"/>
      <w:r w:rsidR="00676EA0">
        <w:rPr>
          <w:rFonts w:eastAsia="Times New Roman" w:cstheme="minorHAnsi"/>
          <w:lang w:eastAsia="en-GB"/>
        </w:rPr>
        <w:t>Cynefin</w:t>
      </w:r>
      <w:proofErr w:type="spellEnd"/>
      <w:r w:rsidR="00676EA0">
        <w:rPr>
          <w:rFonts w:eastAsia="Times New Roman" w:cstheme="minorHAnsi"/>
          <w:lang w:eastAsia="en-GB"/>
        </w:rPr>
        <w:t>” describes</w:t>
      </w:r>
      <w:r w:rsidR="006D7CE6">
        <w:rPr>
          <w:rFonts w:eastAsia="Times New Roman" w:cstheme="minorHAnsi"/>
          <w:lang w:eastAsia="en-GB"/>
        </w:rPr>
        <w:t xml:space="preserve"> a Welsh cultures sense of belonging</w:t>
      </w:r>
      <w:r w:rsidR="000032F6">
        <w:rPr>
          <w:rFonts w:eastAsia="Times New Roman" w:cstheme="minorHAnsi"/>
          <w:lang w:eastAsia="en-GB"/>
        </w:rPr>
        <w:t>, tradition and what it means to be a part of teaching in Wales</w:t>
      </w:r>
      <w:r w:rsidR="003C3940">
        <w:rPr>
          <w:rFonts w:eastAsia="Times New Roman" w:cstheme="minorHAnsi"/>
          <w:lang w:eastAsia="en-GB"/>
        </w:rPr>
        <w:t>.</w:t>
      </w:r>
      <w:r w:rsidR="00DF6691" w:rsidRPr="00DF6691">
        <w:rPr>
          <w:color w:val="000000"/>
        </w:rPr>
        <w:t xml:space="preserve"> </w:t>
      </w:r>
      <w:r w:rsidR="00DF6691" w:rsidRPr="00DF6691">
        <w:rPr>
          <w:rFonts w:ascii="Times New Roman" w:eastAsia="Times New Roman" w:hAnsi="Times New Roman" w:cs="Times New Roman"/>
          <w:color w:val="000000"/>
          <w:lang w:eastAsia="en-GB"/>
        </w:rPr>
        <w:t>(Griffiths, 2024)</w:t>
      </w:r>
      <w:r w:rsidR="00DF6691">
        <w:rPr>
          <w:rFonts w:ascii="Times New Roman" w:eastAsia="Times New Roman" w:hAnsi="Times New Roman" w:cs="Times New Roman"/>
          <w:lang w:eastAsia="en-GB"/>
        </w:rPr>
        <w:t>.</w:t>
      </w:r>
      <w:r w:rsidR="00676EA0">
        <w:rPr>
          <w:rFonts w:eastAsia="Times New Roman" w:cstheme="minorHAnsi"/>
          <w:lang w:eastAsia="en-GB"/>
        </w:rPr>
        <w:t xml:space="preserve"> </w:t>
      </w:r>
      <w:r w:rsidR="00CF51B6">
        <w:rPr>
          <w:rFonts w:eastAsia="Times New Roman" w:cstheme="minorHAnsi"/>
          <w:lang w:eastAsia="en-GB"/>
        </w:rPr>
        <w:t xml:space="preserve">This can therefore lead to increased community </w:t>
      </w:r>
      <w:r w:rsidR="002C72C5">
        <w:rPr>
          <w:rFonts w:eastAsia="Times New Roman" w:cstheme="minorHAnsi"/>
          <w:lang w:eastAsia="en-GB"/>
        </w:rPr>
        <w:t xml:space="preserve">involvement in the school, providing additional resources and support for students and their families. </w:t>
      </w:r>
      <w:r w:rsidR="00FB1AE6" w:rsidRPr="00FB1AE6">
        <w:rPr>
          <w:rFonts w:ascii="Times New Roman" w:eastAsia="Times New Roman" w:hAnsi="Times New Roman" w:cs="Times New Roman"/>
          <w:color w:val="000000"/>
          <w:lang w:eastAsia="en-GB"/>
        </w:rPr>
        <w:t>(Epstein, 2001)</w:t>
      </w:r>
      <w:r w:rsidR="002C72C5">
        <w:rPr>
          <w:rFonts w:eastAsia="Times New Roman" w:cstheme="minorHAnsi"/>
          <w:lang w:eastAsia="en-GB"/>
        </w:rPr>
        <w:t xml:space="preserve">. Promoting healthy eating and nutrition education will also contribute to the overall well-being of the community by addressing important public health issues. </w:t>
      </w:r>
      <w:r w:rsidR="00352967" w:rsidRPr="00352967">
        <w:rPr>
          <w:rFonts w:ascii="Times New Roman" w:eastAsia="Times New Roman" w:hAnsi="Times New Roman" w:cs="Times New Roman"/>
          <w:color w:val="000000"/>
          <w:lang w:eastAsia="en-GB"/>
        </w:rPr>
        <w:t>(</w:t>
      </w:r>
      <w:proofErr w:type="spellStart"/>
      <w:r w:rsidR="00237C92">
        <w:rPr>
          <w:rFonts w:ascii="Times New Roman" w:eastAsia="Times New Roman" w:hAnsi="Times New Roman" w:cs="Times New Roman"/>
          <w:color w:val="000000"/>
          <w:lang w:eastAsia="en-GB"/>
        </w:rPr>
        <w:t>Fl</w:t>
      </w:r>
      <w:r w:rsidR="00352967" w:rsidRPr="00352967">
        <w:rPr>
          <w:rFonts w:ascii="Times New Roman" w:eastAsia="Times New Roman" w:hAnsi="Times New Roman" w:cs="Times New Roman"/>
          <w:color w:val="000000"/>
          <w:lang w:eastAsia="en-GB"/>
        </w:rPr>
        <w:t>egal</w:t>
      </w:r>
      <w:proofErr w:type="spellEnd"/>
      <w:r w:rsidR="00352967" w:rsidRPr="00352967">
        <w:rPr>
          <w:rFonts w:ascii="Times New Roman" w:eastAsia="Times New Roman" w:hAnsi="Times New Roman" w:cs="Times New Roman"/>
          <w:color w:val="000000"/>
          <w:lang w:eastAsia="en-GB"/>
        </w:rPr>
        <w:t>, 2016)</w:t>
      </w:r>
      <w:r w:rsidR="009D7AB2">
        <w:rPr>
          <w:rFonts w:eastAsia="Times New Roman" w:cstheme="minorHAnsi"/>
          <w:lang w:eastAsia="en-GB"/>
        </w:rPr>
        <w:t>.</w:t>
      </w:r>
    </w:p>
    <w:p w14:paraId="0585C442" w14:textId="77777777" w:rsidR="009D7AB2" w:rsidRDefault="009D7AB2" w:rsidP="0096667E">
      <w:pPr>
        <w:rPr>
          <w:rFonts w:eastAsia="Times New Roman" w:cstheme="minorHAnsi"/>
          <w:lang w:eastAsia="en-GB"/>
        </w:rPr>
      </w:pPr>
    </w:p>
    <w:p w14:paraId="2D1E45C0" w14:textId="6B7129DB" w:rsidR="009D7AB2" w:rsidRPr="00C21D1C" w:rsidRDefault="00B90AFC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lastRenderedPageBreak/>
        <w:t xml:space="preserve">A </w:t>
      </w:r>
      <w:r w:rsidR="008F4E88">
        <w:rPr>
          <w:rFonts w:eastAsia="Times New Roman" w:cstheme="minorHAnsi"/>
          <w:lang w:eastAsia="en-GB"/>
        </w:rPr>
        <w:t xml:space="preserve">well-defined staffing plan is essential for the successful implementation of “Purposeful Perks Café”. </w:t>
      </w:r>
      <w:r w:rsidR="008347C9">
        <w:rPr>
          <w:rFonts w:eastAsia="Times New Roman" w:cstheme="minorHAnsi"/>
          <w:lang w:eastAsia="en-GB"/>
        </w:rPr>
        <w:t xml:space="preserve">A Project Coordinator, likely to be School Blue’s Community Lead member of staff, will oversee the implementation </w:t>
      </w:r>
      <w:r w:rsidR="00CB6E74">
        <w:rPr>
          <w:rFonts w:eastAsia="Times New Roman" w:cstheme="minorHAnsi"/>
          <w:lang w:eastAsia="en-GB"/>
        </w:rPr>
        <w:t>of</w:t>
      </w:r>
      <w:r w:rsidR="008347C9">
        <w:rPr>
          <w:rFonts w:eastAsia="Times New Roman" w:cstheme="minorHAnsi"/>
          <w:lang w:eastAsia="en-GB"/>
        </w:rPr>
        <w:t xml:space="preserve"> the </w:t>
      </w:r>
      <w:r w:rsidR="00CB6E74">
        <w:rPr>
          <w:rFonts w:eastAsia="Times New Roman" w:cstheme="minorHAnsi"/>
          <w:lang w:eastAsia="en-GB"/>
        </w:rPr>
        <w:t xml:space="preserve">café, manage logistics and coordinate with other teachers and staff members, and </w:t>
      </w:r>
      <w:r w:rsidR="0045767C">
        <w:rPr>
          <w:rFonts w:eastAsia="Times New Roman" w:cstheme="minorHAnsi"/>
          <w:lang w:eastAsia="en-GB"/>
        </w:rPr>
        <w:t xml:space="preserve">community partners. Teachers will integrate café </w:t>
      </w:r>
      <w:r w:rsidR="00952493">
        <w:rPr>
          <w:rFonts w:eastAsia="Times New Roman" w:cstheme="minorHAnsi"/>
          <w:lang w:eastAsia="en-GB"/>
        </w:rPr>
        <w:t>activities</w:t>
      </w:r>
      <w:r w:rsidR="0045767C">
        <w:rPr>
          <w:rFonts w:eastAsia="Times New Roman" w:cstheme="minorHAnsi"/>
          <w:lang w:eastAsia="en-GB"/>
        </w:rPr>
        <w:t xml:space="preserve"> into their lesson </w:t>
      </w:r>
      <w:r w:rsidR="00AF430C">
        <w:rPr>
          <w:rFonts w:eastAsia="Times New Roman" w:cstheme="minorHAnsi"/>
          <w:lang w:eastAsia="en-GB"/>
        </w:rPr>
        <w:t>plans,</w:t>
      </w:r>
      <w:r w:rsidR="0045767C">
        <w:rPr>
          <w:rFonts w:eastAsia="Times New Roman" w:cstheme="minorHAnsi"/>
          <w:lang w:eastAsia="en-GB"/>
        </w:rPr>
        <w:t xml:space="preserve"> </w:t>
      </w:r>
      <w:r w:rsidR="00AB5815">
        <w:rPr>
          <w:rFonts w:eastAsia="Times New Roman" w:cstheme="minorHAnsi"/>
          <w:lang w:eastAsia="en-GB"/>
        </w:rPr>
        <w:t>and it is important t</w:t>
      </w:r>
      <w:r w:rsidR="003D5F2C">
        <w:rPr>
          <w:rFonts w:eastAsia="Times New Roman" w:cstheme="minorHAnsi"/>
          <w:lang w:eastAsia="en-GB"/>
        </w:rPr>
        <w:t>ha</w:t>
      </w:r>
      <w:r w:rsidR="00D8397D">
        <w:rPr>
          <w:rFonts w:eastAsia="Times New Roman" w:cstheme="minorHAnsi"/>
          <w:lang w:eastAsia="en-GB"/>
        </w:rPr>
        <w:t>t</w:t>
      </w:r>
      <w:r w:rsidR="003D5F2C">
        <w:rPr>
          <w:rFonts w:eastAsia="Times New Roman" w:cstheme="minorHAnsi"/>
          <w:lang w:eastAsia="en-GB"/>
        </w:rPr>
        <w:t xml:space="preserve"> staff members supervise students during café hours</w:t>
      </w:r>
      <w:r w:rsidR="00351B55">
        <w:rPr>
          <w:rFonts w:eastAsia="Times New Roman" w:cstheme="minorHAnsi"/>
          <w:lang w:eastAsia="en-GB"/>
        </w:rPr>
        <w:t xml:space="preserve">. The </w:t>
      </w:r>
      <w:r w:rsidR="00D8397D">
        <w:rPr>
          <w:rFonts w:eastAsia="Times New Roman" w:cstheme="minorHAnsi"/>
          <w:lang w:eastAsia="en-GB"/>
        </w:rPr>
        <w:t>number</w:t>
      </w:r>
      <w:r w:rsidR="00351B55">
        <w:rPr>
          <w:rFonts w:eastAsia="Times New Roman" w:cstheme="minorHAnsi"/>
          <w:lang w:eastAsia="en-GB"/>
        </w:rPr>
        <w:t xml:space="preserve"> of staff that will need to supervise per </w:t>
      </w:r>
      <w:r w:rsidR="00AF430C">
        <w:rPr>
          <w:rFonts w:eastAsia="Times New Roman" w:cstheme="minorHAnsi"/>
          <w:lang w:eastAsia="en-GB"/>
        </w:rPr>
        <w:t>café opening hours</w:t>
      </w:r>
      <w:r w:rsidR="00351B55">
        <w:rPr>
          <w:rFonts w:eastAsia="Times New Roman" w:cstheme="minorHAnsi"/>
          <w:lang w:eastAsia="en-GB"/>
        </w:rPr>
        <w:t xml:space="preserve"> will be determined by a risk assessment prior to the opening of the café.</w:t>
      </w:r>
      <w:r w:rsidR="00FF0811">
        <w:rPr>
          <w:rFonts w:eastAsia="Times New Roman" w:cstheme="minorHAnsi"/>
          <w:lang w:eastAsia="en-GB"/>
        </w:rPr>
        <w:t xml:space="preserve"> This will involve taking into consideration that students will be participating in various roles such as cooking, serving, </w:t>
      </w:r>
      <w:r w:rsidR="00D44758">
        <w:rPr>
          <w:rFonts w:eastAsia="Times New Roman" w:cstheme="minorHAnsi"/>
          <w:lang w:eastAsia="en-GB"/>
        </w:rPr>
        <w:t>cashiering,</w:t>
      </w:r>
      <w:r w:rsidR="00FF0811">
        <w:rPr>
          <w:rFonts w:eastAsia="Times New Roman" w:cstheme="minorHAnsi"/>
          <w:lang w:eastAsia="en-GB"/>
        </w:rPr>
        <w:t xml:space="preserve"> and marketing all under </w:t>
      </w:r>
      <w:r w:rsidR="002C2BE5">
        <w:rPr>
          <w:rFonts w:eastAsia="Times New Roman" w:cstheme="minorHAnsi"/>
          <w:lang w:eastAsia="en-GB"/>
        </w:rPr>
        <w:t xml:space="preserve">teacher supervision. Additionally, community volunteers, including </w:t>
      </w:r>
      <w:proofErr w:type="gramStart"/>
      <w:r w:rsidR="002C2BE5">
        <w:rPr>
          <w:rFonts w:eastAsia="Times New Roman" w:cstheme="minorHAnsi"/>
          <w:lang w:eastAsia="en-GB"/>
        </w:rPr>
        <w:t>local residents</w:t>
      </w:r>
      <w:proofErr w:type="gramEnd"/>
      <w:r w:rsidR="002C2BE5">
        <w:rPr>
          <w:rFonts w:eastAsia="Times New Roman" w:cstheme="minorHAnsi"/>
          <w:lang w:eastAsia="en-GB"/>
        </w:rPr>
        <w:t xml:space="preserve"> and parents, will be encouraged to support the </w:t>
      </w:r>
      <w:r w:rsidR="00D44758">
        <w:rPr>
          <w:rFonts w:eastAsia="Times New Roman" w:cstheme="minorHAnsi"/>
          <w:lang w:eastAsia="en-GB"/>
        </w:rPr>
        <w:t xml:space="preserve">café, fostering community involvement and engagement. However, it will be important to consider whether these volunteers have the </w:t>
      </w:r>
      <w:r w:rsidR="00A22E3A">
        <w:rPr>
          <w:rFonts w:eastAsia="Times New Roman" w:cstheme="minorHAnsi"/>
          <w:lang w:eastAsia="en-GB"/>
        </w:rPr>
        <w:t xml:space="preserve">relevant and up to date DBS checks before considering them for support with the café. </w:t>
      </w:r>
      <w:r w:rsidR="004F24BF">
        <w:rPr>
          <w:rFonts w:eastAsia="Times New Roman" w:cstheme="minorHAnsi"/>
          <w:lang w:eastAsia="en-GB"/>
        </w:rPr>
        <w:t xml:space="preserve">It is also important </w:t>
      </w:r>
      <w:r w:rsidR="00D37944">
        <w:rPr>
          <w:rFonts w:eastAsia="Times New Roman" w:cstheme="minorHAnsi"/>
          <w:lang w:eastAsia="en-GB"/>
        </w:rPr>
        <w:t xml:space="preserve">to secure </w:t>
      </w:r>
      <w:r w:rsidR="001174E2">
        <w:rPr>
          <w:rFonts w:eastAsia="Times New Roman" w:cstheme="minorHAnsi"/>
          <w:lang w:eastAsia="en-GB"/>
        </w:rPr>
        <w:t>initial</w:t>
      </w:r>
      <w:r w:rsidR="00D37944">
        <w:rPr>
          <w:rFonts w:eastAsia="Times New Roman" w:cstheme="minorHAnsi"/>
          <w:lang w:eastAsia="en-GB"/>
        </w:rPr>
        <w:t xml:space="preserve"> funding for the café’s setup. Potential sources of funding can include local government grants, educational </w:t>
      </w:r>
      <w:proofErr w:type="gramStart"/>
      <w:r w:rsidR="00D37944">
        <w:rPr>
          <w:rFonts w:eastAsia="Times New Roman" w:cstheme="minorHAnsi"/>
          <w:lang w:eastAsia="en-GB"/>
        </w:rPr>
        <w:t>foundations</w:t>
      </w:r>
      <w:proofErr w:type="gramEnd"/>
      <w:r w:rsidR="00D37944">
        <w:rPr>
          <w:rFonts w:eastAsia="Times New Roman" w:cstheme="minorHAnsi"/>
          <w:lang w:eastAsia="en-GB"/>
        </w:rPr>
        <w:t xml:space="preserve"> and </w:t>
      </w:r>
      <w:r w:rsidR="001174E2">
        <w:rPr>
          <w:rFonts w:eastAsia="Times New Roman" w:cstheme="minorHAnsi"/>
          <w:lang w:eastAsia="en-GB"/>
        </w:rPr>
        <w:t>sponsorships</w:t>
      </w:r>
      <w:r w:rsidR="00D37944">
        <w:rPr>
          <w:rFonts w:eastAsia="Times New Roman" w:cstheme="minorHAnsi"/>
          <w:lang w:eastAsia="en-GB"/>
        </w:rPr>
        <w:t xml:space="preserve"> from local bu</w:t>
      </w:r>
      <w:r w:rsidR="001174E2">
        <w:rPr>
          <w:rFonts w:eastAsia="Times New Roman" w:cstheme="minorHAnsi"/>
          <w:lang w:eastAsia="en-GB"/>
        </w:rPr>
        <w:t xml:space="preserve">sinesses. </w:t>
      </w:r>
      <w:r w:rsidR="00C21D1C" w:rsidRPr="00C21D1C">
        <w:rPr>
          <w:rFonts w:ascii="Times New Roman" w:eastAsia="Times New Roman" w:hAnsi="Times New Roman" w:cs="Times New Roman"/>
          <w:color w:val="000000"/>
          <w:lang w:eastAsia="en-GB"/>
        </w:rPr>
        <w:t xml:space="preserve">(Welsh </w:t>
      </w:r>
      <w:r w:rsidR="006B68A4" w:rsidRPr="00C21D1C">
        <w:rPr>
          <w:rFonts w:ascii="Times New Roman" w:eastAsia="Times New Roman" w:hAnsi="Times New Roman" w:cs="Times New Roman"/>
          <w:color w:val="000000"/>
          <w:lang w:eastAsia="en-GB"/>
        </w:rPr>
        <w:t>Government,</w:t>
      </w:r>
      <w:r w:rsidR="00C21D1C" w:rsidRPr="00C21D1C">
        <w:rPr>
          <w:rFonts w:ascii="Times New Roman" w:eastAsia="Times New Roman" w:hAnsi="Times New Roman" w:cs="Times New Roman"/>
          <w:color w:val="000000"/>
          <w:lang w:eastAsia="en-GB"/>
        </w:rPr>
        <w:t xml:space="preserve"> 2020)</w:t>
      </w:r>
      <w:r w:rsidR="001174E2">
        <w:rPr>
          <w:rFonts w:eastAsia="Times New Roman" w:cstheme="minorHAnsi"/>
          <w:lang w:eastAsia="en-GB"/>
        </w:rPr>
        <w:t>. Ongoing operational costs including ingredients, supplies</w:t>
      </w:r>
      <w:r w:rsidR="00EE23D0">
        <w:rPr>
          <w:rFonts w:eastAsia="Times New Roman" w:cstheme="minorHAnsi"/>
          <w:lang w:eastAsia="en-GB"/>
        </w:rPr>
        <w:t xml:space="preserve"> and </w:t>
      </w:r>
      <w:r w:rsidR="007F5569">
        <w:rPr>
          <w:rFonts w:eastAsia="Times New Roman" w:cstheme="minorHAnsi"/>
          <w:lang w:eastAsia="en-GB"/>
        </w:rPr>
        <w:t>maintenance</w:t>
      </w:r>
      <w:r w:rsidR="00EE23D0">
        <w:rPr>
          <w:rFonts w:eastAsia="Times New Roman" w:cstheme="minorHAnsi"/>
          <w:lang w:eastAsia="en-GB"/>
        </w:rPr>
        <w:t xml:space="preserve"> will be managed through the café’s revenue and additional fundraising and marketing effort</w:t>
      </w:r>
      <w:r w:rsidR="007F5569">
        <w:rPr>
          <w:rFonts w:eastAsia="Times New Roman" w:cstheme="minorHAnsi"/>
          <w:lang w:eastAsia="en-GB"/>
        </w:rPr>
        <w:t xml:space="preserve">s and events. </w:t>
      </w:r>
      <w:r w:rsidR="00E25930">
        <w:rPr>
          <w:rFonts w:eastAsia="Times New Roman" w:cstheme="minorHAnsi"/>
          <w:lang w:eastAsia="en-GB"/>
        </w:rPr>
        <w:t xml:space="preserve">Students will be actively involved in budgeting and financial planning, providing them with practical financial literacy skills. </w:t>
      </w:r>
      <w:r w:rsidR="006B68A4" w:rsidRPr="006B68A4">
        <w:rPr>
          <w:rFonts w:ascii="Times New Roman" w:eastAsia="Times New Roman" w:hAnsi="Times New Roman" w:cs="Times New Roman"/>
          <w:color w:val="000000"/>
          <w:lang w:eastAsia="en-GB"/>
        </w:rPr>
        <w:t>(Estyn, 2016)</w:t>
      </w:r>
      <w:r w:rsidR="00E25930">
        <w:rPr>
          <w:rFonts w:eastAsia="Times New Roman" w:cstheme="minorHAnsi"/>
          <w:lang w:eastAsia="en-GB"/>
        </w:rPr>
        <w:t>.</w:t>
      </w:r>
      <w:r w:rsidR="00761818">
        <w:rPr>
          <w:rFonts w:eastAsia="Times New Roman" w:cstheme="minorHAnsi"/>
          <w:lang w:eastAsia="en-GB"/>
        </w:rPr>
        <w:t xml:space="preserve"> The café will be set up in a designated area within the school, </w:t>
      </w:r>
      <w:r w:rsidR="0038075B">
        <w:rPr>
          <w:rFonts w:eastAsia="Times New Roman" w:cstheme="minorHAnsi"/>
          <w:lang w:eastAsia="en-GB"/>
        </w:rPr>
        <w:t>equipped</w:t>
      </w:r>
      <w:r w:rsidR="00761818">
        <w:rPr>
          <w:rFonts w:eastAsia="Times New Roman" w:cstheme="minorHAnsi"/>
          <w:lang w:eastAsia="en-GB"/>
        </w:rPr>
        <w:t xml:space="preserve"> with necess</w:t>
      </w:r>
      <w:r w:rsidR="0038075B">
        <w:rPr>
          <w:rFonts w:eastAsia="Times New Roman" w:cstheme="minorHAnsi"/>
          <w:lang w:eastAsia="en-GB"/>
        </w:rPr>
        <w:t>ary kitchen and dining facilities. Potentially the school dining hall, which will inevitability reduce costs and time in finding another venue suitable for the café.</w:t>
      </w:r>
      <w:r w:rsidR="00414363">
        <w:rPr>
          <w:rFonts w:eastAsia="Times New Roman" w:cstheme="minorHAnsi"/>
          <w:lang w:eastAsia="en-GB"/>
        </w:rPr>
        <w:t xml:space="preserve"> This will also </w:t>
      </w:r>
      <w:proofErr w:type="gramStart"/>
      <w:r w:rsidR="00414363">
        <w:rPr>
          <w:rFonts w:eastAsia="Times New Roman" w:cstheme="minorHAnsi"/>
          <w:lang w:eastAsia="en-GB"/>
        </w:rPr>
        <w:t>be in compliance with</w:t>
      </w:r>
      <w:proofErr w:type="gramEnd"/>
      <w:r w:rsidR="00414363">
        <w:rPr>
          <w:rFonts w:eastAsia="Times New Roman" w:cstheme="minorHAnsi"/>
          <w:lang w:eastAsia="en-GB"/>
        </w:rPr>
        <w:t xml:space="preserve"> health and safety regulations to ensure a safe environment is provided for all participants</w:t>
      </w:r>
      <w:r w:rsidR="003F440E">
        <w:rPr>
          <w:rFonts w:eastAsia="Times New Roman" w:cstheme="minorHAnsi"/>
          <w:lang w:eastAsia="en-GB"/>
        </w:rPr>
        <w:t xml:space="preserve">. The menu will focus on healthy, </w:t>
      </w:r>
      <w:r w:rsidR="00463093">
        <w:rPr>
          <w:rFonts w:eastAsia="Times New Roman" w:cstheme="minorHAnsi"/>
          <w:lang w:eastAsia="en-GB"/>
        </w:rPr>
        <w:t>locally sourced</w:t>
      </w:r>
      <w:r w:rsidR="003F440E">
        <w:rPr>
          <w:rFonts w:eastAsia="Times New Roman" w:cstheme="minorHAnsi"/>
          <w:lang w:eastAsia="en-GB"/>
        </w:rPr>
        <w:t xml:space="preserve"> ingredients</w:t>
      </w:r>
      <w:r w:rsidR="00ED7505">
        <w:rPr>
          <w:rFonts w:eastAsia="Times New Roman" w:cstheme="minorHAnsi"/>
          <w:lang w:eastAsia="en-GB"/>
        </w:rPr>
        <w:t xml:space="preserve">, aligning with the project’s goals of promoting nutrition education and supporting the local economy. </w:t>
      </w:r>
      <w:r w:rsidR="00463093">
        <w:rPr>
          <w:rFonts w:eastAsia="Times New Roman" w:cstheme="minorHAnsi"/>
          <w:lang w:eastAsia="en-GB"/>
        </w:rPr>
        <w:t>Students will also be involved in creating marketing materials and promoting the café within the school and the local community, enhancing their skills in communication and feedback.</w:t>
      </w:r>
    </w:p>
    <w:p w14:paraId="062C67BC" w14:textId="77777777" w:rsidR="00E348CD" w:rsidRDefault="00E348CD" w:rsidP="0096667E">
      <w:pPr>
        <w:rPr>
          <w:rFonts w:eastAsia="Times New Roman" w:cstheme="minorHAnsi"/>
          <w:lang w:eastAsia="en-GB"/>
        </w:rPr>
      </w:pPr>
    </w:p>
    <w:p w14:paraId="0205B6A0" w14:textId="54CC21D1" w:rsidR="00E348CD" w:rsidRPr="009467B5" w:rsidRDefault="00E348CD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t>The “Purposeful Perks Café” is supported by various educational theories and research</w:t>
      </w:r>
      <w:r w:rsidR="003821D8">
        <w:rPr>
          <w:rFonts w:eastAsia="Times New Roman" w:cstheme="minorHAnsi"/>
          <w:lang w:eastAsia="en-GB"/>
        </w:rPr>
        <w:t xml:space="preserve">. However, </w:t>
      </w:r>
      <w:proofErr w:type="gramStart"/>
      <w:r w:rsidR="003821D8">
        <w:rPr>
          <w:rFonts w:eastAsia="Times New Roman" w:cstheme="minorHAnsi"/>
          <w:lang w:eastAsia="en-GB"/>
        </w:rPr>
        <w:t>in order for</w:t>
      </w:r>
      <w:proofErr w:type="gramEnd"/>
      <w:r w:rsidR="003821D8">
        <w:rPr>
          <w:rFonts w:eastAsia="Times New Roman" w:cstheme="minorHAnsi"/>
          <w:lang w:eastAsia="en-GB"/>
        </w:rPr>
        <w:t xml:space="preserve"> the project to be successful</w:t>
      </w:r>
      <w:r w:rsidR="00BC0F59">
        <w:rPr>
          <w:rFonts w:eastAsia="Times New Roman" w:cstheme="minorHAnsi"/>
          <w:lang w:eastAsia="en-GB"/>
        </w:rPr>
        <w:t xml:space="preserve">, it is important to consider the </w:t>
      </w:r>
      <w:r w:rsidR="00383472">
        <w:rPr>
          <w:rFonts w:eastAsia="Times New Roman" w:cstheme="minorHAnsi"/>
          <w:lang w:eastAsia="en-GB"/>
        </w:rPr>
        <w:t xml:space="preserve">potential negatives </w:t>
      </w:r>
      <w:r w:rsidR="006D2AAD">
        <w:rPr>
          <w:rFonts w:eastAsia="Times New Roman" w:cstheme="minorHAnsi"/>
          <w:lang w:eastAsia="en-GB"/>
        </w:rPr>
        <w:t xml:space="preserve">that come with implementing a community café. One </w:t>
      </w:r>
      <w:r w:rsidR="00127C77">
        <w:rPr>
          <w:rFonts w:eastAsia="Times New Roman" w:cstheme="minorHAnsi"/>
          <w:lang w:eastAsia="en-GB"/>
        </w:rPr>
        <w:t>aspect</w:t>
      </w:r>
      <w:r w:rsidR="006C0C23">
        <w:rPr>
          <w:rFonts w:eastAsia="Times New Roman" w:cstheme="minorHAnsi"/>
          <w:lang w:eastAsia="en-GB"/>
        </w:rPr>
        <w:t xml:space="preserve"> that needs to be kept in consideration is that not all students may thrive within such an unstructured learning </w:t>
      </w:r>
      <w:r w:rsidR="00F22530">
        <w:rPr>
          <w:rFonts w:eastAsia="Times New Roman" w:cstheme="minorHAnsi"/>
          <w:lang w:eastAsia="en-GB"/>
        </w:rPr>
        <w:t xml:space="preserve">environment and differentiated approaches may be necessary to accommodate diverse learning needs. </w:t>
      </w:r>
      <w:r w:rsidR="00D212BA" w:rsidRPr="00D212BA">
        <w:rPr>
          <w:rFonts w:ascii="Times New Roman" w:eastAsia="Times New Roman" w:hAnsi="Times New Roman" w:cs="Times New Roman"/>
          <w:color w:val="000000"/>
          <w:lang w:eastAsia="en-GB"/>
        </w:rPr>
        <w:t>(Tomlinson, 2001)</w:t>
      </w:r>
      <w:r w:rsidR="00F22530">
        <w:rPr>
          <w:rFonts w:eastAsia="Times New Roman" w:cstheme="minorHAnsi"/>
          <w:lang w:eastAsia="en-GB"/>
        </w:rPr>
        <w:t>.</w:t>
      </w:r>
      <w:r w:rsidR="00702EF9">
        <w:rPr>
          <w:rFonts w:eastAsia="Times New Roman" w:cstheme="minorHAnsi"/>
          <w:lang w:eastAsia="en-GB"/>
        </w:rPr>
        <w:t xml:space="preserve"> </w:t>
      </w:r>
      <w:proofErr w:type="gramStart"/>
      <w:r w:rsidR="00702EF9">
        <w:rPr>
          <w:rFonts w:eastAsia="Times New Roman" w:cstheme="minorHAnsi"/>
          <w:lang w:eastAsia="en-GB"/>
        </w:rPr>
        <w:t>Despite the fact that</w:t>
      </w:r>
      <w:proofErr w:type="gramEnd"/>
      <w:r w:rsidR="00702EF9">
        <w:rPr>
          <w:rFonts w:eastAsia="Times New Roman" w:cstheme="minorHAnsi"/>
          <w:lang w:eastAsia="en-GB"/>
        </w:rPr>
        <w:t xml:space="preserve"> Bruner’s (1960) spiral curriculum theory aligns with the projects aims to integrate academic learning with practical experiences, </w:t>
      </w:r>
      <w:r w:rsidR="00146A3A">
        <w:rPr>
          <w:rFonts w:eastAsia="Times New Roman" w:cstheme="minorHAnsi"/>
          <w:lang w:eastAsia="en-GB"/>
        </w:rPr>
        <w:t xml:space="preserve">the challenge of this lies in ensuring that these practical </w:t>
      </w:r>
      <w:r w:rsidR="00C07FC1">
        <w:rPr>
          <w:rFonts w:eastAsia="Times New Roman" w:cstheme="minorHAnsi"/>
          <w:lang w:eastAsia="en-GB"/>
        </w:rPr>
        <w:t>experiences</w:t>
      </w:r>
      <w:r w:rsidR="00146A3A">
        <w:rPr>
          <w:rFonts w:eastAsia="Times New Roman" w:cstheme="minorHAnsi"/>
          <w:lang w:eastAsia="en-GB"/>
        </w:rPr>
        <w:t xml:space="preserve"> are suff</w:t>
      </w:r>
      <w:r w:rsidR="00C07FC1">
        <w:rPr>
          <w:rFonts w:eastAsia="Times New Roman" w:cstheme="minorHAnsi"/>
          <w:lang w:eastAsia="en-GB"/>
        </w:rPr>
        <w:t xml:space="preserve">iciently aligned with curricular goals and standards. </w:t>
      </w:r>
      <w:r w:rsidR="00F46E1A" w:rsidRPr="00F46E1A">
        <w:rPr>
          <w:rFonts w:ascii="Times New Roman" w:eastAsia="Times New Roman" w:hAnsi="Times New Roman" w:cs="Times New Roman"/>
          <w:color w:val="000000"/>
          <w:lang w:eastAsia="en-GB"/>
        </w:rPr>
        <w:t>(Wiggins and McTighe, 2005)</w:t>
      </w:r>
      <w:r w:rsidR="00C07FC1">
        <w:rPr>
          <w:rFonts w:eastAsia="Times New Roman" w:cstheme="minorHAnsi"/>
          <w:lang w:eastAsia="en-GB"/>
        </w:rPr>
        <w:t xml:space="preserve">. </w:t>
      </w:r>
      <w:r w:rsidR="00824FCB">
        <w:rPr>
          <w:rFonts w:eastAsia="Times New Roman" w:cstheme="minorHAnsi"/>
          <w:lang w:eastAsia="en-GB"/>
        </w:rPr>
        <w:t xml:space="preserve">In addition to this, </w:t>
      </w:r>
      <w:proofErr w:type="gramStart"/>
      <w:r w:rsidR="00824FCB">
        <w:rPr>
          <w:rFonts w:eastAsia="Times New Roman" w:cstheme="minorHAnsi"/>
          <w:lang w:eastAsia="en-GB"/>
        </w:rPr>
        <w:t>despite the fact that</w:t>
      </w:r>
      <w:proofErr w:type="gramEnd"/>
      <w:r w:rsidR="00824FCB">
        <w:rPr>
          <w:rFonts w:eastAsia="Times New Roman" w:cstheme="minorHAnsi"/>
          <w:lang w:eastAsia="en-GB"/>
        </w:rPr>
        <w:t xml:space="preserve"> the emphasis on SEL </w:t>
      </w:r>
      <w:r w:rsidR="004638BD">
        <w:rPr>
          <w:rFonts w:eastAsia="Times New Roman" w:cstheme="minorHAnsi"/>
          <w:lang w:eastAsia="en-GB"/>
        </w:rPr>
        <w:t>is</w:t>
      </w:r>
      <w:r w:rsidR="00824FCB">
        <w:rPr>
          <w:rFonts w:eastAsia="Times New Roman" w:cstheme="minorHAnsi"/>
          <w:lang w:eastAsia="en-GB"/>
        </w:rPr>
        <w:t xml:space="preserve"> supported by </w:t>
      </w:r>
      <w:r w:rsidR="004638BD">
        <w:rPr>
          <w:rFonts w:eastAsia="Times New Roman" w:cstheme="minorHAnsi"/>
          <w:lang w:eastAsia="en-GB"/>
        </w:rPr>
        <w:t>G</w:t>
      </w:r>
      <w:r w:rsidR="00824FCB">
        <w:rPr>
          <w:rFonts w:eastAsia="Times New Roman" w:cstheme="minorHAnsi"/>
          <w:lang w:eastAsia="en-GB"/>
        </w:rPr>
        <w:t>oleman (1995)</w:t>
      </w:r>
      <w:r w:rsidR="004638BD">
        <w:rPr>
          <w:rFonts w:eastAsia="Times New Roman" w:cstheme="minorHAnsi"/>
          <w:lang w:eastAsia="en-GB"/>
        </w:rPr>
        <w:t xml:space="preserve">, </w:t>
      </w:r>
      <w:r w:rsidR="008B6BFF">
        <w:rPr>
          <w:rFonts w:eastAsia="Times New Roman" w:cstheme="minorHAnsi"/>
          <w:lang w:eastAsia="en-GB"/>
        </w:rPr>
        <w:t>the effectiveness of SEL programs can of</w:t>
      </w:r>
      <w:r w:rsidR="00BC4C6B">
        <w:rPr>
          <w:rFonts w:eastAsia="Times New Roman" w:cstheme="minorHAnsi"/>
          <w:lang w:eastAsia="en-GB"/>
        </w:rPr>
        <w:t xml:space="preserve">ten </w:t>
      </w:r>
      <w:r w:rsidR="006704A7">
        <w:rPr>
          <w:rFonts w:eastAsia="Times New Roman" w:cstheme="minorHAnsi"/>
          <w:lang w:eastAsia="en-GB"/>
        </w:rPr>
        <w:t xml:space="preserve">vary, and their integration into the café project must be carefully planned and monitories to ensure meaningful outcomes. </w:t>
      </w:r>
      <w:r w:rsidR="009467B5" w:rsidRPr="009467B5">
        <w:rPr>
          <w:rFonts w:ascii="Times New Roman" w:eastAsia="Times New Roman" w:hAnsi="Times New Roman" w:cs="Times New Roman"/>
          <w:color w:val="000000"/>
          <w:lang w:eastAsia="en-GB"/>
        </w:rPr>
        <w:t>(Zins, 2004)</w:t>
      </w:r>
      <w:r w:rsidR="00461479">
        <w:rPr>
          <w:rFonts w:eastAsia="Times New Roman" w:cstheme="minorHAnsi"/>
          <w:lang w:eastAsia="en-GB"/>
        </w:rPr>
        <w:t xml:space="preserve">. Furthermore, </w:t>
      </w:r>
      <w:proofErr w:type="gramStart"/>
      <w:r w:rsidR="00D334BA">
        <w:rPr>
          <w:rFonts w:eastAsia="Times New Roman" w:cstheme="minorHAnsi"/>
          <w:lang w:eastAsia="en-GB"/>
        </w:rPr>
        <w:t>Despite the fact that</w:t>
      </w:r>
      <w:proofErr w:type="gramEnd"/>
      <w:r w:rsidR="00D334BA">
        <w:rPr>
          <w:rFonts w:eastAsia="Times New Roman" w:cstheme="minorHAnsi"/>
          <w:lang w:eastAsia="en-GB"/>
        </w:rPr>
        <w:t xml:space="preserve"> Epste</w:t>
      </w:r>
      <w:r w:rsidR="00887FF7">
        <w:rPr>
          <w:rFonts w:eastAsia="Times New Roman" w:cstheme="minorHAnsi"/>
          <w:lang w:eastAsia="en-GB"/>
        </w:rPr>
        <w:t xml:space="preserve">in’s (2001) framework of school, family and community partnerships supports the idea of the café by highlighting the </w:t>
      </w:r>
      <w:r w:rsidR="004F50E7">
        <w:rPr>
          <w:rFonts w:eastAsia="Times New Roman" w:cstheme="minorHAnsi"/>
          <w:lang w:eastAsia="en-GB"/>
        </w:rPr>
        <w:t>importance</w:t>
      </w:r>
      <w:r w:rsidR="00887FF7">
        <w:rPr>
          <w:rFonts w:eastAsia="Times New Roman" w:cstheme="minorHAnsi"/>
          <w:lang w:eastAsia="en-GB"/>
        </w:rPr>
        <w:t xml:space="preserve"> </w:t>
      </w:r>
      <w:r w:rsidR="004F50E7">
        <w:rPr>
          <w:rFonts w:eastAsia="Times New Roman" w:cstheme="minorHAnsi"/>
          <w:lang w:eastAsia="en-GB"/>
        </w:rPr>
        <w:t>of collaborative relationships in supporting student learning and development, it must be considered that maintain consi</w:t>
      </w:r>
      <w:r w:rsidR="00BF21DE">
        <w:rPr>
          <w:rFonts w:eastAsia="Times New Roman" w:cstheme="minorHAnsi"/>
          <w:lang w:eastAsia="en-GB"/>
        </w:rPr>
        <w:t xml:space="preserve">stent community involvement can be challenging. This process requires the ongoing efforts to engage and sustain these partnerships, leading to the potential of losing them. </w:t>
      </w:r>
      <w:r w:rsidR="002D573B" w:rsidRPr="002D573B">
        <w:rPr>
          <w:rFonts w:ascii="Times New Roman" w:eastAsia="Times New Roman" w:hAnsi="Times New Roman" w:cs="Times New Roman"/>
          <w:color w:val="000000"/>
          <w:lang w:eastAsia="en-GB"/>
        </w:rPr>
        <w:t>(Putnam, 2000)</w:t>
      </w:r>
      <w:r w:rsidR="00BF21DE">
        <w:rPr>
          <w:rFonts w:eastAsia="Times New Roman" w:cstheme="minorHAnsi"/>
          <w:lang w:eastAsia="en-GB"/>
        </w:rPr>
        <w:t xml:space="preserve">. </w:t>
      </w:r>
    </w:p>
    <w:p w14:paraId="71180EEA" w14:textId="6DD03072" w:rsidR="00D212BA" w:rsidRDefault="00D212BA" w:rsidP="0096667E">
      <w:pPr>
        <w:rPr>
          <w:rFonts w:ascii="Times New Roman" w:eastAsia="Times New Roman" w:hAnsi="Times New Roman" w:cs="Times New Roman"/>
          <w:lang w:eastAsia="en-GB"/>
        </w:rPr>
      </w:pPr>
    </w:p>
    <w:p w14:paraId="4A1B5EF6" w14:textId="2689B24B" w:rsidR="00E10B2E" w:rsidRPr="00E53BE8" w:rsidRDefault="00E10B2E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lastRenderedPageBreak/>
        <w:t xml:space="preserve">    Measuring the impact of community cafes such as “</w:t>
      </w:r>
      <w:r w:rsidR="00CD6475">
        <w:rPr>
          <w:rFonts w:eastAsia="Times New Roman" w:cstheme="minorHAnsi"/>
          <w:lang w:eastAsia="en-GB"/>
        </w:rPr>
        <w:t>Purposeful Perks Café”</w:t>
      </w:r>
      <w:r w:rsidR="006C0271">
        <w:rPr>
          <w:rFonts w:eastAsia="Times New Roman" w:cstheme="minorHAnsi"/>
          <w:lang w:eastAsia="en-GB"/>
        </w:rPr>
        <w:t xml:space="preserve"> requires having an insight into how the how the outcomes and aims of the project </w:t>
      </w:r>
      <w:r w:rsidR="00720C27">
        <w:rPr>
          <w:rFonts w:eastAsia="Times New Roman" w:cstheme="minorHAnsi"/>
          <w:lang w:eastAsia="en-GB"/>
        </w:rPr>
        <w:t xml:space="preserve">benefits or disadvantages students, </w:t>
      </w:r>
      <w:proofErr w:type="gramStart"/>
      <w:r w:rsidR="00720C27">
        <w:rPr>
          <w:rFonts w:eastAsia="Times New Roman" w:cstheme="minorHAnsi"/>
          <w:lang w:eastAsia="en-GB"/>
        </w:rPr>
        <w:t>families</w:t>
      </w:r>
      <w:proofErr w:type="gramEnd"/>
      <w:r w:rsidR="00720C27">
        <w:rPr>
          <w:rFonts w:eastAsia="Times New Roman" w:cstheme="minorHAnsi"/>
          <w:lang w:eastAsia="en-GB"/>
        </w:rPr>
        <w:t xml:space="preserve"> and the local community. This can be done either </w:t>
      </w:r>
      <w:proofErr w:type="gramStart"/>
      <w:r w:rsidR="00720C27">
        <w:rPr>
          <w:rFonts w:eastAsia="Times New Roman" w:cstheme="minorHAnsi"/>
          <w:lang w:eastAsia="en-GB"/>
        </w:rPr>
        <w:t>through the use of</w:t>
      </w:r>
      <w:proofErr w:type="gramEnd"/>
      <w:r w:rsidR="00720C27">
        <w:rPr>
          <w:rFonts w:eastAsia="Times New Roman" w:cstheme="minorHAnsi"/>
          <w:lang w:eastAsia="en-GB"/>
        </w:rPr>
        <w:t xml:space="preserve"> gathering qualitative or </w:t>
      </w:r>
      <w:r w:rsidR="00EF1B6C">
        <w:rPr>
          <w:rFonts w:eastAsia="Times New Roman" w:cstheme="minorHAnsi"/>
          <w:lang w:eastAsia="en-GB"/>
        </w:rPr>
        <w:t>quantitative</w:t>
      </w:r>
      <w:r w:rsidR="00720C27">
        <w:rPr>
          <w:rFonts w:eastAsia="Times New Roman" w:cstheme="minorHAnsi"/>
          <w:lang w:eastAsia="en-GB"/>
        </w:rPr>
        <w:t xml:space="preserve"> data</w:t>
      </w:r>
      <w:r w:rsidR="00EF1B6C">
        <w:rPr>
          <w:rFonts w:eastAsia="Times New Roman" w:cstheme="minorHAnsi"/>
          <w:lang w:eastAsia="en-GB"/>
        </w:rPr>
        <w:t xml:space="preserve">. </w:t>
      </w:r>
      <w:r w:rsidR="00214477" w:rsidRPr="00D87547">
        <w:rPr>
          <w:rFonts w:ascii="Times New Roman" w:eastAsia="Times New Roman" w:hAnsi="Times New Roman" w:cs="Times New Roman"/>
          <w:color w:val="000000"/>
          <w:lang w:eastAsia="en-GB"/>
        </w:rPr>
        <w:t>(Welsh Government, 2018)</w:t>
      </w:r>
      <w:r w:rsidR="00214477">
        <w:rPr>
          <w:rFonts w:eastAsia="Times New Roman" w:cstheme="minorHAnsi"/>
          <w:lang w:eastAsia="en-GB"/>
        </w:rPr>
        <w:t>.</w:t>
      </w:r>
      <w:r w:rsidR="00214477">
        <w:rPr>
          <w:rFonts w:eastAsia="Times New Roman" w:cstheme="minorHAnsi"/>
          <w:lang w:eastAsia="en-GB"/>
        </w:rPr>
        <w:t xml:space="preserve"> </w:t>
      </w:r>
      <w:r w:rsidR="00FF02F2">
        <w:rPr>
          <w:rFonts w:eastAsia="Times New Roman" w:cstheme="minorHAnsi"/>
          <w:lang w:eastAsia="en-GB"/>
        </w:rPr>
        <w:t xml:space="preserve">Within Wales, educational policies </w:t>
      </w:r>
      <w:r w:rsidR="00504C7E">
        <w:rPr>
          <w:rFonts w:eastAsia="Times New Roman" w:cstheme="minorHAnsi"/>
          <w:lang w:eastAsia="en-GB"/>
        </w:rPr>
        <w:t>prioritise</w:t>
      </w:r>
      <w:r w:rsidR="00FF02F2">
        <w:rPr>
          <w:rFonts w:eastAsia="Times New Roman" w:cstheme="minorHAnsi"/>
          <w:lang w:eastAsia="en-GB"/>
        </w:rPr>
        <w:t xml:space="preserve"> holistic development and community engagement</w:t>
      </w:r>
      <w:r w:rsidR="00512F7F">
        <w:rPr>
          <w:rFonts w:eastAsia="Times New Roman" w:cstheme="minorHAnsi"/>
          <w:lang w:eastAsia="en-GB"/>
        </w:rPr>
        <w:t>, aligning with the ethos of “Purposeful Perks Café”. The Well</w:t>
      </w:r>
      <w:r w:rsidR="00A11EDA">
        <w:rPr>
          <w:rFonts w:eastAsia="Times New Roman" w:cstheme="minorHAnsi"/>
          <w:lang w:eastAsia="en-GB"/>
        </w:rPr>
        <w:t>-being of Future Generations Act 2015 m</w:t>
      </w:r>
      <w:r w:rsidR="002E0EB4">
        <w:rPr>
          <w:rFonts w:eastAsia="Times New Roman" w:cstheme="minorHAnsi"/>
          <w:lang w:eastAsia="en-GB"/>
        </w:rPr>
        <w:t xml:space="preserve">andates projects promoting well-being and community cohesion. Implementing frameworks such as the Health </w:t>
      </w:r>
      <w:r w:rsidR="00D66745">
        <w:rPr>
          <w:rFonts w:eastAsia="Times New Roman" w:cstheme="minorHAnsi"/>
          <w:lang w:eastAsia="en-GB"/>
        </w:rPr>
        <w:t>P</w:t>
      </w:r>
      <w:r w:rsidR="002E0EB4">
        <w:rPr>
          <w:rFonts w:eastAsia="Times New Roman" w:cstheme="minorHAnsi"/>
          <w:lang w:eastAsia="en-GB"/>
        </w:rPr>
        <w:t xml:space="preserve">romoting Schools framework allows for a structured approach to have an insight to the cafes impact on student health and well-being. </w:t>
      </w:r>
      <w:r w:rsidR="009457A7" w:rsidRPr="009457A7">
        <w:rPr>
          <w:rFonts w:ascii="Times New Roman" w:eastAsia="Times New Roman" w:hAnsi="Times New Roman" w:cs="Times New Roman"/>
          <w:color w:val="000000"/>
          <w:lang w:eastAsia="en-GB"/>
        </w:rPr>
        <w:t>(Future Generations Commissioner for Wales, 2015)</w:t>
      </w:r>
      <w:r w:rsidR="002E0EB4">
        <w:rPr>
          <w:rFonts w:eastAsia="Times New Roman" w:cstheme="minorHAnsi"/>
          <w:lang w:eastAsia="en-GB"/>
        </w:rPr>
        <w:t xml:space="preserve">. </w:t>
      </w:r>
      <w:r w:rsidR="00A147CB">
        <w:rPr>
          <w:rFonts w:eastAsia="Times New Roman" w:cstheme="minorHAnsi"/>
          <w:lang w:eastAsia="en-GB"/>
        </w:rPr>
        <w:t xml:space="preserve">Quantitative methods have a very important role in measuring impact. The use of </w:t>
      </w:r>
      <w:r w:rsidR="00194E16">
        <w:rPr>
          <w:rFonts w:eastAsia="Times New Roman" w:cstheme="minorHAnsi"/>
          <w:lang w:eastAsia="en-GB"/>
        </w:rPr>
        <w:t>surveys</w:t>
      </w:r>
      <w:r w:rsidR="00A147CB">
        <w:rPr>
          <w:rFonts w:eastAsia="Times New Roman" w:cstheme="minorHAnsi"/>
          <w:lang w:eastAsia="en-GB"/>
        </w:rPr>
        <w:t xml:space="preserve"> </w:t>
      </w:r>
      <w:r w:rsidR="009003E6">
        <w:rPr>
          <w:rFonts w:eastAsia="Times New Roman" w:cstheme="minorHAnsi"/>
          <w:lang w:eastAsia="en-GB"/>
        </w:rPr>
        <w:t>allows</w:t>
      </w:r>
      <w:r w:rsidR="00194E16">
        <w:rPr>
          <w:rFonts w:eastAsia="Times New Roman" w:cstheme="minorHAnsi"/>
          <w:lang w:eastAsia="en-GB"/>
        </w:rPr>
        <w:t xml:space="preserve"> for the gathering of feedback from students, parents, </w:t>
      </w:r>
      <w:r w:rsidR="00D66745">
        <w:rPr>
          <w:rFonts w:eastAsia="Times New Roman" w:cstheme="minorHAnsi"/>
          <w:lang w:eastAsia="en-GB"/>
        </w:rPr>
        <w:t>teachers,</w:t>
      </w:r>
      <w:r w:rsidR="00194E16">
        <w:rPr>
          <w:rFonts w:eastAsia="Times New Roman" w:cstheme="minorHAnsi"/>
          <w:lang w:eastAsia="en-GB"/>
        </w:rPr>
        <w:t xml:space="preserve"> and the local community</w:t>
      </w:r>
      <w:r w:rsidR="003B0D6F">
        <w:rPr>
          <w:rFonts w:eastAsia="Times New Roman" w:cstheme="minorHAnsi"/>
          <w:lang w:eastAsia="en-GB"/>
        </w:rPr>
        <w:t xml:space="preserve">, regarding the cafes influence on different areas such as well-being, community integration and academic </w:t>
      </w:r>
      <w:r w:rsidR="006979E1">
        <w:rPr>
          <w:rFonts w:eastAsia="Times New Roman" w:cstheme="minorHAnsi"/>
          <w:lang w:eastAsia="en-GB"/>
        </w:rPr>
        <w:t xml:space="preserve">performance. </w:t>
      </w:r>
      <w:r w:rsidR="00214477" w:rsidRPr="00D87547">
        <w:rPr>
          <w:rFonts w:ascii="Times New Roman" w:eastAsia="Times New Roman" w:hAnsi="Times New Roman" w:cs="Times New Roman"/>
          <w:color w:val="000000"/>
          <w:lang w:eastAsia="en-GB"/>
        </w:rPr>
        <w:t>(Welsh Government, 2018)</w:t>
      </w:r>
      <w:r w:rsidR="00214477">
        <w:rPr>
          <w:rFonts w:eastAsia="Times New Roman" w:cstheme="minorHAnsi"/>
          <w:lang w:eastAsia="en-GB"/>
        </w:rPr>
        <w:t>.</w:t>
      </w:r>
      <w:r w:rsidR="00214477">
        <w:rPr>
          <w:rFonts w:eastAsia="Times New Roman" w:cstheme="minorHAnsi"/>
          <w:lang w:eastAsia="en-GB"/>
        </w:rPr>
        <w:t xml:space="preserve"> </w:t>
      </w:r>
      <w:r w:rsidR="006979E1">
        <w:rPr>
          <w:rFonts w:eastAsia="Times New Roman" w:cstheme="minorHAnsi"/>
          <w:lang w:eastAsia="en-GB"/>
        </w:rPr>
        <w:t>In addition to this, objective data such as attendance rates and managing b</w:t>
      </w:r>
      <w:r w:rsidR="00052357">
        <w:rPr>
          <w:rFonts w:eastAsia="Times New Roman" w:cstheme="minorHAnsi"/>
          <w:lang w:eastAsia="en-GB"/>
        </w:rPr>
        <w:t xml:space="preserve">udgets can provide a quantitative insight to the </w:t>
      </w:r>
      <w:r w:rsidR="009003E6">
        <w:rPr>
          <w:rFonts w:eastAsia="Times New Roman" w:cstheme="minorHAnsi"/>
          <w:lang w:eastAsia="en-GB"/>
        </w:rPr>
        <w:t xml:space="preserve">efficiency of the café. </w:t>
      </w:r>
      <w:r w:rsidR="00B13C6C">
        <w:rPr>
          <w:rFonts w:eastAsia="Times New Roman" w:cstheme="minorHAnsi"/>
          <w:lang w:eastAsia="en-GB"/>
        </w:rPr>
        <w:t xml:space="preserve">Drawing on case studies with the UK </w:t>
      </w:r>
      <w:r w:rsidR="005A52C1">
        <w:rPr>
          <w:rFonts w:eastAsia="Times New Roman" w:cstheme="minorHAnsi"/>
          <w:lang w:eastAsia="en-GB"/>
        </w:rPr>
        <w:t xml:space="preserve">provides insight in the effective evaluation strategies. For example, the evaluation framework provided by the National Institute for </w:t>
      </w:r>
      <w:r w:rsidR="00D45F71">
        <w:rPr>
          <w:rFonts w:eastAsia="Times New Roman" w:cstheme="minorHAnsi"/>
          <w:lang w:eastAsia="en-GB"/>
        </w:rPr>
        <w:t>H</w:t>
      </w:r>
      <w:r w:rsidR="005A52C1">
        <w:rPr>
          <w:rFonts w:eastAsia="Times New Roman" w:cstheme="minorHAnsi"/>
          <w:lang w:eastAsia="en-GB"/>
        </w:rPr>
        <w:t>ealth and Research</w:t>
      </w:r>
      <w:r w:rsidR="00950A48">
        <w:rPr>
          <w:rFonts w:eastAsia="Times New Roman" w:cstheme="minorHAnsi"/>
          <w:lang w:eastAsia="en-GB"/>
        </w:rPr>
        <w:t xml:space="preserve"> highlights keys areas such as reach within the community, effectiveness which can be applied to community ties and academic performance, </w:t>
      </w:r>
      <w:r w:rsidR="00D66745">
        <w:rPr>
          <w:rFonts w:eastAsia="Times New Roman" w:cstheme="minorHAnsi"/>
          <w:lang w:eastAsia="en-GB"/>
        </w:rPr>
        <w:t>implementation,</w:t>
      </w:r>
      <w:r w:rsidR="002E684E">
        <w:rPr>
          <w:rFonts w:eastAsia="Times New Roman" w:cstheme="minorHAnsi"/>
          <w:lang w:eastAsia="en-GB"/>
        </w:rPr>
        <w:t xml:space="preserve"> and maintenance. </w:t>
      </w:r>
      <w:r w:rsidR="000F72B8" w:rsidRPr="000F72B8">
        <w:rPr>
          <w:rFonts w:ascii="Times New Roman" w:eastAsia="Times New Roman" w:hAnsi="Times New Roman" w:cs="Times New Roman"/>
          <w:color w:val="000000"/>
          <w:lang w:eastAsia="en-GB"/>
        </w:rPr>
        <w:t>(NIHR, 2021)</w:t>
      </w:r>
      <w:r w:rsidR="002E684E">
        <w:rPr>
          <w:rFonts w:eastAsia="Times New Roman" w:cstheme="minorHAnsi"/>
          <w:lang w:eastAsia="en-GB"/>
        </w:rPr>
        <w:t xml:space="preserve">. By implementing this framework into the evaluation of “Purposeful Perks Café”, it would assess the integration of </w:t>
      </w:r>
      <w:r w:rsidR="00AD29B7">
        <w:rPr>
          <w:rFonts w:eastAsia="Times New Roman" w:cstheme="minorHAnsi"/>
          <w:lang w:eastAsia="en-GB"/>
        </w:rPr>
        <w:t xml:space="preserve">the café within the community, the efficiency it has regarding the positive impacts on the school and the sustainability of the project. </w:t>
      </w:r>
      <w:r w:rsidR="0054311A">
        <w:rPr>
          <w:rFonts w:eastAsia="Times New Roman" w:cstheme="minorHAnsi"/>
          <w:lang w:eastAsia="en-GB"/>
        </w:rPr>
        <w:t xml:space="preserve">In addition to this, The Big Lunch initiative in the UK displays the importance of </w:t>
      </w:r>
      <w:r w:rsidR="005744D0">
        <w:rPr>
          <w:rFonts w:eastAsia="Times New Roman" w:cstheme="minorHAnsi"/>
          <w:lang w:eastAsia="en-GB"/>
        </w:rPr>
        <w:t>community cohesion and well-being in evaluating community-based interventions</w:t>
      </w:r>
      <w:r w:rsidR="003455C7">
        <w:rPr>
          <w:rFonts w:eastAsia="Times New Roman" w:cstheme="minorHAnsi"/>
          <w:lang w:eastAsia="en-GB"/>
        </w:rPr>
        <w:t>.</w:t>
      </w:r>
      <w:r w:rsidR="00E53BE8" w:rsidRPr="00E53BE8">
        <w:rPr>
          <w:color w:val="000000"/>
        </w:rPr>
        <w:t xml:space="preserve"> </w:t>
      </w:r>
      <w:r w:rsidR="00E53BE8" w:rsidRPr="00E53BE8">
        <w:rPr>
          <w:rFonts w:ascii="Times New Roman" w:eastAsia="Times New Roman" w:hAnsi="Times New Roman" w:cs="Times New Roman"/>
          <w:color w:val="000000"/>
          <w:lang w:eastAsia="en-GB"/>
        </w:rPr>
        <w:t>(Eden Project Communities, 2017)</w:t>
      </w:r>
      <w:r w:rsidR="00B85F8D">
        <w:rPr>
          <w:rFonts w:eastAsia="Times New Roman" w:cstheme="minorHAnsi"/>
          <w:lang w:eastAsia="en-GB"/>
        </w:rPr>
        <w:t>.</w:t>
      </w:r>
      <w:r w:rsidR="003455C7">
        <w:rPr>
          <w:rFonts w:eastAsia="Times New Roman" w:cstheme="minorHAnsi"/>
          <w:lang w:eastAsia="en-GB"/>
        </w:rPr>
        <w:t xml:space="preserve"> </w:t>
      </w:r>
      <w:proofErr w:type="gramStart"/>
      <w:r w:rsidR="003455C7">
        <w:rPr>
          <w:rFonts w:eastAsia="Times New Roman" w:cstheme="minorHAnsi"/>
          <w:lang w:eastAsia="en-GB"/>
        </w:rPr>
        <w:t>Similar to</w:t>
      </w:r>
      <w:proofErr w:type="gramEnd"/>
      <w:r w:rsidR="003455C7">
        <w:rPr>
          <w:rFonts w:eastAsia="Times New Roman" w:cstheme="minorHAnsi"/>
          <w:lang w:eastAsia="en-GB"/>
        </w:rPr>
        <w:t xml:space="preserve"> this, the evaluation of school-based health promotion programmes in Wales highlights the significance of holistic approaches i</w:t>
      </w:r>
      <w:r w:rsidR="00B85F8D">
        <w:rPr>
          <w:rFonts w:eastAsia="Times New Roman" w:cstheme="minorHAnsi"/>
          <w:lang w:eastAsia="en-GB"/>
        </w:rPr>
        <w:t xml:space="preserve">n promoting student well-being and academic success. </w:t>
      </w:r>
      <w:r w:rsidR="00D87547" w:rsidRPr="00D87547">
        <w:rPr>
          <w:rFonts w:ascii="Times New Roman" w:eastAsia="Times New Roman" w:hAnsi="Times New Roman" w:cs="Times New Roman"/>
          <w:color w:val="000000"/>
          <w:lang w:eastAsia="en-GB"/>
        </w:rPr>
        <w:t>(Welsh Government, 2018)</w:t>
      </w:r>
      <w:r w:rsidR="00B85F8D">
        <w:rPr>
          <w:rFonts w:eastAsia="Times New Roman" w:cstheme="minorHAnsi"/>
          <w:lang w:eastAsia="en-GB"/>
        </w:rPr>
        <w:t>.</w:t>
      </w:r>
    </w:p>
    <w:p w14:paraId="6D205F4A" w14:textId="77777777" w:rsidR="00A25CA0" w:rsidRDefault="00A25CA0" w:rsidP="0096667E">
      <w:pPr>
        <w:rPr>
          <w:rFonts w:eastAsia="Times New Roman" w:cstheme="minorHAnsi"/>
          <w:lang w:eastAsia="en-GB"/>
        </w:rPr>
      </w:pPr>
    </w:p>
    <w:p w14:paraId="7A805E7B" w14:textId="22D75254" w:rsidR="00A25CA0" w:rsidRDefault="00D71608" w:rsidP="0096667E">
      <w:pPr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In addition to this, it is also important to implement qualitative methods of evaluation the impact of the café. </w:t>
      </w:r>
      <w:r w:rsidR="00735E36">
        <w:rPr>
          <w:rFonts w:eastAsia="Times New Roman" w:cstheme="minorHAnsi"/>
          <w:lang w:eastAsia="en-GB"/>
        </w:rPr>
        <w:t>By doing this, it allows for those involved within the café and those who use it within the community to share their personal experiences and perceptions</w:t>
      </w:r>
      <w:r w:rsidR="002D6B7C">
        <w:rPr>
          <w:rFonts w:eastAsia="Times New Roman" w:cstheme="minorHAnsi"/>
          <w:lang w:eastAsia="en-GB"/>
        </w:rPr>
        <w:t xml:space="preserve"> of the </w:t>
      </w:r>
      <w:r w:rsidR="00D45F71">
        <w:rPr>
          <w:rFonts w:eastAsia="Times New Roman" w:cstheme="minorHAnsi"/>
          <w:lang w:eastAsia="en-GB"/>
        </w:rPr>
        <w:t>cafe’s</w:t>
      </w:r>
      <w:r w:rsidR="002D6B7C">
        <w:rPr>
          <w:rFonts w:eastAsia="Times New Roman" w:cstheme="minorHAnsi"/>
          <w:lang w:eastAsia="en-GB"/>
        </w:rPr>
        <w:t xml:space="preserve"> success or lack thereof.  </w:t>
      </w:r>
      <w:r w:rsidR="00D45F71">
        <w:rPr>
          <w:rFonts w:eastAsia="Times New Roman" w:cstheme="minorHAnsi"/>
          <w:lang w:eastAsia="en-GB"/>
        </w:rPr>
        <w:t xml:space="preserve">This can be done through </w:t>
      </w:r>
      <w:r w:rsidR="00F31E62">
        <w:rPr>
          <w:rFonts w:eastAsia="Times New Roman" w:cstheme="minorHAnsi"/>
          <w:lang w:eastAsia="en-GB"/>
        </w:rPr>
        <w:t xml:space="preserve">interviews, focus groups or observations </w:t>
      </w:r>
      <w:proofErr w:type="gramStart"/>
      <w:r w:rsidR="00F31E62">
        <w:rPr>
          <w:rFonts w:eastAsia="Times New Roman" w:cstheme="minorHAnsi"/>
          <w:lang w:eastAsia="en-GB"/>
        </w:rPr>
        <w:t>in order to</w:t>
      </w:r>
      <w:proofErr w:type="gramEnd"/>
      <w:r w:rsidR="00F31E62">
        <w:rPr>
          <w:rFonts w:eastAsia="Times New Roman" w:cstheme="minorHAnsi"/>
          <w:lang w:eastAsia="en-GB"/>
        </w:rPr>
        <w:t xml:space="preserve"> facilitate a collaborative understand of the cafes impact. </w:t>
      </w:r>
      <w:r w:rsidR="002F673E" w:rsidRPr="002F673E">
        <w:rPr>
          <w:rFonts w:ascii="Times New Roman" w:eastAsia="Times New Roman" w:hAnsi="Times New Roman" w:cs="Times New Roman"/>
          <w:color w:val="000000"/>
          <w:lang w:eastAsia="en-GB"/>
        </w:rPr>
        <w:t>(</w:t>
      </w:r>
      <w:proofErr w:type="spellStart"/>
      <w:r w:rsidR="002F673E" w:rsidRPr="002F673E">
        <w:rPr>
          <w:rFonts w:ascii="Times New Roman" w:eastAsia="Times New Roman" w:hAnsi="Times New Roman" w:cs="Times New Roman"/>
          <w:color w:val="000000"/>
          <w:lang w:eastAsia="en-GB"/>
        </w:rPr>
        <w:t>Popay</w:t>
      </w:r>
      <w:proofErr w:type="spellEnd"/>
      <w:r w:rsidR="002F673E" w:rsidRPr="002F673E">
        <w:rPr>
          <w:rFonts w:ascii="Times New Roman" w:eastAsia="Times New Roman" w:hAnsi="Times New Roman" w:cs="Times New Roman"/>
          <w:color w:val="000000"/>
          <w:lang w:eastAsia="en-GB"/>
        </w:rPr>
        <w:t xml:space="preserve"> and Williams, 1996)</w:t>
      </w:r>
      <w:r w:rsidR="00F31E62">
        <w:rPr>
          <w:rFonts w:eastAsia="Times New Roman" w:cstheme="minorHAnsi"/>
          <w:lang w:eastAsia="en-GB"/>
        </w:rPr>
        <w:t xml:space="preserve">. </w:t>
      </w:r>
      <w:r w:rsidR="00817FAA">
        <w:rPr>
          <w:rFonts w:eastAsia="Times New Roman" w:cstheme="minorHAnsi"/>
          <w:lang w:eastAsia="en-GB"/>
        </w:rPr>
        <w:t xml:space="preserve">Despite the strengths within these methods of gathering feedback, each of them </w:t>
      </w:r>
      <w:r w:rsidR="00D66745">
        <w:rPr>
          <w:rFonts w:eastAsia="Times New Roman" w:cstheme="minorHAnsi"/>
          <w:lang w:eastAsia="en-GB"/>
        </w:rPr>
        <w:t>has</w:t>
      </w:r>
      <w:r w:rsidR="00D75081">
        <w:rPr>
          <w:rFonts w:eastAsia="Times New Roman" w:cstheme="minorHAnsi"/>
          <w:lang w:eastAsia="en-GB"/>
        </w:rPr>
        <w:t xml:space="preserve"> their own limitations. For example, </w:t>
      </w:r>
      <w:r w:rsidR="00D66745">
        <w:rPr>
          <w:rFonts w:eastAsia="Times New Roman" w:cstheme="minorHAnsi"/>
          <w:lang w:eastAsia="en-GB"/>
        </w:rPr>
        <w:t>even though</w:t>
      </w:r>
      <w:r w:rsidR="00D75081">
        <w:rPr>
          <w:rFonts w:eastAsia="Times New Roman" w:cstheme="minorHAnsi"/>
          <w:lang w:eastAsia="en-GB"/>
        </w:rPr>
        <w:t xml:space="preserve"> quantitative data provides </w:t>
      </w:r>
      <w:r w:rsidR="00425568">
        <w:rPr>
          <w:rFonts w:eastAsia="Times New Roman" w:cstheme="minorHAnsi"/>
          <w:lang w:eastAsia="en-GB"/>
        </w:rPr>
        <w:t xml:space="preserve">objective insights into the café, it can often fail to acknowledge </w:t>
      </w:r>
      <w:r w:rsidR="008C003E">
        <w:rPr>
          <w:rFonts w:eastAsia="Times New Roman" w:cstheme="minorHAnsi"/>
          <w:lang w:eastAsia="en-GB"/>
        </w:rPr>
        <w:t>contextual disadvantages and areas of improvements.</w:t>
      </w:r>
      <w:r w:rsidR="00F257E8" w:rsidRPr="00F257E8">
        <w:rPr>
          <w:color w:val="000000"/>
        </w:rPr>
        <w:t xml:space="preserve"> </w:t>
      </w:r>
      <w:r w:rsidR="00F257E8" w:rsidRPr="00F257E8">
        <w:rPr>
          <w:rFonts w:ascii="Times New Roman" w:eastAsia="Times New Roman" w:hAnsi="Times New Roman" w:cs="Times New Roman"/>
          <w:color w:val="000000"/>
          <w:lang w:eastAsia="en-GB"/>
        </w:rPr>
        <w:t>(Creswell and Plano Clark, 2018)</w:t>
      </w:r>
      <w:r w:rsidR="00F257E8">
        <w:rPr>
          <w:rFonts w:ascii="Times New Roman" w:eastAsia="Times New Roman" w:hAnsi="Times New Roman" w:cs="Times New Roman"/>
          <w:lang w:eastAsia="en-GB"/>
        </w:rPr>
        <w:t>.</w:t>
      </w:r>
      <w:r w:rsidR="008C003E">
        <w:rPr>
          <w:rFonts w:eastAsia="Times New Roman" w:cstheme="minorHAnsi"/>
          <w:lang w:eastAsia="en-GB"/>
        </w:rPr>
        <w:t xml:space="preserve"> </w:t>
      </w:r>
      <w:r w:rsidR="00E05570">
        <w:rPr>
          <w:rFonts w:eastAsia="Times New Roman" w:cstheme="minorHAnsi"/>
          <w:lang w:eastAsia="en-GB"/>
        </w:rPr>
        <w:t>Whereas</w:t>
      </w:r>
      <w:r w:rsidR="008C003E">
        <w:rPr>
          <w:rFonts w:eastAsia="Times New Roman" w:cstheme="minorHAnsi"/>
          <w:lang w:eastAsia="en-GB"/>
        </w:rPr>
        <w:t xml:space="preserve"> even though qualitative </w:t>
      </w:r>
      <w:r w:rsidR="009E47FD">
        <w:rPr>
          <w:rFonts w:eastAsia="Times New Roman" w:cstheme="minorHAnsi"/>
          <w:lang w:eastAsia="en-GB"/>
        </w:rPr>
        <w:t xml:space="preserve">methods </w:t>
      </w:r>
      <w:r w:rsidR="00A65F08">
        <w:rPr>
          <w:rFonts w:eastAsia="Times New Roman" w:cstheme="minorHAnsi"/>
          <w:lang w:eastAsia="en-GB"/>
        </w:rPr>
        <w:t>provide</w:t>
      </w:r>
      <w:r w:rsidR="009E47FD">
        <w:rPr>
          <w:rFonts w:eastAsia="Times New Roman" w:cstheme="minorHAnsi"/>
          <w:lang w:eastAsia="en-GB"/>
        </w:rPr>
        <w:t xml:space="preserve"> rich insights, it can often lack generalisability. </w:t>
      </w:r>
      <w:r w:rsidR="00F257E8" w:rsidRPr="00F257E8">
        <w:rPr>
          <w:rFonts w:ascii="Times New Roman" w:eastAsia="Times New Roman" w:hAnsi="Times New Roman" w:cs="Times New Roman"/>
          <w:color w:val="000000"/>
          <w:lang w:eastAsia="en-GB"/>
        </w:rPr>
        <w:t>(Creswell and Plano Clark, 2018)</w:t>
      </w:r>
      <w:r w:rsidR="00F257E8">
        <w:rPr>
          <w:rFonts w:ascii="Times New Roman" w:eastAsia="Times New Roman" w:hAnsi="Times New Roman" w:cs="Times New Roman"/>
          <w:lang w:eastAsia="en-GB"/>
        </w:rPr>
        <w:t xml:space="preserve">. </w:t>
      </w:r>
      <w:r w:rsidR="009E47FD">
        <w:rPr>
          <w:rFonts w:eastAsia="Times New Roman" w:cstheme="minorHAnsi"/>
          <w:lang w:eastAsia="en-GB"/>
        </w:rPr>
        <w:t xml:space="preserve">Therefore, it is important to implement </w:t>
      </w:r>
      <w:proofErr w:type="gramStart"/>
      <w:r w:rsidR="009E47FD">
        <w:rPr>
          <w:rFonts w:eastAsia="Times New Roman" w:cstheme="minorHAnsi"/>
          <w:lang w:eastAsia="en-GB"/>
        </w:rPr>
        <w:t>both of these</w:t>
      </w:r>
      <w:proofErr w:type="gramEnd"/>
      <w:r w:rsidR="009E47FD">
        <w:rPr>
          <w:rFonts w:eastAsia="Times New Roman" w:cstheme="minorHAnsi"/>
          <w:lang w:eastAsia="en-GB"/>
        </w:rPr>
        <w:t xml:space="preserve"> methodologies in order to gain </w:t>
      </w:r>
      <w:r w:rsidR="00E05570">
        <w:rPr>
          <w:rFonts w:eastAsia="Times New Roman" w:cstheme="minorHAnsi"/>
          <w:lang w:eastAsia="en-GB"/>
        </w:rPr>
        <w:t xml:space="preserve">an effective insight to the impact of the café. </w:t>
      </w:r>
    </w:p>
    <w:p w14:paraId="3C45F73F" w14:textId="77777777" w:rsidR="000F72B8" w:rsidRDefault="000F72B8" w:rsidP="0096667E">
      <w:pPr>
        <w:rPr>
          <w:rFonts w:eastAsia="Times New Roman" w:cstheme="minorHAnsi"/>
          <w:lang w:eastAsia="en-GB"/>
        </w:rPr>
      </w:pPr>
    </w:p>
    <w:p w14:paraId="02F7F439" w14:textId="50ACF843" w:rsidR="000F72B8" w:rsidRDefault="000F72B8" w:rsidP="0096667E">
      <w:pPr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 xml:space="preserve">   </w:t>
      </w:r>
    </w:p>
    <w:p w14:paraId="472BBC36" w14:textId="32DD7CFF" w:rsidR="00585D70" w:rsidRPr="002B734E" w:rsidRDefault="00D7624A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t xml:space="preserve">   </w:t>
      </w:r>
      <w:proofErr w:type="gramStart"/>
      <w:r w:rsidR="00EA48A1">
        <w:rPr>
          <w:rFonts w:eastAsia="Times New Roman" w:cstheme="minorHAnsi"/>
          <w:lang w:eastAsia="en-GB"/>
        </w:rPr>
        <w:t>In order to</w:t>
      </w:r>
      <w:proofErr w:type="gramEnd"/>
      <w:r w:rsidR="00EA48A1">
        <w:rPr>
          <w:rFonts w:eastAsia="Times New Roman" w:cstheme="minorHAnsi"/>
          <w:lang w:eastAsia="en-GB"/>
        </w:rPr>
        <w:t xml:space="preserve"> ensure the effectiveness of “Purposeful Perks Café”, a SWOT analysis has been </w:t>
      </w:r>
      <w:r w:rsidR="000E5729">
        <w:rPr>
          <w:rFonts w:eastAsia="Times New Roman" w:cstheme="minorHAnsi"/>
          <w:lang w:eastAsia="en-GB"/>
        </w:rPr>
        <w:t>created in order to display the strengths, weakness, opportunities and threats</w:t>
      </w:r>
      <w:r w:rsidR="008D145A">
        <w:rPr>
          <w:rFonts w:eastAsia="Times New Roman" w:cstheme="minorHAnsi"/>
          <w:lang w:eastAsia="en-GB"/>
        </w:rPr>
        <w:t xml:space="preserve"> of the project in order to assess the potential avenues for growth and improvements. </w:t>
      </w:r>
      <w:r w:rsidR="00B73DFA">
        <w:rPr>
          <w:rFonts w:eastAsia="Times New Roman" w:cstheme="minorHAnsi"/>
          <w:lang w:eastAsia="en-GB"/>
        </w:rPr>
        <w:t xml:space="preserve">Firstly, a strength of this project is that “Purposeful Perks Café” </w:t>
      </w:r>
      <w:r w:rsidR="006A635C">
        <w:rPr>
          <w:rFonts w:eastAsia="Times New Roman" w:cstheme="minorHAnsi"/>
          <w:lang w:eastAsia="en-GB"/>
        </w:rPr>
        <w:t xml:space="preserve">acts as a hub to foster connections and community engagement. By acting as a central gathering space, it allows for a sense of </w:t>
      </w:r>
      <w:r w:rsidR="006A635C">
        <w:rPr>
          <w:rFonts w:eastAsia="Times New Roman" w:cstheme="minorHAnsi"/>
          <w:lang w:eastAsia="en-GB"/>
        </w:rPr>
        <w:lastRenderedPageBreak/>
        <w:t xml:space="preserve">belonging and purpose among students, staff, </w:t>
      </w:r>
      <w:proofErr w:type="gramStart"/>
      <w:r w:rsidR="006A635C">
        <w:rPr>
          <w:rFonts w:eastAsia="Times New Roman" w:cstheme="minorHAnsi"/>
          <w:lang w:eastAsia="en-GB"/>
        </w:rPr>
        <w:t>parents</w:t>
      </w:r>
      <w:proofErr w:type="gramEnd"/>
      <w:r w:rsidR="006A635C">
        <w:rPr>
          <w:rFonts w:eastAsia="Times New Roman" w:cstheme="minorHAnsi"/>
          <w:lang w:eastAsia="en-GB"/>
        </w:rPr>
        <w:t xml:space="preserve"> and the local community. According to </w:t>
      </w:r>
      <w:r w:rsidR="005A28A1">
        <w:rPr>
          <w:rFonts w:eastAsia="Times New Roman" w:cstheme="minorHAnsi"/>
          <w:lang w:eastAsia="en-GB"/>
        </w:rPr>
        <w:t xml:space="preserve">research cultivated by Pretty et al. (2003), </w:t>
      </w:r>
      <w:r w:rsidR="00D31371">
        <w:rPr>
          <w:rFonts w:eastAsia="Times New Roman" w:cstheme="minorHAnsi"/>
          <w:lang w:eastAsia="en-GB"/>
        </w:rPr>
        <w:t>community-based</w:t>
      </w:r>
      <w:r w:rsidR="005A28A1">
        <w:rPr>
          <w:rFonts w:eastAsia="Times New Roman" w:cstheme="minorHAnsi"/>
          <w:lang w:eastAsia="en-GB"/>
        </w:rPr>
        <w:t xml:space="preserve"> initiatives such as this can contribute to social cohesion and well-being due to providing opportunities for social interaction and collaboration.</w:t>
      </w:r>
      <w:r w:rsidR="002B734E">
        <w:rPr>
          <w:rFonts w:eastAsia="Times New Roman" w:cstheme="minorHAnsi"/>
          <w:lang w:eastAsia="en-GB"/>
        </w:rPr>
        <w:t xml:space="preserve"> </w:t>
      </w:r>
      <w:r w:rsidR="002B734E" w:rsidRPr="002B734E">
        <w:rPr>
          <w:rFonts w:ascii="Times New Roman" w:eastAsia="Times New Roman" w:hAnsi="Times New Roman" w:cs="Times New Roman"/>
          <w:color w:val="000000"/>
          <w:lang w:eastAsia="en-GB"/>
        </w:rPr>
        <w:t>(Pretty, 2003)</w:t>
      </w:r>
      <w:r w:rsidR="002B734E">
        <w:rPr>
          <w:rFonts w:ascii="Times New Roman" w:eastAsia="Times New Roman" w:hAnsi="Times New Roman" w:cs="Times New Roman"/>
          <w:lang w:eastAsia="en-GB"/>
        </w:rPr>
        <w:t xml:space="preserve">. </w:t>
      </w:r>
      <w:r w:rsidR="005A28A1">
        <w:rPr>
          <w:rFonts w:eastAsia="Times New Roman" w:cstheme="minorHAnsi"/>
          <w:lang w:eastAsia="en-GB"/>
        </w:rPr>
        <w:t xml:space="preserve"> </w:t>
      </w:r>
      <w:r w:rsidR="00931255">
        <w:rPr>
          <w:rFonts w:eastAsia="Times New Roman" w:cstheme="minorHAnsi"/>
          <w:lang w:eastAsia="en-GB"/>
        </w:rPr>
        <w:t xml:space="preserve">In addition to this, the café offers a hands-on learning approach that can enrich the educational experience of students. Through implementing practical activities such as food </w:t>
      </w:r>
      <w:r w:rsidR="004245D6">
        <w:rPr>
          <w:rFonts w:eastAsia="Times New Roman" w:cstheme="minorHAnsi"/>
          <w:lang w:eastAsia="en-GB"/>
        </w:rPr>
        <w:t xml:space="preserve">preparation, nutrition education and enterprising projects, “Purposeful Perks Café” </w:t>
      </w:r>
      <w:r w:rsidR="00D31371">
        <w:rPr>
          <w:rFonts w:eastAsia="Times New Roman" w:cstheme="minorHAnsi"/>
          <w:lang w:eastAsia="en-GB"/>
        </w:rPr>
        <w:t xml:space="preserve">aligns with educational principles that emphasis experiential learning. </w:t>
      </w:r>
      <w:r w:rsidR="00483F99" w:rsidRPr="00483F99">
        <w:rPr>
          <w:rFonts w:ascii="Times New Roman" w:eastAsia="Times New Roman" w:hAnsi="Times New Roman" w:cs="Times New Roman"/>
          <w:color w:val="000000"/>
          <w:lang w:eastAsia="en-GB"/>
        </w:rPr>
        <w:t>(Kolb, 1984)</w:t>
      </w:r>
      <w:r w:rsidR="00903771">
        <w:rPr>
          <w:rFonts w:eastAsia="Times New Roman" w:cstheme="minorHAnsi"/>
          <w:lang w:eastAsia="en-GB"/>
        </w:rPr>
        <w:t xml:space="preserve">. Not only does this project enhance student’s academic knowledge, but it provides them with essential life skills such as </w:t>
      </w:r>
      <w:r w:rsidR="0024738A">
        <w:rPr>
          <w:rFonts w:eastAsia="Times New Roman" w:cstheme="minorHAnsi"/>
          <w:lang w:eastAsia="en-GB"/>
        </w:rPr>
        <w:t>teamwork, problem-solving and creativity. Moreover, the café benefits from the expertise of its staffing and potential volunteers</w:t>
      </w:r>
      <w:r w:rsidR="00A97FE5">
        <w:rPr>
          <w:rFonts w:eastAsia="Times New Roman" w:cstheme="minorHAnsi"/>
          <w:lang w:eastAsia="en-GB"/>
        </w:rPr>
        <w:t xml:space="preserve">. By involving teaching staff, it allows a wealth of knowledge and pedagogical expertise </w:t>
      </w:r>
      <w:r w:rsidR="006F2734">
        <w:rPr>
          <w:rFonts w:eastAsia="Times New Roman" w:cstheme="minorHAnsi"/>
          <w:lang w:eastAsia="en-GB"/>
        </w:rPr>
        <w:t xml:space="preserve">to be brought to the café. Vygotsky’s </w:t>
      </w:r>
      <w:r w:rsidR="003E7209">
        <w:rPr>
          <w:rFonts w:eastAsia="Times New Roman" w:cstheme="minorHAnsi"/>
          <w:lang w:eastAsia="en-GB"/>
        </w:rPr>
        <w:t xml:space="preserve">(1978) Sociocultural Theory </w:t>
      </w:r>
      <w:r w:rsidR="00422BED">
        <w:rPr>
          <w:rFonts w:eastAsia="Times New Roman" w:cstheme="minorHAnsi"/>
          <w:lang w:eastAsia="en-GB"/>
        </w:rPr>
        <w:t>highlights the importance of social interaction and scaffolding in learning environments, which shows the value of skilled facilitators in guiding and supporting students’</w:t>
      </w:r>
      <w:r w:rsidR="00F90AC4">
        <w:rPr>
          <w:rFonts w:eastAsia="Times New Roman" w:cstheme="minorHAnsi"/>
          <w:lang w:eastAsia="en-GB"/>
        </w:rPr>
        <w:t xml:space="preserve"> learning journeys. </w:t>
      </w:r>
      <w:r w:rsidR="00255D8F" w:rsidRPr="00255D8F">
        <w:rPr>
          <w:rFonts w:ascii="Times New Roman" w:eastAsia="Times New Roman" w:hAnsi="Times New Roman" w:cs="Times New Roman"/>
          <w:color w:val="000000"/>
          <w:lang w:eastAsia="en-GB"/>
        </w:rPr>
        <w:t>(Vygotsky, 1978)</w:t>
      </w:r>
      <w:r w:rsidR="003625C5">
        <w:rPr>
          <w:rFonts w:eastAsia="Times New Roman" w:cstheme="minorHAnsi"/>
          <w:lang w:eastAsia="en-GB"/>
        </w:rPr>
        <w:t xml:space="preserve">. </w:t>
      </w:r>
      <w:r w:rsidR="00F90AC4">
        <w:rPr>
          <w:rFonts w:eastAsia="Times New Roman" w:cstheme="minorHAnsi"/>
          <w:lang w:eastAsia="en-GB"/>
        </w:rPr>
        <w:t xml:space="preserve">Furthermore, the café creates diverse educational </w:t>
      </w:r>
      <w:r w:rsidR="007C7042">
        <w:rPr>
          <w:rFonts w:eastAsia="Times New Roman" w:cstheme="minorHAnsi"/>
          <w:lang w:eastAsia="en-GB"/>
        </w:rPr>
        <w:t>opportunities</w:t>
      </w:r>
      <w:r w:rsidR="00F90AC4">
        <w:rPr>
          <w:rFonts w:eastAsia="Times New Roman" w:cstheme="minorHAnsi"/>
          <w:lang w:eastAsia="en-GB"/>
        </w:rPr>
        <w:t xml:space="preserve"> that cater to the unique interests and needs of the students</w:t>
      </w:r>
      <w:r w:rsidR="007C7042">
        <w:rPr>
          <w:rFonts w:eastAsia="Times New Roman" w:cstheme="minorHAnsi"/>
          <w:lang w:eastAsia="en-GB"/>
        </w:rPr>
        <w:t xml:space="preserve"> and visitors. Through providing workshops, guest speakers and experiential learning activities</w:t>
      </w:r>
      <w:r w:rsidR="00BC10A3">
        <w:rPr>
          <w:rFonts w:eastAsia="Times New Roman" w:cstheme="minorHAnsi"/>
          <w:lang w:eastAsia="en-GB"/>
        </w:rPr>
        <w:t>, this café promotes lifelong learning and personal development. This aligns with the principles of inclusion education and equity</w:t>
      </w:r>
      <w:r w:rsidR="003625C5">
        <w:rPr>
          <w:rFonts w:eastAsia="Times New Roman" w:cstheme="minorHAnsi"/>
          <w:lang w:eastAsia="en-GB"/>
        </w:rPr>
        <w:t xml:space="preserve"> which is advocated by UNESCO (2009)</w:t>
      </w:r>
      <w:r w:rsidR="00E2490D">
        <w:rPr>
          <w:rFonts w:eastAsia="Times New Roman" w:cstheme="minorHAnsi"/>
          <w:lang w:eastAsia="en-GB"/>
        </w:rPr>
        <w:t xml:space="preserve">, which </w:t>
      </w:r>
      <w:r w:rsidR="00755547">
        <w:rPr>
          <w:rFonts w:eastAsia="Times New Roman" w:cstheme="minorHAnsi"/>
          <w:lang w:eastAsia="en-GB"/>
        </w:rPr>
        <w:t>emphasises</w:t>
      </w:r>
      <w:r w:rsidR="00E2490D">
        <w:rPr>
          <w:rFonts w:eastAsia="Times New Roman" w:cstheme="minorHAnsi"/>
          <w:lang w:eastAsia="en-GB"/>
        </w:rPr>
        <w:t xml:space="preserve"> the </w:t>
      </w:r>
      <w:r w:rsidR="00755547">
        <w:rPr>
          <w:rFonts w:eastAsia="Times New Roman" w:cstheme="minorHAnsi"/>
          <w:lang w:eastAsia="en-GB"/>
        </w:rPr>
        <w:t>importance</w:t>
      </w:r>
      <w:r w:rsidR="00E2490D">
        <w:rPr>
          <w:rFonts w:eastAsia="Times New Roman" w:cstheme="minorHAnsi"/>
          <w:lang w:eastAsia="en-GB"/>
        </w:rPr>
        <w:t xml:space="preserve"> of providing diverse learning opportunities to accommodate individual differences and </w:t>
      </w:r>
      <w:r w:rsidR="00755547">
        <w:rPr>
          <w:rFonts w:eastAsia="Times New Roman" w:cstheme="minorHAnsi"/>
          <w:lang w:eastAsia="en-GB"/>
        </w:rPr>
        <w:t xml:space="preserve">promote social inclusion. </w:t>
      </w:r>
      <w:r w:rsidR="008E49B5" w:rsidRPr="008E49B5">
        <w:rPr>
          <w:rFonts w:ascii="Times New Roman" w:eastAsia="Times New Roman" w:hAnsi="Times New Roman" w:cs="Times New Roman"/>
          <w:color w:val="000000"/>
          <w:lang w:eastAsia="en-GB"/>
        </w:rPr>
        <w:t>(UNESCO, 2009)</w:t>
      </w:r>
      <w:r w:rsidR="00755547">
        <w:rPr>
          <w:rFonts w:eastAsia="Times New Roman" w:cstheme="minorHAnsi"/>
          <w:lang w:eastAsia="en-GB"/>
        </w:rPr>
        <w:t>.</w:t>
      </w:r>
    </w:p>
    <w:p w14:paraId="613AF209" w14:textId="77777777" w:rsidR="00755547" w:rsidRDefault="00755547" w:rsidP="0096667E">
      <w:pPr>
        <w:rPr>
          <w:rFonts w:eastAsia="Times New Roman" w:cstheme="minorHAnsi"/>
          <w:lang w:eastAsia="en-GB"/>
        </w:rPr>
      </w:pPr>
    </w:p>
    <w:p w14:paraId="5EAD80D0" w14:textId="68467FE8" w:rsidR="00BB1E1B" w:rsidRPr="00107BCF" w:rsidRDefault="00755547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t xml:space="preserve">Despite its strengths, “Purposeful Perks Café” </w:t>
      </w:r>
      <w:r w:rsidR="00655845">
        <w:rPr>
          <w:rFonts w:eastAsia="Times New Roman" w:cstheme="minorHAnsi"/>
          <w:lang w:eastAsia="en-GB"/>
        </w:rPr>
        <w:t xml:space="preserve">does face weaknesses. One potential weakness is the potential lack of staff for supervision. Lack of staffing </w:t>
      </w:r>
      <w:r w:rsidR="00AC6227">
        <w:rPr>
          <w:rFonts w:eastAsia="Times New Roman" w:cstheme="minorHAnsi"/>
          <w:lang w:eastAsia="en-GB"/>
        </w:rPr>
        <w:t xml:space="preserve">levels may compromise the quality and safety of the café, especially during busy spells or special events. </w:t>
      </w:r>
      <w:r w:rsidR="0052145B">
        <w:rPr>
          <w:rFonts w:eastAsia="Times New Roman" w:cstheme="minorHAnsi"/>
          <w:lang w:eastAsia="en-GB"/>
        </w:rPr>
        <w:t xml:space="preserve">Peterson et al. (2010) highlights the importance of staffing supervision in educational settings to ensure student safety and well-being. </w:t>
      </w:r>
      <w:r w:rsidR="00107BCF" w:rsidRPr="00107BCF">
        <w:rPr>
          <w:rFonts w:ascii="Times New Roman" w:eastAsia="Times New Roman" w:hAnsi="Times New Roman" w:cs="Times New Roman"/>
          <w:color w:val="000000"/>
          <w:lang w:eastAsia="en-GB"/>
        </w:rPr>
        <w:t>(Peterson, 2010)</w:t>
      </w:r>
      <w:r w:rsidR="0052145B">
        <w:rPr>
          <w:rFonts w:eastAsia="Times New Roman" w:cstheme="minorHAnsi"/>
          <w:lang w:eastAsia="en-GB"/>
        </w:rPr>
        <w:t xml:space="preserve">. </w:t>
      </w:r>
      <w:r w:rsidR="00CC428E">
        <w:rPr>
          <w:rFonts w:eastAsia="Times New Roman" w:cstheme="minorHAnsi"/>
          <w:lang w:eastAsia="en-GB"/>
        </w:rPr>
        <w:t xml:space="preserve">In addition to this, the café could potentially encounter funding limitations that can restrict the ability to sustain the project. </w:t>
      </w:r>
      <w:r w:rsidR="001B2EAA">
        <w:rPr>
          <w:rFonts w:eastAsia="Times New Roman" w:cstheme="minorHAnsi"/>
          <w:lang w:eastAsia="en-GB"/>
        </w:rPr>
        <w:t>Funding</w:t>
      </w:r>
      <w:r w:rsidR="00F87F9F">
        <w:rPr>
          <w:rFonts w:eastAsia="Times New Roman" w:cstheme="minorHAnsi"/>
          <w:lang w:eastAsia="en-GB"/>
        </w:rPr>
        <w:t xml:space="preserve"> limitations can present challenges to the sustainability of community-based projects, which limits the capacity of them achieving their intended outcomes. </w:t>
      </w:r>
      <w:r w:rsidR="00BB1E1B">
        <w:rPr>
          <w:rFonts w:eastAsia="Times New Roman" w:cstheme="minorHAnsi"/>
          <w:lang w:eastAsia="en-GB"/>
        </w:rPr>
        <w:t xml:space="preserve">Furthermore, student engagement could be a potential concern for “Purposeful Perks </w:t>
      </w:r>
      <w:r w:rsidR="00877E44">
        <w:rPr>
          <w:rFonts w:eastAsia="Times New Roman" w:cstheme="minorHAnsi"/>
          <w:lang w:eastAsia="en-GB"/>
        </w:rPr>
        <w:t>Café” due to students having no real interest in contributing to</w:t>
      </w:r>
      <w:r w:rsidR="003B0C6C">
        <w:rPr>
          <w:rFonts w:eastAsia="Times New Roman" w:cstheme="minorHAnsi"/>
          <w:lang w:eastAsia="en-GB"/>
        </w:rPr>
        <w:t xml:space="preserve"> the project. Fredricks et al. (2004) </w:t>
      </w:r>
      <w:r w:rsidR="002F5A99">
        <w:rPr>
          <w:rFonts w:eastAsia="Times New Roman" w:cstheme="minorHAnsi"/>
          <w:lang w:eastAsia="en-GB"/>
        </w:rPr>
        <w:t>emphasises</w:t>
      </w:r>
      <w:r w:rsidR="003B0C6C">
        <w:rPr>
          <w:rFonts w:eastAsia="Times New Roman" w:cstheme="minorHAnsi"/>
          <w:lang w:eastAsia="en-GB"/>
        </w:rPr>
        <w:t xml:space="preserve"> the </w:t>
      </w:r>
      <w:r w:rsidR="002F5A99">
        <w:rPr>
          <w:rFonts w:eastAsia="Times New Roman" w:cstheme="minorHAnsi"/>
          <w:lang w:eastAsia="en-GB"/>
        </w:rPr>
        <w:t>importance</w:t>
      </w:r>
      <w:r w:rsidR="003B0C6C">
        <w:rPr>
          <w:rFonts w:eastAsia="Times New Roman" w:cstheme="minorHAnsi"/>
          <w:lang w:eastAsia="en-GB"/>
        </w:rPr>
        <w:t xml:space="preserve"> of student engagement in educational settings</w:t>
      </w:r>
      <w:r w:rsidR="002F5A99">
        <w:rPr>
          <w:rFonts w:eastAsia="Times New Roman" w:cstheme="minorHAnsi"/>
          <w:lang w:eastAsia="en-GB"/>
        </w:rPr>
        <w:t xml:space="preserve"> by highlighting its positive impact on academic achievement and overall well-being. Therefore, addressing factors which may contribute to students’ disengagement is important in the cafe’s success. </w:t>
      </w:r>
      <w:r w:rsidR="00D04EC0" w:rsidRPr="00D04EC0">
        <w:rPr>
          <w:rFonts w:ascii="Times New Roman" w:eastAsia="Times New Roman" w:hAnsi="Times New Roman" w:cs="Times New Roman"/>
          <w:color w:val="000000"/>
          <w:lang w:eastAsia="en-GB"/>
        </w:rPr>
        <w:t>(Fredricks, 2004)</w:t>
      </w:r>
      <w:r w:rsidR="002F5A99">
        <w:rPr>
          <w:rFonts w:eastAsia="Times New Roman" w:cstheme="minorHAnsi"/>
          <w:lang w:eastAsia="en-GB"/>
        </w:rPr>
        <w:t>.</w:t>
      </w:r>
    </w:p>
    <w:p w14:paraId="28E3E769" w14:textId="77777777" w:rsidR="002F5A99" w:rsidRDefault="002F5A99" w:rsidP="0096667E">
      <w:pPr>
        <w:rPr>
          <w:rFonts w:eastAsia="Times New Roman" w:cstheme="minorHAnsi"/>
          <w:lang w:eastAsia="en-GB"/>
        </w:rPr>
      </w:pPr>
    </w:p>
    <w:p w14:paraId="67875CB8" w14:textId="3A363346" w:rsidR="002F5A99" w:rsidRPr="009662EC" w:rsidRDefault="00ED2214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t xml:space="preserve">On the other hand, “Purposeful Perks Café” </w:t>
      </w:r>
      <w:r w:rsidR="00296217">
        <w:rPr>
          <w:rFonts w:eastAsia="Times New Roman" w:cstheme="minorHAnsi"/>
          <w:lang w:eastAsia="en-GB"/>
        </w:rPr>
        <w:t xml:space="preserve">presents multiple opportunities for growth and innovation. One opportunity is the ability to explore </w:t>
      </w:r>
      <w:r w:rsidR="00545FD4">
        <w:rPr>
          <w:rFonts w:eastAsia="Times New Roman" w:cstheme="minorHAnsi"/>
          <w:lang w:eastAsia="en-GB"/>
        </w:rPr>
        <w:t xml:space="preserve">collaborative partnerships with local businesses, community organisations and other educational institutes. Gray (2008) highlights the potential benefits of collaborative partnerships in improving the reach, </w:t>
      </w:r>
      <w:proofErr w:type="gramStart"/>
      <w:r w:rsidR="00545FD4">
        <w:rPr>
          <w:rFonts w:eastAsia="Times New Roman" w:cstheme="minorHAnsi"/>
          <w:lang w:eastAsia="en-GB"/>
        </w:rPr>
        <w:t>impact</w:t>
      </w:r>
      <w:proofErr w:type="gramEnd"/>
      <w:r w:rsidR="00545FD4">
        <w:rPr>
          <w:rFonts w:eastAsia="Times New Roman" w:cstheme="minorHAnsi"/>
          <w:lang w:eastAsia="en-GB"/>
        </w:rPr>
        <w:t xml:space="preserve"> and sustainability of community-based projects. </w:t>
      </w:r>
      <w:r w:rsidR="009662EC" w:rsidRPr="009662EC">
        <w:rPr>
          <w:rFonts w:ascii="Times New Roman" w:eastAsia="Times New Roman" w:hAnsi="Times New Roman" w:cs="Times New Roman"/>
          <w:color w:val="000000"/>
          <w:lang w:eastAsia="en-GB"/>
        </w:rPr>
        <w:t>(Gray, 2008)</w:t>
      </w:r>
      <w:r w:rsidR="00624950">
        <w:rPr>
          <w:rFonts w:eastAsia="Times New Roman" w:cstheme="minorHAnsi"/>
          <w:lang w:eastAsia="en-GB"/>
        </w:rPr>
        <w:t xml:space="preserve">. Additionally, the integration of technology provides </w:t>
      </w:r>
      <w:r w:rsidR="002F7A1C">
        <w:rPr>
          <w:rFonts w:eastAsia="Times New Roman" w:cstheme="minorHAnsi"/>
          <w:lang w:eastAsia="en-GB"/>
        </w:rPr>
        <w:t xml:space="preserve">an opportunity to implement digital competence </w:t>
      </w:r>
      <w:proofErr w:type="gramStart"/>
      <w:r w:rsidR="002F7A1C">
        <w:rPr>
          <w:rFonts w:eastAsia="Times New Roman" w:cstheme="minorHAnsi"/>
          <w:lang w:eastAsia="en-GB"/>
        </w:rPr>
        <w:t>and also</w:t>
      </w:r>
      <w:proofErr w:type="gramEnd"/>
      <w:r w:rsidR="002F7A1C">
        <w:rPr>
          <w:rFonts w:eastAsia="Times New Roman" w:cstheme="minorHAnsi"/>
          <w:lang w:eastAsia="en-GB"/>
        </w:rPr>
        <w:t xml:space="preserve"> reach a wider audience</w:t>
      </w:r>
      <w:r w:rsidR="0009300D">
        <w:rPr>
          <w:rFonts w:eastAsia="Times New Roman" w:cstheme="minorHAnsi"/>
          <w:lang w:eastAsia="en-GB"/>
        </w:rPr>
        <w:t xml:space="preserve">. By using digital platforms relevant in schools such as Class Dojo, online resources and interactive tools, the </w:t>
      </w:r>
      <w:r w:rsidR="00105D77">
        <w:rPr>
          <w:rFonts w:eastAsia="Times New Roman" w:cstheme="minorHAnsi"/>
          <w:lang w:eastAsia="en-GB"/>
        </w:rPr>
        <w:t xml:space="preserve">café </w:t>
      </w:r>
      <w:r w:rsidR="00BA714E">
        <w:rPr>
          <w:rFonts w:eastAsia="Times New Roman" w:cstheme="minorHAnsi"/>
          <w:lang w:eastAsia="en-GB"/>
        </w:rPr>
        <w:t>can be</w:t>
      </w:r>
      <w:r w:rsidR="00105D77">
        <w:rPr>
          <w:rFonts w:eastAsia="Times New Roman" w:cstheme="minorHAnsi"/>
          <w:lang w:eastAsia="en-GB"/>
        </w:rPr>
        <w:t xml:space="preserve"> interactive with and engage a wider community in </w:t>
      </w:r>
      <w:r w:rsidR="00BA714E">
        <w:rPr>
          <w:rFonts w:eastAsia="Times New Roman" w:cstheme="minorHAnsi"/>
          <w:lang w:eastAsia="en-GB"/>
        </w:rPr>
        <w:t>an</w:t>
      </w:r>
      <w:r w:rsidR="00105D77">
        <w:rPr>
          <w:rFonts w:eastAsia="Times New Roman" w:cstheme="minorHAnsi"/>
          <w:lang w:eastAsia="en-GB"/>
        </w:rPr>
        <w:t xml:space="preserve"> innovative way. </w:t>
      </w:r>
      <w:r w:rsidR="00BA714E">
        <w:rPr>
          <w:rFonts w:eastAsia="Times New Roman" w:cstheme="minorHAnsi"/>
          <w:lang w:eastAsia="en-GB"/>
        </w:rPr>
        <w:t xml:space="preserve">Furthermore, the café aims to grow an emphasis on lifelong learning, inclusion, </w:t>
      </w:r>
      <w:proofErr w:type="gramStart"/>
      <w:r w:rsidR="00BA714E">
        <w:rPr>
          <w:rFonts w:eastAsia="Times New Roman" w:cstheme="minorHAnsi"/>
          <w:lang w:eastAsia="en-GB"/>
        </w:rPr>
        <w:t>equity</w:t>
      </w:r>
      <w:proofErr w:type="gramEnd"/>
      <w:r w:rsidR="00BA714E">
        <w:rPr>
          <w:rFonts w:eastAsia="Times New Roman" w:cstheme="minorHAnsi"/>
          <w:lang w:eastAsia="en-GB"/>
        </w:rPr>
        <w:t xml:space="preserve"> and accessibility. </w:t>
      </w:r>
      <w:r w:rsidR="009420DD">
        <w:rPr>
          <w:rFonts w:eastAsia="Times New Roman" w:cstheme="minorHAnsi"/>
          <w:lang w:eastAsia="en-GB"/>
        </w:rPr>
        <w:t xml:space="preserve">Freire (1970) highlights the importance </w:t>
      </w:r>
      <w:r w:rsidR="009420DD">
        <w:rPr>
          <w:rFonts w:eastAsia="Times New Roman" w:cstheme="minorHAnsi"/>
          <w:lang w:eastAsia="en-GB"/>
        </w:rPr>
        <w:lastRenderedPageBreak/>
        <w:t xml:space="preserve">of inclusive education in promoting social justice and equality, which therefore highlights the need for schools to address barriers to access and participation. </w:t>
      </w:r>
      <w:r w:rsidR="0092019B" w:rsidRPr="0092019B">
        <w:rPr>
          <w:rFonts w:ascii="Times New Roman" w:eastAsia="Times New Roman" w:hAnsi="Times New Roman" w:cs="Times New Roman"/>
          <w:color w:val="000000"/>
          <w:lang w:eastAsia="en-GB"/>
        </w:rPr>
        <w:t>(Freire, 1970)</w:t>
      </w:r>
      <w:r w:rsidR="009420DD">
        <w:rPr>
          <w:rFonts w:eastAsia="Times New Roman" w:cstheme="minorHAnsi"/>
          <w:lang w:eastAsia="en-GB"/>
        </w:rPr>
        <w:t>.</w:t>
      </w:r>
    </w:p>
    <w:p w14:paraId="7D437BEE" w14:textId="77777777" w:rsidR="00585D70" w:rsidRDefault="00585D70" w:rsidP="0096667E">
      <w:pPr>
        <w:rPr>
          <w:rFonts w:eastAsia="Times New Roman" w:cstheme="minorHAnsi"/>
          <w:lang w:eastAsia="en-GB"/>
        </w:rPr>
      </w:pPr>
    </w:p>
    <w:p w14:paraId="361801C7" w14:textId="4EE6C2B2" w:rsidR="003C4CAA" w:rsidRPr="004202C8" w:rsidRDefault="008673C6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t xml:space="preserve">Lastly, despite its potential, “Purposeful Perks Café” faces multiple threats can impact </w:t>
      </w:r>
      <w:r w:rsidR="000530EF">
        <w:rPr>
          <w:rFonts w:eastAsia="Times New Roman" w:cstheme="minorHAnsi"/>
          <w:lang w:eastAsia="en-GB"/>
        </w:rPr>
        <w:t xml:space="preserve">its sustainability. For example, one threat is that the risk of funding </w:t>
      </w:r>
      <w:r w:rsidR="00ED1610">
        <w:rPr>
          <w:rFonts w:eastAsia="Times New Roman" w:cstheme="minorHAnsi"/>
          <w:lang w:eastAsia="en-GB"/>
        </w:rPr>
        <w:t xml:space="preserve">cuts and lack of donations, which can restrict the cafes to effectively provide </w:t>
      </w:r>
      <w:r w:rsidR="007C0D11">
        <w:rPr>
          <w:rFonts w:eastAsia="Times New Roman" w:cstheme="minorHAnsi"/>
          <w:lang w:eastAsia="en-GB"/>
        </w:rPr>
        <w:t>this service which could have the potential to benefit many individuals. Benitez</w:t>
      </w:r>
      <w:r w:rsidR="00E24FEB">
        <w:rPr>
          <w:rFonts w:eastAsia="Times New Roman" w:cstheme="minorHAnsi"/>
          <w:lang w:eastAsia="en-GB"/>
        </w:rPr>
        <w:t>-</w:t>
      </w:r>
      <w:r w:rsidR="007C0D11">
        <w:rPr>
          <w:rFonts w:eastAsia="Times New Roman" w:cstheme="minorHAnsi"/>
          <w:lang w:eastAsia="en-GB"/>
        </w:rPr>
        <w:t xml:space="preserve">Nelson et al. (2014) suggests that funding </w:t>
      </w:r>
      <w:r w:rsidR="00E24FEB">
        <w:rPr>
          <w:rFonts w:eastAsia="Times New Roman" w:cstheme="minorHAnsi"/>
          <w:lang w:eastAsia="en-GB"/>
        </w:rPr>
        <w:t xml:space="preserve">uncertainties can very often pose challenges to the sustainability of community-based projects, which will require innovative strategies to secure financial support such as the use of grants and fundraisers. </w:t>
      </w:r>
      <w:r w:rsidR="004202C8" w:rsidRPr="004202C8">
        <w:rPr>
          <w:rFonts w:ascii="Times New Roman" w:eastAsia="Times New Roman" w:hAnsi="Times New Roman" w:cs="Times New Roman"/>
          <w:color w:val="000000"/>
          <w:lang w:eastAsia="en-GB"/>
        </w:rPr>
        <w:t>(Benitez, 2014)</w:t>
      </w:r>
      <w:r w:rsidR="00AB23A9">
        <w:rPr>
          <w:rFonts w:eastAsia="Times New Roman" w:cstheme="minorHAnsi"/>
          <w:lang w:eastAsia="en-GB"/>
        </w:rPr>
        <w:t xml:space="preserve">. Moreover, the compliance with regulations and public health concerns, such as </w:t>
      </w:r>
      <w:r w:rsidR="00DB361D">
        <w:rPr>
          <w:rFonts w:eastAsia="Times New Roman" w:cstheme="minorHAnsi"/>
          <w:lang w:eastAsia="en-GB"/>
        </w:rPr>
        <w:t>allergies or COVID, can present challenges for the café. En</w:t>
      </w:r>
      <w:r w:rsidR="00F00AE8">
        <w:rPr>
          <w:rFonts w:eastAsia="Times New Roman" w:cstheme="minorHAnsi"/>
          <w:lang w:eastAsia="en-GB"/>
        </w:rPr>
        <w:t xml:space="preserve">suring compliance with food safety standards, health regulations, and infection/cross-contamination measures is important in safeguarding the health and well-being of all individuals involved. </w:t>
      </w:r>
      <w:r w:rsidR="00FC2F4B">
        <w:rPr>
          <w:rFonts w:eastAsia="Times New Roman" w:cstheme="minorHAnsi"/>
          <w:lang w:eastAsia="en-GB"/>
        </w:rPr>
        <w:t xml:space="preserve">Lastly, the lack of community engagement could be a potential threat to the café’s long-term sustainability. Hallett and Pringle (2017) </w:t>
      </w:r>
      <w:proofErr w:type="gramStart"/>
      <w:r w:rsidR="0071209D">
        <w:rPr>
          <w:rFonts w:eastAsia="Times New Roman" w:cstheme="minorHAnsi"/>
          <w:lang w:eastAsia="en-GB"/>
        </w:rPr>
        <w:t>emphasis</w:t>
      </w:r>
      <w:r w:rsidR="00A631C5">
        <w:rPr>
          <w:rFonts w:eastAsia="Times New Roman" w:cstheme="minorHAnsi"/>
          <w:lang w:eastAsia="en-GB"/>
        </w:rPr>
        <w:t>es</w:t>
      </w:r>
      <w:proofErr w:type="gramEnd"/>
      <w:r w:rsidR="00A631C5">
        <w:rPr>
          <w:rFonts w:eastAsia="Times New Roman" w:cstheme="minorHAnsi"/>
          <w:lang w:eastAsia="en-GB"/>
        </w:rPr>
        <w:t xml:space="preserve"> </w:t>
      </w:r>
      <w:r w:rsidR="00FC2F4B">
        <w:rPr>
          <w:rFonts w:eastAsia="Times New Roman" w:cstheme="minorHAnsi"/>
          <w:lang w:eastAsia="en-GB"/>
        </w:rPr>
        <w:t xml:space="preserve">the </w:t>
      </w:r>
      <w:r w:rsidR="0071209D">
        <w:rPr>
          <w:rFonts w:eastAsia="Times New Roman" w:cstheme="minorHAnsi"/>
          <w:lang w:eastAsia="en-GB"/>
        </w:rPr>
        <w:t>importance</w:t>
      </w:r>
      <w:r w:rsidR="00FC2F4B">
        <w:rPr>
          <w:rFonts w:eastAsia="Times New Roman" w:cstheme="minorHAnsi"/>
          <w:lang w:eastAsia="en-GB"/>
        </w:rPr>
        <w:t xml:space="preserve"> of community engagement </w:t>
      </w:r>
      <w:r w:rsidR="0071209D">
        <w:rPr>
          <w:rFonts w:eastAsia="Times New Roman" w:cstheme="minorHAnsi"/>
          <w:lang w:eastAsia="en-GB"/>
        </w:rPr>
        <w:t xml:space="preserve">in sustaining community-based projects, which highlights the need for continuous collaborations and participation. </w:t>
      </w:r>
      <w:r w:rsidR="009040FF" w:rsidRPr="009040FF">
        <w:rPr>
          <w:rFonts w:ascii="Times New Roman" w:eastAsia="Times New Roman" w:hAnsi="Times New Roman" w:cs="Times New Roman"/>
          <w:color w:val="000000"/>
          <w:lang w:eastAsia="en-GB"/>
        </w:rPr>
        <w:t>(Hallett and Pringle, 2017)</w:t>
      </w:r>
      <w:r w:rsidR="0071209D">
        <w:rPr>
          <w:rFonts w:eastAsia="Times New Roman" w:cstheme="minorHAnsi"/>
          <w:lang w:eastAsia="en-GB"/>
        </w:rPr>
        <w:t>.</w:t>
      </w:r>
    </w:p>
    <w:p w14:paraId="25B8220F" w14:textId="77777777" w:rsidR="00585D70" w:rsidRDefault="00585D70" w:rsidP="0096667E">
      <w:pPr>
        <w:rPr>
          <w:rFonts w:eastAsia="Times New Roman" w:cstheme="minorHAnsi"/>
          <w:lang w:eastAsia="en-GB"/>
        </w:rPr>
      </w:pPr>
    </w:p>
    <w:p w14:paraId="16DA7361" w14:textId="3BFBFEB2" w:rsidR="00585D70" w:rsidRPr="002B734E" w:rsidRDefault="002C268E" w:rsidP="0096667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lang w:eastAsia="en-GB"/>
        </w:rPr>
        <w:t xml:space="preserve">   In conclusion, “Purposeful Perks Café” </w:t>
      </w:r>
      <w:r w:rsidR="00F61CD2">
        <w:rPr>
          <w:rFonts w:eastAsia="Times New Roman" w:cstheme="minorHAnsi"/>
          <w:lang w:eastAsia="en-GB"/>
        </w:rPr>
        <w:t xml:space="preserve">is an example of community empowerment, educational </w:t>
      </w:r>
      <w:proofErr w:type="gramStart"/>
      <w:r w:rsidR="00F61CD2">
        <w:rPr>
          <w:rFonts w:eastAsia="Times New Roman" w:cstheme="minorHAnsi"/>
          <w:lang w:eastAsia="en-GB"/>
        </w:rPr>
        <w:t>innovation</w:t>
      </w:r>
      <w:proofErr w:type="gramEnd"/>
      <w:r w:rsidR="00F61CD2">
        <w:rPr>
          <w:rFonts w:eastAsia="Times New Roman" w:cstheme="minorHAnsi"/>
          <w:lang w:eastAsia="en-GB"/>
        </w:rPr>
        <w:t xml:space="preserve"> and social inclusion. By building connections, providing hands0on learning experiences, and creating diverse educational opportunities, the café acts</w:t>
      </w:r>
      <w:r w:rsidR="00714477">
        <w:rPr>
          <w:rFonts w:eastAsia="Times New Roman" w:cstheme="minorHAnsi"/>
          <w:lang w:eastAsia="en-GB"/>
        </w:rPr>
        <w:t xml:space="preserve"> as an inspiration for positive change</w:t>
      </w:r>
      <w:r w:rsidR="0013598B">
        <w:rPr>
          <w:rFonts w:eastAsia="Times New Roman" w:cstheme="minorHAnsi"/>
          <w:lang w:eastAsia="en-GB"/>
        </w:rPr>
        <w:t xml:space="preserve">, also in alignment with the findings of Pretty et al. (2003) on the </w:t>
      </w:r>
      <w:r w:rsidR="009B74D8">
        <w:rPr>
          <w:rFonts w:eastAsia="Times New Roman" w:cstheme="minorHAnsi"/>
          <w:lang w:eastAsia="en-GB"/>
        </w:rPr>
        <w:t>benefits</w:t>
      </w:r>
      <w:r w:rsidR="0013598B">
        <w:rPr>
          <w:rFonts w:eastAsia="Times New Roman" w:cstheme="minorHAnsi"/>
          <w:lang w:eastAsia="en-GB"/>
        </w:rPr>
        <w:t xml:space="preserve"> of community-based </w:t>
      </w:r>
      <w:r w:rsidR="009B74D8">
        <w:rPr>
          <w:rFonts w:eastAsia="Times New Roman" w:cstheme="minorHAnsi"/>
          <w:lang w:eastAsia="en-GB"/>
        </w:rPr>
        <w:t xml:space="preserve">projects. </w:t>
      </w:r>
      <w:r w:rsidR="002B734E" w:rsidRPr="002B734E">
        <w:rPr>
          <w:rFonts w:ascii="Times New Roman" w:eastAsia="Times New Roman" w:hAnsi="Times New Roman" w:cs="Times New Roman"/>
          <w:color w:val="000000"/>
          <w:lang w:eastAsia="en-GB"/>
        </w:rPr>
        <w:t>(Pretty, 2003)</w:t>
      </w:r>
      <w:r w:rsidR="009B74D8">
        <w:rPr>
          <w:rFonts w:eastAsia="Times New Roman" w:cstheme="minorHAnsi"/>
          <w:lang w:eastAsia="en-GB"/>
        </w:rPr>
        <w:t xml:space="preserve">. </w:t>
      </w:r>
      <w:r w:rsidR="00FF01F6">
        <w:rPr>
          <w:rFonts w:eastAsia="Times New Roman" w:cstheme="minorHAnsi"/>
          <w:lang w:eastAsia="en-GB"/>
        </w:rPr>
        <w:t xml:space="preserve">As a trainee educator, I am inspired by the creation of </w:t>
      </w:r>
      <w:r w:rsidR="00F43109">
        <w:rPr>
          <w:rFonts w:eastAsia="Times New Roman" w:cstheme="minorHAnsi"/>
          <w:lang w:eastAsia="en-GB"/>
        </w:rPr>
        <w:t xml:space="preserve">“Purposeful Perks Café” and its emphasis on experiential learning, </w:t>
      </w:r>
      <w:proofErr w:type="gramStart"/>
      <w:r w:rsidR="00F43109">
        <w:rPr>
          <w:rFonts w:eastAsia="Times New Roman" w:cstheme="minorHAnsi"/>
          <w:lang w:eastAsia="en-GB"/>
        </w:rPr>
        <w:t>collaboration</w:t>
      </w:r>
      <w:proofErr w:type="gramEnd"/>
      <w:r w:rsidR="00F43109">
        <w:rPr>
          <w:rFonts w:eastAsia="Times New Roman" w:cstheme="minorHAnsi"/>
          <w:lang w:eastAsia="en-GB"/>
        </w:rPr>
        <w:t xml:space="preserve"> and community engagement. </w:t>
      </w:r>
      <w:r w:rsidR="00800B6B">
        <w:rPr>
          <w:rFonts w:eastAsia="Times New Roman" w:cstheme="minorHAnsi"/>
          <w:lang w:eastAsia="en-GB"/>
        </w:rPr>
        <w:t xml:space="preserve">By drawing on Kolb’s (1984) framework of experiential learning, I am to implement these principles into my own teaching to create meaningful learning experiences for my own students. </w:t>
      </w:r>
      <w:r w:rsidR="00483F99" w:rsidRPr="00483F99">
        <w:rPr>
          <w:rFonts w:ascii="Times New Roman" w:eastAsia="Times New Roman" w:hAnsi="Times New Roman" w:cs="Times New Roman"/>
          <w:color w:val="000000"/>
          <w:lang w:eastAsia="en-GB"/>
        </w:rPr>
        <w:t>(Kolb, 1984)</w:t>
      </w:r>
      <w:r w:rsidR="00483F99">
        <w:rPr>
          <w:rFonts w:ascii="Times New Roman" w:eastAsia="Times New Roman" w:hAnsi="Times New Roman" w:cs="Times New Roman"/>
          <w:lang w:eastAsia="en-GB"/>
        </w:rPr>
        <w:t xml:space="preserve">. </w:t>
      </w:r>
      <w:r w:rsidR="006E6D52">
        <w:rPr>
          <w:rFonts w:eastAsia="Times New Roman" w:cstheme="minorHAnsi"/>
          <w:lang w:eastAsia="en-GB"/>
        </w:rPr>
        <w:t>Additionally, “Purposeful Perks Café” highlights the importance of inclusivity and belonging within educational settings.</w:t>
      </w:r>
      <w:r w:rsidR="002770E1">
        <w:rPr>
          <w:rFonts w:eastAsia="Times New Roman" w:cstheme="minorHAnsi"/>
          <w:lang w:eastAsia="en-GB"/>
        </w:rPr>
        <w:t xml:space="preserve"> UNESCO (2009) emphasises the transformative potential of inclusive education, which aligns with the </w:t>
      </w:r>
      <w:r w:rsidR="00551339">
        <w:rPr>
          <w:rFonts w:eastAsia="Times New Roman" w:cstheme="minorHAnsi"/>
          <w:lang w:eastAsia="en-GB"/>
        </w:rPr>
        <w:t>cafe’s</w:t>
      </w:r>
      <w:r w:rsidR="002770E1">
        <w:rPr>
          <w:rFonts w:eastAsia="Times New Roman" w:cstheme="minorHAnsi"/>
          <w:lang w:eastAsia="en-GB"/>
        </w:rPr>
        <w:t xml:space="preserve"> ethos. F</w:t>
      </w:r>
      <w:r w:rsidR="00594640">
        <w:rPr>
          <w:rFonts w:eastAsia="Times New Roman" w:cstheme="minorHAnsi"/>
          <w:lang w:eastAsia="en-GB"/>
        </w:rPr>
        <w:t>urthermore, this café embodies a vision of education which is pupil-centred, hands on and community driven.</w:t>
      </w:r>
      <w:r w:rsidR="006830F8">
        <w:rPr>
          <w:rFonts w:eastAsia="Times New Roman" w:cstheme="minorHAnsi"/>
          <w:lang w:eastAsia="en-GB"/>
        </w:rPr>
        <w:t xml:space="preserve"> </w:t>
      </w:r>
      <w:r w:rsidR="006830F8" w:rsidRPr="006830F8">
        <w:rPr>
          <w:rFonts w:ascii="Times New Roman" w:eastAsia="Times New Roman" w:hAnsi="Times New Roman" w:cs="Times New Roman"/>
          <w:color w:val="000000"/>
          <w:lang w:eastAsia="en-GB"/>
        </w:rPr>
        <w:t>(UNESCO, 2009)</w:t>
      </w:r>
      <w:r w:rsidR="006830F8">
        <w:rPr>
          <w:rFonts w:ascii="Times New Roman" w:eastAsia="Times New Roman" w:hAnsi="Times New Roman" w:cs="Times New Roman"/>
          <w:lang w:eastAsia="en-GB"/>
        </w:rPr>
        <w:t>.</w:t>
      </w:r>
      <w:r w:rsidR="00594640">
        <w:rPr>
          <w:rFonts w:eastAsia="Times New Roman" w:cstheme="minorHAnsi"/>
          <w:lang w:eastAsia="en-GB"/>
        </w:rPr>
        <w:t xml:space="preserve"> By implementing the </w:t>
      </w:r>
      <w:r w:rsidR="00551339">
        <w:rPr>
          <w:rFonts w:eastAsia="Times New Roman" w:cstheme="minorHAnsi"/>
          <w:lang w:eastAsia="en-GB"/>
        </w:rPr>
        <w:t>aspects</w:t>
      </w:r>
      <w:r w:rsidR="00594640">
        <w:rPr>
          <w:rFonts w:eastAsia="Times New Roman" w:cstheme="minorHAnsi"/>
          <w:lang w:eastAsia="en-GB"/>
        </w:rPr>
        <w:t xml:space="preserve"> highlighted in this proposal</w:t>
      </w:r>
      <w:r w:rsidR="00551339">
        <w:rPr>
          <w:rFonts w:eastAsia="Times New Roman" w:cstheme="minorHAnsi"/>
          <w:lang w:eastAsia="en-GB"/>
        </w:rPr>
        <w:t xml:space="preserve"> into my own practice, I can create a more engaging and inclusive learning environment for students. </w:t>
      </w:r>
    </w:p>
    <w:p w14:paraId="08A783E2" w14:textId="77777777" w:rsidR="00585D70" w:rsidRDefault="00585D70" w:rsidP="0096667E">
      <w:pPr>
        <w:rPr>
          <w:rFonts w:eastAsia="Times New Roman" w:cstheme="minorHAnsi"/>
          <w:lang w:eastAsia="en-GB"/>
        </w:rPr>
      </w:pPr>
    </w:p>
    <w:p w14:paraId="14F6268E" w14:textId="78748764" w:rsidR="00551339" w:rsidRDefault="009040FF" w:rsidP="0096667E">
      <w:pPr>
        <w:rPr>
          <w:rFonts w:eastAsia="Times New Roman" w:cstheme="minorHAnsi"/>
          <w:lang w:eastAsia="en-GB"/>
        </w:rPr>
      </w:pPr>
      <w:r>
        <w:rPr>
          <w:rFonts w:eastAsia="Times New Roman" w:cstheme="minorHAnsi"/>
          <w:lang w:eastAsia="en-GB"/>
        </w:rPr>
        <w:t>Word Count: 4166</w:t>
      </w:r>
    </w:p>
    <w:p w14:paraId="6F4D049E" w14:textId="77777777" w:rsidR="009040FF" w:rsidRDefault="009040FF" w:rsidP="0096667E">
      <w:pPr>
        <w:rPr>
          <w:rFonts w:eastAsia="Times New Roman" w:cstheme="minorHAnsi"/>
          <w:lang w:eastAsia="en-GB"/>
        </w:rPr>
      </w:pPr>
    </w:p>
    <w:p w14:paraId="1A54249D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01DCA2FC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32FBD82E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7E0F50E8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0BC584E5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033E9F95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0F986EF7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3715DD38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60AEE39B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39379E02" w14:textId="77777777" w:rsidR="003404AA" w:rsidRDefault="003404AA" w:rsidP="0096667E">
      <w:pPr>
        <w:rPr>
          <w:rFonts w:eastAsia="Times New Roman" w:cstheme="minorHAnsi"/>
          <w:lang w:eastAsia="en-GB"/>
        </w:rPr>
      </w:pPr>
    </w:p>
    <w:p w14:paraId="753130D3" w14:textId="77777777" w:rsidR="009040FF" w:rsidRPr="009040FF" w:rsidRDefault="009040FF" w:rsidP="009040FF">
      <w:pPr>
        <w:spacing w:after="240" w:line="540" w:lineRule="atLeast"/>
        <w:outlineLvl w:val="0"/>
        <w:rPr>
          <w:rFonts w:eastAsia="Times New Roman" w:cstheme="minorHAnsi"/>
          <w:b/>
          <w:bCs/>
          <w:color w:val="000000"/>
          <w:kern w:val="36"/>
          <w:u w:val="single"/>
          <w:lang w:eastAsia="en-GB"/>
        </w:rPr>
      </w:pPr>
      <w:r w:rsidRPr="009040FF">
        <w:rPr>
          <w:rFonts w:eastAsia="Times New Roman" w:cstheme="minorHAnsi"/>
          <w:b/>
          <w:bCs/>
          <w:color w:val="000000"/>
          <w:kern w:val="36"/>
          <w:u w:val="single"/>
          <w:lang w:eastAsia="en-GB"/>
        </w:rPr>
        <w:lastRenderedPageBreak/>
        <w:t>Reference list</w:t>
      </w:r>
    </w:p>
    <w:p w14:paraId="7B2AF9F2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Benitez, C.R., et al. (2014). Sustainability and funding community-based initiatives.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Journal of Environment Management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140, pp.69–79.</w:t>
      </w:r>
    </w:p>
    <w:p w14:paraId="3AC3BD50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British Educational Research Association (BERA) (2018).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Ethical Guidelines for Educational Research, Fourth Edition (2018)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BERA. Available at: https://www.bera.ac.uk/publication/ethical-guidelines-for-educational-research-2018-online.</w:t>
      </w:r>
    </w:p>
    <w:p w14:paraId="02427E68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Bruner, J.S. (1960).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Process of Education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Harvard University Press.</w:t>
      </w:r>
    </w:p>
    <w:p w14:paraId="4BF8152D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Creswell, </w:t>
      </w:r>
      <w:proofErr w:type="gram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J.W. ,</w:t>
      </w:r>
      <w:proofErr w:type="gram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 and Plano Clark, V.L. (2018).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Designing and Conducting Mixed Methods Research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Sage Publications.</w:t>
      </w:r>
    </w:p>
    <w:p w14:paraId="07513E70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Dweck, C.S. (2008).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Mindset: The New Psychology </w:t>
      </w:r>
      <w:proofErr w:type="gramStart"/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Of</w:t>
      </w:r>
      <w:proofErr w:type="gramEnd"/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Success.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 New York: Ballantine Books.</w:t>
      </w:r>
    </w:p>
    <w:p w14:paraId="52D5060F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Eden Project Communities (2017).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Big Lunch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Eden Project Communities. Available at: https://www.edenprojectcommunities.com/the-big-lunch.</w:t>
      </w:r>
    </w:p>
    <w:p w14:paraId="51565034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EEF (2019).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EEF -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Educationendowmentfoundation.org.uk. Available at: https://educationendowmentfoundation.org.uk.</w:t>
      </w:r>
    </w:p>
    <w:p w14:paraId="774FC429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Epstein, J.L. (2001).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School, Family, and Community Partnerships: Preparing Educators and Improving Schools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Westview Press.</w:t>
      </w:r>
    </w:p>
    <w:p w14:paraId="4A2560F7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Erikson, E.H. (1950).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‘Pupil voice’ benefits pupils and helps schools to improve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W.W. Norton &amp; Company.</w:t>
      </w:r>
    </w:p>
    <w:p w14:paraId="1705B82D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Estyn (2016).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‘Pupil voice’ benefits pupils and helps schools to improve | Estyn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www.estyn.gov.wales. Available at: https://www.estyn.gov.wales/news/pupil-voice-benefits-pupils-and-helps-schools-improve.</w:t>
      </w:r>
    </w:p>
    <w:p w14:paraId="51776506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Estyn (2018).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An inclusive and nurturing environment for all children | Estyn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www.estyn.gov.wales. Available at: https://www.estyn.gov.wales/effective-practice/inclusive-and-nurturing-environment-all-children [Accessed 14 May 2024].</w:t>
      </w:r>
    </w:p>
    <w:p w14:paraId="6C6B6660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Estyn (2019). </w:t>
      </w:r>
      <w:proofErr w:type="spellStart"/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estyn</w:t>
      </w:r>
      <w:proofErr w:type="spellEnd"/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having a voice having a choice. - Google Search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www.google.com. Available at: https://www.google.com/search?client=safari&amp;rls=en&amp;q=estyn+having+a+voice+having+a+choice.&amp;ie=UTF-8&amp;oe=UTF-8 [Accessed 15 May 2024].</w:t>
      </w:r>
    </w:p>
    <w:p w14:paraId="6F4370DA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Fredricks, J.A., et al. (2004). School engagement: Potential of the concept, state of the evidence.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Review of Educational Research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74(1), pp.59–109.</w:t>
      </w:r>
    </w:p>
    <w:p w14:paraId="094D3E54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Freire, P. (1970).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Pedagogy of the oppressed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Herder and Herder.</w:t>
      </w:r>
    </w:p>
    <w:p w14:paraId="735CDBFA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Future Generations Commissioner for Wales (2015).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Well-being of Future Generations (Wales) Act 2015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www.futuregenerations.wales. Available at: https://www.futuregenerations.wales/about-us/future-generations-act/.</w:t>
      </w:r>
    </w:p>
    <w:p w14:paraId="4C700041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Goleman, D. (1995).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Emotional intelligence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. New York, </w:t>
      </w:r>
      <w:proofErr w:type="gram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Ny ;</w:t>
      </w:r>
      <w:proofErr w:type="gram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 London: Bantam Books.</w:t>
      </w:r>
    </w:p>
    <w:p w14:paraId="7FC68FF5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Gray, B. (2008). Enhancing </w:t>
      </w:r>
      <w:proofErr w:type="spell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transdiciplinary</w:t>
      </w:r>
      <w:proofErr w:type="spell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 research through collaborative partnerships.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American Journal of Preventative Medicine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35(2), pp.124–132.</w:t>
      </w:r>
    </w:p>
    <w:p w14:paraId="7F8D9BBE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Griffiths, H. (2024).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‘What does it mean to teach in Wales?’</w:t>
      </w:r>
    </w:p>
    <w:p w14:paraId="769CBE08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Hallett, </w:t>
      </w:r>
      <w:proofErr w:type="gram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C. ,</w:t>
      </w:r>
      <w:proofErr w:type="gram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 and Pringle, P. (2017). Community engagement: A key to successful development in the Northern Territory.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Australasian Journal of Environmental Management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24(3), pp.280–294.</w:t>
      </w:r>
    </w:p>
    <w:p w14:paraId="76333C67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Iqbal, K. (2018).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Community in the school and school in the community | Optimus Education Blog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blog.optimus-education.com. Available at: https://blog.optimus-education.com/community-school-and-school-community.</w:t>
      </w:r>
    </w:p>
    <w:p w14:paraId="26A1333B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Jones, S.M., et al. (2013). Social and emotional learning: A critical appraisal.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Future of Children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23(1), pp.129–144.</w:t>
      </w:r>
    </w:p>
    <w:p w14:paraId="113722FF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Kolb, D.A. (1984).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Experiential Learning: Experience as the Source of Learning and Development.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 Prentice-Hall.</w:t>
      </w:r>
    </w:p>
    <w:p w14:paraId="0B464BD5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Legal, K.M., et al. (2016). Trends in obesity among adults in the United States.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JAMA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315(21), pp.2284–2291.</w:t>
      </w:r>
    </w:p>
    <w:p w14:paraId="22D7F0E3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Maslow, A.H. (1943). A theory of human motivation.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Psychological Review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50(4), pp.370–396.</w:t>
      </w:r>
    </w:p>
    <w:p w14:paraId="51410B62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NIHR (2021).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NIHR publishes new framework on complex interventions to improve health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www.nihr.ac.uk. Available at: https://www.nihr.ac.uk/news/nihr-publishes-new-framework-on-complex-interventions-to-improve-health/28803#:~:text=The%20NIHR%20and%20The%20Medical [Accessed 15 May 2024].</w:t>
      </w:r>
    </w:p>
    <w:p w14:paraId="475E7D0D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OECD (2019).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TALIS - The OECD Teaching and Learning International Survey - OECD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www.oecd.org. Available at: https://www.oecd.org/education/talis/.</w:t>
      </w:r>
    </w:p>
    <w:p w14:paraId="0EF03C62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Peterson, L. et al. (2010). Supervision of children in school settings: A descriptive study.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Journal of School Health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80(8), pp.383–389.</w:t>
      </w:r>
    </w:p>
    <w:p w14:paraId="31493B38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Piaget, J. (1970).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Science of Education and the Psychology of the Child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Viking Press.</w:t>
      </w:r>
    </w:p>
    <w:p w14:paraId="61718EFC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proofErr w:type="spell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Popay</w:t>
      </w:r>
      <w:proofErr w:type="spell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J. and Williams, G. (1996). Public health research and lay knowledge.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Social Science and Medicine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42(5), pp.759–768.</w:t>
      </w:r>
    </w:p>
    <w:p w14:paraId="5C8749DD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Pretty, J. et al. (2003). Green exercise in the UK countryside: Effects on health and psychological well-being, and implications for policy planning.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Journal of Environmental Planning and Management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46(6), pp.811–833.</w:t>
      </w:r>
    </w:p>
    <w:p w14:paraId="4D2987D7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Putnam, R.D. (2000).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Bowling Alone: The Collapse and Revival of American Community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Simon &amp; Schuster.</w:t>
      </w:r>
    </w:p>
    <w:p w14:paraId="4D4D13CE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Ryan, R.M. and Deci, E.L. (2000). Self-determination theory and the facilitation of intrinsic motivation, social </w:t>
      </w:r>
      <w:proofErr w:type="gram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development</w:t>
      </w:r>
      <w:proofErr w:type="gram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 and well-being.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American Psychologist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, 55(1), pp.68–78.</w:t>
      </w:r>
    </w:p>
    <w:p w14:paraId="20FD915E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Schon, D.A. (1983).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Reflective Practitioner: How Professionals Think in Action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Basic Books.</w:t>
      </w:r>
    </w:p>
    <w:p w14:paraId="3ABE7A39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proofErr w:type="spell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StatsWales</w:t>
      </w:r>
      <w:proofErr w:type="spell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 (2024).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Local community statistics and educational benefits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</w:t>
      </w:r>
      <w:proofErr w:type="spell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Gov.wales</w:t>
      </w:r>
      <w:proofErr w:type="spell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Available at: https://statswales.gov.wales/Catalogue.</w:t>
      </w:r>
    </w:p>
    <w:p w14:paraId="3863A397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Swansea Council (2023).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WIMD 2019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Swansea. Available at: https://www.swansea.gov.uk/wimd2019?lang=en.</w:t>
      </w:r>
    </w:p>
    <w:p w14:paraId="6187AB40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Tomlinson, C.A. (2001).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How to Differentiate Instruction in Mixed Ability Classrooms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Pearson.</w:t>
      </w:r>
    </w:p>
    <w:p w14:paraId="2CC19676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UNESCO (2009).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Policy guidelines on inclusion in education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UNESCO Publishing.</w:t>
      </w:r>
    </w:p>
    <w:p w14:paraId="19B5E90A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proofErr w:type="gram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Vygotsky ,</w:t>
      </w:r>
      <w:proofErr w:type="gram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 L.S. (1978).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Mind in Society: The Development of Higher Psychological Processes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Harvard University Press.</w:t>
      </w:r>
    </w:p>
    <w:p w14:paraId="72B9D2A3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Welsh Government (2018).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Evaluation of the Healthy Child Wales Programme: interim report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[online] GOV.WALES. Available at: https://www.gov.wales/evaluation-healthy-child-wales-programme-interim-report.</w:t>
      </w:r>
    </w:p>
    <w:p w14:paraId="5DD2A548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Welsh Government (2022).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Curriculum for Wales - Hwb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</w:t>
      </w:r>
      <w:proofErr w:type="spellStart"/>
      <w:proofErr w:type="gram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hwb.gov.wales</w:t>
      </w:r>
      <w:proofErr w:type="spellEnd"/>
      <w:proofErr w:type="gram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Available at: https://hwb.gov.wales/curriculum-for-wales.</w:t>
      </w:r>
    </w:p>
    <w:p w14:paraId="751BB4E9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Welsh Government (2020).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Developing a vision for curriculum design - Hwb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</w:t>
      </w:r>
      <w:proofErr w:type="spellStart"/>
      <w:proofErr w:type="gramStart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hwb.gov.wales</w:t>
      </w:r>
      <w:proofErr w:type="spellEnd"/>
      <w:proofErr w:type="gram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Available at: https://hwb.gov.wales/curriculum-for-wales/designing-your-curriculum/developing-a-vision-for-curriculum-design.</w:t>
      </w:r>
    </w:p>
    <w:p w14:paraId="42F85537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Wiggins, G. and McTighe, J. (2005).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Understanding by Design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. ASCD.</w:t>
      </w:r>
    </w:p>
    <w:p w14:paraId="4BEA0183" w14:textId="77777777" w:rsidR="009040FF" w:rsidRPr="009040FF" w:rsidRDefault="009040FF" w:rsidP="009040FF">
      <w:pPr>
        <w:spacing w:after="240"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Zins, J.E., et al. (2004). </w:t>
      </w:r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Building Academic Success on Social and Emotional Learning: What Does the Research </w:t>
      </w:r>
      <w:proofErr w:type="spellStart"/>
      <w:proofErr w:type="gramStart"/>
      <w:r w:rsidRPr="009040F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Say?</w:t>
      </w:r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>Teachers</w:t>
      </w:r>
      <w:proofErr w:type="spellEnd"/>
      <w:proofErr w:type="gramEnd"/>
      <w:r w:rsidRPr="009040FF">
        <w:rPr>
          <w:rFonts w:ascii="Times New Roman" w:eastAsia="Times New Roman" w:hAnsi="Times New Roman" w:cs="Times New Roman"/>
          <w:color w:val="000000"/>
          <w:lang w:eastAsia="en-GB"/>
        </w:rPr>
        <w:t xml:space="preserve"> College Press.</w:t>
      </w:r>
    </w:p>
    <w:p w14:paraId="21ED6103" w14:textId="77777777" w:rsidR="009040FF" w:rsidRPr="009040FF" w:rsidRDefault="009040FF" w:rsidP="0096667E">
      <w:pPr>
        <w:rPr>
          <w:rFonts w:eastAsia="Times New Roman" w:cstheme="minorHAnsi"/>
          <w:lang w:eastAsia="en-GB"/>
        </w:rPr>
      </w:pPr>
    </w:p>
    <w:p w14:paraId="4D19FB07" w14:textId="77777777" w:rsidR="00551339" w:rsidRDefault="00551339" w:rsidP="0096667E">
      <w:pPr>
        <w:rPr>
          <w:rFonts w:eastAsia="Times New Roman" w:cstheme="minorHAnsi"/>
          <w:b/>
          <w:bCs/>
          <w:u w:val="single"/>
          <w:lang w:eastAsia="en-GB"/>
        </w:rPr>
      </w:pPr>
    </w:p>
    <w:p w14:paraId="7B7168BD" w14:textId="77777777" w:rsidR="00551339" w:rsidRDefault="00551339" w:rsidP="0096667E">
      <w:pPr>
        <w:rPr>
          <w:rFonts w:eastAsia="Times New Roman" w:cstheme="minorHAnsi"/>
          <w:b/>
          <w:bCs/>
          <w:u w:val="single"/>
          <w:lang w:eastAsia="en-GB"/>
        </w:rPr>
      </w:pPr>
    </w:p>
    <w:p w14:paraId="072A2FFF" w14:textId="78C011A2" w:rsidR="00585D70" w:rsidRDefault="00585D70" w:rsidP="0096667E">
      <w:pPr>
        <w:rPr>
          <w:rFonts w:eastAsia="Times New Roman" w:cstheme="minorHAnsi"/>
          <w:b/>
          <w:bCs/>
          <w:u w:val="single"/>
          <w:lang w:eastAsia="en-GB"/>
        </w:rPr>
      </w:pPr>
      <w:r w:rsidRPr="00D01503">
        <w:rPr>
          <w:rFonts w:eastAsia="Times New Roman" w:cstheme="minorHAnsi"/>
          <w:b/>
          <w:bCs/>
          <w:u w:val="single"/>
          <w:lang w:eastAsia="en-GB"/>
        </w:rPr>
        <w:t>Appendices</w:t>
      </w:r>
      <w:r w:rsidR="00F159D7" w:rsidRPr="00D01503">
        <w:rPr>
          <w:rFonts w:eastAsia="Times New Roman" w:cstheme="minorHAnsi"/>
          <w:b/>
          <w:bCs/>
          <w:u w:val="single"/>
          <w:lang w:eastAsia="en-GB"/>
        </w:rPr>
        <w:t>.</w:t>
      </w:r>
    </w:p>
    <w:p w14:paraId="0643C541" w14:textId="77777777" w:rsidR="00D01503" w:rsidRDefault="00D01503" w:rsidP="0096667E">
      <w:pPr>
        <w:rPr>
          <w:rFonts w:eastAsia="Times New Roman" w:cstheme="minorHAnsi"/>
          <w:b/>
          <w:bCs/>
          <w:u w:val="single"/>
          <w:lang w:eastAsia="en-GB"/>
        </w:rPr>
      </w:pPr>
    </w:p>
    <w:p w14:paraId="332B9A7B" w14:textId="5B5A9E0B" w:rsidR="00D01503" w:rsidRPr="00D01503" w:rsidRDefault="00D01503" w:rsidP="00D01503">
      <w:pPr>
        <w:jc w:val="center"/>
        <w:rPr>
          <w:rFonts w:eastAsia="Times New Roman" w:cstheme="minorHAnsi"/>
          <w:b/>
          <w:bCs/>
          <w:lang w:eastAsia="en-GB"/>
        </w:rPr>
      </w:pPr>
      <w:r w:rsidRPr="00D01503">
        <w:rPr>
          <w:rFonts w:eastAsia="Times New Roman" w:cstheme="minorHAnsi"/>
          <w:b/>
          <w:bCs/>
          <w:lang w:eastAsia="en-GB"/>
        </w:rPr>
        <w:t xml:space="preserve">A SWOT </w:t>
      </w:r>
      <w:r w:rsidR="00656079">
        <w:rPr>
          <w:rFonts w:eastAsia="Times New Roman" w:cstheme="minorHAnsi"/>
          <w:b/>
          <w:bCs/>
          <w:lang w:eastAsia="en-GB"/>
        </w:rPr>
        <w:t>a</w:t>
      </w:r>
      <w:r w:rsidRPr="00D01503">
        <w:rPr>
          <w:rFonts w:eastAsia="Times New Roman" w:cstheme="minorHAnsi"/>
          <w:b/>
          <w:bCs/>
          <w:lang w:eastAsia="en-GB"/>
        </w:rPr>
        <w:t>nalysis on the community project of “Purposeful Perks Café”.</w:t>
      </w:r>
    </w:p>
    <w:tbl>
      <w:tblPr>
        <w:tblStyle w:val="TableGrid"/>
        <w:tblpPr w:leftFromText="180" w:rightFromText="180" w:vertAnchor="text" w:horzAnchor="margin" w:tblpXSpec="center" w:tblpY="76"/>
        <w:tblW w:w="10077" w:type="dxa"/>
        <w:tblLook w:val="04A0" w:firstRow="1" w:lastRow="0" w:firstColumn="1" w:lastColumn="0" w:noHBand="0" w:noVBand="1"/>
      </w:tblPr>
      <w:tblGrid>
        <w:gridCol w:w="1510"/>
        <w:gridCol w:w="4284"/>
        <w:gridCol w:w="4283"/>
      </w:tblGrid>
      <w:tr w:rsidR="00656079" w14:paraId="37498B9D" w14:textId="77777777" w:rsidTr="00053DC2">
        <w:trPr>
          <w:trHeight w:val="397"/>
        </w:trPr>
        <w:tc>
          <w:tcPr>
            <w:tcW w:w="1437" w:type="dxa"/>
            <w:vAlign w:val="center"/>
          </w:tcPr>
          <w:p w14:paraId="6EAC9293" w14:textId="77777777" w:rsidR="00656079" w:rsidRPr="002E356D" w:rsidRDefault="00656079" w:rsidP="00053DC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SWOT ANALYSIS</w:t>
            </w:r>
          </w:p>
        </w:tc>
        <w:tc>
          <w:tcPr>
            <w:tcW w:w="4320" w:type="dxa"/>
            <w:vAlign w:val="center"/>
          </w:tcPr>
          <w:p w14:paraId="6D8010DA" w14:textId="77777777" w:rsidR="00656079" w:rsidRPr="002E356D" w:rsidRDefault="00656079" w:rsidP="00053DC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56D">
              <w:rPr>
                <w:rFonts w:ascii="Arial" w:hAnsi="Arial" w:cs="Arial"/>
                <w:b/>
                <w:bCs/>
                <w:sz w:val="24"/>
                <w:szCs w:val="24"/>
              </w:rPr>
              <w:t>HELPFUL</w:t>
            </w:r>
          </w:p>
        </w:tc>
        <w:tc>
          <w:tcPr>
            <w:tcW w:w="4320" w:type="dxa"/>
            <w:vAlign w:val="center"/>
          </w:tcPr>
          <w:p w14:paraId="65137A59" w14:textId="77777777" w:rsidR="00656079" w:rsidRPr="002E356D" w:rsidRDefault="00656079" w:rsidP="00053DC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56D">
              <w:rPr>
                <w:rFonts w:ascii="Arial" w:hAnsi="Arial" w:cs="Arial"/>
                <w:b/>
                <w:bCs/>
                <w:sz w:val="24"/>
                <w:szCs w:val="24"/>
              </w:rPr>
              <w:t>HARMFUL</w:t>
            </w:r>
          </w:p>
        </w:tc>
      </w:tr>
      <w:tr w:rsidR="00656079" w14:paraId="6D3DDD76" w14:textId="77777777" w:rsidTr="00053DC2">
        <w:trPr>
          <w:trHeight w:val="983"/>
        </w:trPr>
        <w:tc>
          <w:tcPr>
            <w:tcW w:w="1437" w:type="dxa"/>
          </w:tcPr>
          <w:p w14:paraId="1B7DD35D" w14:textId="77777777" w:rsidR="00656079" w:rsidRPr="002E356D" w:rsidRDefault="00656079" w:rsidP="00053DC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56D">
              <w:rPr>
                <w:rFonts w:ascii="Arial" w:hAnsi="Arial" w:cs="Arial"/>
                <w:b/>
                <w:bCs/>
                <w:sz w:val="24"/>
                <w:szCs w:val="24"/>
              </w:rPr>
              <w:t>INTERNAL</w:t>
            </w:r>
          </w:p>
          <w:p w14:paraId="45225BA5" w14:textId="77777777" w:rsidR="00656079" w:rsidRPr="002E356D" w:rsidRDefault="00656079" w:rsidP="00053DC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56D">
              <w:rPr>
                <w:rFonts w:ascii="Arial" w:hAnsi="Arial" w:cs="Arial"/>
                <w:b/>
                <w:bCs/>
                <w:sz w:val="24"/>
                <w:szCs w:val="24"/>
              </w:rPr>
              <w:t>(Within the school)</w:t>
            </w:r>
          </w:p>
        </w:tc>
        <w:tc>
          <w:tcPr>
            <w:tcW w:w="4320" w:type="dxa"/>
          </w:tcPr>
          <w:p w14:paraId="5222A002" w14:textId="77777777" w:rsidR="00656079" w:rsidRPr="002E356D" w:rsidRDefault="00656079" w:rsidP="00053DC2">
            <w:pPr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</w:pPr>
            <w:r w:rsidRPr="002E356D"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  <w:t>Strengths</w:t>
            </w:r>
          </w:p>
          <w:p w14:paraId="006CD385" w14:textId="384C6476" w:rsidR="00656079" w:rsidRDefault="00575FF8" w:rsidP="006560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Fosters </w:t>
            </w:r>
            <w:r w:rsidR="00E008FF">
              <w:rPr>
                <w:rFonts w:ascii="Arial" w:hAnsi="Arial" w:cs="Arial"/>
                <w:sz w:val="24"/>
                <w:szCs w:val="24"/>
              </w:rPr>
              <w:t>connections an</w:t>
            </w:r>
            <w:r w:rsidR="0074318D">
              <w:rPr>
                <w:rFonts w:ascii="Arial" w:hAnsi="Arial" w:cs="Arial"/>
                <w:sz w:val="24"/>
                <w:szCs w:val="24"/>
              </w:rPr>
              <w:t>d</w:t>
            </w:r>
            <w:r w:rsidR="00E008FF">
              <w:rPr>
                <w:rFonts w:ascii="Arial" w:hAnsi="Arial" w:cs="Arial"/>
                <w:sz w:val="24"/>
                <w:szCs w:val="24"/>
              </w:rPr>
              <w:t xml:space="preserve"> community engagement.</w:t>
            </w:r>
          </w:p>
          <w:p w14:paraId="6FF57ABA" w14:textId="32A18E0A" w:rsidR="00E008FF" w:rsidRDefault="0074318D" w:rsidP="006560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Provides hands on learning </w:t>
            </w:r>
            <w:r w:rsidR="00C1643D">
              <w:rPr>
                <w:rFonts w:ascii="Arial" w:hAnsi="Arial" w:cs="Arial"/>
                <w:sz w:val="24"/>
                <w:szCs w:val="24"/>
              </w:rPr>
              <w:t>experiences</w:t>
            </w:r>
          </w:p>
          <w:p w14:paraId="6784324E" w14:textId="77777777" w:rsidR="00C1643D" w:rsidRDefault="00C1643D" w:rsidP="006560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Staffing and volunteer expertise</w:t>
            </w:r>
          </w:p>
          <w:p w14:paraId="4C1FDC9F" w14:textId="572D1D32" w:rsidR="00C1643D" w:rsidRPr="00CF33F5" w:rsidRDefault="00C1643D" w:rsidP="006560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Creates </w:t>
            </w:r>
            <w:r w:rsidR="003F3DA0">
              <w:rPr>
                <w:rFonts w:ascii="Arial" w:hAnsi="Arial" w:cs="Arial"/>
                <w:sz w:val="24"/>
                <w:szCs w:val="24"/>
              </w:rPr>
              <w:t>diverse educational opportunities.</w:t>
            </w:r>
          </w:p>
        </w:tc>
        <w:tc>
          <w:tcPr>
            <w:tcW w:w="4320" w:type="dxa"/>
          </w:tcPr>
          <w:p w14:paraId="7D5FA80F" w14:textId="77777777" w:rsidR="00656079" w:rsidRPr="002E356D" w:rsidRDefault="00656079" w:rsidP="00053DC2">
            <w:pPr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</w:pPr>
            <w:r w:rsidRPr="002E356D"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  <w:t>Weaknesses</w:t>
            </w:r>
          </w:p>
          <w:p w14:paraId="75732194" w14:textId="77777777" w:rsidR="00656079" w:rsidRDefault="00656079" w:rsidP="006560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F3DA0">
              <w:rPr>
                <w:rFonts w:ascii="Arial" w:hAnsi="Arial" w:cs="Arial"/>
                <w:sz w:val="24"/>
                <w:szCs w:val="24"/>
              </w:rPr>
              <w:t>Potential lack for staffing supervision.</w:t>
            </w:r>
          </w:p>
          <w:p w14:paraId="02AF3664" w14:textId="5B7509C4" w:rsidR="003F3DA0" w:rsidRDefault="00132054" w:rsidP="006560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Potential funding limitations.</w:t>
            </w:r>
          </w:p>
          <w:p w14:paraId="03E6C300" w14:textId="1567ABD0" w:rsidR="00132054" w:rsidRDefault="00132054" w:rsidP="006560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Lack of </w:t>
            </w:r>
            <w:r w:rsidR="00E903D1">
              <w:rPr>
                <w:rFonts w:ascii="Arial" w:hAnsi="Arial" w:cs="Arial"/>
                <w:sz w:val="24"/>
                <w:szCs w:val="24"/>
              </w:rPr>
              <w:t>student engagement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CBB01B9" w14:textId="7BFC1A58" w:rsidR="00596D6B" w:rsidRPr="00DB700C" w:rsidRDefault="00596D6B" w:rsidP="00656079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Competition from other educational initiatives.</w:t>
            </w:r>
          </w:p>
        </w:tc>
      </w:tr>
      <w:tr w:rsidR="00656079" w14:paraId="297DA633" w14:textId="77777777" w:rsidTr="00053DC2">
        <w:trPr>
          <w:trHeight w:val="959"/>
        </w:trPr>
        <w:tc>
          <w:tcPr>
            <w:tcW w:w="1437" w:type="dxa"/>
          </w:tcPr>
          <w:p w14:paraId="7965EE1A" w14:textId="77777777" w:rsidR="00656079" w:rsidRPr="002E356D" w:rsidRDefault="00656079" w:rsidP="00053DC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56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EXTERNAL </w:t>
            </w:r>
          </w:p>
          <w:p w14:paraId="566C4D8F" w14:textId="77777777" w:rsidR="00656079" w:rsidRPr="002E356D" w:rsidRDefault="00656079" w:rsidP="00053DC2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E356D">
              <w:rPr>
                <w:rFonts w:ascii="Arial" w:hAnsi="Arial" w:cs="Arial"/>
                <w:b/>
                <w:bCs/>
                <w:sz w:val="24"/>
                <w:szCs w:val="24"/>
              </w:rPr>
              <w:t>(Outside the school)</w:t>
            </w:r>
          </w:p>
        </w:tc>
        <w:tc>
          <w:tcPr>
            <w:tcW w:w="4320" w:type="dxa"/>
          </w:tcPr>
          <w:p w14:paraId="13E8595E" w14:textId="77777777" w:rsidR="00656079" w:rsidRPr="002E356D" w:rsidRDefault="00656079" w:rsidP="00053DC2">
            <w:pPr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</w:pPr>
            <w:r w:rsidRPr="002E356D"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  <w:t>Opportunities</w:t>
            </w:r>
          </w:p>
          <w:p w14:paraId="3699C7BB" w14:textId="77777777" w:rsidR="00656079" w:rsidRDefault="006623D2" w:rsidP="006560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Explore collaborative partnerships.</w:t>
            </w:r>
          </w:p>
          <w:p w14:paraId="68EE6FAA" w14:textId="77777777" w:rsidR="006623D2" w:rsidRDefault="006623D2" w:rsidP="006560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Integration of technology.</w:t>
            </w:r>
          </w:p>
          <w:p w14:paraId="0CFDF099" w14:textId="2ACE98A6" w:rsidR="006623D2" w:rsidRDefault="005B2F95" w:rsidP="006560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Lifelong learning.</w:t>
            </w:r>
          </w:p>
          <w:p w14:paraId="71461853" w14:textId="1E69A44F" w:rsidR="005B2F95" w:rsidRPr="002E356D" w:rsidRDefault="005B2F95" w:rsidP="0065607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Inclusion,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equity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and accessibility.</w:t>
            </w:r>
          </w:p>
        </w:tc>
        <w:tc>
          <w:tcPr>
            <w:tcW w:w="4320" w:type="dxa"/>
          </w:tcPr>
          <w:p w14:paraId="292026EF" w14:textId="77777777" w:rsidR="00656079" w:rsidRDefault="00656079" w:rsidP="00053DC2">
            <w:pPr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</w:pPr>
            <w:r w:rsidRPr="002E356D">
              <w:rPr>
                <w:rFonts w:ascii="Arial" w:hAnsi="Arial" w:cs="Arial"/>
                <w:i/>
                <w:iCs/>
                <w:sz w:val="24"/>
                <w:szCs w:val="24"/>
                <w:u w:val="single"/>
              </w:rPr>
              <w:t>Threats</w:t>
            </w:r>
          </w:p>
          <w:p w14:paraId="0E2B24D6" w14:textId="77777777" w:rsidR="00656079" w:rsidRDefault="0017076B" w:rsidP="0065607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Funding cuts and lack of donations can impact the operation of the café.</w:t>
            </w:r>
          </w:p>
          <w:p w14:paraId="781D48C8" w14:textId="77777777" w:rsidR="0017076B" w:rsidRDefault="006878B6" w:rsidP="0065607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Compliance with regulations.</w:t>
            </w:r>
          </w:p>
          <w:p w14:paraId="2DE7E69F" w14:textId="77777777" w:rsidR="00E532F4" w:rsidRDefault="00E532F4" w:rsidP="0065607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Public health concerns such as allergies or COVID.</w:t>
            </w:r>
          </w:p>
          <w:p w14:paraId="37072E07" w14:textId="33F4D3B2" w:rsidR="00E532F4" w:rsidRPr="00A63045" w:rsidRDefault="00E903D1" w:rsidP="0065607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Lack of community engagement.</w:t>
            </w:r>
          </w:p>
        </w:tc>
      </w:tr>
    </w:tbl>
    <w:p w14:paraId="4B83CCBA" w14:textId="77777777" w:rsidR="00F159D7" w:rsidRPr="00F257E8" w:rsidRDefault="00F159D7" w:rsidP="0096667E">
      <w:pPr>
        <w:rPr>
          <w:rFonts w:ascii="Times New Roman" w:eastAsia="Times New Roman" w:hAnsi="Times New Roman" w:cs="Times New Roman"/>
          <w:lang w:eastAsia="en-GB"/>
        </w:rPr>
      </w:pPr>
    </w:p>
    <w:sectPr w:rsidR="00F159D7" w:rsidRPr="00F257E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0F07E" w14:textId="77777777" w:rsidR="000B1AB7" w:rsidRDefault="000B1AB7" w:rsidP="00851D1B">
      <w:r>
        <w:separator/>
      </w:r>
    </w:p>
  </w:endnote>
  <w:endnote w:type="continuationSeparator" w:id="0">
    <w:p w14:paraId="16030FC4" w14:textId="77777777" w:rsidR="000B1AB7" w:rsidRDefault="000B1AB7" w:rsidP="00851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CB133" w14:textId="77777777" w:rsidR="000B1AB7" w:rsidRDefault="000B1AB7" w:rsidP="00851D1B">
      <w:r>
        <w:separator/>
      </w:r>
    </w:p>
  </w:footnote>
  <w:footnote w:type="continuationSeparator" w:id="0">
    <w:p w14:paraId="458E9C5C" w14:textId="77777777" w:rsidR="000B1AB7" w:rsidRDefault="000B1AB7" w:rsidP="00851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969F74" w14:textId="4A16E4B8" w:rsidR="00851D1B" w:rsidRDefault="00851D1B">
    <w:pPr>
      <w:pStyle w:val="Header"/>
    </w:pPr>
    <w:r>
      <w:t>Nia Colclough - 2100479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96632"/>
    <w:multiLevelType w:val="hybridMultilevel"/>
    <w:tmpl w:val="D0E4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D0984"/>
    <w:multiLevelType w:val="hybridMultilevel"/>
    <w:tmpl w:val="90E4F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346FFA"/>
    <w:multiLevelType w:val="hybridMultilevel"/>
    <w:tmpl w:val="146A9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BD74D7"/>
    <w:multiLevelType w:val="hybridMultilevel"/>
    <w:tmpl w:val="40648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F6"/>
    <w:rsid w:val="000032F6"/>
    <w:rsid w:val="000121E5"/>
    <w:rsid w:val="000242E0"/>
    <w:rsid w:val="000303F4"/>
    <w:rsid w:val="00032242"/>
    <w:rsid w:val="000448E8"/>
    <w:rsid w:val="0005212A"/>
    <w:rsid w:val="00052357"/>
    <w:rsid w:val="000530EF"/>
    <w:rsid w:val="000540AB"/>
    <w:rsid w:val="000748B0"/>
    <w:rsid w:val="0009300D"/>
    <w:rsid w:val="000B1AB7"/>
    <w:rsid w:val="000E23C6"/>
    <w:rsid w:val="000E34DB"/>
    <w:rsid w:val="000E38E2"/>
    <w:rsid w:val="000E5729"/>
    <w:rsid w:val="000F66F8"/>
    <w:rsid w:val="000F72B8"/>
    <w:rsid w:val="00105D77"/>
    <w:rsid w:val="00107BCF"/>
    <w:rsid w:val="001174E2"/>
    <w:rsid w:val="00127C77"/>
    <w:rsid w:val="00131C58"/>
    <w:rsid w:val="00132054"/>
    <w:rsid w:val="0013598B"/>
    <w:rsid w:val="00135FEA"/>
    <w:rsid w:val="00142873"/>
    <w:rsid w:val="0014537F"/>
    <w:rsid w:val="00146A3A"/>
    <w:rsid w:val="0017076B"/>
    <w:rsid w:val="00171A34"/>
    <w:rsid w:val="0018795D"/>
    <w:rsid w:val="00193E7B"/>
    <w:rsid w:val="00194E16"/>
    <w:rsid w:val="00195AAC"/>
    <w:rsid w:val="001B0157"/>
    <w:rsid w:val="001B2EAA"/>
    <w:rsid w:val="001B48F6"/>
    <w:rsid w:val="001C55EF"/>
    <w:rsid w:val="001E1C93"/>
    <w:rsid w:val="001F25E1"/>
    <w:rsid w:val="001F389B"/>
    <w:rsid w:val="001F5F98"/>
    <w:rsid w:val="001F63D4"/>
    <w:rsid w:val="00202072"/>
    <w:rsid w:val="00205E48"/>
    <w:rsid w:val="00214477"/>
    <w:rsid w:val="00237C92"/>
    <w:rsid w:val="002463B5"/>
    <w:rsid w:val="0024738A"/>
    <w:rsid w:val="00255D8F"/>
    <w:rsid w:val="00273D45"/>
    <w:rsid w:val="00274111"/>
    <w:rsid w:val="002770E1"/>
    <w:rsid w:val="00280419"/>
    <w:rsid w:val="0029127C"/>
    <w:rsid w:val="00296217"/>
    <w:rsid w:val="002A3019"/>
    <w:rsid w:val="002A59FB"/>
    <w:rsid w:val="002B734E"/>
    <w:rsid w:val="002C268E"/>
    <w:rsid w:val="002C2BE5"/>
    <w:rsid w:val="002C72C5"/>
    <w:rsid w:val="002D33D8"/>
    <w:rsid w:val="002D573B"/>
    <w:rsid w:val="002D6B7C"/>
    <w:rsid w:val="002E0EB4"/>
    <w:rsid w:val="002E684E"/>
    <w:rsid w:val="002F5A99"/>
    <w:rsid w:val="002F673E"/>
    <w:rsid w:val="002F7A1C"/>
    <w:rsid w:val="002F7E9A"/>
    <w:rsid w:val="00305EF9"/>
    <w:rsid w:val="00317DB8"/>
    <w:rsid w:val="00325693"/>
    <w:rsid w:val="00331044"/>
    <w:rsid w:val="003404AA"/>
    <w:rsid w:val="003455C7"/>
    <w:rsid w:val="00351B55"/>
    <w:rsid w:val="00352967"/>
    <w:rsid w:val="0035736B"/>
    <w:rsid w:val="0036208A"/>
    <w:rsid w:val="003625C5"/>
    <w:rsid w:val="003735A2"/>
    <w:rsid w:val="003764B2"/>
    <w:rsid w:val="0038075B"/>
    <w:rsid w:val="003821D8"/>
    <w:rsid w:val="00383472"/>
    <w:rsid w:val="0038720E"/>
    <w:rsid w:val="003A3E99"/>
    <w:rsid w:val="003B0C6C"/>
    <w:rsid w:val="003B0D6F"/>
    <w:rsid w:val="003C3940"/>
    <w:rsid w:val="003C4CAA"/>
    <w:rsid w:val="003D5F2C"/>
    <w:rsid w:val="003E2BCB"/>
    <w:rsid w:val="003E3B10"/>
    <w:rsid w:val="003E7209"/>
    <w:rsid w:val="003F3DA0"/>
    <w:rsid w:val="003F440E"/>
    <w:rsid w:val="004065AD"/>
    <w:rsid w:val="00406E7C"/>
    <w:rsid w:val="00414363"/>
    <w:rsid w:val="004202C8"/>
    <w:rsid w:val="00422BED"/>
    <w:rsid w:val="004237FE"/>
    <w:rsid w:val="004245D6"/>
    <w:rsid w:val="00425568"/>
    <w:rsid w:val="0045767C"/>
    <w:rsid w:val="00461479"/>
    <w:rsid w:val="004614CC"/>
    <w:rsid w:val="00463093"/>
    <w:rsid w:val="004638BD"/>
    <w:rsid w:val="004664A9"/>
    <w:rsid w:val="004734EA"/>
    <w:rsid w:val="00483F99"/>
    <w:rsid w:val="004A02AC"/>
    <w:rsid w:val="004A6841"/>
    <w:rsid w:val="004C2945"/>
    <w:rsid w:val="004F24BF"/>
    <w:rsid w:val="004F50E7"/>
    <w:rsid w:val="00504C7E"/>
    <w:rsid w:val="00512F7F"/>
    <w:rsid w:val="0052145B"/>
    <w:rsid w:val="005230A9"/>
    <w:rsid w:val="0054311A"/>
    <w:rsid w:val="00545FD4"/>
    <w:rsid w:val="00546A8C"/>
    <w:rsid w:val="00551339"/>
    <w:rsid w:val="005517A8"/>
    <w:rsid w:val="00560044"/>
    <w:rsid w:val="005617FF"/>
    <w:rsid w:val="005654E1"/>
    <w:rsid w:val="005744D0"/>
    <w:rsid w:val="00575FF8"/>
    <w:rsid w:val="00585D70"/>
    <w:rsid w:val="0059326A"/>
    <w:rsid w:val="00594640"/>
    <w:rsid w:val="00596D6B"/>
    <w:rsid w:val="005A0288"/>
    <w:rsid w:val="005A28A1"/>
    <w:rsid w:val="005A52C1"/>
    <w:rsid w:val="005B2F95"/>
    <w:rsid w:val="005C5071"/>
    <w:rsid w:val="005D185F"/>
    <w:rsid w:val="005D2B10"/>
    <w:rsid w:val="005D7675"/>
    <w:rsid w:val="005F113F"/>
    <w:rsid w:val="005F11C1"/>
    <w:rsid w:val="00604562"/>
    <w:rsid w:val="00614BF1"/>
    <w:rsid w:val="00615E70"/>
    <w:rsid w:val="0061733E"/>
    <w:rsid w:val="00624950"/>
    <w:rsid w:val="006508C0"/>
    <w:rsid w:val="00652940"/>
    <w:rsid w:val="006536C7"/>
    <w:rsid w:val="00655845"/>
    <w:rsid w:val="00656079"/>
    <w:rsid w:val="006623D2"/>
    <w:rsid w:val="006704A7"/>
    <w:rsid w:val="00676EA0"/>
    <w:rsid w:val="00677DC4"/>
    <w:rsid w:val="006830F8"/>
    <w:rsid w:val="006878B6"/>
    <w:rsid w:val="006979E1"/>
    <w:rsid w:val="006A2023"/>
    <w:rsid w:val="006A635C"/>
    <w:rsid w:val="006B480E"/>
    <w:rsid w:val="006B68A4"/>
    <w:rsid w:val="006C0271"/>
    <w:rsid w:val="006C0C23"/>
    <w:rsid w:val="006D2AAD"/>
    <w:rsid w:val="006D7CE6"/>
    <w:rsid w:val="006E182E"/>
    <w:rsid w:val="006E6D52"/>
    <w:rsid w:val="006F2734"/>
    <w:rsid w:val="006F3116"/>
    <w:rsid w:val="006F6F3F"/>
    <w:rsid w:val="00702EF9"/>
    <w:rsid w:val="00703BDE"/>
    <w:rsid w:val="0070471D"/>
    <w:rsid w:val="007067C6"/>
    <w:rsid w:val="0071209D"/>
    <w:rsid w:val="00714477"/>
    <w:rsid w:val="0071612B"/>
    <w:rsid w:val="00720C27"/>
    <w:rsid w:val="00732AAD"/>
    <w:rsid w:val="00735E36"/>
    <w:rsid w:val="0074318D"/>
    <w:rsid w:val="00755547"/>
    <w:rsid w:val="00761818"/>
    <w:rsid w:val="0076767F"/>
    <w:rsid w:val="00782DBB"/>
    <w:rsid w:val="00783D0B"/>
    <w:rsid w:val="0079319F"/>
    <w:rsid w:val="007B149F"/>
    <w:rsid w:val="007B49BE"/>
    <w:rsid w:val="007B4FD6"/>
    <w:rsid w:val="007C0D11"/>
    <w:rsid w:val="007C7042"/>
    <w:rsid w:val="007D4F0B"/>
    <w:rsid w:val="007D6CC2"/>
    <w:rsid w:val="007E01CF"/>
    <w:rsid w:val="007F5569"/>
    <w:rsid w:val="00800B6B"/>
    <w:rsid w:val="00805025"/>
    <w:rsid w:val="00805A23"/>
    <w:rsid w:val="008131DC"/>
    <w:rsid w:val="00817FAA"/>
    <w:rsid w:val="008217EA"/>
    <w:rsid w:val="008243EE"/>
    <w:rsid w:val="00824FCB"/>
    <w:rsid w:val="008250BB"/>
    <w:rsid w:val="0082560C"/>
    <w:rsid w:val="008270E0"/>
    <w:rsid w:val="00830D8F"/>
    <w:rsid w:val="008347C9"/>
    <w:rsid w:val="00845576"/>
    <w:rsid w:val="00851D1B"/>
    <w:rsid w:val="00852A64"/>
    <w:rsid w:val="00860F96"/>
    <w:rsid w:val="00863A1D"/>
    <w:rsid w:val="008673C6"/>
    <w:rsid w:val="00877E44"/>
    <w:rsid w:val="00880C07"/>
    <w:rsid w:val="00887FF7"/>
    <w:rsid w:val="00893898"/>
    <w:rsid w:val="008951FE"/>
    <w:rsid w:val="008B6BFF"/>
    <w:rsid w:val="008B782E"/>
    <w:rsid w:val="008C003E"/>
    <w:rsid w:val="008C32A5"/>
    <w:rsid w:val="008D145A"/>
    <w:rsid w:val="008E49B5"/>
    <w:rsid w:val="008F41E9"/>
    <w:rsid w:val="008F4E88"/>
    <w:rsid w:val="009003E6"/>
    <w:rsid w:val="00902B7D"/>
    <w:rsid w:val="00903771"/>
    <w:rsid w:val="009040FF"/>
    <w:rsid w:val="0092019B"/>
    <w:rsid w:val="00926EF4"/>
    <w:rsid w:val="00931255"/>
    <w:rsid w:val="009335CB"/>
    <w:rsid w:val="009420DD"/>
    <w:rsid w:val="009457A7"/>
    <w:rsid w:val="009467B5"/>
    <w:rsid w:val="00950A48"/>
    <w:rsid w:val="00952493"/>
    <w:rsid w:val="009662EC"/>
    <w:rsid w:val="0096667E"/>
    <w:rsid w:val="009771DF"/>
    <w:rsid w:val="00977CF0"/>
    <w:rsid w:val="009A1310"/>
    <w:rsid w:val="009B74D8"/>
    <w:rsid w:val="009C7C8A"/>
    <w:rsid w:val="009D0980"/>
    <w:rsid w:val="009D7AB2"/>
    <w:rsid w:val="009E47FD"/>
    <w:rsid w:val="00A0346C"/>
    <w:rsid w:val="00A11EDA"/>
    <w:rsid w:val="00A147CB"/>
    <w:rsid w:val="00A16B79"/>
    <w:rsid w:val="00A22C1B"/>
    <w:rsid w:val="00A22E3A"/>
    <w:rsid w:val="00A241CF"/>
    <w:rsid w:val="00A25CA0"/>
    <w:rsid w:val="00A4372D"/>
    <w:rsid w:val="00A631C5"/>
    <w:rsid w:val="00A65F08"/>
    <w:rsid w:val="00A77EB8"/>
    <w:rsid w:val="00A80089"/>
    <w:rsid w:val="00A91473"/>
    <w:rsid w:val="00A97FE5"/>
    <w:rsid w:val="00AB0228"/>
    <w:rsid w:val="00AB23A9"/>
    <w:rsid w:val="00AB27BD"/>
    <w:rsid w:val="00AB5815"/>
    <w:rsid w:val="00AC1762"/>
    <w:rsid w:val="00AC6227"/>
    <w:rsid w:val="00AD248C"/>
    <w:rsid w:val="00AD2694"/>
    <w:rsid w:val="00AD29B7"/>
    <w:rsid w:val="00AE7167"/>
    <w:rsid w:val="00AF430C"/>
    <w:rsid w:val="00AF53CE"/>
    <w:rsid w:val="00AF5C8D"/>
    <w:rsid w:val="00B02A81"/>
    <w:rsid w:val="00B1231E"/>
    <w:rsid w:val="00B13C6C"/>
    <w:rsid w:val="00B236AD"/>
    <w:rsid w:val="00B3153D"/>
    <w:rsid w:val="00B43D1C"/>
    <w:rsid w:val="00B44FE8"/>
    <w:rsid w:val="00B54169"/>
    <w:rsid w:val="00B73DFA"/>
    <w:rsid w:val="00B74664"/>
    <w:rsid w:val="00B750E6"/>
    <w:rsid w:val="00B77B2F"/>
    <w:rsid w:val="00B81692"/>
    <w:rsid w:val="00B85F8D"/>
    <w:rsid w:val="00B90AFC"/>
    <w:rsid w:val="00BA714E"/>
    <w:rsid w:val="00BB03C2"/>
    <w:rsid w:val="00BB1E1B"/>
    <w:rsid w:val="00BC0F59"/>
    <w:rsid w:val="00BC10A3"/>
    <w:rsid w:val="00BC4A4E"/>
    <w:rsid w:val="00BC4C6B"/>
    <w:rsid w:val="00BD2D13"/>
    <w:rsid w:val="00BD51A5"/>
    <w:rsid w:val="00BF1A50"/>
    <w:rsid w:val="00BF21DE"/>
    <w:rsid w:val="00C07FC1"/>
    <w:rsid w:val="00C1643D"/>
    <w:rsid w:val="00C16CFE"/>
    <w:rsid w:val="00C21D1C"/>
    <w:rsid w:val="00C302BE"/>
    <w:rsid w:val="00C443C6"/>
    <w:rsid w:val="00C44EC0"/>
    <w:rsid w:val="00C45E78"/>
    <w:rsid w:val="00C6070D"/>
    <w:rsid w:val="00C6669F"/>
    <w:rsid w:val="00C821BF"/>
    <w:rsid w:val="00C85335"/>
    <w:rsid w:val="00CA1A47"/>
    <w:rsid w:val="00CA3791"/>
    <w:rsid w:val="00CB6E74"/>
    <w:rsid w:val="00CC428E"/>
    <w:rsid w:val="00CC6B67"/>
    <w:rsid w:val="00CD6475"/>
    <w:rsid w:val="00CD677F"/>
    <w:rsid w:val="00CF51B6"/>
    <w:rsid w:val="00D01503"/>
    <w:rsid w:val="00D03C66"/>
    <w:rsid w:val="00D04EC0"/>
    <w:rsid w:val="00D20703"/>
    <w:rsid w:val="00D212BA"/>
    <w:rsid w:val="00D31371"/>
    <w:rsid w:val="00D334BA"/>
    <w:rsid w:val="00D37944"/>
    <w:rsid w:val="00D44758"/>
    <w:rsid w:val="00D45F71"/>
    <w:rsid w:val="00D512D0"/>
    <w:rsid w:val="00D657BB"/>
    <w:rsid w:val="00D66745"/>
    <w:rsid w:val="00D71608"/>
    <w:rsid w:val="00D75081"/>
    <w:rsid w:val="00D7624A"/>
    <w:rsid w:val="00D80B18"/>
    <w:rsid w:val="00D833E3"/>
    <w:rsid w:val="00D8397D"/>
    <w:rsid w:val="00D87547"/>
    <w:rsid w:val="00DB361D"/>
    <w:rsid w:val="00DD3163"/>
    <w:rsid w:val="00DD4502"/>
    <w:rsid w:val="00DE4010"/>
    <w:rsid w:val="00DE4253"/>
    <w:rsid w:val="00DF6691"/>
    <w:rsid w:val="00E008FF"/>
    <w:rsid w:val="00E05570"/>
    <w:rsid w:val="00E067FA"/>
    <w:rsid w:val="00E10B2E"/>
    <w:rsid w:val="00E115B1"/>
    <w:rsid w:val="00E123C8"/>
    <w:rsid w:val="00E2140D"/>
    <w:rsid w:val="00E2490D"/>
    <w:rsid w:val="00E24FEB"/>
    <w:rsid w:val="00E25930"/>
    <w:rsid w:val="00E348CD"/>
    <w:rsid w:val="00E46625"/>
    <w:rsid w:val="00E532F4"/>
    <w:rsid w:val="00E53BE8"/>
    <w:rsid w:val="00E60ABD"/>
    <w:rsid w:val="00E75CF9"/>
    <w:rsid w:val="00E903D1"/>
    <w:rsid w:val="00EA2D5B"/>
    <w:rsid w:val="00EA48A1"/>
    <w:rsid w:val="00ED1610"/>
    <w:rsid w:val="00ED2214"/>
    <w:rsid w:val="00ED7505"/>
    <w:rsid w:val="00EE23D0"/>
    <w:rsid w:val="00EE7256"/>
    <w:rsid w:val="00EE7EDC"/>
    <w:rsid w:val="00EF1B6C"/>
    <w:rsid w:val="00EF5F74"/>
    <w:rsid w:val="00F00AE8"/>
    <w:rsid w:val="00F049D5"/>
    <w:rsid w:val="00F0583B"/>
    <w:rsid w:val="00F07D0E"/>
    <w:rsid w:val="00F159D7"/>
    <w:rsid w:val="00F22530"/>
    <w:rsid w:val="00F22F9E"/>
    <w:rsid w:val="00F257E8"/>
    <w:rsid w:val="00F25CAC"/>
    <w:rsid w:val="00F31E62"/>
    <w:rsid w:val="00F43109"/>
    <w:rsid w:val="00F46E1A"/>
    <w:rsid w:val="00F525F1"/>
    <w:rsid w:val="00F61CD2"/>
    <w:rsid w:val="00F81F4C"/>
    <w:rsid w:val="00F82E33"/>
    <w:rsid w:val="00F87F9F"/>
    <w:rsid w:val="00F90AC4"/>
    <w:rsid w:val="00FA5890"/>
    <w:rsid w:val="00FB1AE6"/>
    <w:rsid w:val="00FB66F4"/>
    <w:rsid w:val="00FC2F4B"/>
    <w:rsid w:val="00FD0086"/>
    <w:rsid w:val="00FD3A03"/>
    <w:rsid w:val="00FE01CA"/>
    <w:rsid w:val="00FF01F6"/>
    <w:rsid w:val="00FF02F2"/>
    <w:rsid w:val="00FF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F6590C"/>
  <w15:chartTrackingRefBased/>
  <w15:docId w15:val="{EB8C1D13-D2CB-264F-AAA5-0FB3B0B44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D1B"/>
  </w:style>
  <w:style w:type="paragraph" w:styleId="Heading1">
    <w:name w:val="heading 1"/>
    <w:basedOn w:val="Normal"/>
    <w:link w:val="Heading1Char"/>
    <w:uiPriority w:val="9"/>
    <w:qFormat/>
    <w:rsid w:val="009040FF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1D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1D1B"/>
  </w:style>
  <w:style w:type="paragraph" w:styleId="Footer">
    <w:name w:val="footer"/>
    <w:basedOn w:val="Normal"/>
    <w:link w:val="FooterChar"/>
    <w:uiPriority w:val="99"/>
    <w:unhideWhenUsed/>
    <w:rsid w:val="00851D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1D1B"/>
  </w:style>
  <w:style w:type="paragraph" w:customStyle="1" w:styleId="AssignBody">
    <w:name w:val="AssignBody"/>
    <w:basedOn w:val="Normal"/>
    <w:link w:val="AssignBodyChar"/>
    <w:qFormat/>
    <w:rsid w:val="00851D1B"/>
  </w:style>
  <w:style w:type="character" w:customStyle="1" w:styleId="AssignBodyChar">
    <w:name w:val="AssignBody Char"/>
    <w:basedOn w:val="DefaultParagraphFont"/>
    <w:link w:val="AssignBody"/>
    <w:rsid w:val="00851D1B"/>
  </w:style>
  <w:style w:type="table" w:styleId="TableGrid">
    <w:name w:val="Table Grid"/>
    <w:basedOn w:val="TableNormal"/>
    <w:uiPriority w:val="39"/>
    <w:rsid w:val="00851D1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59D7"/>
    <w:pPr>
      <w:spacing w:after="160" w:line="259" w:lineRule="auto"/>
      <w:ind w:left="720"/>
      <w:contextualSpacing/>
    </w:pPr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9040F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040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9040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6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6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383</TotalTime>
  <Pages>12</Pages>
  <Words>5524</Words>
  <Characters>31492</Characters>
  <Application>Microsoft Office Word</Application>
  <DocSecurity>0</DocSecurity>
  <Lines>262</Lines>
  <Paragraphs>73</Paragraphs>
  <ScaleCrop>false</ScaleCrop>
  <Company/>
  <LinksUpToDate>false</LinksUpToDate>
  <CharactersWithSpaces>36943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Colclough (2100479)</dc:creator>
  <cp:keywords/>
  <dc:description/>
  <cp:lastModifiedBy>Nia Colclough (2100479)</cp:lastModifiedBy>
  <cp:revision>415</cp:revision>
  <dcterms:created xsi:type="dcterms:W3CDTF">2024-05-14T13:36:00Z</dcterms:created>
  <dcterms:modified xsi:type="dcterms:W3CDTF">2024-05-15T21:07:00Z</dcterms:modified>
</cp:coreProperties>
</file>