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7820862"/>
        <w:docPartObj>
          <w:docPartGallery w:val="Cover Pages"/>
          <w:docPartUnique/>
        </w:docPartObj>
      </w:sdtPr>
      <w:sdtEndPr>
        <w:rPr>
          <w:sz w:val="24"/>
          <w:szCs w:val="24"/>
        </w:rPr>
      </w:sdtEndPr>
      <w:sdtContent>
        <w:p w14:paraId="3A7A3A06" w14:textId="3F3E1FBE" w:rsidR="003A17D8" w:rsidRDefault="007C0036">
          <w:r>
            <w:rPr>
              <w:noProof/>
            </w:rPr>
            <mc:AlternateContent>
              <mc:Choice Requires="wps">
                <w:drawing>
                  <wp:anchor distT="0" distB="0" distL="114300" distR="114300" simplePos="0" relativeHeight="251659264" behindDoc="0" locked="0" layoutInCell="1" allowOverlap="1" wp14:anchorId="6FE51930" wp14:editId="2D1F7AF5">
                    <wp:simplePos x="0" y="0"/>
                    <wp:positionH relativeFrom="page">
                      <wp:posOffset>3326765</wp:posOffset>
                    </wp:positionH>
                    <wp:positionV relativeFrom="page">
                      <wp:posOffset>305435</wp:posOffset>
                    </wp:positionV>
                    <wp:extent cx="3108960" cy="4010891"/>
                    <wp:effectExtent l="0" t="0" r="24130" b="27940"/>
                    <wp:wrapNone/>
                    <wp:docPr id="468" name="Rectangle 468"/>
                    <wp:cNvGraphicFramePr/>
                    <a:graphic xmlns:a="http://schemas.openxmlformats.org/drawingml/2006/main">
                      <a:graphicData uri="http://schemas.microsoft.com/office/word/2010/wordprocessingShape">
                        <wps:wsp>
                          <wps:cNvSpPr/>
                          <wps:spPr>
                            <a:xfrm>
                              <a:off x="0" y="0"/>
                              <a:ext cx="3108960" cy="4010891"/>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21D3CB88" id="Rectangle 468" o:spid="_x0000_s1026" style="position:absolute;margin-left:261.95pt;margin-top:24.05pt;width:244.8pt;height:315.8pt;z-index:251659264;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" fillcolor="white [3212]" strokecolor="#747070 [1614]" strokeweight="1.25pt">
                    <w10:wrap anchorx="page" anchory="page"/>
                  </v:rect>
                </w:pict>
              </mc:Fallback>
            </mc:AlternateContent>
          </w:r>
          <w:r w:rsidR="00C87412">
            <w:rPr>
              <w:noProof/>
            </w:rPr>
            <mc:AlternateContent>
              <mc:Choice Requires="wps">
                <w:drawing>
                  <wp:anchor distT="0" distB="0" distL="114300" distR="114300" simplePos="0" relativeHeight="251661312" behindDoc="0" locked="0" layoutInCell="1" allowOverlap="1" wp14:anchorId="2367879C" wp14:editId="2C4F4147">
                    <wp:simplePos x="0" y="0"/>
                    <wp:positionH relativeFrom="page">
                      <wp:posOffset>3473566</wp:posOffset>
                    </wp:positionH>
                    <wp:positionV relativeFrom="page">
                      <wp:posOffset>603192</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color w:val="FFFFFF" w:themeColor="background1"/>
                                    <w:sz w:val="24"/>
                                    <w:szCs w:val="24"/>
                                    <w:u w:val="singl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7149E7" w14:textId="71CD83E5" w:rsidR="003A17D8" w:rsidRPr="00D82BAF" w:rsidRDefault="00C21DE9">
                                    <w:pPr>
                                      <w:spacing w:line="240" w:lineRule="auto"/>
                                      <w:rPr>
                                        <w:rFonts w:asciiTheme="majorHAnsi" w:eastAsiaTheme="majorEastAsia" w:hAnsiTheme="majorHAnsi" w:cstheme="majorBidi"/>
                                        <w:noProof/>
                                        <w:color w:val="FFFFFF" w:themeColor="background1"/>
                                        <w:sz w:val="72"/>
                                        <w:szCs w:val="144"/>
                                        <w:u w:val="single"/>
                                      </w:rPr>
                                    </w:pPr>
                                    <w:r w:rsidRPr="00D82BAF">
                                      <w:rPr>
                                        <w:color w:val="FFFFFF" w:themeColor="background1"/>
                                        <w:sz w:val="24"/>
                                        <w:szCs w:val="24"/>
                                        <w:u w:val="single"/>
                                      </w:rPr>
                                      <w:t>Using one of the establishments visited, how easy is it to gain a sense of what constitutes Welsh culture?</w:t>
                                    </w:r>
                                  </w:p>
                                </w:sdtContent>
                              </w:sdt>
                              <w:p w14:paraId="1DD070AF" w14:textId="77777777" w:rsidR="00C87412" w:rsidRDefault="00C87412">
                                <w:pPr>
                                  <w:rPr>
                                    <w:rFonts w:asciiTheme="majorHAnsi" w:eastAsiaTheme="majorEastAsia" w:hAnsiTheme="majorHAnsi" w:cstheme="majorBidi"/>
                                    <w:noProof/>
                                    <w:color w:val="FFFFFF" w:themeColor="background1"/>
                                    <w:sz w:val="32"/>
                                    <w:szCs w:val="32"/>
                                  </w:rPr>
                                </w:pPr>
                              </w:p>
                              <w:p w14:paraId="3E2CFEEE" w14:textId="778AAB09" w:rsidR="003A17D8" w:rsidRPr="00D82BAF" w:rsidRDefault="00395525">
                                <w:pPr>
                                  <w:rPr>
                                    <w:rFonts w:asciiTheme="majorHAnsi" w:eastAsiaTheme="majorEastAsia" w:hAnsiTheme="majorHAnsi" w:cstheme="majorBidi"/>
                                    <w:noProof/>
                                    <w:color w:val="FFFFFF" w:themeColor="background1"/>
                                    <w:sz w:val="32"/>
                                    <w:szCs w:val="40"/>
                                  </w:rPr>
                                </w:pPr>
                                <w:sdt>
                                  <w:sdtPr>
                                    <w:rPr>
                                      <w:rFonts w:asciiTheme="majorHAnsi" w:eastAsiaTheme="majorEastAsia" w:hAnsiTheme="majorHAnsi" w:cstheme="majorBidi"/>
                                      <w:noProof/>
                                      <w:color w:val="FFFFFF" w:themeColor="background1"/>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D82BAF">
                                      <w:rPr>
                                        <w:rFonts w:asciiTheme="majorHAnsi" w:eastAsiaTheme="majorEastAsia" w:hAnsiTheme="majorHAnsi" w:cstheme="majorBidi"/>
                                        <w:noProof/>
                                        <w:color w:val="FFFFFF" w:themeColor="background1"/>
                                        <w:sz w:val="32"/>
                                        <w:szCs w:val="32"/>
                                      </w:rPr>
                                      <w:t>How Welsh culture is and expressed in Pembrokeshire and how it is observed by the rest of Wales.</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367879C" id="_x0000_t202" coordsize="21600,21600" o:spt="202" path="m,l,21600r21600,l21600,xe">
                    <v:stroke joinstyle="miter"/>
                    <v:path gradientshapeok="t" o:connecttype="rect"/>
                  </v:shapetype>
                  <v:shape id="Text Box 470" o:spid="_x0000_s1026" type="#_x0000_t202" style="position:absolute;margin-left:273.5pt;margin-top:47.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" filled="f" stroked="f" strokeweight=".5pt">
                    <v:textbox style="mso-fit-shape-to-text:t">
                      <w:txbxContent>
                        <w:sdt>
                          <w:sdtPr>
                            <w:rPr>
                              <w:color w:val="FFFFFF" w:themeColor="background1"/>
                              <w:sz w:val="24"/>
                              <w:szCs w:val="24"/>
                              <w:u w:val="singl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7149E7" w14:textId="71CD83E5" w:rsidR="003A17D8" w:rsidRPr="00D82BAF" w:rsidRDefault="00C21DE9">
                              <w:pPr>
                                <w:spacing w:line="240" w:lineRule="auto"/>
                                <w:rPr>
                                  <w:rFonts w:asciiTheme="majorHAnsi" w:eastAsiaTheme="majorEastAsia" w:hAnsiTheme="majorHAnsi" w:cstheme="majorBidi"/>
                                  <w:noProof/>
                                  <w:color w:val="FFFFFF" w:themeColor="background1"/>
                                  <w:sz w:val="72"/>
                                  <w:szCs w:val="144"/>
                                  <w:u w:val="single"/>
                                </w:rPr>
                              </w:pPr>
                              <w:r w:rsidRPr="00D82BAF">
                                <w:rPr>
                                  <w:color w:val="FFFFFF" w:themeColor="background1"/>
                                  <w:sz w:val="24"/>
                                  <w:szCs w:val="24"/>
                                  <w:u w:val="single"/>
                                </w:rPr>
                                <w:t>Using one of the establishments visited, how easy is it to gain a sense of what constitutes Welsh culture?</w:t>
                              </w:r>
                            </w:p>
                          </w:sdtContent>
                        </w:sdt>
                        <w:p w14:paraId="1DD070AF" w14:textId="77777777" w:rsidR="00C87412" w:rsidRDefault="00C87412">
                          <w:pPr>
                            <w:rPr>
                              <w:rFonts w:asciiTheme="majorHAnsi" w:eastAsiaTheme="majorEastAsia" w:hAnsiTheme="majorHAnsi" w:cstheme="majorBidi"/>
                              <w:noProof/>
                              <w:color w:val="FFFFFF" w:themeColor="background1"/>
                              <w:sz w:val="32"/>
                              <w:szCs w:val="32"/>
                            </w:rPr>
                          </w:pPr>
                        </w:p>
                        <w:p w14:paraId="3E2CFEEE" w14:textId="778AAB09" w:rsidR="003A17D8" w:rsidRPr="00D82BAF" w:rsidRDefault="00395525">
                          <w:pPr>
                            <w:rPr>
                              <w:rFonts w:asciiTheme="majorHAnsi" w:eastAsiaTheme="majorEastAsia" w:hAnsiTheme="majorHAnsi" w:cstheme="majorBidi"/>
                              <w:noProof/>
                              <w:color w:val="FFFFFF" w:themeColor="background1"/>
                              <w:sz w:val="32"/>
                              <w:szCs w:val="40"/>
                            </w:rPr>
                          </w:pPr>
                          <w:sdt>
                            <w:sdtPr>
                              <w:rPr>
                                <w:rFonts w:asciiTheme="majorHAnsi" w:eastAsiaTheme="majorEastAsia" w:hAnsiTheme="majorHAnsi" w:cstheme="majorBidi"/>
                                <w:noProof/>
                                <w:color w:val="FFFFFF" w:themeColor="background1"/>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D82BAF">
                                <w:rPr>
                                  <w:rFonts w:asciiTheme="majorHAnsi" w:eastAsiaTheme="majorEastAsia" w:hAnsiTheme="majorHAnsi" w:cstheme="majorBidi"/>
                                  <w:noProof/>
                                  <w:color w:val="FFFFFF" w:themeColor="background1"/>
                                  <w:sz w:val="32"/>
                                  <w:szCs w:val="32"/>
                                </w:rPr>
                                <w:t>How Welsh culture is and expressed in Pembrokeshire and how it is observed by the rest of Wales.</w:t>
                              </w:r>
                            </w:sdtContent>
                          </w:sdt>
                        </w:p>
                      </w:txbxContent>
                    </v:textbox>
                    <w10:wrap type="square" anchorx="page" anchory="page"/>
                  </v:shape>
                </w:pict>
              </mc:Fallback>
            </mc:AlternateContent>
          </w:r>
          <w:r w:rsidR="003A17D8">
            <w:rPr>
              <w:noProof/>
            </w:rPr>
            <mc:AlternateContent>
              <mc:Choice Requires="wps">
                <w:drawing>
                  <wp:anchor distT="0" distB="0" distL="114300" distR="114300" simplePos="0" relativeHeight="251663360" behindDoc="1" locked="0" layoutInCell="1" allowOverlap="1" wp14:anchorId="381200E5" wp14:editId="3E0B92E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29B794B" w14:textId="37128C82" w:rsidR="003A17D8" w:rsidRDefault="003A17D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81200E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29B794B" w14:textId="37128C82" w:rsidR="003A17D8" w:rsidRDefault="003A17D8"/>
                      </w:txbxContent>
                    </v:textbox>
                    <w10:wrap anchorx="page" anchory="page"/>
                  </v:rect>
                </w:pict>
              </mc:Fallback>
            </mc:AlternateContent>
          </w:r>
          <w:r w:rsidR="003A17D8">
            <w:rPr>
              <w:noProof/>
            </w:rPr>
            <mc:AlternateContent>
              <mc:Choice Requires="wps">
                <w:drawing>
                  <wp:anchor distT="0" distB="0" distL="114300" distR="114300" simplePos="0" relativeHeight="251660288" behindDoc="0" locked="0" layoutInCell="1" allowOverlap="1" wp14:anchorId="49675E17" wp14:editId="482975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88F023" w14:textId="1447506B" w:rsidR="003A17D8" w:rsidRDefault="003A17D8" w:rsidP="00D82BAF">
                                <w:pPr>
                                  <w:spacing w:before="240"/>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82BAF">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9675E17"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4188F023" w14:textId="1447506B" w:rsidR="003A17D8" w:rsidRDefault="003A17D8" w:rsidP="00D82BAF">
                          <w:pPr>
                            <w:spacing w:before="240"/>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82BAF">
                                <w:rPr>
                                  <w:color w:val="FFFFFF" w:themeColor="background1"/>
                                </w:rPr>
                                <w:t xml:space="preserve">     </w:t>
                              </w:r>
                            </w:sdtContent>
                          </w:sdt>
                        </w:p>
                      </w:txbxContent>
                    </v:textbox>
                    <w10:wrap anchorx="page" anchory="page"/>
                  </v:rect>
                </w:pict>
              </mc:Fallback>
            </mc:AlternateContent>
          </w:r>
        </w:p>
        <w:p w14:paraId="32E5DE4F" w14:textId="7DB4E653" w:rsidR="00C138C7" w:rsidRPr="000F1F2C" w:rsidRDefault="00DB2AA8" w:rsidP="00931590">
          <w:pPr>
            <w:rPr>
              <w:sz w:val="24"/>
              <w:szCs w:val="24"/>
            </w:rPr>
          </w:pPr>
          <w:r>
            <w:rPr>
              <w:noProof/>
            </w:rPr>
            <mc:AlternateContent>
              <mc:Choice Requires="wps">
                <w:drawing>
                  <wp:anchor distT="0" distB="0" distL="114300" distR="114300" simplePos="0" relativeHeight="251670528" behindDoc="0" locked="0" layoutInCell="1" allowOverlap="1" wp14:anchorId="17659DAA" wp14:editId="1FF4F4D7">
                    <wp:simplePos x="0" y="0"/>
                    <wp:positionH relativeFrom="column">
                      <wp:posOffset>-97155</wp:posOffset>
                    </wp:positionH>
                    <wp:positionV relativeFrom="paragraph">
                      <wp:posOffset>8087360</wp:posOffset>
                    </wp:positionV>
                    <wp:extent cx="592582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5925820" cy="635"/>
                            </a:xfrm>
                            <a:prstGeom prst="rect">
                              <a:avLst/>
                            </a:prstGeom>
                            <a:solidFill>
                              <a:prstClr val="white"/>
                            </a:solidFill>
                            <a:ln>
                              <a:noFill/>
                            </a:ln>
                          </wps:spPr>
                          <wps:txbx>
                            <w:txbxContent>
                              <w:p w14:paraId="77F4997D" w14:textId="45B65E33" w:rsidR="00DB2AA8" w:rsidRPr="00DC0BBF" w:rsidRDefault="00DC0BBF" w:rsidP="00DB2AA8">
                                <w:pPr>
                                  <w:pStyle w:val="Caption"/>
                                  <w:rPr>
                                    <w:noProof/>
                                    <w:color w:val="4472C4" w:themeColor="accent1"/>
                                    <w:sz w:val="24"/>
                                    <w:szCs w:val="24"/>
                                  </w:rPr>
                                </w:pPr>
                                <w:r w:rsidRPr="00DC0BBF">
                                  <w:rPr>
                                    <w:rFonts w:cstheme="minorHAnsi"/>
                                    <w:color w:val="4472C4" w:themeColor="accent1"/>
                                    <w:sz w:val="24"/>
                                    <w:szCs w:val="24"/>
                                  </w:rPr>
                                  <w:t>A busy Tudor Square in Tenby on Monday afternoon</w:t>
                                </w:r>
                                <w:r w:rsidRPr="00DC0BBF">
                                  <w:rPr>
                                    <w:color w:val="4472C4" w:themeColor="accent1"/>
                                  </w:rPr>
                                  <w:t xml:space="preserve"> </w:t>
                                </w:r>
                                <w:r w:rsidR="00DB2AA8" w:rsidRPr="00DC0BBF">
                                  <w:rPr>
                                    <w:color w:val="4472C4" w:themeColor="accent1"/>
                                  </w:rPr>
                                  <w:t>(Observer,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659DAA" id="Text Box 1" o:spid="_x0000_s1029" type="#_x0000_t202" style="position:absolute;margin-left:-7.65pt;margin-top:636.8pt;width:466.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" stroked="f">
                    <v:textbox style="mso-fit-shape-to-text:t" inset="0,0,0,0">
                      <w:txbxContent>
                        <w:p w14:paraId="77F4997D" w14:textId="45B65E33" w:rsidR="00DB2AA8" w:rsidRPr="00DC0BBF" w:rsidRDefault="00DC0BBF" w:rsidP="00DB2AA8">
                          <w:pPr>
                            <w:pStyle w:val="Caption"/>
                            <w:rPr>
                              <w:noProof/>
                              <w:color w:val="4472C4" w:themeColor="accent1"/>
                              <w:sz w:val="24"/>
                              <w:szCs w:val="24"/>
                            </w:rPr>
                          </w:pPr>
                          <w:r w:rsidRPr="00DC0BBF">
                            <w:rPr>
                              <w:rFonts w:cstheme="minorHAnsi"/>
                              <w:color w:val="4472C4" w:themeColor="accent1"/>
                              <w:sz w:val="24"/>
                              <w:szCs w:val="24"/>
                            </w:rPr>
                            <w:t>A busy Tudor Square in Tenby on Monday afternoon</w:t>
                          </w:r>
                          <w:r w:rsidRPr="00DC0BBF">
                            <w:rPr>
                              <w:color w:val="4472C4" w:themeColor="accent1"/>
                            </w:rPr>
                            <w:t xml:space="preserve"> </w:t>
                          </w:r>
                          <w:r w:rsidR="00DB2AA8" w:rsidRPr="00DC0BBF">
                            <w:rPr>
                              <w:color w:val="4472C4" w:themeColor="accent1"/>
                            </w:rPr>
                            <w:t>(Observer, 2020)</w:t>
                          </w:r>
                        </w:p>
                      </w:txbxContent>
                    </v:textbox>
                  </v:shape>
                </w:pict>
              </mc:Fallback>
            </mc:AlternateContent>
          </w:r>
          <w:r w:rsidR="00B867C5">
            <w:rPr>
              <w:noProof/>
            </w:rPr>
            <w:drawing>
              <wp:anchor distT="0" distB="0" distL="114300" distR="114300" simplePos="0" relativeHeight="251665408" behindDoc="0" locked="0" layoutInCell="1" allowOverlap="1" wp14:anchorId="44E80992" wp14:editId="404079DA">
                <wp:simplePos x="0" y="0"/>
                <wp:positionH relativeFrom="margin">
                  <wp:align>center</wp:align>
                </wp:positionH>
                <wp:positionV relativeFrom="paragraph">
                  <wp:posOffset>3589020</wp:posOffset>
                </wp:positionV>
                <wp:extent cx="5925985" cy="4441372"/>
                <wp:effectExtent l="0" t="0" r="0" b="0"/>
                <wp:wrapNone/>
                <wp:docPr id="3" name="Picture 3" descr="A group of people walking in a tow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walking in a town&#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5985" cy="44413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6F10">
            <w:rPr>
              <w:noProof/>
            </w:rPr>
            <mc:AlternateContent>
              <mc:Choice Requires="wps">
                <w:drawing>
                  <wp:anchor distT="0" distB="0" distL="114300" distR="114300" simplePos="0" relativeHeight="251664384" behindDoc="0" locked="0" layoutInCell="1" allowOverlap="1" wp14:anchorId="7E10D144" wp14:editId="20F555B4">
                    <wp:simplePos x="0" y="0"/>
                    <wp:positionH relativeFrom="page">
                      <wp:posOffset>4049123</wp:posOffset>
                    </wp:positionH>
                    <wp:positionV relativeFrom="margin">
                      <wp:posOffset>2786198</wp:posOffset>
                    </wp:positionV>
                    <wp:extent cx="1447800" cy="282575"/>
                    <wp:effectExtent l="0" t="0" r="0" b="3175"/>
                    <wp:wrapSquare wrapText="bothSides"/>
                    <wp:docPr id="465" name="Text Box 465"/>
                    <wp:cNvGraphicFramePr/>
                    <a:graphic xmlns:a="http://schemas.openxmlformats.org/drawingml/2006/main">
                      <a:graphicData uri="http://schemas.microsoft.com/office/word/2010/wordprocessingShape">
                        <wps:wsp>
                          <wps:cNvSpPr txBox="1"/>
                          <wps:spPr>
                            <a:xfrm>
                              <a:off x="0" y="0"/>
                              <a:ext cx="1447800" cy="282575"/>
                            </a:xfrm>
                            <a:prstGeom prst="rect">
                              <a:avLst/>
                            </a:prstGeom>
                            <a:noFill/>
                            <a:ln w="6350">
                              <a:noFill/>
                            </a:ln>
                            <a:effectLst/>
                          </wps:spPr>
                          <wps:txbx>
                            <w:txbxContent>
                              <w:p w14:paraId="58D94791" w14:textId="190C5BA7" w:rsidR="003A17D8" w:rsidRDefault="003A17D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Hannah</w:t>
                                    </w:r>
                                    <w:r w:rsidR="00116285">
                                      <w:rPr>
                                        <w:noProof/>
                                        <w:color w:val="44546A" w:themeColor="text2"/>
                                      </w:rPr>
                                      <w:t xml:space="preserve"> Lee</w:t>
                                    </w:r>
                                    <w:r>
                                      <w:rPr>
                                        <w:noProof/>
                                        <w:color w:val="44546A" w:themeColor="text2"/>
                                      </w:rPr>
                                      <w:t xml:space="preserve"> Chapman</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E10D144" id="Text Box 465" o:spid="_x0000_s1030" type="#_x0000_t202" style="position:absolute;margin-left:318.85pt;margin-top:219.4pt;width:114pt;height:22.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" filled="f" stroked="f" strokeweight=".5pt">
                    <v:textbox>
                      <w:txbxContent>
                        <w:p w14:paraId="58D94791" w14:textId="190C5BA7" w:rsidR="003A17D8" w:rsidRDefault="003A17D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Hannah</w:t>
                              </w:r>
                              <w:r w:rsidR="00116285">
                                <w:rPr>
                                  <w:noProof/>
                                  <w:color w:val="44546A" w:themeColor="text2"/>
                                </w:rPr>
                                <w:t xml:space="preserve"> Lee</w:t>
                              </w:r>
                              <w:r>
                                <w:rPr>
                                  <w:noProof/>
                                  <w:color w:val="44546A" w:themeColor="text2"/>
                                </w:rPr>
                                <w:t xml:space="preserve"> Chapman</w:t>
                              </w:r>
                            </w:sdtContent>
                          </w:sdt>
                        </w:p>
                      </w:txbxContent>
                    </v:textbox>
                    <w10:wrap type="square" anchorx="page" anchory="margin"/>
                  </v:shape>
                </w:pict>
              </mc:Fallback>
            </mc:AlternateContent>
          </w:r>
          <w:r w:rsidR="00C87412">
            <w:rPr>
              <w:noProof/>
            </w:rPr>
            <mc:AlternateContent>
              <mc:Choice Requires="wps">
                <w:drawing>
                  <wp:anchor distT="0" distB="0" distL="114300" distR="114300" simplePos="0" relativeHeight="251662336" behindDoc="0" locked="0" layoutInCell="1" allowOverlap="1" wp14:anchorId="12EF17BE" wp14:editId="303FDE86">
                    <wp:simplePos x="0" y="0"/>
                    <wp:positionH relativeFrom="page">
                      <wp:posOffset>3411855</wp:posOffset>
                    </wp:positionH>
                    <wp:positionV relativeFrom="page">
                      <wp:posOffset>4081689</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CA54CC5" id="Rectangle 469" o:spid="_x0000_s1026" style="position:absolute;margin-left:268.65pt;margin-top:321.4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" fillcolor="#4472c4 [3204]" stroked="f" strokeweight="1pt">
                    <w10:wrap anchorx="page" anchory="page"/>
                  </v:rect>
                </w:pict>
              </mc:Fallback>
            </mc:AlternateContent>
          </w:r>
          <w:r w:rsidR="003A17D8">
            <w:rPr>
              <w:sz w:val="24"/>
              <w:szCs w:val="24"/>
            </w:rPr>
            <w:br w:type="page"/>
          </w:r>
        </w:p>
      </w:sdtContent>
    </w:sdt>
    <w:p w14:paraId="60B5F3A7" w14:textId="77777777" w:rsidR="00B033EE" w:rsidRDefault="00B033EE" w:rsidP="00931590">
      <w:pPr>
        <w:jc w:val="center"/>
        <w:rPr>
          <w:sz w:val="28"/>
          <w:szCs w:val="28"/>
          <w:u w:val="single"/>
        </w:rPr>
      </w:pPr>
    </w:p>
    <w:p w14:paraId="2CB23ADC" w14:textId="77777777" w:rsidR="00B033EE" w:rsidRDefault="00B033EE" w:rsidP="00931590">
      <w:pPr>
        <w:jc w:val="center"/>
        <w:rPr>
          <w:sz w:val="28"/>
          <w:szCs w:val="28"/>
          <w:u w:val="single"/>
        </w:rPr>
      </w:pPr>
    </w:p>
    <w:p w14:paraId="367A70D9" w14:textId="77777777" w:rsidR="00B033EE" w:rsidRDefault="00B033EE" w:rsidP="00931590">
      <w:pPr>
        <w:jc w:val="center"/>
        <w:rPr>
          <w:sz w:val="28"/>
          <w:szCs w:val="28"/>
          <w:u w:val="single"/>
        </w:rPr>
      </w:pPr>
    </w:p>
    <w:p w14:paraId="18A0F959" w14:textId="4C88C856" w:rsidR="00867668" w:rsidRPr="00931590" w:rsidRDefault="00C138C7" w:rsidP="00931590">
      <w:pPr>
        <w:jc w:val="center"/>
        <w:rPr>
          <w:sz w:val="28"/>
          <w:szCs w:val="28"/>
          <w:u w:val="single"/>
        </w:rPr>
      </w:pPr>
      <w:r w:rsidRPr="00931590">
        <w:rPr>
          <w:sz w:val="28"/>
          <w:szCs w:val="28"/>
          <w:u w:val="single"/>
        </w:rPr>
        <w:t>Table of contents</w:t>
      </w:r>
    </w:p>
    <w:p w14:paraId="49B91422" w14:textId="5C463C09" w:rsidR="00867668" w:rsidRDefault="00867668" w:rsidP="00763593">
      <w:pPr>
        <w:jc w:val="center"/>
        <w:rPr>
          <w:sz w:val="24"/>
          <w:szCs w:val="24"/>
        </w:rPr>
      </w:pPr>
    </w:p>
    <w:p w14:paraId="0D79FD63" w14:textId="42F38F2B" w:rsidR="00867668" w:rsidRDefault="00E439D3" w:rsidP="00E439D3">
      <w:pPr>
        <w:rPr>
          <w:sz w:val="24"/>
          <w:szCs w:val="24"/>
        </w:rPr>
      </w:pPr>
      <w:r>
        <w:rPr>
          <w:sz w:val="24"/>
          <w:szCs w:val="24"/>
        </w:rPr>
        <w:t>Introduction</w:t>
      </w:r>
      <w:r w:rsidR="000B7BC3">
        <w:rPr>
          <w:sz w:val="24"/>
          <w:szCs w:val="24"/>
        </w:rPr>
        <w:tab/>
      </w:r>
      <w:r w:rsidR="000B7BC3">
        <w:rPr>
          <w:sz w:val="24"/>
          <w:szCs w:val="24"/>
        </w:rPr>
        <w:tab/>
      </w:r>
      <w:r w:rsidR="000B7BC3">
        <w:rPr>
          <w:sz w:val="24"/>
          <w:szCs w:val="24"/>
        </w:rPr>
        <w:tab/>
      </w:r>
      <w:r w:rsidR="000B7BC3">
        <w:rPr>
          <w:sz w:val="24"/>
          <w:szCs w:val="24"/>
        </w:rPr>
        <w:tab/>
      </w:r>
      <w:r w:rsidR="000B7BC3">
        <w:rPr>
          <w:sz w:val="24"/>
          <w:szCs w:val="24"/>
        </w:rPr>
        <w:tab/>
      </w:r>
      <w:r w:rsidR="000B7BC3">
        <w:rPr>
          <w:sz w:val="24"/>
          <w:szCs w:val="24"/>
        </w:rPr>
        <w:tab/>
      </w:r>
      <w:r w:rsidR="000B7BC3">
        <w:rPr>
          <w:sz w:val="24"/>
          <w:szCs w:val="24"/>
        </w:rPr>
        <w:tab/>
      </w:r>
      <w:r w:rsidR="000B7BC3">
        <w:rPr>
          <w:sz w:val="24"/>
          <w:szCs w:val="24"/>
        </w:rPr>
        <w:tab/>
      </w:r>
      <w:r w:rsidR="000B7BC3">
        <w:rPr>
          <w:sz w:val="24"/>
          <w:szCs w:val="24"/>
        </w:rPr>
        <w:tab/>
      </w:r>
      <w:r w:rsidR="00385D62">
        <w:rPr>
          <w:sz w:val="24"/>
          <w:szCs w:val="24"/>
        </w:rPr>
        <w:t>2</w:t>
      </w:r>
    </w:p>
    <w:p w14:paraId="072A5466" w14:textId="77777777" w:rsidR="00931590" w:rsidRDefault="00931590" w:rsidP="00931590">
      <w:pPr>
        <w:rPr>
          <w:sz w:val="24"/>
          <w:szCs w:val="24"/>
        </w:rPr>
      </w:pPr>
      <w:r>
        <w:rPr>
          <w:sz w:val="24"/>
          <w:szCs w:val="24"/>
        </w:rPr>
        <w:t>………………………………………………………………………………………………………………</w:t>
      </w:r>
    </w:p>
    <w:p w14:paraId="4E3AA2EF" w14:textId="77777777" w:rsidR="00706471" w:rsidRDefault="00706471" w:rsidP="00E439D3">
      <w:pPr>
        <w:rPr>
          <w:sz w:val="24"/>
          <w:szCs w:val="24"/>
        </w:rPr>
      </w:pPr>
    </w:p>
    <w:p w14:paraId="1DC2211A" w14:textId="459C1966" w:rsidR="00E439D3" w:rsidRDefault="00E439D3" w:rsidP="00E439D3">
      <w:pPr>
        <w:rPr>
          <w:sz w:val="24"/>
          <w:szCs w:val="24"/>
        </w:rPr>
      </w:pPr>
      <w:r>
        <w:rPr>
          <w:sz w:val="24"/>
          <w:szCs w:val="24"/>
        </w:rPr>
        <w:t>Little England beyond Wales</w:t>
      </w:r>
      <w:r w:rsidR="00385D62">
        <w:rPr>
          <w:sz w:val="24"/>
          <w:szCs w:val="24"/>
        </w:rPr>
        <w:tab/>
      </w:r>
      <w:r w:rsidR="00385D62">
        <w:rPr>
          <w:sz w:val="24"/>
          <w:szCs w:val="24"/>
        </w:rPr>
        <w:tab/>
      </w:r>
      <w:r w:rsidR="00385D62">
        <w:rPr>
          <w:sz w:val="24"/>
          <w:szCs w:val="24"/>
        </w:rPr>
        <w:tab/>
      </w:r>
      <w:r w:rsidR="00385D62">
        <w:rPr>
          <w:sz w:val="24"/>
          <w:szCs w:val="24"/>
        </w:rPr>
        <w:tab/>
      </w:r>
      <w:r w:rsidR="00385D62">
        <w:rPr>
          <w:sz w:val="24"/>
          <w:szCs w:val="24"/>
        </w:rPr>
        <w:tab/>
      </w:r>
      <w:r w:rsidR="00385D62">
        <w:rPr>
          <w:sz w:val="24"/>
          <w:szCs w:val="24"/>
        </w:rPr>
        <w:tab/>
      </w:r>
      <w:r w:rsidR="00385D62">
        <w:rPr>
          <w:sz w:val="24"/>
          <w:szCs w:val="24"/>
        </w:rPr>
        <w:tab/>
        <w:t>2</w:t>
      </w:r>
    </w:p>
    <w:p w14:paraId="206CC0BA" w14:textId="77777777" w:rsidR="00931590" w:rsidRDefault="00931590" w:rsidP="00931590">
      <w:pPr>
        <w:rPr>
          <w:sz w:val="24"/>
          <w:szCs w:val="24"/>
        </w:rPr>
      </w:pPr>
      <w:r>
        <w:rPr>
          <w:sz w:val="24"/>
          <w:szCs w:val="24"/>
        </w:rPr>
        <w:t>………………………………………………………………………………………………………………</w:t>
      </w:r>
    </w:p>
    <w:p w14:paraId="4712722F" w14:textId="77777777" w:rsidR="00706471" w:rsidRDefault="00706471" w:rsidP="00E439D3">
      <w:pPr>
        <w:rPr>
          <w:sz w:val="24"/>
          <w:szCs w:val="24"/>
        </w:rPr>
      </w:pPr>
    </w:p>
    <w:p w14:paraId="0D12693A" w14:textId="71E4D7E7" w:rsidR="00E439D3" w:rsidRDefault="00E439D3" w:rsidP="00E439D3">
      <w:pPr>
        <w:rPr>
          <w:sz w:val="24"/>
          <w:szCs w:val="24"/>
        </w:rPr>
      </w:pPr>
      <w:r>
        <w:rPr>
          <w:sz w:val="24"/>
          <w:szCs w:val="24"/>
        </w:rPr>
        <w:t>Second homeowners’ impact on the local population</w:t>
      </w:r>
      <w:r w:rsidR="00ED1629">
        <w:rPr>
          <w:sz w:val="24"/>
          <w:szCs w:val="24"/>
        </w:rPr>
        <w:tab/>
      </w:r>
      <w:r w:rsidR="00ED1629">
        <w:rPr>
          <w:sz w:val="24"/>
          <w:szCs w:val="24"/>
        </w:rPr>
        <w:tab/>
      </w:r>
      <w:r w:rsidR="00ED1629">
        <w:rPr>
          <w:sz w:val="24"/>
          <w:szCs w:val="24"/>
        </w:rPr>
        <w:tab/>
        <w:t>3</w:t>
      </w:r>
    </w:p>
    <w:p w14:paraId="705FA5E9" w14:textId="77777777" w:rsidR="00931590" w:rsidRDefault="00931590" w:rsidP="00931590">
      <w:pPr>
        <w:rPr>
          <w:sz w:val="24"/>
          <w:szCs w:val="24"/>
        </w:rPr>
      </w:pPr>
      <w:r>
        <w:rPr>
          <w:sz w:val="24"/>
          <w:szCs w:val="24"/>
        </w:rPr>
        <w:t>………………………………………………………………………………………………………………</w:t>
      </w:r>
    </w:p>
    <w:p w14:paraId="5C663585" w14:textId="77777777" w:rsidR="00706471" w:rsidRDefault="00706471" w:rsidP="00E439D3">
      <w:pPr>
        <w:rPr>
          <w:sz w:val="24"/>
          <w:szCs w:val="24"/>
        </w:rPr>
      </w:pPr>
    </w:p>
    <w:p w14:paraId="1A1411CF" w14:textId="22AC14A7" w:rsidR="00E439D3" w:rsidRDefault="00E439D3" w:rsidP="00E439D3">
      <w:pPr>
        <w:rPr>
          <w:sz w:val="24"/>
          <w:szCs w:val="24"/>
        </w:rPr>
      </w:pPr>
      <w:r>
        <w:rPr>
          <w:sz w:val="24"/>
          <w:szCs w:val="24"/>
        </w:rPr>
        <w:t>Tourism towns</w:t>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t>4</w:t>
      </w:r>
    </w:p>
    <w:p w14:paraId="67A99901" w14:textId="77777777" w:rsidR="00931590" w:rsidRDefault="00931590" w:rsidP="00931590">
      <w:pPr>
        <w:rPr>
          <w:sz w:val="24"/>
          <w:szCs w:val="24"/>
        </w:rPr>
      </w:pPr>
      <w:r>
        <w:rPr>
          <w:sz w:val="24"/>
          <w:szCs w:val="24"/>
        </w:rPr>
        <w:t>………………………………………………………………………………………………………………</w:t>
      </w:r>
    </w:p>
    <w:p w14:paraId="5FB8B8F4" w14:textId="77777777" w:rsidR="00706471" w:rsidRDefault="00706471" w:rsidP="00E439D3">
      <w:pPr>
        <w:rPr>
          <w:sz w:val="24"/>
          <w:szCs w:val="24"/>
        </w:rPr>
      </w:pPr>
    </w:p>
    <w:p w14:paraId="3ADBEC4E" w14:textId="708ADA0F" w:rsidR="00E439D3" w:rsidRDefault="00E439D3" w:rsidP="00E439D3">
      <w:pPr>
        <w:rPr>
          <w:sz w:val="24"/>
          <w:szCs w:val="24"/>
        </w:rPr>
      </w:pPr>
      <w:r w:rsidRPr="00E439D3">
        <w:rPr>
          <w:sz w:val="24"/>
          <w:szCs w:val="24"/>
        </w:rPr>
        <w:t>Case study: Cwm-yr-Eglwys</w:t>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t>5</w:t>
      </w:r>
    </w:p>
    <w:p w14:paraId="5F58AB1E" w14:textId="77777777" w:rsidR="00931590" w:rsidRDefault="00931590" w:rsidP="00931590">
      <w:pPr>
        <w:rPr>
          <w:sz w:val="24"/>
          <w:szCs w:val="24"/>
        </w:rPr>
      </w:pPr>
      <w:r>
        <w:rPr>
          <w:sz w:val="24"/>
          <w:szCs w:val="24"/>
        </w:rPr>
        <w:t>………………………………………………………………………………………………………………</w:t>
      </w:r>
    </w:p>
    <w:p w14:paraId="22479381" w14:textId="77777777" w:rsidR="00706471" w:rsidRPr="00E439D3" w:rsidRDefault="00706471" w:rsidP="00E439D3">
      <w:pPr>
        <w:rPr>
          <w:sz w:val="24"/>
          <w:szCs w:val="24"/>
        </w:rPr>
      </w:pPr>
    </w:p>
    <w:p w14:paraId="448584CA" w14:textId="170BC36A" w:rsidR="00E439D3" w:rsidRDefault="00706471" w:rsidP="00E439D3">
      <w:pPr>
        <w:rPr>
          <w:sz w:val="24"/>
          <w:szCs w:val="24"/>
        </w:rPr>
      </w:pPr>
      <w:r>
        <w:rPr>
          <w:sz w:val="24"/>
          <w:szCs w:val="24"/>
        </w:rPr>
        <w:t xml:space="preserve">Conclusion </w:t>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t>6</w:t>
      </w:r>
    </w:p>
    <w:p w14:paraId="729DAEEA" w14:textId="7DF482B3" w:rsidR="00706471" w:rsidRDefault="00931590" w:rsidP="00E439D3">
      <w:pPr>
        <w:rPr>
          <w:sz w:val="24"/>
          <w:szCs w:val="24"/>
        </w:rPr>
      </w:pPr>
      <w:r>
        <w:rPr>
          <w:sz w:val="24"/>
          <w:szCs w:val="24"/>
        </w:rPr>
        <w:t>………………………………………………………………………………………………………………</w:t>
      </w:r>
    </w:p>
    <w:p w14:paraId="28470F54" w14:textId="77777777" w:rsidR="00931590" w:rsidRDefault="00931590" w:rsidP="00E439D3">
      <w:pPr>
        <w:rPr>
          <w:sz w:val="24"/>
          <w:szCs w:val="24"/>
        </w:rPr>
      </w:pPr>
    </w:p>
    <w:p w14:paraId="04BDDC5B" w14:textId="57C968AC" w:rsidR="00706471" w:rsidRDefault="00706471" w:rsidP="00E439D3">
      <w:pPr>
        <w:rPr>
          <w:sz w:val="24"/>
          <w:szCs w:val="24"/>
        </w:rPr>
      </w:pPr>
      <w:r>
        <w:rPr>
          <w:sz w:val="24"/>
          <w:szCs w:val="24"/>
        </w:rPr>
        <w:t>Reference list</w:t>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r>
      <w:r w:rsidR="00ED1629">
        <w:rPr>
          <w:sz w:val="24"/>
          <w:szCs w:val="24"/>
        </w:rPr>
        <w:tab/>
        <w:t>7</w:t>
      </w:r>
    </w:p>
    <w:p w14:paraId="1826C553" w14:textId="77777777" w:rsidR="00931590" w:rsidRDefault="00931590" w:rsidP="00931590">
      <w:pPr>
        <w:rPr>
          <w:sz w:val="24"/>
          <w:szCs w:val="24"/>
        </w:rPr>
      </w:pPr>
      <w:r>
        <w:rPr>
          <w:sz w:val="24"/>
          <w:szCs w:val="24"/>
        </w:rPr>
        <w:t>………………………………………………………………………………………………………………</w:t>
      </w:r>
    </w:p>
    <w:p w14:paraId="001DF403" w14:textId="77777777" w:rsidR="00931590" w:rsidRDefault="00931590" w:rsidP="00E439D3">
      <w:pPr>
        <w:rPr>
          <w:sz w:val="24"/>
          <w:szCs w:val="24"/>
        </w:rPr>
      </w:pPr>
    </w:p>
    <w:p w14:paraId="27583AC0" w14:textId="77777777" w:rsidR="00706471" w:rsidRDefault="00706471" w:rsidP="00E439D3">
      <w:pPr>
        <w:rPr>
          <w:sz w:val="24"/>
          <w:szCs w:val="24"/>
        </w:rPr>
      </w:pPr>
    </w:p>
    <w:p w14:paraId="7586025F" w14:textId="3115E27C" w:rsidR="00867668" w:rsidRDefault="00867668" w:rsidP="00763593">
      <w:pPr>
        <w:jc w:val="center"/>
        <w:rPr>
          <w:sz w:val="24"/>
          <w:szCs w:val="24"/>
        </w:rPr>
      </w:pPr>
    </w:p>
    <w:p w14:paraId="6FD40591" w14:textId="77777777" w:rsidR="00B033EE" w:rsidRDefault="00B033EE" w:rsidP="00C138C7">
      <w:pPr>
        <w:rPr>
          <w:sz w:val="24"/>
          <w:szCs w:val="24"/>
        </w:rPr>
      </w:pPr>
    </w:p>
    <w:p w14:paraId="51C7588A" w14:textId="0EBFD17B" w:rsidR="00BF0FDE" w:rsidRPr="000845D8" w:rsidRDefault="00185298" w:rsidP="00C138C7">
      <w:pPr>
        <w:rPr>
          <w:sz w:val="24"/>
          <w:szCs w:val="24"/>
          <w:u w:val="single"/>
        </w:rPr>
      </w:pPr>
      <w:r w:rsidRPr="000845D8">
        <w:rPr>
          <w:sz w:val="24"/>
          <w:szCs w:val="24"/>
          <w:u w:val="single"/>
        </w:rPr>
        <w:lastRenderedPageBreak/>
        <w:t xml:space="preserve">Introduction </w:t>
      </w:r>
    </w:p>
    <w:p w14:paraId="144D1BD3" w14:textId="4BA37F52" w:rsidR="0003727F" w:rsidRDefault="0003727F">
      <w:pPr>
        <w:rPr>
          <w:sz w:val="24"/>
          <w:szCs w:val="24"/>
        </w:rPr>
      </w:pPr>
      <w:r w:rsidRPr="005D6EAD">
        <w:rPr>
          <w:sz w:val="24"/>
          <w:szCs w:val="24"/>
        </w:rPr>
        <w:t xml:space="preserve">The purpose of this report is to comprehend how Welsh culture is perceived in Pembrokeshire. The report will explore the idea of what constitutes Welshness in communities that appear to be void of any explicit representation of the Welsh culture; How tourism and second homeowners can negatively affect areas of low incomes, and what happens when they unintentionally change the culture of the </w:t>
      </w:r>
      <w:r w:rsidR="00982DAF" w:rsidRPr="005D6EAD">
        <w:rPr>
          <w:sz w:val="24"/>
          <w:szCs w:val="24"/>
        </w:rPr>
        <w:t>locations</w:t>
      </w:r>
      <w:r w:rsidR="009417F6">
        <w:rPr>
          <w:sz w:val="24"/>
          <w:szCs w:val="24"/>
        </w:rPr>
        <w:t xml:space="preserve"> </w:t>
      </w:r>
      <w:r w:rsidR="005D6EAD">
        <w:rPr>
          <w:sz w:val="24"/>
          <w:szCs w:val="24"/>
        </w:rPr>
        <w:t xml:space="preserve">they </w:t>
      </w:r>
      <w:r w:rsidR="0042780E">
        <w:rPr>
          <w:sz w:val="24"/>
          <w:szCs w:val="24"/>
        </w:rPr>
        <w:t>have decided to live in</w:t>
      </w:r>
      <w:r w:rsidRPr="005D6EAD">
        <w:rPr>
          <w:sz w:val="24"/>
          <w:szCs w:val="24"/>
        </w:rPr>
        <w:t xml:space="preserve">. </w:t>
      </w:r>
    </w:p>
    <w:p w14:paraId="5A584FC5" w14:textId="77777777" w:rsidR="009D19FA" w:rsidRPr="005D6EAD" w:rsidRDefault="009D19FA">
      <w:pPr>
        <w:rPr>
          <w:sz w:val="24"/>
          <w:szCs w:val="24"/>
        </w:rPr>
      </w:pPr>
    </w:p>
    <w:p w14:paraId="1A3543A1" w14:textId="0369FE4A" w:rsidR="005B0B38" w:rsidRPr="005D6EAD" w:rsidRDefault="00990143">
      <w:pPr>
        <w:rPr>
          <w:sz w:val="24"/>
          <w:szCs w:val="24"/>
          <w:u w:val="single"/>
        </w:rPr>
      </w:pPr>
      <w:r w:rsidRPr="005D6EAD">
        <w:rPr>
          <w:sz w:val="24"/>
          <w:szCs w:val="24"/>
          <w:u w:val="single"/>
        </w:rPr>
        <w:t xml:space="preserve">Little England </w:t>
      </w:r>
      <w:r w:rsidR="00CF6E11" w:rsidRPr="005D6EAD">
        <w:rPr>
          <w:sz w:val="24"/>
          <w:szCs w:val="24"/>
          <w:u w:val="single"/>
        </w:rPr>
        <w:t>b</w:t>
      </w:r>
      <w:r w:rsidRPr="005D6EAD">
        <w:rPr>
          <w:sz w:val="24"/>
          <w:szCs w:val="24"/>
          <w:u w:val="single"/>
        </w:rPr>
        <w:t>eyond Wales</w:t>
      </w:r>
    </w:p>
    <w:p w14:paraId="621856AF" w14:textId="0171E37B" w:rsidR="00741958" w:rsidRDefault="0066760B">
      <w:pPr>
        <w:rPr>
          <w:sz w:val="24"/>
          <w:szCs w:val="24"/>
        </w:rPr>
      </w:pPr>
      <w:r w:rsidRPr="0042780E">
        <w:rPr>
          <w:sz w:val="24"/>
          <w:szCs w:val="24"/>
        </w:rPr>
        <w:t>“Little England beyond Wales”</w:t>
      </w:r>
      <w:r w:rsidR="002A5100" w:rsidRPr="0042780E">
        <w:rPr>
          <w:sz w:val="24"/>
          <w:szCs w:val="24"/>
        </w:rPr>
        <w:t xml:space="preserve"> is a common nickname for south Pembrokeshire and </w:t>
      </w:r>
      <w:r w:rsidR="00FE2B5A" w:rsidRPr="0042780E">
        <w:rPr>
          <w:sz w:val="24"/>
          <w:szCs w:val="24"/>
        </w:rPr>
        <w:t>the South</w:t>
      </w:r>
      <w:r w:rsidR="004114E6" w:rsidRPr="0042780E">
        <w:rPr>
          <w:sz w:val="24"/>
          <w:szCs w:val="24"/>
        </w:rPr>
        <w:t>-</w:t>
      </w:r>
      <w:r w:rsidR="00FE2B5A" w:rsidRPr="0042780E">
        <w:rPr>
          <w:sz w:val="24"/>
          <w:szCs w:val="24"/>
        </w:rPr>
        <w:t>West of Carmarthenshire</w:t>
      </w:r>
      <w:r w:rsidR="0096467C">
        <w:rPr>
          <w:sz w:val="24"/>
          <w:szCs w:val="24"/>
        </w:rPr>
        <w:t xml:space="preserve">; </w:t>
      </w:r>
      <w:r w:rsidR="004506FD">
        <w:rPr>
          <w:sz w:val="24"/>
          <w:szCs w:val="24"/>
        </w:rPr>
        <w:t xml:space="preserve">It was </w:t>
      </w:r>
      <w:r w:rsidR="00596312">
        <w:rPr>
          <w:sz w:val="24"/>
          <w:szCs w:val="24"/>
        </w:rPr>
        <w:t xml:space="preserve">first (and still is) </w:t>
      </w:r>
      <w:r w:rsidR="004506FD">
        <w:rPr>
          <w:sz w:val="24"/>
          <w:szCs w:val="24"/>
        </w:rPr>
        <w:t>used to</w:t>
      </w:r>
      <w:r w:rsidR="00E054B7">
        <w:rPr>
          <w:sz w:val="24"/>
          <w:szCs w:val="24"/>
        </w:rPr>
        <w:t xml:space="preserve"> specifically</w:t>
      </w:r>
      <w:r w:rsidR="004506FD">
        <w:rPr>
          <w:sz w:val="24"/>
          <w:szCs w:val="24"/>
        </w:rPr>
        <w:t xml:space="preserve"> </w:t>
      </w:r>
      <w:r w:rsidR="00AA1963">
        <w:rPr>
          <w:sz w:val="24"/>
          <w:szCs w:val="24"/>
        </w:rPr>
        <w:t xml:space="preserve">identify the </w:t>
      </w:r>
      <w:r w:rsidR="00596312">
        <w:rPr>
          <w:sz w:val="24"/>
          <w:szCs w:val="24"/>
        </w:rPr>
        <w:t xml:space="preserve">predominantly </w:t>
      </w:r>
      <w:r w:rsidR="008F089F">
        <w:rPr>
          <w:sz w:val="24"/>
          <w:szCs w:val="24"/>
        </w:rPr>
        <w:t>English-speaking</w:t>
      </w:r>
      <w:r w:rsidR="00AA1963">
        <w:rPr>
          <w:sz w:val="24"/>
          <w:szCs w:val="24"/>
        </w:rPr>
        <w:t xml:space="preserve"> </w:t>
      </w:r>
      <w:r w:rsidR="00DB4DD6">
        <w:rPr>
          <w:sz w:val="24"/>
          <w:szCs w:val="24"/>
        </w:rPr>
        <w:t xml:space="preserve">parts of </w:t>
      </w:r>
      <w:r w:rsidR="00AA1963">
        <w:rPr>
          <w:sz w:val="24"/>
          <w:szCs w:val="24"/>
        </w:rPr>
        <w:t>South Pembrokeshire</w:t>
      </w:r>
      <w:r w:rsidR="0098563C">
        <w:rPr>
          <w:sz w:val="24"/>
          <w:szCs w:val="24"/>
        </w:rPr>
        <w:t xml:space="preserve"> </w:t>
      </w:r>
      <w:r w:rsidR="006838EC">
        <w:rPr>
          <w:sz w:val="24"/>
          <w:szCs w:val="24"/>
        </w:rPr>
        <w:t>(Watkin, 1960)</w:t>
      </w:r>
      <w:r w:rsidR="00C97EA0">
        <w:rPr>
          <w:sz w:val="24"/>
          <w:szCs w:val="24"/>
        </w:rPr>
        <w:t>.</w:t>
      </w:r>
      <w:r w:rsidR="00E9566A">
        <w:rPr>
          <w:sz w:val="24"/>
          <w:szCs w:val="24"/>
        </w:rPr>
        <w:t xml:space="preserve"> </w:t>
      </w:r>
      <w:r w:rsidR="00BC192A">
        <w:rPr>
          <w:sz w:val="24"/>
          <w:szCs w:val="24"/>
        </w:rPr>
        <w:t xml:space="preserve">The saying </w:t>
      </w:r>
      <w:r w:rsidR="000E1D57">
        <w:rPr>
          <w:sz w:val="24"/>
          <w:szCs w:val="24"/>
        </w:rPr>
        <w:t xml:space="preserve">above </w:t>
      </w:r>
      <w:r w:rsidR="00BC192A">
        <w:rPr>
          <w:sz w:val="24"/>
          <w:szCs w:val="24"/>
        </w:rPr>
        <w:t>originates from the 16</w:t>
      </w:r>
      <w:r w:rsidR="00BC192A" w:rsidRPr="00BC192A">
        <w:rPr>
          <w:sz w:val="24"/>
          <w:szCs w:val="24"/>
          <w:vertAlign w:val="superscript"/>
        </w:rPr>
        <w:t>th</w:t>
      </w:r>
      <w:r w:rsidR="00BC192A">
        <w:rPr>
          <w:sz w:val="24"/>
          <w:szCs w:val="24"/>
        </w:rPr>
        <w:t xml:space="preserve"> century</w:t>
      </w:r>
      <w:r w:rsidR="000E1D57">
        <w:rPr>
          <w:sz w:val="24"/>
          <w:szCs w:val="24"/>
        </w:rPr>
        <w:t xml:space="preserve">, coined </w:t>
      </w:r>
      <w:r w:rsidR="008D2668">
        <w:rPr>
          <w:sz w:val="24"/>
          <w:szCs w:val="24"/>
        </w:rPr>
        <w:t>by William Camden</w:t>
      </w:r>
      <w:r w:rsidR="0040706B">
        <w:rPr>
          <w:sz w:val="24"/>
          <w:szCs w:val="24"/>
        </w:rPr>
        <w:t xml:space="preserve"> (</w:t>
      </w:r>
      <w:r w:rsidR="009D0E5C">
        <w:rPr>
          <w:sz w:val="24"/>
          <w:szCs w:val="24"/>
        </w:rPr>
        <w:t>1586</w:t>
      </w:r>
      <w:r w:rsidR="0040706B">
        <w:rPr>
          <w:sz w:val="24"/>
          <w:szCs w:val="24"/>
        </w:rPr>
        <w:t>)</w:t>
      </w:r>
      <w:r w:rsidR="009D0E5C">
        <w:rPr>
          <w:sz w:val="24"/>
          <w:szCs w:val="24"/>
        </w:rPr>
        <w:t xml:space="preserve"> </w:t>
      </w:r>
      <w:r w:rsidR="00A1559B">
        <w:rPr>
          <w:sz w:val="24"/>
          <w:szCs w:val="24"/>
        </w:rPr>
        <w:t>but</w:t>
      </w:r>
      <w:r w:rsidR="0004028A">
        <w:rPr>
          <w:sz w:val="24"/>
          <w:szCs w:val="24"/>
        </w:rPr>
        <w:t xml:space="preserve"> </w:t>
      </w:r>
      <w:r w:rsidR="00904AFD">
        <w:rPr>
          <w:sz w:val="24"/>
          <w:szCs w:val="24"/>
        </w:rPr>
        <w:t xml:space="preserve">he </w:t>
      </w:r>
      <w:r w:rsidR="0040706B">
        <w:rPr>
          <w:sz w:val="24"/>
          <w:szCs w:val="24"/>
        </w:rPr>
        <w:t>was using</w:t>
      </w:r>
      <w:r w:rsidR="0004028A">
        <w:rPr>
          <w:sz w:val="24"/>
          <w:szCs w:val="24"/>
        </w:rPr>
        <w:t xml:space="preserve"> it to reference</w:t>
      </w:r>
      <w:r w:rsidR="00904AFD">
        <w:rPr>
          <w:sz w:val="24"/>
          <w:szCs w:val="24"/>
        </w:rPr>
        <w:t xml:space="preserve"> the</w:t>
      </w:r>
      <w:r w:rsidR="0004028A">
        <w:rPr>
          <w:sz w:val="24"/>
          <w:szCs w:val="24"/>
        </w:rPr>
        <w:t xml:space="preserve"> </w:t>
      </w:r>
      <w:r w:rsidR="00100C53">
        <w:rPr>
          <w:sz w:val="24"/>
          <w:szCs w:val="24"/>
        </w:rPr>
        <w:t>cantref of Rhos and the Flemish population</w:t>
      </w:r>
      <w:r w:rsidR="000F14A1">
        <w:rPr>
          <w:sz w:val="24"/>
          <w:szCs w:val="24"/>
        </w:rPr>
        <w:t xml:space="preserve"> </w:t>
      </w:r>
      <w:r w:rsidR="00904AFD">
        <w:rPr>
          <w:sz w:val="24"/>
          <w:szCs w:val="24"/>
        </w:rPr>
        <w:t xml:space="preserve">in Pembrokeshire </w:t>
      </w:r>
      <w:r w:rsidR="000F14A1">
        <w:rPr>
          <w:sz w:val="24"/>
          <w:szCs w:val="24"/>
        </w:rPr>
        <w:t>(</w:t>
      </w:r>
      <w:r w:rsidR="00292DDB">
        <w:rPr>
          <w:sz w:val="24"/>
          <w:szCs w:val="24"/>
        </w:rPr>
        <w:t>Camden</w:t>
      </w:r>
      <w:r w:rsidR="000F14A1">
        <w:rPr>
          <w:sz w:val="24"/>
          <w:szCs w:val="24"/>
        </w:rPr>
        <w:t xml:space="preserve">, </w:t>
      </w:r>
      <w:r w:rsidR="00292DDB">
        <w:rPr>
          <w:sz w:val="24"/>
          <w:szCs w:val="24"/>
        </w:rPr>
        <w:t>15</w:t>
      </w:r>
      <w:r w:rsidR="007713A5">
        <w:rPr>
          <w:sz w:val="24"/>
          <w:szCs w:val="24"/>
        </w:rPr>
        <w:t>86</w:t>
      </w:r>
      <w:r w:rsidR="000F14A1">
        <w:rPr>
          <w:sz w:val="24"/>
          <w:szCs w:val="24"/>
        </w:rPr>
        <w:t>)</w:t>
      </w:r>
      <w:r w:rsidR="00A1559B">
        <w:rPr>
          <w:sz w:val="24"/>
          <w:szCs w:val="24"/>
        </w:rPr>
        <w:t xml:space="preserve">. It was George Owen of Henllys who took </w:t>
      </w:r>
      <w:r w:rsidR="005A68D0">
        <w:rPr>
          <w:sz w:val="24"/>
          <w:szCs w:val="24"/>
        </w:rPr>
        <w:t>this</w:t>
      </w:r>
      <w:r w:rsidR="00A1559B">
        <w:rPr>
          <w:sz w:val="24"/>
          <w:szCs w:val="24"/>
        </w:rPr>
        <w:t xml:space="preserve"> term </w:t>
      </w:r>
      <w:r w:rsidR="000F14A1">
        <w:rPr>
          <w:sz w:val="24"/>
          <w:szCs w:val="24"/>
        </w:rPr>
        <w:t xml:space="preserve">and </w:t>
      </w:r>
      <w:r w:rsidR="005A68D0">
        <w:rPr>
          <w:sz w:val="24"/>
          <w:szCs w:val="24"/>
        </w:rPr>
        <w:t>applied</w:t>
      </w:r>
      <w:r w:rsidR="000F14A1">
        <w:rPr>
          <w:sz w:val="24"/>
          <w:szCs w:val="24"/>
        </w:rPr>
        <w:t xml:space="preserve"> it to </w:t>
      </w:r>
      <w:r w:rsidR="005A68D0">
        <w:rPr>
          <w:sz w:val="24"/>
          <w:szCs w:val="24"/>
        </w:rPr>
        <w:t>refer to</w:t>
      </w:r>
      <w:r w:rsidR="000F14A1">
        <w:rPr>
          <w:sz w:val="24"/>
          <w:szCs w:val="24"/>
        </w:rPr>
        <w:t xml:space="preserve"> the whole of Pembrokeshire</w:t>
      </w:r>
      <w:r w:rsidR="004E0AE7">
        <w:rPr>
          <w:sz w:val="24"/>
          <w:szCs w:val="24"/>
        </w:rPr>
        <w:t xml:space="preserve"> (Austin, 2005)</w:t>
      </w:r>
      <w:r w:rsidR="000F14A1">
        <w:rPr>
          <w:sz w:val="24"/>
          <w:szCs w:val="24"/>
        </w:rPr>
        <w:t xml:space="preserve">. </w:t>
      </w:r>
      <w:r w:rsidR="00A63079">
        <w:rPr>
          <w:sz w:val="24"/>
          <w:szCs w:val="24"/>
        </w:rPr>
        <w:t>The history behind this name is</w:t>
      </w:r>
      <w:r w:rsidR="004033A6">
        <w:rPr>
          <w:sz w:val="24"/>
          <w:szCs w:val="24"/>
        </w:rPr>
        <w:t xml:space="preserve"> long and complex</w:t>
      </w:r>
      <w:r w:rsidR="006F2AA2">
        <w:rPr>
          <w:sz w:val="24"/>
          <w:szCs w:val="24"/>
        </w:rPr>
        <w:t>;</w:t>
      </w:r>
      <w:r w:rsidR="004033A6">
        <w:rPr>
          <w:sz w:val="24"/>
          <w:szCs w:val="24"/>
        </w:rPr>
        <w:t xml:space="preserve"> </w:t>
      </w:r>
      <w:r w:rsidR="00F36621">
        <w:rPr>
          <w:sz w:val="24"/>
          <w:szCs w:val="24"/>
        </w:rPr>
        <w:t xml:space="preserve">this </w:t>
      </w:r>
      <w:r w:rsidR="004033A6">
        <w:rPr>
          <w:sz w:val="24"/>
          <w:szCs w:val="24"/>
        </w:rPr>
        <w:t xml:space="preserve">series </w:t>
      </w:r>
      <w:r w:rsidR="00C6142D">
        <w:rPr>
          <w:sz w:val="24"/>
          <w:szCs w:val="24"/>
        </w:rPr>
        <w:t>of historical</w:t>
      </w:r>
      <w:r w:rsidR="004033A6">
        <w:rPr>
          <w:sz w:val="24"/>
          <w:szCs w:val="24"/>
        </w:rPr>
        <w:t xml:space="preserve"> occurrences </w:t>
      </w:r>
      <w:r w:rsidR="00F23B7B">
        <w:rPr>
          <w:sz w:val="24"/>
          <w:szCs w:val="24"/>
        </w:rPr>
        <w:t xml:space="preserve">led to </w:t>
      </w:r>
      <w:r w:rsidR="00B558C2">
        <w:rPr>
          <w:sz w:val="24"/>
          <w:szCs w:val="24"/>
        </w:rPr>
        <w:t xml:space="preserve">Pembrokeshire, and the people of Pembrokeshire, not being </w:t>
      </w:r>
      <w:r w:rsidR="00C6142D">
        <w:rPr>
          <w:sz w:val="24"/>
          <w:szCs w:val="24"/>
        </w:rPr>
        <w:t>deemed “Welsh enough”.</w:t>
      </w:r>
      <w:r w:rsidR="00AA2590">
        <w:rPr>
          <w:sz w:val="24"/>
          <w:szCs w:val="24"/>
        </w:rPr>
        <w:t xml:space="preserve"> </w:t>
      </w:r>
    </w:p>
    <w:p w14:paraId="1BED53A8" w14:textId="61877A20" w:rsidR="003E7562" w:rsidRPr="00624F62" w:rsidRDefault="001C656C">
      <w:pPr>
        <w:rPr>
          <w:sz w:val="24"/>
          <w:szCs w:val="24"/>
        </w:rPr>
      </w:pPr>
      <w:r>
        <w:rPr>
          <w:noProof/>
        </w:rPr>
        <w:drawing>
          <wp:anchor distT="0" distB="0" distL="114300" distR="114300" simplePos="0" relativeHeight="251668480" behindDoc="1" locked="0" layoutInCell="1" allowOverlap="1" wp14:anchorId="65A0190F" wp14:editId="2565136A">
            <wp:simplePos x="0" y="0"/>
            <wp:positionH relativeFrom="margin">
              <wp:align>right</wp:align>
            </wp:positionH>
            <wp:positionV relativeFrom="paragraph">
              <wp:posOffset>1023620</wp:posOffset>
            </wp:positionV>
            <wp:extent cx="3712028" cy="3712028"/>
            <wp:effectExtent l="0" t="0" r="3175" b="3175"/>
            <wp:wrapTight wrapText="bothSides">
              <wp:wrapPolygon edited="0">
                <wp:start x="0" y="0"/>
                <wp:lineTo x="0" y="21508"/>
                <wp:lineTo x="21508" y="21508"/>
                <wp:lineTo x="21508" y="0"/>
                <wp:lineTo x="0" y="0"/>
              </wp:wrapPolygon>
            </wp:wrapTight>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2028" cy="37120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482B">
        <w:rPr>
          <w:noProof/>
        </w:rPr>
        <mc:AlternateContent>
          <mc:Choice Requires="wps">
            <w:drawing>
              <wp:anchor distT="0" distB="0" distL="114300" distR="114300" simplePos="0" relativeHeight="251672576" behindDoc="1" locked="0" layoutInCell="1" allowOverlap="1" wp14:anchorId="62B02A75" wp14:editId="4D087E0E">
                <wp:simplePos x="0" y="0"/>
                <wp:positionH relativeFrom="column">
                  <wp:posOffset>2786743</wp:posOffset>
                </wp:positionH>
                <wp:positionV relativeFrom="paragraph">
                  <wp:posOffset>4747623</wp:posOffset>
                </wp:positionV>
                <wp:extent cx="3504746" cy="293914"/>
                <wp:effectExtent l="0" t="0" r="635" b="0"/>
                <wp:wrapTight wrapText="bothSides">
                  <wp:wrapPolygon edited="0">
                    <wp:start x="0" y="0"/>
                    <wp:lineTo x="0" y="19636"/>
                    <wp:lineTo x="21487" y="19636"/>
                    <wp:lineTo x="21487"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3504746" cy="293914"/>
                        </a:xfrm>
                        <a:prstGeom prst="rect">
                          <a:avLst/>
                        </a:prstGeom>
                        <a:solidFill>
                          <a:prstClr val="white"/>
                        </a:solidFill>
                        <a:ln>
                          <a:noFill/>
                        </a:ln>
                      </wps:spPr>
                      <wps:txbx>
                        <w:txbxContent>
                          <w:p w14:paraId="35A5747A" w14:textId="051A89C9" w:rsidR="002D482B" w:rsidRPr="003A0A50" w:rsidRDefault="002D482B" w:rsidP="002D482B">
                            <w:pPr>
                              <w:pStyle w:val="Caption"/>
                              <w:rPr>
                                <w:noProof/>
                              </w:rPr>
                            </w:pPr>
                            <w:r w:rsidRPr="002D482B">
                              <w:rPr>
                                <w:i w:val="0"/>
                                <w:iCs w:val="0"/>
                                <w:sz w:val="20"/>
                                <w:szCs w:val="20"/>
                              </w:rPr>
                              <w:t>The Landsker Line (1901).</w:t>
                            </w:r>
                            <w:r w:rsidRPr="002D482B">
                              <w:rPr>
                                <w:sz w:val="20"/>
                                <w:szCs w:val="20"/>
                              </w:rPr>
                              <w:t xml:space="preserve"> </w:t>
                            </w:r>
                            <w:r w:rsidRPr="002D482B">
                              <w:rPr>
                                <w:noProof/>
                                <w:sz w:val="20"/>
                                <w:szCs w:val="20"/>
                              </w:rPr>
                              <w:t xml:space="preserve"> </w:t>
                            </w:r>
                            <w:r w:rsidRPr="002D482B">
                              <w:rPr>
                                <w:sz w:val="20"/>
                                <w:szCs w:val="20"/>
                              </w:rPr>
                              <w:t xml:space="preserve"> </w:t>
                            </w:r>
                            <w:r>
                              <w:t>(</w:t>
                            </w:r>
                            <w:r w:rsidRPr="0008765C">
                              <w:t>Moore,</w:t>
                            </w:r>
                            <w:r>
                              <w:t xml:space="preserve"> </w:t>
                            </w:r>
                            <w:r w:rsidRPr="0008765C">
                              <w:t>2006)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02A75" id="Text Box 5" o:spid="_x0000_s1031" type="#_x0000_t202" style="position:absolute;margin-left:219.45pt;margin-top:373.85pt;width:275.95pt;height:23.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" stroked="f">
                <v:textbox inset="0,0,0,0">
                  <w:txbxContent>
                    <w:p w14:paraId="35A5747A" w14:textId="051A89C9" w:rsidR="002D482B" w:rsidRPr="003A0A50" w:rsidRDefault="002D482B" w:rsidP="002D482B">
                      <w:pPr>
                        <w:pStyle w:val="Caption"/>
                        <w:rPr>
                          <w:noProof/>
                        </w:rPr>
                      </w:pPr>
                      <w:r w:rsidRPr="002D482B">
                        <w:rPr>
                          <w:i w:val="0"/>
                          <w:iCs w:val="0"/>
                          <w:sz w:val="20"/>
                          <w:szCs w:val="20"/>
                        </w:rPr>
                        <w:t>The Landsker Line (1901).</w:t>
                      </w:r>
                      <w:r w:rsidRPr="002D482B">
                        <w:rPr>
                          <w:sz w:val="20"/>
                          <w:szCs w:val="20"/>
                        </w:rPr>
                        <w:t xml:space="preserve"> </w:t>
                      </w:r>
                      <w:r w:rsidRPr="002D482B">
                        <w:rPr>
                          <w:noProof/>
                          <w:sz w:val="20"/>
                          <w:szCs w:val="20"/>
                        </w:rPr>
                        <w:t xml:space="preserve"> </w:t>
                      </w:r>
                      <w:r w:rsidRPr="002D482B">
                        <w:rPr>
                          <w:sz w:val="20"/>
                          <w:szCs w:val="20"/>
                        </w:rPr>
                        <w:t xml:space="preserve"> </w:t>
                      </w:r>
                      <w:r>
                        <w:t>(</w:t>
                      </w:r>
                      <w:r w:rsidRPr="0008765C">
                        <w:t>Moore,</w:t>
                      </w:r>
                      <w:r>
                        <w:t xml:space="preserve"> </w:t>
                      </w:r>
                      <w:r w:rsidRPr="0008765C">
                        <w:t>2006)</w:t>
                      </w:r>
                    </w:p>
                  </w:txbxContent>
                </v:textbox>
                <w10:wrap type="tight"/>
              </v:shape>
            </w:pict>
          </mc:Fallback>
        </mc:AlternateContent>
      </w:r>
      <w:r w:rsidR="007B7A93">
        <w:rPr>
          <w:sz w:val="24"/>
          <w:szCs w:val="24"/>
        </w:rPr>
        <w:t>The separation between South Pembrokeshire</w:t>
      </w:r>
      <w:r w:rsidR="00C81596">
        <w:rPr>
          <w:sz w:val="24"/>
          <w:szCs w:val="24"/>
        </w:rPr>
        <w:t xml:space="preserve"> and the rest of Wales</w:t>
      </w:r>
      <w:r w:rsidR="007B7A93">
        <w:rPr>
          <w:sz w:val="24"/>
          <w:szCs w:val="24"/>
        </w:rPr>
        <w:t xml:space="preserve"> started </w:t>
      </w:r>
      <w:r w:rsidR="00C81596">
        <w:rPr>
          <w:sz w:val="24"/>
          <w:szCs w:val="24"/>
        </w:rPr>
        <w:t>at approximately the time of</w:t>
      </w:r>
      <w:r w:rsidR="007B7A93">
        <w:rPr>
          <w:sz w:val="24"/>
          <w:szCs w:val="24"/>
        </w:rPr>
        <w:t xml:space="preserve"> the </w:t>
      </w:r>
      <w:r w:rsidR="007D7182">
        <w:rPr>
          <w:sz w:val="24"/>
          <w:szCs w:val="24"/>
        </w:rPr>
        <w:t>Norman conquest</w:t>
      </w:r>
      <w:r w:rsidR="00C81596">
        <w:rPr>
          <w:sz w:val="24"/>
          <w:szCs w:val="24"/>
        </w:rPr>
        <w:t>,</w:t>
      </w:r>
      <w:r w:rsidR="007D7182">
        <w:rPr>
          <w:sz w:val="24"/>
          <w:szCs w:val="24"/>
        </w:rPr>
        <w:t xml:space="preserve"> </w:t>
      </w:r>
      <w:r w:rsidR="003236C8">
        <w:rPr>
          <w:sz w:val="24"/>
          <w:szCs w:val="24"/>
        </w:rPr>
        <w:t xml:space="preserve">when </w:t>
      </w:r>
      <w:r w:rsidR="002C019B">
        <w:rPr>
          <w:sz w:val="24"/>
          <w:szCs w:val="24"/>
        </w:rPr>
        <w:t>this area of Wales</w:t>
      </w:r>
      <w:r w:rsidR="003236C8">
        <w:rPr>
          <w:sz w:val="24"/>
          <w:szCs w:val="24"/>
        </w:rPr>
        <w:t xml:space="preserve"> started to be colonized </w:t>
      </w:r>
      <w:r w:rsidR="003A30E0">
        <w:rPr>
          <w:sz w:val="24"/>
          <w:szCs w:val="24"/>
        </w:rPr>
        <w:t xml:space="preserve">by </w:t>
      </w:r>
      <w:r w:rsidR="00257669">
        <w:rPr>
          <w:sz w:val="24"/>
          <w:szCs w:val="24"/>
        </w:rPr>
        <w:t>Anglo-Norman</w:t>
      </w:r>
      <w:r w:rsidR="000818CB">
        <w:rPr>
          <w:sz w:val="24"/>
          <w:szCs w:val="24"/>
        </w:rPr>
        <w:t>s</w:t>
      </w:r>
      <w:r w:rsidR="003A30E0">
        <w:rPr>
          <w:sz w:val="24"/>
          <w:szCs w:val="24"/>
        </w:rPr>
        <w:t xml:space="preserve">, Flemish and </w:t>
      </w:r>
      <w:r w:rsidR="00121A0F">
        <w:rPr>
          <w:sz w:val="24"/>
          <w:szCs w:val="24"/>
        </w:rPr>
        <w:t>English</w:t>
      </w:r>
      <w:r w:rsidR="000818CB">
        <w:rPr>
          <w:sz w:val="24"/>
          <w:szCs w:val="24"/>
        </w:rPr>
        <w:t xml:space="preserve"> </w:t>
      </w:r>
      <w:r w:rsidR="00CB400F">
        <w:rPr>
          <w:sz w:val="24"/>
          <w:szCs w:val="24"/>
        </w:rPr>
        <w:t>people</w:t>
      </w:r>
      <w:r w:rsidR="00121A0F">
        <w:rPr>
          <w:sz w:val="24"/>
          <w:szCs w:val="24"/>
        </w:rPr>
        <w:t xml:space="preserve"> </w:t>
      </w:r>
      <w:r w:rsidR="00257669">
        <w:rPr>
          <w:sz w:val="24"/>
          <w:szCs w:val="24"/>
        </w:rPr>
        <w:t xml:space="preserve">of all classes (Austin, 2005). </w:t>
      </w:r>
      <w:r w:rsidR="00E76346">
        <w:rPr>
          <w:sz w:val="24"/>
          <w:szCs w:val="24"/>
        </w:rPr>
        <w:t xml:space="preserve">Pembrokeshire </w:t>
      </w:r>
      <w:r w:rsidR="00150E7E">
        <w:rPr>
          <w:sz w:val="24"/>
          <w:szCs w:val="24"/>
        </w:rPr>
        <w:t>is</w:t>
      </w:r>
      <w:r w:rsidR="00E76346">
        <w:rPr>
          <w:sz w:val="24"/>
          <w:szCs w:val="24"/>
        </w:rPr>
        <w:t xml:space="preserve"> surrounded by the sea on </w:t>
      </w:r>
      <w:r w:rsidR="00150E7E">
        <w:rPr>
          <w:sz w:val="24"/>
          <w:szCs w:val="24"/>
        </w:rPr>
        <w:t>three</w:t>
      </w:r>
      <w:r w:rsidR="00E76346">
        <w:rPr>
          <w:sz w:val="24"/>
          <w:szCs w:val="24"/>
        </w:rPr>
        <w:t xml:space="preserve"> sides</w:t>
      </w:r>
      <w:r w:rsidR="00E765B8">
        <w:rPr>
          <w:sz w:val="24"/>
          <w:szCs w:val="24"/>
        </w:rPr>
        <w:t>, and this</w:t>
      </w:r>
      <w:r w:rsidR="00E76346">
        <w:rPr>
          <w:sz w:val="24"/>
          <w:szCs w:val="24"/>
        </w:rPr>
        <w:t xml:space="preserve"> </w:t>
      </w:r>
      <w:r w:rsidR="00946E2F">
        <w:rPr>
          <w:sz w:val="24"/>
          <w:szCs w:val="24"/>
        </w:rPr>
        <w:t xml:space="preserve">naturally opens up the area to </w:t>
      </w:r>
      <w:r w:rsidR="00A62BDD">
        <w:rPr>
          <w:sz w:val="24"/>
          <w:szCs w:val="24"/>
        </w:rPr>
        <w:t xml:space="preserve">immigrants from Ireland, the rest of </w:t>
      </w:r>
      <w:r w:rsidR="00704656">
        <w:rPr>
          <w:sz w:val="24"/>
          <w:szCs w:val="24"/>
        </w:rPr>
        <w:t>the United Kingdom and Europ</w:t>
      </w:r>
      <w:r w:rsidR="00E765B8">
        <w:rPr>
          <w:sz w:val="24"/>
          <w:szCs w:val="24"/>
        </w:rPr>
        <w:t>e</w:t>
      </w:r>
      <w:r w:rsidR="0044413A">
        <w:rPr>
          <w:sz w:val="24"/>
          <w:szCs w:val="24"/>
        </w:rPr>
        <w:t xml:space="preserve"> respectively</w:t>
      </w:r>
      <w:r w:rsidR="00704656">
        <w:rPr>
          <w:sz w:val="24"/>
          <w:szCs w:val="24"/>
        </w:rPr>
        <w:t xml:space="preserve">. </w:t>
      </w:r>
      <w:r w:rsidR="0044413A">
        <w:rPr>
          <w:sz w:val="24"/>
          <w:szCs w:val="24"/>
        </w:rPr>
        <w:t>The immigrants</w:t>
      </w:r>
      <w:r w:rsidR="00502614">
        <w:rPr>
          <w:sz w:val="24"/>
          <w:szCs w:val="24"/>
        </w:rPr>
        <w:t>’</w:t>
      </w:r>
      <w:r w:rsidR="002E6A9A">
        <w:rPr>
          <w:sz w:val="24"/>
          <w:szCs w:val="24"/>
        </w:rPr>
        <w:t xml:space="preserve"> reasoning </w:t>
      </w:r>
      <w:r w:rsidR="00AB5E1B">
        <w:rPr>
          <w:sz w:val="24"/>
          <w:szCs w:val="24"/>
        </w:rPr>
        <w:t>for moving to South Pembrokeshire</w:t>
      </w:r>
      <w:r w:rsidR="002E6A9A">
        <w:rPr>
          <w:sz w:val="24"/>
          <w:szCs w:val="24"/>
        </w:rPr>
        <w:t xml:space="preserve"> was </w:t>
      </w:r>
      <w:r w:rsidR="00502614">
        <w:rPr>
          <w:sz w:val="24"/>
          <w:szCs w:val="24"/>
        </w:rPr>
        <w:t>that the</w:t>
      </w:r>
      <w:r w:rsidR="002E6A9A">
        <w:rPr>
          <w:sz w:val="24"/>
          <w:szCs w:val="24"/>
        </w:rPr>
        <w:t xml:space="preserve"> area was </w:t>
      </w:r>
      <w:r w:rsidR="00B911F6">
        <w:rPr>
          <w:sz w:val="24"/>
          <w:szCs w:val="24"/>
        </w:rPr>
        <w:t xml:space="preserve">promising and </w:t>
      </w:r>
      <w:r w:rsidR="00502614">
        <w:rPr>
          <w:sz w:val="24"/>
          <w:szCs w:val="24"/>
        </w:rPr>
        <w:t>offered</w:t>
      </w:r>
      <w:r w:rsidR="00B911F6">
        <w:rPr>
          <w:sz w:val="24"/>
          <w:szCs w:val="24"/>
        </w:rPr>
        <w:t xml:space="preserve"> </w:t>
      </w:r>
      <w:r w:rsidR="001700CC">
        <w:rPr>
          <w:sz w:val="24"/>
          <w:szCs w:val="24"/>
        </w:rPr>
        <w:t>many opportunities for establishing new homes</w:t>
      </w:r>
      <w:r w:rsidR="00FB5A3B">
        <w:rPr>
          <w:sz w:val="24"/>
          <w:szCs w:val="24"/>
        </w:rPr>
        <w:t xml:space="preserve"> as well as acquiring large amount</w:t>
      </w:r>
      <w:r w:rsidR="00FF5DFE">
        <w:rPr>
          <w:sz w:val="24"/>
          <w:szCs w:val="24"/>
        </w:rPr>
        <w:t xml:space="preserve">s </w:t>
      </w:r>
      <w:r w:rsidR="00FB5A3B">
        <w:rPr>
          <w:sz w:val="24"/>
          <w:szCs w:val="24"/>
        </w:rPr>
        <w:t>of land (Austin, 2005). Along with the new immigrants came</w:t>
      </w:r>
      <w:r w:rsidR="00DF3CD8">
        <w:rPr>
          <w:sz w:val="24"/>
          <w:szCs w:val="24"/>
        </w:rPr>
        <w:t xml:space="preserve"> their idea</w:t>
      </w:r>
      <w:r w:rsidR="001B1601">
        <w:rPr>
          <w:sz w:val="24"/>
          <w:szCs w:val="24"/>
        </w:rPr>
        <w:t>s</w:t>
      </w:r>
      <w:r w:rsidR="00DF3CD8">
        <w:rPr>
          <w:sz w:val="24"/>
          <w:szCs w:val="24"/>
        </w:rPr>
        <w:t>,</w:t>
      </w:r>
      <w:r w:rsidR="00FF5DFE">
        <w:rPr>
          <w:sz w:val="24"/>
          <w:szCs w:val="24"/>
        </w:rPr>
        <w:t xml:space="preserve"> relating to</w:t>
      </w:r>
      <w:r w:rsidR="00DF3CD8">
        <w:rPr>
          <w:sz w:val="24"/>
          <w:szCs w:val="24"/>
        </w:rPr>
        <w:t xml:space="preserve"> </w:t>
      </w:r>
      <w:r w:rsidR="00D52B7B">
        <w:rPr>
          <w:sz w:val="24"/>
          <w:szCs w:val="24"/>
        </w:rPr>
        <w:t xml:space="preserve">economics, </w:t>
      </w:r>
      <w:r w:rsidR="00AF223A">
        <w:rPr>
          <w:sz w:val="24"/>
          <w:szCs w:val="24"/>
        </w:rPr>
        <w:t>agriculture, government</w:t>
      </w:r>
      <w:r w:rsidR="002B6F1C">
        <w:rPr>
          <w:sz w:val="24"/>
          <w:szCs w:val="24"/>
        </w:rPr>
        <w:t>,</w:t>
      </w:r>
      <w:r w:rsidR="00DF3CD8">
        <w:rPr>
          <w:sz w:val="24"/>
          <w:szCs w:val="24"/>
        </w:rPr>
        <w:t xml:space="preserve"> and language</w:t>
      </w:r>
      <w:r w:rsidR="00255CCD">
        <w:rPr>
          <w:sz w:val="24"/>
          <w:szCs w:val="24"/>
        </w:rPr>
        <w:t>.</w:t>
      </w:r>
      <w:r w:rsidR="003311FA">
        <w:rPr>
          <w:sz w:val="24"/>
          <w:szCs w:val="24"/>
        </w:rPr>
        <w:t xml:space="preserve"> </w:t>
      </w:r>
      <w:r w:rsidR="00A67AE3">
        <w:rPr>
          <w:sz w:val="24"/>
          <w:szCs w:val="24"/>
        </w:rPr>
        <w:t>The impact</w:t>
      </w:r>
      <w:r w:rsidR="00A63586">
        <w:rPr>
          <w:sz w:val="24"/>
          <w:szCs w:val="24"/>
        </w:rPr>
        <w:t xml:space="preserve"> of</w:t>
      </w:r>
      <w:r w:rsidR="00A67AE3">
        <w:rPr>
          <w:sz w:val="24"/>
          <w:szCs w:val="24"/>
        </w:rPr>
        <w:t xml:space="preserve"> the English language on the area should not be underestimated,</w:t>
      </w:r>
      <w:r w:rsidR="002B6F1C">
        <w:rPr>
          <w:sz w:val="24"/>
          <w:szCs w:val="24"/>
        </w:rPr>
        <w:t xml:space="preserve"> </w:t>
      </w:r>
      <w:r w:rsidR="00A63586">
        <w:rPr>
          <w:sz w:val="24"/>
          <w:szCs w:val="24"/>
        </w:rPr>
        <w:t xml:space="preserve">as </w:t>
      </w:r>
      <w:r w:rsidR="002B6F1C">
        <w:rPr>
          <w:sz w:val="24"/>
          <w:szCs w:val="24"/>
        </w:rPr>
        <w:t xml:space="preserve">it </w:t>
      </w:r>
      <w:r w:rsidR="00D52B7B">
        <w:rPr>
          <w:sz w:val="24"/>
          <w:szCs w:val="24"/>
        </w:rPr>
        <w:t>also prompt</w:t>
      </w:r>
      <w:r w:rsidR="00A63586">
        <w:rPr>
          <w:sz w:val="24"/>
          <w:szCs w:val="24"/>
        </w:rPr>
        <w:t xml:space="preserve">ed </w:t>
      </w:r>
      <w:r w:rsidR="00D52B7B">
        <w:rPr>
          <w:sz w:val="24"/>
          <w:szCs w:val="24"/>
        </w:rPr>
        <w:t xml:space="preserve">change in </w:t>
      </w:r>
      <w:r w:rsidR="00A63586">
        <w:rPr>
          <w:sz w:val="24"/>
          <w:szCs w:val="24"/>
        </w:rPr>
        <w:t xml:space="preserve">the </w:t>
      </w:r>
      <w:r w:rsidR="00D52B7B">
        <w:rPr>
          <w:sz w:val="24"/>
          <w:szCs w:val="24"/>
        </w:rPr>
        <w:t>culture itself</w:t>
      </w:r>
      <w:r w:rsidR="00AF223A">
        <w:rPr>
          <w:sz w:val="24"/>
          <w:szCs w:val="24"/>
        </w:rPr>
        <w:t xml:space="preserve">. </w:t>
      </w:r>
      <w:r w:rsidR="00FF606C">
        <w:rPr>
          <w:sz w:val="24"/>
          <w:szCs w:val="24"/>
        </w:rPr>
        <w:t xml:space="preserve">These changes </w:t>
      </w:r>
      <w:r w:rsidR="00A065F7">
        <w:rPr>
          <w:sz w:val="24"/>
          <w:szCs w:val="24"/>
        </w:rPr>
        <w:lastRenderedPageBreak/>
        <w:t>split Pembrokeshire in</w:t>
      </w:r>
      <w:r w:rsidR="008A2A86">
        <w:rPr>
          <w:sz w:val="24"/>
          <w:szCs w:val="24"/>
        </w:rPr>
        <w:t>to two</w:t>
      </w:r>
      <w:r w:rsidR="00A065F7">
        <w:rPr>
          <w:sz w:val="24"/>
          <w:szCs w:val="24"/>
        </w:rPr>
        <w:t xml:space="preserve"> halves </w:t>
      </w:r>
      <w:r w:rsidR="008A2A86">
        <w:rPr>
          <w:sz w:val="24"/>
          <w:szCs w:val="24"/>
        </w:rPr>
        <w:t>and</w:t>
      </w:r>
      <w:r w:rsidR="00A065F7">
        <w:rPr>
          <w:sz w:val="24"/>
          <w:szCs w:val="24"/>
        </w:rPr>
        <w:t xml:space="preserve"> helped distance </w:t>
      </w:r>
      <w:r w:rsidR="00803DDD">
        <w:rPr>
          <w:sz w:val="24"/>
          <w:szCs w:val="24"/>
        </w:rPr>
        <w:t>the people living there</w:t>
      </w:r>
      <w:r w:rsidR="00290222">
        <w:rPr>
          <w:sz w:val="24"/>
          <w:szCs w:val="24"/>
        </w:rPr>
        <w:t xml:space="preserve"> even more from the rest of</w:t>
      </w:r>
      <w:r w:rsidR="00461400">
        <w:rPr>
          <w:sz w:val="24"/>
          <w:szCs w:val="24"/>
        </w:rPr>
        <w:t xml:space="preserve"> “Welsh”</w:t>
      </w:r>
      <w:r w:rsidR="00290222">
        <w:rPr>
          <w:sz w:val="24"/>
          <w:szCs w:val="24"/>
        </w:rPr>
        <w:t xml:space="preserve"> Wales</w:t>
      </w:r>
      <w:r w:rsidR="004C4A01">
        <w:rPr>
          <w:sz w:val="24"/>
          <w:szCs w:val="24"/>
        </w:rPr>
        <w:t>.</w:t>
      </w:r>
      <w:r w:rsidR="00037519">
        <w:rPr>
          <w:sz w:val="24"/>
          <w:szCs w:val="24"/>
        </w:rPr>
        <w:t xml:space="preserve"> The </w:t>
      </w:r>
      <w:r w:rsidR="001B67F2">
        <w:rPr>
          <w:sz w:val="24"/>
          <w:szCs w:val="24"/>
        </w:rPr>
        <w:t xml:space="preserve">English Language and English ideals </w:t>
      </w:r>
      <w:r w:rsidR="00B16FA8">
        <w:rPr>
          <w:sz w:val="24"/>
          <w:szCs w:val="24"/>
        </w:rPr>
        <w:t xml:space="preserve">alone could have been enough to drive the remaining Welsh families away from the area as they </w:t>
      </w:r>
      <w:r w:rsidR="000913AB">
        <w:rPr>
          <w:sz w:val="24"/>
          <w:szCs w:val="24"/>
        </w:rPr>
        <w:t>may have</w:t>
      </w:r>
      <w:r w:rsidR="00B16FA8">
        <w:rPr>
          <w:sz w:val="24"/>
          <w:szCs w:val="24"/>
        </w:rPr>
        <w:t xml:space="preserve"> fel</w:t>
      </w:r>
      <w:r w:rsidR="000913AB">
        <w:rPr>
          <w:sz w:val="24"/>
          <w:szCs w:val="24"/>
        </w:rPr>
        <w:t>t</w:t>
      </w:r>
      <w:r w:rsidR="00741958">
        <w:rPr>
          <w:sz w:val="24"/>
          <w:szCs w:val="24"/>
        </w:rPr>
        <w:t>, understandably,</w:t>
      </w:r>
      <w:r w:rsidR="00B16FA8">
        <w:rPr>
          <w:sz w:val="24"/>
          <w:szCs w:val="24"/>
        </w:rPr>
        <w:t xml:space="preserve"> out of place</w:t>
      </w:r>
      <w:r w:rsidR="00033F93">
        <w:rPr>
          <w:sz w:val="24"/>
          <w:szCs w:val="24"/>
        </w:rPr>
        <w:t>, unwelcome</w:t>
      </w:r>
      <w:r w:rsidR="00741958">
        <w:rPr>
          <w:sz w:val="24"/>
          <w:szCs w:val="24"/>
        </w:rPr>
        <w:t xml:space="preserve"> and</w:t>
      </w:r>
      <w:r w:rsidR="000913AB">
        <w:rPr>
          <w:sz w:val="24"/>
          <w:szCs w:val="24"/>
        </w:rPr>
        <w:t xml:space="preserve"> possibly even</w:t>
      </w:r>
      <w:r w:rsidR="00033F93">
        <w:rPr>
          <w:sz w:val="24"/>
          <w:szCs w:val="24"/>
        </w:rPr>
        <w:t xml:space="preserve"> like outcasts. </w:t>
      </w:r>
      <w:r w:rsidR="00306CDE">
        <w:rPr>
          <w:sz w:val="24"/>
          <w:szCs w:val="24"/>
        </w:rPr>
        <w:t xml:space="preserve">Welsh culture and customs </w:t>
      </w:r>
      <w:r w:rsidR="00AC1EA6">
        <w:rPr>
          <w:sz w:val="24"/>
          <w:szCs w:val="24"/>
        </w:rPr>
        <w:t>may well have departed</w:t>
      </w:r>
      <w:r w:rsidR="00306CDE">
        <w:rPr>
          <w:sz w:val="24"/>
          <w:szCs w:val="24"/>
        </w:rPr>
        <w:t xml:space="preserve"> with them </w:t>
      </w:r>
      <w:r w:rsidR="00B937B7">
        <w:rPr>
          <w:sz w:val="24"/>
          <w:szCs w:val="24"/>
        </w:rPr>
        <w:t xml:space="preserve">as they </w:t>
      </w:r>
      <w:r w:rsidR="003824D8">
        <w:rPr>
          <w:sz w:val="24"/>
          <w:szCs w:val="24"/>
        </w:rPr>
        <w:t>moved to other parts of Wales</w:t>
      </w:r>
      <w:r w:rsidR="00B937B7">
        <w:rPr>
          <w:sz w:val="24"/>
          <w:szCs w:val="24"/>
        </w:rPr>
        <w:t xml:space="preserve">. </w:t>
      </w:r>
    </w:p>
    <w:p w14:paraId="7374AD12" w14:textId="52EAB031" w:rsidR="004C4A01" w:rsidRDefault="004C4A01" w:rsidP="00166B8A">
      <w:pPr>
        <w:rPr>
          <w:sz w:val="24"/>
          <w:szCs w:val="24"/>
        </w:rPr>
      </w:pPr>
      <w:r>
        <w:rPr>
          <w:sz w:val="24"/>
          <w:szCs w:val="24"/>
        </w:rPr>
        <w:t>The ‘landsker line’</w:t>
      </w:r>
      <w:r w:rsidR="001D276F">
        <w:rPr>
          <w:sz w:val="24"/>
          <w:szCs w:val="24"/>
        </w:rPr>
        <w:t>, is often</w:t>
      </w:r>
      <w:r>
        <w:rPr>
          <w:sz w:val="24"/>
          <w:szCs w:val="24"/>
        </w:rPr>
        <w:t xml:space="preserve"> used in conjunction with </w:t>
      </w:r>
      <w:r w:rsidR="001D276F">
        <w:rPr>
          <w:sz w:val="24"/>
          <w:szCs w:val="24"/>
        </w:rPr>
        <w:t xml:space="preserve">the term </w:t>
      </w:r>
      <w:r>
        <w:rPr>
          <w:sz w:val="24"/>
          <w:szCs w:val="24"/>
        </w:rPr>
        <w:t xml:space="preserve">Little England beyond Wales, as this concept is </w:t>
      </w:r>
      <w:r w:rsidRPr="00DA6AE4">
        <w:rPr>
          <w:sz w:val="24"/>
          <w:szCs w:val="24"/>
        </w:rPr>
        <w:t>used by people to separate English-speaking Wales from Welsh-speaking Wales.</w:t>
      </w:r>
      <w:r w:rsidR="007D20D0" w:rsidRPr="00DA6AE4">
        <w:rPr>
          <w:sz w:val="24"/>
          <w:szCs w:val="24"/>
        </w:rPr>
        <w:t xml:space="preserve"> </w:t>
      </w:r>
      <w:r w:rsidR="001D276F" w:rsidRPr="00DA6AE4">
        <w:rPr>
          <w:sz w:val="24"/>
          <w:szCs w:val="24"/>
        </w:rPr>
        <w:t xml:space="preserve"> </w:t>
      </w:r>
      <w:r w:rsidR="00E551DD" w:rsidRPr="00DA6AE4">
        <w:rPr>
          <w:sz w:val="24"/>
          <w:szCs w:val="24"/>
        </w:rPr>
        <w:t xml:space="preserve">Despite this line being a cultural and language divider, an unseen geological divider unintentionally separates the two (George and Williams 2020). The geological line goes from Narberth to Newgale on the shore of St. Brides Bay; it runs east to west (George and Williams, 2020), which is roughly where the proposed cultural divider is supposed to be. </w:t>
      </w:r>
      <w:r w:rsidR="00624F62" w:rsidRPr="00DA6AE4">
        <w:rPr>
          <w:sz w:val="24"/>
          <w:szCs w:val="24"/>
        </w:rPr>
        <w:t xml:space="preserve">Welsh as a language is used in Pembrokeshire, but not nearly as much as it is </w:t>
      </w:r>
      <w:r w:rsidR="001900FF">
        <w:rPr>
          <w:sz w:val="24"/>
          <w:szCs w:val="24"/>
        </w:rPr>
        <w:t>discussed</w:t>
      </w:r>
      <w:r w:rsidR="00624F62" w:rsidRPr="00DA6AE4">
        <w:rPr>
          <w:sz w:val="24"/>
          <w:szCs w:val="24"/>
        </w:rPr>
        <w:t xml:space="preserve"> in the </w:t>
      </w:r>
      <w:r w:rsidR="00624F62" w:rsidRPr="00166B8A">
        <w:rPr>
          <w:sz w:val="24"/>
          <w:szCs w:val="24"/>
        </w:rPr>
        <w:t xml:space="preserve">rest of Wales. </w:t>
      </w:r>
      <w:r w:rsidR="00624F62">
        <w:rPr>
          <w:sz w:val="24"/>
          <w:szCs w:val="24"/>
        </w:rPr>
        <w:t>The population of Welsh speaker has increased consistently throughout Pembrokeshire in recent years. According to Stats Wales, in March 2011 the Welsh speaking population of Pembrokeshire was at 17.6 percent, compared to March 2021, where the population of Welsh speakers has risen to 32 percent (Stats Wales, 2011-2021).</w:t>
      </w:r>
    </w:p>
    <w:p w14:paraId="55F654F2" w14:textId="77777777" w:rsidR="009D19FA" w:rsidRPr="00816D0C" w:rsidRDefault="009D19FA" w:rsidP="00166B8A">
      <w:pPr>
        <w:rPr>
          <w:color w:val="C45911" w:themeColor="accent2" w:themeShade="BF"/>
          <w:sz w:val="24"/>
          <w:szCs w:val="24"/>
        </w:rPr>
      </w:pPr>
    </w:p>
    <w:p w14:paraId="300A619D" w14:textId="42DA5BFB" w:rsidR="00F73E9C" w:rsidRPr="00736644" w:rsidRDefault="001C2DD9">
      <w:pPr>
        <w:rPr>
          <w:sz w:val="24"/>
          <w:szCs w:val="24"/>
          <w:u w:val="single"/>
        </w:rPr>
      </w:pPr>
      <w:r>
        <w:rPr>
          <w:sz w:val="24"/>
          <w:szCs w:val="24"/>
          <w:u w:val="single"/>
        </w:rPr>
        <w:t>Second</w:t>
      </w:r>
      <w:r w:rsidR="00736644">
        <w:rPr>
          <w:sz w:val="24"/>
          <w:szCs w:val="24"/>
          <w:u w:val="single"/>
        </w:rPr>
        <w:t xml:space="preserve"> </w:t>
      </w:r>
      <w:r w:rsidR="00D06F20">
        <w:rPr>
          <w:sz w:val="24"/>
          <w:szCs w:val="24"/>
          <w:u w:val="single"/>
        </w:rPr>
        <w:t>homeowners’</w:t>
      </w:r>
      <w:r>
        <w:rPr>
          <w:sz w:val="24"/>
          <w:szCs w:val="24"/>
          <w:u w:val="single"/>
        </w:rPr>
        <w:t xml:space="preserve"> </w:t>
      </w:r>
      <w:r w:rsidR="00900D7D">
        <w:rPr>
          <w:sz w:val="24"/>
          <w:szCs w:val="24"/>
          <w:u w:val="single"/>
        </w:rPr>
        <w:t>impact in the local population</w:t>
      </w:r>
    </w:p>
    <w:p w14:paraId="71E77602" w14:textId="08A73176" w:rsidR="00433E46" w:rsidRPr="000F1F2C" w:rsidRDefault="00A95D21" w:rsidP="00433E46">
      <w:pPr>
        <w:rPr>
          <w:sz w:val="24"/>
          <w:szCs w:val="24"/>
        </w:rPr>
      </w:pPr>
      <w:r>
        <w:rPr>
          <w:sz w:val="24"/>
          <w:szCs w:val="24"/>
        </w:rPr>
        <w:t>As it stands at present</w:t>
      </w:r>
      <w:r w:rsidR="00BD2F52">
        <w:rPr>
          <w:sz w:val="24"/>
          <w:szCs w:val="24"/>
        </w:rPr>
        <w:t>, Pembrokeshire</w:t>
      </w:r>
      <w:r w:rsidR="00F73E9C" w:rsidRPr="000F1F2C">
        <w:rPr>
          <w:sz w:val="24"/>
          <w:szCs w:val="24"/>
        </w:rPr>
        <w:t xml:space="preserve"> is struggling to house the </w:t>
      </w:r>
      <w:r w:rsidR="00E66707">
        <w:rPr>
          <w:sz w:val="24"/>
          <w:szCs w:val="24"/>
        </w:rPr>
        <w:t xml:space="preserve">local </w:t>
      </w:r>
      <w:r w:rsidR="00F73E9C" w:rsidRPr="000F1F2C">
        <w:rPr>
          <w:sz w:val="24"/>
          <w:szCs w:val="24"/>
        </w:rPr>
        <w:t>people who are in desperate need of council ho</w:t>
      </w:r>
      <w:r w:rsidR="00F20198" w:rsidRPr="000F1F2C">
        <w:rPr>
          <w:sz w:val="24"/>
          <w:szCs w:val="24"/>
        </w:rPr>
        <w:t>using</w:t>
      </w:r>
      <w:r w:rsidR="00433E46">
        <w:rPr>
          <w:sz w:val="24"/>
          <w:szCs w:val="24"/>
        </w:rPr>
        <w:t>. As of October 2020, there was a total of 5</w:t>
      </w:r>
      <w:r w:rsidR="00E66707">
        <w:rPr>
          <w:sz w:val="24"/>
          <w:szCs w:val="24"/>
        </w:rPr>
        <w:t>,</w:t>
      </w:r>
      <w:r w:rsidR="00433E46">
        <w:rPr>
          <w:sz w:val="24"/>
          <w:szCs w:val="24"/>
        </w:rPr>
        <w:t>647 council housing stock, with a current waiting list of 5</w:t>
      </w:r>
      <w:r w:rsidR="00E66707">
        <w:rPr>
          <w:sz w:val="24"/>
          <w:szCs w:val="24"/>
        </w:rPr>
        <w:t>,</w:t>
      </w:r>
      <w:r w:rsidR="00433E46">
        <w:rPr>
          <w:sz w:val="24"/>
          <w:szCs w:val="24"/>
        </w:rPr>
        <w:t>200 people</w:t>
      </w:r>
      <w:r w:rsidR="00B2242A">
        <w:rPr>
          <w:sz w:val="24"/>
          <w:szCs w:val="24"/>
        </w:rPr>
        <w:t xml:space="preserve"> (Gaynor, 2021)</w:t>
      </w:r>
      <w:r w:rsidR="00433E46">
        <w:rPr>
          <w:sz w:val="24"/>
          <w:szCs w:val="24"/>
        </w:rPr>
        <w:t>.</w:t>
      </w:r>
      <w:r w:rsidR="003D6E2A">
        <w:rPr>
          <w:sz w:val="24"/>
          <w:szCs w:val="24"/>
        </w:rPr>
        <w:t xml:space="preserve"> This is a deceptive statistic because </w:t>
      </w:r>
      <w:r w:rsidR="00D71660">
        <w:rPr>
          <w:sz w:val="24"/>
          <w:szCs w:val="24"/>
        </w:rPr>
        <w:t>much of this housing stock is currently occupied.</w:t>
      </w:r>
      <w:r w:rsidR="00433E46">
        <w:rPr>
          <w:sz w:val="24"/>
          <w:szCs w:val="24"/>
        </w:rPr>
        <w:t xml:space="preserve"> The number of households who have ended council </w:t>
      </w:r>
      <w:r w:rsidR="00D71660">
        <w:rPr>
          <w:sz w:val="24"/>
          <w:szCs w:val="24"/>
        </w:rPr>
        <w:t>tenancies</w:t>
      </w:r>
      <w:r w:rsidR="00433E46">
        <w:rPr>
          <w:sz w:val="24"/>
          <w:szCs w:val="24"/>
        </w:rPr>
        <w:t xml:space="preserve"> since October 2020 is 160; by the end of 2021 the numbers will be 320</w:t>
      </w:r>
      <w:r w:rsidR="00B2242A">
        <w:rPr>
          <w:sz w:val="24"/>
          <w:szCs w:val="24"/>
        </w:rPr>
        <w:t xml:space="preserve"> (Gaynor, 2021)</w:t>
      </w:r>
      <w:r w:rsidR="00433E46">
        <w:rPr>
          <w:sz w:val="24"/>
          <w:szCs w:val="24"/>
        </w:rPr>
        <w:t xml:space="preserve">, which is the </w:t>
      </w:r>
      <w:r w:rsidR="00093161">
        <w:rPr>
          <w:sz w:val="24"/>
          <w:szCs w:val="24"/>
        </w:rPr>
        <w:t>lowest</w:t>
      </w:r>
      <w:r w:rsidR="00433E46">
        <w:rPr>
          <w:sz w:val="24"/>
          <w:szCs w:val="24"/>
        </w:rPr>
        <w:t xml:space="preserve"> amount of people ending tenancies in the last 4 years. The decrease in numbers shows there a need for housing more than ever </w:t>
      </w:r>
      <w:r w:rsidR="00AE38B1">
        <w:rPr>
          <w:sz w:val="24"/>
          <w:szCs w:val="24"/>
        </w:rPr>
        <w:t>for local people</w:t>
      </w:r>
      <w:r w:rsidR="00433E46">
        <w:rPr>
          <w:sz w:val="24"/>
          <w:szCs w:val="24"/>
        </w:rPr>
        <w:t>.</w:t>
      </w:r>
    </w:p>
    <w:p w14:paraId="42273F73" w14:textId="7D780C10" w:rsidR="00203785" w:rsidRDefault="001C656C">
      <w:pPr>
        <w:rPr>
          <w:sz w:val="24"/>
          <w:szCs w:val="24"/>
        </w:rPr>
      </w:pPr>
      <w:r>
        <w:rPr>
          <w:noProof/>
        </w:rPr>
        <mc:AlternateContent>
          <mc:Choice Requires="wps">
            <w:drawing>
              <wp:anchor distT="0" distB="0" distL="114300" distR="114300" simplePos="0" relativeHeight="251682816" behindDoc="1" locked="0" layoutInCell="1" allowOverlap="1" wp14:anchorId="7097F36C" wp14:editId="1096C472">
                <wp:simplePos x="0" y="0"/>
                <wp:positionH relativeFrom="margin">
                  <wp:posOffset>0</wp:posOffset>
                </wp:positionH>
                <wp:positionV relativeFrom="paragraph">
                  <wp:posOffset>2335530</wp:posOffset>
                </wp:positionV>
                <wp:extent cx="3848100" cy="635"/>
                <wp:effectExtent l="0" t="0" r="0" b="1270"/>
                <wp:wrapTight wrapText="bothSides">
                  <wp:wrapPolygon edited="0">
                    <wp:start x="0" y="0"/>
                    <wp:lineTo x="0" y="20721"/>
                    <wp:lineTo x="21493" y="20721"/>
                    <wp:lineTo x="21493"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848100" cy="635"/>
                        </a:xfrm>
                        <a:prstGeom prst="rect">
                          <a:avLst/>
                        </a:prstGeom>
                        <a:solidFill>
                          <a:prstClr val="white"/>
                        </a:solidFill>
                        <a:ln>
                          <a:noFill/>
                        </a:ln>
                      </wps:spPr>
                      <wps:txbx>
                        <w:txbxContent>
                          <w:p w14:paraId="1F5DA17F" w14:textId="77777777" w:rsidR="00F34463" w:rsidRPr="00A05803" w:rsidRDefault="00F34463" w:rsidP="00F34463">
                            <w:pPr>
                              <w:pStyle w:val="Caption"/>
                              <w:rPr>
                                <w:noProof/>
                              </w:rPr>
                            </w:pPr>
                            <w:r>
                              <w:t xml:space="preserve"> </w:t>
                            </w:r>
                            <w:r w:rsidRPr="00D27771">
                              <w:rPr>
                                <w:i w:val="0"/>
                                <w:iCs w:val="0"/>
                                <w:sz w:val="20"/>
                                <w:szCs w:val="20"/>
                              </w:rPr>
                              <w:t>Demonstration in Nefyn on Saturday, May 1 against the rising issue of second home ownership in the area.</w:t>
                            </w:r>
                            <w:r w:rsidRPr="00D27771">
                              <w:rPr>
                                <w:sz w:val="20"/>
                                <w:szCs w:val="20"/>
                              </w:rPr>
                              <w:t xml:space="preserve"> </w:t>
                            </w:r>
                            <w:r>
                              <w:t>(Williams,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97F36C" id="Text Box 7" o:spid="_x0000_s1032" type="#_x0000_t202" style="position:absolute;margin-left:0;margin-top:183.9pt;width:303pt;height:.05pt;z-index:-2516336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" stroked="f">
                <v:textbox style="mso-fit-shape-to-text:t" inset="0,0,0,0">
                  <w:txbxContent>
                    <w:p w14:paraId="1F5DA17F" w14:textId="77777777" w:rsidR="00F34463" w:rsidRPr="00A05803" w:rsidRDefault="00F34463" w:rsidP="00F34463">
                      <w:pPr>
                        <w:pStyle w:val="Caption"/>
                        <w:rPr>
                          <w:noProof/>
                        </w:rPr>
                      </w:pPr>
                      <w:r>
                        <w:t xml:space="preserve"> </w:t>
                      </w:r>
                      <w:r w:rsidRPr="00D27771">
                        <w:rPr>
                          <w:i w:val="0"/>
                          <w:iCs w:val="0"/>
                          <w:sz w:val="20"/>
                          <w:szCs w:val="20"/>
                        </w:rPr>
                        <w:t>Demonstration in Nefyn on Saturday, May 1 against the rising issue of second home ownership in the area.</w:t>
                      </w:r>
                      <w:r w:rsidRPr="00D27771">
                        <w:rPr>
                          <w:sz w:val="20"/>
                          <w:szCs w:val="20"/>
                        </w:rPr>
                        <w:t xml:space="preserve"> </w:t>
                      </w:r>
                      <w:r>
                        <w:t>(Williams, 2021)</w:t>
                      </w:r>
                    </w:p>
                  </w:txbxContent>
                </v:textbox>
                <w10:wrap type="tight" anchorx="margin"/>
              </v:shape>
            </w:pict>
          </mc:Fallback>
        </mc:AlternateContent>
      </w:r>
      <w:r>
        <w:rPr>
          <w:noProof/>
        </w:rPr>
        <w:drawing>
          <wp:anchor distT="0" distB="0" distL="114300" distR="114300" simplePos="0" relativeHeight="251681792" behindDoc="1" locked="0" layoutInCell="1" allowOverlap="1" wp14:anchorId="0F7F3AA7" wp14:editId="23766894">
            <wp:simplePos x="0" y="0"/>
            <wp:positionH relativeFrom="margin">
              <wp:posOffset>0</wp:posOffset>
            </wp:positionH>
            <wp:positionV relativeFrom="paragraph">
              <wp:posOffset>12700</wp:posOffset>
            </wp:positionV>
            <wp:extent cx="3848100" cy="2252345"/>
            <wp:effectExtent l="0" t="0" r="0" b="0"/>
            <wp:wrapTight wrapText="bothSides">
              <wp:wrapPolygon edited="0">
                <wp:start x="0" y="0"/>
                <wp:lineTo x="0" y="21375"/>
                <wp:lineTo x="21493" y="21375"/>
                <wp:lineTo x="21493" y="0"/>
                <wp:lineTo x="0" y="0"/>
              </wp:wrapPolygon>
            </wp:wrapTight>
            <wp:docPr id="6" name="Picture 6" descr="Demonstration in Nefyn on Saturday, May 1 against the rising issue of second home ownership in the area. Credit- LD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monstration in Nefyn on Saturday, May 1 against the rising issue of second home ownership in the area. Credit- LD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8100" cy="2252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5937" w:rsidRPr="0009760F">
        <w:rPr>
          <w:sz w:val="24"/>
          <w:szCs w:val="24"/>
        </w:rPr>
        <w:t xml:space="preserve">There has been a </w:t>
      </w:r>
      <w:r w:rsidR="004D7A2B">
        <w:rPr>
          <w:sz w:val="24"/>
          <w:szCs w:val="24"/>
        </w:rPr>
        <w:t>substantial</w:t>
      </w:r>
      <w:r w:rsidR="00C15937" w:rsidRPr="0009760F">
        <w:rPr>
          <w:sz w:val="24"/>
          <w:szCs w:val="24"/>
        </w:rPr>
        <w:t xml:space="preserve"> </w:t>
      </w:r>
      <w:r w:rsidR="004D7A2B">
        <w:rPr>
          <w:sz w:val="24"/>
          <w:szCs w:val="24"/>
        </w:rPr>
        <w:t>increase</w:t>
      </w:r>
      <w:r w:rsidR="00C15937" w:rsidRPr="0009760F">
        <w:rPr>
          <w:sz w:val="24"/>
          <w:szCs w:val="24"/>
        </w:rPr>
        <w:t xml:space="preserve"> of people applying for council housing</w:t>
      </w:r>
      <w:r w:rsidR="004D7A2B">
        <w:rPr>
          <w:sz w:val="24"/>
          <w:szCs w:val="24"/>
        </w:rPr>
        <w:t>,</w:t>
      </w:r>
      <w:r w:rsidR="00C15937" w:rsidRPr="0009760F">
        <w:rPr>
          <w:sz w:val="24"/>
          <w:szCs w:val="24"/>
        </w:rPr>
        <w:t xml:space="preserve"> not just because of the </w:t>
      </w:r>
      <w:r w:rsidR="004F2BB2" w:rsidRPr="0009760F">
        <w:rPr>
          <w:sz w:val="24"/>
          <w:szCs w:val="24"/>
        </w:rPr>
        <w:t>current pandemic and loss of income</w:t>
      </w:r>
      <w:r w:rsidR="004D7A2B">
        <w:rPr>
          <w:sz w:val="24"/>
          <w:szCs w:val="24"/>
        </w:rPr>
        <w:t>,</w:t>
      </w:r>
      <w:r w:rsidR="004F2BB2" w:rsidRPr="0009760F">
        <w:rPr>
          <w:sz w:val="24"/>
          <w:szCs w:val="24"/>
        </w:rPr>
        <w:t xml:space="preserve"> but because i</w:t>
      </w:r>
      <w:r w:rsidR="000F1F2C" w:rsidRPr="0009760F">
        <w:rPr>
          <w:sz w:val="24"/>
          <w:szCs w:val="24"/>
        </w:rPr>
        <w:t>t is becoming increasingly difficult for local people to rent priv</w:t>
      </w:r>
      <w:r w:rsidR="004D7A2B">
        <w:rPr>
          <w:sz w:val="24"/>
          <w:szCs w:val="24"/>
        </w:rPr>
        <w:t>a</w:t>
      </w:r>
      <w:r w:rsidR="000F1F2C" w:rsidRPr="0009760F">
        <w:rPr>
          <w:sz w:val="24"/>
          <w:szCs w:val="24"/>
        </w:rPr>
        <w:t>t</w:t>
      </w:r>
      <w:r w:rsidR="004D7A2B">
        <w:rPr>
          <w:sz w:val="24"/>
          <w:szCs w:val="24"/>
        </w:rPr>
        <w:t>e</w:t>
      </w:r>
      <w:r w:rsidR="000F1F2C" w:rsidRPr="0009760F">
        <w:rPr>
          <w:sz w:val="24"/>
          <w:szCs w:val="24"/>
        </w:rPr>
        <w:t xml:space="preserve"> housing and almost impossible for people to buy houses. </w:t>
      </w:r>
      <w:r w:rsidR="00E023D3" w:rsidRPr="0009760F">
        <w:rPr>
          <w:sz w:val="24"/>
          <w:szCs w:val="24"/>
        </w:rPr>
        <w:t>A large number of people have</w:t>
      </w:r>
      <w:r w:rsidR="005138E5">
        <w:rPr>
          <w:sz w:val="24"/>
          <w:szCs w:val="24"/>
        </w:rPr>
        <w:t xml:space="preserve"> therefore</w:t>
      </w:r>
      <w:r w:rsidR="00E023D3" w:rsidRPr="0009760F">
        <w:rPr>
          <w:sz w:val="24"/>
          <w:szCs w:val="24"/>
        </w:rPr>
        <w:t xml:space="preserve"> </w:t>
      </w:r>
      <w:r w:rsidR="00B510B9">
        <w:rPr>
          <w:sz w:val="24"/>
          <w:szCs w:val="24"/>
        </w:rPr>
        <w:t>be forced</w:t>
      </w:r>
      <w:r w:rsidR="00E023D3" w:rsidRPr="0009760F">
        <w:rPr>
          <w:sz w:val="24"/>
          <w:szCs w:val="24"/>
        </w:rPr>
        <w:t xml:space="preserve"> to liv</w:t>
      </w:r>
      <w:r w:rsidR="009C4631">
        <w:rPr>
          <w:sz w:val="24"/>
          <w:szCs w:val="24"/>
        </w:rPr>
        <w:t>e</w:t>
      </w:r>
      <w:r w:rsidR="00E023D3" w:rsidRPr="0009760F">
        <w:rPr>
          <w:sz w:val="24"/>
          <w:szCs w:val="24"/>
        </w:rPr>
        <w:t xml:space="preserve"> in council housing</w:t>
      </w:r>
      <w:r w:rsidR="001C045B">
        <w:rPr>
          <w:sz w:val="24"/>
          <w:szCs w:val="24"/>
        </w:rPr>
        <w:t xml:space="preserve">, </w:t>
      </w:r>
      <w:r w:rsidR="00E023D3" w:rsidRPr="0009760F">
        <w:rPr>
          <w:sz w:val="24"/>
          <w:szCs w:val="24"/>
        </w:rPr>
        <w:t xml:space="preserve">as it </w:t>
      </w:r>
      <w:r w:rsidR="00E023D3" w:rsidRPr="0009760F">
        <w:rPr>
          <w:sz w:val="24"/>
          <w:szCs w:val="24"/>
        </w:rPr>
        <w:lastRenderedPageBreak/>
        <w:t>is</w:t>
      </w:r>
      <w:r w:rsidR="0047007F" w:rsidRPr="0009760F">
        <w:rPr>
          <w:sz w:val="24"/>
          <w:szCs w:val="24"/>
        </w:rPr>
        <w:t xml:space="preserve"> </w:t>
      </w:r>
      <w:r w:rsidR="001C045B">
        <w:rPr>
          <w:sz w:val="24"/>
          <w:szCs w:val="24"/>
        </w:rPr>
        <w:t>considered to be c</w:t>
      </w:r>
      <w:r w:rsidR="0047007F" w:rsidRPr="0009760F">
        <w:rPr>
          <w:sz w:val="24"/>
          <w:szCs w:val="24"/>
        </w:rPr>
        <w:t>onsistently stable with no threat of eviction</w:t>
      </w:r>
      <w:r w:rsidR="001C045B">
        <w:rPr>
          <w:sz w:val="24"/>
          <w:szCs w:val="24"/>
        </w:rPr>
        <w:t>,</w:t>
      </w:r>
      <w:r w:rsidR="00CB0811" w:rsidRPr="0009760F">
        <w:rPr>
          <w:sz w:val="24"/>
          <w:szCs w:val="24"/>
        </w:rPr>
        <w:t xml:space="preserve"> </w:t>
      </w:r>
      <w:r w:rsidR="001C045B">
        <w:rPr>
          <w:sz w:val="24"/>
          <w:szCs w:val="24"/>
        </w:rPr>
        <w:t>as</w:t>
      </w:r>
      <w:r w:rsidR="00CB0811" w:rsidRPr="0009760F">
        <w:rPr>
          <w:sz w:val="24"/>
          <w:szCs w:val="24"/>
        </w:rPr>
        <w:t xml:space="preserve"> there would be in </w:t>
      </w:r>
      <w:r w:rsidR="001C045B">
        <w:rPr>
          <w:sz w:val="24"/>
          <w:szCs w:val="24"/>
        </w:rPr>
        <w:t>private</w:t>
      </w:r>
      <w:r w:rsidR="00CB0811" w:rsidRPr="0009760F">
        <w:rPr>
          <w:sz w:val="24"/>
          <w:szCs w:val="24"/>
        </w:rPr>
        <w:t xml:space="preserve"> rented properties</w:t>
      </w:r>
      <w:r w:rsidR="00B55E2B" w:rsidRPr="0009760F">
        <w:rPr>
          <w:sz w:val="24"/>
          <w:szCs w:val="24"/>
        </w:rPr>
        <w:t>.</w:t>
      </w:r>
      <w:r w:rsidR="00203785">
        <w:rPr>
          <w:sz w:val="24"/>
          <w:szCs w:val="24"/>
        </w:rPr>
        <w:t xml:space="preserve"> </w:t>
      </w:r>
    </w:p>
    <w:p w14:paraId="1511275B" w14:textId="599DB425" w:rsidR="001D5D9A" w:rsidRDefault="00064C81">
      <w:pPr>
        <w:rPr>
          <w:sz w:val="24"/>
          <w:szCs w:val="24"/>
        </w:rPr>
      </w:pPr>
      <w:r>
        <w:rPr>
          <w:sz w:val="24"/>
          <w:szCs w:val="24"/>
        </w:rPr>
        <w:t>W</w:t>
      </w:r>
      <w:r w:rsidRPr="0009760F">
        <w:rPr>
          <w:sz w:val="24"/>
          <w:szCs w:val="24"/>
        </w:rPr>
        <w:t xml:space="preserve">hen </w:t>
      </w:r>
      <w:r>
        <w:rPr>
          <w:sz w:val="24"/>
          <w:szCs w:val="24"/>
        </w:rPr>
        <w:t>Counsellor</w:t>
      </w:r>
      <w:r w:rsidRPr="0009760F">
        <w:rPr>
          <w:sz w:val="24"/>
          <w:szCs w:val="24"/>
        </w:rPr>
        <w:t xml:space="preserve"> Mike Evans </w:t>
      </w:r>
      <w:r>
        <w:rPr>
          <w:sz w:val="24"/>
          <w:szCs w:val="24"/>
        </w:rPr>
        <w:t xml:space="preserve">was </w:t>
      </w:r>
      <w:r w:rsidRPr="0009760F">
        <w:rPr>
          <w:sz w:val="24"/>
          <w:szCs w:val="24"/>
        </w:rPr>
        <w:t>asked to comment about the rising house prices around the coastal areas due to holiday and second homes</w:t>
      </w:r>
      <w:r w:rsidR="00682333">
        <w:rPr>
          <w:sz w:val="24"/>
          <w:szCs w:val="24"/>
        </w:rPr>
        <w:t>, he</w:t>
      </w:r>
      <w:r w:rsidR="000B528E" w:rsidRPr="0009760F">
        <w:rPr>
          <w:sz w:val="24"/>
          <w:szCs w:val="24"/>
        </w:rPr>
        <w:t xml:space="preserve"> described </w:t>
      </w:r>
      <w:r w:rsidR="00203785">
        <w:rPr>
          <w:sz w:val="24"/>
          <w:szCs w:val="24"/>
        </w:rPr>
        <w:t xml:space="preserve">the second home </w:t>
      </w:r>
      <w:r w:rsidR="00F00A27">
        <w:rPr>
          <w:sz w:val="24"/>
          <w:szCs w:val="24"/>
        </w:rPr>
        <w:t>crisis</w:t>
      </w:r>
      <w:r w:rsidR="00296C0B" w:rsidRPr="0009760F">
        <w:rPr>
          <w:sz w:val="24"/>
          <w:szCs w:val="24"/>
        </w:rPr>
        <w:t xml:space="preserve"> as </w:t>
      </w:r>
      <w:r w:rsidR="00203785">
        <w:rPr>
          <w:sz w:val="24"/>
          <w:szCs w:val="24"/>
        </w:rPr>
        <w:t>being</w:t>
      </w:r>
      <w:r w:rsidR="008F394B">
        <w:rPr>
          <w:sz w:val="24"/>
          <w:szCs w:val="24"/>
        </w:rPr>
        <w:t>,</w:t>
      </w:r>
      <w:r w:rsidR="00203785">
        <w:rPr>
          <w:sz w:val="24"/>
          <w:szCs w:val="24"/>
        </w:rPr>
        <w:t xml:space="preserve"> </w:t>
      </w:r>
      <w:r w:rsidR="00296C0B" w:rsidRPr="0009760F">
        <w:rPr>
          <w:sz w:val="24"/>
          <w:szCs w:val="24"/>
        </w:rPr>
        <w:t>“almost social purging of the indigenous population</w:t>
      </w:r>
      <w:r w:rsidR="00033F79" w:rsidRPr="0009760F">
        <w:rPr>
          <w:sz w:val="24"/>
          <w:szCs w:val="24"/>
        </w:rPr>
        <w:t>. Locals and their children are being driven out of communities due to housing costs”</w:t>
      </w:r>
      <w:r w:rsidR="00296C0B" w:rsidRPr="0009760F">
        <w:rPr>
          <w:sz w:val="24"/>
          <w:szCs w:val="24"/>
        </w:rPr>
        <w:t xml:space="preserve"> (</w:t>
      </w:r>
      <w:r w:rsidR="00BA65B9">
        <w:rPr>
          <w:sz w:val="24"/>
          <w:szCs w:val="24"/>
        </w:rPr>
        <w:t>Jenkins</w:t>
      </w:r>
      <w:r w:rsidR="00BC10C3" w:rsidRPr="0009760F">
        <w:rPr>
          <w:sz w:val="24"/>
          <w:szCs w:val="24"/>
        </w:rPr>
        <w:t>, 2021</w:t>
      </w:r>
      <w:r w:rsidR="00296C0B" w:rsidRPr="0009760F">
        <w:rPr>
          <w:sz w:val="24"/>
          <w:szCs w:val="24"/>
        </w:rPr>
        <w:t>)</w:t>
      </w:r>
      <w:r w:rsidR="00312D0C">
        <w:rPr>
          <w:sz w:val="24"/>
          <w:szCs w:val="24"/>
        </w:rPr>
        <w:t xml:space="preserve">. </w:t>
      </w:r>
      <w:r w:rsidR="002F78FA">
        <w:rPr>
          <w:sz w:val="24"/>
          <w:szCs w:val="24"/>
        </w:rPr>
        <w:t xml:space="preserve">He continued: </w:t>
      </w:r>
      <w:r w:rsidR="002F78FA" w:rsidRPr="002F78FA">
        <w:rPr>
          <w:sz w:val="24"/>
          <w:szCs w:val="24"/>
        </w:rPr>
        <w:t xml:space="preserve">“It’s absolutely horrendous what is happening at the moment to families and children who aren’t in the elite, highest earnings in </w:t>
      </w:r>
      <w:r w:rsidR="002F78FA" w:rsidRPr="00F857E8">
        <w:rPr>
          <w:sz w:val="24"/>
          <w:szCs w:val="24"/>
        </w:rPr>
        <w:t>Pembrokeshire and without action there’s going to be more problems.” (</w:t>
      </w:r>
      <w:r w:rsidR="00BA65B9" w:rsidRPr="00F857E8">
        <w:rPr>
          <w:sz w:val="24"/>
          <w:szCs w:val="24"/>
        </w:rPr>
        <w:t>Jenkins</w:t>
      </w:r>
      <w:r w:rsidR="002F78FA" w:rsidRPr="00F857E8">
        <w:rPr>
          <w:sz w:val="24"/>
          <w:szCs w:val="24"/>
        </w:rPr>
        <w:t>, 20</w:t>
      </w:r>
      <w:r w:rsidR="005C7FAC" w:rsidRPr="00F857E8">
        <w:rPr>
          <w:sz w:val="24"/>
          <w:szCs w:val="24"/>
        </w:rPr>
        <w:t>2</w:t>
      </w:r>
      <w:r w:rsidR="002F78FA" w:rsidRPr="00F857E8">
        <w:rPr>
          <w:sz w:val="24"/>
          <w:szCs w:val="24"/>
        </w:rPr>
        <w:t>1).</w:t>
      </w:r>
      <w:r w:rsidR="00F37AFF" w:rsidRPr="00F857E8">
        <w:rPr>
          <w:sz w:val="24"/>
          <w:szCs w:val="24"/>
        </w:rPr>
        <w:t xml:space="preserve"> </w:t>
      </w:r>
      <w:r w:rsidR="00F857E8" w:rsidRPr="00F857E8">
        <w:rPr>
          <w:sz w:val="24"/>
          <w:szCs w:val="24"/>
        </w:rPr>
        <w:t>It is to note that one in ten homes in Pembrokeshire are some form of holiday let or seconds home (Clements, 2021).</w:t>
      </w:r>
    </w:p>
    <w:p w14:paraId="2B6445CC" w14:textId="1D178F04" w:rsidR="00604342" w:rsidRPr="00BF430C" w:rsidRDefault="001C045B">
      <w:pPr>
        <w:rPr>
          <w:color w:val="C45911" w:themeColor="accent2" w:themeShade="BF"/>
          <w:sz w:val="24"/>
          <w:szCs w:val="24"/>
        </w:rPr>
      </w:pPr>
      <w:r w:rsidRPr="0009760F">
        <w:rPr>
          <w:sz w:val="24"/>
          <w:szCs w:val="24"/>
        </w:rPr>
        <w:t xml:space="preserve">It seems </w:t>
      </w:r>
      <w:r>
        <w:rPr>
          <w:sz w:val="24"/>
          <w:szCs w:val="24"/>
        </w:rPr>
        <w:t>that</w:t>
      </w:r>
      <w:r w:rsidRPr="0009760F">
        <w:rPr>
          <w:sz w:val="24"/>
          <w:szCs w:val="24"/>
        </w:rPr>
        <w:t xml:space="preserve"> the locals are </w:t>
      </w:r>
      <w:r w:rsidR="0065018C">
        <w:rPr>
          <w:sz w:val="24"/>
          <w:szCs w:val="24"/>
        </w:rPr>
        <w:t xml:space="preserve">being made to wait and are </w:t>
      </w:r>
      <w:r w:rsidRPr="0009760F">
        <w:rPr>
          <w:sz w:val="24"/>
          <w:szCs w:val="24"/>
        </w:rPr>
        <w:t xml:space="preserve">being treated as second class citizens while the housing market panders to second homeowners </w:t>
      </w:r>
      <w:r>
        <w:rPr>
          <w:sz w:val="24"/>
          <w:szCs w:val="24"/>
        </w:rPr>
        <w:t xml:space="preserve">and the tourism sector </w:t>
      </w:r>
      <w:r w:rsidRPr="00834189">
        <w:rPr>
          <w:sz w:val="24"/>
          <w:szCs w:val="24"/>
        </w:rPr>
        <w:t>instead.</w:t>
      </w:r>
      <w:r w:rsidR="000B33B4" w:rsidRPr="00834189">
        <w:rPr>
          <w:sz w:val="24"/>
          <w:szCs w:val="24"/>
        </w:rPr>
        <w:t xml:space="preserve"> </w:t>
      </w:r>
      <w:r w:rsidR="00604342" w:rsidRPr="00834189">
        <w:rPr>
          <w:sz w:val="24"/>
          <w:szCs w:val="24"/>
        </w:rPr>
        <w:t xml:space="preserve">Even during the pandemic, second homeowners are still impacting local people. Instead of applying council housing tax, they have been applying for business rates instead of allowing them to take advantage of a loophole that allows them to apply for the £10,000 business grant that is part of the Welsh government £1.1 Billion package (Duggan, 2020). They can apply for this if a house is empty and available to let for 140 days and let for at least 70 days (BBC Wales). This loophole is another way for second homeowners to </w:t>
      </w:r>
      <w:r w:rsidR="00ED2397">
        <w:rPr>
          <w:sz w:val="24"/>
          <w:szCs w:val="24"/>
        </w:rPr>
        <w:t xml:space="preserve">abuse their </w:t>
      </w:r>
      <w:r w:rsidR="00C86350">
        <w:rPr>
          <w:sz w:val="24"/>
          <w:szCs w:val="24"/>
        </w:rPr>
        <w:t>situation and polarising</w:t>
      </w:r>
      <w:r w:rsidR="00604342" w:rsidRPr="00834189">
        <w:rPr>
          <w:sz w:val="24"/>
          <w:szCs w:val="24"/>
        </w:rPr>
        <w:t xml:space="preserve"> small scale local businesses. </w:t>
      </w:r>
    </w:p>
    <w:p w14:paraId="4CF63E80" w14:textId="16001FD0" w:rsidR="00834189" w:rsidRDefault="00834189">
      <w:pPr>
        <w:rPr>
          <w:sz w:val="24"/>
          <w:szCs w:val="24"/>
        </w:rPr>
      </w:pPr>
      <w:r w:rsidRPr="00834189">
        <w:rPr>
          <w:sz w:val="24"/>
          <w:szCs w:val="24"/>
        </w:rPr>
        <w:t>The situation now is strikingly similar to the issue almost 1000 years ago, when the Normans initially decided to settle in Pembrokeshire, wanting to establish new homes because they discovered the opportunity to do so. Notably, the position Pembrokeshire has been put in is consistent and relentless, almost as if its purpose is to satisfy the needs of paying consumers rather than the local population</w:t>
      </w:r>
      <w:r>
        <w:rPr>
          <w:sz w:val="24"/>
          <w:szCs w:val="24"/>
        </w:rPr>
        <w:t>.</w:t>
      </w:r>
    </w:p>
    <w:p w14:paraId="32FA3534" w14:textId="77777777" w:rsidR="00834189" w:rsidRDefault="00834189">
      <w:pPr>
        <w:rPr>
          <w:sz w:val="24"/>
          <w:szCs w:val="24"/>
        </w:rPr>
      </w:pPr>
    </w:p>
    <w:p w14:paraId="123F9AA5" w14:textId="4E19C062" w:rsidR="00452377" w:rsidRPr="00900D7D" w:rsidRDefault="00900D7D">
      <w:pPr>
        <w:rPr>
          <w:sz w:val="24"/>
          <w:szCs w:val="24"/>
          <w:u w:val="single"/>
        </w:rPr>
      </w:pPr>
      <w:r w:rsidRPr="00900D7D">
        <w:rPr>
          <w:sz w:val="24"/>
          <w:szCs w:val="24"/>
          <w:u w:val="single"/>
        </w:rPr>
        <w:t>Tourism Towns</w:t>
      </w:r>
    </w:p>
    <w:p w14:paraId="29E71301" w14:textId="77777777" w:rsidR="00C35BE9" w:rsidRPr="00F16B55" w:rsidRDefault="008F6812">
      <w:pPr>
        <w:rPr>
          <w:sz w:val="24"/>
          <w:szCs w:val="24"/>
        </w:rPr>
      </w:pPr>
      <w:r>
        <w:rPr>
          <w:sz w:val="24"/>
          <w:szCs w:val="24"/>
        </w:rPr>
        <w:t>It has been evident that there is a world</w:t>
      </w:r>
      <w:r w:rsidR="00225A9A">
        <w:rPr>
          <w:sz w:val="24"/>
          <w:szCs w:val="24"/>
        </w:rPr>
        <w:t xml:space="preserve"> </w:t>
      </w:r>
      <w:r>
        <w:rPr>
          <w:sz w:val="24"/>
          <w:szCs w:val="24"/>
        </w:rPr>
        <w:t>wide</w:t>
      </w:r>
      <w:r w:rsidR="00225A9A">
        <w:rPr>
          <w:sz w:val="24"/>
          <w:szCs w:val="24"/>
        </w:rPr>
        <w:t xml:space="preserve">spread tendency </w:t>
      </w:r>
      <w:r w:rsidR="008C594A">
        <w:rPr>
          <w:sz w:val="24"/>
          <w:szCs w:val="24"/>
        </w:rPr>
        <w:t>that in areas attracting high numbers of tourists</w:t>
      </w:r>
      <w:r w:rsidR="00CD6406">
        <w:rPr>
          <w:sz w:val="24"/>
          <w:szCs w:val="24"/>
        </w:rPr>
        <w:t xml:space="preserve">, there is a consecutive reduction in </w:t>
      </w:r>
      <w:r w:rsidR="002451E9">
        <w:rPr>
          <w:sz w:val="24"/>
          <w:szCs w:val="24"/>
        </w:rPr>
        <w:t xml:space="preserve">genuine </w:t>
      </w:r>
      <w:r w:rsidR="00CD6406">
        <w:rPr>
          <w:sz w:val="24"/>
          <w:szCs w:val="24"/>
        </w:rPr>
        <w:t>indigenous culture</w:t>
      </w:r>
      <w:r w:rsidR="00D46EEF">
        <w:rPr>
          <w:sz w:val="24"/>
          <w:szCs w:val="24"/>
        </w:rPr>
        <w:t xml:space="preserve"> (</w:t>
      </w:r>
      <w:r w:rsidR="00E212F1" w:rsidRPr="00851D74">
        <w:t>Shahzalal</w:t>
      </w:r>
      <w:r w:rsidR="00E212F1">
        <w:t>, 2016</w:t>
      </w:r>
      <w:r w:rsidR="00D46EEF">
        <w:rPr>
          <w:sz w:val="24"/>
          <w:szCs w:val="24"/>
        </w:rPr>
        <w:t>)</w:t>
      </w:r>
      <w:r w:rsidR="002451E9">
        <w:rPr>
          <w:sz w:val="24"/>
          <w:szCs w:val="24"/>
        </w:rPr>
        <w:t xml:space="preserve">. </w:t>
      </w:r>
      <w:r w:rsidR="00037043">
        <w:rPr>
          <w:sz w:val="24"/>
          <w:szCs w:val="24"/>
        </w:rPr>
        <w:t>These tourist areas</w:t>
      </w:r>
      <w:r w:rsidR="00111927">
        <w:rPr>
          <w:sz w:val="24"/>
          <w:szCs w:val="24"/>
        </w:rPr>
        <w:t xml:space="preserve"> resort to </w:t>
      </w:r>
      <w:r w:rsidR="00825635">
        <w:rPr>
          <w:sz w:val="24"/>
          <w:szCs w:val="24"/>
        </w:rPr>
        <w:t>fabricat</w:t>
      </w:r>
      <w:r w:rsidR="00EB2508">
        <w:rPr>
          <w:sz w:val="24"/>
          <w:szCs w:val="24"/>
        </w:rPr>
        <w:t>ing</w:t>
      </w:r>
      <w:r w:rsidR="00825635">
        <w:rPr>
          <w:sz w:val="24"/>
          <w:szCs w:val="24"/>
        </w:rPr>
        <w:t xml:space="preserve"> </w:t>
      </w:r>
      <w:r w:rsidR="007A7CEA">
        <w:rPr>
          <w:sz w:val="24"/>
          <w:szCs w:val="24"/>
        </w:rPr>
        <w:t xml:space="preserve">what they </w:t>
      </w:r>
      <w:r w:rsidR="007A7CEA" w:rsidRPr="00C35BE9">
        <w:rPr>
          <w:sz w:val="24"/>
          <w:szCs w:val="24"/>
        </w:rPr>
        <w:t>consider to be</w:t>
      </w:r>
      <w:r w:rsidR="00825635" w:rsidRPr="00C35BE9">
        <w:rPr>
          <w:sz w:val="24"/>
          <w:szCs w:val="24"/>
        </w:rPr>
        <w:t xml:space="preserve"> existing idea</w:t>
      </w:r>
      <w:r w:rsidR="00B855B9" w:rsidRPr="00C35BE9">
        <w:rPr>
          <w:sz w:val="24"/>
          <w:szCs w:val="24"/>
        </w:rPr>
        <w:t>s</w:t>
      </w:r>
      <w:r w:rsidR="00825635" w:rsidRPr="00C35BE9">
        <w:rPr>
          <w:sz w:val="24"/>
          <w:szCs w:val="24"/>
        </w:rPr>
        <w:t xml:space="preserve"> of </w:t>
      </w:r>
      <w:r w:rsidR="00B855B9" w:rsidRPr="00C35BE9">
        <w:rPr>
          <w:sz w:val="24"/>
          <w:szCs w:val="24"/>
        </w:rPr>
        <w:t>their</w:t>
      </w:r>
      <w:r w:rsidR="00825635" w:rsidRPr="00C35BE9">
        <w:rPr>
          <w:sz w:val="24"/>
          <w:szCs w:val="24"/>
        </w:rPr>
        <w:t xml:space="preserve"> culture</w:t>
      </w:r>
      <w:r w:rsidR="00B855B9" w:rsidRPr="00C35BE9">
        <w:rPr>
          <w:sz w:val="24"/>
          <w:szCs w:val="24"/>
        </w:rPr>
        <w:t xml:space="preserve">, </w:t>
      </w:r>
      <w:r w:rsidR="00EB2508" w:rsidRPr="00C35BE9">
        <w:rPr>
          <w:sz w:val="24"/>
          <w:szCs w:val="24"/>
        </w:rPr>
        <w:t xml:space="preserve">in a way </w:t>
      </w:r>
      <w:r w:rsidR="00B855B9" w:rsidRPr="00C35BE9">
        <w:rPr>
          <w:sz w:val="24"/>
          <w:szCs w:val="24"/>
        </w:rPr>
        <w:t>that</w:t>
      </w:r>
      <w:r w:rsidR="00EB2508" w:rsidRPr="00C35BE9">
        <w:rPr>
          <w:sz w:val="24"/>
          <w:szCs w:val="24"/>
        </w:rPr>
        <w:t xml:space="preserve"> </w:t>
      </w:r>
      <w:r w:rsidR="00B855B9" w:rsidRPr="00C35BE9">
        <w:rPr>
          <w:sz w:val="24"/>
          <w:szCs w:val="24"/>
        </w:rPr>
        <w:t>i</w:t>
      </w:r>
      <w:r w:rsidR="00EB2508" w:rsidRPr="00C35BE9">
        <w:rPr>
          <w:sz w:val="24"/>
          <w:szCs w:val="24"/>
        </w:rPr>
        <w:t>s more marketable</w:t>
      </w:r>
      <w:r w:rsidR="009F5C96" w:rsidRPr="00C35BE9">
        <w:rPr>
          <w:sz w:val="24"/>
          <w:szCs w:val="24"/>
        </w:rPr>
        <w:t xml:space="preserve"> as tourist mementos</w:t>
      </w:r>
      <w:r w:rsidR="00EB2508" w:rsidRPr="00C35BE9">
        <w:rPr>
          <w:sz w:val="24"/>
          <w:szCs w:val="24"/>
        </w:rPr>
        <w:t>.</w:t>
      </w:r>
      <w:r w:rsidR="00E170A9" w:rsidRPr="00C35BE9">
        <w:rPr>
          <w:sz w:val="24"/>
          <w:szCs w:val="24"/>
        </w:rPr>
        <w:t xml:space="preserve"> </w:t>
      </w:r>
      <w:r w:rsidR="00C35BE9" w:rsidRPr="00C35BE9">
        <w:rPr>
          <w:sz w:val="24"/>
          <w:szCs w:val="24"/>
        </w:rPr>
        <w:t xml:space="preserve">Granted, the impact that mass tourism is far more harmful to less developed countries (Pi-Sunyer and Oriol, 1982) thanto </w:t>
      </w:r>
      <w:r w:rsidR="00C35BE9" w:rsidRPr="00F16B55">
        <w:rPr>
          <w:sz w:val="24"/>
          <w:szCs w:val="24"/>
        </w:rPr>
        <w:t>places such as Wales, but the harmful effects are still evident.</w:t>
      </w:r>
    </w:p>
    <w:p w14:paraId="5A8C5ACB" w14:textId="46335F55" w:rsidR="009B7CFB" w:rsidRPr="00F16B55" w:rsidRDefault="009B7CFB" w:rsidP="00A520AA">
      <w:pPr>
        <w:rPr>
          <w:sz w:val="24"/>
          <w:szCs w:val="24"/>
        </w:rPr>
      </w:pPr>
      <w:r w:rsidRPr="00F16B55">
        <w:rPr>
          <w:sz w:val="24"/>
          <w:szCs w:val="24"/>
        </w:rPr>
        <w:t>Tourism towns in the summer are vibrant and constantly busy, but in the winter, more often than not, the towns seem dead. Many businesses either close or have reduced opening hours, limiting what the local population can and cannot do.</w:t>
      </w:r>
    </w:p>
    <w:p w14:paraId="3F021C44" w14:textId="111E82CB" w:rsidR="00A520AA" w:rsidRDefault="00A520AA" w:rsidP="00A520AA">
      <w:pPr>
        <w:rPr>
          <w:sz w:val="24"/>
          <w:szCs w:val="24"/>
        </w:rPr>
      </w:pPr>
      <w:r>
        <w:rPr>
          <w:sz w:val="24"/>
          <w:szCs w:val="24"/>
        </w:rPr>
        <w:t>In Pembrokeshire there are a multitude of shops filled with “Welsh” themed items and knick-knacks such as:</w:t>
      </w:r>
    </w:p>
    <w:p w14:paraId="4F033B1D" w14:textId="77777777" w:rsidR="00A520AA" w:rsidRDefault="00A520AA" w:rsidP="00A520AA">
      <w:pPr>
        <w:pStyle w:val="ListParagraph"/>
        <w:numPr>
          <w:ilvl w:val="0"/>
          <w:numId w:val="1"/>
        </w:numPr>
        <w:rPr>
          <w:sz w:val="24"/>
          <w:szCs w:val="24"/>
        </w:rPr>
      </w:pPr>
      <w:r>
        <w:rPr>
          <w:sz w:val="24"/>
          <w:szCs w:val="24"/>
        </w:rPr>
        <w:t>Welsh lady dolls in traditional clothing</w:t>
      </w:r>
    </w:p>
    <w:p w14:paraId="49FF9C47" w14:textId="77777777" w:rsidR="00A520AA" w:rsidRDefault="00A520AA" w:rsidP="00A520AA">
      <w:pPr>
        <w:pStyle w:val="ListParagraph"/>
        <w:numPr>
          <w:ilvl w:val="0"/>
          <w:numId w:val="1"/>
        </w:numPr>
        <w:rPr>
          <w:sz w:val="24"/>
          <w:szCs w:val="24"/>
        </w:rPr>
      </w:pPr>
      <w:r>
        <w:rPr>
          <w:sz w:val="24"/>
          <w:szCs w:val="24"/>
        </w:rPr>
        <w:t>Love spoons</w:t>
      </w:r>
    </w:p>
    <w:p w14:paraId="6E1B3A57" w14:textId="77777777" w:rsidR="00A520AA" w:rsidRDefault="00A520AA" w:rsidP="00A520AA">
      <w:pPr>
        <w:pStyle w:val="ListParagraph"/>
        <w:numPr>
          <w:ilvl w:val="0"/>
          <w:numId w:val="1"/>
        </w:numPr>
        <w:rPr>
          <w:sz w:val="24"/>
          <w:szCs w:val="24"/>
        </w:rPr>
      </w:pPr>
      <w:r>
        <w:rPr>
          <w:sz w:val="24"/>
          <w:szCs w:val="24"/>
        </w:rPr>
        <w:lastRenderedPageBreak/>
        <w:t xml:space="preserve">Tea towels </w:t>
      </w:r>
    </w:p>
    <w:p w14:paraId="259A00B0" w14:textId="77777777" w:rsidR="00A520AA" w:rsidRDefault="00A520AA" w:rsidP="00A520AA">
      <w:pPr>
        <w:pStyle w:val="ListParagraph"/>
        <w:numPr>
          <w:ilvl w:val="0"/>
          <w:numId w:val="1"/>
        </w:numPr>
        <w:rPr>
          <w:sz w:val="24"/>
          <w:szCs w:val="24"/>
        </w:rPr>
      </w:pPr>
      <w:r>
        <w:rPr>
          <w:sz w:val="24"/>
          <w:szCs w:val="24"/>
        </w:rPr>
        <w:t>Post cards</w:t>
      </w:r>
    </w:p>
    <w:p w14:paraId="201914C4" w14:textId="77777777" w:rsidR="00A520AA" w:rsidRDefault="00A520AA" w:rsidP="00A520AA">
      <w:pPr>
        <w:pStyle w:val="ListParagraph"/>
        <w:numPr>
          <w:ilvl w:val="0"/>
          <w:numId w:val="1"/>
        </w:numPr>
        <w:rPr>
          <w:sz w:val="24"/>
          <w:szCs w:val="24"/>
        </w:rPr>
      </w:pPr>
      <w:r>
        <w:rPr>
          <w:sz w:val="24"/>
          <w:szCs w:val="24"/>
        </w:rPr>
        <w:t xml:space="preserve">Magnets </w:t>
      </w:r>
    </w:p>
    <w:p w14:paraId="7D3E58D9" w14:textId="77777777" w:rsidR="00A520AA" w:rsidRDefault="00A520AA" w:rsidP="00A520AA">
      <w:pPr>
        <w:pStyle w:val="ListParagraph"/>
        <w:numPr>
          <w:ilvl w:val="0"/>
          <w:numId w:val="1"/>
        </w:numPr>
        <w:rPr>
          <w:sz w:val="24"/>
          <w:szCs w:val="24"/>
        </w:rPr>
      </w:pPr>
      <w:r>
        <w:rPr>
          <w:sz w:val="24"/>
          <w:szCs w:val="24"/>
        </w:rPr>
        <w:t>Flags</w:t>
      </w:r>
    </w:p>
    <w:p w14:paraId="5BE37F22" w14:textId="77777777" w:rsidR="00A520AA" w:rsidRDefault="00A520AA" w:rsidP="00A520AA">
      <w:pPr>
        <w:pStyle w:val="ListParagraph"/>
        <w:numPr>
          <w:ilvl w:val="0"/>
          <w:numId w:val="1"/>
        </w:numPr>
        <w:rPr>
          <w:sz w:val="24"/>
          <w:szCs w:val="24"/>
        </w:rPr>
      </w:pPr>
      <w:r>
        <w:rPr>
          <w:sz w:val="24"/>
          <w:szCs w:val="24"/>
        </w:rPr>
        <w:t>Dragon plushies</w:t>
      </w:r>
    </w:p>
    <w:p w14:paraId="41911065" w14:textId="77777777" w:rsidR="00A520AA" w:rsidRDefault="00A520AA" w:rsidP="00A520AA">
      <w:pPr>
        <w:pStyle w:val="ListParagraph"/>
        <w:numPr>
          <w:ilvl w:val="0"/>
          <w:numId w:val="1"/>
        </w:numPr>
        <w:rPr>
          <w:sz w:val="24"/>
          <w:szCs w:val="24"/>
        </w:rPr>
      </w:pPr>
      <w:r>
        <w:rPr>
          <w:sz w:val="24"/>
          <w:szCs w:val="24"/>
        </w:rPr>
        <w:t xml:space="preserve">Mugs </w:t>
      </w:r>
    </w:p>
    <w:p w14:paraId="752ED2BF" w14:textId="50C4B592" w:rsidR="00A520AA" w:rsidRDefault="00A520AA" w:rsidP="00A520AA">
      <w:pPr>
        <w:pStyle w:val="ListParagraph"/>
        <w:numPr>
          <w:ilvl w:val="0"/>
          <w:numId w:val="1"/>
        </w:numPr>
        <w:rPr>
          <w:sz w:val="24"/>
          <w:szCs w:val="24"/>
        </w:rPr>
      </w:pPr>
      <w:r>
        <w:rPr>
          <w:sz w:val="24"/>
          <w:szCs w:val="24"/>
        </w:rPr>
        <w:t>Slate tea coasters</w:t>
      </w:r>
    </w:p>
    <w:p w14:paraId="368DE27E" w14:textId="0F641EA4" w:rsidR="00646CC5" w:rsidRDefault="00A520AA">
      <w:pPr>
        <w:rPr>
          <w:sz w:val="24"/>
          <w:szCs w:val="24"/>
        </w:rPr>
      </w:pPr>
      <w:r>
        <w:rPr>
          <w:sz w:val="24"/>
          <w:szCs w:val="24"/>
        </w:rPr>
        <w:t xml:space="preserve">These items portray </w:t>
      </w:r>
      <w:r w:rsidR="00307B49">
        <w:rPr>
          <w:sz w:val="24"/>
          <w:szCs w:val="24"/>
        </w:rPr>
        <w:t xml:space="preserve">an accepted idea </w:t>
      </w:r>
      <w:r w:rsidR="00F10757">
        <w:rPr>
          <w:sz w:val="24"/>
          <w:szCs w:val="24"/>
        </w:rPr>
        <w:t xml:space="preserve">of what Welsh culture is, </w:t>
      </w:r>
      <w:r w:rsidR="00411CA9">
        <w:rPr>
          <w:sz w:val="24"/>
          <w:szCs w:val="24"/>
        </w:rPr>
        <w:t>giving</w:t>
      </w:r>
      <w:r w:rsidR="00307B49">
        <w:rPr>
          <w:sz w:val="24"/>
          <w:szCs w:val="24"/>
        </w:rPr>
        <w:t xml:space="preserve"> the observer</w:t>
      </w:r>
      <w:r w:rsidR="00F10757">
        <w:rPr>
          <w:sz w:val="24"/>
          <w:szCs w:val="24"/>
        </w:rPr>
        <w:t xml:space="preserve"> </w:t>
      </w:r>
      <w:r w:rsidR="00411CA9">
        <w:rPr>
          <w:sz w:val="24"/>
          <w:szCs w:val="24"/>
        </w:rPr>
        <w:t>the impression of</w:t>
      </w:r>
      <w:r w:rsidR="00063B63">
        <w:rPr>
          <w:sz w:val="24"/>
          <w:szCs w:val="24"/>
        </w:rPr>
        <w:t xml:space="preserve"> </w:t>
      </w:r>
      <w:r w:rsidR="00307B49">
        <w:rPr>
          <w:sz w:val="24"/>
          <w:szCs w:val="24"/>
        </w:rPr>
        <w:t xml:space="preserve">what is </w:t>
      </w:r>
      <w:r w:rsidR="00063B63">
        <w:rPr>
          <w:sz w:val="24"/>
          <w:szCs w:val="24"/>
        </w:rPr>
        <w:t>W</w:t>
      </w:r>
      <w:r w:rsidR="00F10757">
        <w:rPr>
          <w:sz w:val="24"/>
          <w:szCs w:val="24"/>
        </w:rPr>
        <w:t xml:space="preserve">elsh </w:t>
      </w:r>
      <w:r w:rsidR="00063B63">
        <w:rPr>
          <w:sz w:val="24"/>
          <w:szCs w:val="24"/>
        </w:rPr>
        <w:t>and what is not.</w:t>
      </w:r>
      <w:r w:rsidR="00646CC5">
        <w:rPr>
          <w:sz w:val="24"/>
          <w:szCs w:val="24"/>
        </w:rPr>
        <w:t xml:space="preserve"> </w:t>
      </w:r>
      <w:r w:rsidR="00DC60D7">
        <w:rPr>
          <w:sz w:val="24"/>
          <w:szCs w:val="24"/>
        </w:rPr>
        <w:t xml:space="preserve">Just because something is presented as ‘Welsh’, this does not mean it is authentic. </w:t>
      </w:r>
      <w:r w:rsidR="00646CC5">
        <w:rPr>
          <w:sz w:val="24"/>
          <w:szCs w:val="24"/>
        </w:rPr>
        <w:t>Many l</w:t>
      </w:r>
      <w:r w:rsidR="00063B63">
        <w:rPr>
          <w:sz w:val="24"/>
          <w:szCs w:val="24"/>
        </w:rPr>
        <w:t xml:space="preserve">ocal people </w:t>
      </w:r>
      <w:r w:rsidR="00646CC5">
        <w:rPr>
          <w:sz w:val="24"/>
          <w:szCs w:val="24"/>
        </w:rPr>
        <w:t>consider these triv</w:t>
      </w:r>
      <w:r w:rsidR="00063B63">
        <w:rPr>
          <w:sz w:val="24"/>
          <w:szCs w:val="24"/>
        </w:rPr>
        <w:t xml:space="preserve">ialised </w:t>
      </w:r>
      <w:r w:rsidR="00646CC5">
        <w:rPr>
          <w:sz w:val="24"/>
          <w:szCs w:val="24"/>
        </w:rPr>
        <w:t xml:space="preserve">signifiers of Welshness </w:t>
      </w:r>
      <w:r w:rsidR="00487D65">
        <w:rPr>
          <w:sz w:val="24"/>
          <w:szCs w:val="24"/>
        </w:rPr>
        <w:t xml:space="preserve">something they do not themselves identify </w:t>
      </w:r>
      <w:r w:rsidR="009843B6">
        <w:rPr>
          <w:sz w:val="24"/>
          <w:szCs w:val="24"/>
        </w:rPr>
        <w:t>with;</w:t>
      </w:r>
      <w:r w:rsidR="00487D65">
        <w:rPr>
          <w:sz w:val="24"/>
          <w:szCs w:val="24"/>
        </w:rPr>
        <w:t xml:space="preserve"> others </w:t>
      </w:r>
      <w:r w:rsidR="00244F4C">
        <w:rPr>
          <w:sz w:val="24"/>
          <w:szCs w:val="24"/>
        </w:rPr>
        <w:t xml:space="preserve">accept them wholeheartedly. </w:t>
      </w:r>
      <w:r w:rsidR="00487D65">
        <w:rPr>
          <w:sz w:val="24"/>
          <w:szCs w:val="24"/>
        </w:rPr>
        <w:t xml:space="preserve"> </w:t>
      </w:r>
    </w:p>
    <w:p w14:paraId="575F7AAF" w14:textId="3B65EA8C" w:rsidR="00A968CE" w:rsidRPr="00351876" w:rsidRDefault="00A968CE">
      <w:pPr>
        <w:rPr>
          <w:sz w:val="24"/>
          <w:szCs w:val="24"/>
          <w:u w:val="single"/>
        </w:rPr>
      </w:pPr>
      <w:r w:rsidRPr="00ED6E3B">
        <w:rPr>
          <w:sz w:val="24"/>
          <w:szCs w:val="24"/>
          <w:u w:val="single"/>
        </w:rPr>
        <w:t xml:space="preserve">Case study: </w:t>
      </w:r>
      <w:r w:rsidR="00900D7D" w:rsidRPr="00ED6E3B">
        <w:rPr>
          <w:sz w:val="24"/>
          <w:szCs w:val="24"/>
          <w:u w:val="single"/>
        </w:rPr>
        <w:t>Cwm-yr-Eglw</w:t>
      </w:r>
      <w:r w:rsidR="00CF4405" w:rsidRPr="00ED6E3B">
        <w:rPr>
          <w:sz w:val="24"/>
          <w:szCs w:val="24"/>
          <w:u w:val="single"/>
        </w:rPr>
        <w:t>ys</w:t>
      </w:r>
    </w:p>
    <w:p w14:paraId="3BBE53E7" w14:textId="7930F502" w:rsidR="00351876" w:rsidRPr="00351876" w:rsidRDefault="00E7670F">
      <w:pPr>
        <w:rPr>
          <w:sz w:val="24"/>
          <w:szCs w:val="24"/>
        </w:rPr>
      </w:pPr>
      <w:r>
        <w:rPr>
          <w:noProof/>
        </w:rPr>
        <mc:AlternateContent>
          <mc:Choice Requires="wps">
            <w:drawing>
              <wp:anchor distT="0" distB="0" distL="114300" distR="114300" simplePos="0" relativeHeight="251679744" behindDoc="1" locked="0" layoutInCell="1" allowOverlap="1" wp14:anchorId="5C2E1079" wp14:editId="132FEBC8">
                <wp:simplePos x="0" y="0"/>
                <wp:positionH relativeFrom="column">
                  <wp:posOffset>1854200</wp:posOffset>
                </wp:positionH>
                <wp:positionV relativeFrom="paragraph">
                  <wp:posOffset>2644775</wp:posOffset>
                </wp:positionV>
                <wp:extent cx="3860800" cy="508000"/>
                <wp:effectExtent l="0" t="0" r="6350" b="6350"/>
                <wp:wrapTight wrapText="bothSides">
                  <wp:wrapPolygon edited="0">
                    <wp:start x="0" y="0"/>
                    <wp:lineTo x="0" y="21060"/>
                    <wp:lineTo x="21529" y="21060"/>
                    <wp:lineTo x="21529"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3860800" cy="508000"/>
                        </a:xfrm>
                        <a:prstGeom prst="rect">
                          <a:avLst/>
                        </a:prstGeom>
                        <a:solidFill>
                          <a:prstClr val="white"/>
                        </a:solidFill>
                        <a:ln>
                          <a:noFill/>
                        </a:ln>
                      </wps:spPr>
                      <wps:txbx>
                        <w:txbxContent>
                          <w:p w14:paraId="4E942E08" w14:textId="404BF25E" w:rsidR="001969B5" w:rsidRPr="00F547BD" w:rsidRDefault="001969B5" w:rsidP="001969B5">
                            <w:pPr>
                              <w:pStyle w:val="Caption"/>
                              <w:rPr>
                                <w:noProof/>
                              </w:rPr>
                            </w:pPr>
                            <w:r w:rsidRPr="008008D3">
                              <w:rPr>
                                <w:i w:val="0"/>
                                <w:iCs w:val="0"/>
                                <w:sz w:val="20"/>
                                <w:szCs w:val="20"/>
                              </w:rPr>
                              <w:t xml:space="preserve"> </w:t>
                            </w:r>
                            <w:r w:rsidR="008008D3" w:rsidRPr="008008D3">
                              <w:rPr>
                                <w:i w:val="0"/>
                                <w:iCs w:val="0"/>
                                <w:sz w:val="20"/>
                                <w:szCs w:val="20"/>
                              </w:rPr>
                              <w:t>The village of Cwm-Yr-Eglwys in Pembrokeshire, with the remains of Eglwys Sant Brynnach Church which was destroyed by a storm in 1859.</w:t>
                            </w:r>
                            <w:r w:rsidR="008008D3" w:rsidRPr="008008D3">
                              <w:rPr>
                                <w:sz w:val="20"/>
                                <w:szCs w:val="20"/>
                              </w:rPr>
                              <w:t xml:space="preserve"> </w:t>
                            </w:r>
                            <w:r>
                              <w:t>(Williams,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2E1079" id="Text Box 9" o:spid="_x0000_s1033" type="#_x0000_t202" style="position:absolute;margin-left:146pt;margin-top:208.25pt;width:304pt;height:40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" stroked="f">
                <v:textbox inset="0,0,0,0">
                  <w:txbxContent>
                    <w:p w14:paraId="4E942E08" w14:textId="404BF25E" w:rsidR="001969B5" w:rsidRPr="00F547BD" w:rsidRDefault="001969B5" w:rsidP="001969B5">
                      <w:pPr>
                        <w:pStyle w:val="Caption"/>
                        <w:rPr>
                          <w:noProof/>
                        </w:rPr>
                      </w:pPr>
                      <w:r w:rsidRPr="008008D3">
                        <w:rPr>
                          <w:i w:val="0"/>
                          <w:iCs w:val="0"/>
                          <w:sz w:val="20"/>
                          <w:szCs w:val="20"/>
                        </w:rPr>
                        <w:t xml:space="preserve"> </w:t>
                      </w:r>
                      <w:r w:rsidR="008008D3" w:rsidRPr="008008D3">
                        <w:rPr>
                          <w:i w:val="0"/>
                          <w:iCs w:val="0"/>
                          <w:sz w:val="20"/>
                          <w:szCs w:val="20"/>
                        </w:rPr>
                        <w:t>The village of Cwm-Yr-Eglwys in Pembrokeshire, with the remains of Eglwys Sant Brynnach Church which was destroyed by a storm in 1859.</w:t>
                      </w:r>
                      <w:r w:rsidR="008008D3" w:rsidRPr="008008D3">
                        <w:rPr>
                          <w:sz w:val="20"/>
                          <w:szCs w:val="20"/>
                        </w:rPr>
                        <w:t xml:space="preserve"> </w:t>
                      </w:r>
                      <w:r>
                        <w:t>(Williams, 2020)</w:t>
                      </w:r>
                    </w:p>
                  </w:txbxContent>
                </v:textbox>
                <w10:wrap type="tight"/>
              </v:shape>
            </w:pict>
          </mc:Fallback>
        </mc:AlternateContent>
      </w:r>
      <w:r>
        <w:rPr>
          <w:noProof/>
        </w:rPr>
        <w:drawing>
          <wp:anchor distT="0" distB="0" distL="114300" distR="114300" simplePos="0" relativeHeight="251677696" behindDoc="1" locked="0" layoutInCell="1" allowOverlap="1" wp14:anchorId="04A402BC" wp14:editId="3EC5E269">
            <wp:simplePos x="0" y="0"/>
            <wp:positionH relativeFrom="margin">
              <wp:posOffset>1854200</wp:posOffset>
            </wp:positionH>
            <wp:positionV relativeFrom="paragraph">
              <wp:posOffset>18415</wp:posOffset>
            </wp:positionV>
            <wp:extent cx="3860800" cy="2568575"/>
            <wp:effectExtent l="0" t="0" r="6350" b="3175"/>
            <wp:wrapTight wrapText="bothSides">
              <wp:wrapPolygon edited="0">
                <wp:start x="0" y="0"/>
                <wp:lineTo x="0" y="21467"/>
                <wp:lineTo x="21529" y="21467"/>
                <wp:lineTo x="2152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0800" cy="2568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4120" w:rsidRPr="00351876">
        <w:rPr>
          <w:sz w:val="24"/>
          <w:szCs w:val="24"/>
        </w:rPr>
        <w:t xml:space="preserve">In North Pembrokeshire, there is a village called Cwm-yr-Eglwys. In the summer, the village attracts countless tourists as it is located next to the beach, with the Pembrokeshire Coastal Path running through it. The main problem with this village is that out of the 50 homes, only two of them are permanently lived in all year round (Garside, 2021); one of the houses is on sale (as of the writing on the article) for 1.3 million pounds (Garside, 2021). The rest of the houses are second homes or rented out during the summer through Airbnb (Clements, 2021). Norman Thomas, one of the two permanent villagers in Cwm-yr-Eglwys, is an 88-year-old man and is the only Welsh speaker who lives there. His concerns are that the last genuine Welsh connections to the village will be lost after he is gone. He also commented on how upset he was that the locals no longer live there, how dead the town was in the winter and how his son would like to move back to the village but cannot afford to move back since the house prices are far too high. He said, "All those houses through the valley have been sold to English people," he continued. "I'm not against them - they bring work here. I get on with them all. But it's sad that the Welsh can't afford these houses. That house over there is on the market for £1.3m. It's ridiculous. The government should have stepped in and stopped these high prices." (Garside, 2021). Which is true; The average salary for people in Pembrokeshire is £27,551, </w:t>
      </w:r>
      <w:r w:rsidR="00294120" w:rsidRPr="00351876">
        <w:rPr>
          <w:sz w:val="24"/>
          <w:szCs w:val="24"/>
        </w:rPr>
        <w:lastRenderedPageBreak/>
        <w:t xml:space="preserve">as of September 2021 (Adzuna, 2021), it would </w:t>
      </w:r>
      <w:r w:rsidR="008A05E4">
        <w:rPr>
          <w:sz w:val="24"/>
          <w:szCs w:val="24"/>
        </w:rPr>
        <w:t xml:space="preserve">therefore </w:t>
      </w:r>
      <w:r w:rsidR="00294120" w:rsidRPr="00351876">
        <w:rPr>
          <w:sz w:val="24"/>
          <w:szCs w:val="24"/>
        </w:rPr>
        <w:t>be impossible for someone on this salary to afford a house price at £1.3 million.</w:t>
      </w:r>
    </w:p>
    <w:p w14:paraId="301D8D45" w14:textId="77777777" w:rsidR="000F40D8" w:rsidRPr="000845D8" w:rsidRDefault="000F40D8">
      <w:pPr>
        <w:rPr>
          <w:sz w:val="24"/>
          <w:szCs w:val="24"/>
        </w:rPr>
      </w:pPr>
      <w:r w:rsidRPr="000845D8">
        <w:rPr>
          <w:sz w:val="24"/>
          <w:szCs w:val="24"/>
        </w:rPr>
        <w:t xml:space="preserve">By contrast, the other permanent residents are a couple named Elizabeth and Harry, who are also in their 80's. They are English, originally from Lancashire, deciding to permanently move to the area 20 years ago (Garside, 2021). They first visited Cwm-yr-Eglwys for the first time in the 1960s and thought it was a beautiful area. Both Harry and Elizabeth express no problems with the number of holiday homes in the area; they consider living there a positive investment for the future. Elizabeth is quoted saying, "Our family would like to keep it, but it comes down to pounds, shillings and pence. We are sitting on a goldmine here, no question about it. Very few houses come for sale here so they're pretty sought after." Despite living in Pembrokeshire for over twenty years, the English couple appears to have none of the same fears that their neighbour, Norman Thomas, has. </w:t>
      </w:r>
    </w:p>
    <w:p w14:paraId="0A983F66" w14:textId="66259D7B" w:rsidR="00013582" w:rsidRDefault="00013582" w:rsidP="00830B79">
      <w:pPr>
        <w:rPr>
          <w:sz w:val="24"/>
          <w:szCs w:val="24"/>
        </w:rPr>
      </w:pPr>
      <w:r w:rsidRPr="00013582">
        <w:rPr>
          <w:sz w:val="24"/>
          <w:szCs w:val="24"/>
        </w:rPr>
        <w:t xml:space="preserve">Rachel Garside’s BBC article that is referenced here is the epitome of how Pembrokeshire is negatively affected by second homeowners and their unforeseen consequences on culture. These homeowners have such a significant impact on culture because when they migrate to an area, they do not attempt to assimilate if there is no intent or encouragement to do so. Tourism towns are the perfect reason not to as they have everything they would need already; due to the fact they are already catered to. </w:t>
      </w:r>
    </w:p>
    <w:p w14:paraId="4C176228" w14:textId="77777777" w:rsidR="009D19FA" w:rsidRDefault="009D19FA" w:rsidP="00830B79">
      <w:pPr>
        <w:rPr>
          <w:sz w:val="24"/>
          <w:szCs w:val="24"/>
        </w:rPr>
      </w:pPr>
    </w:p>
    <w:p w14:paraId="5696A599" w14:textId="2A90A860" w:rsidR="005F4E89" w:rsidRPr="00DD7E30" w:rsidRDefault="00DD7E30" w:rsidP="00830B79">
      <w:pPr>
        <w:rPr>
          <w:sz w:val="24"/>
          <w:szCs w:val="24"/>
          <w:u w:val="single"/>
        </w:rPr>
      </w:pPr>
      <w:r>
        <w:rPr>
          <w:sz w:val="24"/>
          <w:szCs w:val="24"/>
          <w:u w:val="single"/>
        </w:rPr>
        <w:t>Conclusion</w:t>
      </w:r>
    </w:p>
    <w:p w14:paraId="1EF33E59" w14:textId="02FAF241" w:rsidR="00BB057C" w:rsidRDefault="005674C8" w:rsidP="00830B79">
      <w:pPr>
        <w:rPr>
          <w:sz w:val="24"/>
          <w:szCs w:val="24"/>
        </w:rPr>
      </w:pPr>
      <w:r w:rsidRPr="0075731D">
        <w:rPr>
          <w:sz w:val="24"/>
          <w:szCs w:val="24"/>
        </w:rPr>
        <w:t xml:space="preserve">There is a disconnect between the people who live in Pembrokeshire and Welsh culture because the idea of Welsh culture is a primarily manufactured commodity, almost a caricature of what Welsh Culture is as nearly everything seems like it is oversimplified and geared towards everyone but the people who live there. It is evident that the divide has been there far too long; it has a reputation now as not being Welsh enough. </w:t>
      </w:r>
      <w:r w:rsidRPr="00AA3FF3">
        <w:rPr>
          <w:sz w:val="24"/>
          <w:szCs w:val="24"/>
        </w:rPr>
        <w:t>The whole idea of ‘Little England beyond Wales’ itself further re-enforces the disjunction between Pembrokeshire and the rest of Wales.</w:t>
      </w:r>
      <w:r w:rsidR="00F419E8">
        <w:rPr>
          <w:sz w:val="24"/>
          <w:szCs w:val="24"/>
        </w:rPr>
        <w:t xml:space="preserve"> It is reasonable to say </w:t>
      </w:r>
      <w:r w:rsidR="0089087C" w:rsidRPr="00AA3FF3">
        <w:rPr>
          <w:sz w:val="24"/>
          <w:szCs w:val="24"/>
        </w:rPr>
        <w:t xml:space="preserve">Pembrokeshire’s culture is </w:t>
      </w:r>
      <w:r w:rsidR="00704342">
        <w:rPr>
          <w:sz w:val="24"/>
          <w:szCs w:val="24"/>
        </w:rPr>
        <w:t>determined</w:t>
      </w:r>
      <w:r w:rsidR="0089087C" w:rsidRPr="00AA3FF3">
        <w:rPr>
          <w:sz w:val="24"/>
          <w:szCs w:val="24"/>
        </w:rPr>
        <w:t xml:space="preserve"> </w:t>
      </w:r>
      <w:r w:rsidR="00C35C04">
        <w:rPr>
          <w:sz w:val="24"/>
          <w:szCs w:val="24"/>
        </w:rPr>
        <w:t>by</w:t>
      </w:r>
      <w:r w:rsidR="0089087C" w:rsidRPr="00AA3FF3">
        <w:rPr>
          <w:sz w:val="24"/>
          <w:szCs w:val="24"/>
        </w:rPr>
        <w:t xml:space="preserve"> how the rest of Wales perceives it</w:t>
      </w:r>
      <w:r w:rsidR="00704342">
        <w:rPr>
          <w:sz w:val="24"/>
          <w:szCs w:val="24"/>
        </w:rPr>
        <w:t xml:space="preserve">. </w:t>
      </w:r>
    </w:p>
    <w:p w14:paraId="702C5ADD" w14:textId="4E2243AC" w:rsidR="001C656C" w:rsidRDefault="001C656C" w:rsidP="00830B79">
      <w:pPr>
        <w:rPr>
          <w:sz w:val="24"/>
          <w:szCs w:val="24"/>
        </w:rPr>
      </w:pPr>
    </w:p>
    <w:p w14:paraId="138AFCB9" w14:textId="560DF383" w:rsidR="001C656C" w:rsidRDefault="001C656C" w:rsidP="00830B79">
      <w:pPr>
        <w:rPr>
          <w:sz w:val="24"/>
          <w:szCs w:val="24"/>
        </w:rPr>
      </w:pPr>
    </w:p>
    <w:p w14:paraId="7043CC2B" w14:textId="73FC76D1" w:rsidR="001C656C" w:rsidRDefault="001C656C" w:rsidP="00830B79">
      <w:pPr>
        <w:rPr>
          <w:sz w:val="24"/>
          <w:szCs w:val="24"/>
        </w:rPr>
      </w:pPr>
    </w:p>
    <w:p w14:paraId="37673107" w14:textId="0CD0B230" w:rsidR="001C656C" w:rsidRDefault="001C656C" w:rsidP="00830B79">
      <w:pPr>
        <w:rPr>
          <w:sz w:val="24"/>
          <w:szCs w:val="24"/>
        </w:rPr>
      </w:pPr>
    </w:p>
    <w:p w14:paraId="3D508A58" w14:textId="55D82091" w:rsidR="001C656C" w:rsidRDefault="001C656C" w:rsidP="00830B79">
      <w:pPr>
        <w:rPr>
          <w:sz w:val="24"/>
          <w:szCs w:val="24"/>
        </w:rPr>
      </w:pPr>
    </w:p>
    <w:p w14:paraId="5F664945" w14:textId="7215B9CD" w:rsidR="001C656C" w:rsidRDefault="001C656C" w:rsidP="00830B79">
      <w:pPr>
        <w:rPr>
          <w:sz w:val="24"/>
          <w:szCs w:val="24"/>
        </w:rPr>
      </w:pPr>
    </w:p>
    <w:p w14:paraId="4685D03A" w14:textId="16922A7F" w:rsidR="001C656C" w:rsidRDefault="001C656C" w:rsidP="00830B79">
      <w:pPr>
        <w:rPr>
          <w:sz w:val="24"/>
          <w:szCs w:val="24"/>
        </w:rPr>
      </w:pPr>
    </w:p>
    <w:p w14:paraId="0075136C" w14:textId="2676BC13" w:rsidR="001C656C" w:rsidRDefault="001C656C" w:rsidP="00830B79">
      <w:pPr>
        <w:rPr>
          <w:sz w:val="24"/>
          <w:szCs w:val="24"/>
        </w:rPr>
      </w:pPr>
    </w:p>
    <w:p w14:paraId="3419F454" w14:textId="77777777" w:rsidR="001C656C" w:rsidRDefault="001C656C" w:rsidP="00830B79">
      <w:pPr>
        <w:rPr>
          <w:sz w:val="24"/>
          <w:szCs w:val="24"/>
        </w:rPr>
      </w:pPr>
    </w:p>
    <w:p w14:paraId="3E129F7A" w14:textId="74851496" w:rsidR="0047110E" w:rsidRPr="00E83E01" w:rsidRDefault="0047110E" w:rsidP="00830B79">
      <w:pPr>
        <w:rPr>
          <w:rFonts w:cstheme="minorHAnsi"/>
          <w:sz w:val="24"/>
          <w:szCs w:val="24"/>
          <w:u w:val="single"/>
        </w:rPr>
      </w:pPr>
      <w:r w:rsidRPr="00E83E01">
        <w:rPr>
          <w:rFonts w:cstheme="minorHAnsi"/>
          <w:sz w:val="24"/>
          <w:szCs w:val="24"/>
          <w:u w:val="single"/>
        </w:rPr>
        <w:lastRenderedPageBreak/>
        <w:t xml:space="preserve">Reference List </w:t>
      </w:r>
    </w:p>
    <w:p w14:paraId="5B92C961" w14:textId="00F95194" w:rsidR="000554AA" w:rsidRPr="00E83E01" w:rsidRDefault="000554AA" w:rsidP="000554AA">
      <w:pPr>
        <w:rPr>
          <w:rFonts w:cstheme="minorHAnsi"/>
          <w:sz w:val="24"/>
          <w:szCs w:val="24"/>
        </w:rPr>
      </w:pPr>
      <w:r w:rsidRPr="00E83E01">
        <w:rPr>
          <w:rFonts w:cstheme="minorHAnsi"/>
          <w:sz w:val="24"/>
          <w:szCs w:val="24"/>
        </w:rPr>
        <w:t xml:space="preserve">Austin, D. (2005). ‘Little England Beyond Wales: Re-defining the Myth’, </w:t>
      </w:r>
      <w:r w:rsidRPr="00E83E01">
        <w:rPr>
          <w:rFonts w:cstheme="minorHAnsi"/>
          <w:i/>
          <w:iCs/>
          <w:sz w:val="24"/>
          <w:szCs w:val="24"/>
        </w:rPr>
        <w:t xml:space="preserve">Landscapes. </w:t>
      </w:r>
      <w:r w:rsidRPr="00E83E01">
        <w:rPr>
          <w:rFonts w:cstheme="minorHAnsi"/>
          <w:sz w:val="24"/>
          <w:szCs w:val="24"/>
        </w:rPr>
        <w:t xml:space="preserve">6(2), pp 30-62. Available at: </w:t>
      </w:r>
      <w:hyperlink r:id="rId12" w:history="1">
        <w:r w:rsidRPr="00E83E01">
          <w:rPr>
            <w:rStyle w:val="Hyperlink"/>
            <w:rFonts w:cstheme="minorHAnsi"/>
            <w:sz w:val="24"/>
            <w:szCs w:val="24"/>
          </w:rPr>
          <w:t>https://doi.org/10.1179/lan.2005.6.2.30</w:t>
        </w:r>
      </w:hyperlink>
      <w:r w:rsidRPr="00E83E01">
        <w:rPr>
          <w:rFonts w:cstheme="minorHAnsi"/>
          <w:sz w:val="24"/>
          <w:szCs w:val="24"/>
        </w:rPr>
        <w:t xml:space="preserve"> (Accessed September 28th 2021)</w:t>
      </w:r>
    </w:p>
    <w:p w14:paraId="77BB4C37" w14:textId="25D14FDC" w:rsidR="00B37A6E" w:rsidRPr="00E83E01" w:rsidRDefault="00B37A6E" w:rsidP="000554AA">
      <w:pPr>
        <w:rPr>
          <w:rFonts w:cstheme="minorHAnsi"/>
          <w:sz w:val="24"/>
          <w:szCs w:val="24"/>
        </w:rPr>
      </w:pPr>
      <w:r w:rsidRPr="00E83E01">
        <w:rPr>
          <w:rFonts w:cstheme="minorHAnsi"/>
          <w:sz w:val="24"/>
          <w:szCs w:val="24"/>
        </w:rPr>
        <w:t xml:space="preserve">BBC News. (2020). ‘Coronavirus: Welsh Government announces £1.1bn funding’ </w:t>
      </w:r>
      <w:r w:rsidRPr="00E83E01">
        <w:rPr>
          <w:rFonts w:cstheme="minorHAnsi"/>
          <w:i/>
          <w:iCs/>
          <w:sz w:val="24"/>
          <w:szCs w:val="24"/>
        </w:rPr>
        <w:t xml:space="preserve">BBC News. </w:t>
      </w:r>
      <w:r w:rsidRPr="00E83E01">
        <w:rPr>
          <w:rFonts w:cstheme="minorHAnsi"/>
          <w:sz w:val="24"/>
          <w:szCs w:val="24"/>
        </w:rPr>
        <w:t xml:space="preserve">Available at: </w:t>
      </w:r>
      <w:hyperlink r:id="rId13" w:history="1">
        <w:r w:rsidRPr="00E83E01">
          <w:rPr>
            <w:rStyle w:val="Hyperlink"/>
            <w:rFonts w:cstheme="minorHAnsi"/>
            <w:sz w:val="24"/>
            <w:szCs w:val="24"/>
          </w:rPr>
          <w:t>https://www.bbc.co.uk/news/uk-wales-politics-52085642</w:t>
        </w:r>
      </w:hyperlink>
      <w:r w:rsidRPr="00E83E01">
        <w:rPr>
          <w:rFonts w:cstheme="minorHAnsi"/>
          <w:sz w:val="24"/>
          <w:szCs w:val="24"/>
        </w:rPr>
        <w:t xml:space="preserve"> (Accessed October 2nd 2021)</w:t>
      </w:r>
    </w:p>
    <w:p w14:paraId="531C1854" w14:textId="77777777" w:rsidR="00204D7B" w:rsidRPr="00E83E01" w:rsidRDefault="00204D7B" w:rsidP="00204D7B">
      <w:pPr>
        <w:rPr>
          <w:rFonts w:cstheme="minorHAnsi"/>
          <w:sz w:val="24"/>
          <w:szCs w:val="24"/>
        </w:rPr>
      </w:pPr>
      <w:r w:rsidRPr="00E83E01">
        <w:rPr>
          <w:rFonts w:cstheme="minorHAnsi"/>
          <w:sz w:val="24"/>
          <w:szCs w:val="24"/>
        </w:rPr>
        <w:t>Camden, W. (1586) Britannia: A Chronological Description of Great Britain and Ireland together with the Adjacent Islands, London.</w:t>
      </w:r>
    </w:p>
    <w:p w14:paraId="049B79EC" w14:textId="28A439DC" w:rsidR="00AB250D" w:rsidRPr="00E83E01" w:rsidRDefault="0020360E" w:rsidP="0020360E">
      <w:pPr>
        <w:rPr>
          <w:rFonts w:cstheme="minorHAnsi"/>
          <w:sz w:val="24"/>
          <w:szCs w:val="24"/>
        </w:rPr>
      </w:pPr>
      <w:r w:rsidRPr="00E83E01">
        <w:rPr>
          <w:rFonts w:cstheme="minorHAnsi"/>
          <w:sz w:val="24"/>
          <w:szCs w:val="24"/>
        </w:rPr>
        <w:t xml:space="preserve">Clements, L. (2021). ‘The beautiful village which became the centre of Wales' second home debate’ </w:t>
      </w:r>
      <w:r w:rsidRPr="00E83E01">
        <w:rPr>
          <w:rFonts w:cstheme="minorHAnsi"/>
          <w:i/>
          <w:iCs/>
          <w:sz w:val="24"/>
          <w:szCs w:val="24"/>
        </w:rPr>
        <w:t xml:space="preserve">Wales Online. </w:t>
      </w:r>
      <w:r w:rsidRPr="00E83E01">
        <w:rPr>
          <w:rFonts w:cstheme="minorHAnsi"/>
          <w:sz w:val="24"/>
          <w:szCs w:val="24"/>
        </w:rPr>
        <w:t xml:space="preserve">Available at: </w:t>
      </w:r>
      <w:hyperlink r:id="rId14" w:history="1">
        <w:r w:rsidRPr="00E83E01">
          <w:rPr>
            <w:rStyle w:val="Hyperlink"/>
            <w:rFonts w:cstheme="minorHAnsi"/>
            <w:sz w:val="24"/>
            <w:szCs w:val="24"/>
          </w:rPr>
          <w:t>https://www.walesonline.co.uk/news/wales-news/pembrokeshire-cwm-yr-eglwys-sale-20836166</w:t>
        </w:r>
      </w:hyperlink>
      <w:r w:rsidRPr="00E83E01">
        <w:rPr>
          <w:rFonts w:cstheme="minorHAnsi"/>
          <w:sz w:val="24"/>
          <w:szCs w:val="24"/>
        </w:rPr>
        <w:t xml:space="preserve"> (Accessed October 2nd 2021)</w:t>
      </w:r>
    </w:p>
    <w:p w14:paraId="17F0D10E" w14:textId="77777777" w:rsidR="00692736" w:rsidRPr="00E83E01" w:rsidRDefault="00692736" w:rsidP="00692736">
      <w:pPr>
        <w:rPr>
          <w:rFonts w:cstheme="minorHAnsi"/>
          <w:sz w:val="24"/>
          <w:szCs w:val="24"/>
        </w:rPr>
      </w:pPr>
      <w:r w:rsidRPr="00E83E01">
        <w:rPr>
          <w:rFonts w:cstheme="minorHAnsi"/>
          <w:sz w:val="24"/>
          <w:szCs w:val="24"/>
        </w:rPr>
        <w:t xml:space="preserve">Duggan, C. (2020). ‘Coronavirus: Second-home owners 'use loophole' to claim grants’ </w:t>
      </w:r>
      <w:r w:rsidRPr="00E83E01">
        <w:rPr>
          <w:rFonts w:cstheme="minorHAnsi"/>
          <w:i/>
          <w:iCs/>
          <w:sz w:val="24"/>
          <w:szCs w:val="24"/>
        </w:rPr>
        <w:t xml:space="preserve">BBC News. </w:t>
      </w:r>
      <w:r w:rsidRPr="00E83E01">
        <w:rPr>
          <w:rFonts w:cstheme="minorHAnsi"/>
          <w:sz w:val="24"/>
          <w:szCs w:val="24"/>
        </w:rPr>
        <w:t xml:space="preserve">Available at: </w:t>
      </w:r>
      <w:hyperlink r:id="rId15" w:history="1">
        <w:r w:rsidRPr="00E83E01">
          <w:rPr>
            <w:rStyle w:val="Hyperlink"/>
            <w:rFonts w:cstheme="minorHAnsi"/>
            <w:sz w:val="24"/>
            <w:szCs w:val="24"/>
          </w:rPr>
          <w:t>https://www.bbc.co.uk/news/uk-wales-52316003</w:t>
        </w:r>
      </w:hyperlink>
      <w:r w:rsidRPr="00E83E01">
        <w:rPr>
          <w:rFonts w:cstheme="minorHAnsi"/>
          <w:sz w:val="24"/>
          <w:szCs w:val="24"/>
        </w:rPr>
        <w:t xml:space="preserve"> (Accessed October 2nd 2021)</w:t>
      </w:r>
    </w:p>
    <w:p w14:paraId="5E7776E6" w14:textId="77777777" w:rsidR="005B21DB" w:rsidRPr="00E83E01" w:rsidRDefault="005B21DB" w:rsidP="005B21DB">
      <w:pPr>
        <w:rPr>
          <w:rFonts w:cstheme="minorHAnsi"/>
          <w:sz w:val="24"/>
          <w:szCs w:val="24"/>
        </w:rPr>
      </w:pPr>
      <w:r w:rsidRPr="00E83E01">
        <w:rPr>
          <w:rFonts w:cstheme="minorHAnsi"/>
          <w:sz w:val="24"/>
          <w:szCs w:val="24"/>
        </w:rPr>
        <w:t>Garside, R. (2021). ‘Pembrokeshire village has more holiday homes than residents</w:t>
      </w:r>
      <w:r w:rsidRPr="00E83E01">
        <w:rPr>
          <w:rFonts w:cstheme="minorHAnsi"/>
          <w:i/>
          <w:iCs/>
          <w:sz w:val="24"/>
          <w:szCs w:val="24"/>
        </w:rPr>
        <w:t xml:space="preserve">’ BBC News, </w:t>
      </w:r>
      <w:r w:rsidRPr="00E83E01">
        <w:rPr>
          <w:rFonts w:cstheme="minorHAnsi"/>
          <w:sz w:val="24"/>
          <w:szCs w:val="24"/>
        </w:rPr>
        <w:t>2</w:t>
      </w:r>
      <w:r w:rsidRPr="00E83E01">
        <w:rPr>
          <w:rFonts w:cstheme="minorHAnsi"/>
          <w:sz w:val="24"/>
          <w:szCs w:val="24"/>
          <w:vertAlign w:val="superscript"/>
        </w:rPr>
        <w:t>nd</w:t>
      </w:r>
      <w:r w:rsidRPr="00E83E01">
        <w:rPr>
          <w:rFonts w:cstheme="minorHAnsi"/>
          <w:sz w:val="24"/>
          <w:szCs w:val="24"/>
        </w:rPr>
        <w:t xml:space="preserve"> June</w:t>
      </w:r>
      <w:r w:rsidRPr="00E83E01">
        <w:rPr>
          <w:rFonts w:cstheme="minorHAnsi"/>
          <w:i/>
          <w:iCs/>
          <w:sz w:val="24"/>
          <w:szCs w:val="24"/>
        </w:rPr>
        <w:t xml:space="preserve">. </w:t>
      </w:r>
      <w:r w:rsidRPr="00E83E01">
        <w:rPr>
          <w:rFonts w:cstheme="minorHAnsi"/>
          <w:sz w:val="24"/>
          <w:szCs w:val="24"/>
        </w:rPr>
        <w:t xml:space="preserve">Available at: </w:t>
      </w:r>
      <w:hyperlink r:id="rId16" w:history="1">
        <w:r w:rsidRPr="00E83E01">
          <w:rPr>
            <w:rStyle w:val="Hyperlink"/>
            <w:rFonts w:cstheme="minorHAnsi"/>
            <w:sz w:val="24"/>
            <w:szCs w:val="24"/>
          </w:rPr>
          <w:t>https://www.bbc.co.uk/news/uk-wales-57322524</w:t>
        </w:r>
      </w:hyperlink>
      <w:r w:rsidRPr="00E83E01">
        <w:rPr>
          <w:rFonts w:cstheme="minorHAnsi"/>
          <w:sz w:val="24"/>
          <w:szCs w:val="24"/>
        </w:rPr>
        <w:t xml:space="preserve"> (Accessed September 27th 2021)</w:t>
      </w:r>
    </w:p>
    <w:p w14:paraId="2E8228AB" w14:textId="77777777" w:rsidR="009508E3" w:rsidRPr="00E83E01" w:rsidRDefault="009508E3" w:rsidP="009508E3">
      <w:pPr>
        <w:rPr>
          <w:rFonts w:cstheme="minorHAnsi"/>
          <w:sz w:val="24"/>
          <w:szCs w:val="24"/>
        </w:rPr>
      </w:pPr>
      <w:r w:rsidRPr="00E83E01">
        <w:rPr>
          <w:rFonts w:cstheme="minorHAnsi"/>
          <w:sz w:val="24"/>
          <w:szCs w:val="24"/>
        </w:rPr>
        <w:t>Gaynor, T. (2021). Email to Hannah Chapman, 29</w:t>
      </w:r>
      <w:r w:rsidRPr="00E83E01">
        <w:rPr>
          <w:rFonts w:cstheme="minorHAnsi"/>
          <w:sz w:val="24"/>
          <w:szCs w:val="24"/>
          <w:vertAlign w:val="superscript"/>
        </w:rPr>
        <w:t>th</w:t>
      </w:r>
      <w:r w:rsidRPr="00E83E01">
        <w:rPr>
          <w:rFonts w:cstheme="minorHAnsi"/>
          <w:sz w:val="24"/>
          <w:szCs w:val="24"/>
        </w:rPr>
        <w:t xml:space="preserve"> September. </w:t>
      </w:r>
    </w:p>
    <w:p w14:paraId="686A3F1A" w14:textId="77777777" w:rsidR="00ED0906" w:rsidRPr="00E83E01" w:rsidRDefault="00ED0906" w:rsidP="00ED0906">
      <w:pPr>
        <w:rPr>
          <w:rFonts w:cstheme="minorHAnsi"/>
          <w:sz w:val="24"/>
          <w:szCs w:val="24"/>
        </w:rPr>
      </w:pPr>
      <w:r w:rsidRPr="00E83E01">
        <w:rPr>
          <w:rFonts w:cstheme="minorHAnsi"/>
          <w:sz w:val="24"/>
          <w:szCs w:val="24"/>
        </w:rPr>
        <w:t xml:space="preserve">George, G, and Williams B. (2020). ‘The Red Rocks of South Pembrokeshire’ </w:t>
      </w:r>
      <w:r w:rsidRPr="00E83E01">
        <w:rPr>
          <w:rFonts w:cstheme="minorHAnsi"/>
          <w:i/>
          <w:iCs/>
          <w:sz w:val="24"/>
          <w:szCs w:val="24"/>
        </w:rPr>
        <w:t>GEOExPro,</w:t>
      </w:r>
      <w:r w:rsidRPr="00E83E01">
        <w:rPr>
          <w:rFonts w:cstheme="minorHAnsi"/>
          <w:sz w:val="24"/>
          <w:szCs w:val="24"/>
        </w:rPr>
        <w:t xml:space="preserve"> 17(6). Available at: </w:t>
      </w:r>
      <w:hyperlink r:id="rId17" w:history="1">
        <w:r w:rsidRPr="00E83E01">
          <w:rPr>
            <w:rStyle w:val="Hyperlink"/>
            <w:rFonts w:cstheme="minorHAnsi"/>
            <w:sz w:val="24"/>
            <w:szCs w:val="24"/>
          </w:rPr>
          <w:t>https://www.geoexpro.com/articles/2020/12/the-red-rocks-of-south-pembrokeshire</w:t>
        </w:r>
      </w:hyperlink>
      <w:r w:rsidRPr="00E83E01">
        <w:rPr>
          <w:rFonts w:cstheme="minorHAnsi"/>
          <w:sz w:val="24"/>
          <w:szCs w:val="24"/>
        </w:rPr>
        <w:t xml:space="preserve"> (Accessed October 2nd 2021)</w:t>
      </w:r>
    </w:p>
    <w:p w14:paraId="48730332" w14:textId="77777777" w:rsidR="00856F07" w:rsidRPr="00E83E01" w:rsidRDefault="00856F07" w:rsidP="00856F07">
      <w:pPr>
        <w:rPr>
          <w:rFonts w:cstheme="minorHAnsi"/>
          <w:sz w:val="24"/>
          <w:szCs w:val="24"/>
        </w:rPr>
      </w:pPr>
      <w:r w:rsidRPr="00E83E01">
        <w:rPr>
          <w:rFonts w:cstheme="minorHAnsi"/>
          <w:sz w:val="24"/>
          <w:szCs w:val="24"/>
        </w:rPr>
        <w:t xml:space="preserve">Jenkins, K. (2021). ‘Second homes creating 'almost social purging' in Wales’ </w:t>
      </w:r>
      <w:r w:rsidRPr="00E83E01">
        <w:rPr>
          <w:rFonts w:cstheme="minorHAnsi"/>
          <w:i/>
          <w:iCs/>
          <w:sz w:val="24"/>
          <w:szCs w:val="24"/>
        </w:rPr>
        <w:t xml:space="preserve">South Wales Argus, </w:t>
      </w:r>
      <w:r w:rsidRPr="00E83E01">
        <w:rPr>
          <w:rFonts w:cstheme="minorHAnsi"/>
          <w:sz w:val="24"/>
          <w:szCs w:val="24"/>
        </w:rPr>
        <w:t>19</w:t>
      </w:r>
      <w:r w:rsidRPr="00E83E01">
        <w:rPr>
          <w:rFonts w:cstheme="minorHAnsi"/>
          <w:sz w:val="24"/>
          <w:szCs w:val="24"/>
          <w:vertAlign w:val="superscript"/>
        </w:rPr>
        <w:t>th</w:t>
      </w:r>
      <w:r w:rsidRPr="00E83E01">
        <w:rPr>
          <w:rFonts w:cstheme="minorHAnsi"/>
          <w:sz w:val="24"/>
          <w:szCs w:val="24"/>
        </w:rPr>
        <w:t xml:space="preserve"> April</w:t>
      </w:r>
      <w:r w:rsidRPr="00E83E01">
        <w:rPr>
          <w:rFonts w:cstheme="minorHAnsi"/>
          <w:i/>
          <w:iCs/>
          <w:sz w:val="24"/>
          <w:szCs w:val="24"/>
        </w:rPr>
        <w:t xml:space="preserve">. </w:t>
      </w:r>
      <w:r w:rsidRPr="00E83E01">
        <w:rPr>
          <w:rFonts w:cstheme="minorHAnsi"/>
          <w:sz w:val="24"/>
          <w:szCs w:val="24"/>
        </w:rPr>
        <w:t xml:space="preserve">Available at: </w:t>
      </w:r>
      <w:hyperlink r:id="rId18" w:history="1">
        <w:r w:rsidRPr="00E83E01">
          <w:rPr>
            <w:rStyle w:val="Hyperlink"/>
            <w:rFonts w:cstheme="minorHAnsi"/>
            <w:sz w:val="24"/>
            <w:szCs w:val="24"/>
          </w:rPr>
          <w:t>https://www.southwalesargus.co.uk/news/19241737.pembrokeshire-second-homes-creating-almost-social-purging-locals-coastal-areas/</w:t>
        </w:r>
      </w:hyperlink>
      <w:r w:rsidRPr="00E83E01">
        <w:rPr>
          <w:rFonts w:cstheme="minorHAnsi"/>
          <w:sz w:val="24"/>
          <w:szCs w:val="24"/>
        </w:rPr>
        <w:t xml:space="preserve"> (Accessed September 27th 2021)</w:t>
      </w:r>
    </w:p>
    <w:p w14:paraId="6B2891ED" w14:textId="1FB87988" w:rsidR="000710A4" w:rsidRDefault="00465E7A" w:rsidP="00465E7A">
      <w:pPr>
        <w:rPr>
          <w:rFonts w:cstheme="minorHAnsi"/>
          <w:sz w:val="24"/>
          <w:szCs w:val="24"/>
        </w:rPr>
      </w:pPr>
      <w:r w:rsidRPr="00E83E01">
        <w:rPr>
          <w:rFonts w:cstheme="minorHAnsi"/>
          <w:sz w:val="24"/>
          <w:szCs w:val="24"/>
        </w:rPr>
        <w:t xml:space="preserve">Laws, E. (1888). </w:t>
      </w:r>
      <w:r w:rsidRPr="00E83E01">
        <w:rPr>
          <w:rFonts w:cstheme="minorHAnsi"/>
          <w:i/>
          <w:iCs/>
          <w:sz w:val="24"/>
          <w:szCs w:val="24"/>
        </w:rPr>
        <w:t xml:space="preserve">The history of Little England beyond Wales and the non-Kymric colony settled in Pembrokeshire. </w:t>
      </w:r>
      <w:r w:rsidRPr="00E83E01">
        <w:rPr>
          <w:rFonts w:cstheme="minorHAnsi"/>
          <w:sz w:val="24"/>
          <w:szCs w:val="24"/>
        </w:rPr>
        <w:t xml:space="preserve">London : George Bell. Available at: </w:t>
      </w:r>
      <w:hyperlink r:id="rId19" w:history="1">
        <w:r w:rsidRPr="00E83E01">
          <w:rPr>
            <w:rStyle w:val="Hyperlink"/>
            <w:rFonts w:cstheme="minorHAnsi"/>
            <w:sz w:val="24"/>
            <w:szCs w:val="24"/>
          </w:rPr>
          <w:t>https://wellcomecollection.org/works/autwz26k</w:t>
        </w:r>
      </w:hyperlink>
      <w:r w:rsidRPr="00E83E01">
        <w:rPr>
          <w:rFonts w:cstheme="minorHAnsi"/>
          <w:sz w:val="24"/>
          <w:szCs w:val="24"/>
        </w:rPr>
        <w:t xml:space="preserve"> (Accessed September 28th 2021)</w:t>
      </w:r>
    </w:p>
    <w:p w14:paraId="031B12CD" w14:textId="1B046DAF" w:rsidR="00675C24" w:rsidRPr="00E541C5" w:rsidRDefault="00675C24" w:rsidP="00465E7A">
      <w:pPr>
        <w:rPr>
          <w:rFonts w:cstheme="minorHAnsi"/>
          <w:sz w:val="24"/>
          <w:szCs w:val="24"/>
        </w:rPr>
      </w:pPr>
      <w:r>
        <w:rPr>
          <w:rFonts w:cstheme="minorHAnsi"/>
          <w:sz w:val="24"/>
          <w:szCs w:val="24"/>
        </w:rPr>
        <w:t>Moore, D. (2006).</w:t>
      </w:r>
      <w:r w:rsidR="004B6C4D">
        <w:rPr>
          <w:rFonts w:cstheme="minorHAnsi"/>
          <w:sz w:val="24"/>
          <w:szCs w:val="24"/>
        </w:rPr>
        <w:t xml:space="preserve"> </w:t>
      </w:r>
      <w:r w:rsidR="009C0F16">
        <w:rPr>
          <w:rFonts w:cstheme="minorHAnsi"/>
          <w:i/>
          <w:iCs/>
          <w:sz w:val="24"/>
          <w:szCs w:val="24"/>
        </w:rPr>
        <w:t xml:space="preserve">The Landsker </w:t>
      </w:r>
      <w:r w:rsidR="004C21C9">
        <w:rPr>
          <w:rFonts w:cstheme="minorHAnsi"/>
          <w:i/>
          <w:iCs/>
          <w:sz w:val="24"/>
          <w:szCs w:val="24"/>
        </w:rPr>
        <w:t>Line (1901)</w:t>
      </w:r>
      <w:r w:rsidR="00D41F36">
        <w:rPr>
          <w:rFonts w:cstheme="minorHAnsi"/>
          <w:i/>
          <w:iCs/>
          <w:sz w:val="24"/>
          <w:szCs w:val="24"/>
        </w:rPr>
        <w:t xml:space="preserve">. </w:t>
      </w:r>
      <w:r w:rsidR="00E541C5">
        <w:rPr>
          <w:rFonts w:cstheme="minorHAnsi"/>
          <w:sz w:val="24"/>
          <w:szCs w:val="24"/>
        </w:rPr>
        <w:t xml:space="preserve">[Image]. Available at: </w:t>
      </w:r>
      <w:hyperlink r:id="rId20" w:history="1">
        <w:r w:rsidR="00161656" w:rsidRPr="00541612">
          <w:rPr>
            <w:rStyle w:val="Hyperlink"/>
            <w:rFonts w:cstheme="minorHAnsi"/>
            <w:sz w:val="24"/>
            <w:szCs w:val="24"/>
          </w:rPr>
          <w:t>https://commons.wikimedia.org/wiki/File:LandskerMap1901.jpg</w:t>
        </w:r>
      </w:hyperlink>
      <w:r w:rsidR="00161656">
        <w:rPr>
          <w:rFonts w:cstheme="minorHAnsi"/>
          <w:sz w:val="24"/>
          <w:szCs w:val="24"/>
        </w:rPr>
        <w:t xml:space="preserve"> </w:t>
      </w:r>
      <w:r w:rsidR="00161656" w:rsidRPr="00E83E01">
        <w:rPr>
          <w:rFonts w:cstheme="minorHAnsi"/>
          <w:sz w:val="24"/>
          <w:szCs w:val="24"/>
        </w:rPr>
        <w:t>(Accessed 3 October 2021).</w:t>
      </w:r>
    </w:p>
    <w:p w14:paraId="493A9FA4" w14:textId="55717DC7" w:rsidR="000710A4" w:rsidRPr="00E83E01" w:rsidRDefault="00BC4AEE" w:rsidP="00465E7A">
      <w:pPr>
        <w:rPr>
          <w:rFonts w:cstheme="minorHAnsi"/>
          <w:sz w:val="24"/>
          <w:szCs w:val="24"/>
        </w:rPr>
      </w:pPr>
      <w:r w:rsidRPr="00E83E01">
        <w:rPr>
          <w:rFonts w:cstheme="minorHAnsi"/>
          <w:sz w:val="24"/>
          <w:szCs w:val="24"/>
        </w:rPr>
        <w:t>Observer. (</w:t>
      </w:r>
      <w:r w:rsidRPr="00E83E01">
        <w:rPr>
          <w:rFonts w:cstheme="minorHAnsi"/>
          <w:sz w:val="24"/>
          <w:szCs w:val="24"/>
        </w:rPr>
        <w:t>20</w:t>
      </w:r>
      <w:r w:rsidRPr="00E83E01">
        <w:rPr>
          <w:rFonts w:cstheme="minorHAnsi"/>
          <w:sz w:val="24"/>
          <w:szCs w:val="24"/>
        </w:rPr>
        <w:t>20</w:t>
      </w:r>
      <w:r w:rsidRPr="00E83E01">
        <w:rPr>
          <w:rFonts w:cstheme="minorHAnsi"/>
          <w:sz w:val="24"/>
          <w:szCs w:val="24"/>
        </w:rPr>
        <w:t>)</w:t>
      </w:r>
      <w:r w:rsidRPr="00E83E01">
        <w:rPr>
          <w:rFonts w:cstheme="minorHAnsi"/>
          <w:sz w:val="24"/>
          <w:szCs w:val="24"/>
        </w:rPr>
        <w:t>.</w:t>
      </w:r>
      <w:r w:rsidRPr="00E83E01">
        <w:rPr>
          <w:rFonts w:cstheme="minorHAnsi"/>
          <w:sz w:val="24"/>
          <w:szCs w:val="24"/>
        </w:rPr>
        <w:t xml:space="preserve"> </w:t>
      </w:r>
      <w:r w:rsidR="003B2293" w:rsidRPr="00E83E01">
        <w:rPr>
          <w:rFonts w:cstheme="minorHAnsi"/>
          <w:i/>
          <w:iCs/>
          <w:sz w:val="24"/>
          <w:szCs w:val="24"/>
        </w:rPr>
        <w:t>A</w:t>
      </w:r>
      <w:r w:rsidR="003B2293" w:rsidRPr="00E83E01">
        <w:rPr>
          <w:rFonts w:cstheme="minorHAnsi"/>
          <w:i/>
          <w:iCs/>
          <w:sz w:val="24"/>
          <w:szCs w:val="24"/>
        </w:rPr>
        <w:t xml:space="preserve"> </w:t>
      </w:r>
      <w:r w:rsidR="003B2293" w:rsidRPr="00E83E01">
        <w:rPr>
          <w:rFonts w:cstheme="minorHAnsi"/>
          <w:i/>
          <w:iCs/>
          <w:sz w:val="24"/>
          <w:szCs w:val="24"/>
        </w:rPr>
        <w:t>busy Tudor Square in Tenby on Monday afternoon</w:t>
      </w:r>
      <w:r w:rsidR="00E83E01">
        <w:rPr>
          <w:rFonts w:cstheme="minorHAnsi"/>
          <w:i/>
          <w:iCs/>
          <w:sz w:val="24"/>
          <w:szCs w:val="24"/>
        </w:rPr>
        <w:t>.</w:t>
      </w:r>
      <w:r w:rsidR="003B2293" w:rsidRPr="00E83E01">
        <w:rPr>
          <w:rFonts w:cstheme="minorHAnsi"/>
          <w:sz w:val="24"/>
          <w:szCs w:val="24"/>
        </w:rPr>
        <w:t xml:space="preserve"> </w:t>
      </w:r>
      <w:r w:rsidRPr="00E83E01">
        <w:rPr>
          <w:rFonts w:cstheme="minorHAnsi"/>
          <w:sz w:val="24"/>
          <w:szCs w:val="24"/>
        </w:rPr>
        <w:t>[</w:t>
      </w:r>
      <w:r w:rsidR="006B447D" w:rsidRPr="00E83E01">
        <w:rPr>
          <w:rFonts w:cstheme="minorHAnsi"/>
          <w:sz w:val="24"/>
          <w:szCs w:val="24"/>
        </w:rPr>
        <w:t>Photograph</w:t>
      </w:r>
      <w:r w:rsidRPr="00E83E01">
        <w:rPr>
          <w:rFonts w:cstheme="minorHAnsi"/>
          <w:sz w:val="24"/>
          <w:szCs w:val="24"/>
        </w:rPr>
        <w:t xml:space="preserve">]. Available at: </w:t>
      </w:r>
      <w:hyperlink r:id="rId21" w:history="1">
        <w:r w:rsidR="004B617E" w:rsidRPr="00E83E01">
          <w:rPr>
            <w:rStyle w:val="Hyperlink"/>
            <w:rFonts w:cstheme="minorHAnsi"/>
            <w:sz w:val="24"/>
            <w:szCs w:val="24"/>
          </w:rPr>
          <w:t>https://www.tenby-today.co.uk/article.cfm?id=128054&amp;headline=Call%20for%20more%20control%20to%20strike%20a%20balance%20between%20public%20health%20and%20welcoming%20tourism%20back%20to%20Tenby&amp;sectionIs=news&amp;searchyear=2020</w:t>
        </w:r>
      </w:hyperlink>
      <w:r w:rsidR="004B617E" w:rsidRPr="00E83E01">
        <w:rPr>
          <w:rFonts w:cstheme="minorHAnsi"/>
          <w:sz w:val="24"/>
          <w:szCs w:val="24"/>
        </w:rPr>
        <w:t xml:space="preserve"> </w:t>
      </w:r>
      <w:r w:rsidRPr="00E83E01">
        <w:rPr>
          <w:rFonts w:cstheme="minorHAnsi"/>
          <w:sz w:val="24"/>
          <w:szCs w:val="24"/>
        </w:rPr>
        <w:t xml:space="preserve">(Accessed </w:t>
      </w:r>
      <w:r w:rsidR="0060185F" w:rsidRPr="00E83E01">
        <w:rPr>
          <w:rFonts w:cstheme="minorHAnsi"/>
          <w:sz w:val="24"/>
          <w:szCs w:val="24"/>
        </w:rPr>
        <w:t>3 October 2021)</w:t>
      </w:r>
      <w:r w:rsidRPr="00E83E01">
        <w:rPr>
          <w:rFonts w:cstheme="minorHAnsi"/>
          <w:sz w:val="24"/>
          <w:szCs w:val="24"/>
        </w:rPr>
        <w:t>.</w:t>
      </w:r>
    </w:p>
    <w:p w14:paraId="11598850" w14:textId="77777777" w:rsidR="00F861BA" w:rsidRPr="00E83E01" w:rsidRDefault="00F861BA" w:rsidP="00F861BA">
      <w:pPr>
        <w:rPr>
          <w:rFonts w:cstheme="minorHAnsi"/>
          <w:sz w:val="24"/>
          <w:szCs w:val="24"/>
        </w:rPr>
      </w:pPr>
      <w:r w:rsidRPr="00E83E01">
        <w:rPr>
          <w:rFonts w:cstheme="minorHAnsi"/>
          <w:sz w:val="24"/>
          <w:szCs w:val="24"/>
        </w:rPr>
        <w:lastRenderedPageBreak/>
        <w:t>Owen, H. ed. (1892: 1603) George Owen of Henllys: The Description of Penbrokshire, Cymmrodorion Record Series, vol. 1, London.</w:t>
      </w:r>
    </w:p>
    <w:p w14:paraId="6F5B15A6" w14:textId="77777777" w:rsidR="00150313" w:rsidRPr="00E83E01" w:rsidRDefault="00150313" w:rsidP="00150313">
      <w:pPr>
        <w:rPr>
          <w:rFonts w:cstheme="minorHAnsi"/>
          <w:sz w:val="24"/>
          <w:szCs w:val="24"/>
        </w:rPr>
      </w:pPr>
      <w:r w:rsidRPr="00E83E01">
        <w:rPr>
          <w:rFonts w:cstheme="minorHAnsi"/>
          <w:sz w:val="24"/>
          <w:szCs w:val="24"/>
        </w:rPr>
        <w:t>Pi-Sunyer, Oriol. (1982). ‘The Cultural Cost of Tourism’</w:t>
      </w:r>
      <w:r w:rsidRPr="00E83E01">
        <w:rPr>
          <w:rFonts w:cstheme="minorHAnsi"/>
          <w:i/>
          <w:iCs/>
          <w:sz w:val="24"/>
          <w:szCs w:val="24"/>
        </w:rPr>
        <w:t xml:space="preserve"> Cultural Survival. </w:t>
      </w:r>
      <w:r w:rsidRPr="00E83E01">
        <w:rPr>
          <w:rFonts w:cstheme="minorHAnsi"/>
          <w:sz w:val="24"/>
          <w:szCs w:val="24"/>
        </w:rPr>
        <w:t xml:space="preserve">Available at: </w:t>
      </w:r>
      <w:hyperlink r:id="rId22" w:history="1">
        <w:r w:rsidRPr="00E83E01">
          <w:rPr>
            <w:rStyle w:val="Hyperlink"/>
            <w:rFonts w:cstheme="minorHAnsi"/>
            <w:sz w:val="24"/>
            <w:szCs w:val="24"/>
          </w:rPr>
          <w:t>https://www.culturalsurvival.org/publications/cultural-survival-quarterly/cultural-costs-tourism</w:t>
        </w:r>
      </w:hyperlink>
      <w:r w:rsidRPr="00E83E01">
        <w:rPr>
          <w:rFonts w:cstheme="minorHAnsi"/>
          <w:sz w:val="24"/>
          <w:szCs w:val="24"/>
        </w:rPr>
        <w:t xml:space="preserve"> (Accessed October 2nd 2021)</w:t>
      </w:r>
    </w:p>
    <w:p w14:paraId="788612AB" w14:textId="77777777" w:rsidR="00A6242B" w:rsidRPr="00E83E01" w:rsidRDefault="00A6242B" w:rsidP="00A6242B">
      <w:pPr>
        <w:rPr>
          <w:rFonts w:cstheme="minorHAnsi"/>
          <w:sz w:val="24"/>
          <w:szCs w:val="24"/>
        </w:rPr>
      </w:pPr>
      <w:r w:rsidRPr="00E83E01">
        <w:rPr>
          <w:rFonts w:cstheme="minorHAnsi"/>
          <w:sz w:val="24"/>
          <w:szCs w:val="24"/>
        </w:rPr>
        <w:t xml:space="preserve">Shahzalal. (2016). ‘Positive and Negative Impacts of Tourism on Culture: A Critical Review of Examples from the Contemporary Literature’ </w:t>
      </w:r>
      <w:r w:rsidRPr="00E83E01">
        <w:rPr>
          <w:rFonts w:cstheme="minorHAnsi"/>
          <w:i/>
          <w:iCs/>
          <w:sz w:val="24"/>
          <w:szCs w:val="24"/>
        </w:rPr>
        <w:t xml:space="preserve">Journal of Tourism, Hospitality and Sports, </w:t>
      </w:r>
      <w:r w:rsidRPr="00E83E01">
        <w:rPr>
          <w:rFonts w:cstheme="minorHAnsi"/>
          <w:sz w:val="24"/>
          <w:szCs w:val="24"/>
        </w:rPr>
        <w:t xml:space="preserve">20, pp 30-34. Available at: </w:t>
      </w:r>
      <w:hyperlink r:id="rId23" w:history="1">
        <w:r w:rsidRPr="00E83E01">
          <w:rPr>
            <w:rStyle w:val="Hyperlink"/>
            <w:rFonts w:cstheme="minorHAnsi"/>
            <w:sz w:val="24"/>
            <w:szCs w:val="24"/>
          </w:rPr>
          <w:t>https://core.ac.uk/download/pdf/234696865.pdf</w:t>
        </w:r>
      </w:hyperlink>
      <w:r w:rsidRPr="00E83E01">
        <w:rPr>
          <w:rFonts w:cstheme="minorHAnsi"/>
          <w:sz w:val="24"/>
          <w:szCs w:val="24"/>
        </w:rPr>
        <w:t xml:space="preserve"> (Accessed October 2nd 2021)</w:t>
      </w:r>
    </w:p>
    <w:p w14:paraId="0BDEB22E" w14:textId="77777777" w:rsidR="00685DCE" w:rsidRPr="00E83E01" w:rsidRDefault="00685DCE" w:rsidP="00685DCE">
      <w:pPr>
        <w:rPr>
          <w:rFonts w:cstheme="minorHAnsi"/>
          <w:sz w:val="24"/>
          <w:szCs w:val="24"/>
        </w:rPr>
      </w:pPr>
      <w:r w:rsidRPr="00E83E01">
        <w:rPr>
          <w:rFonts w:cstheme="minorHAnsi"/>
          <w:sz w:val="24"/>
          <w:szCs w:val="24"/>
        </w:rPr>
        <w:t>Thomas, N. (2021). ‘Welsh Government urged to act on second homes &amp; holiday lets</w:t>
      </w:r>
      <w:r w:rsidRPr="00E83E01">
        <w:rPr>
          <w:rFonts w:cstheme="minorHAnsi"/>
          <w:i/>
          <w:iCs/>
          <w:sz w:val="24"/>
          <w:szCs w:val="24"/>
        </w:rPr>
        <w:t xml:space="preserve">’ South Wales Argus, </w:t>
      </w:r>
      <w:r w:rsidRPr="00E83E01">
        <w:rPr>
          <w:rFonts w:cstheme="minorHAnsi"/>
          <w:sz w:val="24"/>
          <w:szCs w:val="24"/>
        </w:rPr>
        <w:t>18</w:t>
      </w:r>
      <w:r w:rsidRPr="00E83E01">
        <w:rPr>
          <w:rFonts w:cstheme="minorHAnsi"/>
          <w:sz w:val="24"/>
          <w:szCs w:val="24"/>
          <w:vertAlign w:val="superscript"/>
        </w:rPr>
        <w:t>th</w:t>
      </w:r>
      <w:r w:rsidRPr="00E83E01">
        <w:rPr>
          <w:rFonts w:cstheme="minorHAnsi"/>
          <w:sz w:val="24"/>
          <w:szCs w:val="24"/>
        </w:rPr>
        <w:t xml:space="preserve"> March</w:t>
      </w:r>
      <w:r w:rsidRPr="00E83E01">
        <w:rPr>
          <w:rFonts w:cstheme="minorHAnsi"/>
          <w:i/>
          <w:iCs/>
          <w:sz w:val="24"/>
          <w:szCs w:val="24"/>
        </w:rPr>
        <w:t>.</w:t>
      </w:r>
      <w:r w:rsidRPr="00E83E01">
        <w:rPr>
          <w:rFonts w:cstheme="minorHAnsi"/>
          <w:sz w:val="24"/>
          <w:szCs w:val="24"/>
        </w:rPr>
        <w:t xml:space="preserve"> Available at: </w:t>
      </w:r>
      <w:hyperlink r:id="rId24" w:history="1">
        <w:r w:rsidRPr="00E83E01">
          <w:rPr>
            <w:rStyle w:val="Hyperlink"/>
            <w:rFonts w:cstheme="minorHAnsi"/>
            <w:sz w:val="24"/>
            <w:szCs w:val="24"/>
          </w:rPr>
          <w:t>https://www.southwalesargus.co.uk/news/19171452.welsh-government-urged-act-second-homes-holiday-lets/</w:t>
        </w:r>
      </w:hyperlink>
      <w:r w:rsidRPr="00E83E01">
        <w:rPr>
          <w:rFonts w:cstheme="minorHAnsi"/>
          <w:sz w:val="24"/>
          <w:szCs w:val="24"/>
        </w:rPr>
        <w:t xml:space="preserve"> (Accessed September 27th 2021)</w:t>
      </w:r>
    </w:p>
    <w:p w14:paraId="1B6D6B68" w14:textId="77777777" w:rsidR="006577E2" w:rsidRPr="00E83E01" w:rsidRDefault="006577E2" w:rsidP="006577E2">
      <w:pPr>
        <w:rPr>
          <w:rFonts w:cstheme="minorHAnsi"/>
          <w:sz w:val="24"/>
          <w:szCs w:val="24"/>
        </w:rPr>
      </w:pPr>
      <w:r w:rsidRPr="00E83E01">
        <w:rPr>
          <w:rFonts w:cstheme="minorHAnsi"/>
          <w:sz w:val="24"/>
          <w:szCs w:val="24"/>
        </w:rPr>
        <w:t xml:space="preserve">Watkin, I, M. (1960). Viking Sttlement in Little England Beyond Wales: Abo Blood-Group Evidence. </w:t>
      </w:r>
      <w:r w:rsidRPr="00E83E01">
        <w:rPr>
          <w:rFonts w:cstheme="minorHAnsi"/>
          <w:i/>
          <w:iCs/>
          <w:sz w:val="24"/>
          <w:szCs w:val="24"/>
        </w:rPr>
        <w:t>Man</w:t>
      </w:r>
      <w:r w:rsidRPr="00E83E01">
        <w:rPr>
          <w:rFonts w:cstheme="minorHAnsi"/>
          <w:sz w:val="24"/>
          <w:szCs w:val="24"/>
        </w:rPr>
        <w:t xml:space="preserve">. 60, pp 148–153. Available at: </w:t>
      </w:r>
      <w:hyperlink r:id="rId25" w:history="1">
        <w:r w:rsidRPr="00E83E01">
          <w:rPr>
            <w:rStyle w:val="Hyperlink"/>
            <w:rFonts w:cstheme="minorHAnsi"/>
            <w:spacing w:val="-5"/>
            <w:sz w:val="24"/>
            <w:szCs w:val="24"/>
            <w:shd w:val="clear" w:color="auto" w:fill="FFFFFF"/>
          </w:rPr>
          <w:t>https://doi.org/10.2307/2797058</w:t>
        </w:r>
      </w:hyperlink>
      <w:r w:rsidRPr="00E83E01">
        <w:rPr>
          <w:rFonts w:cstheme="minorHAnsi"/>
          <w:color w:val="000000"/>
          <w:spacing w:val="-5"/>
          <w:sz w:val="24"/>
          <w:szCs w:val="24"/>
          <w:shd w:val="clear" w:color="auto" w:fill="FFFFFF"/>
        </w:rPr>
        <w:t xml:space="preserve"> </w:t>
      </w:r>
      <w:r w:rsidRPr="00E83E01">
        <w:rPr>
          <w:rFonts w:cstheme="minorHAnsi"/>
          <w:sz w:val="24"/>
          <w:szCs w:val="24"/>
        </w:rPr>
        <w:t>(Accessed September 30th 2021)</w:t>
      </w:r>
    </w:p>
    <w:p w14:paraId="44699A3D" w14:textId="5222E407" w:rsidR="00483F8A" w:rsidRDefault="00483F8A" w:rsidP="00483F8A">
      <w:r w:rsidRPr="00E83E01">
        <w:rPr>
          <w:rFonts w:cstheme="minorHAnsi"/>
          <w:sz w:val="24"/>
          <w:szCs w:val="24"/>
        </w:rPr>
        <w:t xml:space="preserve">Welsh Government. (2021). </w:t>
      </w:r>
      <w:r w:rsidRPr="00E83E01">
        <w:rPr>
          <w:rFonts w:cstheme="minorHAnsi"/>
          <w:i/>
          <w:iCs/>
          <w:sz w:val="24"/>
          <w:szCs w:val="24"/>
        </w:rPr>
        <w:t xml:space="preserve">People aged 3 or more who say they can speak Welsh, by Welsh local authority. </w:t>
      </w:r>
      <w:r w:rsidRPr="00E83E01">
        <w:rPr>
          <w:rFonts w:cstheme="minorHAnsi"/>
          <w:sz w:val="24"/>
          <w:szCs w:val="24"/>
        </w:rPr>
        <w:t xml:space="preserve">Available at: </w:t>
      </w:r>
      <w:hyperlink r:id="rId26" w:history="1">
        <w:r w:rsidRPr="00E83E01">
          <w:rPr>
            <w:rStyle w:val="Hyperlink"/>
            <w:rFonts w:cstheme="minorHAnsi"/>
            <w:sz w:val="24"/>
            <w:szCs w:val="24"/>
          </w:rPr>
          <w:t>https://statswales.gov.wales/Catalogue/Welsh-Language/Annual-Population-Survey-Welsh-Language/annualpopulationsurveyestimatesofpersonsaged3andoverwhosaytheycanspeakwelsh-by-localauthority-measure</w:t>
        </w:r>
      </w:hyperlink>
      <w:r>
        <w:t xml:space="preserve"> (Accessed September 28th 2021)</w:t>
      </w:r>
    </w:p>
    <w:p w14:paraId="3073B4E1" w14:textId="3F4C6CC3" w:rsidR="0047110E" w:rsidRDefault="00294188" w:rsidP="00830B79">
      <w:pPr>
        <w:rPr>
          <w:rFonts w:cstheme="minorHAnsi"/>
          <w:sz w:val="24"/>
          <w:szCs w:val="24"/>
        </w:rPr>
      </w:pPr>
      <w:r w:rsidRPr="00005C8D">
        <w:rPr>
          <w:sz w:val="24"/>
          <w:szCs w:val="24"/>
        </w:rPr>
        <w:t>Williams, G, W. (</w:t>
      </w:r>
      <w:r w:rsidR="00C410BD" w:rsidRPr="00005C8D">
        <w:rPr>
          <w:sz w:val="24"/>
          <w:szCs w:val="24"/>
        </w:rPr>
        <w:t>2021</w:t>
      </w:r>
      <w:r w:rsidRPr="00005C8D">
        <w:rPr>
          <w:sz w:val="24"/>
          <w:szCs w:val="24"/>
        </w:rPr>
        <w:t>)</w:t>
      </w:r>
      <w:r w:rsidR="00C410BD" w:rsidRPr="00005C8D">
        <w:rPr>
          <w:sz w:val="24"/>
          <w:szCs w:val="24"/>
        </w:rPr>
        <w:t xml:space="preserve">. </w:t>
      </w:r>
      <w:r w:rsidR="00005C8D" w:rsidRPr="00C873D3">
        <w:rPr>
          <w:i/>
          <w:iCs/>
          <w:sz w:val="24"/>
          <w:szCs w:val="24"/>
        </w:rPr>
        <w:t>Demonstration in Nefyn on Saturday, May 1 against the rising issue of second home ownership in the area.</w:t>
      </w:r>
      <w:r w:rsidR="00C873D3">
        <w:rPr>
          <w:i/>
          <w:iCs/>
          <w:sz w:val="24"/>
          <w:szCs w:val="24"/>
        </w:rPr>
        <w:t xml:space="preserve"> </w:t>
      </w:r>
      <w:r w:rsidR="00C873D3">
        <w:rPr>
          <w:sz w:val="24"/>
          <w:szCs w:val="24"/>
        </w:rPr>
        <w:t xml:space="preserve">[Image]. Available at: </w:t>
      </w:r>
      <w:hyperlink r:id="rId27" w:history="1">
        <w:r w:rsidR="008C0C69" w:rsidRPr="00541612">
          <w:rPr>
            <w:rStyle w:val="Hyperlink"/>
            <w:sz w:val="24"/>
            <w:szCs w:val="24"/>
          </w:rPr>
          <w:t>https://www.northwaleschronicle.co.uk/news/19276952.parties-challenged-tackle-second-homes-crisis-wales-hits-polls/</w:t>
        </w:r>
      </w:hyperlink>
      <w:r w:rsidR="008C0C69">
        <w:rPr>
          <w:sz w:val="24"/>
          <w:szCs w:val="24"/>
        </w:rPr>
        <w:t xml:space="preserve"> </w:t>
      </w:r>
      <w:r w:rsidR="008C0C69" w:rsidRPr="00E83E01">
        <w:rPr>
          <w:rFonts w:cstheme="minorHAnsi"/>
          <w:sz w:val="24"/>
          <w:szCs w:val="24"/>
        </w:rPr>
        <w:t>(Accessed October 2nd 2021)</w:t>
      </w:r>
    </w:p>
    <w:p w14:paraId="71F55C63" w14:textId="456317DA" w:rsidR="00AB250D" w:rsidRPr="00C873D3" w:rsidRDefault="00AB250D" w:rsidP="00830B79">
      <w:pPr>
        <w:rPr>
          <w:sz w:val="28"/>
          <w:szCs w:val="28"/>
          <w:u w:val="single"/>
        </w:rPr>
      </w:pPr>
      <w:r>
        <w:rPr>
          <w:rFonts w:cstheme="minorHAnsi"/>
          <w:sz w:val="24"/>
          <w:szCs w:val="24"/>
        </w:rPr>
        <w:t xml:space="preserve">Williams, R. (2020). </w:t>
      </w:r>
      <w:r w:rsidR="002E0CCF" w:rsidRPr="002E0CCF">
        <w:rPr>
          <w:rFonts w:cstheme="minorHAnsi"/>
          <w:i/>
          <w:iCs/>
          <w:sz w:val="24"/>
          <w:szCs w:val="24"/>
        </w:rPr>
        <w:t>The village of Cwm-Yr-Eglwys in Pembrokeshire, with the remains of Eglwys Sant Brynnach Church which was destroyed by a storm in 1859</w:t>
      </w:r>
      <w:r w:rsidR="002E0CCF">
        <w:rPr>
          <w:rFonts w:cstheme="minorHAnsi"/>
          <w:sz w:val="24"/>
          <w:szCs w:val="24"/>
        </w:rPr>
        <w:t xml:space="preserve">. [Image]. </w:t>
      </w:r>
      <w:r w:rsidR="00943A8D">
        <w:rPr>
          <w:rFonts w:cstheme="minorHAnsi"/>
          <w:sz w:val="24"/>
          <w:szCs w:val="24"/>
        </w:rPr>
        <w:t xml:space="preserve">Available at: </w:t>
      </w:r>
      <w:hyperlink r:id="rId28" w:history="1">
        <w:r w:rsidR="00943A8D" w:rsidRPr="00541612">
          <w:rPr>
            <w:rStyle w:val="Hyperlink"/>
            <w:rFonts w:cstheme="minorHAnsi"/>
            <w:sz w:val="24"/>
            <w:szCs w:val="24"/>
          </w:rPr>
          <w:t>https://www.walesonline.co.uk/news/wales-news/pembrokeshire-cwm-yr-eglwys-sale-20836166</w:t>
        </w:r>
      </w:hyperlink>
      <w:r w:rsidR="00943A8D">
        <w:rPr>
          <w:rFonts w:cstheme="minorHAnsi"/>
          <w:sz w:val="24"/>
          <w:szCs w:val="24"/>
        </w:rPr>
        <w:t xml:space="preserve"> </w:t>
      </w:r>
      <w:r w:rsidR="00943A8D" w:rsidRPr="00E83E01">
        <w:rPr>
          <w:rFonts w:cstheme="minorHAnsi"/>
          <w:sz w:val="24"/>
          <w:szCs w:val="24"/>
        </w:rPr>
        <w:t>(Accessed October 2nd 2021)</w:t>
      </w:r>
      <w:r w:rsidR="00943A8D">
        <w:rPr>
          <w:rFonts w:cstheme="minorHAnsi"/>
          <w:sz w:val="24"/>
          <w:szCs w:val="24"/>
        </w:rPr>
        <w:t xml:space="preserve"> </w:t>
      </w:r>
    </w:p>
    <w:sectPr w:rsidR="00AB250D" w:rsidRPr="00C873D3" w:rsidSect="002E5988">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EC03C" w14:textId="77777777" w:rsidR="00150AAC" w:rsidRDefault="00150AAC" w:rsidP="00BD157B">
      <w:pPr>
        <w:spacing w:after="0" w:line="240" w:lineRule="auto"/>
      </w:pPr>
      <w:r>
        <w:separator/>
      </w:r>
    </w:p>
  </w:endnote>
  <w:endnote w:type="continuationSeparator" w:id="0">
    <w:p w14:paraId="6749E744" w14:textId="77777777" w:rsidR="00150AAC" w:rsidRDefault="00150AAC" w:rsidP="00BD1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699D2" w14:textId="77777777" w:rsidR="00322917" w:rsidRDefault="003229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305214"/>
      <w:docPartObj>
        <w:docPartGallery w:val="Page Numbers (Bottom of Page)"/>
        <w:docPartUnique/>
      </w:docPartObj>
    </w:sdtPr>
    <w:sdtEndPr>
      <w:rPr>
        <w:color w:val="7F7F7F" w:themeColor="background1" w:themeShade="7F"/>
        <w:spacing w:val="60"/>
      </w:rPr>
    </w:sdtEndPr>
    <w:sdtContent>
      <w:p w14:paraId="301368E5" w14:textId="265AEE4C" w:rsidR="00322917" w:rsidRDefault="0032291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A60CFD3" w14:textId="77777777" w:rsidR="00322917" w:rsidRDefault="003229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ED08D" w14:textId="77777777" w:rsidR="00322917" w:rsidRDefault="003229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B5139" w14:textId="77777777" w:rsidR="00150AAC" w:rsidRDefault="00150AAC" w:rsidP="00BD157B">
      <w:pPr>
        <w:spacing w:after="0" w:line="240" w:lineRule="auto"/>
      </w:pPr>
      <w:r>
        <w:separator/>
      </w:r>
    </w:p>
  </w:footnote>
  <w:footnote w:type="continuationSeparator" w:id="0">
    <w:p w14:paraId="337A5A1F" w14:textId="77777777" w:rsidR="00150AAC" w:rsidRDefault="00150AAC" w:rsidP="00BD1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B53D8" w14:textId="77777777" w:rsidR="00322917" w:rsidRDefault="003229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1E3D0" w14:textId="77777777" w:rsidR="00322917" w:rsidRDefault="003229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AB56B" w14:textId="77777777" w:rsidR="00322917" w:rsidRDefault="003229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5017E5"/>
    <w:multiLevelType w:val="hybridMultilevel"/>
    <w:tmpl w:val="A4886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B38"/>
    <w:rsid w:val="00005C8D"/>
    <w:rsid w:val="0001307A"/>
    <w:rsid w:val="00013582"/>
    <w:rsid w:val="000207B8"/>
    <w:rsid w:val="00026EFD"/>
    <w:rsid w:val="00033304"/>
    <w:rsid w:val="00033F79"/>
    <w:rsid w:val="00033F93"/>
    <w:rsid w:val="0003650D"/>
    <w:rsid w:val="00037043"/>
    <w:rsid w:val="0003727F"/>
    <w:rsid w:val="00037519"/>
    <w:rsid w:val="00037C52"/>
    <w:rsid w:val="0004028A"/>
    <w:rsid w:val="000411F3"/>
    <w:rsid w:val="00042DE4"/>
    <w:rsid w:val="00047195"/>
    <w:rsid w:val="0005229A"/>
    <w:rsid w:val="000554AA"/>
    <w:rsid w:val="00063B63"/>
    <w:rsid w:val="00064C81"/>
    <w:rsid w:val="000708A5"/>
    <w:rsid w:val="000710A4"/>
    <w:rsid w:val="00071BD3"/>
    <w:rsid w:val="000818CB"/>
    <w:rsid w:val="00084534"/>
    <w:rsid w:val="000845D8"/>
    <w:rsid w:val="00090864"/>
    <w:rsid w:val="000913AB"/>
    <w:rsid w:val="00091906"/>
    <w:rsid w:val="00092D89"/>
    <w:rsid w:val="00093161"/>
    <w:rsid w:val="0009760F"/>
    <w:rsid w:val="000A10A4"/>
    <w:rsid w:val="000B33B4"/>
    <w:rsid w:val="000B528E"/>
    <w:rsid w:val="000B7BC3"/>
    <w:rsid w:val="000C741E"/>
    <w:rsid w:val="000D5F41"/>
    <w:rsid w:val="000D61D8"/>
    <w:rsid w:val="000E1D57"/>
    <w:rsid w:val="000E36FF"/>
    <w:rsid w:val="000E4347"/>
    <w:rsid w:val="000E6A76"/>
    <w:rsid w:val="000E7856"/>
    <w:rsid w:val="000F14A1"/>
    <w:rsid w:val="000F1F2C"/>
    <w:rsid w:val="000F36E6"/>
    <w:rsid w:val="000F40D8"/>
    <w:rsid w:val="000F43D9"/>
    <w:rsid w:val="001009F9"/>
    <w:rsid w:val="00100C53"/>
    <w:rsid w:val="001039B8"/>
    <w:rsid w:val="0010578C"/>
    <w:rsid w:val="00111927"/>
    <w:rsid w:val="00116285"/>
    <w:rsid w:val="0011759C"/>
    <w:rsid w:val="00121A0F"/>
    <w:rsid w:val="00126B64"/>
    <w:rsid w:val="00131873"/>
    <w:rsid w:val="00134BC0"/>
    <w:rsid w:val="001352D7"/>
    <w:rsid w:val="00143273"/>
    <w:rsid w:val="00147BEA"/>
    <w:rsid w:val="00147E8F"/>
    <w:rsid w:val="00150313"/>
    <w:rsid w:val="00150AAC"/>
    <w:rsid w:val="00150E7E"/>
    <w:rsid w:val="00153C80"/>
    <w:rsid w:val="00154658"/>
    <w:rsid w:val="001577AA"/>
    <w:rsid w:val="001605C7"/>
    <w:rsid w:val="00161656"/>
    <w:rsid w:val="00163DD7"/>
    <w:rsid w:val="001660D9"/>
    <w:rsid w:val="00166B8A"/>
    <w:rsid w:val="00167B77"/>
    <w:rsid w:val="001700CC"/>
    <w:rsid w:val="00172669"/>
    <w:rsid w:val="001731AD"/>
    <w:rsid w:val="001823F1"/>
    <w:rsid w:val="00185298"/>
    <w:rsid w:val="001857D0"/>
    <w:rsid w:val="001900FF"/>
    <w:rsid w:val="001952B7"/>
    <w:rsid w:val="00196414"/>
    <w:rsid w:val="001969B5"/>
    <w:rsid w:val="001B1601"/>
    <w:rsid w:val="001B67F2"/>
    <w:rsid w:val="001C045B"/>
    <w:rsid w:val="001C0B28"/>
    <w:rsid w:val="001C0D16"/>
    <w:rsid w:val="001C2DD9"/>
    <w:rsid w:val="001C656C"/>
    <w:rsid w:val="001D2455"/>
    <w:rsid w:val="001D276F"/>
    <w:rsid w:val="001D5D9A"/>
    <w:rsid w:val="001E0E73"/>
    <w:rsid w:val="001E2627"/>
    <w:rsid w:val="001E7E6A"/>
    <w:rsid w:val="001F77D6"/>
    <w:rsid w:val="0020360E"/>
    <w:rsid w:val="00203785"/>
    <w:rsid w:val="00204D7B"/>
    <w:rsid w:val="00214F83"/>
    <w:rsid w:val="002168F3"/>
    <w:rsid w:val="002231AD"/>
    <w:rsid w:val="00223BA2"/>
    <w:rsid w:val="00225454"/>
    <w:rsid w:val="00225A9A"/>
    <w:rsid w:val="002341EF"/>
    <w:rsid w:val="002369C0"/>
    <w:rsid w:val="0024240A"/>
    <w:rsid w:val="00242858"/>
    <w:rsid w:val="00244F4C"/>
    <w:rsid w:val="002451E9"/>
    <w:rsid w:val="0024622E"/>
    <w:rsid w:val="00246F58"/>
    <w:rsid w:val="00247B73"/>
    <w:rsid w:val="00254FDA"/>
    <w:rsid w:val="00255CCD"/>
    <w:rsid w:val="00255DB0"/>
    <w:rsid w:val="00257669"/>
    <w:rsid w:val="00267A08"/>
    <w:rsid w:val="00276368"/>
    <w:rsid w:val="002766DF"/>
    <w:rsid w:val="002804A6"/>
    <w:rsid w:val="00280F9C"/>
    <w:rsid w:val="00290222"/>
    <w:rsid w:val="00292543"/>
    <w:rsid w:val="00292DDB"/>
    <w:rsid w:val="00294120"/>
    <w:rsid w:val="00294188"/>
    <w:rsid w:val="00296C0B"/>
    <w:rsid w:val="002A39CA"/>
    <w:rsid w:val="002A5100"/>
    <w:rsid w:val="002B6F1C"/>
    <w:rsid w:val="002C019B"/>
    <w:rsid w:val="002C0EBB"/>
    <w:rsid w:val="002C3195"/>
    <w:rsid w:val="002C3F05"/>
    <w:rsid w:val="002C73FD"/>
    <w:rsid w:val="002D1DD8"/>
    <w:rsid w:val="002D482B"/>
    <w:rsid w:val="002D487C"/>
    <w:rsid w:val="002D6297"/>
    <w:rsid w:val="002E0CCF"/>
    <w:rsid w:val="002E132D"/>
    <w:rsid w:val="002E30AE"/>
    <w:rsid w:val="002E4815"/>
    <w:rsid w:val="002E501F"/>
    <w:rsid w:val="002E5988"/>
    <w:rsid w:val="002E6A9A"/>
    <w:rsid w:val="002E7096"/>
    <w:rsid w:val="002F33A5"/>
    <w:rsid w:val="002F5839"/>
    <w:rsid w:val="002F78FA"/>
    <w:rsid w:val="003045D4"/>
    <w:rsid w:val="00306CDE"/>
    <w:rsid w:val="00307B49"/>
    <w:rsid w:val="00310C54"/>
    <w:rsid w:val="00312D0C"/>
    <w:rsid w:val="00315E29"/>
    <w:rsid w:val="00322917"/>
    <w:rsid w:val="003236C8"/>
    <w:rsid w:val="00323C2C"/>
    <w:rsid w:val="0032461F"/>
    <w:rsid w:val="00324DA0"/>
    <w:rsid w:val="00327146"/>
    <w:rsid w:val="00330DE8"/>
    <w:rsid w:val="003311FA"/>
    <w:rsid w:val="00331308"/>
    <w:rsid w:val="0033459D"/>
    <w:rsid w:val="00343605"/>
    <w:rsid w:val="003441AC"/>
    <w:rsid w:val="00347E73"/>
    <w:rsid w:val="00351876"/>
    <w:rsid w:val="00354881"/>
    <w:rsid w:val="003630FD"/>
    <w:rsid w:val="00367CFE"/>
    <w:rsid w:val="00371378"/>
    <w:rsid w:val="0037196A"/>
    <w:rsid w:val="003724BD"/>
    <w:rsid w:val="00376C18"/>
    <w:rsid w:val="0038155B"/>
    <w:rsid w:val="003824D8"/>
    <w:rsid w:val="00385D62"/>
    <w:rsid w:val="003905C7"/>
    <w:rsid w:val="00393A8D"/>
    <w:rsid w:val="00395525"/>
    <w:rsid w:val="00395CC0"/>
    <w:rsid w:val="003A17D8"/>
    <w:rsid w:val="003A30E0"/>
    <w:rsid w:val="003A3F8E"/>
    <w:rsid w:val="003A6F99"/>
    <w:rsid w:val="003A7687"/>
    <w:rsid w:val="003A76CF"/>
    <w:rsid w:val="003B04FA"/>
    <w:rsid w:val="003B20FF"/>
    <w:rsid w:val="003B2293"/>
    <w:rsid w:val="003B3274"/>
    <w:rsid w:val="003B34AA"/>
    <w:rsid w:val="003B6C02"/>
    <w:rsid w:val="003D6E2A"/>
    <w:rsid w:val="003D723A"/>
    <w:rsid w:val="003D748E"/>
    <w:rsid w:val="003E244B"/>
    <w:rsid w:val="003E4B6B"/>
    <w:rsid w:val="003E62BF"/>
    <w:rsid w:val="003E7562"/>
    <w:rsid w:val="004033A6"/>
    <w:rsid w:val="00403A50"/>
    <w:rsid w:val="00405F55"/>
    <w:rsid w:val="00406006"/>
    <w:rsid w:val="0040706B"/>
    <w:rsid w:val="00407CCF"/>
    <w:rsid w:val="004114E6"/>
    <w:rsid w:val="00411CA9"/>
    <w:rsid w:val="00411DD4"/>
    <w:rsid w:val="00411E8C"/>
    <w:rsid w:val="0041744B"/>
    <w:rsid w:val="00423944"/>
    <w:rsid w:val="00425442"/>
    <w:rsid w:val="0042780E"/>
    <w:rsid w:val="00433276"/>
    <w:rsid w:val="00433E46"/>
    <w:rsid w:val="00440761"/>
    <w:rsid w:val="0044413A"/>
    <w:rsid w:val="004506FD"/>
    <w:rsid w:val="00452377"/>
    <w:rsid w:val="00454A59"/>
    <w:rsid w:val="004578A0"/>
    <w:rsid w:val="00461400"/>
    <w:rsid w:val="00465E7A"/>
    <w:rsid w:val="0047007F"/>
    <w:rsid w:val="004705B4"/>
    <w:rsid w:val="0047110E"/>
    <w:rsid w:val="00471DF6"/>
    <w:rsid w:val="00472D06"/>
    <w:rsid w:val="00481BA1"/>
    <w:rsid w:val="00483F8A"/>
    <w:rsid w:val="00484C20"/>
    <w:rsid w:val="00487D65"/>
    <w:rsid w:val="00491AC8"/>
    <w:rsid w:val="0049482D"/>
    <w:rsid w:val="00497047"/>
    <w:rsid w:val="004B110C"/>
    <w:rsid w:val="004B203D"/>
    <w:rsid w:val="004B617E"/>
    <w:rsid w:val="004B6BC7"/>
    <w:rsid w:val="004B6C4D"/>
    <w:rsid w:val="004C10B8"/>
    <w:rsid w:val="004C21C9"/>
    <w:rsid w:val="004C2AE3"/>
    <w:rsid w:val="004C2F55"/>
    <w:rsid w:val="004C4A01"/>
    <w:rsid w:val="004D14FF"/>
    <w:rsid w:val="004D22FB"/>
    <w:rsid w:val="004D605D"/>
    <w:rsid w:val="004D7A2B"/>
    <w:rsid w:val="004E0AE7"/>
    <w:rsid w:val="004E33E1"/>
    <w:rsid w:val="004E3950"/>
    <w:rsid w:val="004E64AF"/>
    <w:rsid w:val="004F2BB2"/>
    <w:rsid w:val="004F3B35"/>
    <w:rsid w:val="004F4CED"/>
    <w:rsid w:val="004F672B"/>
    <w:rsid w:val="004F6808"/>
    <w:rsid w:val="004F7F79"/>
    <w:rsid w:val="00502614"/>
    <w:rsid w:val="005138E5"/>
    <w:rsid w:val="00516513"/>
    <w:rsid w:val="00524B6C"/>
    <w:rsid w:val="00531310"/>
    <w:rsid w:val="00531885"/>
    <w:rsid w:val="0053249E"/>
    <w:rsid w:val="00545762"/>
    <w:rsid w:val="0054758A"/>
    <w:rsid w:val="00557354"/>
    <w:rsid w:val="00557501"/>
    <w:rsid w:val="005674C8"/>
    <w:rsid w:val="00567B73"/>
    <w:rsid w:val="00573604"/>
    <w:rsid w:val="00577963"/>
    <w:rsid w:val="005815E5"/>
    <w:rsid w:val="00582F1B"/>
    <w:rsid w:val="00594FFA"/>
    <w:rsid w:val="00596312"/>
    <w:rsid w:val="00596A35"/>
    <w:rsid w:val="005971C0"/>
    <w:rsid w:val="00597C46"/>
    <w:rsid w:val="005A1245"/>
    <w:rsid w:val="005A68D0"/>
    <w:rsid w:val="005A7701"/>
    <w:rsid w:val="005A7C4A"/>
    <w:rsid w:val="005B0B38"/>
    <w:rsid w:val="005B21DB"/>
    <w:rsid w:val="005C3B23"/>
    <w:rsid w:val="005C5EC6"/>
    <w:rsid w:val="005C7FAC"/>
    <w:rsid w:val="005D088E"/>
    <w:rsid w:val="005D2814"/>
    <w:rsid w:val="005D5C95"/>
    <w:rsid w:val="005D6EAD"/>
    <w:rsid w:val="005E0792"/>
    <w:rsid w:val="005E394E"/>
    <w:rsid w:val="005E75A5"/>
    <w:rsid w:val="005F4E89"/>
    <w:rsid w:val="005F5733"/>
    <w:rsid w:val="00601546"/>
    <w:rsid w:val="0060185F"/>
    <w:rsid w:val="00601877"/>
    <w:rsid w:val="00604342"/>
    <w:rsid w:val="0060677C"/>
    <w:rsid w:val="00616E60"/>
    <w:rsid w:val="00622EE9"/>
    <w:rsid w:val="00624F62"/>
    <w:rsid w:val="00627184"/>
    <w:rsid w:val="00632E2B"/>
    <w:rsid w:val="0063415F"/>
    <w:rsid w:val="00645847"/>
    <w:rsid w:val="00646CC5"/>
    <w:rsid w:val="0065018C"/>
    <w:rsid w:val="00653DDE"/>
    <w:rsid w:val="006577E2"/>
    <w:rsid w:val="0066760B"/>
    <w:rsid w:val="00670017"/>
    <w:rsid w:val="006700E7"/>
    <w:rsid w:val="00675C24"/>
    <w:rsid w:val="00681D25"/>
    <w:rsid w:val="00682333"/>
    <w:rsid w:val="006838EC"/>
    <w:rsid w:val="00684987"/>
    <w:rsid w:val="00685DCE"/>
    <w:rsid w:val="006872C8"/>
    <w:rsid w:val="00692736"/>
    <w:rsid w:val="006B0407"/>
    <w:rsid w:val="006B447D"/>
    <w:rsid w:val="006C3E7D"/>
    <w:rsid w:val="006C7210"/>
    <w:rsid w:val="006D245F"/>
    <w:rsid w:val="006D7352"/>
    <w:rsid w:val="006E2B48"/>
    <w:rsid w:val="006E363E"/>
    <w:rsid w:val="006F0C10"/>
    <w:rsid w:val="006F2AA2"/>
    <w:rsid w:val="006F7B10"/>
    <w:rsid w:val="006F7B40"/>
    <w:rsid w:val="00701E53"/>
    <w:rsid w:val="00702E29"/>
    <w:rsid w:val="00704342"/>
    <w:rsid w:val="00704656"/>
    <w:rsid w:val="00706471"/>
    <w:rsid w:val="007075CD"/>
    <w:rsid w:val="0071015B"/>
    <w:rsid w:val="0071035A"/>
    <w:rsid w:val="007144BD"/>
    <w:rsid w:val="00714751"/>
    <w:rsid w:val="007159B0"/>
    <w:rsid w:val="00716679"/>
    <w:rsid w:val="00722E77"/>
    <w:rsid w:val="00736644"/>
    <w:rsid w:val="00741958"/>
    <w:rsid w:val="007523EA"/>
    <w:rsid w:val="00753BF8"/>
    <w:rsid w:val="00756EBE"/>
    <w:rsid w:val="0075731D"/>
    <w:rsid w:val="00763593"/>
    <w:rsid w:val="007635DB"/>
    <w:rsid w:val="007713A5"/>
    <w:rsid w:val="0077491A"/>
    <w:rsid w:val="00783750"/>
    <w:rsid w:val="00783A86"/>
    <w:rsid w:val="00792210"/>
    <w:rsid w:val="00794BAF"/>
    <w:rsid w:val="00796E94"/>
    <w:rsid w:val="007A7168"/>
    <w:rsid w:val="007A7CEA"/>
    <w:rsid w:val="007B4B68"/>
    <w:rsid w:val="007B7A93"/>
    <w:rsid w:val="007C0036"/>
    <w:rsid w:val="007C01AD"/>
    <w:rsid w:val="007C3A1E"/>
    <w:rsid w:val="007C4E35"/>
    <w:rsid w:val="007D0217"/>
    <w:rsid w:val="007D20D0"/>
    <w:rsid w:val="007D7182"/>
    <w:rsid w:val="007D7446"/>
    <w:rsid w:val="007E20CF"/>
    <w:rsid w:val="007E24BE"/>
    <w:rsid w:val="007E4162"/>
    <w:rsid w:val="007F1EE9"/>
    <w:rsid w:val="007F4076"/>
    <w:rsid w:val="008007E5"/>
    <w:rsid w:val="008008D3"/>
    <w:rsid w:val="00803DDD"/>
    <w:rsid w:val="00807F46"/>
    <w:rsid w:val="00816D0C"/>
    <w:rsid w:val="00825635"/>
    <w:rsid w:val="00826005"/>
    <w:rsid w:val="00830B79"/>
    <w:rsid w:val="00834189"/>
    <w:rsid w:val="00836159"/>
    <w:rsid w:val="00844650"/>
    <w:rsid w:val="00851BD3"/>
    <w:rsid w:val="00856F07"/>
    <w:rsid w:val="00863C6B"/>
    <w:rsid w:val="00866CE0"/>
    <w:rsid w:val="00867668"/>
    <w:rsid w:val="00867EF8"/>
    <w:rsid w:val="00870A74"/>
    <w:rsid w:val="0087294C"/>
    <w:rsid w:val="00881FEC"/>
    <w:rsid w:val="0089087C"/>
    <w:rsid w:val="008A05E4"/>
    <w:rsid w:val="008A1982"/>
    <w:rsid w:val="008A2A86"/>
    <w:rsid w:val="008A483F"/>
    <w:rsid w:val="008B40DB"/>
    <w:rsid w:val="008B49D9"/>
    <w:rsid w:val="008C01EA"/>
    <w:rsid w:val="008C0C69"/>
    <w:rsid w:val="008C100D"/>
    <w:rsid w:val="008C593E"/>
    <w:rsid w:val="008C594A"/>
    <w:rsid w:val="008D0EF0"/>
    <w:rsid w:val="008D14B7"/>
    <w:rsid w:val="008D2668"/>
    <w:rsid w:val="008F089F"/>
    <w:rsid w:val="008F394B"/>
    <w:rsid w:val="008F566F"/>
    <w:rsid w:val="008F6812"/>
    <w:rsid w:val="00900A58"/>
    <w:rsid w:val="00900D7D"/>
    <w:rsid w:val="00904A2C"/>
    <w:rsid w:val="00904AB6"/>
    <w:rsid w:val="00904AFD"/>
    <w:rsid w:val="00911976"/>
    <w:rsid w:val="009233B6"/>
    <w:rsid w:val="00931590"/>
    <w:rsid w:val="00936745"/>
    <w:rsid w:val="009400B0"/>
    <w:rsid w:val="009417F6"/>
    <w:rsid w:val="00942143"/>
    <w:rsid w:val="00943A8D"/>
    <w:rsid w:val="00946E2F"/>
    <w:rsid w:val="009508E3"/>
    <w:rsid w:val="009601DE"/>
    <w:rsid w:val="009620A4"/>
    <w:rsid w:val="0096467C"/>
    <w:rsid w:val="00965026"/>
    <w:rsid w:val="00974A5F"/>
    <w:rsid w:val="00976D0F"/>
    <w:rsid w:val="009806DD"/>
    <w:rsid w:val="00982DAF"/>
    <w:rsid w:val="00982ECF"/>
    <w:rsid w:val="009843B6"/>
    <w:rsid w:val="0098464E"/>
    <w:rsid w:val="0098563C"/>
    <w:rsid w:val="00986F10"/>
    <w:rsid w:val="00990143"/>
    <w:rsid w:val="009911F6"/>
    <w:rsid w:val="00992A66"/>
    <w:rsid w:val="009A78A3"/>
    <w:rsid w:val="009B7CFB"/>
    <w:rsid w:val="009C0F16"/>
    <w:rsid w:val="009C4631"/>
    <w:rsid w:val="009D0E5C"/>
    <w:rsid w:val="009D19FA"/>
    <w:rsid w:val="009D25F7"/>
    <w:rsid w:val="009F2963"/>
    <w:rsid w:val="009F318B"/>
    <w:rsid w:val="009F5C96"/>
    <w:rsid w:val="009F6938"/>
    <w:rsid w:val="00A000AB"/>
    <w:rsid w:val="00A065F7"/>
    <w:rsid w:val="00A06901"/>
    <w:rsid w:val="00A1080B"/>
    <w:rsid w:val="00A1559B"/>
    <w:rsid w:val="00A202C5"/>
    <w:rsid w:val="00A24FEF"/>
    <w:rsid w:val="00A263BC"/>
    <w:rsid w:val="00A27E65"/>
    <w:rsid w:val="00A32A7F"/>
    <w:rsid w:val="00A34089"/>
    <w:rsid w:val="00A50A8C"/>
    <w:rsid w:val="00A520AA"/>
    <w:rsid w:val="00A56DB1"/>
    <w:rsid w:val="00A6242B"/>
    <w:rsid w:val="00A62BDD"/>
    <w:rsid w:val="00A63079"/>
    <w:rsid w:val="00A63586"/>
    <w:rsid w:val="00A6788E"/>
    <w:rsid w:val="00A67AE3"/>
    <w:rsid w:val="00A743B1"/>
    <w:rsid w:val="00A77C24"/>
    <w:rsid w:val="00A8046E"/>
    <w:rsid w:val="00A8421B"/>
    <w:rsid w:val="00A8727A"/>
    <w:rsid w:val="00A91176"/>
    <w:rsid w:val="00A919A0"/>
    <w:rsid w:val="00A95D21"/>
    <w:rsid w:val="00A968CE"/>
    <w:rsid w:val="00AA1963"/>
    <w:rsid w:val="00AA2590"/>
    <w:rsid w:val="00AA3FF3"/>
    <w:rsid w:val="00AA7217"/>
    <w:rsid w:val="00AB09D4"/>
    <w:rsid w:val="00AB165D"/>
    <w:rsid w:val="00AB250D"/>
    <w:rsid w:val="00AB39B7"/>
    <w:rsid w:val="00AB4993"/>
    <w:rsid w:val="00AB5E1B"/>
    <w:rsid w:val="00AC1EA6"/>
    <w:rsid w:val="00AC359C"/>
    <w:rsid w:val="00AC6BE5"/>
    <w:rsid w:val="00AD7A0F"/>
    <w:rsid w:val="00AE1D6F"/>
    <w:rsid w:val="00AE2309"/>
    <w:rsid w:val="00AE38B1"/>
    <w:rsid w:val="00AE49E9"/>
    <w:rsid w:val="00AE53D0"/>
    <w:rsid w:val="00AF0644"/>
    <w:rsid w:val="00AF223A"/>
    <w:rsid w:val="00B02510"/>
    <w:rsid w:val="00B033EE"/>
    <w:rsid w:val="00B067F8"/>
    <w:rsid w:val="00B06BF1"/>
    <w:rsid w:val="00B06FBE"/>
    <w:rsid w:val="00B154FA"/>
    <w:rsid w:val="00B16E43"/>
    <w:rsid w:val="00B16FA8"/>
    <w:rsid w:val="00B22261"/>
    <w:rsid w:val="00B2242A"/>
    <w:rsid w:val="00B248AD"/>
    <w:rsid w:val="00B253BC"/>
    <w:rsid w:val="00B36947"/>
    <w:rsid w:val="00B3766F"/>
    <w:rsid w:val="00B37A6E"/>
    <w:rsid w:val="00B405B1"/>
    <w:rsid w:val="00B46FE7"/>
    <w:rsid w:val="00B510B9"/>
    <w:rsid w:val="00B558C2"/>
    <w:rsid w:val="00B55E2B"/>
    <w:rsid w:val="00B57752"/>
    <w:rsid w:val="00B5799F"/>
    <w:rsid w:val="00B66FCF"/>
    <w:rsid w:val="00B679C4"/>
    <w:rsid w:val="00B70BB3"/>
    <w:rsid w:val="00B776B4"/>
    <w:rsid w:val="00B811BD"/>
    <w:rsid w:val="00B81D03"/>
    <w:rsid w:val="00B855B9"/>
    <w:rsid w:val="00B867C5"/>
    <w:rsid w:val="00B9081E"/>
    <w:rsid w:val="00B911F6"/>
    <w:rsid w:val="00B937B7"/>
    <w:rsid w:val="00BA4553"/>
    <w:rsid w:val="00BA65B9"/>
    <w:rsid w:val="00BA7CE5"/>
    <w:rsid w:val="00BB057C"/>
    <w:rsid w:val="00BB0B8C"/>
    <w:rsid w:val="00BB4DD8"/>
    <w:rsid w:val="00BC10C3"/>
    <w:rsid w:val="00BC192A"/>
    <w:rsid w:val="00BC4990"/>
    <w:rsid w:val="00BC4AEE"/>
    <w:rsid w:val="00BD039B"/>
    <w:rsid w:val="00BD157B"/>
    <w:rsid w:val="00BD2F52"/>
    <w:rsid w:val="00BD3003"/>
    <w:rsid w:val="00BD50D9"/>
    <w:rsid w:val="00BD5545"/>
    <w:rsid w:val="00BD705E"/>
    <w:rsid w:val="00BE0B46"/>
    <w:rsid w:val="00BF0FDE"/>
    <w:rsid w:val="00BF30C2"/>
    <w:rsid w:val="00BF430C"/>
    <w:rsid w:val="00C021B3"/>
    <w:rsid w:val="00C029B7"/>
    <w:rsid w:val="00C106E4"/>
    <w:rsid w:val="00C138C7"/>
    <w:rsid w:val="00C15937"/>
    <w:rsid w:val="00C1770C"/>
    <w:rsid w:val="00C21DE9"/>
    <w:rsid w:val="00C22CC7"/>
    <w:rsid w:val="00C23D06"/>
    <w:rsid w:val="00C261DC"/>
    <w:rsid w:val="00C32E14"/>
    <w:rsid w:val="00C346DB"/>
    <w:rsid w:val="00C35BE9"/>
    <w:rsid w:val="00C35C04"/>
    <w:rsid w:val="00C410BD"/>
    <w:rsid w:val="00C457C1"/>
    <w:rsid w:val="00C45BD5"/>
    <w:rsid w:val="00C47A0B"/>
    <w:rsid w:val="00C533A2"/>
    <w:rsid w:val="00C6142D"/>
    <w:rsid w:val="00C62226"/>
    <w:rsid w:val="00C62AAA"/>
    <w:rsid w:val="00C62E0B"/>
    <w:rsid w:val="00C70BC8"/>
    <w:rsid w:val="00C71EFE"/>
    <w:rsid w:val="00C73761"/>
    <w:rsid w:val="00C73B82"/>
    <w:rsid w:val="00C804A6"/>
    <w:rsid w:val="00C81596"/>
    <w:rsid w:val="00C8288B"/>
    <w:rsid w:val="00C84B07"/>
    <w:rsid w:val="00C86350"/>
    <w:rsid w:val="00C86769"/>
    <w:rsid w:val="00C873D3"/>
    <w:rsid w:val="00C87412"/>
    <w:rsid w:val="00C97EA0"/>
    <w:rsid w:val="00CA624E"/>
    <w:rsid w:val="00CB0811"/>
    <w:rsid w:val="00CB0F94"/>
    <w:rsid w:val="00CB400F"/>
    <w:rsid w:val="00CB4996"/>
    <w:rsid w:val="00CB7940"/>
    <w:rsid w:val="00CC3AE4"/>
    <w:rsid w:val="00CD1398"/>
    <w:rsid w:val="00CD26CA"/>
    <w:rsid w:val="00CD346A"/>
    <w:rsid w:val="00CD474B"/>
    <w:rsid w:val="00CD509F"/>
    <w:rsid w:val="00CD6406"/>
    <w:rsid w:val="00CE2073"/>
    <w:rsid w:val="00CF1B23"/>
    <w:rsid w:val="00CF4405"/>
    <w:rsid w:val="00CF64E7"/>
    <w:rsid w:val="00CF6E11"/>
    <w:rsid w:val="00D00A5B"/>
    <w:rsid w:val="00D00C80"/>
    <w:rsid w:val="00D06F20"/>
    <w:rsid w:val="00D12A81"/>
    <w:rsid w:val="00D1498A"/>
    <w:rsid w:val="00D14AEA"/>
    <w:rsid w:val="00D17A65"/>
    <w:rsid w:val="00D17A94"/>
    <w:rsid w:val="00D27771"/>
    <w:rsid w:val="00D3068B"/>
    <w:rsid w:val="00D41F36"/>
    <w:rsid w:val="00D46EEF"/>
    <w:rsid w:val="00D52B7B"/>
    <w:rsid w:val="00D55A68"/>
    <w:rsid w:val="00D71660"/>
    <w:rsid w:val="00D716DF"/>
    <w:rsid w:val="00D803DF"/>
    <w:rsid w:val="00D80B24"/>
    <w:rsid w:val="00D826B6"/>
    <w:rsid w:val="00D82BAF"/>
    <w:rsid w:val="00D90C48"/>
    <w:rsid w:val="00D97B13"/>
    <w:rsid w:val="00DA193A"/>
    <w:rsid w:val="00DA6AE4"/>
    <w:rsid w:val="00DB00EA"/>
    <w:rsid w:val="00DB243E"/>
    <w:rsid w:val="00DB2AA8"/>
    <w:rsid w:val="00DB4DD6"/>
    <w:rsid w:val="00DB52D1"/>
    <w:rsid w:val="00DC0BA4"/>
    <w:rsid w:val="00DC0BBF"/>
    <w:rsid w:val="00DC2600"/>
    <w:rsid w:val="00DC3DA1"/>
    <w:rsid w:val="00DC60D7"/>
    <w:rsid w:val="00DD2546"/>
    <w:rsid w:val="00DD7E30"/>
    <w:rsid w:val="00DE7BBC"/>
    <w:rsid w:val="00DF3CD8"/>
    <w:rsid w:val="00DF6A41"/>
    <w:rsid w:val="00DF6C02"/>
    <w:rsid w:val="00E023D3"/>
    <w:rsid w:val="00E054B7"/>
    <w:rsid w:val="00E06193"/>
    <w:rsid w:val="00E06661"/>
    <w:rsid w:val="00E067AC"/>
    <w:rsid w:val="00E11D63"/>
    <w:rsid w:val="00E170A9"/>
    <w:rsid w:val="00E20FFA"/>
    <w:rsid w:val="00E212F1"/>
    <w:rsid w:val="00E273CD"/>
    <w:rsid w:val="00E41A9F"/>
    <w:rsid w:val="00E42F79"/>
    <w:rsid w:val="00E439D3"/>
    <w:rsid w:val="00E47D6A"/>
    <w:rsid w:val="00E52474"/>
    <w:rsid w:val="00E541C5"/>
    <w:rsid w:val="00E551DD"/>
    <w:rsid w:val="00E6350F"/>
    <w:rsid w:val="00E64286"/>
    <w:rsid w:val="00E649C5"/>
    <w:rsid w:val="00E66707"/>
    <w:rsid w:val="00E70AC0"/>
    <w:rsid w:val="00E72EEB"/>
    <w:rsid w:val="00E76346"/>
    <w:rsid w:val="00E765B8"/>
    <w:rsid w:val="00E7670F"/>
    <w:rsid w:val="00E83E01"/>
    <w:rsid w:val="00E84EEC"/>
    <w:rsid w:val="00E861CD"/>
    <w:rsid w:val="00E86405"/>
    <w:rsid w:val="00E906A1"/>
    <w:rsid w:val="00E930BB"/>
    <w:rsid w:val="00E9316E"/>
    <w:rsid w:val="00E9511C"/>
    <w:rsid w:val="00E9566A"/>
    <w:rsid w:val="00EA4880"/>
    <w:rsid w:val="00EA713A"/>
    <w:rsid w:val="00EB0120"/>
    <w:rsid w:val="00EB2508"/>
    <w:rsid w:val="00ED0906"/>
    <w:rsid w:val="00ED1629"/>
    <w:rsid w:val="00ED2397"/>
    <w:rsid w:val="00ED6E3B"/>
    <w:rsid w:val="00EE7F9A"/>
    <w:rsid w:val="00EF07D8"/>
    <w:rsid w:val="00EF4A6D"/>
    <w:rsid w:val="00F00A27"/>
    <w:rsid w:val="00F0331F"/>
    <w:rsid w:val="00F06195"/>
    <w:rsid w:val="00F10757"/>
    <w:rsid w:val="00F16B55"/>
    <w:rsid w:val="00F20198"/>
    <w:rsid w:val="00F2072D"/>
    <w:rsid w:val="00F23B7B"/>
    <w:rsid w:val="00F24556"/>
    <w:rsid w:val="00F2496A"/>
    <w:rsid w:val="00F33DA3"/>
    <w:rsid w:val="00F34463"/>
    <w:rsid w:val="00F36621"/>
    <w:rsid w:val="00F3662A"/>
    <w:rsid w:val="00F37AFF"/>
    <w:rsid w:val="00F40837"/>
    <w:rsid w:val="00F40EA5"/>
    <w:rsid w:val="00F419E8"/>
    <w:rsid w:val="00F522AE"/>
    <w:rsid w:val="00F54A40"/>
    <w:rsid w:val="00F54D50"/>
    <w:rsid w:val="00F55B80"/>
    <w:rsid w:val="00F73E9C"/>
    <w:rsid w:val="00F75094"/>
    <w:rsid w:val="00F75DE3"/>
    <w:rsid w:val="00F82E6F"/>
    <w:rsid w:val="00F854AC"/>
    <w:rsid w:val="00F857E8"/>
    <w:rsid w:val="00F861BA"/>
    <w:rsid w:val="00F93B65"/>
    <w:rsid w:val="00F95A89"/>
    <w:rsid w:val="00FA501D"/>
    <w:rsid w:val="00FB2EA9"/>
    <w:rsid w:val="00FB344B"/>
    <w:rsid w:val="00FB5A3B"/>
    <w:rsid w:val="00FC4B91"/>
    <w:rsid w:val="00FC65A7"/>
    <w:rsid w:val="00FD19E1"/>
    <w:rsid w:val="00FE0F5B"/>
    <w:rsid w:val="00FE0FBD"/>
    <w:rsid w:val="00FE2B5A"/>
    <w:rsid w:val="00FE31B1"/>
    <w:rsid w:val="00FF2C1B"/>
    <w:rsid w:val="00FF3F9E"/>
    <w:rsid w:val="00FF5DFE"/>
    <w:rsid w:val="00FF5E2E"/>
    <w:rsid w:val="00FF6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5E14D"/>
  <w15:chartTrackingRefBased/>
  <w15:docId w15:val="{69F498EB-F4AF-4498-A5B9-424FC8282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0FD"/>
    <w:pPr>
      <w:ind w:left="720"/>
      <w:contextualSpacing/>
    </w:pPr>
  </w:style>
  <w:style w:type="paragraph" w:styleId="Header">
    <w:name w:val="header"/>
    <w:basedOn w:val="Normal"/>
    <w:link w:val="HeaderChar"/>
    <w:uiPriority w:val="99"/>
    <w:unhideWhenUsed/>
    <w:rsid w:val="00BD1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57B"/>
  </w:style>
  <w:style w:type="paragraph" w:styleId="Footer">
    <w:name w:val="footer"/>
    <w:basedOn w:val="Normal"/>
    <w:link w:val="FooterChar"/>
    <w:uiPriority w:val="99"/>
    <w:unhideWhenUsed/>
    <w:rsid w:val="00BD1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57B"/>
  </w:style>
  <w:style w:type="character" w:styleId="Hyperlink">
    <w:name w:val="Hyperlink"/>
    <w:basedOn w:val="DefaultParagraphFont"/>
    <w:uiPriority w:val="99"/>
    <w:unhideWhenUsed/>
    <w:rsid w:val="000554AA"/>
    <w:rPr>
      <w:color w:val="0563C1" w:themeColor="hyperlink"/>
      <w:u w:val="single"/>
    </w:rPr>
  </w:style>
  <w:style w:type="paragraph" w:styleId="NoSpacing">
    <w:name w:val="No Spacing"/>
    <w:link w:val="NoSpacingChar"/>
    <w:uiPriority w:val="1"/>
    <w:qFormat/>
    <w:rsid w:val="002E59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5988"/>
    <w:rPr>
      <w:rFonts w:eastAsiaTheme="minorEastAsia"/>
      <w:lang w:val="en-US"/>
    </w:rPr>
  </w:style>
  <w:style w:type="character" w:styleId="UnresolvedMention">
    <w:name w:val="Unresolved Mention"/>
    <w:basedOn w:val="DefaultParagraphFont"/>
    <w:uiPriority w:val="99"/>
    <w:semiHidden/>
    <w:unhideWhenUsed/>
    <w:rsid w:val="004B617E"/>
    <w:rPr>
      <w:color w:val="605E5C"/>
      <w:shd w:val="clear" w:color="auto" w:fill="E1DFDD"/>
    </w:rPr>
  </w:style>
  <w:style w:type="paragraph" w:styleId="Caption">
    <w:name w:val="caption"/>
    <w:basedOn w:val="Normal"/>
    <w:next w:val="Normal"/>
    <w:uiPriority w:val="35"/>
    <w:unhideWhenUsed/>
    <w:qFormat/>
    <w:rsid w:val="00DB2AA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bc.co.uk/news/uk-wales-politics-52085642" TargetMode="External"/><Relationship Id="rId18" Type="http://schemas.openxmlformats.org/officeDocument/2006/relationships/hyperlink" Target="https://www.southwalesargus.co.uk/news/19241737.pembrokeshire-second-homes-creating-almost-social-purging-locals-coastal-areas/" TargetMode="External"/><Relationship Id="rId26" Type="http://schemas.openxmlformats.org/officeDocument/2006/relationships/hyperlink" Target="https://statswales.gov.wales/Catalogue/Welsh-Language/Annual-Population-Survey-Welsh-Language/annualpopulationsurveyestimatesofpersonsaged3andoverwhosaytheycanspeakwelsh-by-localauthority-measure" TargetMode="External"/><Relationship Id="rId3" Type="http://schemas.openxmlformats.org/officeDocument/2006/relationships/styles" Target="styles.xml"/><Relationship Id="rId21" Type="http://schemas.openxmlformats.org/officeDocument/2006/relationships/hyperlink" Target="https://www.tenby-today.co.uk/article.cfm?id=128054&amp;headline=Call%20for%20more%20control%20to%20strike%20a%20balance%20between%20public%20health%20and%20welcoming%20tourism%20back%20to%20Tenby&amp;sectionIs=news&amp;searchyear=2020"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i.org/10.1179/lan.2005.6.2.30" TargetMode="External"/><Relationship Id="rId17" Type="http://schemas.openxmlformats.org/officeDocument/2006/relationships/hyperlink" Target="https://www.geoexpro.com/articles/2020/12/the-red-rocks-of-south-pembrokeshire" TargetMode="External"/><Relationship Id="rId25" Type="http://schemas.openxmlformats.org/officeDocument/2006/relationships/hyperlink" Target="https://doi.org/10.2307/2797058"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bbc.co.uk/news/uk-wales-57322524" TargetMode="External"/><Relationship Id="rId20" Type="http://schemas.openxmlformats.org/officeDocument/2006/relationships/hyperlink" Target="https://commons.wikimedia.org/wiki/File:LandskerMap1901.jp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outhwalesargus.co.uk/news/19171452.welsh-government-urged-act-second-homes-holiday-let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bbc.co.uk/news/uk-wales-52316003" TargetMode="External"/><Relationship Id="rId23" Type="http://schemas.openxmlformats.org/officeDocument/2006/relationships/hyperlink" Target="https://core.ac.uk/download/pdf/234696865.pdf" TargetMode="External"/><Relationship Id="rId28" Type="http://schemas.openxmlformats.org/officeDocument/2006/relationships/hyperlink" Target="https://www.walesonline.co.uk/news/wales-news/pembrokeshire-cwm-yr-eglwys-sale-20836166"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ellcomecollection.org/works/autwz26k"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walesonline.co.uk/news/wales-news/pembrokeshire-cwm-yr-eglwys-sale-20836166" TargetMode="External"/><Relationship Id="rId22" Type="http://schemas.openxmlformats.org/officeDocument/2006/relationships/hyperlink" Target="https://www.culturalsurvival.org/publications/cultural-survival-quarterly/cultural-costs-tourism" TargetMode="External"/><Relationship Id="rId27" Type="http://schemas.openxmlformats.org/officeDocument/2006/relationships/hyperlink" Target="https://www.northwaleschronicle.co.uk/news/19276952.parties-challenged-tackle-second-homes-crisis-wales-hits-polls/"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1797</TotalTime>
  <Pages>9</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one of the establishments visited, how easy is it to gain a sense of what constitutes Welsh culture?</dc:title>
  <dc:subject>How Welsh culture is and expressed in Pembrokeshire and how it is observed by the rest of Wales.</dc:subject>
  <dc:creator>Hannah Lee Chapman</dc:creator>
  <cp:keywords/>
  <dc:description/>
  <cp:lastModifiedBy>Hannah Chapman</cp:lastModifiedBy>
  <cp:revision>782</cp:revision>
  <dcterms:created xsi:type="dcterms:W3CDTF">2021-09-27T14:25:00Z</dcterms:created>
  <dcterms:modified xsi:type="dcterms:W3CDTF">2021-10-03T13:22:00Z</dcterms:modified>
</cp:coreProperties>
</file>