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lineRule="auto"/>
        <w:jc w:val="center"/>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Pr>
        <w:drawing>
          <wp:inline distB="114300" distT="114300" distL="114300" distR="114300">
            <wp:extent cx="4143375" cy="1378357"/>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143375" cy="137835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spacing w:after="12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after="12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UNIVERSITY OF WALES TRINITY SAINT DAVID </w:t>
      </w:r>
    </w:p>
    <w:p w:rsidR="00000000" w:rsidDel="00000000" w:rsidP="00000000" w:rsidRDefault="00000000" w:rsidRPr="00000000" w14:paraId="00000006">
      <w:pPr>
        <w:spacing w:after="12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FACULTY OF BUSINESS</w:t>
      </w:r>
    </w:p>
    <w:p w:rsidR="00000000" w:rsidDel="00000000" w:rsidP="00000000" w:rsidRDefault="00000000" w:rsidRPr="00000000" w14:paraId="00000007">
      <w:pPr>
        <w:spacing w:after="1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after="12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after="12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CODE : IUBA5002</w:t>
      </w:r>
    </w:p>
    <w:p w:rsidR="00000000" w:rsidDel="00000000" w:rsidP="00000000" w:rsidRDefault="00000000" w:rsidRPr="00000000" w14:paraId="0000000A">
      <w:pPr>
        <w:spacing w:after="12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CHANGEMAKERS: Creativity and Value Creation</w:t>
      </w:r>
      <w:r w:rsidDel="00000000" w:rsidR="00000000" w:rsidRPr="00000000">
        <w:rPr>
          <w:rtl w:val="0"/>
        </w:rPr>
      </w:r>
    </w:p>
    <w:p w:rsidR="00000000" w:rsidDel="00000000" w:rsidP="00000000" w:rsidRDefault="00000000" w:rsidRPr="00000000" w14:paraId="0000000B">
      <w:pPr>
        <w:spacing w:after="12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spacing w:after="12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BBA (HONS) IN INTERNATIONAL BUSINESS</w:t>
      </w:r>
    </w:p>
    <w:p w:rsidR="00000000" w:rsidDel="00000000" w:rsidP="00000000" w:rsidRDefault="00000000" w:rsidRPr="00000000" w14:paraId="0000000D">
      <w:pPr>
        <w:spacing w:after="12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after="12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after="12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10">
      <w:pPr>
        <w:spacing w:after="120" w:lineRule="auto"/>
        <w:rPr>
          <w:rFonts w:ascii="Times New Roman" w:cs="Times New Roman" w:eastAsia="Times New Roman" w:hAnsi="Times New Roman"/>
          <w:sz w:val="24"/>
          <w:szCs w:val="24"/>
        </w:rPr>
      </w:pP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45"/>
        <w:gridCol w:w="6615"/>
        <w:tblGridChange w:id="0">
          <w:tblGrid>
            <w:gridCol w:w="2745"/>
            <w:gridCol w:w="661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MUHAMMAD ALIF SYAZWAN BIN KAMARUL AZAM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3">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1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2030313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5">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Leading and Developing People</w:t>
            </w:r>
          </w:p>
          <w:p w:rsidR="00000000" w:rsidDel="00000000" w:rsidP="00000000" w:rsidRDefault="00000000" w:rsidRPr="00000000" w14:paraId="00000017">
            <w:pPr>
              <w:widowControl w:val="0"/>
              <w:spacing w:line="240" w:lineRule="auto"/>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8">
            <w:pPr>
              <w:widowControl w:val="0"/>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LECTURER’S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Myfanwy Davies</w:t>
            </w:r>
          </w:p>
        </w:tc>
      </w:tr>
    </w:tbl>
    <w:p w:rsidR="00000000" w:rsidDel="00000000" w:rsidP="00000000" w:rsidRDefault="00000000" w:rsidRPr="00000000" w14:paraId="0000001A">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w:t>
      </w:r>
    </w:p>
    <w:p w:rsidR="00000000" w:rsidDel="00000000" w:rsidP="00000000" w:rsidRDefault="00000000" w:rsidRPr="00000000" w14:paraId="0000001D">
      <w:pPr>
        <w:rPr>
          <w:rFonts w:ascii="Times New Roman" w:cs="Times New Roman" w:eastAsia="Times New Roman" w:hAnsi="Times New Roman"/>
          <w:b w:val="1"/>
          <w:sz w:val="24"/>
          <w:szCs w:val="24"/>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Main 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rPr>
            </w:pPr>
            <w:r w:rsidDel="00000000" w:rsidR="00000000" w:rsidRPr="00000000">
              <w:rPr>
                <w:rtl w:val="0"/>
              </w:rPr>
            </w:r>
          </w:p>
        </w:tc>
      </w:tr>
    </w:tbl>
    <w:p w:rsidR="00000000" w:rsidDel="00000000" w:rsidP="00000000" w:rsidRDefault="00000000" w:rsidRPr="00000000" w14:paraId="00000028">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b w:val="1"/>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F">
          <w:pPr>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4">
      <w:pPr>
        <w:spacing w:after="200"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5">
      <w:pPr>
        <w:spacing w:after="200"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6">
      <w:pPr>
        <w:spacing w:after="200"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7">
      <w:pPr>
        <w:spacing w:after="200"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8">
      <w:pPr>
        <w:spacing w:after="200"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9">
      <w:pPr>
        <w:spacing w:after="200"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A">
      <w:pPr>
        <w:spacing w:after="200"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B">
      <w:pPr>
        <w:spacing w:after="200"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C">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after="200" w:line="36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3E">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her article, Avery Hartmans (2023) highlights the significant birth of Elon Musk, a prominent figure in the realms of technology and innovation. Musk was born on June 28, 1971, in the vibrant city of Pretoria, located in the diverse and captivating nation of South Africa. The commencement of this momentous occasion signified the initiation of an extraordinary expedition that would ultimately mold the trajectory of contemporary entrepreneurship and transform numerous sectors. Elon Musk's birth in Pretoria, a city renowned for its vibrant cultural heritage and profound historical significance, played a pivotal role in shaping his future endeavors and enriching the intricate fabric of his life (Blystone, 2023).Maye Musk, the subject of our discussion, is a highly accomplished individual who has made significant contributions in the fields of dietetics and modeling. She has gained widespread recognition and acclaim for her exceptional work in these areas. Maye and Errol Musk's marital union endured for a significant period of time, spanning close to a decade, before the couple ultimately made the difficult decision to bring their marriage to a close.</w:t>
      </w:r>
    </w:p>
    <w:p w:rsidR="00000000" w:rsidDel="00000000" w:rsidP="00000000" w:rsidRDefault="00000000" w:rsidRPr="00000000" w14:paraId="0000003F">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decision to live with their father after their parents' divorce was a pivotal moment in the life of Elon Musk, who was just 9 years old at the time. Alongside his younger brother Kimbal, Elon made a deliberate and thoughtful choice that would have a profound impact on his future (Blystone, 2023). After his recent move, new information regarding his well-known and turbulent relationship with his father was brought to public attention.In the wake of their parents' divorce, a significant choice was made by a 9-year-old Musk and his younger brother, Kimbal, to live with their father (Hartmans, 2023). The decision made by an individual, undoubtedly influenced by the circumstances surrounding their parents' separation, holds the power to significantly shape the course of their lives in profound and lasting ways. The disclosure of his turbulent relationship with his father was only unveiled after they moved to a new place.</w:t>
      </w:r>
    </w:p>
    <w:p w:rsidR="00000000" w:rsidDel="00000000" w:rsidP="00000000" w:rsidRDefault="00000000" w:rsidRPr="00000000" w14:paraId="00000040">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his educational journey, Elon Musk faced various challenges that shaped his character and resilience. One particularly distressing incident stands out, where he became a victim of physical assault at the hands of individuals who engaged in bullying behaviour. This unfortunate event not only left a lasting impact on Musk but also led to his hospitalisation. In a study conducted by Spisak (2017), it was reported that Elon Musk, the renowned entrepreneur and CEO of various companies, experienced a distressing incident. Musk was targeted by a group of individuals who subjected him to physical assault. The assailants forcefully pushed him down a flight of stairs, causing him to suffer injuries. Shockingly, the assault did not end there. The group continued to inflict harm on Musk until he eventually lost consciousness. This incident highlights the same As reported by Insider, it has been stated by Musk's father that the incident took place after Musk made insensitive remarks towards a fellow classmate.</w:t>
      </w:r>
    </w:p>
    <w:p w:rsidR="00000000" w:rsidDel="00000000" w:rsidP="00000000" w:rsidRDefault="00000000" w:rsidRPr="00000000" w14:paraId="00000041">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book "Elon Musk and the Quest for a Fantastic Future," the author discusses various aspects of Elon Musk's life and his pursuit of a remarkable future. The author delves into Musk's entrepreneurial endeavors, his vision for sustainable energy, and his ambitious plans for space exploration. Through a comprehensive exploration of Musk's life and work, the author sheds light on the remarkable achievements and challenges faced by this visionary entrepreneur. In a study conducted by Spisak (2017), it was found that the individual in question devoted a considerable amount of time during his childhood to participating in extensive reading and coding activities, often late into the night. This commitment to these activities ultimately resulted in positive and beneficial outcomes for the individual. In the realm of computer programming, it is not uncommon for individuals to undergo assessments to gauge their abilities and aptitude. Such was the case for a young individual at the tender age of 17. In order to evaluate his prowess in the field, he was subjected to a university-level aptitude test. This assessment, which was conducted on a computer, aimed to measure his proficiency and potential in computer programming (Seedhouse, 2013). The individual was required by the test administrators to undergo a reexamination as a result of their unexpected encounter with an exceptionally high score.</w:t>
      </w:r>
    </w:p>
    <w:p w:rsidR="00000000" w:rsidDel="00000000" w:rsidP="00000000" w:rsidRDefault="00000000" w:rsidRPr="00000000" w14:paraId="00000042">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his pursuit of higher education, he enrolled at the prestigious Wharton School, renowned for its excellence in business education. After years of diligent study and hard work, he successfully completed his academic journey, earning a Bachelor of Arts degree in economics and a Bachelor of Science degree in physics (Urban, 2015).Elon Musk's career trajectory can be traced back to his academic pursuits, which were characterized by a dual focus on two distinct fields of study. However, it was his deep engagement with the field of physics that ultimately exerted the most profound influence on his professional journey. Through his studies, Musk's path was subtly illuminated, hinting at the remarkable achievements that lay ahead.At the age of 24, he made the decision to move to California with the purpose of pursuing a doctoral programme in applied physics at Stanford University (Seedhouse, 2013). In the midst of the internet's rapid growth and the flourishing of Silicon Valley, Elon Musk discovered that he had developed entrepreneurial aspirations. In a surprising turn of events, the individual made the decision to withdraw from the doctoral programme in an incredibly short period of time - just two days.</w:t>
      </w:r>
    </w:p>
    <w:p w:rsidR="00000000" w:rsidDel="00000000" w:rsidP="00000000" w:rsidRDefault="00000000" w:rsidRPr="00000000" w14:paraId="00000043">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year 1995, Elon Musk embarked on a joint venture with his sibling Kimbal Musk, leading to the establishment of a company called Zip2. In a revealing interview with Rolling Stone, Elon Musk, the visionary entrepreneur behind companies like Tesla and SpaceX, shed light on the early days of his ventures. One interesting tidbit that emerged was the crucial role played by a group of investors from Silicon Valley in providing financial support to his company. This support enabled Musk's company to offer urban travel guides to prestigious newspapers such as The New York Times and Chicago Tribune (Urban, 2015). This revelation underscores the significance of external funding in propelling innovative ideas forward and highlights the strategic partnerships that can be forged to bring these ideas to fruition.In a video recorded at Stanford University, Elon Musk revealed that during the early days of Zip2, he made the office premises his residence. To meet his personal hygiene needs, he relied on the facilities provided by a nearby YMCA. Musk's account sheds light on the resourcefulness and dedication he exhibited in the early stages of his entrepreneurial journey. The acquisition of Zip2 by Compaq, which was valued at $341 million in cash and stock, proved to be a successful endeavor due to the diligent efforts put forth. As a result of this transaction, Elon Musk, the co-founder of Zip2, reaped a financial gain of $22 million (Muegge, 2019).</w:t>
      </w:r>
    </w:p>
    <w:p w:rsidR="00000000" w:rsidDel="00000000" w:rsidP="00000000" w:rsidRDefault="00000000" w:rsidRPr="00000000" w14:paraId="00000044">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Elon Musk's foray into the electric vehicle industry began in 2004, marking the inception of his involvement in this transformative sector. At that time, he took on the role of an early investor, demonstrating his keen foresight and belief in the potential of electric vehicles. To kickstart this venture, Musk made an initial investment of around $6.3 million, showcasing his commitment to driving innovation and revolutionizing the automotive landscape. In the course of events, he formed a partnership with engineer Martin Eberhard, taking on a prominent role in a company known at the time as Tesla Motors (Urban, 2015). In 2007, following a series of conflicts, Eberhard was ousted from his position. This resulted in the appointment of an interim CEO until Elon Musk assumed the role of CEO and product architect (Seedhouse, 2013). Throughout its tenure, Tesla has risen to become the most valuable company in the global automotive industry.</w:t>
      </w:r>
    </w:p>
    <w:p w:rsidR="00000000" w:rsidDel="00000000" w:rsidP="00000000" w:rsidRDefault="00000000" w:rsidRPr="00000000" w14:paraId="00000045">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Elon Musk, a renowned entrepreneur and visionary, strategically allocated a substantial portion of the funds he acquired through his ownership in PayPal. With a clear vision in mind, he established Space Exploration Technologies Corp., commonly known as SpaceX. This pioneering company has emerged as a prominent developer of rockets, garnering recognition and acclaim in the field of space exploration (Seedhouse, 2013). In the year 2002, Elon Musk made a significant financial commitment to the establishment of SpaceX. Musk himself testified that he invested a substantial sum of $100 million in the company. </w:t>
      </w:r>
    </w:p>
    <w:p w:rsidR="00000000" w:rsidDel="00000000" w:rsidP="00000000" w:rsidRDefault="00000000" w:rsidRPr="00000000" w14:paraId="00000046">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investment played a crucial role in the early stages of SpaceX's development and set the foundation for its future success. Musk's decision to allocate such a substantial amount of capital demonstrates his unwavering belief in the potential of the aerospace industry and his determination to revolutionize space exploration. By providing this substantial financial backing, Musk showcased his entrepreneurial spirit and commitment to pushing the boundaries of what is possible in the realm of space technology.</w:t>
      </w:r>
    </w:p>
    <w:p w:rsidR="00000000" w:rsidDel="00000000" w:rsidP="00000000" w:rsidRDefault="00000000" w:rsidRPr="00000000" w14:paraId="00000047">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recent years, SpaceX, under the visionary leadership of Elon Musk, has entered into a series of noteworthy agreements with esteemed institutions such as NASA and the US Air Force. These agreements have been forged with the primary objective of advancing the development of space launch rockets (Blystone, 2023) that cater to the specific requirements of the United States government. In a bold and visionary move, Elon Musk, the renowned entrepreneur and CEO of SpaceX, has made a public declaration of his ambitious plans to enable the transportation of an astronaut to the red planet, Mars, by the year 2025. This audacious endeavor is set to be achieved through a collaborative initiative with the esteemed National Aeronautics and Space Administration (NASA). Musk's announcement has captured the attention and imagination of the world, as he sets his sights on conquering the fin</w:t>
      </w:r>
    </w:p>
    <w:p w:rsidR="00000000" w:rsidDel="00000000" w:rsidP="00000000" w:rsidRDefault="00000000" w:rsidRPr="00000000" w14:paraId="00000048">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year 2022, Elon Musk made a significant move in his business endeavors. He decided to acquire shares of the popular social media platform, Twitter. However, he surprised many by declining an invitation to join the board of directors. Instead, Musk set his sights on something even bigger - the complete acquisition of Twitter itself. This ambitious plan came with a hefty price tag, as Musk aimed to value the company at a staggering $44 billion. To signify this new chapter, Musk also made the decision to rename the company as X Corp (Blystone, 2023). </w:t>
      </w:r>
    </w:p>
    <w:p w:rsidR="00000000" w:rsidDel="00000000" w:rsidP="00000000" w:rsidRDefault="00000000" w:rsidRPr="00000000" w14:paraId="0000004A">
      <w:pPr>
        <w:spacing w:after="200" w:line="36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Main Content</w:t>
      </w:r>
    </w:p>
    <w:p w:rsidR="00000000" w:rsidDel="00000000" w:rsidP="00000000" w:rsidRDefault="00000000" w:rsidRPr="00000000" w14:paraId="0000004B">
      <w:pPr>
        <w:spacing w:after="20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year 2018, Elon Musk expressed a strong commitment to environmental advocacy by asserting that "climate change represents the most significant peril confronting humanity in the current century." The individual in question had substantiated this concern by establishing two highly prosperous enterprises, namely Tesla and SolarCity, which possess the capacity to directly mitigate carbon emissions.  A year ago, Elon Musk expressed great enthusiasm regarding the new administration's emphasis on climate change (</w:t>
      </w:r>
      <w:r w:rsidDel="00000000" w:rsidR="00000000" w:rsidRPr="00000000">
        <w:rPr>
          <w:rFonts w:ascii="Times New Roman" w:cs="Times New Roman" w:eastAsia="Times New Roman" w:hAnsi="Times New Roman"/>
          <w:sz w:val="23"/>
          <w:szCs w:val="23"/>
          <w:rtl w:val="0"/>
        </w:rPr>
        <w:t xml:space="preserve">Khan,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C">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Tesla's exclusive focus on the sale of electric vehicles, the company has been able to generate substantial profits by selling a considerable quantity of credits. These credits have played a crucial role in sustaining the company's financial stability. According to available reports, Tesla's net income of $721 million in 2020 was surpassed by the $1.6 billion worth of credits it sold. Furthermore, it has been noted that Tesla has accumulated a total of $3.3 billion from this particular government programme over the course of the past five years. Tesla's latest net profit margin, which stands at approximately 7%, indicates that a net profit of $3.3 billion corresponds to an increase in sales of $46 billion. This amount is equivalent to Tesla's revenues over a period of 12 months, specifically from September 2020 to September 2021. </w:t>
      </w:r>
    </w:p>
    <w:p w:rsidR="00000000" w:rsidDel="00000000" w:rsidP="00000000" w:rsidRDefault="00000000" w:rsidRPr="00000000" w14:paraId="0000004D">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following part will conduct an evaluation of the relationship between the Tesla CEO and their leadership conduct. Elon Musk, the Chief Executive Officer (CEO) of Tesla, has been acknowledged for exemplifying Transformational Leadership Behaviour within his leadership approach. In order to conduct a thorough analysis of the leadership demonstrated by the CEO of Tesla, it is essential to first establish a precise definition of Transformational Leadership Behaviour. </w:t>
      </w:r>
    </w:p>
    <w:p w:rsidR="00000000" w:rsidDel="00000000" w:rsidP="00000000" w:rsidRDefault="00000000" w:rsidRPr="00000000" w14:paraId="0000004E">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Transformational leaders exhibit a visionary perspective that acts as a catalyst for inspiring and motivating their followers, driving them towards the achievement of noteworthy goals. The importance of transformational leaders is derived from their ability to act as role models for their followers (Cetin, 2015). They facilitate the development of a shared vision within the organizational framework, promoting a sense of belonging among individuals. Moreover, they cultivate a perception of intention and attainment within their followers. </w:t>
      </w:r>
    </w:p>
    <w:p w:rsidR="00000000" w:rsidDel="00000000" w:rsidP="00000000" w:rsidRDefault="00000000" w:rsidRPr="00000000" w14:paraId="0000004F">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rationale behind endorsing the aforementioned assertion lies in the widespread recognition accorded to him as a visionary leader renowned for his exceptional aptitude in prognosticating future possibilities. Elon Musk's astute discernment is evident in his recognition of the value of the viewpoints expressed by both his critics and his customers, observers, and admirers. The author effectively utilizes the acquired information to maximize its value (Galek, 2018). Musk's leadership has garnered commendation for its numerous transformative attributes, particularly his ability to maintain an optimistic and composed demeanor even when confronted with imminent financial jeopardy. The crew encountered fatigue and psychological distress as a consequence of their overnight efforts to rectify the 2008 rocket launch catastrophe. </w:t>
      </w:r>
    </w:p>
    <w:p w:rsidR="00000000" w:rsidDel="00000000" w:rsidP="00000000" w:rsidRDefault="00000000" w:rsidRPr="00000000" w14:paraId="00000050">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his decision to abstain from explicitly confirming his dedication to any particular leadership theory. In contrast, his leadership styles exhibit a wide range of approaches that are specifically customized to suit varying circumstances. The study conducted by Williams (2018) reveals that Musk utilizes a leadership style characterized by the integration of supportive and participative approaches, commonly known as distributed leadership. </w:t>
      </w:r>
    </w:p>
    <w:p w:rsidR="00000000" w:rsidDel="00000000" w:rsidP="00000000" w:rsidRDefault="00000000" w:rsidRPr="00000000" w14:paraId="00000051">
      <w:pPr>
        <w:spacing w:after="200" w:line="36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52">
      <w:pPr>
        <w:spacing w:after="20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Elon Musk, the President, CEO, and co-owner of Tesla, is widely recognised and esteemed on a global scale for his exceptional leadership abilities and profound entrepreneurial expertise. Elon Musk is a highly renowned and accomplished entrepreneur who has garnered significant recognition for his exceptional ability to generate groundbreaking ideas and demonstrate exceptional creative prowess.  </w:t>
      </w:r>
    </w:p>
    <w:p w:rsidR="00000000" w:rsidDel="00000000" w:rsidP="00000000" w:rsidRDefault="00000000" w:rsidRPr="00000000" w14:paraId="00000053">
      <w:pPr>
        <w:spacing w:after="20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performance of the individual in the roles of CEO and product engineer at the company has been commendable, as they have made substantial contributions to the rapid growth and expansion of Tesla. Elon Musk is widely recognised as a prominent and innovative figure, credited with the successful launch of the Tesla Roadster in 2018. </w:t>
      </w:r>
    </w:p>
    <w:p w:rsidR="00000000" w:rsidDel="00000000" w:rsidP="00000000" w:rsidRDefault="00000000" w:rsidRPr="00000000" w14:paraId="00000054">
      <w:pPr>
        <w:spacing w:after="20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concerns have been raised among stakeholders and investors regarding the current leadership and behaviour of Musk within Tesla. The repercussions stemming from his individual tweet pertaining to the privatisation of Tesla and its financial backing incited substantial turmoil within the organisation. The organisation has consistently demonstrated a notable discrepancy between its stated production targets for vehicles and its actual performance, resulting in a failure to meet these targets. </w:t>
      </w:r>
    </w:p>
    <w:p w:rsidR="00000000" w:rsidDel="00000000" w:rsidP="00000000" w:rsidRDefault="00000000" w:rsidRPr="00000000" w14:paraId="00000055">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after="200" w:line="360" w:lineRule="auto"/>
        <w:ind w:left="0" w:firstLine="720.0000000000001"/>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after="200" w:line="360" w:lineRule="auto"/>
        <w:ind w:left="0" w:firstLine="720.0000000000001"/>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4">
      <w:pPr>
        <w:spacing w:after="200" w:line="360" w:lineRule="auto"/>
        <w:ind w:left="0" w:firstLine="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5">
      <w:pPr>
        <w:spacing w:after="200" w:line="360" w:lineRule="auto"/>
        <w:ind w:left="0" w:firstLine="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6">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after="20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after="200" w:line="36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6A">
      <w:pPr>
        <w:numPr>
          <w:ilvl w:val="0"/>
          <w:numId w:val="1"/>
        </w:numPr>
        <w:spacing w:after="0" w:afterAutospacing="0" w:line="360" w:lineRule="auto"/>
        <w:ind w:left="720" w:hanging="360"/>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Bennett, N., &amp; Lemoine, G. J. (2014). What a difference a word makes: Understanding threats to performance in a VUCA world. Business Horizons, 57(3), 311–317</w:t>
      </w:r>
    </w:p>
    <w:p w:rsidR="00000000" w:rsidDel="00000000" w:rsidP="00000000" w:rsidRDefault="00000000" w:rsidRPr="00000000" w14:paraId="0000006B">
      <w:pPr>
        <w:numPr>
          <w:ilvl w:val="0"/>
          <w:numId w:val="1"/>
        </w:numPr>
        <w:spacing w:after="0" w:afterAutospacing="0" w:line="360" w:lineRule="auto"/>
        <w:ind w:left="720" w:hanging="360"/>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Doheny, M., Nagali, V., &amp; Weig, F. (2012). Agile operations for volatile times. The McKinsey Quarterly, 3, 126–131.</w:t>
      </w:r>
    </w:p>
    <w:p w:rsidR="00000000" w:rsidDel="00000000" w:rsidP="00000000" w:rsidRDefault="00000000" w:rsidRPr="00000000" w14:paraId="0000006C">
      <w:pPr>
        <w:numPr>
          <w:ilvl w:val="0"/>
          <w:numId w:val="1"/>
        </w:numPr>
        <w:spacing w:after="0" w:afterAutospacing="0" w:line="360" w:lineRule="auto"/>
        <w:ind w:left="720" w:hanging="360"/>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Piyu. (2019, June 10). Difference between trait and behavioral theories of leadership. Compare the Difference Between Similar Terms. </w:t>
      </w:r>
      <w:hyperlink r:id="rId7">
        <w:r w:rsidDel="00000000" w:rsidR="00000000" w:rsidRPr="00000000">
          <w:rPr>
            <w:rFonts w:ascii="Times New Roman" w:cs="Times New Roman" w:eastAsia="Times New Roman" w:hAnsi="Times New Roman"/>
            <w:color w:val="1155cc"/>
            <w:sz w:val="23"/>
            <w:szCs w:val="23"/>
            <w:u w:val="single"/>
            <w:rtl w:val="0"/>
          </w:rPr>
          <w:t xml:space="preserve">https://www.differencebetween.com/difference-between-trait-and-behavioral-theories-of-leadership/#:~:text=According%20to%20behavioral%20theory%2C%20becoming,and%20behavioral%20theories%20of%20leadership</w:t>
        </w:r>
      </w:hyperlink>
      <w:r w:rsidDel="00000000" w:rsidR="00000000" w:rsidRPr="00000000">
        <w:rPr>
          <w:rFonts w:ascii="Times New Roman" w:cs="Times New Roman" w:eastAsia="Times New Roman" w:hAnsi="Times New Roman"/>
          <w:sz w:val="23"/>
          <w:szCs w:val="23"/>
          <w:rtl w:val="0"/>
        </w:rPr>
        <w:t xml:space="preserve">.</w:t>
      </w:r>
    </w:p>
    <w:p w:rsidR="00000000" w:rsidDel="00000000" w:rsidP="00000000" w:rsidRDefault="00000000" w:rsidRPr="00000000" w14:paraId="0000006D">
      <w:pPr>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Cetin, M. O., &amp; Kinik, F. S. F. (2015). An analysis of academic leadership behavior from the perspective of transformational leadership. </w:t>
      </w:r>
      <w:r w:rsidDel="00000000" w:rsidR="00000000" w:rsidRPr="00000000">
        <w:rPr>
          <w:rFonts w:ascii="Times New Roman" w:cs="Times New Roman" w:eastAsia="Times New Roman" w:hAnsi="Times New Roman"/>
          <w:i w:val="1"/>
          <w:color w:val="222222"/>
          <w:sz w:val="24"/>
          <w:szCs w:val="24"/>
          <w:highlight w:val="white"/>
          <w:rtl w:val="0"/>
        </w:rPr>
        <w:t xml:space="preserve">Procedia-Social and Behavioral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207</w:t>
      </w:r>
      <w:r w:rsidDel="00000000" w:rsidR="00000000" w:rsidRPr="00000000">
        <w:rPr>
          <w:rFonts w:ascii="Times New Roman" w:cs="Times New Roman" w:eastAsia="Times New Roman" w:hAnsi="Times New Roman"/>
          <w:color w:val="222222"/>
          <w:sz w:val="24"/>
          <w:szCs w:val="24"/>
          <w:highlight w:val="white"/>
          <w:rtl w:val="0"/>
        </w:rPr>
        <w:t xml:space="preserve">, 519-527.</w:t>
      </w:r>
    </w:p>
    <w:p w:rsidR="00000000" w:rsidDel="00000000" w:rsidP="00000000" w:rsidRDefault="00000000" w:rsidRPr="00000000" w14:paraId="0000006E">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Galek, C. (2018). Elon Musk’s management style proves it pays to be a leader, and not simply a boss. Retrieved from: https://www.inc.com/ candice-galek/elon-musks-management-style-proves-it-pays-to-bea-leader-not-simply-a-boss.html.</w:t>
      </w:r>
    </w:p>
    <w:p w:rsidR="00000000" w:rsidDel="00000000" w:rsidP="00000000" w:rsidRDefault="00000000" w:rsidRPr="00000000" w14:paraId="0000006F">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Williams, J. (2018). Lesson 6: Contingency and path theories. Pennsylvania State University, PSYCH 485: Leadership in work settings.</w:t>
      </w:r>
    </w:p>
    <w:p w:rsidR="00000000" w:rsidDel="00000000" w:rsidP="00000000" w:rsidRDefault="00000000" w:rsidRPr="00000000" w14:paraId="00000070">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Snyder, C. B. (2018). Elon Musk and path-goal theory, Retrieved from: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http://sites.psu.edu/leadership/2018/02/18/elon-musk-and-pathgoal-theory/</w:t>
        </w:r>
      </w:hyperlink>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71">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Dudovskiy, J. (2018). Tesla leadership: Increasing stakeholder concern with one-man show by Elon Musk. Retrieved from: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https://researchmethodology.net/tesla-leadership-increasing-stakeholder-concernwith-one-man-show-by-elon-musk</w:t>
        </w:r>
      </w:hyperlink>
      <w:r w:rsidDel="00000000" w:rsidR="00000000" w:rsidRPr="00000000">
        <w:rPr>
          <w:rtl w:val="0"/>
        </w:rPr>
      </w:r>
    </w:p>
    <w:p w:rsidR="00000000" w:rsidDel="00000000" w:rsidP="00000000" w:rsidRDefault="00000000" w:rsidRPr="00000000" w14:paraId="00000072">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Steward, J. B. (2018). A Question for Tesla’s Board: What Was Elon Musk’s Mental State? Retrieved from https://www.nytimes.com/ 2018/08/15/business/elon-musk-tesla-board.html.</w:t>
      </w:r>
    </w:p>
    <w:p w:rsidR="00000000" w:rsidDel="00000000" w:rsidP="00000000" w:rsidRDefault="00000000" w:rsidRPr="00000000" w14:paraId="00000073">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Seedhouse, E. (2013). Elon Musk: The space industry’s Tony Stark. In SpaceX: Making Commercial Spaceflight a Reality (pp. 1-15). New York, NY: Springer New York.</w:t>
      </w:r>
    </w:p>
    <w:p w:rsidR="00000000" w:rsidDel="00000000" w:rsidP="00000000" w:rsidRDefault="00000000" w:rsidRPr="00000000" w14:paraId="00000074">
      <w:pPr>
        <w:numPr>
          <w:ilvl w:val="0"/>
          <w:numId w:val="1"/>
        </w:numPr>
        <w:spacing w:after="0" w:afterAutospacing="0" w:line="360" w:lineRule="auto"/>
        <w:ind w:left="720" w:hanging="360"/>
        <w:jc w:val="both"/>
        <w:rPr>
          <w:rFonts w:ascii="Times New Roman" w:cs="Times New Roman" w:eastAsia="Times New Roman" w:hAnsi="Times New Roman"/>
          <w:color w:val="222222"/>
          <w:sz w:val="28"/>
          <w:szCs w:val="28"/>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Musk, E. (2021). Elon Musk Biography.</w:t>
      </w:r>
    </w:p>
    <w:p w:rsidR="00000000" w:rsidDel="00000000" w:rsidP="00000000" w:rsidRDefault="00000000" w:rsidRPr="00000000" w14:paraId="00000075">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Khan, M. R. (2021). A critical analysis of Elon Musk’s leadership in Tesla motors. Journal of Global Entrepreneurship Research, 11(1), 213-222.</w:t>
      </w:r>
    </w:p>
    <w:p w:rsidR="00000000" w:rsidDel="00000000" w:rsidP="00000000" w:rsidRDefault="00000000" w:rsidRPr="00000000" w14:paraId="00000076">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Urban, T. (2015). Elon Musk: The World’s Raddest Man. </w:t>
      </w:r>
      <w:r w:rsidDel="00000000" w:rsidR="00000000" w:rsidRPr="00000000">
        <w:rPr>
          <w:rFonts w:ascii="Times New Roman" w:cs="Times New Roman" w:eastAsia="Times New Roman" w:hAnsi="Times New Roman"/>
          <w:i w:val="1"/>
          <w:color w:val="222222"/>
          <w:sz w:val="24"/>
          <w:szCs w:val="24"/>
          <w:highlight w:val="white"/>
          <w:rtl w:val="0"/>
        </w:rPr>
        <w:t xml:space="preserve">Wait But Why</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77">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Muegge, S., &amp; Reid, E. (2019). Elon Musk and SpaceX: A case study of entrepreneuring as emancipation. Technology Innovation Management Review, 9(8).</w:t>
      </w:r>
    </w:p>
    <w:p w:rsidR="00000000" w:rsidDel="00000000" w:rsidP="00000000" w:rsidRDefault="00000000" w:rsidRPr="00000000" w14:paraId="00000078">
      <w:pPr>
        <w:numPr>
          <w:ilvl w:val="0"/>
          <w:numId w:val="1"/>
        </w:numPr>
        <w:spacing w:after="0" w:afterAutospacing="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Spisak, A. (2017). Elon Musk and the Quest for a Fantastic Future by Ashlee Vance. Bulletin of the Center for Children's Books, 70(5), 241-241.</w:t>
      </w:r>
    </w:p>
    <w:p w:rsidR="00000000" w:rsidDel="00000000" w:rsidP="00000000" w:rsidRDefault="00000000" w:rsidRPr="00000000" w14:paraId="00000079">
      <w:pPr>
        <w:numPr>
          <w:ilvl w:val="0"/>
          <w:numId w:val="1"/>
        </w:numPr>
        <w:spacing w:after="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3"/>
          <w:szCs w:val="23"/>
          <w:rtl w:val="0"/>
        </w:rPr>
        <w:t xml:space="preserve">Khan, M. R. (2021). </w:t>
      </w:r>
      <w:r w:rsidDel="00000000" w:rsidR="00000000" w:rsidRPr="00000000">
        <w:rPr>
          <w:rFonts w:ascii="Times New Roman" w:cs="Times New Roman" w:eastAsia="Times New Roman" w:hAnsi="Times New Roman"/>
          <w:i w:val="1"/>
          <w:sz w:val="23"/>
          <w:szCs w:val="23"/>
          <w:rtl w:val="0"/>
        </w:rPr>
        <w:t xml:space="preserve">A critical analysis of Elon Musk’s leadership in Tesla motors. Journal of Global Entrepreneurship Research.</w:t>
      </w:r>
      <w:r w:rsidDel="00000000" w:rsidR="00000000" w:rsidRPr="00000000">
        <w:rPr>
          <w:rFonts w:ascii="Times New Roman" w:cs="Times New Roman" w:eastAsia="Times New Roman" w:hAnsi="Times New Roman"/>
          <w:sz w:val="23"/>
          <w:szCs w:val="23"/>
          <w:rtl w:val="0"/>
        </w:rPr>
        <w:t xml:space="preserve"> doi:10.1007/s40497-021-00284-z </w:t>
      </w:r>
      <w:r w:rsidDel="00000000" w:rsidR="00000000" w:rsidRPr="00000000">
        <w:rPr>
          <w:rtl w:val="0"/>
        </w:rPr>
      </w:r>
    </w:p>
    <w:sectPr>
      <w:footerReference r:id="rId10" w:type="default"/>
      <w:footerReference r:id="rId11"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A">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yperlink" Target="https://researchmethodology.net/tesla-leadership-increasing-stakeholder-concernwith-one-man-show-by-elon-musk"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differencebetween.com/difference-between-trait-and-behavioral-theories-of-leadership/#:~:text=According%20to%20behavioral%20theory%2C%20becoming,and%20behavioral%20theories%20of%20leadership" TargetMode="External"/><Relationship Id="rId8" Type="http://schemas.openxmlformats.org/officeDocument/2006/relationships/hyperlink" Target="http://sites.psu.edu/leadership/2018/02/18/elon-musk-and-pathgoal-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