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7C1FB75" w:rsidR="008F2FE9" w:rsidRDefault="32ADAAF6" w:rsidP="021F216E">
      <w:pPr>
        <w:jc w:val="center"/>
      </w:pPr>
      <w:r w:rsidRPr="007E4C46">
        <w:rPr>
          <w:rFonts w:ascii="Arial" w:hAnsi="Arial" w:cs="Arial"/>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Default="021F216E" w:rsidP="021F216E">
      <w:pPr>
        <w:jc w:val="center"/>
        <w:rPr>
          <w:rFonts w:ascii="Arial Nova" w:eastAsia="Arial Nova" w:hAnsi="Arial Nova" w:cs="Arial Nova"/>
        </w:rPr>
      </w:pPr>
    </w:p>
    <w:p w14:paraId="0AF1F79A" w14:textId="1848A77C" w:rsidR="00EA1454" w:rsidRPr="007E4C46" w:rsidRDefault="00EA1454" w:rsidP="00EA1454">
      <w:pPr>
        <w:jc w:val="center"/>
        <w:rPr>
          <w:rFonts w:ascii="Arial" w:eastAsia="Arial Nova" w:hAnsi="Arial" w:cs="Arial"/>
          <w:b/>
          <w:bCs/>
          <w:sz w:val="32"/>
          <w:szCs w:val="32"/>
        </w:rPr>
      </w:pPr>
    </w:p>
    <w:p w14:paraId="6844EBA0" w14:textId="1659B5F7" w:rsidR="021F216E" w:rsidRDefault="007E4C46" w:rsidP="00E23E7D">
      <w:pPr>
        <w:rPr>
          <w:rFonts w:ascii="Arial" w:eastAsia="Arial Nova" w:hAnsi="Arial" w:cs="Arial"/>
          <w:b/>
          <w:bCs/>
          <w:sz w:val="36"/>
          <w:szCs w:val="36"/>
        </w:rPr>
      </w:pPr>
      <w:r>
        <w:rPr>
          <w:rFonts w:ascii="Arial" w:eastAsia="Arial Nova" w:hAnsi="Arial" w:cs="Arial"/>
          <w:b/>
          <w:bCs/>
          <w:sz w:val="36"/>
          <w:szCs w:val="36"/>
        </w:rPr>
        <w:t>Student Name: Neboh Celsius</w:t>
      </w:r>
    </w:p>
    <w:p w14:paraId="33498DCB" w14:textId="365DAB0F" w:rsidR="007E4C46" w:rsidRDefault="007E4C46" w:rsidP="00E23E7D">
      <w:pPr>
        <w:rPr>
          <w:rFonts w:ascii="Arial" w:eastAsia="Arial Nova" w:hAnsi="Arial" w:cs="Arial"/>
          <w:b/>
          <w:bCs/>
          <w:sz w:val="36"/>
          <w:szCs w:val="36"/>
        </w:rPr>
      </w:pPr>
      <w:r>
        <w:rPr>
          <w:rFonts w:ascii="Arial" w:eastAsia="Arial Nova" w:hAnsi="Arial" w:cs="Arial"/>
          <w:b/>
          <w:bCs/>
          <w:sz w:val="36"/>
          <w:szCs w:val="36"/>
        </w:rPr>
        <w:t>Student Number: 2434221</w:t>
      </w:r>
    </w:p>
    <w:p w14:paraId="161A82D4" w14:textId="6B037284" w:rsidR="007E4C46" w:rsidRDefault="007E4C46" w:rsidP="00E23E7D">
      <w:pPr>
        <w:rPr>
          <w:rFonts w:ascii="Arial" w:eastAsia="Arial Nova" w:hAnsi="Arial" w:cs="Arial"/>
          <w:b/>
          <w:bCs/>
          <w:sz w:val="36"/>
          <w:szCs w:val="36"/>
        </w:rPr>
      </w:pPr>
      <w:r>
        <w:rPr>
          <w:rFonts w:ascii="Arial" w:eastAsia="Arial Nova" w:hAnsi="Arial" w:cs="Arial"/>
          <w:b/>
          <w:bCs/>
          <w:sz w:val="36"/>
          <w:szCs w:val="36"/>
        </w:rPr>
        <w:t>Module: Changemaker</w:t>
      </w:r>
      <w:r w:rsidR="008968C3">
        <w:rPr>
          <w:rFonts w:ascii="Arial" w:eastAsia="Arial Nova" w:hAnsi="Arial" w:cs="Arial"/>
          <w:b/>
          <w:bCs/>
          <w:sz w:val="36"/>
          <w:szCs w:val="36"/>
        </w:rPr>
        <w:t xml:space="preserve"> </w:t>
      </w:r>
      <w:r>
        <w:rPr>
          <w:rFonts w:ascii="Arial" w:eastAsia="Arial Nova" w:hAnsi="Arial" w:cs="Arial"/>
          <w:b/>
          <w:bCs/>
          <w:sz w:val="36"/>
          <w:szCs w:val="36"/>
        </w:rPr>
        <w:t>–</w:t>
      </w:r>
      <w:r w:rsidR="008968C3">
        <w:rPr>
          <w:rFonts w:ascii="Arial" w:eastAsia="Arial Nova" w:hAnsi="Arial" w:cs="Arial"/>
          <w:b/>
          <w:bCs/>
          <w:sz w:val="36"/>
          <w:szCs w:val="36"/>
        </w:rPr>
        <w:t xml:space="preserve"> </w:t>
      </w:r>
      <w:r>
        <w:rPr>
          <w:rFonts w:ascii="Arial" w:eastAsia="Arial Nova" w:hAnsi="Arial" w:cs="Arial"/>
          <w:b/>
          <w:bCs/>
          <w:sz w:val="36"/>
          <w:szCs w:val="36"/>
        </w:rPr>
        <w:t>Creativity and Value</w:t>
      </w:r>
      <w:r w:rsidR="008968C3">
        <w:rPr>
          <w:rFonts w:ascii="Arial" w:eastAsia="Arial Nova" w:hAnsi="Arial" w:cs="Arial"/>
          <w:b/>
          <w:bCs/>
          <w:sz w:val="36"/>
          <w:szCs w:val="36"/>
        </w:rPr>
        <w:t xml:space="preserve"> Creation</w:t>
      </w:r>
    </w:p>
    <w:p w14:paraId="6F3160D1" w14:textId="1BA1A871" w:rsidR="008968C3" w:rsidRDefault="008968C3" w:rsidP="00E23E7D">
      <w:pPr>
        <w:rPr>
          <w:rFonts w:ascii="Arial" w:eastAsia="Arial Nova" w:hAnsi="Arial" w:cs="Arial"/>
          <w:b/>
          <w:bCs/>
          <w:sz w:val="36"/>
          <w:szCs w:val="36"/>
        </w:rPr>
      </w:pPr>
      <w:r>
        <w:rPr>
          <w:rFonts w:ascii="Arial" w:eastAsia="Arial Nova" w:hAnsi="Arial" w:cs="Arial"/>
          <w:b/>
          <w:bCs/>
          <w:sz w:val="36"/>
          <w:szCs w:val="36"/>
        </w:rPr>
        <w:t>Module Code: BMHP5014</w:t>
      </w:r>
    </w:p>
    <w:p w14:paraId="74BF4065" w14:textId="3BBB4ADC" w:rsidR="008968C3" w:rsidRDefault="008968C3" w:rsidP="00E23E7D">
      <w:pPr>
        <w:rPr>
          <w:rFonts w:ascii="Arial" w:eastAsia="Arial Nova" w:hAnsi="Arial" w:cs="Arial"/>
          <w:b/>
          <w:bCs/>
          <w:sz w:val="36"/>
          <w:szCs w:val="36"/>
        </w:rPr>
      </w:pPr>
      <w:r>
        <w:rPr>
          <w:rFonts w:ascii="Arial" w:eastAsia="Arial Nova" w:hAnsi="Arial" w:cs="Arial"/>
          <w:b/>
          <w:bCs/>
          <w:sz w:val="36"/>
          <w:szCs w:val="36"/>
        </w:rPr>
        <w:t>Assignment Title: Set of Exercises (Online Portfolio)</w:t>
      </w:r>
    </w:p>
    <w:p w14:paraId="29EE6CBA" w14:textId="51550B35" w:rsidR="008968C3" w:rsidRDefault="008968C3" w:rsidP="00E23E7D">
      <w:pPr>
        <w:rPr>
          <w:rFonts w:ascii="Arial" w:eastAsia="Arial Nova" w:hAnsi="Arial" w:cs="Arial"/>
          <w:b/>
          <w:bCs/>
          <w:sz w:val="36"/>
          <w:szCs w:val="36"/>
        </w:rPr>
      </w:pPr>
      <w:r>
        <w:rPr>
          <w:rFonts w:ascii="Arial" w:eastAsia="Arial Nova" w:hAnsi="Arial" w:cs="Arial"/>
          <w:b/>
          <w:bCs/>
          <w:sz w:val="36"/>
          <w:szCs w:val="36"/>
        </w:rPr>
        <w:t>Lecturer: Raheela Shaikh</w:t>
      </w:r>
    </w:p>
    <w:p w14:paraId="60C4967A" w14:textId="51EC7BFF" w:rsidR="008968C3" w:rsidRDefault="00E23E7D" w:rsidP="00E23E7D">
      <w:pPr>
        <w:rPr>
          <w:rFonts w:ascii="Arial" w:eastAsia="Arial Nova" w:hAnsi="Arial" w:cs="Arial"/>
          <w:b/>
          <w:bCs/>
          <w:sz w:val="36"/>
          <w:szCs w:val="36"/>
        </w:rPr>
      </w:pPr>
      <w:r>
        <w:rPr>
          <w:rFonts w:ascii="Arial" w:eastAsia="Arial Nova" w:hAnsi="Arial" w:cs="Arial"/>
          <w:b/>
          <w:bCs/>
          <w:sz w:val="36"/>
          <w:szCs w:val="36"/>
        </w:rPr>
        <w:t>Sunday 8</w:t>
      </w:r>
      <w:r w:rsidRPr="00E23E7D">
        <w:rPr>
          <w:rFonts w:ascii="Arial" w:eastAsia="Arial Nova" w:hAnsi="Arial" w:cs="Arial"/>
          <w:b/>
          <w:bCs/>
          <w:sz w:val="36"/>
          <w:szCs w:val="36"/>
          <w:vertAlign w:val="superscript"/>
        </w:rPr>
        <w:t>th</w:t>
      </w:r>
      <w:r>
        <w:rPr>
          <w:rFonts w:ascii="Arial" w:eastAsia="Arial Nova" w:hAnsi="Arial" w:cs="Arial"/>
          <w:b/>
          <w:bCs/>
          <w:sz w:val="36"/>
          <w:szCs w:val="36"/>
        </w:rPr>
        <w:t xml:space="preserve"> November 2026</w:t>
      </w:r>
    </w:p>
    <w:p w14:paraId="3E14ADAD" w14:textId="74D09DF4" w:rsidR="00E23E7D" w:rsidRDefault="00E23E7D" w:rsidP="00E23E7D">
      <w:pPr>
        <w:rPr>
          <w:rFonts w:ascii="Arial" w:eastAsia="Arial Nova" w:hAnsi="Arial" w:cs="Arial"/>
          <w:b/>
          <w:bCs/>
          <w:sz w:val="36"/>
          <w:szCs w:val="36"/>
        </w:rPr>
      </w:pPr>
      <w:r>
        <w:rPr>
          <w:rFonts w:ascii="Arial" w:eastAsia="Arial Nova" w:hAnsi="Arial" w:cs="Arial"/>
          <w:b/>
          <w:bCs/>
          <w:sz w:val="36"/>
          <w:szCs w:val="36"/>
        </w:rPr>
        <w:t>Word count: 2000</w:t>
      </w:r>
    </w:p>
    <w:p w14:paraId="0E9811C7" w14:textId="77777777" w:rsidR="008968C3" w:rsidRPr="007E4C46" w:rsidRDefault="008968C3" w:rsidP="00E23E7D">
      <w:pPr>
        <w:rPr>
          <w:rFonts w:ascii="Arial" w:eastAsia="Arial Nova" w:hAnsi="Arial" w:cs="Arial"/>
          <w:b/>
          <w:bCs/>
          <w:sz w:val="36"/>
          <w:szCs w:val="36"/>
          <w:vertAlign w:val="superscript"/>
        </w:rPr>
      </w:pPr>
    </w:p>
    <w:p w14:paraId="33535727" w14:textId="151F077E" w:rsidR="021F216E" w:rsidRDefault="021F216E" w:rsidP="021F216E">
      <w:pPr>
        <w:jc w:val="center"/>
        <w:rPr>
          <w:rFonts w:ascii="Arial Nova" w:eastAsia="Arial Nova" w:hAnsi="Arial Nova" w:cs="Arial Nova"/>
          <w:sz w:val="72"/>
          <w:szCs w:val="72"/>
        </w:rPr>
      </w:pPr>
    </w:p>
    <w:p w14:paraId="74D064F3" w14:textId="77D5FB9F" w:rsidR="021F216E" w:rsidRDefault="021F216E" w:rsidP="021F216E">
      <w:pPr>
        <w:jc w:val="center"/>
        <w:rPr>
          <w:rFonts w:ascii="Arial Nova" w:eastAsia="Arial Nova" w:hAnsi="Arial Nova" w:cs="Arial Nova"/>
          <w:sz w:val="72"/>
          <w:szCs w:val="72"/>
        </w:rPr>
      </w:pPr>
    </w:p>
    <w:p w14:paraId="7A14D6E0" w14:textId="77777777" w:rsidR="00783135" w:rsidRDefault="00783135" w:rsidP="47853A3C">
      <w:pPr>
        <w:rPr>
          <w:rFonts w:ascii="Arial Nova" w:eastAsia="Arial Nova" w:hAnsi="Arial Nova" w:cs="Arial Nova"/>
          <w:sz w:val="72"/>
          <w:szCs w:val="72"/>
        </w:rPr>
      </w:pPr>
    </w:p>
    <w:p w14:paraId="452EA73F" w14:textId="77777777" w:rsidR="00110AC3" w:rsidRPr="00E57FF0" w:rsidRDefault="32ADAAF6" w:rsidP="00E57FF0">
      <w:pPr>
        <w:pStyle w:val="Heading1"/>
      </w:pPr>
      <w:r w:rsidRPr="00E57FF0">
        <w:lastRenderedPageBreak/>
        <w:t xml:space="preserve">Task 1 </w:t>
      </w:r>
    </w:p>
    <w:p w14:paraId="2CEF3C24" w14:textId="0A4CF3B9" w:rsidR="00E90D33" w:rsidRPr="00E57FF0" w:rsidRDefault="002D5AE3" w:rsidP="00E57FF0">
      <w:pPr>
        <w:pStyle w:val="Heading1"/>
      </w:pPr>
      <w:r w:rsidRPr="00E57FF0">
        <w:t>Ti</w:t>
      </w:r>
      <w:r w:rsidR="005E113B" w:rsidRPr="00E57FF0">
        <w:t>tle</w:t>
      </w:r>
      <w:r w:rsidR="00273604" w:rsidRPr="00E57FF0">
        <w:t>:</w:t>
      </w:r>
      <w:r w:rsidR="00B53388" w:rsidRPr="00E57FF0">
        <w:t xml:space="preserve"> </w:t>
      </w:r>
      <w:r w:rsidR="006E7343" w:rsidRPr="00E57FF0">
        <w:t>C</w:t>
      </w:r>
      <w:r w:rsidR="00BE5D8D" w:rsidRPr="00E57FF0">
        <w:t>oncept Map</w:t>
      </w:r>
    </w:p>
    <w:p w14:paraId="3F67244A" w14:textId="2F47D79F" w:rsidR="00077D99" w:rsidRPr="0047358A" w:rsidRDefault="00FF57F0" w:rsidP="47853A3C">
      <w:pPr>
        <w:rPr>
          <w:rFonts w:ascii="Arial" w:eastAsia="Arial Nova" w:hAnsi="Arial" w:cs="Arial"/>
          <w:i/>
          <w:iCs/>
          <w:color w:val="FF0000"/>
          <w:sz w:val="22"/>
          <w:szCs w:val="22"/>
        </w:rPr>
      </w:pPr>
      <w:r w:rsidRPr="0047358A">
        <w:rPr>
          <w:rFonts w:ascii="Arial" w:eastAsia="Arial Nova" w:hAnsi="Arial" w:cs="Arial"/>
          <w:i/>
          <w:iCs/>
          <w:noProof/>
          <w:color w:val="FF0000"/>
          <w:sz w:val="22"/>
          <w:szCs w:val="22"/>
        </w:rPr>
        <w:drawing>
          <wp:inline distT="0" distB="0" distL="0" distR="0" wp14:anchorId="7227A887" wp14:editId="2014F1EB">
            <wp:extent cx="5943600" cy="4061460"/>
            <wp:effectExtent l="0" t="0" r="0" b="0"/>
            <wp:docPr id="12018414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841407" name=""/>
                    <pic:cNvPicPr/>
                  </pic:nvPicPr>
                  <pic:blipFill>
                    <a:blip r:embed="rId8"/>
                    <a:stretch>
                      <a:fillRect/>
                    </a:stretch>
                  </pic:blipFill>
                  <pic:spPr>
                    <a:xfrm>
                      <a:off x="0" y="0"/>
                      <a:ext cx="5943600" cy="4061460"/>
                    </a:xfrm>
                    <a:prstGeom prst="rect">
                      <a:avLst/>
                    </a:prstGeom>
                  </pic:spPr>
                </pic:pic>
              </a:graphicData>
            </a:graphic>
          </wp:inline>
        </w:drawing>
      </w:r>
    </w:p>
    <w:p w14:paraId="49DCF412" w14:textId="3C324F5A" w:rsidR="00341EC8" w:rsidRPr="0047358A" w:rsidRDefault="00341EC8" w:rsidP="47853A3C">
      <w:pPr>
        <w:rPr>
          <w:rFonts w:ascii="Arial" w:eastAsia="Arial Nova" w:hAnsi="Arial" w:cs="Arial"/>
          <w:i/>
          <w:iCs/>
          <w:color w:val="FF0000"/>
          <w:sz w:val="22"/>
          <w:szCs w:val="22"/>
        </w:rPr>
      </w:pPr>
    </w:p>
    <w:p w14:paraId="691D6F1E" w14:textId="77777777" w:rsidR="00390245" w:rsidRPr="0047358A" w:rsidRDefault="00390245" w:rsidP="47853A3C">
      <w:pPr>
        <w:rPr>
          <w:rFonts w:ascii="Arial" w:eastAsia="Arial Nova" w:hAnsi="Arial" w:cs="Arial"/>
          <w:i/>
          <w:iCs/>
          <w:color w:val="FF0000"/>
          <w:sz w:val="22"/>
          <w:szCs w:val="22"/>
        </w:rPr>
      </w:pPr>
    </w:p>
    <w:p w14:paraId="0BC7D9FC" w14:textId="239B1B98" w:rsidR="021F216E" w:rsidRPr="0047358A" w:rsidRDefault="021F216E" w:rsidP="021F216E">
      <w:pPr>
        <w:rPr>
          <w:rFonts w:ascii="Arial" w:eastAsia="Arial Nova" w:hAnsi="Arial" w:cs="Arial"/>
          <w:color w:val="000000" w:themeColor="text1"/>
          <w:sz w:val="22"/>
          <w:szCs w:val="22"/>
        </w:rPr>
      </w:pPr>
    </w:p>
    <w:p w14:paraId="783924C5" w14:textId="72BEDB2F" w:rsidR="021F216E" w:rsidRPr="0047358A" w:rsidRDefault="021F216E" w:rsidP="021F216E">
      <w:pPr>
        <w:rPr>
          <w:rFonts w:ascii="Arial" w:eastAsia="Arial Nova" w:hAnsi="Arial" w:cs="Arial"/>
          <w:i/>
          <w:iCs/>
          <w:color w:val="000000" w:themeColor="text1"/>
          <w:sz w:val="22"/>
          <w:szCs w:val="22"/>
        </w:rPr>
      </w:pPr>
    </w:p>
    <w:p w14:paraId="1603AB69" w14:textId="5E225507" w:rsidR="021F216E" w:rsidRPr="0047358A" w:rsidRDefault="021F216E" w:rsidP="021F216E">
      <w:pPr>
        <w:rPr>
          <w:rFonts w:ascii="Arial" w:eastAsia="Arial Nova" w:hAnsi="Arial" w:cs="Arial"/>
          <w:i/>
          <w:iCs/>
          <w:color w:val="000000" w:themeColor="text1"/>
          <w:sz w:val="22"/>
          <w:szCs w:val="22"/>
        </w:rPr>
      </w:pPr>
    </w:p>
    <w:p w14:paraId="6CB48DB0" w14:textId="4F8C04FD" w:rsidR="021F216E" w:rsidRPr="0047358A" w:rsidRDefault="021F216E" w:rsidP="021F216E">
      <w:pPr>
        <w:rPr>
          <w:rFonts w:ascii="Arial" w:eastAsia="Arial Nova" w:hAnsi="Arial" w:cs="Arial"/>
          <w:color w:val="000000" w:themeColor="text1"/>
          <w:sz w:val="22"/>
          <w:szCs w:val="22"/>
        </w:rPr>
      </w:pPr>
    </w:p>
    <w:p w14:paraId="67185282" w14:textId="31547149" w:rsidR="021F216E" w:rsidRPr="0047358A" w:rsidRDefault="021F216E" w:rsidP="021F216E">
      <w:pPr>
        <w:rPr>
          <w:rFonts w:ascii="Arial" w:eastAsia="Arial Nova" w:hAnsi="Arial" w:cs="Arial"/>
          <w:i/>
          <w:iCs/>
          <w:color w:val="000000" w:themeColor="text1"/>
          <w:sz w:val="22"/>
          <w:szCs w:val="22"/>
        </w:rPr>
      </w:pPr>
    </w:p>
    <w:p w14:paraId="3312D8FA" w14:textId="7CB93467" w:rsidR="021F216E" w:rsidRPr="0047358A" w:rsidRDefault="021F216E" w:rsidP="021F216E">
      <w:pPr>
        <w:rPr>
          <w:rFonts w:ascii="Arial" w:eastAsia="Arial Nova" w:hAnsi="Arial" w:cs="Arial"/>
          <w:i/>
          <w:iCs/>
          <w:color w:val="000000" w:themeColor="text1"/>
          <w:sz w:val="22"/>
          <w:szCs w:val="22"/>
        </w:rPr>
      </w:pPr>
    </w:p>
    <w:p w14:paraId="5C1B5A4E" w14:textId="77777777" w:rsidR="00390245" w:rsidRPr="0047358A" w:rsidRDefault="00390245" w:rsidP="021F216E">
      <w:pPr>
        <w:rPr>
          <w:rFonts w:ascii="Arial" w:eastAsia="Arial Nova" w:hAnsi="Arial" w:cs="Arial"/>
          <w:i/>
          <w:iCs/>
          <w:color w:val="000000" w:themeColor="text1"/>
          <w:sz w:val="22"/>
          <w:szCs w:val="22"/>
        </w:rPr>
      </w:pPr>
    </w:p>
    <w:p w14:paraId="5202D40F" w14:textId="77777777" w:rsidR="0008414C" w:rsidRPr="0047358A" w:rsidRDefault="0008414C" w:rsidP="00E221AD">
      <w:pPr>
        <w:rPr>
          <w:rFonts w:ascii="Arial" w:eastAsia="Arial Nova" w:hAnsi="Arial" w:cs="Arial"/>
          <w:i/>
          <w:iCs/>
          <w:color w:val="000000" w:themeColor="text1"/>
          <w:sz w:val="22"/>
          <w:szCs w:val="22"/>
        </w:rPr>
      </w:pPr>
    </w:p>
    <w:p w14:paraId="29AC690B" w14:textId="77777777" w:rsidR="0008414C" w:rsidRPr="0047358A" w:rsidRDefault="0008414C" w:rsidP="00E221AD">
      <w:pPr>
        <w:rPr>
          <w:rFonts w:ascii="Arial" w:eastAsia="Arial Nova" w:hAnsi="Arial" w:cs="Arial"/>
          <w:color w:val="000000" w:themeColor="text1"/>
          <w:sz w:val="22"/>
          <w:szCs w:val="22"/>
        </w:rPr>
      </w:pPr>
    </w:p>
    <w:p w14:paraId="3B4299FD" w14:textId="77777777" w:rsidR="000A6A8B" w:rsidRDefault="000A6A8B" w:rsidP="00E221AD">
      <w:pPr>
        <w:rPr>
          <w:rFonts w:ascii="Arial" w:eastAsia="Arial Nova" w:hAnsi="Arial" w:cs="Arial"/>
          <w:b/>
          <w:bCs/>
          <w:color w:val="000000" w:themeColor="text1"/>
          <w:sz w:val="22"/>
          <w:szCs w:val="22"/>
        </w:rPr>
      </w:pPr>
    </w:p>
    <w:p w14:paraId="280F87F3" w14:textId="2E5984A6" w:rsidR="00DF546E" w:rsidRPr="0047358A" w:rsidRDefault="469F9A50" w:rsidP="00E57FF0">
      <w:pPr>
        <w:pStyle w:val="Heading1"/>
      </w:pPr>
      <w:r w:rsidRPr="0047358A">
        <w:t>Task 2</w:t>
      </w:r>
    </w:p>
    <w:p w14:paraId="12D8CA90" w14:textId="66C795DD" w:rsidR="00E221AD" w:rsidRPr="0047358A" w:rsidRDefault="001C206E" w:rsidP="00E57FF0">
      <w:pPr>
        <w:pStyle w:val="Heading1"/>
      </w:pPr>
      <w:r w:rsidRPr="0047358A">
        <w:t xml:space="preserve">Title: </w:t>
      </w:r>
      <w:r w:rsidR="00E221AD" w:rsidRPr="0047358A">
        <w:t>Paperclip Activity Reflection Using Gibbs’ Reflective Cycle</w:t>
      </w:r>
    </w:p>
    <w:p w14:paraId="21DFB208" w14:textId="77777777" w:rsidR="00E221AD" w:rsidRPr="0047358A" w:rsidRDefault="00E221AD" w:rsidP="00E221AD">
      <w:pPr>
        <w:rPr>
          <w:rFonts w:ascii="Arial" w:hAnsi="Arial" w:cs="Arial"/>
          <w:sz w:val="22"/>
          <w:szCs w:val="22"/>
        </w:rPr>
      </w:pPr>
      <w:r w:rsidRPr="0047358A">
        <w:rPr>
          <w:rFonts w:ascii="Arial" w:hAnsi="Arial" w:cs="Arial"/>
          <w:sz w:val="22"/>
          <w:szCs w:val="22"/>
        </w:rPr>
        <w:t xml:space="preserve">Using Gibbs’ Reflective Cycle to think back on the activity and connecting my finding to health and social care practice (Gibbs, 1988). </w:t>
      </w:r>
    </w:p>
    <w:p w14:paraId="1DBDADD5" w14:textId="77777777" w:rsidR="00E221AD" w:rsidRPr="0047358A" w:rsidRDefault="00E221AD" w:rsidP="00E221AD">
      <w:pPr>
        <w:rPr>
          <w:rFonts w:ascii="Arial" w:hAnsi="Arial" w:cs="Arial"/>
          <w:sz w:val="22"/>
          <w:szCs w:val="22"/>
        </w:rPr>
      </w:pPr>
      <w:r w:rsidRPr="0047358A">
        <w:rPr>
          <w:rFonts w:ascii="Arial" w:hAnsi="Arial" w:cs="Arial"/>
          <w:b/>
          <w:bCs/>
          <w:sz w:val="22"/>
          <w:szCs w:val="22"/>
        </w:rPr>
        <w:t>Description:</w:t>
      </w:r>
      <w:r w:rsidRPr="0047358A">
        <w:rPr>
          <w:rFonts w:ascii="Arial" w:hAnsi="Arial" w:cs="Arial"/>
          <w:sz w:val="22"/>
          <w:szCs w:val="22"/>
        </w:rPr>
        <w:br/>
        <w:t xml:space="preserve">During the activity, our group explored different ways the object could be useful, including as a bookmark, key holder, hook and SIM-card opener. Sharing ideas helped me think differently. This relates to health and social care, where creative thinking and teamwork can help meet individual needs. </w:t>
      </w:r>
    </w:p>
    <w:p w14:paraId="10C27E74" w14:textId="77777777" w:rsidR="00E221AD" w:rsidRPr="0047358A" w:rsidRDefault="00E221AD" w:rsidP="00E221AD">
      <w:pPr>
        <w:rPr>
          <w:rFonts w:ascii="Arial" w:hAnsi="Arial" w:cs="Arial"/>
          <w:b/>
          <w:bCs/>
          <w:sz w:val="22"/>
          <w:szCs w:val="22"/>
        </w:rPr>
      </w:pPr>
      <w:r w:rsidRPr="0047358A">
        <w:rPr>
          <w:rFonts w:ascii="Arial" w:hAnsi="Arial" w:cs="Arial"/>
          <w:b/>
          <w:bCs/>
          <w:sz w:val="22"/>
          <w:szCs w:val="22"/>
        </w:rPr>
        <w:t>Feelings:</w:t>
      </w:r>
    </w:p>
    <w:p w14:paraId="1079D2DA" w14:textId="77777777" w:rsidR="00E221AD" w:rsidRPr="0047358A" w:rsidRDefault="00E221AD" w:rsidP="00E221AD">
      <w:pPr>
        <w:rPr>
          <w:rFonts w:ascii="Arial" w:hAnsi="Arial" w:cs="Arial"/>
          <w:sz w:val="22"/>
          <w:szCs w:val="22"/>
        </w:rPr>
      </w:pPr>
      <w:r w:rsidRPr="0047358A">
        <w:rPr>
          <w:rFonts w:ascii="Arial" w:hAnsi="Arial" w:cs="Arial"/>
          <w:b/>
          <w:bCs/>
          <w:sz w:val="22"/>
          <w:szCs w:val="22"/>
        </w:rPr>
        <w:t xml:space="preserve"> </w:t>
      </w:r>
      <w:r w:rsidRPr="0047358A">
        <w:rPr>
          <w:rFonts w:ascii="Arial" w:hAnsi="Arial" w:cs="Arial"/>
          <w:sz w:val="22"/>
          <w:szCs w:val="22"/>
        </w:rPr>
        <w:t xml:space="preserve">Initially, I thought the activity would be easy. However, I soon noticed that finding different uses required imagination and creative thinking. I became more certain as everyone brought ideas and supported each other. Creative activities can help people explore different possibilities and develop new ways of thinking (Abraham, 2016). </w:t>
      </w:r>
    </w:p>
    <w:p w14:paraId="2C9ABD34" w14:textId="77777777" w:rsidR="00E221AD" w:rsidRPr="0047358A" w:rsidRDefault="00E221AD" w:rsidP="00E221AD">
      <w:pPr>
        <w:rPr>
          <w:rFonts w:ascii="Arial" w:hAnsi="Arial" w:cs="Arial"/>
          <w:sz w:val="22"/>
          <w:szCs w:val="22"/>
        </w:rPr>
      </w:pPr>
      <w:r w:rsidRPr="0047358A">
        <w:rPr>
          <w:rFonts w:ascii="Arial" w:hAnsi="Arial" w:cs="Arial"/>
          <w:b/>
          <w:bCs/>
          <w:sz w:val="22"/>
          <w:szCs w:val="22"/>
        </w:rPr>
        <w:t>Evaluation:</w:t>
      </w:r>
      <w:r w:rsidRPr="0047358A">
        <w:rPr>
          <w:rFonts w:ascii="Arial" w:hAnsi="Arial" w:cs="Arial"/>
          <w:sz w:val="22"/>
          <w:szCs w:val="22"/>
        </w:rPr>
        <w:br/>
        <w:t>Collaborative working helped us create more ideas by sharing different views. Some suggestions were less practical, so discussing them helped me understand why safety, usefulness and durability should be considered before deciding.</w:t>
      </w:r>
    </w:p>
    <w:p w14:paraId="47593CB9" w14:textId="01530A39" w:rsidR="00E221AD" w:rsidRPr="0047358A" w:rsidRDefault="00E221AD" w:rsidP="00E221AD">
      <w:pPr>
        <w:rPr>
          <w:rFonts w:ascii="Arial" w:hAnsi="Arial" w:cs="Arial"/>
          <w:sz w:val="22"/>
          <w:szCs w:val="22"/>
        </w:rPr>
      </w:pPr>
      <w:r w:rsidRPr="0047358A">
        <w:rPr>
          <w:rFonts w:ascii="Arial" w:hAnsi="Arial" w:cs="Arial"/>
          <w:b/>
          <w:bCs/>
          <w:sz w:val="22"/>
          <w:szCs w:val="22"/>
        </w:rPr>
        <w:t xml:space="preserve">Analysis: </w:t>
      </w:r>
      <w:r w:rsidRPr="0047358A">
        <w:rPr>
          <w:rFonts w:ascii="Arial" w:hAnsi="Arial" w:cs="Arial"/>
          <w:sz w:val="22"/>
          <w:szCs w:val="22"/>
        </w:rPr>
        <w:br/>
        <w:t xml:space="preserve">The paperclip activity helped me to understand that there can be many ways to handle the same challenge. Trying different ideas can encourage creativity and lead to useful solutions (Abraham, 2016). This is valuable in UK health and social care, where staff may need to change their approach, consider each </w:t>
      </w:r>
      <w:r w:rsidR="00C27977" w:rsidRPr="0047358A">
        <w:rPr>
          <w:rFonts w:ascii="Arial" w:hAnsi="Arial" w:cs="Arial"/>
          <w:sz w:val="22"/>
          <w:szCs w:val="22"/>
        </w:rPr>
        <w:t>person’s</w:t>
      </w:r>
      <w:r w:rsidRPr="0047358A">
        <w:rPr>
          <w:rFonts w:ascii="Arial" w:hAnsi="Arial" w:cs="Arial"/>
          <w:sz w:val="22"/>
          <w:szCs w:val="22"/>
        </w:rPr>
        <w:t xml:space="preserve"> circumstances and collaborate with other professionals to deliver appropriate, </w:t>
      </w:r>
      <w:r w:rsidR="00C27977" w:rsidRPr="0047358A">
        <w:rPr>
          <w:rFonts w:ascii="Arial" w:hAnsi="Arial" w:cs="Arial"/>
          <w:sz w:val="22"/>
          <w:szCs w:val="22"/>
        </w:rPr>
        <w:t>individualized</w:t>
      </w:r>
      <w:r w:rsidRPr="0047358A">
        <w:rPr>
          <w:rFonts w:ascii="Arial" w:hAnsi="Arial" w:cs="Arial"/>
          <w:sz w:val="22"/>
          <w:szCs w:val="22"/>
        </w:rPr>
        <w:t xml:space="preserve"> care.</w:t>
      </w:r>
    </w:p>
    <w:p w14:paraId="457B4DF6" w14:textId="77777777" w:rsidR="00E221AD" w:rsidRPr="0047358A" w:rsidRDefault="00E221AD" w:rsidP="00E221AD">
      <w:pPr>
        <w:rPr>
          <w:rFonts w:ascii="Arial" w:hAnsi="Arial" w:cs="Arial"/>
          <w:sz w:val="22"/>
          <w:szCs w:val="22"/>
        </w:rPr>
      </w:pPr>
      <w:r w:rsidRPr="0047358A">
        <w:rPr>
          <w:rFonts w:ascii="Arial" w:hAnsi="Arial" w:cs="Arial"/>
          <w:b/>
          <w:bCs/>
          <w:sz w:val="22"/>
          <w:szCs w:val="22"/>
        </w:rPr>
        <w:t>Conclusion:</w:t>
      </w:r>
      <w:r w:rsidRPr="0047358A">
        <w:rPr>
          <w:rFonts w:ascii="Arial" w:hAnsi="Arial" w:cs="Arial"/>
          <w:sz w:val="22"/>
          <w:szCs w:val="22"/>
        </w:rPr>
        <w:br/>
        <w:t>I learned that teamwork, communication and open-minded thinking can support creativity and problem-solving care practices.</w:t>
      </w:r>
    </w:p>
    <w:p w14:paraId="266ABE85" w14:textId="77777777" w:rsidR="00E221AD" w:rsidRPr="0047358A" w:rsidRDefault="00E221AD" w:rsidP="00E221AD">
      <w:pPr>
        <w:rPr>
          <w:rFonts w:ascii="Arial" w:hAnsi="Arial" w:cs="Arial"/>
          <w:b/>
          <w:bCs/>
          <w:sz w:val="22"/>
          <w:szCs w:val="22"/>
        </w:rPr>
      </w:pPr>
      <w:r w:rsidRPr="0047358A">
        <w:rPr>
          <w:rFonts w:ascii="Arial" w:hAnsi="Arial" w:cs="Arial"/>
          <w:b/>
          <w:bCs/>
          <w:sz w:val="22"/>
          <w:szCs w:val="22"/>
        </w:rPr>
        <w:t>Action Plan</w:t>
      </w:r>
    </w:p>
    <w:p w14:paraId="681BBA39" w14:textId="17D23C22" w:rsidR="00E221AD" w:rsidRPr="0047358A" w:rsidRDefault="00E221AD" w:rsidP="00E221AD">
      <w:pPr>
        <w:rPr>
          <w:rFonts w:ascii="Arial" w:hAnsi="Arial" w:cs="Arial"/>
          <w:b/>
          <w:bCs/>
          <w:sz w:val="22"/>
          <w:szCs w:val="22"/>
        </w:rPr>
      </w:pPr>
      <w:r w:rsidRPr="0047358A">
        <w:rPr>
          <w:rFonts w:ascii="Arial" w:hAnsi="Arial" w:cs="Arial"/>
          <w:sz w:val="22"/>
          <w:szCs w:val="22"/>
        </w:rPr>
        <w:t xml:space="preserve">Going forward, I will share my ideas confidently, listen respectfully to others, remain open and consider different possibilities that are safe before deciding on the most suitable solution. </w:t>
      </w:r>
      <w:r w:rsidR="00BA4CE4" w:rsidRPr="0047358A">
        <w:rPr>
          <w:rFonts w:ascii="Arial" w:hAnsi="Arial" w:cs="Arial"/>
          <w:sz w:val="22"/>
          <w:szCs w:val="22"/>
        </w:rPr>
        <w:t xml:space="preserve"> </w:t>
      </w:r>
    </w:p>
    <w:p w14:paraId="0AC4089B" w14:textId="77777777" w:rsidR="00E221AD" w:rsidRPr="0047358A" w:rsidRDefault="00E221AD" w:rsidP="00E221AD">
      <w:pPr>
        <w:jc w:val="center"/>
        <w:rPr>
          <w:rFonts w:ascii="Arial" w:hAnsi="Arial" w:cs="Arial"/>
          <w:sz w:val="22"/>
          <w:szCs w:val="22"/>
        </w:rPr>
      </w:pPr>
      <w:r w:rsidRPr="0047358A">
        <w:rPr>
          <w:rFonts w:ascii="Arial" w:hAnsi="Arial" w:cs="Arial"/>
          <w:noProof/>
          <w:sz w:val="22"/>
          <w:szCs w:val="22"/>
        </w:rPr>
        <w:lastRenderedPageBreak/>
        <w:drawing>
          <wp:anchor distT="0" distB="0" distL="114300" distR="114300" simplePos="0" relativeHeight="251659264" behindDoc="1" locked="0" layoutInCell="1" allowOverlap="1" wp14:anchorId="1D8AEB5E" wp14:editId="75742C71">
            <wp:simplePos x="0" y="0"/>
            <wp:positionH relativeFrom="margin">
              <wp:align>left</wp:align>
            </wp:positionH>
            <wp:positionV relativeFrom="paragraph">
              <wp:posOffset>486618</wp:posOffset>
            </wp:positionV>
            <wp:extent cx="5478394" cy="2134840"/>
            <wp:effectExtent l="0" t="0" r="0" b="0"/>
            <wp:wrapNone/>
            <wp:docPr id="1114913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78394" cy="2134840"/>
                    </a:xfrm>
                    <a:prstGeom prst="rect">
                      <a:avLst/>
                    </a:prstGeom>
                    <a:noFill/>
                  </pic:spPr>
                </pic:pic>
              </a:graphicData>
            </a:graphic>
            <wp14:sizeRelH relativeFrom="margin">
              <wp14:pctWidth>0</wp14:pctWidth>
            </wp14:sizeRelH>
            <wp14:sizeRelV relativeFrom="margin">
              <wp14:pctHeight>0</wp14:pctHeight>
            </wp14:sizeRelV>
          </wp:anchor>
        </w:drawing>
      </w:r>
    </w:p>
    <w:p w14:paraId="2FDFC4D6" w14:textId="1F86C576" w:rsidR="021F216E" w:rsidRDefault="021F216E" w:rsidP="021F216E">
      <w:pPr>
        <w:rPr>
          <w:rFonts w:ascii="Arial" w:eastAsia="Arial Nova" w:hAnsi="Arial" w:cs="Arial"/>
          <w:i/>
          <w:iCs/>
          <w:color w:val="FF0000"/>
          <w:sz w:val="22"/>
          <w:szCs w:val="22"/>
        </w:rPr>
      </w:pPr>
    </w:p>
    <w:p w14:paraId="3CA57809" w14:textId="77777777" w:rsidR="00F37C47" w:rsidRDefault="00F37C47" w:rsidP="021F216E">
      <w:pPr>
        <w:rPr>
          <w:rFonts w:ascii="Arial" w:eastAsia="Arial Nova" w:hAnsi="Arial" w:cs="Arial"/>
          <w:i/>
          <w:iCs/>
          <w:color w:val="FF0000"/>
          <w:sz w:val="22"/>
          <w:szCs w:val="22"/>
        </w:rPr>
      </w:pPr>
    </w:p>
    <w:p w14:paraId="573E0626" w14:textId="77777777" w:rsidR="00F37C47" w:rsidRDefault="00F37C47" w:rsidP="021F216E">
      <w:pPr>
        <w:rPr>
          <w:rFonts w:ascii="Arial" w:eastAsia="Arial Nova" w:hAnsi="Arial" w:cs="Arial"/>
          <w:i/>
          <w:iCs/>
          <w:color w:val="FF0000"/>
          <w:sz w:val="22"/>
          <w:szCs w:val="22"/>
        </w:rPr>
      </w:pPr>
    </w:p>
    <w:p w14:paraId="77738BCA" w14:textId="77777777" w:rsidR="00F37C47" w:rsidRDefault="00F37C47" w:rsidP="021F216E">
      <w:pPr>
        <w:rPr>
          <w:rFonts w:ascii="Arial" w:eastAsia="Arial Nova" w:hAnsi="Arial" w:cs="Arial"/>
          <w:i/>
          <w:iCs/>
          <w:color w:val="FF0000"/>
          <w:sz w:val="22"/>
          <w:szCs w:val="22"/>
        </w:rPr>
      </w:pPr>
    </w:p>
    <w:p w14:paraId="30AD4002" w14:textId="77777777" w:rsidR="00F37C47" w:rsidRDefault="00F37C47" w:rsidP="021F216E">
      <w:pPr>
        <w:rPr>
          <w:rFonts w:ascii="Arial" w:eastAsia="Arial Nova" w:hAnsi="Arial" w:cs="Arial"/>
          <w:i/>
          <w:iCs/>
          <w:color w:val="FF0000"/>
          <w:sz w:val="22"/>
          <w:szCs w:val="22"/>
        </w:rPr>
      </w:pPr>
    </w:p>
    <w:p w14:paraId="41D4C5DC" w14:textId="77777777" w:rsidR="00F37C47" w:rsidRDefault="00F37C47" w:rsidP="021F216E">
      <w:pPr>
        <w:rPr>
          <w:rFonts w:ascii="Arial" w:eastAsia="Arial Nova" w:hAnsi="Arial" w:cs="Arial"/>
          <w:i/>
          <w:iCs/>
          <w:color w:val="FF0000"/>
          <w:sz w:val="22"/>
          <w:szCs w:val="22"/>
        </w:rPr>
      </w:pPr>
    </w:p>
    <w:p w14:paraId="05BCADDB" w14:textId="77777777" w:rsidR="00F37C47" w:rsidRDefault="00F37C47" w:rsidP="021F216E">
      <w:pPr>
        <w:rPr>
          <w:rFonts w:ascii="Arial" w:eastAsia="Arial Nova" w:hAnsi="Arial" w:cs="Arial"/>
          <w:i/>
          <w:iCs/>
          <w:color w:val="FF0000"/>
          <w:sz w:val="22"/>
          <w:szCs w:val="22"/>
        </w:rPr>
      </w:pPr>
    </w:p>
    <w:p w14:paraId="19DC6BD8" w14:textId="77777777" w:rsidR="00F37C47" w:rsidRDefault="00F37C47" w:rsidP="021F216E">
      <w:pPr>
        <w:rPr>
          <w:rFonts w:ascii="Arial" w:eastAsia="Arial Nova" w:hAnsi="Arial" w:cs="Arial"/>
          <w:i/>
          <w:iCs/>
          <w:color w:val="FF0000"/>
          <w:sz w:val="22"/>
          <w:szCs w:val="22"/>
        </w:rPr>
      </w:pPr>
    </w:p>
    <w:p w14:paraId="0B0DEF9B" w14:textId="77777777" w:rsidR="00F37C47" w:rsidRDefault="00F37C47" w:rsidP="021F216E">
      <w:pPr>
        <w:rPr>
          <w:rFonts w:ascii="Arial" w:eastAsia="Arial Nova" w:hAnsi="Arial" w:cs="Arial"/>
          <w:i/>
          <w:iCs/>
          <w:color w:val="FF0000"/>
          <w:sz w:val="22"/>
          <w:szCs w:val="22"/>
        </w:rPr>
      </w:pPr>
    </w:p>
    <w:p w14:paraId="133742CD" w14:textId="77777777" w:rsidR="00F37C47" w:rsidRDefault="00F37C47" w:rsidP="021F216E">
      <w:pPr>
        <w:rPr>
          <w:rFonts w:ascii="Arial" w:eastAsia="Arial Nova" w:hAnsi="Arial" w:cs="Arial"/>
          <w:i/>
          <w:iCs/>
          <w:color w:val="FF0000"/>
          <w:sz w:val="22"/>
          <w:szCs w:val="22"/>
        </w:rPr>
      </w:pPr>
    </w:p>
    <w:p w14:paraId="0C1E2B24" w14:textId="77777777" w:rsidR="00F37C47" w:rsidRDefault="00F37C47" w:rsidP="021F216E">
      <w:pPr>
        <w:rPr>
          <w:rFonts w:ascii="Arial" w:eastAsia="Arial Nova" w:hAnsi="Arial" w:cs="Arial"/>
          <w:i/>
          <w:iCs/>
          <w:color w:val="FF0000"/>
          <w:sz w:val="22"/>
          <w:szCs w:val="22"/>
        </w:rPr>
      </w:pPr>
    </w:p>
    <w:p w14:paraId="017C7430" w14:textId="77777777" w:rsidR="00F37C47" w:rsidRDefault="00F37C47" w:rsidP="021F216E">
      <w:pPr>
        <w:rPr>
          <w:rFonts w:ascii="Arial" w:eastAsia="Arial Nova" w:hAnsi="Arial" w:cs="Arial"/>
          <w:i/>
          <w:iCs/>
          <w:color w:val="FF0000"/>
          <w:sz w:val="22"/>
          <w:szCs w:val="22"/>
        </w:rPr>
      </w:pPr>
    </w:p>
    <w:p w14:paraId="7FA23366" w14:textId="77777777" w:rsidR="00F37C47" w:rsidRDefault="00F37C47" w:rsidP="021F216E">
      <w:pPr>
        <w:rPr>
          <w:rFonts w:ascii="Arial" w:eastAsia="Arial Nova" w:hAnsi="Arial" w:cs="Arial"/>
          <w:i/>
          <w:iCs/>
          <w:color w:val="FF0000"/>
          <w:sz w:val="22"/>
          <w:szCs w:val="22"/>
        </w:rPr>
      </w:pPr>
    </w:p>
    <w:p w14:paraId="29EDD8EE" w14:textId="77777777" w:rsidR="00F37C47" w:rsidRDefault="00F37C47" w:rsidP="021F216E">
      <w:pPr>
        <w:rPr>
          <w:rFonts w:ascii="Arial" w:eastAsia="Arial Nova" w:hAnsi="Arial" w:cs="Arial"/>
          <w:i/>
          <w:iCs/>
          <w:color w:val="FF0000"/>
          <w:sz w:val="22"/>
          <w:szCs w:val="22"/>
        </w:rPr>
      </w:pPr>
    </w:p>
    <w:p w14:paraId="5AE8CEC2" w14:textId="77777777" w:rsidR="00F37C47" w:rsidRDefault="00F37C47" w:rsidP="021F216E">
      <w:pPr>
        <w:rPr>
          <w:rFonts w:ascii="Arial" w:eastAsia="Arial Nova" w:hAnsi="Arial" w:cs="Arial"/>
          <w:i/>
          <w:iCs/>
          <w:color w:val="FF0000"/>
          <w:sz w:val="22"/>
          <w:szCs w:val="22"/>
        </w:rPr>
      </w:pPr>
    </w:p>
    <w:p w14:paraId="24A315F4" w14:textId="77777777" w:rsidR="00F37C47" w:rsidRDefault="00F37C47" w:rsidP="021F216E">
      <w:pPr>
        <w:rPr>
          <w:rFonts w:ascii="Arial" w:eastAsia="Arial Nova" w:hAnsi="Arial" w:cs="Arial"/>
          <w:i/>
          <w:iCs/>
          <w:color w:val="FF0000"/>
          <w:sz w:val="22"/>
          <w:szCs w:val="22"/>
        </w:rPr>
      </w:pPr>
    </w:p>
    <w:p w14:paraId="2586B470" w14:textId="77777777" w:rsidR="00F37C47" w:rsidRDefault="00F37C47" w:rsidP="021F216E">
      <w:pPr>
        <w:rPr>
          <w:rFonts w:ascii="Arial" w:eastAsia="Arial Nova" w:hAnsi="Arial" w:cs="Arial"/>
          <w:i/>
          <w:iCs/>
          <w:color w:val="FF0000"/>
          <w:sz w:val="22"/>
          <w:szCs w:val="22"/>
        </w:rPr>
      </w:pPr>
    </w:p>
    <w:p w14:paraId="0DB57BF4" w14:textId="77777777" w:rsidR="00F37C47" w:rsidRDefault="00F37C47" w:rsidP="021F216E">
      <w:pPr>
        <w:rPr>
          <w:rFonts w:ascii="Arial" w:eastAsia="Arial Nova" w:hAnsi="Arial" w:cs="Arial"/>
          <w:i/>
          <w:iCs/>
          <w:color w:val="FF0000"/>
          <w:sz w:val="22"/>
          <w:szCs w:val="22"/>
        </w:rPr>
      </w:pPr>
    </w:p>
    <w:p w14:paraId="53C85020" w14:textId="77777777" w:rsidR="00F37C47" w:rsidRDefault="00F37C47" w:rsidP="021F216E">
      <w:pPr>
        <w:rPr>
          <w:rFonts w:ascii="Arial" w:eastAsia="Arial Nova" w:hAnsi="Arial" w:cs="Arial"/>
          <w:i/>
          <w:iCs/>
          <w:color w:val="FF0000"/>
          <w:sz w:val="22"/>
          <w:szCs w:val="22"/>
        </w:rPr>
      </w:pPr>
    </w:p>
    <w:p w14:paraId="6BA6F907" w14:textId="77777777" w:rsidR="00F37C47" w:rsidRDefault="00F37C47" w:rsidP="021F216E">
      <w:pPr>
        <w:rPr>
          <w:rFonts w:ascii="Arial" w:eastAsia="Arial Nova" w:hAnsi="Arial" w:cs="Arial"/>
          <w:i/>
          <w:iCs/>
          <w:color w:val="FF0000"/>
          <w:sz w:val="22"/>
          <w:szCs w:val="22"/>
        </w:rPr>
      </w:pPr>
    </w:p>
    <w:p w14:paraId="15E0C63F" w14:textId="77777777" w:rsidR="00F37C47" w:rsidRDefault="00F37C47" w:rsidP="021F216E">
      <w:pPr>
        <w:rPr>
          <w:rFonts w:ascii="Arial" w:eastAsia="Arial Nova" w:hAnsi="Arial" w:cs="Arial"/>
          <w:i/>
          <w:iCs/>
          <w:color w:val="FF0000"/>
          <w:sz w:val="22"/>
          <w:szCs w:val="22"/>
        </w:rPr>
      </w:pPr>
    </w:p>
    <w:p w14:paraId="159A4649" w14:textId="77777777" w:rsidR="00F37C47" w:rsidRDefault="00F37C47" w:rsidP="021F216E">
      <w:pPr>
        <w:rPr>
          <w:rFonts w:ascii="Arial" w:eastAsia="Arial Nova" w:hAnsi="Arial" w:cs="Arial"/>
          <w:i/>
          <w:iCs/>
          <w:color w:val="FF0000"/>
          <w:sz w:val="22"/>
          <w:szCs w:val="22"/>
        </w:rPr>
      </w:pPr>
    </w:p>
    <w:p w14:paraId="0EC98746" w14:textId="77777777" w:rsidR="00F37C47" w:rsidRDefault="00F37C47" w:rsidP="021F216E">
      <w:pPr>
        <w:rPr>
          <w:rFonts w:ascii="Arial" w:eastAsia="Arial Nova" w:hAnsi="Arial" w:cs="Arial"/>
          <w:i/>
          <w:iCs/>
          <w:color w:val="FF0000"/>
          <w:sz w:val="22"/>
          <w:szCs w:val="22"/>
        </w:rPr>
      </w:pPr>
    </w:p>
    <w:p w14:paraId="002C55C5" w14:textId="77777777" w:rsidR="00F37C47" w:rsidRDefault="00F37C47" w:rsidP="021F216E">
      <w:pPr>
        <w:rPr>
          <w:rFonts w:ascii="Arial" w:eastAsia="Arial Nova" w:hAnsi="Arial" w:cs="Arial"/>
          <w:i/>
          <w:iCs/>
          <w:color w:val="FF0000"/>
          <w:sz w:val="22"/>
          <w:szCs w:val="22"/>
        </w:rPr>
      </w:pPr>
    </w:p>
    <w:p w14:paraId="0625ECC7" w14:textId="77777777" w:rsidR="00F37C47" w:rsidRDefault="00F37C47" w:rsidP="021F216E">
      <w:pPr>
        <w:rPr>
          <w:rFonts w:ascii="Arial" w:eastAsia="Arial Nova" w:hAnsi="Arial" w:cs="Arial"/>
          <w:i/>
          <w:iCs/>
          <w:color w:val="FF0000"/>
          <w:sz w:val="22"/>
          <w:szCs w:val="22"/>
        </w:rPr>
      </w:pPr>
    </w:p>
    <w:p w14:paraId="48A6A16F" w14:textId="6BD4066A" w:rsidR="003A478D" w:rsidRDefault="003A478D" w:rsidP="005B4BF6">
      <w:pPr>
        <w:rPr>
          <w:rFonts w:ascii="Arial" w:eastAsia="Arial Nova" w:hAnsi="Arial" w:cs="Arial"/>
          <w:i/>
          <w:iCs/>
          <w:color w:val="000000" w:themeColor="text1"/>
          <w:sz w:val="22"/>
          <w:szCs w:val="22"/>
        </w:rPr>
      </w:pPr>
    </w:p>
    <w:p w14:paraId="65C2E108" w14:textId="77777777" w:rsidR="007F09D3" w:rsidRDefault="007F09D3" w:rsidP="005B4BF6">
      <w:pPr>
        <w:rPr>
          <w:rFonts w:ascii="Arial" w:eastAsia="Arial Nova" w:hAnsi="Arial" w:cs="Arial"/>
          <w:b/>
          <w:bCs/>
          <w:color w:val="000000" w:themeColor="text1"/>
          <w:sz w:val="22"/>
          <w:szCs w:val="22"/>
        </w:rPr>
      </w:pPr>
    </w:p>
    <w:p w14:paraId="73DEDA6A" w14:textId="59590F23" w:rsidR="00560C4E" w:rsidRDefault="00B91E20" w:rsidP="007F09D3">
      <w:pPr>
        <w:pStyle w:val="Heading1"/>
      </w:pPr>
      <w:r>
        <w:lastRenderedPageBreak/>
        <w:t>Task 3</w:t>
      </w:r>
    </w:p>
    <w:p w14:paraId="35BE62C0" w14:textId="38D58F15" w:rsidR="005B4BF6" w:rsidRPr="0047358A" w:rsidRDefault="0033161C" w:rsidP="007F09D3">
      <w:pPr>
        <w:pStyle w:val="Heading1"/>
      </w:pPr>
      <w:r w:rsidRPr="0047358A">
        <w:t xml:space="preserve">Title: </w:t>
      </w:r>
      <w:r w:rsidR="32ADAAF6" w:rsidRPr="0047358A">
        <w:t>Case Study of a UK innovation</w:t>
      </w:r>
      <w:r w:rsidR="005B4BF6" w:rsidRPr="0047358A">
        <w:t xml:space="preserve"> </w:t>
      </w:r>
      <w:r w:rsidR="00BC5815" w:rsidRPr="0047358A">
        <w:t>(</w:t>
      </w:r>
      <w:r w:rsidR="005B4BF6" w:rsidRPr="0047358A">
        <w:t>NHS @home – managing heart failure at home</w:t>
      </w:r>
      <w:r w:rsidR="00BC5815" w:rsidRPr="0047358A">
        <w:t>)</w:t>
      </w:r>
    </w:p>
    <w:p w14:paraId="63DF431A" w14:textId="77777777" w:rsidR="005B4BF6" w:rsidRPr="0047358A" w:rsidRDefault="005B4BF6" w:rsidP="005B4BF6">
      <w:pPr>
        <w:rPr>
          <w:rFonts w:ascii="Arial" w:hAnsi="Arial" w:cs="Arial"/>
          <w:b/>
          <w:bCs/>
          <w:sz w:val="22"/>
          <w:szCs w:val="22"/>
        </w:rPr>
      </w:pPr>
      <w:r w:rsidRPr="0047358A">
        <w:rPr>
          <w:rFonts w:ascii="Arial" w:hAnsi="Arial" w:cs="Arial"/>
          <w:b/>
          <w:bCs/>
          <w:sz w:val="22"/>
          <w:szCs w:val="22"/>
        </w:rPr>
        <w:t xml:space="preserve">Introduction </w:t>
      </w:r>
    </w:p>
    <w:p w14:paraId="071E371B" w14:textId="112FF9FB" w:rsidR="005B4BF6" w:rsidRPr="0047358A" w:rsidRDefault="005B4BF6" w:rsidP="005B4BF6">
      <w:pPr>
        <w:rPr>
          <w:rFonts w:ascii="Arial" w:hAnsi="Arial" w:cs="Arial"/>
          <w:sz w:val="22"/>
          <w:szCs w:val="22"/>
        </w:rPr>
      </w:pPr>
      <w:r w:rsidRPr="0047358A">
        <w:rPr>
          <w:rFonts w:ascii="Arial" w:hAnsi="Arial" w:cs="Arial"/>
          <w:b/>
          <w:bCs/>
          <w:sz w:val="22"/>
          <w:szCs w:val="22"/>
        </w:rPr>
        <w:t xml:space="preserve"> </w:t>
      </w:r>
      <w:r w:rsidRPr="0047358A">
        <w:rPr>
          <w:rFonts w:ascii="Arial" w:hAnsi="Arial" w:cs="Arial"/>
          <w:sz w:val="22"/>
          <w:szCs w:val="22"/>
        </w:rPr>
        <w:t xml:space="preserve">Managing heart failure at home allows patients to manage their health with the support of NHS </w:t>
      </w:r>
      <w:r w:rsidR="00BD5EDD" w:rsidRPr="0047358A">
        <w:rPr>
          <w:rFonts w:ascii="Arial" w:hAnsi="Arial" w:cs="Arial"/>
          <w:sz w:val="22"/>
          <w:szCs w:val="22"/>
        </w:rPr>
        <w:t>staff</w:t>
      </w:r>
      <w:r w:rsidRPr="0047358A">
        <w:rPr>
          <w:rFonts w:ascii="Arial" w:hAnsi="Arial" w:cs="Arial"/>
          <w:sz w:val="22"/>
          <w:szCs w:val="22"/>
        </w:rPr>
        <w:t xml:space="preserve">. With careful monitoring, tailored care plans, and collaboration among professionals, individuals can get correct needed advice. Patients and their caregivers are encouraged to stay alert for any symptoms and ask for help immediately. This process keeps people healthy and </w:t>
      </w:r>
      <w:r w:rsidR="00BD5EDD" w:rsidRPr="0047358A">
        <w:rPr>
          <w:rFonts w:ascii="Arial" w:hAnsi="Arial" w:cs="Arial"/>
          <w:sz w:val="22"/>
          <w:szCs w:val="22"/>
        </w:rPr>
        <w:t>minimizes</w:t>
      </w:r>
      <w:r w:rsidRPr="0047358A">
        <w:rPr>
          <w:rFonts w:ascii="Arial" w:hAnsi="Arial" w:cs="Arial"/>
          <w:sz w:val="22"/>
          <w:szCs w:val="22"/>
        </w:rPr>
        <w:t xml:space="preserve"> unnecessary hospital visits (NHS England, </w:t>
      </w:r>
      <w:proofErr w:type="gramStart"/>
      <w:r w:rsidRPr="0047358A">
        <w:rPr>
          <w:rFonts w:ascii="Arial" w:hAnsi="Arial" w:cs="Arial"/>
          <w:sz w:val="22"/>
          <w:szCs w:val="22"/>
        </w:rPr>
        <w:t>n.</w:t>
      </w:r>
      <w:proofErr w:type="gramEnd"/>
      <w:r w:rsidRPr="0047358A">
        <w:rPr>
          <w:rFonts w:ascii="Arial" w:hAnsi="Arial" w:cs="Arial"/>
          <w:sz w:val="22"/>
          <w:szCs w:val="22"/>
        </w:rPr>
        <w:t xml:space="preserve">d.). </w:t>
      </w:r>
    </w:p>
    <w:p w14:paraId="2D34C78C" w14:textId="77777777" w:rsidR="005B4BF6" w:rsidRPr="0047358A" w:rsidRDefault="005B4BF6" w:rsidP="005B4BF6">
      <w:pPr>
        <w:rPr>
          <w:rFonts w:ascii="Arial" w:hAnsi="Arial" w:cs="Arial"/>
          <w:b/>
          <w:bCs/>
          <w:sz w:val="22"/>
          <w:szCs w:val="22"/>
        </w:rPr>
      </w:pPr>
      <w:r w:rsidRPr="0047358A">
        <w:rPr>
          <w:rFonts w:ascii="Arial" w:hAnsi="Arial" w:cs="Arial"/>
          <w:b/>
          <w:bCs/>
          <w:sz w:val="22"/>
          <w:szCs w:val="22"/>
        </w:rPr>
        <w:t xml:space="preserve">Main body: creativity and innovation </w:t>
      </w:r>
    </w:p>
    <w:p w14:paraId="5CD81D4D" w14:textId="25485082" w:rsidR="005B4BF6" w:rsidRPr="0047358A" w:rsidRDefault="005B4BF6" w:rsidP="005B4BF6">
      <w:pPr>
        <w:rPr>
          <w:rFonts w:ascii="Arial" w:hAnsi="Arial" w:cs="Arial"/>
          <w:sz w:val="22"/>
          <w:szCs w:val="22"/>
        </w:rPr>
      </w:pPr>
      <w:r w:rsidRPr="0047358A">
        <w:rPr>
          <w:rFonts w:ascii="Arial" w:hAnsi="Arial" w:cs="Arial"/>
          <w:sz w:val="22"/>
          <w:szCs w:val="22"/>
        </w:rPr>
        <w:t xml:space="preserve">The project transformed how individuals can get help at home while staying in touch with NHS workers. It helps them notice changes in their symptoms and </w:t>
      </w:r>
      <w:r w:rsidR="00BD5EDD" w:rsidRPr="0047358A">
        <w:rPr>
          <w:rFonts w:ascii="Arial" w:hAnsi="Arial" w:cs="Arial"/>
          <w:sz w:val="22"/>
          <w:szCs w:val="22"/>
        </w:rPr>
        <w:t>seek</w:t>
      </w:r>
      <w:r w:rsidRPr="0047358A">
        <w:rPr>
          <w:rFonts w:ascii="Arial" w:hAnsi="Arial" w:cs="Arial"/>
          <w:sz w:val="22"/>
          <w:szCs w:val="22"/>
        </w:rPr>
        <w:t xml:space="preserve"> early help. Sometimes, digital tools help them to check health readings and share them with their care team. This process combined personalized care, remote monitoring, and collaboration among services (NHS England, n.d.).</w:t>
      </w:r>
    </w:p>
    <w:p w14:paraId="69E8EBD6" w14:textId="7EC4A5F8" w:rsidR="005B4BF6" w:rsidRPr="0047358A" w:rsidRDefault="005B4BF6" w:rsidP="005B4BF6">
      <w:pPr>
        <w:rPr>
          <w:rFonts w:ascii="Arial" w:hAnsi="Arial" w:cs="Arial"/>
          <w:sz w:val="22"/>
          <w:szCs w:val="22"/>
        </w:rPr>
      </w:pPr>
      <w:r w:rsidRPr="0047358A">
        <w:rPr>
          <w:rFonts w:ascii="Arial" w:hAnsi="Arial" w:cs="Arial"/>
          <w:sz w:val="22"/>
          <w:szCs w:val="22"/>
        </w:rPr>
        <w:t xml:space="preserve"> Home monitoring can give staff a better understanding of patients’ health between check-ups. For example, </w:t>
      </w:r>
      <w:r w:rsidR="00BD5EDD" w:rsidRPr="0047358A">
        <w:rPr>
          <w:rFonts w:ascii="Arial" w:hAnsi="Arial" w:cs="Arial"/>
          <w:sz w:val="22"/>
          <w:szCs w:val="22"/>
        </w:rPr>
        <w:t>sudden</w:t>
      </w:r>
      <w:r w:rsidRPr="0047358A">
        <w:rPr>
          <w:rFonts w:ascii="Arial" w:hAnsi="Arial" w:cs="Arial"/>
          <w:sz w:val="22"/>
          <w:szCs w:val="22"/>
        </w:rPr>
        <w:t xml:space="preserve"> weight gain or increased breathlessness might trigger further evaluation. Creativity therefore encompasses </w:t>
      </w:r>
      <w:r w:rsidR="00E95F98" w:rsidRPr="0047358A">
        <w:rPr>
          <w:rFonts w:ascii="Arial" w:hAnsi="Arial" w:cs="Arial"/>
          <w:sz w:val="22"/>
          <w:szCs w:val="22"/>
        </w:rPr>
        <w:t>reorganizing</w:t>
      </w:r>
      <w:r w:rsidRPr="0047358A">
        <w:rPr>
          <w:rFonts w:ascii="Arial" w:hAnsi="Arial" w:cs="Arial"/>
          <w:sz w:val="22"/>
          <w:szCs w:val="22"/>
        </w:rPr>
        <w:t xml:space="preserve"> care as well as introducing technology (NHS England, n.d.).</w:t>
      </w:r>
    </w:p>
    <w:p w14:paraId="27AC5AEB" w14:textId="3FC0D9F2" w:rsidR="005B4BF6" w:rsidRPr="0047358A" w:rsidRDefault="005B4BF6" w:rsidP="005B4BF6">
      <w:pPr>
        <w:rPr>
          <w:rFonts w:ascii="Arial" w:hAnsi="Arial" w:cs="Arial"/>
          <w:sz w:val="22"/>
          <w:szCs w:val="22"/>
        </w:rPr>
      </w:pPr>
      <w:r w:rsidRPr="0047358A">
        <w:rPr>
          <w:rFonts w:ascii="Arial" w:hAnsi="Arial" w:cs="Arial"/>
          <w:sz w:val="22"/>
          <w:szCs w:val="22"/>
        </w:rPr>
        <w:t xml:space="preserve">Good communication among hospital teams, GP practices, and community staff makes the process more effective. Patients </w:t>
      </w:r>
      <w:r w:rsidR="00BD5EDD" w:rsidRPr="0047358A">
        <w:rPr>
          <w:rFonts w:ascii="Arial" w:hAnsi="Arial" w:cs="Arial"/>
          <w:sz w:val="22"/>
          <w:szCs w:val="22"/>
        </w:rPr>
        <w:t>have</w:t>
      </w:r>
      <w:r w:rsidRPr="0047358A">
        <w:rPr>
          <w:rFonts w:ascii="Arial" w:hAnsi="Arial" w:cs="Arial"/>
          <w:sz w:val="22"/>
          <w:szCs w:val="22"/>
        </w:rPr>
        <w:t xml:space="preserve"> clear information about their care and know who to reach out to. They could play an active role in decisions concerning their support if they understood their </w:t>
      </w:r>
      <w:r w:rsidR="00BD5EDD" w:rsidRPr="0047358A">
        <w:rPr>
          <w:rFonts w:ascii="Arial" w:hAnsi="Arial" w:cs="Arial"/>
          <w:sz w:val="22"/>
          <w:szCs w:val="22"/>
        </w:rPr>
        <w:t>situation</w:t>
      </w:r>
      <w:r w:rsidRPr="0047358A">
        <w:rPr>
          <w:rFonts w:ascii="Arial" w:hAnsi="Arial" w:cs="Arial"/>
          <w:sz w:val="22"/>
          <w:szCs w:val="22"/>
        </w:rPr>
        <w:t xml:space="preserve">. NHS England (n.d.) highlights that home monitoring should be tailored to everyone and their specific clinical situation. </w:t>
      </w:r>
    </w:p>
    <w:p w14:paraId="1A28AB9C" w14:textId="77777777" w:rsidR="005B4BF6" w:rsidRPr="0047358A" w:rsidRDefault="005B4BF6" w:rsidP="005B4BF6">
      <w:pPr>
        <w:rPr>
          <w:rFonts w:ascii="Arial" w:hAnsi="Arial" w:cs="Arial"/>
          <w:sz w:val="22"/>
          <w:szCs w:val="22"/>
        </w:rPr>
      </w:pPr>
      <w:r w:rsidRPr="0047358A">
        <w:rPr>
          <w:rFonts w:ascii="Arial" w:hAnsi="Arial" w:cs="Arial"/>
          <w:sz w:val="22"/>
          <w:szCs w:val="22"/>
        </w:rPr>
        <w:t xml:space="preserve">Nevertheless, home monitoring needs regular review. Lyndon, Viney and Slade (2025) observed that while patients valued care at home, sometimes equipment and connection difficulties created barriers. This highlights the need to consider patients’ experiences when assessing services. Creativity means combining monitoring with clear advice and practical support, while checking whether the approach suits individual needs and helps people feel safe and supported. </w:t>
      </w:r>
    </w:p>
    <w:p w14:paraId="7352B652" w14:textId="77777777" w:rsidR="008D3993" w:rsidRPr="0047358A" w:rsidRDefault="008D3993" w:rsidP="005B4BF6">
      <w:pPr>
        <w:rPr>
          <w:rFonts w:ascii="Arial" w:hAnsi="Arial" w:cs="Arial"/>
          <w:b/>
          <w:bCs/>
          <w:sz w:val="22"/>
          <w:szCs w:val="22"/>
        </w:rPr>
      </w:pPr>
    </w:p>
    <w:p w14:paraId="16B5F8FE" w14:textId="77777777" w:rsidR="008D3993" w:rsidRPr="0047358A" w:rsidRDefault="008D3993" w:rsidP="005B4BF6">
      <w:pPr>
        <w:rPr>
          <w:rFonts w:ascii="Arial" w:hAnsi="Arial" w:cs="Arial"/>
          <w:b/>
          <w:bCs/>
          <w:sz w:val="22"/>
          <w:szCs w:val="22"/>
        </w:rPr>
      </w:pPr>
    </w:p>
    <w:p w14:paraId="7514FAD5" w14:textId="77777777" w:rsidR="004D6FB2" w:rsidRPr="0047358A" w:rsidRDefault="004D6FB2" w:rsidP="005B4BF6">
      <w:pPr>
        <w:rPr>
          <w:rFonts w:ascii="Arial" w:hAnsi="Arial" w:cs="Arial"/>
          <w:b/>
          <w:bCs/>
          <w:sz w:val="22"/>
          <w:szCs w:val="22"/>
        </w:rPr>
      </w:pPr>
    </w:p>
    <w:p w14:paraId="5048D8A6" w14:textId="77777777" w:rsidR="00396E44" w:rsidRDefault="00396E44" w:rsidP="005B4BF6">
      <w:pPr>
        <w:rPr>
          <w:rFonts w:ascii="Arial" w:hAnsi="Arial" w:cs="Arial"/>
          <w:b/>
          <w:bCs/>
          <w:sz w:val="22"/>
          <w:szCs w:val="22"/>
        </w:rPr>
      </w:pPr>
    </w:p>
    <w:p w14:paraId="254C4907" w14:textId="1B5613F8" w:rsidR="005B4BF6" w:rsidRPr="0047358A" w:rsidRDefault="005B4BF6" w:rsidP="005B4BF6">
      <w:pPr>
        <w:rPr>
          <w:rFonts w:ascii="Arial" w:hAnsi="Arial" w:cs="Arial"/>
          <w:b/>
          <w:bCs/>
          <w:sz w:val="22"/>
          <w:szCs w:val="22"/>
        </w:rPr>
      </w:pPr>
      <w:r w:rsidRPr="0047358A">
        <w:rPr>
          <w:rFonts w:ascii="Arial" w:hAnsi="Arial" w:cs="Arial"/>
          <w:b/>
          <w:bCs/>
          <w:sz w:val="22"/>
          <w:szCs w:val="22"/>
        </w:rPr>
        <w:lastRenderedPageBreak/>
        <w:t xml:space="preserve">Impact and value </w:t>
      </w:r>
    </w:p>
    <w:p w14:paraId="7A9A64B6" w14:textId="5951F16B" w:rsidR="005B4BF6" w:rsidRPr="0047358A" w:rsidRDefault="005B4BF6" w:rsidP="005B4BF6">
      <w:pPr>
        <w:rPr>
          <w:rFonts w:ascii="Arial" w:hAnsi="Arial" w:cs="Arial"/>
          <w:sz w:val="22"/>
          <w:szCs w:val="22"/>
        </w:rPr>
      </w:pPr>
      <w:r w:rsidRPr="0047358A">
        <w:rPr>
          <w:rFonts w:ascii="Arial" w:hAnsi="Arial" w:cs="Arial"/>
          <w:sz w:val="22"/>
          <w:szCs w:val="22"/>
        </w:rPr>
        <w:t>Patients using the program reported experiencing better life quality, noticeable improvements in their symptoms, and felt more equipped to manage their heart failure. Interestingly, their visits to primary care also reduced (NHS England, n.d.). Individually, Cornwall’s ward patients described feeling safe and supported at home despite technological difficulties (Lyndon, Viney and Slade, 2025). These findings suggest value through convenient, person-</w:t>
      </w:r>
      <w:r w:rsidR="00BD5EDD" w:rsidRPr="0047358A">
        <w:rPr>
          <w:rFonts w:ascii="Arial" w:hAnsi="Arial" w:cs="Arial"/>
          <w:sz w:val="22"/>
          <w:szCs w:val="22"/>
        </w:rPr>
        <w:t>centered</w:t>
      </w:r>
      <w:r w:rsidRPr="0047358A">
        <w:rPr>
          <w:rFonts w:ascii="Arial" w:hAnsi="Arial" w:cs="Arial"/>
          <w:sz w:val="22"/>
          <w:szCs w:val="22"/>
        </w:rPr>
        <w:t xml:space="preserve"> support, while showing why services must evaluate outcomes and address barriers rather than assume everyone benefits equally. </w:t>
      </w:r>
      <w:r w:rsidR="00BD5EDD" w:rsidRPr="0047358A">
        <w:rPr>
          <w:rFonts w:ascii="Arial" w:hAnsi="Arial" w:cs="Arial"/>
          <w:sz w:val="22"/>
          <w:szCs w:val="22"/>
        </w:rPr>
        <w:t xml:space="preserve"> </w:t>
      </w:r>
      <w:r w:rsidRPr="0047358A">
        <w:rPr>
          <w:rFonts w:ascii="Arial" w:hAnsi="Arial" w:cs="Arial"/>
          <w:sz w:val="22"/>
          <w:szCs w:val="22"/>
        </w:rPr>
        <w:t xml:space="preserve">  </w:t>
      </w:r>
    </w:p>
    <w:p w14:paraId="2CEEAE4C" w14:textId="77777777" w:rsidR="00DE1090" w:rsidRPr="0047358A" w:rsidRDefault="00DE1090" w:rsidP="00691B4A">
      <w:pPr>
        <w:jc w:val="both"/>
        <w:rPr>
          <w:rFonts w:ascii="Arial" w:eastAsia="Arial Nova" w:hAnsi="Arial" w:cs="Arial"/>
          <w:color w:val="000000" w:themeColor="text1"/>
          <w:sz w:val="22"/>
          <w:szCs w:val="22"/>
        </w:rPr>
      </w:pPr>
    </w:p>
    <w:p w14:paraId="21433688" w14:textId="77777777" w:rsidR="00563EB8" w:rsidRPr="0047358A" w:rsidRDefault="00563EB8" w:rsidP="021F216E">
      <w:pPr>
        <w:rPr>
          <w:rFonts w:ascii="Arial" w:eastAsia="Arial Nova" w:hAnsi="Arial" w:cs="Arial"/>
          <w:color w:val="000000" w:themeColor="text1"/>
          <w:sz w:val="22"/>
          <w:szCs w:val="22"/>
        </w:rPr>
      </w:pPr>
    </w:p>
    <w:p w14:paraId="65F3B817" w14:textId="77777777" w:rsidR="00563EB8" w:rsidRPr="0047358A" w:rsidRDefault="00563EB8" w:rsidP="021F216E">
      <w:pPr>
        <w:rPr>
          <w:rFonts w:ascii="Arial" w:eastAsia="Arial Nova" w:hAnsi="Arial" w:cs="Arial"/>
          <w:color w:val="000000" w:themeColor="text1"/>
          <w:sz w:val="22"/>
          <w:szCs w:val="22"/>
        </w:rPr>
      </w:pPr>
    </w:p>
    <w:p w14:paraId="21E25CA7" w14:textId="77777777" w:rsidR="00563EB8" w:rsidRPr="0047358A" w:rsidRDefault="00563EB8" w:rsidP="021F216E">
      <w:pPr>
        <w:rPr>
          <w:rFonts w:ascii="Arial" w:eastAsia="Arial Nova" w:hAnsi="Arial" w:cs="Arial"/>
          <w:color w:val="000000" w:themeColor="text1"/>
          <w:sz w:val="22"/>
          <w:szCs w:val="22"/>
        </w:rPr>
      </w:pPr>
    </w:p>
    <w:p w14:paraId="708FEE03" w14:textId="77777777" w:rsidR="00563EB8" w:rsidRPr="0047358A" w:rsidRDefault="00563EB8" w:rsidP="021F216E">
      <w:pPr>
        <w:rPr>
          <w:rFonts w:ascii="Arial" w:eastAsia="Arial Nova" w:hAnsi="Arial" w:cs="Arial"/>
          <w:color w:val="000000" w:themeColor="text1"/>
          <w:sz w:val="22"/>
          <w:szCs w:val="22"/>
        </w:rPr>
      </w:pPr>
    </w:p>
    <w:p w14:paraId="22B96019" w14:textId="77777777" w:rsidR="00563EB8" w:rsidRPr="0047358A" w:rsidRDefault="00563EB8" w:rsidP="021F216E">
      <w:pPr>
        <w:rPr>
          <w:rFonts w:ascii="Arial" w:eastAsia="Arial Nova" w:hAnsi="Arial" w:cs="Arial"/>
          <w:color w:val="000000" w:themeColor="text1"/>
          <w:sz w:val="22"/>
          <w:szCs w:val="22"/>
        </w:rPr>
      </w:pPr>
    </w:p>
    <w:p w14:paraId="226B12FE" w14:textId="77777777" w:rsidR="00563EB8" w:rsidRPr="0047358A" w:rsidRDefault="00563EB8" w:rsidP="021F216E">
      <w:pPr>
        <w:rPr>
          <w:rFonts w:ascii="Arial" w:eastAsia="Arial Nova" w:hAnsi="Arial" w:cs="Arial"/>
          <w:color w:val="000000" w:themeColor="text1"/>
          <w:sz w:val="22"/>
          <w:szCs w:val="22"/>
        </w:rPr>
      </w:pPr>
    </w:p>
    <w:p w14:paraId="06FE63E2" w14:textId="77777777" w:rsidR="00563EB8" w:rsidRPr="0047358A" w:rsidRDefault="00563EB8" w:rsidP="021F216E">
      <w:pPr>
        <w:rPr>
          <w:rFonts w:ascii="Arial" w:eastAsia="Arial Nova" w:hAnsi="Arial" w:cs="Arial"/>
          <w:color w:val="000000" w:themeColor="text1"/>
          <w:sz w:val="22"/>
          <w:szCs w:val="22"/>
        </w:rPr>
      </w:pPr>
    </w:p>
    <w:p w14:paraId="0BEB2F86" w14:textId="77777777" w:rsidR="00563EB8" w:rsidRPr="0047358A" w:rsidRDefault="00563EB8" w:rsidP="021F216E">
      <w:pPr>
        <w:rPr>
          <w:rFonts w:ascii="Arial" w:eastAsia="Arial Nova" w:hAnsi="Arial" w:cs="Arial"/>
          <w:color w:val="000000" w:themeColor="text1"/>
          <w:sz w:val="22"/>
          <w:szCs w:val="22"/>
        </w:rPr>
      </w:pPr>
    </w:p>
    <w:p w14:paraId="62AA37D4" w14:textId="77777777" w:rsidR="00563EB8" w:rsidRPr="0047358A" w:rsidRDefault="00563EB8" w:rsidP="021F216E">
      <w:pPr>
        <w:rPr>
          <w:rFonts w:ascii="Arial" w:eastAsia="Arial Nova" w:hAnsi="Arial" w:cs="Arial"/>
          <w:color w:val="000000" w:themeColor="text1"/>
          <w:sz w:val="22"/>
          <w:szCs w:val="22"/>
        </w:rPr>
      </w:pPr>
    </w:p>
    <w:p w14:paraId="4A109EF0" w14:textId="77777777" w:rsidR="00563EB8" w:rsidRPr="0047358A" w:rsidRDefault="00563EB8" w:rsidP="021F216E">
      <w:pPr>
        <w:rPr>
          <w:rFonts w:ascii="Arial" w:eastAsia="Arial Nova" w:hAnsi="Arial" w:cs="Arial"/>
          <w:color w:val="000000" w:themeColor="text1"/>
          <w:sz w:val="22"/>
          <w:szCs w:val="22"/>
        </w:rPr>
      </w:pPr>
    </w:p>
    <w:p w14:paraId="0ACF1EB5" w14:textId="77777777" w:rsidR="00563EB8" w:rsidRPr="0047358A" w:rsidRDefault="00563EB8" w:rsidP="021F216E">
      <w:pPr>
        <w:rPr>
          <w:rFonts w:ascii="Arial" w:eastAsia="Arial Nova" w:hAnsi="Arial" w:cs="Arial"/>
          <w:color w:val="000000" w:themeColor="text1"/>
          <w:sz w:val="22"/>
          <w:szCs w:val="22"/>
        </w:rPr>
      </w:pPr>
    </w:p>
    <w:p w14:paraId="2975E02D" w14:textId="77777777" w:rsidR="00563EB8" w:rsidRPr="0047358A" w:rsidRDefault="00563EB8" w:rsidP="021F216E">
      <w:pPr>
        <w:rPr>
          <w:rFonts w:ascii="Arial" w:eastAsia="Arial Nova" w:hAnsi="Arial" w:cs="Arial"/>
          <w:color w:val="000000" w:themeColor="text1"/>
          <w:sz w:val="22"/>
          <w:szCs w:val="22"/>
        </w:rPr>
      </w:pPr>
    </w:p>
    <w:p w14:paraId="0BFFEE83" w14:textId="77777777" w:rsidR="00563EB8" w:rsidRPr="0047358A" w:rsidRDefault="00563EB8" w:rsidP="021F216E">
      <w:pPr>
        <w:rPr>
          <w:rFonts w:ascii="Arial" w:eastAsia="Arial Nova" w:hAnsi="Arial" w:cs="Arial"/>
          <w:color w:val="000000" w:themeColor="text1"/>
          <w:sz w:val="22"/>
          <w:szCs w:val="22"/>
        </w:rPr>
      </w:pPr>
    </w:p>
    <w:p w14:paraId="33A99620" w14:textId="77777777" w:rsidR="00563EB8" w:rsidRPr="0047358A" w:rsidRDefault="00563EB8" w:rsidP="021F216E">
      <w:pPr>
        <w:rPr>
          <w:rFonts w:ascii="Arial" w:eastAsia="Arial Nova" w:hAnsi="Arial" w:cs="Arial"/>
          <w:color w:val="000000" w:themeColor="text1"/>
          <w:sz w:val="22"/>
          <w:szCs w:val="22"/>
        </w:rPr>
      </w:pPr>
    </w:p>
    <w:p w14:paraId="39808538" w14:textId="77777777" w:rsidR="00563EB8" w:rsidRPr="0047358A" w:rsidRDefault="00563EB8" w:rsidP="021F216E">
      <w:pPr>
        <w:rPr>
          <w:rFonts w:ascii="Arial" w:eastAsia="Arial Nova" w:hAnsi="Arial" w:cs="Arial"/>
          <w:color w:val="000000" w:themeColor="text1"/>
          <w:sz w:val="22"/>
          <w:szCs w:val="22"/>
        </w:rPr>
      </w:pPr>
    </w:p>
    <w:p w14:paraId="5A0DA748" w14:textId="77777777" w:rsidR="00563EB8" w:rsidRPr="0047358A" w:rsidRDefault="00563EB8" w:rsidP="021F216E">
      <w:pPr>
        <w:rPr>
          <w:rFonts w:ascii="Arial" w:eastAsia="Arial Nova" w:hAnsi="Arial" w:cs="Arial"/>
          <w:color w:val="000000" w:themeColor="text1"/>
          <w:sz w:val="22"/>
          <w:szCs w:val="22"/>
        </w:rPr>
      </w:pPr>
    </w:p>
    <w:p w14:paraId="5A17BA9D" w14:textId="77777777" w:rsidR="00563EB8" w:rsidRPr="0047358A" w:rsidRDefault="00563EB8" w:rsidP="021F216E">
      <w:pPr>
        <w:rPr>
          <w:rFonts w:ascii="Arial" w:eastAsia="Arial Nova" w:hAnsi="Arial" w:cs="Arial"/>
          <w:color w:val="000000" w:themeColor="text1"/>
          <w:sz w:val="22"/>
          <w:szCs w:val="22"/>
        </w:rPr>
      </w:pPr>
    </w:p>
    <w:p w14:paraId="668C768B" w14:textId="77777777" w:rsidR="00563EB8" w:rsidRPr="0047358A" w:rsidRDefault="00563EB8" w:rsidP="021F216E">
      <w:pPr>
        <w:rPr>
          <w:rFonts w:ascii="Arial" w:eastAsia="Arial Nova" w:hAnsi="Arial" w:cs="Arial"/>
          <w:color w:val="000000" w:themeColor="text1"/>
          <w:sz w:val="22"/>
          <w:szCs w:val="22"/>
        </w:rPr>
      </w:pPr>
    </w:p>
    <w:p w14:paraId="47FCEF55" w14:textId="77777777" w:rsidR="008D6AA0" w:rsidRPr="0047358A" w:rsidRDefault="008D6AA0" w:rsidP="004F7121">
      <w:pPr>
        <w:rPr>
          <w:rFonts w:ascii="Arial" w:eastAsia="Arial Nova" w:hAnsi="Arial" w:cs="Arial"/>
          <w:color w:val="000000" w:themeColor="text1"/>
          <w:sz w:val="22"/>
          <w:szCs w:val="22"/>
        </w:rPr>
      </w:pPr>
    </w:p>
    <w:p w14:paraId="255DAE83" w14:textId="77777777" w:rsidR="003A478D" w:rsidRDefault="003A478D" w:rsidP="004F7121">
      <w:pPr>
        <w:rPr>
          <w:rFonts w:ascii="Arial" w:eastAsia="Arial Nova" w:hAnsi="Arial" w:cs="Arial"/>
          <w:b/>
          <w:bCs/>
          <w:color w:val="000000" w:themeColor="text1"/>
          <w:sz w:val="22"/>
          <w:szCs w:val="22"/>
        </w:rPr>
      </w:pPr>
    </w:p>
    <w:p w14:paraId="1960A3F2" w14:textId="77777777" w:rsidR="003A478D" w:rsidRDefault="003A478D" w:rsidP="004F7121">
      <w:pPr>
        <w:rPr>
          <w:rFonts w:ascii="Arial" w:eastAsia="Arial Nova" w:hAnsi="Arial" w:cs="Arial"/>
          <w:b/>
          <w:bCs/>
          <w:color w:val="000000" w:themeColor="text1"/>
          <w:sz w:val="22"/>
          <w:szCs w:val="22"/>
        </w:rPr>
      </w:pPr>
    </w:p>
    <w:p w14:paraId="26EE1427" w14:textId="77777777" w:rsidR="003A478D" w:rsidRDefault="003A478D" w:rsidP="004F7121">
      <w:pPr>
        <w:rPr>
          <w:rFonts w:ascii="Arial" w:eastAsia="Arial Nova" w:hAnsi="Arial" w:cs="Arial"/>
          <w:b/>
          <w:bCs/>
          <w:color w:val="000000" w:themeColor="text1"/>
          <w:sz w:val="22"/>
          <w:szCs w:val="22"/>
        </w:rPr>
      </w:pPr>
    </w:p>
    <w:p w14:paraId="6EBC8781" w14:textId="2B7E4A1D" w:rsidR="004F7121" w:rsidRPr="0047358A" w:rsidRDefault="11DCB36E" w:rsidP="00396E44">
      <w:pPr>
        <w:pStyle w:val="Heading1"/>
      </w:pPr>
      <w:r w:rsidRPr="0047358A">
        <w:lastRenderedPageBreak/>
        <w:t xml:space="preserve">Task </w:t>
      </w:r>
      <w:r w:rsidR="004F7121" w:rsidRPr="0047358A">
        <w:t>4</w:t>
      </w:r>
    </w:p>
    <w:p w14:paraId="7D0BD476" w14:textId="6DEE6C45" w:rsidR="00EE2F64" w:rsidRPr="0047358A" w:rsidRDefault="00363958" w:rsidP="00396E44">
      <w:pPr>
        <w:pStyle w:val="Heading1"/>
      </w:pPr>
      <w:r w:rsidRPr="0047358A">
        <w:t>Title</w:t>
      </w:r>
      <w:r w:rsidR="00B245CF" w:rsidRPr="0047358A">
        <w:t xml:space="preserve">: </w:t>
      </w:r>
      <w:r w:rsidR="00EE2F64" w:rsidRPr="0047358A">
        <w:t xml:space="preserve">UK Teenage obesity: the issue and its causes </w:t>
      </w:r>
    </w:p>
    <w:p w14:paraId="49E2C02F" w14:textId="5C399C93" w:rsidR="00EE2F64" w:rsidRPr="0047358A" w:rsidRDefault="00EE2F64" w:rsidP="00EE2F64">
      <w:pPr>
        <w:jc w:val="both"/>
        <w:rPr>
          <w:rFonts w:ascii="Arial" w:hAnsi="Arial" w:cs="Arial"/>
          <w:sz w:val="22"/>
          <w:szCs w:val="22"/>
        </w:rPr>
      </w:pPr>
      <w:r w:rsidRPr="0047358A">
        <w:rPr>
          <w:rFonts w:ascii="Arial" w:hAnsi="Arial" w:cs="Arial"/>
          <w:sz w:val="22"/>
          <w:szCs w:val="22"/>
        </w:rPr>
        <w:t>Teenage obesity is a serious challenge to the UK health and social care practices. Studies suggest that lots of food outlets and emotional difficulties significantly affect the weight of young people. By recognizing these factors, practitioners understand the reason behind the situation and offer personalized support to teenagers and their families (Libuy et al., 2024; Putra, Daly and Robinson, 2025).</w:t>
      </w:r>
    </w:p>
    <w:p w14:paraId="1AF394BB" w14:textId="77777777" w:rsidR="00EE2F64" w:rsidRPr="0047358A" w:rsidRDefault="00EE2F64" w:rsidP="00EE2F64">
      <w:pPr>
        <w:jc w:val="both"/>
        <w:rPr>
          <w:rFonts w:ascii="Arial" w:hAnsi="Arial" w:cs="Arial"/>
          <w:sz w:val="22"/>
          <w:szCs w:val="22"/>
        </w:rPr>
      </w:pPr>
      <w:r w:rsidRPr="0047358A">
        <w:rPr>
          <w:rFonts w:ascii="Arial" w:hAnsi="Arial" w:cs="Arial"/>
          <w:sz w:val="22"/>
          <w:szCs w:val="22"/>
        </w:rPr>
        <w:t xml:space="preserve">Using the Millennium Cohort Study, Libuy et al. (2024) examine children in UK aged seven to fourteen. They noticed a concerning link between living near fast-food outlets and weight gain, especially among kids whose mothers are less educated. Also, the study emphasized that children who struggled with emotional regulation were even more at risk. It suggests that easy access to fast food, social factors, and emotional difficulties might all play a role in influencing weight. As the study focused on younger children and adolescents, we should be careful when applying these findings to older teenagers (Libuy et al., 2024). </w:t>
      </w:r>
    </w:p>
    <w:p w14:paraId="0D9D929E" w14:textId="725D0D65" w:rsidR="00EE2F64" w:rsidRPr="0047358A" w:rsidRDefault="00EE2F64" w:rsidP="00EE2F64">
      <w:pPr>
        <w:jc w:val="both"/>
        <w:rPr>
          <w:rFonts w:ascii="Arial" w:hAnsi="Arial" w:cs="Arial"/>
          <w:sz w:val="22"/>
          <w:szCs w:val="22"/>
        </w:rPr>
      </w:pPr>
      <w:r w:rsidRPr="0047358A">
        <w:rPr>
          <w:rFonts w:ascii="Arial" w:hAnsi="Arial" w:cs="Arial"/>
          <w:sz w:val="22"/>
          <w:szCs w:val="22"/>
        </w:rPr>
        <w:t xml:space="preserve">Putra, Daly, and Robinson (2025) did a study with the UK participants who initially had a healthy weight and discovered that those who faced mental health challenges at the age of eleven were more likely to end up overweight or obese by seventeen. Behavioral problems and bullying at eleven were also identified as possible risk factors. This points to early adolescence being a key period for recognizing emotional difficulties and offering help. However, it’s important to remember that these links don’t necessarily mean that mental health issues directly lead to obesity, as there could be other influencing factors at play (Putra, Daly, and Robinson, 2025). </w:t>
      </w:r>
    </w:p>
    <w:p w14:paraId="6BA0E612" w14:textId="49C78E66" w:rsidR="00200C8E" w:rsidRPr="0047358A" w:rsidRDefault="00EE2F64" w:rsidP="00200C8E">
      <w:pPr>
        <w:jc w:val="both"/>
        <w:rPr>
          <w:rFonts w:ascii="Arial" w:hAnsi="Arial" w:cs="Arial"/>
          <w:sz w:val="22"/>
          <w:szCs w:val="22"/>
        </w:rPr>
      </w:pPr>
      <w:r w:rsidRPr="0047358A">
        <w:rPr>
          <w:rFonts w:ascii="Arial" w:hAnsi="Arial" w:cs="Arial"/>
          <w:sz w:val="22"/>
          <w:szCs w:val="22"/>
        </w:rPr>
        <w:t>Both studies highlight the importance of considering teenagers' emotional wellbeing and their local environment. Practitioners can team up with families, schools, and community services to enhance access to healthier food, address bullying, and provide mental health support</w:t>
      </w:r>
      <w:r w:rsidR="00200C8E" w:rsidRPr="0047358A">
        <w:rPr>
          <w:rFonts w:ascii="Arial" w:hAnsi="Arial" w:cs="Arial"/>
          <w:sz w:val="22"/>
          <w:szCs w:val="22"/>
        </w:rPr>
        <w:t xml:space="preserve"> (Libuy et al., 2024; Putra, Daly and Robinson, 2025). </w:t>
      </w:r>
    </w:p>
    <w:p w14:paraId="710E7237" w14:textId="16A72133" w:rsidR="00EE2F64" w:rsidRPr="0047358A" w:rsidRDefault="00EE2F64" w:rsidP="00EE2F64">
      <w:pPr>
        <w:spacing w:line="278" w:lineRule="auto"/>
        <w:jc w:val="both"/>
        <w:rPr>
          <w:rFonts w:ascii="Arial" w:hAnsi="Arial" w:cs="Arial"/>
          <w:sz w:val="22"/>
          <w:szCs w:val="22"/>
        </w:rPr>
      </w:pPr>
    </w:p>
    <w:p w14:paraId="5D1390E3" w14:textId="77777777" w:rsidR="004F4832" w:rsidRPr="0047358A" w:rsidRDefault="004F4832" w:rsidP="47853A3C">
      <w:pPr>
        <w:rPr>
          <w:rFonts w:ascii="Arial" w:eastAsia="Arial Nova" w:hAnsi="Arial" w:cs="Arial"/>
          <w:color w:val="000000" w:themeColor="text1"/>
          <w:sz w:val="22"/>
          <w:szCs w:val="22"/>
        </w:rPr>
      </w:pPr>
    </w:p>
    <w:p w14:paraId="0A496E4E" w14:textId="48E76F8E" w:rsidR="021F216E" w:rsidRPr="0047358A" w:rsidRDefault="021F216E" w:rsidP="021F216E">
      <w:pPr>
        <w:rPr>
          <w:rFonts w:ascii="Arial" w:eastAsia="Arial Nova" w:hAnsi="Arial" w:cs="Arial"/>
          <w:i/>
          <w:iCs/>
          <w:color w:val="000000" w:themeColor="text1"/>
          <w:sz w:val="22"/>
          <w:szCs w:val="22"/>
        </w:rPr>
      </w:pPr>
    </w:p>
    <w:p w14:paraId="6578F6D8" w14:textId="687B7DC4" w:rsidR="021F216E" w:rsidRPr="0047358A" w:rsidRDefault="021F216E" w:rsidP="021F216E">
      <w:pPr>
        <w:rPr>
          <w:rFonts w:ascii="Arial" w:eastAsia="Arial Nova" w:hAnsi="Arial" w:cs="Arial"/>
          <w:i/>
          <w:iCs/>
          <w:color w:val="000000" w:themeColor="text1"/>
          <w:sz w:val="22"/>
          <w:szCs w:val="22"/>
        </w:rPr>
      </w:pPr>
    </w:p>
    <w:p w14:paraId="4135EED1" w14:textId="77777777" w:rsidR="00FF22A7" w:rsidRPr="0047358A" w:rsidRDefault="00FF22A7" w:rsidP="47853A3C">
      <w:pPr>
        <w:rPr>
          <w:rFonts w:ascii="Arial" w:eastAsia="Arial Nova" w:hAnsi="Arial" w:cs="Arial"/>
          <w:i/>
          <w:iCs/>
          <w:color w:val="000000" w:themeColor="text1"/>
          <w:sz w:val="22"/>
          <w:szCs w:val="22"/>
        </w:rPr>
      </w:pPr>
    </w:p>
    <w:p w14:paraId="52526E8F" w14:textId="77777777" w:rsidR="008D6AA0" w:rsidRPr="0047358A" w:rsidRDefault="008D6AA0" w:rsidP="47853A3C">
      <w:pPr>
        <w:rPr>
          <w:rFonts w:ascii="Arial" w:eastAsia="Arial Nova" w:hAnsi="Arial" w:cs="Arial"/>
          <w:color w:val="000000" w:themeColor="text1"/>
          <w:sz w:val="22"/>
          <w:szCs w:val="22"/>
        </w:rPr>
      </w:pPr>
    </w:p>
    <w:p w14:paraId="1E1CD44A" w14:textId="77777777" w:rsidR="008D6AA0" w:rsidRPr="0047358A" w:rsidRDefault="008D6AA0" w:rsidP="47853A3C">
      <w:pPr>
        <w:rPr>
          <w:rFonts w:ascii="Arial" w:eastAsia="Arial Nova" w:hAnsi="Arial" w:cs="Arial"/>
          <w:color w:val="000000" w:themeColor="text1"/>
          <w:sz w:val="22"/>
          <w:szCs w:val="22"/>
        </w:rPr>
      </w:pPr>
    </w:p>
    <w:p w14:paraId="4199F609" w14:textId="77777777" w:rsidR="00EC0974" w:rsidRPr="0047358A" w:rsidRDefault="00EC0974" w:rsidP="47853A3C">
      <w:pPr>
        <w:rPr>
          <w:rFonts w:ascii="Arial" w:eastAsia="Arial Nova" w:hAnsi="Arial" w:cs="Arial"/>
          <w:color w:val="000000" w:themeColor="text1"/>
          <w:sz w:val="22"/>
          <w:szCs w:val="22"/>
        </w:rPr>
      </w:pPr>
    </w:p>
    <w:p w14:paraId="5AF93FFB" w14:textId="77777777" w:rsidR="001474F2" w:rsidRDefault="001474F2" w:rsidP="47853A3C">
      <w:pPr>
        <w:rPr>
          <w:rFonts w:ascii="Arial" w:eastAsia="Arial Nova" w:hAnsi="Arial" w:cs="Arial"/>
          <w:b/>
          <w:bCs/>
          <w:color w:val="000000" w:themeColor="text1"/>
          <w:sz w:val="22"/>
          <w:szCs w:val="22"/>
        </w:rPr>
      </w:pPr>
    </w:p>
    <w:p w14:paraId="443966C0" w14:textId="4ABD4B29" w:rsidR="6D65878B" w:rsidRPr="0047358A" w:rsidRDefault="72B6EECC" w:rsidP="001474F2">
      <w:pPr>
        <w:pStyle w:val="Heading1"/>
      </w:pPr>
      <w:r w:rsidRPr="0047358A">
        <w:lastRenderedPageBreak/>
        <w:t xml:space="preserve">Task </w:t>
      </w:r>
      <w:r w:rsidR="00563EB8" w:rsidRPr="0047358A">
        <w:t>5</w:t>
      </w:r>
    </w:p>
    <w:p w14:paraId="29E0AD43" w14:textId="6C47E4A0" w:rsidR="006626B4" w:rsidRPr="0047358A" w:rsidRDefault="006626B4" w:rsidP="001474F2">
      <w:pPr>
        <w:pStyle w:val="Heading1"/>
        <w:rPr>
          <w:i/>
          <w:iCs/>
        </w:rPr>
      </w:pPr>
      <w:r w:rsidRPr="0047358A">
        <w:rPr>
          <w:i/>
          <w:iCs/>
        </w:rPr>
        <w:t>Title:</w:t>
      </w:r>
      <w:r w:rsidR="001E0038" w:rsidRPr="0047358A">
        <w:rPr>
          <w:i/>
          <w:iCs/>
        </w:rPr>
        <w:t xml:space="preserve"> </w:t>
      </w:r>
      <w:r w:rsidR="00EC0974" w:rsidRPr="0047358A">
        <w:rPr>
          <w:i/>
          <w:iCs/>
        </w:rPr>
        <w:t>Podcast</w:t>
      </w:r>
    </w:p>
    <w:p w14:paraId="11129455" w14:textId="111691B6" w:rsidR="6D65878B" w:rsidRPr="0047358A" w:rsidRDefault="6D65878B" w:rsidP="47853A3C">
      <w:pPr>
        <w:rPr>
          <w:rFonts w:ascii="Arial" w:eastAsia="Arial Nova" w:hAnsi="Arial" w:cs="Arial"/>
          <w:i/>
          <w:iCs/>
          <w:sz w:val="22"/>
          <w:szCs w:val="22"/>
        </w:rPr>
      </w:pPr>
      <w:r w:rsidRPr="0047358A">
        <w:rPr>
          <w:rFonts w:ascii="Arial" w:eastAsia="Arial Nova" w:hAnsi="Arial" w:cs="Arial"/>
          <w:i/>
          <w:iCs/>
          <w:color w:val="000000" w:themeColor="text1"/>
          <w:sz w:val="22"/>
          <w:szCs w:val="22"/>
        </w:rPr>
        <w:t xml:space="preserve">Record a two-minute Podcast introducing your idea for component 2 using </w:t>
      </w:r>
      <w:hyperlink r:id="rId10">
        <w:r w:rsidRPr="0047358A">
          <w:rPr>
            <w:rStyle w:val="Hyperlink"/>
            <w:rFonts w:ascii="Arial" w:eastAsia="Arial Nova" w:hAnsi="Arial" w:cs="Arial"/>
            <w:i/>
            <w:iCs/>
            <w:sz w:val="22"/>
            <w:szCs w:val="22"/>
          </w:rPr>
          <w:t>https://www.rev.com/onlinevoicerecorder</w:t>
        </w:r>
      </w:hyperlink>
      <w:r w:rsidRPr="0047358A">
        <w:rPr>
          <w:rFonts w:ascii="Arial" w:eastAsia="Arial Nova" w:hAnsi="Arial" w:cs="Arial"/>
          <w:i/>
          <w:iCs/>
          <w:sz w:val="22"/>
          <w:szCs w:val="22"/>
        </w:rPr>
        <w:t xml:space="preserve"> The MP3 audio must be downloaded and embedded as a file</w:t>
      </w:r>
      <w:r w:rsidR="3299FD2E" w:rsidRPr="0047358A">
        <w:rPr>
          <w:rFonts w:ascii="Arial" w:eastAsia="Arial Nova" w:hAnsi="Arial" w:cs="Arial"/>
          <w:i/>
          <w:iCs/>
          <w:sz w:val="22"/>
          <w:szCs w:val="22"/>
        </w:rPr>
        <w:t xml:space="preserve"> (see guidance </w:t>
      </w:r>
      <w:r w:rsidR="4CDDFD23" w:rsidRPr="0047358A">
        <w:rPr>
          <w:rFonts w:ascii="Arial" w:eastAsia="Arial Nova" w:hAnsi="Arial" w:cs="Arial"/>
          <w:i/>
          <w:iCs/>
          <w:sz w:val="22"/>
          <w:szCs w:val="22"/>
        </w:rPr>
        <w:t>video</w:t>
      </w:r>
      <w:r w:rsidR="3299FD2E" w:rsidRPr="0047358A">
        <w:rPr>
          <w:rFonts w:ascii="Arial" w:eastAsia="Arial Nova" w:hAnsi="Arial" w:cs="Arial"/>
          <w:i/>
          <w:iCs/>
          <w:sz w:val="22"/>
          <w:szCs w:val="22"/>
        </w:rPr>
        <w:t xml:space="preserve"> on how to do this</w:t>
      </w:r>
      <w:r w:rsidR="5D1B1139" w:rsidRPr="0047358A">
        <w:rPr>
          <w:rFonts w:ascii="Arial" w:eastAsia="Arial Nova" w:hAnsi="Arial" w:cs="Arial"/>
          <w:i/>
          <w:iCs/>
          <w:sz w:val="22"/>
          <w:szCs w:val="22"/>
        </w:rPr>
        <w:t xml:space="preserve"> here: https://www.youtube.com/watch?v=D21isId0agw</w:t>
      </w:r>
      <w:r w:rsidR="3299FD2E" w:rsidRPr="0047358A">
        <w:rPr>
          <w:rFonts w:ascii="Arial" w:eastAsia="Arial Nova" w:hAnsi="Arial" w:cs="Arial"/>
          <w:i/>
          <w:iCs/>
          <w:sz w:val="22"/>
          <w:szCs w:val="22"/>
        </w:rPr>
        <w:t>)</w:t>
      </w:r>
      <w:r w:rsidRPr="0047358A">
        <w:rPr>
          <w:rFonts w:ascii="Arial" w:eastAsia="Arial Nova" w:hAnsi="Arial" w:cs="Arial"/>
          <w:i/>
          <w:iCs/>
          <w:sz w:val="22"/>
          <w:szCs w:val="22"/>
        </w:rPr>
        <w:t xml:space="preserve"> or </w:t>
      </w:r>
      <w:r w:rsidR="04D995C7" w:rsidRPr="0047358A">
        <w:rPr>
          <w:rFonts w:ascii="Arial" w:eastAsia="Arial Nova" w:hAnsi="Arial" w:cs="Arial"/>
          <w:i/>
          <w:iCs/>
          <w:sz w:val="22"/>
          <w:szCs w:val="22"/>
        </w:rPr>
        <w:t>an accessible OneDrive link</w:t>
      </w:r>
      <w:r w:rsidR="02449CD0" w:rsidRPr="0047358A">
        <w:rPr>
          <w:rFonts w:ascii="Arial" w:eastAsia="Arial Nova" w:hAnsi="Arial" w:cs="Arial"/>
          <w:i/>
          <w:iCs/>
          <w:sz w:val="22"/>
          <w:szCs w:val="22"/>
        </w:rPr>
        <w:t xml:space="preserve"> if using a </w:t>
      </w:r>
      <w:r w:rsidR="00F60FC5" w:rsidRPr="0047358A">
        <w:rPr>
          <w:rFonts w:ascii="Arial" w:eastAsia="Arial Nova" w:hAnsi="Arial" w:cs="Arial"/>
          <w:i/>
          <w:iCs/>
          <w:sz w:val="22"/>
          <w:szCs w:val="22"/>
        </w:rPr>
        <w:t>Chromebook</w:t>
      </w:r>
      <w:r w:rsidR="04D995C7" w:rsidRPr="0047358A">
        <w:rPr>
          <w:rFonts w:ascii="Arial" w:eastAsia="Arial Nova" w:hAnsi="Arial" w:cs="Arial"/>
          <w:i/>
          <w:iCs/>
          <w:sz w:val="22"/>
          <w:szCs w:val="22"/>
        </w:rPr>
        <w:t xml:space="preserve"> (make accessibility – anybody) before inserting</w:t>
      </w:r>
      <w:r w:rsidR="4D842DEF" w:rsidRPr="0047358A">
        <w:rPr>
          <w:rFonts w:ascii="Arial" w:eastAsia="Arial Nova" w:hAnsi="Arial" w:cs="Arial"/>
          <w:i/>
          <w:iCs/>
          <w:sz w:val="22"/>
          <w:szCs w:val="22"/>
        </w:rPr>
        <w:t xml:space="preserve"> into your portfolio</w:t>
      </w:r>
      <w:r w:rsidR="04D995C7" w:rsidRPr="0047358A">
        <w:rPr>
          <w:rFonts w:ascii="Arial" w:eastAsia="Arial Nova" w:hAnsi="Arial" w:cs="Arial"/>
          <w:i/>
          <w:iCs/>
          <w:sz w:val="22"/>
          <w:szCs w:val="22"/>
        </w:rPr>
        <w:t>. Check the accessibility of the link before submitting.</w:t>
      </w:r>
    </w:p>
    <w:p w14:paraId="7820835D" w14:textId="0D63D0B1" w:rsidR="723804E2" w:rsidRPr="0047358A" w:rsidRDefault="723804E2" w:rsidP="021F216E">
      <w:pPr>
        <w:rPr>
          <w:rFonts w:ascii="Arial" w:eastAsia="Arial Nova" w:hAnsi="Arial" w:cs="Arial"/>
          <w:i/>
          <w:iCs/>
          <w:color w:val="FF0000"/>
          <w:sz w:val="22"/>
          <w:szCs w:val="22"/>
        </w:rPr>
      </w:pPr>
    </w:p>
    <w:p w14:paraId="2056293E" w14:textId="4949C43B" w:rsidR="021F216E" w:rsidRPr="0047358A" w:rsidRDefault="00000000" w:rsidP="021F216E">
      <w:pPr>
        <w:rPr>
          <w:rFonts w:ascii="Arial" w:eastAsia="Arial Nova" w:hAnsi="Arial" w:cs="Arial"/>
          <w:i/>
          <w:iCs/>
          <w:sz w:val="22"/>
          <w:szCs w:val="22"/>
        </w:rPr>
      </w:pPr>
      <w:r w:rsidRPr="0047358A">
        <w:rPr>
          <w:rFonts w:ascii="Arial" w:eastAsia="Arial Nova" w:hAnsi="Arial" w:cs="Arial"/>
          <w:i/>
          <w:iCs/>
          <w:noProof/>
          <w:sz w:val="22"/>
          <w:szCs w:val="22"/>
        </w:rPr>
        <w:object w:dxaOrig="0" w:dyaOrig="0" w14:anchorId="475891E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129pt;margin-top:5.75pt;width:175.5pt;height:115.3pt;z-index:251661312;mso-position-horizontal-relative:text;mso-position-vertical-relative:text">
            <v:imagedata r:id="rId11" o:title=""/>
            <w10:wrap type="square" side="right"/>
          </v:shape>
          <o:OLEObject Type="Embed" ProgID="Package" ShapeID="_x0000_s2051" DrawAspect="Icon" ObjectID="_1854449585" r:id="rId12"/>
        </w:object>
      </w:r>
    </w:p>
    <w:p w14:paraId="0D0443BA" w14:textId="1DA57B66" w:rsidR="021F216E" w:rsidRPr="0047358A" w:rsidRDefault="00DF7195" w:rsidP="021F216E">
      <w:pPr>
        <w:rPr>
          <w:rFonts w:ascii="Arial" w:eastAsia="Arial Nova" w:hAnsi="Arial" w:cs="Arial"/>
          <w:i/>
          <w:iCs/>
          <w:sz w:val="22"/>
          <w:szCs w:val="22"/>
        </w:rPr>
      </w:pPr>
      <w:r w:rsidRPr="0047358A">
        <w:rPr>
          <w:rFonts w:ascii="Arial" w:eastAsia="Arial Nova" w:hAnsi="Arial" w:cs="Arial"/>
          <w:i/>
          <w:iCs/>
          <w:sz w:val="22"/>
          <w:szCs w:val="22"/>
        </w:rPr>
        <w:br w:type="textWrapping" w:clear="all"/>
      </w:r>
    </w:p>
    <w:p w14:paraId="2EE86D6A" w14:textId="77777777" w:rsidR="009A6FE8" w:rsidRPr="0047358A" w:rsidRDefault="009A6FE8" w:rsidP="021F216E">
      <w:pPr>
        <w:rPr>
          <w:rFonts w:ascii="Arial" w:eastAsia="Arial Nova" w:hAnsi="Arial" w:cs="Arial"/>
          <w:i/>
          <w:iCs/>
          <w:sz w:val="22"/>
          <w:szCs w:val="22"/>
        </w:rPr>
      </w:pPr>
    </w:p>
    <w:p w14:paraId="6CD6835C" w14:textId="646C6EED" w:rsidR="021F216E" w:rsidRPr="0047358A" w:rsidRDefault="008A2901" w:rsidP="021F216E">
      <w:pPr>
        <w:rPr>
          <w:rFonts w:ascii="Arial" w:eastAsia="Arial Nova" w:hAnsi="Arial" w:cs="Arial"/>
          <w:i/>
          <w:iCs/>
          <w:sz w:val="22"/>
          <w:szCs w:val="22"/>
        </w:rPr>
      </w:pPr>
      <w:r w:rsidRPr="0047358A">
        <w:rPr>
          <w:rFonts w:ascii="Arial" w:eastAsia="Arial Nova" w:hAnsi="Arial" w:cs="Arial"/>
          <w:i/>
          <w:iCs/>
          <w:sz w:val="22"/>
          <w:szCs w:val="22"/>
        </w:rPr>
        <w:t>(</w:t>
      </w:r>
      <w:r w:rsidR="00D342B9" w:rsidRPr="0047358A">
        <w:rPr>
          <w:rFonts w:ascii="Arial" w:eastAsia="Arial Nova" w:hAnsi="Arial" w:cs="Arial"/>
          <w:i/>
          <w:iCs/>
          <w:sz w:val="22"/>
          <w:szCs w:val="22"/>
        </w:rPr>
        <w:t xml:space="preserve">Please double clink </w:t>
      </w:r>
      <w:r w:rsidRPr="0047358A">
        <w:rPr>
          <w:rFonts w:ascii="Arial" w:eastAsia="Arial Nova" w:hAnsi="Arial" w:cs="Arial"/>
          <w:i/>
          <w:iCs/>
          <w:sz w:val="22"/>
          <w:szCs w:val="22"/>
        </w:rPr>
        <w:t>and</w:t>
      </w:r>
      <w:r w:rsidR="00D342B9" w:rsidRPr="0047358A">
        <w:rPr>
          <w:rFonts w:ascii="Arial" w:eastAsia="Arial Nova" w:hAnsi="Arial" w:cs="Arial"/>
          <w:i/>
          <w:iCs/>
          <w:sz w:val="22"/>
          <w:szCs w:val="22"/>
        </w:rPr>
        <w:t xml:space="preserve"> open</w:t>
      </w:r>
      <w:r w:rsidRPr="0047358A">
        <w:rPr>
          <w:rFonts w:ascii="Arial" w:eastAsia="Arial Nova" w:hAnsi="Arial" w:cs="Arial"/>
          <w:i/>
          <w:iCs/>
          <w:sz w:val="22"/>
          <w:szCs w:val="22"/>
        </w:rPr>
        <w:t>).</w:t>
      </w:r>
    </w:p>
    <w:p w14:paraId="3AD05CBE" w14:textId="46134CAC" w:rsidR="021F216E" w:rsidRPr="0047358A" w:rsidRDefault="021F216E" w:rsidP="021F216E">
      <w:pPr>
        <w:rPr>
          <w:rFonts w:ascii="Arial" w:eastAsia="Arial Nova" w:hAnsi="Arial" w:cs="Arial"/>
          <w:i/>
          <w:iCs/>
          <w:sz w:val="22"/>
          <w:szCs w:val="22"/>
        </w:rPr>
      </w:pPr>
    </w:p>
    <w:p w14:paraId="36AC34DF" w14:textId="7D1BFEC8" w:rsidR="021F216E" w:rsidRPr="0047358A" w:rsidRDefault="021F216E" w:rsidP="021F216E">
      <w:pPr>
        <w:rPr>
          <w:rFonts w:ascii="Arial" w:eastAsia="Arial Nova" w:hAnsi="Arial" w:cs="Arial"/>
          <w:i/>
          <w:iCs/>
          <w:sz w:val="22"/>
          <w:szCs w:val="22"/>
        </w:rPr>
      </w:pPr>
    </w:p>
    <w:p w14:paraId="40BF57B2" w14:textId="5648DE36" w:rsidR="47853A3C" w:rsidRPr="0047358A" w:rsidRDefault="47853A3C" w:rsidP="47853A3C">
      <w:pPr>
        <w:rPr>
          <w:rFonts w:ascii="Arial" w:eastAsia="Arial Nova" w:hAnsi="Arial" w:cs="Arial"/>
          <w:color w:val="000000" w:themeColor="text1"/>
          <w:sz w:val="22"/>
          <w:szCs w:val="22"/>
        </w:rPr>
      </w:pPr>
    </w:p>
    <w:p w14:paraId="0B927ECD" w14:textId="77777777" w:rsidR="00337274" w:rsidRPr="0047358A" w:rsidRDefault="00337274" w:rsidP="47853A3C">
      <w:pPr>
        <w:rPr>
          <w:rFonts w:ascii="Arial" w:eastAsia="Arial Nova" w:hAnsi="Arial" w:cs="Arial"/>
          <w:color w:val="000000" w:themeColor="text1"/>
          <w:sz w:val="22"/>
          <w:szCs w:val="22"/>
        </w:rPr>
      </w:pPr>
    </w:p>
    <w:p w14:paraId="2BB2FFA4" w14:textId="77777777" w:rsidR="00337274" w:rsidRPr="0047358A" w:rsidRDefault="00337274" w:rsidP="47853A3C">
      <w:pPr>
        <w:rPr>
          <w:rFonts w:ascii="Arial" w:eastAsia="Arial Nova" w:hAnsi="Arial" w:cs="Arial"/>
          <w:color w:val="000000" w:themeColor="text1"/>
          <w:sz w:val="22"/>
          <w:szCs w:val="22"/>
        </w:rPr>
      </w:pPr>
    </w:p>
    <w:p w14:paraId="38669BF2" w14:textId="77777777" w:rsidR="00337274" w:rsidRPr="0047358A" w:rsidRDefault="00337274" w:rsidP="47853A3C">
      <w:pPr>
        <w:rPr>
          <w:rFonts w:ascii="Arial" w:eastAsia="Arial Nova" w:hAnsi="Arial" w:cs="Arial"/>
          <w:color w:val="000000" w:themeColor="text1"/>
          <w:sz w:val="22"/>
          <w:szCs w:val="22"/>
        </w:rPr>
      </w:pPr>
    </w:p>
    <w:p w14:paraId="53D28CFD" w14:textId="77777777" w:rsidR="00982C28" w:rsidRPr="0047358A" w:rsidRDefault="00982C28" w:rsidP="47853A3C">
      <w:pPr>
        <w:rPr>
          <w:rFonts w:ascii="Arial" w:eastAsia="Arial Nova" w:hAnsi="Arial" w:cs="Arial"/>
          <w:color w:val="000000" w:themeColor="text1"/>
          <w:sz w:val="22"/>
          <w:szCs w:val="22"/>
        </w:rPr>
      </w:pPr>
    </w:p>
    <w:p w14:paraId="354E067C" w14:textId="77777777" w:rsidR="00D64BAE" w:rsidRPr="0047358A" w:rsidRDefault="00D64BAE" w:rsidP="47853A3C">
      <w:pPr>
        <w:rPr>
          <w:rFonts w:ascii="Arial" w:eastAsia="Arial Nova" w:hAnsi="Arial" w:cs="Arial"/>
          <w:b/>
          <w:bCs/>
          <w:color w:val="000000" w:themeColor="text1"/>
          <w:sz w:val="22"/>
          <w:szCs w:val="22"/>
        </w:rPr>
      </w:pPr>
    </w:p>
    <w:p w14:paraId="3B3BE4CB" w14:textId="77777777" w:rsidR="004D164D" w:rsidRDefault="004D164D" w:rsidP="47853A3C">
      <w:pPr>
        <w:rPr>
          <w:rFonts w:ascii="Arial" w:eastAsia="Arial Nova" w:hAnsi="Arial" w:cs="Arial"/>
          <w:b/>
          <w:bCs/>
          <w:color w:val="000000" w:themeColor="text1"/>
          <w:sz w:val="22"/>
          <w:szCs w:val="22"/>
        </w:rPr>
      </w:pPr>
    </w:p>
    <w:p w14:paraId="38AD611C" w14:textId="77777777" w:rsidR="004D164D" w:rsidRDefault="004D164D" w:rsidP="47853A3C">
      <w:pPr>
        <w:rPr>
          <w:rFonts w:ascii="Arial" w:eastAsia="Arial Nova" w:hAnsi="Arial" w:cs="Arial"/>
          <w:b/>
          <w:bCs/>
          <w:color w:val="000000" w:themeColor="text1"/>
          <w:sz w:val="22"/>
          <w:szCs w:val="22"/>
        </w:rPr>
      </w:pPr>
    </w:p>
    <w:p w14:paraId="5DED1BDA" w14:textId="77777777" w:rsidR="008F5E64" w:rsidRDefault="008F5E64" w:rsidP="47853A3C">
      <w:pPr>
        <w:rPr>
          <w:rFonts w:ascii="Arial" w:eastAsia="Arial Nova" w:hAnsi="Arial" w:cs="Arial"/>
          <w:b/>
          <w:bCs/>
          <w:color w:val="000000" w:themeColor="text1"/>
          <w:sz w:val="22"/>
          <w:szCs w:val="22"/>
        </w:rPr>
      </w:pPr>
    </w:p>
    <w:p w14:paraId="1067DCDB" w14:textId="42735768" w:rsidR="00F50986" w:rsidRPr="0047358A" w:rsidRDefault="21B62BFC" w:rsidP="008F5E64">
      <w:pPr>
        <w:pStyle w:val="Heading1"/>
      </w:pPr>
      <w:r w:rsidRPr="0047358A">
        <w:lastRenderedPageBreak/>
        <w:t xml:space="preserve">Task </w:t>
      </w:r>
      <w:r w:rsidR="00563EB8" w:rsidRPr="0047358A">
        <w:t>6</w:t>
      </w:r>
      <w:r w:rsidRPr="0047358A">
        <w:t xml:space="preserve"> </w:t>
      </w:r>
    </w:p>
    <w:p w14:paraId="4E2904ED" w14:textId="11E5E88F" w:rsidR="00E93502" w:rsidRPr="0047358A" w:rsidRDefault="00F50986" w:rsidP="008F5E64">
      <w:pPr>
        <w:pStyle w:val="Heading1"/>
      </w:pPr>
      <w:r w:rsidRPr="0047358A">
        <w:t xml:space="preserve">Title: </w:t>
      </w:r>
      <w:r w:rsidR="17E92B46" w:rsidRPr="0047358A">
        <w:t>NHS Leadership Framework Analysi</w:t>
      </w:r>
      <w:r w:rsidR="00D2255E" w:rsidRPr="0047358A">
        <w:t>s</w:t>
      </w:r>
    </w:p>
    <w:p w14:paraId="7C7AA8E6" w14:textId="77777777" w:rsidR="00BC24E2" w:rsidRPr="0047358A" w:rsidRDefault="00BC24E2" w:rsidP="00BC24E2">
      <w:pPr>
        <w:rPr>
          <w:rFonts w:ascii="Arial" w:hAnsi="Arial" w:cs="Arial"/>
          <w:b/>
          <w:bCs/>
          <w:sz w:val="22"/>
          <w:szCs w:val="22"/>
        </w:rPr>
      </w:pPr>
      <w:r w:rsidRPr="0047358A">
        <w:rPr>
          <w:rFonts w:ascii="Arial" w:hAnsi="Arial" w:cs="Arial"/>
          <w:b/>
          <w:bCs/>
          <w:sz w:val="22"/>
          <w:szCs w:val="22"/>
        </w:rPr>
        <w:t xml:space="preserve">1. Summary of the NHS Leadership Framework  </w:t>
      </w:r>
    </w:p>
    <w:p w14:paraId="08AE7BA4" w14:textId="56A59C32" w:rsidR="00BC24E2" w:rsidRPr="0047358A" w:rsidRDefault="00BC24E2" w:rsidP="00BC24E2">
      <w:pPr>
        <w:rPr>
          <w:rFonts w:ascii="Arial" w:hAnsi="Arial" w:cs="Arial"/>
          <w:sz w:val="22"/>
          <w:szCs w:val="22"/>
        </w:rPr>
      </w:pPr>
      <w:r w:rsidRPr="0047358A">
        <w:rPr>
          <w:rFonts w:ascii="Arial" w:hAnsi="Arial" w:cs="Arial"/>
          <w:sz w:val="22"/>
          <w:szCs w:val="22"/>
        </w:rPr>
        <w:t xml:space="preserve">The NHS Leadership Framework is a helpful resource for health and care professionals looking to </w:t>
      </w:r>
      <w:r w:rsidR="00696496" w:rsidRPr="0047358A">
        <w:rPr>
          <w:rFonts w:ascii="Arial" w:hAnsi="Arial" w:cs="Arial"/>
          <w:sz w:val="22"/>
          <w:szCs w:val="22"/>
        </w:rPr>
        <w:t>expertise in</w:t>
      </w:r>
      <w:r w:rsidRPr="0047358A">
        <w:rPr>
          <w:rFonts w:ascii="Arial" w:hAnsi="Arial" w:cs="Arial"/>
          <w:sz w:val="22"/>
          <w:szCs w:val="22"/>
        </w:rPr>
        <w:t xml:space="preserve"> their leadership abilities and deliver exceptional care. It highlights seven important areas that help staff to streamline teamwork, make sound decisions, and </w:t>
      </w:r>
      <w:r w:rsidR="00BA3E76" w:rsidRPr="0047358A">
        <w:rPr>
          <w:rFonts w:ascii="Arial" w:hAnsi="Arial" w:cs="Arial"/>
          <w:sz w:val="22"/>
          <w:szCs w:val="22"/>
        </w:rPr>
        <w:t>centralized</w:t>
      </w:r>
      <w:r w:rsidRPr="0047358A">
        <w:rPr>
          <w:rFonts w:ascii="Arial" w:hAnsi="Arial" w:cs="Arial"/>
          <w:sz w:val="22"/>
          <w:szCs w:val="22"/>
        </w:rPr>
        <w:t xml:space="preserve"> the patients (NHS Institute for Innovation and Improvement, 2011). </w:t>
      </w:r>
    </w:p>
    <w:p w14:paraId="28C9EE43" w14:textId="77777777" w:rsidR="00BC24E2" w:rsidRPr="0047358A" w:rsidRDefault="00BC24E2" w:rsidP="00BC24E2">
      <w:pPr>
        <w:rPr>
          <w:rFonts w:ascii="Arial" w:hAnsi="Arial" w:cs="Arial"/>
          <w:sz w:val="22"/>
          <w:szCs w:val="22"/>
        </w:rPr>
      </w:pPr>
      <w:r w:rsidRPr="0047358A">
        <w:rPr>
          <w:rFonts w:ascii="Arial" w:hAnsi="Arial" w:cs="Arial"/>
          <w:b/>
          <w:bCs/>
          <w:sz w:val="22"/>
          <w:szCs w:val="22"/>
        </w:rPr>
        <w:t>Demonstrating personal qualities</w:t>
      </w:r>
      <w:r w:rsidRPr="0047358A">
        <w:rPr>
          <w:rFonts w:ascii="Arial" w:hAnsi="Arial" w:cs="Arial"/>
          <w:sz w:val="22"/>
          <w:szCs w:val="22"/>
        </w:rPr>
        <w:t xml:space="preserve"> is all about acknowledging your strengths, accepting your responsibilities, learning from your missteps, and being truthful. When</w:t>
      </w:r>
      <w:r w:rsidRPr="0047358A">
        <w:rPr>
          <w:rFonts w:ascii="Arial" w:hAnsi="Arial" w:cs="Arial"/>
          <w:b/>
          <w:bCs/>
          <w:sz w:val="22"/>
          <w:szCs w:val="22"/>
        </w:rPr>
        <w:t xml:space="preserve"> working with others</w:t>
      </w:r>
      <w:r w:rsidRPr="0047358A">
        <w:rPr>
          <w:rFonts w:ascii="Arial" w:hAnsi="Arial" w:cs="Arial"/>
          <w:sz w:val="22"/>
          <w:szCs w:val="22"/>
        </w:rPr>
        <w:t xml:space="preserve">, it’s important to treat your coworkers with respect, foster trust, and collaborate as a cohesive team. </w:t>
      </w:r>
      <w:r w:rsidRPr="0047358A">
        <w:rPr>
          <w:rFonts w:ascii="Arial" w:hAnsi="Arial" w:cs="Arial"/>
          <w:b/>
          <w:bCs/>
          <w:sz w:val="22"/>
          <w:szCs w:val="22"/>
        </w:rPr>
        <w:t>Managing services</w:t>
      </w:r>
      <w:r w:rsidRPr="0047358A">
        <w:rPr>
          <w:rFonts w:ascii="Arial" w:hAnsi="Arial" w:cs="Arial"/>
          <w:sz w:val="22"/>
          <w:szCs w:val="22"/>
        </w:rPr>
        <w:t xml:space="preserve"> means planning out daily tasks, supporting your team, using resources wisely, and evaluating how well those services are performing</w:t>
      </w:r>
      <w:r w:rsidRPr="0047358A">
        <w:rPr>
          <w:rFonts w:ascii="Arial" w:hAnsi="Arial" w:cs="Arial"/>
          <w:b/>
          <w:bCs/>
          <w:sz w:val="22"/>
          <w:szCs w:val="22"/>
        </w:rPr>
        <w:t>. Improving services</w:t>
      </w:r>
      <w:r w:rsidRPr="0047358A">
        <w:rPr>
          <w:rFonts w:ascii="Arial" w:hAnsi="Arial" w:cs="Arial"/>
          <w:sz w:val="22"/>
          <w:szCs w:val="22"/>
        </w:rPr>
        <w:t xml:space="preserve"> encourages leaders to identify areas that need work and discover more efficient ways to operate. </w:t>
      </w:r>
    </w:p>
    <w:p w14:paraId="65C65635" w14:textId="28DC5335" w:rsidR="00BC24E2" w:rsidRPr="0047358A" w:rsidRDefault="00BC24E2" w:rsidP="00BC24E2">
      <w:pPr>
        <w:rPr>
          <w:rFonts w:ascii="Arial" w:hAnsi="Arial" w:cs="Arial"/>
          <w:sz w:val="22"/>
          <w:szCs w:val="22"/>
        </w:rPr>
      </w:pPr>
      <w:r w:rsidRPr="0047358A">
        <w:rPr>
          <w:rFonts w:ascii="Arial" w:hAnsi="Arial" w:cs="Arial"/>
          <w:b/>
          <w:bCs/>
          <w:sz w:val="22"/>
          <w:szCs w:val="22"/>
        </w:rPr>
        <w:t>Setting Direction</w:t>
      </w:r>
      <w:r w:rsidRPr="0047358A">
        <w:rPr>
          <w:rFonts w:ascii="Arial" w:hAnsi="Arial" w:cs="Arial"/>
          <w:sz w:val="22"/>
          <w:szCs w:val="22"/>
        </w:rPr>
        <w:t xml:space="preserve"> is understanding key issues and finding the necessary steps to tackle them</w:t>
      </w:r>
      <w:r w:rsidRPr="0047358A">
        <w:rPr>
          <w:rFonts w:ascii="Arial" w:hAnsi="Arial" w:cs="Arial"/>
          <w:b/>
          <w:bCs/>
          <w:sz w:val="22"/>
          <w:szCs w:val="22"/>
        </w:rPr>
        <w:t xml:space="preserve">. Creating </w:t>
      </w:r>
      <w:r w:rsidR="00BA3E76" w:rsidRPr="0047358A">
        <w:rPr>
          <w:rFonts w:ascii="Arial" w:hAnsi="Arial" w:cs="Arial"/>
          <w:b/>
          <w:bCs/>
          <w:sz w:val="22"/>
          <w:szCs w:val="22"/>
        </w:rPr>
        <w:t>Vision</w:t>
      </w:r>
      <w:r w:rsidRPr="0047358A">
        <w:rPr>
          <w:rFonts w:ascii="Arial" w:hAnsi="Arial" w:cs="Arial"/>
          <w:sz w:val="22"/>
          <w:szCs w:val="22"/>
        </w:rPr>
        <w:t xml:space="preserve"> implies communicating clearly the objectives so that everyone comprehends the team’s goals. </w:t>
      </w:r>
      <w:r w:rsidRPr="0047358A">
        <w:rPr>
          <w:rFonts w:ascii="Arial" w:hAnsi="Arial" w:cs="Arial"/>
          <w:b/>
          <w:bCs/>
          <w:sz w:val="22"/>
          <w:szCs w:val="22"/>
        </w:rPr>
        <w:t>Delivering the Strategy</w:t>
      </w:r>
      <w:r w:rsidRPr="0047358A">
        <w:rPr>
          <w:rFonts w:ascii="Arial" w:hAnsi="Arial" w:cs="Arial"/>
          <w:sz w:val="22"/>
          <w:szCs w:val="22"/>
        </w:rPr>
        <w:t xml:space="preserve"> is about executing those plans and evaluating whether they’re hitting the target. </w:t>
      </w:r>
    </w:p>
    <w:p w14:paraId="04E60F3E" w14:textId="5089BF6A" w:rsidR="00BC24E2" w:rsidRPr="0047358A" w:rsidRDefault="00BC24E2" w:rsidP="00BC24E2">
      <w:pPr>
        <w:rPr>
          <w:rFonts w:ascii="Arial" w:hAnsi="Arial" w:cs="Arial"/>
          <w:sz w:val="22"/>
          <w:szCs w:val="22"/>
        </w:rPr>
      </w:pPr>
      <w:r w:rsidRPr="0047358A">
        <w:rPr>
          <w:rFonts w:ascii="Arial" w:hAnsi="Arial" w:cs="Arial"/>
          <w:sz w:val="22"/>
          <w:szCs w:val="22"/>
        </w:rPr>
        <w:t xml:space="preserve">These seven areas, when </w:t>
      </w:r>
      <w:r w:rsidR="00BA3E76" w:rsidRPr="0047358A">
        <w:rPr>
          <w:rFonts w:ascii="Arial" w:hAnsi="Arial" w:cs="Arial"/>
          <w:sz w:val="22"/>
          <w:szCs w:val="22"/>
        </w:rPr>
        <w:t>combined,</w:t>
      </w:r>
      <w:r w:rsidRPr="0047358A">
        <w:rPr>
          <w:rFonts w:ascii="Arial" w:hAnsi="Arial" w:cs="Arial"/>
          <w:sz w:val="22"/>
          <w:szCs w:val="22"/>
        </w:rPr>
        <w:t xml:space="preserve"> </w:t>
      </w:r>
      <w:r w:rsidR="00BA3E76" w:rsidRPr="0047358A">
        <w:rPr>
          <w:rFonts w:ascii="Arial" w:hAnsi="Arial" w:cs="Arial"/>
          <w:sz w:val="22"/>
          <w:szCs w:val="22"/>
        </w:rPr>
        <w:t>help</w:t>
      </w:r>
      <w:r w:rsidRPr="0047358A">
        <w:rPr>
          <w:rFonts w:ascii="Arial" w:hAnsi="Arial" w:cs="Arial"/>
          <w:sz w:val="22"/>
          <w:szCs w:val="22"/>
        </w:rPr>
        <w:t xml:space="preserve"> leaders to support their teams, enhance decision-making, and grow from their experiences. By putting them into practice, organizations can boost teamwork, measure care qualities, and provide dependable and safer services. </w:t>
      </w:r>
    </w:p>
    <w:p w14:paraId="08E364CA" w14:textId="77777777" w:rsidR="00BC24E2" w:rsidRPr="0047358A" w:rsidRDefault="00BC24E2" w:rsidP="00BC24E2">
      <w:pPr>
        <w:rPr>
          <w:rFonts w:ascii="Arial" w:hAnsi="Arial" w:cs="Arial"/>
          <w:b/>
          <w:bCs/>
          <w:sz w:val="22"/>
          <w:szCs w:val="22"/>
        </w:rPr>
      </w:pPr>
      <w:r w:rsidRPr="0047358A">
        <w:rPr>
          <w:rFonts w:ascii="Arial" w:hAnsi="Arial" w:cs="Arial"/>
          <w:b/>
          <w:bCs/>
          <w:sz w:val="22"/>
          <w:szCs w:val="22"/>
        </w:rPr>
        <w:t xml:space="preserve">2. Improving Services: Encouraging Creativity and Innovation </w:t>
      </w:r>
    </w:p>
    <w:p w14:paraId="169E53C1" w14:textId="77777777" w:rsidR="00BC24E2" w:rsidRPr="0047358A" w:rsidRDefault="00BC24E2" w:rsidP="00BC24E2">
      <w:pPr>
        <w:rPr>
          <w:rFonts w:ascii="Arial" w:hAnsi="Arial" w:cs="Arial"/>
          <w:sz w:val="22"/>
          <w:szCs w:val="22"/>
        </w:rPr>
      </w:pPr>
      <w:r w:rsidRPr="0047358A">
        <w:rPr>
          <w:rFonts w:ascii="Arial" w:hAnsi="Arial" w:cs="Arial"/>
          <w:sz w:val="22"/>
          <w:szCs w:val="22"/>
        </w:rPr>
        <w:t xml:space="preserve">The </w:t>
      </w:r>
      <w:r w:rsidRPr="0047358A">
        <w:rPr>
          <w:rFonts w:ascii="Arial" w:hAnsi="Arial" w:cs="Arial"/>
          <w:b/>
          <w:bCs/>
          <w:sz w:val="22"/>
          <w:szCs w:val="22"/>
        </w:rPr>
        <w:t>Improving Services</w:t>
      </w:r>
      <w:r w:rsidRPr="0047358A">
        <w:rPr>
          <w:rFonts w:ascii="Arial" w:hAnsi="Arial" w:cs="Arial"/>
          <w:sz w:val="22"/>
          <w:szCs w:val="22"/>
        </w:rPr>
        <w:t xml:space="preserve"> domain is helping NHS leaders in identifying issues and discovering more effective ways to provide care (NHS Institute for Innovation and Improvement, 2011). For example, a ward manager might reach out to nurses and healthcare assistants to gather their thoughts on advancing handover practices. The staff could suggest implementing a checklist to ensure that all necessary information about each patient is communicated clearly. </w:t>
      </w:r>
    </w:p>
    <w:p w14:paraId="52FFD9B2" w14:textId="7A559596" w:rsidR="00BC24E2" w:rsidRPr="0047358A" w:rsidRDefault="00BC24E2" w:rsidP="00BC24E2">
      <w:pPr>
        <w:rPr>
          <w:rFonts w:ascii="Arial" w:hAnsi="Arial" w:cs="Arial"/>
          <w:sz w:val="22"/>
          <w:szCs w:val="22"/>
        </w:rPr>
      </w:pPr>
      <w:r w:rsidRPr="0047358A">
        <w:rPr>
          <w:rFonts w:ascii="Arial" w:hAnsi="Arial" w:cs="Arial"/>
          <w:sz w:val="22"/>
          <w:szCs w:val="22"/>
        </w:rPr>
        <w:t xml:space="preserve">The manager might consider gathering feedback from the staff, while keeping an eye on any communication errors and shifts in patient safety. This would </w:t>
      </w:r>
      <w:r w:rsidR="00BA3E76" w:rsidRPr="0047358A">
        <w:rPr>
          <w:rFonts w:ascii="Arial" w:hAnsi="Arial" w:cs="Arial"/>
          <w:sz w:val="22"/>
          <w:szCs w:val="22"/>
        </w:rPr>
        <w:t>check</w:t>
      </w:r>
      <w:r w:rsidRPr="0047358A">
        <w:rPr>
          <w:rFonts w:ascii="Arial" w:hAnsi="Arial" w:cs="Arial"/>
          <w:sz w:val="22"/>
          <w:szCs w:val="22"/>
        </w:rPr>
        <w:t xml:space="preserve"> whether the new approach is effective. According to Kirkpatrick, Altanlar, and Veronesi (2024), hospitals with more senior doctors in management roles tend to achieve better patient experience scores and lower infection rates. This shows the benefits of including clinical staff in leadership decisions. By actively listening to employees and monitoring the outcomes, managers can foster innovative ideas, implement thoughtful changes, and maintain patient safety.  </w:t>
      </w:r>
    </w:p>
    <w:p w14:paraId="5C013B84" w14:textId="14936285" w:rsidR="021F216E" w:rsidRPr="0047358A" w:rsidRDefault="021F216E" w:rsidP="021F216E">
      <w:pPr>
        <w:rPr>
          <w:rFonts w:ascii="Arial" w:eastAsia="Arial Nova" w:hAnsi="Arial" w:cs="Arial"/>
          <w:color w:val="000000" w:themeColor="text1"/>
          <w:sz w:val="22"/>
          <w:szCs w:val="22"/>
        </w:rPr>
      </w:pPr>
    </w:p>
    <w:p w14:paraId="64EBB50D" w14:textId="77777777" w:rsidR="008F5E64" w:rsidRDefault="008F5E64" w:rsidP="00DA71E7">
      <w:pPr>
        <w:rPr>
          <w:rFonts w:ascii="Arial" w:eastAsia="Arial Nova" w:hAnsi="Arial" w:cs="Arial"/>
          <w:i/>
          <w:iCs/>
          <w:color w:val="000000" w:themeColor="text1"/>
          <w:sz w:val="22"/>
          <w:szCs w:val="22"/>
        </w:rPr>
      </w:pPr>
    </w:p>
    <w:p w14:paraId="195D9DDE" w14:textId="2B1BCF48" w:rsidR="00DA71E7" w:rsidRPr="0047358A" w:rsidRDefault="00DA71E7" w:rsidP="008F5E64">
      <w:pPr>
        <w:pStyle w:val="Heading1"/>
      </w:pPr>
      <w:r w:rsidRPr="0047358A">
        <w:lastRenderedPageBreak/>
        <w:t>Task 7</w:t>
      </w:r>
    </w:p>
    <w:p w14:paraId="377E1F19" w14:textId="375755D1" w:rsidR="00DA71E7" w:rsidRPr="0047358A" w:rsidRDefault="00DA71E7" w:rsidP="008F5E64">
      <w:pPr>
        <w:pStyle w:val="Heading1"/>
      </w:pPr>
      <w:r w:rsidRPr="0047358A">
        <w:t>Title</w:t>
      </w:r>
      <w:r w:rsidR="00216C4E" w:rsidRPr="0047358A">
        <w:t>: Self</w:t>
      </w:r>
      <w:r w:rsidRPr="0047358A">
        <w:t>-Reflection Journal Entry</w:t>
      </w:r>
    </w:p>
    <w:p w14:paraId="7C7BC690" w14:textId="6EA01724" w:rsidR="00DA71E7" w:rsidRPr="0047358A" w:rsidRDefault="00DA71E7" w:rsidP="00DA71E7">
      <w:pPr>
        <w:rPr>
          <w:rFonts w:ascii="Arial" w:hAnsi="Arial" w:cs="Arial"/>
          <w:sz w:val="22"/>
          <w:szCs w:val="22"/>
        </w:rPr>
      </w:pPr>
      <w:r w:rsidRPr="0047358A">
        <w:rPr>
          <w:rFonts w:ascii="Arial" w:hAnsi="Arial" w:cs="Arial"/>
          <w:sz w:val="22"/>
          <w:szCs w:val="22"/>
        </w:rPr>
        <w:t xml:space="preserve">Looking back on this module, I can see how my understanding of creativity and value creation </w:t>
      </w:r>
      <w:r w:rsidR="00216C4E" w:rsidRPr="0047358A">
        <w:rPr>
          <w:rFonts w:ascii="Arial" w:hAnsi="Arial" w:cs="Arial"/>
          <w:sz w:val="22"/>
          <w:szCs w:val="22"/>
        </w:rPr>
        <w:t>has</w:t>
      </w:r>
      <w:r w:rsidRPr="0047358A">
        <w:rPr>
          <w:rFonts w:ascii="Arial" w:hAnsi="Arial" w:cs="Arial"/>
          <w:sz w:val="22"/>
          <w:szCs w:val="22"/>
        </w:rPr>
        <w:t xml:space="preserve"> progressed. Usually, I thought of creativity as just coming up with new ideas.  But now, I see it as an important part of problems solving, enhancing services and improving patients’ care. Creativity sparks ideas, but its innovation puts them into action to enhance care and outcomes (NHS England, 2023).</w:t>
      </w:r>
    </w:p>
    <w:p w14:paraId="337D8344" w14:textId="77777777" w:rsidR="00DA71E7" w:rsidRPr="0047358A" w:rsidRDefault="00DA71E7" w:rsidP="00DA71E7">
      <w:pPr>
        <w:rPr>
          <w:rFonts w:ascii="Arial" w:hAnsi="Arial" w:cs="Arial"/>
          <w:sz w:val="22"/>
          <w:szCs w:val="22"/>
        </w:rPr>
      </w:pPr>
      <w:r w:rsidRPr="0047358A">
        <w:rPr>
          <w:rFonts w:ascii="Arial" w:hAnsi="Arial" w:cs="Arial"/>
          <w:sz w:val="22"/>
          <w:szCs w:val="22"/>
        </w:rPr>
        <w:t xml:space="preserve">Gibbs’ reflective cycle has really helped me in my learning journey and how I can improve my future practice (Gibbs, 1988). I've come to realize that creating value in healthcare means showing respect, focusing on person-centred care, and using resources wisely. Telemedicine is a fantastic option for those who find it hard to travel for appointments, but it's important that these services remain safe and accessible for everybody (Department of Health and Social Care, 2025). </w:t>
      </w:r>
    </w:p>
    <w:p w14:paraId="71219267" w14:textId="77777777" w:rsidR="00DA71E7" w:rsidRPr="0047358A" w:rsidRDefault="00DA71E7" w:rsidP="00DA71E7">
      <w:pPr>
        <w:rPr>
          <w:rFonts w:ascii="Arial" w:hAnsi="Arial" w:cs="Arial"/>
          <w:sz w:val="22"/>
          <w:szCs w:val="22"/>
        </w:rPr>
      </w:pPr>
      <w:r w:rsidRPr="0047358A">
        <w:rPr>
          <w:rFonts w:ascii="Arial" w:hAnsi="Arial" w:cs="Arial"/>
          <w:sz w:val="22"/>
          <w:szCs w:val="22"/>
        </w:rPr>
        <w:t>Week 9 really opened my eyes to the value of teamwork, leadership and learning from others. I need to be confident in sharing ideas and exploring different solutions. The NHS Leadership Academy (2024) highlights responsible leadership.</w:t>
      </w:r>
    </w:p>
    <w:p w14:paraId="2FFA7D4B" w14:textId="305293CC" w:rsidR="00DA71E7" w:rsidRPr="0047358A" w:rsidRDefault="00DA71E7" w:rsidP="00DA71E7">
      <w:pPr>
        <w:rPr>
          <w:rFonts w:ascii="Arial" w:hAnsi="Arial" w:cs="Arial"/>
          <w:sz w:val="22"/>
          <w:szCs w:val="22"/>
        </w:rPr>
      </w:pPr>
      <w:r w:rsidRPr="0047358A">
        <w:rPr>
          <w:rFonts w:ascii="Arial" w:hAnsi="Arial" w:cs="Arial"/>
          <w:sz w:val="22"/>
          <w:szCs w:val="22"/>
        </w:rPr>
        <w:t>In future, I will listen carefully, reflect on my actions and seek practical ways to improve care. Overall, this module has strengthened my commitment to person-centred practice, continuous learning and creating meaningful value for individuals.</w:t>
      </w:r>
      <w:r w:rsidRPr="0047358A">
        <w:rPr>
          <w:rFonts w:ascii="Arial" w:hAnsi="Arial" w:cs="Arial"/>
          <w:sz w:val="22"/>
          <w:szCs w:val="22"/>
        </w:rPr>
        <w:t xml:space="preserve"> </w:t>
      </w:r>
      <w:r w:rsidRPr="0047358A">
        <w:rPr>
          <w:rFonts w:ascii="Arial" w:hAnsi="Arial" w:cs="Arial"/>
          <w:sz w:val="22"/>
          <w:szCs w:val="22"/>
        </w:rPr>
        <w:t xml:space="preserve"> </w:t>
      </w:r>
    </w:p>
    <w:p w14:paraId="37A57419" w14:textId="77777777" w:rsidR="00DA71E7" w:rsidRPr="0047358A" w:rsidRDefault="00DA71E7" w:rsidP="00DA71E7">
      <w:pPr>
        <w:rPr>
          <w:rFonts w:ascii="Arial" w:hAnsi="Arial" w:cs="Arial"/>
          <w:sz w:val="22"/>
          <w:szCs w:val="22"/>
        </w:rPr>
      </w:pPr>
    </w:p>
    <w:p w14:paraId="11710E1B" w14:textId="6B61F835" w:rsidR="021F216E" w:rsidRPr="0047358A" w:rsidRDefault="021F216E" w:rsidP="021F216E">
      <w:pPr>
        <w:rPr>
          <w:rFonts w:ascii="Arial" w:eastAsia="Arial Nova" w:hAnsi="Arial" w:cs="Arial"/>
          <w:i/>
          <w:iCs/>
          <w:color w:val="000000" w:themeColor="text1"/>
          <w:sz w:val="22"/>
          <w:szCs w:val="22"/>
        </w:rPr>
      </w:pPr>
    </w:p>
    <w:p w14:paraId="06F6AC41" w14:textId="0A4A405D" w:rsidR="021F216E" w:rsidRPr="0047358A" w:rsidRDefault="021F216E" w:rsidP="021F216E">
      <w:pPr>
        <w:rPr>
          <w:rFonts w:ascii="Arial" w:eastAsia="Arial Nova" w:hAnsi="Arial" w:cs="Arial"/>
          <w:i/>
          <w:iCs/>
          <w:color w:val="000000" w:themeColor="text1"/>
          <w:sz w:val="22"/>
          <w:szCs w:val="22"/>
        </w:rPr>
      </w:pPr>
    </w:p>
    <w:p w14:paraId="24D0EA0D" w14:textId="77777777" w:rsidR="004D0EC4" w:rsidRPr="0047358A" w:rsidRDefault="004D0EC4" w:rsidP="002C7A48">
      <w:pPr>
        <w:tabs>
          <w:tab w:val="left" w:pos="8220"/>
        </w:tabs>
        <w:rPr>
          <w:rFonts w:ascii="Arial" w:eastAsia="Arial Nova" w:hAnsi="Arial" w:cs="Arial"/>
          <w:color w:val="000000" w:themeColor="text1"/>
          <w:sz w:val="22"/>
          <w:szCs w:val="22"/>
        </w:rPr>
      </w:pPr>
    </w:p>
    <w:p w14:paraId="5B8BC7E2" w14:textId="77777777" w:rsidR="004D0EC4" w:rsidRPr="0047358A" w:rsidRDefault="004D0EC4" w:rsidP="002C7A48">
      <w:pPr>
        <w:tabs>
          <w:tab w:val="left" w:pos="8220"/>
        </w:tabs>
        <w:rPr>
          <w:rFonts w:ascii="Arial" w:eastAsia="Arial Nova" w:hAnsi="Arial" w:cs="Arial"/>
          <w:color w:val="000000" w:themeColor="text1"/>
          <w:sz w:val="22"/>
          <w:szCs w:val="22"/>
        </w:rPr>
      </w:pPr>
    </w:p>
    <w:p w14:paraId="73F9D929" w14:textId="77777777" w:rsidR="00E80290" w:rsidRPr="0047358A" w:rsidRDefault="00E80290" w:rsidP="002C7A48">
      <w:pPr>
        <w:tabs>
          <w:tab w:val="left" w:pos="8220"/>
        </w:tabs>
        <w:rPr>
          <w:rFonts w:ascii="Arial" w:eastAsia="Arial Nova" w:hAnsi="Arial" w:cs="Arial"/>
          <w:color w:val="000000" w:themeColor="text1"/>
          <w:sz w:val="22"/>
          <w:szCs w:val="22"/>
        </w:rPr>
      </w:pPr>
    </w:p>
    <w:p w14:paraId="6E351CEF" w14:textId="77777777" w:rsidR="00F71C92" w:rsidRPr="0047358A" w:rsidRDefault="00F71C92" w:rsidP="002C7A48">
      <w:pPr>
        <w:tabs>
          <w:tab w:val="left" w:pos="8220"/>
        </w:tabs>
        <w:rPr>
          <w:rFonts w:ascii="Arial" w:eastAsia="Arial Nova" w:hAnsi="Arial" w:cs="Arial"/>
          <w:color w:val="000000" w:themeColor="text1"/>
          <w:sz w:val="22"/>
          <w:szCs w:val="22"/>
        </w:rPr>
      </w:pPr>
    </w:p>
    <w:p w14:paraId="5B265330" w14:textId="77777777" w:rsidR="00F71C92" w:rsidRPr="0047358A" w:rsidRDefault="00F71C92" w:rsidP="002C7A48">
      <w:pPr>
        <w:tabs>
          <w:tab w:val="left" w:pos="8220"/>
        </w:tabs>
        <w:rPr>
          <w:rFonts w:ascii="Arial" w:eastAsia="Arial Nova" w:hAnsi="Arial" w:cs="Arial"/>
          <w:color w:val="000000" w:themeColor="text1"/>
          <w:sz w:val="22"/>
          <w:szCs w:val="22"/>
        </w:rPr>
      </w:pPr>
    </w:p>
    <w:p w14:paraId="4316B9CF" w14:textId="77777777" w:rsidR="00DC226D" w:rsidRPr="0047358A" w:rsidRDefault="00DC226D" w:rsidP="002C7A48">
      <w:pPr>
        <w:tabs>
          <w:tab w:val="left" w:pos="8220"/>
        </w:tabs>
        <w:rPr>
          <w:rFonts w:ascii="Arial" w:eastAsia="Arial Nova" w:hAnsi="Arial" w:cs="Arial"/>
          <w:color w:val="000000" w:themeColor="text1"/>
          <w:sz w:val="22"/>
          <w:szCs w:val="22"/>
        </w:rPr>
      </w:pPr>
    </w:p>
    <w:p w14:paraId="7B4B570A" w14:textId="77777777" w:rsidR="00E57FF0" w:rsidRDefault="00E57FF0" w:rsidP="00D74D66">
      <w:pPr>
        <w:tabs>
          <w:tab w:val="left" w:pos="8220"/>
        </w:tabs>
        <w:rPr>
          <w:rFonts w:ascii="Arial" w:eastAsia="Arial Nova" w:hAnsi="Arial" w:cs="Arial"/>
          <w:b/>
          <w:bCs/>
          <w:color w:val="000000" w:themeColor="text1"/>
          <w:sz w:val="22"/>
          <w:szCs w:val="22"/>
        </w:rPr>
      </w:pPr>
    </w:p>
    <w:p w14:paraId="6E59A224" w14:textId="77777777" w:rsidR="00E57FF0" w:rsidRDefault="00E57FF0" w:rsidP="00D74D66">
      <w:pPr>
        <w:tabs>
          <w:tab w:val="left" w:pos="8220"/>
        </w:tabs>
        <w:rPr>
          <w:rFonts w:ascii="Arial" w:eastAsia="Arial Nova" w:hAnsi="Arial" w:cs="Arial"/>
          <w:b/>
          <w:bCs/>
          <w:color w:val="000000" w:themeColor="text1"/>
          <w:sz w:val="22"/>
          <w:szCs w:val="22"/>
        </w:rPr>
      </w:pPr>
    </w:p>
    <w:p w14:paraId="5AA4A024" w14:textId="77777777" w:rsidR="00E57FF0" w:rsidRDefault="00E57FF0" w:rsidP="00D74D66">
      <w:pPr>
        <w:tabs>
          <w:tab w:val="left" w:pos="8220"/>
        </w:tabs>
        <w:rPr>
          <w:rFonts w:ascii="Arial" w:eastAsia="Arial Nova" w:hAnsi="Arial" w:cs="Arial"/>
          <w:b/>
          <w:bCs/>
          <w:color w:val="000000" w:themeColor="text1"/>
          <w:sz w:val="22"/>
          <w:szCs w:val="22"/>
        </w:rPr>
      </w:pPr>
    </w:p>
    <w:p w14:paraId="2CD853AC" w14:textId="77777777" w:rsidR="008F5E64" w:rsidRDefault="008F5E64" w:rsidP="00D74D66">
      <w:pPr>
        <w:tabs>
          <w:tab w:val="left" w:pos="8220"/>
        </w:tabs>
        <w:rPr>
          <w:rFonts w:ascii="Arial" w:eastAsia="Arial Nova" w:hAnsi="Arial" w:cs="Arial"/>
          <w:b/>
          <w:bCs/>
          <w:color w:val="000000" w:themeColor="text1"/>
          <w:sz w:val="22"/>
          <w:szCs w:val="22"/>
        </w:rPr>
      </w:pPr>
    </w:p>
    <w:p w14:paraId="09646763" w14:textId="44EC0067" w:rsidR="00D74D66" w:rsidRPr="0047358A" w:rsidRDefault="3EA1690F" w:rsidP="008F5E64">
      <w:pPr>
        <w:pStyle w:val="Heading1"/>
      </w:pPr>
      <w:r w:rsidRPr="0047358A">
        <w:lastRenderedPageBreak/>
        <w:t>List</w:t>
      </w:r>
      <w:r w:rsidR="00F71C92" w:rsidRPr="0047358A">
        <w:t xml:space="preserve"> of </w:t>
      </w:r>
      <w:r w:rsidR="00D27B36" w:rsidRPr="0047358A">
        <w:t>references</w:t>
      </w:r>
      <w:r w:rsidR="004C60B0" w:rsidRPr="0047358A">
        <w:t xml:space="preserve"> </w:t>
      </w:r>
      <w:r w:rsidR="002C7A48" w:rsidRPr="0047358A">
        <w:tab/>
      </w:r>
    </w:p>
    <w:p w14:paraId="12D95BAD" w14:textId="17E92601" w:rsidR="0047358A" w:rsidRPr="0047358A" w:rsidRDefault="0047358A" w:rsidP="00D74D66">
      <w:pPr>
        <w:tabs>
          <w:tab w:val="left" w:pos="8220"/>
        </w:tabs>
        <w:rPr>
          <w:rFonts w:ascii="Arial" w:eastAsia="Arial Nova" w:hAnsi="Arial" w:cs="Arial"/>
          <w:b/>
          <w:bCs/>
          <w:color w:val="000000" w:themeColor="text1"/>
          <w:sz w:val="22"/>
          <w:szCs w:val="22"/>
        </w:rPr>
      </w:pPr>
      <w:r w:rsidRPr="0047358A">
        <w:rPr>
          <w:rFonts w:ascii="Arial" w:hAnsi="Arial" w:cs="Arial"/>
          <w:sz w:val="22"/>
          <w:szCs w:val="22"/>
          <w:lang w:val="en-GB"/>
        </w:rPr>
        <w:t>Abraham, A. (2016) ‘Gender and creativity: An overview of psychological and neuroscientific literature’, Brain Imaging and Behavior, 10(2), pp. 609–618. Available at: DOI: 10.1007/s11682-015-9410-8 (Accessed 2 October 2026).</w:t>
      </w:r>
    </w:p>
    <w:p w14:paraId="379EB76B" w14:textId="77777777" w:rsidR="0047358A" w:rsidRPr="0047358A" w:rsidRDefault="0047358A" w:rsidP="0007124E">
      <w:pPr>
        <w:rPr>
          <w:rFonts w:ascii="Arial" w:hAnsi="Arial" w:cs="Arial"/>
          <w:sz w:val="22"/>
          <w:szCs w:val="22"/>
        </w:rPr>
      </w:pPr>
      <w:r w:rsidRPr="0047358A">
        <w:rPr>
          <w:rFonts w:ascii="Arial" w:hAnsi="Arial" w:cs="Arial"/>
          <w:sz w:val="22"/>
          <w:szCs w:val="22"/>
        </w:rPr>
        <w:t xml:space="preserve">Department of Health and Social Care (2025) A guide to good practice for digital and data-driven health technologies. Available at: </w:t>
      </w:r>
      <w:hyperlink r:id="rId13" w:history="1">
        <w:r w:rsidRPr="0047358A">
          <w:rPr>
            <w:rStyle w:val="Hyperlink"/>
            <w:rFonts w:ascii="Arial" w:hAnsi="Arial" w:cs="Arial"/>
            <w:sz w:val="22"/>
            <w:szCs w:val="22"/>
          </w:rPr>
          <w:t>https://www.gov.uk/data-ethics-guidance/a-guide-to-good-practice-for-digital-and-data-driven-health-technologies Accessed 22 October 2026</w:t>
        </w:r>
      </w:hyperlink>
      <w:r w:rsidRPr="0047358A">
        <w:rPr>
          <w:rFonts w:ascii="Arial" w:hAnsi="Arial" w:cs="Arial"/>
          <w:sz w:val="22"/>
          <w:szCs w:val="22"/>
        </w:rPr>
        <w:t>).</w:t>
      </w:r>
    </w:p>
    <w:p w14:paraId="5EEF46DB" w14:textId="77777777" w:rsidR="0047358A" w:rsidRPr="0047358A" w:rsidRDefault="0047358A" w:rsidP="0047358A">
      <w:pPr>
        <w:spacing w:line="360" w:lineRule="auto"/>
        <w:rPr>
          <w:rFonts w:ascii="Arial" w:hAnsi="Arial" w:cs="Arial"/>
          <w:sz w:val="22"/>
          <w:szCs w:val="22"/>
          <w:lang w:val="en-GB"/>
        </w:rPr>
      </w:pPr>
      <w:r w:rsidRPr="0047358A">
        <w:rPr>
          <w:rFonts w:ascii="Arial" w:hAnsi="Arial" w:cs="Arial"/>
          <w:sz w:val="22"/>
          <w:szCs w:val="22"/>
          <w:lang w:val="en-GB"/>
        </w:rPr>
        <w:t>Gibbs, G. (1988) Learning by Doing: A Guide to Teaching and Learning Methods. Oxford: Further Education Unit, Oxford Polytechnic (Accessed 2 October 2026).</w:t>
      </w:r>
    </w:p>
    <w:p w14:paraId="1C7E283C" w14:textId="77777777" w:rsidR="0047358A" w:rsidRPr="0047358A" w:rsidRDefault="0047358A" w:rsidP="0047358A">
      <w:pPr>
        <w:spacing w:line="360" w:lineRule="auto"/>
        <w:rPr>
          <w:rFonts w:ascii="Arial" w:hAnsi="Arial" w:cs="Arial"/>
          <w:sz w:val="22"/>
          <w:szCs w:val="22"/>
        </w:rPr>
      </w:pPr>
      <w:r w:rsidRPr="0047358A">
        <w:rPr>
          <w:rFonts w:ascii="Arial" w:hAnsi="Arial" w:cs="Arial"/>
          <w:sz w:val="22"/>
          <w:szCs w:val="22"/>
        </w:rPr>
        <w:t xml:space="preserve">Gibbs, G. (1988) Learning by doing: A guide to teaching and learning methods. Oxford: Further Education Unit.  </w:t>
      </w:r>
    </w:p>
    <w:p w14:paraId="2EDA561F" w14:textId="77777777" w:rsidR="0047358A" w:rsidRPr="0047358A" w:rsidRDefault="0047358A" w:rsidP="0047358A">
      <w:pPr>
        <w:spacing w:line="360" w:lineRule="auto"/>
        <w:rPr>
          <w:rFonts w:ascii="Arial" w:hAnsi="Arial" w:cs="Arial"/>
          <w:sz w:val="22"/>
          <w:szCs w:val="22"/>
        </w:rPr>
      </w:pPr>
      <w:r w:rsidRPr="0047358A">
        <w:rPr>
          <w:rFonts w:ascii="Arial" w:hAnsi="Arial" w:cs="Arial"/>
          <w:sz w:val="22"/>
          <w:szCs w:val="22"/>
        </w:rPr>
        <w:t>Google AI Picture.</w:t>
      </w:r>
    </w:p>
    <w:p w14:paraId="0926B251" w14:textId="77777777" w:rsidR="0047358A" w:rsidRPr="0047358A" w:rsidRDefault="0047358A" w:rsidP="0047358A">
      <w:pPr>
        <w:spacing w:line="360" w:lineRule="auto"/>
        <w:rPr>
          <w:rFonts w:ascii="Arial" w:hAnsi="Arial" w:cs="Arial"/>
          <w:b/>
          <w:bCs/>
          <w:sz w:val="22"/>
          <w:szCs w:val="22"/>
        </w:rPr>
      </w:pPr>
      <w:r w:rsidRPr="0047358A">
        <w:rPr>
          <w:rFonts w:ascii="Arial" w:hAnsi="Arial" w:cs="Arial"/>
          <w:sz w:val="22"/>
          <w:szCs w:val="22"/>
        </w:rPr>
        <w:t xml:space="preserve">Kirkpatrick, I., Altanlar, A. and Veronesi, G. (2024) ‘Doctors in leadership roles: consequences for quality and safety’, Public Money &amp; Management, 44(6), pp. 515–522. Available at: </w:t>
      </w:r>
      <w:hyperlink r:id="rId14" w:history="1">
        <w:r w:rsidRPr="0047358A">
          <w:rPr>
            <w:rStyle w:val="Hyperlink"/>
            <w:rFonts w:ascii="Arial" w:hAnsi="Arial" w:cs="Arial"/>
            <w:sz w:val="22"/>
            <w:szCs w:val="22"/>
          </w:rPr>
          <w:t>https://doi.org/10.1080/09540962.2023.2217344</w:t>
        </w:r>
      </w:hyperlink>
      <w:r w:rsidRPr="0047358A">
        <w:rPr>
          <w:rFonts w:ascii="Arial" w:hAnsi="Arial" w:cs="Arial"/>
          <w:sz w:val="22"/>
          <w:szCs w:val="22"/>
        </w:rPr>
        <w:t xml:space="preserve"> (Accessed 20 October 2026).  </w:t>
      </w:r>
    </w:p>
    <w:p w14:paraId="2C9372BE" w14:textId="77777777" w:rsidR="0047358A" w:rsidRPr="0047358A" w:rsidRDefault="0047358A" w:rsidP="0047358A">
      <w:pPr>
        <w:spacing w:line="360" w:lineRule="auto"/>
        <w:jc w:val="both"/>
        <w:rPr>
          <w:rFonts w:ascii="Arial" w:hAnsi="Arial" w:cs="Arial"/>
          <w:sz w:val="22"/>
          <w:szCs w:val="22"/>
        </w:rPr>
      </w:pPr>
      <w:proofErr w:type="spellStart"/>
      <w:r w:rsidRPr="0047358A">
        <w:rPr>
          <w:rFonts w:ascii="Arial" w:hAnsi="Arial" w:cs="Arial"/>
          <w:sz w:val="22"/>
          <w:szCs w:val="22"/>
        </w:rPr>
        <w:t>Libuy</w:t>
      </w:r>
      <w:proofErr w:type="spellEnd"/>
      <w:r w:rsidRPr="0047358A">
        <w:rPr>
          <w:rFonts w:ascii="Arial" w:hAnsi="Arial" w:cs="Arial"/>
          <w:sz w:val="22"/>
          <w:szCs w:val="22"/>
        </w:rPr>
        <w:t xml:space="preserve">, N. et al. (2024) “Fast food proximity and weight gain in childhood and adolescence: Evidence from Great Britain,” Health economics, 33(3), pp. 449–465. Available at: </w:t>
      </w:r>
      <w:hyperlink r:id="rId15" w:history="1">
        <w:r w:rsidRPr="0047358A">
          <w:rPr>
            <w:rStyle w:val="Hyperlink"/>
            <w:rFonts w:ascii="Arial" w:hAnsi="Arial" w:cs="Arial"/>
            <w:sz w:val="22"/>
            <w:szCs w:val="22"/>
          </w:rPr>
          <w:t>https://doi.org/10.1002/hec.4770</w:t>
        </w:r>
      </w:hyperlink>
      <w:r w:rsidRPr="0047358A">
        <w:rPr>
          <w:rFonts w:ascii="Arial" w:hAnsi="Arial" w:cs="Arial"/>
          <w:sz w:val="22"/>
          <w:szCs w:val="22"/>
        </w:rPr>
        <w:t xml:space="preserve"> (Accessed 10 October 2026).</w:t>
      </w:r>
    </w:p>
    <w:p w14:paraId="2FA5A809" w14:textId="77777777" w:rsidR="0047358A" w:rsidRPr="0047358A" w:rsidRDefault="0047358A" w:rsidP="0047358A">
      <w:pPr>
        <w:spacing w:line="360" w:lineRule="auto"/>
        <w:rPr>
          <w:rFonts w:ascii="Arial" w:hAnsi="Arial" w:cs="Arial"/>
          <w:sz w:val="22"/>
          <w:szCs w:val="22"/>
        </w:rPr>
      </w:pPr>
      <w:r w:rsidRPr="0047358A">
        <w:rPr>
          <w:rFonts w:ascii="Arial" w:hAnsi="Arial" w:cs="Arial"/>
          <w:sz w:val="22"/>
          <w:szCs w:val="22"/>
        </w:rPr>
        <w:t>Lyndon, H., Viney, T. and Slade, V. (</w:t>
      </w:r>
      <w:proofErr w:type="gramStart"/>
      <w:r w:rsidRPr="0047358A">
        <w:rPr>
          <w:rFonts w:ascii="Arial" w:hAnsi="Arial" w:cs="Arial"/>
          <w:sz w:val="22"/>
          <w:szCs w:val="22"/>
        </w:rPr>
        <w:t>2025) ‘</w:t>
      </w:r>
      <w:proofErr w:type="gramEnd"/>
      <w:r w:rsidRPr="0047358A">
        <w:rPr>
          <w:rFonts w:ascii="Arial" w:hAnsi="Arial" w:cs="Arial"/>
          <w:sz w:val="22"/>
          <w:szCs w:val="22"/>
        </w:rPr>
        <w:t xml:space="preserve">A service evaluation of virtual </w:t>
      </w:r>
      <w:proofErr w:type="gramStart"/>
      <w:r w:rsidRPr="0047358A">
        <w:rPr>
          <w:rFonts w:ascii="Arial" w:hAnsi="Arial" w:cs="Arial"/>
          <w:sz w:val="22"/>
          <w:szCs w:val="22"/>
        </w:rPr>
        <w:t>wards</w:t>
      </w:r>
      <w:proofErr w:type="gramEnd"/>
      <w:r w:rsidRPr="0047358A">
        <w:rPr>
          <w:rFonts w:ascii="Arial" w:hAnsi="Arial" w:cs="Arial"/>
          <w:sz w:val="22"/>
          <w:szCs w:val="22"/>
        </w:rPr>
        <w:t xml:space="preserve"> in Cornwall, UK’, </w:t>
      </w:r>
      <w:r w:rsidRPr="0047358A">
        <w:rPr>
          <w:rFonts w:ascii="Arial" w:hAnsi="Arial" w:cs="Arial"/>
          <w:i/>
          <w:iCs/>
          <w:sz w:val="22"/>
          <w:szCs w:val="22"/>
        </w:rPr>
        <w:t>Oxford Open Digital Health</w:t>
      </w:r>
      <w:r w:rsidRPr="0047358A">
        <w:rPr>
          <w:rFonts w:ascii="Arial" w:hAnsi="Arial" w:cs="Arial"/>
          <w:sz w:val="22"/>
          <w:szCs w:val="22"/>
        </w:rPr>
        <w:t xml:space="preserve">, 3, article oqaf008. Available at: </w:t>
      </w:r>
      <w:hyperlink r:id="rId16" w:history="1">
        <w:r w:rsidRPr="0047358A">
          <w:rPr>
            <w:rStyle w:val="Hyperlink"/>
            <w:rFonts w:ascii="Arial" w:hAnsi="Arial" w:cs="Arial"/>
            <w:sz w:val="22"/>
            <w:szCs w:val="22"/>
          </w:rPr>
          <w:t>https://doi.org/10.1093/oodh/oqaf008</w:t>
        </w:r>
      </w:hyperlink>
      <w:r w:rsidRPr="0047358A">
        <w:rPr>
          <w:rFonts w:ascii="Arial" w:hAnsi="Arial" w:cs="Arial"/>
          <w:sz w:val="22"/>
          <w:szCs w:val="22"/>
        </w:rPr>
        <w:t xml:space="preserve"> (Accessed: 4 October 2026).</w:t>
      </w:r>
    </w:p>
    <w:p w14:paraId="012C1FEA" w14:textId="77777777" w:rsidR="0047358A" w:rsidRPr="0047358A" w:rsidRDefault="0047358A" w:rsidP="0047358A">
      <w:pPr>
        <w:spacing w:line="360" w:lineRule="auto"/>
        <w:rPr>
          <w:rFonts w:ascii="Arial" w:hAnsi="Arial" w:cs="Arial"/>
          <w:sz w:val="22"/>
          <w:szCs w:val="22"/>
          <w:lang w:val="en-GB"/>
        </w:rPr>
      </w:pPr>
      <w:r w:rsidRPr="0047358A">
        <w:rPr>
          <w:rFonts w:ascii="Arial" w:hAnsi="Arial" w:cs="Arial"/>
          <w:sz w:val="22"/>
          <w:szCs w:val="22"/>
          <w:lang w:val="en-GB"/>
        </w:rPr>
        <w:t xml:space="preserve">NHS England (2023) Co-production and quality improvement – a resource guide. Available at: </w:t>
      </w:r>
      <w:hyperlink r:id="rId17" w:history="1">
        <w:r w:rsidRPr="0047358A">
          <w:rPr>
            <w:rStyle w:val="Hyperlink"/>
            <w:rFonts w:ascii="Arial" w:hAnsi="Arial" w:cs="Arial"/>
            <w:sz w:val="22"/>
            <w:szCs w:val="22"/>
            <w:lang w:val="en-GB"/>
          </w:rPr>
          <w:t>https://www.england.nhs.uk/long-read/co-production-and-quality-improvement-a-resource-guide/</w:t>
        </w:r>
      </w:hyperlink>
      <w:r w:rsidRPr="0047358A">
        <w:rPr>
          <w:rFonts w:ascii="Arial" w:hAnsi="Arial" w:cs="Arial"/>
          <w:sz w:val="22"/>
          <w:szCs w:val="22"/>
        </w:rPr>
        <w:t xml:space="preserve"> (Accessed 2 October 2026).</w:t>
      </w:r>
      <w:r w:rsidRPr="0047358A">
        <w:rPr>
          <w:rFonts w:ascii="Arial" w:hAnsi="Arial" w:cs="Arial"/>
          <w:sz w:val="22"/>
          <w:szCs w:val="22"/>
          <w:lang w:val="en-GB"/>
        </w:rPr>
        <w:t xml:space="preserve"> </w:t>
      </w:r>
    </w:p>
    <w:p w14:paraId="14D101CB" w14:textId="77777777" w:rsidR="0047358A" w:rsidRPr="0047358A" w:rsidRDefault="0047358A" w:rsidP="0047358A">
      <w:pPr>
        <w:spacing w:line="360" w:lineRule="auto"/>
        <w:rPr>
          <w:rFonts w:ascii="Arial" w:hAnsi="Arial" w:cs="Arial"/>
          <w:sz w:val="22"/>
          <w:szCs w:val="22"/>
        </w:rPr>
      </w:pPr>
      <w:r w:rsidRPr="0047358A">
        <w:rPr>
          <w:rFonts w:ascii="Arial" w:hAnsi="Arial" w:cs="Arial"/>
          <w:sz w:val="22"/>
          <w:szCs w:val="22"/>
        </w:rPr>
        <w:t xml:space="preserve">NHS England (n.d.) </w:t>
      </w:r>
      <w:r w:rsidRPr="0047358A">
        <w:rPr>
          <w:rFonts w:ascii="Arial" w:hAnsi="Arial" w:cs="Arial"/>
          <w:i/>
          <w:iCs/>
          <w:sz w:val="22"/>
          <w:szCs w:val="22"/>
        </w:rPr>
        <w:t xml:space="preserve">Managing heart </w:t>
      </w:r>
      <w:proofErr w:type="gramStart"/>
      <w:r w:rsidRPr="0047358A">
        <w:rPr>
          <w:rFonts w:ascii="Arial" w:hAnsi="Arial" w:cs="Arial"/>
          <w:i/>
          <w:iCs/>
          <w:sz w:val="22"/>
          <w:szCs w:val="22"/>
        </w:rPr>
        <w:t>failure @</w:t>
      </w:r>
      <w:proofErr w:type="gramEnd"/>
      <w:r w:rsidRPr="0047358A">
        <w:rPr>
          <w:rFonts w:ascii="Arial" w:hAnsi="Arial" w:cs="Arial"/>
          <w:i/>
          <w:iCs/>
          <w:sz w:val="22"/>
          <w:szCs w:val="22"/>
        </w:rPr>
        <w:t>home</w:t>
      </w:r>
      <w:r w:rsidRPr="0047358A">
        <w:rPr>
          <w:rFonts w:ascii="Arial" w:hAnsi="Arial" w:cs="Arial"/>
          <w:sz w:val="22"/>
          <w:szCs w:val="22"/>
        </w:rPr>
        <w:t xml:space="preserve">. Available at: </w:t>
      </w:r>
      <w:hyperlink r:id="rId18" w:history="1">
        <w:r w:rsidRPr="0047358A">
          <w:rPr>
            <w:rStyle w:val="Hyperlink"/>
            <w:rFonts w:ascii="Arial" w:hAnsi="Arial" w:cs="Arial"/>
            <w:sz w:val="22"/>
            <w:szCs w:val="22"/>
          </w:rPr>
          <w:t>https://www.england.nhs.uk/nhs-at-home/managing-heart-failure-at-home/</w:t>
        </w:r>
      </w:hyperlink>
      <w:r w:rsidRPr="0047358A">
        <w:rPr>
          <w:rFonts w:ascii="Arial" w:hAnsi="Arial" w:cs="Arial"/>
          <w:sz w:val="22"/>
          <w:szCs w:val="22"/>
        </w:rPr>
        <w:t xml:space="preserve"> (Accessed: 4 October 2026).  </w:t>
      </w:r>
    </w:p>
    <w:p w14:paraId="313E7B8D" w14:textId="77777777" w:rsidR="0047358A" w:rsidRPr="0047358A" w:rsidRDefault="0047358A" w:rsidP="0047358A">
      <w:pPr>
        <w:spacing w:line="360" w:lineRule="auto"/>
        <w:rPr>
          <w:rFonts w:ascii="Arial" w:hAnsi="Arial" w:cs="Arial"/>
          <w:sz w:val="22"/>
          <w:szCs w:val="22"/>
        </w:rPr>
      </w:pPr>
      <w:r w:rsidRPr="0047358A">
        <w:rPr>
          <w:rFonts w:ascii="Arial" w:hAnsi="Arial" w:cs="Arial"/>
          <w:sz w:val="22"/>
          <w:szCs w:val="22"/>
        </w:rPr>
        <w:t xml:space="preserve">NHS Institute for Innovation and Improvement (2011) Leadership framework. Available at: </w:t>
      </w:r>
      <w:hyperlink r:id="rId19" w:history="1">
        <w:r w:rsidRPr="0047358A">
          <w:rPr>
            <w:rStyle w:val="Hyperlink"/>
            <w:rFonts w:ascii="Arial" w:hAnsi="Arial" w:cs="Arial"/>
            <w:sz w:val="22"/>
            <w:szCs w:val="22"/>
          </w:rPr>
          <w:t>https://www.nwpgmd.nhs.uk/sites/default/files/NHSLeadership-Framework.pdf</w:t>
        </w:r>
      </w:hyperlink>
      <w:r w:rsidRPr="0047358A">
        <w:rPr>
          <w:rFonts w:ascii="Arial" w:hAnsi="Arial" w:cs="Arial"/>
          <w:sz w:val="22"/>
          <w:szCs w:val="22"/>
        </w:rPr>
        <w:t xml:space="preserve"> (Accessed 20 October 2026). </w:t>
      </w:r>
    </w:p>
    <w:p w14:paraId="4516950B" w14:textId="77777777" w:rsidR="0047358A" w:rsidRPr="0047358A" w:rsidRDefault="0047358A" w:rsidP="0047358A">
      <w:pPr>
        <w:spacing w:line="360" w:lineRule="auto"/>
        <w:rPr>
          <w:rFonts w:ascii="Arial" w:hAnsi="Arial" w:cs="Arial"/>
          <w:sz w:val="22"/>
          <w:szCs w:val="22"/>
        </w:rPr>
      </w:pPr>
      <w:r w:rsidRPr="0047358A">
        <w:rPr>
          <w:rFonts w:ascii="Arial" w:hAnsi="Arial" w:cs="Arial"/>
          <w:sz w:val="22"/>
          <w:szCs w:val="22"/>
        </w:rPr>
        <w:lastRenderedPageBreak/>
        <w:t xml:space="preserve">NHS Leadership Academy (2024) Our Leadership Way. Available at: </w:t>
      </w:r>
      <w:hyperlink r:id="rId20" w:history="1">
        <w:r w:rsidRPr="0047358A">
          <w:rPr>
            <w:rStyle w:val="Hyperlink"/>
            <w:rFonts w:ascii="Arial" w:hAnsi="Arial" w:cs="Arial"/>
            <w:sz w:val="22"/>
            <w:szCs w:val="22"/>
          </w:rPr>
          <w:t>https://www.leadershipacademy.nhs.uk/organisational-resources/our-leadership-way/</w:t>
        </w:r>
      </w:hyperlink>
      <w:r w:rsidRPr="0047358A">
        <w:rPr>
          <w:rFonts w:ascii="Arial" w:hAnsi="Arial" w:cs="Arial"/>
          <w:sz w:val="22"/>
          <w:szCs w:val="22"/>
        </w:rPr>
        <w:t xml:space="preserve"> (Accessed 22 October 2026). </w:t>
      </w:r>
    </w:p>
    <w:p w14:paraId="0E60ADC3" w14:textId="77777777" w:rsidR="0047358A" w:rsidRPr="0047358A" w:rsidRDefault="0047358A" w:rsidP="0047358A">
      <w:pPr>
        <w:spacing w:line="360" w:lineRule="auto"/>
        <w:rPr>
          <w:rFonts w:ascii="Arial" w:hAnsi="Arial" w:cs="Arial"/>
          <w:sz w:val="22"/>
          <w:szCs w:val="22"/>
        </w:rPr>
      </w:pPr>
      <w:r w:rsidRPr="0047358A">
        <w:rPr>
          <w:rFonts w:ascii="Arial" w:hAnsi="Arial" w:cs="Arial"/>
          <w:sz w:val="22"/>
          <w:szCs w:val="22"/>
        </w:rPr>
        <w:t xml:space="preserve">Public Health England (2017) Health matters: obesity and the food environment. Available at: </w:t>
      </w:r>
      <w:hyperlink r:id="rId21" w:history="1">
        <w:r w:rsidRPr="0047358A">
          <w:rPr>
            <w:rStyle w:val="Hyperlink"/>
            <w:rFonts w:ascii="Arial" w:hAnsi="Arial" w:cs="Arial"/>
            <w:sz w:val="22"/>
            <w:szCs w:val="22"/>
          </w:rPr>
          <w:t>https://www.gov.uk/government/publications/health-matters-obesity-and-the-food-environment</w:t>
        </w:r>
      </w:hyperlink>
      <w:r w:rsidRPr="0047358A">
        <w:rPr>
          <w:rFonts w:ascii="Arial" w:hAnsi="Arial" w:cs="Arial"/>
          <w:sz w:val="22"/>
          <w:szCs w:val="22"/>
        </w:rPr>
        <w:t xml:space="preserve"> (Accessed: 15 October 2026). </w:t>
      </w:r>
    </w:p>
    <w:p w14:paraId="2DF6DD12" w14:textId="77777777" w:rsidR="0047358A" w:rsidRPr="0047358A" w:rsidRDefault="0047358A" w:rsidP="0047358A">
      <w:pPr>
        <w:spacing w:line="360" w:lineRule="auto"/>
        <w:jc w:val="both"/>
        <w:rPr>
          <w:rFonts w:ascii="Arial" w:hAnsi="Arial" w:cs="Arial"/>
          <w:sz w:val="22"/>
          <w:szCs w:val="22"/>
        </w:rPr>
      </w:pPr>
      <w:r w:rsidRPr="0047358A">
        <w:rPr>
          <w:rFonts w:ascii="Arial" w:hAnsi="Arial" w:cs="Arial"/>
          <w:sz w:val="22"/>
          <w:szCs w:val="22"/>
        </w:rPr>
        <w:t xml:space="preserve">Putra, I.G.N.E., Daly, M. and Robinson, E. (2025) ‘Psychosocial factors and the development of childhood overweight and obesity: a UK cohort study’, Pediatric Research, 98(6), pp. 2132–2138. Available at: </w:t>
      </w:r>
      <w:hyperlink r:id="rId22" w:history="1">
        <w:r w:rsidRPr="0047358A">
          <w:rPr>
            <w:rStyle w:val="Hyperlink"/>
            <w:rFonts w:ascii="Arial" w:hAnsi="Arial" w:cs="Arial"/>
            <w:sz w:val="22"/>
            <w:szCs w:val="22"/>
          </w:rPr>
          <w:t>https://doi.org/10.1038/s41390-025-04113-x</w:t>
        </w:r>
      </w:hyperlink>
      <w:r w:rsidRPr="0047358A">
        <w:rPr>
          <w:rFonts w:ascii="Arial" w:hAnsi="Arial" w:cs="Arial"/>
          <w:sz w:val="22"/>
          <w:szCs w:val="22"/>
        </w:rPr>
        <w:t xml:space="preserve"> (Accessed 10 October 2026). </w:t>
      </w:r>
    </w:p>
    <w:p w14:paraId="728BBD19" w14:textId="77777777" w:rsidR="0047358A" w:rsidRPr="0047358A" w:rsidRDefault="0047358A" w:rsidP="0047358A">
      <w:pPr>
        <w:spacing w:line="360" w:lineRule="auto"/>
        <w:rPr>
          <w:rFonts w:ascii="Arial" w:hAnsi="Arial" w:cs="Arial"/>
          <w:sz w:val="22"/>
          <w:szCs w:val="22"/>
          <w:lang w:val="en-GB"/>
        </w:rPr>
      </w:pPr>
      <w:r w:rsidRPr="0047358A">
        <w:rPr>
          <w:rFonts w:ascii="Arial" w:hAnsi="Arial" w:cs="Arial"/>
          <w:sz w:val="22"/>
          <w:szCs w:val="22"/>
          <w:lang w:val="en-GB"/>
        </w:rPr>
        <w:t xml:space="preserve">Social Care Institute for Excellence (2025) Shaping change together: co-producing innovation in social care. Available at: </w:t>
      </w:r>
      <w:hyperlink r:id="rId23" w:history="1">
        <w:r w:rsidRPr="0047358A">
          <w:rPr>
            <w:rStyle w:val="Hyperlink"/>
            <w:rFonts w:ascii="Arial" w:hAnsi="Arial" w:cs="Arial"/>
            <w:sz w:val="22"/>
            <w:szCs w:val="22"/>
            <w:lang w:val="en-GB"/>
          </w:rPr>
          <w:t>https://www.scie.org.uk/co-production/shaping-change-together-report/</w:t>
        </w:r>
      </w:hyperlink>
      <w:r w:rsidRPr="0047358A">
        <w:rPr>
          <w:rFonts w:ascii="Arial" w:hAnsi="Arial" w:cs="Arial"/>
          <w:sz w:val="22"/>
          <w:szCs w:val="22"/>
          <w:lang w:val="en-GB"/>
        </w:rPr>
        <w:t xml:space="preserve">  (Accessed 2 October 2026).</w:t>
      </w:r>
    </w:p>
    <w:p w14:paraId="202331CF" w14:textId="77777777" w:rsidR="00436CF1" w:rsidRPr="0047358A" w:rsidRDefault="00436CF1" w:rsidP="0047358A">
      <w:pPr>
        <w:spacing w:line="360" w:lineRule="auto"/>
        <w:jc w:val="both"/>
        <w:rPr>
          <w:rFonts w:ascii="Arial" w:hAnsi="Arial" w:cs="Arial"/>
          <w:sz w:val="22"/>
          <w:szCs w:val="22"/>
        </w:rPr>
      </w:pPr>
    </w:p>
    <w:p w14:paraId="2A3FB977" w14:textId="77777777" w:rsidR="000A6697" w:rsidRPr="0047358A" w:rsidRDefault="000A6697" w:rsidP="0047358A">
      <w:pPr>
        <w:spacing w:line="360" w:lineRule="auto"/>
        <w:rPr>
          <w:rFonts w:ascii="Arial" w:hAnsi="Arial" w:cs="Arial"/>
          <w:sz w:val="22"/>
          <w:szCs w:val="22"/>
        </w:rPr>
      </w:pPr>
    </w:p>
    <w:p w14:paraId="3095AF0C" w14:textId="77777777" w:rsidR="000A61BF" w:rsidRPr="0047358A" w:rsidRDefault="000A61BF" w:rsidP="0047358A">
      <w:pPr>
        <w:spacing w:line="360" w:lineRule="auto"/>
        <w:rPr>
          <w:rFonts w:ascii="Arial" w:hAnsi="Arial" w:cs="Arial"/>
          <w:sz w:val="22"/>
          <w:szCs w:val="22"/>
        </w:rPr>
      </w:pPr>
    </w:p>
    <w:p w14:paraId="3EBA1217" w14:textId="77777777" w:rsidR="0010458E" w:rsidRPr="0047358A" w:rsidRDefault="0010458E" w:rsidP="0047358A">
      <w:pPr>
        <w:spacing w:line="360" w:lineRule="auto"/>
        <w:rPr>
          <w:rFonts w:ascii="Arial" w:hAnsi="Arial" w:cs="Arial"/>
          <w:sz w:val="22"/>
          <w:szCs w:val="22"/>
        </w:rPr>
      </w:pPr>
    </w:p>
    <w:p w14:paraId="5CEEA18A" w14:textId="77777777" w:rsidR="002B6FA8" w:rsidRPr="0047358A" w:rsidRDefault="002B6FA8" w:rsidP="0047358A">
      <w:pPr>
        <w:spacing w:line="360" w:lineRule="auto"/>
        <w:rPr>
          <w:rFonts w:ascii="Arial" w:eastAsia="Arial Nova" w:hAnsi="Arial" w:cs="Arial"/>
          <w:color w:val="000000" w:themeColor="text1"/>
          <w:sz w:val="22"/>
          <w:szCs w:val="22"/>
          <w:lang w:val="en-GB"/>
        </w:rPr>
      </w:pPr>
    </w:p>
    <w:p w14:paraId="473163CE" w14:textId="77777777" w:rsidR="00ED2DE8" w:rsidRPr="0047358A" w:rsidRDefault="00ED2DE8" w:rsidP="0047358A">
      <w:pPr>
        <w:spacing w:line="360" w:lineRule="auto"/>
        <w:rPr>
          <w:rFonts w:ascii="Arial" w:eastAsia="Arial Nova" w:hAnsi="Arial" w:cs="Arial"/>
          <w:color w:val="000000" w:themeColor="text1"/>
          <w:sz w:val="22"/>
          <w:szCs w:val="22"/>
          <w:lang w:val="en-GB"/>
        </w:rPr>
      </w:pPr>
    </w:p>
    <w:p w14:paraId="45701BE0" w14:textId="65376189" w:rsidR="021F216E" w:rsidRPr="0047358A" w:rsidRDefault="021F216E" w:rsidP="0047358A">
      <w:pPr>
        <w:spacing w:line="360" w:lineRule="auto"/>
        <w:rPr>
          <w:rFonts w:ascii="Arial" w:eastAsia="Aptos" w:hAnsi="Arial" w:cs="Arial"/>
          <w:color w:val="000000" w:themeColor="text1"/>
          <w:sz w:val="22"/>
          <w:szCs w:val="22"/>
        </w:rPr>
      </w:pPr>
    </w:p>
    <w:p w14:paraId="6D72AE3F" w14:textId="0C24E00A" w:rsidR="021F216E" w:rsidRPr="0047358A" w:rsidRDefault="021F216E" w:rsidP="0047358A">
      <w:pPr>
        <w:spacing w:line="360" w:lineRule="auto"/>
        <w:rPr>
          <w:rFonts w:ascii="Arial" w:eastAsia="Aptos" w:hAnsi="Arial" w:cs="Arial"/>
          <w:color w:val="000000" w:themeColor="text1"/>
          <w:sz w:val="22"/>
          <w:szCs w:val="22"/>
        </w:rPr>
      </w:pPr>
    </w:p>
    <w:p w14:paraId="6BB25047" w14:textId="766DBABD" w:rsidR="021F216E" w:rsidRPr="0047358A" w:rsidRDefault="021F216E" w:rsidP="0047358A">
      <w:pPr>
        <w:spacing w:line="360" w:lineRule="auto"/>
        <w:rPr>
          <w:rFonts w:ascii="Arial" w:eastAsia="Aptos" w:hAnsi="Arial" w:cs="Arial"/>
          <w:color w:val="000000" w:themeColor="text1"/>
          <w:sz w:val="22"/>
          <w:szCs w:val="22"/>
        </w:rPr>
      </w:pPr>
    </w:p>
    <w:p w14:paraId="3974B5FE" w14:textId="736421FC" w:rsidR="021F216E" w:rsidRPr="0047358A" w:rsidRDefault="021F216E" w:rsidP="0047358A">
      <w:pPr>
        <w:spacing w:line="360" w:lineRule="auto"/>
        <w:rPr>
          <w:rFonts w:ascii="Arial" w:eastAsia="Aptos" w:hAnsi="Arial" w:cs="Arial"/>
          <w:color w:val="000000" w:themeColor="text1"/>
          <w:sz w:val="22"/>
          <w:szCs w:val="22"/>
        </w:rPr>
      </w:pPr>
    </w:p>
    <w:p w14:paraId="39D61FC0" w14:textId="2F10F095" w:rsidR="021F216E" w:rsidRPr="0047358A" w:rsidRDefault="021F216E" w:rsidP="0047358A">
      <w:pPr>
        <w:spacing w:line="360" w:lineRule="auto"/>
        <w:rPr>
          <w:rFonts w:ascii="Arial" w:eastAsia="Aptos" w:hAnsi="Arial" w:cs="Arial"/>
          <w:color w:val="000000" w:themeColor="text1"/>
          <w:sz w:val="22"/>
          <w:szCs w:val="22"/>
        </w:rPr>
      </w:pPr>
    </w:p>
    <w:p w14:paraId="1AB1E2C7" w14:textId="5F54C5AD" w:rsidR="021F216E" w:rsidRPr="0047358A" w:rsidRDefault="021F216E" w:rsidP="0047358A">
      <w:pPr>
        <w:spacing w:line="360" w:lineRule="auto"/>
        <w:rPr>
          <w:rFonts w:ascii="Arial" w:eastAsia="Aptos" w:hAnsi="Arial" w:cs="Arial"/>
          <w:color w:val="000000" w:themeColor="text1"/>
          <w:sz w:val="22"/>
          <w:szCs w:val="22"/>
        </w:rPr>
      </w:pPr>
    </w:p>
    <w:p w14:paraId="6BB63F87" w14:textId="72FB10C2" w:rsidR="021F216E" w:rsidRPr="0047358A" w:rsidRDefault="021F216E" w:rsidP="0047358A">
      <w:pPr>
        <w:spacing w:line="360" w:lineRule="auto"/>
        <w:rPr>
          <w:rFonts w:ascii="Arial" w:eastAsia="Aptos" w:hAnsi="Arial" w:cs="Arial"/>
          <w:color w:val="000000" w:themeColor="text1"/>
          <w:sz w:val="22"/>
          <w:szCs w:val="22"/>
        </w:rPr>
      </w:pPr>
    </w:p>
    <w:p w14:paraId="170F35C7" w14:textId="7D637D5C" w:rsidR="021F216E" w:rsidRPr="0047358A" w:rsidRDefault="021F216E" w:rsidP="0047358A">
      <w:pPr>
        <w:spacing w:line="360" w:lineRule="auto"/>
        <w:rPr>
          <w:rFonts w:ascii="Arial" w:eastAsia="Aptos" w:hAnsi="Arial" w:cs="Arial"/>
          <w:color w:val="000000" w:themeColor="text1"/>
          <w:sz w:val="22"/>
          <w:szCs w:val="22"/>
        </w:rPr>
      </w:pPr>
    </w:p>
    <w:sectPr w:rsidR="021F216E" w:rsidRPr="0047358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0227D8" w14:textId="77777777" w:rsidR="007C5EC5" w:rsidRDefault="007C5EC5" w:rsidP="00255A0D">
      <w:pPr>
        <w:spacing w:after="0" w:line="240" w:lineRule="auto"/>
      </w:pPr>
      <w:r>
        <w:separator/>
      </w:r>
    </w:p>
  </w:endnote>
  <w:endnote w:type="continuationSeparator" w:id="0">
    <w:p w14:paraId="43CC6056" w14:textId="77777777" w:rsidR="007C5EC5" w:rsidRDefault="007C5EC5" w:rsidP="00255A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Nova">
    <w:panose1 w:val="020B0504020202020204"/>
    <w:charset w:val="00"/>
    <w:family w:val="swiss"/>
    <w:pitch w:val="variable"/>
    <w:sig w:usb0="2000028F" w:usb1="00000002"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DB93D7" w14:textId="77777777" w:rsidR="007C5EC5" w:rsidRDefault="007C5EC5" w:rsidP="00255A0D">
      <w:pPr>
        <w:spacing w:after="0" w:line="240" w:lineRule="auto"/>
      </w:pPr>
      <w:r>
        <w:separator/>
      </w:r>
    </w:p>
  </w:footnote>
  <w:footnote w:type="continuationSeparator" w:id="0">
    <w:p w14:paraId="5DA72F31" w14:textId="77777777" w:rsidR="007C5EC5" w:rsidRDefault="007C5EC5" w:rsidP="00255A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A37C541A"/>
    <w:lvl w:ilvl="0" w:tplc="01986154">
      <w:start w:val="1"/>
      <w:numFmt w:val="decimal"/>
      <w:lvlText w:val="%1."/>
      <w:lvlJc w:val="left"/>
      <w:pPr>
        <w:ind w:left="720" w:hanging="360"/>
      </w:pPr>
    </w:lvl>
    <w:lvl w:ilvl="1" w:tplc="40648882">
      <w:start w:val="1"/>
      <w:numFmt w:val="lowerLetter"/>
      <w:lvlText w:val="%2."/>
      <w:lvlJc w:val="left"/>
      <w:pPr>
        <w:ind w:left="1440" w:hanging="360"/>
      </w:pPr>
    </w:lvl>
    <w:lvl w:ilvl="2" w:tplc="892CC2C4">
      <w:start w:val="1"/>
      <w:numFmt w:val="lowerRoman"/>
      <w:lvlText w:val="%3."/>
      <w:lvlJc w:val="right"/>
      <w:pPr>
        <w:ind w:left="2160" w:hanging="180"/>
      </w:pPr>
    </w:lvl>
    <w:lvl w:ilvl="3" w:tplc="6F80E3AA">
      <w:start w:val="1"/>
      <w:numFmt w:val="decimal"/>
      <w:lvlText w:val="%4."/>
      <w:lvlJc w:val="left"/>
      <w:pPr>
        <w:ind w:left="2880" w:hanging="360"/>
      </w:pPr>
    </w:lvl>
    <w:lvl w:ilvl="4" w:tplc="956CDD90">
      <w:start w:val="1"/>
      <w:numFmt w:val="lowerLetter"/>
      <w:lvlText w:val="%5."/>
      <w:lvlJc w:val="left"/>
      <w:pPr>
        <w:ind w:left="3600" w:hanging="360"/>
      </w:pPr>
    </w:lvl>
    <w:lvl w:ilvl="5" w:tplc="68F63794">
      <w:start w:val="1"/>
      <w:numFmt w:val="lowerRoman"/>
      <w:lvlText w:val="%6."/>
      <w:lvlJc w:val="right"/>
      <w:pPr>
        <w:ind w:left="4320" w:hanging="180"/>
      </w:pPr>
    </w:lvl>
    <w:lvl w:ilvl="6" w:tplc="99B64EEC">
      <w:start w:val="1"/>
      <w:numFmt w:val="decimal"/>
      <w:lvlText w:val="%7."/>
      <w:lvlJc w:val="left"/>
      <w:pPr>
        <w:ind w:left="5040" w:hanging="360"/>
      </w:pPr>
    </w:lvl>
    <w:lvl w:ilvl="7" w:tplc="1BF01534">
      <w:start w:val="1"/>
      <w:numFmt w:val="lowerLetter"/>
      <w:lvlText w:val="%8."/>
      <w:lvlJc w:val="left"/>
      <w:pPr>
        <w:ind w:left="5760" w:hanging="360"/>
      </w:pPr>
    </w:lvl>
    <w:lvl w:ilvl="8" w:tplc="D182DF22">
      <w:start w:val="1"/>
      <w:numFmt w:val="lowerRoman"/>
      <w:lvlText w:val="%9."/>
      <w:lvlJc w:val="right"/>
      <w:pPr>
        <w:ind w:left="6480" w:hanging="180"/>
      </w:pPr>
    </w:lvl>
  </w:abstractNum>
  <w:num w:numId="1" w16cid:durableId="13397749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2"/>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071BD"/>
    <w:rsid w:val="00024C23"/>
    <w:rsid w:val="000456A7"/>
    <w:rsid w:val="0006069E"/>
    <w:rsid w:val="0007124E"/>
    <w:rsid w:val="00077D99"/>
    <w:rsid w:val="0008414C"/>
    <w:rsid w:val="00094505"/>
    <w:rsid w:val="00094EFD"/>
    <w:rsid w:val="000A5A56"/>
    <w:rsid w:val="000A5C8D"/>
    <w:rsid w:val="000A61BF"/>
    <w:rsid w:val="000A6697"/>
    <w:rsid w:val="000A6A8B"/>
    <w:rsid w:val="000A7726"/>
    <w:rsid w:val="000B5870"/>
    <w:rsid w:val="000B63FD"/>
    <w:rsid w:val="000E34EB"/>
    <w:rsid w:val="000F59AA"/>
    <w:rsid w:val="001004B3"/>
    <w:rsid w:val="0010458E"/>
    <w:rsid w:val="00110AC3"/>
    <w:rsid w:val="00111D35"/>
    <w:rsid w:val="0011385D"/>
    <w:rsid w:val="00122362"/>
    <w:rsid w:val="001236DE"/>
    <w:rsid w:val="00142EC4"/>
    <w:rsid w:val="00146ACE"/>
    <w:rsid w:val="001474F2"/>
    <w:rsid w:val="001736A7"/>
    <w:rsid w:val="001A0E8E"/>
    <w:rsid w:val="001C206E"/>
    <w:rsid w:val="001C40BE"/>
    <w:rsid w:val="001C6634"/>
    <w:rsid w:val="001D5EAD"/>
    <w:rsid w:val="001D68E8"/>
    <w:rsid w:val="001E0038"/>
    <w:rsid w:val="00200C8E"/>
    <w:rsid w:val="0020144B"/>
    <w:rsid w:val="00216C4E"/>
    <w:rsid w:val="00245874"/>
    <w:rsid w:val="00255A0D"/>
    <w:rsid w:val="00272376"/>
    <w:rsid w:val="00273604"/>
    <w:rsid w:val="0028327F"/>
    <w:rsid w:val="002A2C8F"/>
    <w:rsid w:val="002A309C"/>
    <w:rsid w:val="002B5912"/>
    <w:rsid w:val="002B6FA8"/>
    <w:rsid w:val="002C7A48"/>
    <w:rsid w:val="002D5AE3"/>
    <w:rsid w:val="002F7CCA"/>
    <w:rsid w:val="003143D8"/>
    <w:rsid w:val="00323398"/>
    <w:rsid w:val="0032530C"/>
    <w:rsid w:val="00327CEA"/>
    <w:rsid w:val="0033161C"/>
    <w:rsid w:val="00337274"/>
    <w:rsid w:val="00341EC8"/>
    <w:rsid w:val="00352BC6"/>
    <w:rsid w:val="00363958"/>
    <w:rsid w:val="00365BC7"/>
    <w:rsid w:val="0038491A"/>
    <w:rsid w:val="00390245"/>
    <w:rsid w:val="00396E44"/>
    <w:rsid w:val="003A478D"/>
    <w:rsid w:val="003F13E4"/>
    <w:rsid w:val="003F578A"/>
    <w:rsid w:val="00436CF1"/>
    <w:rsid w:val="00440A0A"/>
    <w:rsid w:val="00443964"/>
    <w:rsid w:val="00454661"/>
    <w:rsid w:val="00456C61"/>
    <w:rsid w:val="0047358A"/>
    <w:rsid w:val="00492CDA"/>
    <w:rsid w:val="00494B1C"/>
    <w:rsid w:val="004A137E"/>
    <w:rsid w:val="004A78D1"/>
    <w:rsid w:val="004B6DDD"/>
    <w:rsid w:val="004C60B0"/>
    <w:rsid w:val="004D0EC4"/>
    <w:rsid w:val="004D123B"/>
    <w:rsid w:val="004D164D"/>
    <w:rsid w:val="004D6FB2"/>
    <w:rsid w:val="004E74D1"/>
    <w:rsid w:val="004F4832"/>
    <w:rsid w:val="004F7121"/>
    <w:rsid w:val="004F72C9"/>
    <w:rsid w:val="00505413"/>
    <w:rsid w:val="00512540"/>
    <w:rsid w:val="00547546"/>
    <w:rsid w:val="00547FBB"/>
    <w:rsid w:val="00560C4E"/>
    <w:rsid w:val="00560F74"/>
    <w:rsid w:val="00563EB8"/>
    <w:rsid w:val="00566226"/>
    <w:rsid w:val="00570A4A"/>
    <w:rsid w:val="00577423"/>
    <w:rsid w:val="00595D67"/>
    <w:rsid w:val="005A0BB5"/>
    <w:rsid w:val="005A74F3"/>
    <w:rsid w:val="005B4BF6"/>
    <w:rsid w:val="005C6F7D"/>
    <w:rsid w:val="005E113B"/>
    <w:rsid w:val="005E2D11"/>
    <w:rsid w:val="0060028C"/>
    <w:rsid w:val="0062660C"/>
    <w:rsid w:val="00637E65"/>
    <w:rsid w:val="006626B4"/>
    <w:rsid w:val="00665C3B"/>
    <w:rsid w:val="00680485"/>
    <w:rsid w:val="00680E31"/>
    <w:rsid w:val="00683B29"/>
    <w:rsid w:val="00686867"/>
    <w:rsid w:val="00690DC5"/>
    <w:rsid w:val="00691B4A"/>
    <w:rsid w:val="00693300"/>
    <w:rsid w:val="00696496"/>
    <w:rsid w:val="006B7846"/>
    <w:rsid w:val="006E7343"/>
    <w:rsid w:val="0071489E"/>
    <w:rsid w:val="007167B5"/>
    <w:rsid w:val="00720A69"/>
    <w:rsid w:val="00720FFF"/>
    <w:rsid w:val="00733058"/>
    <w:rsid w:val="00757C1C"/>
    <w:rsid w:val="00771C55"/>
    <w:rsid w:val="00772568"/>
    <w:rsid w:val="00783135"/>
    <w:rsid w:val="00797ECC"/>
    <w:rsid w:val="007B7923"/>
    <w:rsid w:val="007C073B"/>
    <w:rsid w:val="007C565A"/>
    <w:rsid w:val="007C5EC5"/>
    <w:rsid w:val="007E0A9E"/>
    <w:rsid w:val="007E4C46"/>
    <w:rsid w:val="007E6B49"/>
    <w:rsid w:val="007F0718"/>
    <w:rsid w:val="007F09D3"/>
    <w:rsid w:val="007F0EE5"/>
    <w:rsid w:val="007F626B"/>
    <w:rsid w:val="00801270"/>
    <w:rsid w:val="00802702"/>
    <w:rsid w:val="00813C5F"/>
    <w:rsid w:val="0081445D"/>
    <w:rsid w:val="00822CE7"/>
    <w:rsid w:val="00872310"/>
    <w:rsid w:val="008968C3"/>
    <w:rsid w:val="008A2901"/>
    <w:rsid w:val="008A33F2"/>
    <w:rsid w:val="008B40C8"/>
    <w:rsid w:val="008C0DDC"/>
    <w:rsid w:val="008C350D"/>
    <w:rsid w:val="008C6A89"/>
    <w:rsid w:val="008D3993"/>
    <w:rsid w:val="008D63E3"/>
    <w:rsid w:val="008D6AA0"/>
    <w:rsid w:val="008E1316"/>
    <w:rsid w:val="008E373D"/>
    <w:rsid w:val="008F2FE9"/>
    <w:rsid w:val="008F4356"/>
    <w:rsid w:val="008F5E64"/>
    <w:rsid w:val="00906749"/>
    <w:rsid w:val="0096082A"/>
    <w:rsid w:val="00972A55"/>
    <w:rsid w:val="009769CC"/>
    <w:rsid w:val="00982C28"/>
    <w:rsid w:val="009A1E3E"/>
    <w:rsid w:val="009A6FE8"/>
    <w:rsid w:val="009B7257"/>
    <w:rsid w:val="009C1DC5"/>
    <w:rsid w:val="009C3F63"/>
    <w:rsid w:val="009C5459"/>
    <w:rsid w:val="009D1958"/>
    <w:rsid w:val="009D7457"/>
    <w:rsid w:val="00A0574E"/>
    <w:rsid w:val="00A07541"/>
    <w:rsid w:val="00A16010"/>
    <w:rsid w:val="00A21B0A"/>
    <w:rsid w:val="00A30C4E"/>
    <w:rsid w:val="00A507D8"/>
    <w:rsid w:val="00A60C8A"/>
    <w:rsid w:val="00A666E6"/>
    <w:rsid w:val="00A85F51"/>
    <w:rsid w:val="00A96DB0"/>
    <w:rsid w:val="00AD589A"/>
    <w:rsid w:val="00AD657C"/>
    <w:rsid w:val="00AE7183"/>
    <w:rsid w:val="00AF3B46"/>
    <w:rsid w:val="00B2429B"/>
    <w:rsid w:val="00B245CF"/>
    <w:rsid w:val="00B53388"/>
    <w:rsid w:val="00B80DAD"/>
    <w:rsid w:val="00B8732C"/>
    <w:rsid w:val="00B91E20"/>
    <w:rsid w:val="00B97E01"/>
    <w:rsid w:val="00BA3E76"/>
    <w:rsid w:val="00BA4CE4"/>
    <w:rsid w:val="00BB02AA"/>
    <w:rsid w:val="00BB1CE6"/>
    <w:rsid w:val="00BC08D1"/>
    <w:rsid w:val="00BC24E2"/>
    <w:rsid w:val="00BC3563"/>
    <w:rsid w:val="00BC5815"/>
    <w:rsid w:val="00BD408D"/>
    <w:rsid w:val="00BD4360"/>
    <w:rsid w:val="00BD5EDD"/>
    <w:rsid w:val="00BE5D8D"/>
    <w:rsid w:val="00C12DB6"/>
    <w:rsid w:val="00C16653"/>
    <w:rsid w:val="00C27977"/>
    <w:rsid w:val="00C33B4E"/>
    <w:rsid w:val="00C444AE"/>
    <w:rsid w:val="00C476A7"/>
    <w:rsid w:val="00C5002F"/>
    <w:rsid w:val="00C53E99"/>
    <w:rsid w:val="00C652A0"/>
    <w:rsid w:val="00C6693F"/>
    <w:rsid w:val="00C70D36"/>
    <w:rsid w:val="00C71874"/>
    <w:rsid w:val="00C8119F"/>
    <w:rsid w:val="00C95A70"/>
    <w:rsid w:val="00CA3518"/>
    <w:rsid w:val="00CA384C"/>
    <w:rsid w:val="00CB2DF0"/>
    <w:rsid w:val="00CC743F"/>
    <w:rsid w:val="00CE2BD2"/>
    <w:rsid w:val="00CE3110"/>
    <w:rsid w:val="00CE7D0B"/>
    <w:rsid w:val="00CF63F8"/>
    <w:rsid w:val="00D16180"/>
    <w:rsid w:val="00D2255E"/>
    <w:rsid w:val="00D27B36"/>
    <w:rsid w:val="00D342B9"/>
    <w:rsid w:val="00D3777F"/>
    <w:rsid w:val="00D41BAE"/>
    <w:rsid w:val="00D64BAE"/>
    <w:rsid w:val="00D73566"/>
    <w:rsid w:val="00D74D66"/>
    <w:rsid w:val="00D96BFC"/>
    <w:rsid w:val="00DA71E7"/>
    <w:rsid w:val="00DB5EA9"/>
    <w:rsid w:val="00DB69AD"/>
    <w:rsid w:val="00DC226D"/>
    <w:rsid w:val="00DC2ECF"/>
    <w:rsid w:val="00DC4DC3"/>
    <w:rsid w:val="00DC6125"/>
    <w:rsid w:val="00DC69E2"/>
    <w:rsid w:val="00DE1090"/>
    <w:rsid w:val="00DE4E86"/>
    <w:rsid w:val="00DF546E"/>
    <w:rsid w:val="00DF7195"/>
    <w:rsid w:val="00E04CE6"/>
    <w:rsid w:val="00E10473"/>
    <w:rsid w:val="00E217C0"/>
    <w:rsid w:val="00E221AD"/>
    <w:rsid w:val="00E23E7D"/>
    <w:rsid w:val="00E27A2D"/>
    <w:rsid w:val="00E308F4"/>
    <w:rsid w:val="00E3331D"/>
    <w:rsid w:val="00E4671E"/>
    <w:rsid w:val="00E56FCA"/>
    <w:rsid w:val="00E578AD"/>
    <w:rsid w:val="00E57FF0"/>
    <w:rsid w:val="00E62BA2"/>
    <w:rsid w:val="00E80290"/>
    <w:rsid w:val="00E83E11"/>
    <w:rsid w:val="00E90D33"/>
    <w:rsid w:val="00E93502"/>
    <w:rsid w:val="00E95F98"/>
    <w:rsid w:val="00EA1454"/>
    <w:rsid w:val="00EA51A9"/>
    <w:rsid w:val="00EA5F2D"/>
    <w:rsid w:val="00EB6A46"/>
    <w:rsid w:val="00EB6C65"/>
    <w:rsid w:val="00EB6DA7"/>
    <w:rsid w:val="00EC0974"/>
    <w:rsid w:val="00ED2DE8"/>
    <w:rsid w:val="00ED608F"/>
    <w:rsid w:val="00ED6550"/>
    <w:rsid w:val="00ED6EAB"/>
    <w:rsid w:val="00EE2F64"/>
    <w:rsid w:val="00EE32A7"/>
    <w:rsid w:val="00EF7207"/>
    <w:rsid w:val="00F0532E"/>
    <w:rsid w:val="00F36C11"/>
    <w:rsid w:val="00F37C47"/>
    <w:rsid w:val="00F41202"/>
    <w:rsid w:val="00F50986"/>
    <w:rsid w:val="00F52420"/>
    <w:rsid w:val="00F52FFE"/>
    <w:rsid w:val="00F57A88"/>
    <w:rsid w:val="00F60FC5"/>
    <w:rsid w:val="00F630DC"/>
    <w:rsid w:val="00F63750"/>
    <w:rsid w:val="00F71C92"/>
    <w:rsid w:val="00F85004"/>
    <w:rsid w:val="00FC32D7"/>
    <w:rsid w:val="00FC3485"/>
    <w:rsid w:val="00FD4EDD"/>
    <w:rsid w:val="00FF22A7"/>
    <w:rsid w:val="00FF57F0"/>
    <w:rsid w:val="021F216E"/>
    <w:rsid w:val="02449CD0"/>
    <w:rsid w:val="0265074D"/>
    <w:rsid w:val="0301BA44"/>
    <w:rsid w:val="04D995C7"/>
    <w:rsid w:val="073417F5"/>
    <w:rsid w:val="081F19E1"/>
    <w:rsid w:val="0F5D0B49"/>
    <w:rsid w:val="111C6C6B"/>
    <w:rsid w:val="118E4763"/>
    <w:rsid w:val="11DCB36E"/>
    <w:rsid w:val="1260D88E"/>
    <w:rsid w:val="14410AF1"/>
    <w:rsid w:val="16AAC293"/>
    <w:rsid w:val="1751A648"/>
    <w:rsid w:val="17E92B46"/>
    <w:rsid w:val="1AD7CC6F"/>
    <w:rsid w:val="1AEA2BF4"/>
    <w:rsid w:val="1D4C7ABC"/>
    <w:rsid w:val="21B62BFC"/>
    <w:rsid w:val="22567C85"/>
    <w:rsid w:val="240D90F5"/>
    <w:rsid w:val="251C0B80"/>
    <w:rsid w:val="27053207"/>
    <w:rsid w:val="284520E4"/>
    <w:rsid w:val="284F49DD"/>
    <w:rsid w:val="2A01ADFD"/>
    <w:rsid w:val="2A23208A"/>
    <w:rsid w:val="2B7DCDE6"/>
    <w:rsid w:val="3299FD2E"/>
    <w:rsid w:val="32ADAAF6"/>
    <w:rsid w:val="3575C376"/>
    <w:rsid w:val="3622B505"/>
    <w:rsid w:val="36FBD366"/>
    <w:rsid w:val="387BE15F"/>
    <w:rsid w:val="38F3069B"/>
    <w:rsid w:val="39E5AD7F"/>
    <w:rsid w:val="3EA1690F"/>
    <w:rsid w:val="3EF52F69"/>
    <w:rsid w:val="3F99161F"/>
    <w:rsid w:val="469F9A50"/>
    <w:rsid w:val="47853A3C"/>
    <w:rsid w:val="47F71378"/>
    <w:rsid w:val="4CDDFD23"/>
    <w:rsid w:val="4D842DEF"/>
    <w:rsid w:val="4FBCB652"/>
    <w:rsid w:val="50F1DE52"/>
    <w:rsid w:val="5137FA03"/>
    <w:rsid w:val="5790A825"/>
    <w:rsid w:val="5C25A517"/>
    <w:rsid w:val="5D1B1139"/>
    <w:rsid w:val="648C21D4"/>
    <w:rsid w:val="6D60DCDE"/>
    <w:rsid w:val="6D65878B"/>
    <w:rsid w:val="6F4F07BE"/>
    <w:rsid w:val="6FE7966A"/>
    <w:rsid w:val="7016E409"/>
    <w:rsid w:val="723804E2"/>
    <w:rsid w:val="72B6EECC"/>
    <w:rsid w:val="74CF99F4"/>
    <w:rsid w:val="761B3D0B"/>
    <w:rsid w:val="776AEF63"/>
    <w:rsid w:val="78EB0FE3"/>
    <w:rsid w:val="79E626CA"/>
    <w:rsid w:val="7DA3B185"/>
    <w:rsid w:val="7F7A4B3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255A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A0D"/>
  </w:style>
  <w:style w:type="paragraph" w:styleId="Footer">
    <w:name w:val="footer"/>
    <w:basedOn w:val="Normal"/>
    <w:link w:val="FooterChar"/>
    <w:uiPriority w:val="99"/>
    <w:unhideWhenUsed/>
    <w:rsid w:val="00255A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A0D"/>
  </w:style>
  <w:style w:type="character" w:styleId="FollowedHyperlink">
    <w:name w:val="FollowedHyperlink"/>
    <w:basedOn w:val="DefaultParagraphFont"/>
    <w:uiPriority w:val="99"/>
    <w:semiHidden/>
    <w:unhideWhenUsed/>
    <w:rsid w:val="00255A0D"/>
    <w:rPr>
      <w:color w:val="96607D" w:themeColor="followedHyperlink"/>
      <w:u w:val="single"/>
    </w:rPr>
  </w:style>
  <w:style w:type="character" w:styleId="UnresolvedMention">
    <w:name w:val="Unresolved Mention"/>
    <w:basedOn w:val="DefaultParagraphFont"/>
    <w:uiPriority w:val="99"/>
    <w:semiHidden/>
    <w:unhideWhenUsed/>
    <w:rsid w:val="001D5E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gov.uk/data-ethics-guidance/a-guide-to-good-practice-for-digital-and-data-driven-health-technologies%20Accessed%2022%20October%202026" TargetMode="External"/><Relationship Id="rId18" Type="http://schemas.openxmlformats.org/officeDocument/2006/relationships/hyperlink" Target="https://www.england.nhs.uk/nhs-at-home/managing-heart-failure-at-home/" TargetMode="External"/><Relationship Id="rId3" Type="http://schemas.openxmlformats.org/officeDocument/2006/relationships/settings" Target="settings.xml"/><Relationship Id="rId21" Type="http://schemas.openxmlformats.org/officeDocument/2006/relationships/hyperlink" Target="https://www.gov.uk/government/publications/health-matters-obesity-and-the-food-environment" TargetMode="External"/><Relationship Id="rId7" Type="http://schemas.openxmlformats.org/officeDocument/2006/relationships/image" Target="media/image1.png"/><Relationship Id="rId12" Type="http://schemas.openxmlformats.org/officeDocument/2006/relationships/oleObject" Target="embeddings/oleObject1.bin"/><Relationship Id="rId17" Type="http://schemas.openxmlformats.org/officeDocument/2006/relationships/hyperlink" Target="https://www.england.nhs.uk/long-read/co-production-and-quality-improvement-a-resource-guide/"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i.org/10.1093/oodh/oqaf008?utm_source=chatgpt.com" TargetMode="External"/><Relationship Id="rId20" Type="http://schemas.openxmlformats.org/officeDocument/2006/relationships/hyperlink" Target="https://www.leadershipacademy.nhs.uk/organisational-resources/our-leadership-wa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emf"/><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oi.org/10.1002/hec.4770" TargetMode="External"/><Relationship Id="rId23" Type="http://schemas.openxmlformats.org/officeDocument/2006/relationships/hyperlink" Target="https://www.scie.org.uk/co-production/shaping-change-together-report/" TargetMode="External"/><Relationship Id="rId10" Type="http://schemas.openxmlformats.org/officeDocument/2006/relationships/hyperlink" Target="https://www.rev.com/onlinevoicerecorder" TargetMode="External"/><Relationship Id="rId19" Type="http://schemas.openxmlformats.org/officeDocument/2006/relationships/hyperlink" Target="https://www.nwpgmd.nhs.uk/sites/default/files/NHSLeadership-Framework.pdf"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doi.org/10.1080/09540962.2023.2217344" TargetMode="External"/><Relationship Id="rId22" Type="http://schemas.openxmlformats.org/officeDocument/2006/relationships/hyperlink" Target="https://doi.org/10.1038/s41390-025-04113-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561</TotalTime>
  <Pages>12</Pages>
  <Words>2348</Words>
  <Characters>13387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Celsius Neboh (2434221)</cp:lastModifiedBy>
  <cp:revision>217</cp:revision>
  <dcterms:created xsi:type="dcterms:W3CDTF">2026-09-19T12:35:00Z</dcterms:created>
  <dcterms:modified xsi:type="dcterms:W3CDTF">2026-10-25T16:06:00Z</dcterms:modified>
</cp:coreProperties>
</file>