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32890A" w14:textId="73445B82" w:rsidR="003C4C32" w:rsidRPr="004838B3" w:rsidRDefault="00981A60" w:rsidP="00262CE0">
      <w:pPr>
        <w:spacing w:line="360" w:lineRule="auto"/>
        <w:jc w:val="both"/>
        <w:rPr>
          <w:rFonts w:ascii="Arial" w:hAnsi="Arial" w:cs="Arial"/>
        </w:rPr>
      </w:pPr>
      <w:r w:rsidRPr="004838B3">
        <w:rPr>
          <w:rFonts w:ascii="Arial" w:hAnsi="Arial" w:cs="Arial"/>
          <w:noProof/>
          <w:color w:val="000000"/>
          <w:bdr w:val="none" w:sz="0" w:space="0" w:color="auto" w:frame="1"/>
        </w:rPr>
        <w:drawing>
          <wp:inline distT="0" distB="0" distL="0" distR="0" wp14:anchorId="0AFA2950" wp14:editId="0A33760C">
            <wp:extent cx="1821180" cy="586740"/>
            <wp:effectExtent l="0" t="0" r="7620" b="3810"/>
            <wp:docPr id="2065113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1180" cy="586740"/>
                    </a:xfrm>
                    <a:prstGeom prst="rect">
                      <a:avLst/>
                    </a:prstGeom>
                    <a:noFill/>
                    <a:ln>
                      <a:noFill/>
                    </a:ln>
                  </pic:spPr>
                </pic:pic>
              </a:graphicData>
            </a:graphic>
          </wp:inline>
        </w:drawing>
      </w:r>
    </w:p>
    <w:p w14:paraId="25EC655D" w14:textId="77777777" w:rsidR="00981A60" w:rsidRPr="004838B3" w:rsidRDefault="00981A60" w:rsidP="00262CE0">
      <w:pPr>
        <w:spacing w:line="360" w:lineRule="auto"/>
        <w:jc w:val="both"/>
        <w:rPr>
          <w:rFonts w:ascii="Arial" w:hAnsi="Arial" w:cs="Arial"/>
        </w:rPr>
      </w:pPr>
    </w:p>
    <w:p w14:paraId="137259DD" w14:textId="77777777" w:rsidR="00981A60" w:rsidRPr="004838B3" w:rsidRDefault="00981A60" w:rsidP="00262CE0">
      <w:pPr>
        <w:spacing w:line="360" w:lineRule="auto"/>
        <w:jc w:val="both"/>
        <w:rPr>
          <w:rFonts w:ascii="Arial" w:hAnsi="Arial" w:cs="Arial"/>
        </w:rPr>
      </w:pPr>
    </w:p>
    <w:p w14:paraId="57450B1A" w14:textId="77777777" w:rsidR="00981A60" w:rsidRPr="004838B3" w:rsidRDefault="00981A60" w:rsidP="00981A60">
      <w:pPr>
        <w:spacing w:line="360" w:lineRule="auto"/>
        <w:jc w:val="center"/>
        <w:rPr>
          <w:rFonts w:ascii="Arial" w:hAnsi="Arial" w:cs="Arial"/>
          <w:b/>
          <w:bCs/>
          <w:sz w:val="28"/>
          <w:szCs w:val="28"/>
        </w:rPr>
      </w:pPr>
      <w:r w:rsidRPr="004838B3">
        <w:rPr>
          <w:rFonts w:ascii="Arial" w:hAnsi="Arial" w:cs="Arial"/>
          <w:b/>
          <w:bCs/>
          <w:sz w:val="28"/>
          <w:szCs w:val="28"/>
        </w:rPr>
        <w:t>Module: Psychology in Health and Social Care</w:t>
      </w:r>
    </w:p>
    <w:p w14:paraId="610C8498" w14:textId="454EA7E1" w:rsidR="00981A60" w:rsidRPr="004838B3" w:rsidRDefault="00981A60" w:rsidP="00981A60">
      <w:pPr>
        <w:spacing w:line="360" w:lineRule="auto"/>
        <w:jc w:val="center"/>
        <w:rPr>
          <w:rFonts w:ascii="Arial" w:hAnsi="Arial" w:cs="Arial"/>
          <w:b/>
          <w:bCs/>
          <w:sz w:val="28"/>
          <w:szCs w:val="28"/>
        </w:rPr>
      </w:pPr>
      <w:r w:rsidRPr="004838B3">
        <w:rPr>
          <w:rFonts w:ascii="Arial" w:hAnsi="Arial" w:cs="Arial"/>
          <w:b/>
          <w:bCs/>
          <w:sz w:val="28"/>
          <w:szCs w:val="28"/>
        </w:rPr>
        <w:t>Module Code: LCHS4010</w:t>
      </w:r>
    </w:p>
    <w:p w14:paraId="191269FF" w14:textId="77777777" w:rsidR="00981A60" w:rsidRDefault="00981A60" w:rsidP="00981A60">
      <w:pPr>
        <w:spacing w:line="360" w:lineRule="auto"/>
        <w:jc w:val="center"/>
        <w:rPr>
          <w:rFonts w:ascii="Arial" w:hAnsi="Arial" w:cs="Arial"/>
          <w:b/>
          <w:bCs/>
          <w:sz w:val="28"/>
          <w:szCs w:val="28"/>
        </w:rPr>
      </w:pPr>
    </w:p>
    <w:p w14:paraId="163A0F2A" w14:textId="77777777" w:rsidR="0064019D" w:rsidRDefault="0064019D" w:rsidP="00981A60">
      <w:pPr>
        <w:spacing w:line="360" w:lineRule="auto"/>
        <w:jc w:val="center"/>
        <w:rPr>
          <w:rFonts w:ascii="Arial" w:hAnsi="Arial" w:cs="Arial"/>
          <w:b/>
          <w:bCs/>
          <w:sz w:val="28"/>
          <w:szCs w:val="28"/>
        </w:rPr>
      </w:pPr>
    </w:p>
    <w:p w14:paraId="091EB71D" w14:textId="77777777" w:rsidR="0064019D" w:rsidRPr="004838B3" w:rsidRDefault="0064019D" w:rsidP="00981A60">
      <w:pPr>
        <w:spacing w:line="360" w:lineRule="auto"/>
        <w:jc w:val="center"/>
        <w:rPr>
          <w:rFonts w:ascii="Arial" w:hAnsi="Arial" w:cs="Arial"/>
          <w:b/>
          <w:bCs/>
          <w:sz w:val="28"/>
          <w:szCs w:val="28"/>
        </w:rPr>
      </w:pPr>
    </w:p>
    <w:p w14:paraId="23FE1C2D" w14:textId="2F22C29C" w:rsidR="00981A60" w:rsidRPr="004838B3" w:rsidRDefault="009C26E3" w:rsidP="00981A60">
      <w:pPr>
        <w:spacing w:line="360" w:lineRule="auto"/>
        <w:jc w:val="center"/>
        <w:rPr>
          <w:rFonts w:ascii="Arial" w:hAnsi="Arial" w:cs="Arial"/>
          <w:b/>
          <w:bCs/>
          <w:sz w:val="28"/>
          <w:szCs w:val="28"/>
        </w:rPr>
      </w:pPr>
      <w:r w:rsidRPr="009C26E3">
        <w:rPr>
          <w:rFonts w:ascii="Arial" w:hAnsi="Arial" w:cs="Arial"/>
          <w:b/>
          <w:bCs/>
          <w:sz w:val="28"/>
          <w:szCs w:val="28"/>
        </w:rPr>
        <w:t xml:space="preserve">Psychological Wellbeing in Residential Care: An Application of </w:t>
      </w:r>
      <w:proofErr w:type="spellStart"/>
      <w:r w:rsidRPr="009C26E3">
        <w:rPr>
          <w:rFonts w:ascii="Arial" w:hAnsi="Arial" w:cs="Arial"/>
          <w:b/>
          <w:bCs/>
          <w:sz w:val="28"/>
          <w:szCs w:val="28"/>
        </w:rPr>
        <w:t>Erikson’s</w:t>
      </w:r>
      <w:proofErr w:type="spellEnd"/>
      <w:r w:rsidRPr="009C26E3">
        <w:rPr>
          <w:rFonts w:ascii="Arial" w:hAnsi="Arial" w:cs="Arial"/>
          <w:b/>
          <w:bCs/>
          <w:sz w:val="28"/>
          <w:szCs w:val="28"/>
        </w:rPr>
        <w:t xml:space="preserve"> Theory</w:t>
      </w:r>
    </w:p>
    <w:p w14:paraId="1838438F" w14:textId="77777777" w:rsidR="0064019D" w:rsidRPr="004838B3" w:rsidRDefault="0064019D" w:rsidP="00981A60">
      <w:pPr>
        <w:spacing w:line="360" w:lineRule="auto"/>
        <w:jc w:val="center"/>
        <w:rPr>
          <w:rFonts w:ascii="Arial" w:hAnsi="Arial" w:cs="Arial"/>
          <w:b/>
          <w:bCs/>
          <w:sz w:val="28"/>
          <w:szCs w:val="28"/>
        </w:rPr>
      </w:pPr>
    </w:p>
    <w:p w14:paraId="2C2E1BB7" w14:textId="77777777" w:rsidR="00981A60" w:rsidRPr="004838B3" w:rsidRDefault="00981A60" w:rsidP="00981A60">
      <w:pPr>
        <w:spacing w:line="360" w:lineRule="auto"/>
        <w:jc w:val="center"/>
        <w:rPr>
          <w:rFonts w:ascii="Arial" w:hAnsi="Arial" w:cs="Arial"/>
          <w:b/>
          <w:bCs/>
          <w:sz w:val="28"/>
          <w:szCs w:val="28"/>
        </w:rPr>
      </w:pPr>
    </w:p>
    <w:p w14:paraId="4D78338E" w14:textId="184BF142" w:rsidR="00981A60" w:rsidRPr="004838B3" w:rsidRDefault="00981A60" w:rsidP="00981A60">
      <w:pPr>
        <w:spacing w:line="360" w:lineRule="auto"/>
        <w:jc w:val="center"/>
        <w:rPr>
          <w:rFonts w:ascii="Arial" w:hAnsi="Arial" w:cs="Arial"/>
          <w:b/>
          <w:bCs/>
          <w:sz w:val="28"/>
          <w:szCs w:val="28"/>
        </w:rPr>
      </w:pPr>
      <w:r w:rsidRPr="004838B3">
        <w:rPr>
          <w:rFonts w:ascii="Arial" w:hAnsi="Arial" w:cs="Arial"/>
          <w:b/>
          <w:bCs/>
          <w:sz w:val="28"/>
          <w:szCs w:val="28"/>
        </w:rPr>
        <w:t>Student</w:t>
      </w:r>
      <w:r w:rsidR="00327010">
        <w:rPr>
          <w:rFonts w:ascii="Arial" w:hAnsi="Arial" w:cs="Arial"/>
          <w:b/>
          <w:bCs/>
          <w:sz w:val="28"/>
          <w:szCs w:val="28"/>
        </w:rPr>
        <w:t>’</w:t>
      </w:r>
      <w:r w:rsidRPr="004838B3">
        <w:rPr>
          <w:rFonts w:ascii="Arial" w:hAnsi="Arial" w:cs="Arial"/>
          <w:b/>
          <w:bCs/>
          <w:sz w:val="28"/>
          <w:szCs w:val="28"/>
        </w:rPr>
        <w:t>s Name:</w:t>
      </w:r>
      <w:r w:rsidR="00411596">
        <w:rPr>
          <w:rFonts w:ascii="Arial" w:hAnsi="Arial" w:cs="Arial"/>
          <w:b/>
          <w:bCs/>
          <w:sz w:val="28"/>
          <w:szCs w:val="28"/>
        </w:rPr>
        <w:t xml:space="preserve"> </w:t>
      </w:r>
      <w:r w:rsidR="00411596" w:rsidRPr="00411596">
        <w:rPr>
          <w:rFonts w:ascii="Arial" w:hAnsi="Arial" w:cs="Arial"/>
          <w:b/>
          <w:bCs/>
          <w:sz w:val="28"/>
          <w:szCs w:val="28"/>
        </w:rPr>
        <w:t>Nazia Riaz</w:t>
      </w:r>
    </w:p>
    <w:p w14:paraId="5B120DD3" w14:textId="3B71E73A" w:rsidR="00981A60" w:rsidRPr="004838B3" w:rsidRDefault="00981A60" w:rsidP="00981A60">
      <w:pPr>
        <w:spacing w:line="360" w:lineRule="auto"/>
        <w:jc w:val="center"/>
        <w:rPr>
          <w:rFonts w:ascii="Arial" w:hAnsi="Arial" w:cs="Arial"/>
          <w:b/>
          <w:bCs/>
          <w:sz w:val="28"/>
          <w:szCs w:val="28"/>
        </w:rPr>
      </w:pPr>
      <w:r w:rsidRPr="004838B3">
        <w:rPr>
          <w:rFonts w:ascii="Arial" w:hAnsi="Arial" w:cs="Arial"/>
          <w:b/>
          <w:bCs/>
          <w:sz w:val="28"/>
          <w:szCs w:val="28"/>
        </w:rPr>
        <w:t>Student ID:</w:t>
      </w:r>
      <w:r w:rsidR="00411596">
        <w:rPr>
          <w:rFonts w:ascii="Arial" w:hAnsi="Arial" w:cs="Arial"/>
          <w:b/>
          <w:bCs/>
          <w:sz w:val="28"/>
          <w:szCs w:val="28"/>
        </w:rPr>
        <w:t xml:space="preserve"> </w:t>
      </w:r>
      <w:r w:rsidR="00411596" w:rsidRPr="00411596">
        <w:rPr>
          <w:rFonts w:ascii="Arial" w:hAnsi="Arial" w:cs="Arial"/>
          <w:b/>
          <w:bCs/>
          <w:sz w:val="28"/>
          <w:szCs w:val="28"/>
        </w:rPr>
        <w:t>2438254</w:t>
      </w:r>
    </w:p>
    <w:p w14:paraId="4E487799" w14:textId="33730449" w:rsidR="00981A60" w:rsidRDefault="00981A60" w:rsidP="00981A60">
      <w:pPr>
        <w:spacing w:line="360" w:lineRule="auto"/>
        <w:jc w:val="center"/>
        <w:rPr>
          <w:rFonts w:ascii="Arial" w:hAnsi="Arial" w:cs="Arial"/>
          <w:b/>
          <w:bCs/>
          <w:sz w:val="28"/>
          <w:szCs w:val="28"/>
        </w:rPr>
      </w:pPr>
      <w:r w:rsidRPr="004838B3">
        <w:rPr>
          <w:rFonts w:ascii="Arial" w:hAnsi="Arial" w:cs="Arial"/>
          <w:b/>
          <w:bCs/>
          <w:sz w:val="28"/>
          <w:szCs w:val="28"/>
        </w:rPr>
        <w:t>Submission Date:</w:t>
      </w:r>
      <w:r w:rsidR="004E34BC">
        <w:rPr>
          <w:rFonts w:ascii="Arial" w:hAnsi="Arial" w:cs="Arial"/>
          <w:b/>
          <w:bCs/>
          <w:sz w:val="28"/>
          <w:szCs w:val="28"/>
        </w:rPr>
        <w:t>17.04.2026</w:t>
      </w:r>
    </w:p>
    <w:p w14:paraId="422EACEF" w14:textId="7BAE57F0" w:rsidR="004E34BC" w:rsidRPr="004838B3" w:rsidRDefault="009E5E96" w:rsidP="00981A60">
      <w:pPr>
        <w:spacing w:line="360" w:lineRule="auto"/>
        <w:jc w:val="center"/>
        <w:rPr>
          <w:rFonts w:ascii="Arial" w:hAnsi="Arial" w:cs="Arial"/>
          <w:b/>
          <w:bCs/>
          <w:sz w:val="28"/>
          <w:szCs w:val="28"/>
        </w:rPr>
      </w:pPr>
      <w:r>
        <w:rPr>
          <w:rFonts w:ascii="Arial" w:hAnsi="Arial" w:cs="Arial"/>
          <w:b/>
          <w:bCs/>
          <w:sz w:val="28"/>
          <w:szCs w:val="28"/>
        </w:rPr>
        <w:t xml:space="preserve">Lecturer name: </w:t>
      </w:r>
      <w:r w:rsidR="008065F1">
        <w:rPr>
          <w:rFonts w:ascii="Arial" w:hAnsi="Arial" w:cs="Arial"/>
          <w:b/>
          <w:bCs/>
          <w:sz w:val="28"/>
          <w:szCs w:val="28"/>
        </w:rPr>
        <w:t xml:space="preserve">Farah </w:t>
      </w:r>
      <w:r w:rsidR="00845CDC">
        <w:rPr>
          <w:rFonts w:ascii="Arial" w:hAnsi="Arial" w:cs="Arial"/>
          <w:b/>
          <w:bCs/>
          <w:sz w:val="28"/>
          <w:szCs w:val="28"/>
        </w:rPr>
        <w:t>wiita</w:t>
      </w:r>
    </w:p>
    <w:p w14:paraId="492E1C3F" w14:textId="77777777" w:rsidR="00981A60" w:rsidRPr="004838B3" w:rsidRDefault="00981A60" w:rsidP="00981A60">
      <w:pPr>
        <w:spacing w:line="360" w:lineRule="auto"/>
        <w:jc w:val="both"/>
        <w:rPr>
          <w:rFonts w:ascii="Arial" w:hAnsi="Arial" w:cs="Arial"/>
        </w:rPr>
      </w:pPr>
    </w:p>
    <w:p w14:paraId="09DF5A3A" w14:textId="77777777" w:rsidR="00262CE0" w:rsidRPr="004838B3" w:rsidRDefault="00262CE0" w:rsidP="00262CE0">
      <w:pPr>
        <w:spacing w:line="360" w:lineRule="auto"/>
        <w:jc w:val="both"/>
        <w:rPr>
          <w:rFonts w:ascii="Arial" w:hAnsi="Arial" w:cs="Arial"/>
        </w:rPr>
      </w:pPr>
    </w:p>
    <w:p w14:paraId="68D9DE30" w14:textId="77777777" w:rsidR="00262CE0" w:rsidRPr="004838B3" w:rsidRDefault="00262CE0" w:rsidP="00262CE0">
      <w:pPr>
        <w:spacing w:line="360" w:lineRule="auto"/>
        <w:jc w:val="both"/>
        <w:rPr>
          <w:rFonts w:ascii="Arial" w:hAnsi="Arial" w:cs="Arial"/>
        </w:rPr>
      </w:pPr>
    </w:p>
    <w:p w14:paraId="3AC86D84" w14:textId="77777777" w:rsidR="00262CE0" w:rsidRPr="004838B3" w:rsidRDefault="00262CE0" w:rsidP="00262CE0">
      <w:pPr>
        <w:spacing w:line="360" w:lineRule="auto"/>
        <w:jc w:val="both"/>
        <w:rPr>
          <w:rFonts w:ascii="Arial" w:hAnsi="Arial" w:cs="Arial"/>
        </w:rPr>
      </w:pPr>
    </w:p>
    <w:p w14:paraId="3E60EAD6" w14:textId="77777777" w:rsidR="00262CE0" w:rsidRPr="004838B3" w:rsidRDefault="00262CE0" w:rsidP="00262CE0">
      <w:pPr>
        <w:spacing w:line="360" w:lineRule="auto"/>
        <w:jc w:val="both"/>
        <w:rPr>
          <w:rFonts w:ascii="Arial" w:hAnsi="Arial" w:cs="Arial"/>
        </w:rPr>
      </w:pPr>
    </w:p>
    <w:p w14:paraId="40D18E94" w14:textId="77777777" w:rsidR="00262CE0" w:rsidRPr="004838B3" w:rsidRDefault="00262CE0" w:rsidP="00262CE0">
      <w:pPr>
        <w:spacing w:line="360" w:lineRule="auto"/>
        <w:jc w:val="both"/>
        <w:rPr>
          <w:rFonts w:ascii="Arial" w:hAnsi="Arial" w:cs="Arial"/>
        </w:rPr>
      </w:pPr>
    </w:p>
    <w:p w14:paraId="5417862F" w14:textId="77777777" w:rsidR="003554B6" w:rsidRPr="004838B3" w:rsidRDefault="003554B6">
      <w:pPr>
        <w:rPr>
          <w:rFonts w:ascii="Arial" w:hAnsi="Arial" w:cs="Arial"/>
        </w:rPr>
      </w:pPr>
      <w:r w:rsidRPr="004838B3">
        <w:rPr>
          <w:rFonts w:ascii="Arial" w:hAnsi="Arial" w:cs="Arial"/>
        </w:rPr>
        <w:br w:type="page"/>
      </w:r>
    </w:p>
    <w:sdt>
      <w:sdtPr>
        <w:rPr>
          <w:rFonts w:asciiTheme="minorHAnsi" w:eastAsiaTheme="minorHAnsi" w:hAnsiTheme="minorHAnsi" w:cstheme="minorBidi"/>
          <w:b/>
          <w:bCs/>
          <w:color w:val="auto"/>
          <w:kern w:val="2"/>
          <w:sz w:val="26"/>
          <w:szCs w:val="26"/>
          <w:lang w:val="en-GB"/>
          <w14:ligatures w14:val="standardContextual"/>
        </w:rPr>
        <w:id w:val="7419188"/>
        <w:docPartObj>
          <w:docPartGallery w:val="Table of Contents"/>
          <w:docPartUnique/>
        </w:docPartObj>
      </w:sdtPr>
      <w:sdtEndPr>
        <w:rPr>
          <w:noProof/>
          <w:sz w:val="22"/>
          <w:szCs w:val="22"/>
        </w:rPr>
      </w:sdtEndPr>
      <w:sdtContent>
        <w:p w14:paraId="4B7669BC" w14:textId="48C9C934" w:rsidR="005C7A36" w:rsidRPr="005C7A36" w:rsidRDefault="005C7A36" w:rsidP="005C7A36">
          <w:pPr>
            <w:pStyle w:val="TOCHeading"/>
            <w:spacing w:line="360" w:lineRule="auto"/>
            <w:jc w:val="center"/>
            <w:rPr>
              <w:rFonts w:ascii="Arial" w:hAnsi="Arial" w:cs="Arial"/>
              <w:b/>
              <w:bCs/>
              <w:sz w:val="26"/>
              <w:szCs w:val="26"/>
            </w:rPr>
          </w:pPr>
          <w:r w:rsidRPr="005C7A36">
            <w:rPr>
              <w:rFonts w:ascii="Arial" w:hAnsi="Arial" w:cs="Arial"/>
              <w:b/>
              <w:bCs/>
              <w:sz w:val="26"/>
              <w:szCs w:val="26"/>
            </w:rPr>
            <w:t>Table of Contents</w:t>
          </w:r>
        </w:p>
        <w:p w14:paraId="20683A36" w14:textId="4A45749E" w:rsidR="005C7A36" w:rsidRPr="005C7A36" w:rsidRDefault="005C7A36" w:rsidP="005C7A36">
          <w:pPr>
            <w:pStyle w:val="TOC1"/>
            <w:tabs>
              <w:tab w:val="right" w:leader="dot" w:pos="9016"/>
            </w:tabs>
            <w:spacing w:line="360" w:lineRule="auto"/>
            <w:jc w:val="center"/>
            <w:rPr>
              <w:rFonts w:ascii="Arial" w:hAnsi="Arial" w:cs="Arial"/>
              <w:noProof/>
              <w:sz w:val="24"/>
              <w:szCs w:val="24"/>
            </w:rPr>
          </w:pPr>
          <w:r w:rsidRPr="005C7A36">
            <w:rPr>
              <w:rFonts w:ascii="Arial" w:hAnsi="Arial" w:cs="Arial"/>
              <w:sz w:val="24"/>
              <w:szCs w:val="24"/>
            </w:rPr>
            <w:fldChar w:fldCharType="begin"/>
          </w:r>
          <w:r w:rsidRPr="005C7A36">
            <w:rPr>
              <w:rFonts w:ascii="Arial" w:hAnsi="Arial" w:cs="Arial"/>
              <w:sz w:val="24"/>
              <w:szCs w:val="24"/>
            </w:rPr>
            <w:instrText xml:space="preserve"> TOC \o "1-3" \h \z \u </w:instrText>
          </w:r>
          <w:r w:rsidRPr="005C7A36">
            <w:rPr>
              <w:rFonts w:ascii="Arial" w:hAnsi="Arial" w:cs="Arial"/>
              <w:sz w:val="24"/>
              <w:szCs w:val="24"/>
            </w:rPr>
            <w:fldChar w:fldCharType="separate"/>
          </w:r>
          <w:hyperlink w:anchor="_Toc226720119" w:history="1">
            <w:r w:rsidRPr="005C7A36">
              <w:rPr>
                <w:rStyle w:val="Hyperlink"/>
                <w:rFonts w:ascii="Arial" w:hAnsi="Arial" w:cs="Arial"/>
                <w:noProof/>
                <w:sz w:val="24"/>
                <w:szCs w:val="24"/>
              </w:rPr>
              <w:t>1.0 Part A: Annotated Bibliography</w:t>
            </w:r>
            <w:r w:rsidRPr="005C7A36">
              <w:rPr>
                <w:rFonts w:ascii="Arial" w:hAnsi="Arial" w:cs="Arial"/>
                <w:noProof/>
                <w:webHidden/>
                <w:sz w:val="24"/>
                <w:szCs w:val="24"/>
              </w:rPr>
              <w:tab/>
            </w:r>
            <w:r w:rsidRPr="005C7A36">
              <w:rPr>
                <w:rFonts w:ascii="Arial" w:hAnsi="Arial" w:cs="Arial"/>
                <w:noProof/>
                <w:webHidden/>
                <w:sz w:val="24"/>
                <w:szCs w:val="24"/>
              </w:rPr>
              <w:fldChar w:fldCharType="begin"/>
            </w:r>
            <w:r w:rsidRPr="005C7A36">
              <w:rPr>
                <w:rFonts w:ascii="Arial" w:hAnsi="Arial" w:cs="Arial"/>
                <w:noProof/>
                <w:webHidden/>
                <w:sz w:val="24"/>
                <w:szCs w:val="24"/>
              </w:rPr>
              <w:instrText xml:space="preserve"> PAGEREF _Toc226720119 \h </w:instrText>
            </w:r>
            <w:r w:rsidRPr="005C7A36">
              <w:rPr>
                <w:rFonts w:ascii="Arial" w:hAnsi="Arial" w:cs="Arial"/>
                <w:noProof/>
                <w:webHidden/>
                <w:sz w:val="24"/>
                <w:szCs w:val="24"/>
              </w:rPr>
            </w:r>
            <w:r w:rsidRPr="005C7A36">
              <w:rPr>
                <w:rFonts w:ascii="Arial" w:hAnsi="Arial" w:cs="Arial"/>
                <w:noProof/>
                <w:webHidden/>
                <w:sz w:val="24"/>
                <w:szCs w:val="24"/>
              </w:rPr>
              <w:fldChar w:fldCharType="separate"/>
            </w:r>
            <w:r w:rsidRPr="005C7A36">
              <w:rPr>
                <w:rFonts w:ascii="Arial" w:hAnsi="Arial" w:cs="Arial"/>
                <w:noProof/>
                <w:webHidden/>
                <w:sz w:val="24"/>
                <w:szCs w:val="24"/>
              </w:rPr>
              <w:t>3</w:t>
            </w:r>
            <w:r w:rsidRPr="005C7A36">
              <w:rPr>
                <w:rFonts w:ascii="Arial" w:hAnsi="Arial" w:cs="Arial"/>
                <w:noProof/>
                <w:webHidden/>
                <w:sz w:val="24"/>
                <w:szCs w:val="24"/>
              </w:rPr>
              <w:fldChar w:fldCharType="end"/>
            </w:r>
          </w:hyperlink>
        </w:p>
        <w:p w14:paraId="598DE4BC" w14:textId="07462CB0" w:rsidR="005C7A36" w:rsidRPr="005C7A36" w:rsidRDefault="005C7A36" w:rsidP="005C7A36">
          <w:pPr>
            <w:pStyle w:val="TOC2"/>
            <w:tabs>
              <w:tab w:val="right" w:leader="dot" w:pos="9016"/>
            </w:tabs>
            <w:spacing w:line="360" w:lineRule="auto"/>
            <w:jc w:val="center"/>
            <w:rPr>
              <w:rFonts w:ascii="Arial" w:hAnsi="Arial" w:cs="Arial"/>
              <w:noProof/>
              <w:sz w:val="24"/>
              <w:szCs w:val="24"/>
            </w:rPr>
          </w:pPr>
          <w:hyperlink w:anchor="_Toc226720120" w:history="1">
            <w:r w:rsidRPr="005C7A36">
              <w:rPr>
                <w:rStyle w:val="Hyperlink"/>
                <w:rFonts w:ascii="Arial" w:hAnsi="Arial" w:cs="Arial"/>
                <w:noProof/>
                <w:sz w:val="24"/>
                <w:szCs w:val="24"/>
              </w:rPr>
              <w:t>1.1 Research Paper 1</w:t>
            </w:r>
            <w:r w:rsidRPr="005C7A36">
              <w:rPr>
                <w:rFonts w:ascii="Arial" w:hAnsi="Arial" w:cs="Arial"/>
                <w:noProof/>
                <w:webHidden/>
                <w:sz w:val="24"/>
                <w:szCs w:val="24"/>
              </w:rPr>
              <w:tab/>
            </w:r>
            <w:r w:rsidRPr="005C7A36">
              <w:rPr>
                <w:rFonts w:ascii="Arial" w:hAnsi="Arial" w:cs="Arial"/>
                <w:noProof/>
                <w:webHidden/>
                <w:sz w:val="24"/>
                <w:szCs w:val="24"/>
              </w:rPr>
              <w:fldChar w:fldCharType="begin"/>
            </w:r>
            <w:r w:rsidRPr="005C7A36">
              <w:rPr>
                <w:rFonts w:ascii="Arial" w:hAnsi="Arial" w:cs="Arial"/>
                <w:noProof/>
                <w:webHidden/>
                <w:sz w:val="24"/>
                <w:szCs w:val="24"/>
              </w:rPr>
              <w:instrText xml:space="preserve"> PAGEREF _Toc226720120 \h </w:instrText>
            </w:r>
            <w:r w:rsidRPr="005C7A36">
              <w:rPr>
                <w:rFonts w:ascii="Arial" w:hAnsi="Arial" w:cs="Arial"/>
                <w:noProof/>
                <w:webHidden/>
                <w:sz w:val="24"/>
                <w:szCs w:val="24"/>
              </w:rPr>
            </w:r>
            <w:r w:rsidRPr="005C7A36">
              <w:rPr>
                <w:rFonts w:ascii="Arial" w:hAnsi="Arial" w:cs="Arial"/>
                <w:noProof/>
                <w:webHidden/>
                <w:sz w:val="24"/>
                <w:szCs w:val="24"/>
              </w:rPr>
              <w:fldChar w:fldCharType="separate"/>
            </w:r>
            <w:r w:rsidRPr="005C7A36">
              <w:rPr>
                <w:rFonts w:ascii="Arial" w:hAnsi="Arial" w:cs="Arial"/>
                <w:noProof/>
                <w:webHidden/>
                <w:sz w:val="24"/>
                <w:szCs w:val="24"/>
              </w:rPr>
              <w:t>3</w:t>
            </w:r>
            <w:r w:rsidRPr="005C7A36">
              <w:rPr>
                <w:rFonts w:ascii="Arial" w:hAnsi="Arial" w:cs="Arial"/>
                <w:noProof/>
                <w:webHidden/>
                <w:sz w:val="24"/>
                <w:szCs w:val="24"/>
              </w:rPr>
              <w:fldChar w:fldCharType="end"/>
            </w:r>
          </w:hyperlink>
        </w:p>
        <w:p w14:paraId="338CE633" w14:textId="1EF9F891" w:rsidR="005C7A36" w:rsidRPr="005C7A36" w:rsidRDefault="005C7A36" w:rsidP="005C7A36">
          <w:pPr>
            <w:pStyle w:val="TOC2"/>
            <w:tabs>
              <w:tab w:val="right" w:leader="dot" w:pos="9016"/>
            </w:tabs>
            <w:spacing w:line="360" w:lineRule="auto"/>
            <w:jc w:val="center"/>
            <w:rPr>
              <w:rFonts w:ascii="Arial" w:hAnsi="Arial" w:cs="Arial"/>
              <w:noProof/>
              <w:sz w:val="24"/>
              <w:szCs w:val="24"/>
            </w:rPr>
          </w:pPr>
          <w:hyperlink w:anchor="_Toc226720121" w:history="1">
            <w:r w:rsidRPr="005C7A36">
              <w:rPr>
                <w:rStyle w:val="Hyperlink"/>
                <w:rFonts w:ascii="Arial" w:hAnsi="Arial" w:cs="Arial"/>
                <w:noProof/>
                <w:sz w:val="24"/>
                <w:szCs w:val="24"/>
              </w:rPr>
              <w:t>1.2 Research Paper 2</w:t>
            </w:r>
            <w:r w:rsidRPr="005C7A36">
              <w:rPr>
                <w:rFonts w:ascii="Arial" w:hAnsi="Arial" w:cs="Arial"/>
                <w:noProof/>
                <w:webHidden/>
                <w:sz w:val="24"/>
                <w:szCs w:val="24"/>
              </w:rPr>
              <w:tab/>
            </w:r>
            <w:r w:rsidRPr="005C7A36">
              <w:rPr>
                <w:rFonts w:ascii="Arial" w:hAnsi="Arial" w:cs="Arial"/>
                <w:noProof/>
                <w:webHidden/>
                <w:sz w:val="24"/>
                <w:szCs w:val="24"/>
              </w:rPr>
              <w:fldChar w:fldCharType="begin"/>
            </w:r>
            <w:r w:rsidRPr="005C7A36">
              <w:rPr>
                <w:rFonts w:ascii="Arial" w:hAnsi="Arial" w:cs="Arial"/>
                <w:noProof/>
                <w:webHidden/>
                <w:sz w:val="24"/>
                <w:szCs w:val="24"/>
              </w:rPr>
              <w:instrText xml:space="preserve"> PAGEREF _Toc226720121 \h </w:instrText>
            </w:r>
            <w:r w:rsidRPr="005C7A36">
              <w:rPr>
                <w:rFonts w:ascii="Arial" w:hAnsi="Arial" w:cs="Arial"/>
                <w:noProof/>
                <w:webHidden/>
                <w:sz w:val="24"/>
                <w:szCs w:val="24"/>
              </w:rPr>
            </w:r>
            <w:r w:rsidRPr="005C7A36">
              <w:rPr>
                <w:rFonts w:ascii="Arial" w:hAnsi="Arial" w:cs="Arial"/>
                <w:noProof/>
                <w:webHidden/>
                <w:sz w:val="24"/>
                <w:szCs w:val="24"/>
              </w:rPr>
              <w:fldChar w:fldCharType="separate"/>
            </w:r>
            <w:r w:rsidRPr="005C7A36">
              <w:rPr>
                <w:rFonts w:ascii="Arial" w:hAnsi="Arial" w:cs="Arial"/>
                <w:noProof/>
                <w:webHidden/>
                <w:sz w:val="24"/>
                <w:szCs w:val="24"/>
              </w:rPr>
              <w:t>3</w:t>
            </w:r>
            <w:r w:rsidRPr="005C7A36">
              <w:rPr>
                <w:rFonts w:ascii="Arial" w:hAnsi="Arial" w:cs="Arial"/>
                <w:noProof/>
                <w:webHidden/>
                <w:sz w:val="24"/>
                <w:szCs w:val="24"/>
              </w:rPr>
              <w:fldChar w:fldCharType="end"/>
            </w:r>
          </w:hyperlink>
        </w:p>
        <w:p w14:paraId="3F680D91" w14:textId="7E26BF94" w:rsidR="005C7A36" w:rsidRPr="005C7A36" w:rsidRDefault="005C7A36" w:rsidP="005C7A36">
          <w:pPr>
            <w:pStyle w:val="TOC2"/>
            <w:tabs>
              <w:tab w:val="right" w:leader="dot" w:pos="9016"/>
            </w:tabs>
            <w:spacing w:line="360" w:lineRule="auto"/>
            <w:jc w:val="center"/>
            <w:rPr>
              <w:rFonts w:ascii="Arial" w:hAnsi="Arial" w:cs="Arial"/>
              <w:noProof/>
              <w:sz w:val="24"/>
              <w:szCs w:val="24"/>
            </w:rPr>
          </w:pPr>
          <w:hyperlink w:anchor="_Toc226720122" w:history="1">
            <w:r w:rsidRPr="005C7A36">
              <w:rPr>
                <w:rStyle w:val="Hyperlink"/>
                <w:rFonts w:ascii="Arial" w:hAnsi="Arial" w:cs="Arial"/>
                <w:noProof/>
                <w:sz w:val="24"/>
                <w:szCs w:val="24"/>
              </w:rPr>
              <w:t>1.3 Research Paper 3</w:t>
            </w:r>
            <w:r w:rsidRPr="005C7A36">
              <w:rPr>
                <w:rFonts w:ascii="Arial" w:hAnsi="Arial" w:cs="Arial"/>
                <w:noProof/>
                <w:webHidden/>
                <w:sz w:val="24"/>
                <w:szCs w:val="24"/>
              </w:rPr>
              <w:tab/>
            </w:r>
            <w:r w:rsidRPr="005C7A36">
              <w:rPr>
                <w:rFonts w:ascii="Arial" w:hAnsi="Arial" w:cs="Arial"/>
                <w:noProof/>
                <w:webHidden/>
                <w:sz w:val="24"/>
                <w:szCs w:val="24"/>
              </w:rPr>
              <w:fldChar w:fldCharType="begin"/>
            </w:r>
            <w:r w:rsidRPr="005C7A36">
              <w:rPr>
                <w:rFonts w:ascii="Arial" w:hAnsi="Arial" w:cs="Arial"/>
                <w:noProof/>
                <w:webHidden/>
                <w:sz w:val="24"/>
                <w:szCs w:val="24"/>
              </w:rPr>
              <w:instrText xml:space="preserve"> PAGEREF _Toc226720122 \h </w:instrText>
            </w:r>
            <w:r w:rsidRPr="005C7A36">
              <w:rPr>
                <w:rFonts w:ascii="Arial" w:hAnsi="Arial" w:cs="Arial"/>
                <w:noProof/>
                <w:webHidden/>
                <w:sz w:val="24"/>
                <w:szCs w:val="24"/>
              </w:rPr>
            </w:r>
            <w:r w:rsidRPr="005C7A36">
              <w:rPr>
                <w:rFonts w:ascii="Arial" w:hAnsi="Arial" w:cs="Arial"/>
                <w:noProof/>
                <w:webHidden/>
                <w:sz w:val="24"/>
                <w:szCs w:val="24"/>
              </w:rPr>
              <w:fldChar w:fldCharType="separate"/>
            </w:r>
            <w:r w:rsidRPr="005C7A36">
              <w:rPr>
                <w:rFonts w:ascii="Arial" w:hAnsi="Arial" w:cs="Arial"/>
                <w:noProof/>
                <w:webHidden/>
                <w:sz w:val="24"/>
                <w:szCs w:val="24"/>
              </w:rPr>
              <w:t>4</w:t>
            </w:r>
            <w:r w:rsidRPr="005C7A36">
              <w:rPr>
                <w:rFonts w:ascii="Arial" w:hAnsi="Arial" w:cs="Arial"/>
                <w:noProof/>
                <w:webHidden/>
                <w:sz w:val="24"/>
                <w:szCs w:val="24"/>
              </w:rPr>
              <w:fldChar w:fldCharType="end"/>
            </w:r>
          </w:hyperlink>
        </w:p>
        <w:p w14:paraId="15DD41C1" w14:textId="103EC05D" w:rsidR="005C7A36" w:rsidRPr="005C7A36" w:rsidRDefault="005C7A36" w:rsidP="005C7A36">
          <w:pPr>
            <w:pStyle w:val="TOC2"/>
            <w:tabs>
              <w:tab w:val="right" w:leader="dot" w:pos="9016"/>
            </w:tabs>
            <w:spacing w:line="360" w:lineRule="auto"/>
            <w:jc w:val="center"/>
            <w:rPr>
              <w:rFonts w:ascii="Arial" w:hAnsi="Arial" w:cs="Arial"/>
              <w:noProof/>
              <w:sz w:val="24"/>
              <w:szCs w:val="24"/>
            </w:rPr>
          </w:pPr>
          <w:hyperlink w:anchor="_Toc226720123" w:history="1">
            <w:r w:rsidRPr="005C7A36">
              <w:rPr>
                <w:rStyle w:val="Hyperlink"/>
                <w:rFonts w:ascii="Arial" w:hAnsi="Arial" w:cs="Arial"/>
                <w:noProof/>
                <w:sz w:val="24"/>
                <w:szCs w:val="24"/>
              </w:rPr>
              <w:t xml:space="preserve">1.4 Research Paper </w:t>
            </w:r>
            <w:r w:rsidR="00283F7A">
              <w:rPr>
                <w:rStyle w:val="Hyperlink"/>
                <w:rFonts w:ascii="Arial" w:hAnsi="Arial" w:cs="Arial"/>
                <w:noProof/>
                <w:sz w:val="24"/>
                <w:szCs w:val="24"/>
              </w:rPr>
              <w:t>4</w:t>
            </w:r>
            <w:r w:rsidRPr="005C7A36">
              <w:rPr>
                <w:rFonts w:ascii="Arial" w:hAnsi="Arial" w:cs="Arial"/>
                <w:noProof/>
                <w:webHidden/>
                <w:sz w:val="24"/>
                <w:szCs w:val="24"/>
              </w:rPr>
              <w:tab/>
            </w:r>
            <w:r w:rsidRPr="005C7A36">
              <w:rPr>
                <w:rFonts w:ascii="Arial" w:hAnsi="Arial" w:cs="Arial"/>
                <w:noProof/>
                <w:webHidden/>
                <w:sz w:val="24"/>
                <w:szCs w:val="24"/>
              </w:rPr>
              <w:fldChar w:fldCharType="begin"/>
            </w:r>
            <w:r w:rsidRPr="005C7A36">
              <w:rPr>
                <w:rFonts w:ascii="Arial" w:hAnsi="Arial" w:cs="Arial"/>
                <w:noProof/>
                <w:webHidden/>
                <w:sz w:val="24"/>
                <w:szCs w:val="24"/>
              </w:rPr>
              <w:instrText xml:space="preserve"> PAGEREF _Toc226720123 \h </w:instrText>
            </w:r>
            <w:r w:rsidRPr="005C7A36">
              <w:rPr>
                <w:rFonts w:ascii="Arial" w:hAnsi="Arial" w:cs="Arial"/>
                <w:noProof/>
                <w:webHidden/>
                <w:sz w:val="24"/>
                <w:szCs w:val="24"/>
              </w:rPr>
            </w:r>
            <w:r w:rsidRPr="005C7A36">
              <w:rPr>
                <w:rFonts w:ascii="Arial" w:hAnsi="Arial" w:cs="Arial"/>
                <w:noProof/>
                <w:webHidden/>
                <w:sz w:val="24"/>
                <w:szCs w:val="24"/>
              </w:rPr>
              <w:fldChar w:fldCharType="separate"/>
            </w:r>
            <w:r w:rsidRPr="005C7A36">
              <w:rPr>
                <w:rFonts w:ascii="Arial" w:hAnsi="Arial" w:cs="Arial"/>
                <w:noProof/>
                <w:webHidden/>
                <w:sz w:val="24"/>
                <w:szCs w:val="24"/>
              </w:rPr>
              <w:t>5</w:t>
            </w:r>
            <w:r w:rsidRPr="005C7A36">
              <w:rPr>
                <w:rFonts w:ascii="Arial" w:hAnsi="Arial" w:cs="Arial"/>
                <w:noProof/>
                <w:webHidden/>
                <w:sz w:val="24"/>
                <w:szCs w:val="24"/>
              </w:rPr>
              <w:fldChar w:fldCharType="end"/>
            </w:r>
          </w:hyperlink>
        </w:p>
        <w:p w14:paraId="643046ED" w14:textId="79E23581" w:rsidR="005C7A36" w:rsidRPr="005C7A36" w:rsidRDefault="005C7A36" w:rsidP="005C7A36">
          <w:pPr>
            <w:pStyle w:val="TOC1"/>
            <w:tabs>
              <w:tab w:val="right" w:leader="dot" w:pos="9016"/>
            </w:tabs>
            <w:spacing w:line="360" w:lineRule="auto"/>
            <w:jc w:val="center"/>
            <w:rPr>
              <w:rFonts w:ascii="Arial" w:hAnsi="Arial" w:cs="Arial"/>
              <w:noProof/>
              <w:sz w:val="24"/>
              <w:szCs w:val="24"/>
            </w:rPr>
          </w:pPr>
          <w:hyperlink w:anchor="_Toc226720124" w:history="1">
            <w:r w:rsidRPr="005C7A36">
              <w:rPr>
                <w:rStyle w:val="Hyperlink"/>
                <w:rFonts w:ascii="Arial" w:hAnsi="Arial" w:cs="Arial"/>
                <w:noProof/>
                <w:sz w:val="24"/>
                <w:szCs w:val="24"/>
              </w:rPr>
              <w:t>2.0 Part B: Short Report</w:t>
            </w:r>
            <w:r w:rsidRPr="005C7A36">
              <w:rPr>
                <w:rFonts w:ascii="Arial" w:hAnsi="Arial" w:cs="Arial"/>
                <w:noProof/>
                <w:webHidden/>
                <w:sz w:val="24"/>
                <w:szCs w:val="24"/>
              </w:rPr>
              <w:tab/>
            </w:r>
            <w:r w:rsidRPr="005C7A36">
              <w:rPr>
                <w:rFonts w:ascii="Arial" w:hAnsi="Arial" w:cs="Arial"/>
                <w:noProof/>
                <w:webHidden/>
                <w:sz w:val="24"/>
                <w:szCs w:val="24"/>
              </w:rPr>
              <w:fldChar w:fldCharType="begin"/>
            </w:r>
            <w:r w:rsidRPr="005C7A36">
              <w:rPr>
                <w:rFonts w:ascii="Arial" w:hAnsi="Arial" w:cs="Arial"/>
                <w:noProof/>
                <w:webHidden/>
                <w:sz w:val="24"/>
                <w:szCs w:val="24"/>
              </w:rPr>
              <w:instrText xml:space="preserve"> PAGEREF _Toc226720124 \h </w:instrText>
            </w:r>
            <w:r w:rsidRPr="005C7A36">
              <w:rPr>
                <w:rFonts w:ascii="Arial" w:hAnsi="Arial" w:cs="Arial"/>
                <w:noProof/>
                <w:webHidden/>
                <w:sz w:val="24"/>
                <w:szCs w:val="24"/>
              </w:rPr>
            </w:r>
            <w:r w:rsidRPr="005C7A36">
              <w:rPr>
                <w:rFonts w:ascii="Arial" w:hAnsi="Arial" w:cs="Arial"/>
                <w:noProof/>
                <w:webHidden/>
                <w:sz w:val="24"/>
                <w:szCs w:val="24"/>
              </w:rPr>
              <w:fldChar w:fldCharType="separate"/>
            </w:r>
            <w:r w:rsidRPr="005C7A36">
              <w:rPr>
                <w:rFonts w:ascii="Arial" w:hAnsi="Arial" w:cs="Arial"/>
                <w:noProof/>
                <w:webHidden/>
                <w:sz w:val="24"/>
                <w:szCs w:val="24"/>
              </w:rPr>
              <w:t>6</w:t>
            </w:r>
            <w:r w:rsidRPr="005C7A36">
              <w:rPr>
                <w:rFonts w:ascii="Arial" w:hAnsi="Arial" w:cs="Arial"/>
                <w:noProof/>
                <w:webHidden/>
                <w:sz w:val="24"/>
                <w:szCs w:val="24"/>
              </w:rPr>
              <w:fldChar w:fldCharType="end"/>
            </w:r>
          </w:hyperlink>
        </w:p>
        <w:p w14:paraId="2B1DECAF" w14:textId="7D602794" w:rsidR="005C7A36" w:rsidRPr="005C7A36" w:rsidRDefault="005C7A36" w:rsidP="005C7A36">
          <w:pPr>
            <w:pStyle w:val="TOC2"/>
            <w:tabs>
              <w:tab w:val="right" w:leader="dot" w:pos="9016"/>
            </w:tabs>
            <w:spacing w:line="360" w:lineRule="auto"/>
            <w:jc w:val="center"/>
            <w:rPr>
              <w:rFonts w:ascii="Arial" w:hAnsi="Arial" w:cs="Arial"/>
              <w:noProof/>
              <w:sz w:val="24"/>
              <w:szCs w:val="24"/>
            </w:rPr>
          </w:pPr>
          <w:hyperlink w:anchor="_Toc226720125" w:history="1">
            <w:r w:rsidRPr="005C7A36">
              <w:rPr>
                <w:rStyle w:val="Hyperlink"/>
                <w:rFonts w:ascii="Arial" w:hAnsi="Arial" w:cs="Arial"/>
                <w:noProof/>
                <w:sz w:val="24"/>
                <w:szCs w:val="24"/>
              </w:rPr>
              <w:t>2.1 Introduction</w:t>
            </w:r>
            <w:r w:rsidRPr="005C7A36">
              <w:rPr>
                <w:rFonts w:ascii="Arial" w:hAnsi="Arial" w:cs="Arial"/>
                <w:noProof/>
                <w:webHidden/>
                <w:sz w:val="24"/>
                <w:szCs w:val="24"/>
              </w:rPr>
              <w:tab/>
            </w:r>
            <w:r w:rsidRPr="005C7A36">
              <w:rPr>
                <w:rFonts w:ascii="Arial" w:hAnsi="Arial" w:cs="Arial"/>
                <w:noProof/>
                <w:webHidden/>
                <w:sz w:val="24"/>
                <w:szCs w:val="24"/>
              </w:rPr>
              <w:fldChar w:fldCharType="begin"/>
            </w:r>
            <w:r w:rsidRPr="005C7A36">
              <w:rPr>
                <w:rFonts w:ascii="Arial" w:hAnsi="Arial" w:cs="Arial"/>
                <w:noProof/>
                <w:webHidden/>
                <w:sz w:val="24"/>
                <w:szCs w:val="24"/>
              </w:rPr>
              <w:instrText xml:space="preserve"> PAGEREF _Toc226720125 \h </w:instrText>
            </w:r>
            <w:r w:rsidRPr="005C7A36">
              <w:rPr>
                <w:rFonts w:ascii="Arial" w:hAnsi="Arial" w:cs="Arial"/>
                <w:noProof/>
                <w:webHidden/>
                <w:sz w:val="24"/>
                <w:szCs w:val="24"/>
              </w:rPr>
            </w:r>
            <w:r w:rsidRPr="005C7A36">
              <w:rPr>
                <w:rFonts w:ascii="Arial" w:hAnsi="Arial" w:cs="Arial"/>
                <w:noProof/>
                <w:webHidden/>
                <w:sz w:val="24"/>
                <w:szCs w:val="24"/>
              </w:rPr>
              <w:fldChar w:fldCharType="separate"/>
            </w:r>
            <w:r w:rsidRPr="005C7A36">
              <w:rPr>
                <w:rFonts w:ascii="Arial" w:hAnsi="Arial" w:cs="Arial"/>
                <w:noProof/>
                <w:webHidden/>
                <w:sz w:val="24"/>
                <w:szCs w:val="24"/>
              </w:rPr>
              <w:t>6</w:t>
            </w:r>
            <w:r w:rsidRPr="005C7A36">
              <w:rPr>
                <w:rFonts w:ascii="Arial" w:hAnsi="Arial" w:cs="Arial"/>
                <w:noProof/>
                <w:webHidden/>
                <w:sz w:val="24"/>
                <w:szCs w:val="24"/>
              </w:rPr>
              <w:fldChar w:fldCharType="end"/>
            </w:r>
          </w:hyperlink>
        </w:p>
        <w:p w14:paraId="360DAF58" w14:textId="33619154" w:rsidR="005C7A36" w:rsidRPr="005C7A36" w:rsidRDefault="005C7A36" w:rsidP="005C7A36">
          <w:pPr>
            <w:pStyle w:val="TOC2"/>
            <w:tabs>
              <w:tab w:val="right" w:leader="dot" w:pos="9016"/>
            </w:tabs>
            <w:spacing w:line="360" w:lineRule="auto"/>
            <w:jc w:val="center"/>
            <w:rPr>
              <w:rFonts w:ascii="Arial" w:hAnsi="Arial" w:cs="Arial"/>
              <w:noProof/>
              <w:sz w:val="24"/>
              <w:szCs w:val="24"/>
            </w:rPr>
          </w:pPr>
          <w:hyperlink w:anchor="_Toc226720126" w:history="1">
            <w:r w:rsidRPr="005C7A36">
              <w:rPr>
                <w:rStyle w:val="Hyperlink"/>
                <w:rFonts w:ascii="Arial" w:hAnsi="Arial" w:cs="Arial"/>
                <w:noProof/>
                <w:sz w:val="24"/>
                <w:szCs w:val="24"/>
              </w:rPr>
              <w:t>2.2 Application of Erikson’s Psychosocial Theory</w:t>
            </w:r>
            <w:r w:rsidRPr="005C7A36">
              <w:rPr>
                <w:rFonts w:ascii="Arial" w:hAnsi="Arial" w:cs="Arial"/>
                <w:noProof/>
                <w:webHidden/>
                <w:sz w:val="24"/>
                <w:szCs w:val="24"/>
              </w:rPr>
              <w:tab/>
            </w:r>
            <w:r w:rsidRPr="005C7A36">
              <w:rPr>
                <w:rFonts w:ascii="Arial" w:hAnsi="Arial" w:cs="Arial"/>
                <w:noProof/>
                <w:webHidden/>
                <w:sz w:val="24"/>
                <w:szCs w:val="24"/>
              </w:rPr>
              <w:fldChar w:fldCharType="begin"/>
            </w:r>
            <w:r w:rsidRPr="005C7A36">
              <w:rPr>
                <w:rFonts w:ascii="Arial" w:hAnsi="Arial" w:cs="Arial"/>
                <w:noProof/>
                <w:webHidden/>
                <w:sz w:val="24"/>
                <w:szCs w:val="24"/>
              </w:rPr>
              <w:instrText xml:space="preserve"> PAGEREF _Toc226720126 \h </w:instrText>
            </w:r>
            <w:r w:rsidRPr="005C7A36">
              <w:rPr>
                <w:rFonts w:ascii="Arial" w:hAnsi="Arial" w:cs="Arial"/>
                <w:noProof/>
                <w:webHidden/>
                <w:sz w:val="24"/>
                <w:szCs w:val="24"/>
              </w:rPr>
            </w:r>
            <w:r w:rsidRPr="005C7A36">
              <w:rPr>
                <w:rFonts w:ascii="Arial" w:hAnsi="Arial" w:cs="Arial"/>
                <w:noProof/>
                <w:webHidden/>
                <w:sz w:val="24"/>
                <w:szCs w:val="24"/>
              </w:rPr>
              <w:fldChar w:fldCharType="separate"/>
            </w:r>
            <w:r w:rsidRPr="005C7A36">
              <w:rPr>
                <w:rFonts w:ascii="Arial" w:hAnsi="Arial" w:cs="Arial"/>
                <w:noProof/>
                <w:webHidden/>
                <w:sz w:val="24"/>
                <w:szCs w:val="24"/>
              </w:rPr>
              <w:t>6</w:t>
            </w:r>
            <w:r w:rsidRPr="005C7A36">
              <w:rPr>
                <w:rFonts w:ascii="Arial" w:hAnsi="Arial" w:cs="Arial"/>
                <w:noProof/>
                <w:webHidden/>
                <w:sz w:val="24"/>
                <w:szCs w:val="24"/>
              </w:rPr>
              <w:fldChar w:fldCharType="end"/>
            </w:r>
          </w:hyperlink>
        </w:p>
        <w:p w14:paraId="460C9E88" w14:textId="46B193F9" w:rsidR="005C7A36" w:rsidRPr="005C7A36" w:rsidRDefault="005C7A36" w:rsidP="005C7A36">
          <w:pPr>
            <w:pStyle w:val="TOC2"/>
            <w:tabs>
              <w:tab w:val="right" w:leader="dot" w:pos="9016"/>
            </w:tabs>
            <w:spacing w:line="360" w:lineRule="auto"/>
            <w:jc w:val="center"/>
            <w:rPr>
              <w:rFonts w:ascii="Arial" w:hAnsi="Arial" w:cs="Arial"/>
              <w:noProof/>
              <w:sz w:val="24"/>
              <w:szCs w:val="24"/>
            </w:rPr>
          </w:pPr>
          <w:hyperlink w:anchor="_Toc226720127" w:history="1">
            <w:r w:rsidRPr="005C7A36">
              <w:rPr>
                <w:rStyle w:val="Hyperlink"/>
                <w:rFonts w:ascii="Arial" w:hAnsi="Arial" w:cs="Arial"/>
                <w:noProof/>
                <w:sz w:val="24"/>
                <w:szCs w:val="24"/>
              </w:rPr>
              <w:t>2.3 Case Scenario</w:t>
            </w:r>
            <w:r w:rsidRPr="005C7A36">
              <w:rPr>
                <w:rFonts w:ascii="Arial" w:hAnsi="Arial" w:cs="Arial"/>
                <w:noProof/>
                <w:webHidden/>
                <w:sz w:val="24"/>
                <w:szCs w:val="24"/>
              </w:rPr>
              <w:tab/>
            </w:r>
            <w:r w:rsidRPr="005C7A36">
              <w:rPr>
                <w:rFonts w:ascii="Arial" w:hAnsi="Arial" w:cs="Arial"/>
                <w:noProof/>
                <w:webHidden/>
                <w:sz w:val="24"/>
                <w:szCs w:val="24"/>
              </w:rPr>
              <w:fldChar w:fldCharType="begin"/>
            </w:r>
            <w:r w:rsidRPr="005C7A36">
              <w:rPr>
                <w:rFonts w:ascii="Arial" w:hAnsi="Arial" w:cs="Arial"/>
                <w:noProof/>
                <w:webHidden/>
                <w:sz w:val="24"/>
                <w:szCs w:val="24"/>
              </w:rPr>
              <w:instrText xml:space="preserve"> PAGEREF _Toc226720127 \h </w:instrText>
            </w:r>
            <w:r w:rsidRPr="005C7A36">
              <w:rPr>
                <w:rFonts w:ascii="Arial" w:hAnsi="Arial" w:cs="Arial"/>
                <w:noProof/>
                <w:webHidden/>
                <w:sz w:val="24"/>
                <w:szCs w:val="24"/>
              </w:rPr>
            </w:r>
            <w:r w:rsidRPr="005C7A36">
              <w:rPr>
                <w:rFonts w:ascii="Arial" w:hAnsi="Arial" w:cs="Arial"/>
                <w:noProof/>
                <w:webHidden/>
                <w:sz w:val="24"/>
                <w:szCs w:val="24"/>
              </w:rPr>
              <w:fldChar w:fldCharType="separate"/>
            </w:r>
            <w:r w:rsidRPr="005C7A36">
              <w:rPr>
                <w:rFonts w:ascii="Arial" w:hAnsi="Arial" w:cs="Arial"/>
                <w:noProof/>
                <w:webHidden/>
                <w:sz w:val="24"/>
                <w:szCs w:val="24"/>
              </w:rPr>
              <w:t>7</w:t>
            </w:r>
            <w:r w:rsidRPr="005C7A36">
              <w:rPr>
                <w:rFonts w:ascii="Arial" w:hAnsi="Arial" w:cs="Arial"/>
                <w:noProof/>
                <w:webHidden/>
                <w:sz w:val="24"/>
                <w:szCs w:val="24"/>
              </w:rPr>
              <w:fldChar w:fldCharType="end"/>
            </w:r>
          </w:hyperlink>
        </w:p>
        <w:p w14:paraId="6D2A9FE5" w14:textId="392D0381" w:rsidR="005C7A36" w:rsidRPr="005C7A36" w:rsidRDefault="005C7A36" w:rsidP="005C7A36">
          <w:pPr>
            <w:pStyle w:val="TOC2"/>
            <w:tabs>
              <w:tab w:val="right" w:leader="dot" w:pos="9016"/>
            </w:tabs>
            <w:spacing w:line="360" w:lineRule="auto"/>
            <w:jc w:val="center"/>
            <w:rPr>
              <w:rFonts w:ascii="Arial" w:hAnsi="Arial" w:cs="Arial"/>
              <w:noProof/>
              <w:sz w:val="24"/>
              <w:szCs w:val="24"/>
            </w:rPr>
          </w:pPr>
          <w:hyperlink w:anchor="_Toc226720128" w:history="1">
            <w:r w:rsidRPr="005C7A36">
              <w:rPr>
                <w:rStyle w:val="Hyperlink"/>
                <w:rFonts w:ascii="Arial" w:hAnsi="Arial" w:cs="Arial"/>
                <w:noProof/>
                <w:sz w:val="24"/>
                <w:szCs w:val="24"/>
              </w:rPr>
              <w:t>2.4 Challenge in Application</w:t>
            </w:r>
            <w:r w:rsidRPr="005C7A36">
              <w:rPr>
                <w:rFonts w:ascii="Arial" w:hAnsi="Arial" w:cs="Arial"/>
                <w:noProof/>
                <w:webHidden/>
                <w:sz w:val="24"/>
                <w:szCs w:val="24"/>
              </w:rPr>
              <w:tab/>
            </w:r>
            <w:r w:rsidRPr="005C7A36">
              <w:rPr>
                <w:rFonts w:ascii="Arial" w:hAnsi="Arial" w:cs="Arial"/>
                <w:noProof/>
                <w:webHidden/>
                <w:sz w:val="24"/>
                <w:szCs w:val="24"/>
              </w:rPr>
              <w:fldChar w:fldCharType="begin"/>
            </w:r>
            <w:r w:rsidRPr="005C7A36">
              <w:rPr>
                <w:rFonts w:ascii="Arial" w:hAnsi="Arial" w:cs="Arial"/>
                <w:noProof/>
                <w:webHidden/>
                <w:sz w:val="24"/>
                <w:szCs w:val="24"/>
              </w:rPr>
              <w:instrText xml:space="preserve"> PAGEREF _Toc226720128 \h </w:instrText>
            </w:r>
            <w:r w:rsidRPr="005C7A36">
              <w:rPr>
                <w:rFonts w:ascii="Arial" w:hAnsi="Arial" w:cs="Arial"/>
                <w:noProof/>
                <w:webHidden/>
                <w:sz w:val="24"/>
                <w:szCs w:val="24"/>
              </w:rPr>
            </w:r>
            <w:r w:rsidRPr="005C7A36">
              <w:rPr>
                <w:rFonts w:ascii="Arial" w:hAnsi="Arial" w:cs="Arial"/>
                <w:noProof/>
                <w:webHidden/>
                <w:sz w:val="24"/>
                <w:szCs w:val="24"/>
              </w:rPr>
              <w:fldChar w:fldCharType="separate"/>
            </w:r>
            <w:r w:rsidRPr="005C7A36">
              <w:rPr>
                <w:rFonts w:ascii="Arial" w:hAnsi="Arial" w:cs="Arial"/>
                <w:noProof/>
                <w:webHidden/>
                <w:sz w:val="24"/>
                <w:szCs w:val="24"/>
              </w:rPr>
              <w:t>7</w:t>
            </w:r>
            <w:r w:rsidRPr="005C7A36">
              <w:rPr>
                <w:rFonts w:ascii="Arial" w:hAnsi="Arial" w:cs="Arial"/>
                <w:noProof/>
                <w:webHidden/>
                <w:sz w:val="24"/>
                <w:szCs w:val="24"/>
              </w:rPr>
              <w:fldChar w:fldCharType="end"/>
            </w:r>
          </w:hyperlink>
        </w:p>
        <w:p w14:paraId="174501E4" w14:textId="15E80259" w:rsidR="005C7A36" w:rsidRPr="005C7A36" w:rsidRDefault="005C7A36" w:rsidP="005C7A36">
          <w:pPr>
            <w:pStyle w:val="TOC2"/>
            <w:tabs>
              <w:tab w:val="right" w:leader="dot" w:pos="9016"/>
            </w:tabs>
            <w:spacing w:line="360" w:lineRule="auto"/>
            <w:jc w:val="center"/>
            <w:rPr>
              <w:rFonts w:ascii="Arial" w:hAnsi="Arial" w:cs="Arial"/>
              <w:noProof/>
              <w:sz w:val="24"/>
              <w:szCs w:val="24"/>
            </w:rPr>
          </w:pPr>
          <w:hyperlink w:anchor="_Toc226720129" w:history="1">
            <w:r w:rsidRPr="005C7A36">
              <w:rPr>
                <w:rStyle w:val="Hyperlink"/>
                <w:rFonts w:ascii="Arial" w:hAnsi="Arial" w:cs="Arial"/>
                <w:noProof/>
                <w:sz w:val="24"/>
                <w:szCs w:val="24"/>
              </w:rPr>
              <w:t>2.5 Strategy to Overcome the Challenge</w:t>
            </w:r>
            <w:r w:rsidRPr="005C7A36">
              <w:rPr>
                <w:rFonts w:ascii="Arial" w:hAnsi="Arial" w:cs="Arial"/>
                <w:noProof/>
                <w:webHidden/>
                <w:sz w:val="24"/>
                <w:szCs w:val="24"/>
              </w:rPr>
              <w:tab/>
            </w:r>
            <w:r w:rsidRPr="005C7A36">
              <w:rPr>
                <w:rFonts w:ascii="Arial" w:hAnsi="Arial" w:cs="Arial"/>
                <w:noProof/>
                <w:webHidden/>
                <w:sz w:val="24"/>
                <w:szCs w:val="24"/>
              </w:rPr>
              <w:fldChar w:fldCharType="begin"/>
            </w:r>
            <w:r w:rsidRPr="005C7A36">
              <w:rPr>
                <w:rFonts w:ascii="Arial" w:hAnsi="Arial" w:cs="Arial"/>
                <w:noProof/>
                <w:webHidden/>
                <w:sz w:val="24"/>
                <w:szCs w:val="24"/>
              </w:rPr>
              <w:instrText xml:space="preserve"> PAGEREF _Toc226720129 \h </w:instrText>
            </w:r>
            <w:r w:rsidRPr="005C7A36">
              <w:rPr>
                <w:rFonts w:ascii="Arial" w:hAnsi="Arial" w:cs="Arial"/>
                <w:noProof/>
                <w:webHidden/>
                <w:sz w:val="24"/>
                <w:szCs w:val="24"/>
              </w:rPr>
            </w:r>
            <w:r w:rsidRPr="005C7A36">
              <w:rPr>
                <w:rFonts w:ascii="Arial" w:hAnsi="Arial" w:cs="Arial"/>
                <w:noProof/>
                <w:webHidden/>
                <w:sz w:val="24"/>
                <w:szCs w:val="24"/>
              </w:rPr>
              <w:fldChar w:fldCharType="separate"/>
            </w:r>
            <w:r w:rsidRPr="005C7A36">
              <w:rPr>
                <w:rFonts w:ascii="Arial" w:hAnsi="Arial" w:cs="Arial"/>
                <w:noProof/>
                <w:webHidden/>
                <w:sz w:val="24"/>
                <w:szCs w:val="24"/>
              </w:rPr>
              <w:t>7</w:t>
            </w:r>
            <w:r w:rsidRPr="005C7A36">
              <w:rPr>
                <w:rFonts w:ascii="Arial" w:hAnsi="Arial" w:cs="Arial"/>
                <w:noProof/>
                <w:webHidden/>
                <w:sz w:val="24"/>
                <w:szCs w:val="24"/>
              </w:rPr>
              <w:fldChar w:fldCharType="end"/>
            </w:r>
          </w:hyperlink>
        </w:p>
        <w:p w14:paraId="4D66384E" w14:textId="4A5E7C19" w:rsidR="005C7A36" w:rsidRPr="005C7A36" w:rsidRDefault="005C7A36" w:rsidP="005C7A36">
          <w:pPr>
            <w:pStyle w:val="TOC2"/>
            <w:tabs>
              <w:tab w:val="right" w:leader="dot" w:pos="9016"/>
            </w:tabs>
            <w:spacing w:line="360" w:lineRule="auto"/>
            <w:jc w:val="center"/>
            <w:rPr>
              <w:rFonts w:ascii="Arial" w:hAnsi="Arial" w:cs="Arial"/>
              <w:noProof/>
              <w:sz w:val="24"/>
              <w:szCs w:val="24"/>
            </w:rPr>
          </w:pPr>
          <w:hyperlink w:anchor="_Toc226720130" w:history="1">
            <w:r w:rsidRPr="005C7A36">
              <w:rPr>
                <w:rStyle w:val="Hyperlink"/>
                <w:rFonts w:ascii="Arial" w:hAnsi="Arial" w:cs="Arial"/>
                <w:noProof/>
                <w:sz w:val="24"/>
                <w:szCs w:val="24"/>
              </w:rPr>
              <w:t>2.6 Conclusion</w:t>
            </w:r>
            <w:r w:rsidRPr="005C7A36">
              <w:rPr>
                <w:rFonts w:ascii="Arial" w:hAnsi="Arial" w:cs="Arial"/>
                <w:noProof/>
                <w:webHidden/>
                <w:sz w:val="24"/>
                <w:szCs w:val="24"/>
              </w:rPr>
              <w:tab/>
            </w:r>
            <w:r w:rsidRPr="005C7A36">
              <w:rPr>
                <w:rFonts w:ascii="Arial" w:hAnsi="Arial" w:cs="Arial"/>
                <w:noProof/>
                <w:webHidden/>
                <w:sz w:val="24"/>
                <w:szCs w:val="24"/>
              </w:rPr>
              <w:fldChar w:fldCharType="begin"/>
            </w:r>
            <w:r w:rsidRPr="005C7A36">
              <w:rPr>
                <w:rFonts w:ascii="Arial" w:hAnsi="Arial" w:cs="Arial"/>
                <w:noProof/>
                <w:webHidden/>
                <w:sz w:val="24"/>
                <w:szCs w:val="24"/>
              </w:rPr>
              <w:instrText xml:space="preserve"> PAGEREF _Toc226720130 \h </w:instrText>
            </w:r>
            <w:r w:rsidRPr="005C7A36">
              <w:rPr>
                <w:rFonts w:ascii="Arial" w:hAnsi="Arial" w:cs="Arial"/>
                <w:noProof/>
                <w:webHidden/>
                <w:sz w:val="24"/>
                <w:szCs w:val="24"/>
              </w:rPr>
            </w:r>
            <w:r w:rsidRPr="005C7A36">
              <w:rPr>
                <w:rFonts w:ascii="Arial" w:hAnsi="Arial" w:cs="Arial"/>
                <w:noProof/>
                <w:webHidden/>
                <w:sz w:val="24"/>
                <w:szCs w:val="24"/>
              </w:rPr>
              <w:fldChar w:fldCharType="separate"/>
            </w:r>
            <w:r w:rsidRPr="005C7A36">
              <w:rPr>
                <w:rFonts w:ascii="Arial" w:hAnsi="Arial" w:cs="Arial"/>
                <w:noProof/>
                <w:webHidden/>
                <w:sz w:val="24"/>
                <w:szCs w:val="24"/>
              </w:rPr>
              <w:t>8</w:t>
            </w:r>
            <w:r w:rsidRPr="005C7A36">
              <w:rPr>
                <w:rFonts w:ascii="Arial" w:hAnsi="Arial" w:cs="Arial"/>
                <w:noProof/>
                <w:webHidden/>
                <w:sz w:val="24"/>
                <w:szCs w:val="24"/>
              </w:rPr>
              <w:fldChar w:fldCharType="end"/>
            </w:r>
          </w:hyperlink>
        </w:p>
        <w:p w14:paraId="658AF62E" w14:textId="0F635BCE" w:rsidR="005C7A36" w:rsidRPr="005C7A36" w:rsidRDefault="005C7A36" w:rsidP="005C7A36">
          <w:pPr>
            <w:pStyle w:val="TOC1"/>
            <w:tabs>
              <w:tab w:val="right" w:leader="dot" w:pos="9016"/>
            </w:tabs>
            <w:spacing w:line="360" w:lineRule="auto"/>
            <w:jc w:val="center"/>
            <w:rPr>
              <w:rFonts w:ascii="Arial" w:hAnsi="Arial" w:cs="Arial"/>
              <w:noProof/>
              <w:sz w:val="24"/>
              <w:szCs w:val="24"/>
            </w:rPr>
          </w:pPr>
          <w:hyperlink w:anchor="_Toc226720131" w:history="1">
            <w:r w:rsidRPr="005C7A36">
              <w:rPr>
                <w:rStyle w:val="Hyperlink"/>
                <w:rFonts w:ascii="Arial" w:hAnsi="Arial" w:cs="Arial"/>
                <w:noProof/>
                <w:sz w:val="24"/>
                <w:szCs w:val="24"/>
              </w:rPr>
              <w:t>References</w:t>
            </w:r>
            <w:r w:rsidRPr="005C7A36">
              <w:rPr>
                <w:rFonts w:ascii="Arial" w:hAnsi="Arial" w:cs="Arial"/>
                <w:noProof/>
                <w:webHidden/>
                <w:sz w:val="24"/>
                <w:szCs w:val="24"/>
              </w:rPr>
              <w:tab/>
            </w:r>
            <w:r w:rsidRPr="005C7A36">
              <w:rPr>
                <w:rFonts w:ascii="Arial" w:hAnsi="Arial" w:cs="Arial"/>
                <w:noProof/>
                <w:webHidden/>
                <w:sz w:val="24"/>
                <w:szCs w:val="24"/>
              </w:rPr>
              <w:fldChar w:fldCharType="begin"/>
            </w:r>
            <w:r w:rsidRPr="005C7A36">
              <w:rPr>
                <w:rFonts w:ascii="Arial" w:hAnsi="Arial" w:cs="Arial"/>
                <w:noProof/>
                <w:webHidden/>
                <w:sz w:val="24"/>
                <w:szCs w:val="24"/>
              </w:rPr>
              <w:instrText xml:space="preserve"> PAGEREF _Toc226720131 \h </w:instrText>
            </w:r>
            <w:r w:rsidRPr="005C7A36">
              <w:rPr>
                <w:rFonts w:ascii="Arial" w:hAnsi="Arial" w:cs="Arial"/>
                <w:noProof/>
                <w:webHidden/>
                <w:sz w:val="24"/>
                <w:szCs w:val="24"/>
              </w:rPr>
            </w:r>
            <w:r w:rsidRPr="005C7A36">
              <w:rPr>
                <w:rFonts w:ascii="Arial" w:hAnsi="Arial" w:cs="Arial"/>
                <w:noProof/>
                <w:webHidden/>
                <w:sz w:val="24"/>
                <w:szCs w:val="24"/>
              </w:rPr>
              <w:fldChar w:fldCharType="separate"/>
            </w:r>
            <w:r w:rsidRPr="005C7A36">
              <w:rPr>
                <w:rFonts w:ascii="Arial" w:hAnsi="Arial" w:cs="Arial"/>
                <w:noProof/>
                <w:webHidden/>
                <w:sz w:val="24"/>
                <w:szCs w:val="24"/>
              </w:rPr>
              <w:t>9</w:t>
            </w:r>
            <w:r w:rsidRPr="005C7A36">
              <w:rPr>
                <w:rFonts w:ascii="Arial" w:hAnsi="Arial" w:cs="Arial"/>
                <w:noProof/>
                <w:webHidden/>
                <w:sz w:val="24"/>
                <w:szCs w:val="24"/>
              </w:rPr>
              <w:fldChar w:fldCharType="end"/>
            </w:r>
          </w:hyperlink>
        </w:p>
        <w:p w14:paraId="18C32F42" w14:textId="71C5B551" w:rsidR="005C7A36" w:rsidRDefault="005C7A36" w:rsidP="005C7A36">
          <w:pPr>
            <w:spacing w:line="360" w:lineRule="auto"/>
            <w:jc w:val="center"/>
          </w:pPr>
          <w:r w:rsidRPr="005C7A36">
            <w:rPr>
              <w:rFonts w:ascii="Arial" w:hAnsi="Arial" w:cs="Arial"/>
              <w:b/>
              <w:bCs/>
              <w:noProof/>
              <w:sz w:val="24"/>
              <w:szCs w:val="24"/>
            </w:rPr>
            <w:fldChar w:fldCharType="end"/>
          </w:r>
        </w:p>
      </w:sdtContent>
    </w:sdt>
    <w:p w14:paraId="3FD04AD8" w14:textId="77777777" w:rsidR="00EC7578" w:rsidRPr="004838B3" w:rsidRDefault="00EC7578">
      <w:pPr>
        <w:rPr>
          <w:rFonts w:ascii="Arial" w:hAnsi="Arial" w:cs="Arial"/>
        </w:rPr>
      </w:pPr>
      <w:r w:rsidRPr="004838B3">
        <w:rPr>
          <w:rFonts w:ascii="Arial" w:hAnsi="Arial" w:cs="Arial"/>
        </w:rPr>
        <w:br w:type="page"/>
      </w:r>
    </w:p>
    <w:p w14:paraId="18B00240" w14:textId="6293EC17" w:rsidR="00EC7578" w:rsidRPr="004838B3" w:rsidRDefault="003E2186" w:rsidP="00EC7578">
      <w:pPr>
        <w:pStyle w:val="Heading1"/>
        <w:rPr>
          <w:lang w:val="en-GB"/>
        </w:rPr>
      </w:pPr>
      <w:bookmarkStart w:id="0" w:name="_Toc226720119"/>
      <w:r>
        <w:rPr>
          <w:lang w:val="en-GB"/>
        </w:rPr>
        <w:t>1</w:t>
      </w:r>
      <w:r w:rsidR="00EC7578" w:rsidRPr="004838B3">
        <w:rPr>
          <w:lang w:val="en-GB"/>
        </w:rPr>
        <w:t>.0 Part A: Annotated Bibliography</w:t>
      </w:r>
      <w:bookmarkEnd w:id="0"/>
    </w:p>
    <w:p w14:paraId="728CE737" w14:textId="10035A27" w:rsidR="00475B94" w:rsidRPr="004838B3" w:rsidRDefault="003E2186" w:rsidP="00475B94">
      <w:pPr>
        <w:pStyle w:val="Heading2"/>
      </w:pPr>
      <w:bookmarkStart w:id="1" w:name="_Toc226720120"/>
      <w:r>
        <w:t>1</w:t>
      </w:r>
      <w:r w:rsidR="00475B94" w:rsidRPr="004838B3">
        <w:t>.1 Research Paper 1</w:t>
      </w:r>
      <w:bookmarkEnd w:id="1"/>
    </w:p>
    <w:p w14:paraId="12146ED1" w14:textId="2A608313" w:rsidR="00EC7578" w:rsidRPr="004838B3" w:rsidRDefault="00EC7578" w:rsidP="00EC7578">
      <w:pPr>
        <w:spacing w:line="360" w:lineRule="auto"/>
        <w:jc w:val="both"/>
        <w:rPr>
          <w:rFonts w:ascii="Arial" w:hAnsi="Arial" w:cs="Arial"/>
          <w:b/>
          <w:bCs/>
          <w:i/>
          <w:iCs/>
        </w:rPr>
      </w:pPr>
      <w:proofErr w:type="spellStart"/>
      <w:r w:rsidRPr="004838B3">
        <w:rPr>
          <w:rFonts w:ascii="Arial" w:hAnsi="Arial" w:cs="Arial"/>
          <w:b/>
          <w:bCs/>
          <w:i/>
          <w:iCs/>
        </w:rPr>
        <w:t>Heinonen</w:t>
      </w:r>
      <w:proofErr w:type="spellEnd"/>
      <w:r w:rsidRPr="004838B3">
        <w:rPr>
          <w:rFonts w:ascii="Arial" w:hAnsi="Arial" w:cs="Arial"/>
          <w:b/>
          <w:bCs/>
          <w:i/>
          <w:iCs/>
        </w:rPr>
        <w:t xml:space="preserve">, K., </w:t>
      </w:r>
      <w:proofErr w:type="spellStart"/>
      <w:r w:rsidRPr="004838B3">
        <w:rPr>
          <w:rFonts w:ascii="Arial" w:hAnsi="Arial" w:cs="Arial"/>
          <w:b/>
          <w:bCs/>
          <w:i/>
          <w:iCs/>
        </w:rPr>
        <w:t>Kurtmollaiev</w:t>
      </w:r>
      <w:proofErr w:type="spellEnd"/>
      <w:r w:rsidRPr="004838B3">
        <w:rPr>
          <w:rFonts w:ascii="Arial" w:hAnsi="Arial" w:cs="Arial"/>
          <w:b/>
          <w:bCs/>
          <w:i/>
          <w:iCs/>
        </w:rPr>
        <w:t xml:space="preserve">, S., </w:t>
      </w:r>
      <w:proofErr w:type="spellStart"/>
      <w:r w:rsidRPr="004838B3">
        <w:rPr>
          <w:rFonts w:ascii="Arial" w:hAnsi="Arial" w:cs="Arial"/>
          <w:b/>
          <w:bCs/>
          <w:i/>
          <w:iCs/>
        </w:rPr>
        <w:t>Lervik-Olsen</w:t>
      </w:r>
      <w:proofErr w:type="spellEnd"/>
      <w:r w:rsidRPr="004838B3">
        <w:rPr>
          <w:rFonts w:ascii="Arial" w:hAnsi="Arial" w:cs="Arial"/>
          <w:b/>
          <w:bCs/>
          <w:i/>
          <w:iCs/>
        </w:rPr>
        <w:t xml:space="preserve">, L., </w:t>
      </w:r>
      <w:proofErr w:type="spellStart"/>
      <w:r w:rsidRPr="004838B3">
        <w:rPr>
          <w:rFonts w:ascii="Arial" w:hAnsi="Arial" w:cs="Arial"/>
          <w:b/>
          <w:bCs/>
          <w:i/>
          <w:iCs/>
        </w:rPr>
        <w:t>Mele</w:t>
      </w:r>
      <w:proofErr w:type="spellEnd"/>
      <w:r w:rsidRPr="004838B3">
        <w:rPr>
          <w:rFonts w:ascii="Arial" w:hAnsi="Arial" w:cs="Arial"/>
          <w:b/>
          <w:bCs/>
          <w:i/>
          <w:iCs/>
        </w:rPr>
        <w:t xml:space="preserve">, C., </w:t>
      </w:r>
      <w:proofErr w:type="spellStart"/>
      <w:r w:rsidRPr="004838B3">
        <w:rPr>
          <w:rFonts w:ascii="Arial" w:hAnsi="Arial" w:cs="Arial"/>
          <w:b/>
          <w:bCs/>
          <w:i/>
          <w:iCs/>
        </w:rPr>
        <w:t>Streukens</w:t>
      </w:r>
      <w:proofErr w:type="spellEnd"/>
      <w:r w:rsidRPr="004838B3">
        <w:rPr>
          <w:rFonts w:ascii="Arial" w:hAnsi="Arial" w:cs="Arial"/>
          <w:b/>
          <w:bCs/>
          <w:i/>
          <w:iCs/>
        </w:rPr>
        <w:t xml:space="preserve">, S. and Andreassen, T.W., </w:t>
      </w:r>
      <w:r w:rsidR="00AF2094" w:rsidRPr="004838B3">
        <w:rPr>
          <w:rFonts w:ascii="Arial" w:hAnsi="Arial" w:cs="Arial"/>
          <w:b/>
          <w:bCs/>
          <w:i/>
          <w:iCs/>
        </w:rPr>
        <w:t>(</w:t>
      </w:r>
      <w:r w:rsidRPr="004838B3">
        <w:rPr>
          <w:rFonts w:ascii="Arial" w:hAnsi="Arial" w:cs="Arial"/>
          <w:b/>
          <w:bCs/>
          <w:i/>
          <w:iCs/>
        </w:rPr>
        <w:t>2025</w:t>
      </w:r>
      <w:r w:rsidR="00AF2094" w:rsidRPr="004838B3">
        <w:rPr>
          <w:rFonts w:ascii="Arial" w:hAnsi="Arial" w:cs="Arial"/>
          <w:b/>
          <w:bCs/>
          <w:i/>
          <w:iCs/>
        </w:rPr>
        <w:t>)</w:t>
      </w:r>
      <w:r w:rsidRPr="004838B3">
        <w:rPr>
          <w:rFonts w:ascii="Arial" w:hAnsi="Arial" w:cs="Arial"/>
          <w:b/>
          <w:bCs/>
          <w:i/>
          <w:iCs/>
        </w:rPr>
        <w:t>. Responsible aging: integrating individual and intergenerational well-being. Journal of Service Management, pp.1-24.</w:t>
      </w:r>
    </w:p>
    <w:p w14:paraId="5C224CFA" w14:textId="6DD4C388" w:rsidR="0077213D" w:rsidRPr="004838B3" w:rsidRDefault="0077213D" w:rsidP="0077213D">
      <w:pPr>
        <w:spacing w:line="360" w:lineRule="auto"/>
        <w:jc w:val="both"/>
        <w:rPr>
          <w:rFonts w:ascii="Arial" w:hAnsi="Arial" w:cs="Arial"/>
        </w:rPr>
      </w:pPr>
      <w:r w:rsidRPr="004838B3">
        <w:rPr>
          <w:rFonts w:ascii="Arial" w:hAnsi="Arial" w:cs="Arial"/>
        </w:rPr>
        <w:t xml:space="preserve">This </w:t>
      </w:r>
      <w:r w:rsidR="00675250" w:rsidRPr="004838B3">
        <w:rPr>
          <w:rFonts w:ascii="Arial" w:hAnsi="Arial" w:cs="Arial"/>
        </w:rPr>
        <w:t>paper</w:t>
      </w:r>
      <w:r w:rsidRPr="004838B3">
        <w:rPr>
          <w:rFonts w:ascii="Arial" w:hAnsi="Arial" w:cs="Arial"/>
        </w:rPr>
        <w:t xml:space="preserve"> presents a modern-day framework for </w:t>
      </w:r>
      <w:r w:rsidR="00327010">
        <w:rPr>
          <w:rFonts w:ascii="Arial" w:hAnsi="Arial" w:cs="Arial"/>
        </w:rPr>
        <w:t>‘</w:t>
      </w:r>
      <w:r w:rsidRPr="004838B3">
        <w:rPr>
          <w:rFonts w:ascii="Arial" w:hAnsi="Arial" w:cs="Arial"/>
        </w:rPr>
        <w:t>responsible ageing</w:t>
      </w:r>
      <w:r w:rsidR="00327010">
        <w:rPr>
          <w:rFonts w:ascii="Arial" w:hAnsi="Arial" w:cs="Arial"/>
        </w:rPr>
        <w:t>’</w:t>
      </w:r>
      <w:r w:rsidRPr="004838B3">
        <w:rPr>
          <w:rFonts w:ascii="Arial" w:hAnsi="Arial" w:cs="Arial"/>
        </w:rPr>
        <w:t xml:space="preserve"> focusing on how individual wellbeing is connected to the larger community and ways in which older people can contribute to society while being ethical within the framework of Responsible Ageing Partnership.</w:t>
      </w:r>
    </w:p>
    <w:p w14:paraId="28F87CFE" w14:textId="33FCD50B" w:rsidR="0077213D" w:rsidRPr="004838B3" w:rsidRDefault="0077213D" w:rsidP="0077213D">
      <w:pPr>
        <w:spacing w:line="360" w:lineRule="auto"/>
        <w:jc w:val="both"/>
        <w:rPr>
          <w:rFonts w:ascii="Arial" w:hAnsi="Arial" w:cs="Arial"/>
        </w:rPr>
      </w:pPr>
      <w:r w:rsidRPr="004838B3">
        <w:rPr>
          <w:rFonts w:ascii="Arial" w:hAnsi="Arial" w:cs="Arial"/>
        </w:rPr>
        <w:t xml:space="preserve">The authors indicate that ageing </w:t>
      </w:r>
      <w:r w:rsidR="004C5290" w:rsidRPr="004838B3">
        <w:rPr>
          <w:rFonts w:ascii="Arial" w:hAnsi="Arial" w:cs="Arial"/>
        </w:rPr>
        <w:t xml:space="preserve">should not be bothered </w:t>
      </w:r>
      <w:r w:rsidRPr="004838B3">
        <w:rPr>
          <w:rFonts w:ascii="Arial" w:hAnsi="Arial" w:cs="Arial"/>
        </w:rPr>
        <w:t>as a passive decline but instead as an active process that includes autonomy, being a productive member of society, and having ethical responsibility.</w:t>
      </w:r>
      <w:r w:rsidR="004C5290" w:rsidRPr="004838B3">
        <w:rPr>
          <w:rFonts w:ascii="Arial" w:hAnsi="Arial" w:cs="Arial"/>
        </w:rPr>
        <w:t xml:space="preserve"> </w:t>
      </w:r>
      <w:r w:rsidRPr="004838B3">
        <w:rPr>
          <w:rFonts w:ascii="Arial" w:hAnsi="Arial" w:cs="Arial"/>
        </w:rPr>
        <w:t>The authors synthesise the perspectives of various academic disciplines and propose that an individual</w:t>
      </w:r>
      <w:r w:rsidR="00327010">
        <w:rPr>
          <w:rFonts w:ascii="Arial" w:hAnsi="Arial" w:cs="Arial"/>
        </w:rPr>
        <w:t>’</w:t>
      </w:r>
      <w:r w:rsidRPr="004838B3">
        <w:rPr>
          <w:rFonts w:ascii="Arial" w:hAnsi="Arial" w:cs="Arial"/>
        </w:rPr>
        <w:t>s ability to experience wellbeing in later life is influenced by their own agency as well as the social structures around them.</w:t>
      </w:r>
      <w:r w:rsidR="002F510D" w:rsidRPr="004838B3">
        <w:rPr>
          <w:rFonts w:ascii="Arial" w:hAnsi="Arial" w:cs="Arial"/>
        </w:rPr>
        <w:t xml:space="preserve"> </w:t>
      </w:r>
      <w:r w:rsidRPr="004838B3">
        <w:rPr>
          <w:rFonts w:ascii="Arial" w:hAnsi="Arial" w:cs="Arial"/>
        </w:rPr>
        <w:t>While the authors provide an innovative and holistic understanding of ageing, the authors mention that the framework is still largely conceptual in nature with only limited empirical evidence of how it has been applied in residential care settings</w:t>
      </w:r>
      <w:r w:rsidR="00FB1123" w:rsidRPr="004838B3">
        <w:rPr>
          <w:rFonts w:ascii="Arial" w:hAnsi="Arial" w:cs="Arial"/>
        </w:rPr>
        <w:t>. T</w:t>
      </w:r>
      <w:r w:rsidRPr="004838B3">
        <w:rPr>
          <w:rFonts w:ascii="Arial" w:hAnsi="Arial" w:cs="Arial"/>
        </w:rPr>
        <w:t>his may limit its relevance for health care professionals working on the front-lines.</w:t>
      </w:r>
    </w:p>
    <w:p w14:paraId="3B6812FB" w14:textId="235E703C" w:rsidR="00EC7578" w:rsidRPr="004838B3" w:rsidRDefault="0077213D" w:rsidP="0077213D">
      <w:pPr>
        <w:spacing w:line="360" w:lineRule="auto"/>
        <w:jc w:val="both"/>
        <w:rPr>
          <w:rFonts w:ascii="Arial" w:hAnsi="Arial" w:cs="Arial"/>
        </w:rPr>
      </w:pPr>
      <w:r w:rsidRPr="004838B3">
        <w:rPr>
          <w:rFonts w:ascii="Arial" w:hAnsi="Arial" w:cs="Arial"/>
        </w:rPr>
        <w:t>Despite these limitations, the model will be beneficial to older adults by providing guidance for developing care practices that allow older adults dignity, independence and opportunities to be socially engaged. The authors suggest that by applying a perspective of responsible ageing, interventions can be developed that will allow older adults residing in residential care facilities to experience the psychological benefits associated with meaningful participation and intergenerational connection in addition to the purely clinical aspects of their care.</w:t>
      </w:r>
    </w:p>
    <w:p w14:paraId="720C8BAB" w14:textId="6224E54B" w:rsidR="000B399F" w:rsidRPr="004838B3" w:rsidRDefault="003E2186" w:rsidP="00475B94">
      <w:pPr>
        <w:pStyle w:val="Heading2"/>
      </w:pPr>
      <w:bookmarkStart w:id="2" w:name="_Toc226720121"/>
      <w:r>
        <w:t>1</w:t>
      </w:r>
      <w:r w:rsidR="00475B94" w:rsidRPr="004838B3">
        <w:t>.2 Research Paper 2</w:t>
      </w:r>
      <w:bookmarkEnd w:id="2"/>
    </w:p>
    <w:p w14:paraId="332C3502" w14:textId="069BDD26" w:rsidR="000B399F" w:rsidRPr="004838B3" w:rsidRDefault="000B399F" w:rsidP="00EC7578">
      <w:pPr>
        <w:spacing w:line="360" w:lineRule="auto"/>
        <w:jc w:val="both"/>
        <w:rPr>
          <w:rFonts w:ascii="Arial" w:hAnsi="Arial" w:cs="Arial"/>
          <w:b/>
          <w:bCs/>
          <w:i/>
          <w:iCs/>
        </w:rPr>
      </w:pPr>
      <w:r w:rsidRPr="004838B3">
        <w:rPr>
          <w:rFonts w:ascii="Arial" w:hAnsi="Arial" w:cs="Arial"/>
          <w:b/>
          <w:bCs/>
          <w:i/>
          <w:iCs/>
        </w:rPr>
        <w:t xml:space="preserve">Chen, Y., </w:t>
      </w:r>
      <w:proofErr w:type="spellStart"/>
      <w:r w:rsidRPr="004838B3">
        <w:rPr>
          <w:rFonts w:ascii="Arial" w:hAnsi="Arial" w:cs="Arial"/>
          <w:b/>
          <w:bCs/>
          <w:i/>
          <w:iCs/>
        </w:rPr>
        <w:t>Wulff</w:t>
      </w:r>
      <w:proofErr w:type="spellEnd"/>
      <w:r w:rsidRPr="004838B3">
        <w:rPr>
          <w:rFonts w:ascii="Arial" w:hAnsi="Arial" w:cs="Arial"/>
          <w:b/>
          <w:bCs/>
          <w:i/>
          <w:iCs/>
        </w:rPr>
        <w:t xml:space="preserve">, F., Clark, S. and Huang, J., </w:t>
      </w:r>
      <w:r w:rsidR="00AF2094" w:rsidRPr="004838B3">
        <w:rPr>
          <w:rFonts w:ascii="Arial" w:hAnsi="Arial" w:cs="Arial"/>
          <w:b/>
          <w:bCs/>
          <w:i/>
          <w:iCs/>
        </w:rPr>
        <w:t>(</w:t>
      </w:r>
      <w:r w:rsidRPr="004838B3">
        <w:rPr>
          <w:rFonts w:ascii="Arial" w:hAnsi="Arial" w:cs="Arial"/>
          <w:b/>
          <w:bCs/>
          <w:i/>
          <w:iCs/>
        </w:rPr>
        <w:t>2025</w:t>
      </w:r>
      <w:r w:rsidR="00AF2094" w:rsidRPr="004838B3">
        <w:rPr>
          <w:rFonts w:ascii="Arial" w:hAnsi="Arial" w:cs="Arial"/>
          <w:b/>
          <w:bCs/>
          <w:i/>
          <w:iCs/>
        </w:rPr>
        <w:t>)</w:t>
      </w:r>
      <w:r w:rsidRPr="004838B3">
        <w:rPr>
          <w:rFonts w:ascii="Arial" w:hAnsi="Arial" w:cs="Arial"/>
          <w:b/>
          <w:bCs/>
          <w:i/>
          <w:iCs/>
        </w:rPr>
        <w:t>. Indoor comfort domains and well-being of older adults in residential settings: A scoping review. Building and Environment, 267, p.112268.</w:t>
      </w:r>
    </w:p>
    <w:p w14:paraId="796F4385" w14:textId="7A4BF7B7" w:rsidR="00D623BA" w:rsidRPr="004838B3" w:rsidRDefault="00D623BA" w:rsidP="00D623BA">
      <w:pPr>
        <w:spacing w:line="360" w:lineRule="auto"/>
        <w:jc w:val="both"/>
        <w:rPr>
          <w:rFonts w:ascii="Arial" w:hAnsi="Arial" w:cs="Arial"/>
        </w:rPr>
      </w:pPr>
      <w:r w:rsidRPr="004838B3">
        <w:rPr>
          <w:rFonts w:ascii="Arial" w:hAnsi="Arial" w:cs="Arial"/>
        </w:rPr>
        <w:t>Th</w:t>
      </w:r>
      <w:r w:rsidR="002F510D" w:rsidRPr="004838B3">
        <w:rPr>
          <w:rFonts w:ascii="Arial" w:hAnsi="Arial" w:cs="Arial"/>
        </w:rPr>
        <w:t xml:space="preserve">is workpiece </w:t>
      </w:r>
      <w:r w:rsidRPr="004838B3">
        <w:rPr>
          <w:rFonts w:ascii="Arial" w:hAnsi="Arial" w:cs="Arial"/>
        </w:rPr>
        <w:t>involved a scoping review of the literature related to the influence of indoor environmental variables on older people</w:t>
      </w:r>
      <w:r w:rsidR="00327010">
        <w:rPr>
          <w:rFonts w:ascii="Arial" w:hAnsi="Arial" w:cs="Arial"/>
        </w:rPr>
        <w:t>’</w:t>
      </w:r>
      <w:r w:rsidRPr="004838B3">
        <w:rPr>
          <w:rFonts w:ascii="Arial" w:hAnsi="Arial" w:cs="Arial"/>
        </w:rPr>
        <w:t>s wellbeing in the home. They identified major physical variables such as thermal comfort, lighting, acoustics and air quality that directly influence physical health and psychological wellbeing.</w:t>
      </w:r>
    </w:p>
    <w:p w14:paraId="54E307BD" w14:textId="11D0A83E" w:rsidR="00D623BA" w:rsidRPr="004838B3" w:rsidRDefault="00D623BA" w:rsidP="00D623BA">
      <w:pPr>
        <w:spacing w:line="360" w:lineRule="auto"/>
        <w:jc w:val="both"/>
        <w:rPr>
          <w:rFonts w:ascii="Arial" w:hAnsi="Arial" w:cs="Arial"/>
        </w:rPr>
      </w:pPr>
      <w:r w:rsidRPr="004838B3">
        <w:rPr>
          <w:rFonts w:ascii="Arial" w:hAnsi="Arial" w:cs="Arial"/>
        </w:rPr>
        <w:t>One of the major advantages of this paper is that it consists of a thorough summary of the relevant literature and can be used as a strong source for evidence-based practice to support making environmental changes to enhance the health and wellbeing of older people in care settings. However, because this is a review article, it does not contain any original empirical research nor any definitive conclusions about causality that may limit the practical application of the evidence provided.</w:t>
      </w:r>
    </w:p>
    <w:p w14:paraId="028FC415" w14:textId="0C273AD0" w:rsidR="000B399F" w:rsidRPr="004838B3" w:rsidRDefault="00D623BA" w:rsidP="00EC7578">
      <w:pPr>
        <w:spacing w:line="360" w:lineRule="auto"/>
        <w:jc w:val="both"/>
        <w:rPr>
          <w:rFonts w:ascii="Arial" w:hAnsi="Arial" w:cs="Arial"/>
        </w:rPr>
      </w:pPr>
      <w:r w:rsidRPr="004838B3">
        <w:rPr>
          <w:rFonts w:ascii="Arial" w:hAnsi="Arial" w:cs="Arial"/>
        </w:rPr>
        <w:t xml:space="preserve">Nonetheless, the results of the review offer substantial support for the </w:t>
      </w:r>
      <w:r w:rsidR="00327010">
        <w:rPr>
          <w:rFonts w:ascii="Arial" w:hAnsi="Arial" w:cs="Arial"/>
        </w:rPr>
        <w:t>‘</w:t>
      </w:r>
      <w:r w:rsidRPr="004838B3">
        <w:rPr>
          <w:rFonts w:ascii="Arial" w:hAnsi="Arial" w:cs="Arial"/>
        </w:rPr>
        <w:t>Person</w:t>
      </w:r>
      <w:r w:rsidR="004209D9" w:rsidRPr="004838B3">
        <w:rPr>
          <w:rFonts w:ascii="Arial" w:hAnsi="Arial" w:cs="Arial"/>
        </w:rPr>
        <w:t>-</w:t>
      </w:r>
      <w:r w:rsidRPr="004838B3">
        <w:rPr>
          <w:rFonts w:ascii="Arial" w:hAnsi="Arial" w:cs="Arial"/>
        </w:rPr>
        <w:t>Environment Fit Theory</w:t>
      </w:r>
      <w:r w:rsidR="00327010">
        <w:rPr>
          <w:rFonts w:ascii="Arial" w:hAnsi="Arial" w:cs="Arial"/>
        </w:rPr>
        <w:t>’</w:t>
      </w:r>
      <w:r w:rsidRPr="004838B3">
        <w:rPr>
          <w:rFonts w:ascii="Arial" w:hAnsi="Arial" w:cs="Arial"/>
        </w:rPr>
        <w:t xml:space="preserve"> which states that people who are not matched in their environment can experience poor quality of life. The overall implications for health and social care practice are that  environments for older people </w:t>
      </w:r>
      <w:r w:rsidR="004209D9" w:rsidRPr="004838B3">
        <w:rPr>
          <w:rFonts w:ascii="Arial" w:hAnsi="Arial" w:cs="Arial"/>
        </w:rPr>
        <w:t xml:space="preserve">must be created </w:t>
      </w:r>
      <w:r w:rsidRPr="004838B3">
        <w:rPr>
          <w:rFonts w:ascii="Arial" w:hAnsi="Arial" w:cs="Arial"/>
        </w:rPr>
        <w:t>which support their physical and emotional wellbeing, reduce their feelings of stress, provide them with comfort and make them feel safe.</w:t>
      </w:r>
    </w:p>
    <w:p w14:paraId="2C475A5D" w14:textId="3222CD8A" w:rsidR="000B399F" w:rsidRPr="004838B3" w:rsidRDefault="003E2186" w:rsidP="00475B94">
      <w:pPr>
        <w:pStyle w:val="Heading2"/>
      </w:pPr>
      <w:bookmarkStart w:id="3" w:name="_Toc226720122"/>
      <w:r>
        <w:t>1</w:t>
      </w:r>
      <w:r w:rsidR="00475B94" w:rsidRPr="004838B3">
        <w:t>.3 Research Paper 3</w:t>
      </w:r>
      <w:bookmarkEnd w:id="3"/>
    </w:p>
    <w:p w14:paraId="610D405C" w14:textId="52398739" w:rsidR="00EC7578" w:rsidRPr="004838B3" w:rsidRDefault="000B399F" w:rsidP="00EC7578">
      <w:pPr>
        <w:spacing w:line="360" w:lineRule="auto"/>
        <w:jc w:val="both"/>
        <w:rPr>
          <w:rFonts w:ascii="Arial" w:hAnsi="Arial" w:cs="Arial"/>
          <w:b/>
          <w:bCs/>
          <w:i/>
          <w:iCs/>
        </w:rPr>
      </w:pPr>
      <w:r w:rsidRPr="004838B3">
        <w:rPr>
          <w:rFonts w:ascii="Arial" w:hAnsi="Arial" w:cs="Arial"/>
          <w:b/>
          <w:bCs/>
          <w:i/>
          <w:iCs/>
        </w:rPr>
        <w:t xml:space="preserve">M Scott, S., J </w:t>
      </w:r>
      <w:proofErr w:type="spellStart"/>
      <w:r w:rsidRPr="004838B3">
        <w:rPr>
          <w:rFonts w:ascii="Arial" w:hAnsi="Arial" w:cs="Arial"/>
          <w:b/>
          <w:bCs/>
          <w:i/>
          <w:iCs/>
        </w:rPr>
        <w:t>Raynor</w:t>
      </w:r>
      <w:proofErr w:type="spellEnd"/>
      <w:r w:rsidRPr="004838B3">
        <w:rPr>
          <w:rFonts w:ascii="Arial" w:hAnsi="Arial" w:cs="Arial"/>
          <w:b/>
          <w:bCs/>
          <w:i/>
          <w:iCs/>
        </w:rPr>
        <w:t xml:space="preserve">, A., S Dare, J., M Grieve, J. and N Costello, L., </w:t>
      </w:r>
      <w:r w:rsidR="00AF2094" w:rsidRPr="004838B3">
        <w:rPr>
          <w:rFonts w:ascii="Arial" w:hAnsi="Arial" w:cs="Arial"/>
          <w:b/>
          <w:bCs/>
          <w:i/>
          <w:iCs/>
        </w:rPr>
        <w:t>(</w:t>
      </w:r>
      <w:r w:rsidRPr="004838B3">
        <w:rPr>
          <w:rFonts w:ascii="Arial" w:hAnsi="Arial" w:cs="Arial"/>
          <w:b/>
          <w:bCs/>
          <w:i/>
          <w:iCs/>
        </w:rPr>
        <w:t>2025</w:t>
      </w:r>
      <w:r w:rsidR="00AF2094" w:rsidRPr="004838B3">
        <w:rPr>
          <w:rFonts w:ascii="Arial" w:hAnsi="Arial" w:cs="Arial"/>
          <w:b/>
          <w:bCs/>
          <w:i/>
          <w:iCs/>
        </w:rPr>
        <w:t>)</w:t>
      </w:r>
      <w:r w:rsidRPr="004838B3">
        <w:rPr>
          <w:rFonts w:ascii="Arial" w:hAnsi="Arial" w:cs="Arial"/>
          <w:b/>
          <w:bCs/>
          <w:i/>
          <w:iCs/>
        </w:rPr>
        <w:t>. The importance of aged care policies in assisting older adults transition from home to permanent residential aged care: a focused ethnographic study. BMC geriatrics, 25(1), p.975.</w:t>
      </w:r>
    </w:p>
    <w:p w14:paraId="3C5C5AEC" w14:textId="4FE1C687" w:rsidR="00D623BA" w:rsidRPr="004838B3" w:rsidRDefault="00D623BA" w:rsidP="00D623BA">
      <w:pPr>
        <w:spacing w:line="360" w:lineRule="auto"/>
        <w:jc w:val="both"/>
        <w:rPr>
          <w:rFonts w:ascii="Arial" w:hAnsi="Arial" w:cs="Arial"/>
        </w:rPr>
      </w:pPr>
      <w:r w:rsidRPr="004838B3">
        <w:rPr>
          <w:rFonts w:ascii="Arial" w:hAnsi="Arial" w:cs="Arial"/>
        </w:rPr>
        <w:t>This study looks at how the Government</w:t>
      </w:r>
      <w:r w:rsidR="00327010">
        <w:rPr>
          <w:rFonts w:ascii="Arial" w:hAnsi="Arial" w:cs="Arial"/>
        </w:rPr>
        <w:t>’</w:t>
      </w:r>
      <w:r w:rsidRPr="004838B3">
        <w:rPr>
          <w:rFonts w:ascii="Arial" w:hAnsi="Arial" w:cs="Arial"/>
        </w:rPr>
        <w:t>s Policies and Aged Care services helps people change from their home to a residential aged care service.</w:t>
      </w:r>
      <w:r w:rsidR="00890137" w:rsidRPr="004838B3">
        <w:rPr>
          <w:rFonts w:ascii="Arial" w:hAnsi="Arial" w:cs="Arial"/>
        </w:rPr>
        <w:t xml:space="preserve"> </w:t>
      </w:r>
      <w:r w:rsidRPr="004838B3">
        <w:rPr>
          <w:rFonts w:ascii="Arial" w:hAnsi="Arial" w:cs="Arial"/>
        </w:rPr>
        <w:t>This study shows that the transition causes many people to feel a number of emotions with the most common being</w:t>
      </w:r>
      <w:r w:rsidR="00890137" w:rsidRPr="004838B3">
        <w:rPr>
          <w:rFonts w:ascii="Arial" w:hAnsi="Arial" w:cs="Arial"/>
        </w:rPr>
        <w:t>,</w:t>
      </w:r>
      <w:r w:rsidRPr="004838B3">
        <w:rPr>
          <w:rFonts w:ascii="Arial" w:hAnsi="Arial" w:cs="Arial"/>
        </w:rPr>
        <w:t xml:space="preserve"> loss of independence, difficulties adjusting to the change in the new environment and challenges with identity. The study shows how supportive policies can help with these transitions and improve the person</w:t>
      </w:r>
      <w:r w:rsidR="00327010">
        <w:rPr>
          <w:rFonts w:ascii="Arial" w:hAnsi="Arial" w:cs="Arial"/>
        </w:rPr>
        <w:t>’</w:t>
      </w:r>
      <w:r w:rsidRPr="004838B3">
        <w:rPr>
          <w:rFonts w:ascii="Arial" w:hAnsi="Arial" w:cs="Arial"/>
        </w:rPr>
        <w:t>s positive wellbeing.</w:t>
      </w:r>
    </w:p>
    <w:p w14:paraId="3E18E11B" w14:textId="0260C3DC" w:rsidR="00D623BA" w:rsidRPr="004838B3" w:rsidRDefault="00D623BA" w:rsidP="00D623BA">
      <w:pPr>
        <w:spacing w:line="360" w:lineRule="auto"/>
        <w:jc w:val="both"/>
        <w:rPr>
          <w:rFonts w:ascii="Arial" w:hAnsi="Arial" w:cs="Arial"/>
        </w:rPr>
      </w:pPr>
      <w:r w:rsidRPr="004838B3">
        <w:rPr>
          <w:rFonts w:ascii="Arial" w:hAnsi="Arial" w:cs="Arial"/>
        </w:rPr>
        <w:t>The study employs qualitative methods which provide a very rich, in-depth view of the lived experiences of people who have moved to a residential aged care facility. One of the greatest strengths of a qualitative approach is the ability to provide a rich view of people</w:t>
      </w:r>
      <w:r w:rsidR="00327010">
        <w:rPr>
          <w:rFonts w:ascii="Arial" w:hAnsi="Arial" w:cs="Arial"/>
        </w:rPr>
        <w:t>’</w:t>
      </w:r>
      <w:r w:rsidRPr="004838B3">
        <w:rPr>
          <w:rFonts w:ascii="Arial" w:hAnsi="Arial" w:cs="Arial"/>
        </w:rPr>
        <w:t>s lived experiences but also has limited generalisability outside the context of the study.</w:t>
      </w:r>
    </w:p>
    <w:p w14:paraId="6B556E13" w14:textId="4AD780C7" w:rsidR="000B399F" w:rsidRPr="004838B3" w:rsidRDefault="00D623BA" w:rsidP="00D623BA">
      <w:pPr>
        <w:spacing w:line="360" w:lineRule="auto"/>
        <w:jc w:val="both"/>
        <w:rPr>
          <w:rFonts w:ascii="Arial" w:hAnsi="Arial" w:cs="Arial"/>
        </w:rPr>
      </w:pPr>
      <w:r w:rsidRPr="004838B3">
        <w:rPr>
          <w:rFonts w:ascii="Arial" w:hAnsi="Arial" w:cs="Arial"/>
        </w:rPr>
        <w:t xml:space="preserve">The study is highly relevant to psychosocial theories of ageing particularly </w:t>
      </w:r>
      <w:r w:rsidR="00327010">
        <w:rPr>
          <w:rFonts w:ascii="Arial" w:hAnsi="Arial" w:cs="Arial"/>
        </w:rPr>
        <w:t>‘</w:t>
      </w:r>
      <w:proofErr w:type="spellStart"/>
      <w:r w:rsidRPr="004838B3">
        <w:rPr>
          <w:rFonts w:ascii="Arial" w:hAnsi="Arial" w:cs="Arial"/>
        </w:rPr>
        <w:t>Erikson</w:t>
      </w:r>
      <w:r w:rsidR="00327010">
        <w:rPr>
          <w:rFonts w:ascii="Arial" w:hAnsi="Arial" w:cs="Arial"/>
        </w:rPr>
        <w:t>’</w:t>
      </w:r>
      <w:r w:rsidRPr="004838B3">
        <w:rPr>
          <w:rFonts w:ascii="Arial" w:hAnsi="Arial" w:cs="Arial"/>
        </w:rPr>
        <w:t>s</w:t>
      </w:r>
      <w:proofErr w:type="spellEnd"/>
      <w:r w:rsidRPr="004838B3">
        <w:rPr>
          <w:rFonts w:ascii="Arial" w:hAnsi="Arial" w:cs="Arial"/>
        </w:rPr>
        <w:t xml:space="preserve"> psychosocial stage of development</w:t>
      </w:r>
      <w:r w:rsidR="00890137" w:rsidRPr="004838B3">
        <w:rPr>
          <w:rFonts w:ascii="Arial" w:hAnsi="Arial" w:cs="Arial"/>
        </w:rPr>
        <w:t xml:space="preserve"> -</w:t>
      </w:r>
      <w:r w:rsidRPr="004838B3">
        <w:rPr>
          <w:rFonts w:ascii="Arial" w:hAnsi="Arial" w:cs="Arial"/>
        </w:rPr>
        <w:t xml:space="preserve"> integrity versus despair</w:t>
      </w:r>
      <w:r w:rsidR="00327010">
        <w:rPr>
          <w:rFonts w:ascii="Arial" w:hAnsi="Arial" w:cs="Arial"/>
        </w:rPr>
        <w:t>’</w:t>
      </w:r>
      <w:r w:rsidRPr="004838B3">
        <w:rPr>
          <w:rFonts w:ascii="Arial" w:hAnsi="Arial" w:cs="Arial"/>
        </w:rPr>
        <w:t xml:space="preserve"> where people reflect upon their life experiences and how the experiences shape their sense of self and it supports the need for a person-centred approach to provide emotional support and continuity of care to alleviate feelings of distress and help younger people to improve their chances for a successful relocation to a residential aged care service.</w:t>
      </w:r>
    </w:p>
    <w:p w14:paraId="30867C45" w14:textId="5B153D9C" w:rsidR="000B399F" w:rsidRPr="004838B3" w:rsidRDefault="003E2186" w:rsidP="00475B94">
      <w:pPr>
        <w:pStyle w:val="Heading2"/>
      </w:pPr>
      <w:bookmarkStart w:id="4" w:name="_Toc226720123"/>
      <w:r>
        <w:t>1</w:t>
      </w:r>
      <w:r w:rsidR="00475B94" w:rsidRPr="004838B3">
        <w:t xml:space="preserve">.4 Research Paper </w:t>
      </w:r>
      <w:bookmarkEnd w:id="4"/>
      <w:r w:rsidR="00283F7A">
        <w:t>4</w:t>
      </w:r>
    </w:p>
    <w:p w14:paraId="71C0C0A8" w14:textId="593E9BFD" w:rsidR="000B399F" w:rsidRPr="004838B3" w:rsidRDefault="000B399F" w:rsidP="00EC7578">
      <w:pPr>
        <w:spacing w:line="360" w:lineRule="auto"/>
        <w:jc w:val="both"/>
        <w:rPr>
          <w:rFonts w:ascii="Arial" w:hAnsi="Arial" w:cs="Arial"/>
          <w:b/>
          <w:bCs/>
          <w:i/>
          <w:iCs/>
        </w:rPr>
      </w:pPr>
      <w:r w:rsidRPr="004838B3">
        <w:rPr>
          <w:rFonts w:ascii="Arial" w:hAnsi="Arial" w:cs="Arial"/>
          <w:b/>
          <w:bCs/>
          <w:i/>
          <w:iCs/>
        </w:rPr>
        <w:t xml:space="preserve">Morrow-Howell, N., Li, S., Li, A., </w:t>
      </w:r>
      <w:proofErr w:type="spellStart"/>
      <w:r w:rsidRPr="004838B3">
        <w:rPr>
          <w:rFonts w:ascii="Arial" w:hAnsi="Arial" w:cs="Arial"/>
          <w:b/>
          <w:bCs/>
          <w:i/>
          <w:iCs/>
        </w:rPr>
        <w:t>Wininger</w:t>
      </w:r>
      <w:proofErr w:type="spellEnd"/>
      <w:r w:rsidRPr="004838B3">
        <w:rPr>
          <w:rFonts w:ascii="Arial" w:hAnsi="Arial" w:cs="Arial"/>
          <w:b/>
          <w:bCs/>
          <w:i/>
          <w:iCs/>
        </w:rPr>
        <w:t xml:space="preserve">, C., </w:t>
      </w:r>
      <w:proofErr w:type="spellStart"/>
      <w:r w:rsidRPr="004838B3">
        <w:rPr>
          <w:rFonts w:ascii="Arial" w:hAnsi="Arial" w:cs="Arial"/>
          <w:b/>
          <w:bCs/>
          <w:i/>
          <w:iCs/>
        </w:rPr>
        <w:t>Galucia</w:t>
      </w:r>
      <w:proofErr w:type="spellEnd"/>
      <w:r w:rsidRPr="004838B3">
        <w:rPr>
          <w:rFonts w:ascii="Arial" w:hAnsi="Arial" w:cs="Arial"/>
          <w:b/>
          <w:bCs/>
          <w:i/>
          <w:iCs/>
        </w:rPr>
        <w:t xml:space="preserve">, N. and Carpenter, B.D., </w:t>
      </w:r>
      <w:r w:rsidR="00AF2094" w:rsidRPr="004838B3">
        <w:rPr>
          <w:rFonts w:ascii="Arial" w:hAnsi="Arial" w:cs="Arial"/>
          <w:b/>
          <w:bCs/>
          <w:i/>
          <w:iCs/>
        </w:rPr>
        <w:t>(</w:t>
      </w:r>
      <w:r w:rsidRPr="004838B3">
        <w:rPr>
          <w:rFonts w:ascii="Arial" w:hAnsi="Arial" w:cs="Arial"/>
          <w:b/>
          <w:bCs/>
          <w:i/>
          <w:iCs/>
        </w:rPr>
        <w:t>2026</w:t>
      </w:r>
      <w:r w:rsidR="00AF2094" w:rsidRPr="004838B3">
        <w:rPr>
          <w:rFonts w:ascii="Arial" w:hAnsi="Arial" w:cs="Arial"/>
          <w:b/>
          <w:bCs/>
          <w:i/>
          <w:iCs/>
        </w:rPr>
        <w:t>)</w:t>
      </w:r>
      <w:r w:rsidRPr="004838B3">
        <w:rPr>
          <w:rFonts w:ascii="Arial" w:hAnsi="Arial" w:cs="Arial"/>
          <w:b/>
          <w:bCs/>
          <w:i/>
          <w:iCs/>
        </w:rPr>
        <w:t xml:space="preserve">. There, but not there: older people in anti-ageism interventions. The Gerontologist, 66(4), </w:t>
      </w:r>
      <w:proofErr w:type="spellStart"/>
      <w:r w:rsidRPr="004838B3">
        <w:rPr>
          <w:rFonts w:ascii="Arial" w:hAnsi="Arial" w:cs="Arial"/>
          <w:b/>
          <w:bCs/>
          <w:i/>
          <w:iCs/>
        </w:rPr>
        <w:t>p.gnag004</w:t>
      </w:r>
      <w:proofErr w:type="spellEnd"/>
      <w:r w:rsidRPr="004838B3">
        <w:rPr>
          <w:rFonts w:ascii="Arial" w:hAnsi="Arial" w:cs="Arial"/>
          <w:b/>
          <w:bCs/>
          <w:i/>
          <w:iCs/>
        </w:rPr>
        <w:t>.</w:t>
      </w:r>
    </w:p>
    <w:p w14:paraId="13AB5FDC" w14:textId="2BCB2366" w:rsidR="00AF2094" w:rsidRPr="004838B3" w:rsidRDefault="0045057D" w:rsidP="00AF2094">
      <w:pPr>
        <w:spacing w:line="360" w:lineRule="auto"/>
        <w:jc w:val="both"/>
        <w:rPr>
          <w:rFonts w:ascii="Arial" w:hAnsi="Arial" w:cs="Arial"/>
        </w:rPr>
      </w:pPr>
      <w:r w:rsidRPr="004838B3">
        <w:rPr>
          <w:rFonts w:ascii="Arial" w:hAnsi="Arial" w:cs="Arial"/>
        </w:rPr>
        <w:t>The scholars</w:t>
      </w:r>
      <w:r w:rsidR="00AF2094" w:rsidRPr="004838B3">
        <w:rPr>
          <w:rFonts w:ascii="Arial" w:hAnsi="Arial" w:cs="Arial"/>
        </w:rPr>
        <w:t xml:space="preserve"> look at the part older people play in making anti-ageism policies work, how people</w:t>
      </w:r>
      <w:r w:rsidR="00327010">
        <w:rPr>
          <w:rFonts w:ascii="Arial" w:hAnsi="Arial" w:cs="Arial"/>
        </w:rPr>
        <w:t>’</w:t>
      </w:r>
      <w:r w:rsidR="00AF2094" w:rsidRPr="004838B3">
        <w:rPr>
          <w:rFonts w:ascii="Arial" w:hAnsi="Arial" w:cs="Arial"/>
        </w:rPr>
        <w:t>s view of ageing and stereotypes can affect their identity and the inclusion of older people. The study asserts that while older people play an important role in these activities, they are often a small part of it or are not included altogether. This exclusion hurts older people</w:t>
      </w:r>
      <w:r w:rsidR="00327010">
        <w:rPr>
          <w:rFonts w:ascii="Arial" w:hAnsi="Arial" w:cs="Arial"/>
        </w:rPr>
        <w:t>’</w:t>
      </w:r>
      <w:r w:rsidR="00AF2094" w:rsidRPr="004838B3">
        <w:rPr>
          <w:rFonts w:ascii="Arial" w:hAnsi="Arial" w:cs="Arial"/>
        </w:rPr>
        <w:t>s emotional health.</w:t>
      </w:r>
    </w:p>
    <w:p w14:paraId="1A9A9E29" w14:textId="3D66E5DE" w:rsidR="00AF2094" w:rsidRPr="004838B3" w:rsidRDefault="00AF2094" w:rsidP="00AF2094">
      <w:pPr>
        <w:spacing w:line="360" w:lineRule="auto"/>
        <w:jc w:val="both"/>
        <w:rPr>
          <w:rFonts w:ascii="Arial" w:hAnsi="Arial" w:cs="Arial"/>
        </w:rPr>
      </w:pPr>
      <w:r w:rsidRPr="004838B3">
        <w:rPr>
          <w:rFonts w:ascii="Arial" w:hAnsi="Arial" w:cs="Arial"/>
        </w:rPr>
        <w:t>One of this paper</w:t>
      </w:r>
      <w:r w:rsidR="00327010">
        <w:rPr>
          <w:rFonts w:ascii="Arial" w:hAnsi="Arial" w:cs="Arial"/>
        </w:rPr>
        <w:t>’</w:t>
      </w:r>
      <w:r w:rsidRPr="004838B3">
        <w:rPr>
          <w:rFonts w:ascii="Arial" w:hAnsi="Arial" w:cs="Arial"/>
        </w:rPr>
        <w:t>s strengths is examining discriminatory social structures and people</w:t>
      </w:r>
      <w:r w:rsidR="00327010">
        <w:rPr>
          <w:rFonts w:ascii="Arial" w:hAnsi="Arial" w:cs="Arial"/>
        </w:rPr>
        <w:t>’</w:t>
      </w:r>
      <w:r w:rsidRPr="004838B3">
        <w:rPr>
          <w:rFonts w:ascii="Arial" w:hAnsi="Arial" w:cs="Arial"/>
        </w:rPr>
        <w:t>s perception of old age and how these things can affect mental health later in life. However, the paper</w:t>
      </w:r>
      <w:r w:rsidR="00327010">
        <w:rPr>
          <w:rFonts w:ascii="Arial" w:hAnsi="Arial" w:cs="Arial"/>
        </w:rPr>
        <w:t>’</w:t>
      </w:r>
      <w:r w:rsidRPr="004838B3">
        <w:rPr>
          <w:rFonts w:ascii="Arial" w:hAnsi="Arial" w:cs="Arial"/>
        </w:rPr>
        <w:t>s more substantial social perspective means the application to the residential care environment is not overt.</w:t>
      </w:r>
    </w:p>
    <w:p w14:paraId="4E5A75BC" w14:textId="0CE25F0F" w:rsidR="00AF2094" w:rsidRPr="004838B3" w:rsidRDefault="00AF2094" w:rsidP="00AF2094">
      <w:pPr>
        <w:spacing w:line="360" w:lineRule="auto"/>
        <w:jc w:val="both"/>
        <w:rPr>
          <w:rFonts w:ascii="Arial" w:hAnsi="Arial" w:cs="Arial"/>
        </w:rPr>
      </w:pPr>
      <w:r w:rsidRPr="004838B3">
        <w:rPr>
          <w:rFonts w:ascii="Arial" w:hAnsi="Arial" w:cs="Arial"/>
        </w:rPr>
        <w:t>Nevertheless, there is a substantial connection between this study and practice in the health and social care fields</w:t>
      </w:r>
      <w:r w:rsidR="007E6EE7" w:rsidRPr="004838B3">
        <w:rPr>
          <w:rFonts w:ascii="Arial" w:hAnsi="Arial" w:cs="Arial"/>
        </w:rPr>
        <w:t>.</w:t>
      </w:r>
      <w:r w:rsidRPr="004838B3">
        <w:rPr>
          <w:rFonts w:ascii="Arial" w:hAnsi="Arial" w:cs="Arial"/>
        </w:rPr>
        <w:t xml:space="preserve"> It illustrates the importance of promoting positive self-image among clients in care settings by promoting positive ways of interacting, inclusiveness and empowering clients. All three of these factors will have a positive impact on the self-esteem and emotional health of older adults.</w:t>
      </w:r>
      <w:r w:rsidRPr="004838B3">
        <w:rPr>
          <w:rFonts w:ascii="Arial" w:hAnsi="Arial" w:cs="Arial"/>
        </w:rPr>
        <w:br w:type="page"/>
      </w:r>
    </w:p>
    <w:p w14:paraId="76371501" w14:textId="309F0696" w:rsidR="00AF2094" w:rsidRPr="004838B3" w:rsidRDefault="003E2186" w:rsidP="00020F7C">
      <w:pPr>
        <w:pStyle w:val="Heading1"/>
        <w:rPr>
          <w:lang w:val="en-GB"/>
        </w:rPr>
      </w:pPr>
      <w:bookmarkStart w:id="5" w:name="_Toc226720124"/>
      <w:r>
        <w:rPr>
          <w:lang w:val="en-GB"/>
        </w:rPr>
        <w:t>2</w:t>
      </w:r>
      <w:r w:rsidR="007E6EE7" w:rsidRPr="004838B3">
        <w:rPr>
          <w:lang w:val="en-GB"/>
        </w:rPr>
        <w:t>.0 Part B: Short Report</w:t>
      </w:r>
      <w:bookmarkEnd w:id="5"/>
    </w:p>
    <w:p w14:paraId="6738F58B" w14:textId="3FE81422" w:rsidR="007E6EE7" w:rsidRPr="004838B3" w:rsidRDefault="003E2186" w:rsidP="00020F7C">
      <w:pPr>
        <w:pStyle w:val="Heading2"/>
      </w:pPr>
      <w:bookmarkStart w:id="6" w:name="_Toc226720125"/>
      <w:r>
        <w:t>2</w:t>
      </w:r>
      <w:r w:rsidR="007E6EE7" w:rsidRPr="004838B3">
        <w:t>.1 Introduction</w:t>
      </w:r>
      <w:bookmarkEnd w:id="6"/>
    </w:p>
    <w:p w14:paraId="285895AC" w14:textId="5703A01F" w:rsidR="007E6EE7" w:rsidRDefault="00B322A2" w:rsidP="00EC7578">
      <w:pPr>
        <w:spacing w:line="360" w:lineRule="auto"/>
        <w:jc w:val="both"/>
        <w:rPr>
          <w:rFonts w:ascii="Arial" w:hAnsi="Arial" w:cs="Arial"/>
        </w:rPr>
      </w:pPr>
      <w:r w:rsidRPr="00B322A2">
        <w:rPr>
          <w:rFonts w:ascii="Arial" w:hAnsi="Arial" w:cs="Arial"/>
        </w:rPr>
        <w:t>Quality of care for senior citizens living in a facility requires attention to the mental health of residents</w:t>
      </w:r>
      <w:r w:rsidR="006359CC">
        <w:rPr>
          <w:rFonts w:ascii="Arial" w:hAnsi="Arial" w:cs="Arial"/>
        </w:rPr>
        <w:t xml:space="preserve"> (</w:t>
      </w:r>
      <w:r w:rsidR="006359CC" w:rsidRPr="00D95F5E">
        <w:rPr>
          <w:rFonts w:ascii="Arial" w:hAnsi="Arial" w:cs="Arial"/>
        </w:rPr>
        <w:t>Age UK Group</w:t>
      </w:r>
      <w:r w:rsidR="006359CC">
        <w:rPr>
          <w:rFonts w:ascii="Arial" w:hAnsi="Arial" w:cs="Arial"/>
        </w:rPr>
        <w:t>, 2024)</w:t>
      </w:r>
      <w:r w:rsidRPr="00B322A2">
        <w:rPr>
          <w:rFonts w:ascii="Arial" w:hAnsi="Arial" w:cs="Arial"/>
        </w:rPr>
        <w:t xml:space="preserve">. The use of life-span development theory such as </w:t>
      </w:r>
      <w:proofErr w:type="spellStart"/>
      <w:r w:rsidRPr="00B322A2">
        <w:rPr>
          <w:rFonts w:ascii="Arial" w:hAnsi="Arial" w:cs="Arial"/>
        </w:rPr>
        <w:t>Erikson</w:t>
      </w:r>
      <w:r w:rsidR="00327010">
        <w:rPr>
          <w:rFonts w:ascii="Arial" w:hAnsi="Arial" w:cs="Arial"/>
        </w:rPr>
        <w:t>’</w:t>
      </w:r>
      <w:r w:rsidRPr="00B322A2">
        <w:rPr>
          <w:rFonts w:ascii="Arial" w:hAnsi="Arial" w:cs="Arial"/>
        </w:rPr>
        <w:t>s</w:t>
      </w:r>
      <w:proofErr w:type="spellEnd"/>
      <w:r w:rsidRPr="00B322A2">
        <w:rPr>
          <w:rFonts w:ascii="Arial" w:hAnsi="Arial" w:cs="Arial"/>
        </w:rPr>
        <w:t xml:space="preserve"> psychosocial theory is one method for clinicians and social workers to help address emotional-behaviour needs and improve the dignity and overall mental well-being of elderly residents</w:t>
      </w:r>
      <w:r w:rsidR="009D06CE">
        <w:rPr>
          <w:rFonts w:ascii="Arial" w:hAnsi="Arial" w:cs="Arial"/>
        </w:rPr>
        <w:t xml:space="preserve"> (</w:t>
      </w:r>
      <w:r w:rsidR="009D06CE" w:rsidRPr="009D06CE">
        <w:rPr>
          <w:rFonts w:ascii="Arial" w:hAnsi="Arial" w:cs="Arial"/>
        </w:rPr>
        <w:t>M Scott</w:t>
      </w:r>
      <w:r w:rsidR="009D06CE">
        <w:rPr>
          <w:rFonts w:ascii="Arial" w:hAnsi="Arial" w:cs="Arial"/>
        </w:rPr>
        <w:t xml:space="preserve"> </w:t>
      </w:r>
      <w:r w:rsidR="009D06CE">
        <w:rPr>
          <w:rFonts w:ascii="Arial" w:hAnsi="Arial" w:cs="Arial"/>
          <w:i/>
          <w:iCs/>
        </w:rPr>
        <w:t xml:space="preserve">et al., </w:t>
      </w:r>
      <w:r w:rsidR="009D06CE">
        <w:rPr>
          <w:rFonts w:ascii="Arial" w:hAnsi="Arial" w:cs="Arial"/>
        </w:rPr>
        <w:t>2025)</w:t>
      </w:r>
      <w:r w:rsidRPr="00B322A2">
        <w:rPr>
          <w:rFonts w:ascii="Arial" w:hAnsi="Arial" w:cs="Arial"/>
        </w:rPr>
        <w:t>.</w:t>
      </w:r>
    </w:p>
    <w:p w14:paraId="6405AFD0" w14:textId="7CD41967" w:rsidR="002A36B5" w:rsidRDefault="002A36B5" w:rsidP="006359CC">
      <w:pPr>
        <w:spacing w:line="360" w:lineRule="auto"/>
        <w:jc w:val="center"/>
        <w:rPr>
          <w:rFonts w:ascii="Arial" w:hAnsi="Arial" w:cs="Arial"/>
        </w:rPr>
      </w:pPr>
      <w:r w:rsidRPr="002A36B5">
        <w:rPr>
          <w:rFonts w:ascii="Arial" w:hAnsi="Arial" w:cs="Arial"/>
          <w:noProof/>
        </w:rPr>
        <w:drawing>
          <wp:inline distT="0" distB="0" distL="0" distR="0" wp14:anchorId="6FDF7269" wp14:editId="2114973F">
            <wp:extent cx="5731510" cy="1702435"/>
            <wp:effectExtent l="19050" t="19050" r="21590" b="12065"/>
            <wp:docPr id="989049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04957" name=""/>
                    <pic:cNvPicPr/>
                  </pic:nvPicPr>
                  <pic:blipFill>
                    <a:blip r:embed="rId8"/>
                    <a:stretch>
                      <a:fillRect/>
                    </a:stretch>
                  </pic:blipFill>
                  <pic:spPr>
                    <a:xfrm>
                      <a:off x="0" y="0"/>
                      <a:ext cx="5731510" cy="1702435"/>
                    </a:xfrm>
                    <a:prstGeom prst="rect">
                      <a:avLst/>
                    </a:prstGeom>
                    <a:ln>
                      <a:solidFill>
                        <a:schemeClr val="accent1"/>
                      </a:solidFill>
                    </a:ln>
                  </pic:spPr>
                </pic:pic>
              </a:graphicData>
            </a:graphic>
          </wp:inline>
        </w:drawing>
      </w:r>
    </w:p>
    <w:p w14:paraId="50383E0A" w14:textId="6534F2CF" w:rsidR="002A36B5" w:rsidRPr="006359CC" w:rsidRDefault="002A36B5" w:rsidP="006359CC">
      <w:pPr>
        <w:spacing w:line="360" w:lineRule="auto"/>
        <w:jc w:val="center"/>
        <w:rPr>
          <w:rFonts w:ascii="Arial" w:hAnsi="Arial" w:cs="Arial"/>
          <w:b/>
          <w:bCs/>
        </w:rPr>
      </w:pPr>
      <w:r w:rsidRPr="006359CC">
        <w:rPr>
          <w:rFonts w:ascii="Arial" w:hAnsi="Arial" w:cs="Arial"/>
          <w:b/>
          <w:bCs/>
        </w:rPr>
        <w:t xml:space="preserve">Figure 1: </w:t>
      </w:r>
      <w:r w:rsidR="00594603" w:rsidRPr="006359CC">
        <w:rPr>
          <w:rFonts w:ascii="Arial" w:hAnsi="Arial" w:cs="Arial"/>
          <w:b/>
          <w:bCs/>
        </w:rPr>
        <w:t>Denied of Help Needed to Older Adults</w:t>
      </w:r>
    </w:p>
    <w:p w14:paraId="1DB5385C" w14:textId="0C975418" w:rsidR="00594603" w:rsidRDefault="00594603" w:rsidP="006359CC">
      <w:pPr>
        <w:spacing w:line="360" w:lineRule="auto"/>
        <w:jc w:val="center"/>
        <w:rPr>
          <w:rFonts w:ascii="Arial" w:hAnsi="Arial" w:cs="Arial"/>
        </w:rPr>
      </w:pPr>
      <w:r>
        <w:rPr>
          <w:rFonts w:ascii="Arial" w:hAnsi="Arial" w:cs="Arial"/>
        </w:rPr>
        <w:t xml:space="preserve">(Source: </w:t>
      </w:r>
      <w:r w:rsidR="006359CC" w:rsidRPr="00D95F5E">
        <w:rPr>
          <w:rFonts w:ascii="Arial" w:hAnsi="Arial" w:cs="Arial"/>
        </w:rPr>
        <w:t>Age UK Group</w:t>
      </w:r>
      <w:r w:rsidR="006359CC">
        <w:rPr>
          <w:rFonts w:ascii="Arial" w:hAnsi="Arial" w:cs="Arial"/>
        </w:rPr>
        <w:t>, 2024</w:t>
      </w:r>
      <w:r>
        <w:rPr>
          <w:rFonts w:ascii="Arial" w:hAnsi="Arial" w:cs="Arial"/>
        </w:rPr>
        <w:t>)</w:t>
      </w:r>
    </w:p>
    <w:p w14:paraId="6FA39F06" w14:textId="0B979AEE" w:rsidR="007E6EE7" w:rsidRPr="004838B3" w:rsidRDefault="003E2186" w:rsidP="00020F7C">
      <w:pPr>
        <w:pStyle w:val="Heading2"/>
      </w:pPr>
      <w:bookmarkStart w:id="7" w:name="_Toc226720126"/>
      <w:r>
        <w:t>2</w:t>
      </w:r>
      <w:r w:rsidR="00020F7C" w:rsidRPr="004838B3">
        <w:t>.2</w:t>
      </w:r>
      <w:r w:rsidR="007E6EE7" w:rsidRPr="004838B3">
        <w:t xml:space="preserve"> </w:t>
      </w:r>
      <w:r w:rsidR="004E6B73" w:rsidRPr="004838B3">
        <w:t xml:space="preserve">Application of </w:t>
      </w:r>
      <w:proofErr w:type="spellStart"/>
      <w:r w:rsidR="004E6B73" w:rsidRPr="004838B3">
        <w:t>Erikson</w:t>
      </w:r>
      <w:r w:rsidR="00327010">
        <w:t>’</w:t>
      </w:r>
      <w:r w:rsidR="004E6B73" w:rsidRPr="004838B3">
        <w:t>s</w:t>
      </w:r>
      <w:proofErr w:type="spellEnd"/>
      <w:r w:rsidR="004E6B73" w:rsidRPr="004838B3">
        <w:t xml:space="preserve"> Psychosocial Theory</w:t>
      </w:r>
      <w:bookmarkEnd w:id="7"/>
    </w:p>
    <w:p w14:paraId="0FF0A97A" w14:textId="684E289A" w:rsidR="004E6B73" w:rsidRPr="004838B3" w:rsidRDefault="004E6B73" w:rsidP="004E6B73">
      <w:pPr>
        <w:spacing w:line="360" w:lineRule="auto"/>
        <w:jc w:val="both"/>
        <w:rPr>
          <w:rFonts w:ascii="Arial" w:hAnsi="Arial" w:cs="Arial"/>
        </w:rPr>
      </w:pPr>
      <w:proofErr w:type="spellStart"/>
      <w:r w:rsidRPr="004838B3">
        <w:rPr>
          <w:rFonts w:ascii="Arial" w:hAnsi="Arial" w:cs="Arial"/>
        </w:rPr>
        <w:t>Erikson</w:t>
      </w:r>
      <w:r w:rsidR="00327010">
        <w:rPr>
          <w:rFonts w:ascii="Arial" w:hAnsi="Arial" w:cs="Arial"/>
        </w:rPr>
        <w:t>’</w:t>
      </w:r>
      <w:r w:rsidRPr="004838B3">
        <w:rPr>
          <w:rFonts w:ascii="Arial" w:hAnsi="Arial" w:cs="Arial"/>
        </w:rPr>
        <w:t>s</w:t>
      </w:r>
      <w:proofErr w:type="spellEnd"/>
      <w:r w:rsidRPr="004838B3">
        <w:rPr>
          <w:rFonts w:ascii="Arial" w:hAnsi="Arial" w:cs="Arial"/>
        </w:rPr>
        <w:t xml:space="preserve"> psychosocial theory of development provides this last stage to be ego integrity versus despair</w:t>
      </w:r>
      <w:r w:rsidR="002E6AEA">
        <w:rPr>
          <w:rFonts w:ascii="Arial" w:hAnsi="Arial" w:cs="Arial"/>
        </w:rPr>
        <w:t xml:space="preserve"> (</w:t>
      </w:r>
      <w:r w:rsidR="002E6AEA" w:rsidRPr="002E6AEA">
        <w:rPr>
          <w:rFonts w:ascii="Arial" w:hAnsi="Arial" w:cs="Arial"/>
        </w:rPr>
        <w:t>M Scott</w:t>
      </w:r>
      <w:r w:rsidR="002E6AEA">
        <w:rPr>
          <w:rFonts w:ascii="Arial" w:hAnsi="Arial" w:cs="Arial"/>
        </w:rPr>
        <w:t xml:space="preserve"> </w:t>
      </w:r>
      <w:r w:rsidR="002E6AEA">
        <w:rPr>
          <w:rFonts w:ascii="Arial" w:hAnsi="Arial" w:cs="Arial"/>
          <w:i/>
          <w:iCs/>
        </w:rPr>
        <w:t xml:space="preserve">et al., </w:t>
      </w:r>
      <w:r w:rsidR="002E6AEA">
        <w:rPr>
          <w:rFonts w:ascii="Arial" w:hAnsi="Arial" w:cs="Arial"/>
        </w:rPr>
        <w:t>2025)</w:t>
      </w:r>
      <w:r w:rsidR="00327010">
        <w:rPr>
          <w:rFonts w:ascii="Arial" w:hAnsi="Arial" w:cs="Arial"/>
        </w:rPr>
        <w:t>. T</w:t>
      </w:r>
      <w:r w:rsidRPr="004838B3">
        <w:rPr>
          <w:rFonts w:ascii="Arial" w:hAnsi="Arial" w:cs="Arial"/>
        </w:rPr>
        <w:t>his is when older adults begin asking themselves how successful, fulfilled or satisfied are they with their life. When they have ego integrity they feel satisfied in their life, accepted and well-balanced psychologically whereas when they are experiencing despair they will feel hopeless and worthless.</w:t>
      </w:r>
    </w:p>
    <w:p w14:paraId="563765FB" w14:textId="6DEE658F" w:rsidR="004E6B73" w:rsidRPr="004838B3" w:rsidRDefault="004E6B73" w:rsidP="004E6B73">
      <w:pPr>
        <w:spacing w:line="360" w:lineRule="auto"/>
        <w:jc w:val="both"/>
        <w:rPr>
          <w:rFonts w:ascii="Arial" w:hAnsi="Arial" w:cs="Arial"/>
        </w:rPr>
      </w:pPr>
      <w:r w:rsidRPr="004838B3">
        <w:rPr>
          <w:rFonts w:ascii="Arial" w:hAnsi="Arial" w:cs="Arial"/>
        </w:rPr>
        <w:t>In a residential care environment, many older adults have encountered many shocking changes to their way of living such as losing their independence, moving to a new place to live and losing their social roles, all of which can deeply affect who they are as people and how emotionally stable they feel</w:t>
      </w:r>
      <w:r w:rsidR="002A3C9E">
        <w:rPr>
          <w:rFonts w:ascii="Arial" w:hAnsi="Arial" w:cs="Arial"/>
        </w:rPr>
        <w:t xml:space="preserve"> (</w:t>
      </w:r>
      <w:r w:rsidR="002A3C9E" w:rsidRPr="002A3C9E">
        <w:rPr>
          <w:rFonts w:ascii="Arial" w:hAnsi="Arial" w:cs="Arial"/>
        </w:rPr>
        <w:t>Morgan Brett</w:t>
      </w:r>
      <w:r w:rsidR="002A3C9E">
        <w:rPr>
          <w:rFonts w:ascii="Arial" w:hAnsi="Arial" w:cs="Arial"/>
        </w:rPr>
        <w:t xml:space="preserve"> </w:t>
      </w:r>
      <w:r w:rsidR="002A3C9E">
        <w:rPr>
          <w:rFonts w:ascii="Arial" w:hAnsi="Arial" w:cs="Arial"/>
          <w:i/>
          <w:iCs/>
        </w:rPr>
        <w:t xml:space="preserve">et al., </w:t>
      </w:r>
      <w:r w:rsidR="002A3C9E">
        <w:rPr>
          <w:rFonts w:ascii="Arial" w:hAnsi="Arial" w:cs="Arial"/>
        </w:rPr>
        <w:t>2024)</w:t>
      </w:r>
      <w:r w:rsidRPr="004838B3">
        <w:rPr>
          <w:rFonts w:ascii="Arial" w:hAnsi="Arial" w:cs="Arial"/>
        </w:rPr>
        <w:t>. Therefore, caregivers have a large responsibility in ensuring that they help to foster positive reflections upon their lives and to help residents find meaning and acceptance about where they are in their current stage of life.</w:t>
      </w:r>
    </w:p>
    <w:p w14:paraId="6B0B2C23" w14:textId="471289A6" w:rsidR="004E6B73" w:rsidRPr="004838B3" w:rsidRDefault="004E6B73" w:rsidP="004E6B73">
      <w:pPr>
        <w:spacing w:line="360" w:lineRule="auto"/>
        <w:jc w:val="both"/>
        <w:rPr>
          <w:rFonts w:ascii="Arial" w:hAnsi="Arial" w:cs="Arial"/>
        </w:rPr>
      </w:pPr>
      <w:r w:rsidRPr="004838B3">
        <w:rPr>
          <w:rFonts w:ascii="Arial" w:hAnsi="Arial" w:cs="Arial"/>
        </w:rPr>
        <w:t xml:space="preserve">One way to apply </w:t>
      </w:r>
      <w:proofErr w:type="spellStart"/>
      <w:r w:rsidRPr="004838B3">
        <w:rPr>
          <w:rFonts w:ascii="Arial" w:hAnsi="Arial" w:cs="Arial"/>
        </w:rPr>
        <w:t>Erikson</w:t>
      </w:r>
      <w:r w:rsidR="00327010">
        <w:rPr>
          <w:rFonts w:ascii="Arial" w:hAnsi="Arial" w:cs="Arial"/>
        </w:rPr>
        <w:t>’</w:t>
      </w:r>
      <w:r w:rsidRPr="004838B3">
        <w:rPr>
          <w:rFonts w:ascii="Arial" w:hAnsi="Arial" w:cs="Arial"/>
        </w:rPr>
        <w:t>s</w:t>
      </w:r>
      <w:proofErr w:type="spellEnd"/>
      <w:r w:rsidRPr="004838B3">
        <w:rPr>
          <w:rFonts w:ascii="Arial" w:hAnsi="Arial" w:cs="Arial"/>
        </w:rPr>
        <w:t xml:space="preserve"> psychosocial theory is through using a person-centred approach to help older adults experience reminiscence and life review through the use of structured activities such as oral storytelling, group sharing of memories and creating life books. These types of planned activities allow older adults to reflect upon their past and to establish a sense of identity and continuity, which is essential for the development of ego integrity.</w:t>
      </w:r>
    </w:p>
    <w:p w14:paraId="7D5D711D" w14:textId="7AB3EC8E" w:rsidR="007E6EE7" w:rsidRDefault="004E6B73" w:rsidP="004E6B73">
      <w:pPr>
        <w:spacing w:line="360" w:lineRule="auto"/>
        <w:jc w:val="both"/>
        <w:rPr>
          <w:rFonts w:ascii="Arial" w:hAnsi="Arial" w:cs="Arial"/>
        </w:rPr>
      </w:pPr>
      <w:r w:rsidRPr="004838B3">
        <w:rPr>
          <w:rFonts w:ascii="Arial" w:hAnsi="Arial" w:cs="Arial"/>
        </w:rPr>
        <w:t>In addition, creating a supportive relationship with residents by being an active listener to their lives and validating their accomplishments will help staff to create an environment where older adults feel safe and nurtured</w:t>
      </w:r>
      <w:r w:rsidR="001225C7">
        <w:rPr>
          <w:rFonts w:ascii="Arial" w:hAnsi="Arial" w:cs="Arial"/>
        </w:rPr>
        <w:t xml:space="preserve">, as </w:t>
      </w:r>
      <w:proofErr w:type="spellStart"/>
      <w:r w:rsidR="001225C7" w:rsidRPr="00B82A49">
        <w:rPr>
          <w:rFonts w:ascii="Arial" w:hAnsi="Arial" w:cs="Arial"/>
        </w:rPr>
        <w:t>Hamblin</w:t>
      </w:r>
      <w:proofErr w:type="spellEnd"/>
      <w:r w:rsidR="001225C7">
        <w:rPr>
          <w:rFonts w:ascii="Arial" w:hAnsi="Arial" w:cs="Arial"/>
        </w:rPr>
        <w:t xml:space="preserve"> (2024) reported</w:t>
      </w:r>
      <w:r w:rsidRPr="004838B3">
        <w:rPr>
          <w:rFonts w:ascii="Arial" w:hAnsi="Arial" w:cs="Arial"/>
        </w:rPr>
        <w:t>. Encouraging socialisation through group discussions with other residents or intergenerational activities will further enhance these supportive relationships and create additional opportunities for residents to develop a sense of ego integrity.</w:t>
      </w:r>
    </w:p>
    <w:p w14:paraId="3F677D5A" w14:textId="198EF63A" w:rsidR="007E6EE7" w:rsidRPr="004838B3" w:rsidRDefault="003E2186" w:rsidP="00020F7C">
      <w:pPr>
        <w:pStyle w:val="Heading2"/>
      </w:pPr>
      <w:bookmarkStart w:id="8" w:name="_Toc226720127"/>
      <w:r>
        <w:t>2</w:t>
      </w:r>
      <w:r w:rsidR="00020F7C" w:rsidRPr="004838B3">
        <w:t>.3</w:t>
      </w:r>
      <w:r w:rsidR="007E6EE7" w:rsidRPr="004838B3">
        <w:t xml:space="preserve"> </w:t>
      </w:r>
      <w:r w:rsidR="004E6B73" w:rsidRPr="004838B3">
        <w:t>Case Scenario</w:t>
      </w:r>
      <w:bookmarkEnd w:id="8"/>
    </w:p>
    <w:p w14:paraId="41A2A7C5" w14:textId="085FF7F6" w:rsidR="007E6EE7" w:rsidRPr="004838B3" w:rsidRDefault="00B322A2" w:rsidP="00EC7578">
      <w:pPr>
        <w:spacing w:line="360" w:lineRule="auto"/>
        <w:jc w:val="both"/>
        <w:rPr>
          <w:rFonts w:ascii="Arial" w:hAnsi="Arial" w:cs="Arial"/>
        </w:rPr>
      </w:pPr>
      <w:r w:rsidRPr="00B322A2">
        <w:rPr>
          <w:rFonts w:ascii="Arial" w:hAnsi="Arial" w:cs="Arial"/>
        </w:rPr>
        <w:t>An example is an early 82-year-old moving into a care facility and feeling lonely like they have lost something when they leave their house</w:t>
      </w:r>
      <w:r w:rsidR="001D32FD">
        <w:rPr>
          <w:rFonts w:ascii="Arial" w:hAnsi="Arial" w:cs="Arial"/>
        </w:rPr>
        <w:t xml:space="preserve"> and</w:t>
      </w:r>
      <w:r w:rsidRPr="00B322A2">
        <w:rPr>
          <w:rFonts w:ascii="Arial" w:hAnsi="Arial" w:cs="Arial"/>
        </w:rPr>
        <w:t xml:space="preserve"> therefore, to assist residents with reconnecting with their identity, the staff should hold life review groups each week to share their own stories and memories as these sessions progress, they will gain confidence, create a sense of community and accept change</w:t>
      </w:r>
      <w:r w:rsidR="001D32FD">
        <w:rPr>
          <w:rFonts w:ascii="Arial" w:hAnsi="Arial" w:cs="Arial"/>
        </w:rPr>
        <w:t>. T</w:t>
      </w:r>
      <w:r w:rsidRPr="00B322A2">
        <w:rPr>
          <w:rFonts w:ascii="Arial" w:hAnsi="Arial" w:cs="Arial"/>
        </w:rPr>
        <w:t xml:space="preserve">his demonstrates how much the application of </w:t>
      </w:r>
      <w:proofErr w:type="spellStart"/>
      <w:r w:rsidRPr="00B322A2">
        <w:rPr>
          <w:rFonts w:ascii="Arial" w:hAnsi="Arial" w:cs="Arial"/>
        </w:rPr>
        <w:t>Erikson</w:t>
      </w:r>
      <w:r w:rsidR="00327010">
        <w:rPr>
          <w:rFonts w:ascii="Arial" w:hAnsi="Arial" w:cs="Arial"/>
        </w:rPr>
        <w:t>’</w:t>
      </w:r>
      <w:r w:rsidRPr="00B322A2">
        <w:rPr>
          <w:rFonts w:ascii="Arial" w:hAnsi="Arial" w:cs="Arial"/>
        </w:rPr>
        <w:t>s</w:t>
      </w:r>
      <w:proofErr w:type="spellEnd"/>
      <w:r w:rsidRPr="00B322A2">
        <w:rPr>
          <w:rFonts w:ascii="Arial" w:hAnsi="Arial" w:cs="Arial"/>
        </w:rPr>
        <w:t xml:space="preserve"> theory can help.</w:t>
      </w:r>
    </w:p>
    <w:p w14:paraId="797016E6" w14:textId="49CC764B" w:rsidR="007E6EE7" w:rsidRPr="004838B3" w:rsidRDefault="003E2186" w:rsidP="00020F7C">
      <w:pPr>
        <w:pStyle w:val="Heading2"/>
      </w:pPr>
      <w:bookmarkStart w:id="9" w:name="_Toc226720128"/>
      <w:r>
        <w:t>2</w:t>
      </w:r>
      <w:r w:rsidR="00020F7C" w:rsidRPr="004838B3">
        <w:t>.4</w:t>
      </w:r>
      <w:r w:rsidR="007E6EE7" w:rsidRPr="004838B3">
        <w:t xml:space="preserve"> </w:t>
      </w:r>
      <w:r w:rsidR="00560204" w:rsidRPr="004838B3">
        <w:t>Challenge in Application</w:t>
      </w:r>
      <w:bookmarkEnd w:id="9"/>
    </w:p>
    <w:p w14:paraId="1F50B74E" w14:textId="3A18CA0A" w:rsidR="007E6EE7" w:rsidRPr="004838B3" w:rsidRDefault="003A6DC8" w:rsidP="00EC7578">
      <w:pPr>
        <w:spacing w:line="360" w:lineRule="auto"/>
        <w:jc w:val="both"/>
        <w:rPr>
          <w:rFonts w:ascii="Arial" w:hAnsi="Arial" w:cs="Arial"/>
        </w:rPr>
      </w:pPr>
      <w:r>
        <w:rPr>
          <w:rFonts w:ascii="Arial" w:hAnsi="Arial" w:cs="Arial"/>
        </w:rPr>
        <w:t>Nevertheless, w</w:t>
      </w:r>
      <w:r w:rsidR="00560204" w:rsidRPr="004838B3">
        <w:rPr>
          <w:rFonts w:ascii="Arial" w:hAnsi="Arial" w:cs="Arial"/>
        </w:rPr>
        <w:t xml:space="preserve">hile </w:t>
      </w:r>
      <w:proofErr w:type="spellStart"/>
      <w:r w:rsidR="00560204" w:rsidRPr="004838B3">
        <w:rPr>
          <w:rFonts w:ascii="Arial" w:hAnsi="Arial" w:cs="Arial"/>
        </w:rPr>
        <w:t>Erikson</w:t>
      </w:r>
      <w:r w:rsidR="00327010">
        <w:rPr>
          <w:rFonts w:ascii="Arial" w:hAnsi="Arial" w:cs="Arial"/>
        </w:rPr>
        <w:t>’</w:t>
      </w:r>
      <w:r w:rsidR="00560204" w:rsidRPr="004838B3">
        <w:rPr>
          <w:rFonts w:ascii="Arial" w:hAnsi="Arial" w:cs="Arial"/>
        </w:rPr>
        <w:t>s</w:t>
      </w:r>
      <w:proofErr w:type="spellEnd"/>
      <w:r w:rsidR="00560204" w:rsidRPr="004838B3">
        <w:rPr>
          <w:rFonts w:ascii="Arial" w:hAnsi="Arial" w:cs="Arial"/>
        </w:rPr>
        <w:t xml:space="preserve"> theory has value and usefulness, there are challenges in applying his theory to care settings. One major challenge in applying </w:t>
      </w:r>
      <w:proofErr w:type="spellStart"/>
      <w:r w:rsidR="00560204" w:rsidRPr="004838B3">
        <w:rPr>
          <w:rFonts w:ascii="Arial" w:hAnsi="Arial" w:cs="Arial"/>
        </w:rPr>
        <w:t>Erikson</w:t>
      </w:r>
      <w:r w:rsidR="00327010">
        <w:rPr>
          <w:rFonts w:ascii="Arial" w:hAnsi="Arial" w:cs="Arial"/>
        </w:rPr>
        <w:t>’</w:t>
      </w:r>
      <w:r w:rsidR="00560204" w:rsidRPr="004838B3">
        <w:rPr>
          <w:rFonts w:ascii="Arial" w:hAnsi="Arial" w:cs="Arial"/>
        </w:rPr>
        <w:t>s</w:t>
      </w:r>
      <w:proofErr w:type="spellEnd"/>
      <w:r w:rsidR="00560204" w:rsidRPr="004838B3">
        <w:rPr>
          <w:rFonts w:ascii="Arial" w:hAnsi="Arial" w:cs="Arial"/>
        </w:rPr>
        <w:t xml:space="preserve"> theory in care settings is limited time due to staffing shortages, preventing caregivers from engaging in one-on-one, meaningful interactions with the resident</w:t>
      </w:r>
      <w:r w:rsidR="00A026D2">
        <w:rPr>
          <w:rFonts w:ascii="Arial" w:hAnsi="Arial" w:cs="Arial"/>
        </w:rPr>
        <w:t xml:space="preserve">, as </w:t>
      </w:r>
      <w:r w:rsidR="00A026D2" w:rsidRPr="00C868C8">
        <w:rPr>
          <w:rFonts w:ascii="Arial" w:hAnsi="Arial" w:cs="Arial"/>
        </w:rPr>
        <w:t>Miller</w:t>
      </w:r>
      <w:r w:rsidR="00A026D2">
        <w:rPr>
          <w:rFonts w:ascii="Arial" w:hAnsi="Arial" w:cs="Arial"/>
        </w:rPr>
        <w:t xml:space="preserve"> </w:t>
      </w:r>
      <w:r w:rsidR="00A026D2">
        <w:rPr>
          <w:rFonts w:ascii="Arial" w:hAnsi="Arial" w:cs="Arial"/>
          <w:i/>
          <w:iCs/>
        </w:rPr>
        <w:t xml:space="preserve">et al. </w:t>
      </w:r>
      <w:r w:rsidR="00A026D2">
        <w:rPr>
          <w:rFonts w:ascii="Arial" w:hAnsi="Arial" w:cs="Arial"/>
        </w:rPr>
        <w:t>(n.d.) outlined</w:t>
      </w:r>
      <w:r w:rsidR="00560204" w:rsidRPr="004838B3">
        <w:rPr>
          <w:rFonts w:ascii="Arial" w:hAnsi="Arial" w:cs="Arial"/>
        </w:rPr>
        <w:t>. There are also those who have cognitive impairments due to dementia, making the use of reflection more complex and less effective.</w:t>
      </w:r>
    </w:p>
    <w:p w14:paraId="4BF1D82B" w14:textId="746B43F7" w:rsidR="007E6EE7" w:rsidRPr="004838B3" w:rsidRDefault="003E2186" w:rsidP="00020F7C">
      <w:pPr>
        <w:pStyle w:val="Heading2"/>
      </w:pPr>
      <w:bookmarkStart w:id="10" w:name="_Toc226720129"/>
      <w:r>
        <w:t>2</w:t>
      </w:r>
      <w:r w:rsidR="00020F7C" w:rsidRPr="004838B3">
        <w:t>.5</w:t>
      </w:r>
      <w:r w:rsidR="007E6EE7" w:rsidRPr="004838B3">
        <w:t xml:space="preserve"> </w:t>
      </w:r>
      <w:r w:rsidR="00560204" w:rsidRPr="004838B3">
        <w:t>Strategy to Overcome the Challenge</w:t>
      </w:r>
      <w:bookmarkEnd w:id="10"/>
    </w:p>
    <w:p w14:paraId="28B2D6C5" w14:textId="60D26BD9" w:rsidR="007E6EE7" w:rsidRPr="004838B3" w:rsidRDefault="003B37FD" w:rsidP="00EC7578">
      <w:pPr>
        <w:spacing w:line="360" w:lineRule="auto"/>
        <w:jc w:val="both"/>
        <w:rPr>
          <w:rFonts w:ascii="Arial" w:hAnsi="Arial" w:cs="Arial"/>
        </w:rPr>
      </w:pPr>
      <w:r w:rsidRPr="003B37FD">
        <w:rPr>
          <w:rFonts w:ascii="Arial" w:hAnsi="Arial" w:cs="Arial"/>
        </w:rPr>
        <w:t>In order to address these issues, sedentary lifestyle and inactivity, a care facility should incorporate activities into routine care practices where they become part of the regular day of a resident rather than an additional form of activity. For example, while the resident is engaged in the daily activity</w:t>
      </w:r>
      <w:r w:rsidR="006D06A6">
        <w:rPr>
          <w:rFonts w:ascii="Arial" w:hAnsi="Arial" w:cs="Arial"/>
        </w:rPr>
        <w:t>,</w:t>
      </w:r>
      <w:r w:rsidRPr="003B37FD">
        <w:rPr>
          <w:rFonts w:ascii="Arial" w:hAnsi="Arial" w:cs="Arial"/>
        </w:rPr>
        <w:t xml:space="preserve"> conversations between caregivers and the resident may include a review of the resident</w:t>
      </w:r>
      <w:r w:rsidR="00327010">
        <w:rPr>
          <w:rFonts w:ascii="Arial" w:hAnsi="Arial" w:cs="Arial"/>
        </w:rPr>
        <w:t>’</w:t>
      </w:r>
      <w:r w:rsidRPr="003B37FD">
        <w:rPr>
          <w:rFonts w:ascii="Arial" w:hAnsi="Arial" w:cs="Arial"/>
        </w:rPr>
        <w:t>s past events. Caregivers will require training to communicate effectively with individuals who have cognitive impairment and to create a culture of acceptance</w:t>
      </w:r>
      <w:r w:rsidR="000E7AD8">
        <w:rPr>
          <w:rFonts w:ascii="Arial" w:hAnsi="Arial" w:cs="Arial"/>
        </w:rPr>
        <w:t xml:space="preserve">, according to </w:t>
      </w:r>
      <w:r w:rsidR="000E7AD8" w:rsidRPr="000E7AD8">
        <w:rPr>
          <w:rFonts w:ascii="Arial" w:hAnsi="Arial" w:cs="Arial"/>
        </w:rPr>
        <w:t>Liu</w:t>
      </w:r>
      <w:r w:rsidR="000E7AD8">
        <w:rPr>
          <w:rFonts w:ascii="Arial" w:hAnsi="Arial" w:cs="Arial"/>
        </w:rPr>
        <w:t xml:space="preserve"> </w:t>
      </w:r>
      <w:r w:rsidR="000E7AD8">
        <w:rPr>
          <w:rFonts w:ascii="Arial" w:hAnsi="Arial" w:cs="Arial"/>
          <w:i/>
          <w:iCs/>
        </w:rPr>
        <w:t xml:space="preserve">et al. </w:t>
      </w:r>
      <w:r w:rsidR="000E7AD8">
        <w:rPr>
          <w:rFonts w:ascii="Arial" w:hAnsi="Arial" w:cs="Arial"/>
        </w:rPr>
        <w:t>(2026)</w:t>
      </w:r>
      <w:r w:rsidRPr="003B37FD">
        <w:rPr>
          <w:rFonts w:ascii="Arial" w:hAnsi="Arial" w:cs="Arial"/>
        </w:rPr>
        <w:t>. Involving family members in assisting residents to share life stories can provide both support during reminiscence and enhance the experience for the resident.</w:t>
      </w:r>
    </w:p>
    <w:p w14:paraId="68034779" w14:textId="7AFE5CB7" w:rsidR="007E6EE7" w:rsidRPr="004838B3" w:rsidRDefault="003E2186" w:rsidP="00020F7C">
      <w:pPr>
        <w:pStyle w:val="Heading2"/>
      </w:pPr>
      <w:bookmarkStart w:id="11" w:name="_Toc226720130"/>
      <w:r>
        <w:t>2</w:t>
      </w:r>
      <w:r w:rsidR="00020F7C" w:rsidRPr="004838B3">
        <w:t>.6</w:t>
      </w:r>
      <w:r w:rsidR="007E6EE7" w:rsidRPr="004838B3">
        <w:t xml:space="preserve"> </w:t>
      </w:r>
      <w:r w:rsidR="00560204" w:rsidRPr="004838B3">
        <w:t>Conclusion</w:t>
      </w:r>
      <w:bookmarkEnd w:id="11"/>
      <w:r w:rsidR="00560204" w:rsidRPr="004838B3">
        <w:t xml:space="preserve"> </w:t>
      </w:r>
    </w:p>
    <w:p w14:paraId="44E13E95" w14:textId="1FA7563B" w:rsidR="003554B6" w:rsidRPr="004838B3" w:rsidRDefault="004838B3" w:rsidP="00EC7578">
      <w:pPr>
        <w:spacing w:line="360" w:lineRule="auto"/>
        <w:jc w:val="both"/>
        <w:rPr>
          <w:rFonts w:ascii="Arial" w:hAnsi="Arial" w:cs="Arial"/>
        </w:rPr>
      </w:pPr>
      <w:proofErr w:type="spellStart"/>
      <w:r w:rsidRPr="004838B3">
        <w:rPr>
          <w:rFonts w:ascii="Arial" w:hAnsi="Arial" w:cs="Arial"/>
        </w:rPr>
        <w:t>Erikson</w:t>
      </w:r>
      <w:r w:rsidR="00327010">
        <w:rPr>
          <w:rFonts w:ascii="Arial" w:hAnsi="Arial" w:cs="Arial"/>
        </w:rPr>
        <w:t>’</w:t>
      </w:r>
      <w:r w:rsidRPr="004838B3">
        <w:rPr>
          <w:rFonts w:ascii="Arial" w:hAnsi="Arial" w:cs="Arial"/>
        </w:rPr>
        <w:t>s</w:t>
      </w:r>
      <w:proofErr w:type="spellEnd"/>
      <w:r w:rsidRPr="004838B3">
        <w:rPr>
          <w:rFonts w:ascii="Arial" w:hAnsi="Arial" w:cs="Arial"/>
        </w:rPr>
        <w:t xml:space="preserve"> psychosocial theory is a helpful guide to improving psychological well-being in assisted living environments. Professionals can help older adults have a sense of dignity, fulfilment and positive self-worth as they age by using practical, person-centred interventions and addressing problems with appropriate strategies.</w:t>
      </w:r>
      <w:r w:rsidR="003554B6" w:rsidRPr="004838B3">
        <w:rPr>
          <w:rFonts w:ascii="Arial" w:hAnsi="Arial" w:cs="Arial"/>
        </w:rPr>
        <w:br w:type="page"/>
      </w:r>
    </w:p>
    <w:p w14:paraId="36D00EC6" w14:textId="25839B15" w:rsidR="00262CE0" w:rsidRPr="004838B3" w:rsidRDefault="00262CE0" w:rsidP="004F7211">
      <w:pPr>
        <w:pStyle w:val="Heading1"/>
      </w:pPr>
      <w:bookmarkStart w:id="12" w:name="_Toc226720131"/>
      <w:r w:rsidRPr="004838B3">
        <w:t>References</w:t>
      </w:r>
      <w:bookmarkEnd w:id="12"/>
    </w:p>
    <w:p w14:paraId="06B4E30A" w14:textId="77777777" w:rsidR="004F7211" w:rsidRPr="004F7211" w:rsidRDefault="004F7211" w:rsidP="00262CE0">
      <w:pPr>
        <w:spacing w:line="360" w:lineRule="auto"/>
        <w:jc w:val="both"/>
        <w:rPr>
          <w:rFonts w:ascii="Arial" w:hAnsi="Arial" w:cs="Arial"/>
          <w:b/>
          <w:bCs/>
        </w:rPr>
      </w:pPr>
      <w:r w:rsidRPr="004F7211">
        <w:rPr>
          <w:rFonts w:ascii="Arial" w:hAnsi="Arial" w:cs="Arial"/>
          <w:b/>
          <w:bCs/>
        </w:rPr>
        <w:t>Part A</w:t>
      </w:r>
    </w:p>
    <w:p w14:paraId="3EA27859" w14:textId="77777777" w:rsidR="004F7211" w:rsidRPr="004838B3" w:rsidRDefault="004F7211" w:rsidP="00262CE0">
      <w:pPr>
        <w:spacing w:line="360" w:lineRule="auto"/>
        <w:jc w:val="both"/>
        <w:rPr>
          <w:rFonts w:ascii="Arial" w:hAnsi="Arial" w:cs="Arial"/>
        </w:rPr>
      </w:pPr>
      <w:r w:rsidRPr="004838B3">
        <w:rPr>
          <w:rFonts w:ascii="Arial" w:hAnsi="Arial" w:cs="Arial"/>
        </w:rPr>
        <w:t xml:space="preserve">Chen, Y., </w:t>
      </w:r>
      <w:proofErr w:type="spellStart"/>
      <w:r w:rsidRPr="004838B3">
        <w:rPr>
          <w:rFonts w:ascii="Arial" w:hAnsi="Arial" w:cs="Arial"/>
        </w:rPr>
        <w:t>Wulff</w:t>
      </w:r>
      <w:proofErr w:type="spellEnd"/>
      <w:r w:rsidRPr="004838B3">
        <w:rPr>
          <w:rFonts w:ascii="Arial" w:hAnsi="Arial" w:cs="Arial"/>
        </w:rPr>
        <w:t>, F., Clark, S. and Huang, J., 2025. Indoor comfort domains and well-being of older adults in residential settings: A scoping review. </w:t>
      </w:r>
      <w:r w:rsidRPr="004838B3">
        <w:rPr>
          <w:rFonts w:ascii="Arial" w:hAnsi="Arial" w:cs="Arial"/>
          <w:i/>
          <w:iCs/>
        </w:rPr>
        <w:t>Building and Environment</w:t>
      </w:r>
      <w:r w:rsidRPr="004838B3">
        <w:rPr>
          <w:rFonts w:ascii="Arial" w:hAnsi="Arial" w:cs="Arial"/>
        </w:rPr>
        <w:t>, </w:t>
      </w:r>
      <w:r w:rsidRPr="004838B3">
        <w:rPr>
          <w:rFonts w:ascii="Arial" w:hAnsi="Arial" w:cs="Arial"/>
          <w:i/>
          <w:iCs/>
        </w:rPr>
        <w:t>267</w:t>
      </w:r>
      <w:r w:rsidRPr="004838B3">
        <w:rPr>
          <w:rFonts w:ascii="Arial" w:hAnsi="Arial" w:cs="Arial"/>
        </w:rPr>
        <w:t>, p.112268.</w:t>
      </w:r>
    </w:p>
    <w:p w14:paraId="79EFCB18" w14:textId="77777777" w:rsidR="004F7211" w:rsidRPr="004838B3" w:rsidRDefault="004F7211" w:rsidP="00262CE0">
      <w:pPr>
        <w:spacing w:line="360" w:lineRule="auto"/>
        <w:jc w:val="both"/>
        <w:rPr>
          <w:rFonts w:ascii="Arial" w:hAnsi="Arial" w:cs="Arial"/>
        </w:rPr>
      </w:pPr>
      <w:proofErr w:type="spellStart"/>
      <w:r w:rsidRPr="004838B3">
        <w:rPr>
          <w:rFonts w:ascii="Arial" w:hAnsi="Arial" w:cs="Arial"/>
        </w:rPr>
        <w:t>Heinonen</w:t>
      </w:r>
      <w:proofErr w:type="spellEnd"/>
      <w:r w:rsidRPr="004838B3">
        <w:rPr>
          <w:rFonts w:ascii="Arial" w:hAnsi="Arial" w:cs="Arial"/>
        </w:rPr>
        <w:t xml:space="preserve">, K., </w:t>
      </w:r>
      <w:proofErr w:type="spellStart"/>
      <w:r w:rsidRPr="004838B3">
        <w:rPr>
          <w:rFonts w:ascii="Arial" w:hAnsi="Arial" w:cs="Arial"/>
        </w:rPr>
        <w:t>Kurtmollaiev</w:t>
      </w:r>
      <w:proofErr w:type="spellEnd"/>
      <w:r w:rsidRPr="004838B3">
        <w:rPr>
          <w:rFonts w:ascii="Arial" w:hAnsi="Arial" w:cs="Arial"/>
        </w:rPr>
        <w:t xml:space="preserve">, S., </w:t>
      </w:r>
      <w:proofErr w:type="spellStart"/>
      <w:r w:rsidRPr="004838B3">
        <w:rPr>
          <w:rFonts w:ascii="Arial" w:hAnsi="Arial" w:cs="Arial"/>
        </w:rPr>
        <w:t>Lervik-Olsen</w:t>
      </w:r>
      <w:proofErr w:type="spellEnd"/>
      <w:r w:rsidRPr="004838B3">
        <w:rPr>
          <w:rFonts w:ascii="Arial" w:hAnsi="Arial" w:cs="Arial"/>
        </w:rPr>
        <w:t xml:space="preserve">, L., </w:t>
      </w:r>
      <w:proofErr w:type="spellStart"/>
      <w:r w:rsidRPr="004838B3">
        <w:rPr>
          <w:rFonts w:ascii="Arial" w:hAnsi="Arial" w:cs="Arial"/>
        </w:rPr>
        <w:t>Mele</w:t>
      </w:r>
      <w:proofErr w:type="spellEnd"/>
      <w:r w:rsidRPr="004838B3">
        <w:rPr>
          <w:rFonts w:ascii="Arial" w:hAnsi="Arial" w:cs="Arial"/>
        </w:rPr>
        <w:t xml:space="preserve">, C., </w:t>
      </w:r>
      <w:proofErr w:type="spellStart"/>
      <w:r w:rsidRPr="004838B3">
        <w:rPr>
          <w:rFonts w:ascii="Arial" w:hAnsi="Arial" w:cs="Arial"/>
        </w:rPr>
        <w:t>Streukens</w:t>
      </w:r>
      <w:proofErr w:type="spellEnd"/>
      <w:r w:rsidRPr="004838B3">
        <w:rPr>
          <w:rFonts w:ascii="Arial" w:hAnsi="Arial" w:cs="Arial"/>
        </w:rPr>
        <w:t>, S. and Andreassen, T.W., 2025. Responsible aging: integrating individual and intergenerational well-being. </w:t>
      </w:r>
      <w:r w:rsidRPr="004838B3">
        <w:rPr>
          <w:rFonts w:ascii="Arial" w:hAnsi="Arial" w:cs="Arial"/>
          <w:i/>
          <w:iCs/>
        </w:rPr>
        <w:t>Journal of Service Management</w:t>
      </w:r>
      <w:r w:rsidRPr="004838B3">
        <w:rPr>
          <w:rFonts w:ascii="Arial" w:hAnsi="Arial" w:cs="Arial"/>
        </w:rPr>
        <w:t>, pp.1-24.</w:t>
      </w:r>
    </w:p>
    <w:p w14:paraId="7F4F439D" w14:textId="77777777" w:rsidR="004F7211" w:rsidRPr="004838B3" w:rsidRDefault="004F7211" w:rsidP="00262CE0">
      <w:pPr>
        <w:spacing w:line="360" w:lineRule="auto"/>
        <w:jc w:val="both"/>
        <w:rPr>
          <w:rFonts w:ascii="Arial" w:hAnsi="Arial" w:cs="Arial"/>
        </w:rPr>
      </w:pPr>
      <w:r w:rsidRPr="004838B3">
        <w:rPr>
          <w:rFonts w:ascii="Arial" w:hAnsi="Arial" w:cs="Arial"/>
        </w:rPr>
        <w:t xml:space="preserve">M Scott, S., J </w:t>
      </w:r>
      <w:proofErr w:type="spellStart"/>
      <w:r w:rsidRPr="004838B3">
        <w:rPr>
          <w:rFonts w:ascii="Arial" w:hAnsi="Arial" w:cs="Arial"/>
        </w:rPr>
        <w:t>Raynor</w:t>
      </w:r>
      <w:proofErr w:type="spellEnd"/>
      <w:r w:rsidRPr="004838B3">
        <w:rPr>
          <w:rFonts w:ascii="Arial" w:hAnsi="Arial" w:cs="Arial"/>
        </w:rPr>
        <w:t>, A., S Dare, J., M Grieve, J. and N Costello, L., 2025. The importance of aged care policies in assisting older adults transition from home to permanent residential aged care: a focused ethnographic study. </w:t>
      </w:r>
      <w:r w:rsidRPr="004838B3">
        <w:rPr>
          <w:rFonts w:ascii="Arial" w:hAnsi="Arial" w:cs="Arial"/>
          <w:i/>
          <w:iCs/>
        </w:rPr>
        <w:t>BMC geriatrics</w:t>
      </w:r>
      <w:r w:rsidRPr="004838B3">
        <w:rPr>
          <w:rFonts w:ascii="Arial" w:hAnsi="Arial" w:cs="Arial"/>
        </w:rPr>
        <w:t>, </w:t>
      </w:r>
      <w:r w:rsidRPr="004838B3">
        <w:rPr>
          <w:rFonts w:ascii="Arial" w:hAnsi="Arial" w:cs="Arial"/>
          <w:i/>
          <w:iCs/>
        </w:rPr>
        <w:t>25</w:t>
      </w:r>
      <w:r w:rsidRPr="004838B3">
        <w:rPr>
          <w:rFonts w:ascii="Arial" w:hAnsi="Arial" w:cs="Arial"/>
        </w:rPr>
        <w:t>(1), p.975.</w:t>
      </w:r>
    </w:p>
    <w:p w14:paraId="1EE1CD75" w14:textId="77777777" w:rsidR="004F7211" w:rsidRDefault="004F7211" w:rsidP="00262CE0">
      <w:pPr>
        <w:spacing w:line="360" w:lineRule="auto"/>
        <w:jc w:val="both"/>
        <w:rPr>
          <w:rFonts w:ascii="Arial" w:hAnsi="Arial" w:cs="Arial"/>
        </w:rPr>
      </w:pPr>
      <w:r w:rsidRPr="004838B3">
        <w:rPr>
          <w:rFonts w:ascii="Arial" w:hAnsi="Arial" w:cs="Arial"/>
        </w:rPr>
        <w:t xml:space="preserve">Morrow-Howell, N., Li, S., Li, A., </w:t>
      </w:r>
      <w:proofErr w:type="spellStart"/>
      <w:r w:rsidRPr="004838B3">
        <w:rPr>
          <w:rFonts w:ascii="Arial" w:hAnsi="Arial" w:cs="Arial"/>
        </w:rPr>
        <w:t>Wininger</w:t>
      </w:r>
      <w:proofErr w:type="spellEnd"/>
      <w:r w:rsidRPr="004838B3">
        <w:rPr>
          <w:rFonts w:ascii="Arial" w:hAnsi="Arial" w:cs="Arial"/>
        </w:rPr>
        <w:t xml:space="preserve">, C., </w:t>
      </w:r>
      <w:proofErr w:type="spellStart"/>
      <w:r w:rsidRPr="004838B3">
        <w:rPr>
          <w:rFonts w:ascii="Arial" w:hAnsi="Arial" w:cs="Arial"/>
        </w:rPr>
        <w:t>Galucia</w:t>
      </w:r>
      <w:proofErr w:type="spellEnd"/>
      <w:r w:rsidRPr="004838B3">
        <w:rPr>
          <w:rFonts w:ascii="Arial" w:hAnsi="Arial" w:cs="Arial"/>
        </w:rPr>
        <w:t>, N. and Carpenter, B.D., 2026. There, but not there: older people in anti-ageism interventions. </w:t>
      </w:r>
      <w:r w:rsidRPr="004838B3">
        <w:rPr>
          <w:rFonts w:ascii="Arial" w:hAnsi="Arial" w:cs="Arial"/>
          <w:i/>
          <w:iCs/>
        </w:rPr>
        <w:t>The Gerontologist</w:t>
      </w:r>
      <w:r w:rsidRPr="004838B3">
        <w:rPr>
          <w:rFonts w:ascii="Arial" w:hAnsi="Arial" w:cs="Arial"/>
        </w:rPr>
        <w:t>, </w:t>
      </w:r>
      <w:r w:rsidRPr="004838B3">
        <w:rPr>
          <w:rFonts w:ascii="Arial" w:hAnsi="Arial" w:cs="Arial"/>
          <w:i/>
          <w:iCs/>
        </w:rPr>
        <w:t>66</w:t>
      </w:r>
      <w:r w:rsidRPr="004838B3">
        <w:rPr>
          <w:rFonts w:ascii="Arial" w:hAnsi="Arial" w:cs="Arial"/>
        </w:rPr>
        <w:t xml:space="preserve">(4), </w:t>
      </w:r>
      <w:proofErr w:type="spellStart"/>
      <w:r w:rsidRPr="004838B3">
        <w:rPr>
          <w:rFonts w:ascii="Arial" w:hAnsi="Arial" w:cs="Arial"/>
        </w:rPr>
        <w:t>p.gnag004</w:t>
      </w:r>
      <w:proofErr w:type="spellEnd"/>
      <w:r w:rsidRPr="004838B3">
        <w:rPr>
          <w:rFonts w:ascii="Arial" w:hAnsi="Arial" w:cs="Arial"/>
        </w:rPr>
        <w:t>.</w:t>
      </w:r>
    </w:p>
    <w:p w14:paraId="37D8E0CD" w14:textId="2F8E1DB4" w:rsidR="004F7211" w:rsidRPr="004F7211" w:rsidRDefault="004F7211" w:rsidP="00262CE0">
      <w:pPr>
        <w:spacing w:line="360" w:lineRule="auto"/>
        <w:jc w:val="both"/>
        <w:rPr>
          <w:rFonts w:ascii="Arial" w:hAnsi="Arial" w:cs="Arial"/>
          <w:b/>
          <w:bCs/>
        </w:rPr>
      </w:pPr>
      <w:r w:rsidRPr="004F7211">
        <w:rPr>
          <w:rFonts w:ascii="Arial" w:hAnsi="Arial" w:cs="Arial"/>
          <w:b/>
          <w:bCs/>
        </w:rPr>
        <w:t>Part B</w:t>
      </w:r>
    </w:p>
    <w:p w14:paraId="43F340FA" w14:textId="77777777" w:rsidR="00E4482E" w:rsidRPr="004838B3" w:rsidRDefault="00E4482E" w:rsidP="00E4482E">
      <w:pPr>
        <w:spacing w:line="360" w:lineRule="auto"/>
        <w:jc w:val="both"/>
        <w:rPr>
          <w:rFonts w:ascii="Arial" w:hAnsi="Arial" w:cs="Arial"/>
        </w:rPr>
      </w:pPr>
      <w:r w:rsidRPr="00D95F5E">
        <w:rPr>
          <w:rFonts w:ascii="Arial" w:hAnsi="Arial" w:cs="Arial"/>
        </w:rPr>
        <w:t>Age UK Group</w:t>
      </w:r>
      <w:r>
        <w:rPr>
          <w:rFonts w:ascii="Arial" w:hAnsi="Arial" w:cs="Arial"/>
        </w:rPr>
        <w:t xml:space="preserve">, (2024). </w:t>
      </w:r>
      <w:r w:rsidRPr="006359CC">
        <w:rPr>
          <w:rFonts w:ascii="Arial" w:hAnsi="Arial" w:cs="Arial"/>
          <w:i/>
          <w:iCs/>
        </w:rPr>
        <w:t>State of Health and Care of Older People in England 2024</w:t>
      </w:r>
      <w:r>
        <w:rPr>
          <w:rFonts w:ascii="Arial" w:hAnsi="Arial" w:cs="Arial"/>
        </w:rPr>
        <w:t xml:space="preserve">. [Online] Available at: </w:t>
      </w:r>
      <w:hyperlink r:id="rId9" w:history="1">
        <w:r w:rsidRPr="0006737C">
          <w:rPr>
            <w:rStyle w:val="Hyperlink"/>
            <w:rFonts w:ascii="Arial" w:hAnsi="Arial" w:cs="Arial"/>
          </w:rPr>
          <w:t>https://www.ageuk.org.uk/discover/2024/september/state-of-health-and-care-of-older-people-in-england-2024/</w:t>
        </w:r>
      </w:hyperlink>
      <w:r>
        <w:rPr>
          <w:rFonts w:ascii="Arial" w:hAnsi="Arial" w:cs="Arial"/>
        </w:rPr>
        <w:t xml:space="preserve"> [Accessed on 10</w:t>
      </w:r>
      <w:r w:rsidRPr="00D95F5E">
        <w:rPr>
          <w:rFonts w:ascii="Arial" w:hAnsi="Arial" w:cs="Arial"/>
          <w:vertAlign w:val="superscript"/>
        </w:rPr>
        <w:t>th</w:t>
      </w:r>
      <w:r>
        <w:rPr>
          <w:rFonts w:ascii="Arial" w:hAnsi="Arial" w:cs="Arial"/>
        </w:rPr>
        <w:t xml:space="preserve"> April 2026]</w:t>
      </w:r>
    </w:p>
    <w:p w14:paraId="66108472" w14:textId="77777777" w:rsidR="00E4482E" w:rsidRDefault="00E4482E" w:rsidP="00E4482E">
      <w:pPr>
        <w:spacing w:line="360" w:lineRule="auto"/>
        <w:jc w:val="both"/>
        <w:rPr>
          <w:rFonts w:ascii="Arial" w:hAnsi="Arial" w:cs="Arial"/>
        </w:rPr>
      </w:pPr>
      <w:proofErr w:type="spellStart"/>
      <w:r w:rsidRPr="00B82A49">
        <w:rPr>
          <w:rFonts w:ascii="Arial" w:hAnsi="Arial" w:cs="Arial"/>
        </w:rPr>
        <w:t>Hamblin</w:t>
      </w:r>
      <w:proofErr w:type="spellEnd"/>
      <w:r>
        <w:rPr>
          <w:rFonts w:ascii="Arial" w:hAnsi="Arial" w:cs="Arial"/>
        </w:rPr>
        <w:t xml:space="preserve">, K., (2024). </w:t>
      </w:r>
      <w:r w:rsidRPr="001225C7">
        <w:rPr>
          <w:rFonts w:ascii="Arial" w:hAnsi="Arial" w:cs="Arial"/>
          <w:i/>
          <w:iCs/>
        </w:rPr>
        <w:t>Care homes and relationships Discussion material</w:t>
      </w:r>
      <w:r>
        <w:rPr>
          <w:rFonts w:ascii="Arial" w:hAnsi="Arial" w:cs="Arial"/>
        </w:rPr>
        <w:t xml:space="preserve">. [Online] Available at: </w:t>
      </w:r>
      <w:hyperlink r:id="rId10" w:history="1">
        <w:r w:rsidRPr="0006737C">
          <w:rPr>
            <w:rStyle w:val="Hyperlink"/>
            <w:rFonts w:ascii="Arial" w:hAnsi="Arial" w:cs="Arial"/>
          </w:rPr>
          <w:t>https://impact.bham.ac.uk/wp-content/uploads/2024/04/IMPACT-Network-Care-Homes-and-Relationships-Discussion-material-FINAL-revised.pdf</w:t>
        </w:r>
      </w:hyperlink>
      <w:r>
        <w:rPr>
          <w:rFonts w:ascii="Arial" w:hAnsi="Arial" w:cs="Arial"/>
        </w:rPr>
        <w:t xml:space="preserve"> [Accessed on 10</w:t>
      </w:r>
      <w:r w:rsidRPr="001225C7">
        <w:rPr>
          <w:rFonts w:ascii="Arial" w:hAnsi="Arial" w:cs="Arial"/>
          <w:vertAlign w:val="superscript"/>
        </w:rPr>
        <w:t>th</w:t>
      </w:r>
      <w:r>
        <w:rPr>
          <w:rFonts w:ascii="Arial" w:hAnsi="Arial" w:cs="Arial"/>
        </w:rPr>
        <w:t xml:space="preserve"> April 2026]</w:t>
      </w:r>
    </w:p>
    <w:p w14:paraId="22B5EA26" w14:textId="77777777" w:rsidR="00E4482E" w:rsidRPr="004838B3" w:rsidRDefault="00E4482E" w:rsidP="00E4482E">
      <w:pPr>
        <w:spacing w:line="360" w:lineRule="auto"/>
        <w:jc w:val="both"/>
        <w:rPr>
          <w:rFonts w:ascii="Arial" w:hAnsi="Arial" w:cs="Arial"/>
        </w:rPr>
      </w:pPr>
      <w:r w:rsidRPr="000E7AD8">
        <w:rPr>
          <w:rFonts w:ascii="Arial" w:hAnsi="Arial" w:cs="Arial"/>
        </w:rPr>
        <w:t xml:space="preserve">Liu, X., </w:t>
      </w:r>
      <w:proofErr w:type="spellStart"/>
      <w:r w:rsidRPr="000E7AD8">
        <w:rPr>
          <w:rFonts w:ascii="Arial" w:hAnsi="Arial" w:cs="Arial"/>
        </w:rPr>
        <w:t>Bian</w:t>
      </w:r>
      <w:proofErr w:type="spellEnd"/>
      <w:r w:rsidRPr="000E7AD8">
        <w:rPr>
          <w:rFonts w:ascii="Arial" w:hAnsi="Arial" w:cs="Arial"/>
        </w:rPr>
        <w:t xml:space="preserve">, J., </w:t>
      </w:r>
      <w:proofErr w:type="spellStart"/>
      <w:r w:rsidRPr="000E7AD8">
        <w:rPr>
          <w:rFonts w:ascii="Arial" w:hAnsi="Arial" w:cs="Arial"/>
        </w:rPr>
        <w:t>Mitani</w:t>
      </w:r>
      <w:proofErr w:type="spellEnd"/>
      <w:r w:rsidRPr="000E7AD8">
        <w:rPr>
          <w:rFonts w:ascii="Arial" w:hAnsi="Arial" w:cs="Arial"/>
        </w:rPr>
        <w:t xml:space="preserve">, S., </w:t>
      </w:r>
      <w:proofErr w:type="spellStart"/>
      <w:r w:rsidRPr="000E7AD8">
        <w:rPr>
          <w:rFonts w:ascii="Arial" w:hAnsi="Arial" w:cs="Arial"/>
        </w:rPr>
        <w:t>Doorenbos</w:t>
      </w:r>
      <w:proofErr w:type="spellEnd"/>
      <w:r w:rsidRPr="000E7AD8">
        <w:rPr>
          <w:rFonts w:ascii="Arial" w:hAnsi="Arial" w:cs="Arial"/>
        </w:rPr>
        <w:t xml:space="preserve">, A.Z., </w:t>
      </w:r>
      <w:proofErr w:type="spellStart"/>
      <w:r w:rsidRPr="000E7AD8">
        <w:rPr>
          <w:rFonts w:ascii="Arial" w:hAnsi="Arial" w:cs="Arial"/>
        </w:rPr>
        <w:t>Yoshinaga</w:t>
      </w:r>
      <w:proofErr w:type="spellEnd"/>
      <w:r w:rsidRPr="000E7AD8">
        <w:rPr>
          <w:rFonts w:ascii="Arial" w:hAnsi="Arial" w:cs="Arial"/>
        </w:rPr>
        <w:t xml:space="preserve">, N. and </w:t>
      </w:r>
      <w:proofErr w:type="spellStart"/>
      <w:r w:rsidRPr="000E7AD8">
        <w:rPr>
          <w:rFonts w:ascii="Arial" w:hAnsi="Arial" w:cs="Arial"/>
        </w:rPr>
        <w:t>Fukahori</w:t>
      </w:r>
      <w:proofErr w:type="spellEnd"/>
      <w:r w:rsidRPr="000E7AD8">
        <w:rPr>
          <w:rFonts w:ascii="Arial" w:hAnsi="Arial" w:cs="Arial"/>
        </w:rPr>
        <w:t xml:space="preserve">, H., </w:t>
      </w:r>
      <w:r>
        <w:rPr>
          <w:rFonts w:ascii="Arial" w:hAnsi="Arial" w:cs="Arial"/>
        </w:rPr>
        <w:t>(</w:t>
      </w:r>
      <w:r w:rsidRPr="000E7AD8">
        <w:rPr>
          <w:rFonts w:ascii="Arial" w:hAnsi="Arial" w:cs="Arial"/>
        </w:rPr>
        <w:t>2026</w:t>
      </w:r>
      <w:r>
        <w:rPr>
          <w:rFonts w:ascii="Arial" w:hAnsi="Arial" w:cs="Arial"/>
        </w:rPr>
        <w:t>)</w:t>
      </w:r>
      <w:r w:rsidRPr="000E7AD8">
        <w:rPr>
          <w:rFonts w:ascii="Arial" w:hAnsi="Arial" w:cs="Arial"/>
        </w:rPr>
        <w:t>. Experiences of informal caregivers of people with dementia with acceptance and commitment therapy: a meta-synthesis of qualitative research. </w:t>
      </w:r>
      <w:r w:rsidRPr="000E7AD8">
        <w:rPr>
          <w:rFonts w:ascii="Arial" w:hAnsi="Arial" w:cs="Arial"/>
          <w:i/>
          <w:iCs/>
        </w:rPr>
        <w:t>Aging &amp; mental health</w:t>
      </w:r>
      <w:r w:rsidRPr="000E7AD8">
        <w:rPr>
          <w:rFonts w:ascii="Arial" w:hAnsi="Arial" w:cs="Arial"/>
        </w:rPr>
        <w:t>, </w:t>
      </w:r>
      <w:r w:rsidRPr="000E7AD8">
        <w:rPr>
          <w:rFonts w:ascii="Arial" w:hAnsi="Arial" w:cs="Arial"/>
          <w:i/>
          <w:iCs/>
        </w:rPr>
        <w:t>30</w:t>
      </w:r>
      <w:r w:rsidRPr="000E7AD8">
        <w:rPr>
          <w:rFonts w:ascii="Arial" w:hAnsi="Arial" w:cs="Arial"/>
        </w:rPr>
        <w:t>(2), pp.287-299.</w:t>
      </w:r>
    </w:p>
    <w:p w14:paraId="37E47A63" w14:textId="77777777" w:rsidR="00E4482E" w:rsidRDefault="00E4482E" w:rsidP="00E4482E">
      <w:pPr>
        <w:spacing w:line="360" w:lineRule="auto"/>
        <w:jc w:val="both"/>
        <w:rPr>
          <w:rFonts w:ascii="Arial" w:hAnsi="Arial" w:cs="Arial"/>
        </w:rPr>
      </w:pPr>
      <w:r w:rsidRPr="00C868C8">
        <w:rPr>
          <w:rFonts w:ascii="Arial" w:hAnsi="Arial" w:cs="Arial"/>
        </w:rPr>
        <w:t xml:space="preserve">Miller, M., </w:t>
      </w:r>
      <w:proofErr w:type="spellStart"/>
      <w:r w:rsidRPr="00C868C8">
        <w:rPr>
          <w:rFonts w:ascii="Arial" w:hAnsi="Arial" w:cs="Arial"/>
        </w:rPr>
        <w:t>Almomani</w:t>
      </w:r>
      <w:proofErr w:type="spellEnd"/>
      <w:r w:rsidRPr="00C868C8">
        <w:rPr>
          <w:rFonts w:ascii="Arial" w:hAnsi="Arial" w:cs="Arial"/>
        </w:rPr>
        <w:t xml:space="preserve">, Y., </w:t>
      </w:r>
      <w:proofErr w:type="spellStart"/>
      <w:r w:rsidRPr="00C868C8">
        <w:rPr>
          <w:rFonts w:ascii="Arial" w:hAnsi="Arial" w:cs="Arial"/>
        </w:rPr>
        <w:t>Hopwood</w:t>
      </w:r>
      <w:proofErr w:type="spellEnd"/>
      <w:r w:rsidRPr="00C868C8">
        <w:rPr>
          <w:rFonts w:ascii="Arial" w:hAnsi="Arial" w:cs="Arial"/>
        </w:rPr>
        <w:t xml:space="preserve">, P., </w:t>
      </w:r>
      <w:proofErr w:type="spellStart"/>
      <w:r w:rsidRPr="00C868C8">
        <w:rPr>
          <w:rFonts w:ascii="Arial" w:hAnsi="Arial" w:cs="Arial"/>
        </w:rPr>
        <w:t>Haghighi</w:t>
      </w:r>
      <w:proofErr w:type="spellEnd"/>
      <w:r w:rsidRPr="00C868C8">
        <w:rPr>
          <w:rFonts w:ascii="Arial" w:hAnsi="Arial" w:cs="Arial"/>
        </w:rPr>
        <w:t xml:space="preserve">, P., Davis, A., Littler, E., </w:t>
      </w:r>
      <w:proofErr w:type="spellStart"/>
      <w:r w:rsidRPr="00C868C8">
        <w:rPr>
          <w:rFonts w:ascii="Arial" w:hAnsi="Arial" w:cs="Arial"/>
        </w:rPr>
        <w:t>Foebel</w:t>
      </w:r>
      <w:proofErr w:type="spellEnd"/>
      <w:r w:rsidRPr="00C868C8">
        <w:rPr>
          <w:rFonts w:ascii="Arial" w:hAnsi="Arial" w:cs="Arial"/>
        </w:rPr>
        <w:t xml:space="preserve">, A.D., Daly, T.J. and </w:t>
      </w:r>
      <w:proofErr w:type="spellStart"/>
      <w:r w:rsidRPr="00C868C8">
        <w:rPr>
          <w:rFonts w:ascii="Arial" w:hAnsi="Arial" w:cs="Arial"/>
        </w:rPr>
        <w:t>MacEachen</w:t>
      </w:r>
      <w:proofErr w:type="spellEnd"/>
      <w:r w:rsidRPr="00C868C8">
        <w:rPr>
          <w:rFonts w:ascii="Arial" w:hAnsi="Arial" w:cs="Arial"/>
        </w:rPr>
        <w:t>, E., The Impact of Staffing Structures in Long-Term Care Homes on the Quality of Work-Life and Work Outcomes of Staff: A Narrative Review. </w:t>
      </w:r>
      <w:r w:rsidRPr="00C868C8">
        <w:rPr>
          <w:rFonts w:ascii="Arial" w:hAnsi="Arial" w:cs="Arial"/>
          <w:i/>
          <w:iCs/>
        </w:rPr>
        <w:t>Available at SSRN 5177709</w:t>
      </w:r>
      <w:r w:rsidRPr="00C868C8">
        <w:rPr>
          <w:rFonts w:ascii="Arial" w:hAnsi="Arial" w:cs="Arial"/>
        </w:rPr>
        <w:t>.</w:t>
      </w:r>
    </w:p>
    <w:p w14:paraId="533805D9" w14:textId="77777777" w:rsidR="00E4482E" w:rsidRDefault="00E4482E" w:rsidP="00E4482E">
      <w:pPr>
        <w:spacing w:line="360" w:lineRule="auto"/>
        <w:jc w:val="both"/>
        <w:rPr>
          <w:rFonts w:ascii="Arial" w:hAnsi="Arial" w:cs="Arial"/>
        </w:rPr>
      </w:pPr>
      <w:r w:rsidRPr="002A3C9E">
        <w:rPr>
          <w:rFonts w:ascii="Arial" w:hAnsi="Arial" w:cs="Arial"/>
        </w:rPr>
        <w:t xml:space="preserve">Morgan Brett, B., Ryan, A., Owen, T., Thompson, S., Davis, L. and Hewitt, E., </w:t>
      </w:r>
      <w:r>
        <w:rPr>
          <w:rFonts w:ascii="Arial" w:hAnsi="Arial" w:cs="Arial"/>
        </w:rPr>
        <w:t>(</w:t>
      </w:r>
      <w:r w:rsidRPr="002A3C9E">
        <w:rPr>
          <w:rFonts w:ascii="Arial" w:hAnsi="Arial" w:cs="Arial"/>
        </w:rPr>
        <w:t>2024</w:t>
      </w:r>
      <w:r>
        <w:rPr>
          <w:rFonts w:ascii="Arial" w:hAnsi="Arial" w:cs="Arial"/>
        </w:rPr>
        <w:t>)</w:t>
      </w:r>
      <w:r w:rsidRPr="002A3C9E">
        <w:rPr>
          <w:rFonts w:ascii="Arial" w:hAnsi="Arial" w:cs="Arial"/>
        </w:rPr>
        <w:t>. Thriving in residential care: The voices of older people, families and care teams.</w:t>
      </w:r>
    </w:p>
    <w:sectPr w:rsidR="00E4482E" w:rsidSect="0077213D">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D19B29" w14:textId="77777777" w:rsidR="003D1E0F" w:rsidRPr="004838B3" w:rsidRDefault="003D1E0F" w:rsidP="0077213D">
      <w:pPr>
        <w:spacing w:after="0" w:line="240" w:lineRule="auto"/>
      </w:pPr>
      <w:r w:rsidRPr="004838B3">
        <w:separator/>
      </w:r>
    </w:p>
  </w:endnote>
  <w:endnote w:type="continuationSeparator" w:id="0">
    <w:p w14:paraId="78E87A79" w14:textId="77777777" w:rsidR="003D1E0F" w:rsidRPr="004838B3" w:rsidRDefault="003D1E0F" w:rsidP="0077213D">
      <w:pPr>
        <w:spacing w:after="0" w:line="240" w:lineRule="auto"/>
      </w:pPr>
      <w:r w:rsidRPr="004838B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1158652036"/>
      <w:docPartObj>
        <w:docPartGallery w:val="Page Numbers (Bottom of Page)"/>
        <w:docPartUnique/>
      </w:docPartObj>
    </w:sdtPr>
    <w:sdtEndPr/>
    <w:sdtContent>
      <w:p w14:paraId="2DCC9BDC" w14:textId="6D745257" w:rsidR="0077213D" w:rsidRPr="004838B3" w:rsidRDefault="0077213D" w:rsidP="0077213D">
        <w:pPr>
          <w:pStyle w:val="Footer"/>
          <w:spacing w:after="240" w:line="360" w:lineRule="auto"/>
          <w:jc w:val="right"/>
          <w:rPr>
            <w:rFonts w:ascii="Arial" w:hAnsi="Arial" w:cs="Arial"/>
          </w:rPr>
        </w:pPr>
        <w:r w:rsidRPr="004838B3">
          <w:rPr>
            <w:rFonts w:ascii="Arial" w:hAnsi="Arial" w:cs="Arial"/>
          </w:rPr>
          <w:t xml:space="preserve">Page | </w:t>
        </w:r>
        <w:r w:rsidRPr="004838B3">
          <w:rPr>
            <w:rFonts w:ascii="Arial" w:hAnsi="Arial" w:cs="Arial"/>
          </w:rPr>
          <w:fldChar w:fldCharType="begin"/>
        </w:r>
        <w:r w:rsidRPr="004838B3">
          <w:rPr>
            <w:rFonts w:ascii="Arial" w:hAnsi="Arial" w:cs="Arial"/>
          </w:rPr>
          <w:instrText xml:space="preserve"> PAGE   \* MERGEFORMAT </w:instrText>
        </w:r>
        <w:r w:rsidRPr="004838B3">
          <w:rPr>
            <w:rFonts w:ascii="Arial" w:hAnsi="Arial" w:cs="Arial"/>
          </w:rPr>
          <w:fldChar w:fldCharType="separate"/>
        </w:r>
        <w:r w:rsidRPr="004838B3">
          <w:rPr>
            <w:rFonts w:ascii="Arial" w:hAnsi="Arial" w:cs="Arial"/>
            <w:noProof/>
          </w:rPr>
          <w:t>2</w:t>
        </w:r>
        <w:r w:rsidRPr="004838B3">
          <w:rPr>
            <w:rFonts w:ascii="Arial" w:hAnsi="Arial" w:cs="Arial"/>
            <w:noProof/>
          </w:rPr>
          <w:fldChar w:fldCharType="end"/>
        </w:r>
        <w:r w:rsidRPr="004838B3">
          <w:rPr>
            <w:rFonts w:ascii="Arial" w:hAnsi="Arial" w:cs="Arial"/>
          </w:rPr>
          <w:t xml:space="preserve"> </w:t>
        </w:r>
      </w:p>
    </w:sdtContent>
  </w:sdt>
  <w:p w14:paraId="6E858432" w14:textId="77777777" w:rsidR="0077213D" w:rsidRPr="004838B3" w:rsidRDefault="0077213D" w:rsidP="0077213D">
    <w:pPr>
      <w:pStyle w:val="Footer"/>
      <w:spacing w:after="240" w:line="360" w:lineRule="auto"/>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6449A5" w14:textId="77777777" w:rsidR="003D1E0F" w:rsidRPr="004838B3" w:rsidRDefault="003D1E0F" w:rsidP="0077213D">
      <w:pPr>
        <w:spacing w:after="0" w:line="240" w:lineRule="auto"/>
      </w:pPr>
      <w:r w:rsidRPr="004838B3">
        <w:separator/>
      </w:r>
    </w:p>
  </w:footnote>
  <w:footnote w:type="continuationSeparator" w:id="0">
    <w:p w14:paraId="19794001" w14:textId="77777777" w:rsidR="003D1E0F" w:rsidRPr="004838B3" w:rsidRDefault="003D1E0F" w:rsidP="0077213D">
      <w:pPr>
        <w:spacing w:after="0" w:line="240" w:lineRule="auto"/>
      </w:pPr>
      <w:r w:rsidRPr="004838B3">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CE0"/>
    <w:rsid w:val="00020F7C"/>
    <w:rsid w:val="000522E5"/>
    <w:rsid w:val="000B399F"/>
    <w:rsid w:val="000C1F25"/>
    <w:rsid w:val="000E7AD8"/>
    <w:rsid w:val="00107693"/>
    <w:rsid w:val="001225C7"/>
    <w:rsid w:val="00161690"/>
    <w:rsid w:val="00167639"/>
    <w:rsid w:val="001D32FD"/>
    <w:rsid w:val="00230AE0"/>
    <w:rsid w:val="00262CE0"/>
    <w:rsid w:val="00283F7A"/>
    <w:rsid w:val="002A36B5"/>
    <w:rsid w:val="002A3C9E"/>
    <w:rsid w:val="002E6AEA"/>
    <w:rsid w:val="002F510D"/>
    <w:rsid w:val="00327010"/>
    <w:rsid w:val="003554B6"/>
    <w:rsid w:val="00364309"/>
    <w:rsid w:val="003A6DC8"/>
    <w:rsid w:val="003B37FD"/>
    <w:rsid w:val="003C4C32"/>
    <w:rsid w:val="003D1E0F"/>
    <w:rsid w:val="003E2186"/>
    <w:rsid w:val="00411596"/>
    <w:rsid w:val="004209D9"/>
    <w:rsid w:val="0045057D"/>
    <w:rsid w:val="00475B94"/>
    <w:rsid w:val="004838B3"/>
    <w:rsid w:val="004C5290"/>
    <w:rsid w:val="004D3EC7"/>
    <w:rsid w:val="004E34BC"/>
    <w:rsid w:val="004E6B73"/>
    <w:rsid w:val="004F7211"/>
    <w:rsid w:val="00543AB8"/>
    <w:rsid w:val="00560204"/>
    <w:rsid w:val="00594603"/>
    <w:rsid w:val="0059695C"/>
    <w:rsid w:val="005C7A36"/>
    <w:rsid w:val="006359CC"/>
    <w:rsid w:val="0064019D"/>
    <w:rsid w:val="00675250"/>
    <w:rsid w:val="00680189"/>
    <w:rsid w:val="006D06A6"/>
    <w:rsid w:val="0076784F"/>
    <w:rsid w:val="0077213D"/>
    <w:rsid w:val="007C0135"/>
    <w:rsid w:val="007E6EE7"/>
    <w:rsid w:val="008065F1"/>
    <w:rsid w:val="00821435"/>
    <w:rsid w:val="00831BFF"/>
    <w:rsid w:val="00845CDC"/>
    <w:rsid w:val="00890137"/>
    <w:rsid w:val="008F5E23"/>
    <w:rsid w:val="00903D1B"/>
    <w:rsid w:val="00925687"/>
    <w:rsid w:val="00981A60"/>
    <w:rsid w:val="009A1E0C"/>
    <w:rsid w:val="009C26E3"/>
    <w:rsid w:val="009D06CE"/>
    <w:rsid w:val="009E5E96"/>
    <w:rsid w:val="00A026D2"/>
    <w:rsid w:val="00AF2094"/>
    <w:rsid w:val="00B322A2"/>
    <w:rsid w:val="00B82A49"/>
    <w:rsid w:val="00BE684C"/>
    <w:rsid w:val="00C0057C"/>
    <w:rsid w:val="00C22EF2"/>
    <w:rsid w:val="00C868C8"/>
    <w:rsid w:val="00C92BC3"/>
    <w:rsid w:val="00CA6F50"/>
    <w:rsid w:val="00D416F7"/>
    <w:rsid w:val="00D50F84"/>
    <w:rsid w:val="00D623BA"/>
    <w:rsid w:val="00D95F5E"/>
    <w:rsid w:val="00E26DD2"/>
    <w:rsid w:val="00E4482E"/>
    <w:rsid w:val="00E4511B"/>
    <w:rsid w:val="00E75D70"/>
    <w:rsid w:val="00EC7578"/>
    <w:rsid w:val="00F41EDF"/>
    <w:rsid w:val="00F535D9"/>
    <w:rsid w:val="00FA4BC5"/>
    <w:rsid w:val="00FB1123"/>
    <w:rsid w:val="00FC0F8F"/>
    <w:rsid w:val="00FE6FC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6FEC9"/>
  <w15:chartTrackingRefBased/>
  <w15:docId w15:val="{F954CF3C-4C9F-40C1-A429-038BC87C6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C7578"/>
    <w:pPr>
      <w:spacing w:before="240" w:line="360" w:lineRule="auto"/>
      <w:jc w:val="both"/>
      <w:outlineLvl w:val="0"/>
    </w:pPr>
    <w:rPr>
      <w:rFonts w:ascii="Arial" w:hAnsi="Arial" w:cs="Arial"/>
      <w:b/>
      <w:bCs/>
      <w:sz w:val="26"/>
      <w:szCs w:val="26"/>
      <w:lang w:val="en-IN"/>
    </w:rPr>
  </w:style>
  <w:style w:type="paragraph" w:styleId="Heading2">
    <w:name w:val="heading 2"/>
    <w:basedOn w:val="Normal"/>
    <w:next w:val="Normal"/>
    <w:link w:val="Heading2Char"/>
    <w:uiPriority w:val="9"/>
    <w:unhideWhenUsed/>
    <w:qFormat/>
    <w:rsid w:val="00475B94"/>
    <w:pPr>
      <w:spacing w:before="240" w:line="360" w:lineRule="auto"/>
      <w:jc w:val="both"/>
      <w:outlineLvl w:val="1"/>
    </w:pPr>
    <w:rPr>
      <w:rFonts w:ascii="Arial" w:hAnsi="Arial" w:cs="Arial"/>
      <w:b/>
      <w:bCs/>
      <w:sz w:val="24"/>
      <w:szCs w:val="24"/>
    </w:rPr>
  </w:style>
  <w:style w:type="paragraph" w:styleId="Heading3">
    <w:name w:val="heading 3"/>
    <w:basedOn w:val="Normal"/>
    <w:next w:val="Normal"/>
    <w:link w:val="Heading3Char"/>
    <w:uiPriority w:val="9"/>
    <w:semiHidden/>
    <w:unhideWhenUsed/>
    <w:qFormat/>
    <w:rsid w:val="00262CE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62CE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62CE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62C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2C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2C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2C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7578"/>
    <w:rPr>
      <w:rFonts w:ascii="Arial" w:hAnsi="Arial" w:cs="Arial"/>
      <w:b/>
      <w:bCs/>
      <w:sz w:val="26"/>
      <w:szCs w:val="26"/>
    </w:rPr>
  </w:style>
  <w:style w:type="character" w:customStyle="1" w:styleId="Heading2Char">
    <w:name w:val="Heading 2 Char"/>
    <w:basedOn w:val="DefaultParagraphFont"/>
    <w:link w:val="Heading2"/>
    <w:uiPriority w:val="9"/>
    <w:rsid w:val="00475B94"/>
    <w:rPr>
      <w:rFonts w:ascii="Arial" w:hAnsi="Arial" w:cs="Arial"/>
      <w:b/>
      <w:bCs/>
      <w:sz w:val="24"/>
      <w:szCs w:val="24"/>
      <w:lang w:val="en-GB"/>
    </w:rPr>
  </w:style>
  <w:style w:type="character" w:customStyle="1" w:styleId="Heading3Char">
    <w:name w:val="Heading 3 Char"/>
    <w:basedOn w:val="DefaultParagraphFont"/>
    <w:link w:val="Heading3"/>
    <w:uiPriority w:val="9"/>
    <w:semiHidden/>
    <w:rsid w:val="00262CE0"/>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262CE0"/>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262CE0"/>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262CE0"/>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262CE0"/>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262CE0"/>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262CE0"/>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262C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2CE0"/>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262C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2CE0"/>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262CE0"/>
    <w:pPr>
      <w:spacing w:before="160"/>
      <w:jc w:val="center"/>
    </w:pPr>
    <w:rPr>
      <w:i/>
      <w:iCs/>
      <w:color w:val="404040" w:themeColor="text1" w:themeTint="BF"/>
    </w:rPr>
  </w:style>
  <w:style w:type="character" w:customStyle="1" w:styleId="QuoteChar">
    <w:name w:val="Quote Char"/>
    <w:basedOn w:val="DefaultParagraphFont"/>
    <w:link w:val="Quote"/>
    <w:uiPriority w:val="29"/>
    <w:rsid w:val="00262CE0"/>
    <w:rPr>
      <w:i/>
      <w:iCs/>
      <w:color w:val="404040" w:themeColor="text1" w:themeTint="BF"/>
      <w:lang w:val="en-GB"/>
    </w:rPr>
  </w:style>
  <w:style w:type="paragraph" w:styleId="ListParagraph">
    <w:name w:val="List Paragraph"/>
    <w:basedOn w:val="Normal"/>
    <w:uiPriority w:val="34"/>
    <w:qFormat/>
    <w:rsid w:val="00262CE0"/>
    <w:pPr>
      <w:ind w:left="720"/>
      <w:contextualSpacing/>
    </w:pPr>
  </w:style>
  <w:style w:type="character" w:styleId="IntenseEmphasis">
    <w:name w:val="Intense Emphasis"/>
    <w:basedOn w:val="DefaultParagraphFont"/>
    <w:uiPriority w:val="21"/>
    <w:qFormat/>
    <w:rsid w:val="00262CE0"/>
    <w:rPr>
      <w:i/>
      <w:iCs/>
      <w:color w:val="2F5496" w:themeColor="accent1" w:themeShade="BF"/>
    </w:rPr>
  </w:style>
  <w:style w:type="paragraph" w:styleId="IntenseQuote">
    <w:name w:val="Intense Quote"/>
    <w:basedOn w:val="Normal"/>
    <w:next w:val="Normal"/>
    <w:link w:val="IntenseQuoteChar"/>
    <w:uiPriority w:val="30"/>
    <w:qFormat/>
    <w:rsid w:val="00262CE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62CE0"/>
    <w:rPr>
      <w:i/>
      <w:iCs/>
      <w:color w:val="2F5496" w:themeColor="accent1" w:themeShade="BF"/>
      <w:lang w:val="en-GB"/>
    </w:rPr>
  </w:style>
  <w:style w:type="character" w:styleId="IntenseReference">
    <w:name w:val="Intense Reference"/>
    <w:basedOn w:val="DefaultParagraphFont"/>
    <w:uiPriority w:val="32"/>
    <w:qFormat/>
    <w:rsid w:val="00262CE0"/>
    <w:rPr>
      <w:b/>
      <w:bCs/>
      <w:smallCaps/>
      <w:color w:val="2F5496" w:themeColor="accent1" w:themeShade="BF"/>
      <w:spacing w:val="5"/>
    </w:rPr>
  </w:style>
  <w:style w:type="paragraph" w:styleId="Header">
    <w:name w:val="header"/>
    <w:basedOn w:val="Normal"/>
    <w:link w:val="HeaderChar"/>
    <w:uiPriority w:val="99"/>
    <w:unhideWhenUsed/>
    <w:rsid w:val="007721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213D"/>
    <w:rPr>
      <w:lang w:val="en-GB"/>
    </w:rPr>
  </w:style>
  <w:style w:type="paragraph" w:styleId="Footer">
    <w:name w:val="footer"/>
    <w:basedOn w:val="Normal"/>
    <w:link w:val="FooterChar"/>
    <w:uiPriority w:val="99"/>
    <w:unhideWhenUsed/>
    <w:rsid w:val="007721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213D"/>
    <w:rPr>
      <w:lang w:val="en-GB"/>
    </w:rPr>
  </w:style>
  <w:style w:type="character" w:styleId="Hyperlink">
    <w:name w:val="Hyperlink"/>
    <w:basedOn w:val="DefaultParagraphFont"/>
    <w:uiPriority w:val="99"/>
    <w:unhideWhenUsed/>
    <w:rsid w:val="00D95F5E"/>
    <w:rPr>
      <w:color w:val="0563C1" w:themeColor="hyperlink"/>
      <w:u w:val="single"/>
    </w:rPr>
  </w:style>
  <w:style w:type="character" w:styleId="UnresolvedMention">
    <w:name w:val="Unresolved Mention"/>
    <w:basedOn w:val="DefaultParagraphFont"/>
    <w:uiPriority w:val="99"/>
    <w:semiHidden/>
    <w:unhideWhenUsed/>
    <w:rsid w:val="00D95F5E"/>
    <w:rPr>
      <w:color w:val="605E5C"/>
      <w:shd w:val="clear" w:color="auto" w:fill="E1DFDD"/>
    </w:rPr>
  </w:style>
  <w:style w:type="paragraph" w:styleId="TOCHeading">
    <w:name w:val="TOC Heading"/>
    <w:basedOn w:val="Heading1"/>
    <w:next w:val="Normal"/>
    <w:uiPriority w:val="39"/>
    <w:unhideWhenUsed/>
    <w:qFormat/>
    <w:rsid w:val="005C7A36"/>
    <w:pPr>
      <w:keepNext/>
      <w:keepLines/>
      <w:spacing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5C7A36"/>
    <w:pPr>
      <w:spacing w:after="100"/>
    </w:pPr>
  </w:style>
  <w:style w:type="paragraph" w:styleId="TOC2">
    <w:name w:val="toc 2"/>
    <w:basedOn w:val="Normal"/>
    <w:next w:val="Normal"/>
    <w:autoRedefine/>
    <w:uiPriority w:val="39"/>
    <w:unhideWhenUsed/>
    <w:rsid w:val="005C7A3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impact.bham.ac.uk/wp-content/uploads/2024/04/IMPACT-Network-Care-Homes-and-Relationships-Discussion-material-FINAL-revised.pdf" TargetMode="External"/><Relationship Id="rId4" Type="http://schemas.openxmlformats.org/officeDocument/2006/relationships/webSettings" Target="webSettings.xml"/><Relationship Id="rId9" Type="http://schemas.openxmlformats.org/officeDocument/2006/relationships/hyperlink" Target="https://www.ageuk.org.uk/discover/2024/september/state-of-health-and-care-of-older-people-in-england-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A8AFBF-BBA9-43D6-8062-FC3BA4770FE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2216</Words>
  <Characters>12634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Nazia Riaz (2438254)</cp:lastModifiedBy>
  <cp:revision>2</cp:revision>
  <dcterms:created xsi:type="dcterms:W3CDTF">2026-04-17T20:30:00Z</dcterms:created>
  <dcterms:modified xsi:type="dcterms:W3CDTF">2026-04-17T20:30:00Z</dcterms:modified>
</cp:coreProperties>
</file>