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D69ED" w:rsidRDefault="005032BF" w:rsidP="00C26957">
      <w:pPr>
        <w:jc w:val="center"/>
        <w:rPr>
          <w:rFonts w:ascii="Times New Roman" w:hAnsi="Times New Roman"/>
          <w:b/>
          <w:i/>
          <w:sz w:val="92"/>
          <w:szCs w:val="92"/>
        </w:rPr>
      </w:pPr>
      <w:r>
        <w:rPr>
          <w:rFonts w:ascii="Times New Roman" w:hAnsi="Times New Roman"/>
          <w:b/>
          <w:i/>
          <w:sz w:val="92"/>
          <w:szCs w:val="92"/>
        </w:rPr>
        <w:t>Name: Sorin Brozban</w:t>
      </w:r>
    </w:p>
    <w:p w:rsidR="005032BF" w:rsidRDefault="005032BF" w:rsidP="00C26957">
      <w:pPr>
        <w:jc w:val="center"/>
        <w:rPr>
          <w:rFonts w:ascii="Times New Roman" w:hAnsi="Times New Roman"/>
          <w:b/>
          <w:i/>
          <w:sz w:val="92"/>
          <w:szCs w:val="92"/>
        </w:rPr>
      </w:pPr>
      <w:r>
        <w:rPr>
          <w:rFonts w:ascii="Times New Roman" w:hAnsi="Times New Roman"/>
          <w:b/>
          <w:i/>
          <w:sz w:val="92"/>
          <w:szCs w:val="92"/>
        </w:rPr>
        <w:t>Lecturer: Dr David Jenkins</w:t>
      </w:r>
    </w:p>
    <w:p w:rsidR="005032BF" w:rsidRDefault="005032BF" w:rsidP="00C26957">
      <w:pPr>
        <w:jc w:val="center"/>
        <w:rPr>
          <w:rFonts w:ascii="Times New Roman" w:hAnsi="Times New Roman"/>
          <w:b/>
          <w:i/>
          <w:sz w:val="92"/>
          <w:szCs w:val="92"/>
        </w:rPr>
      </w:pPr>
      <w:r>
        <w:rPr>
          <w:rFonts w:ascii="Times New Roman" w:hAnsi="Times New Roman"/>
          <w:b/>
          <w:i/>
          <w:sz w:val="92"/>
          <w:szCs w:val="92"/>
        </w:rPr>
        <w:t xml:space="preserve">Student ID: </w:t>
      </w:r>
      <w:r w:rsidR="00A607F8">
        <w:rPr>
          <w:rFonts w:ascii="Times New Roman" w:hAnsi="Times New Roman"/>
          <w:b/>
          <w:i/>
          <w:sz w:val="92"/>
          <w:szCs w:val="92"/>
        </w:rPr>
        <w:t>1816277</w:t>
      </w:r>
    </w:p>
    <w:p w:rsidR="00C26957" w:rsidRDefault="00C26957" w:rsidP="00C26957">
      <w:pPr>
        <w:jc w:val="center"/>
        <w:rPr>
          <w:rFonts w:ascii="Times New Roman" w:hAnsi="Times New Roman"/>
          <w:b/>
          <w:i/>
          <w:sz w:val="92"/>
          <w:szCs w:val="92"/>
        </w:rPr>
      </w:pPr>
    </w:p>
    <w:p w:rsidR="00C26957" w:rsidRDefault="00C26957" w:rsidP="00C26957">
      <w:pPr>
        <w:jc w:val="center"/>
        <w:rPr>
          <w:rFonts w:ascii="Times New Roman" w:hAnsi="Times New Roman"/>
          <w:b/>
          <w:i/>
          <w:sz w:val="92"/>
          <w:szCs w:val="92"/>
        </w:rPr>
      </w:pPr>
    </w:p>
    <w:p w:rsidR="00C26957" w:rsidRDefault="00C26957" w:rsidP="00C26957">
      <w:pPr>
        <w:jc w:val="center"/>
        <w:rPr>
          <w:rFonts w:ascii="Times New Roman" w:hAnsi="Times New Roman"/>
          <w:b/>
          <w:i/>
          <w:sz w:val="92"/>
          <w:szCs w:val="92"/>
        </w:rPr>
      </w:pPr>
      <w:r>
        <w:rPr>
          <w:rFonts w:ascii="Times New Roman" w:hAnsi="Times New Roman"/>
          <w:b/>
          <w:i/>
          <w:sz w:val="92"/>
          <w:szCs w:val="92"/>
        </w:rPr>
        <w:t>International</w:t>
      </w:r>
    </w:p>
    <w:p w:rsidR="00C26957" w:rsidRDefault="00C26957" w:rsidP="00C26957">
      <w:pPr>
        <w:jc w:val="center"/>
        <w:rPr>
          <w:rFonts w:ascii="Times New Roman" w:hAnsi="Times New Roman"/>
          <w:b/>
          <w:i/>
          <w:sz w:val="92"/>
          <w:szCs w:val="92"/>
        </w:rPr>
      </w:pPr>
      <w:r>
        <w:rPr>
          <w:rFonts w:ascii="Times New Roman" w:hAnsi="Times New Roman"/>
          <w:b/>
          <w:i/>
          <w:sz w:val="92"/>
          <w:szCs w:val="92"/>
        </w:rPr>
        <w:t>Hotel</w:t>
      </w:r>
    </w:p>
    <w:p w:rsidR="00C26957" w:rsidRDefault="00C26957" w:rsidP="00C26957">
      <w:pPr>
        <w:jc w:val="center"/>
        <w:rPr>
          <w:rFonts w:ascii="Times New Roman" w:hAnsi="Times New Roman"/>
          <w:b/>
          <w:i/>
          <w:sz w:val="92"/>
          <w:szCs w:val="92"/>
        </w:rPr>
      </w:pPr>
      <w:r>
        <w:rPr>
          <w:rFonts w:ascii="Times New Roman" w:hAnsi="Times New Roman"/>
          <w:b/>
          <w:i/>
          <w:sz w:val="92"/>
          <w:szCs w:val="92"/>
        </w:rPr>
        <w:t>Management</w:t>
      </w:r>
    </w:p>
    <w:p w:rsidR="00C26957" w:rsidRDefault="00C26957">
      <w:pPr>
        <w:rPr>
          <w:rFonts w:ascii="Times New Roman" w:hAnsi="Times New Roman"/>
          <w:b/>
          <w:i/>
          <w:sz w:val="92"/>
          <w:szCs w:val="92"/>
        </w:rPr>
      </w:pPr>
      <w:r>
        <w:rPr>
          <w:rFonts w:ascii="Times New Roman" w:hAnsi="Times New Roman"/>
          <w:b/>
          <w:i/>
          <w:sz w:val="92"/>
          <w:szCs w:val="92"/>
        </w:rPr>
        <w:br w:type="page"/>
      </w:r>
    </w:p>
    <w:p w:rsidR="007137DD" w:rsidRDefault="007137DD" w:rsidP="00B24B72">
      <w:pPr>
        <w:pStyle w:val="Titlu1"/>
        <w:jc w:val="both"/>
        <w:rPr>
          <w:rFonts w:ascii="Times New Roman" w:hAnsi="Times New Roman"/>
          <w:color w:val="auto"/>
        </w:rPr>
      </w:pPr>
      <w:bookmarkStart w:id="0" w:name="_Toc44691952"/>
      <w:r>
        <w:rPr>
          <w:rFonts w:ascii="Times New Roman" w:hAnsi="Times New Roman"/>
          <w:color w:val="auto"/>
        </w:rPr>
        <w:lastRenderedPageBreak/>
        <w:t>EXECUTIVE SUMMARY</w:t>
      </w:r>
      <w:bookmarkEnd w:id="0"/>
    </w:p>
    <w:p w:rsidR="00924703" w:rsidRDefault="00B24B72" w:rsidP="006A2603">
      <w:pPr>
        <w:spacing w:line="360" w:lineRule="auto"/>
        <w:jc w:val="both"/>
        <w:rPr>
          <w:rFonts w:ascii="Times New Roman" w:hAnsi="Times New Roman"/>
          <w:sz w:val="24"/>
          <w:szCs w:val="24"/>
        </w:rPr>
      </w:pPr>
      <w:r>
        <w:tab/>
      </w:r>
      <w:r w:rsidRPr="006A2603">
        <w:rPr>
          <w:rFonts w:ascii="Times New Roman" w:hAnsi="Times New Roman"/>
          <w:sz w:val="24"/>
          <w:szCs w:val="24"/>
        </w:rPr>
        <w:t xml:space="preserve">This project is based upon </w:t>
      </w:r>
      <w:r w:rsidR="00884A28" w:rsidRPr="006A2603">
        <w:rPr>
          <w:rFonts w:ascii="Times New Roman" w:hAnsi="Times New Roman"/>
          <w:sz w:val="24"/>
          <w:szCs w:val="24"/>
        </w:rPr>
        <w:t xml:space="preserve">Gatsby Grange as being the part for small chain of Boutique situated at United Kingdom and Northern Ireland. </w:t>
      </w:r>
      <w:r w:rsidR="00BB5DF2" w:rsidRPr="006A2603">
        <w:rPr>
          <w:rFonts w:ascii="Times New Roman" w:hAnsi="Times New Roman"/>
          <w:sz w:val="24"/>
          <w:szCs w:val="24"/>
        </w:rPr>
        <w:t xml:space="preserve">In this assignment, </w:t>
      </w:r>
      <w:r w:rsidR="006A2603" w:rsidRPr="006A2603">
        <w:rPr>
          <w:rFonts w:ascii="Times New Roman" w:hAnsi="Times New Roman"/>
          <w:sz w:val="24"/>
          <w:szCs w:val="24"/>
        </w:rPr>
        <w:t xml:space="preserve">accounting ratios are analysed with various categories of solvency, turnover and profitability ratios for identifying their benefits and limitations towards hospitality industry. </w:t>
      </w:r>
      <w:r w:rsidR="00F43A86">
        <w:rPr>
          <w:rFonts w:ascii="Times New Roman" w:hAnsi="Times New Roman"/>
          <w:sz w:val="24"/>
          <w:szCs w:val="24"/>
        </w:rPr>
        <w:t xml:space="preserve">It is most important for company to determine its current position in perfect competition market that results in generating strategic decision-making procedure for future period. </w:t>
      </w:r>
    </w:p>
    <w:p w:rsidR="00924703" w:rsidRDefault="00924703">
      <w:pPr>
        <w:rPr>
          <w:rFonts w:ascii="Times New Roman" w:hAnsi="Times New Roman"/>
          <w:sz w:val="24"/>
          <w:szCs w:val="24"/>
        </w:rPr>
      </w:pPr>
      <w:r>
        <w:rPr>
          <w:rFonts w:ascii="Times New Roman" w:hAnsi="Times New Roman"/>
          <w:sz w:val="24"/>
          <w:szCs w:val="24"/>
        </w:rPr>
        <w:br w:type="page"/>
      </w:r>
    </w:p>
    <w:p w:rsidR="00F11E58" w:rsidRPr="006A2603" w:rsidRDefault="00F11E58" w:rsidP="006A2603">
      <w:pPr>
        <w:spacing w:line="360" w:lineRule="auto"/>
        <w:jc w:val="both"/>
        <w:rPr>
          <w:rFonts w:ascii="Times New Roman" w:hAnsi="Times New Roman"/>
          <w:sz w:val="24"/>
          <w:szCs w:val="24"/>
        </w:rPr>
      </w:pPr>
    </w:p>
    <w:sdt>
      <w:sdtPr>
        <w:rPr>
          <w:rFonts w:asciiTheme="minorHAnsi" w:eastAsiaTheme="minorHAnsi" w:hAnsiTheme="minorHAnsi" w:cstheme="minorBidi"/>
          <w:b w:val="0"/>
          <w:bCs w:val="0"/>
          <w:color w:val="auto"/>
          <w:sz w:val="22"/>
          <w:szCs w:val="22"/>
          <w:lang w:val="en-GB"/>
        </w:rPr>
        <w:id w:val="32814109"/>
        <w:docPartObj>
          <w:docPartGallery w:val="Table of Contents"/>
          <w:docPartUnique/>
        </w:docPartObj>
      </w:sdtPr>
      <w:sdtEndPr/>
      <w:sdtContent>
        <w:p w:rsidR="00522122" w:rsidRPr="00904578" w:rsidRDefault="00522122" w:rsidP="00904578">
          <w:pPr>
            <w:pStyle w:val="Titlucuprins"/>
            <w:spacing w:line="360" w:lineRule="auto"/>
            <w:jc w:val="both"/>
            <w:rPr>
              <w:rFonts w:ascii="Times New Roman" w:hAnsi="Times New Roman"/>
              <w:color w:val="auto"/>
              <w:sz w:val="24"/>
              <w:szCs w:val="24"/>
            </w:rPr>
          </w:pPr>
          <w:r w:rsidRPr="00904578">
            <w:rPr>
              <w:rFonts w:ascii="Times New Roman" w:hAnsi="Times New Roman"/>
              <w:color w:val="auto"/>
              <w:sz w:val="24"/>
              <w:szCs w:val="24"/>
            </w:rPr>
            <w:t>Table of Contents</w:t>
          </w:r>
        </w:p>
        <w:p w:rsidR="00522122" w:rsidRPr="00904578" w:rsidRDefault="00522122" w:rsidP="00904578">
          <w:pPr>
            <w:pStyle w:val="Cuprins1"/>
            <w:tabs>
              <w:tab w:val="right" w:leader="dot" w:pos="9016"/>
            </w:tabs>
            <w:spacing w:line="360" w:lineRule="auto"/>
            <w:jc w:val="both"/>
            <w:rPr>
              <w:rFonts w:ascii="Times New Roman" w:hAnsi="Times New Roman"/>
              <w:noProof/>
              <w:sz w:val="24"/>
              <w:szCs w:val="24"/>
            </w:rPr>
          </w:pPr>
          <w:r w:rsidRPr="00904578">
            <w:rPr>
              <w:rFonts w:ascii="Times New Roman" w:hAnsi="Times New Roman"/>
              <w:sz w:val="24"/>
              <w:szCs w:val="24"/>
            </w:rPr>
            <w:fldChar w:fldCharType="begin"/>
          </w:r>
          <w:r w:rsidRPr="00904578">
            <w:rPr>
              <w:rFonts w:ascii="Times New Roman" w:hAnsi="Times New Roman"/>
              <w:sz w:val="24"/>
              <w:szCs w:val="24"/>
            </w:rPr>
            <w:instrText xml:space="preserve"> TOC \o "1-3" \h \z \u </w:instrText>
          </w:r>
          <w:r w:rsidRPr="00904578">
            <w:rPr>
              <w:rFonts w:ascii="Times New Roman" w:hAnsi="Times New Roman"/>
              <w:sz w:val="24"/>
              <w:szCs w:val="24"/>
            </w:rPr>
            <w:fldChar w:fldCharType="separate"/>
          </w:r>
          <w:hyperlink w:anchor="_Toc44691952" w:history="1">
            <w:r w:rsidRPr="00904578">
              <w:rPr>
                <w:rStyle w:val="Hyperlink"/>
                <w:rFonts w:ascii="Times New Roman" w:hAnsi="Times New Roman"/>
                <w:noProof/>
                <w:color w:val="auto"/>
                <w:sz w:val="24"/>
                <w:szCs w:val="24"/>
              </w:rPr>
              <w:t>EXECUTIVE SUMMARY</w:t>
            </w:r>
            <w:r w:rsidRPr="00904578">
              <w:rPr>
                <w:rFonts w:ascii="Times New Roman" w:hAnsi="Times New Roman"/>
                <w:noProof/>
                <w:webHidden/>
                <w:sz w:val="24"/>
                <w:szCs w:val="24"/>
              </w:rPr>
              <w:tab/>
            </w:r>
            <w:r w:rsidRPr="00904578">
              <w:rPr>
                <w:rFonts w:ascii="Times New Roman" w:hAnsi="Times New Roman"/>
                <w:noProof/>
                <w:webHidden/>
                <w:sz w:val="24"/>
                <w:szCs w:val="24"/>
              </w:rPr>
              <w:fldChar w:fldCharType="begin"/>
            </w:r>
            <w:r w:rsidRPr="00904578">
              <w:rPr>
                <w:rFonts w:ascii="Times New Roman" w:hAnsi="Times New Roman"/>
                <w:noProof/>
                <w:webHidden/>
                <w:sz w:val="24"/>
                <w:szCs w:val="24"/>
              </w:rPr>
              <w:instrText xml:space="preserve"> PAGEREF _Toc44691952 \h </w:instrText>
            </w:r>
            <w:r w:rsidRPr="00904578">
              <w:rPr>
                <w:rFonts w:ascii="Times New Roman" w:hAnsi="Times New Roman"/>
                <w:noProof/>
                <w:webHidden/>
                <w:sz w:val="24"/>
                <w:szCs w:val="24"/>
              </w:rPr>
            </w:r>
            <w:r w:rsidRPr="00904578">
              <w:rPr>
                <w:rFonts w:ascii="Times New Roman" w:hAnsi="Times New Roman"/>
                <w:noProof/>
                <w:webHidden/>
                <w:sz w:val="24"/>
                <w:szCs w:val="24"/>
              </w:rPr>
              <w:fldChar w:fldCharType="separate"/>
            </w:r>
            <w:r w:rsidRPr="00904578">
              <w:rPr>
                <w:rFonts w:ascii="Times New Roman" w:hAnsi="Times New Roman"/>
                <w:noProof/>
                <w:webHidden/>
                <w:sz w:val="24"/>
                <w:szCs w:val="24"/>
              </w:rPr>
              <w:t>2</w:t>
            </w:r>
            <w:r w:rsidRPr="00904578">
              <w:rPr>
                <w:rFonts w:ascii="Times New Roman" w:hAnsi="Times New Roman"/>
                <w:noProof/>
                <w:webHidden/>
                <w:sz w:val="24"/>
                <w:szCs w:val="24"/>
              </w:rPr>
              <w:fldChar w:fldCharType="end"/>
            </w:r>
          </w:hyperlink>
        </w:p>
        <w:p w:rsidR="00522122" w:rsidRPr="00904578" w:rsidRDefault="00A04FCA" w:rsidP="00904578">
          <w:pPr>
            <w:pStyle w:val="Cuprins1"/>
            <w:tabs>
              <w:tab w:val="right" w:leader="dot" w:pos="9016"/>
            </w:tabs>
            <w:spacing w:line="360" w:lineRule="auto"/>
            <w:jc w:val="both"/>
            <w:rPr>
              <w:rFonts w:ascii="Times New Roman" w:hAnsi="Times New Roman"/>
              <w:noProof/>
              <w:sz w:val="24"/>
              <w:szCs w:val="24"/>
            </w:rPr>
          </w:pPr>
          <w:hyperlink w:anchor="_Toc44691953" w:history="1">
            <w:r w:rsidR="00522122" w:rsidRPr="00904578">
              <w:rPr>
                <w:rStyle w:val="Hyperlink"/>
                <w:rFonts w:ascii="Times New Roman" w:hAnsi="Times New Roman"/>
                <w:noProof/>
                <w:color w:val="auto"/>
                <w:sz w:val="24"/>
                <w:szCs w:val="24"/>
              </w:rPr>
              <w:t>INTRODUCTION</w:t>
            </w:r>
            <w:r w:rsidR="00522122" w:rsidRPr="00904578">
              <w:rPr>
                <w:rFonts w:ascii="Times New Roman" w:hAnsi="Times New Roman"/>
                <w:noProof/>
                <w:webHidden/>
                <w:sz w:val="24"/>
                <w:szCs w:val="24"/>
              </w:rPr>
              <w:tab/>
            </w:r>
            <w:r w:rsidR="00522122" w:rsidRPr="00904578">
              <w:rPr>
                <w:rFonts w:ascii="Times New Roman" w:hAnsi="Times New Roman"/>
                <w:noProof/>
                <w:webHidden/>
                <w:sz w:val="24"/>
                <w:szCs w:val="24"/>
              </w:rPr>
              <w:fldChar w:fldCharType="begin"/>
            </w:r>
            <w:r w:rsidR="00522122" w:rsidRPr="00904578">
              <w:rPr>
                <w:rFonts w:ascii="Times New Roman" w:hAnsi="Times New Roman"/>
                <w:noProof/>
                <w:webHidden/>
                <w:sz w:val="24"/>
                <w:szCs w:val="24"/>
              </w:rPr>
              <w:instrText xml:space="preserve"> PAGEREF _Toc44691953 \h </w:instrText>
            </w:r>
            <w:r w:rsidR="00522122" w:rsidRPr="00904578">
              <w:rPr>
                <w:rFonts w:ascii="Times New Roman" w:hAnsi="Times New Roman"/>
                <w:noProof/>
                <w:webHidden/>
                <w:sz w:val="24"/>
                <w:szCs w:val="24"/>
              </w:rPr>
            </w:r>
            <w:r w:rsidR="00522122" w:rsidRPr="00904578">
              <w:rPr>
                <w:rFonts w:ascii="Times New Roman" w:hAnsi="Times New Roman"/>
                <w:noProof/>
                <w:webHidden/>
                <w:sz w:val="24"/>
                <w:szCs w:val="24"/>
              </w:rPr>
              <w:fldChar w:fldCharType="separate"/>
            </w:r>
            <w:r w:rsidR="00522122" w:rsidRPr="00904578">
              <w:rPr>
                <w:rFonts w:ascii="Times New Roman" w:hAnsi="Times New Roman"/>
                <w:noProof/>
                <w:webHidden/>
                <w:sz w:val="24"/>
                <w:szCs w:val="24"/>
              </w:rPr>
              <w:t>4</w:t>
            </w:r>
            <w:r w:rsidR="00522122" w:rsidRPr="00904578">
              <w:rPr>
                <w:rFonts w:ascii="Times New Roman" w:hAnsi="Times New Roman"/>
                <w:noProof/>
                <w:webHidden/>
                <w:sz w:val="24"/>
                <w:szCs w:val="24"/>
              </w:rPr>
              <w:fldChar w:fldCharType="end"/>
            </w:r>
          </w:hyperlink>
        </w:p>
        <w:p w:rsidR="00522122" w:rsidRPr="00904578" w:rsidRDefault="00A04FCA" w:rsidP="00904578">
          <w:pPr>
            <w:pStyle w:val="Cuprins1"/>
            <w:tabs>
              <w:tab w:val="right" w:leader="dot" w:pos="9016"/>
            </w:tabs>
            <w:spacing w:line="360" w:lineRule="auto"/>
            <w:jc w:val="both"/>
            <w:rPr>
              <w:rFonts w:ascii="Times New Roman" w:hAnsi="Times New Roman"/>
              <w:noProof/>
              <w:sz w:val="24"/>
              <w:szCs w:val="24"/>
            </w:rPr>
          </w:pPr>
          <w:hyperlink w:anchor="_Toc44691954" w:history="1">
            <w:r w:rsidR="00522122" w:rsidRPr="00904578">
              <w:rPr>
                <w:rStyle w:val="Hyperlink"/>
                <w:rFonts w:ascii="Times New Roman" w:hAnsi="Times New Roman"/>
                <w:noProof/>
                <w:color w:val="auto"/>
                <w:sz w:val="24"/>
                <w:szCs w:val="24"/>
              </w:rPr>
              <w:t>MAIN BODY</w:t>
            </w:r>
            <w:r w:rsidR="00522122" w:rsidRPr="00904578">
              <w:rPr>
                <w:rFonts w:ascii="Times New Roman" w:hAnsi="Times New Roman"/>
                <w:noProof/>
                <w:webHidden/>
                <w:sz w:val="24"/>
                <w:szCs w:val="24"/>
              </w:rPr>
              <w:tab/>
            </w:r>
            <w:r w:rsidR="00522122" w:rsidRPr="00904578">
              <w:rPr>
                <w:rFonts w:ascii="Times New Roman" w:hAnsi="Times New Roman"/>
                <w:noProof/>
                <w:webHidden/>
                <w:sz w:val="24"/>
                <w:szCs w:val="24"/>
              </w:rPr>
              <w:fldChar w:fldCharType="begin"/>
            </w:r>
            <w:r w:rsidR="00522122" w:rsidRPr="00904578">
              <w:rPr>
                <w:rFonts w:ascii="Times New Roman" w:hAnsi="Times New Roman"/>
                <w:noProof/>
                <w:webHidden/>
                <w:sz w:val="24"/>
                <w:szCs w:val="24"/>
              </w:rPr>
              <w:instrText xml:space="preserve"> PAGEREF _Toc44691954 \h </w:instrText>
            </w:r>
            <w:r w:rsidR="00522122" w:rsidRPr="00904578">
              <w:rPr>
                <w:rFonts w:ascii="Times New Roman" w:hAnsi="Times New Roman"/>
                <w:noProof/>
                <w:webHidden/>
                <w:sz w:val="24"/>
                <w:szCs w:val="24"/>
              </w:rPr>
            </w:r>
            <w:r w:rsidR="00522122" w:rsidRPr="00904578">
              <w:rPr>
                <w:rFonts w:ascii="Times New Roman" w:hAnsi="Times New Roman"/>
                <w:noProof/>
                <w:webHidden/>
                <w:sz w:val="24"/>
                <w:szCs w:val="24"/>
              </w:rPr>
              <w:fldChar w:fldCharType="separate"/>
            </w:r>
            <w:r w:rsidR="00522122" w:rsidRPr="00904578">
              <w:rPr>
                <w:rFonts w:ascii="Times New Roman" w:hAnsi="Times New Roman"/>
                <w:noProof/>
                <w:webHidden/>
                <w:sz w:val="24"/>
                <w:szCs w:val="24"/>
              </w:rPr>
              <w:t>4</w:t>
            </w:r>
            <w:r w:rsidR="00522122" w:rsidRPr="00904578">
              <w:rPr>
                <w:rFonts w:ascii="Times New Roman" w:hAnsi="Times New Roman"/>
                <w:noProof/>
                <w:webHidden/>
                <w:sz w:val="24"/>
                <w:szCs w:val="24"/>
              </w:rPr>
              <w:fldChar w:fldCharType="end"/>
            </w:r>
          </w:hyperlink>
        </w:p>
        <w:p w:rsidR="00522122" w:rsidRPr="00904578" w:rsidRDefault="00A04FCA" w:rsidP="00904578">
          <w:pPr>
            <w:pStyle w:val="Cuprins2"/>
            <w:tabs>
              <w:tab w:val="right" w:leader="dot" w:pos="9016"/>
            </w:tabs>
            <w:spacing w:line="360" w:lineRule="auto"/>
            <w:jc w:val="both"/>
            <w:rPr>
              <w:rFonts w:ascii="Times New Roman" w:hAnsi="Times New Roman"/>
              <w:noProof/>
              <w:sz w:val="24"/>
              <w:szCs w:val="24"/>
            </w:rPr>
          </w:pPr>
          <w:hyperlink w:anchor="_Toc44691955" w:history="1">
            <w:r w:rsidR="00522122" w:rsidRPr="00904578">
              <w:rPr>
                <w:rStyle w:val="Hyperlink"/>
                <w:rFonts w:ascii="Times New Roman" w:hAnsi="Times New Roman"/>
                <w:noProof/>
                <w:color w:val="auto"/>
                <w:sz w:val="24"/>
                <w:szCs w:val="24"/>
              </w:rPr>
              <w:t>1. Analysing and evaluating financial management for decisions of cost and revenue with various methods and techniques</w:t>
            </w:r>
            <w:r w:rsidR="00522122" w:rsidRPr="00904578">
              <w:rPr>
                <w:rFonts w:ascii="Times New Roman" w:hAnsi="Times New Roman"/>
                <w:noProof/>
                <w:webHidden/>
                <w:sz w:val="24"/>
                <w:szCs w:val="24"/>
              </w:rPr>
              <w:tab/>
            </w:r>
            <w:r w:rsidR="00522122" w:rsidRPr="00904578">
              <w:rPr>
                <w:rFonts w:ascii="Times New Roman" w:hAnsi="Times New Roman"/>
                <w:noProof/>
                <w:webHidden/>
                <w:sz w:val="24"/>
                <w:szCs w:val="24"/>
              </w:rPr>
              <w:fldChar w:fldCharType="begin"/>
            </w:r>
            <w:r w:rsidR="00522122" w:rsidRPr="00904578">
              <w:rPr>
                <w:rFonts w:ascii="Times New Roman" w:hAnsi="Times New Roman"/>
                <w:noProof/>
                <w:webHidden/>
                <w:sz w:val="24"/>
                <w:szCs w:val="24"/>
              </w:rPr>
              <w:instrText xml:space="preserve"> PAGEREF _Toc44691955 \h </w:instrText>
            </w:r>
            <w:r w:rsidR="00522122" w:rsidRPr="00904578">
              <w:rPr>
                <w:rFonts w:ascii="Times New Roman" w:hAnsi="Times New Roman"/>
                <w:noProof/>
                <w:webHidden/>
                <w:sz w:val="24"/>
                <w:szCs w:val="24"/>
              </w:rPr>
            </w:r>
            <w:r w:rsidR="00522122" w:rsidRPr="00904578">
              <w:rPr>
                <w:rFonts w:ascii="Times New Roman" w:hAnsi="Times New Roman"/>
                <w:noProof/>
                <w:webHidden/>
                <w:sz w:val="24"/>
                <w:szCs w:val="24"/>
              </w:rPr>
              <w:fldChar w:fldCharType="separate"/>
            </w:r>
            <w:r w:rsidR="00522122" w:rsidRPr="00904578">
              <w:rPr>
                <w:rFonts w:ascii="Times New Roman" w:hAnsi="Times New Roman"/>
                <w:noProof/>
                <w:webHidden/>
                <w:sz w:val="24"/>
                <w:szCs w:val="24"/>
              </w:rPr>
              <w:t>4</w:t>
            </w:r>
            <w:r w:rsidR="00522122" w:rsidRPr="00904578">
              <w:rPr>
                <w:rFonts w:ascii="Times New Roman" w:hAnsi="Times New Roman"/>
                <w:noProof/>
                <w:webHidden/>
                <w:sz w:val="24"/>
                <w:szCs w:val="24"/>
              </w:rPr>
              <w:fldChar w:fldCharType="end"/>
            </w:r>
          </w:hyperlink>
        </w:p>
        <w:p w:rsidR="00522122" w:rsidRPr="00904578" w:rsidRDefault="00A04FCA" w:rsidP="00904578">
          <w:pPr>
            <w:pStyle w:val="Cuprins2"/>
            <w:tabs>
              <w:tab w:val="right" w:leader="dot" w:pos="9016"/>
            </w:tabs>
            <w:spacing w:line="360" w:lineRule="auto"/>
            <w:jc w:val="both"/>
            <w:rPr>
              <w:rFonts w:ascii="Times New Roman" w:hAnsi="Times New Roman"/>
              <w:noProof/>
              <w:sz w:val="24"/>
              <w:szCs w:val="24"/>
            </w:rPr>
          </w:pPr>
          <w:hyperlink w:anchor="_Toc44691956" w:history="1">
            <w:r w:rsidR="00522122" w:rsidRPr="00904578">
              <w:rPr>
                <w:rStyle w:val="Hyperlink"/>
                <w:rFonts w:ascii="Times New Roman" w:hAnsi="Times New Roman"/>
                <w:noProof/>
                <w:color w:val="auto"/>
                <w:sz w:val="24"/>
                <w:szCs w:val="24"/>
              </w:rPr>
              <w:t>(A). Calculate accounting ratios for the two consecutive years of 2018 and 2019 through liquidity and profitability proportion</w:t>
            </w:r>
            <w:r w:rsidR="00522122" w:rsidRPr="00904578">
              <w:rPr>
                <w:rFonts w:ascii="Times New Roman" w:hAnsi="Times New Roman"/>
                <w:noProof/>
                <w:webHidden/>
                <w:sz w:val="24"/>
                <w:szCs w:val="24"/>
              </w:rPr>
              <w:tab/>
            </w:r>
            <w:r w:rsidR="00522122" w:rsidRPr="00904578">
              <w:rPr>
                <w:rFonts w:ascii="Times New Roman" w:hAnsi="Times New Roman"/>
                <w:noProof/>
                <w:webHidden/>
                <w:sz w:val="24"/>
                <w:szCs w:val="24"/>
              </w:rPr>
              <w:fldChar w:fldCharType="begin"/>
            </w:r>
            <w:r w:rsidR="00522122" w:rsidRPr="00904578">
              <w:rPr>
                <w:rFonts w:ascii="Times New Roman" w:hAnsi="Times New Roman"/>
                <w:noProof/>
                <w:webHidden/>
                <w:sz w:val="24"/>
                <w:szCs w:val="24"/>
              </w:rPr>
              <w:instrText xml:space="preserve"> PAGEREF _Toc44691956 \h </w:instrText>
            </w:r>
            <w:r w:rsidR="00522122" w:rsidRPr="00904578">
              <w:rPr>
                <w:rFonts w:ascii="Times New Roman" w:hAnsi="Times New Roman"/>
                <w:noProof/>
                <w:webHidden/>
                <w:sz w:val="24"/>
                <w:szCs w:val="24"/>
              </w:rPr>
            </w:r>
            <w:r w:rsidR="00522122" w:rsidRPr="00904578">
              <w:rPr>
                <w:rFonts w:ascii="Times New Roman" w:hAnsi="Times New Roman"/>
                <w:noProof/>
                <w:webHidden/>
                <w:sz w:val="24"/>
                <w:szCs w:val="24"/>
              </w:rPr>
              <w:fldChar w:fldCharType="separate"/>
            </w:r>
            <w:r w:rsidR="00522122" w:rsidRPr="00904578">
              <w:rPr>
                <w:rFonts w:ascii="Times New Roman" w:hAnsi="Times New Roman"/>
                <w:noProof/>
                <w:webHidden/>
                <w:sz w:val="24"/>
                <w:szCs w:val="24"/>
              </w:rPr>
              <w:t>4</w:t>
            </w:r>
            <w:r w:rsidR="00522122" w:rsidRPr="00904578">
              <w:rPr>
                <w:rFonts w:ascii="Times New Roman" w:hAnsi="Times New Roman"/>
                <w:noProof/>
                <w:webHidden/>
                <w:sz w:val="24"/>
                <w:szCs w:val="24"/>
              </w:rPr>
              <w:fldChar w:fldCharType="end"/>
            </w:r>
          </w:hyperlink>
        </w:p>
        <w:p w:rsidR="00522122" w:rsidRPr="00904578" w:rsidRDefault="00A04FCA" w:rsidP="00904578">
          <w:pPr>
            <w:pStyle w:val="Cuprins2"/>
            <w:tabs>
              <w:tab w:val="right" w:leader="dot" w:pos="9016"/>
            </w:tabs>
            <w:spacing w:line="360" w:lineRule="auto"/>
            <w:jc w:val="both"/>
            <w:rPr>
              <w:rFonts w:ascii="Times New Roman" w:hAnsi="Times New Roman"/>
              <w:noProof/>
              <w:sz w:val="24"/>
              <w:szCs w:val="24"/>
            </w:rPr>
          </w:pPr>
          <w:hyperlink w:anchor="_Toc44691957" w:history="1">
            <w:r w:rsidR="00522122" w:rsidRPr="00904578">
              <w:rPr>
                <w:rStyle w:val="Hyperlink"/>
                <w:rFonts w:ascii="Times New Roman" w:hAnsi="Times New Roman"/>
                <w:noProof/>
                <w:color w:val="auto"/>
                <w:sz w:val="24"/>
                <w:szCs w:val="24"/>
              </w:rPr>
              <w:t>(B). Understanding ratios with its essential fluctuation for hotel management</w:t>
            </w:r>
            <w:r w:rsidR="00522122" w:rsidRPr="00904578">
              <w:rPr>
                <w:rFonts w:ascii="Times New Roman" w:hAnsi="Times New Roman"/>
                <w:noProof/>
                <w:webHidden/>
                <w:sz w:val="24"/>
                <w:szCs w:val="24"/>
              </w:rPr>
              <w:tab/>
            </w:r>
            <w:r w:rsidR="00522122" w:rsidRPr="00904578">
              <w:rPr>
                <w:rFonts w:ascii="Times New Roman" w:hAnsi="Times New Roman"/>
                <w:noProof/>
                <w:webHidden/>
                <w:sz w:val="24"/>
                <w:szCs w:val="24"/>
              </w:rPr>
              <w:fldChar w:fldCharType="begin"/>
            </w:r>
            <w:r w:rsidR="00522122" w:rsidRPr="00904578">
              <w:rPr>
                <w:rFonts w:ascii="Times New Roman" w:hAnsi="Times New Roman"/>
                <w:noProof/>
                <w:webHidden/>
                <w:sz w:val="24"/>
                <w:szCs w:val="24"/>
              </w:rPr>
              <w:instrText xml:space="preserve"> PAGEREF _Toc44691957 \h </w:instrText>
            </w:r>
            <w:r w:rsidR="00522122" w:rsidRPr="00904578">
              <w:rPr>
                <w:rFonts w:ascii="Times New Roman" w:hAnsi="Times New Roman"/>
                <w:noProof/>
                <w:webHidden/>
                <w:sz w:val="24"/>
                <w:szCs w:val="24"/>
              </w:rPr>
            </w:r>
            <w:r w:rsidR="00522122" w:rsidRPr="00904578">
              <w:rPr>
                <w:rFonts w:ascii="Times New Roman" w:hAnsi="Times New Roman"/>
                <w:noProof/>
                <w:webHidden/>
                <w:sz w:val="24"/>
                <w:szCs w:val="24"/>
              </w:rPr>
              <w:fldChar w:fldCharType="separate"/>
            </w:r>
            <w:r w:rsidR="00522122" w:rsidRPr="00904578">
              <w:rPr>
                <w:rFonts w:ascii="Times New Roman" w:hAnsi="Times New Roman"/>
                <w:noProof/>
                <w:webHidden/>
                <w:sz w:val="24"/>
                <w:szCs w:val="24"/>
              </w:rPr>
              <w:t>8</w:t>
            </w:r>
            <w:r w:rsidR="00522122" w:rsidRPr="00904578">
              <w:rPr>
                <w:rFonts w:ascii="Times New Roman" w:hAnsi="Times New Roman"/>
                <w:noProof/>
                <w:webHidden/>
                <w:sz w:val="24"/>
                <w:szCs w:val="24"/>
              </w:rPr>
              <w:fldChar w:fldCharType="end"/>
            </w:r>
          </w:hyperlink>
        </w:p>
        <w:p w:rsidR="00522122" w:rsidRPr="00904578" w:rsidRDefault="00A04FCA" w:rsidP="00904578">
          <w:pPr>
            <w:pStyle w:val="Cuprins2"/>
            <w:tabs>
              <w:tab w:val="right" w:leader="dot" w:pos="9016"/>
            </w:tabs>
            <w:spacing w:line="360" w:lineRule="auto"/>
            <w:jc w:val="both"/>
            <w:rPr>
              <w:rFonts w:ascii="Times New Roman" w:hAnsi="Times New Roman"/>
              <w:noProof/>
              <w:sz w:val="24"/>
              <w:szCs w:val="24"/>
            </w:rPr>
          </w:pPr>
          <w:hyperlink w:anchor="_Toc44691958" w:history="1">
            <w:r w:rsidR="00522122" w:rsidRPr="00904578">
              <w:rPr>
                <w:rStyle w:val="Hyperlink"/>
                <w:rFonts w:ascii="Times New Roman" w:hAnsi="Times New Roman"/>
                <w:noProof/>
                <w:color w:val="auto"/>
                <w:sz w:val="24"/>
                <w:szCs w:val="24"/>
              </w:rPr>
              <w:t>(C). Explain benefits and limitations of ratios in hospitality decision making</w:t>
            </w:r>
            <w:r w:rsidR="00522122" w:rsidRPr="00904578">
              <w:rPr>
                <w:rFonts w:ascii="Times New Roman" w:hAnsi="Times New Roman"/>
                <w:noProof/>
                <w:webHidden/>
                <w:sz w:val="24"/>
                <w:szCs w:val="24"/>
              </w:rPr>
              <w:tab/>
            </w:r>
            <w:r w:rsidR="00522122" w:rsidRPr="00904578">
              <w:rPr>
                <w:rFonts w:ascii="Times New Roman" w:hAnsi="Times New Roman"/>
                <w:noProof/>
                <w:webHidden/>
                <w:sz w:val="24"/>
                <w:szCs w:val="24"/>
              </w:rPr>
              <w:fldChar w:fldCharType="begin"/>
            </w:r>
            <w:r w:rsidR="00522122" w:rsidRPr="00904578">
              <w:rPr>
                <w:rFonts w:ascii="Times New Roman" w:hAnsi="Times New Roman"/>
                <w:noProof/>
                <w:webHidden/>
                <w:sz w:val="24"/>
                <w:szCs w:val="24"/>
              </w:rPr>
              <w:instrText xml:space="preserve"> PAGEREF _Toc44691958 \h </w:instrText>
            </w:r>
            <w:r w:rsidR="00522122" w:rsidRPr="00904578">
              <w:rPr>
                <w:rFonts w:ascii="Times New Roman" w:hAnsi="Times New Roman"/>
                <w:noProof/>
                <w:webHidden/>
                <w:sz w:val="24"/>
                <w:szCs w:val="24"/>
              </w:rPr>
            </w:r>
            <w:r w:rsidR="00522122" w:rsidRPr="00904578">
              <w:rPr>
                <w:rFonts w:ascii="Times New Roman" w:hAnsi="Times New Roman"/>
                <w:noProof/>
                <w:webHidden/>
                <w:sz w:val="24"/>
                <w:szCs w:val="24"/>
              </w:rPr>
              <w:fldChar w:fldCharType="separate"/>
            </w:r>
            <w:r w:rsidR="00522122" w:rsidRPr="00904578">
              <w:rPr>
                <w:rFonts w:ascii="Times New Roman" w:hAnsi="Times New Roman"/>
                <w:noProof/>
                <w:webHidden/>
                <w:sz w:val="24"/>
                <w:szCs w:val="24"/>
              </w:rPr>
              <w:t>11</w:t>
            </w:r>
            <w:r w:rsidR="00522122" w:rsidRPr="00904578">
              <w:rPr>
                <w:rFonts w:ascii="Times New Roman" w:hAnsi="Times New Roman"/>
                <w:noProof/>
                <w:webHidden/>
                <w:sz w:val="24"/>
                <w:szCs w:val="24"/>
              </w:rPr>
              <w:fldChar w:fldCharType="end"/>
            </w:r>
          </w:hyperlink>
        </w:p>
        <w:p w:rsidR="00522122" w:rsidRPr="00904578" w:rsidRDefault="00A04FCA" w:rsidP="00904578">
          <w:pPr>
            <w:pStyle w:val="Cuprins2"/>
            <w:tabs>
              <w:tab w:val="right" w:leader="dot" w:pos="9016"/>
            </w:tabs>
            <w:spacing w:line="360" w:lineRule="auto"/>
            <w:jc w:val="both"/>
            <w:rPr>
              <w:rFonts w:ascii="Times New Roman" w:hAnsi="Times New Roman"/>
              <w:noProof/>
              <w:sz w:val="24"/>
              <w:szCs w:val="24"/>
            </w:rPr>
          </w:pPr>
          <w:hyperlink w:anchor="_Toc44691959" w:history="1">
            <w:r w:rsidR="00522122" w:rsidRPr="00904578">
              <w:rPr>
                <w:rStyle w:val="Hyperlink"/>
                <w:rFonts w:ascii="Times New Roman" w:hAnsi="Times New Roman"/>
                <w:noProof/>
                <w:color w:val="auto"/>
                <w:sz w:val="24"/>
                <w:szCs w:val="24"/>
              </w:rPr>
              <w:t>2. Covered in PPT</w:t>
            </w:r>
            <w:r w:rsidR="00522122" w:rsidRPr="00904578">
              <w:rPr>
                <w:rFonts w:ascii="Times New Roman" w:hAnsi="Times New Roman"/>
                <w:noProof/>
                <w:webHidden/>
                <w:sz w:val="24"/>
                <w:szCs w:val="24"/>
              </w:rPr>
              <w:tab/>
            </w:r>
            <w:r w:rsidR="00522122" w:rsidRPr="00904578">
              <w:rPr>
                <w:rFonts w:ascii="Times New Roman" w:hAnsi="Times New Roman"/>
                <w:noProof/>
                <w:webHidden/>
                <w:sz w:val="24"/>
                <w:szCs w:val="24"/>
              </w:rPr>
              <w:fldChar w:fldCharType="begin"/>
            </w:r>
            <w:r w:rsidR="00522122" w:rsidRPr="00904578">
              <w:rPr>
                <w:rFonts w:ascii="Times New Roman" w:hAnsi="Times New Roman"/>
                <w:noProof/>
                <w:webHidden/>
                <w:sz w:val="24"/>
                <w:szCs w:val="24"/>
              </w:rPr>
              <w:instrText xml:space="preserve"> PAGEREF _Toc44691959 \h </w:instrText>
            </w:r>
            <w:r w:rsidR="00522122" w:rsidRPr="00904578">
              <w:rPr>
                <w:rFonts w:ascii="Times New Roman" w:hAnsi="Times New Roman"/>
                <w:noProof/>
                <w:webHidden/>
                <w:sz w:val="24"/>
                <w:szCs w:val="24"/>
              </w:rPr>
            </w:r>
            <w:r w:rsidR="00522122" w:rsidRPr="00904578">
              <w:rPr>
                <w:rFonts w:ascii="Times New Roman" w:hAnsi="Times New Roman"/>
                <w:noProof/>
                <w:webHidden/>
                <w:sz w:val="24"/>
                <w:szCs w:val="24"/>
              </w:rPr>
              <w:fldChar w:fldCharType="separate"/>
            </w:r>
            <w:r w:rsidR="00522122" w:rsidRPr="00904578">
              <w:rPr>
                <w:rFonts w:ascii="Times New Roman" w:hAnsi="Times New Roman"/>
                <w:noProof/>
                <w:webHidden/>
                <w:sz w:val="24"/>
                <w:szCs w:val="24"/>
              </w:rPr>
              <w:t>15</w:t>
            </w:r>
            <w:r w:rsidR="00522122" w:rsidRPr="00904578">
              <w:rPr>
                <w:rFonts w:ascii="Times New Roman" w:hAnsi="Times New Roman"/>
                <w:noProof/>
                <w:webHidden/>
                <w:sz w:val="24"/>
                <w:szCs w:val="24"/>
              </w:rPr>
              <w:fldChar w:fldCharType="end"/>
            </w:r>
          </w:hyperlink>
        </w:p>
        <w:p w:rsidR="00522122" w:rsidRPr="00904578" w:rsidRDefault="00A04FCA" w:rsidP="00904578">
          <w:pPr>
            <w:pStyle w:val="Cuprins1"/>
            <w:tabs>
              <w:tab w:val="right" w:leader="dot" w:pos="9016"/>
            </w:tabs>
            <w:spacing w:line="360" w:lineRule="auto"/>
            <w:jc w:val="both"/>
            <w:rPr>
              <w:rFonts w:ascii="Times New Roman" w:hAnsi="Times New Roman"/>
              <w:noProof/>
              <w:sz w:val="24"/>
              <w:szCs w:val="24"/>
            </w:rPr>
          </w:pPr>
          <w:hyperlink w:anchor="_Toc44691960" w:history="1">
            <w:r w:rsidR="00522122" w:rsidRPr="00904578">
              <w:rPr>
                <w:rStyle w:val="Hyperlink"/>
                <w:rFonts w:ascii="Times New Roman" w:hAnsi="Times New Roman"/>
                <w:noProof/>
                <w:color w:val="auto"/>
                <w:sz w:val="24"/>
                <w:szCs w:val="24"/>
              </w:rPr>
              <w:t>CONCLUSION</w:t>
            </w:r>
            <w:r w:rsidR="00522122" w:rsidRPr="00904578">
              <w:rPr>
                <w:rFonts w:ascii="Times New Roman" w:hAnsi="Times New Roman"/>
                <w:noProof/>
                <w:webHidden/>
                <w:sz w:val="24"/>
                <w:szCs w:val="24"/>
              </w:rPr>
              <w:tab/>
            </w:r>
            <w:r w:rsidR="00522122" w:rsidRPr="00904578">
              <w:rPr>
                <w:rFonts w:ascii="Times New Roman" w:hAnsi="Times New Roman"/>
                <w:noProof/>
                <w:webHidden/>
                <w:sz w:val="24"/>
                <w:szCs w:val="24"/>
              </w:rPr>
              <w:fldChar w:fldCharType="begin"/>
            </w:r>
            <w:r w:rsidR="00522122" w:rsidRPr="00904578">
              <w:rPr>
                <w:rFonts w:ascii="Times New Roman" w:hAnsi="Times New Roman"/>
                <w:noProof/>
                <w:webHidden/>
                <w:sz w:val="24"/>
                <w:szCs w:val="24"/>
              </w:rPr>
              <w:instrText xml:space="preserve"> PAGEREF _Toc44691960 \h </w:instrText>
            </w:r>
            <w:r w:rsidR="00522122" w:rsidRPr="00904578">
              <w:rPr>
                <w:rFonts w:ascii="Times New Roman" w:hAnsi="Times New Roman"/>
                <w:noProof/>
                <w:webHidden/>
                <w:sz w:val="24"/>
                <w:szCs w:val="24"/>
              </w:rPr>
            </w:r>
            <w:r w:rsidR="00522122" w:rsidRPr="00904578">
              <w:rPr>
                <w:rFonts w:ascii="Times New Roman" w:hAnsi="Times New Roman"/>
                <w:noProof/>
                <w:webHidden/>
                <w:sz w:val="24"/>
                <w:szCs w:val="24"/>
              </w:rPr>
              <w:fldChar w:fldCharType="separate"/>
            </w:r>
            <w:r w:rsidR="00522122" w:rsidRPr="00904578">
              <w:rPr>
                <w:rFonts w:ascii="Times New Roman" w:hAnsi="Times New Roman"/>
                <w:noProof/>
                <w:webHidden/>
                <w:sz w:val="24"/>
                <w:szCs w:val="24"/>
              </w:rPr>
              <w:t>15</w:t>
            </w:r>
            <w:r w:rsidR="00522122" w:rsidRPr="00904578">
              <w:rPr>
                <w:rFonts w:ascii="Times New Roman" w:hAnsi="Times New Roman"/>
                <w:noProof/>
                <w:webHidden/>
                <w:sz w:val="24"/>
                <w:szCs w:val="24"/>
              </w:rPr>
              <w:fldChar w:fldCharType="end"/>
            </w:r>
          </w:hyperlink>
        </w:p>
        <w:p w:rsidR="00522122" w:rsidRPr="00904578" w:rsidRDefault="00A04FCA" w:rsidP="00904578">
          <w:pPr>
            <w:pStyle w:val="Cuprins1"/>
            <w:tabs>
              <w:tab w:val="right" w:leader="dot" w:pos="9016"/>
            </w:tabs>
            <w:spacing w:line="360" w:lineRule="auto"/>
            <w:jc w:val="both"/>
            <w:rPr>
              <w:rFonts w:ascii="Times New Roman" w:hAnsi="Times New Roman"/>
              <w:noProof/>
              <w:sz w:val="24"/>
              <w:szCs w:val="24"/>
            </w:rPr>
          </w:pPr>
          <w:hyperlink w:anchor="_Toc44691961" w:history="1">
            <w:r w:rsidR="00522122" w:rsidRPr="00904578">
              <w:rPr>
                <w:rStyle w:val="Hyperlink"/>
                <w:rFonts w:ascii="Times New Roman" w:hAnsi="Times New Roman"/>
                <w:noProof/>
                <w:color w:val="auto"/>
                <w:sz w:val="24"/>
                <w:szCs w:val="24"/>
              </w:rPr>
              <w:t>RECOMMENDATION</w:t>
            </w:r>
            <w:r w:rsidR="00522122" w:rsidRPr="00904578">
              <w:rPr>
                <w:rFonts w:ascii="Times New Roman" w:hAnsi="Times New Roman"/>
                <w:noProof/>
                <w:webHidden/>
                <w:sz w:val="24"/>
                <w:szCs w:val="24"/>
              </w:rPr>
              <w:tab/>
            </w:r>
            <w:r w:rsidR="00522122" w:rsidRPr="00904578">
              <w:rPr>
                <w:rFonts w:ascii="Times New Roman" w:hAnsi="Times New Roman"/>
                <w:noProof/>
                <w:webHidden/>
                <w:sz w:val="24"/>
                <w:szCs w:val="24"/>
              </w:rPr>
              <w:fldChar w:fldCharType="begin"/>
            </w:r>
            <w:r w:rsidR="00522122" w:rsidRPr="00904578">
              <w:rPr>
                <w:rFonts w:ascii="Times New Roman" w:hAnsi="Times New Roman"/>
                <w:noProof/>
                <w:webHidden/>
                <w:sz w:val="24"/>
                <w:szCs w:val="24"/>
              </w:rPr>
              <w:instrText xml:space="preserve"> PAGEREF _Toc44691961 \h </w:instrText>
            </w:r>
            <w:r w:rsidR="00522122" w:rsidRPr="00904578">
              <w:rPr>
                <w:rFonts w:ascii="Times New Roman" w:hAnsi="Times New Roman"/>
                <w:noProof/>
                <w:webHidden/>
                <w:sz w:val="24"/>
                <w:szCs w:val="24"/>
              </w:rPr>
            </w:r>
            <w:r w:rsidR="00522122" w:rsidRPr="00904578">
              <w:rPr>
                <w:rFonts w:ascii="Times New Roman" w:hAnsi="Times New Roman"/>
                <w:noProof/>
                <w:webHidden/>
                <w:sz w:val="24"/>
                <w:szCs w:val="24"/>
              </w:rPr>
              <w:fldChar w:fldCharType="separate"/>
            </w:r>
            <w:r w:rsidR="00522122" w:rsidRPr="00904578">
              <w:rPr>
                <w:rFonts w:ascii="Times New Roman" w:hAnsi="Times New Roman"/>
                <w:noProof/>
                <w:webHidden/>
                <w:sz w:val="24"/>
                <w:szCs w:val="24"/>
              </w:rPr>
              <w:t>15</w:t>
            </w:r>
            <w:r w:rsidR="00522122" w:rsidRPr="00904578">
              <w:rPr>
                <w:rFonts w:ascii="Times New Roman" w:hAnsi="Times New Roman"/>
                <w:noProof/>
                <w:webHidden/>
                <w:sz w:val="24"/>
                <w:szCs w:val="24"/>
              </w:rPr>
              <w:fldChar w:fldCharType="end"/>
            </w:r>
          </w:hyperlink>
        </w:p>
        <w:p w:rsidR="00522122" w:rsidRPr="00904578" w:rsidRDefault="00A04FCA" w:rsidP="00904578">
          <w:pPr>
            <w:pStyle w:val="Cuprins1"/>
            <w:tabs>
              <w:tab w:val="right" w:leader="dot" w:pos="9016"/>
            </w:tabs>
            <w:spacing w:line="360" w:lineRule="auto"/>
            <w:jc w:val="both"/>
            <w:rPr>
              <w:rFonts w:ascii="Times New Roman" w:hAnsi="Times New Roman"/>
              <w:noProof/>
              <w:sz w:val="24"/>
              <w:szCs w:val="24"/>
            </w:rPr>
          </w:pPr>
          <w:hyperlink w:anchor="_Toc44691962" w:history="1">
            <w:r w:rsidR="00522122" w:rsidRPr="00904578">
              <w:rPr>
                <w:rStyle w:val="Hyperlink"/>
                <w:rFonts w:ascii="Times New Roman" w:hAnsi="Times New Roman"/>
                <w:noProof/>
                <w:color w:val="auto"/>
                <w:sz w:val="24"/>
                <w:szCs w:val="24"/>
              </w:rPr>
              <w:t>REFERENCES</w:t>
            </w:r>
            <w:r w:rsidR="00522122" w:rsidRPr="00904578">
              <w:rPr>
                <w:rFonts w:ascii="Times New Roman" w:hAnsi="Times New Roman"/>
                <w:noProof/>
                <w:webHidden/>
                <w:sz w:val="24"/>
                <w:szCs w:val="24"/>
              </w:rPr>
              <w:tab/>
            </w:r>
            <w:r w:rsidR="00522122" w:rsidRPr="00904578">
              <w:rPr>
                <w:rFonts w:ascii="Times New Roman" w:hAnsi="Times New Roman"/>
                <w:noProof/>
                <w:webHidden/>
                <w:sz w:val="24"/>
                <w:szCs w:val="24"/>
              </w:rPr>
              <w:fldChar w:fldCharType="begin"/>
            </w:r>
            <w:r w:rsidR="00522122" w:rsidRPr="00904578">
              <w:rPr>
                <w:rFonts w:ascii="Times New Roman" w:hAnsi="Times New Roman"/>
                <w:noProof/>
                <w:webHidden/>
                <w:sz w:val="24"/>
                <w:szCs w:val="24"/>
              </w:rPr>
              <w:instrText xml:space="preserve"> PAGEREF _Toc44691962 \h </w:instrText>
            </w:r>
            <w:r w:rsidR="00522122" w:rsidRPr="00904578">
              <w:rPr>
                <w:rFonts w:ascii="Times New Roman" w:hAnsi="Times New Roman"/>
                <w:noProof/>
                <w:webHidden/>
                <w:sz w:val="24"/>
                <w:szCs w:val="24"/>
              </w:rPr>
            </w:r>
            <w:r w:rsidR="00522122" w:rsidRPr="00904578">
              <w:rPr>
                <w:rFonts w:ascii="Times New Roman" w:hAnsi="Times New Roman"/>
                <w:noProof/>
                <w:webHidden/>
                <w:sz w:val="24"/>
                <w:szCs w:val="24"/>
              </w:rPr>
              <w:fldChar w:fldCharType="separate"/>
            </w:r>
            <w:r w:rsidR="00522122" w:rsidRPr="00904578">
              <w:rPr>
                <w:rFonts w:ascii="Times New Roman" w:hAnsi="Times New Roman"/>
                <w:noProof/>
                <w:webHidden/>
                <w:sz w:val="24"/>
                <w:szCs w:val="24"/>
              </w:rPr>
              <w:t>16</w:t>
            </w:r>
            <w:r w:rsidR="00522122" w:rsidRPr="00904578">
              <w:rPr>
                <w:rFonts w:ascii="Times New Roman" w:hAnsi="Times New Roman"/>
                <w:noProof/>
                <w:webHidden/>
                <w:sz w:val="24"/>
                <w:szCs w:val="24"/>
              </w:rPr>
              <w:fldChar w:fldCharType="end"/>
            </w:r>
          </w:hyperlink>
        </w:p>
        <w:p w:rsidR="00522122" w:rsidRDefault="00522122" w:rsidP="00904578">
          <w:pPr>
            <w:spacing w:line="360" w:lineRule="auto"/>
            <w:jc w:val="both"/>
          </w:pPr>
          <w:r w:rsidRPr="00904578">
            <w:rPr>
              <w:rFonts w:ascii="Times New Roman" w:hAnsi="Times New Roman"/>
              <w:sz w:val="24"/>
              <w:szCs w:val="24"/>
            </w:rPr>
            <w:fldChar w:fldCharType="end"/>
          </w:r>
        </w:p>
      </w:sdtContent>
    </w:sdt>
    <w:p w:rsidR="00B24B72" w:rsidRPr="00B24B72" w:rsidRDefault="00B24B72" w:rsidP="00B24B72"/>
    <w:p w:rsidR="00C26957" w:rsidRDefault="00C26957">
      <w:pPr>
        <w:rPr>
          <w:rFonts w:ascii="Times New Roman" w:hAnsi="Times New Roman"/>
          <w:sz w:val="24"/>
          <w:szCs w:val="24"/>
        </w:rPr>
      </w:pPr>
      <w:r>
        <w:rPr>
          <w:rFonts w:ascii="Times New Roman" w:hAnsi="Times New Roman"/>
          <w:sz w:val="24"/>
          <w:szCs w:val="24"/>
        </w:rPr>
        <w:br w:type="page"/>
      </w:r>
    </w:p>
    <w:p w:rsidR="00C26957" w:rsidRDefault="001F5AF8" w:rsidP="00AA4CD0">
      <w:pPr>
        <w:pStyle w:val="Titlu1"/>
        <w:spacing w:line="360" w:lineRule="auto"/>
        <w:jc w:val="both"/>
        <w:rPr>
          <w:rFonts w:ascii="Times New Roman" w:hAnsi="Times New Roman"/>
          <w:color w:val="auto"/>
        </w:rPr>
      </w:pPr>
      <w:bookmarkStart w:id="1" w:name="_Toc44691953"/>
      <w:r>
        <w:rPr>
          <w:rFonts w:ascii="Times New Roman" w:hAnsi="Times New Roman"/>
          <w:color w:val="auto"/>
        </w:rPr>
        <w:lastRenderedPageBreak/>
        <w:t>INTRODUCTION</w:t>
      </w:r>
      <w:bookmarkEnd w:id="1"/>
    </w:p>
    <w:p w:rsidR="007137DD" w:rsidRPr="00D82E4B" w:rsidRDefault="00424A88" w:rsidP="00AA4CD0">
      <w:pPr>
        <w:spacing w:line="360" w:lineRule="auto"/>
        <w:jc w:val="both"/>
      </w:pPr>
      <w:r>
        <w:tab/>
      </w:r>
      <w:r w:rsidR="005968F2" w:rsidRPr="0088567A">
        <w:rPr>
          <w:rFonts w:ascii="Times New Roman" w:hAnsi="Times New Roman"/>
          <w:sz w:val="24"/>
          <w:szCs w:val="24"/>
        </w:rPr>
        <w:t>The financial operations for an organisation includes the key concepts of Net Profit, Final Accounts, Profitability Ratios, Cash Flow Statement</w:t>
      </w:r>
      <w:r w:rsidR="00D75DA2" w:rsidRPr="0088567A">
        <w:rPr>
          <w:rFonts w:ascii="Times New Roman" w:hAnsi="Times New Roman"/>
          <w:sz w:val="24"/>
          <w:szCs w:val="24"/>
        </w:rPr>
        <w:t>, etc., which are majorly implied to analyse the current position of company in competitive market</w:t>
      </w:r>
      <w:r w:rsidR="00D82E4B">
        <w:rPr>
          <w:rFonts w:ascii="Times New Roman" w:hAnsi="Times New Roman"/>
          <w:sz w:val="24"/>
          <w:szCs w:val="24"/>
        </w:rPr>
        <w:t xml:space="preserve"> </w:t>
      </w:r>
      <w:r w:rsidR="00D82E4B">
        <w:rPr>
          <w:rFonts w:ascii="Times New Roman" w:hAnsi="Times New Roman" w:cs="Arial"/>
          <w:sz w:val="24"/>
          <w:szCs w:val="24"/>
          <w:shd w:val="clear" w:color="auto" w:fill="FFFFFF"/>
        </w:rPr>
        <w:t>(Agag and El-Masry</w:t>
      </w:r>
      <w:r w:rsidR="00D82E4B" w:rsidRPr="00F817D7">
        <w:rPr>
          <w:rFonts w:ascii="Times New Roman" w:hAnsi="Times New Roman" w:cs="Arial"/>
          <w:sz w:val="24"/>
          <w:szCs w:val="24"/>
          <w:shd w:val="clear" w:color="auto" w:fill="FFFFFF"/>
        </w:rPr>
        <w:t>, 2016</w:t>
      </w:r>
      <w:r w:rsidR="00D82E4B">
        <w:rPr>
          <w:rFonts w:ascii="Times New Roman" w:hAnsi="Times New Roman" w:cs="Arial"/>
          <w:sz w:val="24"/>
          <w:szCs w:val="24"/>
          <w:shd w:val="clear" w:color="auto" w:fill="FFFFFF"/>
        </w:rPr>
        <w:t>)</w:t>
      </w:r>
      <w:r w:rsidR="00D75DA2" w:rsidRPr="0088567A">
        <w:rPr>
          <w:rFonts w:ascii="Times New Roman" w:hAnsi="Times New Roman"/>
          <w:sz w:val="24"/>
          <w:szCs w:val="24"/>
        </w:rPr>
        <w:t xml:space="preserve">. </w:t>
      </w:r>
      <w:r w:rsidR="00803076" w:rsidRPr="0088567A">
        <w:rPr>
          <w:rFonts w:ascii="Times New Roman" w:hAnsi="Times New Roman"/>
          <w:sz w:val="24"/>
          <w:szCs w:val="24"/>
        </w:rPr>
        <w:t xml:space="preserve">In this project, </w:t>
      </w:r>
      <w:r w:rsidR="00C21567" w:rsidRPr="0088567A">
        <w:rPr>
          <w:rFonts w:ascii="Times New Roman" w:hAnsi="Times New Roman"/>
          <w:sz w:val="24"/>
          <w:szCs w:val="24"/>
        </w:rPr>
        <w:t xml:space="preserve">Gatsby Grange as being the part for small chain of Boutique situated at United Kingdom and Northern Ireland. </w:t>
      </w:r>
      <w:r w:rsidR="0088567A" w:rsidRPr="0088567A">
        <w:rPr>
          <w:rFonts w:ascii="Times New Roman" w:hAnsi="Times New Roman"/>
          <w:sz w:val="24"/>
          <w:szCs w:val="24"/>
        </w:rPr>
        <w:t xml:space="preserve">This project calculates, understands and describes benefits and limitations for accounting ratios of consecutive years that are 2018 and 2019. </w:t>
      </w:r>
    </w:p>
    <w:p w:rsidR="001F5AF8" w:rsidRDefault="001F5AF8" w:rsidP="00AA4CD0">
      <w:pPr>
        <w:pStyle w:val="Titlu1"/>
        <w:spacing w:line="360" w:lineRule="auto"/>
        <w:jc w:val="both"/>
        <w:rPr>
          <w:rFonts w:ascii="Times New Roman" w:hAnsi="Times New Roman"/>
          <w:color w:val="auto"/>
        </w:rPr>
      </w:pPr>
      <w:bookmarkStart w:id="2" w:name="_Toc44691954"/>
      <w:r>
        <w:rPr>
          <w:rFonts w:ascii="Times New Roman" w:hAnsi="Times New Roman"/>
          <w:color w:val="auto"/>
        </w:rPr>
        <w:t>MAIN BODY</w:t>
      </w:r>
      <w:bookmarkEnd w:id="2"/>
    </w:p>
    <w:p w:rsidR="001F5AF8" w:rsidRDefault="001F5AF8" w:rsidP="00AA4CD0">
      <w:pPr>
        <w:pStyle w:val="Titlu2"/>
        <w:spacing w:line="360" w:lineRule="auto"/>
        <w:jc w:val="both"/>
        <w:rPr>
          <w:rFonts w:ascii="Times New Roman" w:hAnsi="Times New Roman"/>
          <w:b w:val="0"/>
          <w:color w:val="auto"/>
          <w:u w:val="single"/>
        </w:rPr>
      </w:pPr>
      <w:bookmarkStart w:id="3" w:name="_Toc44691955"/>
      <w:r>
        <w:rPr>
          <w:rFonts w:ascii="Times New Roman" w:hAnsi="Times New Roman"/>
          <w:b w:val="0"/>
          <w:color w:val="auto"/>
          <w:u w:val="single"/>
        </w:rPr>
        <w:t xml:space="preserve">1. </w:t>
      </w:r>
      <w:r w:rsidR="007137DD">
        <w:rPr>
          <w:rFonts w:ascii="Times New Roman" w:hAnsi="Times New Roman"/>
          <w:b w:val="0"/>
          <w:color w:val="auto"/>
          <w:u w:val="single"/>
        </w:rPr>
        <w:t>Analysing and evaluating financial management for decisions of cost and revenue with various methods and techniques</w:t>
      </w:r>
      <w:bookmarkEnd w:id="3"/>
    </w:p>
    <w:p w:rsidR="00D66BE1" w:rsidRDefault="00225DE2" w:rsidP="00AA4CD0">
      <w:pPr>
        <w:pStyle w:val="Titlu2"/>
        <w:spacing w:line="360" w:lineRule="auto"/>
        <w:jc w:val="both"/>
        <w:rPr>
          <w:rFonts w:ascii="Times New Roman" w:hAnsi="Times New Roman"/>
          <w:b w:val="0"/>
          <w:color w:val="auto"/>
          <w:u w:val="single"/>
        </w:rPr>
      </w:pPr>
      <w:bookmarkStart w:id="4" w:name="_Toc44691956"/>
      <w:r>
        <w:rPr>
          <w:rFonts w:ascii="Times New Roman" w:hAnsi="Times New Roman"/>
          <w:b w:val="0"/>
          <w:color w:val="auto"/>
          <w:u w:val="single"/>
        </w:rPr>
        <w:t xml:space="preserve">(A). </w:t>
      </w:r>
      <w:r w:rsidR="00F8726D">
        <w:rPr>
          <w:rFonts w:ascii="Times New Roman" w:hAnsi="Times New Roman"/>
          <w:b w:val="0"/>
          <w:color w:val="auto"/>
          <w:u w:val="single"/>
        </w:rPr>
        <w:t xml:space="preserve">Calculate accounting ratios for the </w:t>
      </w:r>
      <w:r w:rsidR="00850158">
        <w:rPr>
          <w:rFonts w:ascii="Times New Roman" w:hAnsi="Times New Roman"/>
          <w:b w:val="0"/>
          <w:color w:val="auto"/>
          <w:u w:val="single"/>
        </w:rPr>
        <w:t xml:space="preserve">two </w:t>
      </w:r>
      <w:r w:rsidR="00F8726D">
        <w:rPr>
          <w:rFonts w:ascii="Times New Roman" w:hAnsi="Times New Roman"/>
          <w:b w:val="0"/>
          <w:color w:val="auto"/>
          <w:u w:val="single"/>
        </w:rPr>
        <w:t>consecutive years of 2018 and 2019 through liquidity and profitability proportion</w:t>
      </w:r>
      <w:bookmarkEnd w:id="4"/>
    </w:p>
    <w:p w:rsidR="0018534F" w:rsidRPr="00AA4CD0" w:rsidRDefault="00850158" w:rsidP="00AA4CD0">
      <w:pPr>
        <w:spacing w:line="360" w:lineRule="auto"/>
        <w:jc w:val="both"/>
        <w:rPr>
          <w:rFonts w:ascii="Times New Roman" w:hAnsi="Times New Roman"/>
          <w:sz w:val="24"/>
          <w:szCs w:val="24"/>
        </w:rPr>
      </w:pPr>
      <w:r>
        <w:tab/>
      </w:r>
      <w:r w:rsidRPr="00AA4CD0">
        <w:rPr>
          <w:rFonts w:ascii="Times New Roman" w:hAnsi="Times New Roman"/>
          <w:sz w:val="24"/>
          <w:szCs w:val="24"/>
        </w:rPr>
        <w:t>The calculation of accounting ratios that has been performed for the two consecutive years of 2018 and 2019 is as follows:-</w:t>
      </w:r>
    </w:p>
    <w:p w:rsidR="00A440DE" w:rsidRPr="0018534F" w:rsidRDefault="00850158" w:rsidP="0018534F">
      <w:pPr>
        <w:spacing w:line="360" w:lineRule="auto"/>
        <w:jc w:val="both"/>
        <w:rPr>
          <w:rFonts w:ascii="Times New Roman" w:hAnsi="Times New Roman"/>
          <w:b/>
          <w:sz w:val="24"/>
          <w:szCs w:val="24"/>
          <w:u w:val="single"/>
        </w:rPr>
      </w:pPr>
      <w:r w:rsidRPr="00AA4CD0">
        <w:rPr>
          <w:rFonts w:ascii="Times New Roman" w:hAnsi="Times New Roman"/>
          <w:sz w:val="24"/>
          <w:szCs w:val="24"/>
        </w:rPr>
        <w:tab/>
      </w:r>
      <w:r w:rsidR="00AA4CD0" w:rsidRPr="00AA4CD0">
        <w:rPr>
          <w:rFonts w:ascii="Times New Roman" w:hAnsi="Times New Roman"/>
          <w:sz w:val="24"/>
          <w:szCs w:val="24"/>
        </w:rPr>
        <w:tab/>
      </w:r>
      <w:r w:rsidR="00AA4CD0" w:rsidRPr="00AA4CD0">
        <w:rPr>
          <w:rFonts w:ascii="Times New Roman" w:hAnsi="Times New Roman"/>
          <w:b/>
          <w:sz w:val="24"/>
          <w:szCs w:val="24"/>
          <w:u w:val="single"/>
        </w:rPr>
        <w:t>Financial Statements for Gatsby Grange</w:t>
      </w:r>
    </w:p>
    <w:p w:rsidR="00044B59" w:rsidRDefault="00044B59" w:rsidP="00A440DE">
      <w:r>
        <w:tab/>
      </w:r>
      <w:r w:rsidR="00BE3573">
        <w:rPr>
          <w:noProof/>
          <w:lang w:val="en-IN" w:eastAsia="en-IN"/>
        </w:rPr>
        <w:drawing>
          <wp:inline distT="0" distB="0" distL="0" distR="0">
            <wp:extent cx="5036370" cy="2023353"/>
            <wp:effectExtent l="1905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a:srcRect/>
                    <a:stretch>
                      <a:fillRect/>
                    </a:stretch>
                  </pic:blipFill>
                  <pic:spPr bwMode="auto">
                    <a:xfrm>
                      <a:off x="0" y="0"/>
                      <a:ext cx="5039934" cy="2024785"/>
                    </a:xfrm>
                    <a:prstGeom prst="rect">
                      <a:avLst/>
                    </a:prstGeom>
                    <a:noFill/>
                    <a:ln w="9525">
                      <a:noFill/>
                      <a:miter lim="800000"/>
                      <a:headEnd/>
                      <a:tailEnd/>
                    </a:ln>
                  </pic:spPr>
                </pic:pic>
              </a:graphicData>
            </a:graphic>
          </wp:inline>
        </w:drawing>
      </w:r>
    </w:p>
    <w:p w:rsidR="00426F43" w:rsidRDefault="0048431B" w:rsidP="00A440DE">
      <w:pPr>
        <w:rPr>
          <w:noProof/>
          <w:lang w:val="en-IN" w:eastAsia="en-IN"/>
        </w:rPr>
      </w:pPr>
      <w:r>
        <w:rPr>
          <w:noProof/>
          <w:lang w:val="en-IN" w:eastAsia="en-IN"/>
        </w:rPr>
        <w:lastRenderedPageBreak/>
        <w:tab/>
      </w:r>
      <w:r w:rsidR="007D3D9B">
        <w:rPr>
          <w:noProof/>
          <w:lang w:val="en-IN" w:eastAsia="en-IN"/>
        </w:rPr>
        <w:drawing>
          <wp:inline distT="0" distB="0" distL="0" distR="0">
            <wp:extent cx="5209517" cy="2529191"/>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7"/>
                    <a:srcRect/>
                    <a:stretch>
                      <a:fillRect/>
                    </a:stretch>
                  </pic:blipFill>
                  <pic:spPr bwMode="auto">
                    <a:xfrm>
                      <a:off x="0" y="0"/>
                      <a:ext cx="5209951" cy="2529402"/>
                    </a:xfrm>
                    <a:prstGeom prst="rect">
                      <a:avLst/>
                    </a:prstGeom>
                    <a:noFill/>
                    <a:ln w="9525">
                      <a:noFill/>
                      <a:miter lim="800000"/>
                      <a:headEnd/>
                      <a:tailEnd/>
                    </a:ln>
                  </pic:spPr>
                </pic:pic>
              </a:graphicData>
            </a:graphic>
          </wp:inline>
        </w:drawing>
      </w:r>
    </w:p>
    <w:p w:rsidR="007D3D9B" w:rsidRDefault="00611A1D" w:rsidP="00A440DE">
      <w:pPr>
        <w:rPr>
          <w:noProof/>
          <w:lang w:val="en-IN" w:eastAsia="en-IN"/>
        </w:rPr>
      </w:pPr>
      <w:r>
        <w:rPr>
          <w:noProof/>
          <w:lang w:val="en-IN" w:eastAsia="en-IN"/>
        </w:rPr>
        <w:tab/>
      </w:r>
      <w:r w:rsidR="00306624">
        <w:rPr>
          <w:noProof/>
          <w:lang w:val="en-IN" w:eastAsia="en-IN"/>
        </w:rPr>
        <w:drawing>
          <wp:inline distT="0" distB="0" distL="0" distR="0">
            <wp:extent cx="5156065" cy="335438"/>
            <wp:effectExtent l="19050" t="0" r="648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
                    <a:srcRect/>
                    <a:stretch>
                      <a:fillRect/>
                    </a:stretch>
                  </pic:blipFill>
                  <pic:spPr bwMode="auto">
                    <a:xfrm>
                      <a:off x="0" y="0"/>
                      <a:ext cx="5156065" cy="335438"/>
                    </a:xfrm>
                    <a:prstGeom prst="rect">
                      <a:avLst/>
                    </a:prstGeom>
                    <a:noFill/>
                    <a:ln w="9525">
                      <a:noFill/>
                      <a:miter lim="800000"/>
                      <a:headEnd/>
                      <a:tailEnd/>
                    </a:ln>
                  </pic:spPr>
                </pic:pic>
              </a:graphicData>
            </a:graphic>
          </wp:inline>
        </w:drawing>
      </w:r>
    </w:p>
    <w:p w:rsidR="00306624" w:rsidRDefault="00306624" w:rsidP="00A440DE">
      <w:pPr>
        <w:rPr>
          <w:noProof/>
          <w:lang w:val="en-IN" w:eastAsia="en-IN"/>
        </w:rPr>
      </w:pPr>
      <w:r>
        <w:rPr>
          <w:noProof/>
          <w:lang w:val="en-IN" w:eastAsia="en-IN"/>
        </w:rPr>
        <w:tab/>
      </w:r>
      <w:r w:rsidR="003A65C2">
        <w:rPr>
          <w:noProof/>
          <w:lang w:val="en-IN" w:eastAsia="en-IN"/>
        </w:rPr>
        <w:drawing>
          <wp:inline distT="0" distB="0" distL="0" distR="0">
            <wp:extent cx="5731510" cy="3757413"/>
            <wp:effectExtent l="1905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
                    <a:srcRect/>
                    <a:stretch>
                      <a:fillRect/>
                    </a:stretch>
                  </pic:blipFill>
                  <pic:spPr bwMode="auto">
                    <a:xfrm>
                      <a:off x="0" y="0"/>
                      <a:ext cx="5731510" cy="3757413"/>
                    </a:xfrm>
                    <a:prstGeom prst="rect">
                      <a:avLst/>
                    </a:prstGeom>
                    <a:noFill/>
                    <a:ln w="9525">
                      <a:noFill/>
                      <a:miter lim="800000"/>
                      <a:headEnd/>
                      <a:tailEnd/>
                    </a:ln>
                  </pic:spPr>
                </pic:pic>
              </a:graphicData>
            </a:graphic>
          </wp:inline>
        </w:drawing>
      </w:r>
    </w:p>
    <w:p w:rsidR="00AA4CD0" w:rsidRDefault="00AA4CD0" w:rsidP="00A440DE">
      <w:pPr>
        <w:rPr>
          <w:noProof/>
          <w:lang w:val="en-IN" w:eastAsia="en-IN"/>
        </w:rPr>
      </w:pPr>
    </w:p>
    <w:p w:rsidR="00AA4CD0" w:rsidRPr="00AA4CD0" w:rsidRDefault="00AA4CD0" w:rsidP="00A440DE">
      <w:pPr>
        <w:rPr>
          <w:rFonts w:ascii="Times New Roman" w:hAnsi="Times New Roman"/>
          <w:b/>
          <w:noProof/>
          <w:sz w:val="24"/>
          <w:szCs w:val="24"/>
          <w:lang w:val="en-IN" w:eastAsia="en-IN"/>
        </w:rPr>
      </w:pPr>
      <w:r>
        <w:rPr>
          <w:noProof/>
          <w:lang w:val="en-IN" w:eastAsia="en-IN"/>
        </w:rPr>
        <w:tab/>
      </w:r>
      <w:r w:rsidRPr="00AA4CD0">
        <w:rPr>
          <w:rFonts w:ascii="Times New Roman" w:hAnsi="Times New Roman"/>
          <w:b/>
          <w:noProof/>
          <w:sz w:val="24"/>
          <w:szCs w:val="24"/>
          <w:u w:val="single"/>
          <w:lang w:val="en-IN" w:eastAsia="en-IN"/>
        </w:rPr>
        <w:t>Accounting Ratios for Gatsby Grange is mentioned as under</w:t>
      </w:r>
      <w:r w:rsidRPr="00AA4CD0">
        <w:rPr>
          <w:rFonts w:ascii="Times New Roman" w:hAnsi="Times New Roman"/>
          <w:b/>
          <w:noProof/>
          <w:sz w:val="24"/>
          <w:szCs w:val="24"/>
          <w:lang w:val="en-IN" w:eastAsia="en-IN"/>
        </w:rPr>
        <w:t>:-</w:t>
      </w:r>
    </w:p>
    <w:p w:rsidR="003A65C2" w:rsidRDefault="008A4B83" w:rsidP="00A440DE">
      <w:r>
        <w:rPr>
          <w:noProof/>
          <w:lang w:val="en-IN" w:eastAsia="en-IN"/>
        </w:rPr>
        <w:lastRenderedPageBreak/>
        <w:drawing>
          <wp:inline distT="0" distB="0" distL="0" distR="0">
            <wp:extent cx="4030436" cy="3913224"/>
            <wp:effectExtent l="19050" t="0" r="8164"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0"/>
                    <a:srcRect/>
                    <a:stretch>
                      <a:fillRect/>
                    </a:stretch>
                  </pic:blipFill>
                  <pic:spPr bwMode="auto">
                    <a:xfrm>
                      <a:off x="0" y="0"/>
                      <a:ext cx="4030738" cy="3913518"/>
                    </a:xfrm>
                    <a:prstGeom prst="rect">
                      <a:avLst/>
                    </a:prstGeom>
                    <a:noFill/>
                    <a:ln w="9525">
                      <a:noFill/>
                      <a:miter lim="800000"/>
                      <a:headEnd/>
                      <a:tailEnd/>
                    </a:ln>
                  </pic:spPr>
                </pic:pic>
              </a:graphicData>
            </a:graphic>
          </wp:inline>
        </w:drawing>
      </w:r>
    </w:p>
    <w:p w:rsidR="008A4B83" w:rsidRDefault="00F4473E" w:rsidP="00A440DE">
      <w:r>
        <w:rPr>
          <w:noProof/>
          <w:lang w:val="en-IN" w:eastAsia="en-IN"/>
        </w:rPr>
        <w:drawing>
          <wp:inline distT="0" distB="0" distL="0" distR="0">
            <wp:extent cx="4128407" cy="4141829"/>
            <wp:effectExtent l="19050" t="0" r="5443"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1"/>
                    <a:srcRect/>
                    <a:stretch>
                      <a:fillRect/>
                    </a:stretch>
                  </pic:blipFill>
                  <pic:spPr bwMode="auto">
                    <a:xfrm>
                      <a:off x="0" y="0"/>
                      <a:ext cx="4132752" cy="4146189"/>
                    </a:xfrm>
                    <a:prstGeom prst="rect">
                      <a:avLst/>
                    </a:prstGeom>
                    <a:noFill/>
                    <a:ln w="9525">
                      <a:noFill/>
                      <a:miter lim="800000"/>
                      <a:headEnd/>
                      <a:tailEnd/>
                    </a:ln>
                  </pic:spPr>
                </pic:pic>
              </a:graphicData>
            </a:graphic>
          </wp:inline>
        </w:drawing>
      </w:r>
    </w:p>
    <w:p w:rsidR="000E5208" w:rsidRDefault="000E5208" w:rsidP="00A440DE"/>
    <w:p w:rsidR="00ED76B5" w:rsidRDefault="00130042" w:rsidP="00A440DE">
      <w:r>
        <w:rPr>
          <w:noProof/>
          <w:lang w:val="en-IN" w:eastAsia="en-IN"/>
        </w:rPr>
        <w:lastRenderedPageBreak/>
        <w:drawing>
          <wp:inline distT="0" distB="0" distL="0" distR="0">
            <wp:extent cx="3873003" cy="3861881"/>
            <wp:effectExtent l="1905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
                    <a:srcRect/>
                    <a:stretch>
                      <a:fillRect/>
                    </a:stretch>
                  </pic:blipFill>
                  <pic:spPr bwMode="auto">
                    <a:xfrm>
                      <a:off x="0" y="0"/>
                      <a:ext cx="3873547" cy="3862423"/>
                    </a:xfrm>
                    <a:prstGeom prst="rect">
                      <a:avLst/>
                    </a:prstGeom>
                    <a:noFill/>
                    <a:ln w="9525">
                      <a:noFill/>
                      <a:miter lim="800000"/>
                      <a:headEnd/>
                      <a:tailEnd/>
                    </a:ln>
                  </pic:spPr>
                </pic:pic>
              </a:graphicData>
            </a:graphic>
          </wp:inline>
        </w:drawing>
      </w:r>
    </w:p>
    <w:p w:rsidR="00130042" w:rsidRDefault="004D69D6" w:rsidP="00A440DE">
      <w:r>
        <w:rPr>
          <w:noProof/>
          <w:lang w:val="en-IN" w:eastAsia="en-IN"/>
        </w:rPr>
        <w:drawing>
          <wp:inline distT="0" distB="0" distL="0" distR="0">
            <wp:extent cx="3792520" cy="3317132"/>
            <wp:effectExtent l="1905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3"/>
                    <a:srcRect/>
                    <a:stretch>
                      <a:fillRect/>
                    </a:stretch>
                  </pic:blipFill>
                  <pic:spPr bwMode="auto">
                    <a:xfrm>
                      <a:off x="0" y="0"/>
                      <a:ext cx="3786489" cy="3311857"/>
                    </a:xfrm>
                    <a:prstGeom prst="rect">
                      <a:avLst/>
                    </a:prstGeom>
                    <a:noFill/>
                    <a:ln w="9525">
                      <a:noFill/>
                      <a:miter lim="800000"/>
                      <a:headEnd/>
                      <a:tailEnd/>
                    </a:ln>
                  </pic:spPr>
                </pic:pic>
              </a:graphicData>
            </a:graphic>
          </wp:inline>
        </w:drawing>
      </w:r>
    </w:p>
    <w:p w:rsidR="004D69D6" w:rsidRDefault="0010615B" w:rsidP="00A440DE">
      <w:r>
        <w:rPr>
          <w:noProof/>
          <w:lang w:val="en-IN" w:eastAsia="en-IN"/>
        </w:rPr>
        <w:lastRenderedPageBreak/>
        <w:drawing>
          <wp:inline distT="0" distB="0" distL="0" distR="0">
            <wp:extent cx="3278627" cy="3269495"/>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4"/>
                    <a:srcRect/>
                    <a:stretch>
                      <a:fillRect/>
                    </a:stretch>
                  </pic:blipFill>
                  <pic:spPr bwMode="auto">
                    <a:xfrm>
                      <a:off x="0" y="0"/>
                      <a:ext cx="3274969" cy="3265847"/>
                    </a:xfrm>
                    <a:prstGeom prst="rect">
                      <a:avLst/>
                    </a:prstGeom>
                    <a:noFill/>
                    <a:ln w="9525">
                      <a:noFill/>
                      <a:miter lim="800000"/>
                      <a:headEnd/>
                      <a:tailEnd/>
                    </a:ln>
                  </pic:spPr>
                </pic:pic>
              </a:graphicData>
            </a:graphic>
          </wp:inline>
        </w:drawing>
      </w:r>
    </w:p>
    <w:p w:rsidR="0010615B" w:rsidRPr="00A440DE" w:rsidRDefault="005052DA" w:rsidP="00A440DE">
      <w:r>
        <w:rPr>
          <w:noProof/>
          <w:lang w:val="en-IN" w:eastAsia="en-IN"/>
        </w:rPr>
        <w:drawing>
          <wp:inline distT="0" distB="0" distL="0" distR="0">
            <wp:extent cx="2899248" cy="3007063"/>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5"/>
                    <a:srcRect/>
                    <a:stretch>
                      <a:fillRect/>
                    </a:stretch>
                  </pic:blipFill>
                  <pic:spPr bwMode="auto">
                    <a:xfrm>
                      <a:off x="0" y="0"/>
                      <a:ext cx="2899997" cy="3007840"/>
                    </a:xfrm>
                    <a:prstGeom prst="rect">
                      <a:avLst/>
                    </a:prstGeom>
                    <a:noFill/>
                    <a:ln w="9525">
                      <a:noFill/>
                      <a:miter lim="800000"/>
                      <a:headEnd/>
                      <a:tailEnd/>
                    </a:ln>
                  </pic:spPr>
                </pic:pic>
              </a:graphicData>
            </a:graphic>
          </wp:inline>
        </w:drawing>
      </w:r>
    </w:p>
    <w:p w:rsidR="00225DE2" w:rsidRDefault="00225DE2" w:rsidP="00AA4CD0">
      <w:pPr>
        <w:pStyle w:val="Titlu2"/>
        <w:spacing w:line="360" w:lineRule="auto"/>
        <w:jc w:val="both"/>
        <w:rPr>
          <w:rFonts w:ascii="Times New Roman" w:hAnsi="Times New Roman"/>
          <w:b w:val="0"/>
          <w:color w:val="auto"/>
          <w:u w:val="single"/>
        </w:rPr>
      </w:pPr>
      <w:bookmarkStart w:id="5" w:name="_Toc44691957"/>
      <w:r>
        <w:rPr>
          <w:rFonts w:ascii="Times New Roman" w:hAnsi="Times New Roman"/>
          <w:b w:val="0"/>
          <w:color w:val="auto"/>
          <w:u w:val="single"/>
        </w:rPr>
        <w:t xml:space="preserve">(B). </w:t>
      </w:r>
      <w:r w:rsidR="00C91EA4">
        <w:rPr>
          <w:rFonts w:ascii="Times New Roman" w:hAnsi="Times New Roman"/>
          <w:b w:val="0"/>
          <w:color w:val="auto"/>
          <w:u w:val="single"/>
        </w:rPr>
        <w:t>Understanding ratios with its essential fluctuation for hotel management</w:t>
      </w:r>
      <w:bookmarkEnd w:id="5"/>
    </w:p>
    <w:p w:rsidR="000425B4" w:rsidRPr="008F0BFF" w:rsidRDefault="00AE5433" w:rsidP="00C2470C">
      <w:pPr>
        <w:spacing w:line="360" w:lineRule="auto"/>
        <w:jc w:val="both"/>
        <w:rPr>
          <w:rFonts w:ascii="Times New Roman" w:hAnsi="Times New Roman"/>
          <w:sz w:val="24"/>
          <w:szCs w:val="24"/>
        </w:rPr>
      </w:pPr>
      <w:r>
        <w:tab/>
      </w:r>
      <w:r w:rsidR="00232230" w:rsidRPr="008F0BFF">
        <w:rPr>
          <w:rFonts w:ascii="Times New Roman" w:hAnsi="Times New Roman"/>
          <w:b/>
          <w:sz w:val="24"/>
          <w:szCs w:val="24"/>
        </w:rPr>
        <w:t xml:space="preserve">Hotel Management:- </w:t>
      </w:r>
      <w:r w:rsidR="002848F1" w:rsidRPr="008F0BFF">
        <w:rPr>
          <w:rFonts w:ascii="Times New Roman" w:hAnsi="Times New Roman"/>
          <w:sz w:val="24"/>
          <w:szCs w:val="24"/>
        </w:rPr>
        <w:t>The main activity being performed by managers of hotel industry is to manage their business actions through monitoring and controlling the performance of employees by analysing errors and rectifying it as soon as possible</w:t>
      </w:r>
      <w:r w:rsidR="00D82E4B">
        <w:rPr>
          <w:rFonts w:ascii="Times New Roman" w:hAnsi="Times New Roman"/>
          <w:sz w:val="24"/>
          <w:szCs w:val="24"/>
        </w:rPr>
        <w:t xml:space="preserve"> </w:t>
      </w:r>
      <w:r w:rsidR="00D82E4B">
        <w:rPr>
          <w:rFonts w:ascii="Times New Roman" w:hAnsi="Times New Roman" w:cs="Arial"/>
          <w:sz w:val="24"/>
          <w:szCs w:val="24"/>
          <w:shd w:val="clear" w:color="auto" w:fill="FFFFFF"/>
        </w:rPr>
        <w:t>(Ahmad</w:t>
      </w:r>
      <w:r w:rsidR="00D82E4B" w:rsidRPr="00F817D7">
        <w:rPr>
          <w:rFonts w:ascii="Times New Roman" w:hAnsi="Times New Roman" w:cs="Arial"/>
          <w:sz w:val="24"/>
          <w:szCs w:val="24"/>
          <w:shd w:val="clear" w:color="auto" w:fill="FFFFFF"/>
        </w:rPr>
        <w:t xml:space="preserve"> and Muhammad Arif, 2016</w:t>
      </w:r>
      <w:r w:rsidR="00D82E4B">
        <w:rPr>
          <w:rFonts w:ascii="Times New Roman" w:hAnsi="Times New Roman" w:cs="Arial"/>
          <w:sz w:val="24"/>
          <w:szCs w:val="24"/>
          <w:shd w:val="clear" w:color="auto" w:fill="FFFFFF"/>
        </w:rPr>
        <w:t>)</w:t>
      </w:r>
      <w:r w:rsidR="002848F1" w:rsidRPr="008F0BFF">
        <w:rPr>
          <w:rFonts w:ascii="Times New Roman" w:hAnsi="Times New Roman"/>
          <w:sz w:val="24"/>
          <w:szCs w:val="24"/>
        </w:rPr>
        <w:t xml:space="preserve">. </w:t>
      </w:r>
      <w:r w:rsidR="00E2669F" w:rsidRPr="008F0BFF">
        <w:rPr>
          <w:rFonts w:ascii="Times New Roman" w:hAnsi="Times New Roman"/>
          <w:sz w:val="24"/>
          <w:szCs w:val="24"/>
        </w:rPr>
        <w:t xml:space="preserve">The managers of Gatsby Grange further implements various necessary actions that are highly essential for company to opt various strategies that </w:t>
      </w:r>
      <w:r w:rsidR="008F0BFF" w:rsidRPr="008F0BFF">
        <w:rPr>
          <w:rFonts w:ascii="Times New Roman" w:hAnsi="Times New Roman"/>
          <w:sz w:val="24"/>
          <w:szCs w:val="24"/>
        </w:rPr>
        <w:t xml:space="preserve">helps in realising profits with increasing satisfaction for its customers. This results in creating aggressive strategies by </w:t>
      </w:r>
      <w:r w:rsidR="008F0BFF" w:rsidRPr="008F0BFF">
        <w:rPr>
          <w:rFonts w:ascii="Times New Roman" w:hAnsi="Times New Roman"/>
          <w:sz w:val="24"/>
          <w:szCs w:val="24"/>
        </w:rPr>
        <w:lastRenderedPageBreak/>
        <w:t xml:space="preserve">affecting the strategic decision making procedures of its opponents through transforming their loyal customers into our clients with extra facilities at low cost. </w:t>
      </w:r>
    </w:p>
    <w:p w:rsidR="00E859CF" w:rsidRDefault="000425B4" w:rsidP="00C2470C">
      <w:pPr>
        <w:spacing w:line="360" w:lineRule="auto"/>
        <w:jc w:val="both"/>
        <w:rPr>
          <w:rFonts w:ascii="Times New Roman" w:hAnsi="Times New Roman"/>
          <w:sz w:val="24"/>
          <w:szCs w:val="24"/>
        </w:rPr>
      </w:pPr>
      <w:r>
        <w:tab/>
      </w:r>
      <w:r w:rsidR="006B3CB2" w:rsidRPr="000425B4">
        <w:rPr>
          <w:rFonts w:ascii="Times New Roman" w:hAnsi="Times New Roman"/>
          <w:b/>
          <w:sz w:val="24"/>
          <w:szCs w:val="24"/>
          <w:u w:val="single"/>
        </w:rPr>
        <w:t>Accounting Ratios</w:t>
      </w:r>
      <w:r w:rsidR="006B3CB2" w:rsidRPr="00AE44E0">
        <w:rPr>
          <w:rFonts w:ascii="Times New Roman" w:hAnsi="Times New Roman"/>
          <w:b/>
          <w:sz w:val="24"/>
          <w:szCs w:val="24"/>
        </w:rPr>
        <w:t>:-</w:t>
      </w:r>
      <w:r w:rsidR="006B3CB2" w:rsidRPr="00AE44E0">
        <w:rPr>
          <w:rFonts w:ascii="Times New Roman" w:hAnsi="Times New Roman"/>
          <w:sz w:val="24"/>
          <w:szCs w:val="24"/>
        </w:rPr>
        <w:t xml:space="preserve"> </w:t>
      </w:r>
      <w:r w:rsidR="00AE5433" w:rsidRPr="00AE44E0">
        <w:rPr>
          <w:rFonts w:ascii="Times New Roman" w:hAnsi="Times New Roman"/>
          <w:sz w:val="24"/>
          <w:szCs w:val="24"/>
        </w:rPr>
        <w:t xml:space="preserve">The accounting ratios are most essential for hospitality industry as it plays major role in identifying the current statistics for analysing the favourable and unfavourable position of company. </w:t>
      </w:r>
      <w:r w:rsidR="006B6200" w:rsidRPr="00AE44E0">
        <w:rPr>
          <w:rFonts w:ascii="Times New Roman" w:hAnsi="Times New Roman"/>
          <w:sz w:val="24"/>
          <w:szCs w:val="24"/>
        </w:rPr>
        <w:t xml:space="preserve">These accounting ratios are further categorised into three main categories as mentioned above are solvency, turnover and profitability ratios. </w:t>
      </w:r>
      <w:r w:rsidR="008C1CED" w:rsidRPr="00AE44E0">
        <w:rPr>
          <w:rFonts w:ascii="Times New Roman" w:hAnsi="Times New Roman"/>
          <w:sz w:val="24"/>
          <w:szCs w:val="24"/>
        </w:rPr>
        <w:t xml:space="preserve">The managers of Gatsby Grange further aims to implement these accounting ratios within their organisation for identifying the </w:t>
      </w:r>
      <w:r w:rsidR="00AE44E0" w:rsidRPr="00AE44E0">
        <w:rPr>
          <w:rFonts w:ascii="Times New Roman" w:hAnsi="Times New Roman"/>
          <w:sz w:val="24"/>
          <w:szCs w:val="24"/>
        </w:rPr>
        <w:t xml:space="preserve">comparison among previous and current year as well as to differentiate with its rivalries. It is most esteemed calculation being done by stakeholders for determining the strength and flexibility of profitability at financial status. </w:t>
      </w:r>
    </w:p>
    <w:p w:rsidR="005B7528" w:rsidRPr="00650A9C" w:rsidRDefault="008327E4" w:rsidP="00C2470C">
      <w:pPr>
        <w:pStyle w:val="Listparagraf"/>
        <w:numPr>
          <w:ilvl w:val="0"/>
          <w:numId w:val="2"/>
        </w:numPr>
        <w:spacing w:line="360" w:lineRule="auto"/>
        <w:jc w:val="both"/>
        <w:rPr>
          <w:rFonts w:ascii="Times New Roman" w:hAnsi="Times New Roman"/>
          <w:b/>
          <w:sz w:val="24"/>
          <w:szCs w:val="24"/>
        </w:rPr>
      </w:pPr>
      <w:r w:rsidRPr="008327E4">
        <w:rPr>
          <w:rFonts w:ascii="Times New Roman" w:hAnsi="Times New Roman"/>
          <w:b/>
          <w:sz w:val="24"/>
          <w:szCs w:val="24"/>
        </w:rPr>
        <w:t>Solvency Ratios:-</w:t>
      </w:r>
      <w:r>
        <w:rPr>
          <w:rFonts w:ascii="Times New Roman" w:hAnsi="Times New Roman"/>
          <w:b/>
          <w:sz w:val="24"/>
          <w:szCs w:val="24"/>
        </w:rPr>
        <w:t xml:space="preserve"> </w:t>
      </w:r>
      <w:r w:rsidR="00DC4634">
        <w:rPr>
          <w:rFonts w:ascii="Times New Roman" w:hAnsi="Times New Roman"/>
          <w:sz w:val="24"/>
          <w:szCs w:val="24"/>
        </w:rPr>
        <w:t xml:space="preserve">The solvency ratios is described as most important tool being applied by an organisation for minimising its long-term debentures. These ratios are further classified as current, quick, debt to equity and interest coverage ratios. </w:t>
      </w:r>
      <w:r w:rsidR="009153BF">
        <w:rPr>
          <w:rFonts w:ascii="Times New Roman" w:hAnsi="Times New Roman"/>
          <w:sz w:val="24"/>
          <w:szCs w:val="24"/>
        </w:rPr>
        <w:t xml:space="preserve">The managers of Gatsby Grange implement these ratios for measuring the ability of company to meet its long-term debts with identification of taxable income, non-operating expenses, etc. </w:t>
      </w:r>
    </w:p>
    <w:p w:rsidR="00650A9C" w:rsidRDefault="00650A9C" w:rsidP="00C2470C">
      <w:pPr>
        <w:pStyle w:val="Listparagraf"/>
        <w:numPr>
          <w:ilvl w:val="0"/>
          <w:numId w:val="3"/>
        </w:numPr>
        <w:spacing w:line="360" w:lineRule="auto"/>
        <w:jc w:val="both"/>
        <w:rPr>
          <w:rFonts w:ascii="Times New Roman" w:hAnsi="Times New Roman"/>
          <w:b/>
          <w:sz w:val="24"/>
          <w:szCs w:val="24"/>
        </w:rPr>
      </w:pPr>
      <w:r>
        <w:rPr>
          <w:rFonts w:ascii="Times New Roman" w:hAnsi="Times New Roman"/>
          <w:b/>
          <w:sz w:val="24"/>
          <w:szCs w:val="24"/>
        </w:rPr>
        <w:t>Current Ratio:-</w:t>
      </w:r>
      <w:r w:rsidR="00C2470C">
        <w:rPr>
          <w:rFonts w:ascii="Times New Roman" w:hAnsi="Times New Roman"/>
          <w:b/>
          <w:sz w:val="24"/>
          <w:szCs w:val="24"/>
        </w:rPr>
        <w:t xml:space="preserve"> </w:t>
      </w:r>
      <w:r w:rsidR="0087616F">
        <w:rPr>
          <w:rFonts w:ascii="Times New Roman" w:hAnsi="Times New Roman"/>
          <w:sz w:val="24"/>
          <w:szCs w:val="24"/>
        </w:rPr>
        <w:t xml:space="preserve">This is defined as the ability of relationship between current assets and liabilities that consists of ideal working capital ratio of 2:1. </w:t>
      </w:r>
      <w:r w:rsidR="00811473">
        <w:rPr>
          <w:rFonts w:ascii="Times New Roman" w:hAnsi="Times New Roman"/>
          <w:sz w:val="24"/>
          <w:szCs w:val="24"/>
        </w:rPr>
        <w:t>It is most important for organisation in generating high current ratio that has the capability to minimise current liabilities</w:t>
      </w:r>
      <w:r w:rsidR="00D82E4B">
        <w:rPr>
          <w:rFonts w:ascii="Times New Roman" w:hAnsi="Times New Roman"/>
          <w:sz w:val="24"/>
          <w:szCs w:val="24"/>
        </w:rPr>
        <w:t xml:space="preserve"> </w:t>
      </w:r>
      <w:r w:rsidR="00D82E4B">
        <w:rPr>
          <w:rFonts w:ascii="Times New Roman" w:hAnsi="Times New Roman" w:cs="Arial"/>
          <w:sz w:val="24"/>
          <w:szCs w:val="24"/>
          <w:shd w:val="clear" w:color="auto" w:fill="FFFFFF"/>
        </w:rPr>
        <w:t>(</w:t>
      </w:r>
      <w:r w:rsidR="00D82E4B" w:rsidRPr="00F817D7">
        <w:rPr>
          <w:rFonts w:ascii="Times New Roman" w:hAnsi="Times New Roman" w:cs="Arial"/>
          <w:sz w:val="24"/>
          <w:szCs w:val="24"/>
          <w:shd w:val="clear" w:color="auto" w:fill="FFFFFF"/>
        </w:rPr>
        <w:t>Barreda and et.al., 2017</w:t>
      </w:r>
      <w:r w:rsidR="00D82E4B">
        <w:rPr>
          <w:rFonts w:ascii="Times New Roman" w:hAnsi="Times New Roman" w:cs="Arial"/>
          <w:sz w:val="24"/>
          <w:szCs w:val="24"/>
          <w:shd w:val="clear" w:color="auto" w:fill="FFFFFF"/>
        </w:rPr>
        <w:t>)</w:t>
      </w:r>
      <w:r w:rsidR="00811473">
        <w:rPr>
          <w:rFonts w:ascii="Times New Roman" w:hAnsi="Times New Roman"/>
          <w:sz w:val="24"/>
          <w:szCs w:val="24"/>
        </w:rPr>
        <w:t xml:space="preserve">. Managers </w:t>
      </w:r>
      <w:r w:rsidR="00F00395">
        <w:rPr>
          <w:rFonts w:ascii="Times New Roman" w:hAnsi="Times New Roman"/>
          <w:sz w:val="24"/>
          <w:szCs w:val="24"/>
        </w:rPr>
        <w:t>of Gatsby Grange are highly facilitated with their increasing current ratios in both years through 2.29</w:t>
      </w:r>
      <w:r w:rsidR="00673274">
        <w:rPr>
          <w:rFonts w:ascii="Times New Roman" w:hAnsi="Times New Roman"/>
          <w:sz w:val="24"/>
          <w:szCs w:val="24"/>
        </w:rPr>
        <w:t xml:space="preserve">:1 at 2018 and 2:1 at 2019. This represents the highest ideal ratio for company stability at global marketplace. </w:t>
      </w:r>
    </w:p>
    <w:p w:rsidR="00650A9C" w:rsidRPr="005B7528" w:rsidRDefault="00650A9C" w:rsidP="00C2470C">
      <w:pPr>
        <w:pStyle w:val="Listparagraf"/>
        <w:numPr>
          <w:ilvl w:val="0"/>
          <w:numId w:val="3"/>
        </w:numPr>
        <w:spacing w:line="360" w:lineRule="auto"/>
        <w:jc w:val="both"/>
        <w:rPr>
          <w:rFonts w:ascii="Times New Roman" w:hAnsi="Times New Roman"/>
          <w:b/>
          <w:sz w:val="24"/>
          <w:szCs w:val="24"/>
        </w:rPr>
      </w:pPr>
      <w:r>
        <w:rPr>
          <w:rFonts w:ascii="Times New Roman" w:hAnsi="Times New Roman"/>
          <w:b/>
          <w:sz w:val="24"/>
          <w:szCs w:val="24"/>
        </w:rPr>
        <w:t>Quick Ratio:-</w:t>
      </w:r>
      <w:r w:rsidR="00673274">
        <w:rPr>
          <w:rFonts w:ascii="Times New Roman" w:hAnsi="Times New Roman"/>
          <w:b/>
          <w:sz w:val="24"/>
          <w:szCs w:val="24"/>
        </w:rPr>
        <w:t xml:space="preserve"> </w:t>
      </w:r>
      <w:r w:rsidR="005F3169">
        <w:rPr>
          <w:rFonts w:ascii="Times New Roman" w:hAnsi="Times New Roman"/>
          <w:sz w:val="24"/>
          <w:szCs w:val="24"/>
        </w:rPr>
        <w:t>The Liquid/</w:t>
      </w:r>
      <w:r w:rsidR="00E37C59">
        <w:rPr>
          <w:rFonts w:ascii="Times New Roman" w:hAnsi="Times New Roman"/>
          <w:sz w:val="24"/>
          <w:szCs w:val="24"/>
        </w:rPr>
        <w:t xml:space="preserve"> </w:t>
      </w:r>
      <w:r w:rsidR="005F3169">
        <w:rPr>
          <w:rFonts w:ascii="Times New Roman" w:hAnsi="Times New Roman"/>
          <w:sz w:val="24"/>
          <w:szCs w:val="24"/>
        </w:rPr>
        <w:t>Quick Ratio</w:t>
      </w:r>
      <w:r w:rsidR="00607418">
        <w:rPr>
          <w:rFonts w:ascii="Times New Roman" w:hAnsi="Times New Roman"/>
          <w:sz w:val="24"/>
          <w:szCs w:val="24"/>
        </w:rPr>
        <w:t xml:space="preserve"> is described as </w:t>
      </w:r>
      <w:r w:rsidR="00B01065">
        <w:rPr>
          <w:rFonts w:ascii="Times New Roman" w:hAnsi="Times New Roman"/>
          <w:sz w:val="24"/>
          <w:szCs w:val="24"/>
        </w:rPr>
        <w:t xml:space="preserve">to calculate the quick assets by excluding inventory and prepaid expenses. </w:t>
      </w:r>
      <w:r w:rsidR="00E50561">
        <w:rPr>
          <w:rFonts w:ascii="Times New Roman" w:hAnsi="Times New Roman"/>
          <w:sz w:val="24"/>
          <w:szCs w:val="24"/>
        </w:rPr>
        <w:t>Its</w:t>
      </w:r>
      <w:r w:rsidR="00BB03A3">
        <w:rPr>
          <w:rFonts w:ascii="Times New Roman" w:hAnsi="Times New Roman"/>
          <w:sz w:val="24"/>
          <w:szCs w:val="24"/>
        </w:rPr>
        <w:t xml:space="preserve"> ideal ratio is 1:1 as being described for idyllic model that evaluates the financial position of company is in sound nature. </w:t>
      </w:r>
      <w:r w:rsidR="00E50561">
        <w:rPr>
          <w:rFonts w:ascii="Times New Roman" w:hAnsi="Times New Roman"/>
          <w:sz w:val="24"/>
          <w:szCs w:val="24"/>
        </w:rPr>
        <w:t xml:space="preserve">The </w:t>
      </w:r>
      <w:r w:rsidR="005D31C8">
        <w:rPr>
          <w:rFonts w:ascii="Times New Roman" w:hAnsi="Times New Roman"/>
          <w:sz w:val="24"/>
          <w:szCs w:val="24"/>
        </w:rPr>
        <w:t>managers of Gatsby Grange implement</w:t>
      </w:r>
      <w:r w:rsidR="00E50561">
        <w:rPr>
          <w:rFonts w:ascii="Times New Roman" w:hAnsi="Times New Roman"/>
          <w:sz w:val="24"/>
          <w:szCs w:val="24"/>
        </w:rPr>
        <w:t xml:space="preserve"> this </w:t>
      </w:r>
      <w:r w:rsidR="00C17B90">
        <w:rPr>
          <w:rFonts w:ascii="Times New Roman" w:hAnsi="Times New Roman"/>
          <w:sz w:val="24"/>
          <w:szCs w:val="24"/>
        </w:rPr>
        <w:t xml:space="preserve">ratio for </w:t>
      </w:r>
      <w:r w:rsidR="005D31C8">
        <w:rPr>
          <w:rFonts w:ascii="Times New Roman" w:hAnsi="Times New Roman"/>
          <w:sz w:val="24"/>
          <w:szCs w:val="24"/>
        </w:rPr>
        <w:t xml:space="preserve">paying off current debt obligations without increasing capital generation. </w:t>
      </w:r>
      <w:r w:rsidR="00CD7E32">
        <w:rPr>
          <w:rFonts w:ascii="Times New Roman" w:hAnsi="Times New Roman"/>
          <w:sz w:val="24"/>
          <w:szCs w:val="24"/>
        </w:rPr>
        <w:t xml:space="preserve">The company is highly profitable with its quick ratio in both years which is represented as 1.20:1 at 2018 and 1.13:1 at 2019. </w:t>
      </w:r>
    </w:p>
    <w:p w:rsidR="008327E4" w:rsidRPr="00650A9C" w:rsidRDefault="008327E4" w:rsidP="00C2470C">
      <w:pPr>
        <w:pStyle w:val="Listparagraf"/>
        <w:numPr>
          <w:ilvl w:val="0"/>
          <w:numId w:val="2"/>
        </w:numPr>
        <w:spacing w:line="360" w:lineRule="auto"/>
        <w:jc w:val="both"/>
        <w:rPr>
          <w:rFonts w:ascii="Times New Roman" w:hAnsi="Times New Roman"/>
          <w:b/>
          <w:sz w:val="24"/>
          <w:szCs w:val="24"/>
        </w:rPr>
      </w:pPr>
      <w:r w:rsidRPr="008327E4">
        <w:rPr>
          <w:rFonts w:ascii="Times New Roman" w:hAnsi="Times New Roman"/>
          <w:b/>
          <w:sz w:val="24"/>
          <w:szCs w:val="24"/>
        </w:rPr>
        <w:t>Turnover Ratios:-</w:t>
      </w:r>
      <w:r w:rsidR="00697D00">
        <w:rPr>
          <w:rFonts w:ascii="Times New Roman" w:hAnsi="Times New Roman"/>
          <w:b/>
          <w:sz w:val="24"/>
          <w:szCs w:val="24"/>
        </w:rPr>
        <w:t xml:space="preserve"> </w:t>
      </w:r>
      <w:r w:rsidR="00377D0E">
        <w:rPr>
          <w:rFonts w:ascii="Times New Roman" w:hAnsi="Times New Roman"/>
          <w:sz w:val="24"/>
          <w:szCs w:val="24"/>
        </w:rPr>
        <w:t>The turnover ratios are also termed as financial ratios. It is mostly used organisation for identifying their assets in respect to annual income within the same year</w:t>
      </w:r>
      <w:r w:rsidR="00D82E4B">
        <w:rPr>
          <w:rFonts w:ascii="Times New Roman" w:hAnsi="Times New Roman"/>
          <w:sz w:val="24"/>
          <w:szCs w:val="24"/>
        </w:rPr>
        <w:t xml:space="preserve"> </w:t>
      </w:r>
      <w:r w:rsidR="00D82E4B">
        <w:rPr>
          <w:rFonts w:ascii="Times New Roman" w:hAnsi="Times New Roman" w:cs="Arial"/>
          <w:sz w:val="24"/>
          <w:szCs w:val="24"/>
          <w:shd w:val="clear" w:color="auto" w:fill="FFFFFF"/>
        </w:rPr>
        <w:t>(Bharathi and Rajapushpam</w:t>
      </w:r>
      <w:r w:rsidR="00D82E4B" w:rsidRPr="00F817D7">
        <w:rPr>
          <w:rFonts w:ascii="Times New Roman" w:hAnsi="Times New Roman" w:cs="Arial"/>
          <w:sz w:val="24"/>
          <w:szCs w:val="24"/>
          <w:shd w:val="clear" w:color="auto" w:fill="FFFFFF"/>
        </w:rPr>
        <w:t>, 2017</w:t>
      </w:r>
      <w:r w:rsidR="00D82E4B">
        <w:rPr>
          <w:rFonts w:ascii="Times New Roman" w:hAnsi="Times New Roman" w:cs="Arial"/>
          <w:sz w:val="24"/>
          <w:szCs w:val="24"/>
          <w:shd w:val="clear" w:color="auto" w:fill="FFFFFF"/>
        </w:rPr>
        <w:t>)</w:t>
      </w:r>
      <w:r w:rsidR="00377D0E">
        <w:rPr>
          <w:rFonts w:ascii="Times New Roman" w:hAnsi="Times New Roman"/>
          <w:sz w:val="24"/>
          <w:szCs w:val="24"/>
        </w:rPr>
        <w:t xml:space="preserve">. </w:t>
      </w:r>
      <w:r w:rsidR="002E62C8">
        <w:rPr>
          <w:rFonts w:ascii="Times New Roman" w:hAnsi="Times New Roman"/>
          <w:sz w:val="24"/>
          <w:szCs w:val="24"/>
        </w:rPr>
        <w:t xml:space="preserve">This ratio describes the effectiveness </w:t>
      </w:r>
      <w:r w:rsidR="002E62C8">
        <w:rPr>
          <w:rFonts w:ascii="Times New Roman" w:hAnsi="Times New Roman"/>
          <w:sz w:val="24"/>
          <w:szCs w:val="24"/>
        </w:rPr>
        <w:lastRenderedPageBreak/>
        <w:t xml:space="preserve">and efficiency of company within the competitive market for analysing the competitive strategies. </w:t>
      </w:r>
      <w:r w:rsidR="00F42B26">
        <w:rPr>
          <w:rFonts w:ascii="Times New Roman" w:hAnsi="Times New Roman"/>
          <w:sz w:val="24"/>
          <w:szCs w:val="24"/>
        </w:rPr>
        <w:t xml:space="preserve">It further includes Total assets, debtors, fixed assets turnover ratios. The managers of Gatsby Grange further execute these ratios for evaluating the company efficiency in order to manage assets for result in earning high revenues. </w:t>
      </w:r>
    </w:p>
    <w:p w:rsidR="00650A9C" w:rsidRDefault="00D94B9F" w:rsidP="00C2470C">
      <w:pPr>
        <w:pStyle w:val="Listparagraf"/>
        <w:numPr>
          <w:ilvl w:val="0"/>
          <w:numId w:val="4"/>
        </w:numPr>
        <w:spacing w:line="360" w:lineRule="auto"/>
        <w:jc w:val="both"/>
        <w:rPr>
          <w:rFonts w:ascii="Times New Roman" w:hAnsi="Times New Roman"/>
          <w:b/>
          <w:sz w:val="24"/>
          <w:szCs w:val="24"/>
        </w:rPr>
      </w:pPr>
      <w:r>
        <w:rPr>
          <w:rFonts w:ascii="Times New Roman" w:hAnsi="Times New Roman"/>
          <w:b/>
          <w:sz w:val="24"/>
          <w:szCs w:val="24"/>
        </w:rPr>
        <w:t>Fixed Asset Turnover Ratio:-</w:t>
      </w:r>
      <w:r w:rsidR="00CD7E32">
        <w:rPr>
          <w:rFonts w:ascii="Times New Roman" w:hAnsi="Times New Roman"/>
          <w:b/>
          <w:sz w:val="24"/>
          <w:szCs w:val="24"/>
        </w:rPr>
        <w:t xml:space="preserve"> </w:t>
      </w:r>
      <w:r w:rsidR="00096443">
        <w:rPr>
          <w:rFonts w:ascii="Times New Roman" w:hAnsi="Times New Roman"/>
          <w:sz w:val="24"/>
          <w:szCs w:val="24"/>
        </w:rPr>
        <w:t xml:space="preserve">This ratio describes the relationship between fixed assets with elimination of depreciation in context to net sales or cost of goods sold. </w:t>
      </w:r>
      <w:r w:rsidR="00B263DE">
        <w:rPr>
          <w:rFonts w:ascii="Times New Roman" w:hAnsi="Times New Roman"/>
          <w:sz w:val="24"/>
          <w:szCs w:val="24"/>
        </w:rPr>
        <w:t>Its higher proportion determines the greater utilisation of fixed assets and lower ratios explains the under consumption of predetermined</w:t>
      </w:r>
      <w:r w:rsidR="001F776E">
        <w:rPr>
          <w:rFonts w:ascii="Times New Roman" w:hAnsi="Times New Roman"/>
          <w:sz w:val="24"/>
          <w:szCs w:val="24"/>
        </w:rPr>
        <w:t xml:space="preserve"> asset valuation</w:t>
      </w:r>
      <w:r w:rsidR="00B263DE">
        <w:rPr>
          <w:rFonts w:ascii="Times New Roman" w:hAnsi="Times New Roman"/>
          <w:sz w:val="24"/>
          <w:szCs w:val="24"/>
        </w:rPr>
        <w:t xml:space="preserve">. </w:t>
      </w:r>
      <w:r w:rsidR="001F776E">
        <w:rPr>
          <w:rFonts w:ascii="Times New Roman" w:hAnsi="Times New Roman"/>
          <w:sz w:val="24"/>
          <w:szCs w:val="24"/>
        </w:rPr>
        <w:t>Managers of Gatsby Grange further emphasize on various factors of price, quality of goods, salesmanship, marketing, etc., for minimising expenditure</w:t>
      </w:r>
      <w:r w:rsidR="00D82E4B">
        <w:rPr>
          <w:rFonts w:ascii="Times New Roman" w:hAnsi="Times New Roman"/>
          <w:sz w:val="24"/>
          <w:szCs w:val="24"/>
        </w:rPr>
        <w:t xml:space="preserve"> </w:t>
      </w:r>
      <w:r w:rsidR="00D82E4B">
        <w:rPr>
          <w:rFonts w:ascii="Times New Roman" w:hAnsi="Times New Roman" w:cs="Arial"/>
          <w:sz w:val="24"/>
          <w:szCs w:val="24"/>
          <w:shd w:val="clear" w:color="auto" w:fill="FFFFFF"/>
        </w:rPr>
        <w:t>(Chen and Law</w:t>
      </w:r>
      <w:r w:rsidR="00D82E4B" w:rsidRPr="00F817D7">
        <w:rPr>
          <w:rFonts w:ascii="Times New Roman" w:hAnsi="Times New Roman" w:cs="Arial"/>
          <w:sz w:val="24"/>
          <w:szCs w:val="24"/>
          <w:shd w:val="clear" w:color="auto" w:fill="FFFFFF"/>
        </w:rPr>
        <w:t>, 2016</w:t>
      </w:r>
      <w:r w:rsidR="00D82E4B">
        <w:rPr>
          <w:rFonts w:ascii="Times New Roman" w:hAnsi="Times New Roman" w:cs="Arial"/>
          <w:sz w:val="24"/>
          <w:szCs w:val="24"/>
          <w:shd w:val="clear" w:color="auto" w:fill="FFFFFF"/>
        </w:rPr>
        <w:t>)</w:t>
      </w:r>
      <w:r w:rsidR="001F776E">
        <w:rPr>
          <w:rFonts w:ascii="Times New Roman" w:hAnsi="Times New Roman"/>
          <w:sz w:val="24"/>
          <w:szCs w:val="24"/>
        </w:rPr>
        <w:t xml:space="preserve">. </w:t>
      </w:r>
    </w:p>
    <w:p w:rsidR="00D94B9F" w:rsidRPr="008327E4" w:rsidRDefault="00D94B9F" w:rsidP="00C2470C">
      <w:pPr>
        <w:pStyle w:val="Listparagraf"/>
        <w:numPr>
          <w:ilvl w:val="0"/>
          <w:numId w:val="4"/>
        </w:numPr>
        <w:spacing w:line="360" w:lineRule="auto"/>
        <w:jc w:val="both"/>
        <w:rPr>
          <w:rFonts w:ascii="Times New Roman" w:hAnsi="Times New Roman"/>
          <w:b/>
          <w:sz w:val="24"/>
          <w:szCs w:val="24"/>
        </w:rPr>
      </w:pPr>
      <w:r>
        <w:rPr>
          <w:rFonts w:ascii="Times New Roman" w:hAnsi="Times New Roman"/>
          <w:b/>
          <w:sz w:val="24"/>
          <w:szCs w:val="24"/>
        </w:rPr>
        <w:t>Current Asset Turnover Ratio:-</w:t>
      </w:r>
      <w:r w:rsidR="001F776E">
        <w:rPr>
          <w:rFonts w:ascii="Times New Roman" w:hAnsi="Times New Roman"/>
          <w:b/>
          <w:sz w:val="24"/>
          <w:szCs w:val="24"/>
        </w:rPr>
        <w:t xml:space="preserve"> </w:t>
      </w:r>
      <w:r w:rsidR="00DB4AC5">
        <w:rPr>
          <w:rFonts w:ascii="Times New Roman" w:hAnsi="Times New Roman"/>
          <w:sz w:val="24"/>
          <w:szCs w:val="24"/>
        </w:rPr>
        <w:t xml:space="preserve">It is the most important ratio for </w:t>
      </w:r>
      <w:r w:rsidR="001440E9">
        <w:rPr>
          <w:rFonts w:ascii="Times New Roman" w:hAnsi="Times New Roman"/>
          <w:sz w:val="24"/>
          <w:szCs w:val="24"/>
        </w:rPr>
        <w:t xml:space="preserve">an organisation to determine the efficacy and aptitude of working capital management. The </w:t>
      </w:r>
      <w:r w:rsidR="00654DE0">
        <w:rPr>
          <w:rFonts w:ascii="Times New Roman" w:hAnsi="Times New Roman"/>
          <w:sz w:val="24"/>
          <w:szCs w:val="24"/>
        </w:rPr>
        <w:t>managers of Gatsby Grange further execute</w:t>
      </w:r>
      <w:r w:rsidR="00423637">
        <w:rPr>
          <w:rFonts w:ascii="Times New Roman" w:hAnsi="Times New Roman"/>
          <w:sz w:val="24"/>
          <w:szCs w:val="24"/>
        </w:rPr>
        <w:t xml:space="preserve"> this technique to </w:t>
      </w:r>
      <w:r w:rsidR="00654DE0">
        <w:rPr>
          <w:rFonts w:ascii="Times New Roman" w:hAnsi="Times New Roman"/>
          <w:sz w:val="24"/>
          <w:szCs w:val="24"/>
        </w:rPr>
        <w:t xml:space="preserve">maximise sales with minimum investment of current assets. It further results in taking low risk to generate high return in future period. </w:t>
      </w:r>
    </w:p>
    <w:p w:rsidR="008327E4" w:rsidRPr="008558F3" w:rsidRDefault="008327E4" w:rsidP="00C2470C">
      <w:pPr>
        <w:pStyle w:val="Listparagraf"/>
        <w:numPr>
          <w:ilvl w:val="0"/>
          <w:numId w:val="2"/>
        </w:numPr>
        <w:spacing w:line="360" w:lineRule="auto"/>
        <w:jc w:val="both"/>
        <w:rPr>
          <w:rFonts w:ascii="Times New Roman" w:hAnsi="Times New Roman"/>
          <w:b/>
          <w:sz w:val="24"/>
          <w:szCs w:val="24"/>
        </w:rPr>
      </w:pPr>
      <w:r w:rsidRPr="008327E4">
        <w:rPr>
          <w:rFonts w:ascii="Times New Roman" w:hAnsi="Times New Roman"/>
          <w:b/>
          <w:sz w:val="24"/>
          <w:szCs w:val="24"/>
        </w:rPr>
        <w:t>Profitability Ratios:-</w:t>
      </w:r>
      <w:r w:rsidR="00F42B26">
        <w:rPr>
          <w:rFonts w:ascii="Times New Roman" w:hAnsi="Times New Roman"/>
          <w:b/>
          <w:sz w:val="24"/>
          <w:szCs w:val="24"/>
        </w:rPr>
        <w:t xml:space="preserve"> </w:t>
      </w:r>
      <w:r w:rsidR="003F7A36">
        <w:rPr>
          <w:rFonts w:ascii="Times New Roman" w:hAnsi="Times New Roman"/>
          <w:sz w:val="24"/>
          <w:szCs w:val="24"/>
        </w:rPr>
        <w:t>The profitability ratio refers as process for managers of an organisation in generating high revenue for maximising profits with reduction of operating cost. It is the most important activity being applied by directors for minimising expenses through effective utilisation of scarce resources for meeting the requirements of customers</w:t>
      </w:r>
      <w:r w:rsidR="00D82E4B">
        <w:rPr>
          <w:rFonts w:ascii="Times New Roman" w:hAnsi="Times New Roman"/>
          <w:sz w:val="24"/>
          <w:szCs w:val="24"/>
        </w:rPr>
        <w:t xml:space="preserve"> </w:t>
      </w:r>
      <w:r w:rsidR="00D82E4B">
        <w:rPr>
          <w:rFonts w:ascii="Times New Roman" w:hAnsi="Times New Roman" w:cs="Arial"/>
          <w:sz w:val="24"/>
          <w:szCs w:val="24"/>
          <w:shd w:val="clear" w:color="auto" w:fill="FFFFFF"/>
        </w:rPr>
        <w:t>(</w:t>
      </w:r>
      <w:r w:rsidR="00D82E4B" w:rsidRPr="00F817D7">
        <w:rPr>
          <w:rFonts w:ascii="Times New Roman" w:hAnsi="Times New Roman" w:cs="Arial"/>
          <w:sz w:val="24"/>
          <w:szCs w:val="24"/>
          <w:shd w:val="clear" w:color="auto" w:fill="FFFFFF"/>
        </w:rPr>
        <w:t>Ekhsan and et.al., 2020</w:t>
      </w:r>
      <w:r w:rsidR="00D82E4B">
        <w:rPr>
          <w:rFonts w:ascii="Times New Roman" w:hAnsi="Times New Roman" w:cs="Arial"/>
          <w:sz w:val="24"/>
          <w:szCs w:val="24"/>
          <w:shd w:val="clear" w:color="auto" w:fill="FFFFFF"/>
        </w:rPr>
        <w:t>)</w:t>
      </w:r>
      <w:r w:rsidR="003F7A36">
        <w:rPr>
          <w:rFonts w:ascii="Times New Roman" w:hAnsi="Times New Roman"/>
          <w:sz w:val="24"/>
          <w:szCs w:val="24"/>
        </w:rPr>
        <w:t xml:space="preserve">. </w:t>
      </w:r>
      <w:r w:rsidR="008558F3">
        <w:rPr>
          <w:rFonts w:ascii="Times New Roman" w:hAnsi="Times New Roman"/>
          <w:sz w:val="24"/>
          <w:szCs w:val="24"/>
        </w:rPr>
        <w:t xml:space="preserve">It is also classified as gross profit margin, operating ratios, return on investment, net profit ratio, etc. </w:t>
      </w:r>
      <w:r w:rsidR="003F7A36">
        <w:rPr>
          <w:rFonts w:ascii="Times New Roman" w:hAnsi="Times New Roman"/>
          <w:sz w:val="24"/>
          <w:szCs w:val="24"/>
        </w:rPr>
        <w:t xml:space="preserve">This further creates prospect for company to remain sustainable at perfect competition market for longer duration. </w:t>
      </w:r>
      <w:r w:rsidR="008623A4">
        <w:rPr>
          <w:rFonts w:ascii="Times New Roman" w:hAnsi="Times New Roman"/>
          <w:sz w:val="24"/>
          <w:szCs w:val="24"/>
        </w:rPr>
        <w:t xml:space="preserve">The managers of Gatsby Grange further implement this to </w:t>
      </w:r>
      <w:r w:rsidR="008558F3">
        <w:rPr>
          <w:rFonts w:ascii="Times New Roman" w:hAnsi="Times New Roman"/>
          <w:sz w:val="24"/>
          <w:szCs w:val="24"/>
        </w:rPr>
        <w:t xml:space="preserve">examine that company is effectively utilising its existing assets for generating profits and value for its stakeholders. </w:t>
      </w:r>
    </w:p>
    <w:p w:rsidR="008558F3" w:rsidRDefault="008558F3" w:rsidP="00C2470C">
      <w:pPr>
        <w:pStyle w:val="Listparagraf"/>
        <w:numPr>
          <w:ilvl w:val="0"/>
          <w:numId w:val="5"/>
        </w:numPr>
        <w:spacing w:line="360" w:lineRule="auto"/>
        <w:jc w:val="both"/>
        <w:rPr>
          <w:rFonts w:ascii="Times New Roman" w:hAnsi="Times New Roman"/>
          <w:b/>
          <w:sz w:val="24"/>
          <w:szCs w:val="24"/>
        </w:rPr>
      </w:pPr>
      <w:r>
        <w:rPr>
          <w:rFonts w:ascii="Times New Roman" w:hAnsi="Times New Roman"/>
          <w:b/>
          <w:sz w:val="24"/>
          <w:szCs w:val="24"/>
        </w:rPr>
        <w:t>Gross Profit Ratio:-</w:t>
      </w:r>
      <w:r w:rsidR="00654DE0">
        <w:rPr>
          <w:rFonts w:ascii="Times New Roman" w:hAnsi="Times New Roman"/>
          <w:b/>
          <w:sz w:val="24"/>
          <w:szCs w:val="24"/>
        </w:rPr>
        <w:t xml:space="preserve"> </w:t>
      </w:r>
      <w:r w:rsidR="00813B45">
        <w:rPr>
          <w:rFonts w:ascii="Times New Roman" w:hAnsi="Times New Roman"/>
          <w:sz w:val="24"/>
          <w:szCs w:val="24"/>
        </w:rPr>
        <w:t xml:space="preserve">It is essential for an organisation to generate high gross profit ratio by increasing sales through minimising the cost of products. The main aim for managers of Gatsby Grange is to restrict expenditure </w:t>
      </w:r>
      <w:r w:rsidR="008B47F9">
        <w:rPr>
          <w:rFonts w:ascii="Times New Roman" w:hAnsi="Times New Roman"/>
          <w:sz w:val="24"/>
          <w:szCs w:val="24"/>
        </w:rPr>
        <w:t xml:space="preserve">through utilising the waste with effective recycling process that result in least-cost production. It is useful for company to minimise price for enlarging customers that increase sales and profitability ratios. </w:t>
      </w:r>
      <w:r w:rsidR="0078635C">
        <w:rPr>
          <w:rFonts w:ascii="Times New Roman" w:hAnsi="Times New Roman"/>
          <w:sz w:val="24"/>
          <w:szCs w:val="24"/>
        </w:rPr>
        <w:t>The Gross Profit is calculated as net sales minus cost of goods sold within an organisation for identifying the estimated profit-margin</w:t>
      </w:r>
      <w:r w:rsidR="00D82E4B">
        <w:rPr>
          <w:rFonts w:ascii="Times New Roman" w:hAnsi="Times New Roman"/>
          <w:sz w:val="24"/>
          <w:szCs w:val="24"/>
        </w:rPr>
        <w:t xml:space="preserve"> </w:t>
      </w:r>
      <w:r w:rsidR="00D82E4B">
        <w:rPr>
          <w:rFonts w:ascii="Times New Roman" w:hAnsi="Times New Roman" w:cs="Arial"/>
          <w:sz w:val="24"/>
          <w:szCs w:val="24"/>
          <w:shd w:val="clear" w:color="auto" w:fill="FFFFFF"/>
        </w:rPr>
        <w:t>(Elias-Almeida, Miranda and Almeida</w:t>
      </w:r>
      <w:r w:rsidR="00D82E4B" w:rsidRPr="00F817D7">
        <w:rPr>
          <w:rFonts w:ascii="Times New Roman" w:hAnsi="Times New Roman" w:cs="Arial"/>
          <w:sz w:val="24"/>
          <w:szCs w:val="24"/>
          <w:shd w:val="clear" w:color="auto" w:fill="FFFFFF"/>
        </w:rPr>
        <w:t>, 2016</w:t>
      </w:r>
      <w:r w:rsidR="00D82E4B">
        <w:rPr>
          <w:rFonts w:ascii="Times New Roman" w:hAnsi="Times New Roman" w:cs="Arial"/>
          <w:sz w:val="24"/>
          <w:szCs w:val="24"/>
          <w:shd w:val="clear" w:color="auto" w:fill="FFFFFF"/>
        </w:rPr>
        <w:t>)</w:t>
      </w:r>
      <w:r w:rsidR="0078635C">
        <w:rPr>
          <w:rFonts w:ascii="Times New Roman" w:hAnsi="Times New Roman"/>
          <w:sz w:val="24"/>
          <w:szCs w:val="24"/>
        </w:rPr>
        <w:t xml:space="preserve">. </w:t>
      </w:r>
    </w:p>
    <w:p w:rsidR="008558F3" w:rsidRPr="008327E4" w:rsidRDefault="008558F3" w:rsidP="00C2470C">
      <w:pPr>
        <w:pStyle w:val="Listparagraf"/>
        <w:numPr>
          <w:ilvl w:val="0"/>
          <w:numId w:val="5"/>
        </w:numPr>
        <w:spacing w:line="360" w:lineRule="auto"/>
        <w:jc w:val="both"/>
        <w:rPr>
          <w:rFonts w:ascii="Times New Roman" w:hAnsi="Times New Roman"/>
          <w:b/>
          <w:sz w:val="24"/>
          <w:szCs w:val="24"/>
        </w:rPr>
      </w:pPr>
      <w:r>
        <w:rPr>
          <w:rFonts w:ascii="Times New Roman" w:hAnsi="Times New Roman"/>
          <w:b/>
          <w:sz w:val="24"/>
          <w:szCs w:val="24"/>
        </w:rPr>
        <w:lastRenderedPageBreak/>
        <w:t>Net Profit Ratio:-</w:t>
      </w:r>
      <w:r w:rsidR="008B47F9">
        <w:rPr>
          <w:rFonts w:ascii="Times New Roman" w:hAnsi="Times New Roman"/>
          <w:b/>
          <w:sz w:val="24"/>
          <w:szCs w:val="24"/>
        </w:rPr>
        <w:t xml:space="preserve"> </w:t>
      </w:r>
      <w:r w:rsidR="0078635C">
        <w:rPr>
          <w:rFonts w:ascii="Times New Roman" w:hAnsi="Times New Roman"/>
          <w:sz w:val="24"/>
          <w:szCs w:val="24"/>
        </w:rPr>
        <w:t xml:space="preserve">The Net Profit </w:t>
      </w:r>
      <w:r w:rsidR="00375F75">
        <w:rPr>
          <w:rFonts w:ascii="Times New Roman" w:hAnsi="Times New Roman"/>
          <w:sz w:val="24"/>
          <w:szCs w:val="24"/>
        </w:rPr>
        <w:t xml:space="preserve">refers as ability of business administration for maximising revenue over expenditure to generate high profits which creates possibility to remain sustainable at competitive marketplace. </w:t>
      </w:r>
      <w:r w:rsidR="008362A0">
        <w:rPr>
          <w:rFonts w:ascii="Times New Roman" w:hAnsi="Times New Roman"/>
          <w:sz w:val="24"/>
          <w:szCs w:val="24"/>
        </w:rPr>
        <w:t xml:space="preserve">The managers of </w:t>
      </w:r>
      <w:r w:rsidR="00A12736">
        <w:rPr>
          <w:rFonts w:ascii="Times New Roman" w:hAnsi="Times New Roman"/>
          <w:sz w:val="24"/>
          <w:szCs w:val="24"/>
        </w:rPr>
        <w:t xml:space="preserve">Gatsby Grange implement this ratio for analysing </w:t>
      </w:r>
      <w:r w:rsidR="009E607E">
        <w:rPr>
          <w:rFonts w:ascii="Times New Roman" w:hAnsi="Times New Roman"/>
          <w:sz w:val="24"/>
          <w:szCs w:val="24"/>
        </w:rPr>
        <w:t>aggressive strategies generated by developing means of an adequate return through satisfying the needs and wants of customers. It further creates opportunity for company to develop cut-throat competition for its rivalries by increasing sales with restricting cost for delivering superior products and services</w:t>
      </w:r>
      <w:r w:rsidR="00D82E4B">
        <w:rPr>
          <w:rFonts w:ascii="Times New Roman" w:hAnsi="Times New Roman"/>
          <w:sz w:val="24"/>
          <w:szCs w:val="24"/>
        </w:rPr>
        <w:t xml:space="preserve"> </w:t>
      </w:r>
      <w:r w:rsidR="00D82E4B">
        <w:rPr>
          <w:rFonts w:ascii="Times New Roman" w:hAnsi="Times New Roman" w:cs="Arial"/>
          <w:sz w:val="24"/>
          <w:szCs w:val="24"/>
          <w:shd w:val="clear" w:color="auto" w:fill="FFFFFF"/>
        </w:rPr>
        <w:t>(Fernandes and Shah</w:t>
      </w:r>
      <w:r w:rsidR="00D82E4B" w:rsidRPr="00F817D7">
        <w:rPr>
          <w:rFonts w:ascii="Times New Roman" w:hAnsi="Times New Roman" w:cs="Arial"/>
          <w:sz w:val="24"/>
          <w:szCs w:val="24"/>
          <w:shd w:val="clear" w:color="auto" w:fill="FFFFFF"/>
        </w:rPr>
        <w:t>, 2020</w:t>
      </w:r>
      <w:r w:rsidR="00D82E4B">
        <w:rPr>
          <w:rFonts w:ascii="Times New Roman" w:hAnsi="Times New Roman" w:cs="Arial"/>
          <w:sz w:val="24"/>
          <w:szCs w:val="24"/>
          <w:shd w:val="clear" w:color="auto" w:fill="FFFFFF"/>
        </w:rPr>
        <w:t>)</w:t>
      </w:r>
      <w:r w:rsidR="009E607E">
        <w:rPr>
          <w:rFonts w:ascii="Times New Roman" w:hAnsi="Times New Roman"/>
          <w:sz w:val="24"/>
          <w:szCs w:val="24"/>
        </w:rPr>
        <w:t xml:space="preserve">. </w:t>
      </w:r>
    </w:p>
    <w:p w:rsidR="00225DE2" w:rsidRDefault="00225DE2" w:rsidP="00AA4CD0">
      <w:pPr>
        <w:pStyle w:val="Titlu2"/>
        <w:spacing w:line="360" w:lineRule="auto"/>
        <w:jc w:val="both"/>
        <w:rPr>
          <w:rFonts w:ascii="Times New Roman" w:hAnsi="Times New Roman"/>
          <w:b w:val="0"/>
          <w:color w:val="auto"/>
          <w:u w:val="single"/>
        </w:rPr>
      </w:pPr>
      <w:bookmarkStart w:id="6" w:name="_Toc44691958"/>
      <w:r>
        <w:rPr>
          <w:rFonts w:ascii="Times New Roman" w:hAnsi="Times New Roman"/>
          <w:b w:val="0"/>
          <w:color w:val="auto"/>
          <w:u w:val="single"/>
        </w:rPr>
        <w:t xml:space="preserve">(C). </w:t>
      </w:r>
      <w:r w:rsidR="00C31D55">
        <w:rPr>
          <w:rFonts w:ascii="Times New Roman" w:hAnsi="Times New Roman"/>
          <w:b w:val="0"/>
          <w:color w:val="auto"/>
          <w:u w:val="single"/>
        </w:rPr>
        <w:t xml:space="preserve">Explain benefits and limitations of ratios in hospitality </w:t>
      </w:r>
      <w:r w:rsidR="00DC715D">
        <w:rPr>
          <w:rFonts w:ascii="Times New Roman" w:hAnsi="Times New Roman"/>
          <w:b w:val="0"/>
          <w:color w:val="auto"/>
          <w:u w:val="single"/>
        </w:rPr>
        <w:t>decision making</w:t>
      </w:r>
      <w:bookmarkEnd w:id="6"/>
    </w:p>
    <w:p w:rsidR="00DC715D" w:rsidRPr="00CE1CAF" w:rsidRDefault="00CE1CAF" w:rsidP="00CE1CAF">
      <w:pPr>
        <w:spacing w:line="360" w:lineRule="auto"/>
        <w:jc w:val="both"/>
        <w:rPr>
          <w:rFonts w:ascii="Times New Roman" w:hAnsi="Times New Roman"/>
          <w:sz w:val="24"/>
          <w:szCs w:val="24"/>
        </w:rPr>
      </w:pPr>
      <w:r>
        <w:tab/>
      </w:r>
      <w:r w:rsidRPr="00CE1CAF">
        <w:rPr>
          <w:rFonts w:ascii="Times New Roman" w:hAnsi="Times New Roman"/>
          <w:sz w:val="24"/>
          <w:szCs w:val="24"/>
        </w:rPr>
        <w:t>The benefits and limitations of these mentioned accounting ratios for hospitality decision-making process is as follows:-</w:t>
      </w:r>
    </w:p>
    <w:tbl>
      <w:tblPr>
        <w:tblStyle w:val="Tabelgril"/>
        <w:tblW w:w="0" w:type="auto"/>
        <w:tblLook w:val="04A0" w:firstRow="1" w:lastRow="0" w:firstColumn="1" w:lastColumn="0" w:noHBand="0" w:noVBand="1"/>
      </w:tblPr>
      <w:tblGrid>
        <w:gridCol w:w="2053"/>
        <w:gridCol w:w="2084"/>
        <w:gridCol w:w="2509"/>
        <w:gridCol w:w="2370"/>
      </w:tblGrid>
      <w:tr w:rsidR="00082CB6" w:rsidTr="00355B6C">
        <w:tc>
          <w:tcPr>
            <w:tcW w:w="2093" w:type="dxa"/>
          </w:tcPr>
          <w:p w:rsidR="00082CB6" w:rsidRPr="00FF16C6" w:rsidRDefault="00256C55" w:rsidP="00FF16C6">
            <w:pPr>
              <w:spacing w:line="360" w:lineRule="auto"/>
              <w:jc w:val="center"/>
              <w:rPr>
                <w:rFonts w:ascii="Times New Roman" w:hAnsi="Times New Roman"/>
                <w:b/>
                <w:sz w:val="24"/>
                <w:szCs w:val="24"/>
              </w:rPr>
            </w:pPr>
            <w:r w:rsidRPr="00FF16C6">
              <w:rPr>
                <w:rFonts w:ascii="Times New Roman" w:hAnsi="Times New Roman"/>
                <w:b/>
                <w:sz w:val="24"/>
                <w:szCs w:val="24"/>
              </w:rPr>
              <w:t>Categories of Accounting Ratios</w:t>
            </w:r>
          </w:p>
        </w:tc>
        <w:tc>
          <w:tcPr>
            <w:tcW w:w="2126" w:type="dxa"/>
          </w:tcPr>
          <w:p w:rsidR="00082CB6" w:rsidRPr="00FF16C6" w:rsidRDefault="006507AC" w:rsidP="00FF16C6">
            <w:pPr>
              <w:spacing w:line="360" w:lineRule="auto"/>
              <w:jc w:val="center"/>
              <w:rPr>
                <w:rFonts w:ascii="Times New Roman" w:hAnsi="Times New Roman"/>
                <w:b/>
                <w:sz w:val="24"/>
                <w:szCs w:val="24"/>
              </w:rPr>
            </w:pPr>
            <w:r>
              <w:rPr>
                <w:rFonts w:ascii="Times New Roman" w:hAnsi="Times New Roman"/>
                <w:b/>
                <w:sz w:val="24"/>
                <w:szCs w:val="24"/>
              </w:rPr>
              <w:t xml:space="preserve">Sub-Categories </w:t>
            </w:r>
            <w:r w:rsidR="00AC52E5" w:rsidRPr="00FF16C6">
              <w:rPr>
                <w:rFonts w:ascii="Times New Roman" w:hAnsi="Times New Roman"/>
                <w:b/>
                <w:sz w:val="24"/>
                <w:szCs w:val="24"/>
              </w:rPr>
              <w:t>of Accounting Ratios</w:t>
            </w:r>
          </w:p>
        </w:tc>
        <w:tc>
          <w:tcPr>
            <w:tcW w:w="2552" w:type="dxa"/>
          </w:tcPr>
          <w:p w:rsidR="00082CB6" w:rsidRPr="00FF16C6" w:rsidRDefault="00FF16C6" w:rsidP="00FF16C6">
            <w:pPr>
              <w:spacing w:line="360" w:lineRule="auto"/>
              <w:jc w:val="center"/>
              <w:rPr>
                <w:rFonts w:ascii="Times New Roman" w:hAnsi="Times New Roman"/>
                <w:b/>
                <w:sz w:val="24"/>
                <w:szCs w:val="24"/>
              </w:rPr>
            </w:pPr>
            <w:r w:rsidRPr="00FF16C6">
              <w:rPr>
                <w:rFonts w:ascii="Times New Roman" w:hAnsi="Times New Roman"/>
                <w:b/>
                <w:sz w:val="24"/>
                <w:szCs w:val="24"/>
              </w:rPr>
              <w:t>Benefits</w:t>
            </w:r>
          </w:p>
        </w:tc>
        <w:tc>
          <w:tcPr>
            <w:tcW w:w="2409" w:type="dxa"/>
          </w:tcPr>
          <w:p w:rsidR="00082CB6" w:rsidRPr="00FF16C6" w:rsidRDefault="00FF16C6" w:rsidP="00FF16C6">
            <w:pPr>
              <w:spacing w:line="360" w:lineRule="auto"/>
              <w:jc w:val="center"/>
              <w:rPr>
                <w:rFonts w:ascii="Times New Roman" w:hAnsi="Times New Roman"/>
                <w:b/>
                <w:sz w:val="24"/>
                <w:szCs w:val="24"/>
              </w:rPr>
            </w:pPr>
            <w:r w:rsidRPr="00FF16C6">
              <w:rPr>
                <w:rFonts w:ascii="Times New Roman" w:hAnsi="Times New Roman"/>
                <w:b/>
                <w:sz w:val="24"/>
                <w:szCs w:val="24"/>
              </w:rPr>
              <w:t>Limitations</w:t>
            </w:r>
          </w:p>
        </w:tc>
      </w:tr>
      <w:tr w:rsidR="00082CB6" w:rsidTr="00355B6C">
        <w:tc>
          <w:tcPr>
            <w:tcW w:w="2093" w:type="dxa"/>
          </w:tcPr>
          <w:p w:rsidR="00082CB6" w:rsidRPr="00D046B4" w:rsidRDefault="007822F2" w:rsidP="00CE1CAF">
            <w:pPr>
              <w:spacing w:line="360" w:lineRule="auto"/>
              <w:jc w:val="both"/>
              <w:rPr>
                <w:rFonts w:ascii="Times New Roman" w:hAnsi="Times New Roman"/>
                <w:i/>
                <w:sz w:val="24"/>
                <w:szCs w:val="24"/>
              </w:rPr>
            </w:pPr>
            <w:r w:rsidRPr="00D046B4">
              <w:rPr>
                <w:rFonts w:ascii="Times New Roman" w:hAnsi="Times New Roman"/>
                <w:i/>
                <w:sz w:val="24"/>
                <w:szCs w:val="24"/>
              </w:rPr>
              <w:t>Solvency Ratios</w:t>
            </w:r>
            <w:r w:rsidR="000B714B" w:rsidRPr="00D046B4">
              <w:rPr>
                <w:rFonts w:ascii="Times New Roman" w:hAnsi="Times New Roman"/>
                <w:i/>
                <w:sz w:val="24"/>
                <w:szCs w:val="24"/>
              </w:rPr>
              <w:t>:-</w:t>
            </w:r>
          </w:p>
        </w:tc>
        <w:tc>
          <w:tcPr>
            <w:tcW w:w="2126" w:type="dxa"/>
          </w:tcPr>
          <w:p w:rsidR="00082CB6" w:rsidRPr="00D046B4" w:rsidRDefault="007A643A" w:rsidP="00CE1CAF">
            <w:pPr>
              <w:spacing w:line="360" w:lineRule="auto"/>
              <w:jc w:val="both"/>
              <w:rPr>
                <w:rFonts w:ascii="Times New Roman" w:hAnsi="Times New Roman"/>
                <w:b/>
                <w:i/>
                <w:sz w:val="24"/>
                <w:szCs w:val="24"/>
              </w:rPr>
            </w:pPr>
            <w:r w:rsidRPr="00D046B4">
              <w:rPr>
                <w:rFonts w:ascii="Times New Roman" w:hAnsi="Times New Roman"/>
                <w:b/>
                <w:i/>
                <w:sz w:val="24"/>
                <w:szCs w:val="24"/>
              </w:rPr>
              <w:t>Current Ratios</w:t>
            </w:r>
          </w:p>
        </w:tc>
        <w:tc>
          <w:tcPr>
            <w:tcW w:w="2552" w:type="dxa"/>
          </w:tcPr>
          <w:p w:rsidR="00082CB6" w:rsidRDefault="004F5B20" w:rsidP="00D82E4B">
            <w:pPr>
              <w:spacing w:line="360" w:lineRule="auto"/>
              <w:jc w:val="both"/>
              <w:rPr>
                <w:rFonts w:ascii="Times New Roman" w:hAnsi="Times New Roman"/>
                <w:sz w:val="24"/>
                <w:szCs w:val="24"/>
              </w:rPr>
            </w:pPr>
            <w:r>
              <w:rPr>
                <w:rFonts w:ascii="Times New Roman" w:hAnsi="Times New Roman"/>
                <w:sz w:val="24"/>
                <w:szCs w:val="24"/>
              </w:rPr>
              <w:t>The current ratio is beneficial for hospitality industry in the financial analysis with its liquidity position at international marketplace</w:t>
            </w:r>
            <w:r w:rsidR="00D82E4B">
              <w:rPr>
                <w:rFonts w:ascii="Times New Roman" w:hAnsi="Times New Roman"/>
                <w:sz w:val="24"/>
                <w:szCs w:val="24"/>
              </w:rPr>
              <w:t xml:space="preserve"> </w:t>
            </w:r>
            <w:r w:rsidR="00D82E4B">
              <w:rPr>
                <w:rFonts w:ascii="Times New Roman" w:hAnsi="Times New Roman" w:cs="Arial"/>
                <w:sz w:val="24"/>
                <w:szCs w:val="24"/>
                <w:shd w:val="clear" w:color="auto" w:fill="FFFFFF"/>
              </w:rPr>
              <w:t>(Gomilevskaya, Kononov and Schur</w:t>
            </w:r>
            <w:r w:rsidR="00D82E4B" w:rsidRPr="00F817D7">
              <w:rPr>
                <w:rFonts w:ascii="Times New Roman" w:hAnsi="Times New Roman" w:cs="Arial"/>
                <w:sz w:val="24"/>
                <w:szCs w:val="24"/>
                <w:shd w:val="clear" w:color="auto" w:fill="FFFFFF"/>
              </w:rPr>
              <w:t>, 2019</w:t>
            </w:r>
            <w:r w:rsidR="00D82E4B">
              <w:rPr>
                <w:rFonts w:ascii="Times New Roman" w:hAnsi="Times New Roman" w:cs="Arial"/>
                <w:sz w:val="24"/>
                <w:szCs w:val="24"/>
                <w:shd w:val="clear" w:color="auto" w:fill="FFFFFF"/>
              </w:rPr>
              <w:t>)</w:t>
            </w:r>
            <w:r>
              <w:rPr>
                <w:rFonts w:ascii="Times New Roman" w:hAnsi="Times New Roman"/>
                <w:sz w:val="24"/>
                <w:szCs w:val="24"/>
              </w:rPr>
              <w:t xml:space="preserve">. </w:t>
            </w:r>
            <w:r w:rsidR="00440F73">
              <w:rPr>
                <w:rFonts w:ascii="Times New Roman" w:hAnsi="Times New Roman"/>
                <w:sz w:val="24"/>
                <w:szCs w:val="24"/>
              </w:rPr>
              <w:t xml:space="preserve">The managers of </w:t>
            </w:r>
            <w:r w:rsidR="00A55674">
              <w:rPr>
                <w:rFonts w:ascii="Times New Roman" w:hAnsi="Times New Roman"/>
                <w:sz w:val="24"/>
                <w:szCs w:val="24"/>
              </w:rPr>
              <w:t xml:space="preserve">Gatsby Grange are highly advantageous in analysing various concepts for minimising short-term liabilities through increasing assets. </w:t>
            </w:r>
          </w:p>
        </w:tc>
        <w:tc>
          <w:tcPr>
            <w:tcW w:w="2409" w:type="dxa"/>
          </w:tcPr>
          <w:p w:rsidR="00082CB6" w:rsidRDefault="00CF324C" w:rsidP="00CE1CAF">
            <w:pPr>
              <w:spacing w:line="360" w:lineRule="auto"/>
              <w:jc w:val="both"/>
              <w:rPr>
                <w:rFonts w:ascii="Times New Roman" w:hAnsi="Times New Roman"/>
                <w:sz w:val="24"/>
                <w:szCs w:val="24"/>
              </w:rPr>
            </w:pPr>
            <w:r>
              <w:rPr>
                <w:rFonts w:ascii="Times New Roman" w:hAnsi="Times New Roman"/>
                <w:sz w:val="24"/>
                <w:szCs w:val="24"/>
              </w:rPr>
              <w:t>The decision making procedure for managers of hospitality industry is adversely affected due to inventory valuation methodology that affects company current ratios. The manage</w:t>
            </w:r>
            <w:r w:rsidR="00355B6C">
              <w:rPr>
                <w:rFonts w:ascii="Times New Roman" w:hAnsi="Times New Roman"/>
                <w:sz w:val="24"/>
                <w:szCs w:val="24"/>
              </w:rPr>
              <w:t>r</w:t>
            </w:r>
            <w:r>
              <w:rPr>
                <w:rFonts w:ascii="Times New Roman" w:hAnsi="Times New Roman"/>
                <w:sz w:val="24"/>
                <w:szCs w:val="24"/>
              </w:rPr>
              <w:t xml:space="preserve">s of Gatsby Grange are negatively impacted with current ratio through as equal change in current assets and liabilities affects the stability of its ratio. </w:t>
            </w:r>
          </w:p>
        </w:tc>
      </w:tr>
      <w:tr w:rsidR="00082CB6" w:rsidTr="00355B6C">
        <w:tc>
          <w:tcPr>
            <w:tcW w:w="2093" w:type="dxa"/>
          </w:tcPr>
          <w:p w:rsidR="00082CB6" w:rsidRPr="00D046B4" w:rsidRDefault="00082CB6" w:rsidP="00CE1CAF">
            <w:pPr>
              <w:spacing w:line="360" w:lineRule="auto"/>
              <w:jc w:val="both"/>
              <w:rPr>
                <w:rFonts w:ascii="Times New Roman" w:hAnsi="Times New Roman"/>
                <w:i/>
                <w:sz w:val="24"/>
                <w:szCs w:val="24"/>
              </w:rPr>
            </w:pPr>
          </w:p>
        </w:tc>
        <w:tc>
          <w:tcPr>
            <w:tcW w:w="2126" w:type="dxa"/>
          </w:tcPr>
          <w:p w:rsidR="00082CB6" w:rsidRPr="00D046B4" w:rsidRDefault="007A643A" w:rsidP="00CE1CAF">
            <w:pPr>
              <w:spacing w:line="360" w:lineRule="auto"/>
              <w:jc w:val="both"/>
              <w:rPr>
                <w:rFonts w:ascii="Times New Roman" w:hAnsi="Times New Roman"/>
                <w:b/>
                <w:i/>
                <w:sz w:val="24"/>
                <w:szCs w:val="24"/>
              </w:rPr>
            </w:pPr>
            <w:r w:rsidRPr="00D046B4">
              <w:rPr>
                <w:rFonts w:ascii="Times New Roman" w:hAnsi="Times New Roman"/>
                <w:b/>
                <w:i/>
                <w:sz w:val="24"/>
                <w:szCs w:val="24"/>
              </w:rPr>
              <w:t>Quick Ratios</w:t>
            </w:r>
          </w:p>
        </w:tc>
        <w:tc>
          <w:tcPr>
            <w:tcW w:w="2552" w:type="dxa"/>
          </w:tcPr>
          <w:p w:rsidR="00082CB6" w:rsidRDefault="00BF2F2D" w:rsidP="00CE1CAF">
            <w:pPr>
              <w:spacing w:line="360" w:lineRule="auto"/>
              <w:jc w:val="both"/>
              <w:rPr>
                <w:rFonts w:ascii="Times New Roman" w:hAnsi="Times New Roman"/>
                <w:sz w:val="24"/>
                <w:szCs w:val="24"/>
              </w:rPr>
            </w:pPr>
            <w:r>
              <w:rPr>
                <w:rFonts w:ascii="Times New Roman" w:hAnsi="Times New Roman"/>
                <w:sz w:val="24"/>
                <w:szCs w:val="24"/>
              </w:rPr>
              <w:t xml:space="preserve">The managers of hospitability industry are highly beneficial with </w:t>
            </w:r>
            <w:r w:rsidR="007641DD">
              <w:rPr>
                <w:rFonts w:ascii="Times New Roman" w:hAnsi="Times New Roman"/>
                <w:sz w:val="24"/>
                <w:szCs w:val="24"/>
              </w:rPr>
              <w:t xml:space="preserve">quick ratio as compared to current ratio. It further increases stability of company through minimising short-term obligation by proper risk assessment and measurement which results in minimising debts. In </w:t>
            </w:r>
            <w:r w:rsidR="004A1C10">
              <w:rPr>
                <w:rFonts w:ascii="Times New Roman" w:hAnsi="Times New Roman"/>
                <w:sz w:val="24"/>
                <w:szCs w:val="24"/>
              </w:rPr>
              <w:t>these</w:t>
            </w:r>
            <w:r w:rsidR="007641DD">
              <w:rPr>
                <w:rFonts w:ascii="Times New Roman" w:hAnsi="Times New Roman"/>
                <w:sz w:val="24"/>
                <w:szCs w:val="24"/>
              </w:rPr>
              <w:t xml:space="preserve"> proportionate quick assets is calculated by excluding prepaid expense and inventory which leads to ascertain reliable information. </w:t>
            </w:r>
          </w:p>
        </w:tc>
        <w:tc>
          <w:tcPr>
            <w:tcW w:w="2409" w:type="dxa"/>
          </w:tcPr>
          <w:p w:rsidR="00082CB6" w:rsidRDefault="005859B1" w:rsidP="00D82E4B">
            <w:pPr>
              <w:spacing w:line="360" w:lineRule="auto"/>
              <w:jc w:val="both"/>
              <w:rPr>
                <w:rFonts w:ascii="Times New Roman" w:hAnsi="Times New Roman"/>
                <w:sz w:val="24"/>
                <w:szCs w:val="24"/>
              </w:rPr>
            </w:pPr>
            <w:r>
              <w:rPr>
                <w:rFonts w:ascii="Times New Roman" w:hAnsi="Times New Roman"/>
                <w:sz w:val="24"/>
                <w:szCs w:val="24"/>
              </w:rPr>
              <w:t xml:space="preserve">The Gatsby Grange managers face challenge with the implementation of this ratio as </w:t>
            </w:r>
            <w:r w:rsidR="00807977">
              <w:rPr>
                <w:rFonts w:ascii="Times New Roman" w:hAnsi="Times New Roman"/>
                <w:sz w:val="24"/>
                <w:szCs w:val="24"/>
              </w:rPr>
              <w:t>it’s</w:t>
            </w:r>
            <w:r>
              <w:rPr>
                <w:rFonts w:ascii="Times New Roman" w:hAnsi="Times New Roman"/>
                <w:sz w:val="24"/>
                <w:szCs w:val="24"/>
              </w:rPr>
              <w:t xml:space="preserve"> not being the accurate ratio for analysing the company cash flow. It describes true assumption in market downturn results in difficulty for various securities in marketable trade</w:t>
            </w:r>
            <w:r w:rsidR="00D82E4B">
              <w:rPr>
                <w:rFonts w:ascii="Times New Roman" w:hAnsi="Times New Roman"/>
                <w:sz w:val="24"/>
                <w:szCs w:val="24"/>
              </w:rPr>
              <w:t xml:space="preserve"> </w:t>
            </w:r>
            <w:r w:rsidR="00D82E4B">
              <w:rPr>
                <w:rFonts w:ascii="Times New Roman" w:hAnsi="Times New Roman" w:cs="Arial"/>
                <w:sz w:val="24"/>
                <w:szCs w:val="24"/>
                <w:shd w:val="clear" w:color="auto" w:fill="FFFFFF"/>
              </w:rPr>
              <w:t>(Hanifah, Wahyudi and Nurbaeti</w:t>
            </w:r>
            <w:r w:rsidR="00D82E4B" w:rsidRPr="00F817D7">
              <w:rPr>
                <w:rFonts w:ascii="Times New Roman" w:hAnsi="Times New Roman" w:cs="Arial"/>
                <w:sz w:val="24"/>
                <w:szCs w:val="24"/>
                <w:shd w:val="clear" w:color="auto" w:fill="FFFFFF"/>
              </w:rPr>
              <w:t>, 2016</w:t>
            </w:r>
            <w:r w:rsidR="00D82E4B">
              <w:rPr>
                <w:rFonts w:ascii="Times New Roman" w:hAnsi="Times New Roman" w:cs="Arial"/>
                <w:sz w:val="24"/>
                <w:szCs w:val="24"/>
                <w:shd w:val="clear" w:color="auto" w:fill="FFFFFF"/>
              </w:rPr>
              <w:t>)</w:t>
            </w:r>
            <w:r>
              <w:rPr>
                <w:rFonts w:ascii="Times New Roman" w:hAnsi="Times New Roman"/>
                <w:sz w:val="24"/>
                <w:szCs w:val="24"/>
              </w:rPr>
              <w:t xml:space="preserve">. </w:t>
            </w:r>
          </w:p>
        </w:tc>
      </w:tr>
      <w:tr w:rsidR="00082CB6" w:rsidTr="00355B6C">
        <w:tc>
          <w:tcPr>
            <w:tcW w:w="2093" w:type="dxa"/>
          </w:tcPr>
          <w:p w:rsidR="00082CB6" w:rsidRPr="00D046B4" w:rsidRDefault="000B714B" w:rsidP="00CE1CAF">
            <w:pPr>
              <w:spacing w:line="360" w:lineRule="auto"/>
              <w:jc w:val="both"/>
              <w:rPr>
                <w:rFonts w:ascii="Times New Roman" w:hAnsi="Times New Roman"/>
                <w:i/>
                <w:sz w:val="24"/>
                <w:szCs w:val="24"/>
              </w:rPr>
            </w:pPr>
            <w:r w:rsidRPr="00D046B4">
              <w:rPr>
                <w:rFonts w:ascii="Times New Roman" w:hAnsi="Times New Roman"/>
                <w:i/>
                <w:sz w:val="24"/>
                <w:szCs w:val="24"/>
              </w:rPr>
              <w:t>Turnover Ratios:-</w:t>
            </w:r>
          </w:p>
        </w:tc>
        <w:tc>
          <w:tcPr>
            <w:tcW w:w="2126" w:type="dxa"/>
          </w:tcPr>
          <w:p w:rsidR="00082CB6" w:rsidRPr="00D046B4" w:rsidRDefault="004256B9" w:rsidP="00CE1CAF">
            <w:pPr>
              <w:spacing w:line="360" w:lineRule="auto"/>
              <w:jc w:val="both"/>
              <w:rPr>
                <w:rFonts w:ascii="Times New Roman" w:hAnsi="Times New Roman"/>
                <w:b/>
                <w:i/>
                <w:sz w:val="24"/>
                <w:szCs w:val="24"/>
              </w:rPr>
            </w:pPr>
            <w:r w:rsidRPr="00D046B4">
              <w:rPr>
                <w:rFonts w:ascii="Times New Roman" w:hAnsi="Times New Roman"/>
                <w:b/>
                <w:i/>
                <w:sz w:val="24"/>
                <w:szCs w:val="24"/>
              </w:rPr>
              <w:t>Fixed Assets Turnover Ratios</w:t>
            </w:r>
          </w:p>
        </w:tc>
        <w:tc>
          <w:tcPr>
            <w:tcW w:w="2552" w:type="dxa"/>
          </w:tcPr>
          <w:p w:rsidR="00082CB6" w:rsidRDefault="007E7608" w:rsidP="00D82E4B">
            <w:pPr>
              <w:spacing w:line="360" w:lineRule="auto"/>
              <w:jc w:val="both"/>
              <w:rPr>
                <w:rFonts w:ascii="Times New Roman" w:hAnsi="Times New Roman"/>
                <w:sz w:val="24"/>
                <w:szCs w:val="24"/>
              </w:rPr>
            </w:pPr>
            <w:r>
              <w:rPr>
                <w:rFonts w:ascii="Times New Roman" w:hAnsi="Times New Roman"/>
                <w:sz w:val="24"/>
                <w:szCs w:val="24"/>
              </w:rPr>
              <w:t xml:space="preserve">It is the process through which managers of Gatsby Grange are highly profitable in developing fit and perfect for manufacturing industry. This also leads to analyse return on assets with respect to top line growth. The managers of </w:t>
            </w:r>
            <w:r w:rsidR="00692B6B">
              <w:rPr>
                <w:rFonts w:ascii="Times New Roman" w:hAnsi="Times New Roman"/>
                <w:sz w:val="24"/>
                <w:szCs w:val="24"/>
              </w:rPr>
              <w:t xml:space="preserve">hotel management further </w:t>
            </w:r>
            <w:r w:rsidR="00A87AC0">
              <w:rPr>
                <w:rFonts w:ascii="Times New Roman" w:hAnsi="Times New Roman"/>
                <w:sz w:val="24"/>
                <w:szCs w:val="24"/>
              </w:rPr>
              <w:t xml:space="preserve">emphasize on </w:t>
            </w:r>
            <w:r w:rsidR="00A87AC0">
              <w:rPr>
                <w:rFonts w:ascii="Times New Roman" w:hAnsi="Times New Roman"/>
                <w:sz w:val="24"/>
                <w:szCs w:val="24"/>
              </w:rPr>
              <w:lastRenderedPageBreak/>
              <w:t>fixed assets as working capital which results in improving quality management and services for its clients that leads to increase sales</w:t>
            </w:r>
            <w:r w:rsidR="00D82E4B">
              <w:rPr>
                <w:rFonts w:ascii="Times New Roman" w:hAnsi="Times New Roman"/>
                <w:sz w:val="24"/>
                <w:szCs w:val="24"/>
              </w:rPr>
              <w:t xml:space="preserve"> </w:t>
            </w:r>
            <w:r w:rsidR="00D82E4B">
              <w:rPr>
                <w:rFonts w:ascii="Times New Roman" w:hAnsi="Times New Roman" w:cs="Arial"/>
                <w:sz w:val="24"/>
                <w:szCs w:val="24"/>
                <w:shd w:val="clear" w:color="auto" w:fill="FFFFFF"/>
              </w:rPr>
              <w:t>(Hosseini</w:t>
            </w:r>
            <w:r w:rsidR="00D82E4B" w:rsidRPr="00F817D7">
              <w:rPr>
                <w:rFonts w:ascii="Times New Roman" w:hAnsi="Times New Roman" w:cs="Arial"/>
                <w:sz w:val="24"/>
                <w:szCs w:val="24"/>
                <w:shd w:val="clear" w:color="auto" w:fill="FFFFFF"/>
              </w:rPr>
              <w:t>, 2018</w:t>
            </w:r>
            <w:r w:rsidR="00D82E4B">
              <w:rPr>
                <w:rFonts w:ascii="Times New Roman" w:hAnsi="Times New Roman" w:cs="Arial"/>
                <w:sz w:val="24"/>
                <w:szCs w:val="24"/>
                <w:shd w:val="clear" w:color="auto" w:fill="FFFFFF"/>
              </w:rPr>
              <w:t>)</w:t>
            </w:r>
            <w:r w:rsidR="00A87AC0">
              <w:rPr>
                <w:rFonts w:ascii="Times New Roman" w:hAnsi="Times New Roman"/>
                <w:sz w:val="24"/>
                <w:szCs w:val="24"/>
              </w:rPr>
              <w:t xml:space="preserve">. </w:t>
            </w:r>
          </w:p>
        </w:tc>
        <w:tc>
          <w:tcPr>
            <w:tcW w:w="2409" w:type="dxa"/>
          </w:tcPr>
          <w:p w:rsidR="00082CB6" w:rsidRDefault="004E0D2C" w:rsidP="004E0D2C">
            <w:pPr>
              <w:spacing w:line="360" w:lineRule="auto"/>
              <w:jc w:val="both"/>
              <w:rPr>
                <w:rFonts w:ascii="Times New Roman" w:hAnsi="Times New Roman"/>
                <w:sz w:val="24"/>
                <w:szCs w:val="24"/>
              </w:rPr>
            </w:pPr>
            <w:r>
              <w:rPr>
                <w:rFonts w:ascii="Times New Roman" w:hAnsi="Times New Roman"/>
                <w:sz w:val="24"/>
                <w:szCs w:val="24"/>
              </w:rPr>
              <w:lastRenderedPageBreak/>
              <w:t xml:space="preserve">The managers of Gatsby Grange face challenge through fixed assets turnover ratios for industry limitations as it challenges in increasing expenditure for adoption of technology that leads to minimise ratio prosperity. </w:t>
            </w:r>
          </w:p>
        </w:tc>
      </w:tr>
      <w:tr w:rsidR="00082CB6" w:rsidTr="00355B6C">
        <w:tc>
          <w:tcPr>
            <w:tcW w:w="2093" w:type="dxa"/>
          </w:tcPr>
          <w:p w:rsidR="00082CB6" w:rsidRPr="00D046B4" w:rsidRDefault="00082CB6" w:rsidP="00CE1CAF">
            <w:pPr>
              <w:spacing w:line="360" w:lineRule="auto"/>
              <w:jc w:val="both"/>
              <w:rPr>
                <w:rFonts w:ascii="Times New Roman" w:hAnsi="Times New Roman"/>
                <w:i/>
                <w:sz w:val="24"/>
                <w:szCs w:val="24"/>
              </w:rPr>
            </w:pPr>
          </w:p>
        </w:tc>
        <w:tc>
          <w:tcPr>
            <w:tcW w:w="2126" w:type="dxa"/>
          </w:tcPr>
          <w:p w:rsidR="00082CB6" w:rsidRPr="00D046B4" w:rsidRDefault="00921CF0" w:rsidP="00CE1CAF">
            <w:pPr>
              <w:spacing w:line="360" w:lineRule="auto"/>
              <w:jc w:val="both"/>
              <w:rPr>
                <w:rFonts w:ascii="Times New Roman" w:hAnsi="Times New Roman"/>
                <w:b/>
                <w:i/>
                <w:sz w:val="24"/>
                <w:szCs w:val="24"/>
              </w:rPr>
            </w:pPr>
            <w:r w:rsidRPr="00D046B4">
              <w:rPr>
                <w:rFonts w:ascii="Times New Roman" w:hAnsi="Times New Roman"/>
                <w:b/>
                <w:i/>
                <w:sz w:val="24"/>
                <w:szCs w:val="24"/>
              </w:rPr>
              <w:t>Currents Assets Turnover Ratios</w:t>
            </w:r>
          </w:p>
        </w:tc>
        <w:tc>
          <w:tcPr>
            <w:tcW w:w="2552" w:type="dxa"/>
          </w:tcPr>
          <w:p w:rsidR="00082CB6" w:rsidRDefault="00E762E3" w:rsidP="00CE1CAF">
            <w:pPr>
              <w:spacing w:line="360" w:lineRule="auto"/>
              <w:jc w:val="both"/>
              <w:rPr>
                <w:rFonts w:ascii="Times New Roman" w:hAnsi="Times New Roman"/>
                <w:sz w:val="24"/>
                <w:szCs w:val="24"/>
              </w:rPr>
            </w:pPr>
            <w:r>
              <w:rPr>
                <w:rFonts w:ascii="Times New Roman" w:hAnsi="Times New Roman"/>
                <w:sz w:val="24"/>
                <w:szCs w:val="24"/>
              </w:rPr>
              <w:t>The currents assets turnover ratio develops advantage for hospitality industry in decision making procedure of managers through being very useful technique for non-departmental companies that requires less</w:t>
            </w:r>
            <w:r w:rsidR="004D31C7">
              <w:rPr>
                <w:rFonts w:ascii="Times New Roman" w:hAnsi="Times New Roman"/>
                <w:sz w:val="24"/>
                <w:szCs w:val="24"/>
              </w:rPr>
              <w:t>e</w:t>
            </w:r>
            <w:r>
              <w:rPr>
                <w:rFonts w:ascii="Times New Roman" w:hAnsi="Times New Roman"/>
                <w:sz w:val="24"/>
                <w:szCs w:val="24"/>
              </w:rPr>
              <w:t xml:space="preserve">r working capital.  </w:t>
            </w:r>
          </w:p>
        </w:tc>
        <w:tc>
          <w:tcPr>
            <w:tcW w:w="2409" w:type="dxa"/>
          </w:tcPr>
          <w:p w:rsidR="00082CB6" w:rsidRDefault="0016243D" w:rsidP="00D82E4B">
            <w:pPr>
              <w:spacing w:line="360" w:lineRule="auto"/>
              <w:jc w:val="both"/>
              <w:rPr>
                <w:rFonts w:ascii="Times New Roman" w:hAnsi="Times New Roman"/>
                <w:sz w:val="24"/>
                <w:szCs w:val="24"/>
              </w:rPr>
            </w:pPr>
            <w:r>
              <w:rPr>
                <w:rFonts w:ascii="Times New Roman" w:hAnsi="Times New Roman"/>
                <w:sz w:val="24"/>
                <w:szCs w:val="24"/>
              </w:rPr>
              <w:t xml:space="preserve">The managers of Gatsby Grange are unbeneficial and unhelpful </w:t>
            </w:r>
            <w:r w:rsidR="003E6A22">
              <w:rPr>
                <w:rFonts w:ascii="Times New Roman" w:hAnsi="Times New Roman"/>
                <w:sz w:val="24"/>
                <w:szCs w:val="24"/>
              </w:rPr>
              <w:t>at fluctuation in foreign exchange rate which leads in high inflations that restricts the buying or booking reservation behaviour of its clients. This results in decrease of sales and profitability ratios and develops adverse image among target market through increasing price rates</w:t>
            </w:r>
            <w:r w:rsidR="00D82E4B">
              <w:rPr>
                <w:rFonts w:ascii="Times New Roman" w:hAnsi="Times New Roman"/>
                <w:sz w:val="24"/>
                <w:szCs w:val="24"/>
              </w:rPr>
              <w:t xml:space="preserve"> </w:t>
            </w:r>
            <w:r w:rsidR="00D82E4B">
              <w:rPr>
                <w:rFonts w:ascii="Times New Roman" w:hAnsi="Times New Roman" w:cs="Arial"/>
                <w:sz w:val="24"/>
                <w:szCs w:val="24"/>
                <w:shd w:val="clear" w:color="auto" w:fill="FFFFFF"/>
              </w:rPr>
              <w:t>(Idewele and Murad</w:t>
            </w:r>
            <w:r w:rsidR="00D82E4B" w:rsidRPr="00F817D7">
              <w:rPr>
                <w:rFonts w:ascii="Times New Roman" w:hAnsi="Times New Roman" w:cs="Arial"/>
                <w:sz w:val="24"/>
                <w:szCs w:val="24"/>
                <w:shd w:val="clear" w:color="auto" w:fill="FFFFFF"/>
              </w:rPr>
              <w:t>, 2018</w:t>
            </w:r>
            <w:r w:rsidR="00D82E4B">
              <w:rPr>
                <w:rFonts w:ascii="Times New Roman" w:hAnsi="Times New Roman" w:cs="Arial"/>
                <w:sz w:val="24"/>
                <w:szCs w:val="24"/>
                <w:shd w:val="clear" w:color="auto" w:fill="FFFFFF"/>
              </w:rPr>
              <w:t>)</w:t>
            </w:r>
            <w:r w:rsidR="003E6A22">
              <w:rPr>
                <w:rFonts w:ascii="Times New Roman" w:hAnsi="Times New Roman"/>
                <w:sz w:val="24"/>
                <w:szCs w:val="24"/>
              </w:rPr>
              <w:t xml:space="preserve">. </w:t>
            </w:r>
          </w:p>
        </w:tc>
      </w:tr>
      <w:tr w:rsidR="00082CB6" w:rsidTr="00355B6C">
        <w:tc>
          <w:tcPr>
            <w:tcW w:w="2093" w:type="dxa"/>
          </w:tcPr>
          <w:p w:rsidR="00082CB6" w:rsidRPr="00D046B4" w:rsidRDefault="00CF5E3E" w:rsidP="00CE1CAF">
            <w:pPr>
              <w:spacing w:line="360" w:lineRule="auto"/>
              <w:jc w:val="both"/>
              <w:rPr>
                <w:rFonts w:ascii="Times New Roman" w:hAnsi="Times New Roman"/>
                <w:i/>
                <w:sz w:val="24"/>
                <w:szCs w:val="24"/>
              </w:rPr>
            </w:pPr>
            <w:r w:rsidRPr="00D046B4">
              <w:rPr>
                <w:rFonts w:ascii="Times New Roman" w:hAnsi="Times New Roman"/>
                <w:i/>
                <w:sz w:val="24"/>
                <w:szCs w:val="24"/>
              </w:rPr>
              <w:t>Profitability Ratios</w:t>
            </w:r>
            <w:r w:rsidR="00E63D7A" w:rsidRPr="00D046B4">
              <w:rPr>
                <w:rFonts w:ascii="Times New Roman" w:hAnsi="Times New Roman"/>
                <w:i/>
                <w:sz w:val="24"/>
                <w:szCs w:val="24"/>
              </w:rPr>
              <w:t>:-</w:t>
            </w:r>
          </w:p>
        </w:tc>
        <w:tc>
          <w:tcPr>
            <w:tcW w:w="2126" w:type="dxa"/>
          </w:tcPr>
          <w:p w:rsidR="00082CB6" w:rsidRPr="00D046B4" w:rsidRDefault="00E215E7" w:rsidP="00CE1CAF">
            <w:pPr>
              <w:spacing w:line="360" w:lineRule="auto"/>
              <w:jc w:val="both"/>
              <w:rPr>
                <w:rFonts w:ascii="Times New Roman" w:hAnsi="Times New Roman"/>
                <w:b/>
                <w:i/>
                <w:sz w:val="24"/>
                <w:szCs w:val="24"/>
              </w:rPr>
            </w:pPr>
            <w:r w:rsidRPr="00D046B4">
              <w:rPr>
                <w:rFonts w:ascii="Times New Roman" w:hAnsi="Times New Roman"/>
                <w:b/>
                <w:i/>
                <w:sz w:val="24"/>
                <w:szCs w:val="24"/>
              </w:rPr>
              <w:t>Gross Profit Ratio</w:t>
            </w:r>
          </w:p>
        </w:tc>
        <w:tc>
          <w:tcPr>
            <w:tcW w:w="2552" w:type="dxa"/>
          </w:tcPr>
          <w:p w:rsidR="00082CB6" w:rsidRDefault="001038B9" w:rsidP="00D82E4B">
            <w:pPr>
              <w:spacing w:line="360" w:lineRule="auto"/>
              <w:jc w:val="both"/>
              <w:rPr>
                <w:rFonts w:ascii="Times New Roman" w:hAnsi="Times New Roman"/>
                <w:sz w:val="24"/>
                <w:szCs w:val="24"/>
              </w:rPr>
            </w:pPr>
            <w:r>
              <w:rPr>
                <w:rFonts w:ascii="Times New Roman" w:hAnsi="Times New Roman"/>
                <w:sz w:val="24"/>
                <w:szCs w:val="24"/>
              </w:rPr>
              <w:t xml:space="preserve">The increasing gross profit ratio is highly profitable situation for managers of hotel industry by increasing sales and wealth optimisation. This </w:t>
            </w:r>
            <w:r>
              <w:rPr>
                <w:rFonts w:ascii="Times New Roman" w:hAnsi="Times New Roman"/>
                <w:sz w:val="24"/>
                <w:szCs w:val="24"/>
              </w:rPr>
              <w:lastRenderedPageBreak/>
              <w:t xml:space="preserve">further develops opportunity for company to distribute its high profit-margin among employees and staff which leads to build their morale and encourage them to keep performing their best actions towards company for accomplishment of goals. </w:t>
            </w:r>
            <w:r w:rsidR="00681B8C">
              <w:rPr>
                <w:rFonts w:ascii="Times New Roman" w:hAnsi="Times New Roman"/>
                <w:sz w:val="24"/>
                <w:szCs w:val="24"/>
              </w:rPr>
              <w:t xml:space="preserve">It also create prospect for company to satisfy the requirements of target market </w:t>
            </w:r>
            <w:r w:rsidR="005D1888">
              <w:rPr>
                <w:rFonts w:ascii="Times New Roman" w:hAnsi="Times New Roman"/>
                <w:sz w:val="24"/>
                <w:szCs w:val="24"/>
              </w:rPr>
              <w:t>by delivering them qualitative services at which they are ready to pay premium being loyal towards hotel</w:t>
            </w:r>
            <w:r w:rsidR="00D82E4B">
              <w:rPr>
                <w:rFonts w:ascii="Times New Roman" w:hAnsi="Times New Roman"/>
                <w:sz w:val="24"/>
                <w:szCs w:val="24"/>
              </w:rPr>
              <w:t xml:space="preserve"> </w:t>
            </w:r>
            <w:r w:rsidR="00D82E4B">
              <w:rPr>
                <w:rFonts w:ascii="Times New Roman" w:hAnsi="Times New Roman" w:cs="Arial"/>
                <w:sz w:val="24"/>
                <w:szCs w:val="24"/>
                <w:shd w:val="clear" w:color="auto" w:fill="FFFFFF"/>
              </w:rPr>
              <w:t>(</w:t>
            </w:r>
            <w:r w:rsidR="00D82E4B" w:rsidRPr="00F817D7">
              <w:rPr>
                <w:rFonts w:ascii="Times New Roman" w:hAnsi="Times New Roman" w:cs="Arial"/>
                <w:sz w:val="24"/>
                <w:szCs w:val="24"/>
                <w:shd w:val="clear" w:color="auto" w:fill="FFFFFF"/>
              </w:rPr>
              <w:t>I</w:t>
            </w:r>
            <w:r w:rsidR="00D82E4B" w:rsidRPr="00F817D7">
              <w:rPr>
                <w:rFonts w:ascii="Arial" w:hAnsi="Arial" w:cs="Arial"/>
                <w:sz w:val="24"/>
                <w:szCs w:val="24"/>
                <w:shd w:val="clear" w:color="auto" w:fill="FFFFFF"/>
              </w:rPr>
              <w:t>şı</w:t>
            </w:r>
            <w:r w:rsidR="00D82E4B">
              <w:rPr>
                <w:rFonts w:ascii="Times New Roman" w:hAnsi="Times New Roman" w:cs="Arial"/>
                <w:sz w:val="24"/>
                <w:szCs w:val="24"/>
                <w:shd w:val="clear" w:color="auto" w:fill="FFFFFF"/>
              </w:rPr>
              <w:t>k</w:t>
            </w:r>
            <w:r w:rsidR="00D82E4B" w:rsidRPr="00F817D7">
              <w:rPr>
                <w:rFonts w:ascii="Times New Roman" w:hAnsi="Times New Roman" w:cs="Arial"/>
                <w:sz w:val="24"/>
                <w:szCs w:val="24"/>
                <w:shd w:val="clear" w:color="auto" w:fill="FFFFFF"/>
              </w:rPr>
              <w:t xml:space="preserve"> and Adal</w:t>
            </w:r>
            <w:r w:rsidR="00D82E4B" w:rsidRPr="00F817D7">
              <w:rPr>
                <w:rFonts w:ascii="Arial" w:hAnsi="Arial" w:cs="Arial"/>
                <w:sz w:val="24"/>
                <w:szCs w:val="24"/>
                <w:shd w:val="clear" w:color="auto" w:fill="FFFFFF"/>
              </w:rPr>
              <w:t>ı</w:t>
            </w:r>
            <w:r w:rsidR="00D82E4B">
              <w:rPr>
                <w:rFonts w:ascii="Times New Roman" w:hAnsi="Times New Roman" w:cs="Arial"/>
                <w:sz w:val="24"/>
                <w:szCs w:val="24"/>
                <w:shd w:val="clear" w:color="auto" w:fill="FFFFFF"/>
              </w:rPr>
              <w:t xml:space="preserve">, </w:t>
            </w:r>
            <w:r w:rsidR="00D82E4B" w:rsidRPr="00F817D7">
              <w:rPr>
                <w:rFonts w:ascii="Times New Roman" w:hAnsi="Times New Roman" w:cs="Arial"/>
                <w:sz w:val="24"/>
                <w:szCs w:val="24"/>
                <w:shd w:val="clear" w:color="auto" w:fill="FFFFFF"/>
              </w:rPr>
              <w:t>2016</w:t>
            </w:r>
            <w:r w:rsidR="00D82E4B">
              <w:rPr>
                <w:rFonts w:ascii="Times New Roman" w:hAnsi="Times New Roman" w:cs="Arial"/>
                <w:sz w:val="24"/>
                <w:szCs w:val="24"/>
                <w:shd w:val="clear" w:color="auto" w:fill="FFFFFF"/>
              </w:rPr>
              <w:t>)</w:t>
            </w:r>
            <w:r w:rsidR="005D1888">
              <w:rPr>
                <w:rFonts w:ascii="Times New Roman" w:hAnsi="Times New Roman"/>
                <w:sz w:val="24"/>
                <w:szCs w:val="24"/>
              </w:rPr>
              <w:t xml:space="preserve">. </w:t>
            </w:r>
          </w:p>
        </w:tc>
        <w:tc>
          <w:tcPr>
            <w:tcW w:w="2409" w:type="dxa"/>
          </w:tcPr>
          <w:p w:rsidR="00082CB6" w:rsidRDefault="00C37389" w:rsidP="00CE1CAF">
            <w:pPr>
              <w:spacing w:line="360" w:lineRule="auto"/>
              <w:jc w:val="both"/>
              <w:rPr>
                <w:rFonts w:ascii="Times New Roman" w:hAnsi="Times New Roman"/>
                <w:sz w:val="24"/>
                <w:szCs w:val="24"/>
              </w:rPr>
            </w:pPr>
            <w:r>
              <w:rPr>
                <w:rFonts w:ascii="Times New Roman" w:hAnsi="Times New Roman"/>
                <w:sz w:val="24"/>
                <w:szCs w:val="24"/>
              </w:rPr>
              <w:lastRenderedPageBreak/>
              <w:t xml:space="preserve">The decrease in gross profit ratio results in highest challenge for an organisation in being stable at competitive market. It is most essential for </w:t>
            </w:r>
            <w:r>
              <w:rPr>
                <w:rFonts w:ascii="Times New Roman" w:hAnsi="Times New Roman"/>
                <w:sz w:val="24"/>
                <w:szCs w:val="24"/>
              </w:rPr>
              <w:lastRenderedPageBreak/>
              <w:t xml:space="preserve">hospitality industry to </w:t>
            </w:r>
            <w:r w:rsidR="00413764">
              <w:rPr>
                <w:rFonts w:ascii="Times New Roman" w:hAnsi="Times New Roman"/>
                <w:sz w:val="24"/>
                <w:szCs w:val="24"/>
              </w:rPr>
              <w:t xml:space="preserve">maximise its strength through meeting the needs and wants of end-users with providing various amenities at least price for increasing sales. </w:t>
            </w:r>
          </w:p>
        </w:tc>
      </w:tr>
      <w:tr w:rsidR="00082CB6" w:rsidTr="00355B6C">
        <w:tc>
          <w:tcPr>
            <w:tcW w:w="2093" w:type="dxa"/>
          </w:tcPr>
          <w:p w:rsidR="00082CB6" w:rsidRDefault="00082CB6" w:rsidP="00CE1CAF">
            <w:pPr>
              <w:spacing w:line="360" w:lineRule="auto"/>
              <w:jc w:val="both"/>
              <w:rPr>
                <w:rFonts w:ascii="Times New Roman" w:hAnsi="Times New Roman"/>
                <w:sz w:val="24"/>
                <w:szCs w:val="24"/>
              </w:rPr>
            </w:pPr>
          </w:p>
        </w:tc>
        <w:tc>
          <w:tcPr>
            <w:tcW w:w="2126" w:type="dxa"/>
          </w:tcPr>
          <w:p w:rsidR="00082CB6" w:rsidRPr="00D046B4" w:rsidRDefault="00E215E7" w:rsidP="00CE1CAF">
            <w:pPr>
              <w:spacing w:line="360" w:lineRule="auto"/>
              <w:jc w:val="both"/>
              <w:rPr>
                <w:rFonts w:ascii="Times New Roman" w:hAnsi="Times New Roman"/>
                <w:b/>
                <w:i/>
                <w:sz w:val="24"/>
                <w:szCs w:val="24"/>
              </w:rPr>
            </w:pPr>
            <w:r w:rsidRPr="00D046B4">
              <w:rPr>
                <w:rFonts w:ascii="Times New Roman" w:hAnsi="Times New Roman"/>
                <w:b/>
                <w:i/>
                <w:sz w:val="24"/>
                <w:szCs w:val="24"/>
              </w:rPr>
              <w:t>Net Profit Ratio</w:t>
            </w:r>
          </w:p>
        </w:tc>
        <w:tc>
          <w:tcPr>
            <w:tcW w:w="2552" w:type="dxa"/>
          </w:tcPr>
          <w:p w:rsidR="00082CB6" w:rsidRDefault="002D53FE" w:rsidP="00CE1CAF">
            <w:pPr>
              <w:spacing w:line="360" w:lineRule="auto"/>
              <w:jc w:val="both"/>
              <w:rPr>
                <w:rFonts w:ascii="Times New Roman" w:hAnsi="Times New Roman"/>
                <w:sz w:val="24"/>
                <w:szCs w:val="24"/>
              </w:rPr>
            </w:pPr>
            <w:r>
              <w:rPr>
                <w:rFonts w:ascii="Times New Roman" w:hAnsi="Times New Roman"/>
                <w:sz w:val="24"/>
                <w:szCs w:val="24"/>
              </w:rPr>
              <w:t xml:space="preserve">The managers of </w:t>
            </w:r>
            <w:r w:rsidR="005C220B">
              <w:rPr>
                <w:rFonts w:ascii="Times New Roman" w:hAnsi="Times New Roman"/>
                <w:sz w:val="24"/>
                <w:szCs w:val="24"/>
              </w:rPr>
              <w:t xml:space="preserve">Gatsby Grange further </w:t>
            </w:r>
            <w:r w:rsidR="00D4779E">
              <w:rPr>
                <w:rFonts w:ascii="Times New Roman" w:hAnsi="Times New Roman"/>
                <w:sz w:val="24"/>
                <w:szCs w:val="24"/>
              </w:rPr>
              <w:t xml:space="preserve">aims to </w:t>
            </w:r>
            <w:r w:rsidR="00994A12">
              <w:rPr>
                <w:rFonts w:ascii="Times New Roman" w:hAnsi="Times New Roman"/>
                <w:sz w:val="24"/>
                <w:szCs w:val="24"/>
              </w:rPr>
              <w:t xml:space="preserve">minimise investment with the motive to take low risk for generating high capital. It is most important for managers to increase their sales through overlapping </w:t>
            </w:r>
            <w:r w:rsidR="00994A12">
              <w:rPr>
                <w:rFonts w:ascii="Times New Roman" w:hAnsi="Times New Roman"/>
                <w:sz w:val="24"/>
                <w:szCs w:val="24"/>
              </w:rPr>
              <w:lastRenderedPageBreak/>
              <w:t xml:space="preserve">cost that leads to attracts customers with minimising price of services which enhance them to maximise relaxation and comfort at hospitality industry with adventurous lifestyle and good experiences. </w:t>
            </w:r>
          </w:p>
        </w:tc>
        <w:tc>
          <w:tcPr>
            <w:tcW w:w="2409" w:type="dxa"/>
          </w:tcPr>
          <w:p w:rsidR="00082CB6" w:rsidRDefault="004E68A2" w:rsidP="00D82E4B">
            <w:pPr>
              <w:spacing w:line="360" w:lineRule="auto"/>
              <w:jc w:val="both"/>
              <w:rPr>
                <w:rFonts w:ascii="Times New Roman" w:hAnsi="Times New Roman"/>
                <w:sz w:val="24"/>
                <w:szCs w:val="24"/>
              </w:rPr>
            </w:pPr>
            <w:r>
              <w:rPr>
                <w:rFonts w:ascii="Times New Roman" w:hAnsi="Times New Roman"/>
                <w:sz w:val="24"/>
                <w:szCs w:val="24"/>
              </w:rPr>
              <w:lastRenderedPageBreak/>
              <w:t xml:space="preserve">The managers of hospitality industry are highly affected with this net profit ratio as it is difficult to be consistent in generating profit every year. As the managers might face some circumstances </w:t>
            </w:r>
            <w:r>
              <w:rPr>
                <w:rFonts w:ascii="Times New Roman" w:hAnsi="Times New Roman"/>
                <w:sz w:val="24"/>
                <w:szCs w:val="24"/>
              </w:rPr>
              <w:lastRenderedPageBreak/>
              <w:t xml:space="preserve">such as natural disasters, </w:t>
            </w:r>
            <w:r w:rsidR="0023518D">
              <w:rPr>
                <w:rFonts w:ascii="Times New Roman" w:hAnsi="Times New Roman"/>
                <w:sz w:val="24"/>
                <w:szCs w:val="24"/>
              </w:rPr>
              <w:t>pandemic situation of COVID-19 which affects its sales adversely and results in decline of profit-margin</w:t>
            </w:r>
            <w:r w:rsidR="00D82E4B">
              <w:rPr>
                <w:rFonts w:ascii="Times New Roman" w:hAnsi="Times New Roman"/>
                <w:sz w:val="24"/>
                <w:szCs w:val="24"/>
              </w:rPr>
              <w:t xml:space="preserve"> </w:t>
            </w:r>
            <w:r w:rsidR="00D82E4B">
              <w:rPr>
                <w:rFonts w:ascii="Times New Roman" w:hAnsi="Times New Roman" w:cs="Arial"/>
                <w:sz w:val="24"/>
                <w:szCs w:val="24"/>
                <w:shd w:val="clear" w:color="auto" w:fill="FFFFFF"/>
              </w:rPr>
              <w:t>(Lazovic</w:t>
            </w:r>
            <w:r w:rsidR="00D82E4B" w:rsidRPr="00F817D7">
              <w:rPr>
                <w:rFonts w:ascii="Times New Roman" w:hAnsi="Times New Roman" w:cs="Arial"/>
                <w:sz w:val="24"/>
                <w:szCs w:val="24"/>
                <w:shd w:val="clear" w:color="auto" w:fill="FFFFFF"/>
              </w:rPr>
              <w:t>, 2019</w:t>
            </w:r>
            <w:r w:rsidR="00D82E4B">
              <w:rPr>
                <w:rFonts w:ascii="Times New Roman" w:hAnsi="Times New Roman" w:cs="Arial"/>
                <w:sz w:val="24"/>
                <w:szCs w:val="24"/>
                <w:shd w:val="clear" w:color="auto" w:fill="FFFFFF"/>
              </w:rPr>
              <w:t>)</w:t>
            </w:r>
            <w:r w:rsidR="0023518D">
              <w:rPr>
                <w:rFonts w:ascii="Times New Roman" w:hAnsi="Times New Roman"/>
                <w:sz w:val="24"/>
                <w:szCs w:val="24"/>
              </w:rPr>
              <w:t xml:space="preserve">. </w:t>
            </w:r>
          </w:p>
        </w:tc>
      </w:tr>
    </w:tbl>
    <w:p w:rsidR="00C31D55" w:rsidRPr="00913BE8" w:rsidRDefault="001F5AF8" w:rsidP="00F22B78">
      <w:pPr>
        <w:pStyle w:val="Titlu2"/>
        <w:spacing w:line="360" w:lineRule="auto"/>
        <w:jc w:val="both"/>
        <w:rPr>
          <w:rFonts w:ascii="Times New Roman" w:hAnsi="Times New Roman"/>
          <w:sz w:val="24"/>
          <w:szCs w:val="24"/>
        </w:rPr>
      </w:pPr>
      <w:bookmarkStart w:id="7" w:name="_Toc44691959"/>
      <w:r>
        <w:rPr>
          <w:rFonts w:ascii="Times New Roman" w:hAnsi="Times New Roman"/>
          <w:b w:val="0"/>
          <w:color w:val="auto"/>
          <w:u w:val="single"/>
        </w:rPr>
        <w:lastRenderedPageBreak/>
        <w:t>2.</w:t>
      </w:r>
      <w:r w:rsidR="007137DD">
        <w:rPr>
          <w:rFonts w:ascii="Times New Roman" w:hAnsi="Times New Roman"/>
          <w:b w:val="0"/>
          <w:color w:val="auto"/>
          <w:u w:val="single"/>
        </w:rPr>
        <w:t xml:space="preserve"> </w:t>
      </w:r>
      <w:r w:rsidR="00F22B78">
        <w:rPr>
          <w:rFonts w:ascii="Times New Roman" w:hAnsi="Times New Roman"/>
          <w:b w:val="0"/>
          <w:color w:val="auto"/>
          <w:u w:val="single"/>
        </w:rPr>
        <w:t>Covered in PPT</w:t>
      </w:r>
      <w:bookmarkEnd w:id="7"/>
    </w:p>
    <w:p w:rsidR="007137DD" w:rsidRDefault="007137DD" w:rsidP="00AA4CD0">
      <w:pPr>
        <w:pStyle w:val="Titlu1"/>
        <w:spacing w:line="360" w:lineRule="auto"/>
        <w:jc w:val="both"/>
        <w:rPr>
          <w:rFonts w:ascii="Times New Roman" w:hAnsi="Times New Roman"/>
          <w:color w:val="auto"/>
        </w:rPr>
      </w:pPr>
      <w:bookmarkStart w:id="8" w:name="_Toc44691960"/>
      <w:r>
        <w:rPr>
          <w:rFonts w:ascii="Times New Roman" w:hAnsi="Times New Roman"/>
          <w:color w:val="auto"/>
        </w:rPr>
        <w:t>CONCLUSION</w:t>
      </w:r>
      <w:bookmarkEnd w:id="8"/>
    </w:p>
    <w:p w:rsidR="00DD5032" w:rsidRPr="00933B86" w:rsidRDefault="00DD5032" w:rsidP="00AA4CD0">
      <w:pPr>
        <w:spacing w:line="360" w:lineRule="auto"/>
        <w:jc w:val="both"/>
        <w:rPr>
          <w:rFonts w:ascii="Times New Roman" w:hAnsi="Times New Roman"/>
          <w:sz w:val="24"/>
          <w:szCs w:val="24"/>
        </w:rPr>
      </w:pPr>
      <w:r>
        <w:tab/>
      </w:r>
      <w:r w:rsidRPr="00933B86">
        <w:rPr>
          <w:rFonts w:ascii="Times New Roman" w:hAnsi="Times New Roman"/>
          <w:sz w:val="24"/>
          <w:szCs w:val="24"/>
        </w:rPr>
        <w:t xml:space="preserve">From the above discussion it have been concluded that </w:t>
      </w:r>
      <w:r w:rsidR="00933B86" w:rsidRPr="00933B86">
        <w:rPr>
          <w:rFonts w:ascii="Times New Roman" w:hAnsi="Times New Roman"/>
          <w:sz w:val="24"/>
          <w:szCs w:val="24"/>
        </w:rPr>
        <w:t xml:space="preserve">hospitality sector emphasize on managing and running its business operations within the estimated budget for gaining wealth and profit optimisation. It is most important for company to minimise expenditure for generating high profit-margins that leads to survive in competitive market by challenging with opponents. This project calculates, understands and describes benefits and limitations for accounting ratios of consecutive years that are 2018 and 2019. </w:t>
      </w:r>
    </w:p>
    <w:p w:rsidR="007137DD" w:rsidRDefault="007137DD" w:rsidP="00AA4CD0">
      <w:pPr>
        <w:pStyle w:val="Titlu1"/>
        <w:spacing w:line="360" w:lineRule="auto"/>
        <w:jc w:val="both"/>
        <w:rPr>
          <w:rFonts w:ascii="Times New Roman" w:hAnsi="Times New Roman"/>
          <w:color w:val="auto"/>
        </w:rPr>
      </w:pPr>
      <w:bookmarkStart w:id="9" w:name="_Toc44691961"/>
      <w:r>
        <w:rPr>
          <w:rFonts w:ascii="Times New Roman" w:hAnsi="Times New Roman"/>
          <w:color w:val="auto"/>
        </w:rPr>
        <w:t>RECOMMENDATION</w:t>
      </w:r>
      <w:bookmarkEnd w:id="9"/>
    </w:p>
    <w:p w:rsidR="007137DD" w:rsidRPr="006F72DC" w:rsidRDefault="006C343A" w:rsidP="00AA4CD0">
      <w:pPr>
        <w:spacing w:line="360" w:lineRule="auto"/>
        <w:jc w:val="both"/>
        <w:rPr>
          <w:rFonts w:ascii="Times New Roman" w:eastAsiaTheme="majorEastAsia" w:hAnsi="Times New Roman" w:cstheme="majorBidi"/>
          <w:b/>
          <w:bCs/>
          <w:sz w:val="24"/>
          <w:szCs w:val="24"/>
        </w:rPr>
      </w:pPr>
      <w:r>
        <w:rPr>
          <w:rFonts w:ascii="Times New Roman" w:hAnsi="Times New Roman"/>
        </w:rPr>
        <w:tab/>
      </w:r>
      <w:r w:rsidR="006F72DC" w:rsidRPr="006F72DC">
        <w:rPr>
          <w:rFonts w:ascii="Times New Roman" w:hAnsi="Times New Roman"/>
          <w:sz w:val="24"/>
          <w:szCs w:val="24"/>
        </w:rPr>
        <w:t xml:space="preserve">From the above mentioned project it is recommended that managers of Gatsby Grange must be highly careful in the changing needs and wants of customers for developing varied services to meet their desires. </w:t>
      </w:r>
      <w:r w:rsidR="00477E48">
        <w:rPr>
          <w:rFonts w:ascii="Times New Roman" w:hAnsi="Times New Roman"/>
          <w:sz w:val="24"/>
          <w:szCs w:val="24"/>
        </w:rPr>
        <w:t xml:space="preserve">The managers must emphasize on sharing their profit margin to its workforce for increasing their morale which develops their interest towards business activities. This maximise company production, services and develops good atmosphere for clients to enjoy luxurious livelihood with interpersonal relationships of employees. </w:t>
      </w:r>
      <w:r w:rsidR="007137DD" w:rsidRPr="006F72DC">
        <w:rPr>
          <w:rFonts w:ascii="Times New Roman" w:hAnsi="Times New Roman"/>
          <w:sz w:val="24"/>
          <w:szCs w:val="24"/>
        </w:rPr>
        <w:br w:type="page"/>
      </w:r>
    </w:p>
    <w:p w:rsidR="007137DD" w:rsidRDefault="007137DD" w:rsidP="007137DD">
      <w:pPr>
        <w:pStyle w:val="Titlu1"/>
        <w:jc w:val="both"/>
        <w:rPr>
          <w:rFonts w:ascii="Times New Roman" w:hAnsi="Times New Roman"/>
          <w:color w:val="auto"/>
        </w:rPr>
      </w:pPr>
      <w:bookmarkStart w:id="10" w:name="_Toc44691962"/>
      <w:r>
        <w:rPr>
          <w:rFonts w:ascii="Times New Roman" w:hAnsi="Times New Roman"/>
          <w:color w:val="auto"/>
        </w:rPr>
        <w:lastRenderedPageBreak/>
        <w:t>REFERENCES</w:t>
      </w:r>
      <w:bookmarkEnd w:id="10"/>
    </w:p>
    <w:p w:rsidR="00506DFC" w:rsidRPr="003E1875" w:rsidRDefault="00506DFC" w:rsidP="00506DFC">
      <w:pPr>
        <w:jc w:val="both"/>
        <w:rPr>
          <w:rFonts w:ascii="Times New Roman" w:hAnsi="Times New Roman"/>
          <w:sz w:val="24"/>
          <w:szCs w:val="24"/>
          <w:u w:val="single"/>
        </w:rPr>
      </w:pPr>
      <w:r w:rsidRPr="003E1875">
        <w:rPr>
          <w:rFonts w:ascii="Times New Roman" w:hAnsi="Times New Roman"/>
          <w:sz w:val="24"/>
          <w:szCs w:val="24"/>
          <w:u w:val="single"/>
        </w:rPr>
        <w:t>Books and journal</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Agag, G. and El-Masry, A. A., 2016. Understanding the determinants of hotel booking intentions and moderating role of habit. </w:t>
      </w:r>
      <w:r w:rsidRPr="003E1875">
        <w:rPr>
          <w:rFonts w:ascii="Times New Roman" w:hAnsi="Times New Roman" w:cs="Arial"/>
          <w:i/>
          <w:iCs/>
          <w:sz w:val="24"/>
          <w:szCs w:val="24"/>
          <w:shd w:val="clear" w:color="auto" w:fill="FFFFFF"/>
        </w:rPr>
        <w:t>International Journal of Hospitality Management</w:t>
      </w:r>
      <w:r w:rsidRPr="003E1875">
        <w:rPr>
          <w:rFonts w:ascii="Times New Roman" w:hAnsi="Times New Roman" w:cs="Arial"/>
          <w:sz w:val="24"/>
          <w:szCs w:val="24"/>
          <w:shd w:val="clear" w:color="auto" w:fill="FFFFFF"/>
        </w:rPr>
        <w:t>. </w:t>
      </w:r>
      <w:r w:rsidRPr="003E1875">
        <w:rPr>
          <w:rFonts w:ascii="Times New Roman" w:hAnsi="Times New Roman" w:cs="Arial"/>
          <w:iCs/>
          <w:sz w:val="24"/>
          <w:szCs w:val="24"/>
          <w:shd w:val="clear" w:color="auto" w:fill="FFFFFF"/>
        </w:rPr>
        <w:t>54</w:t>
      </w:r>
      <w:r w:rsidRPr="003E1875">
        <w:rPr>
          <w:rFonts w:ascii="Times New Roman" w:hAnsi="Times New Roman" w:cs="Arial"/>
          <w:sz w:val="24"/>
          <w:szCs w:val="24"/>
          <w:shd w:val="clear" w:color="auto" w:fill="FFFFFF"/>
        </w:rPr>
        <w:t>. pp. 52-67.</w:t>
      </w:r>
    </w:p>
    <w:p w:rsidR="00506DFC" w:rsidRPr="003E1875" w:rsidRDefault="00506DFC" w:rsidP="00506DFC">
      <w:pPr>
        <w:spacing w:line="240" w:lineRule="auto"/>
        <w:ind w:left="851" w:hanging="851"/>
        <w:jc w:val="both"/>
        <w:rPr>
          <w:rFonts w:ascii="Times New Roman" w:hAnsi="Times New Roman"/>
          <w:sz w:val="24"/>
          <w:szCs w:val="24"/>
          <w:u w:val="single"/>
        </w:rPr>
      </w:pPr>
      <w:r w:rsidRPr="003E1875">
        <w:rPr>
          <w:rFonts w:ascii="Times New Roman" w:hAnsi="Times New Roman" w:cs="Arial"/>
          <w:sz w:val="24"/>
          <w:szCs w:val="24"/>
          <w:shd w:val="clear" w:color="auto" w:fill="FFFFFF"/>
        </w:rPr>
        <w:t>Ahmad, S. Z. and Muhammad Arif, A. M., 2016. Entrepreneurial characteristics, motives, and business challenges: Exploratory study of small-and medium-sized hotel businesses. </w:t>
      </w:r>
      <w:r w:rsidRPr="003E1875">
        <w:rPr>
          <w:rFonts w:ascii="Times New Roman" w:hAnsi="Times New Roman" w:cs="Arial"/>
          <w:i/>
          <w:iCs/>
          <w:sz w:val="24"/>
          <w:szCs w:val="24"/>
          <w:shd w:val="clear" w:color="auto" w:fill="FFFFFF"/>
        </w:rPr>
        <w:t>International Journal of Hospitality &amp; Tourism Administration</w:t>
      </w:r>
      <w:r w:rsidRPr="003E1875">
        <w:rPr>
          <w:rFonts w:ascii="Times New Roman" w:hAnsi="Times New Roman" w:cs="Arial"/>
          <w:sz w:val="24"/>
          <w:szCs w:val="24"/>
          <w:shd w:val="clear" w:color="auto" w:fill="FFFFFF"/>
        </w:rPr>
        <w:t>. </w:t>
      </w:r>
      <w:r w:rsidRPr="003E1875">
        <w:rPr>
          <w:rFonts w:ascii="Times New Roman" w:hAnsi="Times New Roman" w:cs="Arial"/>
          <w:iCs/>
          <w:sz w:val="24"/>
          <w:szCs w:val="24"/>
          <w:shd w:val="clear" w:color="auto" w:fill="FFFFFF"/>
        </w:rPr>
        <w:t>17</w:t>
      </w:r>
      <w:r w:rsidRPr="003E1875">
        <w:rPr>
          <w:rFonts w:ascii="Times New Roman" w:hAnsi="Times New Roman" w:cs="Arial"/>
          <w:sz w:val="24"/>
          <w:szCs w:val="24"/>
          <w:shd w:val="clear" w:color="auto" w:fill="FFFFFF"/>
        </w:rPr>
        <w:t>(3). pp. 286-315.</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Barreda and et.al., 2017. Evaluating the impact of mega-sporting events on hotel pricing strategies: the case of the 2014 FIFA World Cup. </w:t>
      </w:r>
      <w:r w:rsidRPr="003E1875">
        <w:rPr>
          <w:rFonts w:ascii="Times New Roman" w:hAnsi="Times New Roman" w:cs="Arial"/>
          <w:i/>
          <w:iCs/>
          <w:sz w:val="24"/>
          <w:szCs w:val="24"/>
          <w:shd w:val="clear" w:color="auto" w:fill="FFFFFF"/>
        </w:rPr>
        <w:t>Tourism Review</w:t>
      </w:r>
      <w:r w:rsidRPr="003E1875">
        <w:rPr>
          <w:rFonts w:ascii="Times New Roman" w:hAnsi="Times New Roman" w:cs="Arial"/>
          <w:sz w:val="24"/>
          <w:szCs w:val="24"/>
          <w:shd w:val="clear" w:color="auto" w:fill="FFFFFF"/>
        </w:rPr>
        <w:t>.</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Bharathi, R. S. and Rajapushpam, R., 2017. A study on work life balance of food and beverage service [F/B (S)] Employees at Hotel Industry in Salem City. </w:t>
      </w:r>
      <w:r w:rsidRPr="003E1875">
        <w:rPr>
          <w:rFonts w:ascii="Times New Roman" w:hAnsi="Times New Roman" w:cs="Arial"/>
          <w:i/>
          <w:iCs/>
          <w:sz w:val="24"/>
          <w:szCs w:val="24"/>
          <w:shd w:val="clear" w:color="auto" w:fill="FFFFFF"/>
        </w:rPr>
        <w:t>International Journal of Research in Social Sciences</w:t>
      </w:r>
      <w:r w:rsidRPr="003E1875">
        <w:rPr>
          <w:rFonts w:ascii="Times New Roman" w:hAnsi="Times New Roman" w:cs="Arial"/>
          <w:sz w:val="24"/>
          <w:szCs w:val="24"/>
          <w:shd w:val="clear" w:color="auto" w:fill="FFFFFF"/>
        </w:rPr>
        <w:t>. </w:t>
      </w:r>
      <w:r w:rsidRPr="003E1875">
        <w:rPr>
          <w:rFonts w:ascii="Times New Roman" w:hAnsi="Times New Roman" w:cs="Arial"/>
          <w:iCs/>
          <w:sz w:val="24"/>
          <w:szCs w:val="24"/>
          <w:shd w:val="clear" w:color="auto" w:fill="FFFFFF"/>
        </w:rPr>
        <w:t>7</w:t>
      </w:r>
      <w:r w:rsidRPr="003E1875">
        <w:rPr>
          <w:rFonts w:ascii="Times New Roman" w:hAnsi="Times New Roman" w:cs="Arial"/>
          <w:sz w:val="24"/>
          <w:szCs w:val="24"/>
          <w:shd w:val="clear" w:color="auto" w:fill="FFFFFF"/>
        </w:rPr>
        <w:t>(9). pp. 427-439.</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Chen, Y. F. and Law, R., 2016. A review of research on electronic word-of-mouth in hospitality and tourism management. </w:t>
      </w:r>
      <w:r w:rsidRPr="003E1875">
        <w:rPr>
          <w:rFonts w:ascii="Times New Roman" w:hAnsi="Times New Roman" w:cs="Arial"/>
          <w:i/>
          <w:iCs/>
          <w:sz w:val="24"/>
          <w:szCs w:val="24"/>
          <w:shd w:val="clear" w:color="auto" w:fill="FFFFFF"/>
        </w:rPr>
        <w:t>International Journal of Hospitality &amp; Tourism Administration</w:t>
      </w:r>
      <w:r w:rsidRPr="003E1875">
        <w:rPr>
          <w:rFonts w:ascii="Times New Roman" w:hAnsi="Times New Roman" w:cs="Arial"/>
          <w:sz w:val="24"/>
          <w:szCs w:val="24"/>
          <w:shd w:val="clear" w:color="auto" w:fill="FFFFFF"/>
        </w:rPr>
        <w:t>. </w:t>
      </w:r>
      <w:r w:rsidRPr="003E1875">
        <w:rPr>
          <w:rFonts w:ascii="Times New Roman" w:hAnsi="Times New Roman" w:cs="Arial"/>
          <w:iCs/>
          <w:sz w:val="24"/>
          <w:szCs w:val="24"/>
          <w:shd w:val="clear" w:color="auto" w:fill="FFFFFF"/>
        </w:rPr>
        <w:t>17</w:t>
      </w:r>
      <w:r w:rsidRPr="003E1875">
        <w:rPr>
          <w:rFonts w:ascii="Times New Roman" w:hAnsi="Times New Roman" w:cs="Arial"/>
          <w:sz w:val="24"/>
          <w:szCs w:val="24"/>
          <w:shd w:val="clear" w:color="auto" w:fill="FFFFFF"/>
        </w:rPr>
        <w:t>(4). pp. 347-372.</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Ekhsan and et.al., 2020, February. Analysis of the Effect of Learning Orientation, Role of Leaders and Competence to Employee Performance Front Office the Sultan Hotel Jakarta. In </w:t>
      </w:r>
      <w:r w:rsidRPr="003E1875">
        <w:rPr>
          <w:rFonts w:ascii="Times New Roman" w:hAnsi="Times New Roman" w:cs="Arial"/>
          <w:i/>
          <w:iCs/>
          <w:sz w:val="24"/>
          <w:szCs w:val="24"/>
          <w:shd w:val="clear" w:color="auto" w:fill="FFFFFF"/>
        </w:rPr>
        <w:t>4th International Conference on Management, Economics and Business (ICMEB 2019)</w:t>
      </w:r>
      <w:r w:rsidRPr="003E1875">
        <w:rPr>
          <w:rFonts w:ascii="Times New Roman" w:hAnsi="Times New Roman" w:cs="Arial"/>
          <w:sz w:val="24"/>
          <w:szCs w:val="24"/>
          <w:shd w:val="clear" w:color="auto" w:fill="FFFFFF"/>
        </w:rPr>
        <w:t>. (pp. 239-244). Atlantis Press.</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Elias-Almeida, A., Miranda, F. J. and Almeida, P., 2016. Customer delight: perception of hotel spa consumers. </w:t>
      </w:r>
      <w:r w:rsidRPr="003E1875">
        <w:rPr>
          <w:rFonts w:ascii="Times New Roman" w:hAnsi="Times New Roman" w:cs="Arial"/>
          <w:i/>
          <w:iCs/>
          <w:sz w:val="24"/>
          <w:szCs w:val="24"/>
          <w:shd w:val="clear" w:color="auto" w:fill="FFFFFF"/>
        </w:rPr>
        <w:t>European Journal of Tourism, Hospitality and Recreation</w:t>
      </w:r>
      <w:r w:rsidRPr="003E1875">
        <w:rPr>
          <w:rFonts w:ascii="Times New Roman" w:hAnsi="Times New Roman" w:cs="Arial"/>
          <w:sz w:val="24"/>
          <w:szCs w:val="24"/>
          <w:shd w:val="clear" w:color="auto" w:fill="FFFFFF"/>
        </w:rPr>
        <w:t>. </w:t>
      </w:r>
      <w:r w:rsidRPr="003E1875">
        <w:rPr>
          <w:rFonts w:ascii="Times New Roman" w:hAnsi="Times New Roman" w:cs="Arial"/>
          <w:iCs/>
          <w:sz w:val="24"/>
          <w:szCs w:val="24"/>
          <w:shd w:val="clear" w:color="auto" w:fill="FFFFFF"/>
        </w:rPr>
        <w:t>7</w:t>
      </w:r>
      <w:r w:rsidRPr="003E1875">
        <w:rPr>
          <w:rFonts w:ascii="Times New Roman" w:hAnsi="Times New Roman" w:cs="Arial"/>
          <w:sz w:val="24"/>
          <w:szCs w:val="24"/>
          <w:shd w:val="clear" w:color="auto" w:fill="FFFFFF"/>
        </w:rPr>
        <w:t>(1). pp. 13-20.</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Fernandes, M. and Shah, G., 2020. Impact of Media on Increasing Popularity of Culinary Profession With Regards To Hotel Management Students. </w:t>
      </w:r>
      <w:r w:rsidRPr="003E1875">
        <w:rPr>
          <w:rFonts w:ascii="Times New Roman" w:hAnsi="Times New Roman" w:cs="Arial"/>
          <w:i/>
          <w:iCs/>
          <w:sz w:val="24"/>
          <w:szCs w:val="24"/>
          <w:shd w:val="clear" w:color="auto" w:fill="FFFFFF"/>
        </w:rPr>
        <w:t>Purakala with ISSN 0971-2143 is an UGC CARE Journal</w:t>
      </w:r>
      <w:r w:rsidRPr="003E1875">
        <w:rPr>
          <w:rFonts w:ascii="Times New Roman" w:hAnsi="Times New Roman" w:cs="Arial"/>
          <w:sz w:val="24"/>
          <w:szCs w:val="24"/>
          <w:shd w:val="clear" w:color="auto" w:fill="FFFFFF"/>
        </w:rPr>
        <w:t>. </w:t>
      </w:r>
      <w:r w:rsidRPr="003E1875">
        <w:rPr>
          <w:rFonts w:ascii="Times New Roman" w:hAnsi="Times New Roman" w:cs="Arial"/>
          <w:iCs/>
          <w:sz w:val="24"/>
          <w:szCs w:val="24"/>
          <w:shd w:val="clear" w:color="auto" w:fill="FFFFFF"/>
        </w:rPr>
        <w:t>31</w:t>
      </w:r>
      <w:r w:rsidRPr="003E1875">
        <w:rPr>
          <w:rFonts w:ascii="Times New Roman" w:hAnsi="Times New Roman" w:cs="Arial"/>
          <w:sz w:val="24"/>
          <w:szCs w:val="24"/>
          <w:shd w:val="clear" w:color="auto" w:fill="FFFFFF"/>
        </w:rPr>
        <w:t>(40). pp. 336-349.</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Gomilevskaya, G. A., Kononov, A. Y. and Schur, V. V., 2019, January. Institutional and managerial aspects of innovation activity in hotel industry. In </w:t>
      </w:r>
      <w:r w:rsidRPr="003E1875">
        <w:rPr>
          <w:rFonts w:ascii="Times New Roman" w:hAnsi="Times New Roman" w:cs="Arial"/>
          <w:i/>
          <w:iCs/>
          <w:sz w:val="24"/>
          <w:szCs w:val="24"/>
          <w:shd w:val="clear" w:color="auto" w:fill="FFFFFF"/>
        </w:rPr>
        <w:t>International Scientific Conference" Far East Con"(ISCFEC 2018)</w:t>
      </w:r>
      <w:r w:rsidRPr="003E1875">
        <w:rPr>
          <w:rFonts w:ascii="Times New Roman" w:hAnsi="Times New Roman" w:cs="Arial"/>
          <w:sz w:val="24"/>
          <w:szCs w:val="24"/>
          <w:shd w:val="clear" w:color="auto" w:fill="FFFFFF"/>
        </w:rPr>
        <w:t>. Atlantis Press.</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Hanifah, R. D., Wahyudi, A. S. and Nurbaeti, N., 2016, November. Influence of Brand Equity Towards Perceived Value in 5 Star Hotel at Jakarta. In </w:t>
      </w:r>
      <w:r w:rsidRPr="003E1875">
        <w:rPr>
          <w:rFonts w:ascii="Times New Roman" w:hAnsi="Times New Roman" w:cs="Arial"/>
          <w:i/>
          <w:iCs/>
          <w:sz w:val="24"/>
          <w:szCs w:val="24"/>
          <w:shd w:val="clear" w:color="auto" w:fill="FFFFFF"/>
        </w:rPr>
        <w:t>International Conference on Tourism, Gastronomy, and Tourist Destination (ICTGTD 2016)</w:t>
      </w:r>
      <w:r w:rsidRPr="003E1875">
        <w:rPr>
          <w:rFonts w:ascii="Times New Roman" w:hAnsi="Times New Roman" w:cs="Arial"/>
          <w:sz w:val="24"/>
          <w:szCs w:val="24"/>
          <w:shd w:val="clear" w:color="auto" w:fill="FFFFFF"/>
        </w:rPr>
        <w:t>. Atlantis Press.</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Hosseini, Y., 2018. The effects of hotel customer-based experience, motivation factors and brand image on hotel loyalty in Iran.</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Idewele, I. O. E. and Murad, B. A., 2018, March. Employees Job Satisfaction and Organizational Commitment in Merit hotel, North Cyprus. In </w:t>
      </w:r>
      <w:r w:rsidRPr="003E1875">
        <w:rPr>
          <w:rFonts w:ascii="Times New Roman" w:hAnsi="Times New Roman" w:cs="Arial"/>
          <w:i/>
          <w:iCs/>
          <w:sz w:val="24"/>
          <w:szCs w:val="24"/>
          <w:shd w:val="clear" w:color="auto" w:fill="FFFFFF"/>
        </w:rPr>
        <w:t>ICIE 2018 6th International Conference on Innovation and Entrepreneurship: ICIE 2018</w:t>
      </w:r>
      <w:r w:rsidRPr="003E1875">
        <w:rPr>
          <w:rFonts w:ascii="Times New Roman" w:hAnsi="Times New Roman" w:cs="Arial"/>
          <w:sz w:val="24"/>
          <w:szCs w:val="24"/>
          <w:shd w:val="clear" w:color="auto" w:fill="FFFFFF"/>
        </w:rPr>
        <w:t>. (p. 165). Academic Conferences and publishing limited.</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lastRenderedPageBreak/>
        <w:t>I</w:t>
      </w:r>
      <w:r w:rsidRPr="003E1875">
        <w:rPr>
          <w:rFonts w:ascii="Arial" w:hAnsi="Arial" w:cs="Arial"/>
          <w:sz w:val="24"/>
          <w:szCs w:val="24"/>
          <w:shd w:val="clear" w:color="auto" w:fill="FFFFFF"/>
        </w:rPr>
        <w:t>şı</w:t>
      </w:r>
      <w:r w:rsidRPr="003E1875">
        <w:rPr>
          <w:rFonts w:ascii="Times New Roman" w:hAnsi="Times New Roman" w:cs="Arial"/>
          <w:sz w:val="24"/>
          <w:szCs w:val="24"/>
          <w:shd w:val="clear" w:color="auto" w:fill="FFFFFF"/>
        </w:rPr>
        <w:t>k, A. T. and Adal</w:t>
      </w:r>
      <w:r w:rsidRPr="003E1875">
        <w:rPr>
          <w:rFonts w:ascii="Arial" w:hAnsi="Arial" w:cs="Arial"/>
          <w:sz w:val="24"/>
          <w:szCs w:val="24"/>
          <w:shd w:val="clear" w:color="auto" w:fill="FFFFFF"/>
        </w:rPr>
        <w:t>ı</w:t>
      </w:r>
      <w:r w:rsidRPr="003E1875">
        <w:rPr>
          <w:rFonts w:ascii="Times New Roman" w:hAnsi="Times New Roman" w:cs="Arial"/>
          <w:sz w:val="24"/>
          <w:szCs w:val="24"/>
          <w:shd w:val="clear" w:color="auto" w:fill="FFFFFF"/>
        </w:rPr>
        <w:t>, E. A., 2016. A new integrated decision making approach based on SWARA and OCRA methods for the hotel selection problem. </w:t>
      </w:r>
      <w:r w:rsidRPr="003E1875">
        <w:rPr>
          <w:rFonts w:ascii="Times New Roman" w:hAnsi="Times New Roman" w:cs="Arial"/>
          <w:i/>
          <w:iCs/>
          <w:sz w:val="24"/>
          <w:szCs w:val="24"/>
          <w:shd w:val="clear" w:color="auto" w:fill="FFFFFF"/>
        </w:rPr>
        <w:t>International Journal of Advanced Operations Management</w:t>
      </w:r>
      <w:r w:rsidRPr="003E1875">
        <w:rPr>
          <w:rFonts w:ascii="Times New Roman" w:hAnsi="Times New Roman" w:cs="Arial"/>
          <w:sz w:val="24"/>
          <w:szCs w:val="24"/>
          <w:shd w:val="clear" w:color="auto" w:fill="FFFFFF"/>
        </w:rPr>
        <w:t>. </w:t>
      </w:r>
      <w:r w:rsidRPr="003E1875">
        <w:rPr>
          <w:rFonts w:ascii="Times New Roman" w:hAnsi="Times New Roman" w:cs="Arial"/>
          <w:iCs/>
          <w:sz w:val="24"/>
          <w:szCs w:val="24"/>
          <w:shd w:val="clear" w:color="auto" w:fill="FFFFFF"/>
        </w:rPr>
        <w:t>8</w:t>
      </w:r>
      <w:r w:rsidRPr="003E1875">
        <w:rPr>
          <w:rFonts w:ascii="Times New Roman" w:hAnsi="Times New Roman" w:cs="Arial"/>
          <w:sz w:val="24"/>
          <w:szCs w:val="24"/>
          <w:shd w:val="clear" w:color="auto" w:fill="FFFFFF"/>
        </w:rPr>
        <w:t>(2). pp. 140-151.</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Lazovic, M., 2019. MIND MAP–A REVOLUTIONARY TOOL FOR TEACHING VOCABULARY TO TOURISM AND HOTEL MANAGEMENT STUDENTS. </w:t>
      </w:r>
      <w:r w:rsidRPr="003E1875">
        <w:rPr>
          <w:rFonts w:ascii="Times New Roman" w:hAnsi="Times New Roman" w:cs="Arial"/>
          <w:i/>
          <w:iCs/>
          <w:sz w:val="24"/>
          <w:szCs w:val="24"/>
          <w:shd w:val="clear" w:color="auto" w:fill="FFFFFF"/>
        </w:rPr>
        <w:t>Quaestus</w:t>
      </w:r>
      <w:r w:rsidRPr="003E1875">
        <w:rPr>
          <w:rFonts w:ascii="Times New Roman" w:hAnsi="Times New Roman" w:cs="Arial"/>
          <w:sz w:val="24"/>
          <w:szCs w:val="24"/>
          <w:shd w:val="clear" w:color="auto" w:fill="FFFFFF"/>
        </w:rPr>
        <w:t>. (15). pp. 93-106.</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Mandi, A. K., Onyango, M. and Okelo, B. N., 2017. Influence of service quality on performance of hotel industry in Busia town, Kenya.</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Martin, A., 2017. </w:t>
      </w:r>
      <w:r w:rsidRPr="003E1875">
        <w:rPr>
          <w:rFonts w:ascii="Times New Roman" w:hAnsi="Times New Roman" w:cs="Arial"/>
          <w:i/>
          <w:iCs/>
          <w:sz w:val="24"/>
          <w:szCs w:val="24"/>
          <w:shd w:val="clear" w:color="auto" w:fill="FFFFFF"/>
        </w:rPr>
        <w:t>An investigation into contemporary hotel general managers behaviour and activity in the context of private, franchise and chain ownership/business models</w:t>
      </w:r>
      <w:r w:rsidRPr="003E1875">
        <w:rPr>
          <w:rFonts w:ascii="Times New Roman" w:hAnsi="Times New Roman" w:cs="Arial"/>
          <w:sz w:val="24"/>
          <w:szCs w:val="24"/>
          <w:shd w:val="clear" w:color="auto" w:fill="FFFFFF"/>
        </w:rPr>
        <w:t> (Doctoral dissertation).</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Miteva, N. and Ackovska, M., 2017, March. The impact of hotel chains on the customer satisfaction and loyalty. In </w:t>
      </w:r>
      <w:r w:rsidRPr="003E1875">
        <w:rPr>
          <w:rFonts w:ascii="Times New Roman" w:hAnsi="Times New Roman" w:cs="Arial"/>
          <w:i/>
          <w:iCs/>
          <w:sz w:val="24"/>
          <w:szCs w:val="24"/>
          <w:shd w:val="clear" w:color="auto" w:fill="FFFFFF"/>
        </w:rPr>
        <w:t>International Scientific Conference on Economics and Management EMAN</w:t>
      </w:r>
      <w:r w:rsidRPr="003E1875">
        <w:rPr>
          <w:rFonts w:ascii="Times New Roman" w:hAnsi="Times New Roman" w:cs="Arial"/>
          <w:sz w:val="24"/>
          <w:szCs w:val="24"/>
          <w:shd w:val="clear" w:color="auto" w:fill="FFFFFF"/>
        </w:rPr>
        <w:t>. (pp. 856-861). Association of Economics and Managers of the Balkans, Belgrade, Serbia.</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Radwan, H. R. I., 2016. Evaluating the effectiveness of social media as a marketing tool in the hotel sector: A case study on four and five star hotels in Makkah, Saudi Arabia. </w:t>
      </w:r>
      <w:r w:rsidRPr="003E1875">
        <w:rPr>
          <w:rFonts w:ascii="Times New Roman" w:hAnsi="Times New Roman" w:cs="Arial"/>
          <w:i/>
          <w:iCs/>
          <w:sz w:val="24"/>
          <w:szCs w:val="24"/>
          <w:shd w:val="clear" w:color="auto" w:fill="FFFFFF"/>
        </w:rPr>
        <w:t>International Journal of Heritage, Tourism, and Hospitality</w:t>
      </w:r>
      <w:r w:rsidRPr="003E1875">
        <w:rPr>
          <w:rFonts w:ascii="Times New Roman" w:hAnsi="Times New Roman" w:cs="Arial"/>
          <w:sz w:val="24"/>
          <w:szCs w:val="24"/>
          <w:shd w:val="clear" w:color="auto" w:fill="FFFFFF"/>
        </w:rPr>
        <w:t>. </w:t>
      </w:r>
      <w:r w:rsidRPr="003E1875">
        <w:rPr>
          <w:rFonts w:ascii="Times New Roman" w:hAnsi="Times New Roman" w:cs="Arial"/>
          <w:iCs/>
          <w:sz w:val="24"/>
          <w:szCs w:val="24"/>
          <w:shd w:val="clear" w:color="auto" w:fill="FFFFFF"/>
        </w:rPr>
        <w:t>8</w:t>
      </w:r>
      <w:r w:rsidRPr="003E1875">
        <w:rPr>
          <w:rFonts w:ascii="Times New Roman" w:hAnsi="Times New Roman" w:cs="Arial"/>
          <w:sz w:val="24"/>
          <w:szCs w:val="24"/>
          <w:shd w:val="clear" w:color="auto" w:fill="FFFFFF"/>
        </w:rPr>
        <w:t>(1).</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Siregar, O. M. and Sulaiman, F., 2017, December. Enhancement Of Labor Productivity Through Performance Assessment At Hotel Garuda Plaza, Hotel Madani, And Hotel Novotel Soechi International Medan. In </w:t>
      </w:r>
      <w:r w:rsidRPr="003E1875">
        <w:rPr>
          <w:rFonts w:ascii="Times New Roman" w:hAnsi="Times New Roman" w:cs="Arial"/>
          <w:i/>
          <w:iCs/>
          <w:sz w:val="24"/>
          <w:szCs w:val="24"/>
          <w:shd w:val="clear" w:color="auto" w:fill="FFFFFF"/>
        </w:rPr>
        <w:t>2nd International Conference on Social and Political Development (ICOSOP 2017)</w:t>
      </w:r>
      <w:r w:rsidRPr="003E1875">
        <w:rPr>
          <w:rFonts w:ascii="Times New Roman" w:hAnsi="Times New Roman" w:cs="Arial"/>
          <w:sz w:val="24"/>
          <w:szCs w:val="24"/>
          <w:shd w:val="clear" w:color="auto" w:fill="FFFFFF"/>
        </w:rPr>
        <w:t>. Atlantis Press.</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Sobaih, A. E. E. and Moustafa, M. A., 2016. Speaking the same language: the value of social networking sites for hospitality and tourism higher education in Egypt. </w:t>
      </w:r>
      <w:r w:rsidRPr="003E1875">
        <w:rPr>
          <w:rFonts w:ascii="Times New Roman" w:hAnsi="Times New Roman" w:cs="Arial"/>
          <w:i/>
          <w:iCs/>
          <w:sz w:val="24"/>
          <w:szCs w:val="24"/>
          <w:shd w:val="clear" w:color="auto" w:fill="FFFFFF"/>
        </w:rPr>
        <w:t>Journal of Hospitality &amp; Tourism Education</w:t>
      </w:r>
      <w:r w:rsidRPr="003E1875">
        <w:rPr>
          <w:rFonts w:ascii="Times New Roman" w:hAnsi="Times New Roman" w:cs="Arial"/>
          <w:sz w:val="24"/>
          <w:szCs w:val="24"/>
          <w:shd w:val="clear" w:color="auto" w:fill="FFFFFF"/>
        </w:rPr>
        <w:t>. </w:t>
      </w:r>
      <w:r w:rsidRPr="003E1875">
        <w:rPr>
          <w:rFonts w:ascii="Times New Roman" w:hAnsi="Times New Roman" w:cs="Arial"/>
          <w:iCs/>
          <w:sz w:val="24"/>
          <w:szCs w:val="24"/>
          <w:shd w:val="clear" w:color="auto" w:fill="FFFFFF"/>
        </w:rPr>
        <w:t>28</w:t>
      </w:r>
      <w:r w:rsidRPr="003E1875">
        <w:rPr>
          <w:rFonts w:ascii="Times New Roman" w:hAnsi="Times New Roman" w:cs="Arial"/>
          <w:sz w:val="24"/>
          <w:szCs w:val="24"/>
          <w:shd w:val="clear" w:color="auto" w:fill="FFFFFF"/>
        </w:rPr>
        <w:t>(1). pp. 21-31.</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Subramanian, N., Gunasekaran, A. and Gao, Y., 2016. Innovative service satisfaction and customer promotion behaviour in the Chinese budget hotel: an empirical study. </w:t>
      </w:r>
      <w:r w:rsidRPr="003E1875">
        <w:rPr>
          <w:rFonts w:ascii="Times New Roman" w:hAnsi="Times New Roman" w:cs="Arial"/>
          <w:i/>
          <w:iCs/>
          <w:sz w:val="24"/>
          <w:szCs w:val="24"/>
          <w:shd w:val="clear" w:color="auto" w:fill="FFFFFF"/>
        </w:rPr>
        <w:t>International Journal of Production Economics</w:t>
      </w:r>
      <w:r w:rsidRPr="003E1875">
        <w:rPr>
          <w:rFonts w:ascii="Times New Roman" w:hAnsi="Times New Roman" w:cs="Arial"/>
          <w:sz w:val="24"/>
          <w:szCs w:val="24"/>
          <w:shd w:val="clear" w:color="auto" w:fill="FFFFFF"/>
        </w:rPr>
        <w:t>. </w:t>
      </w:r>
      <w:r w:rsidRPr="003E1875">
        <w:rPr>
          <w:rFonts w:ascii="Times New Roman" w:hAnsi="Times New Roman" w:cs="Arial"/>
          <w:iCs/>
          <w:sz w:val="24"/>
          <w:szCs w:val="24"/>
          <w:shd w:val="clear" w:color="auto" w:fill="FFFFFF"/>
        </w:rPr>
        <w:t>171</w:t>
      </w:r>
      <w:r w:rsidRPr="003E1875">
        <w:rPr>
          <w:rFonts w:ascii="Times New Roman" w:hAnsi="Times New Roman" w:cs="Arial"/>
          <w:sz w:val="24"/>
          <w:szCs w:val="24"/>
          <w:shd w:val="clear" w:color="auto" w:fill="FFFFFF"/>
        </w:rPr>
        <w:t>. pp. 201-210.</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Trianasari, N., Butcher, K. and Sparks, B., 2018. Understanding guest tolerance and the role of cultural familiarity in hotel service failures. </w:t>
      </w:r>
      <w:r w:rsidRPr="003E1875">
        <w:rPr>
          <w:rFonts w:ascii="Times New Roman" w:hAnsi="Times New Roman" w:cs="Arial"/>
          <w:i/>
          <w:iCs/>
          <w:sz w:val="24"/>
          <w:szCs w:val="24"/>
          <w:shd w:val="clear" w:color="auto" w:fill="FFFFFF"/>
        </w:rPr>
        <w:t>Journal of Hospitality Marketing &amp; Management</w:t>
      </w:r>
      <w:r w:rsidRPr="003E1875">
        <w:rPr>
          <w:rFonts w:ascii="Times New Roman" w:hAnsi="Times New Roman" w:cs="Arial"/>
          <w:sz w:val="24"/>
          <w:szCs w:val="24"/>
          <w:shd w:val="clear" w:color="auto" w:fill="FFFFFF"/>
        </w:rPr>
        <w:t>. </w:t>
      </w:r>
      <w:r w:rsidRPr="003E1875">
        <w:rPr>
          <w:rFonts w:ascii="Times New Roman" w:hAnsi="Times New Roman" w:cs="Arial"/>
          <w:iCs/>
          <w:sz w:val="24"/>
          <w:szCs w:val="24"/>
          <w:shd w:val="clear" w:color="auto" w:fill="FFFFFF"/>
        </w:rPr>
        <w:t>27</w:t>
      </w:r>
      <w:r w:rsidRPr="003E1875">
        <w:rPr>
          <w:rFonts w:ascii="Times New Roman" w:hAnsi="Times New Roman" w:cs="Arial"/>
          <w:sz w:val="24"/>
          <w:szCs w:val="24"/>
          <w:shd w:val="clear" w:color="auto" w:fill="FFFFFF"/>
        </w:rPr>
        <w:t>(1). pp. 21-40.</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Vellas, F., 2016. </w:t>
      </w:r>
      <w:r w:rsidRPr="003E1875">
        <w:rPr>
          <w:rFonts w:ascii="Times New Roman" w:hAnsi="Times New Roman" w:cs="Arial"/>
          <w:i/>
          <w:iCs/>
          <w:sz w:val="24"/>
          <w:szCs w:val="24"/>
          <w:shd w:val="clear" w:color="auto" w:fill="FFFFFF"/>
        </w:rPr>
        <w:t>The international marketing of travel and tourism: A strategic approach</w:t>
      </w:r>
      <w:r w:rsidRPr="003E1875">
        <w:rPr>
          <w:rFonts w:ascii="Times New Roman" w:hAnsi="Times New Roman" w:cs="Arial"/>
          <w:sz w:val="24"/>
          <w:szCs w:val="24"/>
          <w:shd w:val="clear" w:color="auto" w:fill="FFFFFF"/>
        </w:rPr>
        <w:t>. Macmillan International Higher Education.</w:t>
      </w:r>
    </w:p>
    <w:p w:rsidR="00506DFC" w:rsidRPr="003E1875"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Wang and et.al., 2016. Assessing hotel-related smartphone apps using online reviews. </w:t>
      </w:r>
      <w:r w:rsidRPr="003E1875">
        <w:rPr>
          <w:rFonts w:ascii="Times New Roman" w:hAnsi="Times New Roman" w:cs="Arial"/>
          <w:i/>
          <w:iCs/>
          <w:sz w:val="24"/>
          <w:szCs w:val="24"/>
          <w:shd w:val="clear" w:color="auto" w:fill="FFFFFF"/>
        </w:rPr>
        <w:t>Journal of Hospitality Marketing &amp; Management</w:t>
      </w:r>
      <w:r w:rsidRPr="003E1875">
        <w:rPr>
          <w:rFonts w:ascii="Times New Roman" w:hAnsi="Times New Roman" w:cs="Arial"/>
          <w:sz w:val="24"/>
          <w:szCs w:val="24"/>
          <w:shd w:val="clear" w:color="auto" w:fill="FFFFFF"/>
        </w:rPr>
        <w:t>. </w:t>
      </w:r>
      <w:r w:rsidRPr="003E1875">
        <w:rPr>
          <w:rFonts w:ascii="Times New Roman" w:hAnsi="Times New Roman" w:cs="Arial"/>
          <w:iCs/>
          <w:sz w:val="24"/>
          <w:szCs w:val="24"/>
          <w:shd w:val="clear" w:color="auto" w:fill="FFFFFF"/>
        </w:rPr>
        <w:t>25</w:t>
      </w:r>
      <w:r w:rsidRPr="003E1875">
        <w:rPr>
          <w:rFonts w:ascii="Times New Roman" w:hAnsi="Times New Roman" w:cs="Arial"/>
          <w:sz w:val="24"/>
          <w:szCs w:val="24"/>
          <w:shd w:val="clear" w:color="auto" w:fill="FFFFFF"/>
        </w:rPr>
        <w:t>(3). pp. 291-313.</w:t>
      </w:r>
    </w:p>
    <w:p w:rsidR="00506DFC" w:rsidRDefault="00506DFC" w:rsidP="00506DFC">
      <w:pPr>
        <w:spacing w:line="240" w:lineRule="auto"/>
        <w:ind w:left="851" w:hanging="851"/>
        <w:jc w:val="both"/>
        <w:rPr>
          <w:rFonts w:ascii="Times New Roman" w:hAnsi="Times New Roman" w:cs="Arial"/>
          <w:sz w:val="24"/>
          <w:szCs w:val="24"/>
          <w:shd w:val="clear" w:color="auto" w:fill="FFFFFF"/>
        </w:rPr>
      </w:pPr>
      <w:r w:rsidRPr="003E1875">
        <w:rPr>
          <w:rFonts w:ascii="Times New Roman" w:hAnsi="Times New Roman" w:cs="Arial"/>
          <w:sz w:val="24"/>
          <w:szCs w:val="24"/>
          <w:shd w:val="clear" w:color="auto" w:fill="FFFFFF"/>
        </w:rPr>
        <w:t>Werdani and et.al., 2019, October. Promotion Strategy in Grand Mercure Medan Angkasa Hotel by SWOT Analysis. In </w:t>
      </w:r>
      <w:r w:rsidRPr="003E1875">
        <w:rPr>
          <w:rFonts w:ascii="Times New Roman" w:hAnsi="Times New Roman" w:cs="Arial"/>
          <w:i/>
          <w:iCs/>
          <w:sz w:val="24"/>
          <w:szCs w:val="24"/>
          <w:shd w:val="clear" w:color="auto" w:fill="FFFFFF"/>
        </w:rPr>
        <w:t>International Conference on Maritime and Archipelago (ICoMA 2018)</w:t>
      </w:r>
      <w:r w:rsidRPr="003E1875">
        <w:rPr>
          <w:rFonts w:ascii="Times New Roman" w:hAnsi="Times New Roman" w:cs="Arial"/>
          <w:sz w:val="24"/>
          <w:szCs w:val="24"/>
          <w:shd w:val="clear" w:color="auto" w:fill="FFFFFF"/>
        </w:rPr>
        <w:t>. Atlantis Press.</w:t>
      </w:r>
    </w:p>
    <w:p w:rsidR="00506DFC" w:rsidRDefault="00506DFC" w:rsidP="00506DFC">
      <w:pPr>
        <w:spacing w:line="240" w:lineRule="auto"/>
        <w:ind w:left="851" w:hanging="851"/>
        <w:jc w:val="both"/>
        <w:rPr>
          <w:rFonts w:ascii="Times New Roman" w:hAnsi="Times New Roman" w:cs="Arial"/>
          <w:sz w:val="24"/>
          <w:szCs w:val="24"/>
          <w:shd w:val="clear" w:color="auto" w:fill="FFFFFF"/>
        </w:rPr>
      </w:pPr>
    </w:p>
    <w:p w:rsidR="00FA68B4" w:rsidRPr="00FA68B4" w:rsidRDefault="00FA68B4" w:rsidP="00FA68B4"/>
    <w:sectPr w:rsidR="00FA68B4" w:rsidRPr="00FA68B4" w:rsidSect="006D69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5347C"/>
    <w:multiLevelType w:val="hybridMultilevel"/>
    <w:tmpl w:val="5B8C6C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DE34C7A"/>
    <w:multiLevelType w:val="hybridMultilevel"/>
    <w:tmpl w:val="05281A1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FCB730E"/>
    <w:multiLevelType w:val="hybridMultilevel"/>
    <w:tmpl w:val="B9C6932A"/>
    <w:lvl w:ilvl="0" w:tplc="7D6C1DEE">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 w15:restartNumberingAfterBreak="0">
    <w:nsid w:val="280923BC"/>
    <w:multiLevelType w:val="hybridMultilevel"/>
    <w:tmpl w:val="614E7816"/>
    <w:lvl w:ilvl="0" w:tplc="5D9A43FA">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4" w15:restartNumberingAfterBreak="0">
    <w:nsid w:val="3A120C61"/>
    <w:multiLevelType w:val="hybridMultilevel"/>
    <w:tmpl w:val="B8A41712"/>
    <w:lvl w:ilvl="0" w:tplc="C22A3954">
      <w:start w:val="1"/>
      <w:numFmt w:val="low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210"/>
    <w:rsid w:val="00006120"/>
    <w:rsid w:val="000425B4"/>
    <w:rsid w:val="00044B59"/>
    <w:rsid w:val="00045CB4"/>
    <w:rsid w:val="00082CB6"/>
    <w:rsid w:val="0008602F"/>
    <w:rsid w:val="00096443"/>
    <w:rsid w:val="000B307C"/>
    <w:rsid w:val="000B714B"/>
    <w:rsid w:val="000C6D1F"/>
    <w:rsid w:val="000E02E6"/>
    <w:rsid w:val="000E5208"/>
    <w:rsid w:val="001038B9"/>
    <w:rsid w:val="0010615B"/>
    <w:rsid w:val="001221C1"/>
    <w:rsid w:val="00130042"/>
    <w:rsid w:val="001440E9"/>
    <w:rsid w:val="00152389"/>
    <w:rsid w:val="00152691"/>
    <w:rsid w:val="0016243D"/>
    <w:rsid w:val="00173F8A"/>
    <w:rsid w:val="0018534F"/>
    <w:rsid w:val="001B44D8"/>
    <w:rsid w:val="001E07D0"/>
    <w:rsid w:val="001F5AF8"/>
    <w:rsid w:val="001F776E"/>
    <w:rsid w:val="00210ECA"/>
    <w:rsid w:val="00213B9B"/>
    <w:rsid w:val="00225DE2"/>
    <w:rsid w:val="00232230"/>
    <w:rsid w:val="002331A3"/>
    <w:rsid w:val="0023518D"/>
    <w:rsid w:val="00253210"/>
    <w:rsid w:val="00256C55"/>
    <w:rsid w:val="002750C8"/>
    <w:rsid w:val="002848F1"/>
    <w:rsid w:val="00295ADB"/>
    <w:rsid w:val="002B7914"/>
    <w:rsid w:val="002D53FE"/>
    <w:rsid w:val="002E62C8"/>
    <w:rsid w:val="00306624"/>
    <w:rsid w:val="00342BF0"/>
    <w:rsid w:val="00355B6C"/>
    <w:rsid w:val="00367A92"/>
    <w:rsid w:val="00375F75"/>
    <w:rsid w:val="00377D0E"/>
    <w:rsid w:val="0038314E"/>
    <w:rsid w:val="003A65C2"/>
    <w:rsid w:val="003E6A22"/>
    <w:rsid w:val="003F74F3"/>
    <w:rsid w:val="003F7A36"/>
    <w:rsid w:val="004129DF"/>
    <w:rsid w:val="00413764"/>
    <w:rsid w:val="00423637"/>
    <w:rsid w:val="00424A88"/>
    <w:rsid w:val="004256B9"/>
    <w:rsid w:val="00426F43"/>
    <w:rsid w:val="00440F73"/>
    <w:rsid w:val="00477D3C"/>
    <w:rsid w:val="00477E48"/>
    <w:rsid w:val="0048431B"/>
    <w:rsid w:val="004922D5"/>
    <w:rsid w:val="004A1C10"/>
    <w:rsid w:val="004A31DC"/>
    <w:rsid w:val="004D31C7"/>
    <w:rsid w:val="004D32AD"/>
    <w:rsid w:val="004D69D6"/>
    <w:rsid w:val="004D6B79"/>
    <w:rsid w:val="004E0D2C"/>
    <w:rsid w:val="004E68A2"/>
    <w:rsid w:val="004F5B20"/>
    <w:rsid w:val="005032BF"/>
    <w:rsid w:val="005052DA"/>
    <w:rsid w:val="00506DFC"/>
    <w:rsid w:val="00516576"/>
    <w:rsid w:val="00522122"/>
    <w:rsid w:val="005859B1"/>
    <w:rsid w:val="005968F2"/>
    <w:rsid w:val="005B7528"/>
    <w:rsid w:val="005C1EED"/>
    <w:rsid w:val="005C220B"/>
    <w:rsid w:val="005D1888"/>
    <w:rsid w:val="005D31C8"/>
    <w:rsid w:val="005F3169"/>
    <w:rsid w:val="00607418"/>
    <w:rsid w:val="00611A1D"/>
    <w:rsid w:val="00625188"/>
    <w:rsid w:val="00640928"/>
    <w:rsid w:val="006507AC"/>
    <w:rsid w:val="00650A9C"/>
    <w:rsid w:val="00654DE0"/>
    <w:rsid w:val="00673274"/>
    <w:rsid w:val="00681B8C"/>
    <w:rsid w:val="006823C7"/>
    <w:rsid w:val="006905B6"/>
    <w:rsid w:val="00692B6B"/>
    <w:rsid w:val="006947E3"/>
    <w:rsid w:val="00696BDE"/>
    <w:rsid w:val="00697D00"/>
    <w:rsid w:val="006A2603"/>
    <w:rsid w:val="006B3CB2"/>
    <w:rsid w:val="006B6200"/>
    <w:rsid w:val="006B6FEF"/>
    <w:rsid w:val="006C343A"/>
    <w:rsid w:val="006D69ED"/>
    <w:rsid w:val="006F72DC"/>
    <w:rsid w:val="007137DD"/>
    <w:rsid w:val="007633DF"/>
    <w:rsid w:val="007641DD"/>
    <w:rsid w:val="007646EA"/>
    <w:rsid w:val="007822F2"/>
    <w:rsid w:val="0078404D"/>
    <w:rsid w:val="0078635C"/>
    <w:rsid w:val="007A643A"/>
    <w:rsid w:val="007D3D9B"/>
    <w:rsid w:val="007D681F"/>
    <w:rsid w:val="007E7608"/>
    <w:rsid w:val="007F51B9"/>
    <w:rsid w:val="00803076"/>
    <w:rsid w:val="00807977"/>
    <w:rsid w:val="00811473"/>
    <w:rsid w:val="00813B45"/>
    <w:rsid w:val="008327E4"/>
    <w:rsid w:val="008362A0"/>
    <w:rsid w:val="00841E45"/>
    <w:rsid w:val="008421F5"/>
    <w:rsid w:val="00850158"/>
    <w:rsid w:val="008558F3"/>
    <w:rsid w:val="008623A4"/>
    <w:rsid w:val="0087616F"/>
    <w:rsid w:val="00884A28"/>
    <w:rsid w:val="0088567A"/>
    <w:rsid w:val="0088733E"/>
    <w:rsid w:val="00896309"/>
    <w:rsid w:val="008A4B83"/>
    <w:rsid w:val="008B47F9"/>
    <w:rsid w:val="008C1CED"/>
    <w:rsid w:val="008F0BFF"/>
    <w:rsid w:val="008F7C93"/>
    <w:rsid w:val="00904578"/>
    <w:rsid w:val="00913BE8"/>
    <w:rsid w:val="009153BF"/>
    <w:rsid w:val="00921CF0"/>
    <w:rsid w:val="00924703"/>
    <w:rsid w:val="00933B86"/>
    <w:rsid w:val="009840F5"/>
    <w:rsid w:val="00994A12"/>
    <w:rsid w:val="009B2685"/>
    <w:rsid w:val="009E172E"/>
    <w:rsid w:val="009E607E"/>
    <w:rsid w:val="00A12736"/>
    <w:rsid w:val="00A222B5"/>
    <w:rsid w:val="00A440DE"/>
    <w:rsid w:val="00A44547"/>
    <w:rsid w:val="00A55674"/>
    <w:rsid w:val="00A607F8"/>
    <w:rsid w:val="00A87AC0"/>
    <w:rsid w:val="00AA4CD0"/>
    <w:rsid w:val="00AC52E5"/>
    <w:rsid w:val="00AC6E86"/>
    <w:rsid w:val="00AD5A89"/>
    <w:rsid w:val="00AE44E0"/>
    <w:rsid w:val="00AE5433"/>
    <w:rsid w:val="00B01065"/>
    <w:rsid w:val="00B24B72"/>
    <w:rsid w:val="00B263DE"/>
    <w:rsid w:val="00B8599F"/>
    <w:rsid w:val="00B94AFC"/>
    <w:rsid w:val="00BA4123"/>
    <w:rsid w:val="00BB03A3"/>
    <w:rsid w:val="00BB5DF2"/>
    <w:rsid w:val="00BE3573"/>
    <w:rsid w:val="00BF2F2D"/>
    <w:rsid w:val="00C030FE"/>
    <w:rsid w:val="00C17B90"/>
    <w:rsid w:val="00C21567"/>
    <w:rsid w:val="00C2470C"/>
    <w:rsid w:val="00C26957"/>
    <w:rsid w:val="00C31D55"/>
    <w:rsid w:val="00C37389"/>
    <w:rsid w:val="00C42854"/>
    <w:rsid w:val="00C81757"/>
    <w:rsid w:val="00C91EA4"/>
    <w:rsid w:val="00CD374A"/>
    <w:rsid w:val="00CD48A2"/>
    <w:rsid w:val="00CD7E32"/>
    <w:rsid w:val="00CE1CAF"/>
    <w:rsid w:val="00CF324C"/>
    <w:rsid w:val="00CF5E3E"/>
    <w:rsid w:val="00D046B4"/>
    <w:rsid w:val="00D2229F"/>
    <w:rsid w:val="00D23062"/>
    <w:rsid w:val="00D43AA3"/>
    <w:rsid w:val="00D4779E"/>
    <w:rsid w:val="00D66BE1"/>
    <w:rsid w:val="00D74904"/>
    <w:rsid w:val="00D75DA2"/>
    <w:rsid w:val="00D82E4B"/>
    <w:rsid w:val="00D8404F"/>
    <w:rsid w:val="00D94B9F"/>
    <w:rsid w:val="00DB4AC5"/>
    <w:rsid w:val="00DC0C05"/>
    <w:rsid w:val="00DC4634"/>
    <w:rsid w:val="00DC715D"/>
    <w:rsid w:val="00DD5032"/>
    <w:rsid w:val="00E03E32"/>
    <w:rsid w:val="00E17571"/>
    <w:rsid w:val="00E202AD"/>
    <w:rsid w:val="00E215E7"/>
    <w:rsid w:val="00E2669F"/>
    <w:rsid w:val="00E37C59"/>
    <w:rsid w:val="00E45C23"/>
    <w:rsid w:val="00E50561"/>
    <w:rsid w:val="00E63D7A"/>
    <w:rsid w:val="00E762E3"/>
    <w:rsid w:val="00E859CF"/>
    <w:rsid w:val="00EB7B7E"/>
    <w:rsid w:val="00ED08D4"/>
    <w:rsid w:val="00ED76B5"/>
    <w:rsid w:val="00EE3921"/>
    <w:rsid w:val="00EE7230"/>
    <w:rsid w:val="00F00395"/>
    <w:rsid w:val="00F009FC"/>
    <w:rsid w:val="00F11E58"/>
    <w:rsid w:val="00F22B78"/>
    <w:rsid w:val="00F42B26"/>
    <w:rsid w:val="00F43A86"/>
    <w:rsid w:val="00F4473E"/>
    <w:rsid w:val="00F8726D"/>
    <w:rsid w:val="00FA68B4"/>
    <w:rsid w:val="00FF1585"/>
    <w:rsid w:val="00FF16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3A251"/>
  <w15:docId w15:val="{A4A1A9A0-4141-904F-ABEA-7DCD304019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69ED"/>
    <w:rPr>
      <w:lang w:val="en-GB"/>
    </w:rPr>
  </w:style>
  <w:style w:type="paragraph" w:styleId="Titlu1">
    <w:name w:val="heading 1"/>
    <w:basedOn w:val="Normal"/>
    <w:next w:val="Normal"/>
    <w:link w:val="Titlu1Caracter"/>
    <w:uiPriority w:val="9"/>
    <w:qFormat/>
    <w:rsid w:val="001F5AF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Titlu2">
    <w:name w:val="heading 2"/>
    <w:basedOn w:val="Normal"/>
    <w:next w:val="Normal"/>
    <w:link w:val="Titlu2Caracter"/>
    <w:uiPriority w:val="9"/>
    <w:unhideWhenUsed/>
    <w:qFormat/>
    <w:rsid w:val="001F5AF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1F5AF8"/>
    <w:rPr>
      <w:rFonts w:asciiTheme="majorHAnsi" w:eastAsiaTheme="majorEastAsia" w:hAnsiTheme="majorHAnsi" w:cstheme="majorBidi"/>
      <w:b/>
      <w:bCs/>
      <w:color w:val="365F91" w:themeColor="accent1" w:themeShade="BF"/>
      <w:sz w:val="28"/>
      <w:szCs w:val="28"/>
      <w:lang w:val="en-GB"/>
    </w:rPr>
  </w:style>
  <w:style w:type="character" w:customStyle="1" w:styleId="Titlu2Caracter">
    <w:name w:val="Titlu 2 Caracter"/>
    <w:basedOn w:val="Fontdeparagrafimplicit"/>
    <w:link w:val="Titlu2"/>
    <w:uiPriority w:val="9"/>
    <w:rsid w:val="001F5AF8"/>
    <w:rPr>
      <w:rFonts w:asciiTheme="majorHAnsi" w:eastAsiaTheme="majorEastAsia" w:hAnsiTheme="majorHAnsi" w:cstheme="majorBidi"/>
      <w:b/>
      <w:bCs/>
      <w:color w:val="4F81BD" w:themeColor="accent1"/>
      <w:sz w:val="26"/>
      <w:szCs w:val="26"/>
      <w:lang w:val="en-GB"/>
    </w:rPr>
  </w:style>
  <w:style w:type="paragraph" w:styleId="TextnBalon">
    <w:name w:val="Balloon Text"/>
    <w:basedOn w:val="Normal"/>
    <w:link w:val="TextnBalonCaracter"/>
    <w:uiPriority w:val="99"/>
    <w:semiHidden/>
    <w:unhideWhenUsed/>
    <w:rsid w:val="00BE3573"/>
    <w:pPr>
      <w:spacing w:after="0" w:line="240" w:lineRule="auto"/>
    </w:pPr>
    <w:rPr>
      <w:rFonts w:ascii="Tahoma" w:hAnsi="Tahoma"/>
      <w:sz w:val="16"/>
      <w:szCs w:val="16"/>
    </w:rPr>
  </w:style>
  <w:style w:type="character" w:customStyle="1" w:styleId="TextnBalonCaracter">
    <w:name w:val="Text în Balon Caracter"/>
    <w:basedOn w:val="Fontdeparagrafimplicit"/>
    <w:link w:val="TextnBalon"/>
    <w:uiPriority w:val="99"/>
    <w:semiHidden/>
    <w:rsid w:val="00BE3573"/>
    <w:rPr>
      <w:rFonts w:ascii="Tahoma" w:hAnsi="Tahoma"/>
      <w:sz w:val="16"/>
      <w:szCs w:val="16"/>
      <w:lang w:val="en-GB"/>
    </w:rPr>
  </w:style>
  <w:style w:type="paragraph" w:styleId="Listparagraf">
    <w:name w:val="List Paragraph"/>
    <w:basedOn w:val="Normal"/>
    <w:uiPriority w:val="34"/>
    <w:qFormat/>
    <w:rsid w:val="008F0BFF"/>
    <w:pPr>
      <w:ind w:left="720"/>
      <w:contextualSpacing/>
    </w:pPr>
  </w:style>
  <w:style w:type="table" w:styleId="Tabelgril">
    <w:name w:val="Table Grid"/>
    <w:basedOn w:val="TabelNormal"/>
    <w:uiPriority w:val="59"/>
    <w:rsid w:val="00082CB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ucuprins">
    <w:name w:val="TOC Heading"/>
    <w:basedOn w:val="Titlu1"/>
    <w:next w:val="Normal"/>
    <w:uiPriority w:val="39"/>
    <w:semiHidden/>
    <w:unhideWhenUsed/>
    <w:qFormat/>
    <w:rsid w:val="00522122"/>
    <w:pPr>
      <w:outlineLvl w:val="9"/>
    </w:pPr>
    <w:rPr>
      <w:lang w:val="en-US"/>
    </w:rPr>
  </w:style>
  <w:style w:type="paragraph" w:styleId="Cuprins1">
    <w:name w:val="toc 1"/>
    <w:basedOn w:val="Normal"/>
    <w:next w:val="Normal"/>
    <w:autoRedefine/>
    <w:uiPriority w:val="39"/>
    <w:unhideWhenUsed/>
    <w:rsid w:val="00522122"/>
    <w:pPr>
      <w:spacing w:after="100"/>
    </w:pPr>
  </w:style>
  <w:style w:type="paragraph" w:styleId="Cuprins2">
    <w:name w:val="toc 2"/>
    <w:basedOn w:val="Normal"/>
    <w:next w:val="Normal"/>
    <w:autoRedefine/>
    <w:uiPriority w:val="39"/>
    <w:unhideWhenUsed/>
    <w:rsid w:val="00522122"/>
    <w:pPr>
      <w:spacing w:after="100"/>
      <w:ind w:left="220"/>
    </w:pPr>
  </w:style>
  <w:style w:type="character" w:styleId="Hyperlink">
    <w:name w:val="Hyperlink"/>
    <w:basedOn w:val="Fontdeparagrafimplicit"/>
    <w:uiPriority w:val="99"/>
    <w:unhideWhenUsed/>
    <w:rsid w:val="0052212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0514169">
      <w:bodyDiv w:val="1"/>
      <w:marLeft w:val="0"/>
      <w:marRight w:val="0"/>
      <w:marTop w:val="0"/>
      <w:marBottom w:val="0"/>
      <w:divBdr>
        <w:top w:val="none" w:sz="0" w:space="0" w:color="auto"/>
        <w:left w:val="none" w:sz="0" w:space="0" w:color="auto"/>
        <w:bottom w:val="none" w:sz="0" w:space="0" w:color="auto"/>
        <w:right w:val="none" w:sz="0" w:space="0" w:color="auto"/>
      </w:divBdr>
    </w:div>
    <w:div w:id="1359970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B44918-D207-447C-BF81-65A2E77EA01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3023</Words>
  <Characters>17538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WB-4</dc:creator>
  <cp:lastModifiedBy>Eliza Brozban</cp:lastModifiedBy>
  <cp:revision>2</cp:revision>
  <dcterms:created xsi:type="dcterms:W3CDTF">2020-07-03T13:56:00Z</dcterms:created>
  <dcterms:modified xsi:type="dcterms:W3CDTF">2020-07-03T13:56:00Z</dcterms:modified>
</cp:coreProperties>
</file>