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0E7BA" w14:textId="77777777" w:rsidR="00D26DAB" w:rsidRDefault="00D26DAB" w:rsidP="00D26DAB">
      <w:pPr>
        <w:jc w:val="center"/>
        <w:rPr>
          <w:b/>
          <w:bCs/>
          <w:sz w:val="36"/>
          <w:szCs w:val="36"/>
        </w:rPr>
      </w:pPr>
      <w:r w:rsidRPr="00D26DAB">
        <w:rPr>
          <w:b/>
          <w:bCs/>
          <w:sz w:val="36"/>
          <w:szCs w:val="36"/>
        </w:rPr>
        <w:t>Performance Analysis of the Honda VTEC 1.6L Engine: Efficiency, Power, and Fuel Consumption</w:t>
      </w:r>
    </w:p>
    <w:p w14:paraId="1B84A009" w14:textId="77777777" w:rsidR="001C4EF0" w:rsidRDefault="001C4EF0" w:rsidP="00D26DAB">
      <w:pPr>
        <w:jc w:val="center"/>
        <w:rPr>
          <w:b/>
          <w:bCs/>
          <w:sz w:val="36"/>
          <w:szCs w:val="36"/>
        </w:rPr>
      </w:pPr>
    </w:p>
    <w:p w14:paraId="5A1D1963" w14:textId="77777777" w:rsidR="008458DA" w:rsidRDefault="008458DA" w:rsidP="00D26DAB">
      <w:pPr>
        <w:jc w:val="center"/>
        <w:rPr>
          <w:b/>
          <w:bCs/>
          <w:sz w:val="36"/>
          <w:szCs w:val="36"/>
        </w:rPr>
      </w:pPr>
    </w:p>
    <w:p w14:paraId="7325E8A5" w14:textId="77777777" w:rsidR="008458DA" w:rsidRDefault="008458DA" w:rsidP="00D26DAB">
      <w:pPr>
        <w:jc w:val="center"/>
        <w:rPr>
          <w:b/>
          <w:bCs/>
          <w:sz w:val="36"/>
          <w:szCs w:val="36"/>
        </w:rPr>
      </w:pPr>
    </w:p>
    <w:p w14:paraId="0B20FD37" w14:textId="77777777" w:rsidR="008458DA" w:rsidRDefault="008458DA" w:rsidP="00D26DAB">
      <w:pPr>
        <w:jc w:val="center"/>
        <w:rPr>
          <w:b/>
          <w:bCs/>
          <w:sz w:val="36"/>
          <w:szCs w:val="36"/>
        </w:rPr>
      </w:pPr>
    </w:p>
    <w:p w14:paraId="1E5AC888" w14:textId="105AEC1E" w:rsidR="008458DA" w:rsidRDefault="008458DA" w:rsidP="00D26DAB">
      <w:pPr>
        <w:jc w:val="center"/>
        <w:rPr>
          <w:b/>
          <w:bCs/>
          <w:sz w:val="36"/>
          <w:szCs w:val="36"/>
        </w:rPr>
      </w:pPr>
      <w:r>
        <w:rPr>
          <w:b/>
          <w:bCs/>
          <w:sz w:val="36"/>
          <w:szCs w:val="36"/>
        </w:rPr>
        <w:t xml:space="preserve">ACHA4004_12 </w:t>
      </w:r>
    </w:p>
    <w:p w14:paraId="177F03B5" w14:textId="13B83F22" w:rsidR="008458DA" w:rsidRDefault="008458DA" w:rsidP="00D26DAB">
      <w:pPr>
        <w:jc w:val="center"/>
        <w:rPr>
          <w:b/>
          <w:bCs/>
          <w:sz w:val="36"/>
          <w:szCs w:val="36"/>
        </w:rPr>
      </w:pPr>
      <w:r>
        <w:rPr>
          <w:b/>
          <w:bCs/>
          <w:sz w:val="36"/>
          <w:szCs w:val="36"/>
        </w:rPr>
        <w:t xml:space="preserve">Motorsport and Vehicle Technology </w:t>
      </w:r>
    </w:p>
    <w:p w14:paraId="729E35D2" w14:textId="552BA673" w:rsidR="008458DA" w:rsidRDefault="008458DA" w:rsidP="00D26DAB">
      <w:pPr>
        <w:jc w:val="center"/>
        <w:rPr>
          <w:b/>
          <w:bCs/>
          <w:sz w:val="36"/>
          <w:szCs w:val="36"/>
        </w:rPr>
      </w:pPr>
      <w:r>
        <w:rPr>
          <w:b/>
          <w:bCs/>
          <w:sz w:val="36"/>
          <w:szCs w:val="36"/>
        </w:rPr>
        <w:t>Oscar Price</w:t>
      </w:r>
    </w:p>
    <w:p w14:paraId="611CFDE2" w14:textId="39F625BA" w:rsidR="008458DA" w:rsidRDefault="008458DA" w:rsidP="00D26DAB">
      <w:pPr>
        <w:jc w:val="center"/>
        <w:rPr>
          <w:b/>
          <w:bCs/>
          <w:sz w:val="36"/>
          <w:szCs w:val="36"/>
        </w:rPr>
      </w:pPr>
      <w:r>
        <w:rPr>
          <w:b/>
          <w:bCs/>
          <w:sz w:val="36"/>
          <w:szCs w:val="36"/>
        </w:rPr>
        <w:t>30/03/25</w:t>
      </w:r>
    </w:p>
    <w:p w14:paraId="6CCE7037" w14:textId="77777777" w:rsidR="001C4EF0" w:rsidRDefault="001C4EF0" w:rsidP="00D26DAB">
      <w:pPr>
        <w:jc w:val="center"/>
        <w:rPr>
          <w:b/>
          <w:bCs/>
          <w:sz w:val="36"/>
          <w:szCs w:val="36"/>
        </w:rPr>
      </w:pPr>
    </w:p>
    <w:p w14:paraId="7FF6308B" w14:textId="77777777" w:rsidR="001C4EF0" w:rsidRDefault="001C4EF0" w:rsidP="00D26DAB">
      <w:pPr>
        <w:jc w:val="center"/>
        <w:rPr>
          <w:b/>
          <w:bCs/>
          <w:sz w:val="36"/>
          <w:szCs w:val="36"/>
        </w:rPr>
      </w:pPr>
    </w:p>
    <w:p w14:paraId="0693EE1E" w14:textId="77777777" w:rsidR="001C4EF0" w:rsidRDefault="001C4EF0" w:rsidP="00D26DAB">
      <w:pPr>
        <w:jc w:val="center"/>
        <w:rPr>
          <w:b/>
          <w:bCs/>
          <w:sz w:val="36"/>
          <w:szCs w:val="36"/>
        </w:rPr>
      </w:pPr>
    </w:p>
    <w:p w14:paraId="73233FB4" w14:textId="77777777" w:rsidR="001C4EF0" w:rsidRDefault="001C4EF0" w:rsidP="00D26DAB">
      <w:pPr>
        <w:jc w:val="center"/>
        <w:rPr>
          <w:b/>
          <w:bCs/>
          <w:sz w:val="36"/>
          <w:szCs w:val="36"/>
        </w:rPr>
      </w:pPr>
    </w:p>
    <w:p w14:paraId="550242A3" w14:textId="77777777" w:rsidR="001C4EF0" w:rsidRDefault="001C4EF0" w:rsidP="00D26DAB">
      <w:pPr>
        <w:jc w:val="center"/>
        <w:rPr>
          <w:b/>
          <w:bCs/>
          <w:sz w:val="36"/>
          <w:szCs w:val="36"/>
        </w:rPr>
      </w:pPr>
    </w:p>
    <w:p w14:paraId="28FF581C" w14:textId="77777777" w:rsidR="001C4EF0" w:rsidRDefault="001C4EF0" w:rsidP="00D26DAB">
      <w:pPr>
        <w:jc w:val="center"/>
        <w:rPr>
          <w:b/>
          <w:bCs/>
          <w:sz w:val="36"/>
          <w:szCs w:val="36"/>
        </w:rPr>
      </w:pPr>
    </w:p>
    <w:p w14:paraId="546C5968" w14:textId="77777777" w:rsidR="001C4EF0" w:rsidRDefault="001C4EF0" w:rsidP="00D26DAB">
      <w:pPr>
        <w:jc w:val="center"/>
        <w:rPr>
          <w:b/>
          <w:bCs/>
          <w:sz w:val="36"/>
          <w:szCs w:val="36"/>
        </w:rPr>
      </w:pPr>
    </w:p>
    <w:p w14:paraId="5DBF16A5" w14:textId="77777777" w:rsidR="001C4EF0" w:rsidRDefault="001C4EF0" w:rsidP="00D26DAB">
      <w:pPr>
        <w:jc w:val="center"/>
        <w:rPr>
          <w:b/>
          <w:bCs/>
          <w:sz w:val="36"/>
          <w:szCs w:val="36"/>
        </w:rPr>
      </w:pPr>
    </w:p>
    <w:p w14:paraId="24709140" w14:textId="77777777" w:rsidR="001C4EF0" w:rsidRDefault="001C4EF0" w:rsidP="00D26DAB">
      <w:pPr>
        <w:jc w:val="center"/>
        <w:rPr>
          <w:b/>
          <w:bCs/>
          <w:sz w:val="36"/>
          <w:szCs w:val="36"/>
        </w:rPr>
      </w:pPr>
    </w:p>
    <w:p w14:paraId="2D130E0A" w14:textId="77777777" w:rsidR="001C4EF0" w:rsidRDefault="001C4EF0" w:rsidP="00D26DAB">
      <w:pPr>
        <w:jc w:val="center"/>
        <w:rPr>
          <w:b/>
          <w:bCs/>
          <w:sz w:val="36"/>
          <w:szCs w:val="36"/>
        </w:rPr>
      </w:pPr>
    </w:p>
    <w:p w14:paraId="73EC13C3" w14:textId="77777777" w:rsidR="001C4EF0" w:rsidRDefault="001C4EF0" w:rsidP="00D26DAB">
      <w:pPr>
        <w:jc w:val="center"/>
        <w:rPr>
          <w:b/>
          <w:bCs/>
          <w:sz w:val="36"/>
          <w:szCs w:val="36"/>
        </w:rPr>
      </w:pPr>
    </w:p>
    <w:p w14:paraId="363D9A33" w14:textId="77777777" w:rsidR="001C4EF0" w:rsidRDefault="001C4EF0" w:rsidP="00D26DAB">
      <w:pPr>
        <w:jc w:val="center"/>
        <w:rPr>
          <w:b/>
          <w:bCs/>
          <w:sz w:val="36"/>
          <w:szCs w:val="36"/>
        </w:rPr>
      </w:pPr>
    </w:p>
    <w:p w14:paraId="67E7CEFC" w14:textId="77777777" w:rsidR="001C4EF0" w:rsidRPr="001C4EF0" w:rsidRDefault="001C4EF0" w:rsidP="001C4EF0">
      <w:pPr>
        <w:rPr>
          <w:sz w:val="36"/>
          <w:szCs w:val="36"/>
        </w:rPr>
      </w:pPr>
      <w:r w:rsidRPr="001C4EF0">
        <w:rPr>
          <w:b/>
          <w:bCs/>
          <w:sz w:val="36"/>
          <w:szCs w:val="36"/>
        </w:rPr>
        <w:lastRenderedPageBreak/>
        <w:t>Contents</w:t>
      </w:r>
    </w:p>
    <w:p w14:paraId="42FC8F56" w14:textId="080CB47D" w:rsidR="001C4EF0" w:rsidRPr="001C4EF0" w:rsidRDefault="001C4EF0" w:rsidP="001C4EF0">
      <w:pPr>
        <w:numPr>
          <w:ilvl w:val="0"/>
          <w:numId w:val="1"/>
        </w:numPr>
        <w:rPr>
          <w:sz w:val="28"/>
          <w:szCs w:val="28"/>
        </w:rPr>
      </w:pPr>
      <w:r w:rsidRPr="001C4EF0">
        <w:rPr>
          <w:sz w:val="28"/>
          <w:szCs w:val="28"/>
        </w:rPr>
        <w:t>Introduction</w:t>
      </w:r>
      <w:r w:rsidRPr="001C4EF0">
        <w:rPr>
          <w:sz w:val="28"/>
          <w:szCs w:val="28"/>
        </w:rPr>
        <w:t>……………………………………</w:t>
      </w:r>
      <w:r>
        <w:rPr>
          <w:sz w:val="28"/>
          <w:szCs w:val="28"/>
        </w:rPr>
        <w:t>……………………………..</w:t>
      </w:r>
    </w:p>
    <w:p w14:paraId="6E139E65" w14:textId="365191EA" w:rsidR="001C4EF0" w:rsidRPr="001C4EF0" w:rsidRDefault="001C4EF0" w:rsidP="001C4EF0">
      <w:pPr>
        <w:numPr>
          <w:ilvl w:val="0"/>
          <w:numId w:val="1"/>
        </w:numPr>
        <w:rPr>
          <w:sz w:val="28"/>
          <w:szCs w:val="28"/>
        </w:rPr>
      </w:pPr>
      <w:r w:rsidRPr="001C4EF0">
        <w:rPr>
          <w:sz w:val="28"/>
          <w:szCs w:val="28"/>
        </w:rPr>
        <w:t>Testing Equipment and Methodology</w:t>
      </w:r>
      <w:r>
        <w:rPr>
          <w:sz w:val="28"/>
          <w:szCs w:val="28"/>
        </w:rPr>
        <w:t>………………………………….</w:t>
      </w:r>
    </w:p>
    <w:p w14:paraId="01B085D3" w14:textId="5D2E13FE" w:rsidR="001C4EF0" w:rsidRPr="001C4EF0" w:rsidRDefault="001C4EF0" w:rsidP="001C4EF0">
      <w:pPr>
        <w:numPr>
          <w:ilvl w:val="0"/>
          <w:numId w:val="1"/>
        </w:numPr>
        <w:rPr>
          <w:sz w:val="28"/>
          <w:szCs w:val="28"/>
        </w:rPr>
      </w:pPr>
      <w:r w:rsidRPr="001C4EF0">
        <w:rPr>
          <w:sz w:val="28"/>
          <w:szCs w:val="28"/>
        </w:rPr>
        <w:t>Data Analysis and Results</w:t>
      </w:r>
      <w:r>
        <w:rPr>
          <w:sz w:val="28"/>
          <w:szCs w:val="28"/>
        </w:rPr>
        <w:t>……………………………………………</w:t>
      </w:r>
      <w:proofErr w:type="gramStart"/>
      <w:r>
        <w:rPr>
          <w:sz w:val="28"/>
          <w:szCs w:val="28"/>
        </w:rPr>
        <w:t>…..</w:t>
      </w:r>
      <w:proofErr w:type="gramEnd"/>
      <w:r w:rsidRPr="001C4EF0">
        <w:rPr>
          <w:sz w:val="28"/>
          <w:szCs w:val="28"/>
        </w:rPr>
        <w:br/>
        <w:t>3.1 Specific Fuel Consumption (SFC) vs. Engine Speed</w:t>
      </w:r>
      <w:r>
        <w:rPr>
          <w:sz w:val="28"/>
          <w:szCs w:val="28"/>
        </w:rPr>
        <w:t>…………</w:t>
      </w:r>
      <w:r w:rsidRPr="001C4EF0">
        <w:rPr>
          <w:sz w:val="28"/>
          <w:szCs w:val="28"/>
        </w:rPr>
        <w:br/>
        <w:t>3.2 Torque vs. Engine Speed</w:t>
      </w:r>
      <w:r>
        <w:rPr>
          <w:sz w:val="28"/>
          <w:szCs w:val="28"/>
        </w:rPr>
        <w:t>……………………………………………..</w:t>
      </w:r>
      <w:r w:rsidRPr="001C4EF0">
        <w:rPr>
          <w:sz w:val="28"/>
          <w:szCs w:val="28"/>
        </w:rPr>
        <w:br/>
        <w:t>3.3 Brake Power vs. Engine Speed</w:t>
      </w:r>
      <w:r>
        <w:rPr>
          <w:sz w:val="28"/>
          <w:szCs w:val="28"/>
        </w:rPr>
        <w:t>……………………………………..</w:t>
      </w:r>
    </w:p>
    <w:p w14:paraId="6C0AB050" w14:textId="3260CC6C" w:rsidR="001C4EF0" w:rsidRPr="001C4EF0" w:rsidRDefault="001C4EF0" w:rsidP="001C4EF0">
      <w:pPr>
        <w:numPr>
          <w:ilvl w:val="0"/>
          <w:numId w:val="1"/>
        </w:numPr>
        <w:rPr>
          <w:sz w:val="28"/>
          <w:szCs w:val="28"/>
        </w:rPr>
      </w:pPr>
      <w:r w:rsidRPr="001C4EF0">
        <w:rPr>
          <w:sz w:val="28"/>
          <w:szCs w:val="28"/>
        </w:rPr>
        <w:t>Discussion and Interpretation</w:t>
      </w:r>
      <w:r>
        <w:rPr>
          <w:sz w:val="28"/>
          <w:szCs w:val="28"/>
        </w:rPr>
        <w:t>………………………………………</w:t>
      </w:r>
      <w:proofErr w:type="gramStart"/>
      <w:r>
        <w:rPr>
          <w:sz w:val="28"/>
          <w:szCs w:val="28"/>
        </w:rPr>
        <w:t>…..</w:t>
      </w:r>
      <w:proofErr w:type="gramEnd"/>
    </w:p>
    <w:p w14:paraId="711AE3E6" w14:textId="7B618EEC" w:rsidR="001C4EF0" w:rsidRPr="001C4EF0" w:rsidRDefault="001C4EF0" w:rsidP="001C4EF0">
      <w:pPr>
        <w:numPr>
          <w:ilvl w:val="0"/>
          <w:numId w:val="1"/>
        </w:numPr>
        <w:rPr>
          <w:sz w:val="28"/>
          <w:szCs w:val="28"/>
        </w:rPr>
      </w:pPr>
      <w:r w:rsidRPr="001C4EF0">
        <w:rPr>
          <w:sz w:val="28"/>
          <w:szCs w:val="28"/>
        </w:rPr>
        <w:t>Conclusion</w:t>
      </w:r>
      <w:r>
        <w:rPr>
          <w:sz w:val="28"/>
          <w:szCs w:val="28"/>
        </w:rPr>
        <w:t>…………………………………………………………………….</w:t>
      </w:r>
    </w:p>
    <w:p w14:paraId="2FA5E29F" w14:textId="4CC41CD5" w:rsidR="001C4EF0" w:rsidRPr="001C4EF0" w:rsidRDefault="001C4EF0" w:rsidP="001C4EF0">
      <w:pPr>
        <w:numPr>
          <w:ilvl w:val="0"/>
          <w:numId w:val="1"/>
        </w:numPr>
        <w:rPr>
          <w:sz w:val="28"/>
          <w:szCs w:val="28"/>
        </w:rPr>
      </w:pPr>
      <w:r w:rsidRPr="001C4EF0">
        <w:rPr>
          <w:sz w:val="28"/>
          <w:szCs w:val="28"/>
        </w:rPr>
        <w:t>Evaluation and Recommendations</w:t>
      </w:r>
      <w:r>
        <w:rPr>
          <w:sz w:val="28"/>
          <w:szCs w:val="28"/>
        </w:rPr>
        <w:t>…………………………………….</w:t>
      </w:r>
    </w:p>
    <w:p w14:paraId="09F3AF2E" w14:textId="1284FA81" w:rsidR="001C4EF0" w:rsidRDefault="001C4EF0" w:rsidP="001C4EF0">
      <w:pPr>
        <w:numPr>
          <w:ilvl w:val="0"/>
          <w:numId w:val="1"/>
        </w:numPr>
        <w:rPr>
          <w:sz w:val="28"/>
          <w:szCs w:val="28"/>
        </w:rPr>
      </w:pPr>
      <w:r w:rsidRPr="001C4EF0">
        <w:rPr>
          <w:sz w:val="28"/>
          <w:szCs w:val="28"/>
        </w:rPr>
        <w:t>References</w:t>
      </w:r>
      <w:r>
        <w:rPr>
          <w:sz w:val="28"/>
          <w:szCs w:val="28"/>
        </w:rPr>
        <w:t>…………………………………………………………………….</w:t>
      </w:r>
    </w:p>
    <w:p w14:paraId="76FAA9D7" w14:textId="77777777" w:rsidR="001C4EF0" w:rsidRDefault="001C4EF0" w:rsidP="001C4EF0">
      <w:pPr>
        <w:ind w:left="720"/>
        <w:rPr>
          <w:sz w:val="28"/>
          <w:szCs w:val="28"/>
        </w:rPr>
      </w:pPr>
    </w:p>
    <w:p w14:paraId="3EDA4EEF" w14:textId="77777777" w:rsidR="001C4EF0" w:rsidRDefault="001C4EF0" w:rsidP="001C4EF0">
      <w:pPr>
        <w:ind w:left="720"/>
        <w:rPr>
          <w:sz w:val="28"/>
          <w:szCs w:val="28"/>
        </w:rPr>
      </w:pPr>
    </w:p>
    <w:p w14:paraId="6A1C01CD" w14:textId="77777777" w:rsidR="001C4EF0" w:rsidRDefault="001C4EF0" w:rsidP="001C4EF0">
      <w:pPr>
        <w:ind w:left="720"/>
        <w:rPr>
          <w:sz w:val="28"/>
          <w:szCs w:val="28"/>
        </w:rPr>
      </w:pPr>
    </w:p>
    <w:p w14:paraId="309CDBD8" w14:textId="77777777" w:rsidR="001C4EF0" w:rsidRDefault="001C4EF0" w:rsidP="001C4EF0">
      <w:pPr>
        <w:ind w:left="720"/>
        <w:rPr>
          <w:sz w:val="28"/>
          <w:szCs w:val="28"/>
        </w:rPr>
      </w:pPr>
    </w:p>
    <w:p w14:paraId="0BE13394" w14:textId="77777777" w:rsidR="001C4EF0" w:rsidRDefault="001C4EF0" w:rsidP="001C4EF0">
      <w:pPr>
        <w:ind w:left="720"/>
        <w:rPr>
          <w:sz w:val="28"/>
          <w:szCs w:val="28"/>
        </w:rPr>
      </w:pPr>
    </w:p>
    <w:p w14:paraId="461BD5A7" w14:textId="77777777" w:rsidR="001C4EF0" w:rsidRDefault="001C4EF0" w:rsidP="001C4EF0">
      <w:pPr>
        <w:ind w:left="720"/>
        <w:rPr>
          <w:sz w:val="28"/>
          <w:szCs w:val="28"/>
        </w:rPr>
      </w:pPr>
    </w:p>
    <w:p w14:paraId="1D0F6971" w14:textId="77777777" w:rsidR="001C4EF0" w:rsidRDefault="001C4EF0" w:rsidP="001C4EF0">
      <w:pPr>
        <w:ind w:left="720"/>
        <w:rPr>
          <w:sz w:val="28"/>
          <w:szCs w:val="28"/>
        </w:rPr>
      </w:pPr>
    </w:p>
    <w:p w14:paraId="63B4B608" w14:textId="77777777" w:rsidR="001C4EF0" w:rsidRDefault="001C4EF0" w:rsidP="001C4EF0">
      <w:pPr>
        <w:ind w:left="720"/>
        <w:rPr>
          <w:sz w:val="28"/>
          <w:szCs w:val="28"/>
        </w:rPr>
      </w:pPr>
    </w:p>
    <w:p w14:paraId="66C27C99" w14:textId="77777777" w:rsidR="008458DA" w:rsidRDefault="008458DA" w:rsidP="001C4EF0">
      <w:pPr>
        <w:ind w:left="720"/>
        <w:rPr>
          <w:b/>
          <w:bCs/>
          <w:sz w:val="36"/>
          <w:szCs w:val="36"/>
        </w:rPr>
      </w:pPr>
    </w:p>
    <w:p w14:paraId="12861E23" w14:textId="77777777" w:rsidR="008458DA" w:rsidRDefault="008458DA" w:rsidP="001C4EF0">
      <w:pPr>
        <w:ind w:left="720"/>
        <w:rPr>
          <w:b/>
          <w:bCs/>
          <w:sz w:val="36"/>
          <w:szCs w:val="36"/>
        </w:rPr>
      </w:pPr>
    </w:p>
    <w:p w14:paraId="0DA4EE35" w14:textId="77777777" w:rsidR="008458DA" w:rsidRDefault="008458DA" w:rsidP="001C4EF0">
      <w:pPr>
        <w:ind w:left="720"/>
        <w:rPr>
          <w:b/>
          <w:bCs/>
          <w:sz w:val="36"/>
          <w:szCs w:val="36"/>
        </w:rPr>
      </w:pPr>
    </w:p>
    <w:p w14:paraId="0E1B6AC6" w14:textId="77777777" w:rsidR="008458DA" w:rsidRDefault="008458DA" w:rsidP="001C4EF0">
      <w:pPr>
        <w:ind w:left="720"/>
        <w:rPr>
          <w:b/>
          <w:bCs/>
          <w:sz w:val="36"/>
          <w:szCs w:val="36"/>
        </w:rPr>
      </w:pPr>
    </w:p>
    <w:p w14:paraId="2A21076E" w14:textId="77777777" w:rsidR="008458DA" w:rsidRDefault="008458DA" w:rsidP="001C4EF0">
      <w:pPr>
        <w:ind w:left="720"/>
        <w:rPr>
          <w:b/>
          <w:bCs/>
          <w:sz w:val="36"/>
          <w:szCs w:val="36"/>
        </w:rPr>
      </w:pPr>
    </w:p>
    <w:p w14:paraId="7B6EADF7" w14:textId="77777777" w:rsidR="008458DA" w:rsidRDefault="008458DA" w:rsidP="001C4EF0">
      <w:pPr>
        <w:ind w:left="720"/>
        <w:rPr>
          <w:b/>
          <w:bCs/>
          <w:sz w:val="36"/>
          <w:szCs w:val="36"/>
        </w:rPr>
      </w:pPr>
    </w:p>
    <w:p w14:paraId="19F3FF71" w14:textId="77777777" w:rsidR="008458DA" w:rsidRDefault="008458DA" w:rsidP="001C4EF0">
      <w:pPr>
        <w:ind w:left="720"/>
        <w:rPr>
          <w:b/>
          <w:bCs/>
          <w:sz w:val="36"/>
          <w:szCs w:val="36"/>
        </w:rPr>
      </w:pPr>
    </w:p>
    <w:p w14:paraId="1A32CD67" w14:textId="6014D31E" w:rsidR="001C4EF0" w:rsidRDefault="001C4EF0" w:rsidP="008458DA">
      <w:pPr>
        <w:ind w:left="720"/>
        <w:rPr>
          <w:b/>
          <w:bCs/>
          <w:sz w:val="36"/>
          <w:szCs w:val="36"/>
        </w:rPr>
      </w:pPr>
      <w:r w:rsidRPr="001C4EF0">
        <w:rPr>
          <w:b/>
          <w:bCs/>
          <w:sz w:val="36"/>
          <w:szCs w:val="36"/>
        </w:rPr>
        <w:lastRenderedPageBreak/>
        <w:t>Introduction</w:t>
      </w:r>
    </w:p>
    <w:p w14:paraId="6D671DE2" w14:textId="3E4FD54E" w:rsidR="001C4EF0" w:rsidRDefault="001C4EF0" w:rsidP="008458DA">
      <w:pPr>
        <w:rPr>
          <w:sz w:val="24"/>
          <w:szCs w:val="24"/>
        </w:rPr>
      </w:pPr>
      <w:r w:rsidRPr="001C4EF0">
        <w:rPr>
          <w:sz w:val="24"/>
          <w:szCs w:val="24"/>
        </w:rPr>
        <w:t xml:space="preserve">The goal of this research is to examine the performance characteristics of a Honda VTEC 1.6-liter engine utilising dynamometer (dyno) data. The study is focused on essential performance metrics such as brake power, torque, brake mean effective pressure (BMEP), specific fuel consumption (SFC), and thermal efficiency. Understanding these aspects allows you to gain insight into the engine's operational efficiency at various speeds and estimate the best performance range. This study also looks at how environmental variables and combustion efficiency affect engine power. The results will be used to evaluate the engine's tuning requirements and potential areas of efficiency improvement. </w:t>
      </w:r>
      <w:r w:rsidR="00F63243" w:rsidRPr="00F63243">
        <w:rPr>
          <w:sz w:val="24"/>
          <w:szCs w:val="24"/>
        </w:rPr>
        <w:t>(Tufail et al., 2009)</w:t>
      </w:r>
    </w:p>
    <w:p w14:paraId="5D74C26B" w14:textId="77777777" w:rsidR="001C4EF0" w:rsidRDefault="001C4EF0" w:rsidP="001C4EF0">
      <w:pPr>
        <w:ind w:left="720"/>
        <w:rPr>
          <w:sz w:val="24"/>
          <w:szCs w:val="24"/>
        </w:rPr>
      </w:pPr>
    </w:p>
    <w:p w14:paraId="11F2CE74" w14:textId="77777777" w:rsidR="001C4EF0" w:rsidRPr="001C4EF0" w:rsidRDefault="001C4EF0" w:rsidP="001C4EF0">
      <w:pPr>
        <w:ind w:left="720"/>
        <w:rPr>
          <w:sz w:val="36"/>
          <w:szCs w:val="36"/>
        </w:rPr>
      </w:pPr>
    </w:p>
    <w:p w14:paraId="202039B5" w14:textId="77777777" w:rsidR="008458DA" w:rsidRDefault="008458DA" w:rsidP="001C4EF0">
      <w:pPr>
        <w:ind w:left="720"/>
        <w:rPr>
          <w:b/>
          <w:bCs/>
          <w:sz w:val="36"/>
          <w:szCs w:val="36"/>
        </w:rPr>
      </w:pPr>
    </w:p>
    <w:p w14:paraId="7009C585" w14:textId="77777777" w:rsidR="008458DA" w:rsidRDefault="008458DA" w:rsidP="001C4EF0">
      <w:pPr>
        <w:ind w:left="720"/>
        <w:rPr>
          <w:b/>
          <w:bCs/>
          <w:sz w:val="36"/>
          <w:szCs w:val="36"/>
        </w:rPr>
      </w:pPr>
    </w:p>
    <w:p w14:paraId="014E913D" w14:textId="77777777" w:rsidR="008458DA" w:rsidRDefault="008458DA" w:rsidP="001C4EF0">
      <w:pPr>
        <w:ind w:left="720"/>
        <w:rPr>
          <w:b/>
          <w:bCs/>
          <w:sz w:val="36"/>
          <w:szCs w:val="36"/>
        </w:rPr>
      </w:pPr>
    </w:p>
    <w:p w14:paraId="0001ED9D" w14:textId="41EB775A" w:rsidR="001C4EF0" w:rsidRDefault="001C4EF0" w:rsidP="001C4EF0">
      <w:pPr>
        <w:ind w:left="720"/>
        <w:rPr>
          <w:b/>
          <w:bCs/>
          <w:sz w:val="36"/>
          <w:szCs w:val="36"/>
        </w:rPr>
      </w:pPr>
      <w:r w:rsidRPr="001C4EF0">
        <w:rPr>
          <w:b/>
          <w:bCs/>
          <w:sz w:val="36"/>
          <w:szCs w:val="36"/>
        </w:rPr>
        <w:t>Testing Equipment and Methodology</w:t>
      </w:r>
    </w:p>
    <w:p w14:paraId="1AD07A39" w14:textId="77777777" w:rsidR="007A7575" w:rsidRDefault="008458DA" w:rsidP="007A7575">
      <w:pPr>
        <w:rPr>
          <w:sz w:val="24"/>
          <w:szCs w:val="24"/>
        </w:rPr>
      </w:pPr>
      <w:r w:rsidRPr="008458DA">
        <w:rPr>
          <w:sz w:val="24"/>
          <w:szCs w:val="24"/>
        </w:rPr>
        <w:t xml:space="preserve">The engine performance tests were carried out with an engine dynamometer, which gives real-time readings of important performance indicators. The dynamometer system measured torque, fuel consumption, and power production at different engine speeds in a controlled testing environment. Barometric pressure, ambient temperature, and humidity were measured to apply conventional correction factors to assure appropriate data interpretation. </w:t>
      </w:r>
    </w:p>
    <w:p w14:paraId="2192623A" w14:textId="51A3FA91" w:rsidR="008458DA" w:rsidRPr="008458DA" w:rsidRDefault="008458DA" w:rsidP="007A7575">
      <w:pPr>
        <w:rPr>
          <w:sz w:val="24"/>
          <w:szCs w:val="24"/>
        </w:rPr>
      </w:pPr>
      <w:r w:rsidRPr="008458DA">
        <w:rPr>
          <w:sz w:val="24"/>
          <w:szCs w:val="24"/>
        </w:rPr>
        <w:t>The Honda VTEC 1.6L engine was tested at progressive RPM levels, with torque and power output recorded at each stage. The fuel flow rate and air-fuel ratio were used to calculate combustion efficiency. Brake Power, SFC, and BMEP were then computed using standard engineering equations and then put into an excel sheet for graphs to be created. The collected data has been plotted to visualise trends in engine behaviour, showing differences in efficiency and power output</w:t>
      </w:r>
      <w:r w:rsidR="007A7575">
        <w:rPr>
          <w:sz w:val="24"/>
          <w:szCs w:val="24"/>
        </w:rPr>
        <w:t xml:space="preserve"> </w:t>
      </w:r>
      <w:r w:rsidR="007A7575" w:rsidRPr="00F63243">
        <w:rPr>
          <w:sz w:val="24"/>
          <w:szCs w:val="24"/>
        </w:rPr>
        <w:t>(Stuhldreher et al., 2018)</w:t>
      </w:r>
      <w:r w:rsidRPr="008458DA">
        <w:rPr>
          <w:sz w:val="24"/>
          <w:szCs w:val="24"/>
        </w:rPr>
        <w:t>.</w:t>
      </w:r>
    </w:p>
    <w:p w14:paraId="52C82C4B" w14:textId="77777777" w:rsidR="008458DA" w:rsidRDefault="008458DA" w:rsidP="001C4EF0">
      <w:pPr>
        <w:ind w:left="720"/>
        <w:rPr>
          <w:b/>
          <w:bCs/>
          <w:sz w:val="36"/>
          <w:szCs w:val="36"/>
        </w:rPr>
      </w:pPr>
    </w:p>
    <w:p w14:paraId="793BACE3" w14:textId="77777777" w:rsidR="001C4EF0" w:rsidRPr="001C4EF0" w:rsidRDefault="001C4EF0" w:rsidP="001C4EF0">
      <w:pPr>
        <w:rPr>
          <w:b/>
          <w:bCs/>
          <w:sz w:val="36"/>
          <w:szCs w:val="36"/>
        </w:rPr>
      </w:pPr>
    </w:p>
    <w:p w14:paraId="6386F6A5" w14:textId="77777777" w:rsidR="007A7575" w:rsidRDefault="007A7575" w:rsidP="008458DA">
      <w:pPr>
        <w:ind w:left="720"/>
        <w:rPr>
          <w:sz w:val="24"/>
          <w:szCs w:val="24"/>
        </w:rPr>
      </w:pPr>
    </w:p>
    <w:p w14:paraId="19F747C3" w14:textId="77777777" w:rsidR="007A7575" w:rsidRDefault="007A7575" w:rsidP="008458DA">
      <w:pPr>
        <w:ind w:left="720"/>
        <w:rPr>
          <w:b/>
          <w:bCs/>
          <w:sz w:val="36"/>
          <w:szCs w:val="36"/>
        </w:rPr>
      </w:pPr>
    </w:p>
    <w:p w14:paraId="700F36D2" w14:textId="4AEDA59D" w:rsidR="008458DA" w:rsidRDefault="008458DA" w:rsidP="008458DA">
      <w:pPr>
        <w:ind w:left="720"/>
        <w:rPr>
          <w:b/>
          <w:bCs/>
          <w:sz w:val="36"/>
          <w:szCs w:val="36"/>
        </w:rPr>
      </w:pPr>
      <w:r w:rsidRPr="008458DA">
        <w:rPr>
          <w:b/>
          <w:bCs/>
          <w:sz w:val="36"/>
          <w:szCs w:val="36"/>
        </w:rPr>
        <w:lastRenderedPageBreak/>
        <w:t>Data Analysis and Results</w:t>
      </w:r>
    </w:p>
    <w:p w14:paraId="4E5A899A" w14:textId="77777777" w:rsidR="007A7575" w:rsidRDefault="007A7575" w:rsidP="007A7575">
      <w:pPr>
        <w:rPr>
          <w:sz w:val="24"/>
          <w:szCs w:val="24"/>
        </w:rPr>
      </w:pPr>
    </w:p>
    <w:p w14:paraId="177235A5" w14:textId="025DB3C3" w:rsidR="00A56BB4" w:rsidRDefault="00092D7F" w:rsidP="007A7575">
      <w:pPr>
        <w:rPr>
          <w:sz w:val="24"/>
          <w:szCs w:val="24"/>
        </w:rPr>
      </w:pPr>
      <w:r w:rsidRPr="00092D7F">
        <w:rPr>
          <w:b/>
          <w:bCs/>
          <w:sz w:val="28"/>
          <w:szCs w:val="28"/>
          <w:u w:val="single"/>
        </w:rPr>
        <w:t xml:space="preserve">Specific Fuel Consumption (SFC) </w:t>
      </w:r>
      <w:r w:rsidR="00A56BB4" w:rsidRPr="00A56BB4">
        <w:rPr>
          <w:b/>
          <w:bCs/>
          <w:sz w:val="28"/>
          <w:szCs w:val="28"/>
          <w:u w:val="single"/>
        </w:rPr>
        <w:t>VS</w:t>
      </w:r>
      <w:r w:rsidRPr="00092D7F">
        <w:rPr>
          <w:b/>
          <w:bCs/>
          <w:sz w:val="28"/>
          <w:szCs w:val="28"/>
          <w:u w:val="single"/>
        </w:rPr>
        <w:t xml:space="preserve"> Engine Speed</w:t>
      </w:r>
    </w:p>
    <w:p w14:paraId="471A0B98" w14:textId="0839EB2B" w:rsidR="00CD2385" w:rsidRDefault="00CD2385" w:rsidP="00CD2385">
      <w:pPr>
        <w:rPr>
          <w:sz w:val="24"/>
          <w:szCs w:val="24"/>
        </w:rPr>
      </w:pPr>
      <w:r w:rsidRPr="00CD2385">
        <w:rPr>
          <w:sz w:val="24"/>
          <w:szCs w:val="24"/>
        </w:rPr>
        <w:t xml:space="preserve">SFC, which measures the amount of fuel burned per unit of power produced, is an important efficiency metric. The investigation found that SFC first falls as engine speed increases, eventually reaching an ideal range where combustion efficiency is maximised. This tendency is attributable to improved fuel atomisation, better air-fuel mixture distribution, and lower heat losses. However, at higher RPMs, SFC begins to increase as frictional losses rise, partial combustion occurs owing to shorter ignition periods, and additional cooling requirements arise. </w:t>
      </w:r>
    </w:p>
    <w:p w14:paraId="12EA7A2D" w14:textId="4A008637" w:rsidR="00CD2385" w:rsidRPr="00CD2385" w:rsidRDefault="00CD2385" w:rsidP="00CD2385">
      <w:pPr>
        <w:rPr>
          <w:sz w:val="24"/>
          <w:szCs w:val="24"/>
        </w:rPr>
      </w:pPr>
      <w:r w:rsidRPr="00092D7F">
        <w:rPr>
          <w:sz w:val="24"/>
          <w:szCs w:val="24"/>
        </w:rPr>
        <w:drawing>
          <wp:anchor distT="0" distB="0" distL="114300" distR="114300" simplePos="0" relativeHeight="251660288" behindDoc="0" locked="0" layoutInCell="1" allowOverlap="1" wp14:anchorId="7CA61261" wp14:editId="16046ACC">
            <wp:simplePos x="0" y="0"/>
            <wp:positionH relativeFrom="margin">
              <wp:posOffset>-1270</wp:posOffset>
            </wp:positionH>
            <wp:positionV relativeFrom="paragraph">
              <wp:posOffset>851535</wp:posOffset>
            </wp:positionV>
            <wp:extent cx="5731510" cy="2694940"/>
            <wp:effectExtent l="0" t="0" r="2540" b="0"/>
            <wp:wrapThrough wrapText="bothSides">
              <wp:wrapPolygon edited="0">
                <wp:start x="0" y="0"/>
                <wp:lineTo x="0" y="21376"/>
                <wp:lineTo x="21538" y="21376"/>
                <wp:lineTo x="21538" y="0"/>
                <wp:lineTo x="0" y="0"/>
              </wp:wrapPolygon>
            </wp:wrapThrough>
            <wp:docPr id="1832979880"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79880" name="Picture 1" descr="A graph showing a lin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694940"/>
                    </a:xfrm>
                    <a:prstGeom prst="rect">
                      <a:avLst/>
                    </a:prstGeom>
                  </pic:spPr>
                </pic:pic>
              </a:graphicData>
            </a:graphic>
            <wp14:sizeRelH relativeFrom="page">
              <wp14:pctWidth>0</wp14:pctWidth>
            </wp14:sizeRelH>
            <wp14:sizeRelV relativeFrom="page">
              <wp14:pctHeight>0</wp14:pctHeight>
            </wp14:sizeRelV>
          </wp:anchor>
        </w:drawing>
      </w:r>
      <w:r w:rsidRPr="00CD2385">
        <w:rPr>
          <w:sz w:val="24"/>
          <w:szCs w:val="24"/>
        </w:rPr>
        <w:t>The statistics reveal that SFC is lowest at mid-range RPMs, typically between 4000 and 5000 RPM, when the engine performs the most effective fuel conversion. Beyond this point, turbulence and increased friction cause inefficient combustion, increasing fuel demand per unit of power generated</w:t>
      </w:r>
      <w:r>
        <w:rPr>
          <w:sz w:val="24"/>
          <w:szCs w:val="24"/>
        </w:rPr>
        <w:t xml:space="preserve"> </w:t>
      </w:r>
      <w:r w:rsidRPr="00F63243">
        <w:rPr>
          <w:sz w:val="24"/>
          <w:szCs w:val="24"/>
        </w:rPr>
        <w:t>(Stuhldreher et al., 2018)</w:t>
      </w:r>
      <w:r w:rsidRPr="00CD2385">
        <w:rPr>
          <w:sz w:val="24"/>
          <w:szCs w:val="24"/>
        </w:rPr>
        <w:t xml:space="preserve">. </w:t>
      </w:r>
    </w:p>
    <w:p w14:paraId="672CC966" w14:textId="68D36237" w:rsidR="001C4EF0" w:rsidRDefault="00092D7F" w:rsidP="00CD2385">
      <w:pPr>
        <w:rPr>
          <w:sz w:val="24"/>
          <w:szCs w:val="24"/>
        </w:rPr>
      </w:pPr>
      <w:r>
        <w:rPr>
          <w:sz w:val="24"/>
          <w:szCs w:val="24"/>
        </w:rPr>
        <w:t>Figure 1: SFC against Dyno Speed Graph</w:t>
      </w:r>
    </w:p>
    <w:p w14:paraId="0881EBC0" w14:textId="7984E68D" w:rsidR="00092D7F" w:rsidRDefault="00092D7F" w:rsidP="001C4EF0">
      <w:pPr>
        <w:ind w:left="720"/>
        <w:rPr>
          <w:sz w:val="24"/>
          <w:szCs w:val="24"/>
        </w:rPr>
      </w:pPr>
    </w:p>
    <w:p w14:paraId="4BD4CAE2" w14:textId="77777777" w:rsidR="00A56BB4" w:rsidRDefault="00A56BB4" w:rsidP="00A56BB4">
      <w:pPr>
        <w:rPr>
          <w:b/>
          <w:bCs/>
          <w:sz w:val="24"/>
          <w:szCs w:val="24"/>
          <w:u w:val="single"/>
        </w:rPr>
      </w:pPr>
    </w:p>
    <w:p w14:paraId="46E93D4C" w14:textId="77777777" w:rsidR="00A56BB4" w:rsidRDefault="00A56BB4" w:rsidP="00A56BB4">
      <w:pPr>
        <w:rPr>
          <w:b/>
          <w:bCs/>
          <w:sz w:val="24"/>
          <w:szCs w:val="24"/>
          <w:u w:val="single"/>
        </w:rPr>
      </w:pPr>
    </w:p>
    <w:p w14:paraId="6C275256" w14:textId="77777777" w:rsidR="00A56BB4" w:rsidRDefault="00A56BB4" w:rsidP="00A56BB4">
      <w:pPr>
        <w:rPr>
          <w:b/>
          <w:bCs/>
          <w:sz w:val="24"/>
          <w:szCs w:val="24"/>
          <w:u w:val="single"/>
        </w:rPr>
      </w:pPr>
    </w:p>
    <w:p w14:paraId="6BA67FE6" w14:textId="77777777" w:rsidR="00A56BB4" w:rsidRDefault="00A56BB4" w:rsidP="00A56BB4">
      <w:pPr>
        <w:rPr>
          <w:b/>
          <w:bCs/>
          <w:sz w:val="24"/>
          <w:szCs w:val="24"/>
          <w:u w:val="single"/>
        </w:rPr>
      </w:pPr>
    </w:p>
    <w:p w14:paraId="394CB920" w14:textId="77777777" w:rsidR="00A56BB4" w:rsidRDefault="00A56BB4" w:rsidP="00A56BB4">
      <w:pPr>
        <w:rPr>
          <w:b/>
          <w:bCs/>
          <w:sz w:val="24"/>
          <w:szCs w:val="24"/>
          <w:u w:val="single"/>
        </w:rPr>
      </w:pPr>
    </w:p>
    <w:p w14:paraId="34BE7C99" w14:textId="77777777" w:rsidR="00A56BB4" w:rsidRDefault="00A56BB4" w:rsidP="00A56BB4">
      <w:pPr>
        <w:rPr>
          <w:b/>
          <w:bCs/>
          <w:sz w:val="24"/>
          <w:szCs w:val="24"/>
          <w:u w:val="single"/>
        </w:rPr>
      </w:pPr>
    </w:p>
    <w:p w14:paraId="53AAFFF6" w14:textId="77777777" w:rsidR="00A56BB4" w:rsidRDefault="00A56BB4" w:rsidP="00A56BB4">
      <w:pPr>
        <w:rPr>
          <w:b/>
          <w:bCs/>
          <w:sz w:val="24"/>
          <w:szCs w:val="24"/>
          <w:u w:val="single"/>
        </w:rPr>
      </w:pPr>
    </w:p>
    <w:p w14:paraId="0DA57700" w14:textId="77777777" w:rsidR="00A56BB4" w:rsidRDefault="00A56BB4" w:rsidP="00A56BB4">
      <w:pPr>
        <w:rPr>
          <w:b/>
          <w:bCs/>
          <w:sz w:val="24"/>
          <w:szCs w:val="24"/>
          <w:u w:val="single"/>
        </w:rPr>
      </w:pPr>
    </w:p>
    <w:p w14:paraId="78646363" w14:textId="77777777" w:rsidR="00A56BB4" w:rsidRDefault="00A56BB4" w:rsidP="00A56BB4">
      <w:pPr>
        <w:rPr>
          <w:b/>
          <w:bCs/>
          <w:sz w:val="24"/>
          <w:szCs w:val="24"/>
          <w:u w:val="single"/>
        </w:rPr>
      </w:pPr>
    </w:p>
    <w:p w14:paraId="6339DCE0" w14:textId="1FD2E33D" w:rsidR="00A56BB4" w:rsidRPr="00A56BB4" w:rsidRDefault="00A56BB4" w:rsidP="00A56BB4">
      <w:pPr>
        <w:rPr>
          <w:sz w:val="28"/>
          <w:szCs w:val="28"/>
          <w:u w:val="single"/>
        </w:rPr>
      </w:pPr>
      <w:r w:rsidRPr="00A56BB4">
        <w:rPr>
          <w:b/>
          <w:bCs/>
          <w:sz w:val="28"/>
          <w:szCs w:val="28"/>
          <w:u w:val="single"/>
        </w:rPr>
        <w:t>Torque vs. Engine Speed</w:t>
      </w:r>
    </w:p>
    <w:p w14:paraId="3EB108DA" w14:textId="6086E4F8" w:rsidR="00CD2385" w:rsidRDefault="00A56BB4" w:rsidP="00A56BB4">
      <w:pPr>
        <w:rPr>
          <w:sz w:val="24"/>
          <w:szCs w:val="24"/>
        </w:rPr>
      </w:pPr>
      <w:r w:rsidRPr="00A56BB4">
        <w:rPr>
          <w:sz w:val="24"/>
          <w:szCs w:val="24"/>
        </w:rPr>
        <w:t>Torque is the rotational force produced by the engine and is critical in determining acceleration and drivability. The torque curve for the Honda VTEC 1.6L engine follows a conventional pattern, with a steady increase from low RPMs, a peak at mid-range speeds, and a progressive decrease at higher RPMs. The increase in torque at lower speeds is due to higher volumetric efficiency, which allows for better air intake and fuel combustion. Peak torque is obtained in a specified RPM range in which cylinder filling is optimised. Beyond this limit, torque declines due to higher internal resistance, inefficient valve timing, and a fall in volumetric efficiency as intake and exhaust flows become less effective at extremely high speeds</w:t>
      </w:r>
      <w:r w:rsidR="00CD2385">
        <w:rPr>
          <w:sz w:val="24"/>
          <w:szCs w:val="24"/>
        </w:rPr>
        <w:t>.</w:t>
      </w:r>
    </w:p>
    <w:p w14:paraId="36F5D9DA" w14:textId="320AE45F" w:rsidR="00A56BB4" w:rsidRPr="00A56BB4" w:rsidRDefault="00CD2385" w:rsidP="00A56BB4">
      <w:pPr>
        <w:rPr>
          <w:sz w:val="24"/>
          <w:szCs w:val="24"/>
        </w:rPr>
      </w:pPr>
      <w:r w:rsidRPr="00ED2D20">
        <w:rPr>
          <w:sz w:val="36"/>
          <w:szCs w:val="36"/>
        </w:rPr>
        <w:drawing>
          <wp:anchor distT="0" distB="0" distL="114300" distR="114300" simplePos="0" relativeHeight="251657216" behindDoc="0" locked="0" layoutInCell="1" allowOverlap="1" wp14:anchorId="0749768F" wp14:editId="2C564BD5">
            <wp:simplePos x="0" y="0"/>
            <wp:positionH relativeFrom="margin">
              <wp:posOffset>-59690</wp:posOffset>
            </wp:positionH>
            <wp:positionV relativeFrom="paragraph">
              <wp:posOffset>1625600</wp:posOffset>
            </wp:positionV>
            <wp:extent cx="5731510" cy="2687955"/>
            <wp:effectExtent l="0" t="0" r="2540" b="0"/>
            <wp:wrapThrough wrapText="bothSides">
              <wp:wrapPolygon edited="0">
                <wp:start x="0" y="0"/>
                <wp:lineTo x="0" y="21432"/>
                <wp:lineTo x="21538" y="21432"/>
                <wp:lineTo x="21538" y="0"/>
                <wp:lineTo x="0" y="0"/>
              </wp:wrapPolygon>
            </wp:wrapThrough>
            <wp:docPr id="831223876" name="Picture 1" descr="A graph of a spe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23876" name="Picture 1" descr="A graph of a speed&#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687955"/>
                    </a:xfrm>
                    <a:prstGeom prst="rect">
                      <a:avLst/>
                    </a:prstGeom>
                  </pic:spPr>
                </pic:pic>
              </a:graphicData>
            </a:graphic>
            <wp14:sizeRelH relativeFrom="page">
              <wp14:pctWidth>0</wp14:pctWidth>
            </wp14:sizeRelH>
            <wp14:sizeRelV relativeFrom="page">
              <wp14:pctHeight>0</wp14:pctHeight>
            </wp14:sizeRelV>
          </wp:anchor>
        </w:drawing>
      </w:r>
      <w:r w:rsidRPr="00CD2385">
        <w:rPr>
          <w:sz w:val="24"/>
          <w:szCs w:val="24"/>
        </w:rPr>
        <w:t>The Honda VTEC technology is crucial for torque delivery. At lower RPMs, the engine uses conservative valve timing to optimise fuel economy and driveability. As RPM rises, the VTEC system activates to transition to a high-performance camshaft profile, which increases valve lift and duration to maximise airflow. This produces a significant increase in torque while keeping a broad and useful powerband. However, at extremely high RPMs, air turbulence and intake inefficiencies cause torque to diminish, highlighting the necessity of maintaining ideal engine speeds during performance driving</w:t>
      </w:r>
      <w:r w:rsidR="00A55626">
        <w:rPr>
          <w:sz w:val="24"/>
          <w:szCs w:val="24"/>
        </w:rPr>
        <w:t xml:space="preserve"> </w:t>
      </w:r>
      <w:r w:rsidR="00A55626" w:rsidRPr="00A55626">
        <w:rPr>
          <w:sz w:val="24"/>
          <w:szCs w:val="24"/>
        </w:rPr>
        <w:t>(Carl et al., 2021)</w:t>
      </w:r>
      <w:r w:rsidR="00A56BB4" w:rsidRPr="00A56BB4">
        <w:rPr>
          <w:sz w:val="24"/>
          <w:szCs w:val="24"/>
        </w:rPr>
        <w:t>.</w:t>
      </w:r>
    </w:p>
    <w:p w14:paraId="35C64F93" w14:textId="14F2138C" w:rsidR="00092D7F" w:rsidRDefault="00ED2D20" w:rsidP="001C4EF0">
      <w:pPr>
        <w:ind w:left="720"/>
        <w:rPr>
          <w:sz w:val="24"/>
          <w:szCs w:val="24"/>
        </w:rPr>
      </w:pPr>
      <w:r>
        <w:rPr>
          <w:sz w:val="24"/>
          <w:szCs w:val="24"/>
        </w:rPr>
        <w:t>Figure 2: Torgue vs Dynamometer Speed</w:t>
      </w:r>
    </w:p>
    <w:p w14:paraId="50F94B1B" w14:textId="77777777" w:rsidR="00ED2D20" w:rsidRDefault="00ED2D20" w:rsidP="001C4EF0">
      <w:pPr>
        <w:ind w:left="720"/>
        <w:rPr>
          <w:sz w:val="24"/>
          <w:szCs w:val="24"/>
        </w:rPr>
      </w:pPr>
    </w:p>
    <w:p w14:paraId="09DD0966" w14:textId="77777777" w:rsidR="00ED2D20" w:rsidRDefault="00ED2D20" w:rsidP="001C4EF0">
      <w:pPr>
        <w:ind w:left="720"/>
        <w:rPr>
          <w:sz w:val="24"/>
          <w:szCs w:val="24"/>
        </w:rPr>
      </w:pPr>
    </w:p>
    <w:p w14:paraId="4251DFA7" w14:textId="77777777" w:rsidR="00ED2D20" w:rsidRPr="00092D7F" w:rsidRDefault="00ED2D20" w:rsidP="001C4EF0">
      <w:pPr>
        <w:ind w:left="720"/>
        <w:rPr>
          <w:sz w:val="24"/>
          <w:szCs w:val="24"/>
        </w:rPr>
      </w:pPr>
    </w:p>
    <w:p w14:paraId="4B3BBE22" w14:textId="77777777" w:rsidR="007A7575" w:rsidRDefault="007A7575" w:rsidP="00ED2D20">
      <w:pPr>
        <w:rPr>
          <w:b/>
          <w:bCs/>
          <w:sz w:val="28"/>
          <w:szCs w:val="28"/>
          <w:u w:val="single"/>
        </w:rPr>
      </w:pPr>
    </w:p>
    <w:p w14:paraId="3824B798" w14:textId="56A6774E" w:rsidR="00ED2D20" w:rsidRDefault="00ED2D20" w:rsidP="00ED2D20">
      <w:pPr>
        <w:rPr>
          <w:sz w:val="24"/>
          <w:szCs w:val="24"/>
        </w:rPr>
      </w:pPr>
      <w:r w:rsidRPr="00ED2D20">
        <w:rPr>
          <w:b/>
          <w:bCs/>
          <w:sz w:val="28"/>
          <w:szCs w:val="28"/>
          <w:u w:val="single"/>
        </w:rPr>
        <w:lastRenderedPageBreak/>
        <w:t>Brake Power vs. Engine Speed</w:t>
      </w:r>
      <w:r w:rsidRPr="00ED2D20">
        <w:rPr>
          <w:sz w:val="28"/>
          <w:szCs w:val="28"/>
        </w:rPr>
        <w:t xml:space="preserve"> </w:t>
      </w:r>
    </w:p>
    <w:p w14:paraId="12DE82BC" w14:textId="77777777" w:rsidR="00CD2385" w:rsidRDefault="00ED2D20" w:rsidP="00CD2385">
      <w:pPr>
        <w:rPr>
          <w:sz w:val="24"/>
          <w:szCs w:val="24"/>
        </w:rPr>
      </w:pPr>
      <w:r w:rsidRPr="00ED2D20">
        <w:rPr>
          <w:sz w:val="24"/>
          <w:szCs w:val="24"/>
        </w:rPr>
        <w:t>Brake power, or useable power given to the crankshaft, is a direct result of both torque and engine speed. The power curve shows a consistent increase in power production as RPM increases, reaching a peak before progressively declining at too high speeds. The decline at high RPMs is caused by diminishing torque and the increasing influence of friction and heat losses. This pattern demonstrates that while greater speeds may contribute to increased power output initially, excessive RPMs lead to decreasing returns as mechanical inefficiencies become prominent</w:t>
      </w:r>
      <w:r w:rsidR="00A55626">
        <w:rPr>
          <w:sz w:val="24"/>
          <w:szCs w:val="24"/>
        </w:rPr>
        <w:t xml:space="preserve"> </w:t>
      </w:r>
      <w:r w:rsidR="00A55626" w:rsidRPr="00A55626">
        <w:rPr>
          <w:sz w:val="24"/>
          <w:szCs w:val="24"/>
        </w:rPr>
        <w:t>(Ferguson and Kirkpatrick, 2016)</w:t>
      </w:r>
      <w:r w:rsidRPr="00ED2D20">
        <w:rPr>
          <w:sz w:val="24"/>
          <w:szCs w:val="24"/>
        </w:rPr>
        <w:t>.</w:t>
      </w:r>
    </w:p>
    <w:p w14:paraId="444125AC" w14:textId="1C236C74" w:rsidR="00CD2385" w:rsidRPr="00CD2385" w:rsidRDefault="00CD2385" w:rsidP="00CD2385">
      <w:pPr>
        <w:rPr>
          <w:sz w:val="24"/>
          <w:szCs w:val="24"/>
        </w:rPr>
      </w:pPr>
      <w:r w:rsidRPr="00ED2D20">
        <w:rPr>
          <w:sz w:val="24"/>
          <w:szCs w:val="24"/>
        </w:rPr>
        <w:drawing>
          <wp:anchor distT="0" distB="0" distL="114300" distR="114300" simplePos="0" relativeHeight="251659264" behindDoc="0" locked="0" layoutInCell="1" allowOverlap="1" wp14:anchorId="176BC460" wp14:editId="30BB4C62">
            <wp:simplePos x="0" y="0"/>
            <wp:positionH relativeFrom="column">
              <wp:posOffset>-139700</wp:posOffset>
            </wp:positionH>
            <wp:positionV relativeFrom="paragraph">
              <wp:posOffset>1242695</wp:posOffset>
            </wp:positionV>
            <wp:extent cx="5731510" cy="2748280"/>
            <wp:effectExtent l="0" t="0" r="2540" b="0"/>
            <wp:wrapThrough wrapText="bothSides">
              <wp:wrapPolygon edited="0">
                <wp:start x="0" y="0"/>
                <wp:lineTo x="0" y="21410"/>
                <wp:lineTo x="21538" y="21410"/>
                <wp:lineTo x="21538" y="0"/>
                <wp:lineTo x="0" y="0"/>
              </wp:wrapPolygon>
            </wp:wrapThrough>
            <wp:docPr id="2002956809"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56809" name="Picture 1" descr="A graph showing a lin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74828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 </w:t>
      </w:r>
      <w:r w:rsidRPr="00CD2385">
        <w:rPr>
          <w:sz w:val="24"/>
          <w:szCs w:val="24"/>
        </w:rPr>
        <w:t xml:space="preserve">The study shows that maximum Brake Power occurs between 6000 and 7000 RPM, where torque is still somewhat strong and heat and frictional losses have not yet much affected engine efficiency. After this, more power output improvements are prevented by engine stress and the fuel-air mixture's restrictions. This implies that </w:t>
      </w:r>
      <w:r w:rsidRPr="00CD2385">
        <w:rPr>
          <w:sz w:val="24"/>
          <w:szCs w:val="24"/>
        </w:rPr>
        <w:t>to</w:t>
      </w:r>
      <w:r w:rsidRPr="00CD2385">
        <w:rPr>
          <w:sz w:val="24"/>
          <w:szCs w:val="24"/>
        </w:rPr>
        <w:t xml:space="preserve"> maximise acceleration and prevent needless wear on engine components, the ideal shifting points for performance driving should be placed within this range.</w:t>
      </w:r>
    </w:p>
    <w:p w14:paraId="015D198A" w14:textId="22CDEE38" w:rsidR="00D26DAB" w:rsidRPr="00ED2D20" w:rsidRDefault="00ED2D20" w:rsidP="00ED2D20">
      <w:pPr>
        <w:rPr>
          <w:sz w:val="24"/>
          <w:szCs w:val="24"/>
        </w:rPr>
      </w:pPr>
      <w:r>
        <w:rPr>
          <w:sz w:val="24"/>
          <w:szCs w:val="24"/>
        </w:rPr>
        <w:t>Figure 3: Brake Power vs Dynamometer Speed</w:t>
      </w:r>
    </w:p>
    <w:p w14:paraId="5C890F41" w14:textId="77777777" w:rsidR="00D26DAB" w:rsidRPr="00C94C17" w:rsidRDefault="00D26DAB" w:rsidP="00D26DAB">
      <w:pPr>
        <w:jc w:val="center"/>
        <w:rPr>
          <w:sz w:val="28"/>
          <w:szCs w:val="28"/>
          <w:u w:val="single"/>
        </w:rPr>
      </w:pPr>
    </w:p>
    <w:p w14:paraId="385DB26D" w14:textId="77777777" w:rsidR="00C94C17" w:rsidRDefault="00C94C17" w:rsidP="00C94C17">
      <w:pPr>
        <w:rPr>
          <w:b/>
          <w:bCs/>
          <w:sz w:val="28"/>
          <w:szCs w:val="28"/>
          <w:u w:val="single"/>
        </w:rPr>
      </w:pPr>
    </w:p>
    <w:p w14:paraId="062809CD" w14:textId="77777777" w:rsidR="00C94C17" w:rsidRDefault="00C94C17" w:rsidP="00C94C17">
      <w:pPr>
        <w:rPr>
          <w:b/>
          <w:bCs/>
          <w:sz w:val="28"/>
          <w:szCs w:val="28"/>
          <w:u w:val="single"/>
        </w:rPr>
      </w:pPr>
    </w:p>
    <w:p w14:paraId="090F5362" w14:textId="77777777" w:rsidR="00C94C17" w:rsidRDefault="00C94C17" w:rsidP="00C94C17">
      <w:pPr>
        <w:rPr>
          <w:b/>
          <w:bCs/>
          <w:sz w:val="28"/>
          <w:szCs w:val="28"/>
          <w:u w:val="single"/>
        </w:rPr>
      </w:pPr>
    </w:p>
    <w:p w14:paraId="5C970EDF" w14:textId="77777777" w:rsidR="00C94C17" w:rsidRDefault="00C94C17" w:rsidP="00C94C17">
      <w:pPr>
        <w:rPr>
          <w:b/>
          <w:bCs/>
          <w:sz w:val="28"/>
          <w:szCs w:val="28"/>
          <w:u w:val="single"/>
        </w:rPr>
      </w:pPr>
    </w:p>
    <w:p w14:paraId="041DE232" w14:textId="77777777" w:rsidR="00C94C17" w:rsidRDefault="00C94C17" w:rsidP="00C94C17">
      <w:pPr>
        <w:rPr>
          <w:b/>
          <w:bCs/>
          <w:sz w:val="28"/>
          <w:szCs w:val="28"/>
          <w:u w:val="single"/>
        </w:rPr>
      </w:pPr>
    </w:p>
    <w:p w14:paraId="5CB805BA" w14:textId="77777777" w:rsidR="00C94C17" w:rsidRDefault="00C94C17" w:rsidP="00C94C17">
      <w:pPr>
        <w:rPr>
          <w:b/>
          <w:bCs/>
          <w:sz w:val="28"/>
          <w:szCs w:val="28"/>
          <w:u w:val="single"/>
        </w:rPr>
      </w:pPr>
    </w:p>
    <w:p w14:paraId="6B33C5A7" w14:textId="77777777" w:rsidR="00C94C17" w:rsidRDefault="00C94C17" w:rsidP="00C94C17">
      <w:pPr>
        <w:rPr>
          <w:b/>
          <w:bCs/>
          <w:sz w:val="28"/>
          <w:szCs w:val="28"/>
          <w:u w:val="single"/>
        </w:rPr>
      </w:pPr>
    </w:p>
    <w:p w14:paraId="7BCB19D3" w14:textId="77777777" w:rsidR="00C94C17" w:rsidRDefault="00C94C17" w:rsidP="00C94C17">
      <w:pPr>
        <w:rPr>
          <w:b/>
          <w:bCs/>
          <w:sz w:val="28"/>
          <w:szCs w:val="28"/>
          <w:u w:val="single"/>
        </w:rPr>
      </w:pPr>
    </w:p>
    <w:p w14:paraId="641ED1C0" w14:textId="77777777" w:rsidR="00C94C17" w:rsidRDefault="00C94C17" w:rsidP="00C94C17">
      <w:pPr>
        <w:rPr>
          <w:b/>
          <w:bCs/>
          <w:sz w:val="28"/>
          <w:szCs w:val="28"/>
          <w:u w:val="single"/>
        </w:rPr>
      </w:pPr>
    </w:p>
    <w:p w14:paraId="7515CF19" w14:textId="77777777" w:rsidR="00C94C17" w:rsidRDefault="00C94C17" w:rsidP="00C94C17">
      <w:pPr>
        <w:rPr>
          <w:b/>
          <w:bCs/>
          <w:sz w:val="28"/>
          <w:szCs w:val="28"/>
          <w:u w:val="single"/>
        </w:rPr>
      </w:pPr>
    </w:p>
    <w:p w14:paraId="1D9545A5" w14:textId="77777777" w:rsidR="00C94C17" w:rsidRDefault="00C94C17" w:rsidP="00C94C17">
      <w:pPr>
        <w:rPr>
          <w:sz w:val="28"/>
          <w:szCs w:val="28"/>
          <w:u w:val="single"/>
        </w:rPr>
      </w:pPr>
      <w:r w:rsidRPr="00C94C17">
        <w:rPr>
          <w:b/>
          <w:bCs/>
          <w:sz w:val="28"/>
          <w:szCs w:val="28"/>
          <w:u w:val="single"/>
        </w:rPr>
        <w:t>Discussion and Interpretation</w:t>
      </w:r>
    </w:p>
    <w:p w14:paraId="7A69ECDF" w14:textId="77777777" w:rsidR="00C94C17" w:rsidRDefault="00C94C17" w:rsidP="00C94C17">
      <w:pPr>
        <w:rPr>
          <w:sz w:val="24"/>
          <w:szCs w:val="24"/>
        </w:rPr>
      </w:pPr>
      <w:r w:rsidRPr="00C94C17">
        <w:rPr>
          <w:sz w:val="24"/>
          <w:szCs w:val="24"/>
        </w:rPr>
        <w:t>The analysis of the Honda VTEC 1.6L engine performance emphasises the importance of maintaining an ideal operating range for both efficiency and power delivery. The engine performs best at the mid-range RPMs, where torque is maximised and SFC is minimised, resulting in the optimal balance of power production and fuel efficiency. Running the engine at extremely high speeds causes greater fuel consumption without a commensurate increase in power, making it inefficient for continuous operation at high RPMs.</w:t>
      </w:r>
    </w:p>
    <w:p w14:paraId="43298E35" w14:textId="6DB3562F" w:rsidR="00C94C17" w:rsidRDefault="00C94C17" w:rsidP="00C94C17">
      <w:pPr>
        <w:rPr>
          <w:sz w:val="24"/>
          <w:szCs w:val="24"/>
        </w:rPr>
      </w:pPr>
      <w:r w:rsidRPr="00C94C17">
        <w:rPr>
          <w:sz w:val="24"/>
          <w:szCs w:val="24"/>
        </w:rPr>
        <w:t xml:space="preserve">Environmental factors have a considerable impact on engine performance. Barometric pressure and ambient temperature influence air density, which affects the air-fuel ratio and combustion efficiency. These were </w:t>
      </w:r>
      <w:r w:rsidRPr="00C94C17">
        <w:rPr>
          <w:sz w:val="24"/>
          <w:szCs w:val="24"/>
        </w:rPr>
        <w:t>considered</w:t>
      </w:r>
      <w:r w:rsidRPr="00C94C17">
        <w:rPr>
          <w:sz w:val="24"/>
          <w:szCs w:val="24"/>
        </w:rPr>
        <w:t xml:space="preserve"> in the </w:t>
      </w:r>
      <w:r w:rsidRPr="00C94C17">
        <w:rPr>
          <w:sz w:val="24"/>
          <w:szCs w:val="24"/>
        </w:rPr>
        <w:t>calculations</w:t>
      </w:r>
      <w:r w:rsidRPr="00C94C17">
        <w:rPr>
          <w:sz w:val="24"/>
          <w:szCs w:val="24"/>
        </w:rPr>
        <w:t xml:space="preserve"> to ensure that the results were consistent across all testing settings. Furthermore, maintaining an optimal air-fuel ratio is critical for increasing combustion efficiency. Deviations from the optimal lambda value can result in increased emissions, fuel waste, and possible engine banging</w:t>
      </w:r>
      <w:r>
        <w:rPr>
          <w:sz w:val="24"/>
          <w:szCs w:val="24"/>
        </w:rPr>
        <w:t xml:space="preserve"> </w:t>
      </w:r>
      <w:r w:rsidRPr="00C94C17">
        <w:rPr>
          <w:sz w:val="24"/>
          <w:szCs w:val="24"/>
        </w:rPr>
        <w:t>(Heywood and Welling, 2009).</w:t>
      </w:r>
    </w:p>
    <w:p w14:paraId="18D30E12" w14:textId="77777777" w:rsidR="00C94C17" w:rsidRDefault="00C94C17" w:rsidP="00C94C17">
      <w:pPr>
        <w:rPr>
          <w:sz w:val="24"/>
          <w:szCs w:val="24"/>
        </w:rPr>
      </w:pPr>
    </w:p>
    <w:p w14:paraId="78F82114" w14:textId="77777777" w:rsidR="00C94C17" w:rsidRDefault="00C94C17" w:rsidP="00C94C17">
      <w:pPr>
        <w:rPr>
          <w:sz w:val="24"/>
          <w:szCs w:val="24"/>
        </w:rPr>
      </w:pPr>
    </w:p>
    <w:p w14:paraId="374C1EFF" w14:textId="77777777" w:rsidR="004F525B" w:rsidRDefault="004F525B" w:rsidP="004F525B">
      <w:pPr>
        <w:rPr>
          <w:b/>
          <w:bCs/>
          <w:sz w:val="28"/>
          <w:szCs w:val="28"/>
          <w:u w:val="single"/>
        </w:rPr>
      </w:pPr>
      <w:r w:rsidRPr="004F525B">
        <w:rPr>
          <w:b/>
          <w:bCs/>
          <w:sz w:val="28"/>
          <w:szCs w:val="28"/>
          <w:u w:val="single"/>
        </w:rPr>
        <w:t>Conclusion</w:t>
      </w:r>
    </w:p>
    <w:p w14:paraId="4F82E728" w14:textId="755F90D5" w:rsidR="004F525B" w:rsidRPr="004F525B" w:rsidRDefault="004F525B" w:rsidP="004F525B">
      <w:pPr>
        <w:rPr>
          <w:sz w:val="24"/>
          <w:szCs w:val="24"/>
        </w:rPr>
      </w:pPr>
      <w:r w:rsidRPr="004F525B">
        <w:rPr>
          <w:sz w:val="24"/>
          <w:szCs w:val="24"/>
        </w:rPr>
        <w:t>The dynamometer results demonstrate that the Honda VTEC 1.6L engine is most efficient at mid-range RPMs, where torque and power output are optimised while fuel consumption stays low. As engine speed exceeds this limit, combustion inefficiencies and greater mechanical resistance result in a decrease in overall performance. These findings imply that fine-tuning ignition time, valve timing, and fuel injection can improve overall efficiency and power delivery. Implementing technologies such as variable valve timing (VVT) and direct fuel injection could give significant gains by optimising combustion over a broader range of operating circumstances</w:t>
      </w:r>
      <w:r w:rsidRPr="004F525B">
        <w:rPr>
          <w:rFonts w:ascii="Roboto" w:hAnsi="Roboto"/>
          <w:color w:val="2C3E50"/>
          <w:sz w:val="23"/>
          <w:szCs w:val="23"/>
          <w:shd w:val="clear" w:color="auto" w:fill="FFFFFF"/>
        </w:rPr>
        <w:t xml:space="preserve"> </w:t>
      </w:r>
      <w:r w:rsidRPr="004F525B">
        <w:rPr>
          <w:sz w:val="24"/>
          <w:szCs w:val="24"/>
        </w:rPr>
        <w:t>(Kim et al., 2021).</w:t>
      </w:r>
    </w:p>
    <w:p w14:paraId="6D0D4F01" w14:textId="77777777" w:rsidR="00C94C17" w:rsidRPr="00C94C17" w:rsidRDefault="00C94C17" w:rsidP="00C94C17">
      <w:pPr>
        <w:rPr>
          <w:sz w:val="24"/>
          <w:szCs w:val="24"/>
        </w:rPr>
      </w:pPr>
    </w:p>
    <w:p w14:paraId="1588F681" w14:textId="2C4158B4" w:rsidR="00C94C17" w:rsidRPr="00C94C17" w:rsidRDefault="00C94C17" w:rsidP="00C94C17">
      <w:pPr>
        <w:rPr>
          <w:sz w:val="28"/>
          <w:szCs w:val="28"/>
          <w:u w:val="single"/>
        </w:rPr>
      </w:pPr>
    </w:p>
    <w:p w14:paraId="1C958B51" w14:textId="77777777" w:rsidR="00F63243" w:rsidRPr="00C94C17" w:rsidRDefault="00F63243" w:rsidP="00D26DAB">
      <w:pPr>
        <w:rPr>
          <w:sz w:val="32"/>
          <w:szCs w:val="32"/>
        </w:rPr>
      </w:pPr>
    </w:p>
    <w:p w14:paraId="332A37C3" w14:textId="77777777" w:rsidR="00F63243" w:rsidRDefault="00F63243" w:rsidP="00D26DAB">
      <w:pPr>
        <w:rPr>
          <w:sz w:val="36"/>
          <w:szCs w:val="36"/>
        </w:rPr>
      </w:pPr>
    </w:p>
    <w:p w14:paraId="1432880C" w14:textId="77777777" w:rsidR="00F63243" w:rsidRDefault="00F63243" w:rsidP="00D26DAB">
      <w:pPr>
        <w:rPr>
          <w:sz w:val="36"/>
          <w:szCs w:val="36"/>
        </w:rPr>
      </w:pPr>
    </w:p>
    <w:p w14:paraId="386B4DE6" w14:textId="77777777" w:rsidR="00F63243" w:rsidRDefault="00F63243" w:rsidP="00D26DAB">
      <w:pPr>
        <w:rPr>
          <w:sz w:val="36"/>
          <w:szCs w:val="36"/>
        </w:rPr>
      </w:pPr>
    </w:p>
    <w:p w14:paraId="75E6F354" w14:textId="77777777" w:rsidR="00F63243" w:rsidRDefault="00F63243" w:rsidP="00D26DAB">
      <w:pPr>
        <w:rPr>
          <w:sz w:val="36"/>
          <w:szCs w:val="36"/>
        </w:rPr>
      </w:pPr>
    </w:p>
    <w:p w14:paraId="163B139A" w14:textId="77777777" w:rsidR="004F525B" w:rsidRDefault="004F525B" w:rsidP="004F525B">
      <w:pPr>
        <w:rPr>
          <w:sz w:val="24"/>
          <w:szCs w:val="24"/>
        </w:rPr>
      </w:pPr>
    </w:p>
    <w:p w14:paraId="43D9E48F" w14:textId="77777777" w:rsidR="004F525B" w:rsidRPr="004F525B" w:rsidRDefault="004F525B" w:rsidP="004F525B">
      <w:pPr>
        <w:rPr>
          <w:sz w:val="28"/>
          <w:szCs w:val="28"/>
          <w:u w:val="single"/>
        </w:rPr>
      </w:pPr>
      <w:r w:rsidRPr="004F525B">
        <w:rPr>
          <w:b/>
          <w:bCs/>
          <w:sz w:val="28"/>
          <w:szCs w:val="28"/>
          <w:u w:val="single"/>
        </w:rPr>
        <w:t>Evaluation and Recommendations</w:t>
      </w:r>
    </w:p>
    <w:p w14:paraId="620D9B6E" w14:textId="51E4C4B8" w:rsidR="004F525B" w:rsidRPr="004F525B" w:rsidRDefault="004F525B" w:rsidP="004F525B">
      <w:pPr>
        <w:rPr>
          <w:sz w:val="24"/>
          <w:szCs w:val="24"/>
        </w:rPr>
      </w:pPr>
      <w:r w:rsidRPr="004F525B">
        <w:rPr>
          <w:sz w:val="24"/>
          <w:szCs w:val="24"/>
        </w:rPr>
        <w:t>To improve future engine performance tests, real-time air-fuel ratio adjustment is advised, ensuring precise combustion efficiency analysis. Testing under different load situations would provide a more complete picture of engine behaviour in real-world applications. Additional research could concentrate on transient response analysis, which examines the engine's performance under abrupt acceleration and deceleration settings.</w:t>
      </w:r>
      <w:r>
        <w:rPr>
          <w:sz w:val="24"/>
          <w:szCs w:val="24"/>
        </w:rPr>
        <w:t xml:space="preserve"> </w:t>
      </w:r>
      <w:r w:rsidRPr="004F525B">
        <w:rPr>
          <w:sz w:val="24"/>
          <w:szCs w:val="24"/>
        </w:rPr>
        <w:t>Increasing the data collecting sample rate improves the precision of performance curves, allowing for a better understanding of efficiency losses at higher speeds. Incorporating thermal imaging and in-cylinder pressure analysis would also help to better estimate heat losses and combustion efficiency. Advanced computational fluid dynamics (CFD) simulations may also be utilised to anticipate airflow behaviour and optimise intake and exhaust system designs</w:t>
      </w:r>
      <w:r w:rsidR="007A7575">
        <w:rPr>
          <w:sz w:val="24"/>
          <w:szCs w:val="24"/>
        </w:rPr>
        <w:t xml:space="preserve"> </w:t>
      </w:r>
      <w:r w:rsidR="007A7575" w:rsidRPr="007A7575">
        <w:rPr>
          <w:sz w:val="24"/>
          <w:szCs w:val="24"/>
        </w:rPr>
        <w:t>(Cerri, D’Errico and Onorati, 2013)</w:t>
      </w:r>
      <w:r w:rsidRPr="004F525B">
        <w:rPr>
          <w:sz w:val="24"/>
          <w:szCs w:val="24"/>
        </w:rPr>
        <w:t>.</w:t>
      </w:r>
    </w:p>
    <w:p w14:paraId="32982123" w14:textId="3F10AADF" w:rsidR="004F525B" w:rsidRPr="004F525B" w:rsidRDefault="004F525B" w:rsidP="004F525B">
      <w:pPr>
        <w:rPr>
          <w:sz w:val="24"/>
          <w:szCs w:val="24"/>
        </w:rPr>
      </w:pPr>
      <w:r w:rsidRPr="004F525B">
        <w:rPr>
          <w:sz w:val="24"/>
          <w:szCs w:val="24"/>
        </w:rPr>
        <w:t xml:space="preserve"> </w:t>
      </w:r>
    </w:p>
    <w:p w14:paraId="20BE6A3B" w14:textId="77777777" w:rsidR="00F63243" w:rsidRDefault="00F63243" w:rsidP="00D26DAB">
      <w:pPr>
        <w:rPr>
          <w:sz w:val="36"/>
          <w:szCs w:val="36"/>
        </w:rPr>
      </w:pPr>
    </w:p>
    <w:p w14:paraId="066CDF5C" w14:textId="77777777" w:rsidR="00F63243" w:rsidRDefault="00F63243" w:rsidP="00D26DAB">
      <w:pPr>
        <w:rPr>
          <w:sz w:val="36"/>
          <w:szCs w:val="36"/>
        </w:rPr>
      </w:pPr>
    </w:p>
    <w:p w14:paraId="30CCFB49" w14:textId="77777777" w:rsidR="00F63243" w:rsidRDefault="00F63243" w:rsidP="00D26DAB">
      <w:pPr>
        <w:rPr>
          <w:sz w:val="36"/>
          <w:szCs w:val="36"/>
        </w:rPr>
      </w:pPr>
    </w:p>
    <w:p w14:paraId="0FF20B00" w14:textId="77777777" w:rsidR="00F63243" w:rsidRDefault="00F63243" w:rsidP="00D26DAB">
      <w:pPr>
        <w:rPr>
          <w:sz w:val="36"/>
          <w:szCs w:val="36"/>
        </w:rPr>
      </w:pPr>
    </w:p>
    <w:p w14:paraId="55A81E6A" w14:textId="77777777" w:rsidR="00F63243" w:rsidRDefault="00F63243" w:rsidP="00F63243">
      <w:pPr>
        <w:rPr>
          <w:sz w:val="24"/>
          <w:szCs w:val="24"/>
        </w:rPr>
      </w:pPr>
    </w:p>
    <w:p w14:paraId="4E2E09A7" w14:textId="77777777" w:rsidR="00C94C17" w:rsidRDefault="00C94C17" w:rsidP="00F63243">
      <w:pPr>
        <w:rPr>
          <w:sz w:val="24"/>
          <w:szCs w:val="24"/>
        </w:rPr>
      </w:pPr>
    </w:p>
    <w:p w14:paraId="2FC9BCEC" w14:textId="77777777" w:rsidR="00C94C17" w:rsidRDefault="00C94C17" w:rsidP="00F63243">
      <w:pPr>
        <w:rPr>
          <w:sz w:val="24"/>
          <w:szCs w:val="24"/>
        </w:rPr>
      </w:pPr>
    </w:p>
    <w:p w14:paraId="5AAE6AD8" w14:textId="77777777" w:rsidR="00C94C17" w:rsidRDefault="00C94C17" w:rsidP="00F63243">
      <w:pPr>
        <w:rPr>
          <w:sz w:val="24"/>
          <w:szCs w:val="24"/>
        </w:rPr>
      </w:pPr>
    </w:p>
    <w:p w14:paraId="3F53CB80" w14:textId="77777777" w:rsidR="00C94C17" w:rsidRDefault="00C94C17" w:rsidP="00F63243">
      <w:pPr>
        <w:rPr>
          <w:sz w:val="24"/>
          <w:szCs w:val="24"/>
        </w:rPr>
      </w:pPr>
    </w:p>
    <w:p w14:paraId="69B3E2C4" w14:textId="77777777" w:rsidR="007A7575" w:rsidRDefault="007A7575" w:rsidP="00F63243">
      <w:pPr>
        <w:rPr>
          <w:sz w:val="24"/>
          <w:szCs w:val="24"/>
        </w:rPr>
      </w:pPr>
    </w:p>
    <w:p w14:paraId="2A0B267C" w14:textId="77777777" w:rsidR="007A7575" w:rsidRDefault="007A7575" w:rsidP="00F63243">
      <w:pPr>
        <w:rPr>
          <w:sz w:val="24"/>
          <w:szCs w:val="24"/>
        </w:rPr>
      </w:pPr>
    </w:p>
    <w:p w14:paraId="372A08BC" w14:textId="77777777" w:rsidR="007A7575" w:rsidRDefault="007A7575" w:rsidP="00F63243">
      <w:pPr>
        <w:rPr>
          <w:sz w:val="24"/>
          <w:szCs w:val="24"/>
        </w:rPr>
      </w:pPr>
    </w:p>
    <w:p w14:paraId="5CB4C9B1" w14:textId="77777777" w:rsidR="007A7575" w:rsidRDefault="007A7575" w:rsidP="00F63243">
      <w:pPr>
        <w:rPr>
          <w:sz w:val="24"/>
          <w:szCs w:val="24"/>
        </w:rPr>
      </w:pPr>
    </w:p>
    <w:p w14:paraId="0BC5B2EF" w14:textId="77777777" w:rsidR="007A7575" w:rsidRDefault="007A7575" w:rsidP="00F63243">
      <w:pPr>
        <w:rPr>
          <w:sz w:val="24"/>
          <w:szCs w:val="24"/>
        </w:rPr>
      </w:pPr>
    </w:p>
    <w:p w14:paraId="2E2FC5F3" w14:textId="5A26AF19" w:rsidR="007A7575" w:rsidRPr="007A7575" w:rsidRDefault="007A7575" w:rsidP="00F63243">
      <w:pPr>
        <w:rPr>
          <w:b/>
          <w:bCs/>
          <w:sz w:val="32"/>
          <w:szCs w:val="32"/>
          <w:u w:val="single"/>
        </w:rPr>
      </w:pPr>
      <w:r w:rsidRPr="007A7575">
        <w:rPr>
          <w:b/>
          <w:bCs/>
          <w:sz w:val="32"/>
          <w:szCs w:val="32"/>
          <w:u w:val="single"/>
        </w:rPr>
        <w:t>References</w:t>
      </w:r>
    </w:p>
    <w:p w14:paraId="4E2A1B45" w14:textId="77777777" w:rsidR="007A7575" w:rsidRDefault="007A7575" w:rsidP="00F63243">
      <w:pPr>
        <w:rPr>
          <w:sz w:val="24"/>
          <w:szCs w:val="24"/>
        </w:rPr>
      </w:pPr>
    </w:p>
    <w:p w14:paraId="50079A35" w14:textId="406501B4" w:rsidR="00F63243" w:rsidRDefault="00F63243" w:rsidP="00F63243">
      <w:pPr>
        <w:rPr>
          <w:sz w:val="24"/>
          <w:szCs w:val="24"/>
        </w:rPr>
      </w:pPr>
      <w:r w:rsidRPr="00F63243">
        <w:rPr>
          <w:sz w:val="24"/>
          <w:szCs w:val="24"/>
        </w:rPr>
        <w:t xml:space="preserve">Tufail, K., Winstanley, T., </w:t>
      </w:r>
      <w:proofErr w:type="spellStart"/>
      <w:r w:rsidRPr="00F63243">
        <w:rPr>
          <w:sz w:val="24"/>
          <w:szCs w:val="24"/>
        </w:rPr>
        <w:t>Karagiorgis</w:t>
      </w:r>
      <w:proofErr w:type="spellEnd"/>
      <w:r w:rsidRPr="00F63243">
        <w:rPr>
          <w:sz w:val="24"/>
          <w:szCs w:val="24"/>
        </w:rPr>
        <w:t xml:space="preserve">, S., </w:t>
      </w:r>
      <w:proofErr w:type="spellStart"/>
      <w:r w:rsidRPr="00F63243">
        <w:rPr>
          <w:sz w:val="24"/>
          <w:szCs w:val="24"/>
        </w:rPr>
        <w:t>Hardalupas</w:t>
      </w:r>
      <w:proofErr w:type="spellEnd"/>
      <w:r w:rsidRPr="00F63243">
        <w:rPr>
          <w:sz w:val="24"/>
          <w:szCs w:val="24"/>
        </w:rPr>
        <w:t>, Y. and Taylor, A.M.K.P. (2009). Characterisation of Diesel Engine Transient Pumping-loss and Control Methodology for Transient Specific Fuel Consumption (SFC). </w:t>
      </w:r>
      <w:r w:rsidRPr="00F63243">
        <w:rPr>
          <w:i/>
          <w:iCs/>
          <w:sz w:val="24"/>
          <w:szCs w:val="24"/>
        </w:rPr>
        <w:t>SAE Technical Paper Series</w:t>
      </w:r>
      <w:r w:rsidRPr="00F63243">
        <w:rPr>
          <w:sz w:val="24"/>
          <w:szCs w:val="24"/>
        </w:rPr>
        <w:t xml:space="preserve">. </w:t>
      </w:r>
      <w:proofErr w:type="spellStart"/>
      <w:proofErr w:type="gramStart"/>
      <w:r w:rsidRPr="00F63243">
        <w:rPr>
          <w:sz w:val="24"/>
          <w:szCs w:val="24"/>
        </w:rPr>
        <w:t>doi:https</w:t>
      </w:r>
      <w:proofErr w:type="spellEnd"/>
      <w:r w:rsidRPr="00F63243">
        <w:rPr>
          <w:sz w:val="24"/>
          <w:szCs w:val="24"/>
        </w:rPr>
        <w:t>://doi.org/10.4271/2009-01-2748</w:t>
      </w:r>
      <w:proofErr w:type="gramEnd"/>
      <w:r w:rsidRPr="00F63243">
        <w:rPr>
          <w:sz w:val="24"/>
          <w:szCs w:val="24"/>
        </w:rPr>
        <w:t>.</w:t>
      </w:r>
    </w:p>
    <w:p w14:paraId="325CF23A" w14:textId="77777777" w:rsidR="00A55626" w:rsidRPr="00A55626" w:rsidRDefault="00A55626" w:rsidP="00A55626">
      <w:pPr>
        <w:rPr>
          <w:sz w:val="24"/>
          <w:szCs w:val="24"/>
        </w:rPr>
      </w:pPr>
      <w:r w:rsidRPr="00A55626">
        <w:rPr>
          <w:sz w:val="24"/>
          <w:szCs w:val="24"/>
        </w:rPr>
        <w:t xml:space="preserve">Stuhldreher, M., </w:t>
      </w:r>
      <w:proofErr w:type="spellStart"/>
      <w:r w:rsidRPr="00A55626">
        <w:rPr>
          <w:sz w:val="24"/>
          <w:szCs w:val="24"/>
        </w:rPr>
        <w:t>Kargul</w:t>
      </w:r>
      <w:proofErr w:type="spellEnd"/>
      <w:r w:rsidRPr="00A55626">
        <w:rPr>
          <w:sz w:val="24"/>
          <w:szCs w:val="24"/>
        </w:rPr>
        <w:t>, J., Barba, D., McDonald, J., Bohac, S., Dekraker, P. and Moskalik, A. (2018). Benchmarking a 2016 Honda Civic 1.5-Liter L15B7 Turbocharged Engine and Evaluating the Future Efficiency Potential of Turbocharged Engines. </w:t>
      </w:r>
      <w:r w:rsidRPr="00A55626">
        <w:rPr>
          <w:i/>
          <w:iCs/>
          <w:sz w:val="24"/>
          <w:szCs w:val="24"/>
        </w:rPr>
        <w:t>SAE International Journal of Engines</w:t>
      </w:r>
      <w:r w:rsidRPr="00A55626">
        <w:rPr>
          <w:sz w:val="24"/>
          <w:szCs w:val="24"/>
        </w:rPr>
        <w:t xml:space="preserve">, 11(6), pp.1273–1305. </w:t>
      </w:r>
      <w:proofErr w:type="spellStart"/>
      <w:proofErr w:type="gramStart"/>
      <w:r w:rsidRPr="00A55626">
        <w:rPr>
          <w:sz w:val="24"/>
          <w:szCs w:val="24"/>
        </w:rPr>
        <w:t>doi:https</w:t>
      </w:r>
      <w:proofErr w:type="spellEnd"/>
      <w:r w:rsidRPr="00A55626">
        <w:rPr>
          <w:sz w:val="24"/>
          <w:szCs w:val="24"/>
        </w:rPr>
        <w:t>://doi.org/10.4271/2018-01-0319</w:t>
      </w:r>
      <w:proofErr w:type="gramEnd"/>
      <w:r w:rsidRPr="00A55626">
        <w:rPr>
          <w:sz w:val="24"/>
          <w:szCs w:val="24"/>
        </w:rPr>
        <w:t>.</w:t>
      </w:r>
    </w:p>
    <w:p w14:paraId="528F571A" w14:textId="77777777" w:rsidR="00A55626" w:rsidRPr="00A55626" w:rsidRDefault="00A55626" w:rsidP="00A55626">
      <w:r w:rsidRPr="00A55626">
        <w:rPr>
          <w:sz w:val="24"/>
          <w:szCs w:val="24"/>
        </w:rPr>
        <w:t>‌</w:t>
      </w:r>
      <w:r w:rsidRPr="00A55626">
        <w:t xml:space="preserve">Carl, J., Quiros, E.N., Gabriel, J. and Rodgers, P.L. (2021). Fuel Economy Results </w:t>
      </w:r>
      <w:proofErr w:type="gramStart"/>
      <w:r w:rsidRPr="00A55626">
        <w:t>From</w:t>
      </w:r>
      <w:proofErr w:type="gramEnd"/>
      <w:r w:rsidRPr="00A55626">
        <w:t xml:space="preserve"> Diesel Engine Tuning for Steady Speed and Drive Cycle Operation. </w:t>
      </w:r>
      <w:proofErr w:type="spellStart"/>
      <w:proofErr w:type="gramStart"/>
      <w:r w:rsidRPr="00A55626">
        <w:t>doi:https</w:t>
      </w:r>
      <w:proofErr w:type="spellEnd"/>
      <w:r w:rsidRPr="00A55626">
        <w:t>://doi.org/10.1115/es2021-62572</w:t>
      </w:r>
      <w:proofErr w:type="gramEnd"/>
      <w:r w:rsidRPr="00A55626">
        <w:t>.</w:t>
      </w:r>
    </w:p>
    <w:p w14:paraId="12937950" w14:textId="1606C7B3" w:rsidR="00A55626" w:rsidRPr="00A55626" w:rsidRDefault="00A55626" w:rsidP="00A55626">
      <w:pPr>
        <w:rPr>
          <w:sz w:val="24"/>
          <w:szCs w:val="24"/>
        </w:rPr>
      </w:pPr>
      <w:r w:rsidRPr="00A55626">
        <w:rPr>
          <w:sz w:val="24"/>
          <w:szCs w:val="24"/>
        </w:rPr>
        <w:t>‌Ferguson, C.R. and Kirkpatrick, A. (2016). </w:t>
      </w:r>
      <w:r w:rsidRPr="00A55626">
        <w:rPr>
          <w:i/>
          <w:iCs/>
          <w:sz w:val="24"/>
          <w:szCs w:val="24"/>
        </w:rPr>
        <w:t xml:space="preserve">Internal combustion </w:t>
      </w:r>
      <w:proofErr w:type="gramStart"/>
      <w:r w:rsidRPr="00A55626">
        <w:rPr>
          <w:i/>
          <w:iCs/>
          <w:sz w:val="24"/>
          <w:szCs w:val="24"/>
        </w:rPr>
        <w:t>engines :</w:t>
      </w:r>
      <w:proofErr w:type="gramEnd"/>
      <w:r w:rsidRPr="00A55626">
        <w:rPr>
          <w:i/>
          <w:iCs/>
          <w:sz w:val="24"/>
          <w:szCs w:val="24"/>
        </w:rPr>
        <w:t xml:space="preserve"> applied </w:t>
      </w:r>
      <w:proofErr w:type="spellStart"/>
      <w:r w:rsidRPr="00A55626">
        <w:rPr>
          <w:i/>
          <w:iCs/>
          <w:sz w:val="24"/>
          <w:szCs w:val="24"/>
        </w:rPr>
        <w:t>thermosciences</w:t>
      </w:r>
      <w:proofErr w:type="spellEnd"/>
      <w:r w:rsidRPr="00A55626">
        <w:rPr>
          <w:sz w:val="24"/>
          <w:szCs w:val="24"/>
        </w:rPr>
        <w:t>. Chichester, West Sussex, United Kingdom: John Wiley &amp; Sons, Inc.</w:t>
      </w:r>
    </w:p>
    <w:p w14:paraId="7B372BBF" w14:textId="77777777" w:rsidR="00C94C17" w:rsidRPr="00C94C17" w:rsidRDefault="00A55626" w:rsidP="00C94C17">
      <w:r w:rsidRPr="00A55626">
        <w:rPr>
          <w:sz w:val="24"/>
          <w:szCs w:val="24"/>
        </w:rPr>
        <w:t>‌</w:t>
      </w:r>
      <w:r w:rsidR="00C94C17" w:rsidRPr="00C94C17">
        <w:t>Heywood, J.B. and Welling, O.Z. (2009). Trends in Performance Characteristics of Modern Automobile SI and Diesel Engines. </w:t>
      </w:r>
      <w:r w:rsidR="00C94C17" w:rsidRPr="00C94C17">
        <w:rPr>
          <w:i/>
          <w:iCs/>
        </w:rPr>
        <w:t>SAE International Journal of Engines</w:t>
      </w:r>
      <w:r w:rsidR="00C94C17" w:rsidRPr="00C94C17">
        <w:t xml:space="preserve">, [online] 2(1), pp.1650–1662. </w:t>
      </w:r>
      <w:proofErr w:type="spellStart"/>
      <w:proofErr w:type="gramStart"/>
      <w:r w:rsidR="00C94C17" w:rsidRPr="00C94C17">
        <w:t>doi:https</w:t>
      </w:r>
      <w:proofErr w:type="spellEnd"/>
      <w:r w:rsidR="00C94C17" w:rsidRPr="00C94C17">
        <w:t>://doi.org/10.2307/26308497</w:t>
      </w:r>
      <w:proofErr w:type="gramEnd"/>
      <w:r w:rsidR="00C94C17" w:rsidRPr="00C94C17">
        <w:t>.</w:t>
      </w:r>
    </w:p>
    <w:p w14:paraId="6810E78C" w14:textId="4BD3DA8D" w:rsidR="004F525B" w:rsidRPr="004F525B" w:rsidRDefault="00C94C17" w:rsidP="004F525B">
      <w:r w:rsidRPr="00C94C17">
        <w:rPr>
          <w:sz w:val="24"/>
          <w:szCs w:val="24"/>
        </w:rPr>
        <w:t>‌</w:t>
      </w:r>
      <w:r w:rsidR="004F525B" w:rsidRPr="004F525B">
        <w:rPr>
          <w:rFonts w:ascii="Calibri" w:eastAsia="Times New Roman" w:hAnsi="Calibri" w:cs="Calibri"/>
          <w:color w:val="000000"/>
          <w:kern w:val="0"/>
          <w:sz w:val="27"/>
          <w:szCs w:val="27"/>
          <w:lang w:eastAsia="en-GB"/>
          <w14:ligatures w14:val="none"/>
        </w:rPr>
        <w:t xml:space="preserve"> </w:t>
      </w:r>
      <w:r w:rsidR="004F525B" w:rsidRPr="004F525B">
        <w:t>Kim, S., Park, C., Jang, H., Kim, C. and Kim, Y. (2021). Effect of boosting on a performance and emissions in a port fuel injection natural gas engine with variable intake and exhaust valve timing. </w:t>
      </w:r>
      <w:r w:rsidR="004F525B" w:rsidRPr="004F525B">
        <w:rPr>
          <w:i/>
          <w:iCs/>
        </w:rPr>
        <w:t>Energy Reports</w:t>
      </w:r>
      <w:r w:rsidR="004F525B" w:rsidRPr="004F525B">
        <w:t xml:space="preserve">, 7, pp.4941–4950. </w:t>
      </w:r>
      <w:proofErr w:type="spellStart"/>
      <w:proofErr w:type="gramStart"/>
      <w:r w:rsidR="004F525B" w:rsidRPr="004F525B">
        <w:t>doi:https</w:t>
      </w:r>
      <w:proofErr w:type="spellEnd"/>
      <w:r w:rsidR="004F525B" w:rsidRPr="004F525B">
        <w:t>://doi.org/10.1016/j.egyr.2021.07.073</w:t>
      </w:r>
      <w:proofErr w:type="gramEnd"/>
      <w:r w:rsidR="004F525B" w:rsidRPr="004F525B">
        <w:t>.</w:t>
      </w:r>
    </w:p>
    <w:p w14:paraId="68B91C5D" w14:textId="77777777" w:rsidR="007A7575" w:rsidRPr="007A7575" w:rsidRDefault="004F525B" w:rsidP="007A7575">
      <w:r w:rsidRPr="004F525B">
        <w:rPr>
          <w:sz w:val="24"/>
          <w:szCs w:val="24"/>
        </w:rPr>
        <w:t>‌</w:t>
      </w:r>
      <w:r w:rsidR="007A7575" w:rsidRPr="007A7575">
        <w:t>Cerri, T., D’Errico, G. and Onorati, A. (2013). Experimental investigations on high octane number gasoline formulations for internal combustion engines. </w:t>
      </w:r>
      <w:r w:rsidR="007A7575" w:rsidRPr="007A7575">
        <w:rPr>
          <w:i/>
          <w:iCs/>
        </w:rPr>
        <w:t>Fuel</w:t>
      </w:r>
      <w:r w:rsidR="007A7575" w:rsidRPr="007A7575">
        <w:t xml:space="preserve">, 111, pp.305–315. </w:t>
      </w:r>
      <w:proofErr w:type="spellStart"/>
      <w:proofErr w:type="gramStart"/>
      <w:r w:rsidR="007A7575" w:rsidRPr="007A7575">
        <w:t>doi:https</w:t>
      </w:r>
      <w:proofErr w:type="spellEnd"/>
      <w:r w:rsidR="007A7575" w:rsidRPr="007A7575">
        <w:t>://doi.org/10.1016/j.fuel.2013.03.065</w:t>
      </w:r>
      <w:proofErr w:type="gramEnd"/>
      <w:r w:rsidR="007A7575" w:rsidRPr="007A7575">
        <w:t>.</w:t>
      </w:r>
    </w:p>
    <w:p w14:paraId="2081FD32" w14:textId="77777777" w:rsidR="007A7575" w:rsidRPr="007A7575" w:rsidRDefault="007A7575" w:rsidP="007A7575">
      <w:pPr>
        <w:rPr>
          <w:sz w:val="24"/>
          <w:szCs w:val="24"/>
        </w:rPr>
      </w:pPr>
      <w:r w:rsidRPr="007A7575">
        <w:rPr>
          <w:sz w:val="24"/>
          <w:szCs w:val="24"/>
        </w:rPr>
        <w:t>‌</w:t>
      </w:r>
    </w:p>
    <w:p w14:paraId="6B8FDF51" w14:textId="35DB1FBC" w:rsidR="004F525B" w:rsidRPr="004F525B" w:rsidRDefault="004F525B" w:rsidP="004F525B">
      <w:pPr>
        <w:rPr>
          <w:sz w:val="24"/>
          <w:szCs w:val="24"/>
        </w:rPr>
      </w:pPr>
    </w:p>
    <w:p w14:paraId="0E96384C" w14:textId="09771121" w:rsidR="00C94C17" w:rsidRPr="00C94C17" w:rsidRDefault="00C94C17" w:rsidP="00C94C17">
      <w:pPr>
        <w:rPr>
          <w:sz w:val="24"/>
          <w:szCs w:val="24"/>
        </w:rPr>
      </w:pPr>
    </w:p>
    <w:p w14:paraId="3EA1B619" w14:textId="33FA8377" w:rsidR="00A55626" w:rsidRPr="00A55626" w:rsidRDefault="00A55626" w:rsidP="00A55626">
      <w:pPr>
        <w:rPr>
          <w:sz w:val="24"/>
          <w:szCs w:val="24"/>
        </w:rPr>
      </w:pPr>
    </w:p>
    <w:p w14:paraId="358C814D" w14:textId="77777777" w:rsidR="00A55626" w:rsidRPr="00A55626" w:rsidRDefault="00A55626" w:rsidP="00A55626">
      <w:pPr>
        <w:rPr>
          <w:sz w:val="24"/>
          <w:szCs w:val="24"/>
        </w:rPr>
      </w:pPr>
    </w:p>
    <w:p w14:paraId="32C575CF" w14:textId="7D24DEFB" w:rsidR="00A55626" w:rsidRPr="00A55626" w:rsidRDefault="00A55626" w:rsidP="00A55626">
      <w:pPr>
        <w:rPr>
          <w:sz w:val="24"/>
          <w:szCs w:val="24"/>
        </w:rPr>
      </w:pPr>
    </w:p>
    <w:p w14:paraId="4CC3BCDD" w14:textId="77777777" w:rsidR="00A55626" w:rsidRPr="00F63243" w:rsidRDefault="00A55626" w:rsidP="00F63243">
      <w:pPr>
        <w:rPr>
          <w:sz w:val="24"/>
          <w:szCs w:val="24"/>
        </w:rPr>
      </w:pPr>
    </w:p>
    <w:p w14:paraId="4EB3B54D" w14:textId="77777777" w:rsidR="00F63243" w:rsidRPr="00F63243" w:rsidRDefault="00F63243" w:rsidP="00F63243">
      <w:pPr>
        <w:rPr>
          <w:sz w:val="36"/>
          <w:szCs w:val="36"/>
        </w:rPr>
      </w:pPr>
      <w:r w:rsidRPr="00F63243">
        <w:rPr>
          <w:sz w:val="36"/>
          <w:szCs w:val="36"/>
        </w:rPr>
        <w:t>‌</w:t>
      </w:r>
    </w:p>
    <w:p w14:paraId="3F82EC75" w14:textId="059BDBAD" w:rsidR="00F63243" w:rsidRPr="00D26DAB" w:rsidRDefault="00F63243" w:rsidP="00D26DAB">
      <w:pPr>
        <w:rPr>
          <w:sz w:val="36"/>
          <w:szCs w:val="36"/>
        </w:rPr>
      </w:pPr>
    </w:p>
    <w:sectPr w:rsidR="00F63243" w:rsidRPr="00D26D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C7555"/>
    <w:multiLevelType w:val="multilevel"/>
    <w:tmpl w:val="0B0E5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492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DAB"/>
    <w:rsid w:val="00092D7F"/>
    <w:rsid w:val="001C4EF0"/>
    <w:rsid w:val="004059A9"/>
    <w:rsid w:val="004F525B"/>
    <w:rsid w:val="00621016"/>
    <w:rsid w:val="00662BEB"/>
    <w:rsid w:val="007A7575"/>
    <w:rsid w:val="008458DA"/>
    <w:rsid w:val="00A55626"/>
    <w:rsid w:val="00A56BB4"/>
    <w:rsid w:val="00B7452D"/>
    <w:rsid w:val="00C94C17"/>
    <w:rsid w:val="00CD2385"/>
    <w:rsid w:val="00D26DAB"/>
    <w:rsid w:val="00ED2D20"/>
    <w:rsid w:val="00F63243"/>
    <w:rsid w:val="00F7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E945"/>
  <w15:chartTrackingRefBased/>
  <w15:docId w15:val="{F00BC2C7-1418-4586-9636-D8A821BBE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D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6D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6D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6D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6D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6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D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6D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6D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D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D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DAB"/>
    <w:rPr>
      <w:rFonts w:eastAsiaTheme="majorEastAsia" w:cstheme="majorBidi"/>
      <w:color w:val="272727" w:themeColor="text1" w:themeTint="D8"/>
    </w:rPr>
  </w:style>
  <w:style w:type="paragraph" w:styleId="Title">
    <w:name w:val="Title"/>
    <w:basedOn w:val="Normal"/>
    <w:next w:val="Normal"/>
    <w:link w:val="TitleChar"/>
    <w:uiPriority w:val="10"/>
    <w:qFormat/>
    <w:rsid w:val="00D26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6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6DAB"/>
    <w:pPr>
      <w:spacing w:before="160"/>
      <w:jc w:val="center"/>
    </w:pPr>
    <w:rPr>
      <w:i/>
      <w:iCs/>
      <w:color w:val="404040" w:themeColor="text1" w:themeTint="BF"/>
    </w:rPr>
  </w:style>
  <w:style w:type="character" w:customStyle="1" w:styleId="QuoteChar">
    <w:name w:val="Quote Char"/>
    <w:basedOn w:val="DefaultParagraphFont"/>
    <w:link w:val="Quote"/>
    <w:uiPriority w:val="29"/>
    <w:rsid w:val="00D26DAB"/>
    <w:rPr>
      <w:i/>
      <w:iCs/>
      <w:color w:val="404040" w:themeColor="text1" w:themeTint="BF"/>
    </w:rPr>
  </w:style>
  <w:style w:type="paragraph" w:styleId="ListParagraph">
    <w:name w:val="List Paragraph"/>
    <w:basedOn w:val="Normal"/>
    <w:uiPriority w:val="34"/>
    <w:qFormat/>
    <w:rsid w:val="00D26DAB"/>
    <w:pPr>
      <w:ind w:left="720"/>
      <w:contextualSpacing/>
    </w:pPr>
  </w:style>
  <w:style w:type="character" w:styleId="IntenseEmphasis">
    <w:name w:val="Intense Emphasis"/>
    <w:basedOn w:val="DefaultParagraphFont"/>
    <w:uiPriority w:val="21"/>
    <w:qFormat/>
    <w:rsid w:val="00D26DAB"/>
    <w:rPr>
      <w:i/>
      <w:iCs/>
      <w:color w:val="0F4761" w:themeColor="accent1" w:themeShade="BF"/>
    </w:rPr>
  </w:style>
  <w:style w:type="paragraph" w:styleId="IntenseQuote">
    <w:name w:val="Intense Quote"/>
    <w:basedOn w:val="Normal"/>
    <w:next w:val="Normal"/>
    <w:link w:val="IntenseQuoteChar"/>
    <w:uiPriority w:val="30"/>
    <w:qFormat/>
    <w:rsid w:val="00D26D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DAB"/>
    <w:rPr>
      <w:i/>
      <w:iCs/>
      <w:color w:val="0F4761" w:themeColor="accent1" w:themeShade="BF"/>
    </w:rPr>
  </w:style>
  <w:style w:type="character" w:styleId="IntenseReference">
    <w:name w:val="Intense Reference"/>
    <w:basedOn w:val="DefaultParagraphFont"/>
    <w:uiPriority w:val="32"/>
    <w:qFormat/>
    <w:rsid w:val="00D26DAB"/>
    <w:rPr>
      <w:b/>
      <w:bCs/>
      <w:smallCaps/>
      <w:color w:val="0F4761" w:themeColor="accent1" w:themeShade="BF"/>
      <w:spacing w:val="5"/>
    </w:rPr>
  </w:style>
  <w:style w:type="paragraph" w:styleId="NormalWeb">
    <w:name w:val="Normal (Web)"/>
    <w:basedOn w:val="Normal"/>
    <w:uiPriority w:val="99"/>
    <w:semiHidden/>
    <w:unhideWhenUsed/>
    <w:rsid w:val="00A5562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963">
      <w:bodyDiv w:val="1"/>
      <w:marLeft w:val="0"/>
      <w:marRight w:val="0"/>
      <w:marTop w:val="0"/>
      <w:marBottom w:val="0"/>
      <w:divBdr>
        <w:top w:val="none" w:sz="0" w:space="0" w:color="auto"/>
        <w:left w:val="none" w:sz="0" w:space="0" w:color="auto"/>
        <w:bottom w:val="none" w:sz="0" w:space="0" w:color="auto"/>
        <w:right w:val="none" w:sz="0" w:space="0" w:color="auto"/>
      </w:divBdr>
    </w:div>
    <w:div w:id="79563459">
      <w:bodyDiv w:val="1"/>
      <w:marLeft w:val="0"/>
      <w:marRight w:val="0"/>
      <w:marTop w:val="0"/>
      <w:marBottom w:val="0"/>
      <w:divBdr>
        <w:top w:val="none" w:sz="0" w:space="0" w:color="auto"/>
        <w:left w:val="none" w:sz="0" w:space="0" w:color="auto"/>
        <w:bottom w:val="none" w:sz="0" w:space="0" w:color="auto"/>
        <w:right w:val="none" w:sz="0" w:space="0" w:color="auto"/>
      </w:divBdr>
    </w:div>
    <w:div w:id="89741507">
      <w:bodyDiv w:val="1"/>
      <w:marLeft w:val="0"/>
      <w:marRight w:val="0"/>
      <w:marTop w:val="0"/>
      <w:marBottom w:val="0"/>
      <w:divBdr>
        <w:top w:val="none" w:sz="0" w:space="0" w:color="auto"/>
        <w:left w:val="none" w:sz="0" w:space="0" w:color="auto"/>
        <w:bottom w:val="none" w:sz="0" w:space="0" w:color="auto"/>
        <w:right w:val="none" w:sz="0" w:space="0" w:color="auto"/>
      </w:divBdr>
    </w:div>
    <w:div w:id="125466503">
      <w:bodyDiv w:val="1"/>
      <w:marLeft w:val="0"/>
      <w:marRight w:val="0"/>
      <w:marTop w:val="0"/>
      <w:marBottom w:val="0"/>
      <w:divBdr>
        <w:top w:val="none" w:sz="0" w:space="0" w:color="auto"/>
        <w:left w:val="none" w:sz="0" w:space="0" w:color="auto"/>
        <w:bottom w:val="none" w:sz="0" w:space="0" w:color="auto"/>
        <w:right w:val="none" w:sz="0" w:space="0" w:color="auto"/>
      </w:divBdr>
    </w:div>
    <w:div w:id="127355265">
      <w:bodyDiv w:val="1"/>
      <w:marLeft w:val="0"/>
      <w:marRight w:val="0"/>
      <w:marTop w:val="0"/>
      <w:marBottom w:val="0"/>
      <w:divBdr>
        <w:top w:val="none" w:sz="0" w:space="0" w:color="auto"/>
        <w:left w:val="none" w:sz="0" w:space="0" w:color="auto"/>
        <w:bottom w:val="none" w:sz="0" w:space="0" w:color="auto"/>
        <w:right w:val="none" w:sz="0" w:space="0" w:color="auto"/>
      </w:divBdr>
    </w:div>
    <w:div w:id="166404398">
      <w:bodyDiv w:val="1"/>
      <w:marLeft w:val="0"/>
      <w:marRight w:val="0"/>
      <w:marTop w:val="0"/>
      <w:marBottom w:val="0"/>
      <w:divBdr>
        <w:top w:val="none" w:sz="0" w:space="0" w:color="auto"/>
        <w:left w:val="none" w:sz="0" w:space="0" w:color="auto"/>
        <w:bottom w:val="none" w:sz="0" w:space="0" w:color="auto"/>
        <w:right w:val="none" w:sz="0" w:space="0" w:color="auto"/>
      </w:divBdr>
    </w:div>
    <w:div w:id="171183494">
      <w:bodyDiv w:val="1"/>
      <w:marLeft w:val="0"/>
      <w:marRight w:val="0"/>
      <w:marTop w:val="0"/>
      <w:marBottom w:val="0"/>
      <w:divBdr>
        <w:top w:val="none" w:sz="0" w:space="0" w:color="auto"/>
        <w:left w:val="none" w:sz="0" w:space="0" w:color="auto"/>
        <w:bottom w:val="none" w:sz="0" w:space="0" w:color="auto"/>
        <w:right w:val="none" w:sz="0" w:space="0" w:color="auto"/>
      </w:divBdr>
    </w:div>
    <w:div w:id="183255406">
      <w:bodyDiv w:val="1"/>
      <w:marLeft w:val="0"/>
      <w:marRight w:val="0"/>
      <w:marTop w:val="0"/>
      <w:marBottom w:val="0"/>
      <w:divBdr>
        <w:top w:val="none" w:sz="0" w:space="0" w:color="auto"/>
        <w:left w:val="none" w:sz="0" w:space="0" w:color="auto"/>
        <w:bottom w:val="none" w:sz="0" w:space="0" w:color="auto"/>
        <w:right w:val="none" w:sz="0" w:space="0" w:color="auto"/>
      </w:divBdr>
    </w:div>
    <w:div w:id="194580158">
      <w:bodyDiv w:val="1"/>
      <w:marLeft w:val="0"/>
      <w:marRight w:val="0"/>
      <w:marTop w:val="0"/>
      <w:marBottom w:val="0"/>
      <w:divBdr>
        <w:top w:val="none" w:sz="0" w:space="0" w:color="auto"/>
        <w:left w:val="none" w:sz="0" w:space="0" w:color="auto"/>
        <w:bottom w:val="none" w:sz="0" w:space="0" w:color="auto"/>
        <w:right w:val="none" w:sz="0" w:space="0" w:color="auto"/>
      </w:divBdr>
    </w:div>
    <w:div w:id="202596362">
      <w:bodyDiv w:val="1"/>
      <w:marLeft w:val="0"/>
      <w:marRight w:val="0"/>
      <w:marTop w:val="0"/>
      <w:marBottom w:val="0"/>
      <w:divBdr>
        <w:top w:val="none" w:sz="0" w:space="0" w:color="auto"/>
        <w:left w:val="none" w:sz="0" w:space="0" w:color="auto"/>
        <w:bottom w:val="none" w:sz="0" w:space="0" w:color="auto"/>
        <w:right w:val="none" w:sz="0" w:space="0" w:color="auto"/>
      </w:divBdr>
    </w:div>
    <w:div w:id="238830894">
      <w:bodyDiv w:val="1"/>
      <w:marLeft w:val="0"/>
      <w:marRight w:val="0"/>
      <w:marTop w:val="0"/>
      <w:marBottom w:val="0"/>
      <w:divBdr>
        <w:top w:val="none" w:sz="0" w:space="0" w:color="auto"/>
        <w:left w:val="none" w:sz="0" w:space="0" w:color="auto"/>
        <w:bottom w:val="none" w:sz="0" w:space="0" w:color="auto"/>
        <w:right w:val="none" w:sz="0" w:space="0" w:color="auto"/>
      </w:divBdr>
    </w:div>
    <w:div w:id="250969662">
      <w:bodyDiv w:val="1"/>
      <w:marLeft w:val="0"/>
      <w:marRight w:val="0"/>
      <w:marTop w:val="0"/>
      <w:marBottom w:val="0"/>
      <w:divBdr>
        <w:top w:val="none" w:sz="0" w:space="0" w:color="auto"/>
        <w:left w:val="none" w:sz="0" w:space="0" w:color="auto"/>
        <w:bottom w:val="none" w:sz="0" w:space="0" w:color="auto"/>
        <w:right w:val="none" w:sz="0" w:space="0" w:color="auto"/>
      </w:divBdr>
    </w:div>
    <w:div w:id="287441628">
      <w:bodyDiv w:val="1"/>
      <w:marLeft w:val="0"/>
      <w:marRight w:val="0"/>
      <w:marTop w:val="0"/>
      <w:marBottom w:val="0"/>
      <w:divBdr>
        <w:top w:val="none" w:sz="0" w:space="0" w:color="auto"/>
        <w:left w:val="none" w:sz="0" w:space="0" w:color="auto"/>
        <w:bottom w:val="none" w:sz="0" w:space="0" w:color="auto"/>
        <w:right w:val="none" w:sz="0" w:space="0" w:color="auto"/>
      </w:divBdr>
    </w:div>
    <w:div w:id="358895562">
      <w:bodyDiv w:val="1"/>
      <w:marLeft w:val="0"/>
      <w:marRight w:val="0"/>
      <w:marTop w:val="0"/>
      <w:marBottom w:val="0"/>
      <w:divBdr>
        <w:top w:val="none" w:sz="0" w:space="0" w:color="auto"/>
        <w:left w:val="none" w:sz="0" w:space="0" w:color="auto"/>
        <w:bottom w:val="none" w:sz="0" w:space="0" w:color="auto"/>
        <w:right w:val="none" w:sz="0" w:space="0" w:color="auto"/>
      </w:divBdr>
    </w:div>
    <w:div w:id="368990531">
      <w:bodyDiv w:val="1"/>
      <w:marLeft w:val="0"/>
      <w:marRight w:val="0"/>
      <w:marTop w:val="0"/>
      <w:marBottom w:val="0"/>
      <w:divBdr>
        <w:top w:val="none" w:sz="0" w:space="0" w:color="auto"/>
        <w:left w:val="none" w:sz="0" w:space="0" w:color="auto"/>
        <w:bottom w:val="none" w:sz="0" w:space="0" w:color="auto"/>
        <w:right w:val="none" w:sz="0" w:space="0" w:color="auto"/>
      </w:divBdr>
    </w:div>
    <w:div w:id="421412010">
      <w:bodyDiv w:val="1"/>
      <w:marLeft w:val="0"/>
      <w:marRight w:val="0"/>
      <w:marTop w:val="0"/>
      <w:marBottom w:val="0"/>
      <w:divBdr>
        <w:top w:val="none" w:sz="0" w:space="0" w:color="auto"/>
        <w:left w:val="none" w:sz="0" w:space="0" w:color="auto"/>
        <w:bottom w:val="none" w:sz="0" w:space="0" w:color="auto"/>
        <w:right w:val="none" w:sz="0" w:space="0" w:color="auto"/>
      </w:divBdr>
    </w:div>
    <w:div w:id="425544327">
      <w:bodyDiv w:val="1"/>
      <w:marLeft w:val="0"/>
      <w:marRight w:val="0"/>
      <w:marTop w:val="0"/>
      <w:marBottom w:val="0"/>
      <w:divBdr>
        <w:top w:val="none" w:sz="0" w:space="0" w:color="auto"/>
        <w:left w:val="none" w:sz="0" w:space="0" w:color="auto"/>
        <w:bottom w:val="none" w:sz="0" w:space="0" w:color="auto"/>
        <w:right w:val="none" w:sz="0" w:space="0" w:color="auto"/>
      </w:divBdr>
    </w:div>
    <w:div w:id="441998712">
      <w:bodyDiv w:val="1"/>
      <w:marLeft w:val="0"/>
      <w:marRight w:val="0"/>
      <w:marTop w:val="0"/>
      <w:marBottom w:val="0"/>
      <w:divBdr>
        <w:top w:val="none" w:sz="0" w:space="0" w:color="auto"/>
        <w:left w:val="none" w:sz="0" w:space="0" w:color="auto"/>
        <w:bottom w:val="none" w:sz="0" w:space="0" w:color="auto"/>
        <w:right w:val="none" w:sz="0" w:space="0" w:color="auto"/>
      </w:divBdr>
    </w:div>
    <w:div w:id="445152132">
      <w:bodyDiv w:val="1"/>
      <w:marLeft w:val="0"/>
      <w:marRight w:val="0"/>
      <w:marTop w:val="0"/>
      <w:marBottom w:val="0"/>
      <w:divBdr>
        <w:top w:val="none" w:sz="0" w:space="0" w:color="auto"/>
        <w:left w:val="none" w:sz="0" w:space="0" w:color="auto"/>
        <w:bottom w:val="none" w:sz="0" w:space="0" w:color="auto"/>
        <w:right w:val="none" w:sz="0" w:space="0" w:color="auto"/>
      </w:divBdr>
    </w:div>
    <w:div w:id="455441893">
      <w:bodyDiv w:val="1"/>
      <w:marLeft w:val="0"/>
      <w:marRight w:val="0"/>
      <w:marTop w:val="0"/>
      <w:marBottom w:val="0"/>
      <w:divBdr>
        <w:top w:val="none" w:sz="0" w:space="0" w:color="auto"/>
        <w:left w:val="none" w:sz="0" w:space="0" w:color="auto"/>
        <w:bottom w:val="none" w:sz="0" w:space="0" w:color="auto"/>
        <w:right w:val="none" w:sz="0" w:space="0" w:color="auto"/>
      </w:divBdr>
    </w:div>
    <w:div w:id="533857165">
      <w:bodyDiv w:val="1"/>
      <w:marLeft w:val="0"/>
      <w:marRight w:val="0"/>
      <w:marTop w:val="0"/>
      <w:marBottom w:val="0"/>
      <w:divBdr>
        <w:top w:val="none" w:sz="0" w:space="0" w:color="auto"/>
        <w:left w:val="none" w:sz="0" w:space="0" w:color="auto"/>
        <w:bottom w:val="none" w:sz="0" w:space="0" w:color="auto"/>
        <w:right w:val="none" w:sz="0" w:space="0" w:color="auto"/>
      </w:divBdr>
    </w:div>
    <w:div w:id="537396149">
      <w:bodyDiv w:val="1"/>
      <w:marLeft w:val="0"/>
      <w:marRight w:val="0"/>
      <w:marTop w:val="0"/>
      <w:marBottom w:val="0"/>
      <w:divBdr>
        <w:top w:val="none" w:sz="0" w:space="0" w:color="auto"/>
        <w:left w:val="none" w:sz="0" w:space="0" w:color="auto"/>
        <w:bottom w:val="none" w:sz="0" w:space="0" w:color="auto"/>
        <w:right w:val="none" w:sz="0" w:space="0" w:color="auto"/>
      </w:divBdr>
    </w:div>
    <w:div w:id="540479286">
      <w:bodyDiv w:val="1"/>
      <w:marLeft w:val="0"/>
      <w:marRight w:val="0"/>
      <w:marTop w:val="0"/>
      <w:marBottom w:val="0"/>
      <w:divBdr>
        <w:top w:val="none" w:sz="0" w:space="0" w:color="auto"/>
        <w:left w:val="none" w:sz="0" w:space="0" w:color="auto"/>
        <w:bottom w:val="none" w:sz="0" w:space="0" w:color="auto"/>
        <w:right w:val="none" w:sz="0" w:space="0" w:color="auto"/>
      </w:divBdr>
    </w:div>
    <w:div w:id="557325182">
      <w:bodyDiv w:val="1"/>
      <w:marLeft w:val="0"/>
      <w:marRight w:val="0"/>
      <w:marTop w:val="0"/>
      <w:marBottom w:val="0"/>
      <w:divBdr>
        <w:top w:val="none" w:sz="0" w:space="0" w:color="auto"/>
        <w:left w:val="none" w:sz="0" w:space="0" w:color="auto"/>
        <w:bottom w:val="none" w:sz="0" w:space="0" w:color="auto"/>
        <w:right w:val="none" w:sz="0" w:space="0" w:color="auto"/>
      </w:divBdr>
    </w:div>
    <w:div w:id="575945389">
      <w:bodyDiv w:val="1"/>
      <w:marLeft w:val="0"/>
      <w:marRight w:val="0"/>
      <w:marTop w:val="0"/>
      <w:marBottom w:val="0"/>
      <w:divBdr>
        <w:top w:val="none" w:sz="0" w:space="0" w:color="auto"/>
        <w:left w:val="none" w:sz="0" w:space="0" w:color="auto"/>
        <w:bottom w:val="none" w:sz="0" w:space="0" w:color="auto"/>
        <w:right w:val="none" w:sz="0" w:space="0" w:color="auto"/>
      </w:divBdr>
    </w:div>
    <w:div w:id="587733688">
      <w:bodyDiv w:val="1"/>
      <w:marLeft w:val="0"/>
      <w:marRight w:val="0"/>
      <w:marTop w:val="0"/>
      <w:marBottom w:val="0"/>
      <w:divBdr>
        <w:top w:val="none" w:sz="0" w:space="0" w:color="auto"/>
        <w:left w:val="none" w:sz="0" w:space="0" w:color="auto"/>
        <w:bottom w:val="none" w:sz="0" w:space="0" w:color="auto"/>
        <w:right w:val="none" w:sz="0" w:space="0" w:color="auto"/>
      </w:divBdr>
    </w:div>
    <w:div w:id="605501589">
      <w:bodyDiv w:val="1"/>
      <w:marLeft w:val="0"/>
      <w:marRight w:val="0"/>
      <w:marTop w:val="0"/>
      <w:marBottom w:val="0"/>
      <w:divBdr>
        <w:top w:val="none" w:sz="0" w:space="0" w:color="auto"/>
        <w:left w:val="none" w:sz="0" w:space="0" w:color="auto"/>
        <w:bottom w:val="none" w:sz="0" w:space="0" w:color="auto"/>
        <w:right w:val="none" w:sz="0" w:space="0" w:color="auto"/>
      </w:divBdr>
    </w:div>
    <w:div w:id="634795608">
      <w:bodyDiv w:val="1"/>
      <w:marLeft w:val="0"/>
      <w:marRight w:val="0"/>
      <w:marTop w:val="0"/>
      <w:marBottom w:val="0"/>
      <w:divBdr>
        <w:top w:val="none" w:sz="0" w:space="0" w:color="auto"/>
        <w:left w:val="none" w:sz="0" w:space="0" w:color="auto"/>
        <w:bottom w:val="none" w:sz="0" w:space="0" w:color="auto"/>
        <w:right w:val="none" w:sz="0" w:space="0" w:color="auto"/>
      </w:divBdr>
    </w:div>
    <w:div w:id="638220304">
      <w:bodyDiv w:val="1"/>
      <w:marLeft w:val="0"/>
      <w:marRight w:val="0"/>
      <w:marTop w:val="0"/>
      <w:marBottom w:val="0"/>
      <w:divBdr>
        <w:top w:val="none" w:sz="0" w:space="0" w:color="auto"/>
        <w:left w:val="none" w:sz="0" w:space="0" w:color="auto"/>
        <w:bottom w:val="none" w:sz="0" w:space="0" w:color="auto"/>
        <w:right w:val="none" w:sz="0" w:space="0" w:color="auto"/>
      </w:divBdr>
    </w:div>
    <w:div w:id="747188518">
      <w:bodyDiv w:val="1"/>
      <w:marLeft w:val="0"/>
      <w:marRight w:val="0"/>
      <w:marTop w:val="0"/>
      <w:marBottom w:val="0"/>
      <w:divBdr>
        <w:top w:val="none" w:sz="0" w:space="0" w:color="auto"/>
        <w:left w:val="none" w:sz="0" w:space="0" w:color="auto"/>
        <w:bottom w:val="none" w:sz="0" w:space="0" w:color="auto"/>
        <w:right w:val="none" w:sz="0" w:space="0" w:color="auto"/>
      </w:divBdr>
    </w:div>
    <w:div w:id="833952649">
      <w:bodyDiv w:val="1"/>
      <w:marLeft w:val="0"/>
      <w:marRight w:val="0"/>
      <w:marTop w:val="0"/>
      <w:marBottom w:val="0"/>
      <w:divBdr>
        <w:top w:val="none" w:sz="0" w:space="0" w:color="auto"/>
        <w:left w:val="none" w:sz="0" w:space="0" w:color="auto"/>
        <w:bottom w:val="none" w:sz="0" w:space="0" w:color="auto"/>
        <w:right w:val="none" w:sz="0" w:space="0" w:color="auto"/>
      </w:divBdr>
    </w:div>
    <w:div w:id="849030698">
      <w:bodyDiv w:val="1"/>
      <w:marLeft w:val="0"/>
      <w:marRight w:val="0"/>
      <w:marTop w:val="0"/>
      <w:marBottom w:val="0"/>
      <w:divBdr>
        <w:top w:val="none" w:sz="0" w:space="0" w:color="auto"/>
        <w:left w:val="none" w:sz="0" w:space="0" w:color="auto"/>
        <w:bottom w:val="none" w:sz="0" w:space="0" w:color="auto"/>
        <w:right w:val="none" w:sz="0" w:space="0" w:color="auto"/>
      </w:divBdr>
    </w:div>
    <w:div w:id="881137111">
      <w:bodyDiv w:val="1"/>
      <w:marLeft w:val="0"/>
      <w:marRight w:val="0"/>
      <w:marTop w:val="0"/>
      <w:marBottom w:val="0"/>
      <w:divBdr>
        <w:top w:val="none" w:sz="0" w:space="0" w:color="auto"/>
        <w:left w:val="none" w:sz="0" w:space="0" w:color="auto"/>
        <w:bottom w:val="none" w:sz="0" w:space="0" w:color="auto"/>
        <w:right w:val="none" w:sz="0" w:space="0" w:color="auto"/>
      </w:divBdr>
    </w:div>
    <w:div w:id="889149556">
      <w:bodyDiv w:val="1"/>
      <w:marLeft w:val="0"/>
      <w:marRight w:val="0"/>
      <w:marTop w:val="0"/>
      <w:marBottom w:val="0"/>
      <w:divBdr>
        <w:top w:val="none" w:sz="0" w:space="0" w:color="auto"/>
        <w:left w:val="none" w:sz="0" w:space="0" w:color="auto"/>
        <w:bottom w:val="none" w:sz="0" w:space="0" w:color="auto"/>
        <w:right w:val="none" w:sz="0" w:space="0" w:color="auto"/>
      </w:divBdr>
    </w:div>
    <w:div w:id="929579769">
      <w:bodyDiv w:val="1"/>
      <w:marLeft w:val="0"/>
      <w:marRight w:val="0"/>
      <w:marTop w:val="0"/>
      <w:marBottom w:val="0"/>
      <w:divBdr>
        <w:top w:val="none" w:sz="0" w:space="0" w:color="auto"/>
        <w:left w:val="none" w:sz="0" w:space="0" w:color="auto"/>
        <w:bottom w:val="none" w:sz="0" w:space="0" w:color="auto"/>
        <w:right w:val="none" w:sz="0" w:space="0" w:color="auto"/>
      </w:divBdr>
    </w:div>
    <w:div w:id="933514084">
      <w:bodyDiv w:val="1"/>
      <w:marLeft w:val="0"/>
      <w:marRight w:val="0"/>
      <w:marTop w:val="0"/>
      <w:marBottom w:val="0"/>
      <w:divBdr>
        <w:top w:val="none" w:sz="0" w:space="0" w:color="auto"/>
        <w:left w:val="none" w:sz="0" w:space="0" w:color="auto"/>
        <w:bottom w:val="none" w:sz="0" w:space="0" w:color="auto"/>
        <w:right w:val="none" w:sz="0" w:space="0" w:color="auto"/>
      </w:divBdr>
    </w:div>
    <w:div w:id="935216201">
      <w:bodyDiv w:val="1"/>
      <w:marLeft w:val="0"/>
      <w:marRight w:val="0"/>
      <w:marTop w:val="0"/>
      <w:marBottom w:val="0"/>
      <w:divBdr>
        <w:top w:val="none" w:sz="0" w:space="0" w:color="auto"/>
        <w:left w:val="none" w:sz="0" w:space="0" w:color="auto"/>
        <w:bottom w:val="none" w:sz="0" w:space="0" w:color="auto"/>
        <w:right w:val="none" w:sz="0" w:space="0" w:color="auto"/>
      </w:divBdr>
    </w:div>
    <w:div w:id="1103379318">
      <w:bodyDiv w:val="1"/>
      <w:marLeft w:val="0"/>
      <w:marRight w:val="0"/>
      <w:marTop w:val="0"/>
      <w:marBottom w:val="0"/>
      <w:divBdr>
        <w:top w:val="none" w:sz="0" w:space="0" w:color="auto"/>
        <w:left w:val="none" w:sz="0" w:space="0" w:color="auto"/>
        <w:bottom w:val="none" w:sz="0" w:space="0" w:color="auto"/>
        <w:right w:val="none" w:sz="0" w:space="0" w:color="auto"/>
      </w:divBdr>
    </w:div>
    <w:div w:id="1127088420">
      <w:bodyDiv w:val="1"/>
      <w:marLeft w:val="0"/>
      <w:marRight w:val="0"/>
      <w:marTop w:val="0"/>
      <w:marBottom w:val="0"/>
      <w:divBdr>
        <w:top w:val="none" w:sz="0" w:space="0" w:color="auto"/>
        <w:left w:val="none" w:sz="0" w:space="0" w:color="auto"/>
        <w:bottom w:val="none" w:sz="0" w:space="0" w:color="auto"/>
        <w:right w:val="none" w:sz="0" w:space="0" w:color="auto"/>
      </w:divBdr>
    </w:div>
    <w:div w:id="1161195573">
      <w:bodyDiv w:val="1"/>
      <w:marLeft w:val="0"/>
      <w:marRight w:val="0"/>
      <w:marTop w:val="0"/>
      <w:marBottom w:val="0"/>
      <w:divBdr>
        <w:top w:val="none" w:sz="0" w:space="0" w:color="auto"/>
        <w:left w:val="none" w:sz="0" w:space="0" w:color="auto"/>
        <w:bottom w:val="none" w:sz="0" w:space="0" w:color="auto"/>
        <w:right w:val="none" w:sz="0" w:space="0" w:color="auto"/>
      </w:divBdr>
    </w:div>
    <w:div w:id="1178231933">
      <w:bodyDiv w:val="1"/>
      <w:marLeft w:val="0"/>
      <w:marRight w:val="0"/>
      <w:marTop w:val="0"/>
      <w:marBottom w:val="0"/>
      <w:divBdr>
        <w:top w:val="none" w:sz="0" w:space="0" w:color="auto"/>
        <w:left w:val="none" w:sz="0" w:space="0" w:color="auto"/>
        <w:bottom w:val="none" w:sz="0" w:space="0" w:color="auto"/>
        <w:right w:val="none" w:sz="0" w:space="0" w:color="auto"/>
      </w:divBdr>
    </w:div>
    <w:div w:id="1202942128">
      <w:bodyDiv w:val="1"/>
      <w:marLeft w:val="0"/>
      <w:marRight w:val="0"/>
      <w:marTop w:val="0"/>
      <w:marBottom w:val="0"/>
      <w:divBdr>
        <w:top w:val="none" w:sz="0" w:space="0" w:color="auto"/>
        <w:left w:val="none" w:sz="0" w:space="0" w:color="auto"/>
        <w:bottom w:val="none" w:sz="0" w:space="0" w:color="auto"/>
        <w:right w:val="none" w:sz="0" w:space="0" w:color="auto"/>
      </w:divBdr>
    </w:div>
    <w:div w:id="1218667754">
      <w:bodyDiv w:val="1"/>
      <w:marLeft w:val="0"/>
      <w:marRight w:val="0"/>
      <w:marTop w:val="0"/>
      <w:marBottom w:val="0"/>
      <w:divBdr>
        <w:top w:val="none" w:sz="0" w:space="0" w:color="auto"/>
        <w:left w:val="none" w:sz="0" w:space="0" w:color="auto"/>
        <w:bottom w:val="none" w:sz="0" w:space="0" w:color="auto"/>
        <w:right w:val="none" w:sz="0" w:space="0" w:color="auto"/>
      </w:divBdr>
    </w:div>
    <w:div w:id="1229146637">
      <w:bodyDiv w:val="1"/>
      <w:marLeft w:val="0"/>
      <w:marRight w:val="0"/>
      <w:marTop w:val="0"/>
      <w:marBottom w:val="0"/>
      <w:divBdr>
        <w:top w:val="none" w:sz="0" w:space="0" w:color="auto"/>
        <w:left w:val="none" w:sz="0" w:space="0" w:color="auto"/>
        <w:bottom w:val="none" w:sz="0" w:space="0" w:color="auto"/>
        <w:right w:val="none" w:sz="0" w:space="0" w:color="auto"/>
      </w:divBdr>
    </w:div>
    <w:div w:id="1337152722">
      <w:bodyDiv w:val="1"/>
      <w:marLeft w:val="0"/>
      <w:marRight w:val="0"/>
      <w:marTop w:val="0"/>
      <w:marBottom w:val="0"/>
      <w:divBdr>
        <w:top w:val="none" w:sz="0" w:space="0" w:color="auto"/>
        <w:left w:val="none" w:sz="0" w:space="0" w:color="auto"/>
        <w:bottom w:val="none" w:sz="0" w:space="0" w:color="auto"/>
        <w:right w:val="none" w:sz="0" w:space="0" w:color="auto"/>
      </w:divBdr>
    </w:div>
    <w:div w:id="1350370122">
      <w:bodyDiv w:val="1"/>
      <w:marLeft w:val="0"/>
      <w:marRight w:val="0"/>
      <w:marTop w:val="0"/>
      <w:marBottom w:val="0"/>
      <w:divBdr>
        <w:top w:val="none" w:sz="0" w:space="0" w:color="auto"/>
        <w:left w:val="none" w:sz="0" w:space="0" w:color="auto"/>
        <w:bottom w:val="none" w:sz="0" w:space="0" w:color="auto"/>
        <w:right w:val="none" w:sz="0" w:space="0" w:color="auto"/>
      </w:divBdr>
    </w:div>
    <w:div w:id="1353916692">
      <w:bodyDiv w:val="1"/>
      <w:marLeft w:val="0"/>
      <w:marRight w:val="0"/>
      <w:marTop w:val="0"/>
      <w:marBottom w:val="0"/>
      <w:divBdr>
        <w:top w:val="none" w:sz="0" w:space="0" w:color="auto"/>
        <w:left w:val="none" w:sz="0" w:space="0" w:color="auto"/>
        <w:bottom w:val="none" w:sz="0" w:space="0" w:color="auto"/>
        <w:right w:val="none" w:sz="0" w:space="0" w:color="auto"/>
      </w:divBdr>
    </w:div>
    <w:div w:id="1429502738">
      <w:bodyDiv w:val="1"/>
      <w:marLeft w:val="0"/>
      <w:marRight w:val="0"/>
      <w:marTop w:val="0"/>
      <w:marBottom w:val="0"/>
      <w:divBdr>
        <w:top w:val="none" w:sz="0" w:space="0" w:color="auto"/>
        <w:left w:val="none" w:sz="0" w:space="0" w:color="auto"/>
        <w:bottom w:val="none" w:sz="0" w:space="0" w:color="auto"/>
        <w:right w:val="none" w:sz="0" w:space="0" w:color="auto"/>
      </w:divBdr>
    </w:div>
    <w:div w:id="1430737469">
      <w:bodyDiv w:val="1"/>
      <w:marLeft w:val="0"/>
      <w:marRight w:val="0"/>
      <w:marTop w:val="0"/>
      <w:marBottom w:val="0"/>
      <w:divBdr>
        <w:top w:val="none" w:sz="0" w:space="0" w:color="auto"/>
        <w:left w:val="none" w:sz="0" w:space="0" w:color="auto"/>
        <w:bottom w:val="none" w:sz="0" w:space="0" w:color="auto"/>
        <w:right w:val="none" w:sz="0" w:space="0" w:color="auto"/>
      </w:divBdr>
    </w:div>
    <w:div w:id="1473642769">
      <w:bodyDiv w:val="1"/>
      <w:marLeft w:val="0"/>
      <w:marRight w:val="0"/>
      <w:marTop w:val="0"/>
      <w:marBottom w:val="0"/>
      <w:divBdr>
        <w:top w:val="none" w:sz="0" w:space="0" w:color="auto"/>
        <w:left w:val="none" w:sz="0" w:space="0" w:color="auto"/>
        <w:bottom w:val="none" w:sz="0" w:space="0" w:color="auto"/>
        <w:right w:val="none" w:sz="0" w:space="0" w:color="auto"/>
      </w:divBdr>
    </w:div>
    <w:div w:id="1540510684">
      <w:bodyDiv w:val="1"/>
      <w:marLeft w:val="0"/>
      <w:marRight w:val="0"/>
      <w:marTop w:val="0"/>
      <w:marBottom w:val="0"/>
      <w:divBdr>
        <w:top w:val="none" w:sz="0" w:space="0" w:color="auto"/>
        <w:left w:val="none" w:sz="0" w:space="0" w:color="auto"/>
        <w:bottom w:val="none" w:sz="0" w:space="0" w:color="auto"/>
        <w:right w:val="none" w:sz="0" w:space="0" w:color="auto"/>
      </w:divBdr>
    </w:div>
    <w:div w:id="1623415885">
      <w:bodyDiv w:val="1"/>
      <w:marLeft w:val="0"/>
      <w:marRight w:val="0"/>
      <w:marTop w:val="0"/>
      <w:marBottom w:val="0"/>
      <w:divBdr>
        <w:top w:val="none" w:sz="0" w:space="0" w:color="auto"/>
        <w:left w:val="none" w:sz="0" w:space="0" w:color="auto"/>
        <w:bottom w:val="none" w:sz="0" w:space="0" w:color="auto"/>
        <w:right w:val="none" w:sz="0" w:space="0" w:color="auto"/>
      </w:divBdr>
    </w:div>
    <w:div w:id="1673140864">
      <w:bodyDiv w:val="1"/>
      <w:marLeft w:val="0"/>
      <w:marRight w:val="0"/>
      <w:marTop w:val="0"/>
      <w:marBottom w:val="0"/>
      <w:divBdr>
        <w:top w:val="none" w:sz="0" w:space="0" w:color="auto"/>
        <w:left w:val="none" w:sz="0" w:space="0" w:color="auto"/>
        <w:bottom w:val="none" w:sz="0" w:space="0" w:color="auto"/>
        <w:right w:val="none" w:sz="0" w:space="0" w:color="auto"/>
      </w:divBdr>
    </w:div>
    <w:div w:id="1679186198">
      <w:bodyDiv w:val="1"/>
      <w:marLeft w:val="0"/>
      <w:marRight w:val="0"/>
      <w:marTop w:val="0"/>
      <w:marBottom w:val="0"/>
      <w:divBdr>
        <w:top w:val="none" w:sz="0" w:space="0" w:color="auto"/>
        <w:left w:val="none" w:sz="0" w:space="0" w:color="auto"/>
        <w:bottom w:val="none" w:sz="0" w:space="0" w:color="auto"/>
        <w:right w:val="none" w:sz="0" w:space="0" w:color="auto"/>
      </w:divBdr>
    </w:div>
    <w:div w:id="1726374970">
      <w:bodyDiv w:val="1"/>
      <w:marLeft w:val="0"/>
      <w:marRight w:val="0"/>
      <w:marTop w:val="0"/>
      <w:marBottom w:val="0"/>
      <w:divBdr>
        <w:top w:val="none" w:sz="0" w:space="0" w:color="auto"/>
        <w:left w:val="none" w:sz="0" w:space="0" w:color="auto"/>
        <w:bottom w:val="none" w:sz="0" w:space="0" w:color="auto"/>
        <w:right w:val="none" w:sz="0" w:space="0" w:color="auto"/>
      </w:divBdr>
    </w:div>
    <w:div w:id="1762331725">
      <w:bodyDiv w:val="1"/>
      <w:marLeft w:val="0"/>
      <w:marRight w:val="0"/>
      <w:marTop w:val="0"/>
      <w:marBottom w:val="0"/>
      <w:divBdr>
        <w:top w:val="none" w:sz="0" w:space="0" w:color="auto"/>
        <w:left w:val="none" w:sz="0" w:space="0" w:color="auto"/>
        <w:bottom w:val="none" w:sz="0" w:space="0" w:color="auto"/>
        <w:right w:val="none" w:sz="0" w:space="0" w:color="auto"/>
      </w:divBdr>
    </w:div>
    <w:div w:id="1789397733">
      <w:bodyDiv w:val="1"/>
      <w:marLeft w:val="0"/>
      <w:marRight w:val="0"/>
      <w:marTop w:val="0"/>
      <w:marBottom w:val="0"/>
      <w:divBdr>
        <w:top w:val="none" w:sz="0" w:space="0" w:color="auto"/>
        <w:left w:val="none" w:sz="0" w:space="0" w:color="auto"/>
        <w:bottom w:val="none" w:sz="0" w:space="0" w:color="auto"/>
        <w:right w:val="none" w:sz="0" w:space="0" w:color="auto"/>
      </w:divBdr>
    </w:div>
    <w:div w:id="1823158906">
      <w:bodyDiv w:val="1"/>
      <w:marLeft w:val="0"/>
      <w:marRight w:val="0"/>
      <w:marTop w:val="0"/>
      <w:marBottom w:val="0"/>
      <w:divBdr>
        <w:top w:val="none" w:sz="0" w:space="0" w:color="auto"/>
        <w:left w:val="none" w:sz="0" w:space="0" w:color="auto"/>
        <w:bottom w:val="none" w:sz="0" w:space="0" w:color="auto"/>
        <w:right w:val="none" w:sz="0" w:space="0" w:color="auto"/>
      </w:divBdr>
    </w:div>
    <w:div w:id="1973829245">
      <w:bodyDiv w:val="1"/>
      <w:marLeft w:val="0"/>
      <w:marRight w:val="0"/>
      <w:marTop w:val="0"/>
      <w:marBottom w:val="0"/>
      <w:divBdr>
        <w:top w:val="none" w:sz="0" w:space="0" w:color="auto"/>
        <w:left w:val="none" w:sz="0" w:space="0" w:color="auto"/>
        <w:bottom w:val="none" w:sz="0" w:space="0" w:color="auto"/>
        <w:right w:val="none" w:sz="0" w:space="0" w:color="auto"/>
      </w:divBdr>
    </w:div>
    <w:div w:id="2007198489">
      <w:bodyDiv w:val="1"/>
      <w:marLeft w:val="0"/>
      <w:marRight w:val="0"/>
      <w:marTop w:val="0"/>
      <w:marBottom w:val="0"/>
      <w:divBdr>
        <w:top w:val="none" w:sz="0" w:space="0" w:color="auto"/>
        <w:left w:val="none" w:sz="0" w:space="0" w:color="auto"/>
        <w:bottom w:val="none" w:sz="0" w:space="0" w:color="auto"/>
        <w:right w:val="none" w:sz="0" w:space="0" w:color="auto"/>
      </w:divBdr>
    </w:div>
    <w:div w:id="2007978493">
      <w:bodyDiv w:val="1"/>
      <w:marLeft w:val="0"/>
      <w:marRight w:val="0"/>
      <w:marTop w:val="0"/>
      <w:marBottom w:val="0"/>
      <w:divBdr>
        <w:top w:val="none" w:sz="0" w:space="0" w:color="auto"/>
        <w:left w:val="none" w:sz="0" w:space="0" w:color="auto"/>
        <w:bottom w:val="none" w:sz="0" w:space="0" w:color="auto"/>
        <w:right w:val="none" w:sz="0" w:space="0" w:color="auto"/>
      </w:divBdr>
    </w:div>
    <w:div w:id="2012676794">
      <w:bodyDiv w:val="1"/>
      <w:marLeft w:val="0"/>
      <w:marRight w:val="0"/>
      <w:marTop w:val="0"/>
      <w:marBottom w:val="0"/>
      <w:divBdr>
        <w:top w:val="none" w:sz="0" w:space="0" w:color="auto"/>
        <w:left w:val="none" w:sz="0" w:space="0" w:color="auto"/>
        <w:bottom w:val="none" w:sz="0" w:space="0" w:color="auto"/>
        <w:right w:val="none" w:sz="0" w:space="0" w:color="auto"/>
      </w:divBdr>
    </w:div>
    <w:div w:id="2030837529">
      <w:bodyDiv w:val="1"/>
      <w:marLeft w:val="0"/>
      <w:marRight w:val="0"/>
      <w:marTop w:val="0"/>
      <w:marBottom w:val="0"/>
      <w:divBdr>
        <w:top w:val="none" w:sz="0" w:space="0" w:color="auto"/>
        <w:left w:val="none" w:sz="0" w:space="0" w:color="auto"/>
        <w:bottom w:val="none" w:sz="0" w:space="0" w:color="auto"/>
        <w:right w:val="none" w:sz="0" w:space="0" w:color="auto"/>
      </w:divBdr>
    </w:div>
    <w:div w:id="212109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10</Pages>
  <Words>1561</Words>
  <Characters>8901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Price (1909682)</dc:creator>
  <cp:keywords/>
  <dc:description/>
  <cp:lastModifiedBy>Oscar Price (1909682)</cp:lastModifiedBy>
  <cp:revision>3</cp:revision>
  <dcterms:created xsi:type="dcterms:W3CDTF">2025-03-27T17:24:00Z</dcterms:created>
  <dcterms:modified xsi:type="dcterms:W3CDTF">2025-03-27T19:05:00Z</dcterms:modified>
</cp:coreProperties>
</file>