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64AFB" w14:textId="77777777" w:rsidR="00F85EEC" w:rsidRDefault="00F85EEC"/>
    <w:p w14:paraId="291101B0" w14:textId="77777777" w:rsidR="00027217" w:rsidRDefault="00027217"/>
    <w:p w14:paraId="53A6FC9B" w14:textId="77777777" w:rsidR="00027217" w:rsidRDefault="00027217"/>
    <w:p w14:paraId="08C250E7" w14:textId="77777777" w:rsidR="006356A9" w:rsidRPr="000F1FC7" w:rsidRDefault="006356A9" w:rsidP="006356A9">
      <w:pPr>
        <w:rPr>
          <w:rFonts w:ascii="Arial" w:hAnsi="Arial" w:cs="Arial"/>
          <w:b/>
          <w:bCs/>
          <w:sz w:val="44"/>
          <w:szCs w:val="44"/>
        </w:rPr>
      </w:pPr>
      <w:r w:rsidRPr="000F1FC7">
        <w:rPr>
          <w:rFonts w:ascii="Arial" w:hAnsi="Arial" w:cs="Arial"/>
          <w:b/>
          <w:bCs/>
          <w:sz w:val="44"/>
          <w:szCs w:val="44"/>
        </w:rPr>
        <w:t>BMHP5015_BIRM Changemakers: Building your Personal Brand for Sustainable Employment</w:t>
      </w:r>
    </w:p>
    <w:p w14:paraId="21A65ABA" w14:textId="54108830" w:rsidR="006356A9" w:rsidRPr="000F1FC7" w:rsidRDefault="006356A9" w:rsidP="006356A9">
      <w:pPr>
        <w:rPr>
          <w:rFonts w:ascii="Arial" w:hAnsi="Arial" w:cs="Arial"/>
          <w:b/>
          <w:bCs/>
          <w:sz w:val="44"/>
          <w:szCs w:val="44"/>
        </w:rPr>
      </w:pPr>
      <w:r w:rsidRPr="000F1FC7">
        <w:rPr>
          <w:rFonts w:ascii="Arial" w:hAnsi="Arial" w:cs="Arial"/>
          <w:b/>
          <w:bCs/>
          <w:sz w:val="44"/>
          <w:szCs w:val="44"/>
        </w:rPr>
        <w:t xml:space="preserve">Component 2 </w:t>
      </w:r>
      <w:r w:rsidR="000F1FC7" w:rsidRPr="000F1FC7">
        <w:rPr>
          <w:rFonts w:ascii="Arial" w:hAnsi="Arial" w:cs="Arial"/>
          <w:b/>
          <w:bCs/>
          <w:sz w:val="44"/>
          <w:szCs w:val="44"/>
        </w:rPr>
        <w:t>–</w:t>
      </w:r>
      <w:r w:rsidRPr="000F1FC7">
        <w:rPr>
          <w:rFonts w:ascii="Arial" w:hAnsi="Arial" w:cs="Arial"/>
          <w:b/>
          <w:bCs/>
          <w:sz w:val="44"/>
          <w:szCs w:val="44"/>
        </w:rPr>
        <w:t xml:space="preserve"> </w:t>
      </w:r>
      <w:r w:rsidR="000F1FC7" w:rsidRPr="000F1FC7">
        <w:rPr>
          <w:rFonts w:ascii="Arial" w:hAnsi="Arial" w:cs="Arial"/>
          <w:b/>
          <w:bCs/>
          <w:sz w:val="44"/>
          <w:szCs w:val="44"/>
        </w:rPr>
        <w:t>Report</w:t>
      </w:r>
    </w:p>
    <w:p w14:paraId="05F35CE1" w14:textId="77777777" w:rsidR="006356A9" w:rsidRPr="000F1FC7" w:rsidRDefault="006356A9" w:rsidP="006356A9">
      <w:pPr>
        <w:rPr>
          <w:rFonts w:ascii="Arial" w:hAnsi="Arial" w:cs="Arial"/>
          <w:b/>
          <w:bCs/>
          <w:sz w:val="44"/>
          <w:szCs w:val="44"/>
        </w:rPr>
      </w:pPr>
    </w:p>
    <w:p w14:paraId="643EC5E7" w14:textId="77777777" w:rsidR="006356A9" w:rsidRPr="000F1FC7" w:rsidRDefault="006356A9" w:rsidP="006356A9">
      <w:pPr>
        <w:rPr>
          <w:rFonts w:ascii="Arial" w:hAnsi="Arial" w:cs="Arial"/>
          <w:b/>
          <w:bCs/>
          <w:sz w:val="44"/>
          <w:szCs w:val="44"/>
        </w:rPr>
      </w:pPr>
    </w:p>
    <w:p w14:paraId="573B2887" w14:textId="77777777" w:rsidR="006356A9" w:rsidRPr="000F1FC7" w:rsidRDefault="006356A9" w:rsidP="006356A9">
      <w:pPr>
        <w:rPr>
          <w:rFonts w:ascii="Arial" w:hAnsi="Arial" w:cs="Arial"/>
          <w:b/>
          <w:bCs/>
          <w:sz w:val="44"/>
          <w:szCs w:val="44"/>
        </w:rPr>
      </w:pPr>
      <w:r w:rsidRPr="000F1FC7">
        <w:rPr>
          <w:rFonts w:ascii="Arial" w:hAnsi="Arial" w:cs="Arial"/>
          <w:b/>
          <w:bCs/>
          <w:sz w:val="44"/>
          <w:szCs w:val="44"/>
        </w:rPr>
        <w:t>Student Name: Shagufta Bi</w:t>
      </w:r>
    </w:p>
    <w:p w14:paraId="4CFA1BB7" w14:textId="138E9551" w:rsidR="00027217" w:rsidRPr="000F1FC7" w:rsidRDefault="006356A9" w:rsidP="006356A9">
      <w:pPr>
        <w:rPr>
          <w:rFonts w:ascii="Arial" w:hAnsi="Arial" w:cs="Arial"/>
          <w:b/>
          <w:bCs/>
          <w:sz w:val="44"/>
          <w:szCs w:val="44"/>
        </w:rPr>
      </w:pPr>
      <w:r w:rsidRPr="000F1FC7">
        <w:rPr>
          <w:rFonts w:ascii="Arial" w:hAnsi="Arial" w:cs="Arial"/>
          <w:b/>
          <w:bCs/>
          <w:sz w:val="44"/>
          <w:szCs w:val="44"/>
        </w:rPr>
        <w:t>Student Number: 2324572</w:t>
      </w:r>
    </w:p>
    <w:p w14:paraId="318BD882" w14:textId="77777777" w:rsidR="00027217" w:rsidRDefault="00027217"/>
    <w:p w14:paraId="1068CE93" w14:textId="77777777" w:rsidR="00027217" w:rsidRDefault="00027217"/>
    <w:p w14:paraId="136E91EA" w14:textId="77777777" w:rsidR="00027217" w:rsidRDefault="00027217"/>
    <w:p w14:paraId="230A03C2" w14:textId="77777777" w:rsidR="00027217" w:rsidRDefault="00027217"/>
    <w:p w14:paraId="527579E1" w14:textId="77777777" w:rsidR="00027217" w:rsidRDefault="00027217"/>
    <w:p w14:paraId="243BAC68" w14:textId="77777777" w:rsidR="00027217" w:rsidRDefault="00027217"/>
    <w:p w14:paraId="7CCCBDDA" w14:textId="77777777" w:rsidR="00027217" w:rsidRDefault="00027217"/>
    <w:p w14:paraId="678CF3C0" w14:textId="77777777" w:rsidR="00027217" w:rsidRDefault="00027217"/>
    <w:p w14:paraId="54383AA2" w14:textId="77777777" w:rsidR="00027217" w:rsidRDefault="00027217"/>
    <w:p w14:paraId="664F7FF5" w14:textId="77777777" w:rsidR="00027217" w:rsidRDefault="00027217"/>
    <w:p w14:paraId="21F7E663" w14:textId="77777777" w:rsidR="00027217" w:rsidRDefault="00027217"/>
    <w:p w14:paraId="57B79B43" w14:textId="77777777" w:rsidR="00027217" w:rsidRDefault="00027217"/>
    <w:p w14:paraId="69F99BB3" w14:textId="77777777" w:rsidR="00027217" w:rsidRDefault="00027217"/>
    <w:p w14:paraId="1C5E55B1" w14:textId="77777777" w:rsidR="002A5D26" w:rsidRDefault="002A5D26"/>
    <w:p w14:paraId="390C67E7" w14:textId="29617F53" w:rsidR="00027217" w:rsidRDefault="00027217">
      <w:pPr>
        <w:rPr>
          <w:rFonts w:ascii="Arial" w:hAnsi="Arial" w:cs="Arial"/>
          <w:b/>
          <w:bCs/>
        </w:rPr>
      </w:pPr>
      <w:r>
        <w:rPr>
          <w:rFonts w:ascii="Arial" w:hAnsi="Arial" w:cs="Arial"/>
          <w:b/>
          <w:bCs/>
        </w:rPr>
        <w:lastRenderedPageBreak/>
        <w:t>Introduction</w:t>
      </w:r>
    </w:p>
    <w:p w14:paraId="3472D745" w14:textId="7AD5E975" w:rsidR="00027217" w:rsidRDefault="00B44560" w:rsidP="00C7768B">
      <w:pPr>
        <w:jc w:val="both"/>
        <w:rPr>
          <w:rFonts w:ascii="Arial" w:hAnsi="Arial" w:cs="Arial"/>
          <w:sz w:val="22"/>
          <w:szCs w:val="22"/>
        </w:rPr>
      </w:pPr>
      <w:r w:rsidRPr="00B44560">
        <w:rPr>
          <w:rFonts w:ascii="Arial" w:hAnsi="Arial" w:cs="Arial"/>
          <w:sz w:val="22"/>
          <w:szCs w:val="22"/>
        </w:rPr>
        <w:t>This report looks at the employability skills required of a Healthcare Manager, assesses my existing capabilities</w:t>
      </w:r>
      <w:r>
        <w:rPr>
          <w:rFonts w:ascii="Arial" w:hAnsi="Arial" w:cs="Arial"/>
          <w:sz w:val="22"/>
          <w:szCs w:val="22"/>
        </w:rPr>
        <w:t xml:space="preserve"> </w:t>
      </w:r>
      <w:r w:rsidRPr="00B44560">
        <w:rPr>
          <w:rFonts w:ascii="Arial" w:hAnsi="Arial" w:cs="Arial"/>
          <w:sz w:val="22"/>
          <w:szCs w:val="22"/>
        </w:rPr>
        <w:t>and describes how I intend to enhance my personal brand, networks and professional identity to reach this goal.</w:t>
      </w:r>
      <w:r>
        <w:rPr>
          <w:rFonts w:ascii="Arial" w:hAnsi="Arial" w:cs="Arial"/>
          <w:sz w:val="22"/>
          <w:szCs w:val="22"/>
        </w:rPr>
        <w:t xml:space="preserve"> </w:t>
      </w:r>
      <w:r w:rsidR="002F6D13" w:rsidRPr="002F6D13">
        <w:rPr>
          <w:rFonts w:ascii="Arial" w:hAnsi="Arial" w:cs="Arial"/>
          <w:sz w:val="22"/>
          <w:szCs w:val="22"/>
        </w:rPr>
        <w:t>My ambition is to become a Healthcare Manager, a critical job in assuring quality, safety</w:t>
      </w:r>
      <w:r w:rsidR="009E3453">
        <w:rPr>
          <w:rFonts w:ascii="Arial" w:hAnsi="Arial" w:cs="Arial"/>
          <w:sz w:val="22"/>
          <w:szCs w:val="22"/>
        </w:rPr>
        <w:t xml:space="preserve"> </w:t>
      </w:r>
      <w:r w:rsidR="002F6D13" w:rsidRPr="002F6D13">
        <w:rPr>
          <w:rFonts w:ascii="Arial" w:hAnsi="Arial" w:cs="Arial"/>
          <w:sz w:val="22"/>
          <w:szCs w:val="22"/>
        </w:rPr>
        <w:t xml:space="preserve">and efficiency in health and social care services.  Healthcare Managers </w:t>
      </w:r>
      <w:r w:rsidR="00A05322" w:rsidRPr="002F6D13">
        <w:rPr>
          <w:rFonts w:ascii="Arial" w:hAnsi="Arial" w:cs="Arial"/>
          <w:sz w:val="22"/>
          <w:szCs w:val="22"/>
        </w:rPr>
        <w:t>oversee</w:t>
      </w:r>
      <w:r w:rsidR="002F6D13" w:rsidRPr="002F6D13">
        <w:rPr>
          <w:rFonts w:ascii="Arial" w:hAnsi="Arial" w:cs="Arial"/>
          <w:sz w:val="22"/>
          <w:szCs w:val="22"/>
        </w:rPr>
        <w:t xml:space="preserve"> leading teams, mana</w:t>
      </w:r>
      <w:r w:rsidR="00793547">
        <w:rPr>
          <w:rFonts w:ascii="Arial" w:hAnsi="Arial" w:cs="Arial"/>
          <w:sz w:val="22"/>
          <w:szCs w:val="22"/>
        </w:rPr>
        <w:t>ge</w:t>
      </w:r>
      <w:r w:rsidR="002F6D13" w:rsidRPr="002F6D13">
        <w:rPr>
          <w:rFonts w:ascii="Arial" w:hAnsi="Arial" w:cs="Arial"/>
          <w:sz w:val="22"/>
          <w:szCs w:val="22"/>
        </w:rPr>
        <w:t xml:space="preserve"> budgets, ensur</w:t>
      </w:r>
      <w:r w:rsidR="000157F8">
        <w:rPr>
          <w:rFonts w:ascii="Arial" w:hAnsi="Arial" w:cs="Arial"/>
          <w:sz w:val="22"/>
          <w:szCs w:val="22"/>
        </w:rPr>
        <w:t>e</w:t>
      </w:r>
      <w:r w:rsidR="002F6D13" w:rsidRPr="002F6D13">
        <w:rPr>
          <w:rFonts w:ascii="Arial" w:hAnsi="Arial" w:cs="Arial"/>
          <w:sz w:val="22"/>
          <w:szCs w:val="22"/>
        </w:rPr>
        <w:t xml:space="preserve"> regulatory compliance and enhancing service outcomes for patients and </w:t>
      </w:r>
      <w:r w:rsidR="002F2C7F" w:rsidRPr="002F6D13">
        <w:rPr>
          <w:rFonts w:ascii="Arial" w:hAnsi="Arial" w:cs="Arial"/>
          <w:sz w:val="22"/>
          <w:szCs w:val="22"/>
        </w:rPr>
        <w:t>users</w:t>
      </w:r>
      <w:r w:rsidR="002F6D13" w:rsidRPr="002F6D13">
        <w:rPr>
          <w:rFonts w:ascii="Arial" w:hAnsi="Arial" w:cs="Arial"/>
          <w:sz w:val="22"/>
          <w:szCs w:val="22"/>
        </w:rPr>
        <w:t>.</w:t>
      </w:r>
      <w:r w:rsidR="009E3453">
        <w:rPr>
          <w:rFonts w:ascii="Arial" w:hAnsi="Arial" w:cs="Arial"/>
          <w:sz w:val="22"/>
          <w:szCs w:val="22"/>
        </w:rPr>
        <w:t xml:space="preserve"> </w:t>
      </w:r>
      <w:r w:rsidR="002F6D13" w:rsidRPr="002F6D13">
        <w:rPr>
          <w:rFonts w:ascii="Arial" w:hAnsi="Arial" w:cs="Arial"/>
          <w:sz w:val="22"/>
          <w:szCs w:val="22"/>
        </w:rPr>
        <w:t>I am driven by a desire to positively impact people's lives through effective leadership and compassionate management.</w:t>
      </w:r>
      <w:r w:rsidR="00DA6B72">
        <w:rPr>
          <w:rFonts w:ascii="Arial" w:hAnsi="Arial" w:cs="Arial"/>
          <w:sz w:val="22"/>
          <w:szCs w:val="22"/>
        </w:rPr>
        <w:t xml:space="preserve"> </w:t>
      </w:r>
      <w:r w:rsidR="002F6D13" w:rsidRPr="002F6D13">
        <w:rPr>
          <w:rFonts w:ascii="Arial" w:hAnsi="Arial" w:cs="Arial"/>
          <w:sz w:val="22"/>
          <w:szCs w:val="22"/>
        </w:rPr>
        <w:t>My academic pursuits and placement experiences have fuelled this aim by demonstrating how effective management directly improves care delivery.</w:t>
      </w:r>
    </w:p>
    <w:p w14:paraId="63EC4C95" w14:textId="1A3B9E76" w:rsidR="00412900" w:rsidRDefault="00412900" w:rsidP="00C7768B">
      <w:pPr>
        <w:jc w:val="both"/>
        <w:rPr>
          <w:rFonts w:ascii="Arial" w:hAnsi="Arial" w:cs="Arial"/>
          <w:b/>
          <w:bCs/>
        </w:rPr>
      </w:pPr>
      <w:r>
        <w:rPr>
          <w:rFonts w:ascii="Arial" w:hAnsi="Arial" w:cs="Arial"/>
          <w:b/>
          <w:bCs/>
        </w:rPr>
        <w:t>Job Advertisement</w:t>
      </w:r>
    </w:p>
    <w:p w14:paraId="7624A9A3" w14:textId="2476406B" w:rsidR="00412900" w:rsidRDefault="00623656" w:rsidP="00C7768B">
      <w:pPr>
        <w:jc w:val="both"/>
        <w:rPr>
          <w:rFonts w:ascii="Arial" w:hAnsi="Arial" w:cs="Arial"/>
          <w:sz w:val="22"/>
          <w:szCs w:val="22"/>
        </w:rPr>
      </w:pPr>
      <w:r>
        <w:rPr>
          <w:rFonts w:ascii="Arial" w:hAnsi="Arial" w:cs="Arial"/>
          <w:noProof/>
          <w:sz w:val="22"/>
          <w:szCs w:val="22"/>
        </w:rPr>
        <w:drawing>
          <wp:inline distT="0" distB="0" distL="0" distR="0" wp14:anchorId="67921BF7" wp14:editId="2304EB21">
            <wp:extent cx="5731510" cy="3564255"/>
            <wp:effectExtent l="0" t="0" r="2540" b="0"/>
            <wp:docPr id="894599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99314" name="Picture 1"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564255"/>
                    </a:xfrm>
                    <a:prstGeom prst="rect">
                      <a:avLst/>
                    </a:prstGeom>
                  </pic:spPr>
                </pic:pic>
              </a:graphicData>
            </a:graphic>
          </wp:inline>
        </w:drawing>
      </w:r>
    </w:p>
    <w:p w14:paraId="19A8052E" w14:textId="4633DE8A" w:rsidR="00623656" w:rsidRDefault="00623656" w:rsidP="00C7768B">
      <w:pPr>
        <w:jc w:val="both"/>
        <w:rPr>
          <w:rFonts w:ascii="Arial" w:hAnsi="Arial" w:cs="Arial"/>
          <w:sz w:val="22"/>
          <w:szCs w:val="22"/>
        </w:rPr>
      </w:pPr>
      <w:r>
        <w:rPr>
          <w:rFonts w:ascii="Arial" w:hAnsi="Arial" w:cs="Arial"/>
          <w:noProof/>
          <w:sz w:val="22"/>
          <w:szCs w:val="22"/>
        </w:rPr>
        <w:drawing>
          <wp:inline distT="0" distB="0" distL="0" distR="0" wp14:anchorId="4EED2F78" wp14:editId="5E55F781">
            <wp:extent cx="5731510" cy="2701290"/>
            <wp:effectExtent l="0" t="0" r="2540" b="3810"/>
            <wp:docPr id="180149429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94298" name="Picture 2"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inline>
        </w:drawing>
      </w:r>
    </w:p>
    <w:p w14:paraId="361ABA7C" w14:textId="1D5B4935" w:rsidR="00623656" w:rsidRDefault="00623656" w:rsidP="00C7768B">
      <w:pPr>
        <w:jc w:val="both"/>
        <w:rPr>
          <w:rFonts w:ascii="Arial" w:hAnsi="Arial" w:cs="Arial"/>
          <w:sz w:val="22"/>
          <w:szCs w:val="22"/>
        </w:rPr>
      </w:pPr>
      <w:r>
        <w:rPr>
          <w:rFonts w:ascii="Arial" w:hAnsi="Arial" w:cs="Arial"/>
          <w:noProof/>
          <w:sz w:val="22"/>
          <w:szCs w:val="22"/>
        </w:rPr>
        <w:lastRenderedPageBreak/>
        <w:drawing>
          <wp:inline distT="0" distB="0" distL="0" distR="0" wp14:anchorId="5214332B" wp14:editId="48F79D2F">
            <wp:extent cx="5731510" cy="2564130"/>
            <wp:effectExtent l="0" t="0" r="2540" b="7620"/>
            <wp:docPr id="45553490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34906" name="Picture 3"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64130"/>
                    </a:xfrm>
                    <a:prstGeom prst="rect">
                      <a:avLst/>
                    </a:prstGeom>
                  </pic:spPr>
                </pic:pic>
              </a:graphicData>
            </a:graphic>
          </wp:inline>
        </w:drawing>
      </w:r>
    </w:p>
    <w:p w14:paraId="627BF875" w14:textId="6F963086" w:rsidR="00623656" w:rsidRDefault="009E73C9" w:rsidP="00C7768B">
      <w:pPr>
        <w:jc w:val="both"/>
        <w:rPr>
          <w:rFonts w:ascii="Arial" w:hAnsi="Arial" w:cs="Arial"/>
          <w:sz w:val="22"/>
          <w:szCs w:val="22"/>
        </w:rPr>
      </w:pPr>
      <w:r>
        <w:rPr>
          <w:rFonts w:ascii="Arial" w:hAnsi="Arial" w:cs="Arial"/>
          <w:sz w:val="22"/>
          <w:szCs w:val="22"/>
        </w:rPr>
        <w:t>Above I have attached screenshots of</w:t>
      </w:r>
      <w:r w:rsidR="00402363">
        <w:rPr>
          <w:rFonts w:ascii="Arial" w:hAnsi="Arial" w:cs="Arial"/>
          <w:sz w:val="22"/>
          <w:szCs w:val="22"/>
        </w:rPr>
        <w:t xml:space="preserve"> the job role I would like to pursue in the future</w:t>
      </w:r>
      <w:r w:rsidR="004B591A">
        <w:rPr>
          <w:rFonts w:ascii="Arial" w:hAnsi="Arial" w:cs="Arial"/>
          <w:sz w:val="22"/>
          <w:szCs w:val="22"/>
        </w:rPr>
        <w:t xml:space="preserve">, the role I have chosen is the Deputy Healthcare Manager position advertised by Care Outlook Ltd on Totaljobs </w:t>
      </w:r>
      <w:r w:rsidR="00D60F2B">
        <w:rPr>
          <w:rFonts w:ascii="Arial" w:hAnsi="Arial" w:cs="Arial"/>
          <w:sz w:val="22"/>
          <w:szCs w:val="22"/>
        </w:rPr>
        <w:t>(Care Outlook Ltd, 2025).</w:t>
      </w:r>
    </w:p>
    <w:p w14:paraId="3E0C7971" w14:textId="5CFAFE23" w:rsidR="00896968" w:rsidRPr="004A5C4C" w:rsidRDefault="00CA4899" w:rsidP="00C7768B">
      <w:pPr>
        <w:jc w:val="both"/>
        <w:rPr>
          <w:rFonts w:ascii="Arial" w:hAnsi="Arial" w:cs="Arial"/>
          <w:b/>
          <w:bCs/>
        </w:rPr>
      </w:pPr>
      <w:r w:rsidRPr="004A5C4C">
        <w:rPr>
          <w:rFonts w:ascii="Arial" w:hAnsi="Arial" w:cs="Arial"/>
          <w:b/>
          <w:bCs/>
        </w:rPr>
        <w:t>Job Role Analysis</w:t>
      </w:r>
    </w:p>
    <w:p w14:paraId="73630228" w14:textId="55DDC21C" w:rsidR="00CA4899" w:rsidRDefault="00933485" w:rsidP="00C7768B">
      <w:pPr>
        <w:jc w:val="both"/>
        <w:rPr>
          <w:rFonts w:ascii="Arial" w:hAnsi="Arial" w:cs="Arial"/>
          <w:sz w:val="22"/>
          <w:szCs w:val="22"/>
        </w:rPr>
      </w:pPr>
      <w:r w:rsidRPr="00933485">
        <w:rPr>
          <w:rFonts w:ascii="Arial" w:hAnsi="Arial" w:cs="Arial"/>
          <w:sz w:val="22"/>
          <w:szCs w:val="22"/>
        </w:rPr>
        <w:t>The Care Outlook Ltd Deputy Healthcare Manager vacancy offers a post that oversees day-to-day domiciliary-care operations,</w:t>
      </w:r>
      <w:r w:rsidR="003B4B7D">
        <w:rPr>
          <w:rFonts w:ascii="Arial" w:hAnsi="Arial" w:cs="Arial"/>
          <w:sz w:val="22"/>
          <w:szCs w:val="22"/>
        </w:rPr>
        <w:t xml:space="preserve"> </w:t>
      </w:r>
      <w:r w:rsidRPr="00933485">
        <w:rPr>
          <w:rFonts w:ascii="Arial" w:hAnsi="Arial" w:cs="Arial"/>
          <w:sz w:val="22"/>
          <w:szCs w:val="22"/>
        </w:rPr>
        <w:t>ensures compliance with CQC rules and maintains quality standards throughout services.</w:t>
      </w:r>
      <w:r w:rsidR="001216E7">
        <w:rPr>
          <w:rFonts w:ascii="Arial" w:hAnsi="Arial" w:cs="Arial"/>
          <w:sz w:val="22"/>
          <w:szCs w:val="22"/>
        </w:rPr>
        <w:t xml:space="preserve"> </w:t>
      </w:r>
      <w:r w:rsidRPr="00933485">
        <w:rPr>
          <w:rFonts w:ascii="Arial" w:hAnsi="Arial" w:cs="Arial"/>
          <w:sz w:val="22"/>
          <w:szCs w:val="22"/>
        </w:rPr>
        <w:t>The advertisement highlights important responsibilities, including:</w:t>
      </w:r>
    </w:p>
    <w:p w14:paraId="5FBCA0BB" w14:textId="01F5B518" w:rsidR="008B0993" w:rsidRPr="004B3F7F" w:rsidRDefault="008B0993" w:rsidP="00C7768B">
      <w:pPr>
        <w:pStyle w:val="ListParagraph"/>
        <w:numPr>
          <w:ilvl w:val="0"/>
          <w:numId w:val="1"/>
        </w:numPr>
        <w:jc w:val="both"/>
        <w:rPr>
          <w:rFonts w:ascii="Arial" w:hAnsi="Arial" w:cs="Arial"/>
          <w:sz w:val="22"/>
          <w:szCs w:val="22"/>
        </w:rPr>
      </w:pPr>
      <w:r w:rsidRPr="004B3F7F">
        <w:rPr>
          <w:rFonts w:ascii="Arial" w:hAnsi="Arial" w:cs="Arial"/>
          <w:sz w:val="22"/>
          <w:szCs w:val="22"/>
        </w:rPr>
        <w:t xml:space="preserve">Supervising and helping staff to provide person-centred </w:t>
      </w:r>
      <w:r w:rsidR="004B3F7F" w:rsidRPr="004B3F7F">
        <w:rPr>
          <w:rFonts w:ascii="Arial" w:hAnsi="Arial" w:cs="Arial"/>
          <w:sz w:val="22"/>
          <w:szCs w:val="22"/>
        </w:rPr>
        <w:t>care.</w:t>
      </w:r>
    </w:p>
    <w:p w14:paraId="57851E88" w14:textId="4F69D24F" w:rsidR="008B0993" w:rsidRPr="004B3F7F" w:rsidRDefault="008B0993" w:rsidP="00C7768B">
      <w:pPr>
        <w:pStyle w:val="ListParagraph"/>
        <w:numPr>
          <w:ilvl w:val="0"/>
          <w:numId w:val="1"/>
        </w:numPr>
        <w:jc w:val="both"/>
        <w:rPr>
          <w:rFonts w:ascii="Arial" w:hAnsi="Arial" w:cs="Arial"/>
          <w:sz w:val="22"/>
          <w:szCs w:val="22"/>
        </w:rPr>
      </w:pPr>
      <w:r w:rsidRPr="004B3F7F">
        <w:rPr>
          <w:rFonts w:ascii="Arial" w:hAnsi="Arial" w:cs="Arial"/>
          <w:sz w:val="22"/>
          <w:szCs w:val="22"/>
        </w:rPr>
        <w:t>Coordinate training and growth.</w:t>
      </w:r>
    </w:p>
    <w:p w14:paraId="4721EDB6" w14:textId="30F72777" w:rsidR="008B0993" w:rsidRPr="004B3F7F" w:rsidRDefault="008B0993" w:rsidP="00C7768B">
      <w:pPr>
        <w:pStyle w:val="ListParagraph"/>
        <w:numPr>
          <w:ilvl w:val="0"/>
          <w:numId w:val="1"/>
        </w:numPr>
        <w:jc w:val="both"/>
        <w:rPr>
          <w:rFonts w:ascii="Arial" w:hAnsi="Arial" w:cs="Arial"/>
          <w:sz w:val="22"/>
          <w:szCs w:val="22"/>
        </w:rPr>
      </w:pPr>
      <w:r w:rsidRPr="004B3F7F">
        <w:rPr>
          <w:rFonts w:ascii="Arial" w:hAnsi="Arial" w:cs="Arial"/>
          <w:sz w:val="22"/>
          <w:szCs w:val="22"/>
        </w:rPr>
        <w:t xml:space="preserve">Manage rotas and respond to on-call </w:t>
      </w:r>
      <w:r w:rsidR="004B3F7F" w:rsidRPr="004B3F7F">
        <w:rPr>
          <w:rFonts w:ascii="Arial" w:hAnsi="Arial" w:cs="Arial"/>
          <w:sz w:val="22"/>
          <w:szCs w:val="22"/>
        </w:rPr>
        <w:t>obligations.</w:t>
      </w:r>
    </w:p>
    <w:p w14:paraId="26EC55D0" w14:textId="6A9AEF1D" w:rsidR="008B0993" w:rsidRPr="004B3F7F" w:rsidRDefault="008B0993" w:rsidP="00C7768B">
      <w:pPr>
        <w:pStyle w:val="ListParagraph"/>
        <w:numPr>
          <w:ilvl w:val="0"/>
          <w:numId w:val="1"/>
        </w:numPr>
        <w:jc w:val="both"/>
        <w:rPr>
          <w:rFonts w:ascii="Arial" w:hAnsi="Arial" w:cs="Arial"/>
          <w:sz w:val="22"/>
          <w:szCs w:val="22"/>
        </w:rPr>
      </w:pPr>
      <w:r w:rsidRPr="004B3F7F">
        <w:rPr>
          <w:rFonts w:ascii="Arial" w:hAnsi="Arial" w:cs="Arial"/>
          <w:sz w:val="22"/>
          <w:szCs w:val="22"/>
        </w:rPr>
        <w:t xml:space="preserve">Communicating with service users, families, commissioners and other </w:t>
      </w:r>
      <w:r w:rsidR="004B3F7F" w:rsidRPr="004B3F7F">
        <w:rPr>
          <w:rFonts w:ascii="Arial" w:hAnsi="Arial" w:cs="Arial"/>
          <w:sz w:val="22"/>
          <w:szCs w:val="22"/>
        </w:rPr>
        <w:t>partners.</w:t>
      </w:r>
    </w:p>
    <w:p w14:paraId="21AE21E7" w14:textId="024D4D4B" w:rsidR="00563D53" w:rsidRDefault="008B0993" w:rsidP="00C7768B">
      <w:pPr>
        <w:pStyle w:val="ListParagraph"/>
        <w:numPr>
          <w:ilvl w:val="0"/>
          <w:numId w:val="1"/>
        </w:numPr>
        <w:jc w:val="both"/>
        <w:rPr>
          <w:rFonts w:ascii="Arial" w:hAnsi="Arial" w:cs="Arial"/>
          <w:sz w:val="22"/>
          <w:szCs w:val="22"/>
        </w:rPr>
      </w:pPr>
      <w:r w:rsidRPr="004B3F7F">
        <w:rPr>
          <w:rFonts w:ascii="Arial" w:hAnsi="Arial" w:cs="Arial"/>
          <w:sz w:val="22"/>
          <w:szCs w:val="22"/>
        </w:rPr>
        <w:t>Ensure that all practices adhere to legal, ethical and quality standards (Care Outlook Ltd, 2025).</w:t>
      </w:r>
    </w:p>
    <w:p w14:paraId="62B8A8D5" w14:textId="23545229" w:rsidR="00B247DA" w:rsidRDefault="00B247DA" w:rsidP="00C7768B">
      <w:pPr>
        <w:jc w:val="both"/>
        <w:rPr>
          <w:rFonts w:ascii="Arial" w:hAnsi="Arial" w:cs="Arial"/>
          <w:sz w:val="22"/>
          <w:szCs w:val="22"/>
        </w:rPr>
      </w:pPr>
      <w:r w:rsidRPr="00B247DA">
        <w:rPr>
          <w:rFonts w:ascii="Arial" w:hAnsi="Arial" w:cs="Arial"/>
          <w:sz w:val="22"/>
          <w:szCs w:val="22"/>
        </w:rPr>
        <w:t>The position requires a Level 3 certificate in Health and Social Care Leadership or comparable experience, one year of supervisory experience and a driver's license. The salary is specified as £30,000, plus on-call payments.</w:t>
      </w:r>
    </w:p>
    <w:p w14:paraId="6A209867" w14:textId="26B8F310" w:rsidR="004A5C4C" w:rsidRDefault="007D58BF" w:rsidP="00C7768B">
      <w:pPr>
        <w:jc w:val="both"/>
        <w:rPr>
          <w:rFonts w:ascii="Arial" w:hAnsi="Arial" w:cs="Arial"/>
          <w:sz w:val="22"/>
          <w:szCs w:val="22"/>
        </w:rPr>
      </w:pPr>
      <w:r w:rsidRPr="007D58BF">
        <w:rPr>
          <w:rFonts w:ascii="Arial" w:hAnsi="Arial" w:cs="Arial"/>
          <w:sz w:val="22"/>
          <w:szCs w:val="22"/>
        </w:rPr>
        <w:t xml:space="preserve">The Deputy Healthcare Manager position at Care Outlook Ltd emphasises numerous key employability skills that are required for success in the home-care sector. </w:t>
      </w:r>
      <w:r w:rsidR="003D1607" w:rsidRPr="003D1607">
        <w:rPr>
          <w:rFonts w:ascii="Arial" w:hAnsi="Arial" w:cs="Arial"/>
          <w:sz w:val="22"/>
          <w:szCs w:val="22"/>
        </w:rPr>
        <w:t>According to Goleman</w:t>
      </w:r>
      <w:r w:rsidR="004978D8">
        <w:rPr>
          <w:rFonts w:ascii="Arial" w:hAnsi="Arial" w:cs="Arial"/>
          <w:sz w:val="22"/>
          <w:szCs w:val="22"/>
        </w:rPr>
        <w:t xml:space="preserve"> </w:t>
      </w:r>
      <w:r w:rsidR="003D1607" w:rsidRPr="003D1607">
        <w:rPr>
          <w:rFonts w:ascii="Arial" w:hAnsi="Arial" w:cs="Arial"/>
          <w:sz w:val="22"/>
          <w:szCs w:val="22"/>
        </w:rPr>
        <w:t>(2017)</w:t>
      </w:r>
      <w:r w:rsidR="002470ED">
        <w:rPr>
          <w:rFonts w:ascii="Arial" w:hAnsi="Arial" w:cs="Arial"/>
          <w:sz w:val="22"/>
          <w:szCs w:val="22"/>
        </w:rPr>
        <w:t>,</w:t>
      </w:r>
      <w:r w:rsidR="004978D8">
        <w:rPr>
          <w:rFonts w:ascii="Arial" w:hAnsi="Arial" w:cs="Arial"/>
          <w:sz w:val="22"/>
          <w:szCs w:val="22"/>
        </w:rPr>
        <w:t xml:space="preserve"> </w:t>
      </w:r>
      <w:r w:rsidR="003D1607" w:rsidRPr="003D1607">
        <w:rPr>
          <w:rFonts w:ascii="Arial" w:hAnsi="Arial" w:cs="Arial"/>
          <w:sz w:val="22"/>
          <w:szCs w:val="22"/>
        </w:rPr>
        <w:t>emotionally intelligent leaders exhibit self-awareness,</w:t>
      </w:r>
      <w:r w:rsidR="007D4C87">
        <w:rPr>
          <w:rFonts w:ascii="Arial" w:hAnsi="Arial" w:cs="Arial"/>
          <w:sz w:val="22"/>
          <w:szCs w:val="22"/>
        </w:rPr>
        <w:t xml:space="preserve"> </w:t>
      </w:r>
      <w:r w:rsidR="003D1607" w:rsidRPr="003D1607">
        <w:rPr>
          <w:rFonts w:ascii="Arial" w:hAnsi="Arial" w:cs="Arial"/>
          <w:sz w:val="22"/>
          <w:szCs w:val="22"/>
        </w:rPr>
        <w:t>empathy and motivation, allowing ambitious managers to inspire teams, handle complexity and sustain pleasant organisational environments.</w:t>
      </w:r>
      <w:r w:rsidR="003D1607">
        <w:rPr>
          <w:rFonts w:ascii="Arial" w:hAnsi="Arial" w:cs="Arial"/>
          <w:sz w:val="22"/>
          <w:szCs w:val="22"/>
        </w:rPr>
        <w:t xml:space="preserve"> </w:t>
      </w:r>
      <w:r w:rsidRPr="007D58BF">
        <w:rPr>
          <w:rFonts w:ascii="Arial" w:hAnsi="Arial" w:cs="Arial"/>
          <w:sz w:val="22"/>
          <w:szCs w:val="22"/>
        </w:rPr>
        <w:t xml:space="preserve">Strong communication skills are essential to effectively communicate with service users, families and professionals, promoting teamwork and preventing misconceptions (Wilkes, Messum </w:t>
      </w:r>
      <w:r w:rsidR="00AE27D5">
        <w:rPr>
          <w:rFonts w:ascii="Arial" w:hAnsi="Arial" w:cs="Arial"/>
          <w:sz w:val="22"/>
          <w:szCs w:val="22"/>
        </w:rPr>
        <w:t>and</w:t>
      </w:r>
      <w:r w:rsidRPr="007D58BF">
        <w:rPr>
          <w:rFonts w:ascii="Arial" w:hAnsi="Arial" w:cs="Arial"/>
          <w:sz w:val="22"/>
          <w:szCs w:val="22"/>
        </w:rPr>
        <w:t xml:space="preserve"> Jackson, 2011).</w:t>
      </w:r>
    </w:p>
    <w:p w14:paraId="46647552" w14:textId="19DA2E1F" w:rsidR="00B6051C" w:rsidRDefault="00DC2C15" w:rsidP="00C7768B">
      <w:pPr>
        <w:jc w:val="both"/>
        <w:rPr>
          <w:rFonts w:ascii="Arial" w:hAnsi="Arial" w:cs="Arial"/>
          <w:sz w:val="22"/>
          <w:szCs w:val="22"/>
        </w:rPr>
      </w:pPr>
      <w:r w:rsidRPr="00DC2C15">
        <w:rPr>
          <w:rFonts w:ascii="Arial" w:hAnsi="Arial" w:cs="Arial"/>
          <w:sz w:val="22"/>
          <w:szCs w:val="22"/>
        </w:rPr>
        <w:t>A thorough awareness of CQC regulatory compliance is required to maintain quality and safety standards and ensure that services meet inspection criteria (Wilkes, Messum</w:t>
      </w:r>
      <w:r w:rsidR="00A71AA8">
        <w:rPr>
          <w:rFonts w:ascii="Arial" w:hAnsi="Arial" w:cs="Arial"/>
          <w:sz w:val="22"/>
          <w:szCs w:val="22"/>
        </w:rPr>
        <w:t xml:space="preserve"> </w:t>
      </w:r>
      <w:r w:rsidRPr="00DC2C15">
        <w:rPr>
          <w:rFonts w:ascii="Arial" w:hAnsi="Arial" w:cs="Arial"/>
          <w:sz w:val="22"/>
          <w:szCs w:val="22"/>
        </w:rPr>
        <w:t>and Jackson, 2011).</w:t>
      </w:r>
      <w:r w:rsidR="00F06838">
        <w:rPr>
          <w:rFonts w:ascii="Arial" w:hAnsi="Arial" w:cs="Arial"/>
          <w:sz w:val="22"/>
          <w:szCs w:val="22"/>
        </w:rPr>
        <w:t xml:space="preserve"> </w:t>
      </w:r>
      <w:r w:rsidR="00EA645B" w:rsidRPr="00EA645B">
        <w:rPr>
          <w:rFonts w:ascii="Arial" w:hAnsi="Arial" w:cs="Arial"/>
          <w:sz w:val="22"/>
          <w:szCs w:val="22"/>
        </w:rPr>
        <w:t xml:space="preserve">Furthermore, the ability to offer staff training and development enables managers to </w:t>
      </w:r>
      <w:r w:rsidR="00797140" w:rsidRPr="00EA645B">
        <w:rPr>
          <w:rFonts w:ascii="Arial" w:hAnsi="Arial" w:cs="Arial"/>
          <w:sz w:val="22"/>
          <w:szCs w:val="22"/>
        </w:rPr>
        <w:t>instil</w:t>
      </w:r>
      <w:r w:rsidR="00EA645B" w:rsidRPr="00EA645B">
        <w:rPr>
          <w:rFonts w:ascii="Arial" w:hAnsi="Arial" w:cs="Arial"/>
          <w:sz w:val="22"/>
          <w:szCs w:val="22"/>
        </w:rPr>
        <w:t xml:space="preserve"> competence and confidence in their teams, fostering a culture of learning and continuous improvement (van der Baan </w:t>
      </w:r>
      <w:r w:rsidR="00EA645B" w:rsidRPr="00EA645B">
        <w:rPr>
          <w:rFonts w:ascii="Arial" w:hAnsi="Arial" w:cs="Arial"/>
          <w:i/>
          <w:iCs/>
          <w:sz w:val="22"/>
          <w:szCs w:val="22"/>
        </w:rPr>
        <w:t>et</w:t>
      </w:r>
      <w:r w:rsidR="00823151">
        <w:rPr>
          <w:rFonts w:ascii="Arial" w:hAnsi="Arial" w:cs="Arial"/>
          <w:i/>
          <w:iCs/>
          <w:sz w:val="22"/>
          <w:szCs w:val="22"/>
        </w:rPr>
        <w:t>.</w:t>
      </w:r>
      <w:r w:rsidR="00EA645B" w:rsidRPr="00EA645B">
        <w:rPr>
          <w:rFonts w:ascii="Arial" w:hAnsi="Arial" w:cs="Arial"/>
          <w:i/>
          <w:iCs/>
          <w:sz w:val="22"/>
          <w:szCs w:val="22"/>
        </w:rPr>
        <w:t>al</w:t>
      </w:r>
      <w:r w:rsidR="00440676">
        <w:rPr>
          <w:rFonts w:ascii="Arial" w:hAnsi="Arial" w:cs="Arial"/>
          <w:i/>
          <w:iCs/>
          <w:sz w:val="22"/>
          <w:szCs w:val="22"/>
        </w:rPr>
        <w:t>.</w:t>
      </w:r>
      <w:r w:rsidR="00EA645B" w:rsidRPr="00EA645B">
        <w:rPr>
          <w:rFonts w:ascii="Arial" w:hAnsi="Arial" w:cs="Arial"/>
          <w:sz w:val="22"/>
          <w:szCs w:val="22"/>
        </w:rPr>
        <w:t>, 2022).</w:t>
      </w:r>
    </w:p>
    <w:p w14:paraId="17A51977" w14:textId="52FD1675" w:rsidR="00797140" w:rsidRDefault="00D74699" w:rsidP="00C7768B">
      <w:pPr>
        <w:jc w:val="both"/>
        <w:rPr>
          <w:rFonts w:ascii="Arial" w:hAnsi="Arial" w:cs="Arial"/>
          <w:sz w:val="22"/>
          <w:szCs w:val="22"/>
        </w:rPr>
      </w:pPr>
      <w:r w:rsidRPr="00D74699">
        <w:rPr>
          <w:rFonts w:ascii="Arial" w:hAnsi="Arial" w:cs="Arial"/>
          <w:sz w:val="22"/>
          <w:szCs w:val="22"/>
        </w:rPr>
        <w:lastRenderedPageBreak/>
        <w:t xml:space="preserve">Strong adaptability and problem-solving skills are also required to respond swiftly to on-call emergencies, workforce shortages and service-user needs (Tushar </w:t>
      </w:r>
      <w:r w:rsidR="00B67C09">
        <w:rPr>
          <w:rFonts w:ascii="Arial" w:hAnsi="Arial" w:cs="Arial"/>
          <w:sz w:val="22"/>
          <w:szCs w:val="22"/>
        </w:rPr>
        <w:t>and Sooraksa,</w:t>
      </w:r>
      <w:r w:rsidRPr="00D74699">
        <w:rPr>
          <w:rFonts w:ascii="Arial" w:hAnsi="Arial" w:cs="Arial"/>
          <w:sz w:val="22"/>
          <w:szCs w:val="22"/>
        </w:rPr>
        <w:t xml:space="preserve"> 2023).</w:t>
      </w:r>
      <w:r w:rsidR="00474FE2">
        <w:rPr>
          <w:rFonts w:ascii="Arial" w:hAnsi="Arial" w:cs="Arial"/>
          <w:sz w:val="22"/>
          <w:szCs w:val="22"/>
        </w:rPr>
        <w:t xml:space="preserve"> </w:t>
      </w:r>
      <w:r w:rsidR="00474FE2" w:rsidRPr="00474FE2">
        <w:rPr>
          <w:rFonts w:ascii="Arial" w:hAnsi="Arial" w:cs="Arial"/>
          <w:sz w:val="22"/>
          <w:szCs w:val="22"/>
        </w:rPr>
        <w:t>Moreover,</w:t>
      </w:r>
      <w:r w:rsidR="002513D7">
        <w:rPr>
          <w:rFonts w:ascii="Arial" w:hAnsi="Arial" w:cs="Arial"/>
          <w:sz w:val="22"/>
          <w:szCs w:val="22"/>
        </w:rPr>
        <w:t xml:space="preserve"> </w:t>
      </w:r>
      <w:r w:rsidR="00474FE2" w:rsidRPr="00474FE2">
        <w:rPr>
          <w:rFonts w:ascii="Arial" w:hAnsi="Arial" w:cs="Arial"/>
          <w:sz w:val="22"/>
          <w:szCs w:val="22"/>
        </w:rPr>
        <w:t xml:space="preserve">organisational and time management abilities enable managers to properly prioritise competing requests while maintaining service reliability (Messum </w:t>
      </w:r>
      <w:r w:rsidR="00474FE2" w:rsidRPr="00407319">
        <w:rPr>
          <w:rFonts w:ascii="Arial" w:hAnsi="Arial" w:cs="Arial"/>
          <w:i/>
          <w:iCs/>
          <w:sz w:val="22"/>
          <w:szCs w:val="22"/>
        </w:rPr>
        <w:t>et al</w:t>
      </w:r>
      <w:r w:rsidR="00474FE2" w:rsidRPr="00474FE2">
        <w:rPr>
          <w:rFonts w:ascii="Arial" w:hAnsi="Arial" w:cs="Arial"/>
          <w:sz w:val="22"/>
          <w:szCs w:val="22"/>
        </w:rPr>
        <w:t>., 2016).</w:t>
      </w:r>
      <w:r w:rsidR="00474FE2">
        <w:rPr>
          <w:rFonts w:ascii="Arial" w:hAnsi="Arial" w:cs="Arial"/>
          <w:sz w:val="22"/>
          <w:szCs w:val="22"/>
        </w:rPr>
        <w:t xml:space="preserve"> </w:t>
      </w:r>
      <w:r w:rsidR="00F840A5" w:rsidRPr="00F840A5">
        <w:rPr>
          <w:rFonts w:ascii="Arial" w:hAnsi="Arial" w:cs="Arial"/>
          <w:sz w:val="22"/>
          <w:szCs w:val="22"/>
        </w:rPr>
        <w:t>These skills are critical in a sector experiencing growing staff demands and financial restrictions.</w:t>
      </w:r>
    </w:p>
    <w:p w14:paraId="266D2DC8" w14:textId="6E5E601B" w:rsidR="00381E8A" w:rsidRDefault="00381E8A" w:rsidP="00C7768B">
      <w:pPr>
        <w:jc w:val="both"/>
        <w:rPr>
          <w:rFonts w:ascii="Arial" w:hAnsi="Arial" w:cs="Arial"/>
          <w:sz w:val="22"/>
          <w:szCs w:val="22"/>
        </w:rPr>
      </w:pPr>
      <w:r w:rsidRPr="00381E8A">
        <w:rPr>
          <w:rFonts w:ascii="Arial" w:hAnsi="Arial" w:cs="Arial"/>
          <w:sz w:val="22"/>
          <w:szCs w:val="22"/>
        </w:rPr>
        <w:t>Collectively, these employability skills have a direct impact on effective managerial performance.</w:t>
      </w:r>
      <w:r w:rsidR="00BA7013">
        <w:rPr>
          <w:rFonts w:ascii="Arial" w:hAnsi="Arial" w:cs="Arial"/>
          <w:sz w:val="22"/>
          <w:szCs w:val="22"/>
        </w:rPr>
        <w:t xml:space="preserve"> </w:t>
      </w:r>
      <w:r w:rsidRPr="00381E8A">
        <w:rPr>
          <w:rFonts w:ascii="Arial" w:hAnsi="Arial" w:cs="Arial"/>
          <w:sz w:val="22"/>
          <w:szCs w:val="22"/>
        </w:rPr>
        <w:t>They enable healthcare leaders to maintain regulatory compliance, develop worker engagement and provide high-quality, person-centred care in a complicated and changing health and social care environment.</w:t>
      </w:r>
    </w:p>
    <w:p w14:paraId="74E10F0E" w14:textId="37044291" w:rsidR="00797140" w:rsidRDefault="005450CD" w:rsidP="00C7768B">
      <w:pPr>
        <w:jc w:val="both"/>
        <w:rPr>
          <w:rFonts w:ascii="Arial" w:hAnsi="Arial" w:cs="Arial"/>
          <w:b/>
          <w:bCs/>
        </w:rPr>
      </w:pPr>
      <w:r>
        <w:rPr>
          <w:rFonts w:ascii="Arial" w:hAnsi="Arial" w:cs="Arial"/>
          <w:b/>
          <w:bCs/>
        </w:rPr>
        <w:t>Personal Skills Evaluation</w:t>
      </w:r>
    </w:p>
    <w:p w14:paraId="29B7FDCC" w14:textId="06C21543" w:rsidR="005450CD" w:rsidRDefault="00B772A4" w:rsidP="00C7768B">
      <w:pPr>
        <w:jc w:val="both"/>
        <w:rPr>
          <w:rFonts w:ascii="Arial" w:hAnsi="Arial" w:cs="Arial"/>
          <w:sz w:val="22"/>
          <w:szCs w:val="22"/>
        </w:rPr>
      </w:pPr>
      <w:r w:rsidRPr="00B772A4">
        <w:rPr>
          <w:rFonts w:ascii="Arial" w:hAnsi="Arial" w:cs="Arial"/>
          <w:sz w:val="22"/>
          <w:szCs w:val="22"/>
        </w:rPr>
        <w:t>To assess my suitability, I compared my present competencies (acquired through academic study, volunteering and placement) to those necessary for the Care Outlook post.</w:t>
      </w:r>
    </w:p>
    <w:p w14:paraId="0923E5E0" w14:textId="292881B1" w:rsidR="00CF7746" w:rsidRDefault="00DE44C8" w:rsidP="00C7768B">
      <w:pPr>
        <w:jc w:val="both"/>
        <w:rPr>
          <w:rFonts w:ascii="Arial" w:hAnsi="Arial" w:cs="Arial"/>
          <w:b/>
          <w:bCs/>
          <w:sz w:val="22"/>
          <w:szCs w:val="22"/>
        </w:rPr>
      </w:pPr>
      <w:r>
        <w:rPr>
          <w:rFonts w:ascii="Arial" w:hAnsi="Arial" w:cs="Arial"/>
          <w:b/>
          <w:bCs/>
          <w:sz w:val="22"/>
          <w:szCs w:val="22"/>
        </w:rPr>
        <w:t>SWOT Analysis</w:t>
      </w:r>
    </w:p>
    <w:tbl>
      <w:tblPr>
        <w:tblStyle w:val="TableGrid"/>
        <w:tblW w:w="0" w:type="auto"/>
        <w:tblLook w:val="04A0" w:firstRow="1" w:lastRow="0" w:firstColumn="1" w:lastColumn="0" w:noHBand="0" w:noVBand="1"/>
      </w:tblPr>
      <w:tblGrid>
        <w:gridCol w:w="4508"/>
        <w:gridCol w:w="4508"/>
      </w:tblGrid>
      <w:tr w:rsidR="00CB7C50" w14:paraId="2899B3C8" w14:textId="77777777" w:rsidTr="00CB7C50">
        <w:tc>
          <w:tcPr>
            <w:tcW w:w="4508" w:type="dxa"/>
          </w:tcPr>
          <w:p w14:paraId="2E82A586" w14:textId="77777777" w:rsidR="00CB7C50" w:rsidRDefault="00CB7C50" w:rsidP="00C7768B">
            <w:pPr>
              <w:jc w:val="both"/>
              <w:rPr>
                <w:rFonts w:ascii="Arial" w:hAnsi="Arial" w:cs="Arial"/>
                <w:b/>
                <w:bCs/>
                <w:sz w:val="22"/>
                <w:szCs w:val="22"/>
              </w:rPr>
            </w:pPr>
            <w:r>
              <w:rPr>
                <w:rFonts w:ascii="Arial" w:hAnsi="Arial" w:cs="Arial"/>
                <w:b/>
                <w:bCs/>
                <w:sz w:val="22"/>
                <w:szCs w:val="22"/>
              </w:rPr>
              <w:t>Strengths</w:t>
            </w:r>
          </w:p>
          <w:p w14:paraId="3E3F269A" w14:textId="77777777" w:rsidR="002951FB" w:rsidRDefault="002951FB" w:rsidP="00C7768B">
            <w:pPr>
              <w:jc w:val="both"/>
              <w:rPr>
                <w:rFonts w:ascii="Arial" w:hAnsi="Arial" w:cs="Arial"/>
                <w:b/>
                <w:bCs/>
                <w:sz w:val="22"/>
                <w:szCs w:val="22"/>
              </w:rPr>
            </w:pPr>
          </w:p>
          <w:p w14:paraId="037B3161" w14:textId="6ACE23F7" w:rsidR="00CB7C50" w:rsidRDefault="00BC284B" w:rsidP="00C7768B">
            <w:pPr>
              <w:jc w:val="both"/>
              <w:rPr>
                <w:rFonts w:ascii="Arial" w:hAnsi="Arial" w:cs="Arial"/>
                <w:sz w:val="22"/>
                <w:szCs w:val="22"/>
              </w:rPr>
            </w:pPr>
            <w:r w:rsidRPr="00BC284B">
              <w:rPr>
                <w:rFonts w:ascii="Arial" w:hAnsi="Arial" w:cs="Arial"/>
                <w:sz w:val="22"/>
                <w:szCs w:val="22"/>
              </w:rPr>
              <w:t>Degree modules provided good theoretical knowledge of safeguarding, ethics and policy.</w:t>
            </w:r>
          </w:p>
          <w:p w14:paraId="0FB24944" w14:textId="77777777" w:rsidR="00BC284B" w:rsidRDefault="00BC284B" w:rsidP="00C7768B">
            <w:pPr>
              <w:jc w:val="both"/>
              <w:rPr>
                <w:rFonts w:ascii="Arial" w:hAnsi="Arial" w:cs="Arial"/>
                <w:sz w:val="22"/>
                <w:szCs w:val="22"/>
              </w:rPr>
            </w:pPr>
          </w:p>
          <w:p w14:paraId="51F14520" w14:textId="5994139D" w:rsidR="00335506" w:rsidRDefault="00335506" w:rsidP="00C7768B">
            <w:pPr>
              <w:jc w:val="both"/>
              <w:rPr>
                <w:rFonts w:ascii="Arial" w:hAnsi="Arial" w:cs="Arial"/>
                <w:sz w:val="22"/>
                <w:szCs w:val="22"/>
              </w:rPr>
            </w:pPr>
            <w:r>
              <w:rPr>
                <w:rFonts w:ascii="Arial" w:hAnsi="Arial" w:cs="Arial"/>
                <w:sz w:val="22"/>
                <w:szCs w:val="22"/>
              </w:rPr>
              <w:t>Excellent communication and teamwork from voluntary work.</w:t>
            </w:r>
          </w:p>
          <w:p w14:paraId="330BC13F" w14:textId="77777777" w:rsidR="00335506" w:rsidRDefault="00335506" w:rsidP="00C7768B">
            <w:pPr>
              <w:jc w:val="both"/>
              <w:rPr>
                <w:rFonts w:ascii="Arial" w:hAnsi="Arial" w:cs="Arial"/>
                <w:sz w:val="22"/>
                <w:szCs w:val="22"/>
              </w:rPr>
            </w:pPr>
          </w:p>
          <w:p w14:paraId="7E3DA70C" w14:textId="11694C29" w:rsidR="00335506" w:rsidRDefault="00BB64D6" w:rsidP="00C7768B">
            <w:pPr>
              <w:jc w:val="both"/>
              <w:rPr>
                <w:rFonts w:ascii="Arial" w:hAnsi="Arial" w:cs="Arial"/>
                <w:sz w:val="22"/>
                <w:szCs w:val="22"/>
              </w:rPr>
            </w:pPr>
            <w:r w:rsidRPr="00BB64D6">
              <w:rPr>
                <w:rFonts w:ascii="Arial" w:hAnsi="Arial" w:cs="Arial"/>
                <w:sz w:val="22"/>
                <w:szCs w:val="22"/>
              </w:rPr>
              <w:t>A sensitive, reflective and empathetic attitude to care.</w:t>
            </w:r>
          </w:p>
          <w:p w14:paraId="6D28A52C" w14:textId="77777777" w:rsidR="00BB64D6" w:rsidRDefault="00BB64D6" w:rsidP="00C7768B">
            <w:pPr>
              <w:jc w:val="both"/>
              <w:rPr>
                <w:rFonts w:ascii="Arial" w:hAnsi="Arial" w:cs="Arial"/>
                <w:sz w:val="22"/>
                <w:szCs w:val="22"/>
              </w:rPr>
            </w:pPr>
          </w:p>
          <w:p w14:paraId="2C29406D" w14:textId="5158A861" w:rsidR="00BB64D6" w:rsidRDefault="005551F6" w:rsidP="00C7768B">
            <w:pPr>
              <w:jc w:val="both"/>
              <w:rPr>
                <w:rFonts w:ascii="Arial" w:hAnsi="Arial" w:cs="Arial"/>
                <w:sz w:val="22"/>
                <w:szCs w:val="22"/>
              </w:rPr>
            </w:pPr>
            <w:r>
              <w:rPr>
                <w:rFonts w:ascii="Arial" w:hAnsi="Arial" w:cs="Arial"/>
                <w:sz w:val="22"/>
                <w:szCs w:val="22"/>
              </w:rPr>
              <w:t>Highly motivated and adaptable.</w:t>
            </w:r>
          </w:p>
          <w:p w14:paraId="2E570A8F" w14:textId="0C6CD6A0" w:rsidR="00BC284B" w:rsidRPr="00CB7C50" w:rsidRDefault="00BC284B" w:rsidP="00C7768B">
            <w:pPr>
              <w:jc w:val="both"/>
              <w:rPr>
                <w:rFonts w:ascii="Arial" w:hAnsi="Arial" w:cs="Arial"/>
                <w:sz w:val="22"/>
                <w:szCs w:val="22"/>
              </w:rPr>
            </w:pPr>
          </w:p>
        </w:tc>
        <w:tc>
          <w:tcPr>
            <w:tcW w:w="4508" w:type="dxa"/>
          </w:tcPr>
          <w:p w14:paraId="2FAF2C26" w14:textId="47590FD5" w:rsidR="00CB7C50" w:rsidRDefault="005551F6" w:rsidP="00C7768B">
            <w:pPr>
              <w:jc w:val="both"/>
              <w:rPr>
                <w:rFonts w:ascii="Arial" w:hAnsi="Arial" w:cs="Arial"/>
                <w:b/>
                <w:bCs/>
                <w:sz w:val="22"/>
                <w:szCs w:val="22"/>
              </w:rPr>
            </w:pPr>
            <w:r>
              <w:rPr>
                <w:rFonts w:ascii="Arial" w:hAnsi="Arial" w:cs="Arial"/>
                <w:b/>
                <w:bCs/>
                <w:sz w:val="22"/>
                <w:szCs w:val="22"/>
              </w:rPr>
              <w:t>Weaknesses</w:t>
            </w:r>
          </w:p>
          <w:p w14:paraId="21BBC5B7" w14:textId="77777777" w:rsidR="002951FB" w:rsidRDefault="002951FB" w:rsidP="00C7768B">
            <w:pPr>
              <w:jc w:val="both"/>
              <w:rPr>
                <w:rFonts w:ascii="Arial" w:hAnsi="Arial" w:cs="Arial"/>
                <w:b/>
                <w:bCs/>
                <w:sz w:val="22"/>
                <w:szCs w:val="22"/>
              </w:rPr>
            </w:pPr>
          </w:p>
          <w:p w14:paraId="2BDDA7F8" w14:textId="77777777" w:rsidR="005551F6" w:rsidRDefault="002951FB" w:rsidP="00C7768B">
            <w:pPr>
              <w:jc w:val="both"/>
              <w:rPr>
                <w:rFonts w:ascii="Arial" w:hAnsi="Arial" w:cs="Arial"/>
                <w:sz w:val="22"/>
                <w:szCs w:val="22"/>
              </w:rPr>
            </w:pPr>
            <w:r w:rsidRPr="002951FB">
              <w:rPr>
                <w:rFonts w:ascii="Arial" w:hAnsi="Arial" w:cs="Arial"/>
                <w:sz w:val="22"/>
                <w:szCs w:val="22"/>
              </w:rPr>
              <w:t>Limited formal management or budgeting experience</w:t>
            </w:r>
            <w:r>
              <w:rPr>
                <w:rFonts w:ascii="Arial" w:hAnsi="Arial" w:cs="Arial"/>
                <w:sz w:val="22"/>
                <w:szCs w:val="22"/>
              </w:rPr>
              <w:t>.</w:t>
            </w:r>
          </w:p>
          <w:p w14:paraId="14F051B8" w14:textId="77777777" w:rsidR="002951FB" w:rsidRDefault="002951FB" w:rsidP="00C7768B">
            <w:pPr>
              <w:jc w:val="both"/>
              <w:rPr>
                <w:rFonts w:ascii="Arial" w:hAnsi="Arial" w:cs="Arial"/>
                <w:sz w:val="22"/>
                <w:szCs w:val="22"/>
              </w:rPr>
            </w:pPr>
          </w:p>
          <w:p w14:paraId="0884D2EB" w14:textId="3B2F0846" w:rsidR="002951FB" w:rsidRDefault="00FF0257" w:rsidP="00C7768B">
            <w:pPr>
              <w:jc w:val="both"/>
              <w:rPr>
                <w:rFonts w:ascii="Arial" w:hAnsi="Arial" w:cs="Arial"/>
                <w:sz w:val="22"/>
                <w:szCs w:val="22"/>
              </w:rPr>
            </w:pPr>
            <w:r>
              <w:rPr>
                <w:rFonts w:ascii="Arial" w:hAnsi="Arial" w:cs="Arial"/>
                <w:sz w:val="22"/>
                <w:szCs w:val="22"/>
              </w:rPr>
              <w:t>U</w:t>
            </w:r>
            <w:r w:rsidRPr="00FF0257">
              <w:rPr>
                <w:rFonts w:ascii="Arial" w:hAnsi="Arial" w:cs="Arial"/>
                <w:sz w:val="22"/>
                <w:szCs w:val="22"/>
              </w:rPr>
              <w:t>nfamiliar with financial and data reporting systems.</w:t>
            </w:r>
          </w:p>
          <w:p w14:paraId="10D59CD0" w14:textId="77777777" w:rsidR="00FF0257" w:rsidRDefault="00FF0257" w:rsidP="00C7768B">
            <w:pPr>
              <w:jc w:val="both"/>
              <w:rPr>
                <w:rFonts w:ascii="Arial" w:hAnsi="Arial" w:cs="Arial"/>
                <w:sz w:val="22"/>
                <w:szCs w:val="22"/>
              </w:rPr>
            </w:pPr>
          </w:p>
          <w:p w14:paraId="4DF3052F" w14:textId="459AF26C" w:rsidR="00FF0257" w:rsidRDefault="00E80FD5" w:rsidP="00C7768B">
            <w:pPr>
              <w:jc w:val="both"/>
              <w:rPr>
                <w:rFonts w:ascii="Arial" w:hAnsi="Arial" w:cs="Arial"/>
                <w:sz w:val="22"/>
                <w:szCs w:val="22"/>
              </w:rPr>
            </w:pPr>
            <w:r>
              <w:rPr>
                <w:rFonts w:ascii="Arial" w:hAnsi="Arial" w:cs="Arial"/>
                <w:sz w:val="22"/>
                <w:szCs w:val="22"/>
              </w:rPr>
              <w:t>Limited networ</w:t>
            </w:r>
            <w:r w:rsidR="00D345B9">
              <w:rPr>
                <w:rFonts w:ascii="Arial" w:hAnsi="Arial" w:cs="Arial"/>
                <w:sz w:val="22"/>
                <w:szCs w:val="22"/>
              </w:rPr>
              <w:t>king.</w:t>
            </w:r>
          </w:p>
          <w:p w14:paraId="5F187C7E" w14:textId="77777777" w:rsidR="00D345B9" w:rsidRDefault="00D345B9" w:rsidP="00C7768B">
            <w:pPr>
              <w:jc w:val="both"/>
              <w:rPr>
                <w:rFonts w:ascii="Arial" w:hAnsi="Arial" w:cs="Arial"/>
                <w:sz w:val="22"/>
                <w:szCs w:val="22"/>
              </w:rPr>
            </w:pPr>
          </w:p>
          <w:p w14:paraId="6FF2E405" w14:textId="5401FA6B" w:rsidR="00D345B9" w:rsidRDefault="00364C79" w:rsidP="00C7768B">
            <w:pPr>
              <w:jc w:val="both"/>
              <w:rPr>
                <w:rFonts w:ascii="Arial" w:hAnsi="Arial" w:cs="Arial"/>
                <w:sz w:val="22"/>
                <w:szCs w:val="22"/>
              </w:rPr>
            </w:pPr>
            <w:r>
              <w:rPr>
                <w:rFonts w:ascii="Arial" w:hAnsi="Arial" w:cs="Arial"/>
                <w:sz w:val="22"/>
                <w:szCs w:val="22"/>
              </w:rPr>
              <w:t>Lack of confidence unde</w:t>
            </w:r>
            <w:r w:rsidR="008E24FC">
              <w:rPr>
                <w:rFonts w:ascii="Arial" w:hAnsi="Arial" w:cs="Arial"/>
                <w:sz w:val="22"/>
                <w:szCs w:val="22"/>
              </w:rPr>
              <w:t>r pressure.</w:t>
            </w:r>
          </w:p>
          <w:p w14:paraId="5C3CEE95" w14:textId="2829D3DF" w:rsidR="002951FB" w:rsidRPr="005551F6" w:rsidRDefault="002951FB" w:rsidP="00C7768B">
            <w:pPr>
              <w:jc w:val="both"/>
              <w:rPr>
                <w:rFonts w:ascii="Arial" w:hAnsi="Arial" w:cs="Arial"/>
                <w:sz w:val="22"/>
                <w:szCs w:val="22"/>
              </w:rPr>
            </w:pPr>
          </w:p>
        </w:tc>
      </w:tr>
      <w:tr w:rsidR="00CB7C50" w14:paraId="26954A3B" w14:textId="77777777" w:rsidTr="00CB7C50">
        <w:tc>
          <w:tcPr>
            <w:tcW w:w="4508" w:type="dxa"/>
          </w:tcPr>
          <w:p w14:paraId="684C7603" w14:textId="4C5C3CA3" w:rsidR="00CB7C50" w:rsidRDefault="008E24FC" w:rsidP="00C7768B">
            <w:pPr>
              <w:jc w:val="both"/>
              <w:rPr>
                <w:rFonts w:ascii="Arial" w:hAnsi="Arial" w:cs="Arial"/>
                <w:b/>
                <w:bCs/>
                <w:sz w:val="22"/>
                <w:szCs w:val="22"/>
              </w:rPr>
            </w:pPr>
            <w:r>
              <w:rPr>
                <w:rFonts w:ascii="Arial" w:hAnsi="Arial" w:cs="Arial"/>
                <w:b/>
                <w:bCs/>
                <w:sz w:val="22"/>
                <w:szCs w:val="22"/>
              </w:rPr>
              <w:t>Opportunities</w:t>
            </w:r>
          </w:p>
          <w:p w14:paraId="51CF26C4" w14:textId="77777777" w:rsidR="008E24FC" w:rsidRDefault="008E24FC" w:rsidP="00C7768B">
            <w:pPr>
              <w:jc w:val="both"/>
              <w:rPr>
                <w:rFonts w:ascii="Arial" w:hAnsi="Arial" w:cs="Arial"/>
                <w:b/>
                <w:bCs/>
                <w:sz w:val="22"/>
                <w:szCs w:val="22"/>
              </w:rPr>
            </w:pPr>
          </w:p>
          <w:p w14:paraId="03A9F0F1" w14:textId="77777777" w:rsidR="008E24FC" w:rsidRDefault="00F95CE3" w:rsidP="00C7768B">
            <w:pPr>
              <w:jc w:val="both"/>
              <w:rPr>
                <w:rFonts w:ascii="Arial" w:hAnsi="Arial" w:cs="Arial"/>
                <w:sz w:val="22"/>
                <w:szCs w:val="22"/>
              </w:rPr>
            </w:pPr>
            <w:r w:rsidRPr="00F95CE3">
              <w:rPr>
                <w:rFonts w:ascii="Arial" w:hAnsi="Arial" w:cs="Arial"/>
                <w:sz w:val="22"/>
                <w:szCs w:val="22"/>
              </w:rPr>
              <w:t>Home-care industry growth and digital transformation projects</w:t>
            </w:r>
            <w:r>
              <w:rPr>
                <w:rFonts w:ascii="Arial" w:hAnsi="Arial" w:cs="Arial"/>
                <w:sz w:val="22"/>
                <w:szCs w:val="22"/>
              </w:rPr>
              <w:t>.</w:t>
            </w:r>
          </w:p>
          <w:p w14:paraId="20BB033C" w14:textId="77777777" w:rsidR="00F95CE3" w:rsidRDefault="00F95CE3" w:rsidP="00C7768B">
            <w:pPr>
              <w:jc w:val="both"/>
              <w:rPr>
                <w:rFonts w:ascii="Arial" w:hAnsi="Arial" w:cs="Arial"/>
                <w:sz w:val="22"/>
                <w:szCs w:val="22"/>
              </w:rPr>
            </w:pPr>
          </w:p>
          <w:p w14:paraId="2FCB7601" w14:textId="77777777" w:rsidR="00F95CE3" w:rsidRDefault="007F4F2A" w:rsidP="00C7768B">
            <w:pPr>
              <w:jc w:val="both"/>
              <w:rPr>
                <w:rFonts w:ascii="Arial" w:hAnsi="Arial" w:cs="Arial"/>
                <w:sz w:val="22"/>
                <w:szCs w:val="22"/>
              </w:rPr>
            </w:pPr>
            <w:r w:rsidRPr="007F4F2A">
              <w:rPr>
                <w:rFonts w:ascii="Arial" w:hAnsi="Arial" w:cs="Arial"/>
                <w:sz w:val="22"/>
                <w:szCs w:val="22"/>
              </w:rPr>
              <w:t>Access to the IHSCM student membership and leadership events</w:t>
            </w:r>
            <w:r>
              <w:rPr>
                <w:rFonts w:ascii="Arial" w:hAnsi="Arial" w:cs="Arial"/>
                <w:sz w:val="22"/>
                <w:szCs w:val="22"/>
              </w:rPr>
              <w:t>.</w:t>
            </w:r>
          </w:p>
          <w:p w14:paraId="238E83DC" w14:textId="77777777" w:rsidR="007F4F2A" w:rsidRDefault="007F4F2A" w:rsidP="00C7768B">
            <w:pPr>
              <w:jc w:val="both"/>
              <w:rPr>
                <w:rFonts w:ascii="Arial" w:hAnsi="Arial" w:cs="Arial"/>
                <w:sz w:val="22"/>
                <w:szCs w:val="22"/>
              </w:rPr>
            </w:pPr>
          </w:p>
          <w:p w14:paraId="2B92B77B" w14:textId="068DDC40" w:rsidR="007F4F2A" w:rsidRPr="008E24FC" w:rsidRDefault="007F4F2A" w:rsidP="00C7768B">
            <w:pPr>
              <w:jc w:val="both"/>
              <w:rPr>
                <w:rFonts w:ascii="Arial" w:hAnsi="Arial" w:cs="Arial"/>
                <w:sz w:val="22"/>
                <w:szCs w:val="22"/>
              </w:rPr>
            </w:pPr>
            <w:r>
              <w:rPr>
                <w:rFonts w:ascii="Arial" w:hAnsi="Arial" w:cs="Arial"/>
                <w:sz w:val="22"/>
                <w:szCs w:val="22"/>
              </w:rPr>
              <w:t>Data and leadership training opportunities.</w:t>
            </w:r>
          </w:p>
        </w:tc>
        <w:tc>
          <w:tcPr>
            <w:tcW w:w="4508" w:type="dxa"/>
          </w:tcPr>
          <w:p w14:paraId="324F114B" w14:textId="2C291ABF" w:rsidR="00CB7C50" w:rsidRDefault="00AF6578" w:rsidP="00C7768B">
            <w:pPr>
              <w:jc w:val="both"/>
              <w:rPr>
                <w:rFonts w:ascii="Arial" w:hAnsi="Arial" w:cs="Arial"/>
                <w:b/>
                <w:bCs/>
                <w:sz w:val="22"/>
                <w:szCs w:val="22"/>
              </w:rPr>
            </w:pPr>
            <w:r>
              <w:rPr>
                <w:rFonts w:ascii="Arial" w:hAnsi="Arial" w:cs="Arial"/>
                <w:b/>
                <w:bCs/>
                <w:sz w:val="22"/>
                <w:szCs w:val="22"/>
              </w:rPr>
              <w:t>T</w:t>
            </w:r>
            <w:r w:rsidR="005C09EF">
              <w:rPr>
                <w:rFonts w:ascii="Arial" w:hAnsi="Arial" w:cs="Arial"/>
                <w:b/>
                <w:bCs/>
                <w:sz w:val="22"/>
                <w:szCs w:val="22"/>
              </w:rPr>
              <w:t>hreats</w:t>
            </w:r>
          </w:p>
          <w:p w14:paraId="6D807B24" w14:textId="77777777" w:rsidR="00AF6578" w:rsidRDefault="00AF6578" w:rsidP="00C7768B">
            <w:pPr>
              <w:jc w:val="both"/>
              <w:rPr>
                <w:rFonts w:ascii="Arial" w:hAnsi="Arial" w:cs="Arial"/>
                <w:b/>
                <w:bCs/>
                <w:sz w:val="22"/>
                <w:szCs w:val="22"/>
              </w:rPr>
            </w:pPr>
          </w:p>
          <w:p w14:paraId="6994203C" w14:textId="77777777" w:rsidR="00AF6578" w:rsidRDefault="00186420" w:rsidP="00C7768B">
            <w:pPr>
              <w:jc w:val="both"/>
              <w:rPr>
                <w:rFonts w:ascii="Arial" w:hAnsi="Arial" w:cs="Arial"/>
                <w:sz w:val="22"/>
                <w:szCs w:val="22"/>
              </w:rPr>
            </w:pPr>
            <w:r>
              <w:rPr>
                <w:rFonts w:ascii="Arial" w:hAnsi="Arial" w:cs="Arial"/>
                <w:sz w:val="22"/>
                <w:szCs w:val="22"/>
              </w:rPr>
              <w:t>C</w:t>
            </w:r>
            <w:r w:rsidR="00B265B2">
              <w:rPr>
                <w:rFonts w:ascii="Arial" w:hAnsi="Arial" w:cs="Arial"/>
                <w:sz w:val="22"/>
                <w:szCs w:val="22"/>
              </w:rPr>
              <w:t>ompet</w:t>
            </w:r>
            <w:r>
              <w:rPr>
                <w:rFonts w:ascii="Arial" w:hAnsi="Arial" w:cs="Arial"/>
                <w:sz w:val="22"/>
                <w:szCs w:val="22"/>
              </w:rPr>
              <w:t>ition from experienced employees.</w:t>
            </w:r>
          </w:p>
          <w:p w14:paraId="55D3A15F" w14:textId="77777777" w:rsidR="00186420" w:rsidRDefault="00186420" w:rsidP="00C7768B">
            <w:pPr>
              <w:jc w:val="both"/>
              <w:rPr>
                <w:rFonts w:ascii="Arial" w:hAnsi="Arial" w:cs="Arial"/>
                <w:sz w:val="22"/>
                <w:szCs w:val="22"/>
              </w:rPr>
            </w:pPr>
          </w:p>
          <w:p w14:paraId="16FC2BC8" w14:textId="77777777" w:rsidR="00186420" w:rsidRDefault="00186420" w:rsidP="00C7768B">
            <w:pPr>
              <w:jc w:val="both"/>
              <w:rPr>
                <w:rFonts w:ascii="Arial" w:hAnsi="Arial" w:cs="Arial"/>
                <w:sz w:val="22"/>
                <w:szCs w:val="22"/>
              </w:rPr>
            </w:pPr>
            <w:r>
              <w:rPr>
                <w:rFonts w:ascii="Arial" w:hAnsi="Arial" w:cs="Arial"/>
                <w:sz w:val="22"/>
                <w:szCs w:val="22"/>
              </w:rPr>
              <w:t>Financial struggles for further studies.</w:t>
            </w:r>
          </w:p>
          <w:p w14:paraId="1AD474AA" w14:textId="77777777" w:rsidR="00186420" w:rsidRDefault="00186420" w:rsidP="00C7768B">
            <w:pPr>
              <w:jc w:val="both"/>
              <w:rPr>
                <w:rFonts w:ascii="Arial" w:hAnsi="Arial" w:cs="Arial"/>
                <w:sz w:val="22"/>
                <w:szCs w:val="22"/>
              </w:rPr>
            </w:pPr>
          </w:p>
          <w:p w14:paraId="3695A986" w14:textId="5D4643D8" w:rsidR="00186420" w:rsidRPr="00AF6578" w:rsidRDefault="00307ADF" w:rsidP="00C7768B">
            <w:pPr>
              <w:jc w:val="both"/>
              <w:rPr>
                <w:rFonts w:ascii="Arial" w:hAnsi="Arial" w:cs="Arial"/>
                <w:sz w:val="22"/>
                <w:szCs w:val="22"/>
              </w:rPr>
            </w:pPr>
            <w:r>
              <w:rPr>
                <w:rFonts w:ascii="Arial" w:hAnsi="Arial" w:cs="Arial"/>
                <w:sz w:val="22"/>
                <w:szCs w:val="22"/>
              </w:rPr>
              <w:t>Regular staff turnover impacting stability.</w:t>
            </w:r>
          </w:p>
        </w:tc>
      </w:tr>
    </w:tbl>
    <w:p w14:paraId="43B68D46" w14:textId="77777777" w:rsidR="00DE44C8" w:rsidRPr="00DE44C8" w:rsidRDefault="00DE44C8" w:rsidP="00C7768B">
      <w:pPr>
        <w:jc w:val="both"/>
        <w:rPr>
          <w:rFonts w:ascii="Arial" w:hAnsi="Arial" w:cs="Arial"/>
          <w:sz w:val="22"/>
          <w:szCs w:val="22"/>
        </w:rPr>
      </w:pPr>
    </w:p>
    <w:p w14:paraId="750D160C" w14:textId="17AC2E47" w:rsidR="00797140" w:rsidRDefault="00CD3551" w:rsidP="00C7768B">
      <w:pPr>
        <w:jc w:val="both"/>
        <w:rPr>
          <w:rFonts w:ascii="Arial" w:hAnsi="Arial" w:cs="Arial"/>
          <w:sz w:val="22"/>
          <w:szCs w:val="22"/>
        </w:rPr>
      </w:pPr>
      <w:r w:rsidRPr="00CD3551">
        <w:rPr>
          <w:rFonts w:ascii="Arial" w:hAnsi="Arial" w:cs="Arial"/>
          <w:sz w:val="22"/>
          <w:szCs w:val="22"/>
        </w:rPr>
        <w:t xml:space="preserve">Using Kolb's (1984) four-stage learning cycle, I reflected on my care-home placement, where I </w:t>
      </w:r>
      <w:r w:rsidR="00ED4EC0" w:rsidRPr="00CD3551">
        <w:rPr>
          <w:rFonts w:ascii="Arial" w:hAnsi="Arial" w:cs="Arial"/>
          <w:sz w:val="22"/>
          <w:szCs w:val="22"/>
        </w:rPr>
        <w:t>oversaw</w:t>
      </w:r>
      <w:r w:rsidRPr="00CD3551">
        <w:rPr>
          <w:rFonts w:ascii="Arial" w:hAnsi="Arial" w:cs="Arial"/>
          <w:sz w:val="22"/>
          <w:szCs w:val="22"/>
        </w:rPr>
        <w:t xml:space="preserve"> organising daily activities for service users.</w:t>
      </w:r>
    </w:p>
    <w:p w14:paraId="1AF1C945" w14:textId="19AC672B" w:rsidR="00667DB0" w:rsidRPr="00667DB0" w:rsidRDefault="00667DB0" w:rsidP="00C7768B">
      <w:pPr>
        <w:pStyle w:val="ListParagraph"/>
        <w:numPr>
          <w:ilvl w:val="0"/>
          <w:numId w:val="2"/>
        </w:numPr>
        <w:jc w:val="both"/>
        <w:rPr>
          <w:rFonts w:ascii="Arial" w:hAnsi="Arial" w:cs="Arial"/>
          <w:sz w:val="22"/>
          <w:szCs w:val="22"/>
        </w:rPr>
      </w:pPr>
      <w:r w:rsidRPr="00667DB0">
        <w:rPr>
          <w:rFonts w:ascii="Arial" w:hAnsi="Arial" w:cs="Arial"/>
          <w:sz w:val="22"/>
          <w:szCs w:val="22"/>
        </w:rPr>
        <w:t>The Concrete Experience entailed personally managing the activity schedule and navigating the challenges of balancing time, staff availability and service-user preferences.</w:t>
      </w:r>
    </w:p>
    <w:p w14:paraId="10597589" w14:textId="52FEC982" w:rsidR="00667DB0" w:rsidRPr="00667DB0" w:rsidRDefault="00667DB0" w:rsidP="00C7768B">
      <w:pPr>
        <w:pStyle w:val="ListParagraph"/>
        <w:numPr>
          <w:ilvl w:val="0"/>
          <w:numId w:val="2"/>
        </w:numPr>
        <w:jc w:val="both"/>
        <w:rPr>
          <w:rFonts w:ascii="Arial" w:hAnsi="Arial" w:cs="Arial"/>
          <w:sz w:val="22"/>
          <w:szCs w:val="22"/>
        </w:rPr>
      </w:pPr>
      <w:r w:rsidRPr="00667DB0">
        <w:rPr>
          <w:rFonts w:ascii="Arial" w:hAnsi="Arial" w:cs="Arial"/>
          <w:sz w:val="22"/>
          <w:szCs w:val="22"/>
        </w:rPr>
        <w:t>During Reflective Observation, I explored how inconsistency in planning influenced employee confidence and service delivery.</w:t>
      </w:r>
    </w:p>
    <w:p w14:paraId="647C97B1" w14:textId="5A6BF4A6" w:rsidR="00667DB0" w:rsidRPr="00667DB0" w:rsidRDefault="00667DB0" w:rsidP="00C7768B">
      <w:pPr>
        <w:pStyle w:val="ListParagraph"/>
        <w:numPr>
          <w:ilvl w:val="0"/>
          <w:numId w:val="2"/>
        </w:numPr>
        <w:jc w:val="both"/>
        <w:rPr>
          <w:rFonts w:ascii="Arial" w:hAnsi="Arial" w:cs="Arial"/>
          <w:sz w:val="22"/>
          <w:szCs w:val="22"/>
        </w:rPr>
      </w:pPr>
      <w:r w:rsidRPr="00667DB0">
        <w:rPr>
          <w:rFonts w:ascii="Arial" w:hAnsi="Arial" w:cs="Arial"/>
          <w:sz w:val="22"/>
          <w:szCs w:val="22"/>
        </w:rPr>
        <w:t>Abstract Conceptualisation helped me recognise that clear communication, disciplined planning and successful delegation are critical for teamwork and service reliability.</w:t>
      </w:r>
    </w:p>
    <w:p w14:paraId="3E98507D" w14:textId="457FFF24" w:rsidR="00667DB0" w:rsidRDefault="00667DB0" w:rsidP="00C7768B">
      <w:pPr>
        <w:pStyle w:val="ListParagraph"/>
        <w:numPr>
          <w:ilvl w:val="0"/>
          <w:numId w:val="2"/>
        </w:numPr>
        <w:jc w:val="both"/>
        <w:rPr>
          <w:rFonts w:ascii="Arial" w:hAnsi="Arial" w:cs="Arial"/>
          <w:sz w:val="22"/>
          <w:szCs w:val="22"/>
        </w:rPr>
      </w:pPr>
      <w:r w:rsidRPr="00667DB0">
        <w:rPr>
          <w:rFonts w:ascii="Arial" w:hAnsi="Arial" w:cs="Arial"/>
          <w:sz w:val="22"/>
          <w:szCs w:val="22"/>
        </w:rPr>
        <w:lastRenderedPageBreak/>
        <w:t>Finally, in Active Experimentation, I applied these insights to subsequent group projects by creating specific timetables, defining roles and tracking progress.</w:t>
      </w:r>
    </w:p>
    <w:p w14:paraId="73E83DF0" w14:textId="77777777" w:rsidR="00FA23EE" w:rsidRDefault="00DB774D" w:rsidP="00C7768B">
      <w:pPr>
        <w:keepNext/>
        <w:ind w:left="360"/>
        <w:jc w:val="both"/>
      </w:pPr>
      <w:r>
        <w:rPr>
          <w:rFonts w:ascii="Arial" w:hAnsi="Arial" w:cs="Arial"/>
          <w:noProof/>
          <w:sz w:val="22"/>
          <w:szCs w:val="22"/>
        </w:rPr>
        <w:drawing>
          <wp:inline distT="0" distB="0" distL="0" distR="0" wp14:anchorId="0B5E26CE" wp14:editId="2F574109">
            <wp:extent cx="3838575" cy="3276600"/>
            <wp:effectExtent l="0" t="0" r="9525" b="0"/>
            <wp:docPr id="1786661461" name="Picture 4" descr="A diagram of a cycle of experiential le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61461" name="Picture 4" descr="A diagram of a cycle of experiential learning&#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850123" cy="3286457"/>
                    </a:xfrm>
                    <a:prstGeom prst="rect">
                      <a:avLst/>
                    </a:prstGeom>
                  </pic:spPr>
                </pic:pic>
              </a:graphicData>
            </a:graphic>
          </wp:inline>
        </w:drawing>
      </w:r>
    </w:p>
    <w:p w14:paraId="6B591C35" w14:textId="24DF095B" w:rsidR="00DB774D" w:rsidRDefault="00FA23EE" w:rsidP="00C7768B">
      <w:pPr>
        <w:pStyle w:val="Caption"/>
        <w:jc w:val="both"/>
      </w:pPr>
      <w:r>
        <w:t xml:space="preserve">Figure </w:t>
      </w:r>
      <w:fldSimple w:instr=" SEQ Figure \* ARABIC ">
        <w:r>
          <w:rPr>
            <w:noProof/>
          </w:rPr>
          <w:t>1</w:t>
        </w:r>
      </w:fldSimple>
      <w:r>
        <w:t>: Kolb's Cycle (Carl</w:t>
      </w:r>
      <w:r w:rsidR="007B0338">
        <w:t>e</w:t>
      </w:r>
      <w:r>
        <w:t>ton College SERC, 2007).</w:t>
      </w:r>
    </w:p>
    <w:p w14:paraId="2990DCE0" w14:textId="4B661CFC" w:rsidR="00ED4EC0" w:rsidRDefault="00FC2EB9" w:rsidP="00C7768B">
      <w:pPr>
        <w:spacing w:after="0" w:line="240" w:lineRule="auto"/>
        <w:jc w:val="both"/>
        <w:rPr>
          <w:rFonts w:ascii="Arial" w:eastAsia="Times New Roman" w:hAnsi="Arial" w:cs="Arial"/>
          <w:kern w:val="0"/>
          <w:sz w:val="22"/>
          <w:szCs w:val="22"/>
          <w:lang w:eastAsia="en-GB"/>
          <w14:ligatures w14:val="none"/>
        </w:rPr>
      </w:pPr>
      <w:r w:rsidRPr="00FC2EB9">
        <w:rPr>
          <w:rFonts w:ascii="Arial" w:eastAsia="Times New Roman" w:hAnsi="Arial" w:cs="Arial"/>
          <w:kern w:val="0"/>
          <w:sz w:val="22"/>
          <w:szCs w:val="22"/>
          <w:lang w:eastAsia="en-GB"/>
          <w14:ligatures w14:val="none"/>
        </w:rPr>
        <w:t>This cycle improved my communication, planning and leadership talents while emphasising the need for more sophisticated project management and time coordination skills</w:t>
      </w:r>
      <w:r>
        <w:rPr>
          <w:rFonts w:ascii="Arial" w:eastAsia="Times New Roman" w:hAnsi="Arial" w:cs="Arial"/>
          <w:kern w:val="0"/>
          <w:sz w:val="22"/>
          <w:szCs w:val="22"/>
          <w:lang w:eastAsia="en-GB"/>
          <w14:ligatures w14:val="none"/>
        </w:rPr>
        <w:t xml:space="preserve"> </w:t>
      </w:r>
      <w:r w:rsidRPr="00FC2EB9">
        <w:rPr>
          <w:rFonts w:ascii="Arial" w:eastAsia="Times New Roman" w:hAnsi="Arial" w:cs="Arial"/>
          <w:kern w:val="0"/>
          <w:sz w:val="22"/>
          <w:szCs w:val="22"/>
          <w:lang w:eastAsia="en-GB"/>
          <w14:ligatures w14:val="none"/>
        </w:rPr>
        <w:t>(Ghaye, 2011).</w:t>
      </w:r>
    </w:p>
    <w:p w14:paraId="37938692" w14:textId="77777777" w:rsidR="00B5519C" w:rsidRDefault="00B5519C" w:rsidP="00C7768B">
      <w:pPr>
        <w:spacing w:after="0" w:line="240" w:lineRule="auto"/>
        <w:jc w:val="both"/>
        <w:rPr>
          <w:rFonts w:ascii="Arial" w:eastAsia="Times New Roman" w:hAnsi="Arial" w:cs="Arial"/>
          <w:kern w:val="0"/>
          <w:sz w:val="22"/>
          <w:szCs w:val="22"/>
          <w:lang w:eastAsia="en-GB"/>
          <w14:ligatures w14:val="none"/>
        </w:rPr>
      </w:pPr>
    </w:p>
    <w:p w14:paraId="11D94F56" w14:textId="77777777" w:rsidR="00267543" w:rsidRDefault="00B5519C" w:rsidP="00C7768B">
      <w:pPr>
        <w:spacing w:after="0" w:line="240" w:lineRule="auto"/>
        <w:jc w:val="both"/>
        <w:rPr>
          <w:rFonts w:ascii="Arial" w:eastAsia="Times New Roman" w:hAnsi="Arial" w:cs="Arial"/>
          <w:kern w:val="0"/>
          <w:sz w:val="22"/>
          <w:szCs w:val="22"/>
          <w:lang w:eastAsia="en-GB"/>
          <w14:ligatures w14:val="none"/>
        </w:rPr>
      </w:pPr>
      <w:r w:rsidRPr="00B5519C">
        <w:rPr>
          <w:rFonts w:ascii="Arial" w:eastAsia="Times New Roman" w:hAnsi="Arial" w:cs="Arial"/>
          <w:kern w:val="0"/>
          <w:sz w:val="22"/>
          <w:szCs w:val="22"/>
          <w:lang w:eastAsia="en-GB"/>
          <w14:ligatures w14:val="none"/>
        </w:rPr>
        <w:t>Although I have great interpersonal and reflective skills, I need to improve my financial knowledge, data interpretation, and strategic thinking to flourish as a healthcare manager.</w:t>
      </w:r>
      <w:r w:rsidR="008515D7">
        <w:rPr>
          <w:rFonts w:ascii="Arial" w:eastAsia="Times New Roman" w:hAnsi="Arial" w:cs="Arial"/>
          <w:kern w:val="0"/>
          <w:sz w:val="22"/>
          <w:szCs w:val="22"/>
          <w:lang w:eastAsia="en-GB"/>
          <w14:ligatures w14:val="none"/>
        </w:rPr>
        <w:t xml:space="preserve"> </w:t>
      </w:r>
      <w:r w:rsidRPr="00B5519C">
        <w:rPr>
          <w:rFonts w:ascii="Arial" w:eastAsia="Times New Roman" w:hAnsi="Arial" w:cs="Arial"/>
          <w:kern w:val="0"/>
          <w:sz w:val="22"/>
          <w:szCs w:val="22"/>
          <w:lang w:eastAsia="en-GB"/>
          <w14:ligatures w14:val="none"/>
        </w:rPr>
        <w:t>According to Northouse (2021), self-awareness and transformational leadership assist aspiring leaders in motivating people and managing complexity efficiently. My placement supervisors recognised me as dependable and empathetic, but they suggested that I improve my decision-making confidence in fast-paced settings.</w:t>
      </w:r>
    </w:p>
    <w:p w14:paraId="22DAF2D4" w14:textId="77777777" w:rsidR="00267543" w:rsidRDefault="00267543" w:rsidP="00C7768B">
      <w:pPr>
        <w:spacing w:after="0" w:line="240" w:lineRule="auto"/>
        <w:jc w:val="both"/>
        <w:rPr>
          <w:rFonts w:ascii="Arial" w:eastAsia="Times New Roman" w:hAnsi="Arial" w:cs="Arial"/>
          <w:kern w:val="0"/>
          <w:sz w:val="22"/>
          <w:szCs w:val="22"/>
          <w:lang w:eastAsia="en-GB"/>
          <w14:ligatures w14:val="none"/>
        </w:rPr>
      </w:pPr>
    </w:p>
    <w:p w14:paraId="680C65E7" w14:textId="228C1C95" w:rsidR="00203A96" w:rsidRDefault="00203A96" w:rsidP="00C7768B">
      <w:pPr>
        <w:spacing w:after="0" w:line="240" w:lineRule="auto"/>
        <w:jc w:val="both"/>
        <w:rPr>
          <w:rFonts w:ascii="Arial" w:eastAsia="Times New Roman" w:hAnsi="Arial" w:cs="Arial"/>
          <w:kern w:val="0"/>
          <w:sz w:val="22"/>
          <w:szCs w:val="22"/>
          <w:lang w:eastAsia="en-GB"/>
          <w14:ligatures w14:val="none"/>
        </w:rPr>
      </w:pPr>
      <w:r w:rsidRPr="00203A96">
        <w:rPr>
          <w:rFonts w:ascii="Arial" w:eastAsia="Times New Roman" w:hAnsi="Arial" w:cs="Arial"/>
          <w:kern w:val="0"/>
          <w:sz w:val="22"/>
          <w:szCs w:val="22"/>
          <w:lang w:eastAsia="en-GB"/>
          <w14:ligatures w14:val="none"/>
        </w:rPr>
        <w:t>To address these development areas, I intend to seek mentorship, take short leadership and financial courses.</w:t>
      </w:r>
      <w:r w:rsidR="00FF67A4">
        <w:rPr>
          <w:rFonts w:ascii="Arial" w:eastAsia="Times New Roman" w:hAnsi="Arial" w:cs="Arial"/>
          <w:kern w:val="0"/>
          <w:sz w:val="22"/>
          <w:szCs w:val="22"/>
          <w:lang w:eastAsia="en-GB"/>
          <w14:ligatures w14:val="none"/>
        </w:rPr>
        <w:t xml:space="preserve"> </w:t>
      </w:r>
      <w:r w:rsidR="006C0959" w:rsidRPr="006C0959">
        <w:rPr>
          <w:rFonts w:ascii="Arial" w:eastAsia="Times New Roman" w:hAnsi="Arial" w:cs="Arial"/>
          <w:kern w:val="0"/>
          <w:sz w:val="22"/>
          <w:szCs w:val="22"/>
          <w:lang w:eastAsia="en-GB"/>
          <w14:ligatures w14:val="none"/>
        </w:rPr>
        <w:t>Techniques for feedback and continual reflection will help me enhance skills and ensure they meet employer requirements (Jackson, 2016).</w:t>
      </w:r>
    </w:p>
    <w:p w14:paraId="31198A7B" w14:textId="77777777" w:rsidR="00896AA3" w:rsidRDefault="00896AA3" w:rsidP="00C7768B">
      <w:pPr>
        <w:spacing w:after="0" w:line="240" w:lineRule="auto"/>
        <w:jc w:val="both"/>
        <w:rPr>
          <w:rFonts w:ascii="Arial" w:eastAsia="Times New Roman" w:hAnsi="Arial" w:cs="Arial"/>
          <w:kern w:val="0"/>
          <w:sz w:val="22"/>
          <w:szCs w:val="22"/>
          <w:lang w:eastAsia="en-GB"/>
          <w14:ligatures w14:val="none"/>
        </w:rPr>
      </w:pPr>
    </w:p>
    <w:p w14:paraId="409274F0" w14:textId="1558DDAB" w:rsidR="00896AA3" w:rsidRDefault="00896AA3" w:rsidP="00C7768B">
      <w:pPr>
        <w:spacing w:after="0" w:line="240" w:lineRule="auto"/>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Five-Year Action Plan and Timeline</w:t>
      </w:r>
    </w:p>
    <w:p w14:paraId="6B75728D" w14:textId="77777777" w:rsidR="00896AA3" w:rsidRDefault="00896AA3" w:rsidP="00C7768B">
      <w:pPr>
        <w:spacing w:after="0" w:line="240" w:lineRule="auto"/>
        <w:jc w:val="both"/>
        <w:rPr>
          <w:rFonts w:ascii="Arial" w:eastAsia="Times New Roman" w:hAnsi="Arial" w:cs="Arial"/>
          <w:b/>
          <w:bCs/>
          <w:kern w:val="0"/>
          <w:sz w:val="22"/>
          <w:szCs w:val="22"/>
          <w:lang w:eastAsia="en-GB"/>
          <w14:ligatures w14:val="none"/>
        </w:rPr>
      </w:pPr>
    </w:p>
    <w:tbl>
      <w:tblPr>
        <w:tblStyle w:val="TableGrid"/>
        <w:tblW w:w="0" w:type="auto"/>
        <w:tblLook w:val="04A0" w:firstRow="1" w:lastRow="0" w:firstColumn="1" w:lastColumn="0" w:noHBand="0" w:noVBand="1"/>
      </w:tblPr>
      <w:tblGrid>
        <w:gridCol w:w="1803"/>
        <w:gridCol w:w="1803"/>
        <w:gridCol w:w="1803"/>
        <w:gridCol w:w="1803"/>
        <w:gridCol w:w="1804"/>
      </w:tblGrid>
      <w:tr w:rsidR="004C0F5E" w14:paraId="25CA04DC" w14:textId="77777777" w:rsidTr="004C0F5E">
        <w:tc>
          <w:tcPr>
            <w:tcW w:w="1803" w:type="dxa"/>
          </w:tcPr>
          <w:p w14:paraId="4B2DF698" w14:textId="721F60BA" w:rsidR="004C0F5E" w:rsidRDefault="004C0F5E" w:rsidP="00C7768B">
            <w:pPr>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Year </w:t>
            </w:r>
          </w:p>
        </w:tc>
        <w:tc>
          <w:tcPr>
            <w:tcW w:w="1803" w:type="dxa"/>
          </w:tcPr>
          <w:p w14:paraId="3D5A01AE" w14:textId="2B6CBEC3" w:rsidR="004C0F5E" w:rsidRDefault="00002731" w:rsidP="00C7768B">
            <w:pPr>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Goal</w:t>
            </w:r>
          </w:p>
        </w:tc>
        <w:tc>
          <w:tcPr>
            <w:tcW w:w="1803" w:type="dxa"/>
          </w:tcPr>
          <w:p w14:paraId="40FF4F98" w14:textId="300F7D16" w:rsidR="004C0F5E" w:rsidRDefault="00002731" w:rsidP="00C7768B">
            <w:pPr>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Development Activities</w:t>
            </w:r>
          </w:p>
        </w:tc>
        <w:tc>
          <w:tcPr>
            <w:tcW w:w="1803" w:type="dxa"/>
          </w:tcPr>
          <w:p w14:paraId="1D9D5CD4" w14:textId="33BA17FD" w:rsidR="004C0F5E" w:rsidRDefault="0067107D" w:rsidP="00C7768B">
            <w:pPr>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R</w:t>
            </w:r>
            <w:r w:rsidR="00002731">
              <w:rPr>
                <w:rFonts w:ascii="Arial" w:eastAsia="Times New Roman" w:hAnsi="Arial" w:cs="Arial"/>
                <w:b/>
                <w:bCs/>
                <w:kern w:val="0"/>
                <w:sz w:val="22"/>
                <w:szCs w:val="22"/>
                <w:lang w:eastAsia="en-GB"/>
                <w14:ligatures w14:val="none"/>
              </w:rPr>
              <w:t>esources</w:t>
            </w:r>
            <w:r>
              <w:rPr>
                <w:rFonts w:ascii="Arial" w:eastAsia="Times New Roman" w:hAnsi="Arial" w:cs="Arial"/>
                <w:b/>
                <w:bCs/>
                <w:kern w:val="0"/>
                <w:sz w:val="22"/>
                <w:szCs w:val="22"/>
                <w:lang w:eastAsia="en-GB"/>
                <w14:ligatures w14:val="none"/>
              </w:rPr>
              <w:t>/ Support Needed</w:t>
            </w:r>
          </w:p>
        </w:tc>
        <w:tc>
          <w:tcPr>
            <w:tcW w:w="1804" w:type="dxa"/>
          </w:tcPr>
          <w:p w14:paraId="38FEE5FE" w14:textId="0DA7D79D" w:rsidR="0067107D" w:rsidRDefault="0067107D" w:rsidP="00C7768B">
            <w:pPr>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Outcome</w:t>
            </w:r>
            <w:r w:rsidR="003D391E">
              <w:rPr>
                <w:rFonts w:ascii="Arial" w:eastAsia="Times New Roman" w:hAnsi="Arial" w:cs="Arial"/>
                <w:b/>
                <w:bCs/>
                <w:kern w:val="0"/>
                <w:sz w:val="22"/>
                <w:szCs w:val="22"/>
                <w:lang w:eastAsia="en-GB"/>
                <w14:ligatures w14:val="none"/>
              </w:rPr>
              <w:t>/ Evidence of Progress</w:t>
            </w:r>
          </w:p>
        </w:tc>
      </w:tr>
      <w:tr w:rsidR="004C0F5E" w14:paraId="79955033" w14:textId="77777777" w:rsidTr="004C0F5E">
        <w:tc>
          <w:tcPr>
            <w:tcW w:w="1803" w:type="dxa"/>
          </w:tcPr>
          <w:p w14:paraId="52293F9E" w14:textId="3A9AFE41" w:rsidR="004C0F5E" w:rsidRPr="0067107D" w:rsidRDefault="0067107D"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Current </w:t>
            </w:r>
            <w:r w:rsidR="009453D9">
              <w:rPr>
                <w:rFonts w:ascii="Arial" w:eastAsia="Times New Roman" w:hAnsi="Arial" w:cs="Arial"/>
                <w:kern w:val="0"/>
                <w:sz w:val="22"/>
                <w:szCs w:val="22"/>
                <w:lang w:eastAsia="en-GB"/>
                <w14:ligatures w14:val="none"/>
              </w:rPr>
              <w:t>Year</w:t>
            </w:r>
          </w:p>
        </w:tc>
        <w:tc>
          <w:tcPr>
            <w:tcW w:w="1803" w:type="dxa"/>
          </w:tcPr>
          <w:p w14:paraId="137A661F" w14:textId="6DAF77BC" w:rsidR="004C0F5E" w:rsidRPr="009E4077" w:rsidRDefault="009E4077"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Complete Level 5 Diploma in Health and Social Care</w:t>
            </w:r>
          </w:p>
        </w:tc>
        <w:tc>
          <w:tcPr>
            <w:tcW w:w="1803" w:type="dxa"/>
          </w:tcPr>
          <w:p w14:paraId="59AC5EF2" w14:textId="473A16B0" w:rsidR="004C0F5E" w:rsidRPr="00133B63" w:rsidRDefault="001A6628"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S</w:t>
            </w:r>
            <w:r w:rsidR="00C87F55" w:rsidRPr="00133B63">
              <w:rPr>
                <w:rFonts w:ascii="Arial" w:eastAsia="Times New Roman" w:hAnsi="Arial" w:cs="Arial"/>
                <w:kern w:val="0"/>
                <w:sz w:val="22"/>
                <w:szCs w:val="22"/>
                <w:lang w:eastAsia="en-GB"/>
                <w14:ligatures w14:val="none"/>
              </w:rPr>
              <w:t>earch fo</w:t>
            </w:r>
            <w:r w:rsidR="00743772" w:rsidRPr="00133B63">
              <w:rPr>
                <w:rFonts w:ascii="Arial" w:eastAsia="Times New Roman" w:hAnsi="Arial" w:cs="Arial"/>
                <w:kern w:val="0"/>
                <w:sz w:val="22"/>
                <w:szCs w:val="22"/>
                <w:lang w:eastAsia="en-GB"/>
                <w14:ligatures w14:val="none"/>
              </w:rPr>
              <w:t xml:space="preserve">r placement </w:t>
            </w:r>
          </w:p>
        </w:tc>
        <w:tc>
          <w:tcPr>
            <w:tcW w:w="1803" w:type="dxa"/>
          </w:tcPr>
          <w:p w14:paraId="44C33FC8" w14:textId="7D6A8B5E" w:rsidR="004C0F5E" w:rsidRPr="00133B63" w:rsidRDefault="00117262"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University tutors</w:t>
            </w:r>
            <w:r w:rsidR="00165511" w:rsidRPr="00133B63">
              <w:rPr>
                <w:rFonts w:ascii="Arial" w:eastAsia="Times New Roman" w:hAnsi="Arial" w:cs="Arial"/>
                <w:kern w:val="0"/>
                <w:sz w:val="22"/>
                <w:szCs w:val="22"/>
                <w:lang w:eastAsia="en-GB"/>
                <w14:ligatures w14:val="none"/>
              </w:rPr>
              <w:t>, help updating cv</w:t>
            </w:r>
          </w:p>
        </w:tc>
        <w:tc>
          <w:tcPr>
            <w:tcW w:w="1804" w:type="dxa"/>
          </w:tcPr>
          <w:p w14:paraId="1172BBA4" w14:textId="7B718790" w:rsidR="004C0F5E" w:rsidRPr="00133B63" w:rsidRDefault="00C5670B"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R</w:t>
            </w:r>
            <w:r w:rsidR="008851D2" w:rsidRPr="00133B63">
              <w:rPr>
                <w:rFonts w:ascii="Arial" w:eastAsia="Times New Roman" w:hAnsi="Arial" w:cs="Arial"/>
                <w:kern w:val="0"/>
                <w:sz w:val="22"/>
                <w:szCs w:val="22"/>
                <w:lang w:eastAsia="en-GB"/>
                <w14:ligatures w14:val="none"/>
              </w:rPr>
              <w:t>eflective</w:t>
            </w:r>
            <w:r w:rsidRPr="00133B63">
              <w:rPr>
                <w:rFonts w:ascii="Arial" w:eastAsia="Times New Roman" w:hAnsi="Arial" w:cs="Arial"/>
                <w:kern w:val="0"/>
                <w:sz w:val="22"/>
                <w:szCs w:val="22"/>
                <w:lang w:eastAsia="en-GB"/>
                <w14:ligatures w14:val="none"/>
              </w:rPr>
              <w:t xml:space="preserve"> journal, </w:t>
            </w:r>
            <w:r w:rsidR="00165511" w:rsidRPr="00133B63">
              <w:rPr>
                <w:rFonts w:ascii="Arial" w:eastAsia="Times New Roman" w:hAnsi="Arial" w:cs="Arial"/>
                <w:kern w:val="0"/>
                <w:sz w:val="22"/>
                <w:szCs w:val="22"/>
                <w:lang w:eastAsia="en-GB"/>
                <w14:ligatures w14:val="none"/>
              </w:rPr>
              <w:t>updated cv and securing placement</w:t>
            </w:r>
          </w:p>
        </w:tc>
      </w:tr>
      <w:tr w:rsidR="004C0F5E" w14:paraId="59D38CE8" w14:textId="77777777" w:rsidTr="004C0F5E">
        <w:tc>
          <w:tcPr>
            <w:tcW w:w="1803" w:type="dxa"/>
          </w:tcPr>
          <w:p w14:paraId="7032BB9F" w14:textId="318C80CB" w:rsidR="009453D9" w:rsidRPr="009453D9" w:rsidRDefault="009453D9"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Year 1</w:t>
            </w:r>
          </w:p>
        </w:tc>
        <w:tc>
          <w:tcPr>
            <w:tcW w:w="1803" w:type="dxa"/>
          </w:tcPr>
          <w:p w14:paraId="6554AFC8" w14:textId="684EC754" w:rsidR="004C0F5E" w:rsidRPr="009E4077" w:rsidRDefault="009E4077"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Complete Level 6 </w:t>
            </w:r>
            <w:r w:rsidR="00F26EBF">
              <w:rPr>
                <w:rFonts w:ascii="Arial" w:eastAsia="Times New Roman" w:hAnsi="Arial" w:cs="Arial"/>
                <w:kern w:val="0"/>
                <w:sz w:val="22"/>
                <w:szCs w:val="22"/>
                <w:lang w:eastAsia="en-GB"/>
                <w14:ligatures w14:val="none"/>
              </w:rPr>
              <w:t>in Health and Social Care and obtain degree</w:t>
            </w:r>
          </w:p>
        </w:tc>
        <w:tc>
          <w:tcPr>
            <w:tcW w:w="1803" w:type="dxa"/>
          </w:tcPr>
          <w:p w14:paraId="7CE87095" w14:textId="16A80EAE" w:rsidR="004C0F5E" w:rsidRPr="00133B63" w:rsidRDefault="00384D96"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Shadow a Senior Carer or D</w:t>
            </w:r>
            <w:r w:rsidR="001C4B5A" w:rsidRPr="00133B63">
              <w:rPr>
                <w:rFonts w:ascii="Arial" w:eastAsia="Times New Roman" w:hAnsi="Arial" w:cs="Arial"/>
                <w:kern w:val="0"/>
                <w:sz w:val="22"/>
                <w:szCs w:val="22"/>
                <w:lang w:eastAsia="en-GB"/>
                <w14:ligatures w14:val="none"/>
              </w:rPr>
              <w:t>eputy Manager</w:t>
            </w:r>
          </w:p>
        </w:tc>
        <w:tc>
          <w:tcPr>
            <w:tcW w:w="1803" w:type="dxa"/>
          </w:tcPr>
          <w:p w14:paraId="7C33F7AA" w14:textId="7298FB2A" w:rsidR="004C0F5E" w:rsidRPr="00133B63" w:rsidRDefault="001C4B5A"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 xml:space="preserve">University tutor and </w:t>
            </w:r>
            <w:r w:rsidR="00A22FE4" w:rsidRPr="00133B63">
              <w:rPr>
                <w:rFonts w:ascii="Arial" w:eastAsia="Times New Roman" w:hAnsi="Arial" w:cs="Arial"/>
                <w:kern w:val="0"/>
                <w:sz w:val="22"/>
                <w:szCs w:val="22"/>
                <w:lang w:eastAsia="en-GB"/>
                <w14:ligatures w14:val="none"/>
              </w:rPr>
              <w:t xml:space="preserve">volunteering opportunities </w:t>
            </w:r>
          </w:p>
        </w:tc>
        <w:tc>
          <w:tcPr>
            <w:tcW w:w="1804" w:type="dxa"/>
          </w:tcPr>
          <w:p w14:paraId="70B1388E" w14:textId="1C7BCB3F" w:rsidR="004C0F5E" w:rsidRPr="00133B63" w:rsidRDefault="00A22FE4"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 xml:space="preserve">Completing my degree and </w:t>
            </w:r>
            <w:r w:rsidR="007C34DC" w:rsidRPr="00133B63">
              <w:rPr>
                <w:rFonts w:ascii="Arial" w:eastAsia="Times New Roman" w:hAnsi="Arial" w:cs="Arial"/>
                <w:kern w:val="0"/>
                <w:sz w:val="22"/>
                <w:szCs w:val="22"/>
                <w:lang w:eastAsia="en-GB"/>
                <w14:ligatures w14:val="none"/>
              </w:rPr>
              <w:t>getting feedback from tutors</w:t>
            </w:r>
          </w:p>
        </w:tc>
      </w:tr>
      <w:tr w:rsidR="004C0F5E" w14:paraId="7F3CDEF4" w14:textId="77777777" w:rsidTr="004C0F5E">
        <w:tc>
          <w:tcPr>
            <w:tcW w:w="1803" w:type="dxa"/>
          </w:tcPr>
          <w:p w14:paraId="23D17AB9" w14:textId="6CEFBB80" w:rsidR="004C0F5E" w:rsidRPr="009453D9" w:rsidRDefault="009453D9"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lastRenderedPageBreak/>
              <w:t>Year 2</w:t>
            </w:r>
          </w:p>
        </w:tc>
        <w:tc>
          <w:tcPr>
            <w:tcW w:w="1803" w:type="dxa"/>
          </w:tcPr>
          <w:p w14:paraId="365DC7E6" w14:textId="672653AC" w:rsidR="004C0F5E" w:rsidRPr="000808BD" w:rsidRDefault="000808BD"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Begin full-time employment as a Senior Care Worker</w:t>
            </w:r>
          </w:p>
        </w:tc>
        <w:tc>
          <w:tcPr>
            <w:tcW w:w="1803" w:type="dxa"/>
          </w:tcPr>
          <w:p w14:paraId="46CAA157" w14:textId="71170AFD" w:rsidR="004C0F5E" w:rsidRPr="00133B63" w:rsidRDefault="00A25A94"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Apply for entry-level leadership positions</w:t>
            </w:r>
            <w:r w:rsidR="005D6300" w:rsidRPr="00133B63">
              <w:rPr>
                <w:rFonts w:ascii="Arial" w:eastAsia="Times New Roman" w:hAnsi="Arial" w:cs="Arial"/>
                <w:kern w:val="0"/>
                <w:sz w:val="22"/>
                <w:szCs w:val="22"/>
                <w:lang w:eastAsia="en-GB"/>
                <w14:ligatures w14:val="none"/>
              </w:rPr>
              <w:t xml:space="preserve"> such as </w:t>
            </w:r>
            <w:r w:rsidRPr="00133B63">
              <w:rPr>
                <w:rFonts w:ascii="Arial" w:eastAsia="Times New Roman" w:hAnsi="Arial" w:cs="Arial"/>
                <w:kern w:val="0"/>
                <w:sz w:val="22"/>
                <w:szCs w:val="22"/>
                <w:lang w:eastAsia="en-GB"/>
                <w14:ligatures w14:val="none"/>
              </w:rPr>
              <w:t>"Introduction to Supervision" course.</w:t>
            </w:r>
          </w:p>
        </w:tc>
        <w:tc>
          <w:tcPr>
            <w:tcW w:w="1803" w:type="dxa"/>
          </w:tcPr>
          <w:p w14:paraId="669C57D3" w14:textId="52B33050" w:rsidR="004C0F5E" w:rsidRPr="00133B63" w:rsidRDefault="00026597"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CPD funding for online learning platforms</w:t>
            </w:r>
          </w:p>
        </w:tc>
        <w:tc>
          <w:tcPr>
            <w:tcW w:w="1804" w:type="dxa"/>
          </w:tcPr>
          <w:p w14:paraId="16E235F6" w14:textId="590AD1AF" w:rsidR="004C0F5E" w:rsidRPr="00133B63" w:rsidRDefault="00026597"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Obtaining a job contract and</w:t>
            </w:r>
            <w:r w:rsidR="001B7144" w:rsidRPr="00133B63">
              <w:rPr>
                <w:rFonts w:ascii="Arial" w:eastAsia="Times New Roman" w:hAnsi="Arial" w:cs="Arial"/>
                <w:kern w:val="0"/>
                <w:sz w:val="22"/>
                <w:szCs w:val="22"/>
                <w:lang w:eastAsia="en-GB"/>
                <w14:ligatures w14:val="none"/>
              </w:rPr>
              <w:t xml:space="preserve"> asking for a performance review</w:t>
            </w:r>
          </w:p>
        </w:tc>
      </w:tr>
      <w:tr w:rsidR="004C0F5E" w14:paraId="524B38BD" w14:textId="77777777" w:rsidTr="004C0F5E">
        <w:tc>
          <w:tcPr>
            <w:tcW w:w="1803" w:type="dxa"/>
          </w:tcPr>
          <w:p w14:paraId="5D422682" w14:textId="709F443A" w:rsidR="004C0F5E" w:rsidRPr="009453D9" w:rsidRDefault="009453D9"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Year 3</w:t>
            </w:r>
          </w:p>
        </w:tc>
        <w:tc>
          <w:tcPr>
            <w:tcW w:w="1803" w:type="dxa"/>
          </w:tcPr>
          <w:p w14:paraId="4DCC2A68" w14:textId="0615D9FA" w:rsidR="004C0F5E" w:rsidRPr="00133B63" w:rsidRDefault="00711456"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Progress into Deputy Manager or Team Leader</w:t>
            </w:r>
          </w:p>
        </w:tc>
        <w:tc>
          <w:tcPr>
            <w:tcW w:w="1803" w:type="dxa"/>
          </w:tcPr>
          <w:p w14:paraId="2C83C82D" w14:textId="2A6F44AF" w:rsidR="004C0F5E" w:rsidRPr="00133B63" w:rsidRDefault="00344DB2"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 xml:space="preserve">Attend IHSCM </w:t>
            </w:r>
            <w:r w:rsidR="0083062A" w:rsidRPr="00133B63">
              <w:rPr>
                <w:rFonts w:ascii="Arial" w:eastAsia="Times New Roman" w:hAnsi="Arial" w:cs="Arial"/>
                <w:kern w:val="0"/>
                <w:sz w:val="22"/>
                <w:szCs w:val="22"/>
                <w:lang w:eastAsia="en-GB"/>
                <w14:ligatures w14:val="none"/>
              </w:rPr>
              <w:t>networking events and Skills for Care workshops</w:t>
            </w:r>
          </w:p>
        </w:tc>
        <w:tc>
          <w:tcPr>
            <w:tcW w:w="1803" w:type="dxa"/>
          </w:tcPr>
          <w:p w14:paraId="56A32B81" w14:textId="1BC45399" w:rsidR="004C0F5E" w:rsidRPr="00133B63" w:rsidRDefault="00FC4696"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 xml:space="preserve">Mentor </w:t>
            </w:r>
            <w:r w:rsidR="00AD6446" w:rsidRPr="00133B63">
              <w:rPr>
                <w:rFonts w:ascii="Arial" w:eastAsia="Times New Roman" w:hAnsi="Arial" w:cs="Arial"/>
                <w:kern w:val="0"/>
                <w:sz w:val="22"/>
                <w:szCs w:val="22"/>
                <w:lang w:eastAsia="en-GB"/>
                <w14:ligatures w14:val="none"/>
              </w:rPr>
              <w:t>guidance</w:t>
            </w:r>
            <w:r w:rsidRPr="00133B63">
              <w:rPr>
                <w:rFonts w:ascii="Arial" w:eastAsia="Times New Roman" w:hAnsi="Arial" w:cs="Arial"/>
                <w:kern w:val="0"/>
                <w:sz w:val="22"/>
                <w:szCs w:val="22"/>
                <w:lang w:eastAsia="en-GB"/>
                <w14:ligatures w14:val="none"/>
              </w:rPr>
              <w:t xml:space="preserve"> and </w:t>
            </w:r>
            <w:r w:rsidR="00AD6446" w:rsidRPr="00133B63">
              <w:rPr>
                <w:rFonts w:ascii="Arial" w:eastAsia="Times New Roman" w:hAnsi="Arial" w:cs="Arial"/>
                <w:kern w:val="0"/>
                <w:sz w:val="22"/>
                <w:szCs w:val="22"/>
                <w:lang w:eastAsia="en-GB"/>
                <w14:ligatures w14:val="none"/>
              </w:rPr>
              <w:t>CPD membership</w:t>
            </w:r>
          </w:p>
        </w:tc>
        <w:tc>
          <w:tcPr>
            <w:tcW w:w="1804" w:type="dxa"/>
          </w:tcPr>
          <w:p w14:paraId="4CC8E6CE" w14:textId="58DF31F2" w:rsidR="004C0F5E" w:rsidRPr="00133B63" w:rsidRDefault="00AD6446"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Feedback from Manager</w:t>
            </w:r>
          </w:p>
        </w:tc>
      </w:tr>
      <w:tr w:rsidR="004C0F5E" w14:paraId="08D95AB6" w14:textId="77777777" w:rsidTr="004C0F5E">
        <w:tc>
          <w:tcPr>
            <w:tcW w:w="1803" w:type="dxa"/>
          </w:tcPr>
          <w:p w14:paraId="2ACC8493" w14:textId="645D1455" w:rsidR="004C0F5E" w:rsidRPr="009453D9" w:rsidRDefault="009453D9"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Year 4</w:t>
            </w:r>
          </w:p>
        </w:tc>
        <w:tc>
          <w:tcPr>
            <w:tcW w:w="1803" w:type="dxa"/>
          </w:tcPr>
          <w:p w14:paraId="0306D40C" w14:textId="6C2E0F9F" w:rsidR="004C0F5E" w:rsidRPr="00133B63" w:rsidRDefault="00711456"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Complete a Post Graduate Diploma in Health and Social Care Leadership</w:t>
            </w:r>
          </w:p>
        </w:tc>
        <w:tc>
          <w:tcPr>
            <w:tcW w:w="1803" w:type="dxa"/>
          </w:tcPr>
          <w:p w14:paraId="38017F44" w14:textId="1FAD2B0A" w:rsidR="004C0F5E" w:rsidRPr="00133B63" w:rsidRDefault="004905C0"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Enrol in a Postgraduate or Leadership program</w:t>
            </w:r>
          </w:p>
        </w:tc>
        <w:tc>
          <w:tcPr>
            <w:tcW w:w="1803" w:type="dxa"/>
          </w:tcPr>
          <w:p w14:paraId="2C7C224F" w14:textId="79D59B6D" w:rsidR="004C0F5E" w:rsidRPr="00133B63" w:rsidRDefault="004905C0"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Employer sponsorship or student loan</w:t>
            </w:r>
          </w:p>
        </w:tc>
        <w:tc>
          <w:tcPr>
            <w:tcW w:w="1804" w:type="dxa"/>
          </w:tcPr>
          <w:p w14:paraId="313CE992" w14:textId="53F4C12F" w:rsidR="004C0F5E" w:rsidRPr="00133B63" w:rsidRDefault="00891F9C"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Postgraduat</w:t>
            </w:r>
            <w:r w:rsidR="008378DB" w:rsidRPr="00133B63">
              <w:rPr>
                <w:rFonts w:ascii="Arial" w:eastAsia="Times New Roman" w:hAnsi="Arial" w:cs="Arial"/>
                <w:kern w:val="0"/>
                <w:sz w:val="22"/>
                <w:szCs w:val="22"/>
                <w:lang w:eastAsia="en-GB"/>
                <w14:ligatures w14:val="none"/>
              </w:rPr>
              <w:t>e qualification certificate, reflective portfolio</w:t>
            </w:r>
          </w:p>
        </w:tc>
      </w:tr>
      <w:tr w:rsidR="0065518B" w14:paraId="1C39B171" w14:textId="77777777" w:rsidTr="004C0F5E">
        <w:tc>
          <w:tcPr>
            <w:tcW w:w="1803" w:type="dxa"/>
          </w:tcPr>
          <w:p w14:paraId="731E0824" w14:textId="33E68D92" w:rsidR="0065518B" w:rsidRDefault="001D2487" w:rsidP="00C7768B">
            <w:pPr>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Year 5</w:t>
            </w:r>
          </w:p>
        </w:tc>
        <w:tc>
          <w:tcPr>
            <w:tcW w:w="1803" w:type="dxa"/>
          </w:tcPr>
          <w:p w14:paraId="622B3441" w14:textId="34D58282" w:rsidR="0065518B" w:rsidRPr="00133B63" w:rsidRDefault="00711456"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Secure a Healthcare Manager position</w:t>
            </w:r>
          </w:p>
        </w:tc>
        <w:tc>
          <w:tcPr>
            <w:tcW w:w="1803" w:type="dxa"/>
          </w:tcPr>
          <w:p w14:paraId="2E808019" w14:textId="55B22FB2" w:rsidR="0065518B" w:rsidRPr="00133B63" w:rsidRDefault="00133B63"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Mentor junior employees, oversee regulatory audit preparation and create a reflecting blog on leadership experiences</w:t>
            </w:r>
          </w:p>
        </w:tc>
        <w:tc>
          <w:tcPr>
            <w:tcW w:w="1803" w:type="dxa"/>
          </w:tcPr>
          <w:p w14:paraId="12BF1ACC" w14:textId="6E902648" w:rsidR="0065518B" w:rsidRPr="00133B63" w:rsidRDefault="00133B63"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Senior Management mentorship</w:t>
            </w:r>
            <w:r w:rsidR="006F192F">
              <w:rPr>
                <w:rFonts w:ascii="Arial" w:eastAsia="Times New Roman" w:hAnsi="Arial" w:cs="Arial"/>
                <w:kern w:val="0"/>
                <w:sz w:val="22"/>
                <w:szCs w:val="22"/>
                <w:lang w:eastAsia="en-GB"/>
                <w14:ligatures w14:val="none"/>
              </w:rPr>
              <w:t>, NHS leadership academy resources</w:t>
            </w:r>
          </w:p>
        </w:tc>
        <w:tc>
          <w:tcPr>
            <w:tcW w:w="1804" w:type="dxa"/>
          </w:tcPr>
          <w:p w14:paraId="4873C42C" w14:textId="227D16F6" w:rsidR="0065518B" w:rsidRPr="00133B63" w:rsidRDefault="00133B63" w:rsidP="00C7768B">
            <w:pPr>
              <w:jc w:val="both"/>
              <w:rPr>
                <w:rFonts w:ascii="Arial" w:eastAsia="Times New Roman" w:hAnsi="Arial" w:cs="Arial"/>
                <w:kern w:val="0"/>
                <w:sz w:val="22"/>
                <w:szCs w:val="22"/>
                <w:lang w:eastAsia="en-GB"/>
                <w14:ligatures w14:val="none"/>
              </w:rPr>
            </w:pPr>
            <w:r w:rsidRPr="00133B63">
              <w:rPr>
                <w:rFonts w:ascii="Arial" w:eastAsia="Times New Roman" w:hAnsi="Arial" w:cs="Arial"/>
                <w:kern w:val="0"/>
                <w:sz w:val="22"/>
                <w:szCs w:val="22"/>
                <w:lang w:eastAsia="en-GB"/>
                <w14:ligatures w14:val="none"/>
              </w:rPr>
              <w:t>Employment offer, professional portfolio and LinkedIn updates</w:t>
            </w:r>
          </w:p>
        </w:tc>
      </w:tr>
    </w:tbl>
    <w:p w14:paraId="4298F149" w14:textId="77777777" w:rsidR="00896AA3" w:rsidRDefault="00896AA3" w:rsidP="00C7768B">
      <w:pPr>
        <w:spacing w:after="0" w:line="240" w:lineRule="auto"/>
        <w:jc w:val="both"/>
        <w:rPr>
          <w:rFonts w:ascii="Arial" w:eastAsia="Times New Roman" w:hAnsi="Arial" w:cs="Arial"/>
          <w:b/>
          <w:bCs/>
          <w:kern w:val="0"/>
          <w:sz w:val="22"/>
          <w:szCs w:val="22"/>
          <w:lang w:eastAsia="en-GB"/>
          <w14:ligatures w14:val="none"/>
        </w:rPr>
      </w:pPr>
    </w:p>
    <w:p w14:paraId="5D7CE925" w14:textId="273A3A9E" w:rsidR="00896AA3" w:rsidRPr="00412B50" w:rsidRDefault="00412B50" w:rsidP="00C7768B">
      <w:pPr>
        <w:spacing w:after="0" w:line="24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In the above timetabl</w:t>
      </w:r>
      <w:r w:rsidR="003B2D1D">
        <w:rPr>
          <w:rFonts w:ascii="Arial" w:eastAsia="Times New Roman" w:hAnsi="Arial" w:cs="Arial"/>
          <w:kern w:val="0"/>
          <w:sz w:val="22"/>
          <w:szCs w:val="22"/>
          <w:lang w:eastAsia="en-GB"/>
          <w14:ligatures w14:val="none"/>
        </w:rPr>
        <w:t xml:space="preserve">e I have reported the steps I will take to help me achieve my goals over the course of the next five years. </w:t>
      </w:r>
      <w:r w:rsidR="00167BDF" w:rsidRPr="00167BDF">
        <w:rPr>
          <w:rFonts w:ascii="Arial" w:eastAsia="Times New Roman" w:hAnsi="Arial" w:cs="Arial"/>
          <w:kern w:val="0"/>
          <w:sz w:val="22"/>
          <w:szCs w:val="22"/>
          <w:lang w:eastAsia="en-GB"/>
          <w14:ligatures w14:val="none"/>
        </w:rPr>
        <w:t>Progress will be tracked quarterly using reflective logs linked with Kolb's (1984) model.</w:t>
      </w:r>
      <w:r w:rsidR="0087072A">
        <w:rPr>
          <w:rFonts w:ascii="Arial" w:eastAsia="Times New Roman" w:hAnsi="Arial" w:cs="Arial"/>
          <w:kern w:val="0"/>
          <w:sz w:val="22"/>
          <w:szCs w:val="22"/>
          <w:lang w:eastAsia="en-GB"/>
          <w14:ligatures w14:val="none"/>
        </w:rPr>
        <w:t xml:space="preserve"> I will ask</w:t>
      </w:r>
      <w:r w:rsidR="00960C86">
        <w:rPr>
          <w:rFonts w:ascii="Arial" w:eastAsia="Times New Roman" w:hAnsi="Arial" w:cs="Arial"/>
          <w:kern w:val="0"/>
          <w:sz w:val="22"/>
          <w:szCs w:val="22"/>
          <w:lang w:eastAsia="en-GB"/>
          <w14:ligatures w14:val="none"/>
        </w:rPr>
        <w:t xml:space="preserve"> u</w:t>
      </w:r>
      <w:r w:rsidR="00167BDF">
        <w:rPr>
          <w:rFonts w:ascii="Arial" w:eastAsia="Times New Roman" w:hAnsi="Arial" w:cs="Arial"/>
          <w:kern w:val="0"/>
          <w:sz w:val="22"/>
          <w:szCs w:val="22"/>
          <w:lang w:eastAsia="en-GB"/>
          <w14:ligatures w14:val="none"/>
        </w:rPr>
        <w:t xml:space="preserve">niversity </w:t>
      </w:r>
      <w:r w:rsidR="0087072A">
        <w:rPr>
          <w:rFonts w:ascii="Arial" w:eastAsia="Times New Roman" w:hAnsi="Arial" w:cs="Arial"/>
          <w:kern w:val="0"/>
          <w:sz w:val="22"/>
          <w:szCs w:val="22"/>
          <w:lang w:eastAsia="en-GB"/>
          <w14:ligatures w14:val="none"/>
        </w:rPr>
        <w:t>lecturers</w:t>
      </w:r>
      <w:r w:rsidR="00167BDF" w:rsidRPr="00167BDF">
        <w:rPr>
          <w:rFonts w:ascii="Arial" w:eastAsia="Times New Roman" w:hAnsi="Arial" w:cs="Arial"/>
          <w:kern w:val="0"/>
          <w:sz w:val="22"/>
          <w:szCs w:val="22"/>
          <w:lang w:eastAsia="en-GB"/>
          <w14:ligatures w14:val="none"/>
        </w:rPr>
        <w:t xml:space="preserve"> and line managers </w:t>
      </w:r>
      <w:r w:rsidR="00960C86">
        <w:rPr>
          <w:rFonts w:ascii="Arial" w:eastAsia="Times New Roman" w:hAnsi="Arial" w:cs="Arial"/>
          <w:kern w:val="0"/>
          <w:sz w:val="22"/>
          <w:szCs w:val="22"/>
          <w:lang w:eastAsia="en-GB"/>
          <w14:ligatures w14:val="none"/>
        </w:rPr>
        <w:t xml:space="preserve">to </w:t>
      </w:r>
      <w:r w:rsidR="00167BDF" w:rsidRPr="00167BDF">
        <w:rPr>
          <w:rFonts w:ascii="Arial" w:eastAsia="Times New Roman" w:hAnsi="Arial" w:cs="Arial"/>
          <w:kern w:val="0"/>
          <w:sz w:val="22"/>
          <w:szCs w:val="22"/>
          <w:lang w:eastAsia="en-GB"/>
          <w14:ligatures w14:val="none"/>
        </w:rPr>
        <w:t>provide feedback to guide modifications.</w:t>
      </w:r>
      <w:r w:rsidR="00960C86">
        <w:rPr>
          <w:rFonts w:ascii="Arial" w:eastAsia="Times New Roman" w:hAnsi="Arial" w:cs="Arial"/>
          <w:kern w:val="0"/>
          <w:sz w:val="22"/>
          <w:szCs w:val="22"/>
          <w:lang w:eastAsia="en-GB"/>
          <w14:ligatures w14:val="none"/>
        </w:rPr>
        <w:t xml:space="preserve"> </w:t>
      </w:r>
      <w:r w:rsidR="00167BDF" w:rsidRPr="00167BDF">
        <w:rPr>
          <w:rFonts w:ascii="Arial" w:eastAsia="Times New Roman" w:hAnsi="Arial" w:cs="Arial"/>
          <w:kern w:val="0"/>
          <w:sz w:val="22"/>
          <w:szCs w:val="22"/>
          <w:lang w:eastAsia="en-GB"/>
          <w14:ligatures w14:val="none"/>
        </w:rPr>
        <w:t xml:space="preserve">Continuous professional development will align with the NHS Leadership Academy (2020) competences, ensuring improvement in communication, financial </w:t>
      </w:r>
      <w:r w:rsidR="00895872" w:rsidRPr="00167BDF">
        <w:rPr>
          <w:rFonts w:ascii="Arial" w:eastAsia="Times New Roman" w:hAnsi="Arial" w:cs="Arial"/>
          <w:kern w:val="0"/>
          <w:sz w:val="22"/>
          <w:szCs w:val="22"/>
          <w:lang w:eastAsia="en-GB"/>
          <w14:ligatures w14:val="none"/>
        </w:rPr>
        <w:t>knowledge</w:t>
      </w:r>
      <w:r w:rsidR="00167BDF" w:rsidRPr="00167BDF">
        <w:rPr>
          <w:rFonts w:ascii="Arial" w:eastAsia="Times New Roman" w:hAnsi="Arial" w:cs="Arial"/>
          <w:kern w:val="0"/>
          <w:sz w:val="22"/>
          <w:szCs w:val="22"/>
          <w:lang w:eastAsia="en-GB"/>
          <w14:ligatures w14:val="none"/>
        </w:rPr>
        <w:t xml:space="preserve"> and people management.</w:t>
      </w:r>
    </w:p>
    <w:p w14:paraId="24CD5BF2" w14:textId="77777777" w:rsidR="00896AA3" w:rsidRDefault="00896AA3" w:rsidP="00C7768B">
      <w:pPr>
        <w:spacing w:after="0" w:line="240" w:lineRule="auto"/>
        <w:jc w:val="both"/>
        <w:rPr>
          <w:rFonts w:ascii="Arial" w:eastAsia="Times New Roman" w:hAnsi="Arial" w:cs="Arial"/>
          <w:b/>
          <w:bCs/>
          <w:kern w:val="0"/>
          <w:sz w:val="22"/>
          <w:szCs w:val="22"/>
          <w:lang w:eastAsia="en-GB"/>
          <w14:ligatures w14:val="none"/>
        </w:rPr>
      </w:pPr>
    </w:p>
    <w:p w14:paraId="5B73AEEE" w14:textId="4BFE351F" w:rsidR="00FE52CD" w:rsidRDefault="00AF0969" w:rsidP="00C7768B">
      <w:pPr>
        <w:spacing w:after="0" w:line="240" w:lineRule="auto"/>
        <w:jc w:val="both"/>
        <w:rPr>
          <w:rFonts w:ascii="Arial" w:eastAsia="Times New Roman" w:hAnsi="Arial" w:cs="Arial"/>
          <w:kern w:val="0"/>
          <w:sz w:val="22"/>
          <w:szCs w:val="22"/>
          <w:lang w:eastAsia="en-GB"/>
          <w14:ligatures w14:val="none"/>
        </w:rPr>
      </w:pPr>
      <w:r w:rsidRPr="00AF0969">
        <w:rPr>
          <w:rFonts w:ascii="Arial" w:eastAsia="Times New Roman" w:hAnsi="Arial" w:cs="Arial"/>
          <w:kern w:val="0"/>
          <w:sz w:val="22"/>
          <w:szCs w:val="22"/>
          <w:lang w:eastAsia="en-GB"/>
          <w14:ligatures w14:val="none"/>
        </w:rPr>
        <w:t xml:space="preserve">Although the development plan is ambitious, it is still possible with dedication, adaptation and strategic planning. Potential roadblocks, such as limited resources, fierce competition for leadership positions and the emotional demands of care work, may impede </w:t>
      </w:r>
      <w:r w:rsidR="00A60532" w:rsidRPr="00AF0969">
        <w:rPr>
          <w:rFonts w:ascii="Arial" w:eastAsia="Times New Roman" w:hAnsi="Arial" w:cs="Arial"/>
          <w:kern w:val="0"/>
          <w:sz w:val="22"/>
          <w:szCs w:val="22"/>
          <w:lang w:eastAsia="en-GB"/>
          <w14:ligatures w14:val="none"/>
        </w:rPr>
        <w:t>progress</w:t>
      </w:r>
      <w:r w:rsidRPr="00AF0969">
        <w:rPr>
          <w:rFonts w:ascii="Arial" w:eastAsia="Times New Roman" w:hAnsi="Arial" w:cs="Arial"/>
          <w:kern w:val="0"/>
          <w:sz w:val="22"/>
          <w:szCs w:val="22"/>
          <w:lang w:eastAsia="en-GB"/>
          <w14:ligatures w14:val="none"/>
        </w:rPr>
        <w:t>.  However, remaining flexible and accepting entry-level supervisory positions or temporary leadership opportunities will provide significant experience and a solid professional foundation. Continuous professional development supports the continued acquisition of important skills and information, whilst reflective practice allows for the critical evaluation of experiences and improvement of professional behaviour.</w:t>
      </w:r>
    </w:p>
    <w:p w14:paraId="723D9ED5" w14:textId="77777777" w:rsidR="00DB6F42" w:rsidRDefault="00DB6F42" w:rsidP="00C7768B">
      <w:pPr>
        <w:spacing w:after="0" w:line="240" w:lineRule="auto"/>
        <w:jc w:val="both"/>
        <w:rPr>
          <w:rFonts w:ascii="Arial" w:eastAsia="Times New Roman" w:hAnsi="Arial" w:cs="Arial"/>
          <w:kern w:val="0"/>
          <w:sz w:val="22"/>
          <w:szCs w:val="22"/>
          <w:lang w:eastAsia="en-GB"/>
          <w14:ligatures w14:val="none"/>
        </w:rPr>
      </w:pPr>
    </w:p>
    <w:p w14:paraId="332D6331" w14:textId="1E241739" w:rsidR="00DB6F42" w:rsidRPr="00FE52CD" w:rsidRDefault="00F61587" w:rsidP="00C7768B">
      <w:pPr>
        <w:spacing w:after="0" w:line="240" w:lineRule="auto"/>
        <w:jc w:val="both"/>
        <w:rPr>
          <w:rFonts w:ascii="Arial" w:eastAsia="Times New Roman" w:hAnsi="Arial" w:cs="Arial"/>
          <w:kern w:val="0"/>
          <w:sz w:val="22"/>
          <w:szCs w:val="22"/>
          <w:lang w:eastAsia="en-GB"/>
          <w14:ligatures w14:val="none"/>
        </w:rPr>
      </w:pPr>
      <w:r w:rsidRPr="00F61587">
        <w:rPr>
          <w:rFonts w:ascii="Arial" w:eastAsia="Times New Roman" w:hAnsi="Arial" w:cs="Arial"/>
          <w:kern w:val="0"/>
          <w:sz w:val="22"/>
          <w:szCs w:val="22"/>
          <w:lang w:eastAsia="en-GB"/>
          <w14:ligatures w14:val="none"/>
        </w:rPr>
        <w:t>According to Eraut (2004), informal and experiential learning accounts for a significant portion of employability growth in health and social care, as professionals understand, modify and apply knowledge in real-world settings. This technique promotes self-awareness, resilience and practical competence, all of which are necessary attributes for managerial success.</w:t>
      </w:r>
      <w:r>
        <w:rPr>
          <w:rFonts w:ascii="Arial" w:eastAsia="Times New Roman" w:hAnsi="Arial" w:cs="Arial"/>
          <w:kern w:val="0"/>
          <w:sz w:val="22"/>
          <w:szCs w:val="22"/>
          <w:lang w:eastAsia="en-GB"/>
          <w14:ligatures w14:val="none"/>
        </w:rPr>
        <w:t xml:space="preserve"> </w:t>
      </w:r>
      <w:r w:rsidRPr="00F61587">
        <w:rPr>
          <w:rFonts w:ascii="Arial" w:eastAsia="Times New Roman" w:hAnsi="Arial" w:cs="Arial"/>
          <w:kern w:val="0"/>
          <w:sz w:val="22"/>
          <w:szCs w:val="22"/>
          <w:lang w:eastAsia="en-GB"/>
          <w14:ligatures w14:val="none"/>
        </w:rPr>
        <w:t>Aligning personal and professional goals with Skills for Care (2024) workforce priorities ensures that development initiatives are responsive to changing sector needs and make a meaningful contribution to service improvement and leadership capability.</w:t>
      </w:r>
    </w:p>
    <w:p w14:paraId="2BD4C422" w14:textId="77777777" w:rsidR="00896AA3" w:rsidRDefault="00896AA3" w:rsidP="00C7768B">
      <w:pPr>
        <w:spacing w:after="0" w:line="240" w:lineRule="auto"/>
        <w:jc w:val="both"/>
        <w:rPr>
          <w:rFonts w:ascii="Arial" w:eastAsia="Times New Roman" w:hAnsi="Arial" w:cs="Arial"/>
          <w:b/>
          <w:bCs/>
          <w:kern w:val="0"/>
          <w:sz w:val="22"/>
          <w:szCs w:val="22"/>
          <w:lang w:eastAsia="en-GB"/>
          <w14:ligatures w14:val="none"/>
        </w:rPr>
      </w:pPr>
    </w:p>
    <w:p w14:paraId="48769BEE" w14:textId="04DFB296" w:rsidR="006E28F7" w:rsidRDefault="006E28F7" w:rsidP="00C7768B">
      <w:pPr>
        <w:spacing w:after="0" w:line="240" w:lineRule="auto"/>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Building</w:t>
      </w:r>
      <w:r w:rsidR="007F6B05">
        <w:rPr>
          <w:rFonts w:ascii="Arial" w:eastAsia="Times New Roman" w:hAnsi="Arial" w:cs="Arial"/>
          <w:b/>
          <w:bCs/>
          <w:kern w:val="0"/>
          <w:sz w:val="22"/>
          <w:szCs w:val="22"/>
          <w:lang w:eastAsia="en-GB"/>
          <w14:ligatures w14:val="none"/>
        </w:rPr>
        <w:t xml:space="preserve"> My Personal Brand</w:t>
      </w:r>
    </w:p>
    <w:p w14:paraId="781B921B" w14:textId="77777777" w:rsidR="007F6B05" w:rsidRDefault="007F6B05" w:rsidP="00C7768B">
      <w:pPr>
        <w:spacing w:after="0" w:line="240" w:lineRule="auto"/>
        <w:jc w:val="both"/>
        <w:rPr>
          <w:rFonts w:ascii="Arial" w:eastAsia="Times New Roman" w:hAnsi="Arial" w:cs="Arial"/>
          <w:b/>
          <w:bCs/>
          <w:kern w:val="0"/>
          <w:sz w:val="22"/>
          <w:szCs w:val="22"/>
          <w:lang w:eastAsia="en-GB"/>
          <w14:ligatures w14:val="none"/>
        </w:rPr>
      </w:pPr>
    </w:p>
    <w:p w14:paraId="0F287AD2" w14:textId="64CCC897" w:rsidR="007F6B05" w:rsidRDefault="004C279F" w:rsidP="00C7768B">
      <w:pPr>
        <w:spacing w:after="0" w:line="240" w:lineRule="auto"/>
        <w:jc w:val="both"/>
        <w:rPr>
          <w:rFonts w:ascii="Arial" w:eastAsia="Times New Roman" w:hAnsi="Arial" w:cs="Arial"/>
          <w:kern w:val="0"/>
          <w:sz w:val="22"/>
          <w:szCs w:val="22"/>
          <w:lang w:eastAsia="en-GB"/>
          <w14:ligatures w14:val="none"/>
        </w:rPr>
      </w:pPr>
      <w:r w:rsidRPr="004C279F">
        <w:rPr>
          <w:rFonts w:ascii="Arial" w:eastAsia="Times New Roman" w:hAnsi="Arial" w:cs="Arial"/>
          <w:kern w:val="0"/>
          <w:sz w:val="22"/>
          <w:szCs w:val="22"/>
          <w:lang w:eastAsia="en-GB"/>
          <w14:ligatures w14:val="none"/>
        </w:rPr>
        <w:lastRenderedPageBreak/>
        <w:t>A personal brand expresses professional identity and standards (Shepherd, 2005). In health and social care, reputation is built on authenticity, integrity and trust. Creating a personal brand exhibits self-awareness and confidence in communicating one's professional skills.</w:t>
      </w:r>
    </w:p>
    <w:p w14:paraId="21FCAE83" w14:textId="77777777" w:rsidR="002A22EB" w:rsidRDefault="002A22EB" w:rsidP="00C7768B">
      <w:pPr>
        <w:spacing w:after="0" w:line="240" w:lineRule="auto"/>
        <w:jc w:val="both"/>
        <w:rPr>
          <w:rFonts w:ascii="Arial" w:eastAsia="Times New Roman" w:hAnsi="Arial" w:cs="Arial"/>
          <w:kern w:val="0"/>
          <w:sz w:val="22"/>
          <w:szCs w:val="22"/>
          <w:lang w:eastAsia="en-GB"/>
          <w14:ligatures w14:val="none"/>
        </w:rPr>
      </w:pPr>
    </w:p>
    <w:p w14:paraId="04BD9EF9" w14:textId="340281E9" w:rsidR="00026FE8" w:rsidRPr="007F6B05" w:rsidRDefault="002A22EB" w:rsidP="00C7768B">
      <w:pPr>
        <w:spacing w:after="0" w:line="240" w:lineRule="auto"/>
        <w:jc w:val="both"/>
        <w:rPr>
          <w:rFonts w:ascii="Arial" w:eastAsia="Times New Roman" w:hAnsi="Arial" w:cs="Arial"/>
          <w:kern w:val="0"/>
          <w:sz w:val="22"/>
          <w:szCs w:val="22"/>
          <w:lang w:eastAsia="en-GB"/>
          <w14:ligatures w14:val="none"/>
        </w:rPr>
      </w:pPr>
      <w:r w:rsidRPr="002A22EB">
        <w:rPr>
          <w:rFonts w:ascii="Arial" w:eastAsia="Times New Roman" w:hAnsi="Arial" w:cs="Arial"/>
          <w:kern w:val="0"/>
          <w:sz w:val="22"/>
          <w:szCs w:val="22"/>
          <w:lang w:eastAsia="en-GB"/>
          <w14:ligatures w14:val="none"/>
        </w:rPr>
        <w:t>Creating an effective professional identity requires ongoing participation, self-reflection and ethical communication. On LinkedIn, I intend to publish views on leadership practices and insights from current CQC reports, as well as actively engage in discussions with professionals to increase exposure and sector awareness (Dijck, 2013).</w:t>
      </w:r>
      <w:r w:rsidR="00026FE8">
        <w:rPr>
          <w:rFonts w:ascii="Arial" w:eastAsia="Times New Roman" w:hAnsi="Arial" w:cs="Arial"/>
          <w:kern w:val="0"/>
          <w:sz w:val="22"/>
          <w:szCs w:val="22"/>
          <w:lang w:eastAsia="en-GB"/>
          <w14:ligatures w14:val="none"/>
        </w:rPr>
        <w:t xml:space="preserve"> </w:t>
      </w:r>
      <w:r w:rsidR="002E668E" w:rsidRPr="002E668E">
        <w:rPr>
          <w:rFonts w:ascii="Arial" w:eastAsia="Times New Roman" w:hAnsi="Arial" w:cs="Arial"/>
          <w:kern w:val="0"/>
          <w:sz w:val="22"/>
          <w:szCs w:val="22"/>
          <w:lang w:eastAsia="en-GB"/>
          <w14:ligatures w14:val="none"/>
        </w:rPr>
        <w:t>Maintaining a professional portfolio that includes feedback, credentials and evidence of ongoing professional development demonstrates growth and competence. Participating in webinars and networking opportunities provided by the NHS Leadership Academy (2020) and the Institute of Health and Social Care Management would enhance my professional profile.</w:t>
      </w:r>
    </w:p>
    <w:p w14:paraId="40589CF4" w14:textId="77777777" w:rsidR="008515D7" w:rsidRDefault="008515D7" w:rsidP="00C7768B">
      <w:pPr>
        <w:spacing w:after="0" w:line="240" w:lineRule="auto"/>
        <w:jc w:val="both"/>
        <w:rPr>
          <w:rFonts w:ascii="Arial" w:eastAsia="Times New Roman" w:hAnsi="Arial" w:cs="Arial"/>
          <w:kern w:val="0"/>
          <w:sz w:val="22"/>
          <w:szCs w:val="22"/>
          <w:lang w:eastAsia="en-GB"/>
          <w14:ligatures w14:val="none"/>
        </w:rPr>
      </w:pPr>
    </w:p>
    <w:p w14:paraId="14580988" w14:textId="4F9EFFDB" w:rsidR="008515D7" w:rsidRPr="00F73E12" w:rsidRDefault="00EF120C" w:rsidP="00C7768B">
      <w:pPr>
        <w:spacing w:after="0" w:line="240" w:lineRule="auto"/>
        <w:jc w:val="both"/>
        <w:rPr>
          <w:rFonts w:ascii="Arial" w:eastAsia="Times New Roman" w:hAnsi="Arial" w:cs="Arial"/>
          <w:kern w:val="0"/>
          <w:sz w:val="22"/>
          <w:szCs w:val="22"/>
          <w:lang w:eastAsia="en-GB"/>
          <w14:ligatures w14:val="none"/>
        </w:rPr>
      </w:pPr>
      <w:r w:rsidRPr="00EF120C">
        <w:rPr>
          <w:rFonts w:ascii="Arial" w:eastAsia="Times New Roman" w:hAnsi="Arial" w:cs="Arial"/>
          <w:kern w:val="0"/>
          <w:sz w:val="22"/>
          <w:szCs w:val="22"/>
          <w:lang w:eastAsia="en-GB"/>
          <w14:ligatures w14:val="none"/>
        </w:rPr>
        <w:t>Maintaining ethical consistency in all methods of communication is critical to preserving trust and professionalism, as well as promoting inclusive and courteous interactions (Banks, 2020).</w:t>
      </w:r>
      <w:r w:rsidR="002C2129">
        <w:rPr>
          <w:rFonts w:ascii="Arial" w:eastAsia="Times New Roman" w:hAnsi="Arial" w:cs="Arial"/>
          <w:kern w:val="0"/>
          <w:sz w:val="22"/>
          <w:szCs w:val="22"/>
          <w:lang w:eastAsia="en-GB"/>
          <w14:ligatures w14:val="none"/>
        </w:rPr>
        <w:t xml:space="preserve"> </w:t>
      </w:r>
      <w:r w:rsidR="00342592" w:rsidRPr="00342592">
        <w:rPr>
          <w:rFonts w:ascii="Arial" w:eastAsia="Times New Roman" w:hAnsi="Arial" w:cs="Arial"/>
          <w:kern w:val="0"/>
          <w:sz w:val="22"/>
          <w:szCs w:val="22"/>
          <w:lang w:eastAsia="en-GB"/>
          <w14:ligatures w14:val="none"/>
        </w:rPr>
        <w:t>However, while creating a personal brand might help with employability, it must be genuine rather than superficial self-promotion. Genuine credibility is derived from demonstrated expertise, ongoing learning and alignment with professional principles.</w:t>
      </w:r>
      <w:r w:rsidR="002C2129">
        <w:rPr>
          <w:rFonts w:ascii="Arial" w:eastAsia="Times New Roman" w:hAnsi="Arial" w:cs="Arial"/>
          <w:kern w:val="0"/>
          <w:sz w:val="22"/>
          <w:szCs w:val="22"/>
          <w:lang w:eastAsia="en-GB"/>
          <w14:ligatures w14:val="none"/>
        </w:rPr>
        <w:t xml:space="preserve"> </w:t>
      </w:r>
      <w:r w:rsidR="00CE1779">
        <w:rPr>
          <w:rFonts w:ascii="Arial" w:eastAsia="Times New Roman" w:hAnsi="Arial" w:cs="Arial"/>
          <w:kern w:val="0"/>
          <w:sz w:val="22"/>
          <w:szCs w:val="22"/>
          <w:lang w:eastAsia="en-GB"/>
          <w14:ligatures w14:val="none"/>
        </w:rPr>
        <w:t>West</w:t>
      </w:r>
      <w:r w:rsidR="005168E2">
        <w:rPr>
          <w:rFonts w:ascii="Arial" w:eastAsia="Times New Roman" w:hAnsi="Arial" w:cs="Arial"/>
          <w:kern w:val="0"/>
          <w:sz w:val="22"/>
          <w:szCs w:val="22"/>
          <w:lang w:eastAsia="en-GB"/>
          <w14:ligatures w14:val="none"/>
        </w:rPr>
        <w:t xml:space="preserve"> </w:t>
      </w:r>
      <w:r w:rsidR="005168E2" w:rsidRPr="005168E2">
        <w:rPr>
          <w:rFonts w:ascii="Arial" w:eastAsia="Times New Roman" w:hAnsi="Arial" w:cs="Arial"/>
          <w:i/>
          <w:iCs/>
          <w:kern w:val="0"/>
          <w:sz w:val="22"/>
          <w:szCs w:val="22"/>
          <w:lang w:eastAsia="en-GB"/>
          <w14:ligatures w14:val="none"/>
        </w:rPr>
        <w:t>et.al</w:t>
      </w:r>
      <w:r w:rsidR="005168E2">
        <w:rPr>
          <w:rFonts w:ascii="Arial" w:eastAsia="Times New Roman" w:hAnsi="Arial" w:cs="Arial"/>
          <w:kern w:val="0"/>
          <w:sz w:val="22"/>
          <w:szCs w:val="22"/>
          <w:lang w:eastAsia="en-GB"/>
          <w14:ligatures w14:val="none"/>
        </w:rPr>
        <w:t xml:space="preserve"> </w:t>
      </w:r>
      <w:r w:rsidR="009E7C63">
        <w:rPr>
          <w:rFonts w:ascii="Arial" w:eastAsia="Times New Roman" w:hAnsi="Arial" w:cs="Arial"/>
          <w:kern w:val="0"/>
          <w:sz w:val="22"/>
          <w:szCs w:val="22"/>
          <w:lang w:eastAsia="en-GB"/>
          <w14:ligatures w14:val="none"/>
        </w:rPr>
        <w:t xml:space="preserve">(2017) state </w:t>
      </w:r>
      <w:r w:rsidR="00F73E12" w:rsidRPr="00F73E12">
        <w:rPr>
          <w:rFonts w:ascii="Arial" w:hAnsi="Arial" w:cs="Arial"/>
          <w:sz w:val="22"/>
          <w:szCs w:val="22"/>
        </w:rPr>
        <w:t>resilience, compassion</w:t>
      </w:r>
      <w:r w:rsidR="00F73E12">
        <w:rPr>
          <w:rFonts w:ascii="Arial" w:hAnsi="Arial" w:cs="Arial"/>
          <w:sz w:val="22"/>
          <w:szCs w:val="22"/>
        </w:rPr>
        <w:t xml:space="preserve"> </w:t>
      </w:r>
      <w:r w:rsidR="00F73E12" w:rsidRPr="00F73E12">
        <w:rPr>
          <w:rFonts w:ascii="Arial" w:hAnsi="Arial" w:cs="Arial"/>
          <w:sz w:val="22"/>
          <w:szCs w:val="22"/>
        </w:rPr>
        <w:t>and authenticity are crucial characteristics for effective leadership and serve as the foundation for the professional persona I aim to project.</w:t>
      </w:r>
    </w:p>
    <w:p w14:paraId="54DA0A3E" w14:textId="77777777" w:rsidR="00895FF4" w:rsidRDefault="00895FF4" w:rsidP="00C7768B">
      <w:pPr>
        <w:jc w:val="both"/>
        <w:rPr>
          <w:rFonts w:ascii="Arial" w:hAnsi="Arial" w:cs="Arial"/>
          <w:sz w:val="22"/>
          <w:szCs w:val="22"/>
        </w:rPr>
      </w:pPr>
    </w:p>
    <w:p w14:paraId="79D7B1BB" w14:textId="4930F42E" w:rsidR="00AA623E" w:rsidRDefault="00AA623E" w:rsidP="00C7768B">
      <w:pPr>
        <w:jc w:val="both"/>
        <w:rPr>
          <w:rFonts w:ascii="Arial" w:hAnsi="Arial" w:cs="Arial"/>
          <w:b/>
          <w:bCs/>
          <w:sz w:val="22"/>
          <w:szCs w:val="22"/>
        </w:rPr>
      </w:pPr>
      <w:r>
        <w:rPr>
          <w:rFonts w:ascii="Arial" w:hAnsi="Arial" w:cs="Arial"/>
          <w:b/>
          <w:bCs/>
          <w:sz w:val="22"/>
          <w:szCs w:val="22"/>
        </w:rPr>
        <w:t>Promoting My Personal Identity</w:t>
      </w:r>
    </w:p>
    <w:p w14:paraId="06AB31AF" w14:textId="12C543A2" w:rsidR="00AA623E" w:rsidRDefault="00797F6B" w:rsidP="00C7768B">
      <w:pPr>
        <w:jc w:val="both"/>
        <w:rPr>
          <w:rFonts w:ascii="Arial" w:hAnsi="Arial" w:cs="Arial"/>
          <w:sz w:val="22"/>
          <w:szCs w:val="22"/>
        </w:rPr>
      </w:pPr>
      <w:r w:rsidRPr="00797F6B">
        <w:rPr>
          <w:rFonts w:ascii="Arial" w:hAnsi="Arial" w:cs="Arial"/>
          <w:sz w:val="22"/>
          <w:szCs w:val="22"/>
        </w:rPr>
        <w:t xml:space="preserve">Developing and promoting my professional identity as a future healthcare manager entails purposefully displaying my talents, values and ethical principles in both academic and professional settings. Professional identity in health and social care is defined by self-awareness, moral integrity and alignment with sector values including compassion, responsibility and inclusivity (Adams </w:t>
      </w:r>
      <w:r w:rsidRPr="003B3985">
        <w:rPr>
          <w:rFonts w:ascii="Arial" w:hAnsi="Arial" w:cs="Arial"/>
          <w:i/>
          <w:iCs/>
          <w:sz w:val="22"/>
          <w:szCs w:val="22"/>
        </w:rPr>
        <w:t>et</w:t>
      </w:r>
      <w:r w:rsidR="003B3985" w:rsidRPr="003B3985">
        <w:rPr>
          <w:rFonts w:ascii="Arial" w:hAnsi="Arial" w:cs="Arial"/>
          <w:i/>
          <w:iCs/>
          <w:sz w:val="22"/>
          <w:szCs w:val="22"/>
        </w:rPr>
        <w:t>.a</w:t>
      </w:r>
      <w:r w:rsidRPr="003B3985">
        <w:rPr>
          <w:rFonts w:ascii="Arial" w:hAnsi="Arial" w:cs="Arial"/>
          <w:i/>
          <w:iCs/>
          <w:sz w:val="22"/>
          <w:szCs w:val="22"/>
        </w:rPr>
        <w:t>l</w:t>
      </w:r>
      <w:r w:rsidR="00823151">
        <w:rPr>
          <w:rFonts w:ascii="Arial" w:hAnsi="Arial" w:cs="Arial"/>
          <w:sz w:val="22"/>
          <w:szCs w:val="22"/>
        </w:rPr>
        <w:t xml:space="preserve">, </w:t>
      </w:r>
      <w:r w:rsidRPr="00797F6B">
        <w:rPr>
          <w:rFonts w:ascii="Arial" w:hAnsi="Arial" w:cs="Arial"/>
          <w:sz w:val="22"/>
          <w:szCs w:val="22"/>
        </w:rPr>
        <w:t>2006)</w:t>
      </w:r>
      <w:r w:rsidR="001C2ACA">
        <w:rPr>
          <w:rFonts w:ascii="Arial" w:hAnsi="Arial" w:cs="Arial"/>
          <w:sz w:val="22"/>
          <w:szCs w:val="22"/>
        </w:rPr>
        <w:t xml:space="preserve">. </w:t>
      </w:r>
      <w:r w:rsidR="000C138D" w:rsidRPr="000C138D">
        <w:rPr>
          <w:rFonts w:ascii="Arial" w:hAnsi="Arial" w:cs="Arial"/>
          <w:sz w:val="22"/>
          <w:szCs w:val="22"/>
        </w:rPr>
        <w:t xml:space="preserve">To build this identity, I intend to communicate my leadership philosophy and career </w:t>
      </w:r>
      <w:r w:rsidR="000C138D">
        <w:rPr>
          <w:rFonts w:ascii="Arial" w:hAnsi="Arial" w:cs="Arial"/>
          <w:sz w:val="22"/>
          <w:szCs w:val="22"/>
        </w:rPr>
        <w:t>aspiration</w:t>
      </w:r>
      <w:r w:rsidR="000C138D" w:rsidRPr="000C138D">
        <w:rPr>
          <w:rFonts w:ascii="Arial" w:hAnsi="Arial" w:cs="Arial"/>
          <w:sz w:val="22"/>
          <w:szCs w:val="22"/>
        </w:rPr>
        <w:t xml:space="preserve"> through a well-organised professional portfolio and internet presence. A clear digital identity reflects a commitment to learning and transparency in practice</w:t>
      </w:r>
      <w:r w:rsidR="005C7BBE">
        <w:rPr>
          <w:rFonts w:ascii="Arial" w:hAnsi="Arial" w:cs="Arial"/>
          <w:sz w:val="22"/>
          <w:szCs w:val="22"/>
        </w:rPr>
        <w:t xml:space="preserve"> </w:t>
      </w:r>
      <w:r w:rsidR="005C7BBE" w:rsidRPr="005C7BBE">
        <w:rPr>
          <w:rFonts w:ascii="Arial" w:hAnsi="Arial" w:cs="Arial"/>
          <w:sz w:val="22"/>
          <w:szCs w:val="22"/>
        </w:rPr>
        <w:t>(Labrecque, Markos and Milne, 2011).</w:t>
      </w:r>
    </w:p>
    <w:p w14:paraId="117B0270" w14:textId="2888A976" w:rsidR="00936083" w:rsidRDefault="00936083" w:rsidP="00C7768B">
      <w:pPr>
        <w:jc w:val="both"/>
        <w:rPr>
          <w:rFonts w:ascii="Arial" w:hAnsi="Arial" w:cs="Arial"/>
          <w:sz w:val="22"/>
          <w:szCs w:val="22"/>
        </w:rPr>
      </w:pPr>
      <w:r w:rsidRPr="00936083">
        <w:rPr>
          <w:rFonts w:ascii="Arial" w:hAnsi="Arial" w:cs="Arial"/>
          <w:sz w:val="22"/>
          <w:szCs w:val="22"/>
        </w:rPr>
        <w:t>I plan to use reflective writing and professional interaction to showcase my talents in communication, teamwork and problem solving, all of which are highly valued in health management.</w:t>
      </w:r>
      <w:r>
        <w:rPr>
          <w:rFonts w:ascii="Arial" w:hAnsi="Arial" w:cs="Arial"/>
          <w:sz w:val="22"/>
          <w:szCs w:val="22"/>
        </w:rPr>
        <w:t xml:space="preserve"> </w:t>
      </w:r>
      <w:r w:rsidRPr="00936083">
        <w:rPr>
          <w:rFonts w:ascii="Arial" w:hAnsi="Arial" w:cs="Arial"/>
          <w:sz w:val="22"/>
          <w:szCs w:val="22"/>
        </w:rPr>
        <w:t>Engaging with practicing educators and mentors will also help me improve my professional presentation, giving me more confidence and credibility.</w:t>
      </w:r>
      <w:r w:rsidR="00604EE4">
        <w:rPr>
          <w:rFonts w:ascii="Arial" w:hAnsi="Arial" w:cs="Arial"/>
          <w:sz w:val="22"/>
          <w:szCs w:val="22"/>
        </w:rPr>
        <w:t xml:space="preserve"> </w:t>
      </w:r>
      <w:r w:rsidR="00C01811" w:rsidRPr="00C01811">
        <w:rPr>
          <w:rFonts w:ascii="Arial" w:hAnsi="Arial" w:cs="Arial"/>
          <w:sz w:val="22"/>
          <w:szCs w:val="22"/>
        </w:rPr>
        <w:t xml:space="preserve">Trede, Macklin and Bridges (2012) define professional identity development as an ongoing process aided by mentorship, reflection and situational learning experiences. Through regular </w:t>
      </w:r>
      <w:r w:rsidR="008B049D">
        <w:rPr>
          <w:rFonts w:ascii="Arial" w:hAnsi="Arial" w:cs="Arial"/>
          <w:sz w:val="22"/>
          <w:szCs w:val="22"/>
        </w:rPr>
        <w:t>CPD</w:t>
      </w:r>
      <w:r w:rsidR="00C01811" w:rsidRPr="00C01811">
        <w:rPr>
          <w:rFonts w:ascii="Arial" w:hAnsi="Arial" w:cs="Arial"/>
          <w:sz w:val="22"/>
          <w:szCs w:val="22"/>
        </w:rPr>
        <w:t xml:space="preserve"> and reflective engagement, I will maintain a professional image in the health and social care area that reflects competence, compassion and leadership preparation.</w:t>
      </w:r>
    </w:p>
    <w:p w14:paraId="788FB238" w14:textId="0723D83F" w:rsidR="00585F65" w:rsidRDefault="0043527E" w:rsidP="00C7768B">
      <w:pPr>
        <w:jc w:val="both"/>
        <w:rPr>
          <w:rFonts w:ascii="Arial" w:hAnsi="Arial" w:cs="Arial"/>
          <w:b/>
          <w:bCs/>
          <w:sz w:val="22"/>
          <w:szCs w:val="22"/>
        </w:rPr>
      </w:pPr>
      <w:r>
        <w:rPr>
          <w:rFonts w:ascii="Arial" w:hAnsi="Arial" w:cs="Arial"/>
          <w:b/>
          <w:bCs/>
          <w:sz w:val="22"/>
          <w:szCs w:val="22"/>
        </w:rPr>
        <w:t>Building a Network for Successful Employment</w:t>
      </w:r>
    </w:p>
    <w:p w14:paraId="72882B12" w14:textId="1B70CDA2" w:rsidR="0043527E" w:rsidRDefault="00D5105C" w:rsidP="00C7768B">
      <w:pPr>
        <w:jc w:val="both"/>
        <w:rPr>
          <w:rFonts w:ascii="Arial" w:hAnsi="Arial" w:cs="Arial"/>
          <w:sz w:val="22"/>
          <w:szCs w:val="22"/>
        </w:rPr>
      </w:pPr>
      <w:r w:rsidRPr="00D5105C">
        <w:rPr>
          <w:rFonts w:ascii="Arial" w:hAnsi="Arial" w:cs="Arial"/>
          <w:sz w:val="22"/>
          <w:szCs w:val="22"/>
        </w:rPr>
        <w:t>Creating and maintaining a professional network is essential for employability and leadership development in health and social care. Networks provide mentoring, knowledge exchange and professional opportunities that help people advance in their careers (Anderson and Jack, 2002). I aim to broaden my professional network by attending leadership courses, care management conferences and health-care webinars. Active involvement in such venues promotes collaboration and visibility while allowing me to learn from more experienced practitioners.</w:t>
      </w:r>
    </w:p>
    <w:p w14:paraId="67B0698E" w14:textId="77C27B40" w:rsidR="005313C3" w:rsidRDefault="007233FE" w:rsidP="00C7768B">
      <w:pPr>
        <w:jc w:val="both"/>
        <w:rPr>
          <w:rFonts w:ascii="Arial" w:hAnsi="Arial" w:cs="Arial"/>
          <w:sz w:val="22"/>
          <w:szCs w:val="22"/>
        </w:rPr>
      </w:pPr>
      <w:r w:rsidRPr="007233FE">
        <w:rPr>
          <w:rFonts w:ascii="Arial" w:hAnsi="Arial" w:cs="Arial"/>
          <w:sz w:val="22"/>
          <w:szCs w:val="22"/>
        </w:rPr>
        <w:lastRenderedPageBreak/>
        <w:t>Digital networking, particularly on platforms such as LinkedIn, will allow me to interact with industry leaders, recruiters and professional organisations.</w:t>
      </w:r>
      <w:r>
        <w:rPr>
          <w:rFonts w:ascii="Arial" w:hAnsi="Arial" w:cs="Arial"/>
          <w:sz w:val="22"/>
          <w:szCs w:val="22"/>
        </w:rPr>
        <w:t xml:space="preserve"> </w:t>
      </w:r>
      <w:r w:rsidR="00834D9D" w:rsidRPr="00834D9D">
        <w:rPr>
          <w:rFonts w:ascii="Arial" w:hAnsi="Arial" w:cs="Arial"/>
          <w:sz w:val="22"/>
          <w:szCs w:val="22"/>
        </w:rPr>
        <w:t>According to research, online networking and digital engagement help to promote careers by encouraging lifelong learning and enhancing professional visibility (Neier and Zayer, 2015).</w:t>
      </w:r>
    </w:p>
    <w:p w14:paraId="3D1D6019" w14:textId="212889B2" w:rsidR="00834D9D" w:rsidRDefault="00E45D0D" w:rsidP="00C7768B">
      <w:pPr>
        <w:jc w:val="both"/>
        <w:rPr>
          <w:rFonts w:ascii="Arial" w:hAnsi="Arial" w:cs="Arial"/>
          <w:sz w:val="22"/>
          <w:szCs w:val="22"/>
        </w:rPr>
      </w:pPr>
      <w:r w:rsidRPr="00E45D0D">
        <w:rPr>
          <w:rFonts w:ascii="Arial" w:hAnsi="Arial" w:cs="Arial"/>
          <w:sz w:val="22"/>
          <w:szCs w:val="22"/>
        </w:rPr>
        <w:t>I intend to maintain professional relationships by frequent communication, resource sharing and mutual assistance. By building a varied, supportive professional network, I will improve both my employability and my ability to influence positive change in future healthcare management positions.</w:t>
      </w:r>
    </w:p>
    <w:p w14:paraId="22F6D796" w14:textId="08679A06" w:rsidR="000157F8" w:rsidRDefault="000157F8" w:rsidP="00C7768B">
      <w:pPr>
        <w:jc w:val="both"/>
        <w:rPr>
          <w:rFonts w:ascii="Arial" w:hAnsi="Arial" w:cs="Arial"/>
          <w:b/>
          <w:bCs/>
          <w:sz w:val="22"/>
          <w:szCs w:val="22"/>
        </w:rPr>
      </w:pPr>
      <w:r>
        <w:rPr>
          <w:rFonts w:ascii="Arial" w:hAnsi="Arial" w:cs="Arial"/>
          <w:b/>
          <w:bCs/>
          <w:sz w:val="22"/>
          <w:szCs w:val="22"/>
        </w:rPr>
        <w:t>Conclusion</w:t>
      </w:r>
    </w:p>
    <w:p w14:paraId="1235F82E" w14:textId="118B4F7D" w:rsidR="000157F8" w:rsidRDefault="001C23CC" w:rsidP="00C7768B">
      <w:pPr>
        <w:jc w:val="both"/>
        <w:rPr>
          <w:rFonts w:ascii="Arial" w:hAnsi="Arial" w:cs="Arial"/>
          <w:sz w:val="22"/>
          <w:szCs w:val="22"/>
        </w:rPr>
      </w:pPr>
      <w:r w:rsidRPr="001C23CC">
        <w:rPr>
          <w:rFonts w:ascii="Arial" w:hAnsi="Arial" w:cs="Arial"/>
          <w:sz w:val="22"/>
          <w:szCs w:val="22"/>
        </w:rPr>
        <w:t>This report critically evaluates the employability skills, personal branding and professional development methods required for advancement to the position of Healthcare Manager.</w:t>
      </w:r>
      <w:r w:rsidR="00347A36">
        <w:rPr>
          <w:rFonts w:ascii="Arial" w:hAnsi="Arial" w:cs="Arial"/>
          <w:sz w:val="22"/>
          <w:szCs w:val="22"/>
        </w:rPr>
        <w:t xml:space="preserve"> </w:t>
      </w:r>
      <w:r w:rsidRPr="001C23CC">
        <w:rPr>
          <w:rFonts w:ascii="Arial" w:hAnsi="Arial" w:cs="Arial"/>
          <w:sz w:val="22"/>
          <w:szCs w:val="22"/>
        </w:rPr>
        <w:t>According to the Care Outlook Ltd position job post, critical competencies for ensuring safe, effective and person-centred care include leadership, communication, adaptability and regulatory compliance. Reflecting on Kolb's experiential learning cycle allowed me to discover important strengths in empathy, teamwork and planning while also seeing areas for improvement in financial management and data interpretation.</w:t>
      </w:r>
      <w:r w:rsidR="00056B87">
        <w:rPr>
          <w:rFonts w:ascii="Arial" w:hAnsi="Arial" w:cs="Arial"/>
          <w:sz w:val="22"/>
          <w:szCs w:val="22"/>
        </w:rPr>
        <w:t xml:space="preserve"> </w:t>
      </w:r>
      <w:r w:rsidRPr="001C23CC">
        <w:rPr>
          <w:rFonts w:ascii="Arial" w:hAnsi="Arial" w:cs="Arial"/>
          <w:sz w:val="22"/>
          <w:szCs w:val="22"/>
        </w:rPr>
        <w:t>The five-year career plan offers a practical and systematic way to improving these abilities through mentoring, ongoing professional development and reflective practice.</w:t>
      </w:r>
    </w:p>
    <w:p w14:paraId="7410566E" w14:textId="00136CD5" w:rsidR="00026088" w:rsidRPr="000157F8" w:rsidRDefault="00026088" w:rsidP="00C7768B">
      <w:pPr>
        <w:jc w:val="both"/>
        <w:rPr>
          <w:rFonts w:ascii="Arial" w:hAnsi="Arial" w:cs="Arial"/>
          <w:sz w:val="22"/>
          <w:szCs w:val="22"/>
        </w:rPr>
      </w:pPr>
      <w:r w:rsidRPr="00026088">
        <w:rPr>
          <w:rFonts w:ascii="Arial" w:hAnsi="Arial" w:cs="Arial"/>
          <w:sz w:val="22"/>
          <w:szCs w:val="22"/>
        </w:rPr>
        <w:t xml:space="preserve">Creating a strong and ethical professional identity based on sector principles is crucial to credibility and employability in health and social care. Creating an authentic personal brand and maintaining professional participation on sites such as LinkedIn, IHSCM, and Skills for Care will help you gain exposure and build professional networks. Finally, success in healthcare management requires ongoing education, self-awareness, and resilience. By integrating personal growth with sector priorities while preserving compassion, integrity and reflective leadership, I am confident in my ability to transition from </w:t>
      </w:r>
      <w:r w:rsidR="00056B87">
        <w:rPr>
          <w:rFonts w:ascii="Arial" w:hAnsi="Arial" w:cs="Arial"/>
          <w:sz w:val="22"/>
          <w:szCs w:val="22"/>
        </w:rPr>
        <w:t xml:space="preserve">a </w:t>
      </w:r>
      <w:r w:rsidRPr="00026088">
        <w:rPr>
          <w:rFonts w:ascii="Arial" w:hAnsi="Arial" w:cs="Arial"/>
          <w:sz w:val="22"/>
          <w:szCs w:val="22"/>
        </w:rPr>
        <w:t xml:space="preserve">student </w:t>
      </w:r>
      <w:r w:rsidR="00056B87">
        <w:rPr>
          <w:rFonts w:ascii="Arial" w:hAnsi="Arial" w:cs="Arial"/>
          <w:sz w:val="22"/>
          <w:szCs w:val="22"/>
        </w:rPr>
        <w:t>into a</w:t>
      </w:r>
      <w:r w:rsidRPr="00026088">
        <w:rPr>
          <w:rFonts w:ascii="Arial" w:hAnsi="Arial" w:cs="Arial"/>
          <w:sz w:val="22"/>
          <w:szCs w:val="22"/>
        </w:rPr>
        <w:t xml:space="preserve"> knowledgeable, successful and compassionate Healthcare Manager in a rapidly changing care environment.</w:t>
      </w:r>
    </w:p>
    <w:p w14:paraId="3F38641E" w14:textId="77777777" w:rsidR="00D270A2" w:rsidRPr="0043527E" w:rsidRDefault="00D270A2" w:rsidP="00C7768B">
      <w:pPr>
        <w:jc w:val="both"/>
        <w:rPr>
          <w:rFonts w:ascii="Arial" w:hAnsi="Arial" w:cs="Arial"/>
          <w:sz w:val="22"/>
          <w:szCs w:val="22"/>
        </w:rPr>
      </w:pPr>
    </w:p>
    <w:p w14:paraId="473F6061" w14:textId="77777777" w:rsidR="00D91B34" w:rsidRDefault="00D91B34">
      <w:pPr>
        <w:rPr>
          <w:rFonts w:ascii="Arial" w:hAnsi="Arial" w:cs="Arial"/>
          <w:b/>
          <w:bCs/>
          <w:i/>
          <w:iCs/>
        </w:rPr>
      </w:pPr>
    </w:p>
    <w:p w14:paraId="60B8B807" w14:textId="77777777" w:rsidR="00D91B34" w:rsidRDefault="00D91B34">
      <w:pPr>
        <w:rPr>
          <w:rFonts w:ascii="Arial" w:hAnsi="Arial" w:cs="Arial"/>
          <w:b/>
          <w:bCs/>
          <w:i/>
          <w:iCs/>
        </w:rPr>
      </w:pPr>
    </w:p>
    <w:p w14:paraId="1CA1B3EF" w14:textId="77777777" w:rsidR="00D91B34" w:rsidRDefault="00D91B34">
      <w:pPr>
        <w:rPr>
          <w:rFonts w:ascii="Arial" w:hAnsi="Arial" w:cs="Arial"/>
          <w:b/>
          <w:bCs/>
          <w:i/>
          <w:iCs/>
        </w:rPr>
      </w:pPr>
    </w:p>
    <w:p w14:paraId="1A63E404" w14:textId="77777777" w:rsidR="00D91B34" w:rsidRDefault="00D91B34">
      <w:pPr>
        <w:rPr>
          <w:rFonts w:ascii="Arial" w:hAnsi="Arial" w:cs="Arial"/>
          <w:b/>
          <w:bCs/>
          <w:i/>
          <w:iCs/>
        </w:rPr>
      </w:pPr>
    </w:p>
    <w:p w14:paraId="39B698E3" w14:textId="77777777" w:rsidR="007460CC" w:rsidRDefault="007460CC">
      <w:pPr>
        <w:rPr>
          <w:rFonts w:ascii="Arial" w:hAnsi="Arial" w:cs="Arial"/>
          <w:b/>
          <w:bCs/>
          <w:i/>
          <w:iCs/>
        </w:rPr>
      </w:pPr>
    </w:p>
    <w:p w14:paraId="76EA9D08" w14:textId="77777777" w:rsidR="007460CC" w:rsidRDefault="007460CC">
      <w:pPr>
        <w:rPr>
          <w:rFonts w:ascii="Arial" w:hAnsi="Arial" w:cs="Arial"/>
          <w:b/>
          <w:bCs/>
          <w:i/>
          <w:iCs/>
        </w:rPr>
      </w:pPr>
    </w:p>
    <w:p w14:paraId="3F23CFCA" w14:textId="77777777" w:rsidR="007460CC" w:rsidRDefault="007460CC">
      <w:pPr>
        <w:rPr>
          <w:rFonts w:ascii="Arial" w:hAnsi="Arial" w:cs="Arial"/>
          <w:b/>
          <w:bCs/>
          <w:i/>
          <w:iCs/>
        </w:rPr>
      </w:pPr>
    </w:p>
    <w:p w14:paraId="5189E610" w14:textId="77777777" w:rsidR="007460CC" w:rsidRDefault="007460CC">
      <w:pPr>
        <w:rPr>
          <w:rFonts w:ascii="Arial" w:hAnsi="Arial" w:cs="Arial"/>
          <w:b/>
          <w:bCs/>
          <w:i/>
          <w:iCs/>
        </w:rPr>
      </w:pPr>
    </w:p>
    <w:p w14:paraId="22E09D0A" w14:textId="77777777" w:rsidR="007460CC" w:rsidRDefault="007460CC">
      <w:pPr>
        <w:rPr>
          <w:rFonts w:ascii="Arial" w:hAnsi="Arial" w:cs="Arial"/>
          <w:b/>
          <w:bCs/>
          <w:i/>
          <w:iCs/>
        </w:rPr>
      </w:pPr>
    </w:p>
    <w:p w14:paraId="64C4E7B2" w14:textId="77777777" w:rsidR="007460CC" w:rsidRDefault="007460CC">
      <w:pPr>
        <w:rPr>
          <w:rFonts w:ascii="Arial" w:hAnsi="Arial" w:cs="Arial"/>
          <w:b/>
          <w:bCs/>
          <w:i/>
          <w:iCs/>
        </w:rPr>
      </w:pPr>
    </w:p>
    <w:p w14:paraId="371D919A" w14:textId="764685AD" w:rsidR="00D60F2B" w:rsidRDefault="00D60F2B">
      <w:pPr>
        <w:rPr>
          <w:rFonts w:ascii="Arial" w:hAnsi="Arial" w:cs="Arial"/>
          <w:b/>
          <w:bCs/>
          <w:i/>
          <w:iCs/>
        </w:rPr>
      </w:pPr>
      <w:r>
        <w:rPr>
          <w:rFonts w:ascii="Arial" w:hAnsi="Arial" w:cs="Arial"/>
          <w:b/>
          <w:bCs/>
          <w:i/>
          <w:iCs/>
        </w:rPr>
        <w:lastRenderedPageBreak/>
        <w:t>References</w:t>
      </w:r>
    </w:p>
    <w:p w14:paraId="567FE849" w14:textId="761CE667" w:rsidR="00D60F2B" w:rsidRDefault="00FC3B6B">
      <w:pPr>
        <w:rPr>
          <w:rFonts w:ascii="Arial" w:hAnsi="Arial" w:cs="Arial"/>
          <w:sz w:val="22"/>
          <w:szCs w:val="22"/>
        </w:rPr>
      </w:pPr>
      <w:r>
        <w:rPr>
          <w:rFonts w:ascii="Arial" w:hAnsi="Arial" w:cs="Arial"/>
          <w:sz w:val="22"/>
          <w:szCs w:val="22"/>
        </w:rPr>
        <w:t xml:space="preserve">Care Outlook Ltd (2025). </w:t>
      </w:r>
      <w:r w:rsidRPr="00896968">
        <w:rPr>
          <w:rFonts w:ascii="Arial" w:hAnsi="Arial" w:cs="Arial"/>
          <w:i/>
          <w:iCs/>
          <w:sz w:val="22"/>
          <w:szCs w:val="22"/>
        </w:rPr>
        <w:t>Deputy Healthcare Manager</w:t>
      </w:r>
      <w:r w:rsidR="004578F7">
        <w:rPr>
          <w:rFonts w:ascii="Arial" w:hAnsi="Arial" w:cs="Arial"/>
          <w:sz w:val="22"/>
          <w:szCs w:val="22"/>
        </w:rPr>
        <w:t xml:space="preserve">, Totaljobs. Available at: </w:t>
      </w:r>
      <w:hyperlink r:id="rId10" w:history="1">
        <w:r w:rsidR="004D3190" w:rsidRPr="004D3190">
          <w:rPr>
            <w:rStyle w:val="Hyperlink"/>
            <w:rFonts w:ascii="Arial" w:hAnsi="Arial" w:cs="Arial"/>
            <w:sz w:val="22"/>
            <w:szCs w:val="22"/>
          </w:rPr>
          <w:t>https://www.totaljobs.com/job/healthcare-manager/care-outlook-ltd-job106005472</w:t>
        </w:r>
      </w:hyperlink>
      <w:r w:rsidR="004D3190">
        <w:rPr>
          <w:rFonts w:ascii="Arial" w:hAnsi="Arial" w:cs="Arial"/>
          <w:sz w:val="22"/>
          <w:szCs w:val="22"/>
        </w:rPr>
        <w:t xml:space="preserve"> (Accessed: 16 October 2025).</w:t>
      </w:r>
    </w:p>
    <w:p w14:paraId="50347AD8" w14:textId="1B4C553C" w:rsidR="005B5016" w:rsidRDefault="00F53B64">
      <w:pPr>
        <w:rPr>
          <w:rFonts w:ascii="Arial" w:hAnsi="Arial" w:cs="Arial"/>
          <w:sz w:val="22"/>
          <w:szCs w:val="22"/>
        </w:rPr>
      </w:pPr>
      <w:r w:rsidRPr="00F53B64">
        <w:rPr>
          <w:rFonts w:ascii="Arial" w:hAnsi="Arial" w:cs="Arial"/>
          <w:sz w:val="22"/>
          <w:szCs w:val="22"/>
        </w:rPr>
        <w:t>Goleman, D (2017)</w:t>
      </w:r>
      <w:r w:rsidR="00356417">
        <w:rPr>
          <w:rFonts w:ascii="Arial" w:hAnsi="Arial" w:cs="Arial"/>
          <w:sz w:val="22"/>
          <w:szCs w:val="22"/>
        </w:rPr>
        <w:t>.</w:t>
      </w:r>
      <w:r w:rsidRPr="00F53B64">
        <w:rPr>
          <w:rFonts w:ascii="Arial" w:hAnsi="Arial" w:cs="Arial"/>
          <w:sz w:val="22"/>
          <w:szCs w:val="22"/>
        </w:rPr>
        <w:t xml:space="preserve"> </w:t>
      </w:r>
      <w:r w:rsidRPr="00F53B64">
        <w:rPr>
          <w:rFonts w:ascii="Arial" w:hAnsi="Arial" w:cs="Arial"/>
          <w:i/>
          <w:iCs/>
          <w:sz w:val="22"/>
          <w:szCs w:val="22"/>
        </w:rPr>
        <w:t>Leadership That Gets Results</w:t>
      </w:r>
      <w:r w:rsidRPr="00F53B64">
        <w:rPr>
          <w:rFonts w:ascii="Arial" w:hAnsi="Arial" w:cs="Arial"/>
          <w:sz w:val="22"/>
          <w:szCs w:val="22"/>
        </w:rPr>
        <w:t>. Boston: Harvard Business Review Press.</w:t>
      </w:r>
      <w:r>
        <w:rPr>
          <w:rFonts w:ascii="Arial" w:hAnsi="Arial" w:cs="Arial"/>
          <w:sz w:val="22"/>
          <w:szCs w:val="22"/>
        </w:rPr>
        <w:t xml:space="preserve"> Available at: </w:t>
      </w:r>
      <w:hyperlink r:id="rId11" w:history="1">
        <w:r w:rsidR="00886F2A" w:rsidRPr="00886F2A">
          <w:rPr>
            <w:rStyle w:val="Hyperlink"/>
            <w:rFonts w:ascii="Arial" w:hAnsi="Arial" w:cs="Arial"/>
            <w:sz w:val="22"/>
            <w:szCs w:val="22"/>
          </w:rPr>
          <w:t>https://hbr.org/2000/03/leadership-that-gets-results</w:t>
        </w:r>
      </w:hyperlink>
      <w:r w:rsidR="00886F2A">
        <w:rPr>
          <w:rFonts w:ascii="Arial" w:hAnsi="Arial" w:cs="Arial"/>
          <w:sz w:val="22"/>
          <w:szCs w:val="22"/>
        </w:rPr>
        <w:t xml:space="preserve"> (Accessed: 16 October 2025).</w:t>
      </w:r>
    </w:p>
    <w:p w14:paraId="619B46ED" w14:textId="26E787AA" w:rsidR="00886F2A" w:rsidRDefault="00AE27D5">
      <w:pPr>
        <w:rPr>
          <w:rFonts w:ascii="Arial" w:hAnsi="Arial" w:cs="Arial"/>
          <w:sz w:val="22"/>
          <w:szCs w:val="22"/>
        </w:rPr>
      </w:pPr>
      <w:r w:rsidRPr="00AE27D5">
        <w:rPr>
          <w:rFonts w:ascii="Arial" w:hAnsi="Arial" w:cs="Arial"/>
          <w:sz w:val="22"/>
          <w:szCs w:val="22"/>
        </w:rPr>
        <w:t>Wilkes, L., Messum, D and Jackson, D</w:t>
      </w:r>
      <w:r>
        <w:rPr>
          <w:rFonts w:ascii="Arial" w:hAnsi="Arial" w:cs="Arial"/>
          <w:sz w:val="22"/>
          <w:szCs w:val="22"/>
        </w:rPr>
        <w:t xml:space="preserve"> </w:t>
      </w:r>
      <w:r w:rsidRPr="00AE27D5">
        <w:rPr>
          <w:rFonts w:ascii="Arial" w:hAnsi="Arial" w:cs="Arial"/>
          <w:sz w:val="22"/>
          <w:szCs w:val="22"/>
        </w:rPr>
        <w:t>(2011)</w:t>
      </w:r>
      <w:r w:rsidR="00356417">
        <w:rPr>
          <w:rFonts w:ascii="Arial" w:hAnsi="Arial" w:cs="Arial"/>
          <w:sz w:val="22"/>
          <w:szCs w:val="22"/>
        </w:rPr>
        <w:t>.</w:t>
      </w:r>
      <w:r w:rsidRPr="00AE27D5">
        <w:rPr>
          <w:rFonts w:ascii="Arial" w:hAnsi="Arial" w:cs="Arial"/>
          <w:sz w:val="22"/>
          <w:szCs w:val="22"/>
        </w:rPr>
        <w:t xml:space="preserve"> ‘Employability </w:t>
      </w:r>
      <w:r w:rsidR="000E70D9">
        <w:rPr>
          <w:rFonts w:ascii="Arial" w:hAnsi="Arial" w:cs="Arial"/>
          <w:sz w:val="22"/>
          <w:szCs w:val="22"/>
        </w:rPr>
        <w:t>S</w:t>
      </w:r>
      <w:r w:rsidRPr="00AE27D5">
        <w:rPr>
          <w:rFonts w:ascii="Arial" w:hAnsi="Arial" w:cs="Arial"/>
          <w:sz w:val="22"/>
          <w:szCs w:val="22"/>
        </w:rPr>
        <w:t xml:space="preserve">kills: </w:t>
      </w:r>
      <w:r w:rsidR="000E70D9">
        <w:rPr>
          <w:rFonts w:ascii="Arial" w:hAnsi="Arial" w:cs="Arial"/>
          <w:sz w:val="22"/>
          <w:szCs w:val="22"/>
        </w:rPr>
        <w:t>E</w:t>
      </w:r>
      <w:r w:rsidRPr="00AE27D5">
        <w:rPr>
          <w:rFonts w:ascii="Arial" w:hAnsi="Arial" w:cs="Arial"/>
          <w:sz w:val="22"/>
          <w:szCs w:val="22"/>
        </w:rPr>
        <w:t xml:space="preserve">ssential </w:t>
      </w:r>
      <w:r w:rsidR="000E70D9">
        <w:rPr>
          <w:rFonts w:ascii="Arial" w:hAnsi="Arial" w:cs="Arial"/>
          <w:sz w:val="22"/>
          <w:szCs w:val="22"/>
        </w:rPr>
        <w:t>R</w:t>
      </w:r>
      <w:r w:rsidRPr="00AE27D5">
        <w:rPr>
          <w:rFonts w:ascii="Arial" w:hAnsi="Arial" w:cs="Arial"/>
          <w:sz w:val="22"/>
          <w:szCs w:val="22"/>
        </w:rPr>
        <w:t xml:space="preserve">equirements in </w:t>
      </w:r>
      <w:r w:rsidR="000E70D9">
        <w:rPr>
          <w:rFonts w:ascii="Arial" w:hAnsi="Arial" w:cs="Arial"/>
          <w:sz w:val="22"/>
          <w:szCs w:val="22"/>
        </w:rPr>
        <w:t>H</w:t>
      </w:r>
      <w:r w:rsidRPr="00AE27D5">
        <w:rPr>
          <w:rFonts w:ascii="Arial" w:hAnsi="Arial" w:cs="Arial"/>
          <w:sz w:val="22"/>
          <w:szCs w:val="22"/>
        </w:rPr>
        <w:t xml:space="preserve">ealth </w:t>
      </w:r>
      <w:r w:rsidR="000E70D9">
        <w:rPr>
          <w:rFonts w:ascii="Arial" w:hAnsi="Arial" w:cs="Arial"/>
          <w:sz w:val="22"/>
          <w:szCs w:val="22"/>
        </w:rPr>
        <w:t>M</w:t>
      </w:r>
      <w:r w:rsidRPr="00AE27D5">
        <w:rPr>
          <w:rFonts w:ascii="Arial" w:hAnsi="Arial" w:cs="Arial"/>
          <w:sz w:val="22"/>
          <w:szCs w:val="22"/>
        </w:rPr>
        <w:t xml:space="preserve">anager </w:t>
      </w:r>
      <w:r w:rsidR="000E70D9">
        <w:rPr>
          <w:rFonts w:ascii="Arial" w:hAnsi="Arial" w:cs="Arial"/>
          <w:sz w:val="22"/>
          <w:szCs w:val="22"/>
        </w:rPr>
        <w:t>V</w:t>
      </w:r>
      <w:r w:rsidRPr="00AE27D5">
        <w:rPr>
          <w:rFonts w:ascii="Arial" w:hAnsi="Arial" w:cs="Arial"/>
          <w:sz w:val="22"/>
          <w:szCs w:val="22"/>
        </w:rPr>
        <w:t xml:space="preserve">acancy </w:t>
      </w:r>
      <w:r w:rsidR="000E70D9">
        <w:rPr>
          <w:rFonts w:ascii="Arial" w:hAnsi="Arial" w:cs="Arial"/>
          <w:sz w:val="22"/>
          <w:szCs w:val="22"/>
        </w:rPr>
        <w:t>A</w:t>
      </w:r>
      <w:r w:rsidRPr="00AE27D5">
        <w:rPr>
          <w:rFonts w:ascii="Arial" w:hAnsi="Arial" w:cs="Arial"/>
          <w:sz w:val="22"/>
          <w:szCs w:val="22"/>
        </w:rPr>
        <w:t xml:space="preserve">dvertisements’, </w:t>
      </w:r>
      <w:r w:rsidRPr="000E70D9">
        <w:rPr>
          <w:rFonts w:ascii="Arial" w:hAnsi="Arial" w:cs="Arial"/>
          <w:i/>
          <w:iCs/>
          <w:sz w:val="22"/>
          <w:szCs w:val="22"/>
        </w:rPr>
        <w:t>Asia Pacific Journal of Health Management</w:t>
      </w:r>
      <w:r w:rsidRPr="00AE27D5">
        <w:rPr>
          <w:rFonts w:ascii="Arial" w:hAnsi="Arial" w:cs="Arial"/>
          <w:sz w:val="22"/>
          <w:szCs w:val="22"/>
        </w:rPr>
        <w:t>, 6</w:t>
      </w:r>
      <w:r w:rsidR="000E70D9">
        <w:rPr>
          <w:rFonts w:ascii="Arial" w:hAnsi="Arial" w:cs="Arial"/>
          <w:sz w:val="22"/>
          <w:szCs w:val="22"/>
        </w:rPr>
        <w:t xml:space="preserve"> </w:t>
      </w:r>
      <w:r w:rsidRPr="00AE27D5">
        <w:rPr>
          <w:rFonts w:ascii="Arial" w:hAnsi="Arial" w:cs="Arial"/>
          <w:sz w:val="22"/>
          <w:szCs w:val="22"/>
        </w:rPr>
        <w:t>(2).</w:t>
      </w:r>
      <w:r w:rsidR="00D76948">
        <w:rPr>
          <w:rFonts w:ascii="Arial" w:hAnsi="Arial" w:cs="Arial"/>
          <w:sz w:val="22"/>
          <w:szCs w:val="22"/>
        </w:rPr>
        <w:t xml:space="preserve"> Available at: </w:t>
      </w:r>
      <w:hyperlink r:id="rId12" w:history="1">
        <w:r w:rsidR="00D76948" w:rsidRPr="00D76948">
          <w:rPr>
            <w:rStyle w:val="Hyperlink"/>
            <w:rFonts w:ascii="Arial" w:hAnsi="Arial" w:cs="Arial"/>
            <w:sz w:val="22"/>
            <w:szCs w:val="22"/>
          </w:rPr>
          <w:t>https://www.researchgate.net/publication/269337665_Employability_Skills_essential_requirements_in_health_manager_vacancy_advertisements</w:t>
        </w:r>
      </w:hyperlink>
      <w:r w:rsidR="009C76BC">
        <w:rPr>
          <w:rFonts w:ascii="Arial" w:hAnsi="Arial" w:cs="Arial"/>
          <w:sz w:val="22"/>
          <w:szCs w:val="22"/>
        </w:rPr>
        <w:t xml:space="preserve"> (Accessed: 16 October 2025).</w:t>
      </w:r>
    </w:p>
    <w:p w14:paraId="7D44B817" w14:textId="46532896" w:rsidR="008554B5" w:rsidRDefault="008554B5">
      <w:pPr>
        <w:rPr>
          <w:rFonts w:ascii="Arial" w:hAnsi="Arial" w:cs="Arial"/>
          <w:sz w:val="22"/>
          <w:szCs w:val="22"/>
        </w:rPr>
      </w:pPr>
      <w:r w:rsidRPr="008554B5">
        <w:rPr>
          <w:rFonts w:ascii="Arial" w:hAnsi="Arial" w:cs="Arial"/>
          <w:sz w:val="22"/>
          <w:szCs w:val="22"/>
        </w:rPr>
        <w:t>van der Baan, N.</w:t>
      </w:r>
      <w:r w:rsidR="00356417">
        <w:rPr>
          <w:rFonts w:ascii="Arial" w:hAnsi="Arial" w:cs="Arial"/>
          <w:sz w:val="22"/>
          <w:szCs w:val="22"/>
        </w:rPr>
        <w:t>, Raemdonck, I., Bastiaens, E and Beausaert, S</w:t>
      </w:r>
      <w:r w:rsidRPr="008554B5">
        <w:rPr>
          <w:rFonts w:ascii="Arial" w:hAnsi="Arial" w:cs="Arial"/>
          <w:sz w:val="22"/>
          <w:szCs w:val="22"/>
        </w:rPr>
        <w:t xml:space="preserve"> (2022)</w:t>
      </w:r>
      <w:r w:rsidR="00356417">
        <w:rPr>
          <w:rFonts w:ascii="Arial" w:hAnsi="Arial" w:cs="Arial"/>
          <w:sz w:val="22"/>
          <w:szCs w:val="22"/>
        </w:rPr>
        <w:t xml:space="preserve">. </w:t>
      </w:r>
      <w:r w:rsidRPr="008554B5">
        <w:rPr>
          <w:rFonts w:ascii="Arial" w:hAnsi="Arial" w:cs="Arial"/>
          <w:sz w:val="22"/>
          <w:szCs w:val="22"/>
        </w:rPr>
        <w:t>‘</w:t>
      </w:r>
      <w:r w:rsidR="008B039C" w:rsidRPr="008B039C">
        <w:rPr>
          <w:rFonts w:ascii="Arial" w:hAnsi="Arial" w:cs="Arial"/>
          <w:sz w:val="22"/>
          <w:szCs w:val="22"/>
        </w:rPr>
        <w:t xml:space="preserve">Employability </w:t>
      </w:r>
      <w:r w:rsidR="008B039C">
        <w:rPr>
          <w:rFonts w:ascii="Arial" w:hAnsi="Arial" w:cs="Arial"/>
          <w:sz w:val="22"/>
          <w:szCs w:val="22"/>
        </w:rPr>
        <w:t>C</w:t>
      </w:r>
      <w:r w:rsidR="008B039C" w:rsidRPr="008B039C">
        <w:rPr>
          <w:rFonts w:ascii="Arial" w:hAnsi="Arial" w:cs="Arial"/>
          <w:sz w:val="22"/>
          <w:szCs w:val="22"/>
        </w:rPr>
        <w:t xml:space="preserve">ompetences of </w:t>
      </w:r>
      <w:r w:rsidR="008B039C">
        <w:rPr>
          <w:rFonts w:ascii="Arial" w:hAnsi="Arial" w:cs="Arial"/>
          <w:sz w:val="22"/>
          <w:szCs w:val="22"/>
        </w:rPr>
        <w:t>W</w:t>
      </w:r>
      <w:r w:rsidR="008B039C" w:rsidRPr="008B039C">
        <w:rPr>
          <w:rFonts w:ascii="Arial" w:hAnsi="Arial" w:cs="Arial"/>
          <w:sz w:val="22"/>
          <w:szCs w:val="22"/>
        </w:rPr>
        <w:t xml:space="preserve">orkers in </w:t>
      </w:r>
      <w:r w:rsidR="008B039C">
        <w:rPr>
          <w:rFonts w:ascii="Arial" w:hAnsi="Arial" w:cs="Arial"/>
          <w:sz w:val="22"/>
          <w:szCs w:val="22"/>
        </w:rPr>
        <w:t>H</w:t>
      </w:r>
      <w:r w:rsidR="008B039C" w:rsidRPr="008B039C">
        <w:rPr>
          <w:rFonts w:ascii="Arial" w:hAnsi="Arial" w:cs="Arial"/>
          <w:sz w:val="22"/>
          <w:szCs w:val="22"/>
        </w:rPr>
        <w:t xml:space="preserve">ealth </w:t>
      </w:r>
      <w:r w:rsidR="008B039C">
        <w:rPr>
          <w:rFonts w:ascii="Arial" w:hAnsi="Arial" w:cs="Arial"/>
          <w:sz w:val="22"/>
          <w:szCs w:val="22"/>
        </w:rPr>
        <w:t>C</w:t>
      </w:r>
      <w:r w:rsidR="008B039C" w:rsidRPr="008B039C">
        <w:rPr>
          <w:rFonts w:ascii="Arial" w:hAnsi="Arial" w:cs="Arial"/>
          <w:sz w:val="22"/>
          <w:szCs w:val="22"/>
        </w:rPr>
        <w:t xml:space="preserve">are and </w:t>
      </w:r>
      <w:r w:rsidR="008B039C">
        <w:rPr>
          <w:rFonts w:ascii="Arial" w:hAnsi="Arial" w:cs="Arial"/>
          <w:sz w:val="22"/>
          <w:szCs w:val="22"/>
        </w:rPr>
        <w:t>F</w:t>
      </w:r>
      <w:r w:rsidR="008B039C" w:rsidRPr="008B039C">
        <w:rPr>
          <w:rFonts w:ascii="Arial" w:hAnsi="Arial" w:cs="Arial"/>
          <w:sz w:val="22"/>
          <w:szCs w:val="22"/>
        </w:rPr>
        <w:t>inance.</w:t>
      </w:r>
      <w:r w:rsidR="008B039C">
        <w:rPr>
          <w:rFonts w:ascii="Arial" w:hAnsi="Arial" w:cs="Arial"/>
          <w:sz w:val="22"/>
          <w:szCs w:val="22"/>
        </w:rPr>
        <w:t xml:space="preserve"> </w:t>
      </w:r>
      <w:r w:rsidR="008B039C" w:rsidRPr="008B039C">
        <w:rPr>
          <w:rFonts w:ascii="Arial" w:hAnsi="Arial" w:cs="Arial"/>
          <w:sz w:val="22"/>
          <w:szCs w:val="22"/>
        </w:rPr>
        <w:t xml:space="preserve">The </w:t>
      </w:r>
      <w:r w:rsidR="008B039C">
        <w:rPr>
          <w:rFonts w:ascii="Arial" w:hAnsi="Arial" w:cs="Arial"/>
          <w:sz w:val="22"/>
          <w:szCs w:val="22"/>
        </w:rPr>
        <w:t>R</w:t>
      </w:r>
      <w:r w:rsidR="008B039C" w:rsidRPr="008B039C">
        <w:rPr>
          <w:rFonts w:ascii="Arial" w:hAnsi="Arial" w:cs="Arial"/>
          <w:sz w:val="22"/>
          <w:szCs w:val="22"/>
        </w:rPr>
        <w:t xml:space="preserve">ole of </w:t>
      </w:r>
      <w:r w:rsidR="008B039C">
        <w:rPr>
          <w:rFonts w:ascii="Arial" w:hAnsi="Arial" w:cs="Arial"/>
          <w:sz w:val="22"/>
          <w:szCs w:val="22"/>
        </w:rPr>
        <w:t>S</w:t>
      </w:r>
      <w:r w:rsidR="008B039C" w:rsidRPr="008B039C">
        <w:rPr>
          <w:rFonts w:ascii="Arial" w:hAnsi="Arial" w:cs="Arial"/>
          <w:sz w:val="22"/>
          <w:szCs w:val="22"/>
        </w:rPr>
        <w:t xml:space="preserve">elf-directed </w:t>
      </w:r>
      <w:r w:rsidR="008B039C">
        <w:rPr>
          <w:rFonts w:ascii="Arial" w:hAnsi="Arial" w:cs="Arial"/>
          <w:sz w:val="22"/>
          <w:szCs w:val="22"/>
        </w:rPr>
        <w:t>L</w:t>
      </w:r>
      <w:r w:rsidR="008B039C" w:rsidRPr="008B039C">
        <w:rPr>
          <w:rFonts w:ascii="Arial" w:hAnsi="Arial" w:cs="Arial"/>
          <w:sz w:val="22"/>
          <w:szCs w:val="22"/>
        </w:rPr>
        <w:t xml:space="preserve">earning </w:t>
      </w:r>
      <w:r w:rsidR="008B039C">
        <w:rPr>
          <w:rFonts w:ascii="Arial" w:hAnsi="Arial" w:cs="Arial"/>
          <w:sz w:val="22"/>
          <w:szCs w:val="22"/>
        </w:rPr>
        <w:t>O</w:t>
      </w:r>
      <w:r w:rsidR="008B039C" w:rsidRPr="008B039C">
        <w:rPr>
          <w:rFonts w:ascii="Arial" w:hAnsi="Arial" w:cs="Arial"/>
          <w:sz w:val="22"/>
          <w:szCs w:val="22"/>
        </w:rPr>
        <w:t xml:space="preserve">rientation and </w:t>
      </w:r>
      <w:r w:rsidR="008B039C">
        <w:rPr>
          <w:rFonts w:ascii="Arial" w:hAnsi="Arial" w:cs="Arial"/>
          <w:sz w:val="22"/>
          <w:szCs w:val="22"/>
        </w:rPr>
        <w:t>J</w:t>
      </w:r>
      <w:r w:rsidR="008B039C" w:rsidRPr="008B039C">
        <w:rPr>
          <w:rFonts w:ascii="Arial" w:hAnsi="Arial" w:cs="Arial"/>
          <w:sz w:val="22"/>
          <w:szCs w:val="22"/>
        </w:rPr>
        <w:t xml:space="preserve">ob </w:t>
      </w:r>
      <w:r w:rsidR="008B039C">
        <w:rPr>
          <w:rFonts w:ascii="Arial" w:hAnsi="Arial" w:cs="Arial"/>
          <w:sz w:val="22"/>
          <w:szCs w:val="22"/>
        </w:rPr>
        <w:t>C</w:t>
      </w:r>
      <w:r w:rsidR="008B039C" w:rsidRPr="008B039C">
        <w:rPr>
          <w:rFonts w:ascii="Arial" w:hAnsi="Arial" w:cs="Arial"/>
          <w:sz w:val="22"/>
          <w:szCs w:val="22"/>
        </w:rPr>
        <w:t>haracteristics</w:t>
      </w:r>
      <w:r w:rsidRPr="008554B5">
        <w:rPr>
          <w:rFonts w:ascii="Arial" w:hAnsi="Arial" w:cs="Arial"/>
          <w:sz w:val="22"/>
          <w:szCs w:val="22"/>
        </w:rPr>
        <w:t xml:space="preserve">, </w:t>
      </w:r>
      <w:r w:rsidRPr="00927285">
        <w:rPr>
          <w:rFonts w:ascii="Arial" w:hAnsi="Arial" w:cs="Arial"/>
          <w:i/>
          <w:iCs/>
          <w:sz w:val="22"/>
          <w:szCs w:val="22"/>
        </w:rPr>
        <w:t>International Journal of Training and Development</w:t>
      </w:r>
      <w:r w:rsidRPr="008554B5">
        <w:rPr>
          <w:rFonts w:ascii="Arial" w:hAnsi="Arial" w:cs="Arial"/>
          <w:sz w:val="22"/>
          <w:szCs w:val="22"/>
        </w:rPr>
        <w:t>, 26</w:t>
      </w:r>
      <w:r w:rsidR="00927285">
        <w:rPr>
          <w:rFonts w:ascii="Arial" w:hAnsi="Arial" w:cs="Arial"/>
          <w:sz w:val="22"/>
          <w:szCs w:val="22"/>
        </w:rPr>
        <w:t xml:space="preserve"> </w:t>
      </w:r>
      <w:r w:rsidRPr="008554B5">
        <w:rPr>
          <w:rFonts w:ascii="Arial" w:hAnsi="Arial" w:cs="Arial"/>
          <w:sz w:val="22"/>
          <w:szCs w:val="22"/>
        </w:rPr>
        <w:t>(3)</w:t>
      </w:r>
      <w:r w:rsidR="00FC2F38">
        <w:rPr>
          <w:rFonts w:ascii="Arial" w:hAnsi="Arial" w:cs="Arial"/>
          <w:sz w:val="22"/>
          <w:szCs w:val="22"/>
        </w:rPr>
        <w:t xml:space="preserve">, pp. 427-447. Available at: </w:t>
      </w:r>
      <w:hyperlink r:id="rId13" w:history="1">
        <w:r w:rsidR="00231191" w:rsidRPr="00231191">
          <w:rPr>
            <w:rStyle w:val="Hyperlink"/>
            <w:rFonts w:ascii="Arial" w:hAnsi="Arial" w:cs="Arial"/>
            <w:sz w:val="22"/>
            <w:szCs w:val="22"/>
          </w:rPr>
          <w:t>https://doi.org/10.1111/ijtd.12264</w:t>
        </w:r>
      </w:hyperlink>
      <w:r w:rsidR="00231191">
        <w:rPr>
          <w:rFonts w:ascii="Arial" w:hAnsi="Arial" w:cs="Arial"/>
          <w:sz w:val="22"/>
          <w:szCs w:val="22"/>
        </w:rPr>
        <w:t xml:space="preserve"> (Accessed: 16 October 2025).</w:t>
      </w:r>
    </w:p>
    <w:p w14:paraId="517A1484" w14:textId="17272C23" w:rsidR="004107B7" w:rsidRDefault="0026559B">
      <w:pPr>
        <w:rPr>
          <w:rFonts w:ascii="Arial" w:hAnsi="Arial" w:cs="Arial"/>
          <w:sz w:val="22"/>
          <w:szCs w:val="22"/>
        </w:rPr>
      </w:pPr>
      <w:r w:rsidRPr="0026559B">
        <w:rPr>
          <w:rFonts w:ascii="Arial" w:hAnsi="Arial" w:cs="Arial"/>
          <w:sz w:val="22"/>
          <w:szCs w:val="22"/>
        </w:rPr>
        <w:t>Tushar, H</w:t>
      </w:r>
      <w:r>
        <w:rPr>
          <w:rFonts w:ascii="Arial" w:hAnsi="Arial" w:cs="Arial"/>
          <w:sz w:val="22"/>
          <w:szCs w:val="22"/>
        </w:rPr>
        <w:t xml:space="preserve"> and </w:t>
      </w:r>
      <w:r w:rsidR="000C06EE">
        <w:rPr>
          <w:rFonts w:ascii="Arial" w:hAnsi="Arial" w:cs="Arial"/>
          <w:sz w:val="22"/>
          <w:szCs w:val="22"/>
        </w:rPr>
        <w:t>Sooraksa, N</w:t>
      </w:r>
      <w:r w:rsidRPr="0026559B">
        <w:rPr>
          <w:rFonts w:ascii="Arial" w:hAnsi="Arial" w:cs="Arial"/>
          <w:sz w:val="22"/>
          <w:szCs w:val="22"/>
        </w:rPr>
        <w:t xml:space="preserve"> (2023) ‘Global </w:t>
      </w:r>
      <w:r w:rsidR="00657562">
        <w:rPr>
          <w:rFonts w:ascii="Arial" w:hAnsi="Arial" w:cs="Arial"/>
          <w:sz w:val="22"/>
          <w:szCs w:val="22"/>
        </w:rPr>
        <w:t>E</w:t>
      </w:r>
      <w:r w:rsidRPr="0026559B">
        <w:rPr>
          <w:rFonts w:ascii="Arial" w:hAnsi="Arial" w:cs="Arial"/>
          <w:sz w:val="22"/>
          <w:szCs w:val="22"/>
        </w:rPr>
        <w:t xml:space="preserve">mployability </w:t>
      </w:r>
      <w:r w:rsidR="00657562">
        <w:rPr>
          <w:rFonts w:ascii="Arial" w:hAnsi="Arial" w:cs="Arial"/>
          <w:sz w:val="22"/>
          <w:szCs w:val="22"/>
        </w:rPr>
        <w:t>S</w:t>
      </w:r>
      <w:r w:rsidRPr="0026559B">
        <w:rPr>
          <w:rFonts w:ascii="Arial" w:hAnsi="Arial" w:cs="Arial"/>
          <w:sz w:val="22"/>
          <w:szCs w:val="22"/>
        </w:rPr>
        <w:t xml:space="preserve">kills in the 21st </w:t>
      </w:r>
      <w:r w:rsidR="00657562">
        <w:rPr>
          <w:rFonts w:ascii="Arial" w:hAnsi="Arial" w:cs="Arial"/>
          <w:sz w:val="22"/>
          <w:szCs w:val="22"/>
        </w:rPr>
        <w:t>C</w:t>
      </w:r>
      <w:r w:rsidRPr="0026559B">
        <w:rPr>
          <w:rFonts w:ascii="Arial" w:hAnsi="Arial" w:cs="Arial"/>
          <w:sz w:val="22"/>
          <w:szCs w:val="22"/>
        </w:rPr>
        <w:t xml:space="preserve">entury </w:t>
      </w:r>
      <w:r w:rsidR="00657562">
        <w:rPr>
          <w:rFonts w:ascii="Arial" w:hAnsi="Arial" w:cs="Arial"/>
          <w:sz w:val="22"/>
          <w:szCs w:val="22"/>
        </w:rPr>
        <w:t>W</w:t>
      </w:r>
      <w:r w:rsidRPr="0026559B">
        <w:rPr>
          <w:rFonts w:ascii="Arial" w:hAnsi="Arial" w:cs="Arial"/>
          <w:sz w:val="22"/>
          <w:szCs w:val="22"/>
        </w:rPr>
        <w:t>orkplace’</w:t>
      </w:r>
      <w:r w:rsidR="00657562">
        <w:rPr>
          <w:rFonts w:ascii="Arial" w:hAnsi="Arial" w:cs="Arial"/>
          <w:sz w:val="22"/>
          <w:szCs w:val="22"/>
        </w:rPr>
        <w:t>,</w:t>
      </w:r>
      <w:r w:rsidRPr="0026559B">
        <w:rPr>
          <w:rFonts w:ascii="Arial" w:hAnsi="Arial" w:cs="Arial"/>
          <w:sz w:val="22"/>
          <w:szCs w:val="22"/>
        </w:rPr>
        <w:t xml:space="preserve"> </w:t>
      </w:r>
      <w:r w:rsidRPr="00657562">
        <w:rPr>
          <w:rFonts w:ascii="Arial" w:hAnsi="Arial" w:cs="Arial"/>
          <w:i/>
          <w:iCs/>
          <w:sz w:val="22"/>
          <w:szCs w:val="22"/>
        </w:rPr>
        <w:t>P</w:t>
      </w:r>
      <w:r w:rsidR="00657562">
        <w:rPr>
          <w:rFonts w:ascii="Arial" w:hAnsi="Arial" w:cs="Arial"/>
          <w:i/>
          <w:iCs/>
          <w:sz w:val="22"/>
          <w:szCs w:val="22"/>
        </w:rPr>
        <w:t>ubMed Central</w:t>
      </w:r>
      <w:r w:rsidR="00657562" w:rsidRPr="00657562">
        <w:rPr>
          <w:rFonts w:ascii="Arial" w:hAnsi="Arial" w:cs="Arial"/>
          <w:i/>
          <w:iCs/>
          <w:sz w:val="22"/>
          <w:szCs w:val="22"/>
        </w:rPr>
        <w:t xml:space="preserve"> -</w:t>
      </w:r>
      <w:r w:rsidRPr="00657562">
        <w:rPr>
          <w:rFonts w:ascii="Arial" w:hAnsi="Arial" w:cs="Arial"/>
          <w:i/>
          <w:iCs/>
          <w:sz w:val="22"/>
          <w:szCs w:val="22"/>
        </w:rPr>
        <w:t xml:space="preserve"> National Center for Biotechnology Information.</w:t>
      </w:r>
      <w:r w:rsidR="00022F71">
        <w:rPr>
          <w:rFonts w:ascii="Arial" w:hAnsi="Arial" w:cs="Arial"/>
          <w:i/>
          <w:iCs/>
          <w:sz w:val="22"/>
          <w:szCs w:val="22"/>
        </w:rPr>
        <w:t xml:space="preserve"> </w:t>
      </w:r>
      <w:r w:rsidR="00022F71">
        <w:rPr>
          <w:rFonts w:ascii="Arial" w:hAnsi="Arial" w:cs="Arial"/>
          <w:sz w:val="22"/>
          <w:szCs w:val="22"/>
        </w:rPr>
        <w:t xml:space="preserve">Available at: </w:t>
      </w:r>
      <w:hyperlink r:id="rId14" w:history="1">
        <w:r w:rsidR="00056A9F" w:rsidRPr="00056A9F">
          <w:rPr>
            <w:rStyle w:val="Hyperlink"/>
            <w:rFonts w:ascii="Arial" w:hAnsi="Arial" w:cs="Arial"/>
            <w:sz w:val="22"/>
            <w:szCs w:val="22"/>
          </w:rPr>
          <w:t>https://pmc.ncbi.nlm.nih.gov/articles/PMC10637906/</w:t>
        </w:r>
      </w:hyperlink>
      <w:r w:rsidR="00056A9F">
        <w:rPr>
          <w:rFonts w:ascii="Arial" w:hAnsi="Arial" w:cs="Arial"/>
          <w:sz w:val="22"/>
          <w:szCs w:val="22"/>
        </w:rPr>
        <w:t xml:space="preserve"> </w:t>
      </w:r>
      <w:r w:rsidR="00022F71">
        <w:rPr>
          <w:rFonts w:ascii="Arial" w:hAnsi="Arial" w:cs="Arial"/>
          <w:sz w:val="22"/>
          <w:szCs w:val="22"/>
        </w:rPr>
        <w:t xml:space="preserve">(Accessed: </w:t>
      </w:r>
      <w:r w:rsidR="00912512">
        <w:rPr>
          <w:rFonts w:ascii="Arial" w:hAnsi="Arial" w:cs="Arial"/>
          <w:sz w:val="22"/>
          <w:szCs w:val="22"/>
        </w:rPr>
        <w:t>16 October 2025).</w:t>
      </w:r>
    </w:p>
    <w:p w14:paraId="05845849" w14:textId="49B4E8C7" w:rsidR="001A24A8" w:rsidRDefault="00C8700E">
      <w:pPr>
        <w:rPr>
          <w:rFonts w:ascii="Arial" w:hAnsi="Arial" w:cs="Arial"/>
          <w:sz w:val="22"/>
          <w:szCs w:val="22"/>
        </w:rPr>
      </w:pPr>
      <w:r>
        <w:rPr>
          <w:rFonts w:ascii="Arial" w:hAnsi="Arial" w:cs="Arial"/>
          <w:sz w:val="22"/>
          <w:szCs w:val="22"/>
        </w:rPr>
        <w:t xml:space="preserve">Carleton College SERC (2007). </w:t>
      </w:r>
      <w:r w:rsidR="009E684D">
        <w:rPr>
          <w:rFonts w:ascii="Arial" w:hAnsi="Arial" w:cs="Arial"/>
          <w:i/>
          <w:iCs/>
          <w:sz w:val="22"/>
          <w:szCs w:val="22"/>
        </w:rPr>
        <w:t>What is experienced based learning?</w:t>
      </w:r>
      <w:r w:rsidR="00935B3E">
        <w:rPr>
          <w:rFonts w:ascii="Arial" w:hAnsi="Arial" w:cs="Arial"/>
          <w:i/>
          <w:iCs/>
          <w:sz w:val="22"/>
          <w:szCs w:val="22"/>
        </w:rPr>
        <w:t xml:space="preserve"> </w:t>
      </w:r>
      <w:r w:rsidR="00B719D9">
        <w:rPr>
          <w:rFonts w:ascii="Arial" w:hAnsi="Arial" w:cs="Arial"/>
          <w:sz w:val="22"/>
          <w:szCs w:val="22"/>
        </w:rPr>
        <w:t xml:space="preserve">Available at: </w:t>
      </w:r>
      <w:hyperlink r:id="rId15" w:history="1">
        <w:r w:rsidR="00B719D9" w:rsidRPr="00B719D9">
          <w:rPr>
            <w:rStyle w:val="Hyperlink"/>
            <w:rFonts w:ascii="Arial" w:hAnsi="Arial" w:cs="Arial"/>
            <w:sz w:val="22"/>
            <w:szCs w:val="22"/>
          </w:rPr>
          <w:t>https://serc.carleton.edu/introgeo/enviroprojects/what.html</w:t>
        </w:r>
      </w:hyperlink>
      <w:r w:rsidR="00B719D9">
        <w:rPr>
          <w:rFonts w:ascii="Arial" w:hAnsi="Arial" w:cs="Arial"/>
          <w:sz w:val="22"/>
          <w:szCs w:val="22"/>
        </w:rPr>
        <w:t xml:space="preserve"> (Accessed: </w:t>
      </w:r>
      <w:r w:rsidR="00DA051D">
        <w:rPr>
          <w:rFonts w:ascii="Arial" w:hAnsi="Arial" w:cs="Arial"/>
          <w:sz w:val="22"/>
          <w:szCs w:val="22"/>
        </w:rPr>
        <w:t>18 October 2025).</w:t>
      </w:r>
    </w:p>
    <w:p w14:paraId="764AFB72" w14:textId="4AE3ACAD" w:rsidR="00B07502" w:rsidRDefault="00B07502">
      <w:pPr>
        <w:rPr>
          <w:rFonts w:ascii="Arial" w:hAnsi="Arial" w:cs="Arial"/>
          <w:sz w:val="22"/>
          <w:szCs w:val="22"/>
        </w:rPr>
      </w:pPr>
      <w:r w:rsidRPr="00B07502">
        <w:rPr>
          <w:rFonts w:ascii="Arial" w:hAnsi="Arial" w:cs="Arial"/>
          <w:sz w:val="22"/>
          <w:szCs w:val="22"/>
        </w:rPr>
        <w:t>Ghaye, T (2011)</w:t>
      </w:r>
      <w:r w:rsidR="00604899">
        <w:rPr>
          <w:rFonts w:ascii="Arial" w:hAnsi="Arial" w:cs="Arial"/>
          <w:sz w:val="22"/>
          <w:szCs w:val="22"/>
        </w:rPr>
        <w:t>.</w:t>
      </w:r>
      <w:r w:rsidRPr="00B07502">
        <w:rPr>
          <w:rFonts w:ascii="Arial" w:hAnsi="Arial" w:cs="Arial"/>
          <w:sz w:val="22"/>
          <w:szCs w:val="22"/>
        </w:rPr>
        <w:t xml:space="preserve"> ‘Teaching and </w:t>
      </w:r>
      <w:r w:rsidR="006F6DCF">
        <w:rPr>
          <w:rFonts w:ascii="Arial" w:hAnsi="Arial" w:cs="Arial"/>
          <w:sz w:val="22"/>
          <w:szCs w:val="22"/>
        </w:rPr>
        <w:t>L</w:t>
      </w:r>
      <w:r w:rsidRPr="00B07502">
        <w:rPr>
          <w:rFonts w:ascii="Arial" w:hAnsi="Arial" w:cs="Arial"/>
          <w:sz w:val="22"/>
          <w:szCs w:val="22"/>
        </w:rPr>
        <w:t xml:space="preserve">earning </w:t>
      </w:r>
      <w:r w:rsidR="006F6DCF">
        <w:rPr>
          <w:rFonts w:ascii="Arial" w:hAnsi="Arial" w:cs="Arial"/>
          <w:sz w:val="22"/>
          <w:szCs w:val="22"/>
        </w:rPr>
        <w:t>T</w:t>
      </w:r>
      <w:r w:rsidRPr="00B07502">
        <w:rPr>
          <w:rFonts w:ascii="Arial" w:hAnsi="Arial" w:cs="Arial"/>
          <w:sz w:val="22"/>
          <w:szCs w:val="22"/>
        </w:rPr>
        <w:t xml:space="preserve">hrough </w:t>
      </w:r>
      <w:r w:rsidR="006F6DCF">
        <w:rPr>
          <w:rFonts w:ascii="Arial" w:hAnsi="Arial" w:cs="Arial"/>
          <w:sz w:val="22"/>
          <w:szCs w:val="22"/>
        </w:rPr>
        <w:t>R</w:t>
      </w:r>
      <w:r w:rsidRPr="00B07502">
        <w:rPr>
          <w:rFonts w:ascii="Arial" w:hAnsi="Arial" w:cs="Arial"/>
          <w:sz w:val="22"/>
          <w:szCs w:val="22"/>
        </w:rPr>
        <w:t xml:space="preserve">eflective </w:t>
      </w:r>
      <w:r w:rsidR="006F6DCF">
        <w:rPr>
          <w:rFonts w:ascii="Arial" w:hAnsi="Arial" w:cs="Arial"/>
          <w:sz w:val="22"/>
          <w:szCs w:val="22"/>
        </w:rPr>
        <w:t>P</w:t>
      </w:r>
      <w:r w:rsidRPr="00B07502">
        <w:rPr>
          <w:rFonts w:ascii="Arial" w:hAnsi="Arial" w:cs="Arial"/>
          <w:sz w:val="22"/>
          <w:szCs w:val="22"/>
        </w:rPr>
        <w:t xml:space="preserve">ractice: A practical </w:t>
      </w:r>
      <w:r w:rsidR="006F6DCF">
        <w:rPr>
          <w:rFonts w:ascii="Arial" w:hAnsi="Arial" w:cs="Arial"/>
          <w:sz w:val="22"/>
          <w:szCs w:val="22"/>
        </w:rPr>
        <w:t>G</w:t>
      </w:r>
      <w:r w:rsidRPr="00B07502">
        <w:rPr>
          <w:rFonts w:ascii="Arial" w:hAnsi="Arial" w:cs="Arial"/>
          <w:sz w:val="22"/>
          <w:szCs w:val="22"/>
        </w:rPr>
        <w:t xml:space="preserve">uide for </w:t>
      </w:r>
      <w:r w:rsidR="006F6DCF">
        <w:rPr>
          <w:rFonts w:ascii="Arial" w:hAnsi="Arial" w:cs="Arial"/>
          <w:sz w:val="22"/>
          <w:szCs w:val="22"/>
        </w:rPr>
        <w:t>P</w:t>
      </w:r>
      <w:r w:rsidRPr="00B07502">
        <w:rPr>
          <w:rFonts w:ascii="Arial" w:hAnsi="Arial" w:cs="Arial"/>
          <w:sz w:val="22"/>
          <w:szCs w:val="22"/>
        </w:rPr>
        <w:t xml:space="preserve">ositive </w:t>
      </w:r>
      <w:r w:rsidR="006F6DCF">
        <w:rPr>
          <w:rFonts w:ascii="Arial" w:hAnsi="Arial" w:cs="Arial"/>
          <w:sz w:val="22"/>
          <w:szCs w:val="22"/>
        </w:rPr>
        <w:t>A</w:t>
      </w:r>
      <w:r w:rsidRPr="00B07502">
        <w:rPr>
          <w:rFonts w:ascii="Arial" w:hAnsi="Arial" w:cs="Arial"/>
          <w:sz w:val="22"/>
          <w:szCs w:val="22"/>
        </w:rPr>
        <w:t xml:space="preserve">ction’, </w:t>
      </w:r>
      <w:r w:rsidRPr="00604899">
        <w:rPr>
          <w:rFonts w:ascii="Arial" w:hAnsi="Arial" w:cs="Arial"/>
          <w:i/>
          <w:iCs/>
          <w:sz w:val="22"/>
          <w:szCs w:val="22"/>
        </w:rPr>
        <w:t>Reflective Practice</w:t>
      </w:r>
      <w:r w:rsidRPr="00B07502">
        <w:rPr>
          <w:rFonts w:ascii="Arial" w:hAnsi="Arial" w:cs="Arial"/>
          <w:sz w:val="22"/>
          <w:szCs w:val="22"/>
        </w:rPr>
        <w:t>, 12(1), p</w:t>
      </w:r>
      <w:r w:rsidR="00604899">
        <w:rPr>
          <w:rFonts w:ascii="Arial" w:hAnsi="Arial" w:cs="Arial"/>
          <w:sz w:val="22"/>
          <w:szCs w:val="22"/>
        </w:rPr>
        <w:t>p.</w:t>
      </w:r>
      <w:r w:rsidRPr="00B07502">
        <w:rPr>
          <w:rFonts w:ascii="Arial" w:hAnsi="Arial" w:cs="Arial"/>
          <w:sz w:val="22"/>
          <w:szCs w:val="22"/>
        </w:rPr>
        <w:t>1</w:t>
      </w:r>
      <w:r>
        <w:rPr>
          <w:rFonts w:ascii="Arial" w:hAnsi="Arial" w:cs="Arial"/>
          <w:sz w:val="22"/>
          <w:szCs w:val="22"/>
        </w:rPr>
        <w:t>-</w:t>
      </w:r>
      <w:r w:rsidRPr="00B07502">
        <w:rPr>
          <w:rFonts w:ascii="Arial" w:hAnsi="Arial" w:cs="Arial"/>
          <w:sz w:val="22"/>
          <w:szCs w:val="22"/>
        </w:rPr>
        <w:t>6</w:t>
      </w:r>
      <w:r w:rsidR="00604899">
        <w:rPr>
          <w:rFonts w:ascii="Arial" w:hAnsi="Arial" w:cs="Arial"/>
          <w:sz w:val="22"/>
          <w:szCs w:val="22"/>
        </w:rPr>
        <w:t xml:space="preserve">. Available at: </w:t>
      </w:r>
      <w:hyperlink r:id="rId16" w:history="1">
        <w:r w:rsidR="00572B32" w:rsidRPr="00572B32">
          <w:rPr>
            <w:rStyle w:val="Hyperlink"/>
            <w:rFonts w:ascii="Arial" w:hAnsi="Arial" w:cs="Arial"/>
            <w:sz w:val="22"/>
            <w:szCs w:val="22"/>
          </w:rPr>
          <w:t>https://doi.org/10.4324/9780203833322</w:t>
        </w:r>
      </w:hyperlink>
      <w:r w:rsidR="00572B32">
        <w:rPr>
          <w:rFonts w:ascii="Arial" w:hAnsi="Arial" w:cs="Arial"/>
          <w:sz w:val="22"/>
          <w:szCs w:val="22"/>
        </w:rPr>
        <w:t xml:space="preserve"> </w:t>
      </w:r>
      <w:r w:rsidR="006F6DCF">
        <w:rPr>
          <w:rFonts w:ascii="Arial" w:hAnsi="Arial" w:cs="Arial"/>
          <w:sz w:val="22"/>
          <w:szCs w:val="22"/>
        </w:rPr>
        <w:t>(Accessed: 18 October 2025).</w:t>
      </w:r>
    </w:p>
    <w:p w14:paraId="45DA439D" w14:textId="5674E732" w:rsidR="000A52CB" w:rsidRDefault="000A52CB">
      <w:pPr>
        <w:rPr>
          <w:rFonts w:ascii="Arial" w:hAnsi="Arial" w:cs="Arial"/>
          <w:sz w:val="22"/>
          <w:szCs w:val="22"/>
        </w:rPr>
      </w:pPr>
      <w:r w:rsidRPr="000A52CB">
        <w:rPr>
          <w:rFonts w:ascii="Arial" w:hAnsi="Arial" w:cs="Arial"/>
          <w:sz w:val="22"/>
          <w:szCs w:val="22"/>
        </w:rPr>
        <w:t>Jackson, D (2016)</w:t>
      </w:r>
      <w:r w:rsidR="00A96C00">
        <w:rPr>
          <w:rFonts w:ascii="Arial" w:hAnsi="Arial" w:cs="Arial"/>
          <w:sz w:val="22"/>
          <w:szCs w:val="22"/>
        </w:rPr>
        <w:t>.</w:t>
      </w:r>
      <w:r w:rsidRPr="000A52CB">
        <w:rPr>
          <w:rFonts w:ascii="Arial" w:hAnsi="Arial" w:cs="Arial"/>
          <w:sz w:val="22"/>
          <w:szCs w:val="22"/>
        </w:rPr>
        <w:t xml:space="preserve"> ‘</w:t>
      </w:r>
      <w:r w:rsidRPr="000A52CB">
        <w:rPr>
          <w:rFonts w:ascii="Arial" w:hAnsi="Arial" w:cs="Arial"/>
          <w:i/>
          <w:iCs/>
          <w:sz w:val="22"/>
          <w:szCs w:val="22"/>
        </w:rPr>
        <w:t xml:space="preserve">Re-conceptualising </w:t>
      </w:r>
      <w:r>
        <w:rPr>
          <w:rFonts w:ascii="Arial" w:hAnsi="Arial" w:cs="Arial"/>
          <w:i/>
          <w:iCs/>
          <w:sz w:val="22"/>
          <w:szCs w:val="22"/>
        </w:rPr>
        <w:t>G</w:t>
      </w:r>
      <w:r w:rsidRPr="000A52CB">
        <w:rPr>
          <w:rFonts w:ascii="Arial" w:hAnsi="Arial" w:cs="Arial"/>
          <w:i/>
          <w:iCs/>
          <w:sz w:val="22"/>
          <w:szCs w:val="22"/>
        </w:rPr>
        <w:t xml:space="preserve">raduate </w:t>
      </w:r>
      <w:r>
        <w:rPr>
          <w:rFonts w:ascii="Arial" w:hAnsi="Arial" w:cs="Arial"/>
          <w:i/>
          <w:iCs/>
          <w:sz w:val="22"/>
          <w:szCs w:val="22"/>
        </w:rPr>
        <w:t>E</w:t>
      </w:r>
      <w:r w:rsidRPr="000A52CB">
        <w:rPr>
          <w:rFonts w:ascii="Arial" w:hAnsi="Arial" w:cs="Arial"/>
          <w:i/>
          <w:iCs/>
          <w:sz w:val="22"/>
          <w:szCs w:val="22"/>
        </w:rPr>
        <w:t xml:space="preserve">mployability: </w:t>
      </w:r>
      <w:r w:rsidR="00A96C00">
        <w:rPr>
          <w:rFonts w:ascii="Arial" w:hAnsi="Arial" w:cs="Arial"/>
          <w:i/>
          <w:iCs/>
          <w:sz w:val="22"/>
          <w:szCs w:val="22"/>
        </w:rPr>
        <w:t>T</w:t>
      </w:r>
      <w:r w:rsidRPr="000A52CB">
        <w:rPr>
          <w:rFonts w:ascii="Arial" w:hAnsi="Arial" w:cs="Arial"/>
          <w:i/>
          <w:iCs/>
          <w:sz w:val="22"/>
          <w:szCs w:val="22"/>
        </w:rPr>
        <w:t xml:space="preserve">he </w:t>
      </w:r>
      <w:r w:rsidR="00A96C00">
        <w:rPr>
          <w:rFonts w:ascii="Arial" w:hAnsi="Arial" w:cs="Arial"/>
          <w:i/>
          <w:iCs/>
          <w:sz w:val="22"/>
          <w:szCs w:val="22"/>
        </w:rPr>
        <w:t>I</w:t>
      </w:r>
      <w:r w:rsidRPr="000A52CB">
        <w:rPr>
          <w:rFonts w:ascii="Arial" w:hAnsi="Arial" w:cs="Arial"/>
          <w:i/>
          <w:iCs/>
          <w:sz w:val="22"/>
          <w:szCs w:val="22"/>
        </w:rPr>
        <w:t xml:space="preserve">mportance of </w:t>
      </w:r>
      <w:r w:rsidR="00A96C00">
        <w:rPr>
          <w:rFonts w:ascii="Arial" w:hAnsi="Arial" w:cs="Arial"/>
          <w:i/>
          <w:iCs/>
          <w:sz w:val="22"/>
          <w:szCs w:val="22"/>
        </w:rPr>
        <w:t>P</w:t>
      </w:r>
      <w:r w:rsidRPr="000A52CB">
        <w:rPr>
          <w:rFonts w:ascii="Arial" w:hAnsi="Arial" w:cs="Arial"/>
          <w:i/>
          <w:iCs/>
          <w:sz w:val="22"/>
          <w:szCs w:val="22"/>
        </w:rPr>
        <w:t xml:space="preserve">re-professional </w:t>
      </w:r>
      <w:r w:rsidR="00A96C00">
        <w:rPr>
          <w:rFonts w:ascii="Arial" w:hAnsi="Arial" w:cs="Arial"/>
          <w:i/>
          <w:iCs/>
          <w:sz w:val="22"/>
          <w:szCs w:val="22"/>
        </w:rPr>
        <w:t>I</w:t>
      </w:r>
      <w:r w:rsidRPr="000A52CB">
        <w:rPr>
          <w:rFonts w:ascii="Arial" w:hAnsi="Arial" w:cs="Arial"/>
          <w:i/>
          <w:iCs/>
          <w:sz w:val="22"/>
          <w:szCs w:val="22"/>
        </w:rPr>
        <w:t>dentity’</w:t>
      </w:r>
      <w:r w:rsidRPr="000A52CB">
        <w:rPr>
          <w:rFonts w:ascii="Arial" w:hAnsi="Arial" w:cs="Arial"/>
          <w:sz w:val="22"/>
          <w:szCs w:val="22"/>
        </w:rPr>
        <w:t>, Higher Education Research &amp; Development, 35(5), pp. 925–939</w:t>
      </w:r>
      <w:r w:rsidR="00F21694">
        <w:rPr>
          <w:rFonts w:ascii="Arial" w:hAnsi="Arial" w:cs="Arial"/>
          <w:sz w:val="22"/>
          <w:szCs w:val="22"/>
        </w:rPr>
        <w:t xml:space="preserve">. Available: </w:t>
      </w:r>
      <w:hyperlink r:id="rId17" w:history="1">
        <w:r w:rsidR="004E69BA" w:rsidRPr="004E69BA">
          <w:rPr>
            <w:rStyle w:val="Hyperlink"/>
            <w:rFonts w:ascii="Arial" w:hAnsi="Arial" w:cs="Arial"/>
            <w:sz w:val="22"/>
            <w:szCs w:val="22"/>
          </w:rPr>
          <w:t>https://doi.org/10.1080/07294360.2016.1139551</w:t>
        </w:r>
      </w:hyperlink>
      <w:r w:rsidR="004E69BA">
        <w:rPr>
          <w:rFonts w:ascii="Arial" w:hAnsi="Arial" w:cs="Arial"/>
          <w:sz w:val="22"/>
          <w:szCs w:val="22"/>
        </w:rPr>
        <w:t xml:space="preserve"> (Accessed: 18 October 2025).</w:t>
      </w:r>
    </w:p>
    <w:p w14:paraId="5C424996" w14:textId="13D36230" w:rsidR="008C4B29" w:rsidRDefault="006F60C0">
      <w:pPr>
        <w:rPr>
          <w:rFonts w:ascii="Arial" w:hAnsi="Arial" w:cs="Arial"/>
          <w:sz w:val="22"/>
          <w:szCs w:val="22"/>
        </w:rPr>
      </w:pPr>
      <w:r w:rsidRPr="006F60C0">
        <w:rPr>
          <w:rFonts w:ascii="Arial" w:hAnsi="Arial" w:cs="Arial"/>
          <w:sz w:val="22"/>
          <w:szCs w:val="22"/>
        </w:rPr>
        <w:t xml:space="preserve">Shepherd, </w:t>
      </w:r>
      <w:r>
        <w:rPr>
          <w:rFonts w:ascii="Arial" w:hAnsi="Arial" w:cs="Arial"/>
          <w:sz w:val="22"/>
          <w:szCs w:val="22"/>
        </w:rPr>
        <w:t>I.</w:t>
      </w:r>
      <w:r w:rsidRPr="006F60C0">
        <w:rPr>
          <w:rFonts w:ascii="Arial" w:hAnsi="Arial" w:cs="Arial"/>
          <w:sz w:val="22"/>
          <w:szCs w:val="22"/>
        </w:rPr>
        <w:t>D.H (2005)</w:t>
      </w:r>
      <w:r w:rsidR="00D135F5">
        <w:rPr>
          <w:rFonts w:ascii="Arial" w:hAnsi="Arial" w:cs="Arial"/>
          <w:sz w:val="22"/>
          <w:szCs w:val="22"/>
        </w:rPr>
        <w:t>.</w:t>
      </w:r>
      <w:r w:rsidRPr="006F60C0">
        <w:rPr>
          <w:rFonts w:ascii="Arial" w:hAnsi="Arial" w:cs="Arial"/>
          <w:sz w:val="22"/>
          <w:szCs w:val="22"/>
        </w:rPr>
        <w:t xml:space="preserve"> ‘From </w:t>
      </w:r>
      <w:r>
        <w:rPr>
          <w:rFonts w:ascii="Arial" w:hAnsi="Arial" w:cs="Arial"/>
          <w:sz w:val="22"/>
          <w:szCs w:val="22"/>
        </w:rPr>
        <w:t>C</w:t>
      </w:r>
      <w:r w:rsidRPr="006F60C0">
        <w:rPr>
          <w:rFonts w:ascii="Arial" w:hAnsi="Arial" w:cs="Arial"/>
          <w:sz w:val="22"/>
          <w:szCs w:val="22"/>
        </w:rPr>
        <w:t xml:space="preserve">attle and </w:t>
      </w:r>
      <w:r>
        <w:rPr>
          <w:rFonts w:ascii="Arial" w:hAnsi="Arial" w:cs="Arial"/>
          <w:sz w:val="22"/>
          <w:szCs w:val="22"/>
        </w:rPr>
        <w:t>C</w:t>
      </w:r>
      <w:r w:rsidRPr="006F60C0">
        <w:rPr>
          <w:rFonts w:ascii="Arial" w:hAnsi="Arial" w:cs="Arial"/>
          <w:sz w:val="22"/>
          <w:szCs w:val="22"/>
        </w:rPr>
        <w:t xml:space="preserve">oke to Charlie: </w:t>
      </w:r>
      <w:r>
        <w:rPr>
          <w:rFonts w:ascii="Arial" w:hAnsi="Arial" w:cs="Arial"/>
          <w:sz w:val="22"/>
          <w:szCs w:val="22"/>
        </w:rPr>
        <w:t>M</w:t>
      </w:r>
      <w:r w:rsidRPr="006F60C0">
        <w:rPr>
          <w:rFonts w:ascii="Arial" w:hAnsi="Arial" w:cs="Arial"/>
          <w:sz w:val="22"/>
          <w:szCs w:val="22"/>
        </w:rPr>
        <w:t xml:space="preserve">eeting the </w:t>
      </w:r>
      <w:r>
        <w:rPr>
          <w:rFonts w:ascii="Arial" w:hAnsi="Arial" w:cs="Arial"/>
          <w:sz w:val="22"/>
          <w:szCs w:val="22"/>
        </w:rPr>
        <w:t>C</w:t>
      </w:r>
      <w:r w:rsidRPr="006F60C0">
        <w:rPr>
          <w:rFonts w:ascii="Arial" w:hAnsi="Arial" w:cs="Arial"/>
          <w:sz w:val="22"/>
          <w:szCs w:val="22"/>
        </w:rPr>
        <w:t xml:space="preserve">hallenge of </w:t>
      </w:r>
      <w:r>
        <w:rPr>
          <w:rFonts w:ascii="Arial" w:hAnsi="Arial" w:cs="Arial"/>
          <w:sz w:val="22"/>
          <w:szCs w:val="22"/>
        </w:rPr>
        <w:t>S</w:t>
      </w:r>
      <w:r w:rsidRPr="006F60C0">
        <w:rPr>
          <w:rFonts w:ascii="Arial" w:hAnsi="Arial" w:cs="Arial"/>
          <w:sz w:val="22"/>
          <w:szCs w:val="22"/>
        </w:rPr>
        <w:t xml:space="preserve">elf </w:t>
      </w:r>
      <w:r w:rsidR="003C1F82">
        <w:rPr>
          <w:rFonts w:ascii="Arial" w:hAnsi="Arial" w:cs="Arial"/>
          <w:sz w:val="22"/>
          <w:szCs w:val="22"/>
        </w:rPr>
        <w:t>M</w:t>
      </w:r>
      <w:r w:rsidRPr="006F60C0">
        <w:rPr>
          <w:rFonts w:ascii="Arial" w:hAnsi="Arial" w:cs="Arial"/>
          <w:sz w:val="22"/>
          <w:szCs w:val="22"/>
        </w:rPr>
        <w:t xml:space="preserve">arketing and </w:t>
      </w:r>
      <w:r w:rsidR="003C1F82">
        <w:rPr>
          <w:rFonts w:ascii="Arial" w:hAnsi="Arial" w:cs="Arial"/>
          <w:sz w:val="22"/>
          <w:szCs w:val="22"/>
        </w:rPr>
        <w:t>P</w:t>
      </w:r>
      <w:r w:rsidRPr="006F60C0">
        <w:rPr>
          <w:rFonts w:ascii="Arial" w:hAnsi="Arial" w:cs="Arial"/>
          <w:sz w:val="22"/>
          <w:szCs w:val="22"/>
        </w:rPr>
        <w:t xml:space="preserve">ersonal </w:t>
      </w:r>
      <w:r w:rsidR="003C1F82">
        <w:rPr>
          <w:rFonts w:ascii="Arial" w:hAnsi="Arial" w:cs="Arial"/>
          <w:sz w:val="22"/>
          <w:szCs w:val="22"/>
        </w:rPr>
        <w:t>B</w:t>
      </w:r>
      <w:r w:rsidRPr="006F60C0">
        <w:rPr>
          <w:rFonts w:ascii="Arial" w:hAnsi="Arial" w:cs="Arial"/>
          <w:sz w:val="22"/>
          <w:szCs w:val="22"/>
        </w:rPr>
        <w:t xml:space="preserve">randing’, </w:t>
      </w:r>
      <w:r w:rsidRPr="006F60C0">
        <w:rPr>
          <w:rFonts w:ascii="Arial" w:hAnsi="Arial" w:cs="Arial"/>
          <w:i/>
          <w:iCs/>
          <w:sz w:val="22"/>
          <w:szCs w:val="22"/>
        </w:rPr>
        <w:t>Journal of Marketing Management</w:t>
      </w:r>
      <w:r w:rsidRPr="006F60C0">
        <w:rPr>
          <w:rFonts w:ascii="Arial" w:hAnsi="Arial" w:cs="Arial"/>
          <w:sz w:val="22"/>
          <w:szCs w:val="22"/>
        </w:rPr>
        <w:t>, 21(5</w:t>
      </w:r>
      <w:r w:rsidR="003C1F82">
        <w:rPr>
          <w:rFonts w:ascii="Arial" w:hAnsi="Arial" w:cs="Arial"/>
          <w:sz w:val="22"/>
          <w:szCs w:val="22"/>
        </w:rPr>
        <w:t>-</w:t>
      </w:r>
      <w:r w:rsidRPr="006F60C0">
        <w:rPr>
          <w:rFonts w:ascii="Arial" w:hAnsi="Arial" w:cs="Arial"/>
          <w:sz w:val="22"/>
          <w:szCs w:val="22"/>
        </w:rPr>
        <w:t>6), pp. 589</w:t>
      </w:r>
      <w:r w:rsidR="003C1F82">
        <w:rPr>
          <w:rFonts w:ascii="Arial" w:hAnsi="Arial" w:cs="Arial"/>
          <w:sz w:val="22"/>
          <w:szCs w:val="22"/>
        </w:rPr>
        <w:t>-</w:t>
      </w:r>
      <w:r w:rsidRPr="006F60C0">
        <w:rPr>
          <w:rFonts w:ascii="Arial" w:hAnsi="Arial" w:cs="Arial"/>
          <w:sz w:val="22"/>
          <w:szCs w:val="22"/>
        </w:rPr>
        <w:t>606.</w:t>
      </w:r>
      <w:r w:rsidR="003C1F82">
        <w:rPr>
          <w:rFonts w:ascii="Arial" w:hAnsi="Arial" w:cs="Arial"/>
          <w:sz w:val="22"/>
          <w:szCs w:val="22"/>
        </w:rPr>
        <w:t xml:space="preserve"> Available at: </w:t>
      </w:r>
      <w:hyperlink r:id="rId18" w:history="1">
        <w:r w:rsidR="000B57D3" w:rsidRPr="000B57D3">
          <w:rPr>
            <w:rStyle w:val="Hyperlink"/>
            <w:rFonts w:ascii="Arial" w:hAnsi="Arial" w:cs="Arial"/>
            <w:sz w:val="22"/>
            <w:szCs w:val="22"/>
          </w:rPr>
          <w:t>https://doi.org/10.1362/0267257054307381</w:t>
        </w:r>
      </w:hyperlink>
      <w:r w:rsidR="000B57D3">
        <w:rPr>
          <w:rFonts w:ascii="Arial" w:hAnsi="Arial" w:cs="Arial"/>
          <w:sz w:val="22"/>
          <w:szCs w:val="22"/>
        </w:rPr>
        <w:t xml:space="preserve"> (Accessed: 20 October 2025).</w:t>
      </w:r>
    </w:p>
    <w:p w14:paraId="58C5D98E" w14:textId="539BD103" w:rsidR="00D135F5" w:rsidRDefault="00D135F5">
      <w:pPr>
        <w:rPr>
          <w:rFonts w:ascii="Arial" w:hAnsi="Arial" w:cs="Arial"/>
          <w:sz w:val="22"/>
          <w:szCs w:val="22"/>
        </w:rPr>
      </w:pPr>
      <w:r w:rsidRPr="00D135F5">
        <w:rPr>
          <w:rFonts w:ascii="Arial" w:hAnsi="Arial" w:cs="Arial"/>
          <w:sz w:val="22"/>
          <w:szCs w:val="22"/>
        </w:rPr>
        <w:t xml:space="preserve">Dijck, </w:t>
      </w:r>
      <w:r w:rsidR="00026FE8">
        <w:rPr>
          <w:rFonts w:ascii="Arial" w:hAnsi="Arial" w:cs="Arial"/>
          <w:sz w:val="22"/>
          <w:szCs w:val="22"/>
        </w:rPr>
        <w:t>V.</w:t>
      </w:r>
      <w:r w:rsidRPr="00D135F5">
        <w:rPr>
          <w:rFonts w:ascii="Arial" w:hAnsi="Arial" w:cs="Arial"/>
          <w:sz w:val="22"/>
          <w:szCs w:val="22"/>
        </w:rPr>
        <w:t>J (2013)</w:t>
      </w:r>
      <w:r>
        <w:rPr>
          <w:rFonts w:ascii="Arial" w:hAnsi="Arial" w:cs="Arial"/>
          <w:sz w:val="22"/>
          <w:szCs w:val="22"/>
        </w:rPr>
        <w:t>.</w:t>
      </w:r>
      <w:r w:rsidRPr="00D135F5">
        <w:rPr>
          <w:rFonts w:ascii="Arial" w:hAnsi="Arial" w:cs="Arial"/>
          <w:sz w:val="22"/>
          <w:szCs w:val="22"/>
        </w:rPr>
        <w:t xml:space="preserve"> </w:t>
      </w:r>
      <w:r w:rsidR="002504B0">
        <w:rPr>
          <w:rFonts w:ascii="Arial" w:hAnsi="Arial" w:cs="Arial"/>
          <w:sz w:val="22"/>
          <w:szCs w:val="22"/>
        </w:rPr>
        <w:t>“</w:t>
      </w:r>
      <w:r w:rsidRPr="00D135F5">
        <w:rPr>
          <w:rFonts w:ascii="Arial" w:hAnsi="Arial" w:cs="Arial"/>
          <w:sz w:val="22"/>
          <w:szCs w:val="22"/>
        </w:rPr>
        <w:t xml:space="preserve">You </w:t>
      </w:r>
      <w:r w:rsidR="00A36D23">
        <w:rPr>
          <w:rFonts w:ascii="Arial" w:hAnsi="Arial" w:cs="Arial"/>
          <w:sz w:val="22"/>
          <w:szCs w:val="22"/>
        </w:rPr>
        <w:t>H</w:t>
      </w:r>
      <w:r w:rsidRPr="00D135F5">
        <w:rPr>
          <w:rFonts w:ascii="Arial" w:hAnsi="Arial" w:cs="Arial"/>
          <w:sz w:val="22"/>
          <w:szCs w:val="22"/>
        </w:rPr>
        <w:t xml:space="preserve">ave </w:t>
      </w:r>
      <w:r w:rsidR="00A36D23">
        <w:rPr>
          <w:rFonts w:ascii="Arial" w:hAnsi="Arial" w:cs="Arial"/>
          <w:sz w:val="22"/>
          <w:szCs w:val="22"/>
        </w:rPr>
        <w:t>O</w:t>
      </w:r>
      <w:r w:rsidRPr="00D135F5">
        <w:rPr>
          <w:rFonts w:ascii="Arial" w:hAnsi="Arial" w:cs="Arial"/>
          <w:sz w:val="22"/>
          <w:szCs w:val="22"/>
        </w:rPr>
        <w:t xml:space="preserve">ne </w:t>
      </w:r>
      <w:r w:rsidR="00A36D23">
        <w:rPr>
          <w:rFonts w:ascii="Arial" w:hAnsi="Arial" w:cs="Arial"/>
          <w:sz w:val="22"/>
          <w:szCs w:val="22"/>
        </w:rPr>
        <w:t>i</w:t>
      </w:r>
      <w:r w:rsidRPr="00D135F5">
        <w:rPr>
          <w:rFonts w:ascii="Arial" w:hAnsi="Arial" w:cs="Arial"/>
          <w:sz w:val="22"/>
          <w:szCs w:val="22"/>
        </w:rPr>
        <w:t xml:space="preserve">dentity”: </w:t>
      </w:r>
      <w:r w:rsidR="00A36D23">
        <w:rPr>
          <w:rFonts w:ascii="Arial" w:hAnsi="Arial" w:cs="Arial"/>
          <w:sz w:val="22"/>
          <w:szCs w:val="22"/>
        </w:rPr>
        <w:t>P</w:t>
      </w:r>
      <w:r w:rsidRPr="00D135F5">
        <w:rPr>
          <w:rFonts w:ascii="Arial" w:hAnsi="Arial" w:cs="Arial"/>
          <w:sz w:val="22"/>
          <w:szCs w:val="22"/>
        </w:rPr>
        <w:t xml:space="preserve">erforming the </w:t>
      </w:r>
      <w:r w:rsidR="00A36D23">
        <w:rPr>
          <w:rFonts w:ascii="Arial" w:hAnsi="Arial" w:cs="Arial"/>
          <w:sz w:val="22"/>
          <w:szCs w:val="22"/>
        </w:rPr>
        <w:t>Sel</w:t>
      </w:r>
      <w:r w:rsidRPr="00D135F5">
        <w:rPr>
          <w:rFonts w:ascii="Arial" w:hAnsi="Arial" w:cs="Arial"/>
          <w:sz w:val="22"/>
          <w:szCs w:val="22"/>
        </w:rPr>
        <w:t>f on Facebook and LinkedIn’, Media, Culture &amp; Society, 35(2), pp.</w:t>
      </w:r>
      <w:r w:rsidR="000E2861">
        <w:rPr>
          <w:rFonts w:ascii="Arial" w:hAnsi="Arial" w:cs="Arial"/>
          <w:sz w:val="22"/>
          <w:szCs w:val="22"/>
        </w:rPr>
        <w:t xml:space="preserve"> </w:t>
      </w:r>
      <w:r w:rsidRPr="00D135F5">
        <w:rPr>
          <w:rFonts w:ascii="Arial" w:hAnsi="Arial" w:cs="Arial"/>
          <w:sz w:val="22"/>
          <w:szCs w:val="22"/>
        </w:rPr>
        <w:t>199</w:t>
      </w:r>
      <w:r w:rsidR="00A36D23">
        <w:rPr>
          <w:rFonts w:ascii="Arial" w:hAnsi="Arial" w:cs="Arial"/>
          <w:sz w:val="22"/>
          <w:szCs w:val="22"/>
        </w:rPr>
        <w:t>-</w:t>
      </w:r>
      <w:r w:rsidRPr="00D135F5">
        <w:rPr>
          <w:rFonts w:ascii="Arial" w:hAnsi="Arial" w:cs="Arial"/>
          <w:sz w:val="22"/>
          <w:szCs w:val="22"/>
        </w:rPr>
        <w:t>215.</w:t>
      </w:r>
      <w:r w:rsidR="00E1270A">
        <w:rPr>
          <w:rFonts w:ascii="Arial" w:hAnsi="Arial" w:cs="Arial"/>
          <w:sz w:val="22"/>
          <w:szCs w:val="22"/>
        </w:rPr>
        <w:t xml:space="preserve"> Available at: </w:t>
      </w:r>
      <w:hyperlink r:id="rId19" w:history="1">
        <w:r w:rsidR="00FF5F00" w:rsidRPr="00FF5F00">
          <w:rPr>
            <w:rStyle w:val="Hyperlink"/>
            <w:rFonts w:ascii="Arial" w:hAnsi="Arial" w:cs="Arial"/>
            <w:sz w:val="22"/>
            <w:szCs w:val="22"/>
          </w:rPr>
          <w:t>https://doi.org/10.1177/0163443712468605</w:t>
        </w:r>
      </w:hyperlink>
      <w:r w:rsidR="000E2861">
        <w:rPr>
          <w:rFonts w:ascii="Arial" w:hAnsi="Arial" w:cs="Arial"/>
          <w:sz w:val="22"/>
          <w:szCs w:val="22"/>
        </w:rPr>
        <w:t xml:space="preserve"> (Accessed: 20 October 2025).</w:t>
      </w:r>
    </w:p>
    <w:p w14:paraId="6E74AAB3" w14:textId="5AEDF938" w:rsidR="00125626" w:rsidRDefault="00125626">
      <w:pPr>
        <w:rPr>
          <w:rFonts w:ascii="Arial" w:hAnsi="Arial" w:cs="Arial"/>
          <w:sz w:val="22"/>
          <w:szCs w:val="22"/>
        </w:rPr>
      </w:pPr>
      <w:r w:rsidRPr="00125626">
        <w:rPr>
          <w:rFonts w:ascii="Arial" w:hAnsi="Arial" w:cs="Arial"/>
          <w:sz w:val="22"/>
          <w:szCs w:val="22"/>
        </w:rPr>
        <w:t>Banks, S (2020)</w:t>
      </w:r>
      <w:r>
        <w:rPr>
          <w:rFonts w:ascii="Arial" w:hAnsi="Arial" w:cs="Arial"/>
          <w:sz w:val="22"/>
          <w:szCs w:val="22"/>
        </w:rPr>
        <w:t>.</w:t>
      </w:r>
      <w:r w:rsidRPr="00125626">
        <w:rPr>
          <w:rFonts w:ascii="Arial" w:hAnsi="Arial" w:cs="Arial"/>
          <w:sz w:val="22"/>
          <w:szCs w:val="22"/>
        </w:rPr>
        <w:t xml:space="preserve"> Ethics and Values in Social Work.</w:t>
      </w:r>
      <w:r>
        <w:rPr>
          <w:rFonts w:ascii="Arial" w:hAnsi="Arial" w:cs="Arial"/>
          <w:sz w:val="22"/>
          <w:szCs w:val="22"/>
        </w:rPr>
        <w:t xml:space="preserve"> </w:t>
      </w:r>
      <w:r w:rsidRPr="00125626">
        <w:rPr>
          <w:rFonts w:ascii="Arial" w:hAnsi="Arial" w:cs="Arial"/>
          <w:sz w:val="22"/>
          <w:szCs w:val="22"/>
        </w:rPr>
        <w:t xml:space="preserve">5th </w:t>
      </w:r>
      <w:r w:rsidR="00122CB6">
        <w:rPr>
          <w:rFonts w:ascii="Arial" w:hAnsi="Arial" w:cs="Arial"/>
          <w:sz w:val="22"/>
          <w:szCs w:val="22"/>
        </w:rPr>
        <w:t>Edition</w:t>
      </w:r>
      <w:r w:rsidRPr="00125626">
        <w:rPr>
          <w:rFonts w:ascii="Arial" w:hAnsi="Arial" w:cs="Arial"/>
          <w:sz w:val="22"/>
          <w:szCs w:val="22"/>
        </w:rPr>
        <w:t>. London: Red Globe Press.</w:t>
      </w:r>
      <w:r w:rsidR="00122CB6">
        <w:rPr>
          <w:rFonts w:ascii="Arial" w:hAnsi="Arial" w:cs="Arial"/>
          <w:sz w:val="22"/>
          <w:szCs w:val="22"/>
        </w:rPr>
        <w:t xml:space="preserve"> Available at: </w:t>
      </w:r>
      <w:hyperlink r:id="rId20" w:anchor="v=onepage&amp;q=Banks%2C%20S.%20(2020)%20Ethics%20and%20Values%20in%20Social%20Work.%205th%20edn.%20London%3A%20Red%20Globe%20Press.&amp;f=false" w:history="1">
        <w:r w:rsidR="00AD1650" w:rsidRPr="00AD1650">
          <w:rPr>
            <w:rStyle w:val="Hyperlink"/>
            <w:rFonts w:ascii="Arial" w:hAnsi="Arial" w:cs="Arial"/>
            <w:sz w:val="22"/>
            <w:szCs w:val="22"/>
          </w:rPr>
          <w:t>https://books.google.co.uk/books?hl=en&amp;lr=&amp;id=CfJGEAAAQBAJ&amp;oi=fnd&amp;pg=PP1&amp;dq=Banks,+S.+(2020)+Ethics+and+Values+in+Social+Work.+5th+edn.+London:+Red+Globe+Press.&amp;ots=QcXx0DrcNb&amp;sig=T6lRvkUQxV1OyxszPLgIDsMYlVQ#v=onepage&amp;q=Banks%2C%20S.%20(2020)%20Ethics%20and%20Values%20in%20Social%20Work.%205th%20edn.%20London%3A%20Red%20Globe%20Press.&amp;f=false</w:t>
        </w:r>
      </w:hyperlink>
      <w:r w:rsidR="00401BF2">
        <w:rPr>
          <w:rFonts w:ascii="Arial" w:hAnsi="Arial" w:cs="Arial"/>
          <w:sz w:val="22"/>
          <w:szCs w:val="22"/>
        </w:rPr>
        <w:t xml:space="preserve"> (Accessed: </w:t>
      </w:r>
      <w:r w:rsidR="00F306C1">
        <w:rPr>
          <w:rFonts w:ascii="Arial" w:hAnsi="Arial" w:cs="Arial"/>
          <w:sz w:val="22"/>
          <w:szCs w:val="22"/>
        </w:rPr>
        <w:t>20 October 2025).</w:t>
      </w:r>
    </w:p>
    <w:p w14:paraId="62098244" w14:textId="0DCFDA52" w:rsidR="009D5ECF" w:rsidRDefault="009D5ECF">
      <w:pPr>
        <w:rPr>
          <w:rFonts w:ascii="Arial" w:hAnsi="Arial" w:cs="Arial"/>
          <w:sz w:val="22"/>
          <w:szCs w:val="22"/>
        </w:rPr>
      </w:pPr>
      <w:r w:rsidRPr="009D5ECF">
        <w:rPr>
          <w:rFonts w:ascii="Arial" w:hAnsi="Arial" w:cs="Arial"/>
          <w:sz w:val="22"/>
          <w:szCs w:val="22"/>
        </w:rPr>
        <w:lastRenderedPageBreak/>
        <w:t>West, M., Eckert, R</w:t>
      </w:r>
      <w:r w:rsidR="00AA3358">
        <w:rPr>
          <w:rFonts w:ascii="Arial" w:hAnsi="Arial" w:cs="Arial"/>
          <w:sz w:val="22"/>
          <w:szCs w:val="22"/>
        </w:rPr>
        <w:t>.,</w:t>
      </w:r>
      <w:r w:rsidRPr="009D5ECF">
        <w:rPr>
          <w:rFonts w:ascii="Arial" w:hAnsi="Arial" w:cs="Arial"/>
          <w:sz w:val="22"/>
          <w:szCs w:val="22"/>
        </w:rPr>
        <w:t xml:space="preserve"> Collins, B and Chowla, R (2017)</w:t>
      </w:r>
      <w:r w:rsidR="00AA3358">
        <w:rPr>
          <w:rFonts w:ascii="Arial" w:hAnsi="Arial" w:cs="Arial"/>
          <w:sz w:val="22"/>
          <w:szCs w:val="22"/>
        </w:rPr>
        <w:t>.</w:t>
      </w:r>
      <w:r w:rsidRPr="009D5ECF">
        <w:rPr>
          <w:rFonts w:ascii="Arial" w:hAnsi="Arial" w:cs="Arial"/>
          <w:sz w:val="22"/>
          <w:szCs w:val="22"/>
        </w:rPr>
        <w:t xml:space="preserve"> </w:t>
      </w:r>
      <w:r w:rsidRPr="009D5ECF">
        <w:rPr>
          <w:rFonts w:ascii="Arial" w:hAnsi="Arial" w:cs="Arial"/>
          <w:i/>
          <w:iCs/>
          <w:sz w:val="22"/>
          <w:szCs w:val="22"/>
        </w:rPr>
        <w:t>Caring to Change: How Compassionate Leadership Can Stimulate Innovation in Health Care</w:t>
      </w:r>
      <w:r w:rsidRPr="009D5ECF">
        <w:rPr>
          <w:rFonts w:ascii="Arial" w:hAnsi="Arial" w:cs="Arial"/>
          <w:sz w:val="22"/>
          <w:szCs w:val="22"/>
        </w:rPr>
        <w:t>. London: The King’s Fund.</w:t>
      </w:r>
      <w:r w:rsidR="00AA3358">
        <w:rPr>
          <w:rFonts w:ascii="Arial" w:hAnsi="Arial" w:cs="Arial"/>
          <w:sz w:val="22"/>
          <w:szCs w:val="22"/>
        </w:rPr>
        <w:t xml:space="preserve"> Available at: </w:t>
      </w:r>
      <w:hyperlink r:id="rId21" w:history="1">
        <w:r w:rsidR="00A97363" w:rsidRPr="00A97363">
          <w:rPr>
            <w:rStyle w:val="Hyperlink"/>
            <w:rFonts w:ascii="Arial" w:hAnsi="Arial" w:cs="Arial"/>
            <w:sz w:val="22"/>
            <w:szCs w:val="22"/>
          </w:rPr>
          <w:t>https://www.kingsfund.org.uk/insight-and-analysis/reports/caring-change</w:t>
        </w:r>
      </w:hyperlink>
      <w:r w:rsidR="00A97363">
        <w:rPr>
          <w:rFonts w:ascii="Arial" w:hAnsi="Arial" w:cs="Arial"/>
          <w:sz w:val="22"/>
          <w:szCs w:val="22"/>
        </w:rPr>
        <w:t xml:space="preserve"> (Accessed: </w:t>
      </w:r>
      <w:r w:rsidR="005168E2">
        <w:rPr>
          <w:rFonts w:ascii="Arial" w:hAnsi="Arial" w:cs="Arial"/>
          <w:sz w:val="22"/>
          <w:szCs w:val="22"/>
        </w:rPr>
        <w:t>20 October 2025).</w:t>
      </w:r>
    </w:p>
    <w:p w14:paraId="2497D989" w14:textId="1931CA18" w:rsidR="00F55099" w:rsidRDefault="00564709">
      <w:pPr>
        <w:rPr>
          <w:rFonts w:ascii="Arial" w:hAnsi="Arial" w:cs="Arial"/>
          <w:sz w:val="22"/>
          <w:szCs w:val="22"/>
        </w:rPr>
      </w:pPr>
      <w:r w:rsidRPr="00564709">
        <w:rPr>
          <w:rFonts w:ascii="Arial" w:hAnsi="Arial" w:cs="Arial"/>
          <w:sz w:val="22"/>
          <w:szCs w:val="22"/>
        </w:rPr>
        <w:t>Eraut, M</w:t>
      </w:r>
      <w:r>
        <w:rPr>
          <w:rFonts w:ascii="Arial" w:hAnsi="Arial" w:cs="Arial"/>
          <w:sz w:val="22"/>
          <w:szCs w:val="22"/>
        </w:rPr>
        <w:t xml:space="preserve"> </w:t>
      </w:r>
      <w:r w:rsidRPr="00564709">
        <w:rPr>
          <w:rFonts w:ascii="Arial" w:hAnsi="Arial" w:cs="Arial"/>
          <w:sz w:val="22"/>
          <w:szCs w:val="22"/>
        </w:rPr>
        <w:t>(2004)</w:t>
      </w:r>
      <w:r>
        <w:rPr>
          <w:rFonts w:ascii="Arial" w:hAnsi="Arial" w:cs="Arial"/>
          <w:sz w:val="22"/>
          <w:szCs w:val="22"/>
        </w:rPr>
        <w:t>.</w:t>
      </w:r>
      <w:r w:rsidRPr="00564709">
        <w:rPr>
          <w:rFonts w:ascii="Arial" w:hAnsi="Arial" w:cs="Arial"/>
          <w:sz w:val="22"/>
          <w:szCs w:val="22"/>
        </w:rPr>
        <w:t xml:space="preserve"> ‘Informal </w:t>
      </w:r>
      <w:r>
        <w:rPr>
          <w:rFonts w:ascii="Arial" w:hAnsi="Arial" w:cs="Arial"/>
          <w:sz w:val="22"/>
          <w:szCs w:val="22"/>
        </w:rPr>
        <w:t>L</w:t>
      </w:r>
      <w:r w:rsidRPr="00564709">
        <w:rPr>
          <w:rFonts w:ascii="Arial" w:hAnsi="Arial" w:cs="Arial"/>
          <w:sz w:val="22"/>
          <w:szCs w:val="22"/>
        </w:rPr>
        <w:t xml:space="preserve">earning in the </w:t>
      </w:r>
      <w:r>
        <w:rPr>
          <w:rFonts w:ascii="Arial" w:hAnsi="Arial" w:cs="Arial"/>
          <w:sz w:val="22"/>
          <w:szCs w:val="22"/>
        </w:rPr>
        <w:t>W</w:t>
      </w:r>
      <w:r w:rsidRPr="00564709">
        <w:rPr>
          <w:rFonts w:ascii="Arial" w:hAnsi="Arial" w:cs="Arial"/>
          <w:sz w:val="22"/>
          <w:szCs w:val="22"/>
        </w:rPr>
        <w:t xml:space="preserve">orkplace’, </w:t>
      </w:r>
      <w:r w:rsidRPr="00564709">
        <w:rPr>
          <w:rFonts w:ascii="Arial" w:hAnsi="Arial" w:cs="Arial"/>
          <w:i/>
          <w:iCs/>
          <w:sz w:val="22"/>
          <w:szCs w:val="22"/>
        </w:rPr>
        <w:t>Studies in Continuing Education,</w:t>
      </w:r>
      <w:r w:rsidRPr="00564709">
        <w:rPr>
          <w:rFonts w:ascii="Arial" w:hAnsi="Arial" w:cs="Arial"/>
          <w:sz w:val="22"/>
          <w:szCs w:val="22"/>
        </w:rPr>
        <w:t xml:space="preserve"> 26(2), pp. 247</w:t>
      </w:r>
      <w:r>
        <w:rPr>
          <w:rFonts w:ascii="Arial" w:hAnsi="Arial" w:cs="Arial"/>
          <w:sz w:val="22"/>
          <w:szCs w:val="22"/>
        </w:rPr>
        <w:t>-</w:t>
      </w:r>
      <w:r w:rsidRPr="00564709">
        <w:rPr>
          <w:rFonts w:ascii="Arial" w:hAnsi="Arial" w:cs="Arial"/>
          <w:sz w:val="22"/>
          <w:szCs w:val="22"/>
        </w:rPr>
        <w:t>273.</w:t>
      </w:r>
      <w:r>
        <w:rPr>
          <w:rFonts w:ascii="Arial" w:hAnsi="Arial" w:cs="Arial"/>
          <w:sz w:val="22"/>
          <w:szCs w:val="22"/>
        </w:rPr>
        <w:t xml:space="preserve"> Available at: </w:t>
      </w:r>
      <w:hyperlink r:id="rId22" w:history="1">
        <w:r w:rsidR="00F81A57" w:rsidRPr="00F81A57">
          <w:rPr>
            <w:rStyle w:val="Hyperlink"/>
            <w:rFonts w:ascii="Arial" w:hAnsi="Arial" w:cs="Arial"/>
            <w:sz w:val="22"/>
            <w:szCs w:val="22"/>
          </w:rPr>
          <w:t>https://doi.org/10.1080/158037042000225245</w:t>
        </w:r>
      </w:hyperlink>
      <w:r w:rsidR="00AC5F22">
        <w:rPr>
          <w:rFonts w:ascii="Arial" w:hAnsi="Arial" w:cs="Arial"/>
          <w:sz w:val="22"/>
          <w:szCs w:val="22"/>
        </w:rPr>
        <w:t xml:space="preserve"> (Accessed: 20 October 2025).</w:t>
      </w:r>
    </w:p>
    <w:p w14:paraId="030F030D" w14:textId="56E929BA" w:rsidR="00294F7B" w:rsidRDefault="00294F7B">
      <w:pPr>
        <w:rPr>
          <w:rFonts w:ascii="Arial" w:hAnsi="Arial" w:cs="Arial"/>
          <w:sz w:val="22"/>
          <w:szCs w:val="22"/>
        </w:rPr>
      </w:pPr>
      <w:r w:rsidRPr="00294F7B">
        <w:rPr>
          <w:rFonts w:ascii="Arial" w:hAnsi="Arial" w:cs="Arial"/>
          <w:sz w:val="22"/>
          <w:szCs w:val="22"/>
        </w:rPr>
        <w:t>Adams, K., Hean, S., Sturgis, P and Clark, J (2006)</w:t>
      </w:r>
      <w:r>
        <w:rPr>
          <w:rFonts w:ascii="Arial" w:hAnsi="Arial" w:cs="Arial"/>
          <w:sz w:val="22"/>
          <w:szCs w:val="22"/>
        </w:rPr>
        <w:t>.</w:t>
      </w:r>
      <w:r w:rsidRPr="00294F7B">
        <w:rPr>
          <w:rFonts w:ascii="Arial" w:hAnsi="Arial" w:cs="Arial"/>
          <w:sz w:val="22"/>
          <w:szCs w:val="22"/>
        </w:rPr>
        <w:t xml:space="preserve"> ‘Investigating the </w:t>
      </w:r>
      <w:r w:rsidR="00EC307A">
        <w:rPr>
          <w:rFonts w:ascii="Arial" w:hAnsi="Arial" w:cs="Arial"/>
          <w:sz w:val="22"/>
          <w:szCs w:val="22"/>
        </w:rPr>
        <w:t>F</w:t>
      </w:r>
      <w:r w:rsidRPr="00294F7B">
        <w:rPr>
          <w:rFonts w:ascii="Arial" w:hAnsi="Arial" w:cs="Arial"/>
          <w:sz w:val="22"/>
          <w:szCs w:val="22"/>
        </w:rPr>
        <w:t xml:space="preserve">actors </w:t>
      </w:r>
      <w:r w:rsidR="00EC307A">
        <w:rPr>
          <w:rFonts w:ascii="Arial" w:hAnsi="Arial" w:cs="Arial"/>
          <w:sz w:val="22"/>
          <w:szCs w:val="22"/>
        </w:rPr>
        <w:t>I</w:t>
      </w:r>
      <w:r w:rsidRPr="00294F7B">
        <w:rPr>
          <w:rFonts w:ascii="Arial" w:hAnsi="Arial" w:cs="Arial"/>
          <w:sz w:val="22"/>
          <w:szCs w:val="22"/>
        </w:rPr>
        <w:t xml:space="preserve">nfluencing </w:t>
      </w:r>
      <w:r w:rsidR="00EC307A">
        <w:rPr>
          <w:rFonts w:ascii="Arial" w:hAnsi="Arial" w:cs="Arial"/>
          <w:sz w:val="22"/>
          <w:szCs w:val="22"/>
        </w:rPr>
        <w:t>P</w:t>
      </w:r>
      <w:r w:rsidRPr="00294F7B">
        <w:rPr>
          <w:rFonts w:ascii="Arial" w:hAnsi="Arial" w:cs="Arial"/>
          <w:sz w:val="22"/>
          <w:szCs w:val="22"/>
        </w:rPr>
        <w:t xml:space="preserve">rofessional </w:t>
      </w:r>
      <w:r w:rsidR="00EC307A">
        <w:rPr>
          <w:rFonts w:ascii="Arial" w:hAnsi="Arial" w:cs="Arial"/>
          <w:sz w:val="22"/>
          <w:szCs w:val="22"/>
        </w:rPr>
        <w:t>I</w:t>
      </w:r>
      <w:r w:rsidRPr="00294F7B">
        <w:rPr>
          <w:rFonts w:ascii="Arial" w:hAnsi="Arial" w:cs="Arial"/>
          <w:sz w:val="22"/>
          <w:szCs w:val="22"/>
        </w:rPr>
        <w:t xml:space="preserve">dentity of </w:t>
      </w:r>
      <w:r w:rsidR="008956CA">
        <w:rPr>
          <w:rFonts w:ascii="Arial" w:hAnsi="Arial" w:cs="Arial"/>
          <w:sz w:val="22"/>
          <w:szCs w:val="22"/>
        </w:rPr>
        <w:t>F</w:t>
      </w:r>
      <w:r w:rsidRPr="00294F7B">
        <w:rPr>
          <w:rFonts w:ascii="Arial" w:hAnsi="Arial" w:cs="Arial"/>
          <w:sz w:val="22"/>
          <w:szCs w:val="22"/>
        </w:rPr>
        <w:t xml:space="preserve">irst-year </w:t>
      </w:r>
      <w:r w:rsidR="008956CA">
        <w:rPr>
          <w:rFonts w:ascii="Arial" w:hAnsi="Arial" w:cs="Arial"/>
          <w:sz w:val="22"/>
          <w:szCs w:val="22"/>
        </w:rPr>
        <w:t>H</w:t>
      </w:r>
      <w:r w:rsidRPr="00294F7B">
        <w:rPr>
          <w:rFonts w:ascii="Arial" w:hAnsi="Arial" w:cs="Arial"/>
          <w:sz w:val="22"/>
          <w:szCs w:val="22"/>
        </w:rPr>
        <w:t xml:space="preserve">ealth and </w:t>
      </w:r>
      <w:r w:rsidR="008956CA">
        <w:rPr>
          <w:rFonts w:ascii="Arial" w:hAnsi="Arial" w:cs="Arial"/>
          <w:sz w:val="22"/>
          <w:szCs w:val="22"/>
        </w:rPr>
        <w:t>S</w:t>
      </w:r>
      <w:r w:rsidRPr="00294F7B">
        <w:rPr>
          <w:rFonts w:ascii="Arial" w:hAnsi="Arial" w:cs="Arial"/>
          <w:sz w:val="22"/>
          <w:szCs w:val="22"/>
        </w:rPr>
        <w:t xml:space="preserve">ocial </w:t>
      </w:r>
      <w:r w:rsidR="008956CA">
        <w:rPr>
          <w:rFonts w:ascii="Arial" w:hAnsi="Arial" w:cs="Arial"/>
          <w:sz w:val="22"/>
          <w:szCs w:val="22"/>
        </w:rPr>
        <w:t>C</w:t>
      </w:r>
      <w:r w:rsidRPr="00294F7B">
        <w:rPr>
          <w:rFonts w:ascii="Arial" w:hAnsi="Arial" w:cs="Arial"/>
          <w:sz w:val="22"/>
          <w:szCs w:val="22"/>
        </w:rPr>
        <w:t xml:space="preserve">are </w:t>
      </w:r>
      <w:r w:rsidR="008956CA">
        <w:rPr>
          <w:rFonts w:ascii="Arial" w:hAnsi="Arial" w:cs="Arial"/>
          <w:sz w:val="22"/>
          <w:szCs w:val="22"/>
        </w:rPr>
        <w:t>S</w:t>
      </w:r>
      <w:r w:rsidRPr="00294F7B">
        <w:rPr>
          <w:rFonts w:ascii="Arial" w:hAnsi="Arial" w:cs="Arial"/>
          <w:sz w:val="22"/>
          <w:szCs w:val="22"/>
        </w:rPr>
        <w:t xml:space="preserve">tudents’, </w:t>
      </w:r>
      <w:r w:rsidRPr="00294F7B">
        <w:rPr>
          <w:rFonts w:ascii="Arial" w:hAnsi="Arial" w:cs="Arial"/>
          <w:i/>
          <w:iCs/>
          <w:sz w:val="22"/>
          <w:szCs w:val="22"/>
        </w:rPr>
        <w:t xml:space="preserve">Learning in Health and Social Care, </w:t>
      </w:r>
      <w:r w:rsidRPr="00294F7B">
        <w:rPr>
          <w:rFonts w:ascii="Arial" w:hAnsi="Arial" w:cs="Arial"/>
          <w:sz w:val="22"/>
          <w:szCs w:val="22"/>
        </w:rPr>
        <w:t>5(2), pp. 55</w:t>
      </w:r>
      <w:r>
        <w:rPr>
          <w:rFonts w:ascii="Arial" w:hAnsi="Arial" w:cs="Arial"/>
          <w:sz w:val="22"/>
          <w:szCs w:val="22"/>
        </w:rPr>
        <w:t>-</w:t>
      </w:r>
      <w:r w:rsidRPr="00294F7B">
        <w:rPr>
          <w:rFonts w:ascii="Arial" w:hAnsi="Arial" w:cs="Arial"/>
          <w:sz w:val="22"/>
          <w:szCs w:val="22"/>
        </w:rPr>
        <w:t>68.</w:t>
      </w:r>
      <w:r w:rsidR="00323D92">
        <w:rPr>
          <w:rFonts w:ascii="Arial" w:hAnsi="Arial" w:cs="Arial"/>
          <w:sz w:val="22"/>
          <w:szCs w:val="22"/>
        </w:rPr>
        <w:t xml:space="preserve"> Available at: </w:t>
      </w:r>
      <w:hyperlink r:id="rId23" w:history="1">
        <w:r w:rsidR="00D81CBF" w:rsidRPr="00D81CBF">
          <w:rPr>
            <w:rStyle w:val="Hyperlink"/>
            <w:rFonts w:ascii="Arial" w:hAnsi="Arial" w:cs="Arial"/>
            <w:sz w:val="22"/>
            <w:szCs w:val="22"/>
          </w:rPr>
          <w:t>https://doi.org/10.1111/j.1473-6861.2006.00119.x</w:t>
        </w:r>
      </w:hyperlink>
      <w:r w:rsidR="00D81CBF">
        <w:rPr>
          <w:rFonts w:ascii="Arial" w:hAnsi="Arial" w:cs="Arial"/>
          <w:sz w:val="22"/>
          <w:szCs w:val="22"/>
        </w:rPr>
        <w:t xml:space="preserve"> (Accessed: 25 October 2025).</w:t>
      </w:r>
    </w:p>
    <w:p w14:paraId="1D8F048B" w14:textId="3913EADA" w:rsidR="005A1799" w:rsidRDefault="00E06C4B">
      <w:pPr>
        <w:rPr>
          <w:rFonts w:ascii="Arial" w:hAnsi="Arial" w:cs="Arial"/>
          <w:sz w:val="22"/>
          <w:szCs w:val="22"/>
        </w:rPr>
      </w:pPr>
      <w:r w:rsidRPr="00E06C4B">
        <w:rPr>
          <w:rFonts w:ascii="Arial" w:hAnsi="Arial" w:cs="Arial"/>
          <w:sz w:val="22"/>
          <w:szCs w:val="22"/>
        </w:rPr>
        <w:t>Labrecque, L.I., Markos, E and Milne, G.R (2011)</w:t>
      </w:r>
      <w:r w:rsidR="00462B03">
        <w:rPr>
          <w:rFonts w:ascii="Arial" w:hAnsi="Arial" w:cs="Arial"/>
          <w:sz w:val="22"/>
          <w:szCs w:val="22"/>
        </w:rPr>
        <w:t>.</w:t>
      </w:r>
      <w:r w:rsidRPr="00E06C4B">
        <w:rPr>
          <w:rFonts w:ascii="Arial" w:hAnsi="Arial" w:cs="Arial"/>
          <w:sz w:val="22"/>
          <w:szCs w:val="22"/>
        </w:rPr>
        <w:t xml:space="preserve"> ‘Online </w:t>
      </w:r>
      <w:r w:rsidR="00462B03">
        <w:rPr>
          <w:rFonts w:ascii="Arial" w:hAnsi="Arial" w:cs="Arial"/>
          <w:sz w:val="22"/>
          <w:szCs w:val="22"/>
        </w:rPr>
        <w:t>P</w:t>
      </w:r>
      <w:r w:rsidRPr="00E06C4B">
        <w:rPr>
          <w:rFonts w:ascii="Arial" w:hAnsi="Arial" w:cs="Arial"/>
          <w:sz w:val="22"/>
          <w:szCs w:val="22"/>
        </w:rPr>
        <w:t xml:space="preserve">ersonal </w:t>
      </w:r>
      <w:r w:rsidR="00462B03">
        <w:rPr>
          <w:rFonts w:ascii="Arial" w:hAnsi="Arial" w:cs="Arial"/>
          <w:sz w:val="22"/>
          <w:szCs w:val="22"/>
        </w:rPr>
        <w:t>B</w:t>
      </w:r>
      <w:r w:rsidRPr="00E06C4B">
        <w:rPr>
          <w:rFonts w:ascii="Arial" w:hAnsi="Arial" w:cs="Arial"/>
          <w:sz w:val="22"/>
          <w:szCs w:val="22"/>
        </w:rPr>
        <w:t xml:space="preserve">randing: </w:t>
      </w:r>
      <w:r w:rsidR="00462B03">
        <w:rPr>
          <w:rFonts w:ascii="Arial" w:hAnsi="Arial" w:cs="Arial"/>
          <w:sz w:val="22"/>
          <w:szCs w:val="22"/>
        </w:rPr>
        <w:t>P</w:t>
      </w:r>
      <w:r w:rsidRPr="00E06C4B">
        <w:rPr>
          <w:rFonts w:ascii="Arial" w:hAnsi="Arial" w:cs="Arial"/>
          <w:sz w:val="22"/>
          <w:szCs w:val="22"/>
        </w:rPr>
        <w:t xml:space="preserve">rocesses, </w:t>
      </w:r>
      <w:r w:rsidR="00462B03">
        <w:rPr>
          <w:rFonts w:ascii="Arial" w:hAnsi="Arial" w:cs="Arial"/>
          <w:sz w:val="22"/>
          <w:szCs w:val="22"/>
        </w:rPr>
        <w:t>C</w:t>
      </w:r>
      <w:r w:rsidRPr="00E06C4B">
        <w:rPr>
          <w:rFonts w:ascii="Arial" w:hAnsi="Arial" w:cs="Arial"/>
          <w:sz w:val="22"/>
          <w:szCs w:val="22"/>
        </w:rPr>
        <w:t xml:space="preserve">hallenges, and </w:t>
      </w:r>
      <w:r w:rsidR="00462B03">
        <w:rPr>
          <w:rFonts w:ascii="Arial" w:hAnsi="Arial" w:cs="Arial"/>
          <w:sz w:val="22"/>
          <w:szCs w:val="22"/>
        </w:rPr>
        <w:t>I</w:t>
      </w:r>
      <w:r w:rsidRPr="00E06C4B">
        <w:rPr>
          <w:rFonts w:ascii="Arial" w:hAnsi="Arial" w:cs="Arial"/>
          <w:sz w:val="22"/>
          <w:szCs w:val="22"/>
        </w:rPr>
        <w:t xml:space="preserve">mplications’, </w:t>
      </w:r>
      <w:r w:rsidRPr="00462B03">
        <w:rPr>
          <w:rFonts w:ascii="Arial" w:hAnsi="Arial" w:cs="Arial"/>
          <w:i/>
          <w:iCs/>
          <w:sz w:val="22"/>
          <w:szCs w:val="22"/>
        </w:rPr>
        <w:t xml:space="preserve">Journal of Interactive Marketing, </w:t>
      </w:r>
      <w:r w:rsidRPr="00E06C4B">
        <w:rPr>
          <w:rFonts w:ascii="Arial" w:hAnsi="Arial" w:cs="Arial"/>
          <w:sz w:val="22"/>
          <w:szCs w:val="22"/>
        </w:rPr>
        <w:t>25(1), pp. 37</w:t>
      </w:r>
      <w:r w:rsidR="00462B03">
        <w:rPr>
          <w:rFonts w:ascii="Arial" w:hAnsi="Arial" w:cs="Arial"/>
          <w:sz w:val="22"/>
          <w:szCs w:val="22"/>
        </w:rPr>
        <w:t>-</w:t>
      </w:r>
      <w:r w:rsidRPr="00E06C4B">
        <w:rPr>
          <w:rFonts w:ascii="Arial" w:hAnsi="Arial" w:cs="Arial"/>
          <w:sz w:val="22"/>
          <w:szCs w:val="22"/>
        </w:rPr>
        <w:t>50.</w:t>
      </w:r>
      <w:r w:rsidR="00CA413D">
        <w:rPr>
          <w:rFonts w:ascii="Arial" w:hAnsi="Arial" w:cs="Arial"/>
          <w:sz w:val="22"/>
          <w:szCs w:val="22"/>
        </w:rPr>
        <w:t xml:space="preserve"> Available at: </w:t>
      </w:r>
      <w:hyperlink r:id="rId24" w:history="1">
        <w:r w:rsidR="00266726" w:rsidRPr="00266726">
          <w:rPr>
            <w:rStyle w:val="Hyperlink"/>
            <w:rFonts w:ascii="Arial" w:hAnsi="Arial" w:cs="Arial"/>
            <w:sz w:val="22"/>
            <w:szCs w:val="22"/>
          </w:rPr>
          <w:t>https://www.sciencedirect.com/science/article/abs/pii/S1094996810000587</w:t>
        </w:r>
      </w:hyperlink>
      <w:r w:rsidR="002661EA">
        <w:rPr>
          <w:rFonts w:ascii="Arial" w:hAnsi="Arial" w:cs="Arial"/>
          <w:sz w:val="22"/>
          <w:szCs w:val="22"/>
        </w:rPr>
        <w:t xml:space="preserve"> (Accessed: 25 October 2025).</w:t>
      </w:r>
    </w:p>
    <w:p w14:paraId="0C6F2B71" w14:textId="2CCE564B" w:rsidR="002064B5" w:rsidRDefault="00EA0191">
      <w:pPr>
        <w:rPr>
          <w:rFonts w:ascii="Arial" w:hAnsi="Arial" w:cs="Arial"/>
          <w:sz w:val="22"/>
          <w:szCs w:val="22"/>
        </w:rPr>
      </w:pPr>
      <w:r w:rsidRPr="00EA0191">
        <w:rPr>
          <w:rFonts w:ascii="Arial" w:hAnsi="Arial" w:cs="Arial"/>
          <w:sz w:val="22"/>
          <w:szCs w:val="22"/>
        </w:rPr>
        <w:t>Trede, F., Macklin, R and Bridges, D (2012)</w:t>
      </w:r>
      <w:r>
        <w:rPr>
          <w:rFonts w:ascii="Arial" w:hAnsi="Arial" w:cs="Arial"/>
          <w:sz w:val="22"/>
          <w:szCs w:val="22"/>
        </w:rPr>
        <w:t>.</w:t>
      </w:r>
      <w:r w:rsidRPr="00EA0191">
        <w:rPr>
          <w:rFonts w:ascii="Arial" w:hAnsi="Arial" w:cs="Arial"/>
          <w:sz w:val="22"/>
          <w:szCs w:val="22"/>
        </w:rPr>
        <w:t xml:space="preserve"> ‘Professional </w:t>
      </w:r>
      <w:r>
        <w:rPr>
          <w:rFonts w:ascii="Arial" w:hAnsi="Arial" w:cs="Arial"/>
          <w:sz w:val="22"/>
          <w:szCs w:val="22"/>
        </w:rPr>
        <w:t>I</w:t>
      </w:r>
      <w:r w:rsidRPr="00EA0191">
        <w:rPr>
          <w:rFonts w:ascii="Arial" w:hAnsi="Arial" w:cs="Arial"/>
          <w:sz w:val="22"/>
          <w:szCs w:val="22"/>
        </w:rPr>
        <w:t xml:space="preserve">dentity </w:t>
      </w:r>
      <w:r>
        <w:rPr>
          <w:rFonts w:ascii="Arial" w:hAnsi="Arial" w:cs="Arial"/>
          <w:sz w:val="22"/>
          <w:szCs w:val="22"/>
        </w:rPr>
        <w:t>D</w:t>
      </w:r>
      <w:r w:rsidRPr="00EA0191">
        <w:rPr>
          <w:rFonts w:ascii="Arial" w:hAnsi="Arial" w:cs="Arial"/>
          <w:sz w:val="22"/>
          <w:szCs w:val="22"/>
        </w:rPr>
        <w:t xml:space="preserve">evelopment: </w:t>
      </w:r>
      <w:r>
        <w:rPr>
          <w:rFonts w:ascii="Arial" w:hAnsi="Arial" w:cs="Arial"/>
          <w:sz w:val="22"/>
          <w:szCs w:val="22"/>
        </w:rPr>
        <w:t>A</w:t>
      </w:r>
      <w:r w:rsidRPr="00EA0191">
        <w:rPr>
          <w:rFonts w:ascii="Arial" w:hAnsi="Arial" w:cs="Arial"/>
          <w:sz w:val="22"/>
          <w:szCs w:val="22"/>
        </w:rPr>
        <w:t xml:space="preserve"> </w:t>
      </w:r>
      <w:r>
        <w:rPr>
          <w:rFonts w:ascii="Arial" w:hAnsi="Arial" w:cs="Arial"/>
          <w:sz w:val="22"/>
          <w:szCs w:val="22"/>
        </w:rPr>
        <w:t>R</w:t>
      </w:r>
      <w:r w:rsidRPr="00EA0191">
        <w:rPr>
          <w:rFonts w:ascii="Arial" w:hAnsi="Arial" w:cs="Arial"/>
          <w:sz w:val="22"/>
          <w:szCs w:val="22"/>
        </w:rPr>
        <w:t xml:space="preserve">eview of the </w:t>
      </w:r>
      <w:r>
        <w:rPr>
          <w:rFonts w:ascii="Arial" w:hAnsi="Arial" w:cs="Arial"/>
          <w:sz w:val="22"/>
          <w:szCs w:val="22"/>
        </w:rPr>
        <w:t>H</w:t>
      </w:r>
      <w:r w:rsidRPr="00EA0191">
        <w:rPr>
          <w:rFonts w:ascii="Arial" w:hAnsi="Arial" w:cs="Arial"/>
          <w:sz w:val="22"/>
          <w:szCs w:val="22"/>
        </w:rPr>
        <w:t xml:space="preserve">igher </w:t>
      </w:r>
      <w:r>
        <w:rPr>
          <w:rFonts w:ascii="Arial" w:hAnsi="Arial" w:cs="Arial"/>
          <w:sz w:val="22"/>
          <w:szCs w:val="22"/>
        </w:rPr>
        <w:t>E</w:t>
      </w:r>
      <w:r w:rsidRPr="00EA0191">
        <w:rPr>
          <w:rFonts w:ascii="Arial" w:hAnsi="Arial" w:cs="Arial"/>
          <w:sz w:val="22"/>
          <w:szCs w:val="22"/>
        </w:rPr>
        <w:t xml:space="preserve">ducation </w:t>
      </w:r>
      <w:r>
        <w:rPr>
          <w:rFonts w:ascii="Arial" w:hAnsi="Arial" w:cs="Arial"/>
          <w:sz w:val="22"/>
          <w:szCs w:val="22"/>
        </w:rPr>
        <w:t>L</w:t>
      </w:r>
      <w:r w:rsidRPr="00EA0191">
        <w:rPr>
          <w:rFonts w:ascii="Arial" w:hAnsi="Arial" w:cs="Arial"/>
          <w:sz w:val="22"/>
          <w:szCs w:val="22"/>
        </w:rPr>
        <w:t xml:space="preserve">iterature’, </w:t>
      </w:r>
      <w:r w:rsidRPr="00EA0191">
        <w:rPr>
          <w:rFonts w:ascii="Arial" w:hAnsi="Arial" w:cs="Arial"/>
          <w:i/>
          <w:iCs/>
          <w:sz w:val="22"/>
          <w:szCs w:val="22"/>
        </w:rPr>
        <w:t>Studies in Higher Education</w:t>
      </w:r>
      <w:r w:rsidRPr="00EA0191">
        <w:rPr>
          <w:rFonts w:ascii="Arial" w:hAnsi="Arial" w:cs="Arial"/>
          <w:sz w:val="22"/>
          <w:szCs w:val="22"/>
        </w:rPr>
        <w:t>, 37(3), pp. 365</w:t>
      </w:r>
      <w:r>
        <w:rPr>
          <w:rFonts w:ascii="Arial" w:hAnsi="Arial" w:cs="Arial"/>
          <w:sz w:val="22"/>
          <w:szCs w:val="22"/>
        </w:rPr>
        <w:t>-</w:t>
      </w:r>
      <w:r w:rsidRPr="00EA0191">
        <w:rPr>
          <w:rFonts w:ascii="Arial" w:hAnsi="Arial" w:cs="Arial"/>
          <w:sz w:val="22"/>
          <w:szCs w:val="22"/>
        </w:rPr>
        <w:t>384.</w:t>
      </w:r>
      <w:r w:rsidR="00FF37AE">
        <w:rPr>
          <w:rFonts w:ascii="Arial" w:hAnsi="Arial" w:cs="Arial"/>
          <w:sz w:val="22"/>
          <w:szCs w:val="22"/>
        </w:rPr>
        <w:t xml:space="preserve"> Available at: </w:t>
      </w:r>
      <w:hyperlink r:id="rId25" w:history="1">
        <w:r w:rsidR="00255FB4" w:rsidRPr="00255FB4">
          <w:rPr>
            <w:rStyle w:val="Hyperlink"/>
            <w:rFonts w:ascii="Arial" w:hAnsi="Arial" w:cs="Arial"/>
            <w:sz w:val="22"/>
            <w:szCs w:val="22"/>
          </w:rPr>
          <w:t>https://doi.org/10.1080/03075079.2010.521237</w:t>
        </w:r>
      </w:hyperlink>
      <w:r w:rsidR="007E4790">
        <w:rPr>
          <w:rFonts w:ascii="Arial" w:hAnsi="Arial" w:cs="Arial"/>
          <w:sz w:val="22"/>
          <w:szCs w:val="22"/>
        </w:rPr>
        <w:t xml:space="preserve"> (Accessed: 25 October 2025).</w:t>
      </w:r>
    </w:p>
    <w:p w14:paraId="0CEE34B9" w14:textId="1F94517F" w:rsidR="007460CC" w:rsidRDefault="00B37577">
      <w:pPr>
        <w:rPr>
          <w:rFonts w:ascii="Arial" w:hAnsi="Arial" w:cs="Arial"/>
          <w:sz w:val="22"/>
          <w:szCs w:val="22"/>
        </w:rPr>
      </w:pPr>
      <w:r w:rsidRPr="00B37577">
        <w:rPr>
          <w:rFonts w:ascii="Arial" w:hAnsi="Arial" w:cs="Arial"/>
          <w:sz w:val="22"/>
          <w:szCs w:val="22"/>
        </w:rPr>
        <w:t>Anderson, A.R and Jack, S.L</w:t>
      </w:r>
      <w:r>
        <w:rPr>
          <w:rFonts w:ascii="Arial" w:hAnsi="Arial" w:cs="Arial"/>
          <w:sz w:val="22"/>
          <w:szCs w:val="22"/>
        </w:rPr>
        <w:t xml:space="preserve"> </w:t>
      </w:r>
      <w:r w:rsidRPr="00B37577">
        <w:rPr>
          <w:rFonts w:ascii="Arial" w:hAnsi="Arial" w:cs="Arial"/>
          <w:sz w:val="22"/>
          <w:szCs w:val="22"/>
        </w:rPr>
        <w:t xml:space="preserve">(2002) ‘The </w:t>
      </w:r>
      <w:r>
        <w:rPr>
          <w:rFonts w:ascii="Arial" w:hAnsi="Arial" w:cs="Arial"/>
          <w:sz w:val="22"/>
          <w:szCs w:val="22"/>
        </w:rPr>
        <w:t>A</w:t>
      </w:r>
      <w:r w:rsidRPr="00B37577">
        <w:rPr>
          <w:rFonts w:ascii="Arial" w:hAnsi="Arial" w:cs="Arial"/>
          <w:sz w:val="22"/>
          <w:szCs w:val="22"/>
        </w:rPr>
        <w:t xml:space="preserve">rticulation of </w:t>
      </w:r>
      <w:r>
        <w:rPr>
          <w:rFonts w:ascii="Arial" w:hAnsi="Arial" w:cs="Arial"/>
          <w:sz w:val="22"/>
          <w:szCs w:val="22"/>
        </w:rPr>
        <w:t>S</w:t>
      </w:r>
      <w:r w:rsidRPr="00B37577">
        <w:rPr>
          <w:rFonts w:ascii="Arial" w:hAnsi="Arial" w:cs="Arial"/>
          <w:sz w:val="22"/>
          <w:szCs w:val="22"/>
        </w:rPr>
        <w:t xml:space="preserve">ocial </w:t>
      </w:r>
      <w:r>
        <w:rPr>
          <w:rFonts w:ascii="Arial" w:hAnsi="Arial" w:cs="Arial"/>
          <w:sz w:val="22"/>
          <w:szCs w:val="22"/>
        </w:rPr>
        <w:t>C</w:t>
      </w:r>
      <w:r w:rsidRPr="00B37577">
        <w:rPr>
          <w:rFonts w:ascii="Arial" w:hAnsi="Arial" w:cs="Arial"/>
          <w:sz w:val="22"/>
          <w:szCs w:val="22"/>
        </w:rPr>
        <w:t xml:space="preserve">apital in </w:t>
      </w:r>
      <w:r>
        <w:rPr>
          <w:rFonts w:ascii="Arial" w:hAnsi="Arial" w:cs="Arial"/>
          <w:sz w:val="22"/>
          <w:szCs w:val="22"/>
        </w:rPr>
        <w:t>E</w:t>
      </w:r>
      <w:r w:rsidRPr="00B37577">
        <w:rPr>
          <w:rFonts w:ascii="Arial" w:hAnsi="Arial" w:cs="Arial"/>
          <w:sz w:val="22"/>
          <w:szCs w:val="22"/>
        </w:rPr>
        <w:t xml:space="preserve">ntrepreneurial </w:t>
      </w:r>
      <w:r>
        <w:rPr>
          <w:rFonts w:ascii="Arial" w:hAnsi="Arial" w:cs="Arial"/>
          <w:sz w:val="22"/>
          <w:szCs w:val="22"/>
        </w:rPr>
        <w:t>N</w:t>
      </w:r>
      <w:r w:rsidRPr="00B37577">
        <w:rPr>
          <w:rFonts w:ascii="Arial" w:hAnsi="Arial" w:cs="Arial"/>
          <w:sz w:val="22"/>
          <w:szCs w:val="22"/>
        </w:rPr>
        <w:t xml:space="preserve">etworks: </w:t>
      </w:r>
      <w:r w:rsidR="005313C3">
        <w:rPr>
          <w:rFonts w:ascii="Arial" w:hAnsi="Arial" w:cs="Arial"/>
          <w:sz w:val="22"/>
          <w:szCs w:val="22"/>
        </w:rPr>
        <w:t xml:space="preserve">a </w:t>
      </w:r>
      <w:r>
        <w:rPr>
          <w:rFonts w:ascii="Arial" w:hAnsi="Arial" w:cs="Arial"/>
          <w:sz w:val="22"/>
          <w:szCs w:val="22"/>
        </w:rPr>
        <w:t>G</w:t>
      </w:r>
      <w:r w:rsidRPr="00B37577">
        <w:rPr>
          <w:rFonts w:ascii="Arial" w:hAnsi="Arial" w:cs="Arial"/>
          <w:sz w:val="22"/>
          <w:szCs w:val="22"/>
        </w:rPr>
        <w:t xml:space="preserve">lue or a </w:t>
      </w:r>
      <w:r>
        <w:rPr>
          <w:rFonts w:ascii="Arial" w:hAnsi="Arial" w:cs="Arial"/>
          <w:sz w:val="22"/>
          <w:szCs w:val="22"/>
        </w:rPr>
        <w:t>L</w:t>
      </w:r>
      <w:r w:rsidRPr="00B37577">
        <w:rPr>
          <w:rFonts w:ascii="Arial" w:hAnsi="Arial" w:cs="Arial"/>
          <w:sz w:val="22"/>
          <w:szCs w:val="22"/>
        </w:rPr>
        <w:t xml:space="preserve">ubricant?’, </w:t>
      </w:r>
      <w:r w:rsidRPr="00B37577">
        <w:rPr>
          <w:rFonts w:ascii="Arial" w:hAnsi="Arial" w:cs="Arial"/>
          <w:i/>
          <w:iCs/>
          <w:sz w:val="22"/>
          <w:szCs w:val="22"/>
        </w:rPr>
        <w:t>Entrepreneurship &amp; Regional Development,</w:t>
      </w:r>
      <w:r w:rsidRPr="00B37577">
        <w:rPr>
          <w:rFonts w:ascii="Arial" w:hAnsi="Arial" w:cs="Arial"/>
          <w:sz w:val="22"/>
          <w:szCs w:val="22"/>
        </w:rPr>
        <w:t xml:space="preserve"> 14(3), pp. 193</w:t>
      </w:r>
      <w:r>
        <w:rPr>
          <w:rFonts w:ascii="Arial" w:hAnsi="Arial" w:cs="Arial"/>
          <w:sz w:val="22"/>
          <w:szCs w:val="22"/>
        </w:rPr>
        <w:t>-</w:t>
      </w:r>
      <w:r w:rsidRPr="00B37577">
        <w:rPr>
          <w:rFonts w:ascii="Arial" w:hAnsi="Arial" w:cs="Arial"/>
          <w:sz w:val="22"/>
          <w:szCs w:val="22"/>
        </w:rPr>
        <w:t>210</w:t>
      </w:r>
      <w:r>
        <w:rPr>
          <w:rFonts w:ascii="Arial" w:hAnsi="Arial" w:cs="Arial"/>
          <w:sz w:val="22"/>
          <w:szCs w:val="22"/>
        </w:rPr>
        <w:t xml:space="preserve">. Available at: </w:t>
      </w:r>
      <w:hyperlink r:id="rId26" w:history="1">
        <w:r w:rsidR="00DA1B31" w:rsidRPr="00DA1B31">
          <w:rPr>
            <w:rStyle w:val="Hyperlink"/>
            <w:rFonts w:ascii="Arial" w:hAnsi="Arial" w:cs="Arial"/>
            <w:sz w:val="22"/>
            <w:szCs w:val="22"/>
          </w:rPr>
          <w:t>https://doi.org/10.1080/08985620110112079</w:t>
        </w:r>
      </w:hyperlink>
      <w:r w:rsidR="005313C3">
        <w:rPr>
          <w:rFonts w:ascii="Arial" w:hAnsi="Arial" w:cs="Arial"/>
          <w:sz w:val="22"/>
          <w:szCs w:val="22"/>
        </w:rPr>
        <w:t xml:space="preserve"> (Accessed: 25 October 2025).</w:t>
      </w:r>
    </w:p>
    <w:p w14:paraId="633390C1" w14:textId="4F63A086" w:rsidR="00D270A2" w:rsidRDefault="00D270A2">
      <w:pPr>
        <w:rPr>
          <w:rFonts w:ascii="Arial" w:hAnsi="Arial" w:cs="Arial"/>
          <w:sz w:val="22"/>
          <w:szCs w:val="22"/>
        </w:rPr>
      </w:pPr>
      <w:r w:rsidRPr="00D270A2">
        <w:rPr>
          <w:rFonts w:ascii="Arial" w:hAnsi="Arial" w:cs="Arial"/>
          <w:sz w:val="22"/>
          <w:szCs w:val="22"/>
        </w:rPr>
        <w:t>Neier, S and Zayer, L.T</w:t>
      </w:r>
      <w:r>
        <w:rPr>
          <w:rFonts w:ascii="Arial" w:hAnsi="Arial" w:cs="Arial"/>
          <w:sz w:val="22"/>
          <w:szCs w:val="22"/>
        </w:rPr>
        <w:t xml:space="preserve"> </w:t>
      </w:r>
      <w:r w:rsidRPr="00D270A2">
        <w:rPr>
          <w:rFonts w:ascii="Arial" w:hAnsi="Arial" w:cs="Arial"/>
          <w:sz w:val="22"/>
          <w:szCs w:val="22"/>
        </w:rPr>
        <w:t>(2015)</w:t>
      </w:r>
      <w:r>
        <w:rPr>
          <w:rFonts w:ascii="Arial" w:hAnsi="Arial" w:cs="Arial"/>
          <w:sz w:val="22"/>
          <w:szCs w:val="22"/>
        </w:rPr>
        <w:t>.</w:t>
      </w:r>
      <w:r w:rsidRPr="00D270A2">
        <w:rPr>
          <w:rFonts w:ascii="Arial" w:hAnsi="Arial" w:cs="Arial"/>
          <w:sz w:val="22"/>
          <w:szCs w:val="22"/>
        </w:rPr>
        <w:t xml:space="preserve"> ‘Students’ </w:t>
      </w:r>
      <w:r w:rsidR="00A8094E">
        <w:rPr>
          <w:rFonts w:ascii="Arial" w:hAnsi="Arial" w:cs="Arial"/>
          <w:sz w:val="22"/>
          <w:szCs w:val="22"/>
        </w:rPr>
        <w:t>P</w:t>
      </w:r>
      <w:r w:rsidRPr="00D270A2">
        <w:rPr>
          <w:rFonts w:ascii="Arial" w:hAnsi="Arial" w:cs="Arial"/>
          <w:sz w:val="22"/>
          <w:szCs w:val="22"/>
        </w:rPr>
        <w:t xml:space="preserve">erceptions and </w:t>
      </w:r>
      <w:r w:rsidR="00A8094E">
        <w:rPr>
          <w:rFonts w:ascii="Arial" w:hAnsi="Arial" w:cs="Arial"/>
          <w:sz w:val="22"/>
          <w:szCs w:val="22"/>
        </w:rPr>
        <w:t>E</w:t>
      </w:r>
      <w:r w:rsidRPr="00D270A2">
        <w:rPr>
          <w:rFonts w:ascii="Arial" w:hAnsi="Arial" w:cs="Arial"/>
          <w:sz w:val="22"/>
          <w:szCs w:val="22"/>
        </w:rPr>
        <w:t xml:space="preserve">xperiences of </w:t>
      </w:r>
      <w:r w:rsidR="00A8094E">
        <w:rPr>
          <w:rFonts w:ascii="Arial" w:hAnsi="Arial" w:cs="Arial"/>
          <w:sz w:val="22"/>
          <w:szCs w:val="22"/>
        </w:rPr>
        <w:t>S</w:t>
      </w:r>
      <w:r w:rsidRPr="00D270A2">
        <w:rPr>
          <w:rFonts w:ascii="Arial" w:hAnsi="Arial" w:cs="Arial"/>
          <w:sz w:val="22"/>
          <w:szCs w:val="22"/>
        </w:rPr>
        <w:t xml:space="preserve">ocial </w:t>
      </w:r>
      <w:r w:rsidR="00A8094E">
        <w:rPr>
          <w:rFonts w:ascii="Arial" w:hAnsi="Arial" w:cs="Arial"/>
          <w:sz w:val="22"/>
          <w:szCs w:val="22"/>
        </w:rPr>
        <w:t>M</w:t>
      </w:r>
      <w:r w:rsidRPr="00D270A2">
        <w:rPr>
          <w:rFonts w:ascii="Arial" w:hAnsi="Arial" w:cs="Arial"/>
          <w:sz w:val="22"/>
          <w:szCs w:val="22"/>
        </w:rPr>
        <w:t xml:space="preserve">edia in </w:t>
      </w:r>
      <w:r w:rsidR="00A8094E">
        <w:rPr>
          <w:rFonts w:ascii="Arial" w:hAnsi="Arial" w:cs="Arial"/>
          <w:sz w:val="22"/>
          <w:szCs w:val="22"/>
        </w:rPr>
        <w:t>H</w:t>
      </w:r>
      <w:r w:rsidRPr="00D270A2">
        <w:rPr>
          <w:rFonts w:ascii="Arial" w:hAnsi="Arial" w:cs="Arial"/>
          <w:sz w:val="22"/>
          <w:szCs w:val="22"/>
        </w:rPr>
        <w:t xml:space="preserve">igher </w:t>
      </w:r>
      <w:r w:rsidR="00A8094E">
        <w:rPr>
          <w:rFonts w:ascii="Arial" w:hAnsi="Arial" w:cs="Arial"/>
          <w:sz w:val="22"/>
          <w:szCs w:val="22"/>
        </w:rPr>
        <w:t>E</w:t>
      </w:r>
      <w:r w:rsidRPr="00D270A2">
        <w:rPr>
          <w:rFonts w:ascii="Arial" w:hAnsi="Arial" w:cs="Arial"/>
          <w:sz w:val="22"/>
          <w:szCs w:val="22"/>
        </w:rPr>
        <w:t>ducation’, Journal of Marketing Education, 37(3), pp.</w:t>
      </w:r>
      <w:r w:rsidR="004212B1">
        <w:rPr>
          <w:rFonts w:ascii="Arial" w:hAnsi="Arial" w:cs="Arial"/>
          <w:sz w:val="22"/>
          <w:szCs w:val="22"/>
        </w:rPr>
        <w:t xml:space="preserve"> </w:t>
      </w:r>
      <w:r w:rsidRPr="00D270A2">
        <w:rPr>
          <w:rFonts w:ascii="Arial" w:hAnsi="Arial" w:cs="Arial"/>
          <w:sz w:val="22"/>
          <w:szCs w:val="22"/>
        </w:rPr>
        <w:t>133</w:t>
      </w:r>
      <w:r w:rsidR="00A8094E">
        <w:rPr>
          <w:rFonts w:ascii="Arial" w:hAnsi="Arial" w:cs="Arial"/>
          <w:sz w:val="22"/>
          <w:szCs w:val="22"/>
        </w:rPr>
        <w:t>-</w:t>
      </w:r>
      <w:r w:rsidRPr="00D270A2">
        <w:rPr>
          <w:rFonts w:ascii="Arial" w:hAnsi="Arial" w:cs="Arial"/>
          <w:sz w:val="22"/>
          <w:szCs w:val="22"/>
        </w:rPr>
        <w:t>143.</w:t>
      </w:r>
      <w:r w:rsidR="004212B1">
        <w:rPr>
          <w:rFonts w:ascii="Arial" w:hAnsi="Arial" w:cs="Arial"/>
          <w:sz w:val="22"/>
          <w:szCs w:val="22"/>
        </w:rPr>
        <w:t xml:space="preserve"> Available at: </w:t>
      </w:r>
      <w:hyperlink r:id="rId27" w:history="1">
        <w:r w:rsidR="00EC0A70" w:rsidRPr="00EC0A70">
          <w:rPr>
            <w:rStyle w:val="Hyperlink"/>
            <w:rFonts w:ascii="Arial" w:hAnsi="Arial" w:cs="Arial"/>
            <w:sz w:val="22"/>
            <w:szCs w:val="22"/>
          </w:rPr>
          <w:t>https://doi.org/10.1177/0273475315583748</w:t>
        </w:r>
      </w:hyperlink>
      <w:r w:rsidR="00EC0A70">
        <w:rPr>
          <w:rFonts w:ascii="Arial" w:hAnsi="Arial" w:cs="Arial"/>
          <w:sz w:val="22"/>
          <w:szCs w:val="22"/>
        </w:rPr>
        <w:t xml:space="preserve"> </w:t>
      </w:r>
      <w:r w:rsidR="00304C2F">
        <w:rPr>
          <w:rFonts w:ascii="Arial" w:hAnsi="Arial" w:cs="Arial"/>
          <w:sz w:val="22"/>
          <w:szCs w:val="22"/>
        </w:rPr>
        <w:t>(Accessed: 25 October 2025).</w:t>
      </w:r>
    </w:p>
    <w:p w14:paraId="57C5A0EA" w14:textId="77777777" w:rsidR="002661EA" w:rsidRDefault="002661EA">
      <w:pPr>
        <w:rPr>
          <w:rFonts w:ascii="Arial" w:hAnsi="Arial" w:cs="Arial"/>
          <w:sz w:val="22"/>
          <w:szCs w:val="22"/>
        </w:rPr>
      </w:pPr>
    </w:p>
    <w:p w14:paraId="6F77A6BB" w14:textId="77777777" w:rsidR="00355CFD" w:rsidRDefault="00355CFD">
      <w:pPr>
        <w:rPr>
          <w:rFonts w:ascii="Arial" w:hAnsi="Arial" w:cs="Arial"/>
          <w:sz w:val="22"/>
          <w:szCs w:val="22"/>
        </w:rPr>
      </w:pPr>
    </w:p>
    <w:p w14:paraId="77C94B6E" w14:textId="77777777" w:rsidR="00F306C1" w:rsidRDefault="00F306C1">
      <w:pPr>
        <w:rPr>
          <w:rFonts w:ascii="Arial" w:hAnsi="Arial" w:cs="Arial"/>
          <w:sz w:val="22"/>
          <w:szCs w:val="22"/>
        </w:rPr>
      </w:pPr>
    </w:p>
    <w:p w14:paraId="35FE4A59" w14:textId="77777777" w:rsidR="002504B0" w:rsidRDefault="002504B0">
      <w:pPr>
        <w:rPr>
          <w:rFonts w:ascii="Arial" w:hAnsi="Arial" w:cs="Arial"/>
          <w:sz w:val="22"/>
          <w:szCs w:val="22"/>
        </w:rPr>
      </w:pPr>
    </w:p>
    <w:p w14:paraId="027BB085" w14:textId="77777777" w:rsidR="004E69BA" w:rsidRDefault="004E69BA">
      <w:pPr>
        <w:rPr>
          <w:rFonts w:ascii="Arial" w:hAnsi="Arial" w:cs="Arial"/>
          <w:sz w:val="22"/>
          <w:szCs w:val="22"/>
        </w:rPr>
      </w:pPr>
    </w:p>
    <w:p w14:paraId="54081E0F" w14:textId="77777777" w:rsidR="00DA051D" w:rsidRPr="00B719D9" w:rsidRDefault="00DA051D">
      <w:pPr>
        <w:rPr>
          <w:rFonts w:ascii="Arial" w:hAnsi="Arial" w:cs="Arial"/>
          <w:sz w:val="22"/>
          <w:szCs w:val="22"/>
        </w:rPr>
      </w:pPr>
    </w:p>
    <w:p w14:paraId="267EF9FB" w14:textId="77777777" w:rsidR="00231191" w:rsidRDefault="00231191">
      <w:pPr>
        <w:rPr>
          <w:rFonts w:ascii="Arial" w:hAnsi="Arial" w:cs="Arial"/>
          <w:sz w:val="22"/>
          <w:szCs w:val="22"/>
        </w:rPr>
      </w:pPr>
    </w:p>
    <w:p w14:paraId="6420A105" w14:textId="77777777" w:rsidR="009C76BC" w:rsidRPr="00D60F2B" w:rsidRDefault="009C76BC">
      <w:pPr>
        <w:rPr>
          <w:rFonts w:ascii="Arial" w:hAnsi="Arial" w:cs="Arial"/>
          <w:sz w:val="22"/>
          <w:szCs w:val="22"/>
        </w:rPr>
      </w:pPr>
    </w:p>
    <w:sectPr w:rsidR="009C76BC" w:rsidRPr="00D60F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8F00D7"/>
    <w:multiLevelType w:val="hybridMultilevel"/>
    <w:tmpl w:val="A9302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3938A9"/>
    <w:multiLevelType w:val="hybridMultilevel"/>
    <w:tmpl w:val="EF3A3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0811220">
    <w:abstractNumId w:val="1"/>
  </w:num>
  <w:num w:numId="2" w16cid:durableId="1173833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EC"/>
    <w:rsid w:val="00002731"/>
    <w:rsid w:val="0000626B"/>
    <w:rsid w:val="000157F8"/>
    <w:rsid w:val="00022F71"/>
    <w:rsid w:val="00026088"/>
    <w:rsid w:val="00026597"/>
    <w:rsid w:val="00026FE8"/>
    <w:rsid w:val="00027217"/>
    <w:rsid w:val="00056A9F"/>
    <w:rsid w:val="00056B87"/>
    <w:rsid w:val="000808BD"/>
    <w:rsid w:val="000A30DB"/>
    <w:rsid w:val="000A52CB"/>
    <w:rsid w:val="000B57D3"/>
    <w:rsid w:val="000C06EE"/>
    <w:rsid w:val="000C138D"/>
    <w:rsid w:val="000C721A"/>
    <w:rsid w:val="000C7E85"/>
    <w:rsid w:val="000D56FA"/>
    <w:rsid w:val="000E2861"/>
    <w:rsid w:val="000E70D9"/>
    <w:rsid w:val="000F1FC7"/>
    <w:rsid w:val="00117262"/>
    <w:rsid w:val="00117B34"/>
    <w:rsid w:val="001216E7"/>
    <w:rsid w:val="00122CB6"/>
    <w:rsid w:val="00125626"/>
    <w:rsid w:val="00133B63"/>
    <w:rsid w:val="00165511"/>
    <w:rsid w:val="00167BDF"/>
    <w:rsid w:val="00186420"/>
    <w:rsid w:val="001A24A8"/>
    <w:rsid w:val="001A6628"/>
    <w:rsid w:val="001B7144"/>
    <w:rsid w:val="001C23CC"/>
    <w:rsid w:val="001C2ACA"/>
    <w:rsid w:val="001C4B5A"/>
    <w:rsid w:val="001D2487"/>
    <w:rsid w:val="00203A96"/>
    <w:rsid w:val="002064B5"/>
    <w:rsid w:val="00231191"/>
    <w:rsid w:val="002470ED"/>
    <w:rsid w:val="002504B0"/>
    <w:rsid w:val="002513D7"/>
    <w:rsid w:val="00255FB4"/>
    <w:rsid w:val="0026559B"/>
    <w:rsid w:val="002661EA"/>
    <w:rsid w:val="00266726"/>
    <w:rsid w:val="0026699B"/>
    <w:rsid w:val="00267543"/>
    <w:rsid w:val="00294F7B"/>
    <w:rsid w:val="002951FB"/>
    <w:rsid w:val="002A22EB"/>
    <w:rsid w:val="002A5D26"/>
    <w:rsid w:val="002C2129"/>
    <w:rsid w:val="002D6B02"/>
    <w:rsid w:val="002E668E"/>
    <w:rsid w:val="002F2C7F"/>
    <w:rsid w:val="002F6D13"/>
    <w:rsid w:val="00304C2F"/>
    <w:rsid w:val="00307ADF"/>
    <w:rsid w:val="00323D92"/>
    <w:rsid w:val="00335506"/>
    <w:rsid w:val="00342592"/>
    <w:rsid w:val="00344DB2"/>
    <w:rsid w:val="00347A36"/>
    <w:rsid w:val="00355CFD"/>
    <w:rsid w:val="00356417"/>
    <w:rsid w:val="00364C79"/>
    <w:rsid w:val="00366E13"/>
    <w:rsid w:val="003716E1"/>
    <w:rsid w:val="00381E8A"/>
    <w:rsid w:val="00384D96"/>
    <w:rsid w:val="003B2D1D"/>
    <w:rsid w:val="003B3985"/>
    <w:rsid w:val="003B42F9"/>
    <w:rsid w:val="003B4B7D"/>
    <w:rsid w:val="003C1F82"/>
    <w:rsid w:val="003D0B07"/>
    <w:rsid w:val="003D1607"/>
    <w:rsid w:val="003D391E"/>
    <w:rsid w:val="00401BF2"/>
    <w:rsid w:val="00402363"/>
    <w:rsid w:val="00407319"/>
    <w:rsid w:val="004107B7"/>
    <w:rsid w:val="00412900"/>
    <w:rsid w:val="00412B50"/>
    <w:rsid w:val="004212B1"/>
    <w:rsid w:val="0043527E"/>
    <w:rsid w:val="00440676"/>
    <w:rsid w:val="004578F7"/>
    <w:rsid w:val="00462B03"/>
    <w:rsid w:val="00474FE2"/>
    <w:rsid w:val="00485010"/>
    <w:rsid w:val="004905C0"/>
    <w:rsid w:val="004969B4"/>
    <w:rsid w:val="004978D8"/>
    <w:rsid w:val="004A2C6F"/>
    <w:rsid w:val="004A5C4C"/>
    <w:rsid w:val="004B3F7F"/>
    <w:rsid w:val="004B591A"/>
    <w:rsid w:val="004C0F5E"/>
    <w:rsid w:val="004C279F"/>
    <w:rsid w:val="004D3190"/>
    <w:rsid w:val="004E69BA"/>
    <w:rsid w:val="00501EB5"/>
    <w:rsid w:val="005168E2"/>
    <w:rsid w:val="005313C3"/>
    <w:rsid w:val="00534FAB"/>
    <w:rsid w:val="00542DC8"/>
    <w:rsid w:val="005450CD"/>
    <w:rsid w:val="005551F6"/>
    <w:rsid w:val="00563D53"/>
    <w:rsid w:val="00564709"/>
    <w:rsid w:val="00572B32"/>
    <w:rsid w:val="00585F65"/>
    <w:rsid w:val="005A1799"/>
    <w:rsid w:val="005B5016"/>
    <w:rsid w:val="005C09EF"/>
    <w:rsid w:val="005C7BBE"/>
    <w:rsid w:val="005D6300"/>
    <w:rsid w:val="005E580D"/>
    <w:rsid w:val="00604899"/>
    <w:rsid w:val="00604EE4"/>
    <w:rsid w:val="00623656"/>
    <w:rsid w:val="00627640"/>
    <w:rsid w:val="006356A9"/>
    <w:rsid w:val="006533B3"/>
    <w:rsid w:val="0065518B"/>
    <w:rsid w:val="00657562"/>
    <w:rsid w:val="00667DB0"/>
    <w:rsid w:val="0067107D"/>
    <w:rsid w:val="00693745"/>
    <w:rsid w:val="006B499A"/>
    <w:rsid w:val="006C0959"/>
    <w:rsid w:val="006E28F7"/>
    <w:rsid w:val="006F192F"/>
    <w:rsid w:val="006F60C0"/>
    <w:rsid w:val="006F6DCF"/>
    <w:rsid w:val="00711456"/>
    <w:rsid w:val="00714138"/>
    <w:rsid w:val="007233FE"/>
    <w:rsid w:val="00743772"/>
    <w:rsid w:val="007460CC"/>
    <w:rsid w:val="00754F37"/>
    <w:rsid w:val="00793547"/>
    <w:rsid w:val="00797140"/>
    <w:rsid w:val="00797F6B"/>
    <w:rsid w:val="007B0338"/>
    <w:rsid w:val="007C34DC"/>
    <w:rsid w:val="007C36BE"/>
    <w:rsid w:val="007D4C87"/>
    <w:rsid w:val="007D58BF"/>
    <w:rsid w:val="007D6C2E"/>
    <w:rsid w:val="007E4790"/>
    <w:rsid w:val="007F4F2A"/>
    <w:rsid w:val="007F6B05"/>
    <w:rsid w:val="0080313A"/>
    <w:rsid w:val="00822618"/>
    <w:rsid w:val="00823151"/>
    <w:rsid w:val="0083062A"/>
    <w:rsid w:val="00834D9D"/>
    <w:rsid w:val="008378DB"/>
    <w:rsid w:val="008515D7"/>
    <w:rsid w:val="008554B5"/>
    <w:rsid w:val="0087072A"/>
    <w:rsid w:val="00881D10"/>
    <w:rsid w:val="008851D2"/>
    <w:rsid w:val="00886F2A"/>
    <w:rsid w:val="00891F9C"/>
    <w:rsid w:val="008956CA"/>
    <w:rsid w:val="00895872"/>
    <w:rsid w:val="00895FF4"/>
    <w:rsid w:val="00896968"/>
    <w:rsid w:val="00896AA3"/>
    <w:rsid w:val="008B039C"/>
    <w:rsid w:val="008B049D"/>
    <w:rsid w:val="008B0993"/>
    <w:rsid w:val="008C4B29"/>
    <w:rsid w:val="008E24FC"/>
    <w:rsid w:val="00912512"/>
    <w:rsid w:val="00927285"/>
    <w:rsid w:val="00933485"/>
    <w:rsid w:val="00935B3E"/>
    <w:rsid w:val="00936083"/>
    <w:rsid w:val="009453D9"/>
    <w:rsid w:val="009575B4"/>
    <w:rsid w:val="00960C86"/>
    <w:rsid w:val="00986BAF"/>
    <w:rsid w:val="00997047"/>
    <w:rsid w:val="009C76BC"/>
    <w:rsid w:val="009D5ECF"/>
    <w:rsid w:val="009E0985"/>
    <w:rsid w:val="009E3453"/>
    <w:rsid w:val="009E4077"/>
    <w:rsid w:val="009E684D"/>
    <w:rsid w:val="009E73C9"/>
    <w:rsid w:val="009E7C63"/>
    <w:rsid w:val="00A05322"/>
    <w:rsid w:val="00A22FE4"/>
    <w:rsid w:val="00A25A94"/>
    <w:rsid w:val="00A36D23"/>
    <w:rsid w:val="00A60532"/>
    <w:rsid w:val="00A71AA8"/>
    <w:rsid w:val="00A74EF9"/>
    <w:rsid w:val="00A8094E"/>
    <w:rsid w:val="00A96C00"/>
    <w:rsid w:val="00A97363"/>
    <w:rsid w:val="00AA3358"/>
    <w:rsid w:val="00AA623E"/>
    <w:rsid w:val="00AC5F22"/>
    <w:rsid w:val="00AD1650"/>
    <w:rsid w:val="00AD6446"/>
    <w:rsid w:val="00AE27D5"/>
    <w:rsid w:val="00AF0969"/>
    <w:rsid w:val="00AF6578"/>
    <w:rsid w:val="00B07502"/>
    <w:rsid w:val="00B247DA"/>
    <w:rsid w:val="00B265B2"/>
    <w:rsid w:val="00B37577"/>
    <w:rsid w:val="00B44560"/>
    <w:rsid w:val="00B5519C"/>
    <w:rsid w:val="00B6051C"/>
    <w:rsid w:val="00B67C09"/>
    <w:rsid w:val="00B70D04"/>
    <w:rsid w:val="00B719D9"/>
    <w:rsid w:val="00B772A4"/>
    <w:rsid w:val="00B96321"/>
    <w:rsid w:val="00BA7013"/>
    <w:rsid w:val="00BB64D6"/>
    <w:rsid w:val="00BC284B"/>
    <w:rsid w:val="00BF4147"/>
    <w:rsid w:val="00BF73A3"/>
    <w:rsid w:val="00C01811"/>
    <w:rsid w:val="00C516E3"/>
    <w:rsid w:val="00C5670B"/>
    <w:rsid w:val="00C57318"/>
    <w:rsid w:val="00C7768B"/>
    <w:rsid w:val="00C85DA1"/>
    <w:rsid w:val="00C8700E"/>
    <w:rsid w:val="00C87F55"/>
    <w:rsid w:val="00CA413D"/>
    <w:rsid w:val="00CA4899"/>
    <w:rsid w:val="00CB7C50"/>
    <w:rsid w:val="00CD3551"/>
    <w:rsid w:val="00CE1779"/>
    <w:rsid w:val="00CF7746"/>
    <w:rsid w:val="00D135F5"/>
    <w:rsid w:val="00D270A2"/>
    <w:rsid w:val="00D345B9"/>
    <w:rsid w:val="00D5105C"/>
    <w:rsid w:val="00D60F2B"/>
    <w:rsid w:val="00D74699"/>
    <w:rsid w:val="00D76948"/>
    <w:rsid w:val="00D81CBF"/>
    <w:rsid w:val="00D91B34"/>
    <w:rsid w:val="00DA051D"/>
    <w:rsid w:val="00DA1B31"/>
    <w:rsid w:val="00DA6B72"/>
    <w:rsid w:val="00DB6F42"/>
    <w:rsid w:val="00DB774D"/>
    <w:rsid w:val="00DC2C15"/>
    <w:rsid w:val="00DE44C8"/>
    <w:rsid w:val="00E06C4B"/>
    <w:rsid w:val="00E1270A"/>
    <w:rsid w:val="00E331CA"/>
    <w:rsid w:val="00E45D0D"/>
    <w:rsid w:val="00E80FD5"/>
    <w:rsid w:val="00EA0191"/>
    <w:rsid w:val="00EA645B"/>
    <w:rsid w:val="00EC0A70"/>
    <w:rsid w:val="00EC307A"/>
    <w:rsid w:val="00ED4EC0"/>
    <w:rsid w:val="00EF120C"/>
    <w:rsid w:val="00F06838"/>
    <w:rsid w:val="00F214D7"/>
    <w:rsid w:val="00F21694"/>
    <w:rsid w:val="00F26EBF"/>
    <w:rsid w:val="00F306C1"/>
    <w:rsid w:val="00F3416A"/>
    <w:rsid w:val="00F366AB"/>
    <w:rsid w:val="00F53B64"/>
    <w:rsid w:val="00F55099"/>
    <w:rsid w:val="00F61587"/>
    <w:rsid w:val="00F6353E"/>
    <w:rsid w:val="00F66919"/>
    <w:rsid w:val="00F73E12"/>
    <w:rsid w:val="00F81A57"/>
    <w:rsid w:val="00F840A5"/>
    <w:rsid w:val="00F85EEC"/>
    <w:rsid w:val="00F95CE3"/>
    <w:rsid w:val="00FA23EE"/>
    <w:rsid w:val="00FC2EB9"/>
    <w:rsid w:val="00FC2F38"/>
    <w:rsid w:val="00FC3B6B"/>
    <w:rsid w:val="00FC4696"/>
    <w:rsid w:val="00FE52CD"/>
    <w:rsid w:val="00FF0257"/>
    <w:rsid w:val="00FF37AE"/>
    <w:rsid w:val="00FF5F00"/>
    <w:rsid w:val="00FF6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EE974"/>
  <w15:chartTrackingRefBased/>
  <w15:docId w15:val="{CBAE7DAA-DBB7-4606-96FE-7764AC2E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EC"/>
    <w:rPr>
      <w:rFonts w:eastAsiaTheme="majorEastAsia" w:cstheme="majorBidi"/>
      <w:color w:val="272727" w:themeColor="text1" w:themeTint="D8"/>
    </w:rPr>
  </w:style>
  <w:style w:type="paragraph" w:styleId="Title">
    <w:name w:val="Title"/>
    <w:basedOn w:val="Normal"/>
    <w:next w:val="Normal"/>
    <w:link w:val="TitleChar"/>
    <w:uiPriority w:val="10"/>
    <w:qFormat/>
    <w:rsid w:val="00F85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EC"/>
    <w:pPr>
      <w:spacing w:before="160"/>
      <w:jc w:val="center"/>
    </w:pPr>
    <w:rPr>
      <w:i/>
      <w:iCs/>
      <w:color w:val="404040" w:themeColor="text1" w:themeTint="BF"/>
    </w:rPr>
  </w:style>
  <w:style w:type="character" w:customStyle="1" w:styleId="QuoteChar">
    <w:name w:val="Quote Char"/>
    <w:basedOn w:val="DefaultParagraphFont"/>
    <w:link w:val="Quote"/>
    <w:uiPriority w:val="29"/>
    <w:rsid w:val="00F85EEC"/>
    <w:rPr>
      <w:i/>
      <w:iCs/>
      <w:color w:val="404040" w:themeColor="text1" w:themeTint="BF"/>
    </w:rPr>
  </w:style>
  <w:style w:type="paragraph" w:styleId="ListParagraph">
    <w:name w:val="List Paragraph"/>
    <w:basedOn w:val="Normal"/>
    <w:uiPriority w:val="34"/>
    <w:qFormat/>
    <w:rsid w:val="00F85EEC"/>
    <w:pPr>
      <w:ind w:left="720"/>
      <w:contextualSpacing/>
    </w:pPr>
  </w:style>
  <w:style w:type="character" w:styleId="IntenseEmphasis">
    <w:name w:val="Intense Emphasis"/>
    <w:basedOn w:val="DefaultParagraphFont"/>
    <w:uiPriority w:val="21"/>
    <w:qFormat/>
    <w:rsid w:val="00F85EEC"/>
    <w:rPr>
      <w:i/>
      <w:iCs/>
      <w:color w:val="0F4761" w:themeColor="accent1" w:themeShade="BF"/>
    </w:rPr>
  </w:style>
  <w:style w:type="paragraph" w:styleId="IntenseQuote">
    <w:name w:val="Intense Quote"/>
    <w:basedOn w:val="Normal"/>
    <w:next w:val="Normal"/>
    <w:link w:val="IntenseQuoteChar"/>
    <w:uiPriority w:val="30"/>
    <w:qFormat/>
    <w:rsid w:val="00F85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EC"/>
    <w:rPr>
      <w:i/>
      <w:iCs/>
      <w:color w:val="0F4761" w:themeColor="accent1" w:themeShade="BF"/>
    </w:rPr>
  </w:style>
  <w:style w:type="character" w:styleId="IntenseReference">
    <w:name w:val="Intense Reference"/>
    <w:basedOn w:val="DefaultParagraphFont"/>
    <w:uiPriority w:val="32"/>
    <w:qFormat/>
    <w:rsid w:val="00F85EEC"/>
    <w:rPr>
      <w:b/>
      <w:bCs/>
      <w:smallCaps/>
      <w:color w:val="0F4761" w:themeColor="accent1" w:themeShade="BF"/>
      <w:spacing w:val="5"/>
    </w:rPr>
  </w:style>
  <w:style w:type="character" w:styleId="Hyperlink">
    <w:name w:val="Hyperlink"/>
    <w:basedOn w:val="DefaultParagraphFont"/>
    <w:uiPriority w:val="99"/>
    <w:unhideWhenUsed/>
    <w:rsid w:val="004D3190"/>
    <w:rPr>
      <w:color w:val="467886" w:themeColor="hyperlink"/>
      <w:u w:val="single"/>
    </w:rPr>
  </w:style>
  <w:style w:type="character" w:styleId="UnresolvedMention">
    <w:name w:val="Unresolved Mention"/>
    <w:basedOn w:val="DefaultParagraphFont"/>
    <w:uiPriority w:val="99"/>
    <w:semiHidden/>
    <w:unhideWhenUsed/>
    <w:rsid w:val="004D3190"/>
    <w:rPr>
      <w:color w:val="605E5C"/>
      <w:shd w:val="clear" w:color="auto" w:fill="E1DFDD"/>
    </w:rPr>
  </w:style>
  <w:style w:type="character" w:styleId="FollowedHyperlink">
    <w:name w:val="FollowedHyperlink"/>
    <w:basedOn w:val="DefaultParagraphFont"/>
    <w:uiPriority w:val="99"/>
    <w:semiHidden/>
    <w:unhideWhenUsed/>
    <w:rsid w:val="00D76948"/>
    <w:rPr>
      <w:color w:val="96607D" w:themeColor="followedHyperlink"/>
      <w:u w:val="single"/>
    </w:rPr>
  </w:style>
  <w:style w:type="table" w:styleId="TableGrid">
    <w:name w:val="Table Grid"/>
    <w:basedOn w:val="TableNormal"/>
    <w:uiPriority w:val="39"/>
    <w:rsid w:val="00CB7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A23E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111/ijtd.12264" TargetMode="External"/><Relationship Id="rId18" Type="http://schemas.openxmlformats.org/officeDocument/2006/relationships/hyperlink" Target="https://doi.org/10.1362/0267257054307381" TargetMode="External"/><Relationship Id="rId26" Type="http://schemas.openxmlformats.org/officeDocument/2006/relationships/hyperlink" Target="https://doi.org/10.1080/08985620110112079" TargetMode="External"/><Relationship Id="rId3" Type="http://schemas.openxmlformats.org/officeDocument/2006/relationships/styles" Target="styles.xml"/><Relationship Id="rId21" Type="http://schemas.openxmlformats.org/officeDocument/2006/relationships/hyperlink" Target="https://www.kingsfund.org.uk/insight-and-analysis/reports/caring-change" TargetMode="External"/><Relationship Id="rId7" Type="http://schemas.openxmlformats.org/officeDocument/2006/relationships/image" Target="media/image2.png"/><Relationship Id="rId12" Type="http://schemas.openxmlformats.org/officeDocument/2006/relationships/hyperlink" Target="https://www.researchgate.net/publication/269337665_Employability_Skills_essential_requirements_in_health_manager_vacancy_advertisements" TargetMode="External"/><Relationship Id="rId17" Type="http://schemas.openxmlformats.org/officeDocument/2006/relationships/hyperlink" Target="https://doi.org/10.1080/07294360.2016.1139551" TargetMode="External"/><Relationship Id="rId25" Type="http://schemas.openxmlformats.org/officeDocument/2006/relationships/hyperlink" Target="https://doi.org/10.1080/03075079.2010.521237" TargetMode="External"/><Relationship Id="rId2" Type="http://schemas.openxmlformats.org/officeDocument/2006/relationships/numbering" Target="numbering.xml"/><Relationship Id="rId16" Type="http://schemas.openxmlformats.org/officeDocument/2006/relationships/hyperlink" Target="https://doi.org/10.4324/9780203833322" TargetMode="External"/><Relationship Id="rId20" Type="http://schemas.openxmlformats.org/officeDocument/2006/relationships/hyperlink" Target="https://books.google.co.uk/books?hl=en&amp;lr=&amp;id=CfJGEAAAQBAJ&amp;oi=fnd&amp;pg=PP1&amp;dq=Banks,+S.+(2020)+Ethics+and+Values+in+Social+Work.+5th+edn.+London:+Red+Globe+Press.&amp;ots=QcXx0DrcNb&amp;sig=T6lRvkUQxV1OyxszPLgIDsMYlVQ"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br.org/2000/03/leadership-that-gets-results" TargetMode="External"/><Relationship Id="rId24" Type="http://schemas.openxmlformats.org/officeDocument/2006/relationships/hyperlink" Target="https://www.sciencedirect.com/science/article/abs/pii/S1094996810000587" TargetMode="External"/><Relationship Id="rId5" Type="http://schemas.openxmlformats.org/officeDocument/2006/relationships/webSettings" Target="webSettings.xml"/><Relationship Id="rId15" Type="http://schemas.openxmlformats.org/officeDocument/2006/relationships/hyperlink" Target="https://serc.carleton.edu/introgeo/enviroprojects/what.html" TargetMode="External"/><Relationship Id="rId23" Type="http://schemas.openxmlformats.org/officeDocument/2006/relationships/hyperlink" Target="https://doi.org/10.1111/j.1473-6861.2006.00119.x" TargetMode="External"/><Relationship Id="rId28" Type="http://schemas.openxmlformats.org/officeDocument/2006/relationships/fontTable" Target="fontTable.xml"/><Relationship Id="rId10" Type="http://schemas.openxmlformats.org/officeDocument/2006/relationships/hyperlink" Target="https://www.totaljobs.com/job/healthcare-manager/care-outlook-ltd-job106005472" TargetMode="External"/><Relationship Id="rId19" Type="http://schemas.openxmlformats.org/officeDocument/2006/relationships/hyperlink" Target="https://doi.org/10.1177/0163443712468605" TargetMode="Externa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hyperlink" Target="https://pmc.ncbi.nlm.nih.gov/articles/PMC10637906/" TargetMode="External"/><Relationship Id="rId22" Type="http://schemas.openxmlformats.org/officeDocument/2006/relationships/hyperlink" Target="https://doi.org/10.1080/158037042000225245" TargetMode="External"/><Relationship Id="rId27" Type="http://schemas.openxmlformats.org/officeDocument/2006/relationships/hyperlink" Target="https://doi.org/10.1177/02734753155837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CF4B6-EDD8-4F1B-9406-BA1D194C7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14945</TotalTime>
  <Pages>10</Pages>
  <Words>3279</Words>
  <Characters>18694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k</dc:creator>
  <cp:keywords/>
  <dc:description/>
  <cp:lastModifiedBy>rani k</cp:lastModifiedBy>
  <cp:revision>301</cp:revision>
  <dcterms:created xsi:type="dcterms:W3CDTF">2025-10-16T18:21:00Z</dcterms:created>
  <dcterms:modified xsi:type="dcterms:W3CDTF">2025-11-21T21:05:00Z</dcterms:modified>
</cp:coreProperties>
</file>