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180D4" w14:textId="3F6D0757" w:rsidR="3D4DADD2" w:rsidRDefault="3D4DADD2"/>
    <w:p w14:paraId="5FD13A97" w14:textId="7094D0CB" w:rsidR="76CE794F" w:rsidRDefault="60D623AC" w:rsidP="3D4DADD2">
      <w:pPr>
        <w:jc w:val="center"/>
        <w:rPr>
          <w:rFonts w:eastAsia="Arial" w:cs="Arial"/>
          <w:color w:val="000000" w:themeColor="text1"/>
          <w:szCs w:val="22"/>
        </w:rPr>
      </w:pPr>
      <w:r>
        <w:rPr>
          <w:noProof/>
        </w:rPr>
        <w:drawing>
          <wp:inline distT="0" distB="0" distL="0" distR="0" wp14:anchorId="2199457F" wp14:editId="5DA8B86C">
            <wp:extent cx="3209925" cy="1428750"/>
            <wp:effectExtent l="0" t="0" r="0" b="0"/>
            <wp:docPr id="1787809412" name="drawing" title="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809412" name="Picture 1787809412"/>
                    <pic:cNvPicPr/>
                  </pic:nvPicPr>
                  <pic:blipFill>
                    <a:blip r:embed="rId8">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14:paraId="3AD55468" w14:textId="09908B2B" w:rsidR="3D4DADD2" w:rsidRDefault="3D4DADD2" w:rsidP="3D4DADD2">
      <w:pPr>
        <w:jc w:val="center"/>
        <w:rPr>
          <w:rFonts w:ascii="Arial Nova" w:eastAsia="Arial Nova" w:hAnsi="Arial Nova" w:cs="Arial Nova"/>
          <w:color w:val="000000" w:themeColor="text1"/>
          <w:szCs w:val="22"/>
        </w:rPr>
      </w:pPr>
    </w:p>
    <w:p w14:paraId="57A8D447" w14:textId="77777777" w:rsidR="00416E45" w:rsidRDefault="00416E45" w:rsidP="3D4DADD2">
      <w:pPr>
        <w:jc w:val="center"/>
        <w:rPr>
          <w:rFonts w:eastAsia="Arial" w:cs="Arial"/>
          <w:b/>
          <w:bCs/>
          <w:color w:val="000000" w:themeColor="text1"/>
          <w:sz w:val="44"/>
          <w:szCs w:val="44"/>
        </w:rPr>
      </w:pPr>
      <w:r>
        <w:rPr>
          <w:rFonts w:eastAsia="Arial" w:cs="Arial"/>
          <w:b/>
          <w:bCs/>
          <w:color w:val="000000" w:themeColor="text1"/>
          <w:sz w:val="44"/>
          <w:szCs w:val="44"/>
        </w:rPr>
        <w:t>Psychological Classification and Provisions</w:t>
      </w:r>
      <w:r w:rsidR="60D623AC" w:rsidRPr="3D4DADD2">
        <w:rPr>
          <w:rFonts w:eastAsia="Arial" w:cs="Arial"/>
          <w:b/>
          <w:bCs/>
          <w:color w:val="000000" w:themeColor="text1"/>
          <w:sz w:val="44"/>
          <w:szCs w:val="44"/>
        </w:rPr>
        <w:t xml:space="preserve">   </w:t>
      </w:r>
    </w:p>
    <w:p w14:paraId="28837C6D" w14:textId="58B38137" w:rsidR="60D623AC" w:rsidRDefault="60D623AC" w:rsidP="3D4DADD2">
      <w:pPr>
        <w:jc w:val="center"/>
        <w:rPr>
          <w:rFonts w:eastAsia="Arial" w:cs="Arial"/>
          <w:color w:val="000000" w:themeColor="text1"/>
          <w:sz w:val="44"/>
          <w:szCs w:val="44"/>
        </w:rPr>
      </w:pPr>
      <w:r w:rsidRPr="3D4DADD2">
        <w:rPr>
          <w:rFonts w:eastAsia="Arial" w:cs="Arial"/>
          <w:b/>
          <w:bCs/>
          <w:color w:val="000000" w:themeColor="text1"/>
          <w:sz w:val="44"/>
          <w:szCs w:val="44"/>
        </w:rPr>
        <w:t>MODULE CODE: BMHP</w:t>
      </w:r>
      <w:r w:rsidR="00416E45">
        <w:rPr>
          <w:rFonts w:eastAsia="Arial" w:cs="Arial"/>
          <w:b/>
          <w:bCs/>
          <w:color w:val="000000" w:themeColor="text1"/>
          <w:sz w:val="44"/>
          <w:szCs w:val="44"/>
        </w:rPr>
        <w:t>6029</w:t>
      </w:r>
    </w:p>
    <w:p w14:paraId="235A55C2" w14:textId="025DB9D4" w:rsidR="3D4DADD2" w:rsidRDefault="3D4DADD2" w:rsidP="3D4DADD2">
      <w:pPr>
        <w:jc w:val="center"/>
        <w:rPr>
          <w:rFonts w:eastAsia="Arial" w:cs="Arial"/>
          <w:color w:val="000000" w:themeColor="text1"/>
          <w:sz w:val="44"/>
          <w:szCs w:val="44"/>
        </w:rPr>
      </w:pPr>
    </w:p>
    <w:p w14:paraId="76CE675F" w14:textId="409E98CA" w:rsidR="60D623AC" w:rsidRDefault="60D623AC" w:rsidP="3D4DADD2">
      <w:pPr>
        <w:spacing w:line="259" w:lineRule="auto"/>
        <w:jc w:val="center"/>
        <w:rPr>
          <w:rFonts w:eastAsia="Arial" w:cs="Arial"/>
          <w:color w:val="000000" w:themeColor="text1"/>
          <w:szCs w:val="22"/>
        </w:rPr>
      </w:pPr>
      <w:r w:rsidRPr="3D4DADD2">
        <w:rPr>
          <w:rFonts w:eastAsia="Arial" w:cs="Arial"/>
          <w:b/>
          <w:bCs/>
          <w:color w:val="000000" w:themeColor="text1"/>
          <w:szCs w:val="22"/>
        </w:rPr>
        <w:t>Lecturer name:</w:t>
      </w:r>
      <w:r w:rsidR="0091666E">
        <w:rPr>
          <w:rFonts w:eastAsia="Arial" w:cs="Arial"/>
          <w:b/>
          <w:bCs/>
          <w:color w:val="000000" w:themeColor="text1"/>
          <w:szCs w:val="22"/>
        </w:rPr>
        <w:t>Kennedy</w:t>
      </w:r>
      <w:r w:rsidR="00A971D7">
        <w:rPr>
          <w:rFonts w:eastAsia="Arial" w:cs="Arial"/>
          <w:b/>
          <w:bCs/>
          <w:color w:val="000000" w:themeColor="text1"/>
          <w:szCs w:val="22"/>
        </w:rPr>
        <w:t xml:space="preserve"> </w:t>
      </w:r>
      <w:proofErr w:type="spellStart"/>
      <w:r w:rsidR="00A971D7">
        <w:rPr>
          <w:rFonts w:eastAsia="Arial" w:cs="Arial"/>
          <w:b/>
          <w:bCs/>
          <w:color w:val="000000" w:themeColor="text1"/>
          <w:szCs w:val="22"/>
        </w:rPr>
        <w:t>Obohwemu</w:t>
      </w:r>
      <w:proofErr w:type="spellEnd"/>
    </w:p>
    <w:p w14:paraId="3B6254EF" w14:textId="204303B1" w:rsidR="60D623AC" w:rsidRDefault="60D623AC" w:rsidP="3D4DADD2">
      <w:pPr>
        <w:spacing w:line="259" w:lineRule="auto"/>
        <w:jc w:val="center"/>
        <w:rPr>
          <w:rFonts w:eastAsia="Arial" w:cs="Arial"/>
          <w:color w:val="000000" w:themeColor="text1"/>
          <w:szCs w:val="22"/>
        </w:rPr>
      </w:pPr>
      <w:r w:rsidRPr="3D4DADD2">
        <w:rPr>
          <w:rFonts w:eastAsia="Arial" w:cs="Arial"/>
          <w:b/>
          <w:bCs/>
          <w:color w:val="000000" w:themeColor="text1"/>
          <w:szCs w:val="22"/>
        </w:rPr>
        <w:t>Student name:</w:t>
      </w:r>
      <w:r w:rsidR="00A971D7">
        <w:rPr>
          <w:rFonts w:eastAsia="Arial" w:cs="Arial"/>
          <w:b/>
          <w:bCs/>
          <w:color w:val="000000" w:themeColor="text1"/>
          <w:szCs w:val="22"/>
        </w:rPr>
        <w:t>Mihai Boldizsar</w:t>
      </w:r>
    </w:p>
    <w:p w14:paraId="7EA233DF" w14:textId="59D54E08" w:rsidR="60D623AC" w:rsidRDefault="60D623AC" w:rsidP="3D4DADD2">
      <w:pPr>
        <w:spacing w:line="259" w:lineRule="auto"/>
        <w:jc w:val="center"/>
        <w:rPr>
          <w:rFonts w:eastAsia="Arial" w:cs="Arial"/>
          <w:color w:val="000000" w:themeColor="text1"/>
          <w:szCs w:val="22"/>
        </w:rPr>
      </w:pPr>
      <w:r w:rsidRPr="3D4DADD2">
        <w:rPr>
          <w:rFonts w:eastAsia="Arial" w:cs="Arial"/>
          <w:b/>
          <w:bCs/>
          <w:color w:val="000000" w:themeColor="text1"/>
          <w:szCs w:val="22"/>
        </w:rPr>
        <w:t>Student ID:</w:t>
      </w:r>
      <w:r w:rsidR="00A971D7">
        <w:rPr>
          <w:rFonts w:eastAsia="Arial" w:cs="Arial"/>
          <w:b/>
          <w:bCs/>
          <w:color w:val="000000" w:themeColor="text1"/>
          <w:szCs w:val="22"/>
        </w:rPr>
        <w:t>2247855</w:t>
      </w:r>
    </w:p>
    <w:p w14:paraId="62CF4C7F" w14:textId="5541C43F" w:rsidR="3D4DADD2" w:rsidRDefault="3D4DADD2" w:rsidP="3D4DADD2">
      <w:pPr>
        <w:spacing w:line="259" w:lineRule="auto"/>
        <w:jc w:val="center"/>
        <w:rPr>
          <w:rFonts w:eastAsia="Arial" w:cs="Arial"/>
          <w:color w:val="000000" w:themeColor="text1"/>
          <w:szCs w:val="22"/>
        </w:rPr>
      </w:pPr>
    </w:p>
    <w:p w14:paraId="79E48D9F" w14:textId="1458796F" w:rsidR="3D4DADD2" w:rsidRDefault="3D4DADD2" w:rsidP="3D4DADD2">
      <w:pPr>
        <w:spacing w:line="259" w:lineRule="auto"/>
        <w:jc w:val="center"/>
        <w:rPr>
          <w:rFonts w:eastAsia="Arial" w:cs="Arial"/>
          <w:color w:val="000000" w:themeColor="text1"/>
          <w:szCs w:val="22"/>
        </w:rPr>
      </w:pPr>
    </w:p>
    <w:p w14:paraId="5BD54FA5" w14:textId="07C10E26" w:rsidR="60D623AC" w:rsidRDefault="60D623AC" w:rsidP="3D4DADD2">
      <w:pPr>
        <w:spacing w:line="259" w:lineRule="auto"/>
        <w:jc w:val="center"/>
        <w:rPr>
          <w:rFonts w:eastAsia="Arial" w:cs="Arial"/>
          <w:color w:val="000000" w:themeColor="text1"/>
          <w:sz w:val="32"/>
          <w:szCs w:val="32"/>
        </w:rPr>
      </w:pPr>
      <w:r w:rsidRPr="3D4DADD2">
        <w:rPr>
          <w:rFonts w:eastAsia="Arial" w:cs="Arial"/>
          <w:b/>
          <w:bCs/>
          <w:color w:val="000000" w:themeColor="text1"/>
          <w:sz w:val="32"/>
          <w:szCs w:val="32"/>
        </w:rPr>
        <w:t xml:space="preserve">Component </w:t>
      </w:r>
      <w:r w:rsidR="00416E45">
        <w:rPr>
          <w:rFonts w:eastAsia="Arial" w:cs="Arial"/>
          <w:b/>
          <w:bCs/>
          <w:color w:val="000000" w:themeColor="text1"/>
          <w:sz w:val="32"/>
          <w:szCs w:val="32"/>
        </w:rPr>
        <w:t>2</w:t>
      </w:r>
      <w:r w:rsidRPr="3D4DADD2">
        <w:rPr>
          <w:rFonts w:eastAsia="Arial" w:cs="Arial"/>
          <w:b/>
          <w:bCs/>
          <w:color w:val="000000" w:themeColor="text1"/>
          <w:sz w:val="32"/>
          <w:szCs w:val="32"/>
        </w:rPr>
        <w:t xml:space="preserve">: </w:t>
      </w:r>
      <w:r w:rsidR="00416E45">
        <w:rPr>
          <w:rFonts w:eastAsia="Arial" w:cs="Arial"/>
          <w:b/>
          <w:bCs/>
          <w:color w:val="000000" w:themeColor="text1"/>
          <w:sz w:val="32"/>
          <w:szCs w:val="32"/>
        </w:rPr>
        <w:t xml:space="preserve">Written </w:t>
      </w:r>
      <w:r w:rsidRPr="3D4DADD2">
        <w:rPr>
          <w:rFonts w:eastAsia="Arial" w:cs="Arial"/>
          <w:b/>
          <w:bCs/>
          <w:color w:val="000000" w:themeColor="text1"/>
          <w:sz w:val="32"/>
          <w:szCs w:val="32"/>
        </w:rPr>
        <w:t>Assignment (Report)</w:t>
      </w:r>
    </w:p>
    <w:p w14:paraId="37D6DF00" w14:textId="0385AB02" w:rsidR="3D4DADD2" w:rsidRDefault="3D4DADD2" w:rsidP="3D4DADD2">
      <w:pPr>
        <w:spacing w:line="259" w:lineRule="auto"/>
        <w:jc w:val="center"/>
        <w:rPr>
          <w:rFonts w:eastAsia="Arial" w:cs="Arial"/>
          <w:color w:val="000000" w:themeColor="text1"/>
          <w:szCs w:val="22"/>
        </w:rPr>
      </w:pPr>
    </w:p>
    <w:p w14:paraId="24E4AEE3" w14:textId="3B3950FA" w:rsidR="60D623AC" w:rsidRDefault="60D623AC" w:rsidP="3D4DADD2">
      <w:pPr>
        <w:spacing w:line="259" w:lineRule="auto"/>
        <w:jc w:val="center"/>
        <w:rPr>
          <w:rFonts w:eastAsia="Arial" w:cs="Arial"/>
          <w:color w:val="000000" w:themeColor="text1"/>
          <w:szCs w:val="22"/>
        </w:rPr>
      </w:pPr>
      <w:r w:rsidRPr="3D4DADD2">
        <w:rPr>
          <w:rFonts w:eastAsia="Arial" w:cs="Arial"/>
          <w:color w:val="000000" w:themeColor="text1"/>
          <w:szCs w:val="22"/>
        </w:rPr>
        <w:t>Word count: 2,0</w:t>
      </w:r>
      <w:r w:rsidR="00416E45">
        <w:rPr>
          <w:rFonts w:eastAsia="Arial" w:cs="Arial"/>
          <w:color w:val="000000" w:themeColor="text1"/>
          <w:szCs w:val="22"/>
        </w:rPr>
        <w:t>17</w:t>
      </w:r>
      <w:r w:rsidRPr="3D4DADD2">
        <w:rPr>
          <w:rFonts w:eastAsia="Arial" w:cs="Arial"/>
          <w:color w:val="000000" w:themeColor="text1"/>
          <w:szCs w:val="22"/>
        </w:rPr>
        <w:t xml:space="preserve"> words</w:t>
      </w:r>
    </w:p>
    <w:p w14:paraId="55FFF3F4" w14:textId="2212ED83" w:rsidR="60D623AC" w:rsidRDefault="60D623AC" w:rsidP="3D4DADD2">
      <w:pPr>
        <w:spacing w:line="259" w:lineRule="auto"/>
        <w:jc w:val="center"/>
      </w:pPr>
      <w:r w:rsidRPr="3D4DADD2">
        <w:rPr>
          <w:rFonts w:eastAsia="Arial" w:cs="Arial"/>
          <w:color w:val="000000" w:themeColor="text1"/>
          <w:szCs w:val="22"/>
        </w:rPr>
        <w:t xml:space="preserve">Submission deadline: </w:t>
      </w:r>
      <w:r w:rsidR="00416E45">
        <w:rPr>
          <w:rFonts w:eastAsia="Arial" w:cs="Arial"/>
          <w:color w:val="000000" w:themeColor="text1"/>
          <w:szCs w:val="22"/>
        </w:rPr>
        <w:t>2</w:t>
      </w:r>
      <w:r w:rsidR="00AA1A10">
        <w:rPr>
          <w:rFonts w:eastAsia="Arial" w:cs="Arial"/>
          <w:color w:val="000000" w:themeColor="text1"/>
          <w:szCs w:val="22"/>
        </w:rPr>
        <w:t>9</w:t>
      </w:r>
      <w:r w:rsidR="00416E45" w:rsidRPr="00416E45">
        <w:rPr>
          <w:rFonts w:eastAsia="Arial" w:cs="Arial"/>
          <w:color w:val="000000" w:themeColor="text1"/>
          <w:szCs w:val="22"/>
          <w:vertAlign w:val="superscript"/>
        </w:rPr>
        <w:t>th</w:t>
      </w:r>
      <w:r w:rsidR="00416E45">
        <w:rPr>
          <w:rFonts w:eastAsia="Arial" w:cs="Arial"/>
          <w:color w:val="000000" w:themeColor="text1"/>
          <w:szCs w:val="22"/>
        </w:rPr>
        <w:t xml:space="preserve"> March 2026</w:t>
      </w:r>
      <w:r w:rsidRPr="3D4DADD2">
        <w:rPr>
          <w:rFonts w:eastAsia="Arial" w:cs="Arial"/>
          <w:color w:val="000000" w:themeColor="text1"/>
          <w:szCs w:val="22"/>
        </w:rPr>
        <w:t xml:space="preserve"> 14:00 (2PM)</w:t>
      </w:r>
      <w:r w:rsidRPr="3D4DADD2">
        <w:rPr>
          <w:rFonts w:eastAsia="Arial" w:cs="Arial"/>
          <w:szCs w:val="22"/>
        </w:rPr>
        <w:t xml:space="preserve"> </w:t>
      </w:r>
    </w:p>
    <w:p w14:paraId="6F6765EE" w14:textId="77777777" w:rsidR="00A87E17" w:rsidRDefault="00416E45">
      <w:pPr>
        <w:spacing w:line="279" w:lineRule="auto"/>
        <w:jc w:val="left"/>
        <w:rPr>
          <w:rFonts w:eastAsia="Arial" w:cs="Arial"/>
          <w:szCs w:val="22"/>
        </w:rPr>
      </w:pPr>
      <w:r>
        <w:rPr>
          <w:rFonts w:eastAsia="Arial" w:cs="Arial"/>
          <w:szCs w:val="22"/>
        </w:rPr>
        <w:br w:type="page"/>
      </w:r>
    </w:p>
    <w:sdt>
      <w:sdtPr>
        <w:rPr>
          <w:rFonts w:ascii="Arial" w:eastAsiaTheme="minorEastAsia" w:hAnsi="Arial" w:cstheme="minorBidi"/>
          <w:color w:val="auto"/>
          <w:sz w:val="22"/>
          <w:szCs w:val="24"/>
          <w:lang w:val="en-GB" w:eastAsia="ja-JP"/>
        </w:rPr>
        <w:id w:val="-1799451562"/>
        <w:docPartObj>
          <w:docPartGallery w:val="Table of Contents"/>
          <w:docPartUnique/>
        </w:docPartObj>
      </w:sdtPr>
      <w:sdtEndPr>
        <w:rPr>
          <w:b/>
          <w:bCs/>
          <w:noProof/>
        </w:rPr>
      </w:sdtEndPr>
      <w:sdtContent>
        <w:p w14:paraId="6CBE5A03" w14:textId="16E33BC5" w:rsidR="00A87E17" w:rsidRDefault="00A87E17">
          <w:pPr>
            <w:pStyle w:val="TOCHeading"/>
          </w:pPr>
          <w:r>
            <w:t>Table of Contents</w:t>
          </w:r>
        </w:p>
        <w:p w14:paraId="4E1CB433" w14:textId="77777777" w:rsidR="00A87E17" w:rsidRPr="00A87E17" w:rsidRDefault="00A87E17" w:rsidP="00A87E17">
          <w:pPr>
            <w:rPr>
              <w:lang w:val="en-US" w:eastAsia="en-US"/>
            </w:rPr>
          </w:pPr>
        </w:p>
        <w:p w14:paraId="1ED36635" w14:textId="1EE61D92" w:rsidR="00A87E17" w:rsidRDefault="00A87E17">
          <w:pPr>
            <w:pStyle w:val="TOC1"/>
            <w:tabs>
              <w:tab w:val="right" w:leader="dot" w:pos="9016"/>
            </w:tabs>
            <w:rPr>
              <w:noProof/>
            </w:rPr>
          </w:pPr>
          <w:r>
            <w:fldChar w:fldCharType="begin"/>
          </w:r>
          <w:r>
            <w:instrText xml:space="preserve"> TOC \o "1-3" \h \z \u </w:instrText>
          </w:r>
          <w:r>
            <w:fldChar w:fldCharType="separate"/>
          </w:r>
          <w:hyperlink w:anchor="_Toc225464417" w:history="1">
            <w:r w:rsidRPr="0081328F">
              <w:rPr>
                <w:rStyle w:val="Hyperlink"/>
                <w:rFonts w:eastAsia="Arial"/>
                <w:noProof/>
              </w:rPr>
              <w:t>INTRODUCTION</w:t>
            </w:r>
            <w:r>
              <w:rPr>
                <w:noProof/>
                <w:webHidden/>
              </w:rPr>
              <w:tab/>
            </w:r>
            <w:r>
              <w:rPr>
                <w:noProof/>
                <w:webHidden/>
              </w:rPr>
              <w:fldChar w:fldCharType="begin"/>
            </w:r>
            <w:r>
              <w:rPr>
                <w:noProof/>
                <w:webHidden/>
              </w:rPr>
              <w:instrText xml:space="preserve"> PAGEREF _Toc225464417 \h </w:instrText>
            </w:r>
            <w:r>
              <w:rPr>
                <w:noProof/>
                <w:webHidden/>
              </w:rPr>
            </w:r>
            <w:r>
              <w:rPr>
                <w:noProof/>
                <w:webHidden/>
              </w:rPr>
              <w:fldChar w:fldCharType="separate"/>
            </w:r>
            <w:r>
              <w:rPr>
                <w:noProof/>
                <w:webHidden/>
              </w:rPr>
              <w:t>3</w:t>
            </w:r>
            <w:r>
              <w:rPr>
                <w:noProof/>
                <w:webHidden/>
              </w:rPr>
              <w:fldChar w:fldCharType="end"/>
            </w:r>
          </w:hyperlink>
        </w:p>
        <w:p w14:paraId="2F04CBAF" w14:textId="613FB3D1" w:rsidR="00A87E17" w:rsidRDefault="00A87E17">
          <w:pPr>
            <w:pStyle w:val="TOC1"/>
            <w:tabs>
              <w:tab w:val="right" w:leader="dot" w:pos="9016"/>
            </w:tabs>
            <w:rPr>
              <w:noProof/>
            </w:rPr>
          </w:pPr>
          <w:hyperlink w:anchor="_Toc225464418" w:history="1">
            <w:r w:rsidRPr="0081328F">
              <w:rPr>
                <w:rStyle w:val="Hyperlink"/>
                <w:rFonts w:eastAsia="Arial"/>
                <w:noProof/>
              </w:rPr>
              <w:t>CLASSIFICATION AND DIAGNOSIS</w:t>
            </w:r>
            <w:r>
              <w:rPr>
                <w:noProof/>
                <w:webHidden/>
              </w:rPr>
              <w:tab/>
            </w:r>
            <w:r>
              <w:rPr>
                <w:noProof/>
                <w:webHidden/>
              </w:rPr>
              <w:fldChar w:fldCharType="begin"/>
            </w:r>
            <w:r>
              <w:rPr>
                <w:noProof/>
                <w:webHidden/>
              </w:rPr>
              <w:instrText xml:space="preserve"> PAGEREF _Toc225464418 \h </w:instrText>
            </w:r>
            <w:r>
              <w:rPr>
                <w:noProof/>
                <w:webHidden/>
              </w:rPr>
            </w:r>
            <w:r>
              <w:rPr>
                <w:noProof/>
                <w:webHidden/>
              </w:rPr>
              <w:fldChar w:fldCharType="separate"/>
            </w:r>
            <w:r>
              <w:rPr>
                <w:noProof/>
                <w:webHidden/>
              </w:rPr>
              <w:t>3</w:t>
            </w:r>
            <w:r>
              <w:rPr>
                <w:noProof/>
                <w:webHidden/>
              </w:rPr>
              <w:fldChar w:fldCharType="end"/>
            </w:r>
          </w:hyperlink>
        </w:p>
        <w:p w14:paraId="6606B68A" w14:textId="78521468" w:rsidR="00A87E17" w:rsidRDefault="00A87E17">
          <w:pPr>
            <w:pStyle w:val="TOC1"/>
            <w:tabs>
              <w:tab w:val="right" w:leader="dot" w:pos="9016"/>
            </w:tabs>
            <w:rPr>
              <w:noProof/>
            </w:rPr>
          </w:pPr>
          <w:hyperlink w:anchor="_Toc225464419" w:history="1">
            <w:r w:rsidRPr="0081328F">
              <w:rPr>
                <w:rStyle w:val="Hyperlink"/>
                <w:rFonts w:eastAsia="Arial"/>
                <w:noProof/>
              </w:rPr>
              <w:t>TREATMENT AND REHABILITATION</w:t>
            </w:r>
            <w:r>
              <w:rPr>
                <w:noProof/>
                <w:webHidden/>
              </w:rPr>
              <w:tab/>
            </w:r>
            <w:r>
              <w:rPr>
                <w:noProof/>
                <w:webHidden/>
              </w:rPr>
              <w:fldChar w:fldCharType="begin"/>
            </w:r>
            <w:r>
              <w:rPr>
                <w:noProof/>
                <w:webHidden/>
              </w:rPr>
              <w:instrText xml:space="preserve"> PAGEREF _Toc225464419 \h </w:instrText>
            </w:r>
            <w:r>
              <w:rPr>
                <w:noProof/>
                <w:webHidden/>
              </w:rPr>
            </w:r>
            <w:r>
              <w:rPr>
                <w:noProof/>
                <w:webHidden/>
              </w:rPr>
              <w:fldChar w:fldCharType="separate"/>
            </w:r>
            <w:r>
              <w:rPr>
                <w:noProof/>
                <w:webHidden/>
              </w:rPr>
              <w:t>5</w:t>
            </w:r>
            <w:r>
              <w:rPr>
                <w:noProof/>
                <w:webHidden/>
              </w:rPr>
              <w:fldChar w:fldCharType="end"/>
            </w:r>
          </w:hyperlink>
        </w:p>
        <w:p w14:paraId="2A95AE4A" w14:textId="2DB503A5" w:rsidR="00A87E17" w:rsidRDefault="00A87E17">
          <w:pPr>
            <w:pStyle w:val="TOC1"/>
            <w:tabs>
              <w:tab w:val="right" w:leader="dot" w:pos="9016"/>
            </w:tabs>
            <w:rPr>
              <w:noProof/>
            </w:rPr>
          </w:pPr>
          <w:hyperlink w:anchor="_Toc225464420" w:history="1">
            <w:r w:rsidRPr="0081328F">
              <w:rPr>
                <w:rStyle w:val="Hyperlink"/>
                <w:rFonts w:eastAsia="Arial"/>
                <w:noProof/>
              </w:rPr>
              <w:t>CURRENT DEBATES AND EMERGING ISSUES</w:t>
            </w:r>
            <w:r>
              <w:rPr>
                <w:noProof/>
                <w:webHidden/>
              </w:rPr>
              <w:tab/>
            </w:r>
            <w:r>
              <w:rPr>
                <w:noProof/>
                <w:webHidden/>
              </w:rPr>
              <w:fldChar w:fldCharType="begin"/>
            </w:r>
            <w:r>
              <w:rPr>
                <w:noProof/>
                <w:webHidden/>
              </w:rPr>
              <w:instrText xml:space="preserve"> PAGEREF _Toc225464420 \h </w:instrText>
            </w:r>
            <w:r>
              <w:rPr>
                <w:noProof/>
                <w:webHidden/>
              </w:rPr>
            </w:r>
            <w:r>
              <w:rPr>
                <w:noProof/>
                <w:webHidden/>
              </w:rPr>
              <w:fldChar w:fldCharType="separate"/>
            </w:r>
            <w:r>
              <w:rPr>
                <w:noProof/>
                <w:webHidden/>
              </w:rPr>
              <w:t>6</w:t>
            </w:r>
            <w:r>
              <w:rPr>
                <w:noProof/>
                <w:webHidden/>
              </w:rPr>
              <w:fldChar w:fldCharType="end"/>
            </w:r>
          </w:hyperlink>
        </w:p>
        <w:p w14:paraId="4B4C24C6" w14:textId="4A873F8A" w:rsidR="00A87E17" w:rsidRDefault="00A87E17">
          <w:pPr>
            <w:pStyle w:val="TOC1"/>
            <w:tabs>
              <w:tab w:val="right" w:leader="dot" w:pos="9016"/>
            </w:tabs>
            <w:rPr>
              <w:noProof/>
            </w:rPr>
          </w:pPr>
          <w:hyperlink w:anchor="_Toc225464421" w:history="1">
            <w:r w:rsidRPr="0081328F">
              <w:rPr>
                <w:rStyle w:val="Hyperlink"/>
                <w:rFonts w:eastAsia="Arial"/>
                <w:noProof/>
              </w:rPr>
              <w:t>RECOMMENDATIONS</w:t>
            </w:r>
            <w:r>
              <w:rPr>
                <w:noProof/>
                <w:webHidden/>
              </w:rPr>
              <w:tab/>
            </w:r>
            <w:r>
              <w:rPr>
                <w:noProof/>
                <w:webHidden/>
              </w:rPr>
              <w:fldChar w:fldCharType="begin"/>
            </w:r>
            <w:r>
              <w:rPr>
                <w:noProof/>
                <w:webHidden/>
              </w:rPr>
              <w:instrText xml:space="preserve"> PAGEREF _Toc225464421 \h </w:instrText>
            </w:r>
            <w:r>
              <w:rPr>
                <w:noProof/>
                <w:webHidden/>
              </w:rPr>
            </w:r>
            <w:r>
              <w:rPr>
                <w:noProof/>
                <w:webHidden/>
              </w:rPr>
              <w:fldChar w:fldCharType="separate"/>
            </w:r>
            <w:r>
              <w:rPr>
                <w:noProof/>
                <w:webHidden/>
              </w:rPr>
              <w:t>7</w:t>
            </w:r>
            <w:r>
              <w:rPr>
                <w:noProof/>
                <w:webHidden/>
              </w:rPr>
              <w:fldChar w:fldCharType="end"/>
            </w:r>
          </w:hyperlink>
        </w:p>
        <w:p w14:paraId="432B9C3E" w14:textId="5225C136" w:rsidR="00A87E17" w:rsidRDefault="00A87E17">
          <w:pPr>
            <w:pStyle w:val="TOC1"/>
            <w:tabs>
              <w:tab w:val="right" w:leader="dot" w:pos="9016"/>
            </w:tabs>
            <w:rPr>
              <w:noProof/>
            </w:rPr>
          </w:pPr>
          <w:hyperlink w:anchor="_Toc225464422" w:history="1">
            <w:r w:rsidRPr="0081328F">
              <w:rPr>
                <w:rStyle w:val="Hyperlink"/>
                <w:rFonts w:eastAsia="Arial"/>
                <w:noProof/>
              </w:rPr>
              <w:t>CONCLUSIONS</w:t>
            </w:r>
            <w:r>
              <w:rPr>
                <w:noProof/>
                <w:webHidden/>
              </w:rPr>
              <w:tab/>
            </w:r>
            <w:r>
              <w:rPr>
                <w:noProof/>
                <w:webHidden/>
              </w:rPr>
              <w:fldChar w:fldCharType="begin"/>
            </w:r>
            <w:r>
              <w:rPr>
                <w:noProof/>
                <w:webHidden/>
              </w:rPr>
              <w:instrText xml:space="preserve"> PAGEREF _Toc225464422 \h </w:instrText>
            </w:r>
            <w:r>
              <w:rPr>
                <w:noProof/>
                <w:webHidden/>
              </w:rPr>
            </w:r>
            <w:r>
              <w:rPr>
                <w:noProof/>
                <w:webHidden/>
              </w:rPr>
              <w:fldChar w:fldCharType="separate"/>
            </w:r>
            <w:r>
              <w:rPr>
                <w:noProof/>
                <w:webHidden/>
              </w:rPr>
              <w:t>8</w:t>
            </w:r>
            <w:r>
              <w:rPr>
                <w:noProof/>
                <w:webHidden/>
              </w:rPr>
              <w:fldChar w:fldCharType="end"/>
            </w:r>
          </w:hyperlink>
        </w:p>
        <w:p w14:paraId="7B15C7F8" w14:textId="6B8A7135" w:rsidR="00A87E17" w:rsidRDefault="00A87E17">
          <w:pPr>
            <w:pStyle w:val="TOC1"/>
            <w:tabs>
              <w:tab w:val="right" w:leader="dot" w:pos="9016"/>
            </w:tabs>
            <w:rPr>
              <w:noProof/>
            </w:rPr>
          </w:pPr>
          <w:hyperlink w:anchor="_Toc225464423" w:history="1">
            <w:r w:rsidRPr="0081328F">
              <w:rPr>
                <w:rStyle w:val="Hyperlink"/>
                <w:rFonts w:eastAsia="Arial"/>
                <w:noProof/>
              </w:rPr>
              <w:t>REFERENCES</w:t>
            </w:r>
            <w:r>
              <w:rPr>
                <w:noProof/>
                <w:webHidden/>
              </w:rPr>
              <w:tab/>
            </w:r>
            <w:r>
              <w:rPr>
                <w:noProof/>
                <w:webHidden/>
              </w:rPr>
              <w:fldChar w:fldCharType="begin"/>
            </w:r>
            <w:r>
              <w:rPr>
                <w:noProof/>
                <w:webHidden/>
              </w:rPr>
              <w:instrText xml:space="preserve"> PAGEREF _Toc225464423 \h </w:instrText>
            </w:r>
            <w:r>
              <w:rPr>
                <w:noProof/>
                <w:webHidden/>
              </w:rPr>
            </w:r>
            <w:r>
              <w:rPr>
                <w:noProof/>
                <w:webHidden/>
              </w:rPr>
              <w:fldChar w:fldCharType="separate"/>
            </w:r>
            <w:r>
              <w:rPr>
                <w:noProof/>
                <w:webHidden/>
              </w:rPr>
              <w:t>9</w:t>
            </w:r>
            <w:r>
              <w:rPr>
                <w:noProof/>
                <w:webHidden/>
              </w:rPr>
              <w:fldChar w:fldCharType="end"/>
            </w:r>
          </w:hyperlink>
        </w:p>
        <w:p w14:paraId="5D901D59" w14:textId="3925F89D" w:rsidR="00A87E17" w:rsidRDefault="00A87E17">
          <w:r>
            <w:rPr>
              <w:b/>
              <w:bCs/>
              <w:noProof/>
            </w:rPr>
            <w:fldChar w:fldCharType="end"/>
          </w:r>
        </w:p>
      </w:sdtContent>
    </w:sdt>
    <w:p w14:paraId="637CF451" w14:textId="2678A08D" w:rsidR="00416E45" w:rsidRDefault="00A87E17" w:rsidP="00A87E17">
      <w:pPr>
        <w:spacing w:line="279" w:lineRule="auto"/>
        <w:jc w:val="left"/>
        <w:rPr>
          <w:rFonts w:eastAsia="Arial" w:cs="Arial"/>
          <w:szCs w:val="22"/>
        </w:rPr>
      </w:pPr>
      <w:r>
        <w:rPr>
          <w:rFonts w:eastAsia="Arial" w:cs="Arial"/>
          <w:szCs w:val="22"/>
        </w:rPr>
        <w:br w:type="page"/>
      </w:r>
    </w:p>
    <w:p w14:paraId="46F77D0A" w14:textId="5433DD2E" w:rsidR="60D623AC" w:rsidRDefault="00416E45" w:rsidP="00416E45">
      <w:pPr>
        <w:pStyle w:val="Heading1"/>
        <w:spacing w:after="240"/>
        <w:rPr>
          <w:rFonts w:eastAsia="Arial"/>
          <w:sz w:val="22"/>
        </w:rPr>
      </w:pPr>
      <w:bookmarkStart w:id="0" w:name="_Toc225464417"/>
      <w:r w:rsidRPr="3D4DADD2">
        <w:rPr>
          <w:rFonts w:eastAsia="Arial"/>
        </w:rPr>
        <w:t>INTRODUCTION</w:t>
      </w:r>
      <w:bookmarkEnd w:id="0"/>
    </w:p>
    <w:p w14:paraId="783087FD" w14:textId="1CD60C7E" w:rsidR="4B68D37D" w:rsidRDefault="4B68D37D" w:rsidP="3D4DADD2">
      <w:pPr>
        <w:rPr>
          <w:rFonts w:eastAsia="Arial" w:cs="Arial"/>
          <w:szCs w:val="22"/>
        </w:rPr>
      </w:pPr>
      <w:r w:rsidRPr="3D4DADD2">
        <w:rPr>
          <w:rFonts w:eastAsia="Arial" w:cs="Arial"/>
          <w:szCs w:val="22"/>
        </w:rPr>
        <w:t xml:space="preserve">Although mental, behavioural, and </w:t>
      </w:r>
      <w:proofErr w:type="spellStart"/>
      <w:r w:rsidRPr="3D4DADD2">
        <w:rPr>
          <w:rFonts w:eastAsia="Arial" w:cs="Arial"/>
          <w:szCs w:val="22"/>
        </w:rPr>
        <w:t>neurodevelopmental</w:t>
      </w:r>
      <w:proofErr w:type="spellEnd"/>
      <w:r w:rsidRPr="3D4DADD2">
        <w:rPr>
          <w:rFonts w:eastAsia="Arial" w:cs="Arial"/>
          <w:szCs w:val="22"/>
        </w:rPr>
        <w:t xml:space="preserve"> disorders have long been present across societies, it is only in recent decades that comprehensive diagnostic frameworks and standardised approaches to care have become widely accessible. Historically, the functional impairments associated with these conditions were frequently misunderstood and misattributed to personal beliefs or moral failings, contributing to widespread stigma, bias, and prejudice. Despite advancements in clinical understanding and service provision, such misconceptions persist in various forms, continuing to influence public attitudes and, at times, the quality of care received</w:t>
      </w:r>
      <w:r w:rsidR="1703537B" w:rsidRPr="3D4DADD2">
        <w:rPr>
          <w:rFonts w:eastAsia="Arial" w:cs="Arial"/>
          <w:szCs w:val="22"/>
        </w:rPr>
        <w:t xml:space="preserve"> (</w:t>
      </w:r>
      <w:proofErr w:type="spellStart"/>
      <w:r w:rsidR="1703537B" w:rsidRPr="3D4DADD2">
        <w:rPr>
          <w:rFonts w:eastAsia="Arial" w:cs="Arial"/>
          <w:szCs w:val="22"/>
        </w:rPr>
        <w:t>Kågström</w:t>
      </w:r>
      <w:proofErr w:type="spellEnd"/>
      <w:r w:rsidR="1703537B" w:rsidRPr="3D4DADD2">
        <w:rPr>
          <w:rFonts w:eastAsia="Arial" w:cs="Arial"/>
          <w:szCs w:val="22"/>
        </w:rPr>
        <w:t xml:space="preserve"> et al, 2025)</w:t>
      </w:r>
      <w:r w:rsidRPr="3D4DADD2">
        <w:rPr>
          <w:rFonts w:eastAsia="Arial" w:cs="Arial"/>
          <w:szCs w:val="22"/>
        </w:rPr>
        <w:t>.</w:t>
      </w:r>
    </w:p>
    <w:p w14:paraId="7B781FFB" w14:textId="78110C56" w:rsidR="2628B57C" w:rsidRDefault="2628B57C" w:rsidP="3D4DADD2">
      <w:pPr>
        <w:rPr>
          <w:rFonts w:eastAsia="Arial" w:cs="Arial"/>
          <w:szCs w:val="22"/>
        </w:rPr>
      </w:pPr>
      <w:r w:rsidRPr="3D4DADD2">
        <w:rPr>
          <w:rFonts w:eastAsia="Arial" w:cs="Arial"/>
          <w:szCs w:val="22"/>
        </w:rPr>
        <w:t xml:space="preserve">In this context, autism has been often subject to misrepresentation </w:t>
      </w:r>
      <w:r w:rsidR="475DAF4F" w:rsidRPr="3D4DADD2">
        <w:rPr>
          <w:rFonts w:eastAsia="Arial" w:cs="Arial"/>
          <w:szCs w:val="22"/>
        </w:rPr>
        <w:t xml:space="preserve">and misinterpretation, in particularly in mainstream media </w:t>
      </w:r>
      <w:r w:rsidR="2EDB4C1A" w:rsidRPr="3D4DADD2">
        <w:rPr>
          <w:rFonts w:eastAsia="Arial" w:cs="Arial"/>
          <w:szCs w:val="22"/>
        </w:rPr>
        <w:t xml:space="preserve">being one of the </w:t>
      </w:r>
      <w:proofErr w:type="spellStart"/>
      <w:r w:rsidR="2EDB4C1A" w:rsidRPr="3D4DADD2">
        <w:rPr>
          <w:rFonts w:eastAsia="Arial" w:cs="Arial"/>
          <w:szCs w:val="22"/>
        </w:rPr>
        <w:t>neurodevelopmental</w:t>
      </w:r>
      <w:proofErr w:type="spellEnd"/>
      <w:r w:rsidR="2EDB4C1A" w:rsidRPr="3D4DADD2">
        <w:rPr>
          <w:rFonts w:eastAsia="Arial" w:cs="Arial"/>
          <w:szCs w:val="22"/>
        </w:rPr>
        <w:t xml:space="preserve"> disorders often </w:t>
      </w:r>
      <w:proofErr w:type="spellStart"/>
      <w:r w:rsidR="2EDB4C1A" w:rsidRPr="3D4DADD2">
        <w:rPr>
          <w:rFonts w:eastAsia="Arial" w:cs="Arial"/>
          <w:szCs w:val="22"/>
        </w:rPr>
        <w:t>portraited</w:t>
      </w:r>
      <w:proofErr w:type="spellEnd"/>
      <w:r w:rsidR="2EDB4C1A" w:rsidRPr="3D4DADD2">
        <w:rPr>
          <w:rFonts w:eastAsia="Arial" w:cs="Arial"/>
          <w:szCs w:val="22"/>
        </w:rPr>
        <w:t xml:space="preserve"> in movies and TV</w:t>
      </w:r>
      <w:r w:rsidR="71714BDE" w:rsidRPr="3D4DADD2">
        <w:rPr>
          <w:rFonts w:eastAsia="Arial" w:cs="Arial"/>
          <w:szCs w:val="22"/>
        </w:rPr>
        <w:t>. While contemporary media often portraits autism in a more positive manner compared to the past</w:t>
      </w:r>
      <w:r w:rsidR="316A9A80" w:rsidRPr="3D4DADD2">
        <w:rPr>
          <w:rFonts w:eastAsia="Arial" w:cs="Arial"/>
          <w:szCs w:val="22"/>
        </w:rPr>
        <w:t xml:space="preserve"> (</w:t>
      </w:r>
      <w:proofErr w:type="spellStart"/>
      <w:r w:rsidR="316A9A80" w:rsidRPr="3D4DADD2">
        <w:rPr>
          <w:rFonts w:eastAsia="Arial" w:cs="Arial"/>
          <w:szCs w:val="22"/>
        </w:rPr>
        <w:t>Ressa</w:t>
      </w:r>
      <w:proofErr w:type="spellEnd"/>
      <w:r w:rsidR="316A9A80" w:rsidRPr="3D4DADD2">
        <w:rPr>
          <w:rFonts w:eastAsia="Arial" w:cs="Arial"/>
          <w:szCs w:val="22"/>
        </w:rPr>
        <w:t xml:space="preserve">, 2022), these </w:t>
      </w:r>
      <w:r w:rsidR="355AD864" w:rsidRPr="3D4DADD2">
        <w:rPr>
          <w:rFonts w:eastAsia="Arial" w:cs="Arial"/>
          <w:szCs w:val="22"/>
        </w:rPr>
        <w:t>representations</w:t>
      </w:r>
      <w:r w:rsidR="316A9A80" w:rsidRPr="3D4DADD2">
        <w:rPr>
          <w:rFonts w:eastAsia="Arial" w:cs="Arial"/>
          <w:szCs w:val="22"/>
        </w:rPr>
        <w:t xml:space="preserve"> are </w:t>
      </w:r>
      <w:r w:rsidR="29E07A20" w:rsidRPr="3D4DADD2">
        <w:rPr>
          <w:rFonts w:eastAsia="Arial" w:cs="Arial"/>
          <w:szCs w:val="22"/>
        </w:rPr>
        <w:t>mostly</w:t>
      </w:r>
      <w:r w:rsidR="316A9A80" w:rsidRPr="3D4DADD2">
        <w:rPr>
          <w:rFonts w:eastAsia="Arial" w:cs="Arial"/>
          <w:szCs w:val="22"/>
        </w:rPr>
        <w:t xml:space="preserve"> </w:t>
      </w:r>
      <w:r w:rsidR="07364C71" w:rsidRPr="3D4DADD2">
        <w:rPr>
          <w:rFonts w:eastAsia="Arial" w:cs="Arial"/>
          <w:szCs w:val="22"/>
        </w:rPr>
        <w:t>stereotypical</w:t>
      </w:r>
      <w:r w:rsidR="316A9A80" w:rsidRPr="3D4DADD2">
        <w:rPr>
          <w:rFonts w:eastAsia="Arial" w:cs="Arial"/>
          <w:szCs w:val="22"/>
        </w:rPr>
        <w:t>, incrementing the bias and stigma</w:t>
      </w:r>
      <w:r w:rsidR="6B2246C8" w:rsidRPr="3D4DADD2">
        <w:rPr>
          <w:rFonts w:eastAsia="Arial" w:cs="Arial"/>
          <w:szCs w:val="22"/>
        </w:rPr>
        <w:t>, and mini</w:t>
      </w:r>
      <w:r w:rsidR="7C5D26F7" w:rsidRPr="3D4DADD2">
        <w:rPr>
          <w:rFonts w:eastAsia="Arial" w:cs="Arial"/>
          <w:szCs w:val="22"/>
        </w:rPr>
        <w:t xml:space="preserve">mising the challenges autistic individuals face daily </w:t>
      </w:r>
      <w:r w:rsidR="51A02770" w:rsidRPr="3D4DADD2">
        <w:rPr>
          <w:rFonts w:eastAsia="Arial" w:cs="Arial"/>
          <w:szCs w:val="22"/>
        </w:rPr>
        <w:t xml:space="preserve">(Hungerford et al., 2025). </w:t>
      </w:r>
    </w:p>
    <w:p w14:paraId="54B4E323" w14:textId="53D2517D" w:rsidR="51A02770" w:rsidRDefault="51A02770" w:rsidP="3D4DADD2">
      <w:pPr>
        <w:rPr>
          <w:rFonts w:eastAsia="Arial" w:cs="Arial"/>
          <w:szCs w:val="22"/>
        </w:rPr>
      </w:pPr>
      <w:r w:rsidRPr="3D4DADD2">
        <w:rPr>
          <w:rFonts w:eastAsia="Arial" w:cs="Arial"/>
          <w:szCs w:val="22"/>
        </w:rPr>
        <w:t>Therefore, this report aims to critically analyse autism spectrum disorder</w:t>
      </w:r>
      <w:r w:rsidR="057462AF" w:rsidRPr="3D4DADD2">
        <w:rPr>
          <w:rFonts w:eastAsia="Arial" w:cs="Arial"/>
          <w:szCs w:val="22"/>
        </w:rPr>
        <w:t xml:space="preserve"> </w:t>
      </w:r>
      <w:r w:rsidRPr="3D4DADD2">
        <w:rPr>
          <w:rFonts w:eastAsia="Arial" w:cs="Arial"/>
          <w:szCs w:val="22"/>
        </w:rPr>
        <w:t>from a clinical perspective (e.</w:t>
      </w:r>
      <w:r w:rsidR="453571E2" w:rsidRPr="3D4DADD2">
        <w:rPr>
          <w:rFonts w:eastAsia="Arial" w:cs="Arial"/>
          <w:szCs w:val="22"/>
        </w:rPr>
        <w:t>g., classification, diagnosis, treatment, and rehabilitation)</w:t>
      </w:r>
      <w:r w:rsidR="778DAA4A" w:rsidRPr="3D4DADD2">
        <w:rPr>
          <w:rFonts w:eastAsia="Arial" w:cs="Arial"/>
          <w:szCs w:val="22"/>
        </w:rPr>
        <w:t xml:space="preserve">, but also by exploring current debates and contemporary issues like access to care and perceptions to provide evidence-based recommendations that can support </w:t>
      </w:r>
      <w:r w:rsidR="2F6E56EA" w:rsidRPr="3D4DADD2">
        <w:rPr>
          <w:rFonts w:eastAsia="Arial" w:cs="Arial"/>
          <w:szCs w:val="22"/>
        </w:rPr>
        <w:t>effective health and social care.</w:t>
      </w:r>
    </w:p>
    <w:p w14:paraId="73215498" w14:textId="77777777" w:rsidR="00416E45" w:rsidRDefault="00416E45" w:rsidP="3D4DADD2">
      <w:pPr>
        <w:rPr>
          <w:rFonts w:eastAsia="Arial" w:cs="Arial"/>
          <w:szCs w:val="22"/>
        </w:rPr>
      </w:pPr>
    </w:p>
    <w:p w14:paraId="101F9E69" w14:textId="6495BEE3" w:rsidR="4096AF2E" w:rsidRDefault="4096AF2E" w:rsidP="00416E45">
      <w:pPr>
        <w:pStyle w:val="Heading1"/>
        <w:spacing w:after="240"/>
        <w:rPr>
          <w:rFonts w:eastAsia="Arial"/>
        </w:rPr>
      </w:pPr>
      <w:bookmarkStart w:id="1" w:name="_Toc225464418"/>
      <w:r w:rsidRPr="3D4DADD2">
        <w:rPr>
          <w:rFonts w:eastAsia="Arial"/>
        </w:rPr>
        <w:t>CLASSIFICATION AND DIAGNOSIS</w:t>
      </w:r>
      <w:bookmarkEnd w:id="1"/>
    </w:p>
    <w:p w14:paraId="7E03EF87" w14:textId="76C66FFF" w:rsidR="7CD1C8B2" w:rsidRDefault="7CD1C8B2" w:rsidP="3D4DADD2">
      <w:pPr>
        <w:rPr>
          <w:rFonts w:eastAsia="Arial" w:cs="Arial"/>
          <w:szCs w:val="22"/>
        </w:rPr>
      </w:pPr>
      <w:r w:rsidRPr="3D4DADD2">
        <w:rPr>
          <w:rFonts w:eastAsia="Arial" w:cs="Arial"/>
          <w:szCs w:val="22"/>
        </w:rPr>
        <w:t>In the International Classification of Diseases 11</w:t>
      </w:r>
      <w:r w:rsidRPr="3D4DADD2">
        <w:rPr>
          <w:rFonts w:eastAsia="Arial" w:cs="Arial"/>
          <w:szCs w:val="22"/>
          <w:vertAlign w:val="superscript"/>
        </w:rPr>
        <w:t>th</w:t>
      </w:r>
      <w:r w:rsidRPr="3D4DADD2">
        <w:rPr>
          <w:rFonts w:eastAsia="Arial" w:cs="Arial"/>
          <w:szCs w:val="22"/>
        </w:rPr>
        <w:t xml:space="preserve"> Revision (ICD-11) the autism spectrum disorder (ASD) is classified as a </w:t>
      </w:r>
      <w:proofErr w:type="spellStart"/>
      <w:r w:rsidR="45BAA018" w:rsidRPr="3D4DADD2">
        <w:rPr>
          <w:rFonts w:eastAsia="Arial" w:cs="Arial"/>
          <w:szCs w:val="22"/>
        </w:rPr>
        <w:t>neurodevelopmental</w:t>
      </w:r>
      <w:proofErr w:type="spellEnd"/>
      <w:r w:rsidRPr="3D4DADD2">
        <w:rPr>
          <w:rFonts w:eastAsia="Arial" w:cs="Arial"/>
          <w:szCs w:val="22"/>
        </w:rPr>
        <w:t xml:space="preserve"> disorder unde</w:t>
      </w:r>
      <w:r w:rsidR="10BA3D4E" w:rsidRPr="3D4DADD2">
        <w:rPr>
          <w:rFonts w:eastAsia="Arial" w:cs="Arial"/>
          <w:szCs w:val="22"/>
        </w:rPr>
        <w:t xml:space="preserve">r Chapter 6: Mental, Behavioural or </w:t>
      </w:r>
      <w:proofErr w:type="spellStart"/>
      <w:r w:rsidR="10BA3D4E" w:rsidRPr="3D4DADD2">
        <w:rPr>
          <w:rFonts w:eastAsia="Arial" w:cs="Arial"/>
          <w:szCs w:val="22"/>
        </w:rPr>
        <w:t>Neurodevelopmental</w:t>
      </w:r>
      <w:proofErr w:type="spellEnd"/>
      <w:r w:rsidR="10BA3D4E" w:rsidRPr="3D4DADD2">
        <w:rPr>
          <w:rFonts w:eastAsia="Arial" w:cs="Arial"/>
          <w:szCs w:val="22"/>
        </w:rPr>
        <w:t xml:space="preserve"> disorders, code 6A02.</w:t>
      </w:r>
      <w:r w:rsidR="464D8278" w:rsidRPr="3D4DADD2">
        <w:rPr>
          <w:rFonts w:eastAsia="Arial" w:cs="Arial"/>
          <w:szCs w:val="22"/>
        </w:rPr>
        <w:t xml:space="preserve"> According to the National Institute of Mental Health (NIMH, 2026), autism is </w:t>
      </w:r>
      <w:r w:rsidR="623BB1C8" w:rsidRPr="3D4DADD2">
        <w:rPr>
          <w:rFonts w:eastAsia="Arial" w:cs="Arial"/>
          <w:szCs w:val="22"/>
        </w:rPr>
        <w:t>considered a developmental disorder because the first symptoms appear in early childhood; yet, most specifically, autism is a spectrum because individuals affe</w:t>
      </w:r>
      <w:r w:rsidR="182B9F3A" w:rsidRPr="3D4DADD2">
        <w:rPr>
          <w:rFonts w:eastAsia="Arial" w:cs="Arial"/>
          <w:szCs w:val="22"/>
        </w:rPr>
        <w:t xml:space="preserve">cted by this disorder present a wide range of characteristics linked on how they interact, communicate, learn and behave. </w:t>
      </w:r>
      <w:r w:rsidR="2A0BF8D9" w:rsidRPr="3D4DADD2">
        <w:rPr>
          <w:rFonts w:eastAsia="Arial" w:cs="Arial"/>
          <w:szCs w:val="22"/>
        </w:rPr>
        <w:t>The World Health Organisation (WHO, 2025) highlights that the abilities and needs of autistic individuals may vary or change over time creating a “spectru</w:t>
      </w:r>
      <w:r w:rsidR="03B98051" w:rsidRPr="3D4DADD2">
        <w:rPr>
          <w:rFonts w:eastAsia="Arial" w:cs="Arial"/>
          <w:szCs w:val="22"/>
        </w:rPr>
        <w:t>m” of those who can live independently to those with mental impairment that requires life-long care.</w:t>
      </w:r>
      <w:r w:rsidR="249C1D22" w:rsidRPr="3D4DADD2">
        <w:rPr>
          <w:rFonts w:eastAsia="Arial" w:cs="Arial"/>
          <w:szCs w:val="22"/>
        </w:rPr>
        <w:t xml:space="preserve"> </w:t>
      </w:r>
      <w:r w:rsidR="681C651B" w:rsidRPr="3D4DADD2">
        <w:rPr>
          <w:rFonts w:eastAsia="Arial" w:cs="Arial"/>
          <w:szCs w:val="22"/>
        </w:rPr>
        <w:t>In fact, autism spectrum disorder is a lifelong developmental condition that impairs the human central nervous system, and thus, impacts one’s physical, social and communication behaviour (</w:t>
      </w:r>
      <w:proofErr w:type="spellStart"/>
      <w:r w:rsidR="681C651B" w:rsidRPr="3D4DADD2">
        <w:rPr>
          <w:rFonts w:eastAsia="Arial" w:cs="Arial"/>
          <w:szCs w:val="22"/>
        </w:rPr>
        <w:t>Ressa</w:t>
      </w:r>
      <w:proofErr w:type="spellEnd"/>
      <w:r w:rsidR="681C651B" w:rsidRPr="3D4DADD2">
        <w:rPr>
          <w:rFonts w:eastAsia="Arial" w:cs="Arial"/>
          <w:szCs w:val="22"/>
        </w:rPr>
        <w:t xml:space="preserve">, 2022). </w:t>
      </w:r>
      <w:r w:rsidR="249C1D22" w:rsidRPr="3D4DADD2">
        <w:rPr>
          <w:rFonts w:eastAsia="Arial" w:cs="Arial"/>
          <w:szCs w:val="22"/>
        </w:rPr>
        <w:t>Among the</w:t>
      </w:r>
      <w:r w:rsidR="5C6E47B7" w:rsidRPr="3D4DADD2">
        <w:rPr>
          <w:rFonts w:eastAsia="Arial" w:cs="Arial"/>
          <w:szCs w:val="22"/>
        </w:rPr>
        <w:t xml:space="preserve"> core</w:t>
      </w:r>
      <w:r w:rsidR="249C1D22" w:rsidRPr="3D4DADD2">
        <w:rPr>
          <w:rFonts w:eastAsia="Arial" w:cs="Arial"/>
          <w:szCs w:val="22"/>
        </w:rPr>
        <w:t xml:space="preserve"> characteristics of this </w:t>
      </w:r>
      <w:r w:rsidR="4D684B67" w:rsidRPr="3D4DADD2">
        <w:rPr>
          <w:rFonts w:eastAsia="Arial" w:cs="Arial"/>
          <w:szCs w:val="22"/>
        </w:rPr>
        <w:t>condition</w:t>
      </w:r>
      <w:r w:rsidR="241A19D4" w:rsidRPr="3D4DADD2">
        <w:rPr>
          <w:rFonts w:eastAsia="Arial" w:cs="Arial"/>
          <w:szCs w:val="22"/>
        </w:rPr>
        <w:t xml:space="preserve"> are persistent challenges in social communication and interaction, alongside restricted and repetitive patterns of behaviour; individuals may show extreme sensitivity to sensory stimuli, such as loud noises or strong smells, which can significantly impact their daily functioning and well-being (NHS, 2026).</w:t>
      </w:r>
      <w:r w:rsidR="18B474AF" w:rsidRPr="3D4DADD2">
        <w:rPr>
          <w:rFonts w:eastAsia="Arial" w:cs="Arial"/>
          <w:szCs w:val="22"/>
        </w:rPr>
        <w:t xml:space="preserve"> </w:t>
      </w:r>
      <w:r w:rsidR="59C7673A" w:rsidRPr="3D4DADD2">
        <w:rPr>
          <w:rFonts w:eastAsia="Arial" w:cs="Arial"/>
          <w:szCs w:val="22"/>
        </w:rPr>
        <w:t xml:space="preserve">According to ICD-11 </w:t>
      </w:r>
      <w:r w:rsidR="65646DD5" w:rsidRPr="3D4DADD2">
        <w:rPr>
          <w:rFonts w:eastAsia="Arial" w:cs="Arial"/>
          <w:szCs w:val="22"/>
        </w:rPr>
        <w:t>ASD includes subcategories based on intellectual development and functional language:</w:t>
      </w:r>
    </w:p>
    <w:p w14:paraId="2DC18914" w14:textId="4610E30C" w:rsidR="65646DD5" w:rsidRDefault="65646DD5" w:rsidP="3D4DADD2">
      <w:pPr>
        <w:pStyle w:val="ListParagraph"/>
        <w:numPr>
          <w:ilvl w:val="0"/>
          <w:numId w:val="4"/>
        </w:numPr>
        <w:rPr>
          <w:rFonts w:eastAsia="Arial" w:cs="Arial"/>
          <w:szCs w:val="22"/>
        </w:rPr>
      </w:pPr>
      <w:r w:rsidRPr="3D4DADD2">
        <w:rPr>
          <w:rFonts w:eastAsia="Arial" w:cs="Arial"/>
          <w:szCs w:val="22"/>
        </w:rPr>
        <w:t>without Disorder of Intellectual Development</w:t>
      </w:r>
    </w:p>
    <w:p w14:paraId="75E5729E" w14:textId="3FA3AA32" w:rsidR="65646DD5" w:rsidRDefault="65646DD5" w:rsidP="3D4DADD2">
      <w:pPr>
        <w:pStyle w:val="ListParagraph"/>
        <w:numPr>
          <w:ilvl w:val="1"/>
          <w:numId w:val="4"/>
        </w:numPr>
        <w:rPr>
          <w:rFonts w:eastAsia="Arial" w:cs="Arial"/>
          <w:szCs w:val="22"/>
        </w:rPr>
      </w:pPr>
      <w:r w:rsidRPr="3D4DADD2">
        <w:rPr>
          <w:rFonts w:eastAsia="Arial" w:cs="Arial"/>
          <w:szCs w:val="22"/>
        </w:rPr>
        <w:t>6A02.0 with mild or no impairment of functional language</w:t>
      </w:r>
    </w:p>
    <w:p w14:paraId="5BE01452" w14:textId="0604200F" w:rsidR="65646DD5" w:rsidRDefault="65646DD5" w:rsidP="3D4DADD2">
      <w:pPr>
        <w:pStyle w:val="ListParagraph"/>
        <w:numPr>
          <w:ilvl w:val="1"/>
          <w:numId w:val="4"/>
        </w:numPr>
        <w:rPr>
          <w:rFonts w:eastAsia="Arial" w:cs="Arial"/>
          <w:szCs w:val="22"/>
        </w:rPr>
      </w:pPr>
      <w:r w:rsidRPr="3D4DADD2">
        <w:rPr>
          <w:rFonts w:eastAsia="Arial" w:cs="Arial"/>
          <w:szCs w:val="22"/>
        </w:rPr>
        <w:t>6A02.2 with impaired functional language</w:t>
      </w:r>
    </w:p>
    <w:p w14:paraId="7A35B371" w14:textId="25EA2A7D" w:rsidR="3D4DADD2" w:rsidRDefault="3D4DADD2" w:rsidP="3D4DADD2">
      <w:pPr>
        <w:pStyle w:val="ListParagraph"/>
        <w:ind w:left="1440"/>
        <w:rPr>
          <w:rFonts w:eastAsia="Arial" w:cs="Arial"/>
          <w:szCs w:val="22"/>
        </w:rPr>
      </w:pPr>
    </w:p>
    <w:p w14:paraId="1D57F231" w14:textId="607C8969" w:rsidR="65646DD5" w:rsidRDefault="65646DD5" w:rsidP="3D4DADD2">
      <w:pPr>
        <w:pStyle w:val="ListParagraph"/>
        <w:numPr>
          <w:ilvl w:val="0"/>
          <w:numId w:val="4"/>
        </w:numPr>
        <w:rPr>
          <w:rFonts w:eastAsia="Arial" w:cs="Arial"/>
          <w:szCs w:val="22"/>
        </w:rPr>
      </w:pPr>
      <w:r w:rsidRPr="3D4DADD2">
        <w:rPr>
          <w:rFonts w:eastAsia="Arial" w:cs="Arial"/>
          <w:szCs w:val="22"/>
        </w:rPr>
        <w:t>with Disorder of Intellectual Development</w:t>
      </w:r>
    </w:p>
    <w:p w14:paraId="3C7D4C76" w14:textId="01AF52EF" w:rsidR="65646DD5" w:rsidRDefault="65646DD5" w:rsidP="3D4DADD2">
      <w:pPr>
        <w:pStyle w:val="ListParagraph"/>
        <w:numPr>
          <w:ilvl w:val="1"/>
          <w:numId w:val="4"/>
        </w:numPr>
        <w:rPr>
          <w:rFonts w:eastAsia="Arial" w:cs="Arial"/>
          <w:szCs w:val="22"/>
        </w:rPr>
      </w:pPr>
      <w:r w:rsidRPr="3D4DADD2">
        <w:rPr>
          <w:rFonts w:eastAsia="Arial" w:cs="Arial"/>
          <w:szCs w:val="22"/>
        </w:rPr>
        <w:t>6A02.1 with mild or no impairment of functional language</w:t>
      </w:r>
    </w:p>
    <w:p w14:paraId="6DF453E9" w14:textId="1BF013C3" w:rsidR="65646DD5" w:rsidRDefault="65646DD5" w:rsidP="3D4DADD2">
      <w:pPr>
        <w:pStyle w:val="ListParagraph"/>
        <w:numPr>
          <w:ilvl w:val="1"/>
          <w:numId w:val="4"/>
        </w:numPr>
        <w:rPr>
          <w:rFonts w:eastAsia="Arial" w:cs="Arial"/>
          <w:szCs w:val="22"/>
        </w:rPr>
      </w:pPr>
      <w:r w:rsidRPr="3D4DADD2">
        <w:rPr>
          <w:rFonts w:eastAsia="Arial" w:cs="Arial"/>
          <w:szCs w:val="22"/>
        </w:rPr>
        <w:t>6A02.3 with impaired functional language</w:t>
      </w:r>
    </w:p>
    <w:p w14:paraId="4493713E" w14:textId="23B819C8" w:rsidR="65646DD5" w:rsidRDefault="65646DD5" w:rsidP="3D4DADD2">
      <w:pPr>
        <w:pStyle w:val="ListParagraph"/>
        <w:numPr>
          <w:ilvl w:val="1"/>
          <w:numId w:val="4"/>
        </w:numPr>
        <w:rPr>
          <w:rFonts w:eastAsia="Arial" w:cs="Arial"/>
          <w:szCs w:val="22"/>
        </w:rPr>
      </w:pPr>
      <w:r w:rsidRPr="3D4DADD2">
        <w:rPr>
          <w:rFonts w:eastAsia="Arial" w:cs="Arial"/>
          <w:szCs w:val="22"/>
        </w:rPr>
        <w:t>6A02.5 with complete, or almost complete, absence of functional language</w:t>
      </w:r>
    </w:p>
    <w:p w14:paraId="09B6750C" w14:textId="11D0EBF7" w:rsidR="4EA1E33B" w:rsidRDefault="4EA1E33B" w:rsidP="3D4DADD2">
      <w:pPr>
        <w:rPr>
          <w:rFonts w:eastAsia="Arial" w:cs="Arial"/>
          <w:szCs w:val="22"/>
        </w:rPr>
      </w:pPr>
      <w:r w:rsidRPr="3D4DADD2">
        <w:rPr>
          <w:rFonts w:eastAsia="Arial" w:cs="Arial"/>
          <w:szCs w:val="22"/>
        </w:rPr>
        <w:t xml:space="preserve">The diagnosis of ASD is done traditionally through a </w:t>
      </w:r>
      <w:r w:rsidR="698DE3F4" w:rsidRPr="3D4DADD2">
        <w:rPr>
          <w:rFonts w:eastAsia="Arial" w:cs="Arial"/>
          <w:szCs w:val="22"/>
        </w:rPr>
        <w:t xml:space="preserve">multidisciplinary </w:t>
      </w:r>
      <w:r w:rsidRPr="3D4DADD2">
        <w:rPr>
          <w:rFonts w:eastAsia="Arial" w:cs="Arial"/>
          <w:szCs w:val="22"/>
        </w:rPr>
        <w:t>approach of observing behaviour and analysing developmental history</w:t>
      </w:r>
      <w:r w:rsidR="08EC1B8B" w:rsidRPr="3D4DADD2">
        <w:rPr>
          <w:rFonts w:eastAsia="Arial" w:cs="Arial"/>
          <w:szCs w:val="22"/>
        </w:rPr>
        <w:t>. First, professionals observe child behaviour focusing on three main charac</w:t>
      </w:r>
      <w:r w:rsidR="0BEFA2F9" w:rsidRPr="3D4DADD2">
        <w:rPr>
          <w:rFonts w:eastAsia="Arial" w:cs="Arial"/>
          <w:szCs w:val="22"/>
        </w:rPr>
        <w:t>teristics: social interactions (e.g., eye contact, speaking with others)</w:t>
      </w:r>
      <w:r w:rsidR="3BE405B4" w:rsidRPr="3D4DADD2">
        <w:rPr>
          <w:rFonts w:eastAsia="Arial" w:cs="Arial"/>
          <w:szCs w:val="22"/>
        </w:rPr>
        <w:t>,</w:t>
      </w:r>
      <w:r w:rsidR="0BEFA2F9" w:rsidRPr="3D4DADD2">
        <w:rPr>
          <w:rFonts w:eastAsia="Arial" w:cs="Arial"/>
          <w:szCs w:val="22"/>
        </w:rPr>
        <w:t xml:space="preserve"> communication (e.g., verbal, non-verbal </w:t>
      </w:r>
      <w:r w:rsidR="66A10F00" w:rsidRPr="3D4DADD2">
        <w:rPr>
          <w:rFonts w:eastAsia="Arial" w:cs="Arial"/>
          <w:szCs w:val="22"/>
        </w:rPr>
        <w:t>gestures like clapping hands)</w:t>
      </w:r>
      <w:r w:rsidR="1A7ECEBD" w:rsidRPr="3D4DADD2">
        <w:rPr>
          <w:rFonts w:eastAsia="Arial" w:cs="Arial"/>
          <w:szCs w:val="22"/>
        </w:rPr>
        <w:t xml:space="preserve">, and patterns (e.g., repetitive behaviour, strict routines) (Qin et al., 2024). </w:t>
      </w:r>
      <w:r w:rsidR="03772947" w:rsidRPr="3D4DADD2">
        <w:rPr>
          <w:rFonts w:eastAsia="Arial" w:cs="Arial"/>
          <w:szCs w:val="22"/>
        </w:rPr>
        <w:t xml:space="preserve">Second, doctors interview parents/caregivers and/or teachers to obtain information </w:t>
      </w:r>
      <w:r w:rsidR="7661D5DD" w:rsidRPr="3D4DADD2">
        <w:rPr>
          <w:rFonts w:eastAsia="Arial" w:cs="Arial"/>
          <w:szCs w:val="22"/>
        </w:rPr>
        <w:t>about the early development, social behaviour at home or at school, repetitive patterns, and all the information that may not be seen during a clinical visit (Qin et al., 2024).</w:t>
      </w:r>
      <w:r w:rsidR="737B103E" w:rsidRPr="3D4DADD2">
        <w:rPr>
          <w:rFonts w:eastAsia="Arial" w:cs="Arial"/>
          <w:szCs w:val="22"/>
        </w:rPr>
        <w:t xml:space="preserve"> The ADOS-2 (Autism Diagnostic Observation Schedule) is a tool widely used to diagnose autism through standardised behaviour observation and coding (WPS, 2026). </w:t>
      </w:r>
      <w:r w:rsidR="7B82B0E1" w:rsidRPr="3D4DADD2">
        <w:rPr>
          <w:rFonts w:eastAsia="Arial" w:cs="Arial"/>
          <w:szCs w:val="22"/>
        </w:rPr>
        <w:t xml:space="preserve">The ADI-R (Autism Diagnostic Interview – Revised) instead is a questionnaire for parents and caregivers that provides valuable information for a correct diagnosis and support </w:t>
      </w:r>
      <w:r w:rsidR="2C7DD12A" w:rsidRPr="3D4DADD2">
        <w:rPr>
          <w:rFonts w:eastAsia="Arial" w:cs="Arial"/>
          <w:szCs w:val="22"/>
        </w:rPr>
        <w:t xml:space="preserve">(ASD, 2025). </w:t>
      </w:r>
    </w:p>
    <w:p w14:paraId="4EC8138B" w14:textId="0AB6A790" w:rsidR="0A1C8A8B" w:rsidRDefault="0A1C8A8B" w:rsidP="3D4DADD2">
      <w:pPr>
        <w:rPr>
          <w:rFonts w:eastAsia="Arial" w:cs="Arial"/>
          <w:szCs w:val="22"/>
        </w:rPr>
      </w:pPr>
      <w:r w:rsidRPr="3D4DADD2">
        <w:rPr>
          <w:rFonts w:eastAsia="Arial" w:cs="Arial"/>
          <w:szCs w:val="22"/>
        </w:rPr>
        <w:t>However, an accurate diagnosis of ASD i</w:t>
      </w:r>
      <w:r w:rsidR="472C0DD6" w:rsidRPr="3D4DADD2">
        <w:rPr>
          <w:rFonts w:eastAsia="Arial" w:cs="Arial"/>
          <w:szCs w:val="22"/>
        </w:rPr>
        <w:t>s</w:t>
      </w:r>
      <w:r w:rsidRPr="3D4DADD2">
        <w:rPr>
          <w:rFonts w:eastAsia="Arial" w:cs="Arial"/>
          <w:szCs w:val="22"/>
        </w:rPr>
        <w:t xml:space="preserve"> often challeng</w:t>
      </w:r>
      <w:r w:rsidR="3194A747" w:rsidRPr="3D4DADD2">
        <w:rPr>
          <w:rFonts w:eastAsia="Arial" w:cs="Arial"/>
          <w:szCs w:val="22"/>
        </w:rPr>
        <w:t>ing</w:t>
      </w:r>
      <w:r w:rsidRPr="3D4DADD2">
        <w:rPr>
          <w:rFonts w:eastAsia="Arial" w:cs="Arial"/>
          <w:szCs w:val="22"/>
        </w:rPr>
        <w:t xml:space="preserve"> due to</w:t>
      </w:r>
      <w:r w:rsidR="572FA218" w:rsidRPr="3D4DADD2">
        <w:rPr>
          <w:rFonts w:eastAsia="Arial" w:cs="Arial"/>
          <w:szCs w:val="22"/>
        </w:rPr>
        <w:t xml:space="preserve"> the lack of biological test and</w:t>
      </w:r>
      <w:r w:rsidRPr="3D4DADD2">
        <w:rPr>
          <w:rFonts w:eastAsia="Arial" w:cs="Arial"/>
          <w:szCs w:val="22"/>
        </w:rPr>
        <w:t xml:space="preserve"> the wide range of symptoms and their variability over time; moreover, </w:t>
      </w:r>
      <w:r w:rsidR="486CD04E" w:rsidRPr="3D4DADD2">
        <w:rPr>
          <w:rFonts w:eastAsia="Arial" w:cs="Arial"/>
          <w:szCs w:val="22"/>
        </w:rPr>
        <w:t xml:space="preserve">often the presence of </w:t>
      </w:r>
      <w:proofErr w:type="spellStart"/>
      <w:r w:rsidR="486CD04E" w:rsidRPr="3D4DADD2">
        <w:rPr>
          <w:rFonts w:eastAsia="Arial" w:cs="Arial"/>
          <w:szCs w:val="22"/>
        </w:rPr>
        <w:t>comorbid</w:t>
      </w:r>
      <w:proofErr w:type="spellEnd"/>
      <w:r w:rsidR="486CD04E" w:rsidRPr="3D4DADD2">
        <w:rPr>
          <w:rFonts w:eastAsia="Arial" w:cs="Arial"/>
          <w:szCs w:val="22"/>
        </w:rPr>
        <w:t xml:space="preserve"> </w:t>
      </w:r>
      <w:proofErr w:type="spellStart"/>
      <w:r w:rsidR="486CD04E" w:rsidRPr="3D4DADD2">
        <w:rPr>
          <w:rFonts w:eastAsia="Arial" w:cs="Arial"/>
          <w:szCs w:val="22"/>
        </w:rPr>
        <w:t>neurodevelopmental</w:t>
      </w:r>
      <w:proofErr w:type="spellEnd"/>
      <w:r w:rsidR="486CD04E" w:rsidRPr="3D4DADD2">
        <w:rPr>
          <w:rFonts w:eastAsia="Arial" w:cs="Arial"/>
          <w:szCs w:val="22"/>
        </w:rPr>
        <w:t xml:space="preserve"> and medical conditions such as (ADHD or language disorders)</w:t>
      </w:r>
      <w:r w:rsidR="097D45B0" w:rsidRPr="3D4DADD2">
        <w:rPr>
          <w:rFonts w:eastAsia="Arial" w:cs="Arial"/>
          <w:szCs w:val="22"/>
        </w:rPr>
        <w:t xml:space="preserve"> as well as socio-economical differences (e.g., cultural background, economic range)</w:t>
      </w:r>
      <w:r w:rsidR="486CD04E" w:rsidRPr="3D4DADD2">
        <w:rPr>
          <w:rFonts w:eastAsia="Arial" w:cs="Arial"/>
          <w:szCs w:val="22"/>
        </w:rPr>
        <w:t xml:space="preserve"> increase the difficulty of a correct diagnosis </w:t>
      </w:r>
      <w:r w:rsidR="260B3B47" w:rsidRPr="3D4DADD2">
        <w:rPr>
          <w:rFonts w:eastAsia="Arial" w:cs="Arial"/>
          <w:szCs w:val="22"/>
        </w:rPr>
        <w:t>(</w:t>
      </w:r>
      <w:proofErr w:type="spellStart"/>
      <w:r w:rsidR="260B3B47" w:rsidRPr="3D4DADD2">
        <w:rPr>
          <w:rFonts w:eastAsia="Arial" w:cs="Arial"/>
          <w:szCs w:val="22"/>
        </w:rPr>
        <w:t>Hus</w:t>
      </w:r>
      <w:proofErr w:type="spellEnd"/>
      <w:r w:rsidR="260B3B47" w:rsidRPr="3D4DADD2">
        <w:rPr>
          <w:rFonts w:eastAsia="Arial" w:cs="Arial"/>
          <w:szCs w:val="22"/>
        </w:rPr>
        <w:t xml:space="preserve"> and </w:t>
      </w:r>
      <w:proofErr w:type="spellStart"/>
      <w:r w:rsidR="260B3B47" w:rsidRPr="3D4DADD2">
        <w:rPr>
          <w:rFonts w:eastAsia="Arial" w:cs="Arial"/>
          <w:szCs w:val="22"/>
        </w:rPr>
        <w:t>Segal</w:t>
      </w:r>
      <w:proofErr w:type="spellEnd"/>
      <w:r w:rsidR="260B3B47" w:rsidRPr="3D4DADD2">
        <w:rPr>
          <w:rFonts w:eastAsia="Arial" w:cs="Arial"/>
          <w:szCs w:val="22"/>
        </w:rPr>
        <w:t xml:space="preserve">, 2021). </w:t>
      </w:r>
      <w:r w:rsidR="5D6162B8" w:rsidRPr="3D4DADD2">
        <w:rPr>
          <w:rFonts w:eastAsia="Arial" w:cs="Arial"/>
          <w:szCs w:val="22"/>
        </w:rPr>
        <w:t>For instance, Lai &amp; Cohen (2015) raise awareness on the ‘lost generations’ of adults undiagnosed because of the past limitations, and especially</w:t>
      </w:r>
      <w:r w:rsidR="4150D01B" w:rsidRPr="3D4DADD2">
        <w:rPr>
          <w:rFonts w:eastAsia="Arial" w:cs="Arial"/>
          <w:szCs w:val="22"/>
        </w:rPr>
        <w:t xml:space="preserve"> because women are more likely to mask their symptoms compared to their male peers</w:t>
      </w:r>
      <w:r w:rsidR="03FC3C17" w:rsidRPr="3D4DADD2">
        <w:rPr>
          <w:rFonts w:eastAsia="Arial" w:cs="Arial"/>
          <w:szCs w:val="22"/>
        </w:rPr>
        <w:t>.</w:t>
      </w:r>
      <w:r w:rsidR="4754E87F" w:rsidRPr="3D4DADD2">
        <w:rPr>
          <w:rFonts w:eastAsia="Arial" w:cs="Arial"/>
          <w:szCs w:val="22"/>
        </w:rPr>
        <w:t xml:space="preserve"> </w:t>
      </w:r>
    </w:p>
    <w:p w14:paraId="42D878E0" w14:textId="7BCC3D42" w:rsidR="4754E87F" w:rsidRDefault="4754E87F" w:rsidP="3D4DADD2">
      <w:pPr>
        <w:rPr>
          <w:rFonts w:eastAsia="Arial" w:cs="Arial"/>
          <w:szCs w:val="22"/>
        </w:rPr>
      </w:pPr>
      <w:r w:rsidRPr="3D4DADD2">
        <w:rPr>
          <w:rFonts w:eastAsia="Arial" w:cs="Arial"/>
          <w:szCs w:val="22"/>
        </w:rPr>
        <w:t xml:space="preserve">Finally, the term disorder to indicate autism spectrum is widely used in the medical model to </w:t>
      </w:r>
      <w:r w:rsidR="6583768B" w:rsidRPr="3D4DADD2">
        <w:rPr>
          <w:rFonts w:eastAsia="Arial" w:cs="Arial"/>
          <w:szCs w:val="22"/>
        </w:rPr>
        <w:t>indicate it reflect a neurological impairment</w:t>
      </w:r>
      <w:r w:rsidRPr="3D4DADD2">
        <w:rPr>
          <w:rFonts w:eastAsia="Arial" w:cs="Arial"/>
          <w:szCs w:val="22"/>
        </w:rPr>
        <w:t xml:space="preserve">, yet this terminology if </w:t>
      </w:r>
      <w:r w:rsidR="1A537803" w:rsidRPr="3D4DADD2">
        <w:rPr>
          <w:rFonts w:eastAsia="Arial" w:cs="Arial"/>
          <w:szCs w:val="22"/>
        </w:rPr>
        <w:t>highly contested by tw</w:t>
      </w:r>
      <w:r w:rsidR="1A1F0212" w:rsidRPr="3D4DADD2">
        <w:rPr>
          <w:rFonts w:eastAsia="Arial" w:cs="Arial"/>
          <w:szCs w:val="22"/>
        </w:rPr>
        <w:t>o different approaches: the</w:t>
      </w:r>
      <w:r w:rsidR="1A537803" w:rsidRPr="3D4DADD2">
        <w:rPr>
          <w:rFonts w:eastAsia="Arial" w:cs="Arial"/>
          <w:szCs w:val="22"/>
        </w:rPr>
        <w:t xml:space="preserve"> neurodiversity supporters who see autism as a natural variation of the human brain</w:t>
      </w:r>
      <w:r w:rsidR="3F661080" w:rsidRPr="3D4DADD2">
        <w:rPr>
          <w:rFonts w:eastAsia="Arial" w:cs="Arial"/>
          <w:szCs w:val="22"/>
        </w:rPr>
        <w:t xml:space="preserve">; while the strong social model sees the problem in the society that creates barriers </w:t>
      </w:r>
      <w:r w:rsidR="5593EC7E" w:rsidRPr="3D4DADD2">
        <w:rPr>
          <w:rFonts w:eastAsia="Arial" w:cs="Arial"/>
          <w:szCs w:val="22"/>
        </w:rPr>
        <w:t xml:space="preserve">and disability for this individuals (Dwyer, 2022). </w:t>
      </w:r>
    </w:p>
    <w:p w14:paraId="6F43291B" w14:textId="77777777" w:rsidR="00416E45" w:rsidRDefault="00416E45" w:rsidP="3D4DADD2">
      <w:pPr>
        <w:rPr>
          <w:rFonts w:eastAsia="Arial" w:cs="Arial"/>
          <w:szCs w:val="22"/>
        </w:rPr>
      </w:pPr>
    </w:p>
    <w:p w14:paraId="73F87452" w14:textId="24E5686C" w:rsidR="201A0BE6" w:rsidRDefault="00416E45" w:rsidP="00416E45">
      <w:pPr>
        <w:pStyle w:val="Heading1"/>
        <w:spacing w:after="240"/>
        <w:rPr>
          <w:rFonts w:eastAsia="Arial"/>
          <w:sz w:val="22"/>
        </w:rPr>
      </w:pPr>
      <w:bookmarkStart w:id="2" w:name="_Toc225464419"/>
      <w:r w:rsidRPr="3D4DADD2">
        <w:rPr>
          <w:rFonts w:eastAsia="Arial"/>
        </w:rPr>
        <w:t>TREATMENT AND REHABILITATION</w:t>
      </w:r>
      <w:bookmarkEnd w:id="2"/>
    </w:p>
    <w:p w14:paraId="6BD19668" w14:textId="63A7ED19" w:rsidR="2A641E89" w:rsidRDefault="2A641E89" w:rsidP="3D4DADD2">
      <w:pPr>
        <w:rPr>
          <w:rFonts w:eastAsia="Arial" w:cs="Arial"/>
          <w:szCs w:val="22"/>
        </w:rPr>
      </w:pPr>
      <w:r w:rsidRPr="3D4DADD2">
        <w:rPr>
          <w:rFonts w:eastAsia="Arial" w:cs="Arial"/>
          <w:szCs w:val="22"/>
        </w:rPr>
        <w:t>First, it is fundamental to highlight that there is no treatment that ‘cures’ autism. NHS (2024) warns a</w:t>
      </w:r>
      <w:r w:rsidR="6AD28E37" w:rsidRPr="3D4DADD2">
        <w:rPr>
          <w:rFonts w:eastAsia="Arial" w:cs="Arial"/>
          <w:szCs w:val="22"/>
        </w:rPr>
        <w:t xml:space="preserve">gainst unproven or harmful treatments such as GcMAF (unlicensed injection made from blood cells), bleaching, chelation, CEASE (no </w:t>
      </w:r>
      <w:r w:rsidR="030EF7D3" w:rsidRPr="3D4DADD2">
        <w:rPr>
          <w:rFonts w:eastAsia="Arial" w:cs="Arial"/>
          <w:szCs w:val="22"/>
        </w:rPr>
        <w:t>vaccination</w:t>
      </w:r>
      <w:r w:rsidR="27EB3E82" w:rsidRPr="3D4DADD2">
        <w:rPr>
          <w:rFonts w:eastAsia="Arial" w:cs="Arial"/>
          <w:szCs w:val="22"/>
        </w:rPr>
        <w:t xml:space="preserve"> and increment of nutritional supplements) among some. </w:t>
      </w:r>
      <w:r w:rsidR="5C9BA13C" w:rsidRPr="3D4DADD2">
        <w:rPr>
          <w:rFonts w:eastAsia="Arial" w:cs="Arial"/>
          <w:szCs w:val="22"/>
        </w:rPr>
        <w:t xml:space="preserve">In fact, </w:t>
      </w:r>
      <w:proofErr w:type="spellStart"/>
      <w:r w:rsidR="5C9BA13C" w:rsidRPr="3D4DADD2">
        <w:rPr>
          <w:rFonts w:eastAsia="Arial" w:cs="Arial"/>
          <w:szCs w:val="22"/>
        </w:rPr>
        <w:t>Paynter</w:t>
      </w:r>
      <w:proofErr w:type="spellEnd"/>
      <w:r w:rsidR="5C9BA13C" w:rsidRPr="3D4DADD2">
        <w:rPr>
          <w:rFonts w:eastAsia="Arial" w:cs="Arial"/>
          <w:szCs w:val="22"/>
        </w:rPr>
        <w:t xml:space="preserve"> et al. (</w:t>
      </w:r>
      <w:r w:rsidR="17067238" w:rsidRPr="3D4DADD2">
        <w:rPr>
          <w:rFonts w:eastAsia="Arial" w:cs="Arial"/>
          <w:szCs w:val="22"/>
        </w:rPr>
        <w:t>2019</w:t>
      </w:r>
      <w:r w:rsidR="5C9BA13C" w:rsidRPr="3D4DADD2">
        <w:rPr>
          <w:rFonts w:eastAsia="Arial" w:cs="Arial"/>
          <w:szCs w:val="22"/>
        </w:rPr>
        <w:t xml:space="preserve">) highlight that among 1,3000 intervention and treatments </w:t>
      </w:r>
      <w:r w:rsidR="5859208C" w:rsidRPr="3D4DADD2">
        <w:rPr>
          <w:rFonts w:eastAsia="Arial" w:cs="Arial"/>
          <w:szCs w:val="22"/>
        </w:rPr>
        <w:t>analysed</w:t>
      </w:r>
      <w:r w:rsidR="5C9BA13C" w:rsidRPr="3D4DADD2">
        <w:rPr>
          <w:rFonts w:eastAsia="Arial" w:cs="Arial"/>
          <w:szCs w:val="22"/>
        </w:rPr>
        <w:t xml:space="preserve"> for ASD only a few are supported b</w:t>
      </w:r>
      <w:r w:rsidR="2C2AAB88" w:rsidRPr="3D4DADD2">
        <w:rPr>
          <w:rFonts w:eastAsia="Arial" w:cs="Arial"/>
          <w:szCs w:val="22"/>
        </w:rPr>
        <w:t xml:space="preserve">y strong scientific evidence, while most of the treatments are promoted as cure although they </w:t>
      </w:r>
      <w:r w:rsidR="5C028E23" w:rsidRPr="3D4DADD2">
        <w:rPr>
          <w:rFonts w:eastAsia="Arial" w:cs="Arial"/>
          <w:szCs w:val="22"/>
        </w:rPr>
        <w:t>lack</w:t>
      </w:r>
      <w:r w:rsidR="2C2AAB88" w:rsidRPr="3D4DADD2">
        <w:rPr>
          <w:rFonts w:eastAsia="Arial" w:cs="Arial"/>
          <w:szCs w:val="22"/>
        </w:rPr>
        <w:t xml:space="preserve"> empirical support</w:t>
      </w:r>
      <w:r w:rsidR="1D4CFB82" w:rsidRPr="3D4DADD2">
        <w:rPr>
          <w:rFonts w:eastAsia="Arial" w:cs="Arial"/>
          <w:szCs w:val="22"/>
        </w:rPr>
        <w:t xml:space="preserve">. </w:t>
      </w:r>
    </w:p>
    <w:p w14:paraId="133170AB" w14:textId="50257F86" w:rsidR="799CEE7C" w:rsidRDefault="799CEE7C" w:rsidP="3D4DADD2">
      <w:pPr>
        <w:rPr>
          <w:rFonts w:eastAsia="Arial" w:cs="Arial"/>
          <w:szCs w:val="22"/>
        </w:rPr>
      </w:pPr>
      <w:r w:rsidRPr="3D4DADD2">
        <w:rPr>
          <w:rFonts w:eastAsia="Arial" w:cs="Arial"/>
          <w:szCs w:val="22"/>
        </w:rPr>
        <w:t xml:space="preserve">Second, research shows that interventions </w:t>
      </w:r>
      <w:r w:rsidR="2060B3D0" w:rsidRPr="3D4DADD2">
        <w:rPr>
          <w:rFonts w:eastAsia="Arial" w:cs="Arial"/>
          <w:szCs w:val="22"/>
        </w:rPr>
        <w:t xml:space="preserve">for ASD are most effective if the treatments start immediately after the diagnosis (NIMH, 2026). </w:t>
      </w:r>
      <w:r w:rsidR="0A8502FA" w:rsidRPr="3D4DADD2">
        <w:rPr>
          <w:rFonts w:eastAsia="Arial" w:cs="Arial"/>
          <w:szCs w:val="22"/>
        </w:rPr>
        <w:t xml:space="preserve">WHO (2025) also supports interventions from early childhood maintained across the life span to improve the development, health and the quality of life of autistic individuals. </w:t>
      </w:r>
      <w:r w:rsidR="571789F7" w:rsidRPr="3D4DADD2">
        <w:rPr>
          <w:rFonts w:eastAsia="Arial" w:cs="Arial"/>
          <w:szCs w:val="22"/>
        </w:rPr>
        <w:t xml:space="preserve">Therefore, among the treatment for ASD is effective if </w:t>
      </w:r>
      <w:r w:rsidR="6220BFCA" w:rsidRPr="3D4DADD2">
        <w:rPr>
          <w:rFonts w:eastAsia="Arial" w:cs="Arial"/>
          <w:szCs w:val="22"/>
        </w:rPr>
        <w:t xml:space="preserve">the intervention involves several layers behavioural developmental, educational, social-relational, psychological, and eventually pharmacological. </w:t>
      </w:r>
      <w:r w:rsidR="5DA4AC09" w:rsidRPr="3D4DADD2">
        <w:rPr>
          <w:rFonts w:eastAsia="Arial" w:cs="Arial"/>
          <w:szCs w:val="22"/>
        </w:rPr>
        <w:t xml:space="preserve">However, the pharmacological intervention does not address the core symptoms of autism but rather other </w:t>
      </w:r>
      <w:proofErr w:type="spellStart"/>
      <w:r w:rsidR="5DA4AC09" w:rsidRPr="3D4DADD2">
        <w:rPr>
          <w:rFonts w:eastAsia="Arial" w:cs="Arial"/>
          <w:szCs w:val="22"/>
        </w:rPr>
        <w:t>comorbidities</w:t>
      </w:r>
      <w:proofErr w:type="spellEnd"/>
      <w:r w:rsidR="5DA4AC09" w:rsidRPr="3D4DADD2">
        <w:rPr>
          <w:rFonts w:eastAsia="Arial" w:cs="Arial"/>
          <w:szCs w:val="22"/>
        </w:rPr>
        <w:t xml:space="preserve"> </w:t>
      </w:r>
      <w:r w:rsidR="5C592E62" w:rsidRPr="3D4DADD2">
        <w:rPr>
          <w:rFonts w:eastAsia="Arial" w:cs="Arial"/>
          <w:szCs w:val="22"/>
        </w:rPr>
        <w:t xml:space="preserve">such as aggression, self-injurious behaviour, ADHD, anxiety and depression (NIMH, 2026). </w:t>
      </w:r>
    </w:p>
    <w:p w14:paraId="7F97CF1B" w14:textId="6990D032" w:rsidR="1CFD8845" w:rsidRDefault="1CFD8845" w:rsidP="3D4DADD2">
      <w:pPr>
        <w:rPr>
          <w:rFonts w:eastAsia="Arial" w:cs="Arial"/>
          <w:szCs w:val="22"/>
        </w:rPr>
      </w:pPr>
      <w:r w:rsidRPr="3D4DADD2">
        <w:rPr>
          <w:rFonts w:eastAsia="Arial" w:cs="Arial"/>
          <w:szCs w:val="22"/>
        </w:rPr>
        <w:t xml:space="preserve">Furthermore, the treatment for autism focuses on support and improving the quality of life. For instance, the applied behaviour analysis (ABA) </w:t>
      </w:r>
      <w:r w:rsidR="2E1B4FE4" w:rsidRPr="3D4DADD2">
        <w:rPr>
          <w:rFonts w:eastAsia="Arial" w:cs="Arial"/>
          <w:szCs w:val="22"/>
        </w:rPr>
        <w:t xml:space="preserve">is widely used intervention based on the principles of behavioural psychology </w:t>
      </w:r>
      <w:r w:rsidR="04A44483" w:rsidRPr="3D4DADD2">
        <w:rPr>
          <w:rFonts w:eastAsia="Arial" w:cs="Arial"/>
          <w:szCs w:val="22"/>
        </w:rPr>
        <w:t xml:space="preserve">such as relying on reinforcement strategies to increase desirable behaviours (Qin et al., 2024). </w:t>
      </w:r>
      <w:r w:rsidR="41952392" w:rsidRPr="3D4DADD2">
        <w:rPr>
          <w:rFonts w:eastAsia="Arial" w:cs="Arial"/>
          <w:szCs w:val="22"/>
        </w:rPr>
        <w:t xml:space="preserve">Through the behavioural assessment the therapist analyses the </w:t>
      </w:r>
      <w:r w:rsidR="591A523C" w:rsidRPr="3D4DADD2">
        <w:rPr>
          <w:rFonts w:eastAsia="Arial" w:cs="Arial"/>
          <w:szCs w:val="22"/>
        </w:rPr>
        <w:t>individual to identify its functional behaviour and build a personalised treatment plan that may include one-to-one teachin</w:t>
      </w:r>
      <w:r w:rsidR="7ECBFDBC" w:rsidRPr="3D4DADD2">
        <w:rPr>
          <w:rFonts w:eastAsia="Arial" w:cs="Arial"/>
          <w:szCs w:val="22"/>
        </w:rPr>
        <w:t>g, positive reinforcement (e.g., toys, praise)</w:t>
      </w:r>
      <w:r w:rsidR="16A6F5CB" w:rsidRPr="3D4DADD2">
        <w:rPr>
          <w:rFonts w:eastAsia="Arial" w:cs="Arial"/>
          <w:szCs w:val="22"/>
        </w:rPr>
        <w:t>, and data collection to track evolution and eventual need to change. Nevertheless</w:t>
      </w:r>
      <w:r w:rsidR="0E568EE1" w:rsidRPr="3D4DADD2">
        <w:rPr>
          <w:rFonts w:eastAsia="Arial" w:cs="Arial"/>
          <w:szCs w:val="22"/>
        </w:rPr>
        <w:t xml:space="preserve">, ABA has often been criticised due to ethical conferences regarding the normalisation of autistic behaviour. </w:t>
      </w:r>
      <w:r w:rsidR="40B3C0D3" w:rsidRPr="3D4DADD2">
        <w:rPr>
          <w:rFonts w:eastAsia="Arial" w:cs="Arial"/>
          <w:szCs w:val="22"/>
        </w:rPr>
        <w:t xml:space="preserve">Milton (2014) </w:t>
      </w:r>
      <w:r w:rsidR="7EDCA60F" w:rsidRPr="3D4DADD2">
        <w:rPr>
          <w:rFonts w:eastAsia="Arial" w:cs="Arial"/>
          <w:szCs w:val="22"/>
        </w:rPr>
        <w:t xml:space="preserve">focuses especially on the fact that the behavioural approach aims to normalise autism rather that understanding it as a </w:t>
      </w:r>
      <w:r w:rsidR="4ADBEBE0" w:rsidRPr="3D4DADD2">
        <w:rPr>
          <w:rFonts w:eastAsia="Arial" w:cs="Arial"/>
          <w:szCs w:val="22"/>
        </w:rPr>
        <w:t>neurodiverse</w:t>
      </w:r>
      <w:r w:rsidR="7EDCA60F" w:rsidRPr="3D4DADD2">
        <w:rPr>
          <w:rFonts w:eastAsia="Arial" w:cs="Arial"/>
          <w:szCs w:val="22"/>
        </w:rPr>
        <w:t xml:space="preserve"> functioni</w:t>
      </w:r>
      <w:r w:rsidR="232F44AC" w:rsidRPr="3D4DADD2">
        <w:rPr>
          <w:rFonts w:eastAsia="Arial" w:cs="Arial"/>
          <w:szCs w:val="22"/>
        </w:rPr>
        <w:t xml:space="preserve">ng. </w:t>
      </w:r>
      <w:r w:rsidR="1CBF54A7" w:rsidRPr="3D4DADD2">
        <w:rPr>
          <w:rFonts w:eastAsia="Arial" w:cs="Arial"/>
          <w:szCs w:val="22"/>
        </w:rPr>
        <w:t xml:space="preserve">Moreover, autism interventions are often designed by non-autistic individuals </w:t>
      </w:r>
      <w:r w:rsidR="29672C69" w:rsidRPr="3D4DADD2">
        <w:rPr>
          <w:rFonts w:eastAsia="Arial" w:cs="Arial"/>
          <w:szCs w:val="22"/>
        </w:rPr>
        <w:t>which</w:t>
      </w:r>
      <w:r w:rsidR="1CBF54A7" w:rsidRPr="3D4DADD2">
        <w:rPr>
          <w:rFonts w:eastAsia="Arial" w:cs="Arial"/>
          <w:szCs w:val="22"/>
        </w:rPr>
        <w:t xml:space="preserve"> automatically creates prejudices and bias </w:t>
      </w:r>
      <w:r w:rsidR="65C1CDC2" w:rsidRPr="3D4DADD2">
        <w:rPr>
          <w:rFonts w:eastAsia="Arial" w:cs="Arial"/>
          <w:szCs w:val="22"/>
        </w:rPr>
        <w:t xml:space="preserve">as the core treatment becomes reducing autistic behaviours rather </w:t>
      </w:r>
      <w:r w:rsidR="62CB8771" w:rsidRPr="3D4DADD2">
        <w:rPr>
          <w:rFonts w:eastAsia="Arial" w:cs="Arial"/>
          <w:szCs w:val="22"/>
        </w:rPr>
        <w:t>than</w:t>
      </w:r>
      <w:r w:rsidR="65C1CDC2" w:rsidRPr="3D4DADD2">
        <w:rPr>
          <w:rFonts w:eastAsia="Arial" w:cs="Arial"/>
          <w:szCs w:val="22"/>
        </w:rPr>
        <w:t xml:space="preserve"> improving the quality of life of autistic people (Milton, 2016)</w:t>
      </w:r>
      <w:r w:rsidR="73EBFE8C" w:rsidRPr="3D4DADD2">
        <w:rPr>
          <w:rFonts w:eastAsia="Arial" w:cs="Arial"/>
          <w:szCs w:val="22"/>
        </w:rPr>
        <w:t>.</w:t>
      </w:r>
    </w:p>
    <w:p w14:paraId="27B6347A" w14:textId="59979B94" w:rsidR="73EBFE8C" w:rsidRDefault="73EBFE8C" w:rsidP="3D4DADD2">
      <w:pPr>
        <w:rPr>
          <w:rFonts w:eastAsia="Arial" w:cs="Arial"/>
          <w:szCs w:val="22"/>
        </w:rPr>
      </w:pPr>
      <w:r w:rsidRPr="3D4DADD2">
        <w:rPr>
          <w:rFonts w:eastAsia="Arial" w:cs="Arial"/>
          <w:szCs w:val="22"/>
        </w:rPr>
        <w:t xml:space="preserve">Overall, rehabilitation measures include educational support for both autistic individuals and their families, </w:t>
      </w:r>
      <w:r w:rsidR="074F9CFE" w:rsidRPr="3D4DADD2">
        <w:rPr>
          <w:rFonts w:eastAsia="Arial" w:cs="Arial"/>
          <w:szCs w:val="22"/>
        </w:rPr>
        <w:t xml:space="preserve">search and language therapy, or social </w:t>
      </w:r>
      <w:r w:rsidR="4E36E1FE" w:rsidRPr="3D4DADD2">
        <w:rPr>
          <w:rFonts w:eastAsia="Arial" w:cs="Arial"/>
          <w:szCs w:val="22"/>
        </w:rPr>
        <w:t>inclusion</w:t>
      </w:r>
      <w:r w:rsidR="074F9CFE" w:rsidRPr="3D4DADD2">
        <w:rPr>
          <w:rFonts w:eastAsia="Arial" w:cs="Arial"/>
          <w:szCs w:val="22"/>
        </w:rPr>
        <w:t xml:space="preserve">. </w:t>
      </w:r>
      <w:r w:rsidR="2507C289" w:rsidRPr="3D4DADD2">
        <w:rPr>
          <w:rFonts w:eastAsia="Arial" w:cs="Arial"/>
          <w:szCs w:val="22"/>
        </w:rPr>
        <w:t>For instance, in preschool and middle childhood, ASD children range from language delay and lack of social imaginary play to resistance to en</w:t>
      </w:r>
      <w:r w:rsidR="621C5F5C" w:rsidRPr="3D4DADD2">
        <w:rPr>
          <w:rFonts w:eastAsia="Arial" w:cs="Arial"/>
          <w:szCs w:val="22"/>
        </w:rPr>
        <w:t xml:space="preserve">gage in unfamiliar experiences ad rigidity (ICD, 2026). </w:t>
      </w:r>
      <w:r w:rsidR="5CF76459" w:rsidRPr="3D4DADD2">
        <w:rPr>
          <w:rFonts w:eastAsia="Arial" w:cs="Arial"/>
          <w:szCs w:val="22"/>
        </w:rPr>
        <w:t xml:space="preserve">To address these challenges early rehabilitation </w:t>
      </w:r>
      <w:r w:rsidR="6DE7E2A9" w:rsidRPr="3D4DADD2">
        <w:rPr>
          <w:rFonts w:eastAsia="Arial" w:cs="Arial"/>
          <w:szCs w:val="22"/>
        </w:rPr>
        <w:t>measures,</w:t>
      </w:r>
      <w:r w:rsidR="5CF76459" w:rsidRPr="3D4DADD2">
        <w:rPr>
          <w:rFonts w:eastAsia="Arial" w:cs="Arial"/>
          <w:szCs w:val="22"/>
        </w:rPr>
        <w:t xml:space="preserve"> include throughout the Education, health and care plans (EHCPs) the possibility for sch</w:t>
      </w:r>
      <w:r w:rsidR="3C483FFD" w:rsidRPr="3D4DADD2">
        <w:rPr>
          <w:rFonts w:eastAsia="Arial" w:cs="Arial"/>
          <w:szCs w:val="22"/>
        </w:rPr>
        <w:t>ools to create individual support plans (ISPs) for all children with special educational needs (Gov.uk, 202</w:t>
      </w:r>
      <w:r w:rsidR="7C3FFA6D" w:rsidRPr="3D4DADD2">
        <w:rPr>
          <w:rFonts w:eastAsia="Arial" w:cs="Arial"/>
          <w:szCs w:val="22"/>
        </w:rPr>
        <w:t>6).</w:t>
      </w:r>
      <w:r w:rsidR="4FF81437" w:rsidRPr="3D4DADD2">
        <w:rPr>
          <w:rFonts w:eastAsia="Arial" w:cs="Arial"/>
          <w:szCs w:val="22"/>
        </w:rPr>
        <w:t xml:space="preserve"> These rehabilitation measures and the early intervention bring numerous positives outcomes improving the quality of the lifespan of autistic people (e.g., improving commun</w:t>
      </w:r>
      <w:r w:rsidR="26005CA3" w:rsidRPr="3D4DADD2">
        <w:rPr>
          <w:rFonts w:eastAsia="Arial" w:cs="Arial"/>
          <w:szCs w:val="22"/>
        </w:rPr>
        <w:t xml:space="preserve">ication, social skills, independence) </w:t>
      </w:r>
      <w:r w:rsidR="27248C3E" w:rsidRPr="3D4DADD2">
        <w:rPr>
          <w:rFonts w:eastAsia="Arial" w:cs="Arial"/>
          <w:szCs w:val="22"/>
        </w:rPr>
        <w:t xml:space="preserve">(Zhang et al., 2019). </w:t>
      </w:r>
      <w:r w:rsidR="28DD5BD0" w:rsidRPr="3D4DADD2">
        <w:rPr>
          <w:rFonts w:eastAsia="Arial" w:cs="Arial"/>
          <w:szCs w:val="22"/>
        </w:rPr>
        <w:t xml:space="preserve">However, the limitations of treatments and rehabilitation measures are mostly linked to the fact that services are expensive, and hence the access to the support needed is unequal. </w:t>
      </w:r>
      <w:r w:rsidR="228FC5DD" w:rsidRPr="3D4DADD2">
        <w:rPr>
          <w:rFonts w:eastAsia="Arial" w:cs="Arial"/>
          <w:szCs w:val="22"/>
        </w:rPr>
        <w:t xml:space="preserve">Moreover, ICD (2026) highlights that early diagnosis is not always possible </w:t>
      </w:r>
      <w:r w:rsidR="680C5CB6" w:rsidRPr="3D4DADD2">
        <w:rPr>
          <w:rFonts w:eastAsia="Arial" w:cs="Arial"/>
          <w:szCs w:val="22"/>
        </w:rPr>
        <w:t xml:space="preserve">due to cultural variation as in some societies is normal for children to avoid direct eye contact – hence it is not seen as an </w:t>
      </w:r>
      <w:r w:rsidR="04C3E12F" w:rsidRPr="3D4DADD2">
        <w:rPr>
          <w:rFonts w:eastAsia="Arial" w:cs="Arial"/>
          <w:szCs w:val="22"/>
        </w:rPr>
        <w:t>impairment</w:t>
      </w:r>
      <w:r w:rsidR="680C5CB6" w:rsidRPr="3D4DADD2">
        <w:rPr>
          <w:rFonts w:eastAsia="Arial" w:cs="Arial"/>
          <w:szCs w:val="22"/>
        </w:rPr>
        <w:t xml:space="preserve">. </w:t>
      </w:r>
    </w:p>
    <w:p w14:paraId="7C2CDE1E" w14:textId="77777777" w:rsidR="00416E45" w:rsidRDefault="00416E45" w:rsidP="3D4DADD2">
      <w:pPr>
        <w:rPr>
          <w:rFonts w:eastAsia="Arial" w:cs="Arial"/>
          <w:szCs w:val="22"/>
        </w:rPr>
      </w:pPr>
    </w:p>
    <w:p w14:paraId="29250700" w14:textId="57742801" w:rsidR="2CA242F7" w:rsidRDefault="00416E45" w:rsidP="00416E45">
      <w:pPr>
        <w:pStyle w:val="Heading1"/>
        <w:spacing w:after="240"/>
        <w:rPr>
          <w:rFonts w:eastAsia="Arial"/>
        </w:rPr>
      </w:pPr>
      <w:bookmarkStart w:id="3" w:name="_Toc225464420"/>
      <w:r w:rsidRPr="3D4DADD2">
        <w:rPr>
          <w:rFonts w:eastAsia="Arial"/>
        </w:rPr>
        <w:t>CURRENT DEBATES AND EMERGING ISSUES</w:t>
      </w:r>
      <w:bookmarkEnd w:id="3"/>
    </w:p>
    <w:p w14:paraId="45543321" w14:textId="4831C186" w:rsidR="00612413" w:rsidRDefault="00612413" w:rsidP="3D4DADD2">
      <w:pPr>
        <w:rPr>
          <w:rFonts w:eastAsia="Arial" w:cs="Arial"/>
          <w:szCs w:val="22"/>
        </w:rPr>
      </w:pPr>
      <w:r w:rsidRPr="3D4DADD2">
        <w:rPr>
          <w:rFonts w:eastAsia="Arial" w:cs="Arial"/>
          <w:szCs w:val="22"/>
        </w:rPr>
        <w:t>The current debates related to autism are related especially with the increase in prevalence, which automatically triggers additional doubts an</w:t>
      </w:r>
      <w:r w:rsidR="0E84EE15" w:rsidRPr="3D4DADD2">
        <w:rPr>
          <w:rFonts w:eastAsia="Arial" w:cs="Arial"/>
          <w:szCs w:val="22"/>
        </w:rPr>
        <w:t>d controversies. Before the 1970s autism was considered a rare disease affecting less than 0.05% of the po</w:t>
      </w:r>
      <w:r w:rsidR="4838F6E9" w:rsidRPr="3D4DADD2">
        <w:rPr>
          <w:rFonts w:eastAsia="Arial" w:cs="Arial"/>
          <w:szCs w:val="22"/>
        </w:rPr>
        <w:t>pulation reaching 1% by 2015; this increase raises question as based on the research the actual occu</w:t>
      </w:r>
      <w:r w:rsidR="27F5B1B8" w:rsidRPr="3D4DADD2">
        <w:rPr>
          <w:rFonts w:eastAsia="Arial" w:cs="Arial"/>
          <w:szCs w:val="22"/>
        </w:rPr>
        <w:t>rrence traits in the population have remained similar over time</w:t>
      </w:r>
      <w:r w:rsidR="74C5E6FF" w:rsidRPr="3D4DADD2">
        <w:rPr>
          <w:rFonts w:eastAsia="Arial" w:cs="Arial"/>
          <w:szCs w:val="22"/>
        </w:rPr>
        <w:t xml:space="preserve"> (</w:t>
      </w:r>
      <w:proofErr w:type="spellStart"/>
      <w:r w:rsidR="74C5E6FF" w:rsidRPr="3D4DADD2">
        <w:rPr>
          <w:rFonts w:eastAsia="Arial" w:cs="Arial"/>
          <w:szCs w:val="22"/>
        </w:rPr>
        <w:t>Friedlander</w:t>
      </w:r>
      <w:proofErr w:type="spellEnd"/>
      <w:r w:rsidR="74C5E6FF" w:rsidRPr="3D4DADD2">
        <w:rPr>
          <w:rFonts w:eastAsia="Arial" w:cs="Arial"/>
          <w:szCs w:val="22"/>
        </w:rPr>
        <w:t xml:space="preserve"> and Proulx, 2023).</w:t>
      </w:r>
      <w:r w:rsidR="7464A38E" w:rsidRPr="3D4DADD2">
        <w:rPr>
          <w:rFonts w:eastAsia="Arial" w:cs="Arial"/>
          <w:szCs w:val="22"/>
        </w:rPr>
        <w:t xml:space="preserve"> According to </w:t>
      </w:r>
      <w:proofErr w:type="spellStart"/>
      <w:r w:rsidR="7464A38E" w:rsidRPr="3D4DADD2">
        <w:rPr>
          <w:rFonts w:eastAsia="Arial" w:cs="Arial"/>
          <w:szCs w:val="22"/>
        </w:rPr>
        <w:t>Lundström</w:t>
      </w:r>
      <w:proofErr w:type="spellEnd"/>
      <w:r w:rsidR="7464A38E" w:rsidRPr="3D4DADD2">
        <w:rPr>
          <w:rFonts w:eastAsia="Arial" w:cs="Arial"/>
          <w:szCs w:val="22"/>
        </w:rPr>
        <w:t xml:space="preserve"> et al. (2015) this rise is</w:t>
      </w:r>
      <w:r w:rsidR="5A15B947" w:rsidRPr="3D4DADD2">
        <w:rPr>
          <w:rFonts w:eastAsia="Arial" w:cs="Arial"/>
          <w:szCs w:val="22"/>
        </w:rPr>
        <w:t xml:space="preserve"> mainly</w:t>
      </w:r>
      <w:r w:rsidR="7464A38E" w:rsidRPr="3D4DADD2">
        <w:rPr>
          <w:rFonts w:eastAsia="Arial" w:cs="Arial"/>
          <w:szCs w:val="22"/>
        </w:rPr>
        <w:t xml:space="preserve"> the results of </w:t>
      </w:r>
      <w:r w:rsidR="2F2912E4" w:rsidRPr="3D4DADD2">
        <w:rPr>
          <w:rFonts w:eastAsia="Arial" w:cs="Arial"/>
          <w:szCs w:val="22"/>
        </w:rPr>
        <w:t xml:space="preserve">two </w:t>
      </w:r>
      <w:r w:rsidR="32814CDF" w:rsidRPr="3D4DADD2">
        <w:rPr>
          <w:rFonts w:eastAsia="Arial" w:cs="Arial"/>
          <w:szCs w:val="22"/>
        </w:rPr>
        <w:t>different factors</w:t>
      </w:r>
      <w:r w:rsidR="4F6FF69B" w:rsidRPr="3D4DADD2">
        <w:rPr>
          <w:rFonts w:eastAsia="Arial" w:cs="Arial"/>
          <w:szCs w:val="22"/>
        </w:rPr>
        <w:t>: on one hand, the</w:t>
      </w:r>
      <w:r w:rsidR="32814CDF" w:rsidRPr="3D4DADD2">
        <w:rPr>
          <w:rFonts w:eastAsia="Arial" w:cs="Arial"/>
          <w:szCs w:val="22"/>
        </w:rPr>
        <w:t xml:space="preserve"> increased awareness of the disorder that led to diagnostic substitution</w:t>
      </w:r>
      <w:r w:rsidR="6FCB45B3" w:rsidRPr="3D4DADD2">
        <w:rPr>
          <w:rFonts w:eastAsia="Arial" w:cs="Arial"/>
          <w:szCs w:val="22"/>
        </w:rPr>
        <w:t xml:space="preserve">, on the other hand, the </w:t>
      </w:r>
      <w:r w:rsidR="32814CDF" w:rsidRPr="3D4DADD2">
        <w:rPr>
          <w:rFonts w:eastAsia="Arial" w:cs="Arial"/>
          <w:szCs w:val="22"/>
        </w:rPr>
        <w:t xml:space="preserve">broadening of </w:t>
      </w:r>
      <w:r w:rsidR="7C0C13F5" w:rsidRPr="3D4DADD2">
        <w:rPr>
          <w:rFonts w:eastAsia="Arial" w:cs="Arial"/>
          <w:szCs w:val="22"/>
        </w:rPr>
        <w:t xml:space="preserve">diagnostic criteria. </w:t>
      </w:r>
      <w:r w:rsidR="3B858C63" w:rsidRPr="3D4DADD2">
        <w:rPr>
          <w:rFonts w:eastAsia="Arial" w:cs="Arial"/>
          <w:szCs w:val="22"/>
        </w:rPr>
        <w:t>For instance, with the DSM 5</w:t>
      </w:r>
      <w:r w:rsidR="3B858C63" w:rsidRPr="3D4DADD2">
        <w:rPr>
          <w:rFonts w:eastAsia="Arial" w:cs="Arial"/>
          <w:szCs w:val="22"/>
          <w:vertAlign w:val="superscript"/>
        </w:rPr>
        <w:t>th</w:t>
      </w:r>
      <w:r w:rsidR="3B858C63" w:rsidRPr="3D4DADD2">
        <w:rPr>
          <w:rFonts w:eastAsia="Arial" w:cs="Arial"/>
          <w:szCs w:val="22"/>
        </w:rPr>
        <w:t xml:space="preserve"> edition (2013) the Asperger </w:t>
      </w:r>
      <w:r w:rsidR="475887FD" w:rsidRPr="3D4DADD2">
        <w:rPr>
          <w:rFonts w:eastAsia="Arial" w:cs="Arial"/>
          <w:szCs w:val="22"/>
        </w:rPr>
        <w:t>Syndrome</w:t>
      </w:r>
      <w:r w:rsidR="3B858C63" w:rsidRPr="3D4DADD2">
        <w:rPr>
          <w:rFonts w:eastAsia="Arial" w:cs="Arial"/>
          <w:szCs w:val="22"/>
        </w:rPr>
        <w:t xml:space="preserve"> was incl</w:t>
      </w:r>
      <w:r w:rsidR="7E6DA878" w:rsidRPr="3D4DADD2">
        <w:rPr>
          <w:rFonts w:eastAsia="Arial" w:cs="Arial"/>
          <w:szCs w:val="22"/>
        </w:rPr>
        <w:t xml:space="preserve">uded in the autism spectrum disorder </w:t>
      </w:r>
      <w:r w:rsidR="7419E6B4" w:rsidRPr="3D4DADD2">
        <w:rPr>
          <w:rFonts w:eastAsia="Arial" w:cs="Arial"/>
          <w:szCs w:val="22"/>
        </w:rPr>
        <w:t xml:space="preserve">(de </w:t>
      </w:r>
      <w:proofErr w:type="spellStart"/>
      <w:r w:rsidR="7419E6B4" w:rsidRPr="3D4DADD2">
        <w:rPr>
          <w:rFonts w:eastAsia="Arial" w:cs="Arial"/>
          <w:szCs w:val="22"/>
        </w:rPr>
        <w:t>Giambattista</w:t>
      </w:r>
      <w:proofErr w:type="spellEnd"/>
      <w:r w:rsidR="7419E6B4" w:rsidRPr="3D4DADD2">
        <w:rPr>
          <w:rFonts w:eastAsia="Arial" w:cs="Arial"/>
          <w:szCs w:val="22"/>
        </w:rPr>
        <w:t xml:space="preserve"> et al., 2019).</w:t>
      </w:r>
      <w:r w:rsidR="72796EC7" w:rsidRPr="3D4DADD2">
        <w:rPr>
          <w:rFonts w:eastAsia="Arial" w:cs="Arial"/>
          <w:szCs w:val="22"/>
        </w:rPr>
        <w:t xml:space="preserve"> However, previously Asperger Syndrome and High Functioning Autism were considered two different disorders within the autism spectrum with the difference that the first one </w:t>
      </w:r>
      <w:r w:rsidR="7299D763" w:rsidRPr="3D4DADD2">
        <w:rPr>
          <w:rFonts w:eastAsia="Arial" w:cs="Arial"/>
          <w:szCs w:val="22"/>
        </w:rPr>
        <w:t xml:space="preserve">was diagnosed to individuals with </w:t>
      </w:r>
      <w:r w:rsidR="1ACB0E3A" w:rsidRPr="3D4DADD2">
        <w:rPr>
          <w:rFonts w:eastAsia="Arial" w:cs="Arial"/>
          <w:szCs w:val="22"/>
        </w:rPr>
        <w:t>challenging</w:t>
      </w:r>
      <w:r w:rsidR="7299D763" w:rsidRPr="3D4DADD2">
        <w:rPr>
          <w:rFonts w:eastAsia="Arial" w:cs="Arial"/>
          <w:szCs w:val="22"/>
        </w:rPr>
        <w:t xml:space="preserve"> social </w:t>
      </w:r>
      <w:r w:rsidR="4EC75715" w:rsidRPr="3D4DADD2">
        <w:rPr>
          <w:rFonts w:eastAsia="Arial" w:cs="Arial"/>
          <w:szCs w:val="22"/>
        </w:rPr>
        <w:t>interactions</w:t>
      </w:r>
      <w:r w:rsidR="7299D763" w:rsidRPr="3D4DADD2">
        <w:rPr>
          <w:rFonts w:eastAsia="Arial" w:cs="Arial"/>
          <w:szCs w:val="22"/>
        </w:rPr>
        <w:t xml:space="preserve"> and limited interest but normal intelligence, while the second one </w:t>
      </w:r>
      <w:r w:rsidR="532EC214" w:rsidRPr="3D4DADD2">
        <w:rPr>
          <w:rFonts w:eastAsia="Arial" w:cs="Arial"/>
          <w:szCs w:val="22"/>
        </w:rPr>
        <w:t>referred</w:t>
      </w:r>
      <w:r w:rsidR="7299D763" w:rsidRPr="3D4DADD2">
        <w:rPr>
          <w:rFonts w:eastAsia="Arial" w:cs="Arial"/>
          <w:szCs w:val="22"/>
        </w:rPr>
        <w:t xml:space="preserve"> to people with IQ above the average but wit</w:t>
      </w:r>
      <w:r w:rsidR="31C53F0B" w:rsidRPr="3D4DADD2">
        <w:rPr>
          <w:rFonts w:eastAsia="Arial" w:cs="Arial"/>
          <w:szCs w:val="22"/>
        </w:rPr>
        <w:t xml:space="preserve">h </w:t>
      </w:r>
      <w:r w:rsidR="4DBD0CAA" w:rsidRPr="3D4DADD2">
        <w:rPr>
          <w:rFonts w:eastAsia="Arial" w:cs="Arial"/>
          <w:szCs w:val="22"/>
        </w:rPr>
        <w:t>language</w:t>
      </w:r>
      <w:r w:rsidR="31C53F0B" w:rsidRPr="3D4DADD2">
        <w:rPr>
          <w:rFonts w:eastAsia="Arial" w:cs="Arial"/>
          <w:szCs w:val="22"/>
        </w:rPr>
        <w:t xml:space="preserve"> delay.</w:t>
      </w:r>
      <w:r w:rsidR="581D518C" w:rsidRPr="3D4DADD2">
        <w:rPr>
          <w:rFonts w:eastAsia="Arial" w:cs="Arial"/>
          <w:szCs w:val="22"/>
        </w:rPr>
        <w:t xml:space="preserve"> Although the Asperger </w:t>
      </w:r>
      <w:r w:rsidR="2437ACBA" w:rsidRPr="3D4DADD2">
        <w:rPr>
          <w:rFonts w:eastAsia="Arial" w:cs="Arial"/>
          <w:szCs w:val="22"/>
        </w:rPr>
        <w:t>Syndrome</w:t>
      </w:r>
      <w:r w:rsidR="581D518C" w:rsidRPr="3D4DADD2">
        <w:rPr>
          <w:rFonts w:eastAsia="Arial" w:cs="Arial"/>
          <w:szCs w:val="22"/>
        </w:rPr>
        <w:t xml:space="preserve"> is now included in the autism spectrum disorder there are still important debates as some scholars cons</w:t>
      </w:r>
      <w:r w:rsidR="55C208F2" w:rsidRPr="3D4DADD2">
        <w:rPr>
          <w:rFonts w:eastAsia="Arial" w:cs="Arial"/>
          <w:szCs w:val="22"/>
        </w:rPr>
        <w:t>ider Asperger a separate diagnosis</w:t>
      </w:r>
      <w:r w:rsidR="7CB2D715" w:rsidRPr="3D4DADD2">
        <w:rPr>
          <w:rFonts w:eastAsia="Arial" w:cs="Arial"/>
          <w:szCs w:val="22"/>
        </w:rPr>
        <w:t xml:space="preserve"> (de </w:t>
      </w:r>
      <w:proofErr w:type="spellStart"/>
      <w:r w:rsidR="7CB2D715" w:rsidRPr="3D4DADD2">
        <w:rPr>
          <w:rFonts w:eastAsia="Arial" w:cs="Arial"/>
          <w:szCs w:val="22"/>
        </w:rPr>
        <w:t>Giambattista</w:t>
      </w:r>
      <w:proofErr w:type="spellEnd"/>
      <w:r w:rsidR="7CB2D715" w:rsidRPr="3D4DADD2">
        <w:rPr>
          <w:rFonts w:eastAsia="Arial" w:cs="Arial"/>
          <w:szCs w:val="22"/>
        </w:rPr>
        <w:t xml:space="preserve"> et al., 2019). </w:t>
      </w:r>
    </w:p>
    <w:p w14:paraId="13320AB5" w14:textId="7C61D132" w:rsidR="7CB2D715" w:rsidRDefault="7CB2D715" w:rsidP="3D4DADD2">
      <w:pPr>
        <w:rPr>
          <w:rFonts w:eastAsia="Arial" w:cs="Arial"/>
          <w:szCs w:val="22"/>
        </w:rPr>
      </w:pPr>
      <w:r w:rsidRPr="3D4DADD2">
        <w:rPr>
          <w:rFonts w:eastAsia="Arial" w:cs="Arial"/>
          <w:szCs w:val="22"/>
        </w:rPr>
        <w:t xml:space="preserve">Moreover, the neurodiversity approach has raised discussion related to the medical approach, supporting the idea that autism is not a disorder, but a </w:t>
      </w:r>
      <w:proofErr w:type="spellStart"/>
      <w:r w:rsidRPr="3D4DADD2">
        <w:rPr>
          <w:rFonts w:eastAsia="Arial" w:cs="Arial"/>
          <w:szCs w:val="22"/>
        </w:rPr>
        <w:t>natura</w:t>
      </w:r>
      <w:proofErr w:type="spellEnd"/>
      <w:r w:rsidRPr="3D4DADD2">
        <w:rPr>
          <w:rFonts w:eastAsia="Arial" w:cs="Arial"/>
          <w:szCs w:val="22"/>
        </w:rPr>
        <w:t xml:space="preserve"> variation of the </w:t>
      </w:r>
      <w:r w:rsidR="63AF64DA" w:rsidRPr="3D4DADD2">
        <w:rPr>
          <w:rFonts w:eastAsia="Arial" w:cs="Arial"/>
          <w:szCs w:val="22"/>
        </w:rPr>
        <w:t>human</w:t>
      </w:r>
      <w:r w:rsidRPr="3D4DADD2">
        <w:rPr>
          <w:rFonts w:eastAsia="Arial" w:cs="Arial"/>
          <w:szCs w:val="22"/>
        </w:rPr>
        <w:t xml:space="preserve"> brain </w:t>
      </w:r>
      <w:r w:rsidR="640B6A58" w:rsidRPr="3D4DADD2">
        <w:rPr>
          <w:rFonts w:eastAsia="Arial" w:cs="Arial"/>
          <w:szCs w:val="22"/>
        </w:rPr>
        <w:t>(Dwyer, 2022). This has triggered further debated related with the word ‘disorder’ and the stigma that revolves around it</w:t>
      </w:r>
      <w:r w:rsidR="0D428F9E" w:rsidRPr="3D4DADD2">
        <w:rPr>
          <w:rFonts w:eastAsia="Arial" w:cs="Arial"/>
          <w:szCs w:val="22"/>
        </w:rPr>
        <w:t xml:space="preserve">. </w:t>
      </w:r>
      <w:r w:rsidR="3AFE04A0" w:rsidRPr="3D4DADD2">
        <w:rPr>
          <w:rFonts w:eastAsia="Arial" w:cs="Arial"/>
          <w:szCs w:val="22"/>
        </w:rPr>
        <w:t xml:space="preserve">In fact, </w:t>
      </w:r>
      <w:proofErr w:type="spellStart"/>
      <w:r w:rsidR="3AFE04A0" w:rsidRPr="3D4DADD2">
        <w:rPr>
          <w:rFonts w:eastAsia="Arial" w:cs="Arial"/>
          <w:szCs w:val="22"/>
        </w:rPr>
        <w:t>Kinnear</w:t>
      </w:r>
      <w:proofErr w:type="spellEnd"/>
      <w:r w:rsidR="3AFE04A0" w:rsidRPr="3D4DADD2">
        <w:rPr>
          <w:rFonts w:eastAsia="Arial" w:cs="Arial"/>
          <w:szCs w:val="22"/>
        </w:rPr>
        <w:t xml:space="preserve"> et al. (2016) highlight that stigma for autistic people, and their families start exactly at </w:t>
      </w:r>
      <w:r w:rsidR="13F07651" w:rsidRPr="3D4DADD2">
        <w:rPr>
          <w:rFonts w:eastAsia="Arial" w:cs="Arial"/>
          <w:szCs w:val="22"/>
        </w:rPr>
        <w:t>diagnosis,</w:t>
      </w:r>
      <w:r w:rsidR="3AFE04A0" w:rsidRPr="3D4DADD2">
        <w:rPr>
          <w:rFonts w:eastAsia="Arial" w:cs="Arial"/>
          <w:szCs w:val="22"/>
        </w:rPr>
        <w:t xml:space="preserve"> and the term disorder adds additional bu</w:t>
      </w:r>
      <w:r w:rsidR="5BD739EE" w:rsidRPr="3D4DADD2">
        <w:rPr>
          <w:rFonts w:eastAsia="Arial" w:cs="Arial"/>
          <w:szCs w:val="22"/>
        </w:rPr>
        <w:t xml:space="preserve">rden to children and individuals that are already stigmatised and </w:t>
      </w:r>
      <w:r w:rsidR="275F3474" w:rsidRPr="3D4DADD2">
        <w:rPr>
          <w:rFonts w:eastAsia="Arial" w:cs="Arial"/>
          <w:szCs w:val="22"/>
        </w:rPr>
        <w:t>stereotyped</w:t>
      </w:r>
      <w:r w:rsidR="5BD739EE" w:rsidRPr="3D4DADD2">
        <w:rPr>
          <w:rFonts w:eastAsia="Arial" w:cs="Arial"/>
          <w:szCs w:val="22"/>
        </w:rPr>
        <w:t xml:space="preserve"> by society. </w:t>
      </w:r>
      <w:r w:rsidR="33B3CE21" w:rsidRPr="3D4DADD2">
        <w:rPr>
          <w:rFonts w:eastAsia="Arial" w:cs="Arial"/>
          <w:szCs w:val="22"/>
        </w:rPr>
        <w:t>Additionally, this stigmatisation is further accentuated by terms like ‘high-functioning autism’ or ‘low-functioning autism’ which implies that autism an</w:t>
      </w:r>
      <w:r w:rsidR="5D958D97" w:rsidRPr="3D4DADD2">
        <w:rPr>
          <w:rFonts w:eastAsia="Arial" w:cs="Arial"/>
          <w:szCs w:val="22"/>
        </w:rPr>
        <w:t>d quality of life are directly linked with intellectual abilities (</w:t>
      </w:r>
      <w:proofErr w:type="spellStart"/>
      <w:r w:rsidR="5D958D97" w:rsidRPr="3D4DADD2">
        <w:rPr>
          <w:rFonts w:eastAsia="Arial" w:cs="Arial"/>
          <w:szCs w:val="22"/>
        </w:rPr>
        <w:t>Friedlander</w:t>
      </w:r>
      <w:proofErr w:type="spellEnd"/>
      <w:r w:rsidR="5D958D97" w:rsidRPr="3D4DADD2">
        <w:rPr>
          <w:rFonts w:eastAsia="Arial" w:cs="Arial"/>
          <w:szCs w:val="22"/>
        </w:rPr>
        <w:t xml:space="preserve"> &amp; Proulx, 2023). </w:t>
      </w:r>
      <w:r w:rsidR="568838FE" w:rsidRPr="3D4DADD2">
        <w:rPr>
          <w:rFonts w:eastAsia="Arial" w:cs="Arial"/>
          <w:szCs w:val="22"/>
        </w:rPr>
        <w:t>In fact, WHO (2025) raises awareness on the fact that autistic individuals’ human rights are often limited as thy are subject to discrimination and derivation of health</w:t>
      </w:r>
      <w:r w:rsidR="0298F97A" w:rsidRPr="3D4DADD2">
        <w:rPr>
          <w:rFonts w:eastAsia="Arial" w:cs="Arial"/>
          <w:szCs w:val="22"/>
        </w:rPr>
        <w:t>.</w:t>
      </w:r>
    </w:p>
    <w:p w14:paraId="4974B30E" w14:textId="1D060158" w:rsidR="00416E45" w:rsidRDefault="7284F496" w:rsidP="3D4DADD2">
      <w:pPr>
        <w:rPr>
          <w:rFonts w:eastAsia="Arial" w:cs="Arial"/>
          <w:szCs w:val="22"/>
        </w:rPr>
      </w:pPr>
      <w:r w:rsidRPr="3D4DADD2">
        <w:rPr>
          <w:rFonts w:eastAsia="Arial" w:cs="Arial"/>
          <w:szCs w:val="22"/>
        </w:rPr>
        <w:t>Nevertheless, these debates have a direct impact on practice and policy. On positive note, the dissemination of t</w:t>
      </w:r>
      <w:r w:rsidR="2674B1CA" w:rsidRPr="3D4DADD2">
        <w:rPr>
          <w:rFonts w:eastAsia="Arial" w:cs="Arial"/>
          <w:szCs w:val="22"/>
        </w:rPr>
        <w:t>he neurodiversity movement and autistic self-advocacy has triggered a new ethical and theoretical approach</w:t>
      </w:r>
      <w:r w:rsidR="448FA9D3" w:rsidRPr="3D4DADD2">
        <w:rPr>
          <w:rFonts w:eastAsia="Arial" w:cs="Arial"/>
          <w:szCs w:val="22"/>
        </w:rPr>
        <w:t xml:space="preserve"> with direct impact in some areas of research such as partnership with autistic people and stakeholders to support autism awareness</w:t>
      </w:r>
      <w:r w:rsidR="16923A9C" w:rsidRPr="3D4DADD2">
        <w:rPr>
          <w:rFonts w:eastAsia="Arial" w:cs="Arial"/>
          <w:szCs w:val="22"/>
        </w:rPr>
        <w:t>, increased effort to develop policies and processes to improve autistic individuals’ life quality</w:t>
      </w:r>
      <w:r w:rsidR="4ECEB805" w:rsidRPr="3D4DADD2">
        <w:rPr>
          <w:rFonts w:eastAsia="Arial" w:cs="Arial"/>
          <w:szCs w:val="22"/>
        </w:rPr>
        <w:t xml:space="preserve"> (</w:t>
      </w:r>
      <w:proofErr w:type="spellStart"/>
      <w:r w:rsidR="4ECEB805" w:rsidRPr="3D4DADD2">
        <w:rPr>
          <w:rFonts w:eastAsia="Arial" w:cs="Arial"/>
          <w:szCs w:val="22"/>
        </w:rPr>
        <w:t>Leadbitter</w:t>
      </w:r>
      <w:proofErr w:type="spellEnd"/>
      <w:r w:rsidR="4ECEB805" w:rsidRPr="3D4DADD2">
        <w:rPr>
          <w:rFonts w:eastAsia="Arial" w:cs="Arial"/>
          <w:szCs w:val="22"/>
        </w:rPr>
        <w:t xml:space="preserve"> et al, 2021)</w:t>
      </w:r>
      <w:r w:rsidR="16923A9C" w:rsidRPr="3D4DADD2">
        <w:rPr>
          <w:rFonts w:eastAsia="Arial" w:cs="Arial"/>
          <w:szCs w:val="22"/>
        </w:rPr>
        <w:t xml:space="preserve">. </w:t>
      </w:r>
      <w:r w:rsidR="759C7C65" w:rsidRPr="3D4DADD2">
        <w:rPr>
          <w:rFonts w:eastAsia="Arial" w:cs="Arial"/>
          <w:szCs w:val="22"/>
        </w:rPr>
        <w:t>Besides</w:t>
      </w:r>
      <w:r w:rsidR="76F7E31F" w:rsidRPr="3D4DADD2">
        <w:rPr>
          <w:rFonts w:eastAsia="Arial" w:cs="Arial"/>
          <w:szCs w:val="22"/>
        </w:rPr>
        <w:t xml:space="preserve">, although the wide spectrum has brought new </w:t>
      </w:r>
      <w:r w:rsidR="31DBABE8" w:rsidRPr="3D4DADD2">
        <w:rPr>
          <w:rFonts w:eastAsia="Arial" w:cs="Arial"/>
          <w:szCs w:val="22"/>
        </w:rPr>
        <w:t>challenges</w:t>
      </w:r>
      <w:r w:rsidR="76F7E31F" w:rsidRPr="3D4DADD2">
        <w:rPr>
          <w:rFonts w:eastAsia="Arial" w:cs="Arial"/>
          <w:szCs w:val="22"/>
        </w:rPr>
        <w:t xml:space="preserve"> for </w:t>
      </w:r>
      <w:r w:rsidR="159E1E6A" w:rsidRPr="3D4DADD2">
        <w:rPr>
          <w:rFonts w:eastAsia="Arial" w:cs="Arial"/>
          <w:szCs w:val="22"/>
        </w:rPr>
        <w:t>practitioners</w:t>
      </w:r>
      <w:r w:rsidR="76F7E31F" w:rsidRPr="3D4DADD2">
        <w:rPr>
          <w:rFonts w:eastAsia="Arial" w:cs="Arial"/>
          <w:szCs w:val="22"/>
        </w:rPr>
        <w:t xml:space="preserve"> the ICD-11 </w:t>
      </w:r>
      <w:r w:rsidR="394A055A" w:rsidRPr="3D4DADD2">
        <w:rPr>
          <w:rFonts w:eastAsia="Arial" w:cs="Arial"/>
          <w:szCs w:val="22"/>
        </w:rPr>
        <w:t>classification</w:t>
      </w:r>
      <w:r w:rsidR="76F7E31F" w:rsidRPr="3D4DADD2">
        <w:rPr>
          <w:rFonts w:eastAsia="Arial" w:cs="Arial"/>
          <w:szCs w:val="22"/>
        </w:rPr>
        <w:t xml:space="preserve"> was </w:t>
      </w:r>
      <w:r w:rsidR="4B259F6A" w:rsidRPr="3D4DADD2">
        <w:rPr>
          <w:rFonts w:eastAsia="Arial" w:cs="Arial"/>
          <w:szCs w:val="22"/>
        </w:rPr>
        <w:t>improved</w:t>
      </w:r>
      <w:r w:rsidR="76F7E31F" w:rsidRPr="3D4DADD2">
        <w:rPr>
          <w:rFonts w:eastAsia="Arial" w:cs="Arial"/>
          <w:szCs w:val="22"/>
        </w:rPr>
        <w:t xml:space="preserve"> diagnosis flexibility</w:t>
      </w:r>
      <w:r w:rsidR="27C558B1" w:rsidRPr="3D4DADD2">
        <w:rPr>
          <w:rFonts w:eastAsia="Arial" w:cs="Arial"/>
          <w:szCs w:val="22"/>
        </w:rPr>
        <w:t xml:space="preserve">, facilitating the development of early personalised plans. </w:t>
      </w:r>
    </w:p>
    <w:p w14:paraId="023A8092" w14:textId="0E008E38" w:rsidR="013336B8" w:rsidRDefault="00416E45" w:rsidP="00416E45">
      <w:pPr>
        <w:pStyle w:val="Heading1"/>
        <w:spacing w:after="240"/>
        <w:rPr>
          <w:rFonts w:eastAsia="Arial"/>
        </w:rPr>
      </w:pPr>
      <w:bookmarkStart w:id="4" w:name="_Toc225464421"/>
      <w:r w:rsidRPr="3D4DADD2">
        <w:rPr>
          <w:rFonts w:eastAsia="Arial"/>
        </w:rPr>
        <w:t>RECOMMENDATIONS</w:t>
      </w:r>
      <w:bookmarkEnd w:id="4"/>
    </w:p>
    <w:p w14:paraId="1402864D" w14:textId="39D8E1BE" w:rsidR="013336B8" w:rsidRDefault="013336B8" w:rsidP="3D4DADD2">
      <w:pPr>
        <w:rPr>
          <w:rFonts w:eastAsia="Arial" w:cs="Arial"/>
          <w:szCs w:val="22"/>
        </w:rPr>
      </w:pPr>
      <w:r w:rsidRPr="3D4DADD2">
        <w:rPr>
          <w:rFonts w:eastAsia="Arial" w:cs="Arial"/>
          <w:szCs w:val="22"/>
        </w:rPr>
        <w:t>Based on the analysis above, the following recommendations are proposed:</w:t>
      </w:r>
    </w:p>
    <w:p w14:paraId="216ABDFA" w14:textId="4E6FBAA8" w:rsidR="013336B8" w:rsidRDefault="013336B8" w:rsidP="3D4DADD2">
      <w:pPr>
        <w:pStyle w:val="ListParagraph"/>
        <w:numPr>
          <w:ilvl w:val="0"/>
          <w:numId w:val="1"/>
        </w:numPr>
      </w:pPr>
      <w:r w:rsidRPr="3D4DADD2">
        <w:rPr>
          <w:rFonts w:eastAsia="Arial" w:cs="Arial"/>
          <w:szCs w:val="22"/>
        </w:rPr>
        <w:t>Maintain a bias-free language eliminating words that could crate stereotypes or stigma</w:t>
      </w:r>
      <w:r w:rsidR="266ED0FF" w:rsidRPr="3D4DADD2">
        <w:rPr>
          <w:rFonts w:eastAsia="Arial" w:cs="Arial"/>
          <w:szCs w:val="22"/>
        </w:rPr>
        <w:t xml:space="preserve"> such as ‘disorder’, ‘people who suffer from autism’, ‘deficit’ </w:t>
      </w:r>
      <w:r w:rsidR="5D035612" w:rsidRPr="3D4DADD2">
        <w:rPr>
          <w:rFonts w:eastAsia="Arial" w:cs="Arial"/>
          <w:szCs w:val="22"/>
        </w:rPr>
        <w:t>(</w:t>
      </w:r>
      <w:proofErr w:type="spellStart"/>
      <w:r w:rsidR="5D035612" w:rsidRPr="3D4DADD2">
        <w:t>Bottema-Beutel</w:t>
      </w:r>
      <w:proofErr w:type="spellEnd"/>
      <w:r w:rsidR="5D035612" w:rsidRPr="3D4DADD2">
        <w:t xml:space="preserve"> et al., 2021)</w:t>
      </w:r>
    </w:p>
    <w:p w14:paraId="7C470441" w14:textId="301B0D85" w:rsidR="5D035612" w:rsidRDefault="5D035612" w:rsidP="3D4DADD2">
      <w:pPr>
        <w:pStyle w:val="ListParagraph"/>
        <w:numPr>
          <w:ilvl w:val="0"/>
          <w:numId w:val="1"/>
        </w:numPr>
      </w:pPr>
      <w:r w:rsidRPr="3D4DADD2">
        <w:t xml:space="preserve">Promote early diagnosis by increasing screening in schools, support for families in the early years, access to diagnosis for children/individuals for </w:t>
      </w:r>
      <w:r w:rsidR="3F7B3C44" w:rsidRPr="3D4DADD2">
        <w:t>depraved</w:t>
      </w:r>
      <w:r w:rsidRPr="3D4DADD2">
        <w:t xml:space="preserve"> and socio-econo</w:t>
      </w:r>
      <w:r w:rsidR="2986B85C" w:rsidRPr="3D4DADD2">
        <w:t xml:space="preserve">mic challenged areas </w:t>
      </w:r>
      <w:r w:rsidR="1E34E87A" w:rsidRPr="3D4DADD2">
        <w:t>(</w:t>
      </w:r>
      <w:proofErr w:type="spellStart"/>
      <w:r w:rsidR="1E34E87A" w:rsidRPr="3D4DADD2">
        <w:t>Zwaigenbaum</w:t>
      </w:r>
      <w:proofErr w:type="spellEnd"/>
      <w:r w:rsidR="1E34E87A" w:rsidRPr="3D4DADD2">
        <w:t xml:space="preserve"> et al., 2015). </w:t>
      </w:r>
    </w:p>
    <w:p w14:paraId="3B312FEA" w14:textId="0C264FA7" w:rsidR="1E34E87A" w:rsidRDefault="1E34E87A" w:rsidP="3D4DADD2">
      <w:pPr>
        <w:pStyle w:val="ListParagraph"/>
        <w:numPr>
          <w:ilvl w:val="0"/>
          <w:numId w:val="1"/>
        </w:numPr>
        <w:rPr>
          <w:rFonts w:eastAsia="Arial" w:cs="Arial"/>
          <w:szCs w:val="22"/>
        </w:rPr>
      </w:pPr>
      <w:r w:rsidRPr="3D4DADD2">
        <w:t xml:space="preserve">Increase adult services and health care support to </w:t>
      </w:r>
      <w:r w:rsidR="6DE90E73" w:rsidRPr="3D4DADD2">
        <w:t>facilitate</w:t>
      </w:r>
      <w:r w:rsidRPr="3D4DADD2">
        <w:t xml:space="preserve"> access and </w:t>
      </w:r>
      <w:r w:rsidR="7AD88A23" w:rsidRPr="3D4DADD2">
        <w:t>diagnosis</w:t>
      </w:r>
      <w:r w:rsidRPr="3D4DADD2">
        <w:t xml:space="preserve"> </w:t>
      </w:r>
      <w:r w:rsidR="2A4C6579" w:rsidRPr="3D4DADD2">
        <w:t>for the ‘lost generation’ and contribute to improve their life quality (</w:t>
      </w:r>
      <w:r w:rsidR="2A4C6579" w:rsidRPr="3D4DADD2">
        <w:rPr>
          <w:rFonts w:eastAsia="Arial" w:cs="Arial"/>
          <w:szCs w:val="22"/>
        </w:rPr>
        <w:t>Lai &amp; Cohen, 2015).</w:t>
      </w:r>
    </w:p>
    <w:p w14:paraId="4F216E3C" w14:textId="04C6ADBF" w:rsidR="2A4C6579" w:rsidRDefault="2A4C6579" w:rsidP="3D4DADD2">
      <w:pPr>
        <w:pStyle w:val="ListParagraph"/>
        <w:numPr>
          <w:ilvl w:val="0"/>
          <w:numId w:val="1"/>
        </w:numPr>
        <w:rPr>
          <w:rFonts w:eastAsia="Arial" w:cs="Arial"/>
          <w:szCs w:val="22"/>
        </w:rPr>
      </w:pPr>
      <w:r w:rsidRPr="3D4DADD2">
        <w:rPr>
          <w:rFonts w:eastAsia="Arial" w:cs="Arial"/>
          <w:szCs w:val="22"/>
        </w:rPr>
        <w:t xml:space="preserve">Following the neurodiversity and social approaches, it is important to develop a person-centred care and treatment to focus on improving the quality of life, mental health and wellbeing focusing on the </w:t>
      </w:r>
      <w:r w:rsidR="11E4822D" w:rsidRPr="3D4DADD2">
        <w:rPr>
          <w:rFonts w:eastAsia="Arial" w:cs="Arial"/>
          <w:szCs w:val="22"/>
        </w:rPr>
        <w:t>strengths</w:t>
      </w:r>
      <w:r w:rsidRPr="3D4DADD2">
        <w:rPr>
          <w:rFonts w:eastAsia="Arial" w:cs="Arial"/>
          <w:szCs w:val="22"/>
        </w:rPr>
        <w:t xml:space="preserve"> of the autistic individuals</w:t>
      </w:r>
      <w:r w:rsidR="56A4EB81" w:rsidRPr="3D4DADD2">
        <w:rPr>
          <w:rFonts w:eastAsia="Arial" w:cs="Arial"/>
          <w:szCs w:val="22"/>
        </w:rPr>
        <w:t xml:space="preserve">, rather than on the limitation of this condition </w:t>
      </w:r>
      <w:r w:rsidR="15DB0957" w:rsidRPr="3D4DADD2">
        <w:rPr>
          <w:rFonts w:eastAsia="Arial" w:cs="Arial"/>
          <w:szCs w:val="22"/>
        </w:rPr>
        <w:t>(Dwyer, 2022).</w:t>
      </w:r>
    </w:p>
    <w:p w14:paraId="372EAA4D" w14:textId="79665EA1" w:rsidR="15DB0957" w:rsidRDefault="15DB0957" w:rsidP="3D4DADD2">
      <w:pPr>
        <w:pStyle w:val="ListParagraph"/>
        <w:numPr>
          <w:ilvl w:val="0"/>
          <w:numId w:val="1"/>
        </w:numPr>
        <w:rPr>
          <w:rFonts w:eastAsia="Arial" w:cs="Arial"/>
          <w:szCs w:val="22"/>
        </w:rPr>
      </w:pPr>
      <w:r w:rsidRPr="3D4DADD2">
        <w:rPr>
          <w:rFonts w:eastAsia="Arial" w:cs="Arial"/>
          <w:szCs w:val="22"/>
        </w:rPr>
        <w:t xml:space="preserve">Support further research to include minorities such as women, adults, and long-term outcomes of efficient supporting interventions. </w:t>
      </w:r>
    </w:p>
    <w:p w14:paraId="1D847DAF" w14:textId="732D5C22" w:rsidR="15DB0957" w:rsidRDefault="00416E45" w:rsidP="00416E45">
      <w:pPr>
        <w:pStyle w:val="Heading1"/>
        <w:spacing w:after="240"/>
        <w:rPr>
          <w:rFonts w:eastAsia="Arial"/>
          <w:sz w:val="22"/>
        </w:rPr>
      </w:pPr>
      <w:bookmarkStart w:id="5" w:name="_Toc225464422"/>
      <w:r w:rsidRPr="3D4DADD2">
        <w:rPr>
          <w:rFonts w:eastAsia="Arial"/>
        </w:rPr>
        <w:t>CONCLUSIONS</w:t>
      </w:r>
      <w:bookmarkEnd w:id="5"/>
    </w:p>
    <w:p w14:paraId="0C3128F7" w14:textId="3D4E81CB" w:rsidR="15DB0957" w:rsidRDefault="15DB0957" w:rsidP="3D4DADD2">
      <w:pPr>
        <w:rPr>
          <w:rFonts w:eastAsia="Arial" w:cs="Arial"/>
          <w:szCs w:val="22"/>
        </w:rPr>
      </w:pPr>
      <w:r w:rsidRPr="3D4DADD2">
        <w:rPr>
          <w:rFonts w:eastAsia="Arial" w:cs="Arial"/>
          <w:szCs w:val="22"/>
        </w:rPr>
        <w:t xml:space="preserve">To summarise, the autism spectrum disorder is classified in ICD-11 chapter 6 as a </w:t>
      </w:r>
      <w:proofErr w:type="spellStart"/>
      <w:r w:rsidRPr="3D4DADD2">
        <w:rPr>
          <w:rFonts w:eastAsia="Arial" w:cs="Arial"/>
          <w:szCs w:val="22"/>
        </w:rPr>
        <w:t>neurodevelopmental</w:t>
      </w:r>
      <w:proofErr w:type="spellEnd"/>
      <w:r w:rsidRPr="3D4DADD2">
        <w:rPr>
          <w:rFonts w:eastAsia="Arial" w:cs="Arial"/>
          <w:szCs w:val="22"/>
        </w:rPr>
        <w:t xml:space="preserve"> disorder which mainly limits the social abilities like communication </w:t>
      </w:r>
      <w:r w:rsidR="4751A9AD" w:rsidRPr="3D4DADD2">
        <w:rPr>
          <w:rFonts w:eastAsia="Arial" w:cs="Arial"/>
          <w:szCs w:val="22"/>
        </w:rPr>
        <w:t>enhancing</w:t>
      </w:r>
      <w:r w:rsidRPr="3D4DADD2">
        <w:rPr>
          <w:rFonts w:eastAsia="Arial" w:cs="Arial"/>
          <w:szCs w:val="22"/>
        </w:rPr>
        <w:t xml:space="preserve"> restricted behaviour. </w:t>
      </w:r>
      <w:r w:rsidR="255DD587" w:rsidRPr="3D4DADD2">
        <w:rPr>
          <w:rFonts w:eastAsia="Arial" w:cs="Arial"/>
          <w:szCs w:val="22"/>
        </w:rPr>
        <w:t xml:space="preserve">Over the decades, there have been several changes and debates regarding the condition. However, today the diagnosis is </w:t>
      </w:r>
      <w:r w:rsidR="77FBD6BA" w:rsidRPr="3D4DADD2">
        <w:rPr>
          <w:rFonts w:eastAsia="Arial" w:cs="Arial"/>
          <w:szCs w:val="22"/>
        </w:rPr>
        <w:t>complex,</w:t>
      </w:r>
      <w:r w:rsidR="255DD587" w:rsidRPr="3D4DADD2">
        <w:rPr>
          <w:rFonts w:eastAsia="Arial" w:cs="Arial"/>
          <w:szCs w:val="22"/>
        </w:rPr>
        <w:t xml:space="preserve"> and it is supported by a multidisciplinary team</w:t>
      </w:r>
      <w:r w:rsidR="1AC0077B" w:rsidRPr="3D4DADD2">
        <w:rPr>
          <w:rFonts w:eastAsia="Arial" w:cs="Arial"/>
          <w:szCs w:val="22"/>
        </w:rPr>
        <w:t xml:space="preserve">. Moreover, autism has mostly been seen from a medical model, yet modern approaches consider in a neurodiversity rather than an impairment. All in all, </w:t>
      </w:r>
      <w:r w:rsidR="14F04CA3" w:rsidRPr="3D4DADD2">
        <w:rPr>
          <w:rFonts w:eastAsia="Arial" w:cs="Arial"/>
          <w:szCs w:val="22"/>
        </w:rPr>
        <w:t>although</w:t>
      </w:r>
      <w:r w:rsidR="1AC0077B" w:rsidRPr="3D4DADD2">
        <w:rPr>
          <w:rFonts w:eastAsia="Arial" w:cs="Arial"/>
          <w:szCs w:val="22"/>
        </w:rPr>
        <w:t xml:space="preserve"> there is higher awareness, it is still necessary to imp</w:t>
      </w:r>
      <w:r w:rsidR="1FFA87FE" w:rsidRPr="3D4DADD2">
        <w:rPr>
          <w:rFonts w:eastAsia="Arial" w:cs="Arial"/>
          <w:szCs w:val="22"/>
        </w:rPr>
        <w:t xml:space="preserve">rove effective policies to ensure person-centred care and a balanced approach so as to </w:t>
      </w:r>
      <w:r w:rsidR="67A43840" w:rsidRPr="3D4DADD2">
        <w:rPr>
          <w:rFonts w:eastAsia="Arial" w:cs="Arial"/>
          <w:szCs w:val="22"/>
        </w:rPr>
        <w:t>improve</w:t>
      </w:r>
      <w:r w:rsidR="1FFA87FE" w:rsidRPr="3D4DADD2">
        <w:rPr>
          <w:rFonts w:eastAsia="Arial" w:cs="Arial"/>
          <w:szCs w:val="22"/>
        </w:rPr>
        <w:t xml:space="preserve"> autism individuals’ lives</w:t>
      </w:r>
      <w:r w:rsidR="0F01EBB4" w:rsidRPr="3D4DADD2">
        <w:rPr>
          <w:rFonts w:eastAsia="Arial" w:cs="Arial"/>
          <w:szCs w:val="22"/>
        </w:rPr>
        <w:t>.</w:t>
      </w:r>
    </w:p>
    <w:p w14:paraId="6B641C61" w14:textId="31805048" w:rsidR="3D4DADD2" w:rsidRDefault="3D4DADD2">
      <w:r>
        <w:br w:type="page"/>
      </w:r>
    </w:p>
    <w:p w14:paraId="1BCA7187" w14:textId="77777777" w:rsidR="00416E45" w:rsidRPr="00416E45" w:rsidRDefault="00416E45" w:rsidP="00416E45">
      <w:pPr>
        <w:pStyle w:val="Heading1"/>
        <w:spacing w:after="240"/>
        <w:rPr>
          <w:rFonts w:eastAsiaTheme="minorEastAsia" w:cstheme="minorBidi"/>
          <w:szCs w:val="24"/>
        </w:rPr>
      </w:pPr>
      <w:bookmarkStart w:id="6" w:name="_Toc225464423"/>
      <w:r w:rsidRPr="00416E45">
        <w:rPr>
          <w:rFonts w:eastAsia="Arial"/>
        </w:rPr>
        <w:t>REFERENCES</w:t>
      </w:r>
      <w:bookmarkEnd w:id="6"/>
    </w:p>
    <w:p w14:paraId="1086B5EC" w14:textId="78B03ABE" w:rsidR="1F31C843" w:rsidRDefault="1F31C843" w:rsidP="00416E45">
      <w:pPr>
        <w:spacing w:before="240"/>
      </w:pPr>
      <w:r w:rsidRPr="00416E45">
        <w:rPr>
          <w:rFonts w:eastAsia="Arial" w:cs="Arial"/>
          <w:szCs w:val="22"/>
        </w:rPr>
        <w:t xml:space="preserve">ASD (2025) How to Use the ADI-R Questionnaire PDF for Effective Autism Assessment. [Online] Available at: &lt; </w:t>
      </w:r>
      <w:hyperlink r:id="rId9" w:anchor="conclusion">
        <w:r w:rsidRPr="3D4DADD2">
          <w:rPr>
            <w:rStyle w:val="Hyperlink"/>
          </w:rPr>
          <w:t>How to Use the ADI-R Questionnaire PDF for Effective Autism Assessment</w:t>
        </w:r>
      </w:hyperlink>
      <w:r w:rsidRPr="3D4DADD2">
        <w:t xml:space="preserve"> &gt; (Accessed 22 March 2026)</w:t>
      </w:r>
    </w:p>
    <w:p w14:paraId="4DF2B9A3" w14:textId="3D75A0BE" w:rsidR="77D48C90" w:rsidRDefault="77D48C90" w:rsidP="00416E45">
      <w:pPr>
        <w:spacing w:before="240"/>
      </w:pPr>
      <w:proofErr w:type="spellStart"/>
      <w:r w:rsidRPr="3D4DADD2">
        <w:t>Bottema-Beutel</w:t>
      </w:r>
      <w:proofErr w:type="spellEnd"/>
      <w:r w:rsidRPr="3D4DADD2">
        <w:t xml:space="preserve">, K., </w:t>
      </w:r>
      <w:proofErr w:type="spellStart"/>
      <w:r w:rsidRPr="3D4DADD2">
        <w:t>Kapp</w:t>
      </w:r>
      <w:proofErr w:type="spellEnd"/>
      <w:r w:rsidRPr="3D4DADD2">
        <w:t xml:space="preserve">, S.K., Lester, J.N., </w:t>
      </w:r>
      <w:proofErr w:type="spellStart"/>
      <w:r w:rsidRPr="3D4DADD2">
        <w:t>Sasson</w:t>
      </w:r>
      <w:proofErr w:type="spellEnd"/>
      <w:r w:rsidRPr="3D4DADD2">
        <w:t xml:space="preserve">, N.J. and Hand, B.N. (2021) </w:t>
      </w:r>
      <w:r w:rsidRPr="00416E45">
        <w:rPr>
          <w:i/>
          <w:iCs/>
        </w:rPr>
        <w:t>Autism terminology guidance for researchers</w:t>
      </w:r>
      <w:r w:rsidRPr="3D4DADD2">
        <w:t xml:space="preserve">. Autism. Available at: &lt; </w:t>
      </w:r>
      <w:hyperlink r:id="rId10">
        <w:r w:rsidRPr="3D4DADD2">
          <w:rPr>
            <w:rStyle w:val="Hyperlink"/>
          </w:rPr>
          <w:t>https://journals.sagepub.com/pb-assets/cmscontent/AUT/Autism-terminology-guidance-2021-1626860796.pdf</w:t>
        </w:r>
      </w:hyperlink>
      <w:r w:rsidRPr="3D4DADD2">
        <w:t xml:space="preserve">  &gt; (Accessed 26 March 2026).</w:t>
      </w:r>
    </w:p>
    <w:p w14:paraId="69F98D82" w14:textId="4EAE6CD3" w:rsidR="25CCE3E9" w:rsidRDefault="25CCE3E9" w:rsidP="00416E45">
      <w:pPr>
        <w:spacing w:before="240"/>
      </w:pPr>
      <w:r w:rsidRPr="3D4DADD2">
        <w:t xml:space="preserve">de </w:t>
      </w:r>
      <w:proofErr w:type="spellStart"/>
      <w:r w:rsidRPr="3D4DADD2">
        <w:t>Giambattista</w:t>
      </w:r>
      <w:proofErr w:type="spellEnd"/>
      <w:r w:rsidRPr="3D4DADD2">
        <w:t xml:space="preserve">, C., Ventura, P., </w:t>
      </w:r>
      <w:proofErr w:type="spellStart"/>
      <w:r w:rsidRPr="3D4DADD2">
        <w:t>Trerotoli</w:t>
      </w:r>
      <w:proofErr w:type="spellEnd"/>
      <w:r w:rsidRPr="3D4DADD2">
        <w:t xml:space="preserve">, P., </w:t>
      </w:r>
      <w:proofErr w:type="spellStart"/>
      <w:r w:rsidRPr="3D4DADD2">
        <w:t>Margari</w:t>
      </w:r>
      <w:proofErr w:type="spellEnd"/>
      <w:r w:rsidRPr="3D4DADD2">
        <w:t xml:space="preserve">, M., </w:t>
      </w:r>
      <w:proofErr w:type="spellStart"/>
      <w:r w:rsidRPr="3D4DADD2">
        <w:t>Palumbi</w:t>
      </w:r>
      <w:proofErr w:type="spellEnd"/>
      <w:r w:rsidRPr="3D4DADD2">
        <w:t xml:space="preserve">, R. and </w:t>
      </w:r>
      <w:proofErr w:type="spellStart"/>
      <w:r w:rsidRPr="3D4DADD2">
        <w:t>Margari</w:t>
      </w:r>
      <w:proofErr w:type="spellEnd"/>
      <w:r w:rsidRPr="3D4DADD2">
        <w:t xml:space="preserve">, L. (2019). </w:t>
      </w:r>
      <w:proofErr w:type="spellStart"/>
      <w:r w:rsidRPr="3D4DADD2">
        <w:t>Subtyping</w:t>
      </w:r>
      <w:proofErr w:type="spellEnd"/>
      <w:r w:rsidRPr="3D4DADD2">
        <w:t xml:space="preserve"> the </w:t>
      </w:r>
      <w:bookmarkStart w:id="7" w:name="_Int_SlTgrHkb"/>
      <w:r w:rsidRPr="3D4DADD2">
        <w:t>Autism Spectrum Disorder</w:t>
      </w:r>
      <w:bookmarkEnd w:id="7"/>
      <w:r w:rsidRPr="3D4DADD2">
        <w:t>: Comparison of Children with High Functioning Autism and Asperger Syndrome. Journal of Autism Developmental Disorders, 49, pp. 138–150.</w:t>
      </w:r>
      <w:r w:rsidR="5DCF0390" w:rsidRPr="3D4DADD2">
        <w:t xml:space="preserve"> [Online] Available at: &lt;</w:t>
      </w:r>
      <w:r w:rsidRPr="3D4DADD2">
        <w:t xml:space="preserve"> </w:t>
      </w:r>
      <w:hyperlink r:id="rId11">
        <w:r w:rsidRPr="3D4DADD2">
          <w:rPr>
            <w:rStyle w:val="Hyperlink"/>
          </w:rPr>
          <w:t>https://doi.org/10.1007/s10803-018-3689-4</w:t>
        </w:r>
      </w:hyperlink>
      <w:r w:rsidR="0A0E9EDB" w:rsidRPr="3D4DADD2">
        <w:t xml:space="preserve"> &gt; (Accessed 26 March 2026)</w:t>
      </w:r>
    </w:p>
    <w:p w14:paraId="5B3EA007" w14:textId="71DD6FA7" w:rsidR="47275A49" w:rsidRPr="00416E45" w:rsidRDefault="47275A49" w:rsidP="00416E45">
      <w:pPr>
        <w:spacing w:before="240"/>
        <w:rPr>
          <w:rFonts w:eastAsia="Arial" w:cs="Arial"/>
          <w:szCs w:val="22"/>
        </w:rPr>
      </w:pPr>
      <w:r w:rsidRPr="3D4DADD2">
        <w:t>Dwyer P. (2022)</w:t>
      </w:r>
      <w:r w:rsidR="755BFAFF" w:rsidRPr="3D4DADD2">
        <w:t xml:space="preserve"> </w:t>
      </w:r>
      <w:r w:rsidRPr="3D4DADD2">
        <w:t>The Neurodiversity Approach(es): What Are They and What Do They Mean for Researchers?</w:t>
      </w:r>
      <w:r w:rsidR="7577523E" w:rsidRPr="3D4DADD2">
        <w:t xml:space="preserve"> </w:t>
      </w:r>
      <w:r w:rsidRPr="00416E45">
        <w:rPr>
          <w:i/>
          <w:iCs/>
        </w:rPr>
        <w:t>Human development</w:t>
      </w:r>
      <w:r w:rsidRPr="3D4DADD2">
        <w:t xml:space="preserve">, 66(2), </w:t>
      </w:r>
      <w:r w:rsidR="63A458EB" w:rsidRPr="3D4DADD2">
        <w:t xml:space="preserve">pp. </w:t>
      </w:r>
      <w:r w:rsidRPr="3D4DADD2">
        <w:t>73–92.</w:t>
      </w:r>
      <w:r w:rsidR="532A1796" w:rsidRPr="3D4DADD2">
        <w:t xml:space="preserve"> [Online]</w:t>
      </w:r>
      <w:r w:rsidRPr="3D4DADD2">
        <w:t xml:space="preserve"> </w:t>
      </w:r>
      <w:r w:rsidR="15B6BE58" w:rsidRPr="3D4DADD2">
        <w:t xml:space="preserve">Available at: &lt; </w:t>
      </w:r>
      <w:hyperlink r:id="rId12">
        <w:r w:rsidRPr="3D4DADD2">
          <w:rPr>
            <w:rStyle w:val="Hyperlink"/>
          </w:rPr>
          <w:t>https://doi.org/10.1159/000523723</w:t>
        </w:r>
      </w:hyperlink>
      <w:r w:rsidR="2A719AF6" w:rsidRPr="3D4DADD2">
        <w:t xml:space="preserve"> &gt; </w:t>
      </w:r>
      <w:r w:rsidR="2A719AF6" w:rsidRPr="00416E45">
        <w:rPr>
          <w:rFonts w:eastAsia="Arial" w:cs="Arial"/>
          <w:szCs w:val="22"/>
        </w:rPr>
        <w:t>(Accessed 22 March 2025)</w:t>
      </w:r>
    </w:p>
    <w:p w14:paraId="6D8A6E16" w14:textId="6C7A6D32" w:rsidR="159C20D7" w:rsidRDefault="159C20D7" w:rsidP="00416E45">
      <w:pPr>
        <w:spacing w:before="240"/>
      </w:pPr>
      <w:proofErr w:type="spellStart"/>
      <w:r w:rsidRPr="00416E45">
        <w:rPr>
          <w:rFonts w:eastAsia="Arial" w:cs="Arial"/>
          <w:szCs w:val="22"/>
        </w:rPr>
        <w:t>Friedlander</w:t>
      </w:r>
      <w:proofErr w:type="spellEnd"/>
      <w:r w:rsidRPr="00416E45">
        <w:rPr>
          <w:rFonts w:eastAsia="Arial" w:cs="Arial"/>
          <w:szCs w:val="22"/>
        </w:rPr>
        <w:t xml:space="preserve">, R. and Proulx, F. (2023) Autism: Current practices and controversies. </w:t>
      </w:r>
      <w:r w:rsidRPr="00416E45">
        <w:rPr>
          <w:rFonts w:eastAsia="Arial" w:cs="Arial"/>
          <w:i/>
          <w:iCs/>
          <w:szCs w:val="22"/>
        </w:rPr>
        <w:t xml:space="preserve">British Columbia Medical Journal, </w:t>
      </w:r>
      <w:r w:rsidRPr="00416E45">
        <w:rPr>
          <w:rFonts w:eastAsia="Arial" w:cs="Arial"/>
          <w:szCs w:val="22"/>
        </w:rPr>
        <w:t xml:space="preserve">65(8), pp. 283–290. [Online] Available at: &lt; </w:t>
      </w:r>
      <w:hyperlink r:id="rId13" w:anchor="a1">
        <w:r w:rsidRPr="3D4DADD2">
          <w:rPr>
            <w:rStyle w:val="Hyperlink"/>
          </w:rPr>
          <w:t>Autism: Current practices and controversies | British Columbia Medical Journal&gt;</w:t>
        </w:r>
      </w:hyperlink>
      <w:r w:rsidRPr="3D4DADD2">
        <w:t xml:space="preserve"> (Accessed 26 March 2026)</w:t>
      </w:r>
    </w:p>
    <w:p w14:paraId="2A6EB1FC" w14:textId="6573FECA" w:rsidR="38CF9401" w:rsidRDefault="38CF9401" w:rsidP="00416E45">
      <w:pPr>
        <w:spacing w:before="240"/>
      </w:pPr>
      <w:r w:rsidRPr="00416E45">
        <w:rPr>
          <w:rFonts w:eastAsia="Arial" w:cs="Arial"/>
          <w:szCs w:val="22"/>
        </w:rPr>
        <w:t>Gov.uk (2026)</w:t>
      </w:r>
      <w:r w:rsidRPr="00416E45">
        <w:rPr>
          <w:rFonts w:eastAsia="Arial" w:cs="Arial"/>
          <w:i/>
          <w:iCs/>
          <w:szCs w:val="22"/>
        </w:rPr>
        <w:t xml:space="preserve"> Radical expansion in rights for children with SEND</w:t>
      </w:r>
      <w:r w:rsidRPr="00416E45">
        <w:rPr>
          <w:rFonts w:eastAsia="Arial" w:cs="Arial"/>
          <w:szCs w:val="22"/>
        </w:rPr>
        <w:t xml:space="preserve">. [Online] Available at: &lt; </w:t>
      </w:r>
      <w:hyperlink r:id="rId14">
        <w:r w:rsidRPr="3D4DADD2">
          <w:rPr>
            <w:rStyle w:val="Hyperlink"/>
          </w:rPr>
          <w:t>Radical expansion in rights for children with SEND - GOV.UK</w:t>
        </w:r>
      </w:hyperlink>
      <w:r w:rsidRPr="3D4DADD2">
        <w:t xml:space="preserve"> &gt; (Accessed 24 March 2026)</w:t>
      </w:r>
    </w:p>
    <w:p w14:paraId="7670EE0C" w14:textId="0B4BE020" w:rsidR="40B7B8AC" w:rsidRPr="00416E45" w:rsidRDefault="40B7B8AC" w:rsidP="00416E45">
      <w:pPr>
        <w:spacing w:before="240"/>
        <w:rPr>
          <w:rFonts w:eastAsia="Arial" w:cs="Arial"/>
          <w:szCs w:val="22"/>
        </w:rPr>
      </w:pPr>
      <w:r w:rsidRPr="00416E45">
        <w:rPr>
          <w:rFonts w:eastAsia="Arial" w:cs="Arial"/>
          <w:szCs w:val="22"/>
        </w:rPr>
        <w:t xml:space="preserve">Hungerford, C., </w:t>
      </w:r>
      <w:proofErr w:type="spellStart"/>
      <w:r w:rsidRPr="00416E45">
        <w:rPr>
          <w:rFonts w:eastAsia="Arial" w:cs="Arial"/>
          <w:szCs w:val="22"/>
        </w:rPr>
        <w:t>Kornhaber</w:t>
      </w:r>
      <w:proofErr w:type="spellEnd"/>
      <w:r w:rsidRPr="00416E45">
        <w:rPr>
          <w:rFonts w:eastAsia="Arial" w:cs="Arial"/>
          <w:szCs w:val="22"/>
        </w:rPr>
        <w:t xml:space="preserve">, R., West, S., &amp; Cleary, M. (2025) Autism, Stereotypes, and Stigma: The Impact of Media Representations. </w:t>
      </w:r>
      <w:r w:rsidRPr="00416E45">
        <w:rPr>
          <w:rFonts w:eastAsia="Arial" w:cs="Arial"/>
          <w:i/>
          <w:iCs/>
          <w:szCs w:val="22"/>
        </w:rPr>
        <w:t>Issues in Mental Health Nursing</w:t>
      </w:r>
      <w:r w:rsidRPr="00416E45">
        <w:rPr>
          <w:rFonts w:eastAsia="Arial" w:cs="Arial"/>
          <w:szCs w:val="22"/>
        </w:rPr>
        <w:t xml:space="preserve">, 46(3), pp. 254–260 [Online] Available at: &lt; </w:t>
      </w:r>
      <w:hyperlink r:id="rId15">
        <w:r w:rsidRPr="00416E45">
          <w:rPr>
            <w:rStyle w:val="Hyperlink"/>
            <w:rFonts w:eastAsia="Arial" w:cs="Arial"/>
            <w:szCs w:val="22"/>
          </w:rPr>
          <w:t>https://doi.org/10.1080/01612840.2025.2456698</w:t>
        </w:r>
      </w:hyperlink>
      <w:r w:rsidRPr="00416E45">
        <w:rPr>
          <w:rFonts w:eastAsia="Arial" w:cs="Arial"/>
          <w:szCs w:val="22"/>
        </w:rPr>
        <w:t xml:space="preserve"> &gt; (Accessed 22 March 2026)</w:t>
      </w:r>
    </w:p>
    <w:p w14:paraId="06F98A54" w14:textId="7DD7A7AC" w:rsidR="207C4C9B" w:rsidRPr="00416E45" w:rsidRDefault="207C4C9B" w:rsidP="00416E45">
      <w:pPr>
        <w:spacing w:before="240"/>
        <w:rPr>
          <w:rFonts w:eastAsia="Arial" w:cs="Arial"/>
          <w:szCs w:val="22"/>
        </w:rPr>
      </w:pPr>
      <w:proofErr w:type="spellStart"/>
      <w:r w:rsidRPr="00416E45">
        <w:rPr>
          <w:rFonts w:eastAsia="Arial" w:cs="Arial"/>
          <w:szCs w:val="22"/>
        </w:rPr>
        <w:t>Hus</w:t>
      </w:r>
      <w:proofErr w:type="spellEnd"/>
      <w:r w:rsidRPr="00416E45">
        <w:rPr>
          <w:rFonts w:eastAsia="Arial" w:cs="Arial"/>
          <w:szCs w:val="22"/>
        </w:rPr>
        <w:t xml:space="preserve">, Y. and </w:t>
      </w:r>
      <w:proofErr w:type="spellStart"/>
      <w:r w:rsidRPr="00416E45">
        <w:rPr>
          <w:rFonts w:eastAsia="Arial" w:cs="Arial"/>
          <w:szCs w:val="22"/>
        </w:rPr>
        <w:t>Segal</w:t>
      </w:r>
      <w:proofErr w:type="spellEnd"/>
      <w:r w:rsidRPr="00416E45">
        <w:rPr>
          <w:rFonts w:eastAsia="Arial" w:cs="Arial"/>
          <w:szCs w:val="22"/>
        </w:rPr>
        <w:t xml:space="preserve">, O. (2021) Challenges Surrounding the Diagnosis of Autism in Children. Neuropsychiatric Disease and Treatment, 17, pp. 3509–3529. [Online] Available at: &lt; </w:t>
      </w:r>
      <w:hyperlink r:id="rId16">
        <w:r w:rsidRPr="00416E45">
          <w:rPr>
            <w:rStyle w:val="Hyperlink"/>
            <w:rFonts w:eastAsia="Arial" w:cs="Arial"/>
            <w:szCs w:val="22"/>
          </w:rPr>
          <w:t>https://doi.org/10.2147/NDT.S282569</w:t>
        </w:r>
      </w:hyperlink>
      <w:r w:rsidRPr="00416E45">
        <w:rPr>
          <w:rFonts w:eastAsia="Arial" w:cs="Arial"/>
          <w:szCs w:val="22"/>
        </w:rPr>
        <w:t xml:space="preserve"> &gt; (Accessed 22 March 2026)</w:t>
      </w:r>
    </w:p>
    <w:p w14:paraId="49BDF0FE" w14:textId="6C1CFF1A" w:rsidR="580D276A" w:rsidRPr="00416E45" w:rsidRDefault="580D276A" w:rsidP="00416E45">
      <w:pPr>
        <w:spacing w:before="240"/>
        <w:rPr>
          <w:rFonts w:eastAsia="Arial" w:cs="Arial"/>
          <w:szCs w:val="22"/>
        </w:rPr>
      </w:pPr>
      <w:r w:rsidRPr="00416E45">
        <w:rPr>
          <w:rFonts w:eastAsia="Arial" w:cs="Arial"/>
          <w:szCs w:val="22"/>
        </w:rPr>
        <w:t xml:space="preserve">ICD (2026) </w:t>
      </w:r>
      <w:r w:rsidRPr="00416E45">
        <w:rPr>
          <w:rFonts w:eastAsia="Arial" w:cs="Arial"/>
          <w:i/>
          <w:iCs/>
          <w:szCs w:val="22"/>
        </w:rPr>
        <w:t xml:space="preserve">ICD-11 for Mortality and Morbidity Statistics. </w:t>
      </w:r>
      <w:r w:rsidRPr="00416E45">
        <w:rPr>
          <w:rFonts w:eastAsia="Arial" w:cs="Arial"/>
          <w:szCs w:val="22"/>
        </w:rPr>
        <w:t>[Online] Available at: &lt; I</w:t>
      </w:r>
      <w:hyperlink r:id="rId17" w:anchor="437815624">
        <w:r w:rsidRPr="00416E45">
          <w:rPr>
            <w:rStyle w:val="Hyperlink"/>
            <w:rFonts w:eastAsia="Arial" w:cs="Arial"/>
            <w:szCs w:val="22"/>
          </w:rPr>
          <w:t xml:space="preserve">CD-11 for Mortality and Morbidity Statistics </w:t>
        </w:r>
      </w:hyperlink>
      <w:r w:rsidRPr="00416E45">
        <w:rPr>
          <w:rFonts w:eastAsia="Arial" w:cs="Arial"/>
          <w:szCs w:val="22"/>
        </w:rPr>
        <w:t xml:space="preserve"> &gt; (Accessed 22 March 2025)</w:t>
      </w:r>
    </w:p>
    <w:p w14:paraId="6869C4EC" w14:textId="25EC67BE" w:rsidR="6F489396" w:rsidRPr="00416E45" w:rsidRDefault="6F489396" w:rsidP="00416E45">
      <w:pPr>
        <w:spacing w:before="240"/>
        <w:rPr>
          <w:rFonts w:eastAsia="Arial" w:cs="Arial"/>
          <w:szCs w:val="22"/>
        </w:rPr>
      </w:pPr>
      <w:proofErr w:type="spellStart"/>
      <w:r w:rsidRPr="00416E45">
        <w:rPr>
          <w:rFonts w:eastAsia="Arial" w:cs="Arial"/>
          <w:szCs w:val="22"/>
        </w:rPr>
        <w:t>Kågström</w:t>
      </w:r>
      <w:proofErr w:type="spellEnd"/>
      <w:r w:rsidRPr="00416E45">
        <w:rPr>
          <w:rFonts w:eastAsia="Arial" w:cs="Arial"/>
          <w:szCs w:val="22"/>
        </w:rPr>
        <w:t xml:space="preserve">, A., Guerrero, Z., </w:t>
      </w:r>
      <w:proofErr w:type="spellStart"/>
      <w:r w:rsidRPr="00416E45">
        <w:rPr>
          <w:rFonts w:eastAsia="Arial" w:cs="Arial"/>
          <w:szCs w:val="22"/>
        </w:rPr>
        <w:t>Aliev</w:t>
      </w:r>
      <w:proofErr w:type="spellEnd"/>
      <w:r w:rsidRPr="00416E45">
        <w:rPr>
          <w:rFonts w:eastAsia="Arial" w:cs="Arial"/>
          <w:szCs w:val="22"/>
        </w:rPr>
        <w:t xml:space="preserve">, A.A., </w:t>
      </w:r>
      <w:proofErr w:type="spellStart"/>
      <w:r w:rsidRPr="00416E45">
        <w:rPr>
          <w:rFonts w:eastAsia="Arial" w:cs="Arial"/>
          <w:szCs w:val="22"/>
        </w:rPr>
        <w:t>Tomášková</w:t>
      </w:r>
      <w:proofErr w:type="spellEnd"/>
      <w:r w:rsidRPr="00416E45">
        <w:rPr>
          <w:rFonts w:eastAsia="Arial" w:cs="Arial"/>
          <w:szCs w:val="22"/>
        </w:rPr>
        <w:t xml:space="preserve">, H., </w:t>
      </w:r>
      <w:proofErr w:type="spellStart"/>
      <w:r w:rsidRPr="00416E45">
        <w:rPr>
          <w:rFonts w:eastAsia="Arial" w:cs="Arial"/>
          <w:szCs w:val="22"/>
        </w:rPr>
        <w:t>Rüsch</w:t>
      </w:r>
      <w:proofErr w:type="spellEnd"/>
      <w:r w:rsidRPr="00416E45">
        <w:rPr>
          <w:rFonts w:eastAsia="Arial" w:cs="Arial"/>
          <w:szCs w:val="22"/>
        </w:rPr>
        <w:t xml:space="preserve">, N., </w:t>
      </w:r>
      <w:proofErr w:type="spellStart"/>
      <w:r w:rsidRPr="00416E45">
        <w:rPr>
          <w:rFonts w:eastAsia="Arial" w:cs="Arial"/>
          <w:szCs w:val="22"/>
        </w:rPr>
        <w:t>Ouali</w:t>
      </w:r>
      <w:proofErr w:type="spellEnd"/>
      <w:r w:rsidRPr="00416E45">
        <w:rPr>
          <w:rFonts w:eastAsia="Arial" w:cs="Arial"/>
          <w:szCs w:val="22"/>
        </w:rPr>
        <w:t xml:space="preserve">, U., </w:t>
      </w:r>
      <w:proofErr w:type="spellStart"/>
      <w:r w:rsidRPr="00416E45">
        <w:rPr>
          <w:rFonts w:eastAsia="Arial" w:cs="Arial"/>
          <w:szCs w:val="22"/>
        </w:rPr>
        <w:t>Thornicroft</w:t>
      </w:r>
      <w:proofErr w:type="spellEnd"/>
      <w:r w:rsidRPr="00416E45">
        <w:rPr>
          <w:rFonts w:eastAsia="Arial" w:cs="Arial"/>
          <w:szCs w:val="22"/>
        </w:rPr>
        <w:t xml:space="preserve">, G., </w:t>
      </w:r>
      <w:proofErr w:type="spellStart"/>
      <w:r w:rsidRPr="00416E45">
        <w:rPr>
          <w:rFonts w:eastAsia="Arial" w:cs="Arial"/>
          <w:szCs w:val="22"/>
        </w:rPr>
        <w:t>Sartorius</w:t>
      </w:r>
      <w:proofErr w:type="spellEnd"/>
      <w:r w:rsidRPr="00416E45">
        <w:rPr>
          <w:rFonts w:eastAsia="Arial" w:cs="Arial"/>
          <w:szCs w:val="22"/>
        </w:rPr>
        <w:t xml:space="preserve">, N. and Winkler, P. (2025) Mental health stigma and its consequences: a systematic scoping review of pathways to discrimination and adverse outcomes. </w:t>
      </w:r>
      <w:r w:rsidRPr="00416E45">
        <w:rPr>
          <w:rFonts w:eastAsia="Arial" w:cs="Arial"/>
          <w:i/>
          <w:iCs/>
          <w:szCs w:val="22"/>
        </w:rPr>
        <w:t>eClinicalMedicine</w:t>
      </w:r>
      <w:r w:rsidRPr="00416E45">
        <w:rPr>
          <w:rFonts w:eastAsia="Arial" w:cs="Arial"/>
          <w:szCs w:val="22"/>
        </w:rPr>
        <w:t xml:space="preserve">, 89. [Online] Available at: &lt; </w:t>
      </w:r>
      <w:hyperlink r:id="rId18">
        <w:r w:rsidRPr="00416E45">
          <w:rPr>
            <w:rStyle w:val="Hyperlink"/>
            <w:rFonts w:eastAsia="Arial" w:cs="Arial"/>
            <w:szCs w:val="22"/>
          </w:rPr>
          <w:t>https://doi.org/10.1016/j.eclinm.2025.103588</w:t>
        </w:r>
      </w:hyperlink>
      <w:r w:rsidRPr="00416E45">
        <w:rPr>
          <w:rFonts w:eastAsia="Arial" w:cs="Arial"/>
          <w:szCs w:val="22"/>
        </w:rPr>
        <w:t xml:space="preserve"> &gt; (Accessed 22 </w:t>
      </w:r>
      <w:r w:rsidR="50BA58A7" w:rsidRPr="00416E45">
        <w:rPr>
          <w:rFonts w:eastAsia="Arial" w:cs="Arial"/>
          <w:szCs w:val="22"/>
        </w:rPr>
        <w:t>March</w:t>
      </w:r>
      <w:r w:rsidR="19DD9703" w:rsidRPr="00416E45">
        <w:rPr>
          <w:rFonts w:eastAsia="Arial" w:cs="Arial"/>
          <w:szCs w:val="22"/>
        </w:rPr>
        <w:t xml:space="preserve"> </w:t>
      </w:r>
      <w:r w:rsidRPr="00416E45">
        <w:rPr>
          <w:rFonts w:eastAsia="Arial" w:cs="Arial"/>
          <w:szCs w:val="22"/>
        </w:rPr>
        <w:t>2026)</w:t>
      </w:r>
    </w:p>
    <w:p w14:paraId="29C56F5E" w14:textId="7683BC26" w:rsidR="4C9AE97E" w:rsidRPr="00416E45" w:rsidRDefault="4C9AE97E" w:rsidP="00416E45">
      <w:pPr>
        <w:spacing w:before="240"/>
        <w:rPr>
          <w:rFonts w:eastAsia="Arial" w:cs="Arial"/>
          <w:szCs w:val="22"/>
        </w:rPr>
      </w:pPr>
      <w:proofErr w:type="spellStart"/>
      <w:r w:rsidRPr="00416E45">
        <w:rPr>
          <w:rFonts w:eastAsia="Arial" w:cs="Arial"/>
          <w:szCs w:val="22"/>
        </w:rPr>
        <w:t>Kinnear</w:t>
      </w:r>
      <w:proofErr w:type="spellEnd"/>
      <w:r w:rsidRPr="00416E45">
        <w:rPr>
          <w:rFonts w:eastAsia="Arial" w:cs="Arial"/>
          <w:szCs w:val="22"/>
        </w:rPr>
        <w:t xml:space="preserve">, S., Link, B., </w:t>
      </w:r>
      <w:proofErr w:type="spellStart"/>
      <w:r w:rsidRPr="00416E45">
        <w:rPr>
          <w:rFonts w:eastAsia="Arial" w:cs="Arial"/>
          <w:szCs w:val="22"/>
        </w:rPr>
        <w:t>Ballan</w:t>
      </w:r>
      <w:proofErr w:type="spellEnd"/>
      <w:r w:rsidRPr="00416E45">
        <w:rPr>
          <w:rFonts w:eastAsia="Arial" w:cs="Arial"/>
          <w:szCs w:val="22"/>
        </w:rPr>
        <w:t xml:space="preserve">, M., &amp; </w:t>
      </w:r>
      <w:proofErr w:type="spellStart"/>
      <w:r w:rsidRPr="00416E45">
        <w:rPr>
          <w:rFonts w:eastAsia="Arial" w:cs="Arial"/>
          <w:szCs w:val="22"/>
        </w:rPr>
        <w:t>Fischbach</w:t>
      </w:r>
      <w:proofErr w:type="spellEnd"/>
      <w:r w:rsidRPr="00416E45">
        <w:rPr>
          <w:rFonts w:eastAsia="Arial" w:cs="Arial"/>
          <w:szCs w:val="22"/>
        </w:rPr>
        <w:t xml:space="preserve">, R. (2016) Understanding the experience of stigma for parents of children with autism spectrum disorder and the role stigma plays in families’ lives. </w:t>
      </w:r>
      <w:r w:rsidRPr="00416E45">
        <w:rPr>
          <w:rFonts w:eastAsia="Arial" w:cs="Arial"/>
          <w:i/>
          <w:iCs/>
          <w:szCs w:val="22"/>
        </w:rPr>
        <w:t>Journal of Autism and Developmental Disorders</w:t>
      </w:r>
      <w:r w:rsidRPr="00416E45">
        <w:rPr>
          <w:rFonts w:eastAsia="Arial" w:cs="Arial"/>
          <w:szCs w:val="22"/>
        </w:rPr>
        <w:t>, 46(3), 942–953. [Online] Available at: &lt; https://doi.org/10.1007/s10803-015-2637-9 &gt; (Accessed 26 March 2026)</w:t>
      </w:r>
    </w:p>
    <w:p w14:paraId="31509058" w14:textId="1CAD42E3" w:rsidR="18E8200F" w:rsidRPr="00416E45" w:rsidRDefault="18E8200F" w:rsidP="00416E45">
      <w:pPr>
        <w:spacing w:before="240"/>
        <w:rPr>
          <w:rFonts w:eastAsia="Arial" w:cs="Arial"/>
          <w:szCs w:val="22"/>
        </w:rPr>
      </w:pPr>
      <w:r w:rsidRPr="00416E45">
        <w:rPr>
          <w:rFonts w:eastAsia="Arial" w:cs="Arial"/>
          <w:szCs w:val="22"/>
        </w:rPr>
        <w:t xml:space="preserve">Lai, M. C. Baron-Cohen, S. (2015). Identifying the lost generation of adults with autism spectrum conditions. </w:t>
      </w:r>
      <w:r w:rsidRPr="00416E45">
        <w:rPr>
          <w:rFonts w:eastAsia="Arial" w:cs="Arial"/>
          <w:i/>
          <w:iCs/>
          <w:szCs w:val="22"/>
        </w:rPr>
        <w:t>The lancet. Psychiatry,</w:t>
      </w:r>
      <w:r w:rsidRPr="00416E45">
        <w:rPr>
          <w:rFonts w:eastAsia="Arial" w:cs="Arial"/>
          <w:szCs w:val="22"/>
        </w:rPr>
        <w:t xml:space="preserve"> 2(11), pp. 1013–1027. [Online] Available at: &lt; </w:t>
      </w:r>
      <w:hyperlink r:id="rId19">
        <w:r w:rsidRPr="00416E45">
          <w:rPr>
            <w:rStyle w:val="Hyperlink"/>
            <w:rFonts w:eastAsia="Arial" w:cs="Arial"/>
            <w:szCs w:val="22"/>
          </w:rPr>
          <w:t>https://doi.org/10.1016/S2215-0366(15)00277-1</w:t>
        </w:r>
      </w:hyperlink>
      <w:r w:rsidRPr="00416E45">
        <w:rPr>
          <w:rFonts w:eastAsia="Arial" w:cs="Arial"/>
          <w:szCs w:val="22"/>
        </w:rPr>
        <w:t xml:space="preserve"> &gt; (Accessed 22 March 2026)</w:t>
      </w:r>
    </w:p>
    <w:p w14:paraId="0E58FF8E" w14:textId="60EA924A" w:rsidR="31E1F6E1" w:rsidRPr="00416E45" w:rsidRDefault="31E1F6E1" w:rsidP="00416E45">
      <w:pPr>
        <w:spacing w:before="240"/>
        <w:rPr>
          <w:rFonts w:eastAsia="Arial" w:cs="Arial"/>
          <w:szCs w:val="22"/>
        </w:rPr>
      </w:pPr>
      <w:proofErr w:type="spellStart"/>
      <w:r w:rsidRPr="00416E45">
        <w:rPr>
          <w:rFonts w:eastAsia="Arial" w:cs="Arial"/>
          <w:szCs w:val="22"/>
        </w:rPr>
        <w:t>Leadbitter</w:t>
      </w:r>
      <w:proofErr w:type="spellEnd"/>
      <w:r w:rsidRPr="00416E45">
        <w:rPr>
          <w:rFonts w:eastAsia="Arial" w:cs="Arial"/>
          <w:szCs w:val="22"/>
        </w:rPr>
        <w:t xml:space="preserve">, K., Buckle, K. L., Ellis, C., &amp; Dekker, M. (2021) Autistic Self-Advocacy and the Neurodiversity Movement: Implications for Autism Early Intervention Research and Practice. Frontiers in psychology, 12. [Online] Available at: &lt; </w:t>
      </w:r>
      <w:hyperlink r:id="rId20">
        <w:r w:rsidRPr="00416E45">
          <w:rPr>
            <w:rStyle w:val="Hyperlink"/>
            <w:rFonts w:eastAsia="Arial" w:cs="Arial"/>
            <w:szCs w:val="22"/>
          </w:rPr>
          <w:t>https://doi.org/10.3389/fpsyg.2021.635690</w:t>
        </w:r>
      </w:hyperlink>
      <w:r w:rsidRPr="00416E45">
        <w:rPr>
          <w:rFonts w:eastAsia="Arial" w:cs="Arial"/>
          <w:szCs w:val="22"/>
        </w:rPr>
        <w:t xml:space="preserve"> &gt; (Accessed 26 March 2026)</w:t>
      </w:r>
    </w:p>
    <w:p w14:paraId="50DA2B7A" w14:textId="4DF1435F" w:rsidR="7405396F" w:rsidRPr="00416E45" w:rsidRDefault="7405396F" w:rsidP="00416E45">
      <w:pPr>
        <w:spacing w:before="240"/>
        <w:rPr>
          <w:rFonts w:eastAsia="Arial" w:cs="Arial"/>
          <w:szCs w:val="22"/>
        </w:rPr>
      </w:pPr>
      <w:proofErr w:type="spellStart"/>
      <w:r w:rsidRPr="00416E45">
        <w:rPr>
          <w:rFonts w:eastAsia="Arial" w:cs="Arial"/>
          <w:szCs w:val="22"/>
        </w:rPr>
        <w:t>Lundström</w:t>
      </w:r>
      <w:proofErr w:type="spellEnd"/>
      <w:r w:rsidRPr="00416E45">
        <w:rPr>
          <w:rFonts w:eastAsia="Arial" w:cs="Arial"/>
          <w:szCs w:val="22"/>
        </w:rPr>
        <w:t xml:space="preserve">, S., </w:t>
      </w:r>
      <w:proofErr w:type="spellStart"/>
      <w:r w:rsidRPr="00416E45">
        <w:rPr>
          <w:rFonts w:eastAsia="Arial" w:cs="Arial"/>
          <w:szCs w:val="22"/>
        </w:rPr>
        <w:t>Reichenberg</w:t>
      </w:r>
      <w:proofErr w:type="spellEnd"/>
      <w:r w:rsidRPr="00416E45">
        <w:rPr>
          <w:rFonts w:eastAsia="Arial" w:cs="Arial"/>
          <w:szCs w:val="22"/>
        </w:rPr>
        <w:t xml:space="preserve">, A., </w:t>
      </w:r>
      <w:proofErr w:type="spellStart"/>
      <w:r w:rsidRPr="00416E45">
        <w:rPr>
          <w:rFonts w:eastAsia="Arial" w:cs="Arial"/>
          <w:szCs w:val="22"/>
        </w:rPr>
        <w:t>Anckarsäter</w:t>
      </w:r>
      <w:proofErr w:type="spellEnd"/>
      <w:r w:rsidRPr="00416E45">
        <w:rPr>
          <w:rFonts w:eastAsia="Arial" w:cs="Arial"/>
          <w:szCs w:val="22"/>
        </w:rPr>
        <w:t xml:space="preserve">, H., Lichtenstein, P., &amp; </w:t>
      </w:r>
      <w:proofErr w:type="spellStart"/>
      <w:r w:rsidRPr="00416E45">
        <w:rPr>
          <w:rFonts w:eastAsia="Arial" w:cs="Arial"/>
          <w:szCs w:val="22"/>
        </w:rPr>
        <w:t>Gillberg</w:t>
      </w:r>
      <w:proofErr w:type="spellEnd"/>
      <w:r w:rsidRPr="00416E45">
        <w:rPr>
          <w:rFonts w:eastAsia="Arial" w:cs="Arial"/>
          <w:szCs w:val="22"/>
        </w:rPr>
        <w:t xml:space="preserve">, C. (2015) Autism phenotype versus registered diagnosis in Swedish children: prevalence trends over 10 years in general population samples. </w:t>
      </w:r>
      <w:r w:rsidRPr="00416E45">
        <w:rPr>
          <w:rFonts w:eastAsia="Arial" w:cs="Arial"/>
          <w:i/>
          <w:iCs/>
          <w:szCs w:val="22"/>
        </w:rPr>
        <w:t>BMJ (Clinical research ed.),</w:t>
      </w:r>
      <w:r w:rsidRPr="00416E45">
        <w:rPr>
          <w:rFonts w:eastAsia="Arial" w:cs="Arial"/>
          <w:szCs w:val="22"/>
        </w:rPr>
        <w:t xml:space="preserve"> 350. [Online] Available at: &lt; https://doi.org/10.1136/bmj.h1961 &gt; (Accessed 26 March 2026)</w:t>
      </w:r>
    </w:p>
    <w:p w14:paraId="264B7BC6" w14:textId="60E47DEA" w:rsidR="1DF3B493" w:rsidRPr="00416E45" w:rsidRDefault="1DF3B493" w:rsidP="00416E45">
      <w:pPr>
        <w:spacing w:before="240"/>
        <w:rPr>
          <w:rFonts w:eastAsia="Arial" w:cs="Arial"/>
          <w:szCs w:val="22"/>
        </w:rPr>
      </w:pPr>
      <w:r w:rsidRPr="00416E45">
        <w:rPr>
          <w:rFonts w:eastAsia="Arial" w:cs="Arial"/>
          <w:szCs w:val="22"/>
        </w:rPr>
        <w:t xml:space="preserve">Milton, D. (2012) On the ontological status of autism: The “double empathy problem. </w:t>
      </w:r>
      <w:r w:rsidRPr="00416E45">
        <w:rPr>
          <w:rFonts w:eastAsia="Arial" w:cs="Arial"/>
          <w:i/>
          <w:iCs/>
          <w:szCs w:val="22"/>
        </w:rPr>
        <w:t>Disability &amp; Society,</w:t>
      </w:r>
      <w:r w:rsidRPr="00416E45">
        <w:rPr>
          <w:rFonts w:eastAsia="Arial" w:cs="Arial"/>
          <w:szCs w:val="22"/>
        </w:rPr>
        <w:t xml:space="preserve"> 27(6), pp. 883–887. [Online] Available at: &lt;  </w:t>
      </w:r>
      <w:hyperlink r:id="rId21">
        <w:r w:rsidRPr="00416E45">
          <w:rPr>
            <w:rStyle w:val="Hyperlink"/>
            <w:rFonts w:eastAsia="Arial" w:cs="Arial"/>
            <w:szCs w:val="22"/>
          </w:rPr>
          <w:t>https://doi.org/10.1080/09687599.2012.710008</w:t>
        </w:r>
      </w:hyperlink>
      <w:r w:rsidRPr="00416E45">
        <w:rPr>
          <w:rFonts w:eastAsia="Arial" w:cs="Arial"/>
          <w:szCs w:val="22"/>
        </w:rPr>
        <w:t xml:space="preserve"> &gt; (Accessed 2</w:t>
      </w:r>
      <w:r w:rsidR="4553AD6A" w:rsidRPr="00416E45">
        <w:rPr>
          <w:rFonts w:eastAsia="Arial" w:cs="Arial"/>
          <w:szCs w:val="22"/>
        </w:rPr>
        <w:t>4</w:t>
      </w:r>
      <w:r w:rsidRPr="00416E45">
        <w:rPr>
          <w:rFonts w:eastAsia="Arial" w:cs="Arial"/>
          <w:szCs w:val="22"/>
        </w:rPr>
        <w:t xml:space="preserve"> March 2026)</w:t>
      </w:r>
    </w:p>
    <w:p w14:paraId="6D39AAA8" w14:textId="18877AC9" w:rsidR="00EC8DB4" w:rsidRDefault="00EC8DB4" w:rsidP="00416E45">
      <w:pPr>
        <w:spacing w:before="240"/>
      </w:pPr>
      <w:r w:rsidRPr="00416E45">
        <w:rPr>
          <w:rFonts w:eastAsia="Arial" w:cs="Arial"/>
          <w:szCs w:val="22"/>
        </w:rPr>
        <w:t xml:space="preserve">Milton, D. (2014) So what exactly are autism interventions intervening with? </w:t>
      </w:r>
      <w:r w:rsidRPr="00416E45">
        <w:rPr>
          <w:rFonts w:eastAsia="Arial" w:cs="Arial"/>
          <w:i/>
          <w:iCs/>
          <w:szCs w:val="22"/>
        </w:rPr>
        <w:t>Good Autism Practice</w:t>
      </w:r>
      <w:r w:rsidRPr="00416E45">
        <w:rPr>
          <w:rFonts w:eastAsia="Arial" w:cs="Arial"/>
          <w:szCs w:val="22"/>
        </w:rPr>
        <w:t xml:space="preserve">, 15(2), pp. 6-14. [Online] Available at: &lt; </w:t>
      </w:r>
      <w:hyperlink r:id="rId22">
        <w:r w:rsidRPr="3D4DADD2">
          <w:rPr>
            <w:rStyle w:val="Hyperlink"/>
          </w:rPr>
          <w:t>So what exactly are autism interventions intervening with? - Kent Academic Repository</w:t>
        </w:r>
      </w:hyperlink>
      <w:r w:rsidRPr="3D4DADD2">
        <w:t xml:space="preserve"> &gt; (Accessed 24</w:t>
      </w:r>
      <w:r w:rsidR="0E9B5344" w:rsidRPr="3D4DADD2">
        <w:t xml:space="preserve"> March 2026</w:t>
      </w:r>
      <w:r w:rsidRPr="3D4DADD2">
        <w:t>)</w:t>
      </w:r>
    </w:p>
    <w:p w14:paraId="32986FA0" w14:textId="75EB5B0C" w:rsidR="2BAF3088" w:rsidRPr="00416E45" w:rsidRDefault="2BAF3088" w:rsidP="00416E45">
      <w:pPr>
        <w:spacing w:before="240"/>
        <w:rPr>
          <w:rFonts w:eastAsia="Arial" w:cs="Arial"/>
          <w:szCs w:val="22"/>
        </w:rPr>
      </w:pPr>
      <w:proofErr w:type="spellStart"/>
      <w:r w:rsidRPr="00416E45">
        <w:rPr>
          <w:rFonts w:eastAsia="Arial" w:cs="Arial"/>
          <w:szCs w:val="22"/>
        </w:rPr>
        <w:t>Mittmann</w:t>
      </w:r>
      <w:proofErr w:type="spellEnd"/>
      <w:r w:rsidRPr="00416E45">
        <w:rPr>
          <w:rFonts w:eastAsia="Arial" w:cs="Arial"/>
          <w:szCs w:val="22"/>
        </w:rPr>
        <w:t xml:space="preserve">, G., </w:t>
      </w:r>
      <w:proofErr w:type="spellStart"/>
      <w:r w:rsidRPr="00416E45">
        <w:rPr>
          <w:rFonts w:eastAsia="Arial" w:cs="Arial"/>
          <w:szCs w:val="22"/>
        </w:rPr>
        <w:t>Schrank</w:t>
      </w:r>
      <w:proofErr w:type="spellEnd"/>
      <w:r w:rsidRPr="00416E45">
        <w:rPr>
          <w:rFonts w:eastAsia="Arial" w:cs="Arial"/>
          <w:szCs w:val="22"/>
        </w:rPr>
        <w:t xml:space="preserve">, B. &amp; </w:t>
      </w:r>
      <w:proofErr w:type="spellStart"/>
      <w:r w:rsidRPr="00416E45">
        <w:rPr>
          <w:rFonts w:eastAsia="Arial" w:cs="Arial"/>
          <w:szCs w:val="22"/>
        </w:rPr>
        <w:t>Steiner-Hofbauer</w:t>
      </w:r>
      <w:proofErr w:type="spellEnd"/>
      <w:r w:rsidRPr="00416E45">
        <w:rPr>
          <w:rFonts w:eastAsia="Arial" w:cs="Arial"/>
          <w:szCs w:val="22"/>
        </w:rPr>
        <w:t xml:space="preserve">, V. (2024) Portrayal of autism in mainstream media – a scoping review about representation, stigmatisation and effects on consumers in non-fiction and fiction media. Current Psychology, 43. [Online] Available at: &lt; </w:t>
      </w:r>
      <w:hyperlink r:id="rId23">
        <w:r w:rsidRPr="00416E45">
          <w:rPr>
            <w:rStyle w:val="Hyperlink"/>
            <w:rFonts w:eastAsia="Arial" w:cs="Arial"/>
            <w:szCs w:val="22"/>
          </w:rPr>
          <w:t>https://doi.org/10.1007/s12144-023-04959-6</w:t>
        </w:r>
      </w:hyperlink>
      <w:r w:rsidRPr="00416E45">
        <w:rPr>
          <w:rFonts w:eastAsia="Arial" w:cs="Arial"/>
          <w:szCs w:val="22"/>
        </w:rPr>
        <w:t xml:space="preserve"> &gt; (Accessed 22 </w:t>
      </w:r>
      <w:r w:rsidR="3013645F" w:rsidRPr="00416E45">
        <w:rPr>
          <w:rFonts w:eastAsia="Arial" w:cs="Arial"/>
          <w:szCs w:val="22"/>
        </w:rPr>
        <w:t>March</w:t>
      </w:r>
      <w:r w:rsidRPr="00416E45">
        <w:rPr>
          <w:rFonts w:eastAsia="Arial" w:cs="Arial"/>
          <w:szCs w:val="22"/>
        </w:rPr>
        <w:t xml:space="preserve"> 2026)</w:t>
      </w:r>
    </w:p>
    <w:p w14:paraId="14244786" w14:textId="37CB47F0" w:rsidR="2F98619B" w:rsidRDefault="2F98619B" w:rsidP="00416E45">
      <w:pPr>
        <w:spacing w:before="240"/>
      </w:pPr>
      <w:r w:rsidRPr="00416E45">
        <w:rPr>
          <w:rFonts w:eastAsia="Arial" w:cs="Arial"/>
          <w:szCs w:val="22"/>
        </w:rPr>
        <w:t xml:space="preserve">NHS (2024) </w:t>
      </w:r>
      <w:r w:rsidRPr="00416E45">
        <w:rPr>
          <w:rFonts w:eastAsia="Arial" w:cs="Arial"/>
          <w:i/>
          <w:iCs/>
          <w:szCs w:val="22"/>
        </w:rPr>
        <w:t xml:space="preserve">Treatments that are not recommended for autism. </w:t>
      </w:r>
      <w:r w:rsidRPr="00416E45">
        <w:rPr>
          <w:rFonts w:eastAsia="Arial" w:cs="Arial"/>
          <w:szCs w:val="22"/>
        </w:rPr>
        <w:t xml:space="preserve">[Online] Available at: &lt; </w:t>
      </w:r>
      <w:hyperlink r:id="rId24">
        <w:r w:rsidRPr="3D4DADD2">
          <w:rPr>
            <w:rStyle w:val="Hyperlink"/>
          </w:rPr>
          <w:t>Treatments that are not recommended for autism - NHS</w:t>
        </w:r>
      </w:hyperlink>
      <w:r w:rsidRPr="3D4DADD2">
        <w:t xml:space="preserve"> &gt; (Accessed 24 March 2026)</w:t>
      </w:r>
    </w:p>
    <w:p w14:paraId="5A305DBE" w14:textId="49E2BC6D" w:rsidR="1DC57F92" w:rsidRPr="00416E45" w:rsidRDefault="1DC57F92" w:rsidP="00416E45">
      <w:pPr>
        <w:spacing w:before="240"/>
        <w:rPr>
          <w:rFonts w:eastAsia="Arial" w:cs="Arial"/>
          <w:szCs w:val="22"/>
        </w:rPr>
      </w:pPr>
      <w:r w:rsidRPr="00416E45">
        <w:rPr>
          <w:rFonts w:eastAsia="Arial" w:cs="Arial"/>
          <w:szCs w:val="22"/>
        </w:rPr>
        <w:t xml:space="preserve">NHS (2026) </w:t>
      </w:r>
      <w:r w:rsidRPr="00416E45">
        <w:rPr>
          <w:rFonts w:eastAsia="Arial" w:cs="Arial"/>
          <w:i/>
          <w:iCs/>
          <w:szCs w:val="22"/>
        </w:rPr>
        <w:t>What is Autism?</w:t>
      </w:r>
      <w:r w:rsidRPr="00416E45">
        <w:rPr>
          <w:rFonts w:eastAsia="Arial" w:cs="Arial"/>
          <w:szCs w:val="22"/>
        </w:rPr>
        <w:t xml:space="preserve"> [Online] Available at: &lt; </w:t>
      </w:r>
      <w:hyperlink r:id="rId25">
        <w:r w:rsidRPr="00416E45">
          <w:rPr>
            <w:rStyle w:val="Hyperlink"/>
            <w:rFonts w:eastAsia="Arial" w:cs="Arial"/>
            <w:szCs w:val="22"/>
          </w:rPr>
          <w:t>What is autism? - NHS</w:t>
        </w:r>
      </w:hyperlink>
      <w:r w:rsidRPr="00416E45">
        <w:rPr>
          <w:rFonts w:eastAsia="Arial" w:cs="Arial"/>
          <w:szCs w:val="22"/>
        </w:rPr>
        <w:t xml:space="preserve"> &gt; (Accessed 22 March 2026)</w:t>
      </w:r>
    </w:p>
    <w:p w14:paraId="1EFD81AA" w14:textId="6FB5682A" w:rsidR="4DD35963" w:rsidRPr="00416E45" w:rsidRDefault="4DD35963" w:rsidP="00416E45">
      <w:pPr>
        <w:spacing w:before="240"/>
        <w:rPr>
          <w:rFonts w:eastAsia="Arial" w:cs="Arial"/>
          <w:szCs w:val="22"/>
        </w:rPr>
      </w:pPr>
      <w:r w:rsidRPr="00416E45">
        <w:rPr>
          <w:rFonts w:eastAsia="Arial" w:cs="Arial"/>
          <w:szCs w:val="22"/>
        </w:rPr>
        <w:t xml:space="preserve">NIMH (2026) </w:t>
      </w:r>
      <w:r w:rsidRPr="00416E45">
        <w:rPr>
          <w:rFonts w:eastAsia="Arial" w:cs="Arial"/>
          <w:i/>
          <w:iCs/>
          <w:szCs w:val="22"/>
        </w:rPr>
        <w:t>Autism Spectrum Disorder.</w:t>
      </w:r>
      <w:r w:rsidRPr="00416E45">
        <w:rPr>
          <w:rFonts w:eastAsia="Arial" w:cs="Arial"/>
          <w:szCs w:val="22"/>
        </w:rPr>
        <w:t xml:space="preserve"> [Online] Available at: &lt; </w:t>
      </w:r>
      <w:hyperlink r:id="rId26">
        <w:r w:rsidRPr="00416E45">
          <w:rPr>
            <w:rStyle w:val="Hyperlink"/>
            <w:rFonts w:eastAsia="Arial" w:cs="Arial"/>
            <w:szCs w:val="22"/>
          </w:rPr>
          <w:t>Autism Spectrum Disorder - National Institute of Mental Health (NIMH)</w:t>
        </w:r>
      </w:hyperlink>
      <w:r w:rsidRPr="00416E45">
        <w:rPr>
          <w:rFonts w:eastAsia="Arial" w:cs="Arial"/>
          <w:szCs w:val="22"/>
        </w:rPr>
        <w:t xml:space="preserve"> &gt; (Accessed 22 March 2026)</w:t>
      </w:r>
    </w:p>
    <w:p w14:paraId="374692AA" w14:textId="1CFEE8C7" w:rsidR="67197FD7" w:rsidRPr="00416E45" w:rsidRDefault="67197FD7" w:rsidP="00416E45">
      <w:pPr>
        <w:spacing w:before="240"/>
        <w:rPr>
          <w:rFonts w:eastAsia="Arial" w:cs="Arial"/>
          <w:szCs w:val="22"/>
        </w:rPr>
      </w:pPr>
      <w:r w:rsidRPr="00416E45">
        <w:rPr>
          <w:rFonts w:eastAsia="Arial" w:cs="Arial"/>
          <w:szCs w:val="22"/>
        </w:rPr>
        <w:t xml:space="preserve">Qin, L., Wang, H., Ning, W., </w:t>
      </w:r>
      <w:proofErr w:type="spellStart"/>
      <w:r w:rsidRPr="00416E45">
        <w:rPr>
          <w:rFonts w:eastAsia="Arial" w:cs="Arial"/>
          <w:szCs w:val="22"/>
        </w:rPr>
        <w:t>Cui</w:t>
      </w:r>
      <w:proofErr w:type="spellEnd"/>
      <w:r w:rsidRPr="00416E45">
        <w:rPr>
          <w:rFonts w:eastAsia="Arial" w:cs="Arial"/>
          <w:szCs w:val="22"/>
        </w:rPr>
        <w:t xml:space="preserve">, M. and Wang, Q. (2024) New advances in the diagnosis and treatment of autism spectrum disorders. </w:t>
      </w:r>
      <w:r w:rsidRPr="00416E45">
        <w:rPr>
          <w:rFonts w:eastAsia="Arial" w:cs="Arial"/>
          <w:i/>
          <w:iCs/>
          <w:szCs w:val="22"/>
        </w:rPr>
        <w:t>European Journal of Medical Research</w:t>
      </w:r>
      <w:r w:rsidR="525BE0FA" w:rsidRPr="00416E45">
        <w:rPr>
          <w:rFonts w:eastAsia="Arial" w:cs="Arial"/>
          <w:i/>
          <w:iCs/>
          <w:szCs w:val="22"/>
        </w:rPr>
        <w:t>,</w:t>
      </w:r>
      <w:r w:rsidRPr="00416E45">
        <w:rPr>
          <w:rFonts w:eastAsia="Arial" w:cs="Arial"/>
          <w:szCs w:val="22"/>
        </w:rPr>
        <w:t xml:space="preserve"> 29(322</w:t>
      </w:r>
      <w:r w:rsidR="3DDCC64B" w:rsidRPr="00416E45">
        <w:rPr>
          <w:rFonts w:eastAsia="Arial" w:cs="Arial"/>
          <w:szCs w:val="22"/>
        </w:rPr>
        <w:t>)</w:t>
      </w:r>
      <w:r w:rsidRPr="00416E45">
        <w:rPr>
          <w:rFonts w:eastAsia="Arial" w:cs="Arial"/>
          <w:szCs w:val="22"/>
        </w:rPr>
        <w:t xml:space="preserve"> </w:t>
      </w:r>
      <w:r w:rsidR="173E6FA8" w:rsidRPr="00416E45">
        <w:rPr>
          <w:rFonts w:eastAsia="Arial" w:cs="Arial"/>
          <w:szCs w:val="22"/>
        </w:rPr>
        <w:t>[Online] Available at: &lt;</w:t>
      </w:r>
      <w:r w:rsidRPr="00416E45">
        <w:rPr>
          <w:rFonts w:eastAsia="Arial" w:cs="Arial"/>
          <w:szCs w:val="22"/>
        </w:rPr>
        <w:t xml:space="preserve"> </w:t>
      </w:r>
      <w:hyperlink r:id="rId27">
        <w:r w:rsidRPr="00416E45">
          <w:rPr>
            <w:rStyle w:val="Hyperlink"/>
            <w:rFonts w:eastAsia="Arial" w:cs="Arial"/>
            <w:szCs w:val="22"/>
          </w:rPr>
          <w:t>https://doi.org/10.1186/s40001-024-01916-2</w:t>
        </w:r>
      </w:hyperlink>
      <w:r w:rsidR="637D1DDA" w:rsidRPr="00416E45">
        <w:rPr>
          <w:rFonts w:eastAsia="Arial" w:cs="Arial"/>
          <w:szCs w:val="22"/>
        </w:rPr>
        <w:t xml:space="preserve"> &gt; (Accessed 22 March 2025)</w:t>
      </w:r>
    </w:p>
    <w:p w14:paraId="6AF1D0AD" w14:textId="127A7B6C" w:rsidR="186C71A7" w:rsidRPr="00416E45" w:rsidRDefault="186C71A7" w:rsidP="00416E45">
      <w:pPr>
        <w:spacing w:before="240"/>
        <w:rPr>
          <w:rFonts w:eastAsia="Arial" w:cs="Arial"/>
          <w:szCs w:val="22"/>
        </w:rPr>
      </w:pPr>
      <w:proofErr w:type="spellStart"/>
      <w:r w:rsidRPr="00416E45">
        <w:rPr>
          <w:rFonts w:eastAsia="Arial" w:cs="Arial"/>
          <w:szCs w:val="22"/>
        </w:rPr>
        <w:t>Paynter</w:t>
      </w:r>
      <w:proofErr w:type="spellEnd"/>
      <w:r w:rsidRPr="00416E45">
        <w:rPr>
          <w:rFonts w:eastAsia="Arial" w:cs="Arial"/>
          <w:szCs w:val="22"/>
        </w:rPr>
        <w:t xml:space="preserve">, J., </w:t>
      </w:r>
      <w:proofErr w:type="spellStart"/>
      <w:r w:rsidRPr="00416E45">
        <w:rPr>
          <w:rFonts w:eastAsia="Arial" w:cs="Arial"/>
          <w:szCs w:val="22"/>
        </w:rPr>
        <w:t>Ecker</w:t>
      </w:r>
      <w:proofErr w:type="spellEnd"/>
      <w:r w:rsidRPr="00416E45">
        <w:rPr>
          <w:rFonts w:eastAsia="Arial" w:cs="Arial"/>
          <w:szCs w:val="22"/>
        </w:rPr>
        <w:t xml:space="preserve">, U.K.H., Trembath, D., </w:t>
      </w:r>
      <w:proofErr w:type="spellStart"/>
      <w:r w:rsidRPr="00416E45">
        <w:rPr>
          <w:rFonts w:eastAsia="Arial" w:cs="Arial"/>
          <w:szCs w:val="22"/>
        </w:rPr>
        <w:t>Sulek</w:t>
      </w:r>
      <w:proofErr w:type="spellEnd"/>
      <w:r w:rsidRPr="00416E45">
        <w:rPr>
          <w:rFonts w:eastAsia="Arial" w:cs="Arial"/>
          <w:szCs w:val="22"/>
        </w:rPr>
        <w:t>, R. and Keen, D. (2019) Misinformation in Autism Spectrum Disorder and Education.</w:t>
      </w:r>
      <w:r w:rsidR="024CE5F6" w:rsidRPr="00416E45">
        <w:rPr>
          <w:rFonts w:eastAsia="Arial" w:cs="Arial"/>
          <w:szCs w:val="22"/>
        </w:rPr>
        <w:t xml:space="preserve"> </w:t>
      </w:r>
      <w:r w:rsidRPr="00416E45">
        <w:rPr>
          <w:rFonts w:eastAsia="Arial" w:cs="Arial"/>
          <w:i/>
          <w:iCs/>
          <w:szCs w:val="22"/>
        </w:rPr>
        <w:t xml:space="preserve">Misinformation and Fake News in Education. </w:t>
      </w:r>
      <w:proofErr w:type="spellStart"/>
      <w:r w:rsidRPr="00416E45">
        <w:rPr>
          <w:rFonts w:eastAsia="Arial" w:cs="Arial"/>
          <w:szCs w:val="22"/>
        </w:rPr>
        <w:t>Bingley</w:t>
      </w:r>
      <w:proofErr w:type="spellEnd"/>
      <w:r w:rsidRPr="00416E45">
        <w:rPr>
          <w:rFonts w:eastAsia="Arial" w:cs="Arial"/>
          <w:szCs w:val="22"/>
        </w:rPr>
        <w:t xml:space="preserve">: Emerald Publishing Limited. [Online] Available at: &lt; </w:t>
      </w:r>
      <w:hyperlink r:id="rId28">
        <w:r w:rsidRPr="00416E45">
          <w:rPr>
            <w:rStyle w:val="Hyperlink"/>
            <w:rFonts w:eastAsia="Arial" w:cs="Arial"/>
            <w:szCs w:val="22"/>
          </w:rPr>
          <w:t>https://doi.org/10.1108/978-1-64113-853-620251014</w:t>
        </w:r>
      </w:hyperlink>
      <w:r w:rsidRPr="00416E45">
        <w:rPr>
          <w:rFonts w:eastAsia="Arial" w:cs="Arial"/>
          <w:szCs w:val="22"/>
        </w:rPr>
        <w:t xml:space="preserve"> &gt; (Accessed 24 March 2026)</w:t>
      </w:r>
    </w:p>
    <w:p w14:paraId="01FEC517" w14:textId="6342C0BF" w:rsidR="6EDAEF80" w:rsidRPr="00416E45" w:rsidRDefault="6EDAEF80" w:rsidP="00416E45">
      <w:pPr>
        <w:spacing w:before="240"/>
        <w:rPr>
          <w:rFonts w:eastAsia="Arial" w:cs="Arial"/>
          <w:szCs w:val="22"/>
        </w:rPr>
      </w:pPr>
      <w:proofErr w:type="spellStart"/>
      <w:r w:rsidRPr="00416E45">
        <w:rPr>
          <w:rFonts w:eastAsia="Arial" w:cs="Arial"/>
          <w:szCs w:val="22"/>
        </w:rPr>
        <w:t>Ressa</w:t>
      </w:r>
      <w:proofErr w:type="spellEnd"/>
      <w:r w:rsidRPr="00416E45">
        <w:rPr>
          <w:rFonts w:eastAsia="Arial" w:cs="Arial"/>
          <w:szCs w:val="22"/>
        </w:rPr>
        <w:t xml:space="preserve">, T. (2022) Histrionics of Autism in the Media and the Dangers of False Balance and False Identity on Neurotypical Viewers. Journal of Disability Studies in Education, 2(1), pp. 1-26. [Online] Available at: &lt; </w:t>
      </w:r>
      <w:hyperlink r:id="rId29">
        <w:r w:rsidRPr="00416E45">
          <w:rPr>
            <w:rStyle w:val="Hyperlink"/>
            <w:rFonts w:eastAsia="Arial" w:cs="Arial"/>
            <w:szCs w:val="22"/>
          </w:rPr>
          <w:t>https://doi.org/10.1163/25888803-bja10009</w:t>
        </w:r>
      </w:hyperlink>
      <w:r w:rsidRPr="00416E45">
        <w:rPr>
          <w:rFonts w:eastAsia="Arial" w:cs="Arial"/>
          <w:szCs w:val="22"/>
        </w:rPr>
        <w:t>. &gt; (Accessed 22 March 2026)</w:t>
      </w:r>
    </w:p>
    <w:p w14:paraId="7F9B8C5A" w14:textId="71817476" w:rsidR="6C080137" w:rsidRPr="00416E45" w:rsidRDefault="6C080137" w:rsidP="00416E45">
      <w:pPr>
        <w:spacing w:before="240"/>
        <w:rPr>
          <w:rFonts w:eastAsia="Arial" w:cs="Arial"/>
          <w:szCs w:val="22"/>
        </w:rPr>
      </w:pPr>
      <w:r w:rsidRPr="00416E45">
        <w:rPr>
          <w:rFonts w:eastAsia="Arial" w:cs="Arial"/>
          <w:szCs w:val="22"/>
        </w:rPr>
        <w:t xml:space="preserve">WHO (2025) </w:t>
      </w:r>
      <w:r w:rsidRPr="00416E45">
        <w:rPr>
          <w:rFonts w:eastAsia="Arial" w:cs="Arial"/>
          <w:i/>
          <w:iCs/>
          <w:szCs w:val="22"/>
        </w:rPr>
        <w:t>Autism.</w:t>
      </w:r>
      <w:r w:rsidRPr="00416E45">
        <w:rPr>
          <w:rFonts w:eastAsia="Arial" w:cs="Arial"/>
          <w:szCs w:val="22"/>
        </w:rPr>
        <w:t xml:space="preserve"> [Online] Available at: &lt; </w:t>
      </w:r>
      <w:hyperlink r:id="rId30">
        <w:r w:rsidRPr="00416E45">
          <w:rPr>
            <w:rStyle w:val="Hyperlink"/>
            <w:rFonts w:eastAsia="Arial" w:cs="Arial"/>
            <w:szCs w:val="22"/>
          </w:rPr>
          <w:t>Autism</w:t>
        </w:r>
      </w:hyperlink>
      <w:r w:rsidRPr="00416E45">
        <w:rPr>
          <w:rFonts w:eastAsia="Arial" w:cs="Arial"/>
          <w:szCs w:val="22"/>
        </w:rPr>
        <w:t xml:space="preserve"> &gt; (Accessed 22 March 2026)</w:t>
      </w:r>
    </w:p>
    <w:p w14:paraId="2FD08D4C" w14:textId="34255D32" w:rsidR="5B11C126" w:rsidRDefault="5B11C126" w:rsidP="00416E45">
      <w:pPr>
        <w:spacing w:before="240"/>
      </w:pPr>
      <w:r w:rsidRPr="00416E45">
        <w:rPr>
          <w:rFonts w:eastAsia="Arial" w:cs="Arial"/>
          <w:szCs w:val="22"/>
        </w:rPr>
        <w:t xml:space="preserve">WPS (2026) ADOS-2 (Autism Diagnostic Observation Schedule). [Online] Available at: &lt; </w:t>
      </w:r>
      <w:hyperlink r:id="rId31">
        <w:r w:rsidRPr="3D4DADD2">
          <w:rPr>
            <w:rStyle w:val="Hyperlink"/>
          </w:rPr>
          <w:t>(ADOS®-2) Autism Diagnostic Observation Schedule, Second Edition</w:t>
        </w:r>
      </w:hyperlink>
      <w:r w:rsidRPr="3D4DADD2">
        <w:t xml:space="preserve"> &gt; (Accessed 22 March 2026)</w:t>
      </w:r>
    </w:p>
    <w:p w14:paraId="3700F38C" w14:textId="3C18006C" w:rsidR="7AD6995C" w:rsidRDefault="7AD6995C" w:rsidP="00416E45">
      <w:pPr>
        <w:spacing w:before="240"/>
      </w:pPr>
      <w:r w:rsidRPr="3D4DADD2">
        <w:t xml:space="preserve">Zhang, L., Liu, Y., Zhou, Z., Wei, Y., Wang, J., Yang, J., Wu, Y. and Sun, Y. (2019) A follow-up study on the long-term effects of rehabilitation in children with autism spectrum disorders. </w:t>
      </w:r>
      <w:proofErr w:type="spellStart"/>
      <w:r w:rsidRPr="00416E45">
        <w:rPr>
          <w:i/>
          <w:iCs/>
        </w:rPr>
        <w:t>NeuroRehabilitation</w:t>
      </w:r>
      <w:proofErr w:type="spellEnd"/>
      <w:r w:rsidRPr="00416E45">
        <w:rPr>
          <w:i/>
          <w:iCs/>
        </w:rPr>
        <w:t>,</w:t>
      </w:r>
      <w:r w:rsidRPr="3D4DADD2">
        <w:t xml:space="preserve"> 44(1), pp.1-7. [Online] Available at: &lt; </w:t>
      </w:r>
      <w:hyperlink r:id="rId32">
        <w:r w:rsidRPr="00416E45">
          <w:rPr>
            <w:rStyle w:val="Hyperlink"/>
            <w:rFonts w:ascii="Open Sans" w:eastAsia="Open Sans" w:hAnsi="Open Sans" w:cs="Open Sans"/>
            <w:sz w:val="21"/>
            <w:szCs w:val="21"/>
            <w:u w:val="none"/>
          </w:rPr>
          <w:t>https://doi.org/10.3233/NRE-182502</w:t>
        </w:r>
      </w:hyperlink>
      <w:r w:rsidRPr="00416E45">
        <w:rPr>
          <w:rFonts w:ascii="Open Sans" w:eastAsia="Open Sans" w:hAnsi="Open Sans" w:cs="Open Sans"/>
          <w:sz w:val="21"/>
          <w:szCs w:val="21"/>
        </w:rPr>
        <w:t xml:space="preserve"> &gt; (</w:t>
      </w:r>
      <w:r w:rsidRPr="00416E45">
        <w:rPr>
          <w:rFonts w:asciiTheme="minorHAnsi" w:hAnsiTheme="minorHAnsi"/>
          <w:sz w:val="24"/>
        </w:rPr>
        <w:t>Accessed 24 March 2026)</w:t>
      </w:r>
    </w:p>
    <w:p w14:paraId="7001B959" w14:textId="3149401A" w:rsidR="286D770F" w:rsidRDefault="286D770F" w:rsidP="00416E45">
      <w:pPr>
        <w:spacing w:before="240"/>
      </w:pPr>
      <w:proofErr w:type="spellStart"/>
      <w:r w:rsidRPr="3D4DADD2">
        <w:t>Zwaigenbaum</w:t>
      </w:r>
      <w:proofErr w:type="spellEnd"/>
      <w:r w:rsidRPr="3D4DADD2">
        <w:t xml:space="preserve">, L., </w:t>
      </w:r>
      <w:proofErr w:type="spellStart"/>
      <w:r w:rsidRPr="3D4DADD2">
        <w:t>Bauman</w:t>
      </w:r>
      <w:proofErr w:type="spellEnd"/>
      <w:r w:rsidRPr="3D4DADD2">
        <w:t xml:space="preserve">, M. L., Stone, W. L., </w:t>
      </w:r>
      <w:proofErr w:type="spellStart"/>
      <w:r w:rsidRPr="3D4DADD2">
        <w:t>Yirmiya</w:t>
      </w:r>
      <w:proofErr w:type="spellEnd"/>
      <w:r w:rsidRPr="3D4DADD2">
        <w:t xml:space="preserve">, N., Estes, A., Hansen, R. L., </w:t>
      </w:r>
      <w:proofErr w:type="spellStart"/>
      <w:r w:rsidRPr="3D4DADD2">
        <w:t>McPartland</w:t>
      </w:r>
      <w:proofErr w:type="spellEnd"/>
      <w:r w:rsidRPr="3D4DADD2">
        <w:t xml:space="preserve">, J. C., </w:t>
      </w:r>
      <w:proofErr w:type="spellStart"/>
      <w:r w:rsidRPr="3D4DADD2">
        <w:t>Natowicz</w:t>
      </w:r>
      <w:proofErr w:type="spellEnd"/>
      <w:r w:rsidRPr="3D4DADD2">
        <w:t xml:space="preserve">, M. R., </w:t>
      </w:r>
      <w:proofErr w:type="spellStart"/>
      <w:r w:rsidRPr="3D4DADD2">
        <w:t>Choueiri</w:t>
      </w:r>
      <w:proofErr w:type="spellEnd"/>
      <w:r w:rsidRPr="3D4DADD2">
        <w:t xml:space="preserve">, R., Fein, D., </w:t>
      </w:r>
      <w:proofErr w:type="spellStart"/>
      <w:r w:rsidRPr="3D4DADD2">
        <w:t>Kasari</w:t>
      </w:r>
      <w:proofErr w:type="spellEnd"/>
      <w:r w:rsidRPr="3D4DADD2">
        <w:t xml:space="preserve">, C., Pierce, K., </w:t>
      </w:r>
      <w:proofErr w:type="spellStart"/>
      <w:r w:rsidRPr="3D4DADD2">
        <w:t>Buie</w:t>
      </w:r>
      <w:proofErr w:type="spellEnd"/>
      <w:r w:rsidRPr="3D4DADD2">
        <w:t xml:space="preserve">, T., Carter, A., Davis, P. A., </w:t>
      </w:r>
      <w:proofErr w:type="spellStart"/>
      <w:r w:rsidRPr="3D4DADD2">
        <w:t>Granpeesheh</w:t>
      </w:r>
      <w:proofErr w:type="spellEnd"/>
      <w:r w:rsidRPr="3D4DADD2">
        <w:t xml:space="preserve">, D., Mailloux, Z., </w:t>
      </w:r>
      <w:proofErr w:type="spellStart"/>
      <w:r w:rsidRPr="3D4DADD2">
        <w:t>Newschaffer</w:t>
      </w:r>
      <w:proofErr w:type="spellEnd"/>
      <w:r w:rsidRPr="3D4DADD2">
        <w:t xml:space="preserve">, C., Robins, D., </w:t>
      </w:r>
      <w:proofErr w:type="spellStart"/>
      <w:r w:rsidRPr="3D4DADD2">
        <w:t>Roley</w:t>
      </w:r>
      <w:proofErr w:type="spellEnd"/>
      <w:r w:rsidRPr="3D4DADD2">
        <w:t xml:space="preserve">, S. S., … Wetherby, A. (2015). Early Identification of Autism Spectrum Disorder: Recommendations for Practice and Research. </w:t>
      </w:r>
      <w:proofErr w:type="spellStart"/>
      <w:r w:rsidRPr="3D4DADD2">
        <w:t>Pediatrics</w:t>
      </w:r>
      <w:proofErr w:type="spellEnd"/>
      <w:r w:rsidRPr="3D4DADD2">
        <w:t>, 136(</w:t>
      </w:r>
      <w:proofErr w:type="spellStart"/>
      <w:r w:rsidRPr="3D4DADD2">
        <w:t>Suppl</w:t>
      </w:r>
      <w:proofErr w:type="spellEnd"/>
      <w:r w:rsidRPr="3D4DADD2">
        <w:t xml:space="preserve"> 1) [Online] Available at: &lt; </w:t>
      </w:r>
      <w:hyperlink r:id="rId33">
        <w:r w:rsidRPr="3D4DADD2">
          <w:rPr>
            <w:rStyle w:val="Hyperlink"/>
          </w:rPr>
          <w:t>https://doi.org/10.1542/peds.2014-3667C</w:t>
        </w:r>
      </w:hyperlink>
      <w:r w:rsidRPr="3D4DADD2">
        <w:t xml:space="preserve"> &gt; (Accessed 26 March 2026)</w:t>
      </w:r>
    </w:p>
    <w:sectPr w:rsidR="286D770F">
      <w:footerReference w:type="default" r:id="rId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6A6EE2" w14:textId="77777777" w:rsidR="00351347" w:rsidRDefault="00351347" w:rsidP="00416E45">
      <w:pPr>
        <w:spacing w:after="0" w:line="240" w:lineRule="auto"/>
      </w:pPr>
      <w:r>
        <w:separator/>
      </w:r>
    </w:p>
  </w:endnote>
  <w:endnote w:type="continuationSeparator" w:id="0">
    <w:p w14:paraId="596FD8D5" w14:textId="77777777" w:rsidR="00351347" w:rsidRDefault="00351347" w:rsidP="00416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9044783"/>
      <w:docPartObj>
        <w:docPartGallery w:val="Page Numbers (Bottom of Page)"/>
        <w:docPartUnique/>
      </w:docPartObj>
    </w:sdtPr>
    <w:sdtEndPr>
      <w:rPr>
        <w:noProof/>
      </w:rPr>
    </w:sdtEndPr>
    <w:sdtContent>
      <w:p w14:paraId="55BA23FF" w14:textId="69647230" w:rsidR="00416E45" w:rsidRDefault="00416E45">
        <w:pPr>
          <w:pStyle w:val="Footer"/>
        </w:pPr>
        <w:r>
          <w:fldChar w:fldCharType="begin"/>
        </w:r>
        <w:r>
          <w:instrText xml:space="preserve"> PAGE   \* MERGEFORMAT </w:instrText>
        </w:r>
        <w:r>
          <w:fldChar w:fldCharType="separate"/>
        </w:r>
        <w:r>
          <w:rPr>
            <w:noProof/>
          </w:rPr>
          <w:t>2</w:t>
        </w:r>
        <w:r>
          <w:rPr>
            <w:noProof/>
          </w:rPr>
          <w:fldChar w:fldCharType="end"/>
        </w:r>
      </w:p>
    </w:sdtContent>
  </w:sdt>
  <w:p w14:paraId="6DC269BB" w14:textId="77777777" w:rsidR="00416E45" w:rsidRDefault="00416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361477" w14:textId="77777777" w:rsidR="00351347" w:rsidRDefault="00351347" w:rsidP="00416E45">
      <w:pPr>
        <w:spacing w:after="0" w:line="240" w:lineRule="auto"/>
      </w:pPr>
      <w:r>
        <w:separator/>
      </w:r>
    </w:p>
  </w:footnote>
  <w:footnote w:type="continuationSeparator" w:id="0">
    <w:p w14:paraId="23A724E9" w14:textId="77777777" w:rsidR="00351347" w:rsidRDefault="00351347" w:rsidP="00416E4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SlTgrHkb" int2:invalidationBookmarkName="" int2:hashCode="uVAj6EFm+tjgAl" int2:id="XqcGceiw">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25923"/>
    <w:multiLevelType w:val="hybridMultilevel"/>
    <w:tmpl w:val="A5E01176"/>
    <w:lvl w:ilvl="0" w:tplc="17B4D8E6">
      <w:start w:val="1"/>
      <w:numFmt w:val="bullet"/>
      <w:lvlText w:val=""/>
      <w:lvlJc w:val="left"/>
      <w:pPr>
        <w:ind w:left="720" w:hanging="360"/>
      </w:pPr>
      <w:rPr>
        <w:rFonts w:ascii="Symbol" w:hAnsi="Symbol" w:hint="default"/>
      </w:rPr>
    </w:lvl>
    <w:lvl w:ilvl="1" w:tplc="A97C77BE">
      <w:start w:val="1"/>
      <w:numFmt w:val="bullet"/>
      <w:lvlText w:val="o"/>
      <w:lvlJc w:val="left"/>
      <w:pPr>
        <w:ind w:left="1440" w:hanging="360"/>
      </w:pPr>
      <w:rPr>
        <w:rFonts w:ascii="Courier New" w:hAnsi="Courier New" w:hint="default"/>
      </w:rPr>
    </w:lvl>
    <w:lvl w:ilvl="2" w:tplc="3B42C3E2">
      <w:start w:val="1"/>
      <w:numFmt w:val="bullet"/>
      <w:lvlText w:val=""/>
      <w:lvlJc w:val="left"/>
      <w:pPr>
        <w:ind w:left="2160" w:hanging="360"/>
      </w:pPr>
      <w:rPr>
        <w:rFonts w:ascii="Wingdings" w:hAnsi="Wingdings" w:hint="default"/>
      </w:rPr>
    </w:lvl>
    <w:lvl w:ilvl="3" w:tplc="5AB69100">
      <w:start w:val="1"/>
      <w:numFmt w:val="bullet"/>
      <w:lvlText w:val=""/>
      <w:lvlJc w:val="left"/>
      <w:pPr>
        <w:ind w:left="2880" w:hanging="360"/>
      </w:pPr>
      <w:rPr>
        <w:rFonts w:ascii="Symbol" w:hAnsi="Symbol" w:hint="default"/>
      </w:rPr>
    </w:lvl>
    <w:lvl w:ilvl="4" w:tplc="13C83EA4">
      <w:start w:val="1"/>
      <w:numFmt w:val="bullet"/>
      <w:lvlText w:val="o"/>
      <w:lvlJc w:val="left"/>
      <w:pPr>
        <w:ind w:left="3600" w:hanging="360"/>
      </w:pPr>
      <w:rPr>
        <w:rFonts w:ascii="Courier New" w:hAnsi="Courier New" w:hint="default"/>
      </w:rPr>
    </w:lvl>
    <w:lvl w:ilvl="5" w:tplc="A73C192E">
      <w:start w:val="1"/>
      <w:numFmt w:val="bullet"/>
      <w:lvlText w:val=""/>
      <w:lvlJc w:val="left"/>
      <w:pPr>
        <w:ind w:left="4320" w:hanging="360"/>
      </w:pPr>
      <w:rPr>
        <w:rFonts w:ascii="Wingdings" w:hAnsi="Wingdings" w:hint="default"/>
      </w:rPr>
    </w:lvl>
    <w:lvl w:ilvl="6" w:tplc="787A6736">
      <w:start w:val="1"/>
      <w:numFmt w:val="bullet"/>
      <w:lvlText w:val=""/>
      <w:lvlJc w:val="left"/>
      <w:pPr>
        <w:ind w:left="5040" w:hanging="360"/>
      </w:pPr>
      <w:rPr>
        <w:rFonts w:ascii="Symbol" w:hAnsi="Symbol" w:hint="default"/>
      </w:rPr>
    </w:lvl>
    <w:lvl w:ilvl="7" w:tplc="00AE5AB0">
      <w:start w:val="1"/>
      <w:numFmt w:val="bullet"/>
      <w:lvlText w:val="o"/>
      <w:lvlJc w:val="left"/>
      <w:pPr>
        <w:ind w:left="5760" w:hanging="360"/>
      </w:pPr>
      <w:rPr>
        <w:rFonts w:ascii="Courier New" w:hAnsi="Courier New" w:hint="default"/>
      </w:rPr>
    </w:lvl>
    <w:lvl w:ilvl="8" w:tplc="6AE0805E">
      <w:start w:val="1"/>
      <w:numFmt w:val="bullet"/>
      <w:lvlText w:val=""/>
      <w:lvlJc w:val="left"/>
      <w:pPr>
        <w:ind w:left="6480" w:hanging="360"/>
      </w:pPr>
      <w:rPr>
        <w:rFonts w:ascii="Wingdings" w:hAnsi="Wingdings" w:hint="default"/>
      </w:rPr>
    </w:lvl>
  </w:abstractNum>
  <w:abstractNum w:abstractNumId="1" w15:restartNumberingAfterBreak="0">
    <w:nsid w:val="0C5D3070"/>
    <w:multiLevelType w:val="hybridMultilevel"/>
    <w:tmpl w:val="4968AE2C"/>
    <w:lvl w:ilvl="0" w:tplc="68F4DA34">
      <w:start w:val="1"/>
      <w:numFmt w:val="bullet"/>
      <w:lvlText w:val=""/>
      <w:lvlJc w:val="left"/>
      <w:pPr>
        <w:ind w:left="720" w:hanging="360"/>
      </w:pPr>
      <w:rPr>
        <w:rFonts w:ascii="Symbol" w:hAnsi="Symbol" w:hint="default"/>
      </w:rPr>
    </w:lvl>
    <w:lvl w:ilvl="1" w:tplc="7D00F05A">
      <w:start w:val="1"/>
      <w:numFmt w:val="bullet"/>
      <w:lvlText w:val="o"/>
      <w:lvlJc w:val="left"/>
      <w:pPr>
        <w:ind w:left="1440" w:hanging="360"/>
      </w:pPr>
      <w:rPr>
        <w:rFonts w:ascii="Courier New" w:hAnsi="Courier New" w:hint="default"/>
      </w:rPr>
    </w:lvl>
    <w:lvl w:ilvl="2" w:tplc="5A3E5EB4">
      <w:start w:val="1"/>
      <w:numFmt w:val="bullet"/>
      <w:lvlText w:val=""/>
      <w:lvlJc w:val="left"/>
      <w:pPr>
        <w:ind w:left="2160" w:hanging="360"/>
      </w:pPr>
      <w:rPr>
        <w:rFonts w:ascii="Wingdings" w:hAnsi="Wingdings" w:hint="default"/>
      </w:rPr>
    </w:lvl>
    <w:lvl w:ilvl="3" w:tplc="7C30CDD0">
      <w:start w:val="1"/>
      <w:numFmt w:val="bullet"/>
      <w:lvlText w:val=""/>
      <w:lvlJc w:val="left"/>
      <w:pPr>
        <w:ind w:left="2880" w:hanging="360"/>
      </w:pPr>
      <w:rPr>
        <w:rFonts w:ascii="Symbol" w:hAnsi="Symbol" w:hint="default"/>
      </w:rPr>
    </w:lvl>
    <w:lvl w:ilvl="4" w:tplc="1C0C560E">
      <w:start w:val="1"/>
      <w:numFmt w:val="bullet"/>
      <w:lvlText w:val="o"/>
      <w:lvlJc w:val="left"/>
      <w:pPr>
        <w:ind w:left="3600" w:hanging="360"/>
      </w:pPr>
      <w:rPr>
        <w:rFonts w:ascii="Courier New" w:hAnsi="Courier New" w:hint="default"/>
      </w:rPr>
    </w:lvl>
    <w:lvl w:ilvl="5" w:tplc="C6228836">
      <w:start w:val="1"/>
      <w:numFmt w:val="bullet"/>
      <w:lvlText w:val=""/>
      <w:lvlJc w:val="left"/>
      <w:pPr>
        <w:ind w:left="4320" w:hanging="360"/>
      </w:pPr>
      <w:rPr>
        <w:rFonts w:ascii="Wingdings" w:hAnsi="Wingdings" w:hint="default"/>
      </w:rPr>
    </w:lvl>
    <w:lvl w:ilvl="6" w:tplc="EF8A0A82">
      <w:start w:val="1"/>
      <w:numFmt w:val="bullet"/>
      <w:lvlText w:val=""/>
      <w:lvlJc w:val="left"/>
      <w:pPr>
        <w:ind w:left="5040" w:hanging="360"/>
      </w:pPr>
      <w:rPr>
        <w:rFonts w:ascii="Symbol" w:hAnsi="Symbol" w:hint="default"/>
      </w:rPr>
    </w:lvl>
    <w:lvl w:ilvl="7" w:tplc="A1D2754A">
      <w:start w:val="1"/>
      <w:numFmt w:val="bullet"/>
      <w:lvlText w:val="o"/>
      <w:lvlJc w:val="left"/>
      <w:pPr>
        <w:ind w:left="5760" w:hanging="360"/>
      </w:pPr>
      <w:rPr>
        <w:rFonts w:ascii="Courier New" w:hAnsi="Courier New" w:hint="default"/>
      </w:rPr>
    </w:lvl>
    <w:lvl w:ilvl="8" w:tplc="11263E1E">
      <w:start w:val="1"/>
      <w:numFmt w:val="bullet"/>
      <w:lvlText w:val=""/>
      <w:lvlJc w:val="left"/>
      <w:pPr>
        <w:ind w:left="6480" w:hanging="360"/>
      </w:pPr>
      <w:rPr>
        <w:rFonts w:ascii="Wingdings" w:hAnsi="Wingdings" w:hint="default"/>
      </w:rPr>
    </w:lvl>
  </w:abstractNum>
  <w:abstractNum w:abstractNumId="2" w15:restartNumberingAfterBreak="0">
    <w:nsid w:val="13C472E0"/>
    <w:multiLevelType w:val="hybridMultilevel"/>
    <w:tmpl w:val="DD1E572A"/>
    <w:lvl w:ilvl="0" w:tplc="72F8FA8A">
      <w:start w:val="1"/>
      <w:numFmt w:val="decimal"/>
      <w:lvlText w:val="%1."/>
      <w:lvlJc w:val="left"/>
      <w:pPr>
        <w:ind w:left="720" w:hanging="360"/>
      </w:pPr>
    </w:lvl>
    <w:lvl w:ilvl="1" w:tplc="20F6E3A2">
      <w:start w:val="1"/>
      <w:numFmt w:val="lowerLetter"/>
      <w:lvlText w:val="%2."/>
      <w:lvlJc w:val="left"/>
      <w:pPr>
        <w:ind w:left="1440" w:hanging="360"/>
      </w:pPr>
    </w:lvl>
    <w:lvl w:ilvl="2" w:tplc="76F2C3CA">
      <w:start w:val="1"/>
      <w:numFmt w:val="lowerRoman"/>
      <w:lvlText w:val="%3."/>
      <w:lvlJc w:val="right"/>
      <w:pPr>
        <w:ind w:left="2160" w:hanging="180"/>
      </w:pPr>
    </w:lvl>
    <w:lvl w:ilvl="3" w:tplc="C96EF6DC">
      <w:start w:val="1"/>
      <w:numFmt w:val="decimal"/>
      <w:lvlText w:val="%4."/>
      <w:lvlJc w:val="left"/>
      <w:pPr>
        <w:ind w:left="2880" w:hanging="360"/>
      </w:pPr>
    </w:lvl>
    <w:lvl w:ilvl="4" w:tplc="00F040DA">
      <w:start w:val="1"/>
      <w:numFmt w:val="lowerLetter"/>
      <w:lvlText w:val="%5."/>
      <w:lvlJc w:val="left"/>
      <w:pPr>
        <w:ind w:left="3600" w:hanging="360"/>
      </w:pPr>
    </w:lvl>
    <w:lvl w:ilvl="5" w:tplc="7026BA2C">
      <w:start w:val="1"/>
      <w:numFmt w:val="lowerRoman"/>
      <w:lvlText w:val="%6."/>
      <w:lvlJc w:val="right"/>
      <w:pPr>
        <w:ind w:left="4320" w:hanging="180"/>
      </w:pPr>
    </w:lvl>
    <w:lvl w:ilvl="6" w:tplc="D65054EC">
      <w:start w:val="1"/>
      <w:numFmt w:val="decimal"/>
      <w:lvlText w:val="%7."/>
      <w:lvlJc w:val="left"/>
      <w:pPr>
        <w:ind w:left="5040" w:hanging="360"/>
      </w:pPr>
    </w:lvl>
    <w:lvl w:ilvl="7" w:tplc="783C0266">
      <w:start w:val="1"/>
      <w:numFmt w:val="lowerLetter"/>
      <w:lvlText w:val="%8."/>
      <w:lvlJc w:val="left"/>
      <w:pPr>
        <w:ind w:left="5760" w:hanging="360"/>
      </w:pPr>
    </w:lvl>
    <w:lvl w:ilvl="8" w:tplc="52841E48">
      <w:start w:val="1"/>
      <w:numFmt w:val="lowerRoman"/>
      <w:lvlText w:val="%9."/>
      <w:lvlJc w:val="right"/>
      <w:pPr>
        <w:ind w:left="6480" w:hanging="180"/>
      </w:pPr>
    </w:lvl>
  </w:abstractNum>
  <w:abstractNum w:abstractNumId="3" w15:restartNumberingAfterBreak="0">
    <w:nsid w:val="66FFEE8B"/>
    <w:multiLevelType w:val="hybridMultilevel"/>
    <w:tmpl w:val="92FAF8F0"/>
    <w:lvl w:ilvl="0" w:tplc="C3482372">
      <w:start w:val="1"/>
      <w:numFmt w:val="bullet"/>
      <w:lvlText w:val=""/>
      <w:lvlJc w:val="left"/>
      <w:pPr>
        <w:ind w:left="720" w:hanging="360"/>
      </w:pPr>
      <w:rPr>
        <w:rFonts w:ascii="Symbol" w:hAnsi="Symbol" w:hint="default"/>
      </w:rPr>
    </w:lvl>
    <w:lvl w:ilvl="1" w:tplc="3DCC342E">
      <w:start w:val="1"/>
      <w:numFmt w:val="bullet"/>
      <w:lvlText w:val="o"/>
      <w:lvlJc w:val="left"/>
      <w:pPr>
        <w:ind w:left="1440" w:hanging="360"/>
      </w:pPr>
      <w:rPr>
        <w:rFonts w:ascii="Courier New" w:hAnsi="Courier New" w:hint="default"/>
      </w:rPr>
    </w:lvl>
    <w:lvl w:ilvl="2" w:tplc="1BE0E170">
      <w:start w:val="1"/>
      <w:numFmt w:val="bullet"/>
      <w:lvlText w:val=""/>
      <w:lvlJc w:val="left"/>
      <w:pPr>
        <w:ind w:left="2160" w:hanging="360"/>
      </w:pPr>
      <w:rPr>
        <w:rFonts w:ascii="Wingdings" w:hAnsi="Wingdings" w:hint="default"/>
      </w:rPr>
    </w:lvl>
    <w:lvl w:ilvl="3" w:tplc="1018DB84">
      <w:start w:val="1"/>
      <w:numFmt w:val="bullet"/>
      <w:lvlText w:val=""/>
      <w:lvlJc w:val="left"/>
      <w:pPr>
        <w:ind w:left="2880" w:hanging="360"/>
      </w:pPr>
      <w:rPr>
        <w:rFonts w:ascii="Symbol" w:hAnsi="Symbol" w:hint="default"/>
      </w:rPr>
    </w:lvl>
    <w:lvl w:ilvl="4" w:tplc="0C36F606">
      <w:start w:val="1"/>
      <w:numFmt w:val="bullet"/>
      <w:lvlText w:val="o"/>
      <w:lvlJc w:val="left"/>
      <w:pPr>
        <w:ind w:left="3600" w:hanging="360"/>
      </w:pPr>
      <w:rPr>
        <w:rFonts w:ascii="Courier New" w:hAnsi="Courier New" w:hint="default"/>
      </w:rPr>
    </w:lvl>
    <w:lvl w:ilvl="5" w:tplc="FE62B93A">
      <w:start w:val="1"/>
      <w:numFmt w:val="bullet"/>
      <w:lvlText w:val=""/>
      <w:lvlJc w:val="left"/>
      <w:pPr>
        <w:ind w:left="4320" w:hanging="360"/>
      </w:pPr>
      <w:rPr>
        <w:rFonts w:ascii="Wingdings" w:hAnsi="Wingdings" w:hint="default"/>
      </w:rPr>
    </w:lvl>
    <w:lvl w:ilvl="6" w:tplc="783AB00C">
      <w:start w:val="1"/>
      <w:numFmt w:val="bullet"/>
      <w:lvlText w:val=""/>
      <w:lvlJc w:val="left"/>
      <w:pPr>
        <w:ind w:left="5040" w:hanging="360"/>
      </w:pPr>
      <w:rPr>
        <w:rFonts w:ascii="Symbol" w:hAnsi="Symbol" w:hint="default"/>
      </w:rPr>
    </w:lvl>
    <w:lvl w:ilvl="7" w:tplc="47A85414">
      <w:start w:val="1"/>
      <w:numFmt w:val="bullet"/>
      <w:lvlText w:val="o"/>
      <w:lvlJc w:val="left"/>
      <w:pPr>
        <w:ind w:left="5760" w:hanging="360"/>
      </w:pPr>
      <w:rPr>
        <w:rFonts w:ascii="Courier New" w:hAnsi="Courier New" w:hint="default"/>
      </w:rPr>
    </w:lvl>
    <w:lvl w:ilvl="8" w:tplc="E20C6288">
      <w:start w:val="1"/>
      <w:numFmt w:val="bullet"/>
      <w:lvlText w:val=""/>
      <w:lvlJc w:val="left"/>
      <w:pPr>
        <w:ind w:left="6480" w:hanging="360"/>
      </w:pPr>
      <w:rPr>
        <w:rFonts w:ascii="Wingdings" w:hAnsi="Wingdings" w:hint="default"/>
      </w:rPr>
    </w:lvl>
  </w:abstractNum>
  <w:num w:numId="1" w16cid:durableId="312174381">
    <w:abstractNumId w:val="0"/>
  </w:num>
  <w:num w:numId="2" w16cid:durableId="51971883">
    <w:abstractNumId w:val="1"/>
  </w:num>
  <w:num w:numId="3" w16cid:durableId="1024787440">
    <w:abstractNumId w:val="2"/>
  </w:num>
  <w:num w:numId="4" w16cid:durableId="8270161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F6D058"/>
    <w:rsid w:val="0015FA5F"/>
    <w:rsid w:val="00351347"/>
    <w:rsid w:val="00416E45"/>
    <w:rsid w:val="004D4387"/>
    <w:rsid w:val="00612413"/>
    <w:rsid w:val="00750863"/>
    <w:rsid w:val="007E7FE9"/>
    <w:rsid w:val="0091666E"/>
    <w:rsid w:val="00A87E17"/>
    <w:rsid w:val="00A971D7"/>
    <w:rsid w:val="00AA1A10"/>
    <w:rsid w:val="00CF55FB"/>
    <w:rsid w:val="00D71372"/>
    <w:rsid w:val="00EC8DB4"/>
    <w:rsid w:val="013336B8"/>
    <w:rsid w:val="0173C67E"/>
    <w:rsid w:val="0249EF81"/>
    <w:rsid w:val="024CE5F6"/>
    <w:rsid w:val="024DF56F"/>
    <w:rsid w:val="025969C9"/>
    <w:rsid w:val="0298F97A"/>
    <w:rsid w:val="02B1F6C9"/>
    <w:rsid w:val="030EF7D3"/>
    <w:rsid w:val="03365678"/>
    <w:rsid w:val="03772947"/>
    <w:rsid w:val="03A914EA"/>
    <w:rsid w:val="03B98051"/>
    <w:rsid w:val="03FC3C17"/>
    <w:rsid w:val="0453A499"/>
    <w:rsid w:val="04620CE3"/>
    <w:rsid w:val="04A44483"/>
    <w:rsid w:val="04C3E12F"/>
    <w:rsid w:val="057462AF"/>
    <w:rsid w:val="05C1CC43"/>
    <w:rsid w:val="066DD5C0"/>
    <w:rsid w:val="07364C71"/>
    <w:rsid w:val="0744E1B4"/>
    <w:rsid w:val="074F9CFE"/>
    <w:rsid w:val="08EC1B8B"/>
    <w:rsid w:val="097D45B0"/>
    <w:rsid w:val="0997253B"/>
    <w:rsid w:val="09FA8272"/>
    <w:rsid w:val="0A0E9EDB"/>
    <w:rsid w:val="0A1C8A8B"/>
    <w:rsid w:val="0A38A819"/>
    <w:rsid w:val="0A8502FA"/>
    <w:rsid w:val="0AA9627F"/>
    <w:rsid w:val="0AFFDBC4"/>
    <w:rsid w:val="0BA2E37D"/>
    <w:rsid w:val="0BEA44A7"/>
    <w:rsid w:val="0BEFA2F9"/>
    <w:rsid w:val="0C857718"/>
    <w:rsid w:val="0CB102A0"/>
    <w:rsid w:val="0D428F9E"/>
    <w:rsid w:val="0D530CB1"/>
    <w:rsid w:val="0DBD74CC"/>
    <w:rsid w:val="0DDBF43A"/>
    <w:rsid w:val="0E27DB4A"/>
    <w:rsid w:val="0E2FCEB1"/>
    <w:rsid w:val="0E568EE1"/>
    <w:rsid w:val="0E6E5C1D"/>
    <w:rsid w:val="0E84EE15"/>
    <w:rsid w:val="0E9B5344"/>
    <w:rsid w:val="0EFED178"/>
    <w:rsid w:val="0F01EBB4"/>
    <w:rsid w:val="0F69C828"/>
    <w:rsid w:val="10267C1A"/>
    <w:rsid w:val="108B704D"/>
    <w:rsid w:val="10BA3D4E"/>
    <w:rsid w:val="1134D779"/>
    <w:rsid w:val="11831F0F"/>
    <w:rsid w:val="119A33BD"/>
    <w:rsid w:val="11E4822D"/>
    <w:rsid w:val="133EB97A"/>
    <w:rsid w:val="13626027"/>
    <w:rsid w:val="13F07651"/>
    <w:rsid w:val="14011FA7"/>
    <w:rsid w:val="14407377"/>
    <w:rsid w:val="145F7E66"/>
    <w:rsid w:val="1491AA8E"/>
    <w:rsid w:val="14F04CA3"/>
    <w:rsid w:val="154FD2A1"/>
    <w:rsid w:val="15842A8B"/>
    <w:rsid w:val="159C20D7"/>
    <w:rsid w:val="159E1E6A"/>
    <w:rsid w:val="15B6BE58"/>
    <w:rsid w:val="15DB0957"/>
    <w:rsid w:val="16828DE0"/>
    <w:rsid w:val="168F4581"/>
    <w:rsid w:val="16923A9C"/>
    <w:rsid w:val="16A6F5CB"/>
    <w:rsid w:val="16B381A9"/>
    <w:rsid w:val="1703537B"/>
    <w:rsid w:val="17067238"/>
    <w:rsid w:val="173E6FA8"/>
    <w:rsid w:val="17DB6559"/>
    <w:rsid w:val="17FA2368"/>
    <w:rsid w:val="182B9F3A"/>
    <w:rsid w:val="186C71A7"/>
    <w:rsid w:val="188A77A4"/>
    <w:rsid w:val="18B474AF"/>
    <w:rsid w:val="18B4AB5E"/>
    <w:rsid w:val="18CF2565"/>
    <w:rsid w:val="18E8200F"/>
    <w:rsid w:val="1917C5CB"/>
    <w:rsid w:val="1973A0A4"/>
    <w:rsid w:val="19DD9703"/>
    <w:rsid w:val="1A1F0212"/>
    <w:rsid w:val="1A537803"/>
    <w:rsid w:val="1A5626E6"/>
    <w:rsid w:val="1A7ECEBD"/>
    <w:rsid w:val="1AC0077B"/>
    <w:rsid w:val="1ACB0E3A"/>
    <w:rsid w:val="1B653857"/>
    <w:rsid w:val="1BC172A2"/>
    <w:rsid w:val="1C2C4889"/>
    <w:rsid w:val="1CBF54A7"/>
    <w:rsid w:val="1CC4A128"/>
    <w:rsid w:val="1CFD8845"/>
    <w:rsid w:val="1D1343F2"/>
    <w:rsid w:val="1D4CFB82"/>
    <w:rsid w:val="1D55BC37"/>
    <w:rsid w:val="1DC57F92"/>
    <w:rsid w:val="1DF3B493"/>
    <w:rsid w:val="1E34E87A"/>
    <w:rsid w:val="1EA2F2B7"/>
    <w:rsid w:val="1EB3CACD"/>
    <w:rsid w:val="1EBB0A14"/>
    <w:rsid w:val="1EC7D033"/>
    <w:rsid w:val="1F291E98"/>
    <w:rsid w:val="1F31C843"/>
    <w:rsid w:val="1FC77AD9"/>
    <w:rsid w:val="1FD4EBC3"/>
    <w:rsid w:val="1FFA87FE"/>
    <w:rsid w:val="201A0BE6"/>
    <w:rsid w:val="2060B3D0"/>
    <w:rsid w:val="20628364"/>
    <w:rsid w:val="207C4C9B"/>
    <w:rsid w:val="20A89A13"/>
    <w:rsid w:val="22243326"/>
    <w:rsid w:val="2271DD8B"/>
    <w:rsid w:val="228FC5DD"/>
    <w:rsid w:val="22E6435F"/>
    <w:rsid w:val="23163682"/>
    <w:rsid w:val="232F44AC"/>
    <w:rsid w:val="241A19D4"/>
    <w:rsid w:val="24262B70"/>
    <w:rsid w:val="24353A71"/>
    <w:rsid w:val="2437ACBA"/>
    <w:rsid w:val="2448C30A"/>
    <w:rsid w:val="244F6311"/>
    <w:rsid w:val="247425C2"/>
    <w:rsid w:val="249C1D22"/>
    <w:rsid w:val="24A0E42F"/>
    <w:rsid w:val="24FCE7E2"/>
    <w:rsid w:val="2507C289"/>
    <w:rsid w:val="255DD587"/>
    <w:rsid w:val="25CCE3E9"/>
    <w:rsid w:val="26005CA3"/>
    <w:rsid w:val="260B3B47"/>
    <w:rsid w:val="2628B57C"/>
    <w:rsid w:val="266ED0FF"/>
    <w:rsid w:val="2674B1CA"/>
    <w:rsid w:val="26E043E0"/>
    <w:rsid w:val="27248C3E"/>
    <w:rsid w:val="273F6C34"/>
    <w:rsid w:val="275F3474"/>
    <w:rsid w:val="27ACD4F6"/>
    <w:rsid w:val="27C558B1"/>
    <w:rsid w:val="27EB3E82"/>
    <w:rsid w:val="27F5B1B8"/>
    <w:rsid w:val="286D770F"/>
    <w:rsid w:val="28DD5BD0"/>
    <w:rsid w:val="28F6A963"/>
    <w:rsid w:val="29672C69"/>
    <w:rsid w:val="2986B85C"/>
    <w:rsid w:val="29E07A20"/>
    <w:rsid w:val="29E0999B"/>
    <w:rsid w:val="2A0BF8D9"/>
    <w:rsid w:val="2A4C6579"/>
    <w:rsid w:val="2A641E89"/>
    <w:rsid w:val="2A719AF6"/>
    <w:rsid w:val="2AD8B3DC"/>
    <w:rsid w:val="2AF3D07E"/>
    <w:rsid w:val="2BAF3088"/>
    <w:rsid w:val="2BE71173"/>
    <w:rsid w:val="2C2AAB88"/>
    <w:rsid w:val="2C77B316"/>
    <w:rsid w:val="2C7DD12A"/>
    <w:rsid w:val="2C9C001D"/>
    <w:rsid w:val="2C9D0432"/>
    <w:rsid w:val="2CA242F7"/>
    <w:rsid w:val="2E1B4FE4"/>
    <w:rsid w:val="2E4E59C3"/>
    <w:rsid w:val="2E60B2D6"/>
    <w:rsid w:val="2E63E458"/>
    <w:rsid w:val="2EDB4C1A"/>
    <w:rsid w:val="2F2912E4"/>
    <w:rsid w:val="2F2F93FD"/>
    <w:rsid w:val="2F332647"/>
    <w:rsid w:val="2F6AAB5A"/>
    <w:rsid w:val="2F6E56EA"/>
    <w:rsid w:val="2F98619B"/>
    <w:rsid w:val="2FC5ADA7"/>
    <w:rsid w:val="2FCBFB68"/>
    <w:rsid w:val="3013645F"/>
    <w:rsid w:val="303785F8"/>
    <w:rsid w:val="309427E6"/>
    <w:rsid w:val="30CBDC05"/>
    <w:rsid w:val="31222F36"/>
    <w:rsid w:val="31243748"/>
    <w:rsid w:val="316A9A80"/>
    <w:rsid w:val="317D01FA"/>
    <w:rsid w:val="3194A747"/>
    <w:rsid w:val="3197165C"/>
    <w:rsid w:val="31B4D471"/>
    <w:rsid w:val="31B76040"/>
    <w:rsid w:val="31C53F0B"/>
    <w:rsid w:val="31DBABE8"/>
    <w:rsid w:val="31E1F6E1"/>
    <w:rsid w:val="323DE86B"/>
    <w:rsid w:val="32814CDF"/>
    <w:rsid w:val="32ACAFC5"/>
    <w:rsid w:val="332C1587"/>
    <w:rsid w:val="334D2F22"/>
    <w:rsid w:val="33B3CE21"/>
    <w:rsid w:val="34031BCF"/>
    <w:rsid w:val="343D7C70"/>
    <w:rsid w:val="34C35B5B"/>
    <w:rsid w:val="3506FCC4"/>
    <w:rsid w:val="355AD864"/>
    <w:rsid w:val="35787837"/>
    <w:rsid w:val="35CB4C28"/>
    <w:rsid w:val="363C4C19"/>
    <w:rsid w:val="365B5001"/>
    <w:rsid w:val="367C192E"/>
    <w:rsid w:val="368F34CF"/>
    <w:rsid w:val="36931F38"/>
    <w:rsid w:val="36FEAD76"/>
    <w:rsid w:val="3719BDE4"/>
    <w:rsid w:val="373F66B6"/>
    <w:rsid w:val="374D153B"/>
    <w:rsid w:val="3751767C"/>
    <w:rsid w:val="3826BC85"/>
    <w:rsid w:val="38CF9401"/>
    <w:rsid w:val="392E29DE"/>
    <w:rsid w:val="394A055A"/>
    <w:rsid w:val="399A9331"/>
    <w:rsid w:val="39DAA1FF"/>
    <w:rsid w:val="3A0B1F88"/>
    <w:rsid w:val="3A1AEA4E"/>
    <w:rsid w:val="3AAED25C"/>
    <w:rsid w:val="3AFE04A0"/>
    <w:rsid w:val="3B2EE2D8"/>
    <w:rsid w:val="3B858C63"/>
    <w:rsid w:val="3B864199"/>
    <w:rsid w:val="3BE405B4"/>
    <w:rsid w:val="3C29BD73"/>
    <w:rsid w:val="3C44F7C5"/>
    <w:rsid w:val="3C483FFD"/>
    <w:rsid w:val="3D3EEF49"/>
    <w:rsid w:val="3D4DADD2"/>
    <w:rsid w:val="3DAD9092"/>
    <w:rsid w:val="3DB2E93C"/>
    <w:rsid w:val="3DDCC64B"/>
    <w:rsid w:val="3DF326F2"/>
    <w:rsid w:val="3E2EB940"/>
    <w:rsid w:val="3EA055AA"/>
    <w:rsid w:val="3EC24EA9"/>
    <w:rsid w:val="3F5C6D1C"/>
    <w:rsid w:val="3F661080"/>
    <w:rsid w:val="3F7B3C44"/>
    <w:rsid w:val="3FCBE51E"/>
    <w:rsid w:val="3FD40660"/>
    <w:rsid w:val="4096AF2E"/>
    <w:rsid w:val="40B3C0D3"/>
    <w:rsid w:val="40B7B8AC"/>
    <w:rsid w:val="41096383"/>
    <w:rsid w:val="411FA8E7"/>
    <w:rsid w:val="4150D01B"/>
    <w:rsid w:val="41952392"/>
    <w:rsid w:val="41D34CB0"/>
    <w:rsid w:val="423943FF"/>
    <w:rsid w:val="434C3746"/>
    <w:rsid w:val="43B2A7FA"/>
    <w:rsid w:val="43D0A688"/>
    <w:rsid w:val="448EECE9"/>
    <w:rsid w:val="448FA9D3"/>
    <w:rsid w:val="4517AE77"/>
    <w:rsid w:val="453571E2"/>
    <w:rsid w:val="453C042E"/>
    <w:rsid w:val="4553AD6A"/>
    <w:rsid w:val="45BAA018"/>
    <w:rsid w:val="464D8278"/>
    <w:rsid w:val="46EC7DD8"/>
    <w:rsid w:val="47275A49"/>
    <w:rsid w:val="472C0DD6"/>
    <w:rsid w:val="4751A9AD"/>
    <w:rsid w:val="475421EF"/>
    <w:rsid w:val="4754E87F"/>
    <w:rsid w:val="475887FD"/>
    <w:rsid w:val="475DAF4F"/>
    <w:rsid w:val="47C89138"/>
    <w:rsid w:val="47D13A03"/>
    <w:rsid w:val="480018D4"/>
    <w:rsid w:val="4838F6E9"/>
    <w:rsid w:val="486CD04E"/>
    <w:rsid w:val="4920ED06"/>
    <w:rsid w:val="49924D6E"/>
    <w:rsid w:val="49DF4418"/>
    <w:rsid w:val="49E686F2"/>
    <w:rsid w:val="4A30C021"/>
    <w:rsid w:val="4A6F3CAA"/>
    <w:rsid w:val="4ADBEBE0"/>
    <w:rsid w:val="4B259F6A"/>
    <w:rsid w:val="4B68D37D"/>
    <w:rsid w:val="4C3A6169"/>
    <w:rsid w:val="4C727240"/>
    <w:rsid w:val="4C9AE97E"/>
    <w:rsid w:val="4CD8FB78"/>
    <w:rsid w:val="4CF635DF"/>
    <w:rsid w:val="4D48540B"/>
    <w:rsid w:val="4D684B67"/>
    <w:rsid w:val="4DBD0CAA"/>
    <w:rsid w:val="4DD35963"/>
    <w:rsid w:val="4DDC5F3D"/>
    <w:rsid w:val="4DFBD992"/>
    <w:rsid w:val="4E36E1FE"/>
    <w:rsid w:val="4EA1E33B"/>
    <w:rsid w:val="4EC75715"/>
    <w:rsid w:val="4ECEB805"/>
    <w:rsid w:val="4F64B80F"/>
    <w:rsid w:val="4F6FF69B"/>
    <w:rsid w:val="4FB0DE43"/>
    <w:rsid w:val="4FC1421A"/>
    <w:rsid w:val="4FF81437"/>
    <w:rsid w:val="4FFA0F7C"/>
    <w:rsid w:val="501D1FC2"/>
    <w:rsid w:val="50908170"/>
    <w:rsid w:val="50BA58A7"/>
    <w:rsid w:val="50C5D98E"/>
    <w:rsid w:val="510B9D12"/>
    <w:rsid w:val="5154E4D0"/>
    <w:rsid w:val="51A02770"/>
    <w:rsid w:val="51F92817"/>
    <w:rsid w:val="5211C91D"/>
    <w:rsid w:val="525BE0FA"/>
    <w:rsid w:val="525F5E96"/>
    <w:rsid w:val="52D54032"/>
    <w:rsid w:val="532A1796"/>
    <w:rsid w:val="532EC214"/>
    <w:rsid w:val="539BF6DE"/>
    <w:rsid w:val="53ED8688"/>
    <w:rsid w:val="5453C222"/>
    <w:rsid w:val="5593EC7E"/>
    <w:rsid w:val="55C208F2"/>
    <w:rsid w:val="55C53862"/>
    <w:rsid w:val="55CE3C85"/>
    <w:rsid w:val="5656F194"/>
    <w:rsid w:val="568838FE"/>
    <w:rsid w:val="56A4EB81"/>
    <w:rsid w:val="5702388F"/>
    <w:rsid w:val="571789F7"/>
    <w:rsid w:val="57297F2B"/>
    <w:rsid w:val="572FA218"/>
    <w:rsid w:val="5742C94A"/>
    <w:rsid w:val="57C3A5E1"/>
    <w:rsid w:val="57EC5686"/>
    <w:rsid w:val="580D276A"/>
    <w:rsid w:val="581D518C"/>
    <w:rsid w:val="58321449"/>
    <w:rsid w:val="5859208C"/>
    <w:rsid w:val="591A523C"/>
    <w:rsid w:val="59C7673A"/>
    <w:rsid w:val="5A15B947"/>
    <w:rsid w:val="5A4BE9E2"/>
    <w:rsid w:val="5A9225C8"/>
    <w:rsid w:val="5A9EF612"/>
    <w:rsid w:val="5A9F1F4C"/>
    <w:rsid w:val="5AFADF13"/>
    <w:rsid w:val="5B0375A8"/>
    <w:rsid w:val="5B11C126"/>
    <w:rsid w:val="5B9593EE"/>
    <w:rsid w:val="5BCE3E2C"/>
    <w:rsid w:val="5BD739EE"/>
    <w:rsid w:val="5C028E23"/>
    <w:rsid w:val="5C592E62"/>
    <w:rsid w:val="5C6E47B7"/>
    <w:rsid w:val="5C7106C1"/>
    <w:rsid w:val="5C8C5DF5"/>
    <w:rsid w:val="5C9BA13C"/>
    <w:rsid w:val="5CD58FE1"/>
    <w:rsid w:val="5CF76459"/>
    <w:rsid w:val="5D035612"/>
    <w:rsid w:val="5D4EBDAC"/>
    <w:rsid w:val="5D6162B8"/>
    <w:rsid w:val="5D958D97"/>
    <w:rsid w:val="5DA4AC09"/>
    <w:rsid w:val="5DC19F2B"/>
    <w:rsid w:val="5DCF0390"/>
    <w:rsid w:val="5DF6F94D"/>
    <w:rsid w:val="6015B16A"/>
    <w:rsid w:val="609CD3BE"/>
    <w:rsid w:val="60D623AC"/>
    <w:rsid w:val="61581623"/>
    <w:rsid w:val="619792AD"/>
    <w:rsid w:val="621C5F5C"/>
    <w:rsid w:val="6220BFCA"/>
    <w:rsid w:val="623BB1C8"/>
    <w:rsid w:val="625846FB"/>
    <w:rsid w:val="62CB8771"/>
    <w:rsid w:val="637D1DDA"/>
    <w:rsid w:val="63A458EB"/>
    <w:rsid w:val="63AF64DA"/>
    <w:rsid w:val="63EF3B20"/>
    <w:rsid w:val="640B6A58"/>
    <w:rsid w:val="64ADBF4E"/>
    <w:rsid w:val="650A170C"/>
    <w:rsid w:val="652E90D7"/>
    <w:rsid w:val="653B662F"/>
    <w:rsid w:val="65646DD5"/>
    <w:rsid w:val="6583768B"/>
    <w:rsid w:val="65C1CDC2"/>
    <w:rsid w:val="6635856A"/>
    <w:rsid w:val="66799EE1"/>
    <w:rsid w:val="667EBC68"/>
    <w:rsid w:val="66A10F00"/>
    <w:rsid w:val="670A4648"/>
    <w:rsid w:val="6718C5DB"/>
    <w:rsid w:val="67197FD7"/>
    <w:rsid w:val="67983F51"/>
    <w:rsid w:val="67A43840"/>
    <w:rsid w:val="680C5CB6"/>
    <w:rsid w:val="681C651B"/>
    <w:rsid w:val="681E259D"/>
    <w:rsid w:val="6865F095"/>
    <w:rsid w:val="688B2F9B"/>
    <w:rsid w:val="692A8D5A"/>
    <w:rsid w:val="6950CD4D"/>
    <w:rsid w:val="698DE3F4"/>
    <w:rsid w:val="6AB6FF8C"/>
    <w:rsid w:val="6AD28E37"/>
    <w:rsid w:val="6B2246C8"/>
    <w:rsid w:val="6B46197D"/>
    <w:rsid w:val="6BD9BF88"/>
    <w:rsid w:val="6C080137"/>
    <w:rsid w:val="6C912AA3"/>
    <w:rsid w:val="6CA05D5D"/>
    <w:rsid w:val="6D12793D"/>
    <w:rsid w:val="6DE7E2A9"/>
    <w:rsid w:val="6DE90E73"/>
    <w:rsid w:val="6DF6D058"/>
    <w:rsid w:val="6E000D4D"/>
    <w:rsid w:val="6E47A6BD"/>
    <w:rsid w:val="6EACDC10"/>
    <w:rsid w:val="6EDAEF80"/>
    <w:rsid w:val="6F489396"/>
    <w:rsid w:val="6FBCAC61"/>
    <w:rsid w:val="6FCB45B3"/>
    <w:rsid w:val="704B4059"/>
    <w:rsid w:val="715E27DC"/>
    <w:rsid w:val="71714BDE"/>
    <w:rsid w:val="7271293F"/>
    <w:rsid w:val="72796EC7"/>
    <w:rsid w:val="7284F496"/>
    <w:rsid w:val="7299D763"/>
    <w:rsid w:val="72D36A15"/>
    <w:rsid w:val="737B103E"/>
    <w:rsid w:val="73DCDB6C"/>
    <w:rsid w:val="73EBFE8C"/>
    <w:rsid w:val="7405396F"/>
    <w:rsid w:val="7419E6B4"/>
    <w:rsid w:val="7436261F"/>
    <w:rsid w:val="744BFB41"/>
    <w:rsid w:val="7464A38E"/>
    <w:rsid w:val="748D4DB4"/>
    <w:rsid w:val="74C5E6FF"/>
    <w:rsid w:val="74F15462"/>
    <w:rsid w:val="755BFAFF"/>
    <w:rsid w:val="7568D2B0"/>
    <w:rsid w:val="7577523E"/>
    <w:rsid w:val="759C7C65"/>
    <w:rsid w:val="759DCFC0"/>
    <w:rsid w:val="75AA3369"/>
    <w:rsid w:val="75C8359C"/>
    <w:rsid w:val="7661D5DD"/>
    <w:rsid w:val="767508B2"/>
    <w:rsid w:val="76CE794F"/>
    <w:rsid w:val="76ED8BCC"/>
    <w:rsid w:val="76F024F8"/>
    <w:rsid w:val="76F7E31F"/>
    <w:rsid w:val="77017982"/>
    <w:rsid w:val="774B1200"/>
    <w:rsid w:val="77821104"/>
    <w:rsid w:val="778DAA4A"/>
    <w:rsid w:val="779E688F"/>
    <w:rsid w:val="77ABC8BC"/>
    <w:rsid w:val="77D48C90"/>
    <w:rsid w:val="77FBD6BA"/>
    <w:rsid w:val="7848B905"/>
    <w:rsid w:val="78D0C12D"/>
    <w:rsid w:val="799CEE7C"/>
    <w:rsid w:val="7A251565"/>
    <w:rsid w:val="7ABD4306"/>
    <w:rsid w:val="7AD6995C"/>
    <w:rsid w:val="7AD88A23"/>
    <w:rsid w:val="7B7F4394"/>
    <w:rsid w:val="7B82B0E1"/>
    <w:rsid w:val="7BA4D05C"/>
    <w:rsid w:val="7C0C13F5"/>
    <w:rsid w:val="7C3FFA6D"/>
    <w:rsid w:val="7C5D26F7"/>
    <w:rsid w:val="7C98B1F1"/>
    <w:rsid w:val="7CB2D715"/>
    <w:rsid w:val="7CD1C8B2"/>
    <w:rsid w:val="7D4CE315"/>
    <w:rsid w:val="7D9E1A8C"/>
    <w:rsid w:val="7DA73292"/>
    <w:rsid w:val="7DC58FC3"/>
    <w:rsid w:val="7DCEB247"/>
    <w:rsid w:val="7E1BBFD3"/>
    <w:rsid w:val="7E5BD6B4"/>
    <w:rsid w:val="7E6DA878"/>
    <w:rsid w:val="7ECBFDBC"/>
    <w:rsid w:val="7EDCA60F"/>
    <w:rsid w:val="7F68AFDF"/>
    <w:rsid w:val="7F97A7A9"/>
    <w:rsid w:val="7FFD3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6D058"/>
  <w15:chartTrackingRefBased/>
  <w15:docId w15:val="{0EE5F1C6-DA62-413E-AE8F-C1477E302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E45"/>
    <w:pPr>
      <w:spacing w:line="360" w:lineRule="auto"/>
      <w:jc w:val="both"/>
    </w:pPr>
    <w:rPr>
      <w:rFonts w:ascii="Arial" w:hAnsi="Arial"/>
      <w:sz w:val="22"/>
    </w:rPr>
  </w:style>
  <w:style w:type="paragraph" w:styleId="Heading1">
    <w:name w:val="heading 1"/>
    <w:basedOn w:val="Normal"/>
    <w:next w:val="Normal"/>
    <w:link w:val="Heading1Char"/>
    <w:uiPriority w:val="9"/>
    <w:qFormat/>
    <w:rsid w:val="00416E45"/>
    <w:pPr>
      <w:keepNext/>
      <w:keepLines/>
      <w:spacing w:before="240" w:after="0"/>
      <w:outlineLvl w:val="0"/>
    </w:pPr>
    <w:rPr>
      <w:rFonts w:eastAsiaTheme="majorEastAsia"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3D4DADD2"/>
    <w:rPr>
      <w:color w:val="467886"/>
      <w:u w:val="single"/>
    </w:rPr>
  </w:style>
  <w:style w:type="paragraph" w:styleId="ListParagraph">
    <w:name w:val="List Paragraph"/>
    <w:basedOn w:val="Normal"/>
    <w:uiPriority w:val="34"/>
    <w:qFormat/>
    <w:rsid w:val="3D4DADD2"/>
    <w:pPr>
      <w:ind w:left="720"/>
      <w:contextualSpacing/>
    </w:pPr>
  </w:style>
  <w:style w:type="character" w:customStyle="1" w:styleId="Heading1Char">
    <w:name w:val="Heading 1 Char"/>
    <w:basedOn w:val="DefaultParagraphFont"/>
    <w:link w:val="Heading1"/>
    <w:uiPriority w:val="9"/>
    <w:rsid w:val="00416E45"/>
    <w:rPr>
      <w:rFonts w:ascii="Arial" w:eastAsiaTheme="majorEastAsia" w:hAnsi="Arial" w:cstheme="majorBidi"/>
      <w:sz w:val="32"/>
      <w:szCs w:val="32"/>
    </w:rPr>
  </w:style>
  <w:style w:type="paragraph" w:styleId="Header">
    <w:name w:val="header"/>
    <w:basedOn w:val="Normal"/>
    <w:link w:val="HeaderChar"/>
    <w:uiPriority w:val="99"/>
    <w:unhideWhenUsed/>
    <w:rsid w:val="00416E45"/>
    <w:pPr>
      <w:tabs>
        <w:tab w:val="center" w:pos="4819"/>
        <w:tab w:val="right" w:pos="9638"/>
      </w:tabs>
      <w:spacing w:after="0" w:line="240" w:lineRule="auto"/>
    </w:pPr>
  </w:style>
  <w:style w:type="character" w:customStyle="1" w:styleId="HeaderChar">
    <w:name w:val="Header Char"/>
    <w:basedOn w:val="DefaultParagraphFont"/>
    <w:link w:val="Header"/>
    <w:uiPriority w:val="99"/>
    <w:rsid w:val="00416E45"/>
    <w:rPr>
      <w:rFonts w:ascii="Arial" w:hAnsi="Arial"/>
      <w:sz w:val="22"/>
    </w:rPr>
  </w:style>
  <w:style w:type="paragraph" w:styleId="Footer">
    <w:name w:val="footer"/>
    <w:basedOn w:val="Normal"/>
    <w:link w:val="FooterChar"/>
    <w:uiPriority w:val="99"/>
    <w:unhideWhenUsed/>
    <w:rsid w:val="00416E45"/>
    <w:pPr>
      <w:tabs>
        <w:tab w:val="center" w:pos="4819"/>
        <w:tab w:val="right" w:pos="9638"/>
      </w:tabs>
      <w:spacing w:after="0" w:line="240" w:lineRule="auto"/>
    </w:pPr>
  </w:style>
  <w:style w:type="character" w:customStyle="1" w:styleId="FooterChar">
    <w:name w:val="Footer Char"/>
    <w:basedOn w:val="DefaultParagraphFont"/>
    <w:link w:val="Footer"/>
    <w:uiPriority w:val="99"/>
    <w:rsid w:val="00416E45"/>
    <w:rPr>
      <w:rFonts w:ascii="Arial" w:hAnsi="Arial"/>
      <w:sz w:val="22"/>
    </w:rPr>
  </w:style>
  <w:style w:type="paragraph" w:styleId="TOCHeading">
    <w:name w:val="TOC Heading"/>
    <w:basedOn w:val="Heading1"/>
    <w:next w:val="Normal"/>
    <w:uiPriority w:val="39"/>
    <w:unhideWhenUsed/>
    <w:qFormat/>
    <w:rsid w:val="00A87E17"/>
    <w:pPr>
      <w:spacing w:line="259" w:lineRule="auto"/>
      <w:jc w:val="left"/>
      <w:outlineLvl w:val="9"/>
    </w:pPr>
    <w:rPr>
      <w:rFonts w:asciiTheme="majorHAnsi" w:hAnsiTheme="majorHAnsi"/>
      <w:color w:val="0F4761" w:themeColor="accent1" w:themeShade="BF"/>
      <w:lang w:val="en-US" w:eastAsia="en-US"/>
    </w:rPr>
  </w:style>
  <w:style w:type="paragraph" w:styleId="TOC1">
    <w:name w:val="toc 1"/>
    <w:basedOn w:val="Normal"/>
    <w:next w:val="Normal"/>
    <w:autoRedefine/>
    <w:uiPriority w:val="39"/>
    <w:unhideWhenUsed/>
    <w:rsid w:val="00A87E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cmj.org/articles/autism-current-practices-and-controversies" TargetMode="External"/><Relationship Id="rId18" Type="http://schemas.openxmlformats.org/officeDocument/2006/relationships/hyperlink" Target="https://doi.org/10.1016/j.eclinm.2025.103588" TargetMode="External"/><Relationship Id="rId26" Type="http://schemas.openxmlformats.org/officeDocument/2006/relationships/hyperlink" Target="https://www.nimh.nih.gov/health/publications/autism-spectrum-disorder" TargetMode="External"/><Relationship Id="rId21" Type="http://schemas.openxmlformats.org/officeDocument/2006/relationships/hyperlink" Target="https://doi.org/10.1080/09687599.2012.710008"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59/000523723" TargetMode="External"/><Relationship Id="rId17" Type="http://schemas.openxmlformats.org/officeDocument/2006/relationships/hyperlink" Target="https://icd.who.int/browse/2026-01/mms/en" TargetMode="External"/><Relationship Id="rId25" Type="http://schemas.openxmlformats.org/officeDocument/2006/relationships/hyperlink" Target="https://www.nhs.uk/conditions/autism/what-is-autism/" TargetMode="External"/><Relationship Id="rId33" Type="http://schemas.openxmlformats.org/officeDocument/2006/relationships/hyperlink" Target="https://doi.org/10.1542/peds.2014-3667C" TargetMode="External"/><Relationship Id="rId2" Type="http://schemas.openxmlformats.org/officeDocument/2006/relationships/numbering" Target="numbering.xml"/><Relationship Id="rId16" Type="http://schemas.openxmlformats.org/officeDocument/2006/relationships/hyperlink" Target="https://doi.org/10.2147/NDT.S282569" TargetMode="External"/><Relationship Id="rId20" Type="http://schemas.openxmlformats.org/officeDocument/2006/relationships/hyperlink" Target="https://doi.org/10.3389/fpsyg.2021.635690" TargetMode="External"/><Relationship Id="rId29" Type="http://schemas.openxmlformats.org/officeDocument/2006/relationships/hyperlink" Target="https://doi.org/10.1163/25888803-bja1000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803-018-3689-4" TargetMode="External"/><Relationship Id="rId24" Type="http://schemas.openxmlformats.org/officeDocument/2006/relationships/hyperlink" Target="https://www.nhs.uk/conditions/autism/autism-and-everyday-life/treatments-that-are-not-recommended-for-autism/" TargetMode="External"/><Relationship Id="rId32" Type="http://schemas.openxmlformats.org/officeDocument/2006/relationships/hyperlink" Target="https://doi.org/10.3233/NRE-182502" TargetMode="External"/><Relationship Id="rId37"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doi.org/10.1080/01612840.2025.2456698" TargetMode="External"/><Relationship Id="rId23" Type="http://schemas.openxmlformats.org/officeDocument/2006/relationships/hyperlink" Target="https://doi.org/10.1007/s12144-023-04959-6" TargetMode="External"/><Relationship Id="rId28" Type="http://schemas.openxmlformats.org/officeDocument/2006/relationships/hyperlink" Target="https://doi.org/10.1108/978-1-64113-853-620251014" TargetMode="External"/><Relationship Id="rId36" Type="http://schemas.openxmlformats.org/officeDocument/2006/relationships/theme" Target="theme/theme1.xml"/><Relationship Id="rId10" Type="http://schemas.openxmlformats.org/officeDocument/2006/relationships/hyperlink" Target="https://journals.sagepub.com/pb-assets/cmscontent/AUT/Autism-terminology-guidance-2021-1626860796.pdf" TargetMode="External"/><Relationship Id="rId19" Type="http://schemas.openxmlformats.org/officeDocument/2006/relationships/hyperlink" Target="https://doi.org/10.1016/S2215-0366(15)00277-1" TargetMode="External"/><Relationship Id="rId31" Type="http://schemas.openxmlformats.org/officeDocument/2006/relationships/hyperlink" Target="https://www.wpspublish.com/ados-2-autism-diagnostic-observation-schedule-second-edition" TargetMode="External"/><Relationship Id="rId4" Type="http://schemas.openxmlformats.org/officeDocument/2006/relationships/settings" Target="settings.xml"/><Relationship Id="rId9" Type="http://schemas.openxmlformats.org/officeDocument/2006/relationships/hyperlink" Target="https://asd.media/how-to-use-the-adi-r-questionnaire-pdf-for-effective-autism-assessment/" TargetMode="External"/><Relationship Id="rId14" Type="http://schemas.openxmlformats.org/officeDocument/2006/relationships/hyperlink" Target="https://www.gov.uk/government/news/radical-expansion-in-rights-for-children-with-send" TargetMode="External"/><Relationship Id="rId22" Type="http://schemas.openxmlformats.org/officeDocument/2006/relationships/hyperlink" Target="https://kar.kent.ac.uk/62631/" TargetMode="External"/><Relationship Id="rId27" Type="http://schemas.openxmlformats.org/officeDocument/2006/relationships/hyperlink" Target="https://doi.org/10.1186/s40001-024-01916-2" TargetMode="External"/><Relationship Id="rId30" Type="http://schemas.openxmlformats.org/officeDocument/2006/relationships/hyperlink" Target="https://www.who.int/news-room/fact-sheets/detail/autism-spectrum-disorders" TargetMode="External"/><Relationship Id="rId35"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085CD-35C9-4C6A-B0B9-15EA2E18EDF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3591</Words>
  <Characters>20474</Characters>
  <Application>Microsoft Office Word</Application>
  <DocSecurity>0</DocSecurity>
  <Lines>170</Lines>
  <Paragraphs>48</Paragraphs>
  <ScaleCrop>false</ScaleCrop>
  <Company/>
  <LinksUpToDate>false</LinksUpToDate>
  <CharactersWithSpaces>24017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Boldizsar</cp:lastModifiedBy>
  <cp:revision>5</cp:revision>
  <dcterms:created xsi:type="dcterms:W3CDTF">2026-03-26T23:40:00Z</dcterms:created>
  <dcterms:modified xsi:type="dcterms:W3CDTF">2026-03-30T06:41:00Z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6b9d25c-4f6e-4c3e-8bec-80708a1e66b4_Enabled">
    <vt:lpwstr>true</vt:lpwstr>
  </property>
  <property fmtid="{D5CDD505-2E9C-101B-9397-08002B2CF9AE}" pid="3" name="MSIP_Label_56b9d25c-4f6e-4c3e-8bec-80708a1e66b4_SetDate">
    <vt:lpwstr>2026-03-26T23:32:33Z</vt:lpwstr>
  </property>
  <property fmtid="{D5CDD505-2E9C-101B-9397-08002B2CF9AE}" pid="4" name="MSIP_Label_56b9d25c-4f6e-4c3e-8bec-80708a1e66b4_Method">
    <vt:lpwstr>Privileged</vt:lpwstr>
  </property>
  <property fmtid="{D5CDD505-2E9C-101B-9397-08002B2CF9AE}" pid="5" name="MSIP_Label_56b9d25c-4f6e-4c3e-8bec-80708a1e66b4_Name">
    <vt:lpwstr>Internal - Un-Marked</vt:lpwstr>
  </property>
  <property fmtid="{D5CDD505-2E9C-101B-9397-08002B2CF9AE}" pid="6" name="MSIP_Label_56b9d25c-4f6e-4c3e-8bec-80708a1e66b4_SiteId">
    <vt:lpwstr>54946ffc-68d3-4955-ac70-dca726d445b4</vt:lpwstr>
  </property>
  <property fmtid="{D5CDD505-2E9C-101B-9397-08002B2CF9AE}" pid="7" name="MSIP_Label_56b9d25c-4f6e-4c3e-8bec-80708a1e66b4_ActionId">
    <vt:lpwstr>07ca8edb-3d80-482f-b82c-6ba61303ae19</vt:lpwstr>
  </property>
  <property fmtid="{D5CDD505-2E9C-101B-9397-08002B2CF9AE}" pid="8" name="MSIP_Label_56b9d25c-4f6e-4c3e-8bec-80708a1e66b4_ContentBits">
    <vt:lpwstr>0</vt:lpwstr>
  </property>
  <property fmtid="{D5CDD505-2E9C-101B-9397-08002B2CF9AE}" pid="9" name="MSIP_Label_56b9d25c-4f6e-4c3e-8bec-80708a1e66b4_Tag">
    <vt:lpwstr>10, 0, 1, 1</vt:lpwstr>
  </property>
</Properties>
</file>