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93EAB05" w14:textId="0195BED9" w:rsidR="00C90AF0" w:rsidRDefault="00C90AF0" w:rsidP="00C90AF0">
      <w:pPr>
        <w:spacing w:line="360" w:lineRule="auto"/>
        <w:contextualSpacing/>
        <w:jc w:val="center"/>
        <w:rPr>
          <w:rFonts w:ascii="Arial" w:hAnsi="Arial" w:cs="Arial"/>
          <w:b/>
          <w:bCs/>
          <w:sz w:val="24"/>
          <w:szCs w:val="24"/>
        </w:rPr>
      </w:pPr>
      <w:r w:rsidRPr="00C90AF0">
        <w:rPr>
          <w:rFonts w:ascii="Arial" w:hAnsi="Arial" w:cs="Arial"/>
          <w:b/>
          <w:bCs/>
          <w:noProof/>
          <w:sz w:val="24"/>
          <w:szCs w:val="24"/>
        </w:rPr>
        <w:drawing>
          <wp:inline distT="0" distB="0" distL="0" distR="0" wp14:anchorId="1E408C22" wp14:editId="47682665">
            <wp:extent cx="4754880" cy="1897380"/>
            <wp:effectExtent l="0" t="0" r="7620" b="0"/>
            <wp:docPr id="1" name="Picture 1" descr="University of Wales Trinity Saint David - University Transcription Servic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niversity of Wales Trinity Saint David - University Transcription Services"/>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4754880" cy="1897380"/>
                    </a:xfrm>
                    <a:prstGeom prst="rect">
                      <a:avLst/>
                    </a:prstGeom>
                    <a:noFill/>
                    <a:ln>
                      <a:noFill/>
                    </a:ln>
                  </pic:spPr>
                </pic:pic>
              </a:graphicData>
            </a:graphic>
          </wp:inline>
        </w:drawing>
      </w:r>
    </w:p>
    <w:p w14:paraId="192F9C8B" w14:textId="77777777" w:rsidR="00C90AF0" w:rsidRDefault="00C90AF0" w:rsidP="00665358">
      <w:pPr>
        <w:spacing w:line="360" w:lineRule="auto"/>
        <w:contextualSpacing/>
        <w:jc w:val="both"/>
        <w:rPr>
          <w:rFonts w:ascii="Arial" w:hAnsi="Arial" w:cs="Arial"/>
          <w:b/>
          <w:bCs/>
          <w:sz w:val="24"/>
          <w:szCs w:val="24"/>
        </w:rPr>
      </w:pPr>
    </w:p>
    <w:p w14:paraId="40F1E963" w14:textId="77777777" w:rsidR="00C90AF0" w:rsidRPr="007D2736" w:rsidRDefault="00C90AF0" w:rsidP="00665358">
      <w:pPr>
        <w:spacing w:line="360" w:lineRule="auto"/>
        <w:contextualSpacing/>
        <w:jc w:val="both"/>
        <w:rPr>
          <w:rFonts w:ascii="Arial" w:hAnsi="Arial" w:cs="Arial"/>
          <w:sz w:val="24"/>
          <w:szCs w:val="24"/>
        </w:rPr>
      </w:pPr>
    </w:p>
    <w:p w14:paraId="7F54270E" w14:textId="59D53BED" w:rsidR="00C90AF0" w:rsidRPr="007D2736" w:rsidRDefault="00C90AF0" w:rsidP="007D2736">
      <w:pPr>
        <w:spacing w:line="360" w:lineRule="auto"/>
        <w:contextualSpacing/>
        <w:jc w:val="center"/>
        <w:rPr>
          <w:rFonts w:ascii="Arial" w:hAnsi="Arial" w:cs="Arial"/>
          <w:sz w:val="24"/>
          <w:szCs w:val="24"/>
        </w:rPr>
      </w:pPr>
      <w:r w:rsidRPr="007D2736">
        <w:rPr>
          <w:rFonts w:ascii="Arial" w:hAnsi="Arial" w:cs="Arial"/>
          <w:sz w:val="24"/>
          <w:szCs w:val="24"/>
        </w:rPr>
        <w:t>Programme: Master of Business Administration</w:t>
      </w:r>
    </w:p>
    <w:p w14:paraId="227D8BC1" w14:textId="184676D1" w:rsidR="00C90AF0" w:rsidRPr="007D2736" w:rsidRDefault="00C90AF0" w:rsidP="007D2736">
      <w:pPr>
        <w:spacing w:line="360" w:lineRule="auto"/>
        <w:contextualSpacing/>
        <w:jc w:val="center"/>
        <w:rPr>
          <w:rFonts w:ascii="Arial" w:hAnsi="Arial" w:cs="Arial"/>
          <w:sz w:val="24"/>
          <w:szCs w:val="24"/>
        </w:rPr>
      </w:pPr>
      <w:r w:rsidRPr="007D2736">
        <w:rPr>
          <w:rFonts w:ascii="Arial" w:hAnsi="Arial" w:cs="Arial"/>
          <w:sz w:val="24"/>
          <w:szCs w:val="24"/>
        </w:rPr>
        <w:t>Module: Marketing Management</w:t>
      </w:r>
    </w:p>
    <w:p w14:paraId="3CAF93CE" w14:textId="3788456B" w:rsidR="00C90AF0" w:rsidRPr="007D2736" w:rsidRDefault="00C90AF0" w:rsidP="007D2736">
      <w:pPr>
        <w:spacing w:line="360" w:lineRule="auto"/>
        <w:contextualSpacing/>
        <w:jc w:val="center"/>
        <w:rPr>
          <w:rFonts w:ascii="Arial" w:hAnsi="Arial" w:cs="Arial"/>
          <w:sz w:val="24"/>
          <w:szCs w:val="24"/>
        </w:rPr>
      </w:pPr>
      <w:r w:rsidRPr="007D2736">
        <w:rPr>
          <w:rFonts w:ascii="Arial" w:hAnsi="Arial" w:cs="Arial"/>
          <w:sz w:val="24"/>
          <w:szCs w:val="24"/>
        </w:rPr>
        <w:t>Module Code: LCMB7024</w:t>
      </w:r>
    </w:p>
    <w:p w14:paraId="7C617ACB" w14:textId="6D9666F3" w:rsidR="00C90AF0" w:rsidRPr="007D2736" w:rsidRDefault="00C90AF0" w:rsidP="007D2736">
      <w:pPr>
        <w:spacing w:line="360" w:lineRule="auto"/>
        <w:contextualSpacing/>
        <w:jc w:val="center"/>
        <w:rPr>
          <w:rFonts w:ascii="Arial" w:hAnsi="Arial" w:cs="Arial"/>
          <w:sz w:val="24"/>
          <w:szCs w:val="24"/>
        </w:rPr>
      </w:pPr>
      <w:r w:rsidRPr="007D2736">
        <w:rPr>
          <w:rFonts w:ascii="Arial" w:hAnsi="Arial" w:cs="Arial"/>
          <w:sz w:val="24"/>
          <w:szCs w:val="24"/>
        </w:rPr>
        <w:t xml:space="preserve">Title: </w:t>
      </w:r>
      <w:r w:rsidR="007D2736" w:rsidRPr="007D2736">
        <w:rPr>
          <w:rFonts w:ascii="Arial" w:hAnsi="Arial" w:cs="Arial"/>
          <w:sz w:val="24"/>
          <w:szCs w:val="24"/>
        </w:rPr>
        <w:t>Assesment Component 2: Marketing Portfolio</w:t>
      </w:r>
    </w:p>
    <w:p w14:paraId="0301D706" w14:textId="1A786F98" w:rsidR="00C90AF0" w:rsidRPr="007D2736" w:rsidRDefault="00C90AF0" w:rsidP="007D2736">
      <w:pPr>
        <w:spacing w:line="360" w:lineRule="auto"/>
        <w:contextualSpacing/>
        <w:jc w:val="center"/>
        <w:rPr>
          <w:rFonts w:ascii="Arial" w:hAnsi="Arial" w:cs="Arial"/>
          <w:sz w:val="24"/>
          <w:szCs w:val="24"/>
        </w:rPr>
      </w:pPr>
      <w:r w:rsidRPr="007D2736">
        <w:rPr>
          <w:rFonts w:ascii="Arial" w:hAnsi="Arial" w:cs="Arial"/>
          <w:sz w:val="24"/>
          <w:szCs w:val="24"/>
        </w:rPr>
        <w:t>Word Count</w:t>
      </w:r>
      <w:r w:rsidR="007D2736" w:rsidRPr="007D2736">
        <w:rPr>
          <w:rFonts w:ascii="Arial" w:hAnsi="Arial" w:cs="Arial"/>
          <w:sz w:val="24"/>
          <w:szCs w:val="24"/>
        </w:rPr>
        <w:t>:</w:t>
      </w:r>
      <w:r w:rsidR="00614906">
        <w:rPr>
          <w:rFonts w:ascii="Arial" w:hAnsi="Arial" w:cs="Arial"/>
          <w:sz w:val="24"/>
          <w:szCs w:val="24"/>
        </w:rPr>
        <w:t xml:space="preserve"> 2476</w:t>
      </w:r>
    </w:p>
    <w:p w14:paraId="0A030074" w14:textId="04AF82CE" w:rsidR="00C90AF0" w:rsidRPr="007D2736" w:rsidRDefault="00C90AF0" w:rsidP="007D2736">
      <w:pPr>
        <w:spacing w:line="360" w:lineRule="auto"/>
        <w:contextualSpacing/>
        <w:jc w:val="center"/>
        <w:rPr>
          <w:rFonts w:ascii="Arial" w:hAnsi="Arial" w:cs="Arial"/>
          <w:sz w:val="24"/>
          <w:szCs w:val="24"/>
        </w:rPr>
      </w:pPr>
      <w:r w:rsidRPr="007D2736">
        <w:rPr>
          <w:rFonts w:ascii="Arial" w:hAnsi="Arial" w:cs="Arial"/>
          <w:sz w:val="24"/>
          <w:szCs w:val="24"/>
        </w:rPr>
        <w:t>Lecturer</w:t>
      </w:r>
      <w:r w:rsidR="007D2736" w:rsidRPr="007D2736">
        <w:rPr>
          <w:rFonts w:ascii="Arial" w:hAnsi="Arial" w:cs="Arial"/>
          <w:sz w:val="24"/>
          <w:szCs w:val="24"/>
        </w:rPr>
        <w:t>: Dian Mayasari (Birmingham)</w:t>
      </w:r>
    </w:p>
    <w:p w14:paraId="58F3FC6B" w14:textId="027B11D3" w:rsidR="00C90AF0" w:rsidRPr="007D2736" w:rsidRDefault="00C90AF0" w:rsidP="007D2736">
      <w:pPr>
        <w:spacing w:line="360" w:lineRule="auto"/>
        <w:contextualSpacing/>
        <w:jc w:val="center"/>
        <w:rPr>
          <w:rFonts w:ascii="Arial" w:hAnsi="Arial" w:cs="Arial"/>
          <w:sz w:val="24"/>
          <w:szCs w:val="24"/>
        </w:rPr>
      </w:pPr>
      <w:r w:rsidRPr="007D2736">
        <w:rPr>
          <w:rFonts w:ascii="Arial" w:hAnsi="Arial" w:cs="Arial"/>
          <w:sz w:val="24"/>
          <w:szCs w:val="24"/>
        </w:rPr>
        <w:t>Student Name</w:t>
      </w:r>
      <w:r w:rsidR="007D2736" w:rsidRPr="007D2736">
        <w:rPr>
          <w:rFonts w:ascii="Arial" w:hAnsi="Arial" w:cs="Arial"/>
          <w:sz w:val="24"/>
          <w:szCs w:val="24"/>
        </w:rPr>
        <w:t>: Rajash Ghosh</w:t>
      </w:r>
    </w:p>
    <w:p w14:paraId="02879983" w14:textId="30942221" w:rsidR="00C90AF0" w:rsidRPr="007D2736" w:rsidRDefault="00C90AF0" w:rsidP="007D2736">
      <w:pPr>
        <w:spacing w:line="360" w:lineRule="auto"/>
        <w:contextualSpacing/>
        <w:jc w:val="center"/>
        <w:rPr>
          <w:rFonts w:ascii="Arial" w:hAnsi="Arial" w:cs="Arial"/>
          <w:sz w:val="24"/>
          <w:szCs w:val="24"/>
        </w:rPr>
      </w:pPr>
      <w:r w:rsidRPr="007D2736">
        <w:rPr>
          <w:rFonts w:ascii="Arial" w:hAnsi="Arial" w:cs="Arial"/>
          <w:sz w:val="24"/>
          <w:szCs w:val="24"/>
        </w:rPr>
        <w:t>Student ID</w:t>
      </w:r>
      <w:r w:rsidR="007D2736" w:rsidRPr="007D2736">
        <w:rPr>
          <w:rFonts w:ascii="Arial" w:hAnsi="Arial" w:cs="Arial"/>
          <w:sz w:val="24"/>
          <w:szCs w:val="24"/>
        </w:rPr>
        <w:t>: 2428528</w:t>
      </w:r>
    </w:p>
    <w:p w14:paraId="00E84B61" w14:textId="04412E64" w:rsidR="00C90AF0" w:rsidRPr="007D2736" w:rsidRDefault="00C90AF0" w:rsidP="007D2736">
      <w:pPr>
        <w:spacing w:line="360" w:lineRule="auto"/>
        <w:contextualSpacing/>
        <w:jc w:val="center"/>
        <w:rPr>
          <w:rFonts w:ascii="Arial" w:hAnsi="Arial" w:cs="Arial"/>
          <w:sz w:val="24"/>
          <w:szCs w:val="24"/>
        </w:rPr>
      </w:pPr>
      <w:r w:rsidRPr="007D2736">
        <w:rPr>
          <w:rFonts w:ascii="Arial" w:hAnsi="Arial" w:cs="Arial"/>
          <w:sz w:val="24"/>
          <w:szCs w:val="24"/>
        </w:rPr>
        <w:t>Submission</w:t>
      </w:r>
      <w:r w:rsidR="007D2736" w:rsidRPr="007D2736">
        <w:rPr>
          <w:rFonts w:ascii="Arial" w:hAnsi="Arial" w:cs="Arial"/>
          <w:sz w:val="24"/>
          <w:szCs w:val="24"/>
        </w:rPr>
        <w:t xml:space="preserve"> </w:t>
      </w:r>
      <w:r w:rsidRPr="007D2736">
        <w:rPr>
          <w:rFonts w:ascii="Arial" w:hAnsi="Arial" w:cs="Arial"/>
          <w:sz w:val="24"/>
          <w:szCs w:val="24"/>
        </w:rPr>
        <w:t>Date</w:t>
      </w:r>
      <w:r w:rsidR="007D2736" w:rsidRPr="007D2736">
        <w:rPr>
          <w:rFonts w:ascii="Arial" w:hAnsi="Arial" w:cs="Arial"/>
          <w:sz w:val="24"/>
          <w:szCs w:val="24"/>
        </w:rPr>
        <w:t>: 17/12/2025</w:t>
      </w:r>
    </w:p>
    <w:p w14:paraId="5F1968C9" w14:textId="77777777" w:rsidR="00C90AF0" w:rsidRDefault="00C90AF0" w:rsidP="00665358">
      <w:pPr>
        <w:spacing w:line="360" w:lineRule="auto"/>
        <w:contextualSpacing/>
        <w:jc w:val="both"/>
        <w:rPr>
          <w:rFonts w:ascii="Arial" w:hAnsi="Arial" w:cs="Arial"/>
          <w:b/>
          <w:bCs/>
          <w:sz w:val="24"/>
          <w:szCs w:val="24"/>
        </w:rPr>
      </w:pPr>
    </w:p>
    <w:p w14:paraId="60DE57E0" w14:textId="77777777" w:rsidR="00C90AF0" w:rsidRDefault="00C90AF0" w:rsidP="00665358">
      <w:pPr>
        <w:spacing w:line="360" w:lineRule="auto"/>
        <w:contextualSpacing/>
        <w:jc w:val="both"/>
        <w:rPr>
          <w:rFonts w:ascii="Arial" w:hAnsi="Arial" w:cs="Arial"/>
          <w:b/>
          <w:bCs/>
          <w:sz w:val="24"/>
          <w:szCs w:val="24"/>
        </w:rPr>
      </w:pPr>
    </w:p>
    <w:p w14:paraId="7E33AB8B" w14:textId="77777777" w:rsidR="00C90AF0" w:rsidRDefault="00C90AF0" w:rsidP="00665358">
      <w:pPr>
        <w:spacing w:line="360" w:lineRule="auto"/>
        <w:contextualSpacing/>
        <w:jc w:val="both"/>
        <w:rPr>
          <w:rFonts w:ascii="Arial" w:hAnsi="Arial" w:cs="Arial"/>
          <w:b/>
          <w:bCs/>
          <w:sz w:val="24"/>
          <w:szCs w:val="24"/>
        </w:rPr>
      </w:pPr>
    </w:p>
    <w:p w14:paraId="4C6F2F23" w14:textId="77777777" w:rsidR="00C90AF0" w:rsidRDefault="00C90AF0" w:rsidP="00665358">
      <w:pPr>
        <w:spacing w:line="360" w:lineRule="auto"/>
        <w:contextualSpacing/>
        <w:jc w:val="both"/>
        <w:rPr>
          <w:rFonts w:ascii="Arial" w:hAnsi="Arial" w:cs="Arial"/>
          <w:b/>
          <w:bCs/>
          <w:sz w:val="24"/>
          <w:szCs w:val="24"/>
        </w:rPr>
      </w:pPr>
    </w:p>
    <w:p w14:paraId="4A0D1AB7" w14:textId="77777777" w:rsidR="00C90AF0" w:rsidRDefault="00C90AF0" w:rsidP="00665358">
      <w:pPr>
        <w:spacing w:line="360" w:lineRule="auto"/>
        <w:contextualSpacing/>
        <w:jc w:val="both"/>
        <w:rPr>
          <w:rFonts w:ascii="Arial" w:hAnsi="Arial" w:cs="Arial"/>
          <w:b/>
          <w:bCs/>
          <w:sz w:val="24"/>
          <w:szCs w:val="24"/>
        </w:rPr>
      </w:pPr>
    </w:p>
    <w:p w14:paraId="29C51186" w14:textId="77777777" w:rsidR="00C90AF0" w:rsidRDefault="00C90AF0" w:rsidP="00665358">
      <w:pPr>
        <w:spacing w:line="360" w:lineRule="auto"/>
        <w:contextualSpacing/>
        <w:jc w:val="both"/>
        <w:rPr>
          <w:rFonts w:ascii="Arial" w:hAnsi="Arial" w:cs="Arial"/>
          <w:b/>
          <w:bCs/>
          <w:sz w:val="24"/>
          <w:szCs w:val="24"/>
        </w:rPr>
      </w:pPr>
    </w:p>
    <w:p w14:paraId="4E20781D" w14:textId="77777777" w:rsidR="00C90AF0" w:rsidRDefault="00C90AF0" w:rsidP="00665358">
      <w:pPr>
        <w:spacing w:line="360" w:lineRule="auto"/>
        <w:contextualSpacing/>
        <w:jc w:val="both"/>
        <w:rPr>
          <w:rFonts w:ascii="Arial" w:hAnsi="Arial" w:cs="Arial"/>
          <w:b/>
          <w:bCs/>
          <w:sz w:val="24"/>
          <w:szCs w:val="24"/>
        </w:rPr>
      </w:pPr>
    </w:p>
    <w:p w14:paraId="56B70CB8" w14:textId="77777777" w:rsidR="00C90AF0" w:rsidRDefault="00C90AF0" w:rsidP="00665358">
      <w:pPr>
        <w:spacing w:line="360" w:lineRule="auto"/>
        <w:contextualSpacing/>
        <w:jc w:val="both"/>
        <w:rPr>
          <w:rFonts w:ascii="Arial" w:hAnsi="Arial" w:cs="Arial"/>
          <w:b/>
          <w:bCs/>
          <w:sz w:val="24"/>
          <w:szCs w:val="24"/>
        </w:rPr>
      </w:pPr>
    </w:p>
    <w:p w14:paraId="256FFEE3" w14:textId="77777777" w:rsidR="00C90AF0" w:rsidRDefault="00C90AF0" w:rsidP="00665358">
      <w:pPr>
        <w:spacing w:line="360" w:lineRule="auto"/>
        <w:contextualSpacing/>
        <w:jc w:val="both"/>
        <w:rPr>
          <w:rFonts w:ascii="Arial" w:hAnsi="Arial" w:cs="Arial"/>
          <w:b/>
          <w:bCs/>
          <w:sz w:val="24"/>
          <w:szCs w:val="24"/>
        </w:rPr>
      </w:pPr>
    </w:p>
    <w:p w14:paraId="038DACC6" w14:textId="77777777" w:rsidR="00C90AF0" w:rsidRDefault="00C90AF0" w:rsidP="00665358">
      <w:pPr>
        <w:spacing w:line="360" w:lineRule="auto"/>
        <w:contextualSpacing/>
        <w:jc w:val="both"/>
        <w:rPr>
          <w:rFonts w:ascii="Arial" w:hAnsi="Arial" w:cs="Arial"/>
          <w:b/>
          <w:bCs/>
          <w:sz w:val="24"/>
          <w:szCs w:val="24"/>
        </w:rPr>
      </w:pPr>
    </w:p>
    <w:p w14:paraId="7937BD6F" w14:textId="77777777" w:rsidR="00C90AF0" w:rsidRDefault="00C90AF0" w:rsidP="00665358">
      <w:pPr>
        <w:spacing w:line="360" w:lineRule="auto"/>
        <w:contextualSpacing/>
        <w:jc w:val="both"/>
        <w:rPr>
          <w:rFonts w:ascii="Arial" w:hAnsi="Arial" w:cs="Arial"/>
          <w:b/>
          <w:bCs/>
          <w:sz w:val="24"/>
          <w:szCs w:val="24"/>
        </w:rPr>
      </w:pPr>
    </w:p>
    <w:p w14:paraId="3006D9C2" w14:textId="77777777" w:rsidR="00C90AF0" w:rsidRDefault="00C90AF0" w:rsidP="00665358">
      <w:pPr>
        <w:spacing w:line="360" w:lineRule="auto"/>
        <w:contextualSpacing/>
        <w:jc w:val="both"/>
        <w:rPr>
          <w:rFonts w:ascii="Arial" w:hAnsi="Arial" w:cs="Arial"/>
          <w:b/>
          <w:bCs/>
          <w:sz w:val="24"/>
          <w:szCs w:val="24"/>
        </w:rPr>
      </w:pPr>
    </w:p>
    <w:p w14:paraId="11F85C1C" w14:textId="77777777" w:rsidR="00C90AF0" w:rsidRDefault="00C90AF0" w:rsidP="00665358">
      <w:pPr>
        <w:spacing w:line="360" w:lineRule="auto"/>
        <w:contextualSpacing/>
        <w:jc w:val="both"/>
        <w:rPr>
          <w:rFonts w:ascii="Arial" w:hAnsi="Arial" w:cs="Arial"/>
          <w:b/>
          <w:bCs/>
          <w:sz w:val="24"/>
          <w:szCs w:val="24"/>
        </w:rPr>
      </w:pPr>
    </w:p>
    <w:p w14:paraId="0F808FFA" w14:textId="77777777" w:rsidR="00C90AF0" w:rsidRDefault="00C90AF0" w:rsidP="00665358">
      <w:pPr>
        <w:spacing w:line="360" w:lineRule="auto"/>
        <w:contextualSpacing/>
        <w:jc w:val="both"/>
        <w:rPr>
          <w:rFonts w:ascii="Arial" w:hAnsi="Arial" w:cs="Arial"/>
          <w:b/>
          <w:bCs/>
          <w:sz w:val="24"/>
          <w:szCs w:val="24"/>
        </w:rPr>
      </w:pPr>
    </w:p>
    <w:p w14:paraId="434BAE82" w14:textId="7FF25A56" w:rsidR="00A32AEE" w:rsidRDefault="00F17340" w:rsidP="00665358">
      <w:pPr>
        <w:spacing w:line="360" w:lineRule="auto"/>
        <w:contextualSpacing/>
        <w:jc w:val="both"/>
        <w:rPr>
          <w:rFonts w:ascii="Arial" w:hAnsi="Arial" w:cs="Arial"/>
          <w:b/>
          <w:bCs/>
          <w:sz w:val="24"/>
          <w:szCs w:val="24"/>
        </w:rPr>
      </w:pPr>
      <w:r>
        <w:rPr>
          <w:rFonts w:ascii="Arial" w:hAnsi="Arial" w:cs="Arial"/>
          <w:b/>
          <w:bCs/>
          <w:sz w:val="24"/>
          <w:szCs w:val="24"/>
        </w:rPr>
        <w:t>Table of Contents</w:t>
      </w:r>
    </w:p>
    <w:p w14:paraId="6ECE1EC2" w14:textId="0A8576BA" w:rsidR="009D59EE" w:rsidRDefault="00F17340">
      <w:pPr>
        <w:pStyle w:val="TOC1"/>
        <w:tabs>
          <w:tab w:val="right" w:leader="dot" w:pos="9350"/>
        </w:tabs>
        <w:rPr>
          <w:noProof/>
        </w:rPr>
      </w:pPr>
      <w:r>
        <w:rPr>
          <w:rFonts w:ascii="Arial" w:hAnsi="Arial" w:cs="Arial"/>
          <w:b/>
          <w:bCs/>
          <w:sz w:val="24"/>
          <w:szCs w:val="24"/>
        </w:rPr>
        <w:fldChar w:fldCharType="begin"/>
      </w:r>
      <w:r>
        <w:rPr>
          <w:rFonts w:ascii="Arial" w:hAnsi="Arial" w:cs="Arial"/>
          <w:b/>
          <w:bCs/>
          <w:sz w:val="24"/>
          <w:szCs w:val="24"/>
        </w:rPr>
        <w:instrText xml:space="preserve"> TOC \o "1-3" \h \z \u </w:instrText>
      </w:r>
      <w:r>
        <w:rPr>
          <w:rFonts w:ascii="Arial" w:hAnsi="Arial" w:cs="Arial"/>
          <w:b/>
          <w:bCs/>
          <w:sz w:val="24"/>
          <w:szCs w:val="24"/>
        </w:rPr>
        <w:fldChar w:fldCharType="separate"/>
      </w:r>
      <w:hyperlink w:anchor="_Toc212992107" w:history="1">
        <w:r w:rsidRPr="00321F17">
          <w:rPr>
            <w:rStyle w:val="Hyperlink"/>
            <w:rFonts w:ascii="Arial" w:hAnsi="Arial" w:cs="Arial"/>
            <w:noProof/>
          </w:rPr>
          <w:t>ELEMENT 01: INTRODUCTION TO THE COMPANY</w:t>
        </w:r>
        <w:r>
          <w:rPr>
            <w:noProof/>
            <w:webHidden/>
          </w:rPr>
          <w:tab/>
        </w:r>
        <w:r>
          <w:rPr>
            <w:noProof/>
            <w:webHidden/>
          </w:rPr>
          <w:fldChar w:fldCharType="begin"/>
        </w:r>
        <w:r>
          <w:rPr>
            <w:noProof/>
            <w:webHidden/>
          </w:rPr>
          <w:instrText xml:space="preserve"> PAGEREF _Toc212992107 \h </w:instrText>
        </w:r>
        <w:r>
          <w:rPr>
            <w:noProof/>
            <w:webHidden/>
          </w:rPr>
        </w:r>
        <w:r>
          <w:rPr>
            <w:noProof/>
            <w:webHidden/>
          </w:rPr>
          <w:fldChar w:fldCharType="separate"/>
        </w:r>
        <w:r>
          <w:rPr>
            <w:noProof/>
            <w:webHidden/>
          </w:rPr>
          <w:t>2</w:t>
        </w:r>
        <w:r>
          <w:rPr>
            <w:noProof/>
            <w:webHidden/>
          </w:rPr>
          <w:fldChar w:fldCharType="end"/>
        </w:r>
      </w:hyperlink>
    </w:p>
    <w:p w14:paraId="747EF47B" w14:textId="15E20350" w:rsidR="009D59EE" w:rsidRDefault="00FB4118">
      <w:pPr>
        <w:pStyle w:val="TOC2"/>
        <w:tabs>
          <w:tab w:val="right" w:leader="dot" w:pos="9350"/>
        </w:tabs>
        <w:rPr>
          <w:noProof/>
        </w:rPr>
      </w:pPr>
      <w:hyperlink w:anchor="_Toc212992108" w:history="1">
        <w:r w:rsidR="00F17340" w:rsidRPr="00321F17">
          <w:rPr>
            <w:rStyle w:val="Hyperlink"/>
            <w:rFonts w:ascii="Arial" w:hAnsi="Arial" w:cs="Arial"/>
            <w:noProof/>
          </w:rPr>
          <w:t>Segmentation</w:t>
        </w:r>
        <w:r w:rsidR="00F17340">
          <w:rPr>
            <w:noProof/>
            <w:webHidden/>
          </w:rPr>
          <w:tab/>
        </w:r>
        <w:r w:rsidR="00F17340">
          <w:rPr>
            <w:noProof/>
            <w:webHidden/>
          </w:rPr>
          <w:fldChar w:fldCharType="begin"/>
        </w:r>
        <w:r w:rsidR="00F17340">
          <w:rPr>
            <w:noProof/>
            <w:webHidden/>
          </w:rPr>
          <w:instrText xml:space="preserve"> PAGEREF _Toc212992108 \h </w:instrText>
        </w:r>
        <w:r w:rsidR="00F17340">
          <w:rPr>
            <w:noProof/>
            <w:webHidden/>
          </w:rPr>
        </w:r>
        <w:r w:rsidR="00F17340">
          <w:rPr>
            <w:noProof/>
            <w:webHidden/>
          </w:rPr>
          <w:fldChar w:fldCharType="separate"/>
        </w:r>
        <w:r w:rsidR="00F17340">
          <w:rPr>
            <w:noProof/>
            <w:webHidden/>
          </w:rPr>
          <w:t>3</w:t>
        </w:r>
        <w:r w:rsidR="00F17340">
          <w:rPr>
            <w:noProof/>
            <w:webHidden/>
          </w:rPr>
          <w:fldChar w:fldCharType="end"/>
        </w:r>
      </w:hyperlink>
    </w:p>
    <w:p w14:paraId="45760433" w14:textId="51BC06F4" w:rsidR="009D59EE" w:rsidRDefault="00FB4118">
      <w:pPr>
        <w:pStyle w:val="TOC2"/>
        <w:tabs>
          <w:tab w:val="right" w:leader="dot" w:pos="9350"/>
        </w:tabs>
        <w:rPr>
          <w:noProof/>
        </w:rPr>
      </w:pPr>
      <w:hyperlink w:anchor="_Toc212992109" w:history="1">
        <w:r w:rsidR="00F17340" w:rsidRPr="00321F17">
          <w:rPr>
            <w:rStyle w:val="Hyperlink"/>
            <w:rFonts w:ascii="Arial" w:hAnsi="Arial" w:cs="Arial"/>
            <w:b/>
            <w:bCs/>
            <w:i/>
            <w:iCs/>
            <w:noProof/>
          </w:rPr>
          <w:t>Targeting</w:t>
        </w:r>
        <w:r w:rsidR="00F17340">
          <w:rPr>
            <w:noProof/>
            <w:webHidden/>
          </w:rPr>
          <w:tab/>
        </w:r>
        <w:r w:rsidR="00F17340">
          <w:rPr>
            <w:noProof/>
            <w:webHidden/>
          </w:rPr>
          <w:fldChar w:fldCharType="begin"/>
        </w:r>
        <w:r w:rsidR="00F17340">
          <w:rPr>
            <w:noProof/>
            <w:webHidden/>
          </w:rPr>
          <w:instrText xml:space="preserve"> PAGEREF _Toc212992109 \h </w:instrText>
        </w:r>
        <w:r w:rsidR="00F17340">
          <w:rPr>
            <w:noProof/>
            <w:webHidden/>
          </w:rPr>
        </w:r>
        <w:r w:rsidR="00F17340">
          <w:rPr>
            <w:noProof/>
            <w:webHidden/>
          </w:rPr>
          <w:fldChar w:fldCharType="separate"/>
        </w:r>
        <w:r w:rsidR="00F17340">
          <w:rPr>
            <w:noProof/>
            <w:webHidden/>
          </w:rPr>
          <w:t>4</w:t>
        </w:r>
        <w:r w:rsidR="00F17340">
          <w:rPr>
            <w:noProof/>
            <w:webHidden/>
          </w:rPr>
          <w:fldChar w:fldCharType="end"/>
        </w:r>
      </w:hyperlink>
    </w:p>
    <w:p w14:paraId="5B8BF98F" w14:textId="06BC50EA" w:rsidR="009D59EE" w:rsidRDefault="00FB4118">
      <w:pPr>
        <w:pStyle w:val="TOC2"/>
        <w:tabs>
          <w:tab w:val="right" w:leader="dot" w:pos="9350"/>
        </w:tabs>
        <w:rPr>
          <w:noProof/>
        </w:rPr>
      </w:pPr>
      <w:hyperlink w:anchor="_Toc212992110" w:history="1">
        <w:r w:rsidR="00F17340" w:rsidRPr="00321F17">
          <w:rPr>
            <w:rStyle w:val="Hyperlink"/>
            <w:rFonts w:ascii="Arial" w:hAnsi="Arial" w:cs="Arial"/>
            <w:noProof/>
          </w:rPr>
          <w:t>Positioning</w:t>
        </w:r>
        <w:r w:rsidR="00F17340">
          <w:rPr>
            <w:noProof/>
            <w:webHidden/>
          </w:rPr>
          <w:tab/>
        </w:r>
        <w:r w:rsidR="00F17340">
          <w:rPr>
            <w:noProof/>
            <w:webHidden/>
          </w:rPr>
          <w:fldChar w:fldCharType="begin"/>
        </w:r>
        <w:r w:rsidR="00F17340">
          <w:rPr>
            <w:noProof/>
            <w:webHidden/>
          </w:rPr>
          <w:instrText xml:space="preserve"> PAGEREF _Toc212992110 \h </w:instrText>
        </w:r>
        <w:r w:rsidR="00F17340">
          <w:rPr>
            <w:noProof/>
            <w:webHidden/>
          </w:rPr>
        </w:r>
        <w:r w:rsidR="00F17340">
          <w:rPr>
            <w:noProof/>
            <w:webHidden/>
          </w:rPr>
          <w:fldChar w:fldCharType="separate"/>
        </w:r>
        <w:r w:rsidR="00F17340">
          <w:rPr>
            <w:noProof/>
            <w:webHidden/>
          </w:rPr>
          <w:t>4</w:t>
        </w:r>
        <w:r w:rsidR="00F17340">
          <w:rPr>
            <w:noProof/>
            <w:webHidden/>
          </w:rPr>
          <w:fldChar w:fldCharType="end"/>
        </w:r>
      </w:hyperlink>
    </w:p>
    <w:p w14:paraId="23F1C568" w14:textId="3B7F5872" w:rsidR="009D59EE" w:rsidRDefault="00FB4118">
      <w:pPr>
        <w:pStyle w:val="TOC2"/>
        <w:tabs>
          <w:tab w:val="right" w:leader="dot" w:pos="9350"/>
        </w:tabs>
        <w:rPr>
          <w:noProof/>
        </w:rPr>
      </w:pPr>
      <w:hyperlink w:anchor="_Toc212992111" w:history="1">
        <w:r w:rsidR="00F17340">
          <w:rPr>
            <w:rStyle w:val="Hyperlink"/>
            <w:rFonts w:ascii="Arial" w:hAnsi="Arial" w:cs="Arial"/>
            <w:noProof/>
          </w:rPr>
          <w:t>Differentiation</w:t>
        </w:r>
        <w:r w:rsidR="00F17340">
          <w:rPr>
            <w:rStyle w:val="Hyperlink"/>
            <w:rFonts w:ascii="Arial" w:hAnsi="Arial" w:cs="Arial"/>
            <w:noProof/>
          </w:rPr>
          <w:tab/>
          <w:t>4</w:t>
        </w:r>
      </w:hyperlink>
    </w:p>
    <w:p w14:paraId="0D2EF430" w14:textId="27041A35" w:rsidR="009D59EE" w:rsidRDefault="00FB4118">
      <w:pPr>
        <w:pStyle w:val="TOC2"/>
        <w:tabs>
          <w:tab w:val="right" w:leader="dot" w:pos="9350"/>
        </w:tabs>
        <w:rPr>
          <w:noProof/>
        </w:rPr>
      </w:pPr>
      <w:hyperlink w:anchor="_Toc212992112" w:history="1">
        <w:r w:rsidR="00F17340" w:rsidRPr="00321F17">
          <w:rPr>
            <w:rStyle w:val="Hyperlink"/>
            <w:rFonts w:ascii="Arial" w:hAnsi="Arial" w:cs="Arial"/>
            <w:noProof/>
          </w:rPr>
          <w:t>ELEMENT 02: MARKETING MIX</w:t>
        </w:r>
        <w:r w:rsidR="00F17340">
          <w:rPr>
            <w:noProof/>
            <w:webHidden/>
          </w:rPr>
          <w:tab/>
        </w:r>
        <w:r w:rsidR="00F17340">
          <w:rPr>
            <w:noProof/>
            <w:webHidden/>
          </w:rPr>
          <w:fldChar w:fldCharType="begin"/>
        </w:r>
        <w:r w:rsidR="00F17340">
          <w:rPr>
            <w:noProof/>
            <w:webHidden/>
          </w:rPr>
          <w:instrText xml:space="preserve"> PAGEREF _Toc212992112 \h </w:instrText>
        </w:r>
        <w:r w:rsidR="00F17340">
          <w:rPr>
            <w:noProof/>
            <w:webHidden/>
          </w:rPr>
        </w:r>
        <w:r w:rsidR="00F17340">
          <w:rPr>
            <w:noProof/>
            <w:webHidden/>
          </w:rPr>
          <w:fldChar w:fldCharType="separate"/>
        </w:r>
        <w:r w:rsidR="00F17340">
          <w:rPr>
            <w:noProof/>
            <w:webHidden/>
          </w:rPr>
          <w:t>5</w:t>
        </w:r>
        <w:r w:rsidR="00F17340">
          <w:rPr>
            <w:noProof/>
            <w:webHidden/>
          </w:rPr>
          <w:fldChar w:fldCharType="end"/>
        </w:r>
      </w:hyperlink>
    </w:p>
    <w:p w14:paraId="5D5A7AE6" w14:textId="0CC1A4B6" w:rsidR="009D59EE" w:rsidRDefault="00FB4118">
      <w:pPr>
        <w:pStyle w:val="TOC2"/>
        <w:tabs>
          <w:tab w:val="right" w:leader="dot" w:pos="9350"/>
        </w:tabs>
        <w:rPr>
          <w:noProof/>
        </w:rPr>
      </w:pPr>
      <w:hyperlink w:anchor="_Toc212992113" w:history="1">
        <w:r w:rsidR="00F17340" w:rsidRPr="00321F17">
          <w:rPr>
            <w:rStyle w:val="Hyperlink"/>
            <w:rFonts w:ascii="Arial" w:hAnsi="Arial" w:cs="Arial"/>
            <w:b/>
            <w:bCs/>
            <w:i/>
            <w:iCs/>
            <w:noProof/>
          </w:rPr>
          <w:t>Product Strategy</w:t>
        </w:r>
        <w:r w:rsidR="00F17340">
          <w:rPr>
            <w:noProof/>
            <w:webHidden/>
          </w:rPr>
          <w:tab/>
        </w:r>
        <w:r w:rsidR="00F17340">
          <w:rPr>
            <w:noProof/>
            <w:webHidden/>
          </w:rPr>
          <w:fldChar w:fldCharType="begin"/>
        </w:r>
        <w:r w:rsidR="00F17340">
          <w:rPr>
            <w:noProof/>
            <w:webHidden/>
          </w:rPr>
          <w:instrText xml:space="preserve"> PAGEREF _Toc212992113 \h </w:instrText>
        </w:r>
        <w:r w:rsidR="00F17340">
          <w:rPr>
            <w:noProof/>
            <w:webHidden/>
          </w:rPr>
        </w:r>
        <w:r w:rsidR="00F17340">
          <w:rPr>
            <w:noProof/>
            <w:webHidden/>
          </w:rPr>
          <w:fldChar w:fldCharType="separate"/>
        </w:r>
        <w:r w:rsidR="00F17340">
          <w:rPr>
            <w:noProof/>
            <w:webHidden/>
          </w:rPr>
          <w:t>5</w:t>
        </w:r>
        <w:r w:rsidR="00F17340">
          <w:rPr>
            <w:noProof/>
            <w:webHidden/>
          </w:rPr>
          <w:fldChar w:fldCharType="end"/>
        </w:r>
      </w:hyperlink>
    </w:p>
    <w:p w14:paraId="7329C2DC" w14:textId="57020054" w:rsidR="009D59EE" w:rsidRDefault="00FB4118">
      <w:pPr>
        <w:pStyle w:val="TOC2"/>
        <w:tabs>
          <w:tab w:val="right" w:leader="dot" w:pos="9350"/>
        </w:tabs>
        <w:rPr>
          <w:noProof/>
        </w:rPr>
      </w:pPr>
      <w:hyperlink w:anchor="_Toc212992114" w:history="1">
        <w:r w:rsidR="00F17340" w:rsidRPr="00321F17">
          <w:rPr>
            <w:rStyle w:val="Hyperlink"/>
            <w:rFonts w:ascii="Arial" w:hAnsi="Arial" w:cs="Arial"/>
            <w:noProof/>
          </w:rPr>
          <w:t>Pricing Strategy</w:t>
        </w:r>
        <w:r w:rsidR="00F17340">
          <w:rPr>
            <w:noProof/>
            <w:webHidden/>
          </w:rPr>
          <w:tab/>
        </w:r>
        <w:r w:rsidR="00F17340">
          <w:rPr>
            <w:noProof/>
            <w:webHidden/>
          </w:rPr>
          <w:fldChar w:fldCharType="begin"/>
        </w:r>
        <w:r w:rsidR="00F17340">
          <w:rPr>
            <w:noProof/>
            <w:webHidden/>
          </w:rPr>
          <w:instrText xml:space="preserve"> PAGEREF _Toc212992114 \h </w:instrText>
        </w:r>
        <w:r w:rsidR="00F17340">
          <w:rPr>
            <w:noProof/>
            <w:webHidden/>
          </w:rPr>
        </w:r>
        <w:r w:rsidR="00F17340">
          <w:rPr>
            <w:noProof/>
            <w:webHidden/>
          </w:rPr>
          <w:fldChar w:fldCharType="separate"/>
        </w:r>
        <w:r w:rsidR="00F17340">
          <w:rPr>
            <w:noProof/>
            <w:webHidden/>
          </w:rPr>
          <w:t>6</w:t>
        </w:r>
        <w:r w:rsidR="00F17340">
          <w:rPr>
            <w:noProof/>
            <w:webHidden/>
          </w:rPr>
          <w:fldChar w:fldCharType="end"/>
        </w:r>
      </w:hyperlink>
    </w:p>
    <w:p w14:paraId="2425750C" w14:textId="29572C40" w:rsidR="009D59EE" w:rsidRDefault="00FB4118">
      <w:pPr>
        <w:pStyle w:val="TOC2"/>
        <w:tabs>
          <w:tab w:val="right" w:leader="dot" w:pos="9350"/>
        </w:tabs>
        <w:rPr>
          <w:noProof/>
        </w:rPr>
      </w:pPr>
      <w:hyperlink w:anchor="_Toc212992115" w:history="1">
        <w:r w:rsidR="00F17340" w:rsidRPr="00321F17">
          <w:rPr>
            <w:rStyle w:val="Hyperlink"/>
            <w:rFonts w:ascii="Arial" w:hAnsi="Arial" w:cs="Arial"/>
            <w:noProof/>
          </w:rPr>
          <w:t>Place Strategy</w:t>
        </w:r>
        <w:r w:rsidR="00F17340">
          <w:rPr>
            <w:noProof/>
            <w:webHidden/>
          </w:rPr>
          <w:tab/>
        </w:r>
        <w:r w:rsidR="00F17340">
          <w:rPr>
            <w:noProof/>
            <w:webHidden/>
          </w:rPr>
          <w:fldChar w:fldCharType="begin"/>
        </w:r>
        <w:r w:rsidR="00F17340">
          <w:rPr>
            <w:noProof/>
            <w:webHidden/>
          </w:rPr>
          <w:instrText xml:space="preserve"> PAGEREF _Toc212992115 \h </w:instrText>
        </w:r>
        <w:r w:rsidR="00F17340">
          <w:rPr>
            <w:noProof/>
            <w:webHidden/>
          </w:rPr>
        </w:r>
        <w:r w:rsidR="00F17340">
          <w:rPr>
            <w:noProof/>
            <w:webHidden/>
          </w:rPr>
          <w:fldChar w:fldCharType="separate"/>
        </w:r>
        <w:r w:rsidR="00F17340">
          <w:rPr>
            <w:noProof/>
            <w:webHidden/>
          </w:rPr>
          <w:t>7</w:t>
        </w:r>
        <w:r w:rsidR="00F17340">
          <w:rPr>
            <w:noProof/>
            <w:webHidden/>
          </w:rPr>
          <w:fldChar w:fldCharType="end"/>
        </w:r>
      </w:hyperlink>
    </w:p>
    <w:p w14:paraId="4C082267" w14:textId="1F2A7BA3" w:rsidR="009D59EE" w:rsidRDefault="00FB4118">
      <w:pPr>
        <w:pStyle w:val="TOC2"/>
        <w:tabs>
          <w:tab w:val="right" w:leader="dot" w:pos="9350"/>
        </w:tabs>
        <w:rPr>
          <w:noProof/>
        </w:rPr>
      </w:pPr>
      <w:hyperlink w:anchor="_Toc212992116" w:history="1">
        <w:r w:rsidR="00F17340" w:rsidRPr="00321F17">
          <w:rPr>
            <w:rStyle w:val="Hyperlink"/>
            <w:rFonts w:ascii="Arial" w:hAnsi="Arial" w:cs="Arial"/>
            <w:noProof/>
          </w:rPr>
          <w:t>Promotion Strategy</w:t>
        </w:r>
        <w:r w:rsidR="00F17340">
          <w:rPr>
            <w:noProof/>
            <w:webHidden/>
          </w:rPr>
          <w:tab/>
        </w:r>
        <w:r w:rsidR="00F17340">
          <w:rPr>
            <w:noProof/>
            <w:webHidden/>
          </w:rPr>
          <w:fldChar w:fldCharType="begin"/>
        </w:r>
        <w:r w:rsidR="00F17340">
          <w:rPr>
            <w:noProof/>
            <w:webHidden/>
          </w:rPr>
          <w:instrText xml:space="preserve"> PAGEREF _Toc212992116 \h </w:instrText>
        </w:r>
        <w:r w:rsidR="00F17340">
          <w:rPr>
            <w:noProof/>
            <w:webHidden/>
          </w:rPr>
        </w:r>
        <w:r w:rsidR="00F17340">
          <w:rPr>
            <w:noProof/>
            <w:webHidden/>
          </w:rPr>
          <w:fldChar w:fldCharType="separate"/>
        </w:r>
        <w:r w:rsidR="00F17340">
          <w:rPr>
            <w:noProof/>
            <w:webHidden/>
          </w:rPr>
          <w:t>8</w:t>
        </w:r>
        <w:r w:rsidR="00F17340">
          <w:rPr>
            <w:noProof/>
            <w:webHidden/>
          </w:rPr>
          <w:fldChar w:fldCharType="end"/>
        </w:r>
      </w:hyperlink>
    </w:p>
    <w:p w14:paraId="6F1CA979" w14:textId="6363D8A0" w:rsidR="009D59EE" w:rsidRDefault="00FB4118">
      <w:pPr>
        <w:pStyle w:val="TOC2"/>
        <w:tabs>
          <w:tab w:val="right" w:leader="dot" w:pos="9350"/>
        </w:tabs>
        <w:rPr>
          <w:noProof/>
        </w:rPr>
      </w:pPr>
      <w:hyperlink w:anchor="_Toc212992117" w:history="1">
        <w:r w:rsidR="00F17340" w:rsidRPr="00321F17">
          <w:rPr>
            <w:rStyle w:val="Hyperlink"/>
            <w:rFonts w:ascii="Arial" w:hAnsi="Arial" w:cs="Arial"/>
            <w:noProof/>
          </w:rPr>
          <w:t>People Strategy</w:t>
        </w:r>
        <w:r w:rsidR="00F17340">
          <w:rPr>
            <w:noProof/>
            <w:webHidden/>
          </w:rPr>
          <w:tab/>
        </w:r>
        <w:r w:rsidR="00F17340">
          <w:rPr>
            <w:noProof/>
            <w:webHidden/>
          </w:rPr>
          <w:fldChar w:fldCharType="begin"/>
        </w:r>
        <w:r w:rsidR="00F17340">
          <w:rPr>
            <w:noProof/>
            <w:webHidden/>
          </w:rPr>
          <w:instrText xml:space="preserve"> PAGEREF _Toc212992117 \h </w:instrText>
        </w:r>
        <w:r w:rsidR="00F17340">
          <w:rPr>
            <w:noProof/>
            <w:webHidden/>
          </w:rPr>
        </w:r>
        <w:r w:rsidR="00F17340">
          <w:rPr>
            <w:noProof/>
            <w:webHidden/>
          </w:rPr>
          <w:fldChar w:fldCharType="separate"/>
        </w:r>
        <w:r w:rsidR="00F17340">
          <w:rPr>
            <w:noProof/>
            <w:webHidden/>
          </w:rPr>
          <w:t>10</w:t>
        </w:r>
        <w:r w:rsidR="00F17340">
          <w:rPr>
            <w:noProof/>
            <w:webHidden/>
          </w:rPr>
          <w:fldChar w:fldCharType="end"/>
        </w:r>
      </w:hyperlink>
    </w:p>
    <w:p w14:paraId="399E81EA" w14:textId="659D83BD" w:rsidR="009D59EE" w:rsidRDefault="00FB4118">
      <w:pPr>
        <w:pStyle w:val="TOC2"/>
        <w:tabs>
          <w:tab w:val="right" w:leader="dot" w:pos="9350"/>
        </w:tabs>
        <w:rPr>
          <w:noProof/>
        </w:rPr>
      </w:pPr>
      <w:hyperlink w:anchor="_Toc212992118" w:history="1">
        <w:r w:rsidR="00F17340" w:rsidRPr="00321F17">
          <w:rPr>
            <w:rStyle w:val="Hyperlink"/>
            <w:rFonts w:ascii="Arial" w:hAnsi="Arial" w:cs="Arial"/>
            <w:noProof/>
          </w:rPr>
          <w:t>Process Strategy</w:t>
        </w:r>
        <w:r w:rsidR="00F17340">
          <w:rPr>
            <w:noProof/>
            <w:webHidden/>
          </w:rPr>
          <w:tab/>
        </w:r>
        <w:r w:rsidR="00F17340">
          <w:rPr>
            <w:noProof/>
            <w:webHidden/>
          </w:rPr>
          <w:fldChar w:fldCharType="begin"/>
        </w:r>
        <w:r w:rsidR="00F17340">
          <w:rPr>
            <w:noProof/>
            <w:webHidden/>
          </w:rPr>
          <w:instrText xml:space="preserve"> PAGEREF _Toc212992118 \h </w:instrText>
        </w:r>
        <w:r w:rsidR="00F17340">
          <w:rPr>
            <w:noProof/>
            <w:webHidden/>
          </w:rPr>
        </w:r>
        <w:r w:rsidR="00F17340">
          <w:rPr>
            <w:noProof/>
            <w:webHidden/>
          </w:rPr>
          <w:fldChar w:fldCharType="separate"/>
        </w:r>
        <w:r w:rsidR="00F17340">
          <w:rPr>
            <w:noProof/>
            <w:webHidden/>
          </w:rPr>
          <w:t>11</w:t>
        </w:r>
        <w:r w:rsidR="00F17340">
          <w:rPr>
            <w:noProof/>
            <w:webHidden/>
          </w:rPr>
          <w:fldChar w:fldCharType="end"/>
        </w:r>
      </w:hyperlink>
    </w:p>
    <w:p w14:paraId="10EACAB3" w14:textId="21493AD3" w:rsidR="009D59EE" w:rsidRDefault="00FB4118">
      <w:pPr>
        <w:pStyle w:val="TOC2"/>
        <w:tabs>
          <w:tab w:val="right" w:leader="dot" w:pos="9350"/>
        </w:tabs>
        <w:rPr>
          <w:noProof/>
        </w:rPr>
      </w:pPr>
      <w:hyperlink w:anchor="_Toc212992119" w:history="1">
        <w:r w:rsidR="00F17340" w:rsidRPr="00321F17">
          <w:rPr>
            <w:rStyle w:val="Hyperlink"/>
            <w:rFonts w:ascii="Arial" w:hAnsi="Arial" w:cs="Arial"/>
            <w:noProof/>
          </w:rPr>
          <w:t>Physical Evidence Strategy</w:t>
        </w:r>
        <w:r w:rsidR="00F17340">
          <w:rPr>
            <w:noProof/>
            <w:webHidden/>
          </w:rPr>
          <w:tab/>
        </w:r>
        <w:r w:rsidR="00F17340">
          <w:rPr>
            <w:noProof/>
            <w:webHidden/>
          </w:rPr>
          <w:fldChar w:fldCharType="begin"/>
        </w:r>
        <w:r w:rsidR="00F17340">
          <w:rPr>
            <w:noProof/>
            <w:webHidden/>
          </w:rPr>
          <w:instrText xml:space="preserve"> PAGEREF _Toc212992119 \h </w:instrText>
        </w:r>
        <w:r w:rsidR="00F17340">
          <w:rPr>
            <w:noProof/>
            <w:webHidden/>
          </w:rPr>
        </w:r>
        <w:r w:rsidR="00F17340">
          <w:rPr>
            <w:noProof/>
            <w:webHidden/>
          </w:rPr>
          <w:fldChar w:fldCharType="separate"/>
        </w:r>
        <w:r w:rsidR="00F17340">
          <w:rPr>
            <w:noProof/>
            <w:webHidden/>
          </w:rPr>
          <w:t>12</w:t>
        </w:r>
        <w:r w:rsidR="00F17340">
          <w:rPr>
            <w:noProof/>
            <w:webHidden/>
          </w:rPr>
          <w:fldChar w:fldCharType="end"/>
        </w:r>
      </w:hyperlink>
    </w:p>
    <w:p w14:paraId="1A6EDC98" w14:textId="42AA61D7" w:rsidR="009D59EE" w:rsidRDefault="00FB4118">
      <w:pPr>
        <w:pStyle w:val="TOC1"/>
        <w:tabs>
          <w:tab w:val="right" w:leader="dot" w:pos="9350"/>
        </w:tabs>
        <w:rPr>
          <w:noProof/>
        </w:rPr>
      </w:pPr>
      <w:hyperlink w:anchor="_Toc212992120" w:history="1">
        <w:r w:rsidR="00F17340" w:rsidRPr="00321F17">
          <w:rPr>
            <w:rStyle w:val="Hyperlink"/>
            <w:rFonts w:ascii="Arial" w:hAnsi="Arial" w:cs="Arial"/>
            <w:noProof/>
          </w:rPr>
          <w:t>ELEMENT 03</w:t>
        </w:r>
        <w:r w:rsidR="00F17340" w:rsidRPr="00321F17">
          <w:rPr>
            <w:rStyle w:val="Hyperlink"/>
            <w:rFonts w:ascii="Arial" w:hAnsi="Arial" w:cs="Arial"/>
            <w:noProof/>
            <w:lang w:val="en-GB"/>
          </w:rPr>
          <w:t>: MARKETING STRATEGY PITCH</w:t>
        </w:r>
        <w:r w:rsidR="00F17340">
          <w:rPr>
            <w:noProof/>
            <w:webHidden/>
          </w:rPr>
          <w:tab/>
        </w:r>
        <w:r w:rsidR="00F17340">
          <w:rPr>
            <w:noProof/>
            <w:webHidden/>
          </w:rPr>
          <w:fldChar w:fldCharType="begin"/>
        </w:r>
        <w:r w:rsidR="00F17340">
          <w:rPr>
            <w:noProof/>
            <w:webHidden/>
          </w:rPr>
          <w:instrText xml:space="preserve"> PAGEREF _Toc212992120 \h </w:instrText>
        </w:r>
        <w:r w:rsidR="00F17340">
          <w:rPr>
            <w:noProof/>
            <w:webHidden/>
          </w:rPr>
        </w:r>
        <w:r w:rsidR="00F17340">
          <w:rPr>
            <w:noProof/>
            <w:webHidden/>
          </w:rPr>
          <w:fldChar w:fldCharType="separate"/>
        </w:r>
        <w:r w:rsidR="00F17340">
          <w:rPr>
            <w:noProof/>
            <w:webHidden/>
          </w:rPr>
          <w:t>12</w:t>
        </w:r>
        <w:r w:rsidR="00F17340">
          <w:rPr>
            <w:noProof/>
            <w:webHidden/>
          </w:rPr>
          <w:fldChar w:fldCharType="end"/>
        </w:r>
      </w:hyperlink>
    </w:p>
    <w:p w14:paraId="2A116319" w14:textId="7FECBACF" w:rsidR="009D59EE" w:rsidRDefault="00FB4118">
      <w:pPr>
        <w:pStyle w:val="TOC1"/>
        <w:tabs>
          <w:tab w:val="right" w:leader="dot" w:pos="9350"/>
        </w:tabs>
        <w:rPr>
          <w:noProof/>
        </w:rPr>
      </w:pPr>
      <w:hyperlink w:anchor="_Toc212992121" w:history="1">
        <w:r w:rsidR="00F17340" w:rsidRPr="00321F17">
          <w:rPr>
            <w:rStyle w:val="Hyperlink"/>
            <w:rFonts w:ascii="Arial" w:hAnsi="Arial" w:cs="Arial"/>
            <w:noProof/>
          </w:rPr>
          <w:t>ELEMENT 04:REFLECTION</w:t>
        </w:r>
        <w:r w:rsidR="00F17340">
          <w:rPr>
            <w:noProof/>
            <w:webHidden/>
          </w:rPr>
          <w:tab/>
        </w:r>
        <w:r w:rsidR="00F17340">
          <w:rPr>
            <w:noProof/>
            <w:webHidden/>
          </w:rPr>
          <w:fldChar w:fldCharType="begin"/>
        </w:r>
        <w:r w:rsidR="00F17340">
          <w:rPr>
            <w:noProof/>
            <w:webHidden/>
          </w:rPr>
          <w:instrText xml:space="preserve"> PAGEREF _Toc212992121 \h </w:instrText>
        </w:r>
        <w:r w:rsidR="00F17340">
          <w:rPr>
            <w:noProof/>
            <w:webHidden/>
          </w:rPr>
        </w:r>
        <w:r w:rsidR="00F17340">
          <w:rPr>
            <w:noProof/>
            <w:webHidden/>
          </w:rPr>
          <w:fldChar w:fldCharType="separate"/>
        </w:r>
        <w:r w:rsidR="00F17340">
          <w:rPr>
            <w:noProof/>
            <w:webHidden/>
          </w:rPr>
          <w:t>13</w:t>
        </w:r>
        <w:r w:rsidR="00F17340">
          <w:rPr>
            <w:noProof/>
            <w:webHidden/>
          </w:rPr>
          <w:fldChar w:fldCharType="end"/>
        </w:r>
      </w:hyperlink>
    </w:p>
    <w:p w14:paraId="7813928A" w14:textId="3FD3C481" w:rsidR="009D59EE" w:rsidRDefault="00FB4118">
      <w:pPr>
        <w:pStyle w:val="TOC1"/>
        <w:tabs>
          <w:tab w:val="right" w:leader="dot" w:pos="9350"/>
        </w:tabs>
        <w:rPr>
          <w:noProof/>
        </w:rPr>
      </w:pPr>
      <w:hyperlink w:anchor="_Toc212992122" w:history="1">
        <w:r w:rsidR="00F17340" w:rsidRPr="00321F17">
          <w:rPr>
            <w:rStyle w:val="Hyperlink"/>
            <w:rFonts w:ascii="Arial" w:hAnsi="Arial" w:cs="Arial"/>
            <w:noProof/>
          </w:rPr>
          <w:t>REFERENCES</w:t>
        </w:r>
        <w:r w:rsidR="00F17340">
          <w:rPr>
            <w:noProof/>
            <w:webHidden/>
          </w:rPr>
          <w:tab/>
        </w:r>
        <w:r w:rsidR="00F17340">
          <w:rPr>
            <w:noProof/>
            <w:webHidden/>
          </w:rPr>
          <w:fldChar w:fldCharType="begin"/>
        </w:r>
        <w:r w:rsidR="00F17340">
          <w:rPr>
            <w:noProof/>
            <w:webHidden/>
          </w:rPr>
          <w:instrText xml:space="preserve"> PAGEREF _Toc212992122 \h </w:instrText>
        </w:r>
        <w:r w:rsidR="00F17340">
          <w:rPr>
            <w:noProof/>
            <w:webHidden/>
          </w:rPr>
        </w:r>
        <w:r w:rsidR="00F17340">
          <w:rPr>
            <w:noProof/>
            <w:webHidden/>
          </w:rPr>
          <w:fldChar w:fldCharType="separate"/>
        </w:r>
        <w:r w:rsidR="00F17340">
          <w:rPr>
            <w:noProof/>
            <w:webHidden/>
          </w:rPr>
          <w:t>15</w:t>
        </w:r>
        <w:r w:rsidR="00F17340">
          <w:rPr>
            <w:noProof/>
            <w:webHidden/>
          </w:rPr>
          <w:fldChar w:fldCharType="end"/>
        </w:r>
      </w:hyperlink>
    </w:p>
    <w:p w14:paraId="21E9BDE2" w14:textId="5F7EFB6A" w:rsidR="009D59EE" w:rsidRDefault="00FB4118">
      <w:pPr>
        <w:pStyle w:val="TOC1"/>
        <w:tabs>
          <w:tab w:val="right" w:leader="dot" w:pos="9350"/>
        </w:tabs>
        <w:rPr>
          <w:noProof/>
        </w:rPr>
      </w:pPr>
      <w:hyperlink w:anchor="_Toc212992123" w:history="1">
        <w:r w:rsidR="00F17340" w:rsidRPr="00321F17">
          <w:rPr>
            <w:rStyle w:val="Hyperlink"/>
            <w:rFonts w:ascii="Arial" w:hAnsi="Arial" w:cs="Arial"/>
            <w:noProof/>
          </w:rPr>
          <w:t>Appendix</w:t>
        </w:r>
        <w:r w:rsidR="00F17340">
          <w:rPr>
            <w:noProof/>
            <w:webHidden/>
          </w:rPr>
          <w:tab/>
        </w:r>
        <w:r w:rsidR="00F17340">
          <w:rPr>
            <w:noProof/>
            <w:webHidden/>
          </w:rPr>
          <w:fldChar w:fldCharType="begin"/>
        </w:r>
        <w:r w:rsidR="00F17340">
          <w:rPr>
            <w:noProof/>
            <w:webHidden/>
          </w:rPr>
          <w:instrText xml:space="preserve"> PAGEREF _Toc212992123 \h </w:instrText>
        </w:r>
        <w:r w:rsidR="00F17340">
          <w:rPr>
            <w:noProof/>
            <w:webHidden/>
          </w:rPr>
        </w:r>
        <w:r w:rsidR="00F17340">
          <w:rPr>
            <w:noProof/>
            <w:webHidden/>
          </w:rPr>
          <w:fldChar w:fldCharType="separate"/>
        </w:r>
        <w:r w:rsidR="00F17340">
          <w:rPr>
            <w:noProof/>
            <w:webHidden/>
          </w:rPr>
          <w:t>17</w:t>
        </w:r>
        <w:r w:rsidR="00F17340">
          <w:rPr>
            <w:noProof/>
            <w:webHidden/>
          </w:rPr>
          <w:fldChar w:fldCharType="end"/>
        </w:r>
      </w:hyperlink>
    </w:p>
    <w:p w14:paraId="01BB73ED" w14:textId="1F26436C" w:rsidR="00D819E9" w:rsidRDefault="00F17340" w:rsidP="00665358">
      <w:pPr>
        <w:spacing w:line="360" w:lineRule="auto"/>
        <w:contextualSpacing/>
        <w:jc w:val="both"/>
        <w:rPr>
          <w:rFonts w:ascii="Arial" w:hAnsi="Arial" w:cs="Arial"/>
          <w:b/>
          <w:bCs/>
          <w:sz w:val="24"/>
          <w:szCs w:val="24"/>
        </w:rPr>
      </w:pPr>
      <w:r>
        <w:rPr>
          <w:rFonts w:ascii="Arial" w:hAnsi="Arial" w:cs="Arial"/>
          <w:b/>
          <w:bCs/>
          <w:sz w:val="24"/>
          <w:szCs w:val="24"/>
        </w:rPr>
        <w:fldChar w:fldCharType="end"/>
      </w:r>
    </w:p>
    <w:p w14:paraId="3326E515" w14:textId="762F3051" w:rsidR="00D819E9" w:rsidRDefault="00D819E9" w:rsidP="00665358">
      <w:pPr>
        <w:spacing w:line="360" w:lineRule="auto"/>
        <w:contextualSpacing/>
        <w:jc w:val="both"/>
        <w:rPr>
          <w:rFonts w:ascii="Arial" w:hAnsi="Arial" w:cs="Arial"/>
          <w:b/>
          <w:bCs/>
          <w:sz w:val="24"/>
          <w:szCs w:val="24"/>
        </w:rPr>
      </w:pPr>
    </w:p>
    <w:p w14:paraId="0B5D7D87" w14:textId="1CA55F50" w:rsidR="00D819E9" w:rsidRDefault="00D819E9" w:rsidP="00665358">
      <w:pPr>
        <w:spacing w:line="360" w:lineRule="auto"/>
        <w:contextualSpacing/>
        <w:jc w:val="both"/>
        <w:rPr>
          <w:rFonts w:ascii="Arial" w:hAnsi="Arial" w:cs="Arial"/>
          <w:b/>
          <w:bCs/>
          <w:sz w:val="24"/>
          <w:szCs w:val="24"/>
        </w:rPr>
      </w:pPr>
    </w:p>
    <w:p w14:paraId="0F464D8B" w14:textId="171979EE" w:rsidR="00D819E9" w:rsidRDefault="00D819E9" w:rsidP="00665358">
      <w:pPr>
        <w:spacing w:line="360" w:lineRule="auto"/>
        <w:contextualSpacing/>
        <w:jc w:val="both"/>
        <w:rPr>
          <w:rFonts w:ascii="Arial" w:hAnsi="Arial" w:cs="Arial"/>
          <w:b/>
          <w:bCs/>
          <w:sz w:val="24"/>
          <w:szCs w:val="24"/>
        </w:rPr>
      </w:pPr>
    </w:p>
    <w:p w14:paraId="47676E49" w14:textId="65FEC3A7" w:rsidR="00D819E9" w:rsidRDefault="00D819E9" w:rsidP="00665358">
      <w:pPr>
        <w:spacing w:line="360" w:lineRule="auto"/>
        <w:contextualSpacing/>
        <w:jc w:val="both"/>
        <w:rPr>
          <w:rFonts w:ascii="Arial" w:hAnsi="Arial" w:cs="Arial"/>
          <w:b/>
          <w:bCs/>
          <w:sz w:val="24"/>
          <w:szCs w:val="24"/>
        </w:rPr>
      </w:pPr>
    </w:p>
    <w:p w14:paraId="79A4D566" w14:textId="439BB44C" w:rsidR="00D819E9" w:rsidRDefault="00D819E9" w:rsidP="00665358">
      <w:pPr>
        <w:spacing w:line="360" w:lineRule="auto"/>
        <w:contextualSpacing/>
        <w:jc w:val="both"/>
        <w:rPr>
          <w:rFonts w:ascii="Arial" w:hAnsi="Arial" w:cs="Arial"/>
          <w:b/>
          <w:bCs/>
          <w:sz w:val="24"/>
          <w:szCs w:val="24"/>
        </w:rPr>
      </w:pPr>
    </w:p>
    <w:p w14:paraId="4760A665" w14:textId="61DC41E9" w:rsidR="00D819E9" w:rsidRDefault="00D819E9" w:rsidP="00665358">
      <w:pPr>
        <w:spacing w:line="360" w:lineRule="auto"/>
        <w:contextualSpacing/>
        <w:jc w:val="both"/>
        <w:rPr>
          <w:rFonts w:ascii="Arial" w:hAnsi="Arial" w:cs="Arial"/>
          <w:b/>
          <w:bCs/>
          <w:sz w:val="24"/>
          <w:szCs w:val="24"/>
        </w:rPr>
      </w:pPr>
    </w:p>
    <w:p w14:paraId="59D983F3" w14:textId="08A7E83C" w:rsidR="00D819E9" w:rsidRDefault="00D819E9" w:rsidP="00665358">
      <w:pPr>
        <w:spacing w:line="360" w:lineRule="auto"/>
        <w:contextualSpacing/>
        <w:jc w:val="both"/>
        <w:rPr>
          <w:rFonts w:ascii="Arial" w:hAnsi="Arial" w:cs="Arial"/>
          <w:b/>
          <w:bCs/>
          <w:sz w:val="24"/>
          <w:szCs w:val="24"/>
        </w:rPr>
      </w:pPr>
    </w:p>
    <w:p w14:paraId="2C84E8F1" w14:textId="01E9204C" w:rsidR="00D819E9" w:rsidRDefault="00D819E9" w:rsidP="00665358">
      <w:pPr>
        <w:spacing w:line="360" w:lineRule="auto"/>
        <w:contextualSpacing/>
        <w:jc w:val="both"/>
        <w:rPr>
          <w:rFonts w:ascii="Arial" w:hAnsi="Arial" w:cs="Arial"/>
          <w:b/>
          <w:bCs/>
          <w:sz w:val="24"/>
          <w:szCs w:val="24"/>
        </w:rPr>
      </w:pPr>
    </w:p>
    <w:p w14:paraId="6788C6AB" w14:textId="053A7DC5" w:rsidR="00D819E9" w:rsidRDefault="00D819E9" w:rsidP="00665358">
      <w:pPr>
        <w:spacing w:line="360" w:lineRule="auto"/>
        <w:contextualSpacing/>
        <w:jc w:val="both"/>
        <w:rPr>
          <w:rFonts w:ascii="Arial" w:hAnsi="Arial" w:cs="Arial"/>
          <w:b/>
          <w:bCs/>
          <w:sz w:val="24"/>
          <w:szCs w:val="24"/>
        </w:rPr>
      </w:pPr>
    </w:p>
    <w:p w14:paraId="2FF7AB69" w14:textId="4B77A180" w:rsidR="00D819E9" w:rsidRDefault="00D819E9" w:rsidP="00665358">
      <w:pPr>
        <w:spacing w:line="360" w:lineRule="auto"/>
        <w:contextualSpacing/>
        <w:jc w:val="both"/>
        <w:rPr>
          <w:rFonts w:ascii="Arial" w:hAnsi="Arial" w:cs="Arial"/>
          <w:b/>
          <w:bCs/>
          <w:sz w:val="24"/>
          <w:szCs w:val="24"/>
        </w:rPr>
      </w:pPr>
    </w:p>
    <w:p w14:paraId="477B9AD8" w14:textId="6BF02729" w:rsidR="00D819E9" w:rsidRDefault="00D819E9" w:rsidP="00665358">
      <w:pPr>
        <w:spacing w:line="360" w:lineRule="auto"/>
        <w:contextualSpacing/>
        <w:jc w:val="both"/>
        <w:rPr>
          <w:rFonts w:ascii="Arial" w:hAnsi="Arial" w:cs="Arial"/>
          <w:b/>
          <w:bCs/>
          <w:sz w:val="24"/>
          <w:szCs w:val="24"/>
        </w:rPr>
      </w:pPr>
    </w:p>
    <w:p w14:paraId="63B50783" w14:textId="77777777" w:rsidR="00D819E9" w:rsidRPr="00665358" w:rsidRDefault="00D819E9" w:rsidP="00665358">
      <w:pPr>
        <w:spacing w:line="360" w:lineRule="auto"/>
        <w:contextualSpacing/>
        <w:jc w:val="both"/>
        <w:rPr>
          <w:rFonts w:ascii="Arial" w:hAnsi="Arial" w:cs="Arial"/>
          <w:b/>
          <w:bCs/>
          <w:sz w:val="24"/>
          <w:szCs w:val="24"/>
        </w:rPr>
      </w:pPr>
    </w:p>
    <w:p w14:paraId="41687C7C" w14:textId="67FC87F3" w:rsidR="00597780" w:rsidRPr="00D819E9" w:rsidRDefault="00F17340" w:rsidP="00D819E9">
      <w:pPr>
        <w:pStyle w:val="Heading1"/>
        <w:jc w:val="center"/>
        <w:rPr>
          <w:rFonts w:ascii="Arial" w:hAnsi="Arial" w:cs="Arial"/>
          <w:sz w:val="24"/>
          <w:szCs w:val="24"/>
        </w:rPr>
      </w:pPr>
      <w:bookmarkStart w:id="0" w:name="_Toc212992107"/>
      <w:r w:rsidRPr="00D819E9">
        <w:rPr>
          <w:rFonts w:ascii="Arial" w:hAnsi="Arial" w:cs="Arial"/>
          <w:sz w:val="24"/>
          <w:szCs w:val="24"/>
        </w:rPr>
        <w:lastRenderedPageBreak/>
        <w:t>ELEMENT 01: INTRODUCTION TO THE COMPANY</w:t>
      </w:r>
      <w:bookmarkEnd w:id="0"/>
    </w:p>
    <w:p w14:paraId="607C85F9" w14:textId="77777777" w:rsidR="00597780" w:rsidRPr="00665358" w:rsidRDefault="00597780" w:rsidP="00665358">
      <w:pPr>
        <w:spacing w:line="360" w:lineRule="auto"/>
        <w:contextualSpacing/>
        <w:jc w:val="both"/>
        <w:rPr>
          <w:rFonts w:ascii="Arial" w:hAnsi="Arial" w:cs="Arial"/>
          <w:sz w:val="24"/>
          <w:szCs w:val="24"/>
        </w:rPr>
      </w:pPr>
    </w:p>
    <w:p w14:paraId="242C9500" w14:textId="0A38A883" w:rsidR="00597780" w:rsidRPr="00665358" w:rsidRDefault="00F17340" w:rsidP="00665358">
      <w:pPr>
        <w:spacing w:line="360" w:lineRule="auto"/>
        <w:contextualSpacing/>
        <w:jc w:val="both"/>
        <w:rPr>
          <w:rFonts w:ascii="Arial" w:hAnsi="Arial" w:cs="Arial"/>
          <w:sz w:val="24"/>
          <w:szCs w:val="24"/>
        </w:rPr>
      </w:pPr>
      <w:r w:rsidRPr="00665358">
        <w:rPr>
          <w:rFonts w:ascii="Arial" w:hAnsi="Arial" w:cs="Arial"/>
          <w:sz w:val="24"/>
          <w:szCs w:val="24"/>
        </w:rPr>
        <w:t>Unilever PLC is a global leader in consumer goods, with operations in over 190 countries and management of some of the world's most well-known beauty and personal care brands, such as Dove, TRESemmé, and Sunsilk. Unilever is committed to a sustainable future through its Clean Future initiative, which aims to reduce carbon emissions across its entire product range and utilize eco-friendly packaging. As part of this commitment, Unilever aims to eliminate carbon emissions from fossil fuels in its products by 2030. This demonstrates the corporation's commitment to producing ecologically friendly products.</w:t>
      </w:r>
    </w:p>
    <w:p w14:paraId="5D5CD7EC" w14:textId="77777777" w:rsidR="00597780" w:rsidRPr="00665358" w:rsidRDefault="00597780" w:rsidP="00665358">
      <w:pPr>
        <w:spacing w:line="360" w:lineRule="auto"/>
        <w:contextualSpacing/>
        <w:jc w:val="both"/>
        <w:rPr>
          <w:rFonts w:ascii="Arial" w:hAnsi="Arial" w:cs="Arial"/>
          <w:sz w:val="24"/>
          <w:szCs w:val="24"/>
        </w:rPr>
      </w:pPr>
    </w:p>
    <w:p w14:paraId="4DD4580B" w14:textId="3AA570FF" w:rsidR="00597780" w:rsidRPr="00665358" w:rsidRDefault="00F17340" w:rsidP="00665358">
      <w:pPr>
        <w:spacing w:line="360" w:lineRule="auto"/>
        <w:contextualSpacing/>
        <w:jc w:val="both"/>
        <w:rPr>
          <w:rFonts w:ascii="Arial" w:hAnsi="Arial" w:cs="Arial"/>
          <w:sz w:val="24"/>
          <w:szCs w:val="24"/>
        </w:rPr>
      </w:pPr>
      <w:r w:rsidRPr="00665358">
        <w:rPr>
          <w:rFonts w:ascii="Arial" w:hAnsi="Arial" w:cs="Arial"/>
          <w:sz w:val="24"/>
          <w:szCs w:val="24"/>
        </w:rPr>
        <w:t>Unilever has launched PureDrop, a high-end hair care line designed for environmentally conscious customers who demand the best performance. The motto for PureDrop is "Premium Haircare, Zero Water Waste," as it features a special powder-to-foam shampoo and conditioner technology that requires only a few drops of water to activate. The formulas are vegan, sulfate-free, and not tested on animals. The packaging is made of 95% recycled aluminum. The QR code on each container enables customers to see where the product originated and how it was manufactured, promoting transparency in sustainable business operations. PureDrop addresses a significant environmental issue by reducing water usage by up to 80% per wash. It also offers the ease and high-quality results that people expect from top haircare products.</w:t>
      </w:r>
    </w:p>
    <w:p w14:paraId="664279A2" w14:textId="77777777" w:rsidR="00597780" w:rsidRPr="00665358" w:rsidRDefault="00597780" w:rsidP="00665358">
      <w:pPr>
        <w:spacing w:line="360" w:lineRule="auto"/>
        <w:contextualSpacing/>
        <w:jc w:val="both"/>
        <w:rPr>
          <w:rFonts w:ascii="Arial" w:hAnsi="Arial" w:cs="Arial"/>
          <w:sz w:val="24"/>
          <w:szCs w:val="24"/>
        </w:rPr>
      </w:pPr>
    </w:p>
    <w:p w14:paraId="1F411B50" w14:textId="77ECC472" w:rsidR="00597780" w:rsidRPr="00665358" w:rsidRDefault="00F17340" w:rsidP="00665358">
      <w:pPr>
        <w:spacing w:line="360" w:lineRule="auto"/>
        <w:contextualSpacing/>
        <w:jc w:val="both"/>
        <w:rPr>
          <w:rFonts w:ascii="Arial" w:hAnsi="Arial" w:cs="Arial"/>
          <w:sz w:val="24"/>
          <w:szCs w:val="24"/>
        </w:rPr>
      </w:pPr>
      <w:r w:rsidRPr="00665358">
        <w:rPr>
          <w:rFonts w:ascii="Arial" w:hAnsi="Arial" w:cs="Arial"/>
          <w:sz w:val="24"/>
          <w:szCs w:val="24"/>
        </w:rPr>
        <w:t>Increasingly, people are seeking hair care products that are both environmentally friendly and socially responsible, particularly in Europe and the UK. Euromonitor International's research shows that demand for eco-friendly products is growing. Studies also demonstrate that lowering the water content in beauty products has significant benefits throughout the product's life cycle. PureDrop is at the forefront of these trends, offering customers a way to care for their hair that is both environmentally friendly and luxurious.</w:t>
      </w:r>
    </w:p>
    <w:p w14:paraId="1FC18F47" w14:textId="77777777" w:rsidR="00597780" w:rsidRPr="00665358" w:rsidRDefault="00597780" w:rsidP="00665358">
      <w:pPr>
        <w:spacing w:line="360" w:lineRule="auto"/>
        <w:contextualSpacing/>
        <w:jc w:val="both"/>
        <w:rPr>
          <w:rFonts w:ascii="Arial" w:hAnsi="Arial" w:cs="Arial"/>
          <w:sz w:val="24"/>
          <w:szCs w:val="24"/>
        </w:rPr>
      </w:pPr>
    </w:p>
    <w:p w14:paraId="5FA247A5" w14:textId="6D1F103A" w:rsidR="00597780" w:rsidRPr="00D819E9" w:rsidRDefault="00F17340" w:rsidP="00D819E9">
      <w:pPr>
        <w:pStyle w:val="Heading2"/>
        <w:rPr>
          <w:rFonts w:ascii="Arial" w:hAnsi="Arial" w:cs="Arial"/>
        </w:rPr>
      </w:pPr>
      <w:bookmarkStart w:id="1" w:name="_Toc212992108"/>
      <w:r w:rsidRPr="00D819E9">
        <w:rPr>
          <w:rFonts w:ascii="Arial" w:hAnsi="Arial" w:cs="Arial"/>
        </w:rPr>
        <w:t>Segmentation</w:t>
      </w:r>
      <w:bookmarkEnd w:id="1"/>
    </w:p>
    <w:p w14:paraId="6FA36F43" w14:textId="77777777" w:rsidR="00597780" w:rsidRPr="00665358" w:rsidRDefault="00597780" w:rsidP="00665358">
      <w:pPr>
        <w:spacing w:line="360" w:lineRule="auto"/>
        <w:contextualSpacing/>
        <w:jc w:val="both"/>
        <w:rPr>
          <w:rFonts w:ascii="Arial" w:hAnsi="Arial" w:cs="Arial"/>
          <w:sz w:val="24"/>
          <w:szCs w:val="24"/>
        </w:rPr>
      </w:pPr>
    </w:p>
    <w:p w14:paraId="6BF053E0" w14:textId="51393323" w:rsidR="00597780" w:rsidRPr="00665358" w:rsidRDefault="00F17340" w:rsidP="00665358">
      <w:pPr>
        <w:spacing w:line="360" w:lineRule="auto"/>
        <w:contextualSpacing/>
        <w:jc w:val="both"/>
        <w:rPr>
          <w:rFonts w:ascii="Arial" w:hAnsi="Arial" w:cs="Arial"/>
          <w:sz w:val="24"/>
          <w:szCs w:val="24"/>
        </w:rPr>
      </w:pPr>
      <w:r w:rsidRPr="00665358">
        <w:rPr>
          <w:rFonts w:ascii="Arial" w:hAnsi="Arial" w:cs="Arial"/>
          <w:sz w:val="24"/>
          <w:szCs w:val="24"/>
        </w:rPr>
        <w:lastRenderedPageBreak/>
        <w:t>PureDrop utilizes a combination of demographic, psychographic, behavioral, and geographic segmentation to target its audience effectively.</w:t>
      </w:r>
    </w:p>
    <w:p w14:paraId="7DCE9FFF" w14:textId="77777777" w:rsidR="00597780" w:rsidRPr="00665358" w:rsidRDefault="00597780" w:rsidP="00665358">
      <w:pPr>
        <w:spacing w:line="360" w:lineRule="auto"/>
        <w:contextualSpacing/>
        <w:jc w:val="both"/>
        <w:rPr>
          <w:rFonts w:ascii="Arial" w:hAnsi="Arial" w:cs="Arial"/>
          <w:sz w:val="24"/>
          <w:szCs w:val="24"/>
        </w:rPr>
      </w:pPr>
    </w:p>
    <w:p w14:paraId="0B9FF0E3" w14:textId="0D686CB3" w:rsidR="00597780" w:rsidRPr="00665358" w:rsidRDefault="00F17340" w:rsidP="00665358">
      <w:pPr>
        <w:pStyle w:val="ListParagraph"/>
        <w:numPr>
          <w:ilvl w:val="0"/>
          <w:numId w:val="1"/>
        </w:numPr>
        <w:spacing w:line="360" w:lineRule="auto"/>
        <w:jc w:val="both"/>
        <w:rPr>
          <w:rFonts w:ascii="Arial" w:hAnsi="Arial" w:cs="Arial"/>
          <w:sz w:val="24"/>
          <w:szCs w:val="24"/>
        </w:rPr>
      </w:pPr>
      <w:r w:rsidRPr="00665358">
        <w:rPr>
          <w:rFonts w:ascii="Arial" w:hAnsi="Arial" w:cs="Arial"/>
          <w:sz w:val="24"/>
          <w:szCs w:val="24"/>
        </w:rPr>
        <w:t>Demographics: PureDrop's primary customers are individuals between the ages of 18 and 45, predominantly from middle- to upper-income groups. This includes young professionals and families who can afford high-quality hair care and worry about the environment.</w:t>
      </w:r>
    </w:p>
    <w:p w14:paraId="325E3476" w14:textId="6BFE9931" w:rsidR="00597780" w:rsidRPr="00665358" w:rsidRDefault="00F17340" w:rsidP="00665358">
      <w:pPr>
        <w:pStyle w:val="ListParagraph"/>
        <w:numPr>
          <w:ilvl w:val="0"/>
          <w:numId w:val="1"/>
        </w:numPr>
        <w:spacing w:line="360" w:lineRule="auto"/>
        <w:jc w:val="both"/>
        <w:rPr>
          <w:rFonts w:ascii="Arial" w:hAnsi="Arial" w:cs="Arial"/>
          <w:sz w:val="24"/>
          <w:szCs w:val="24"/>
        </w:rPr>
      </w:pPr>
      <w:r w:rsidRPr="00665358">
        <w:rPr>
          <w:rFonts w:ascii="Arial" w:hAnsi="Arial" w:cs="Arial"/>
          <w:sz w:val="24"/>
          <w:szCs w:val="24"/>
        </w:rPr>
        <w:t>Psychographic: The brand appeals to individuals who prioritize their health and the environment, making decisions that benefit both the planet and their personal beauty.</w:t>
      </w:r>
    </w:p>
    <w:p w14:paraId="5F9C8683" w14:textId="0AEBA0E8" w:rsidR="00597780" w:rsidRPr="00665358" w:rsidRDefault="00F17340" w:rsidP="00665358">
      <w:pPr>
        <w:pStyle w:val="ListParagraph"/>
        <w:numPr>
          <w:ilvl w:val="0"/>
          <w:numId w:val="1"/>
        </w:numPr>
        <w:spacing w:line="360" w:lineRule="auto"/>
        <w:jc w:val="both"/>
        <w:rPr>
          <w:rFonts w:ascii="Arial" w:hAnsi="Arial" w:cs="Arial"/>
          <w:sz w:val="24"/>
          <w:szCs w:val="24"/>
        </w:rPr>
      </w:pPr>
      <w:r w:rsidRPr="00665358">
        <w:rPr>
          <w:rFonts w:ascii="Arial" w:hAnsi="Arial" w:cs="Arial"/>
          <w:sz w:val="24"/>
          <w:szCs w:val="24"/>
        </w:rPr>
        <w:t>Behavioral: PureDrop targets individuals who prioritize high-quality outcomes and ease of use, while also valuing the environmental benefits of reduced packaging and water waste.</w:t>
      </w:r>
    </w:p>
    <w:p w14:paraId="12E14934" w14:textId="0E47E833" w:rsidR="00597780" w:rsidRPr="00665358" w:rsidRDefault="00F17340" w:rsidP="00665358">
      <w:pPr>
        <w:pStyle w:val="ListParagraph"/>
        <w:numPr>
          <w:ilvl w:val="0"/>
          <w:numId w:val="1"/>
        </w:numPr>
        <w:spacing w:line="360" w:lineRule="auto"/>
        <w:jc w:val="both"/>
        <w:rPr>
          <w:rFonts w:ascii="Arial" w:hAnsi="Arial" w:cs="Arial"/>
          <w:sz w:val="24"/>
          <w:szCs w:val="24"/>
        </w:rPr>
      </w:pPr>
      <w:r w:rsidRPr="00665358">
        <w:rPr>
          <w:rFonts w:ascii="Arial" w:hAnsi="Arial" w:cs="Arial"/>
          <w:sz w:val="24"/>
          <w:szCs w:val="24"/>
        </w:rPr>
        <w:t>Geographically, the primary markets are cities and suburbs in Europe, particularly in the UK, Germany, and the Netherlands. These are places where people are very interested in new, eco-friendly personal care products.</w:t>
      </w:r>
    </w:p>
    <w:p w14:paraId="67C1FBCC" w14:textId="77777777" w:rsidR="00597780" w:rsidRPr="00D819E9" w:rsidRDefault="00597780" w:rsidP="00D819E9">
      <w:pPr>
        <w:pStyle w:val="Heading2"/>
        <w:rPr>
          <w:rFonts w:ascii="Arial" w:hAnsi="Arial" w:cs="Arial"/>
        </w:rPr>
      </w:pPr>
    </w:p>
    <w:p w14:paraId="17E5ABE3" w14:textId="638A68CD" w:rsidR="00597780" w:rsidRPr="00D819E9" w:rsidRDefault="00F17340" w:rsidP="00D819E9">
      <w:pPr>
        <w:pStyle w:val="Heading2"/>
        <w:rPr>
          <w:rFonts w:ascii="Arial" w:hAnsi="Arial" w:cs="Arial"/>
          <w:b/>
          <w:bCs/>
          <w:i/>
          <w:iCs/>
        </w:rPr>
      </w:pPr>
      <w:bookmarkStart w:id="2" w:name="_Toc212992109"/>
      <w:r w:rsidRPr="00D819E9">
        <w:rPr>
          <w:rFonts w:ascii="Arial" w:hAnsi="Arial" w:cs="Arial"/>
          <w:b/>
          <w:bCs/>
          <w:i/>
          <w:iCs/>
        </w:rPr>
        <w:t>Targeting</w:t>
      </w:r>
      <w:bookmarkEnd w:id="2"/>
    </w:p>
    <w:p w14:paraId="60FFD0B8" w14:textId="77777777" w:rsidR="00597780" w:rsidRPr="00665358" w:rsidRDefault="00597780" w:rsidP="00665358">
      <w:pPr>
        <w:spacing w:line="360" w:lineRule="auto"/>
        <w:contextualSpacing/>
        <w:jc w:val="both"/>
        <w:rPr>
          <w:rFonts w:ascii="Arial" w:hAnsi="Arial" w:cs="Arial"/>
          <w:sz w:val="24"/>
          <w:szCs w:val="24"/>
        </w:rPr>
      </w:pPr>
    </w:p>
    <w:p w14:paraId="50F717F5" w14:textId="04F92C4D" w:rsidR="00597780" w:rsidRPr="00665358" w:rsidRDefault="00F17340" w:rsidP="00665358">
      <w:pPr>
        <w:spacing w:line="360" w:lineRule="auto"/>
        <w:contextualSpacing/>
        <w:jc w:val="both"/>
        <w:rPr>
          <w:rFonts w:ascii="Arial" w:hAnsi="Arial" w:cs="Arial"/>
          <w:sz w:val="24"/>
          <w:szCs w:val="24"/>
        </w:rPr>
      </w:pPr>
      <w:r w:rsidRPr="00665358">
        <w:rPr>
          <w:rFonts w:ascii="Arial" w:hAnsi="Arial" w:cs="Arial"/>
          <w:sz w:val="24"/>
          <w:szCs w:val="24"/>
        </w:rPr>
        <w:t>PureDrop has a differentiated targeting strategy that focuses on individuals who are willing to pay more for hair care products and are concerned about the environment. People in this group care about the environment, want to know where their products come from and how they are made, and like the idea of waterless formulations. PureDrop is more than just a shampoo or conditioner; it is a lifestyle choice that aligns with responsible consumption, meeting people's needs for both ethical and practical hair care.</w:t>
      </w:r>
    </w:p>
    <w:p w14:paraId="325EE82C" w14:textId="77777777" w:rsidR="00597780" w:rsidRPr="00665358" w:rsidRDefault="00597780" w:rsidP="00665358">
      <w:pPr>
        <w:spacing w:line="360" w:lineRule="auto"/>
        <w:contextualSpacing/>
        <w:jc w:val="both"/>
        <w:rPr>
          <w:rFonts w:ascii="Arial" w:hAnsi="Arial" w:cs="Arial"/>
          <w:sz w:val="24"/>
          <w:szCs w:val="24"/>
        </w:rPr>
      </w:pPr>
    </w:p>
    <w:p w14:paraId="7DFDB579" w14:textId="7DAEB92F" w:rsidR="00597780" w:rsidRPr="00D819E9" w:rsidRDefault="00F17340" w:rsidP="00D819E9">
      <w:pPr>
        <w:pStyle w:val="Heading2"/>
        <w:rPr>
          <w:rFonts w:ascii="Arial" w:hAnsi="Arial" w:cs="Arial"/>
        </w:rPr>
      </w:pPr>
      <w:bookmarkStart w:id="3" w:name="_Toc212992110"/>
      <w:r w:rsidRPr="00D819E9">
        <w:rPr>
          <w:rFonts w:ascii="Arial" w:hAnsi="Arial" w:cs="Arial"/>
        </w:rPr>
        <w:t>Positioning</w:t>
      </w:r>
      <w:bookmarkEnd w:id="3"/>
    </w:p>
    <w:p w14:paraId="0927ECD4" w14:textId="77777777" w:rsidR="00597780" w:rsidRPr="00665358" w:rsidRDefault="00597780" w:rsidP="00665358">
      <w:pPr>
        <w:spacing w:line="360" w:lineRule="auto"/>
        <w:contextualSpacing/>
        <w:jc w:val="both"/>
        <w:rPr>
          <w:rFonts w:ascii="Arial" w:hAnsi="Arial" w:cs="Arial"/>
          <w:sz w:val="24"/>
          <w:szCs w:val="24"/>
        </w:rPr>
      </w:pPr>
    </w:p>
    <w:p w14:paraId="5BB53CE2" w14:textId="096A7631" w:rsidR="00597780" w:rsidRPr="00665358" w:rsidRDefault="00F17340" w:rsidP="00665358">
      <w:pPr>
        <w:spacing w:line="360" w:lineRule="auto"/>
        <w:contextualSpacing/>
        <w:jc w:val="both"/>
        <w:rPr>
          <w:rFonts w:ascii="Arial" w:hAnsi="Arial" w:cs="Arial"/>
          <w:sz w:val="24"/>
          <w:szCs w:val="24"/>
        </w:rPr>
      </w:pPr>
      <w:r w:rsidRPr="00665358">
        <w:rPr>
          <w:rFonts w:ascii="Arial" w:hAnsi="Arial" w:cs="Arial"/>
          <w:sz w:val="24"/>
          <w:szCs w:val="24"/>
        </w:rPr>
        <w:t>The brand markets itself as a high-end, environmentally friendly hair care product that is transparent about its working principles and environmental impact. Three main ideas make up its value proposition:</w:t>
      </w:r>
    </w:p>
    <w:p w14:paraId="52ED88F6" w14:textId="77777777" w:rsidR="00597780" w:rsidRPr="00665358" w:rsidRDefault="00597780" w:rsidP="00665358">
      <w:pPr>
        <w:spacing w:line="360" w:lineRule="auto"/>
        <w:contextualSpacing/>
        <w:jc w:val="both"/>
        <w:rPr>
          <w:rFonts w:ascii="Arial" w:hAnsi="Arial" w:cs="Arial"/>
          <w:sz w:val="24"/>
          <w:szCs w:val="24"/>
        </w:rPr>
      </w:pPr>
    </w:p>
    <w:p w14:paraId="7DAC1D8E" w14:textId="5444E408" w:rsidR="00597780" w:rsidRPr="00665358" w:rsidRDefault="00F17340" w:rsidP="00665358">
      <w:pPr>
        <w:spacing w:line="360" w:lineRule="auto"/>
        <w:contextualSpacing/>
        <w:jc w:val="both"/>
        <w:rPr>
          <w:rFonts w:ascii="Arial" w:hAnsi="Arial" w:cs="Arial"/>
          <w:sz w:val="24"/>
          <w:szCs w:val="24"/>
        </w:rPr>
      </w:pPr>
      <w:r w:rsidRPr="00665358">
        <w:rPr>
          <w:rFonts w:ascii="Arial" w:hAnsi="Arial" w:cs="Arial"/>
          <w:sz w:val="24"/>
          <w:szCs w:val="24"/>
        </w:rPr>
        <w:t>Sustainability: PureDrop appeals to individuals who want to make environmentally responsible decisions by using less water and recyclable materials.</w:t>
      </w:r>
    </w:p>
    <w:p w14:paraId="4EF6C8C5" w14:textId="77777777" w:rsidR="00597780" w:rsidRPr="00665358" w:rsidRDefault="00597780" w:rsidP="00665358">
      <w:pPr>
        <w:spacing w:line="360" w:lineRule="auto"/>
        <w:contextualSpacing/>
        <w:jc w:val="both"/>
        <w:rPr>
          <w:rFonts w:ascii="Arial" w:hAnsi="Arial" w:cs="Arial"/>
          <w:sz w:val="24"/>
          <w:szCs w:val="24"/>
        </w:rPr>
      </w:pPr>
    </w:p>
    <w:p w14:paraId="75AA4A00" w14:textId="7A1EC3A0" w:rsidR="00597780" w:rsidRPr="00665358" w:rsidRDefault="00F17340" w:rsidP="00665358">
      <w:pPr>
        <w:spacing w:line="360" w:lineRule="auto"/>
        <w:contextualSpacing/>
        <w:jc w:val="both"/>
        <w:rPr>
          <w:rFonts w:ascii="Arial" w:hAnsi="Arial" w:cs="Arial"/>
          <w:sz w:val="24"/>
          <w:szCs w:val="24"/>
        </w:rPr>
      </w:pPr>
      <w:r w:rsidRPr="00665358">
        <w:rPr>
          <w:rFonts w:ascii="Arial" w:hAnsi="Arial" w:cs="Arial"/>
          <w:sz w:val="24"/>
          <w:szCs w:val="24"/>
        </w:rPr>
        <w:t>High-Quality Results: PureDrop prioritizes environmental sustainability while delivering exceptional hair care results, enabling people to enjoy luxury without compromise.</w:t>
      </w:r>
    </w:p>
    <w:p w14:paraId="0943BE99" w14:textId="06F3B599" w:rsidR="008F53D6" w:rsidRPr="00665358" w:rsidRDefault="008F53D6" w:rsidP="00665358">
      <w:pPr>
        <w:spacing w:line="360" w:lineRule="auto"/>
        <w:contextualSpacing/>
        <w:jc w:val="both"/>
        <w:rPr>
          <w:rFonts w:ascii="Arial" w:hAnsi="Arial" w:cs="Arial"/>
          <w:sz w:val="24"/>
          <w:szCs w:val="24"/>
        </w:rPr>
      </w:pPr>
    </w:p>
    <w:p w14:paraId="38B1FCCE" w14:textId="5DF871E2" w:rsidR="008F53D6" w:rsidRPr="00D819E9" w:rsidRDefault="00F17340" w:rsidP="00D819E9">
      <w:pPr>
        <w:pStyle w:val="Heading2"/>
        <w:rPr>
          <w:rFonts w:ascii="Arial" w:hAnsi="Arial" w:cs="Arial"/>
        </w:rPr>
      </w:pPr>
      <w:bookmarkStart w:id="4" w:name="_Toc212992111"/>
      <w:r w:rsidRPr="00D819E9">
        <w:rPr>
          <w:rFonts w:ascii="Arial" w:hAnsi="Arial" w:cs="Arial"/>
        </w:rPr>
        <w:t>Diffrentiation</w:t>
      </w:r>
      <w:bookmarkEnd w:id="4"/>
    </w:p>
    <w:p w14:paraId="1F3C39F6" w14:textId="647E338E" w:rsidR="00D02EDB" w:rsidRPr="00665358" w:rsidRDefault="00F17340" w:rsidP="00665358">
      <w:pPr>
        <w:spacing w:line="360" w:lineRule="auto"/>
        <w:contextualSpacing/>
        <w:jc w:val="both"/>
        <w:rPr>
          <w:rFonts w:ascii="Arial" w:hAnsi="Arial" w:cs="Arial"/>
          <w:sz w:val="24"/>
          <w:szCs w:val="24"/>
        </w:rPr>
      </w:pPr>
      <w:r w:rsidRPr="00665358">
        <w:rPr>
          <w:rFonts w:ascii="Arial" w:hAnsi="Arial" w:cs="Arial"/>
          <w:sz w:val="24"/>
          <w:szCs w:val="24"/>
        </w:rPr>
        <w:t>PureDrop is a leader in the haircare market, blending innovation with sustainability and transparency, a feat achieved by very few. PureDrop is unlike the traditional format of shampoos and conditioners; it is essentially a powder-to-foam system that requires only a few drops of water to activate.</w:t>
      </w:r>
    </w:p>
    <w:p w14:paraId="5F980B57" w14:textId="2C8FBC66" w:rsidR="008F53D6" w:rsidRPr="00665358" w:rsidRDefault="00F17340" w:rsidP="00665358">
      <w:pPr>
        <w:spacing w:line="360" w:lineRule="auto"/>
        <w:contextualSpacing/>
        <w:jc w:val="both"/>
        <w:rPr>
          <w:rFonts w:ascii="Arial" w:hAnsi="Arial" w:cs="Arial"/>
          <w:sz w:val="24"/>
          <w:szCs w:val="24"/>
        </w:rPr>
      </w:pPr>
      <w:r w:rsidRPr="00665358">
        <w:rPr>
          <w:rFonts w:ascii="Arial" w:hAnsi="Arial" w:cs="Arial"/>
          <w:sz w:val="24"/>
          <w:szCs w:val="24"/>
        </w:rPr>
        <w:t>The products themselves are vegan, sulfate-free, and cruelty-free, while the packaging is made of 95% recycled aluminum, showing that taking care of your hair does not have to come at the expense of the planet. For those who want to know exactly where their products come from, a QR code on the packaging provides complete transparency into sourcing, production, and environmental impact.</w:t>
      </w:r>
    </w:p>
    <w:p w14:paraId="66F7EDFB" w14:textId="77777777" w:rsidR="008F53D6" w:rsidRPr="00665358" w:rsidRDefault="008F53D6" w:rsidP="00665358">
      <w:pPr>
        <w:spacing w:line="360" w:lineRule="auto"/>
        <w:contextualSpacing/>
        <w:jc w:val="both"/>
        <w:rPr>
          <w:rFonts w:ascii="Arial" w:hAnsi="Arial" w:cs="Arial"/>
          <w:sz w:val="24"/>
          <w:szCs w:val="24"/>
        </w:rPr>
      </w:pPr>
    </w:p>
    <w:p w14:paraId="5071AD2B" w14:textId="77777777" w:rsidR="008F53D6" w:rsidRPr="00665358" w:rsidRDefault="00F17340" w:rsidP="00665358">
      <w:pPr>
        <w:spacing w:line="360" w:lineRule="auto"/>
        <w:contextualSpacing/>
        <w:jc w:val="both"/>
        <w:rPr>
          <w:rFonts w:ascii="Arial" w:hAnsi="Arial" w:cs="Arial"/>
          <w:sz w:val="24"/>
          <w:szCs w:val="24"/>
        </w:rPr>
      </w:pPr>
      <w:r w:rsidRPr="00665358">
        <w:rPr>
          <w:rFonts w:ascii="Arial" w:hAnsi="Arial" w:cs="Arial"/>
          <w:sz w:val="24"/>
          <w:szCs w:val="24"/>
        </w:rPr>
        <w:t>What really makes PureDrop special, though, is that it does not compromise on performance. Even with its sustainability focus in the spotlight, it still delivers salon-quality results, allowing consumers to enjoy the best of both worlds: ethical hair care that actually works.</w:t>
      </w:r>
    </w:p>
    <w:p w14:paraId="340D358B" w14:textId="77777777" w:rsidR="008F53D6" w:rsidRPr="00665358" w:rsidRDefault="008F53D6" w:rsidP="00665358">
      <w:pPr>
        <w:spacing w:line="360" w:lineRule="auto"/>
        <w:contextualSpacing/>
        <w:jc w:val="both"/>
        <w:rPr>
          <w:rFonts w:ascii="Arial" w:hAnsi="Arial" w:cs="Arial"/>
          <w:sz w:val="24"/>
          <w:szCs w:val="24"/>
        </w:rPr>
      </w:pPr>
    </w:p>
    <w:p w14:paraId="3F23C4CD" w14:textId="6BDE81A9" w:rsidR="008F53D6" w:rsidRPr="00665358" w:rsidRDefault="00F17340" w:rsidP="00665358">
      <w:pPr>
        <w:spacing w:line="360" w:lineRule="auto"/>
        <w:contextualSpacing/>
        <w:jc w:val="both"/>
        <w:rPr>
          <w:rFonts w:ascii="Arial" w:hAnsi="Arial" w:cs="Arial"/>
          <w:sz w:val="24"/>
          <w:szCs w:val="24"/>
        </w:rPr>
      </w:pPr>
      <w:r w:rsidRPr="00665358">
        <w:rPr>
          <w:rFonts w:ascii="Arial" w:hAnsi="Arial" w:cs="Arial"/>
          <w:sz w:val="24"/>
          <w:szCs w:val="24"/>
        </w:rPr>
        <w:t>In short, PureDrop is not just another shampoo; rather, it is a high-end, eco-friendly hair care solution for modern, thoughtful consumers who consider beauty and prioritize environmental care.</w:t>
      </w:r>
    </w:p>
    <w:p w14:paraId="5221153F" w14:textId="5A38FE9B" w:rsidR="00371608" w:rsidRPr="00665358" w:rsidRDefault="00371608" w:rsidP="00665358">
      <w:pPr>
        <w:spacing w:line="360" w:lineRule="auto"/>
        <w:contextualSpacing/>
        <w:jc w:val="both"/>
        <w:rPr>
          <w:rFonts w:ascii="Arial" w:hAnsi="Arial" w:cs="Arial"/>
          <w:sz w:val="24"/>
          <w:szCs w:val="24"/>
        </w:rPr>
      </w:pPr>
    </w:p>
    <w:p w14:paraId="578C6FA7" w14:textId="41A4305C" w:rsidR="00371608" w:rsidRPr="00665358" w:rsidRDefault="00371608" w:rsidP="00665358">
      <w:pPr>
        <w:spacing w:line="360" w:lineRule="auto"/>
        <w:contextualSpacing/>
        <w:jc w:val="both"/>
        <w:rPr>
          <w:rFonts w:ascii="Arial" w:hAnsi="Arial" w:cs="Arial"/>
          <w:sz w:val="24"/>
          <w:szCs w:val="24"/>
        </w:rPr>
      </w:pPr>
    </w:p>
    <w:p w14:paraId="52E01954" w14:textId="1F35C791" w:rsidR="00371608" w:rsidRDefault="00371608" w:rsidP="00665358">
      <w:pPr>
        <w:spacing w:line="360" w:lineRule="auto"/>
        <w:contextualSpacing/>
        <w:jc w:val="both"/>
        <w:rPr>
          <w:rFonts w:ascii="Arial" w:hAnsi="Arial" w:cs="Arial"/>
          <w:sz w:val="24"/>
          <w:szCs w:val="24"/>
        </w:rPr>
      </w:pPr>
    </w:p>
    <w:p w14:paraId="6D35BEB2" w14:textId="41E19545" w:rsidR="00665358" w:rsidRDefault="00665358" w:rsidP="00665358">
      <w:pPr>
        <w:spacing w:line="360" w:lineRule="auto"/>
        <w:contextualSpacing/>
        <w:jc w:val="both"/>
        <w:rPr>
          <w:rFonts w:ascii="Arial" w:hAnsi="Arial" w:cs="Arial"/>
          <w:sz w:val="24"/>
          <w:szCs w:val="24"/>
        </w:rPr>
      </w:pPr>
    </w:p>
    <w:p w14:paraId="06285368" w14:textId="77777777" w:rsidR="00665358" w:rsidRPr="00D819E9" w:rsidRDefault="00665358" w:rsidP="00D819E9">
      <w:pPr>
        <w:pStyle w:val="Heading1"/>
        <w:jc w:val="center"/>
        <w:rPr>
          <w:rFonts w:ascii="Arial" w:hAnsi="Arial" w:cs="Arial"/>
          <w:sz w:val="24"/>
          <w:szCs w:val="24"/>
        </w:rPr>
      </w:pPr>
    </w:p>
    <w:p w14:paraId="6840A49F" w14:textId="318D69D8" w:rsidR="00371608" w:rsidRPr="00D819E9" w:rsidRDefault="00F17340" w:rsidP="00D819E9">
      <w:pPr>
        <w:pStyle w:val="Heading2"/>
        <w:jc w:val="center"/>
        <w:rPr>
          <w:rFonts w:ascii="Arial" w:hAnsi="Arial" w:cs="Arial"/>
        </w:rPr>
      </w:pPr>
      <w:bookmarkStart w:id="5" w:name="_Toc212992112"/>
      <w:r w:rsidRPr="00D819E9">
        <w:rPr>
          <w:rFonts w:ascii="Arial" w:hAnsi="Arial" w:cs="Arial"/>
        </w:rPr>
        <w:t>ELEMENT 02: MARKETING MIX</w:t>
      </w:r>
      <w:bookmarkEnd w:id="5"/>
    </w:p>
    <w:p w14:paraId="5739582C" w14:textId="53405DF8" w:rsidR="00371608" w:rsidRPr="00D819E9" w:rsidRDefault="00F17340" w:rsidP="00D819E9">
      <w:pPr>
        <w:pStyle w:val="Heading2"/>
        <w:rPr>
          <w:rFonts w:ascii="Arial" w:hAnsi="Arial" w:cs="Arial"/>
          <w:b/>
          <w:bCs/>
          <w:i/>
          <w:iCs/>
        </w:rPr>
      </w:pPr>
      <w:bookmarkStart w:id="6" w:name="_Toc212992113"/>
      <w:r w:rsidRPr="00D819E9">
        <w:rPr>
          <w:rFonts w:ascii="Arial" w:hAnsi="Arial" w:cs="Arial"/>
          <w:b/>
          <w:bCs/>
          <w:i/>
          <w:iCs/>
        </w:rPr>
        <w:t>Product Strategy</w:t>
      </w:r>
      <w:bookmarkEnd w:id="6"/>
    </w:p>
    <w:p w14:paraId="6761E3DC" w14:textId="409931FD" w:rsidR="005D216D" w:rsidRPr="00665358" w:rsidRDefault="00F17340" w:rsidP="00665358">
      <w:pPr>
        <w:spacing w:line="360" w:lineRule="auto"/>
        <w:contextualSpacing/>
        <w:jc w:val="both"/>
        <w:rPr>
          <w:rFonts w:ascii="Arial" w:hAnsi="Arial" w:cs="Arial"/>
          <w:sz w:val="24"/>
          <w:szCs w:val="24"/>
        </w:rPr>
      </w:pPr>
      <w:r w:rsidRPr="00665358">
        <w:rPr>
          <w:rFonts w:ascii="Arial" w:hAnsi="Arial" w:cs="Arial"/>
          <w:sz w:val="24"/>
          <w:szCs w:val="24"/>
        </w:rPr>
        <w:t>According to Peattie &amp; Crane (2005), sustainable product design and eco-friendly packaging influence consumer perceptions of brand value and ethical credibility.</w:t>
      </w:r>
    </w:p>
    <w:tbl>
      <w:tblPr>
        <w:tblStyle w:val="GridTable6Colorful"/>
        <w:tblW w:w="0" w:type="auto"/>
        <w:tblLook w:val="04A0" w:firstRow="1" w:lastRow="0" w:firstColumn="1" w:lastColumn="0" w:noHBand="0" w:noVBand="1"/>
      </w:tblPr>
      <w:tblGrid>
        <w:gridCol w:w="4675"/>
        <w:gridCol w:w="4675"/>
      </w:tblGrid>
      <w:tr w:rsidR="00BE67AE" w14:paraId="1E11183A" w14:textId="77777777" w:rsidTr="00F54240">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675" w:type="dxa"/>
          </w:tcPr>
          <w:p w14:paraId="5E72DA08" w14:textId="77777777" w:rsidR="00371608" w:rsidRPr="00665358" w:rsidRDefault="00F17340" w:rsidP="00665358">
            <w:pPr>
              <w:spacing w:line="360" w:lineRule="auto"/>
              <w:jc w:val="both"/>
              <w:rPr>
                <w:rFonts w:ascii="Arial" w:hAnsi="Arial" w:cs="Arial"/>
                <w:sz w:val="24"/>
                <w:szCs w:val="24"/>
              </w:rPr>
            </w:pPr>
            <w:r w:rsidRPr="00665358">
              <w:rPr>
                <w:rFonts w:ascii="Arial" w:hAnsi="Arial" w:cs="Arial"/>
                <w:b w:val="0"/>
                <w:bCs w:val="0"/>
                <w:sz w:val="24"/>
                <w:szCs w:val="24"/>
              </w:rPr>
              <w:t>Factors</w:t>
            </w:r>
          </w:p>
        </w:tc>
        <w:tc>
          <w:tcPr>
            <w:tcW w:w="4675" w:type="dxa"/>
          </w:tcPr>
          <w:p w14:paraId="77233E11" w14:textId="77777777" w:rsidR="00371608" w:rsidRPr="00665358" w:rsidRDefault="00F17340" w:rsidP="00665358">
            <w:pPr>
              <w:spacing w:line="360" w:lineRule="auto"/>
              <w:jc w:val="both"/>
              <w:cnfStyle w:val="100000000000" w:firstRow="1" w:lastRow="0" w:firstColumn="0" w:lastColumn="0" w:oddVBand="0" w:evenVBand="0" w:oddHBand="0" w:evenHBand="0" w:firstRowFirstColumn="0" w:firstRowLastColumn="0" w:lastRowFirstColumn="0" w:lastRowLastColumn="0"/>
              <w:rPr>
                <w:rFonts w:ascii="Arial" w:hAnsi="Arial" w:cs="Arial"/>
                <w:sz w:val="24"/>
                <w:szCs w:val="24"/>
              </w:rPr>
            </w:pPr>
            <w:r w:rsidRPr="00665358">
              <w:rPr>
                <w:rFonts w:ascii="Arial" w:hAnsi="Arial" w:cs="Arial"/>
                <w:b w:val="0"/>
                <w:bCs w:val="0"/>
                <w:sz w:val="24"/>
                <w:szCs w:val="24"/>
              </w:rPr>
              <w:t>Description</w:t>
            </w:r>
          </w:p>
        </w:tc>
      </w:tr>
      <w:tr w:rsidR="00BE67AE" w14:paraId="64583933" w14:textId="77777777" w:rsidTr="00F5424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675" w:type="dxa"/>
          </w:tcPr>
          <w:p w14:paraId="10DB1AE7" w14:textId="77777777" w:rsidR="00371608" w:rsidRPr="00665358" w:rsidRDefault="00F17340" w:rsidP="00665358">
            <w:pPr>
              <w:spacing w:line="360" w:lineRule="auto"/>
              <w:jc w:val="both"/>
              <w:rPr>
                <w:rFonts w:ascii="Arial" w:hAnsi="Arial" w:cs="Arial"/>
                <w:sz w:val="24"/>
                <w:szCs w:val="24"/>
              </w:rPr>
            </w:pPr>
            <w:r w:rsidRPr="00665358">
              <w:rPr>
                <w:rFonts w:ascii="Arial" w:hAnsi="Arial" w:cs="Arial"/>
                <w:sz w:val="24"/>
                <w:szCs w:val="24"/>
              </w:rPr>
              <w:t>Formulation Innovation</w:t>
            </w:r>
          </w:p>
        </w:tc>
        <w:tc>
          <w:tcPr>
            <w:tcW w:w="4675" w:type="dxa"/>
          </w:tcPr>
          <w:p w14:paraId="40A3BB60" w14:textId="77777777" w:rsidR="00371608" w:rsidRPr="00665358" w:rsidRDefault="00F17340" w:rsidP="00665358">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00665358">
              <w:rPr>
                <w:rFonts w:ascii="Arial" w:hAnsi="Arial" w:cs="Arial"/>
                <w:sz w:val="24"/>
                <w:szCs w:val="24"/>
              </w:rPr>
              <w:t>The waterless powder-to-foam formula activates with a few drops of water, reducing overall water consumption by up to 80 percent (Forbes, 2023). The product is vegan, sulfate-free, and dermatologically tested, ensuring premium performance comparable to that of leading shampoos, such as Tresemmé and L'Oréal Professional.</w:t>
            </w:r>
          </w:p>
        </w:tc>
      </w:tr>
      <w:tr w:rsidR="00BE67AE" w14:paraId="1B8A72AD" w14:textId="77777777" w:rsidTr="00F54240">
        <w:tc>
          <w:tcPr>
            <w:cnfStyle w:val="001000000000" w:firstRow="0" w:lastRow="0" w:firstColumn="1" w:lastColumn="0" w:oddVBand="0" w:evenVBand="0" w:oddHBand="0" w:evenHBand="0" w:firstRowFirstColumn="0" w:firstRowLastColumn="0" w:lastRowFirstColumn="0" w:lastRowLastColumn="0"/>
            <w:tcW w:w="4675" w:type="dxa"/>
          </w:tcPr>
          <w:p w14:paraId="279745E0" w14:textId="77777777" w:rsidR="00371608" w:rsidRPr="00665358" w:rsidRDefault="00F17340" w:rsidP="00665358">
            <w:pPr>
              <w:spacing w:line="360" w:lineRule="auto"/>
              <w:jc w:val="both"/>
              <w:rPr>
                <w:rFonts w:ascii="Arial" w:hAnsi="Arial" w:cs="Arial"/>
                <w:sz w:val="24"/>
                <w:szCs w:val="24"/>
              </w:rPr>
            </w:pPr>
            <w:r w:rsidRPr="00665358">
              <w:rPr>
                <w:rFonts w:ascii="Arial" w:hAnsi="Arial" w:cs="Arial"/>
                <w:sz w:val="24"/>
                <w:szCs w:val="24"/>
              </w:rPr>
              <w:t>Packaging Sustainability</w:t>
            </w:r>
          </w:p>
        </w:tc>
        <w:tc>
          <w:tcPr>
            <w:tcW w:w="4675" w:type="dxa"/>
          </w:tcPr>
          <w:p w14:paraId="71606EE0" w14:textId="77777777" w:rsidR="00371608" w:rsidRPr="00665358" w:rsidRDefault="00F17340" w:rsidP="00665358">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665358">
              <w:rPr>
                <w:rFonts w:ascii="Arial" w:hAnsi="Arial" w:cs="Arial"/>
                <w:sz w:val="24"/>
                <w:szCs w:val="24"/>
              </w:rPr>
              <w:t>PureDrop utilizes compostable paper-based sachets and aluminum refill containers made from 95% recycled materials. Each pack includes QR codes that link to Unilever's Clean Future dashboard, providing transparency into the company's supply chain (Unilever, 2024).</w:t>
            </w:r>
          </w:p>
        </w:tc>
      </w:tr>
      <w:tr w:rsidR="00BE67AE" w14:paraId="0C0E8327" w14:textId="77777777" w:rsidTr="00F5424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675" w:type="dxa"/>
          </w:tcPr>
          <w:p w14:paraId="295E0E85" w14:textId="77777777" w:rsidR="00371608" w:rsidRPr="00665358" w:rsidRDefault="00F17340" w:rsidP="00665358">
            <w:pPr>
              <w:spacing w:line="360" w:lineRule="auto"/>
              <w:jc w:val="both"/>
              <w:rPr>
                <w:rFonts w:ascii="Arial" w:hAnsi="Arial" w:cs="Arial"/>
                <w:sz w:val="24"/>
                <w:szCs w:val="24"/>
              </w:rPr>
            </w:pPr>
            <w:r w:rsidRPr="00665358">
              <w:rPr>
                <w:rFonts w:ascii="Arial" w:hAnsi="Arial" w:cs="Arial"/>
                <w:sz w:val="24"/>
                <w:szCs w:val="24"/>
              </w:rPr>
              <w:t xml:space="preserve">Product Range </w:t>
            </w:r>
          </w:p>
        </w:tc>
        <w:tc>
          <w:tcPr>
            <w:tcW w:w="4675" w:type="dxa"/>
          </w:tcPr>
          <w:p w14:paraId="185FDC96" w14:textId="77777777" w:rsidR="00371608" w:rsidRPr="00665358" w:rsidRDefault="00F17340" w:rsidP="00665358">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00665358">
              <w:rPr>
                <w:rFonts w:ascii="Arial" w:hAnsi="Arial" w:cs="Arial"/>
                <w:sz w:val="24"/>
                <w:szCs w:val="24"/>
              </w:rPr>
              <w:t>PureDrop Hydra Balance (for dry hair)</w:t>
            </w:r>
          </w:p>
          <w:p w14:paraId="309E18EC" w14:textId="77777777" w:rsidR="00371608" w:rsidRPr="00665358" w:rsidRDefault="00F17340" w:rsidP="00665358">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00665358">
              <w:rPr>
                <w:rFonts w:ascii="Arial" w:hAnsi="Arial" w:cs="Arial"/>
                <w:sz w:val="24"/>
                <w:szCs w:val="24"/>
              </w:rPr>
              <w:t>• PureDrop Clarify Boost (for oily scalp)</w:t>
            </w:r>
          </w:p>
          <w:p w14:paraId="3C2ED294" w14:textId="77777777" w:rsidR="00371608" w:rsidRPr="00665358" w:rsidRDefault="00F17340" w:rsidP="00665358">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00665358">
              <w:rPr>
                <w:rFonts w:ascii="Arial" w:hAnsi="Arial" w:cs="Arial"/>
                <w:sz w:val="24"/>
                <w:szCs w:val="24"/>
              </w:rPr>
              <w:t>• PureDrop Restore Shield (for damaged hair)</w:t>
            </w:r>
          </w:p>
          <w:p w14:paraId="6B513E1F" w14:textId="77777777" w:rsidR="00371608" w:rsidRPr="00665358" w:rsidRDefault="00F17340" w:rsidP="00665358">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00665358">
              <w:rPr>
                <w:rFonts w:ascii="Arial" w:hAnsi="Arial" w:cs="Arial"/>
                <w:sz w:val="24"/>
                <w:szCs w:val="24"/>
              </w:rPr>
              <w:t>• PureDrop Travel Capsules (single-use)</w:t>
            </w:r>
          </w:p>
          <w:p w14:paraId="26C91A9B" w14:textId="77777777" w:rsidR="00371608" w:rsidRPr="00665358" w:rsidRDefault="00F17340" w:rsidP="00665358">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00665358">
              <w:rPr>
                <w:rFonts w:ascii="Arial" w:hAnsi="Arial" w:cs="Arial"/>
                <w:sz w:val="24"/>
                <w:szCs w:val="24"/>
              </w:rPr>
              <w:t>Each variant embodies Unilever’s philosophy of “less water, more care.”</w:t>
            </w:r>
          </w:p>
        </w:tc>
      </w:tr>
      <w:tr w:rsidR="00BE67AE" w14:paraId="40A9023B" w14:textId="77777777" w:rsidTr="00F54240">
        <w:tc>
          <w:tcPr>
            <w:cnfStyle w:val="001000000000" w:firstRow="0" w:lastRow="0" w:firstColumn="1" w:lastColumn="0" w:oddVBand="0" w:evenVBand="0" w:oddHBand="0" w:evenHBand="0" w:firstRowFirstColumn="0" w:firstRowLastColumn="0" w:lastRowFirstColumn="0" w:lastRowLastColumn="0"/>
            <w:tcW w:w="4675" w:type="dxa"/>
          </w:tcPr>
          <w:p w14:paraId="23CA36A7" w14:textId="77777777" w:rsidR="00371608" w:rsidRPr="00665358" w:rsidRDefault="00F17340" w:rsidP="00665358">
            <w:pPr>
              <w:spacing w:line="360" w:lineRule="auto"/>
              <w:jc w:val="both"/>
              <w:rPr>
                <w:rFonts w:ascii="Arial" w:hAnsi="Arial" w:cs="Arial"/>
                <w:sz w:val="24"/>
                <w:szCs w:val="24"/>
              </w:rPr>
            </w:pPr>
            <w:r w:rsidRPr="00665358">
              <w:rPr>
                <w:rFonts w:ascii="Arial" w:hAnsi="Arial" w:cs="Arial"/>
                <w:sz w:val="24"/>
                <w:szCs w:val="24"/>
              </w:rPr>
              <w:lastRenderedPageBreak/>
              <w:t>Brand Identity</w:t>
            </w:r>
          </w:p>
        </w:tc>
        <w:tc>
          <w:tcPr>
            <w:tcW w:w="4675" w:type="dxa"/>
          </w:tcPr>
          <w:p w14:paraId="1F9F6316" w14:textId="77777777" w:rsidR="00371608" w:rsidRPr="00665358" w:rsidRDefault="00F17340" w:rsidP="00665358">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665358">
              <w:rPr>
                <w:rFonts w:ascii="Arial" w:hAnsi="Arial" w:cs="Arial"/>
                <w:sz w:val="24"/>
                <w:szCs w:val="24"/>
              </w:rPr>
              <w:t>Minimalist design, botanical scent, and a pastel color palette position PureDrop as an eco-luxury brand – modern, ethical, and aspirational.</w:t>
            </w:r>
          </w:p>
        </w:tc>
      </w:tr>
    </w:tbl>
    <w:p w14:paraId="593B993F" w14:textId="41DCA839" w:rsidR="00371608" w:rsidRPr="00665358" w:rsidRDefault="00F17340" w:rsidP="00665358">
      <w:pPr>
        <w:spacing w:line="360" w:lineRule="auto"/>
        <w:contextualSpacing/>
        <w:jc w:val="both"/>
        <w:rPr>
          <w:rFonts w:ascii="Arial" w:hAnsi="Arial" w:cs="Arial"/>
          <w:sz w:val="24"/>
          <w:szCs w:val="24"/>
        </w:rPr>
      </w:pPr>
      <w:r w:rsidRPr="00665358">
        <w:rPr>
          <w:rFonts w:ascii="Arial" w:hAnsi="Arial" w:cs="Arial"/>
          <w:sz w:val="24"/>
          <w:szCs w:val="24"/>
        </w:rPr>
        <w:t>Table: 01</w:t>
      </w:r>
    </w:p>
    <w:p w14:paraId="492E6308" w14:textId="1399F8F5" w:rsidR="00371608" w:rsidRPr="00665358" w:rsidRDefault="00371608" w:rsidP="00665358">
      <w:pPr>
        <w:spacing w:line="360" w:lineRule="auto"/>
        <w:contextualSpacing/>
        <w:jc w:val="both"/>
        <w:rPr>
          <w:rFonts w:ascii="Arial" w:hAnsi="Arial" w:cs="Arial"/>
          <w:sz w:val="24"/>
          <w:szCs w:val="24"/>
        </w:rPr>
      </w:pPr>
    </w:p>
    <w:p w14:paraId="3A9C6922" w14:textId="1D7A1180" w:rsidR="00371608" w:rsidRPr="00665358" w:rsidRDefault="00371608" w:rsidP="00665358">
      <w:pPr>
        <w:spacing w:line="360" w:lineRule="auto"/>
        <w:contextualSpacing/>
        <w:jc w:val="both"/>
        <w:rPr>
          <w:rFonts w:ascii="Arial" w:hAnsi="Arial" w:cs="Arial"/>
          <w:sz w:val="24"/>
          <w:szCs w:val="24"/>
        </w:rPr>
      </w:pPr>
    </w:p>
    <w:p w14:paraId="74A3F65E" w14:textId="512F6092" w:rsidR="00371608" w:rsidRPr="00665358" w:rsidRDefault="00371608" w:rsidP="00665358">
      <w:pPr>
        <w:spacing w:line="360" w:lineRule="auto"/>
        <w:contextualSpacing/>
        <w:jc w:val="both"/>
        <w:rPr>
          <w:rFonts w:ascii="Arial" w:hAnsi="Arial" w:cs="Arial"/>
          <w:sz w:val="24"/>
          <w:szCs w:val="24"/>
        </w:rPr>
      </w:pPr>
    </w:p>
    <w:p w14:paraId="21989496" w14:textId="51900632" w:rsidR="00371608" w:rsidRPr="00D819E9" w:rsidRDefault="00F17340" w:rsidP="00D819E9">
      <w:pPr>
        <w:pStyle w:val="Heading2"/>
        <w:rPr>
          <w:rFonts w:ascii="Arial" w:hAnsi="Arial" w:cs="Arial"/>
        </w:rPr>
      </w:pPr>
      <w:bookmarkStart w:id="7" w:name="_Toc212992114"/>
      <w:r w:rsidRPr="00D819E9">
        <w:rPr>
          <w:rFonts w:ascii="Arial" w:hAnsi="Arial" w:cs="Arial"/>
        </w:rPr>
        <w:t>Pricing Strategy</w:t>
      </w:r>
      <w:bookmarkEnd w:id="7"/>
    </w:p>
    <w:p w14:paraId="1D4A840F" w14:textId="6EDDCB8B" w:rsidR="00371608" w:rsidRPr="00665358" w:rsidRDefault="00F17340" w:rsidP="00665358">
      <w:pPr>
        <w:spacing w:line="360" w:lineRule="auto"/>
        <w:contextualSpacing/>
        <w:jc w:val="both"/>
        <w:rPr>
          <w:rFonts w:ascii="Arial" w:hAnsi="Arial" w:cs="Arial"/>
          <w:sz w:val="24"/>
          <w:szCs w:val="24"/>
        </w:rPr>
      </w:pPr>
      <w:r w:rsidRPr="00371608">
        <w:rPr>
          <w:rFonts w:ascii="Arial" w:hAnsi="Arial" w:cs="Arial"/>
          <w:sz w:val="24"/>
          <w:szCs w:val="24"/>
        </w:rPr>
        <w:t>Premium-Penetration Hybrid Strategy</w:t>
      </w:r>
      <w:r w:rsidRPr="00665358">
        <w:rPr>
          <w:rFonts w:ascii="Arial" w:hAnsi="Arial" w:cs="Arial"/>
          <w:sz w:val="24"/>
          <w:szCs w:val="24"/>
        </w:rPr>
        <w:t xml:space="preserve"> will be applied.</w:t>
      </w:r>
    </w:p>
    <w:tbl>
      <w:tblPr>
        <w:tblStyle w:val="GridTable4-Accent1"/>
        <w:tblW w:w="0" w:type="auto"/>
        <w:tblLook w:val="04A0" w:firstRow="1" w:lastRow="0" w:firstColumn="1" w:lastColumn="0" w:noHBand="0" w:noVBand="1"/>
      </w:tblPr>
      <w:tblGrid>
        <w:gridCol w:w="4675"/>
        <w:gridCol w:w="4675"/>
      </w:tblGrid>
      <w:tr w:rsidR="00BE67AE" w14:paraId="424CCE61" w14:textId="77777777" w:rsidTr="00BE67AE">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675" w:type="dxa"/>
          </w:tcPr>
          <w:p w14:paraId="3B0C6066" w14:textId="77777777" w:rsidR="00371608" w:rsidRPr="00371608" w:rsidRDefault="00F17340" w:rsidP="00665358">
            <w:pPr>
              <w:spacing w:line="360" w:lineRule="auto"/>
              <w:jc w:val="both"/>
              <w:rPr>
                <w:rFonts w:ascii="Arial" w:hAnsi="Arial" w:cs="Arial"/>
                <w:sz w:val="24"/>
                <w:szCs w:val="24"/>
              </w:rPr>
            </w:pPr>
            <w:r w:rsidRPr="00371608">
              <w:rPr>
                <w:rFonts w:ascii="Arial" w:hAnsi="Arial" w:cs="Arial"/>
                <w:sz w:val="24"/>
                <w:szCs w:val="24"/>
              </w:rPr>
              <w:t>Strategies</w:t>
            </w:r>
          </w:p>
        </w:tc>
        <w:tc>
          <w:tcPr>
            <w:tcW w:w="4675" w:type="dxa"/>
          </w:tcPr>
          <w:p w14:paraId="64DB0B49" w14:textId="77777777" w:rsidR="00371608" w:rsidRPr="00371608" w:rsidRDefault="00F17340" w:rsidP="00665358">
            <w:pPr>
              <w:spacing w:line="360" w:lineRule="auto"/>
              <w:jc w:val="both"/>
              <w:cnfStyle w:val="100000000000" w:firstRow="1" w:lastRow="0" w:firstColumn="0" w:lastColumn="0" w:oddVBand="0" w:evenVBand="0" w:oddHBand="0" w:evenHBand="0" w:firstRowFirstColumn="0" w:firstRowLastColumn="0" w:lastRowFirstColumn="0" w:lastRowLastColumn="0"/>
              <w:rPr>
                <w:rFonts w:ascii="Arial" w:hAnsi="Arial" w:cs="Arial"/>
                <w:sz w:val="24"/>
                <w:szCs w:val="24"/>
              </w:rPr>
            </w:pPr>
            <w:r w:rsidRPr="00371608">
              <w:rPr>
                <w:rFonts w:ascii="Arial" w:hAnsi="Arial" w:cs="Arial"/>
                <w:sz w:val="24"/>
                <w:szCs w:val="24"/>
              </w:rPr>
              <w:t>Description</w:t>
            </w:r>
          </w:p>
        </w:tc>
      </w:tr>
      <w:tr w:rsidR="00BE67AE" w14:paraId="42CA07FC" w14:textId="77777777" w:rsidTr="00BE67A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675" w:type="dxa"/>
          </w:tcPr>
          <w:p w14:paraId="1796376F" w14:textId="77777777" w:rsidR="00371608" w:rsidRPr="00371608" w:rsidRDefault="00F17340" w:rsidP="00665358">
            <w:pPr>
              <w:spacing w:line="360" w:lineRule="auto"/>
              <w:jc w:val="both"/>
              <w:rPr>
                <w:rFonts w:ascii="Arial" w:hAnsi="Arial" w:cs="Arial"/>
                <w:sz w:val="24"/>
                <w:szCs w:val="24"/>
              </w:rPr>
            </w:pPr>
            <w:r w:rsidRPr="00371608">
              <w:rPr>
                <w:rFonts w:ascii="Arial" w:hAnsi="Arial" w:cs="Arial"/>
                <w:sz w:val="24"/>
                <w:szCs w:val="24"/>
              </w:rPr>
              <w:t>Premium Tiering</w:t>
            </w:r>
          </w:p>
        </w:tc>
        <w:tc>
          <w:tcPr>
            <w:tcW w:w="4675" w:type="dxa"/>
          </w:tcPr>
          <w:p w14:paraId="78D948C8" w14:textId="77777777" w:rsidR="00371608" w:rsidRPr="00371608" w:rsidRDefault="00F17340" w:rsidP="00665358">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00371608">
              <w:rPr>
                <w:rFonts w:ascii="Arial" w:hAnsi="Arial" w:cs="Arial"/>
                <w:sz w:val="24"/>
                <w:szCs w:val="24"/>
              </w:rPr>
              <w:t>The price per unit is set 10–15 percent above Dove or Sunsilk, signaling superior sustainability credentials while maintaining accessibility.</w:t>
            </w:r>
          </w:p>
        </w:tc>
      </w:tr>
      <w:tr w:rsidR="00BE67AE" w14:paraId="1A6E2679" w14:textId="77777777" w:rsidTr="00BE67AE">
        <w:tc>
          <w:tcPr>
            <w:cnfStyle w:val="001000000000" w:firstRow="0" w:lastRow="0" w:firstColumn="1" w:lastColumn="0" w:oddVBand="0" w:evenVBand="0" w:oddHBand="0" w:evenHBand="0" w:firstRowFirstColumn="0" w:firstRowLastColumn="0" w:lastRowFirstColumn="0" w:lastRowLastColumn="0"/>
            <w:tcW w:w="4675" w:type="dxa"/>
          </w:tcPr>
          <w:p w14:paraId="5BA1149A" w14:textId="77777777" w:rsidR="00371608" w:rsidRPr="00371608" w:rsidRDefault="00F17340" w:rsidP="00665358">
            <w:pPr>
              <w:spacing w:line="360" w:lineRule="auto"/>
              <w:jc w:val="both"/>
              <w:rPr>
                <w:rFonts w:ascii="Arial" w:hAnsi="Arial" w:cs="Arial"/>
                <w:sz w:val="24"/>
                <w:szCs w:val="24"/>
              </w:rPr>
            </w:pPr>
            <w:r w:rsidRPr="00371608">
              <w:rPr>
                <w:rFonts w:ascii="Arial" w:hAnsi="Arial" w:cs="Arial"/>
                <w:sz w:val="24"/>
                <w:szCs w:val="24"/>
              </w:rPr>
              <w:t>Bundle Savings</w:t>
            </w:r>
          </w:p>
        </w:tc>
        <w:tc>
          <w:tcPr>
            <w:tcW w:w="4675" w:type="dxa"/>
          </w:tcPr>
          <w:p w14:paraId="4DA051C7" w14:textId="77777777" w:rsidR="00371608" w:rsidRPr="00371608" w:rsidRDefault="00F17340" w:rsidP="00665358">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371608">
              <w:rPr>
                <w:rFonts w:ascii="Arial" w:hAnsi="Arial" w:cs="Arial"/>
                <w:sz w:val="24"/>
                <w:szCs w:val="24"/>
              </w:rPr>
              <w:t>Subscription refills or family packs offer 10 percent discounts, which increases retention and repeat purchases.</w:t>
            </w:r>
          </w:p>
        </w:tc>
      </w:tr>
      <w:tr w:rsidR="00BE67AE" w14:paraId="780C0D5B" w14:textId="77777777" w:rsidTr="00BE67A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675" w:type="dxa"/>
          </w:tcPr>
          <w:p w14:paraId="0EC6A802" w14:textId="77777777" w:rsidR="00371608" w:rsidRPr="00371608" w:rsidRDefault="00F17340" w:rsidP="00665358">
            <w:pPr>
              <w:spacing w:line="360" w:lineRule="auto"/>
              <w:jc w:val="both"/>
              <w:rPr>
                <w:rFonts w:ascii="Arial" w:hAnsi="Arial" w:cs="Arial"/>
                <w:sz w:val="24"/>
                <w:szCs w:val="24"/>
              </w:rPr>
            </w:pPr>
            <w:r w:rsidRPr="00371608">
              <w:rPr>
                <w:rFonts w:ascii="Arial" w:hAnsi="Arial" w:cs="Arial"/>
                <w:sz w:val="24"/>
                <w:szCs w:val="24"/>
              </w:rPr>
              <w:t>Psychological Pricing</w:t>
            </w:r>
          </w:p>
        </w:tc>
        <w:tc>
          <w:tcPr>
            <w:tcW w:w="4675" w:type="dxa"/>
          </w:tcPr>
          <w:p w14:paraId="7628031B" w14:textId="77777777" w:rsidR="00371608" w:rsidRPr="00371608" w:rsidRDefault="00F17340" w:rsidP="00665358">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00371608">
              <w:rPr>
                <w:rFonts w:ascii="Arial" w:hAnsi="Arial" w:cs="Arial"/>
                <w:sz w:val="24"/>
                <w:szCs w:val="24"/>
              </w:rPr>
              <w:t>Rounded pricing (e.g., USD 14.00 per kit) enhances the perception of premium while remaining competitive against L'Oréal Professional's average price of USD 18 (Statista, 2025).</w:t>
            </w:r>
          </w:p>
        </w:tc>
      </w:tr>
      <w:tr w:rsidR="00BE67AE" w14:paraId="4CA66BB6" w14:textId="77777777" w:rsidTr="00BE67AE">
        <w:tc>
          <w:tcPr>
            <w:cnfStyle w:val="001000000000" w:firstRow="0" w:lastRow="0" w:firstColumn="1" w:lastColumn="0" w:oddVBand="0" w:evenVBand="0" w:oddHBand="0" w:evenHBand="0" w:firstRowFirstColumn="0" w:firstRowLastColumn="0" w:lastRowFirstColumn="0" w:lastRowLastColumn="0"/>
            <w:tcW w:w="4675" w:type="dxa"/>
          </w:tcPr>
          <w:p w14:paraId="0169414A" w14:textId="77777777" w:rsidR="00371608" w:rsidRPr="00371608" w:rsidRDefault="00F17340" w:rsidP="00665358">
            <w:pPr>
              <w:spacing w:line="360" w:lineRule="auto"/>
              <w:jc w:val="both"/>
              <w:rPr>
                <w:rFonts w:ascii="Arial" w:hAnsi="Arial" w:cs="Arial"/>
                <w:sz w:val="24"/>
                <w:szCs w:val="24"/>
              </w:rPr>
            </w:pPr>
            <w:r w:rsidRPr="00371608">
              <w:rPr>
                <w:rFonts w:ascii="Arial" w:hAnsi="Arial" w:cs="Arial"/>
                <w:sz w:val="24"/>
                <w:szCs w:val="24"/>
              </w:rPr>
              <w:t>Global Affordability</w:t>
            </w:r>
          </w:p>
        </w:tc>
        <w:tc>
          <w:tcPr>
            <w:tcW w:w="4675" w:type="dxa"/>
          </w:tcPr>
          <w:p w14:paraId="3DFA76A5" w14:textId="77777777" w:rsidR="00371608" w:rsidRPr="00371608" w:rsidRDefault="00F17340" w:rsidP="00665358">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371608">
              <w:rPr>
                <w:rFonts w:ascii="Arial" w:hAnsi="Arial" w:cs="Arial"/>
                <w:sz w:val="24"/>
                <w:szCs w:val="24"/>
              </w:rPr>
              <w:t>In emerging markets, Unilever will launch mini-sachets (USD 1.00–1.50) to encourage trial among new eco-consumers.</w:t>
            </w:r>
          </w:p>
        </w:tc>
      </w:tr>
    </w:tbl>
    <w:p w14:paraId="25BB1C6D" w14:textId="551F0AF7" w:rsidR="00371608" w:rsidRPr="00665358" w:rsidRDefault="00F17340" w:rsidP="00665358">
      <w:pPr>
        <w:spacing w:line="360" w:lineRule="auto"/>
        <w:contextualSpacing/>
        <w:jc w:val="both"/>
        <w:rPr>
          <w:rFonts w:ascii="Arial" w:hAnsi="Arial" w:cs="Arial"/>
          <w:sz w:val="24"/>
          <w:szCs w:val="24"/>
        </w:rPr>
      </w:pPr>
      <w:r w:rsidRPr="00665358">
        <w:rPr>
          <w:rFonts w:ascii="Arial" w:hAnsi="Arial" w:cs="Arial"/>
          <w:sz w:val="24"/>
          <w:szCs w:val="24"/>
        </w:rPr>
        <w:t>Table: 02</w:t>
      </w:r>
    </w:p>
    <w:p w14:paraId="22F47C6D" w14:textId="18561B25" w:rsidR="00371608" w:rsidRPr="00665358" w:rsidRDefault="00371608" w:rsidP="00665358">
      <w:pPr>
        <w:spacing w:line="360" w:lineRule="auto"/>
        <w:jc w:val="both"/>
        <w:rPr>
          <w:rFonts w:ascii="Arial" w:hAnsi="Arial" w:cs="Arial"/>
          <w:sz w:val="24"/>
          <w:szCs w:val="24"/>
        </w:rPr>
      </w:pPr>
    </w:p>
    <w:p w14:paraId="3A5C2119" w14:textId="7B6EA0EF" w:rsidR="00371608" w:rsidRPr="00665358" w:rsidRDefault="00371608" w:rsidP="00665358">
      <w:pPr>
        <w:spacing w:line="360" w:lineRule="auto"/>
        <w:jc w:val="both"/>
        <w:rPr>
          <w:rFonts w:ascii="Arial" w:hAnsi="Arial" w:cs="Arial"/>
          <w:sz w:val="24"/>
          <w:szCs w:val="24"/>
        </w:rPr>
      </w:pPr>
    </w:p>
    <w:p w14:paraId="55C4587C" w14:textId="77777777" w:rsidR="00665358" w:rsidRDefault="00665358" w:rsidP="00665358">
      <w:pPr>
        <w:spacing w:line="360" w:lineRule="auto"/>
        <w:jc w:val="both"/>
        <w:rPr>
          <w:rFonts w:ascii="Arial" w:hAnsi="Arial" w:cs="Arial"/>
          <w:sz w:val="24"/>
          <w:szCs w:val="24"/>
        </w:rPr>
      </w:pPr>
    </w:p>
    <w:p w14:paraId="13768AFE" w14:textId="77777777" w:rsidR="00665358" w:rsidRDefault="00665358" w:rsidP="00665358">
      <w:pPr>
        <w:spacing w:line="360" w:lineRule="auto"/>
        <w:jc w:val="both"/>
        <w:rPr>
          <w:rFonts w:ascii="Arial" w:hAnsi="Arial" w:cs="Arial"/>
          <w:sz w:val="24"/>
          <w:szCs w:val="24"/>
        </w:rPr>
      </w:pPr>
    </w:p>
    <w:p w14:paraId="5E20DD65" w14:textId="688362EA" w:rsidR="00371608" w:rsidRPr="00D819E9" w:rsidRDefault="00F17340" w:rsidP="00D819E9">
      <w:pPr>
        <w:pStyle w:val="Heading2"/>
        <w:rPr>
          <w:rFonts w:ascii="Arial" w:hAnsi="Arial" w:cs="Arial"/>
        </w:rPr>
      </w:pPr>
      <w:bookmarkStart w:id="8" w:name="_Toc212992115"/>
      <w:r w:rsidRPr="00D819E9">
        <w:rPr>
          <w:rFonts w:ascii="Arial" w:hAnsi="Arial" w:cs="Arial"/>
        </w:rPr>
        <w:t>Place Strategy</w:t>
      </w:r>
      <w:bookmarkEnd w:id="8"/>
    </w:p>
    <w:p w14:paraId="5B562158" w14:textId="4518307A" w:rsidR="005D216D" w:rsidRPr="00665358" w:rsidRDefault="00F17340" w:rsidP="00665358">
      <w:pPr>
        <w:spacing w:line="360" w:lineRule="auto"/>
        <w:jc w:val="both"/>
        <w:rPr>
          <w:rFonts w:ascii="Arial" w:hAnsi="Arial" w:cs="Arial"/>
          <w:sz w:val="24"/>
          <w:szCs w:val="24"/>
        </w:rPr>
      </w:pPr>
      <w:r w:rsidRPr="00665358">
        <w:rPr>
          <w:rFonts w:ascii="Arial" w:hAnsi="Arial" w:cs="Arial"/>
          <w:sz w:val="24"/>
          <w:szCs w:val="24"/>
        </w:rPr>
        <w:t xml:space="preserve">For sustainable beauty brands, ethical distribution is crucial because it influences two things: reach and consumer adoption. </w:t>
      </w:r>
    </w:p>
    <w:p w14:paraId="2A0B8C28" w14:textId="4E7B6910" w:rsidR="005D216D" w:rsidRPr="00665358" w:rsidRDefault="00F17340" w:rsidP="00665358">
      <w:pPr>
        <w:spacing w:line="360" w:lineRule="auto"/>
        <w:jc w:val="both"/>
        <w:rPr>
          <w:rFonts w:ascii="Arial" w:hAnsi="Arial" w:cs="Arial"/>
          <w:sz w:val="24"/>
          <w:szCs w:val="24"/>
        </w:rPr>
      </w:pPr>
      <w:r w:rsidRPr="00665358">
        <w:rPr>
          <w:rFonts w:ascii="Arial" w:hAnsi="Arial" w:cs="Arial"/>
          <w:sz w:val="24"/>
          <w:szCs w:val="24"/>
        </w:rPr>
        <w:t>Research shows that combining e-commerce, premium retail partnerships, and refill initiatives enhances brand visibility while supporting environmentally responsible consumption (WARC, 2024; Euromonitor, 2023)</w:t>
      </w:r>
    </w:p>
    <w:tbl>
      <w:tblPr>
        <w:tblStyle w:val="TableGrid"/>
        <w:tblW w:w="0" w:type="auto"/>
        <w:tblLook w:val="04A0" w:firstRow="1" w:lastRow="0" w:firstColumn="1" w:lastColumn="0" w:noHBand="0" w:noVBand="1"/>
      </w:tblPr>
      <w:tblGrid>
        <w:gridCol w:w="2337"/>
        <w:gridCol w:w="2337"/>
        <w:gridCol w:w="2338"/>
        <w:gridCol w:w="2338"/>
      </w:tblGrid>
      <w:tr w:rsidR="00BE67AE" w14:paraId="5B29447A" w14:textId="77777777" w:rsidTr="00F54240">
        <w:tc>
          <w:tcPr>
            <w:tcW w:w="2337" w:type="dxa"/>
          </w:tcPr>
          <w:p w14:paraId="72BD7CE2" w14:textId="77777777" w:rsidR="00371608" w:rsidRPr="00371608" w:rsidRDefault="00F17340" w:rsidP="00665358">
            <w:pPr>
              <w:spacing w:line="360" w:lineRule="auto"/>
              <w:jc w:val="both"/>
              <w:rPr>
                <w:rFonts w:ascii="Arial" w:hAnsi="Arial" w:cs="Arial"/>
                <w:sz w:val="24"/>
                <w:szCs w:val="24"/>
              </w:rPr>
            </w:pPr>
            <w:r w:rsidRPr="00371608">
              <w:rPr>
                <w:rFonts w:ascii="Arial" w:hAnsi="Arial" w:cs="Arial"/>
                <w:sz w:val="24"/>
                <w:szCs w:val="24"/>
              </w:rPr>
              <w:t>Distribution Channel</w:t>
            </w:r>
          </w:p>
        </w:tc>
        <w:tc>
          <w:tcPr>
            <w:tcW w:w="2337" w:type="dxa"/>
          </w:tcPr>
          <w:p w14:paraId="6A6CD0FA" w14:textId="77777777" w:rsidR="00371608" w:rsidRPr="00371608" w:rsidRDefault="00F17340" w:rsidP="00665358">
            <w:pPr>
              <w:spacing w:line="360" w:lineRule="auto"/>
              <w:jc w:val="both"/>
              <w:rPr>
                <w:rFonts w:ascii="Arial" w:hAnsi="Arial" w:cs="Arial"/>
                <w:sz w:val="24"/>
                <w:szCs w:val="24"/>
              </w:rPr>
            </w:pPr>
            <w:r w:rsidRPr="00371608">
              <w:rPr>
                <w:rFonts w:ascii="Arial" w:hAnsi="Arial" w:cs="Arial"/>
                <w:sz w:val="24"/>
                <w:szCs w:val="24"/>
              </w:rPr>
              <w:t>Key Activities</w:t>
            </w:r>
          </w:p>
        </w:tc>
        <w:tc>
          <w:tcPr>
            <w:tcW w:w="2338" w:type="dxa"/>
          </w:tcPr>
          <w:p w14:paraId="6B99EFCB" w14:textId="77777777" w:rsidR="00371608" w:rsidRPr="00371608" w:rsidRDefault="00F17340" w:rsidP="00665358">
            <w:pPr>
              <w:spacing w:line="360" w:lineRule="auto"/>
              <w:jc w:val="both"/>
              <w:rPr>
                <w:rFonts w:ascii="Arial" w:hAnsi="Arial" w:cs="Arial"/>
                <w:sz w:val="24"/>
                <w:szCs w:val="24"/>
              </w:rPr>
            </w:pPr>
            <w:r w:rsidRPr="00371608">
              <w:rPr>
                <w:rFonts w:ascii="Arial" w:hAnsi="Arial" w:cs="Arial"/>
                <w:sz w:val="24"/>
                <w:szCs w:val="24"/>
              </w:rPr>
              <w:t>Goal</w:t>
            </w:r>
          </w:p>
        </w:tc>
        <w:tc>
          <w:tcPr>
            <w:tcW w:w="2338" w:type="dxa"/>
          </w:tcPr>
          <w:p w14:paraId="0B912AF2" w14:textId="77777777" w:rsidR="00371608" w:rsidRPr="00371608" w:rsidRDefault="00F17340" w:rsidP="00665358">
            <w:pPr>
              <w:spacing w:line="360" w:lineRule="auto"/>
              <w:jc w:val="both"/>
              <w:rPr>
                <w:rFonts w:ascii="Arial" w:hAnsi="Arial" w:cs="Arial"/>
                <w:sz w:val="24"/>
                <w:szCs w:val="24"/>
              </w:rPr>
            </w:pPr>
            <w:r w:rsidRPr="00371608">
              <w:rPr>
                <w:rFonts w:ascii="Arial" w:hAnsi="Arial" w:cs="Arial"/>
                <w:sz w:val="24"/>
                <w:szCs w:val="24"/>
              </w:rPr>
              <w:t>Supporting Rationale</w:t>
            </w:r>
          </w:p>
        </w:tc>
      </w:tr>
      <w:tr w:rsidR="00BE67AE" w14:paraId="49C234BC" w14:textId="77777777" w:rsidTr="00F54240">
        <w:tc>
          <w:tcPr>
            <w:tcW w:w="2337" w:type="dxa"/>
          </w:tcPr>
          <w:p w14:paraId="5934EFDC" w14:textId="77777777" w:rsidR="00371608" w:rsidRPr="00371608" w:rsidRDefault="00F17340" w:rsidP="00665358">
            <w:pPr>
              <w:spacing w:line="360" w:lineRule="auto"/>
              <w:jc w:val="both"/>
              <w:rPr>
                <w:rFonts w:ascii="Arial" w:hAnsi="Arial" w:cs="Arial"/>
                <w:sz w:val="24"/>
                <w:szCs w:val="24"/>
              </w:rPr>
            </w:pPr>
            <w:r w:rsidRPr="00371608">
              <w:rPr>
                <w:rFonts w:ascii="Arial" w:hAnsi="Arial" w:cs="Arial"/>
                <w:sz w:val="24"/>
                <w:szCs w:val="24"/>
              </w:rPr>
              <w:t>E-Commerce Dominance</w:t>
            </w:r>
          </w:p>
        </w:tc>
        <w:tc>
          <w:tcPr>
            <w:tcW w:w="2337" w:type="dxa"/>
          </w:tcPr>
          <w:p w14:paraId="5EE2A835" w14:textId="77777777" w:rsidR="00371608" w:rsidRPr="00371608" w:rsidRDefault="00F17340" w:rsidP="00665358">
            <w:pPr>
              <w:spacing w:line="360" w:lineRule="auto"/>
              <w:jc w:val="both"/>
              <w:rPr>
                <w:rFonts w:ascii="Arial" w:hAnsi="Arial" w:cs="Arial"/>
                <w:sz w:val="24"/>
                <w:szCs w:val="24"/>
              </w:rPr>
            </w:pPr>
            <w:r w:rsidRPr="00371608">
              <w:rPr>
                <w:rFonts w:ascii="Arial" w:hAnsi="Arial" w:cs="Arial"/>
                <w:sz w:val="24"/>
                <w:szCs w:val="24"/>
              </w:rPr>
              <w:t>Direct-to-consumer sales via Unilever.com, Amazon, and regional marketplaces; Use of eco-friendly packaging.</w:t>
            </w:r>
          </w:p>
        </w:tc>
        <w:tc>
          <w:tcPr>
            <w:tcW w:w="2338" w:type="dxa"/>
          </w:tcPr>
          <w:p w14:paraId="385BD890" w14:textId="77777777" w:rsidR="00371608" w:rsidRPr="00371608" w:rsidRDefault="00F17340" w:rsidP="00665358">
            <w:pPr>
              <w:spacing w:line="360" w:lineRule="auto"/>
              <w:jc w:val="both"/>
              <w:rPr>
                <w:rFonts w:ascii="Arial" w:hAnsi="Arial" w:cs="Arial"/>
                <w:sz w:val="24"/>
                <w:szCs w:val="24"/>
              </w:rPr>
            </w:pPr>
            <w:r w:rsidRPr="00371608">
              <w:rPr>
                <w:rFonts w:ascii="Arial" w:hAnsi="Arial" w:cs="Arial"/>
                <w:sz w:val="24"/>
                <w:szCs w:val="24"/>
              </w:rPr>
              <w:t>Maximize reach, enable personalization, and ensure low-carbon shipping.</w:t>
            </w:r>
          </w:p>
        </w:tc>
        <w:tc>
          <w:tcPr>
            <w:tcW w:w="2338" w:type="dxa"/>
          </w:tcPr>
          <w:p w14:paraId="368FE7F3" w14:textId="77777777" w:rsidR="00371608" w:rsidRPr="00371608" w:rsidRDefault="00F17340" w:rsidP="00665358">
            <w:pPr>
              <w:spacing w:line="360" w:lineRule="auto"/>
              <w:jc w:val="both"/>
              <w:rPr>
                <w:rFonts w:ascii="Arial" w:hAnsi="Arial" w:cs="Arial"/>
                <w:sz w:val="24"/>
                <w:szCs w:val="24"/>
              </w:rPr>
            </w:pPr>
            <w:r w:rsidRPr="00371608">
              <w:rPr>
                <w:rFonts w:ascii="Arial" w:hAnsi="Arial" w:cs="Arial"/>
                <w:sz w:val="24"/>
                <w:szCs w:val="24"/>
              </w:rPr>
              <w:t>Data-driven sales and environmental efficiency.</w:t>
            </w:r>
          </w:p>
        </w:tc>
      </w:tr>
      <w:tr w:rsidR="00BE67AE" w14:paraId="1B1535C4" w14:textId="77777777" w:rsidTr="00F54240">
        <w:tc>
          <w:tcPr>
            <w:tcW w:w="2337" w:type="dxa"/>
          </w:tcPr>
          <w:p w14:paraId="3A6DF9DF" w14:textId="77777777" w:rsidR="00371608" w:rsidRPr="00371608" w:rsidRDefault="00F17340" w:rsidP="00665358">
            <w:pPr>
              <w:spacing w:line="360" w:lineRule="auto"/>
              <w:jc w:val="both"/>
              <w:rPr>
                <w:rFonts w:ascii="Arial" w:hAnsi="Arial" w:cs="Arial"/>
                <w:sz w:val="24"/>
                <w:szCs w:val="24"/>
              </w:rPr>
            </w:pPr>
            <w:r w:rsidRPr="00371608">
              <w:rPr>
                <w:rFonts w:ascii="Arial" w:hAnsi="Arial" w:cs="Arial"/>
                <w:sz w:val="24"/>
                <w:szCs w:val="24"/>
              </w:rPr>
              <w:t>Retail Partnerships</w:t>
            </w:r>
          </w:p>
        </w:tc>
        <w:tc>
          <w:tcPr>
            <w:tcW w:w="2337" w:type="dxa"/>
          </w:tcPr>
          <w:p w14:paraId="2817B73B" w14:textId="77777777" w:rsidR="00371608" w:rsidRPr="00371608" w:rsidRDefault="00F17340" w:rsidP="00665358">
            <w:pPr>
              <w:spacing w:line="360" w:lineRule="auto"/>
              <w:jc w:val="both"/>
              <w:rPr>
                <w:rFonts w:ascii="Arial" w:hAnsi="Arial" w:cs="Arial"/>
                <w:sz w:val="24"/>
                <w:szCs w:val="24"/>
              </w:rPr>
            </w:pPr>
            <w:r w:rsidRPr="00371608">
              <w:rPr>
                <w:rFonts w:ascii="Arial" w:hAnsi="Arial" w:cs="Arial"/>
                <w:sz w:val="24"/>
                <w:szCs w:val="24"/>
              </w:rPr>
              <w:t>Collaboration with premium beauty retailers (Sephora, Boots, Watsons); POS displays featuring "Waterless Revolution" and digital activation demos.</w:t>
            </w:r>
          </w:p>
        </w:tc>
        <w:tc>
          <w:tcPr>
            <w:tcW w:w="2338" w:type="dxa"/>
          </w:tcPr>
          <w:p w14:paraId="30DD1665" w14:textId="77777777" w:rsidR="00371608" w:rsidRPr="00371608" w:rsidRDefault="00F17340" w:rsidP="00665358">
            <w:pPr>
              <w:spacing w:line="360" w:lineRule="auto"/>
              <w:jc w:val="both"/>
              <w:rPr>
                <w:rFonts w:ascii="Arial" w:hAnsi="Arial" w:cs="Arial"/>
                <w:sz w:val="24"/>
                <w:szCs w:val="24"/>
              </w:rPr>
            </w:pPr>
            <w:r w:rsidRPr="00371608">
              <w:rPr>
                <w:rFonts w:ascii="Arial" w:hAnsi="Arial" w:cs="Arial"/>
                <w:sz w:val="24"/>
                <w:szCs w:val="24"/>
              </w:rPr>
              <w:t>Position PureDrop as a high-value brand and highlight the core product benefit.</w:t>
            </w:r>
          </w:p>
        </w:tc>
        <w:tc>
          <w:tcPr>
            <w:tcW w:w="2338" w:type="dxa"/>
          </w:tcPr>
          <w:p w14:paraId="2CB0F0DE" w14:textId="77777777" w:rsidR="00371608" w:rsidRPr="00371608" w:rsidRDefault="00F17340" w:rsidP="00665358">
            <w:pPr>
              <w:spacing w:line="360" w:lineRule="auto"/>
              <w:jc w:val="both"/>
              <w:rPr>
                <w:rFonts w:ascii="Arial" w:hAnsi="Arial" w:cs="Arial"/>
                <w:sz w:val="24"/>
                <w:szCs w:val="24"/>
              </w:rPr>
            </w:pPr>
            <w:r w:rsidRPr="00371608">
              <w:rPr>
                <w:rFonts w:ascii="Arial" w:hAnsi="Arial" w:cs="Arial"/>
                <w:sz w:val="24"/>
                <w:szCs w:val="24"/>
              </w:rPr>
              <w:t>Association with premium brands and effective in-store education.</w:t>
            </w:r>
          </w:p>
        </w:tc>
      </w:tr>
      <w:tr w:rsidR="00BE67AE" w14:paraId="57DD2B9A" w14:textId="77777777" w:rsidTr="00F54240">
        <w:tc>
          <w:tcPr>
            <w:tcW w:w="2337" w:type="dxa"/>
          </w:tcPr>
          <w:p w14:paraId="17BC4DC3" w14:textId="77777777" w:rsidR="00371608" w:rsidRPr="00371608" w:rsidRDefault="00F17340" w:rsidP="00665358">
            <w:pPr>
              <w:spacing w:line="360" w:lineRule="auto"/>
              <w:jc w:val="both"/>
              <w:rPr>
                <w:rFonts w:ascii="Arial" w:hAnsi="Arial" w:cs="Arial"/>
                <w:sz w:val="24"/>
                <w:szCs w:val="24"/>
              </w:rPr>
            </w:pPr>
            <w:r w:rsidRPr="00371608">
              <w:rPr>
                <w:rFonts w:ascii="Arial" w:hAnsi="Arial" w:cs="Arial"/>
                <w:sz w:val="24"/>
                <w:szCs w:val="24"/>
              </w:rPr>
              <w:lastRenderedPageBreak/>
              <w:t>Refill Stations</w:t>
            </w:r>
          </w:p>
        </w:tc>
        <w:tc>
          <w:tcPr>
            <w:tcW w:w="2337" w:type="dxa"/>
          </w:tcPr>
          <w:p w14:paraId="2DFFF61A" w14:textId="77777777" w:rsidR="00371608" w:rsidRPr="00371608" w:rsidRDefault="00F17340" w:rsidP="00665358">
            <w:pPr>
              <w:spacing w:line="360" w:lineRule="auto"/>
              <w:jc w:val="both"/>
              <w:rPr>
                <w:rFonts w:ascii="Arial" w:hAnsi="Arial" w:cs="Arial"/>
                <w:sz w:val="24"/>
                <w:szCs w:val="24"/>
              </w:rPr>
            </w:pPr>
            <w:r w:rsidRPr="00371608">
              <w:rPr>
                <w:rFonts w:ascii="Arial" w:hAnsi="Arial" w:cs="Arial"/>
                <w:sz w:val="24"/>
                <w:szCs w:val="24"/>
              </w:rPr>
              <w:t>Pilot refill bars in Unilever Stores and Zero-Waste Cafés.</w:t>
            </w:r>
          </w:p>
        </w:tc>
        <w:tc>
          <w:tcPr>
            <w:tcW w:w="2338" w:type="dxa"/>
          </w:tcPr>
          <w:p w14:paraId="4F910921" w14:textId="77777777" w:rsidR="00371608" w:rsidRPr="00371608" w:rsidRDefault="00F17340" w:rsidP="00665358">
            <w:pPr>
              <w:spacing w:line="360" w:lineRule="auto"/>
              <w:jc w:val="both"/>
              <w:rPr>
                <w:rFonts w:ascii="Arial" w:hAnsi="Arial" w:cs="Arial"/>
                <w:sz w:val="24"/>
                <w:szCs w:val="24"/>
              </w:rPr>
            </w:pPr>
            <w:r w:rsidRPr="00371608">
              <w:rPr>
                <w:rFonts w:ascii="Arial" w:hAnsi="Arial" w:cs="Arial"/>
                <w:sz w:val="24"/>
                <w:szCs w:val="24"/>
              </w:rPr>
              <w:t>Encourage refill behavior and reduce single-use packaging.</w:t>
            </w:r>
          </w:p>
        </w:tc>
        <w:tc>
          <w:tcPr>
            <w:tcW w:w="2338" w:type="dxa"/>
          </w:tcPr>
          <w:p w14:paraId="0A180DFC" w14:textId="77777777" w:rsidR="00371608" w:rsidRPr="00371608" w:rsidRDefault="00F17340" w:rsidP="00665358">
            <w:pPr>
              <w:spacing w:line="360" w:lineRule="auto"/>
              <w:jc w:val="both"/>
              <w:rPr>
                <w:rFonts w:ascii="Arial" w:hAnsi="Arial" w:cs="Arial"/>
                <w:sz w:val="24"/>
                <w:szCs w:val="24"/>
              </w:rPr>
            </w:pPr>
            <w:r w:rsidRPr="00371608">
              <w:rPr>
                <w:rFonts w:ascii="Arial" w:hAnsi="Arial" w:cs="Arial"/>
                <w:sz w:val="24"/>
                <w:szCs w:val="24"/>
              </w:rPr>
              <w:t>Aligns with circular-economy trends in sustainable FMCG (WARC, 2024).</w:t>
            </w:r>
          </w:p>
        </w:tc>
      </w:tr>
    </w:tbl>
    <w:p w14:paraId="4E3DAF23" w14:textId="45BEFFE6" w:rsidR="00371608" w:rsidRPr="00665358" w:rsidRDefault="00F17340" w:rsidP="00665358">
      <w:pPr>
        <w:spacing w:line="360" w:lineRule="auto"/>
        <w:jc w:val="both"/>
        <w:rPr>
          <w:rFonts w:ascii="Arial" w:hAnsi="Arial" w:cs="Arial"/>
          <w:sz w:val="24"/>
          <w:szCs w:val="24"/>
        </w:rPr>
      </w:pPr>
      <w:r w:rsidRPr="00665358">
        <w:rPr>
          <w:rFonts w:ascii="Arial" w:hAnsi="Arial" w:cs="Arial"/>
          <w:sz w:val="24"/>
          <w:szCs w:val="24"/>
        </w:rPr>
        <w:t>Table: 03</w:t>
      </w:r>
    </w:p>
    <w:p w14:paraId="7506C873" w14:textId="77777777" w:rsidR="00371608" w:rsidRPr="00D819E9" w:rsidRDefault="00F17340" w:rsidP="00D819E9">
      <w:pPr>
        <w:pStyle w:val="Heading2"/>
        <w:rPr>
          <w:rFonts w:ascii="Arial" w:hAnsi="Arial" w:cs="Arial"/>
        </w:rPr>
      </w:pPr>
      <w:bookmarkStart w:id="9" w:name="_Toc212992116"/>
      <w:r w:rsidRPr="00D819E9">
        <w:rPr>
          <w:rFonts w:ascii="Arial" w:hAnsi="Arial" w:cs="Arial"/>
        </w:rPr>
        <w:t>Promotion Strategy</w:t>
      </w:r>
      <w:bookmarkEnd w:id="9"/>
    </w:p>
    <w:tbl>
      <w:tblPr>
        <w:tblStyle w:val="GridTable6Colorful"/>
        <w:tblW w:w="0" w:type="auto"/>
        <w:tblLook w:val="04A0" w:firstRow="1" w:lastRow="0" w:firstColumn="1" w:lastColumn="0" w:noHBand="0" w:noVBand="1"/>
      </w:tblPr>
      <w:tblGrid>
        <w:gridCol w:w="2337"/>
        <w:gridCol w:w="2337"/>
        <w:gridCol w:w="2338"/>
        <w:gridCol w:w="2338"/>
      </w:tblGrid>
      <w:tr w:rsidR="00BE67AE" w14:paraId="205238B8" w14:textId="77777777" w:rsidTr="00F54240">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337" w:type="dxa"/>
          </w:tcPr>
          <w:p w14:paraId="2044CF74" w14:textId="77777777" w:rsidR="00371608" w:rsidRPr="00371608" w:rsidRDefault="00F17340" w:rsidP="00665358">
            <w:pPr>
              <w:spacing w:line="360" w:lineRule="auto"/>
              <w:jc w:val="both"/>
              <w:rPr>
                <w:rFonts w:ascii="Arial" w:hAnsi="Arial" w:cs="Arial"/>
                <w:sz w:val="24"/>
                <w:szCs w:val="24"/>
              </w:rPr>
            </w:pPr>
            <w:r w:rsidRPr="00371608">
              <w:rPr>
                <w:rFonts w:ascii="Arial" w:hAnsi="Arial" w:cs="Arial"/>
                <w:sz w:val="24"/>
                <w:szCs w:val="24"/>
              </w:rPr>
              <w:t>Promotion Element</w:t>
            </w:r>
          </w:p>
        </w:tc>
        <w:tc>
          <w:tcPr>
            <w:tcW w:w="2337" w:type="dxa"/>
          </w:tcPr>
          <w:p w14:paraId="0AD7495F" w14:textId="77777777" w:rsidR="00371608" w:rsidRPr="00371608" w:rsidRDefault="00F17340" w:rsidP="00665358">
            <w:pPr>
              <w:spacing w:line="360" w:lineRule="auto"/>
              <w:jc w:val="both"/>
              <w:cnfStyle w:val="100000000000" w:firstRow="1" w:lastRow="0" w:firstColumn="0" w:lastColumn="0" w:oddVBand="0" w:evenVBand="0" w:oddHBand="0" w:evenHBand="0" w:firstRowFirstColumn="0" w:firstRowLastColumn="0" w:lastRowFirstColumn="0" w:lastRowLastColumn="0"/>
              <w:rPr>
                <w:rFonts w:ascii="Arial" w:hAnsi="Arial" w:cs="Arial"/>
                <w:sz w:val="24"/>
                <w:szCs w:val="24"/>
              </w:rPr>
            </w:pPr>
            <w:r w:rsidRPr="00371608">
              <w:rPr>
                <w:rFonts w:ascii="Arial" w:hAnsi="Arial" w:cs="Arial"/>
                <w:sz w:val="24"/>
                <w:szCs w:val="24"/>
              </w:rPr>
              <w:t>Key Activities</w:t>
            </w:r>
          </w:p>
        </w:tc>
        <w:tc>
          <w:tcPr>
            <w:tcW w:w="2338" w:type="dxa"/>
          </w:tcPr>
          <w:p w14:paraId="002665C8" w14:textId="77777777" w:rsidR="00371608" w:rsidRPr="00371608" w:rsidRDefault="00F17340" w:rsidP="00665358">
            <w:pPr>
              <w:spacing w:line="360" w:lineRule="auto"/>
              <w:jc w:val="both"/>
              <w:cnfStyle w:val="100000000000" w:firstRow="1" w:lastRow="0" w:firstColumn="0" w:lastColumn="0" w:oddVBand="0" w:evenVBand="0" w:oddHBand="0" w:evenHBand="0" w:firstRowFirstColumn="0" w:firstRowLastColumn="0" w:lastRowFirstColumn="0" w:lastRowLastColumn="0"/>
              <w:rPr>
                <w:rFonts w:ascii="Arial" w:hAnsi="Arial" w:cs="Arial"/>
                <w:sz w:val="24"/>
                <w:szCs w:val="24"/>
              </w:rPr>
            </w:pPr>
            <w:r w:rsidRPr="00371608">
              <w:rPr>
                <w:rFonts w:ascii="Arial" w:hAnsi="Arial" w:cs="Arial"/>
                <w:sz w:val="24"/>
                <w:szCs w:val="24"/>
              </w:rPr>
              <w:t>Primary Goal</w:t>
            </w:r>
          </w:p>
        </w:tc>
        <w:tc>
          <w:tcPr>
            <w:tcW w:w="2338" w:type="dxa"/>
          </w:tcPr>
          <w:p w14:paraId="5C1B59D5" w14:textId="77777777" w:rsidR="00371608" w:rsidRPr="00371608" w:rsidRDefault="00F17340" w:rsidP="00665358">
            <w:pPr>
              <w:spacing w:line="360" w:lineRule="auto"/>
              <w:jc w:val="both"/>
              <w:cnfStyle w:val="100000000000" w:firstRow="1" w:lastRow="0" w:firstColumn="0" w:lastColumn="0" w:oddVBand="0" w:evenVBand="0" w:oddHBand="0" w:evenHBand="0" w:firstRowFirstColumn="0" w:firstRowLastColumn="0" w:lastRowFirstColumn="0" w:lastRowLastColumn="0"/>
              <w:rPr>
                <w:rFonts w:ascii="Arial" w:hAnsi="Arial" w:cs="Arial"/>
                <w:sz w:val="24"/>
                <w:szCs w:val="24"/>
              </w:rPr>
            </w:pPr>
            <w:r w:rsidRPr="00371608">
              <w:rPr>
                <w:rFonts w:ascii="Arial" w:hAnsi="Arial" w:cs="Arial"/>
                <w:sz w:val="24"/>
                <w:szCs w:val="24"/>
              </w:rPr>
              <w:t>Supporting Data/Rationale</w:t>
            </w:r>
          </w:p>
        </w:tc>
      </w:tr>
      <w:tr w:rsidR="00BE67AE" w14:paraId="31E5409E" w14:textId="77777777" w:rsidTr="00F5424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337" w:type="dxa"/>
          </w:tcPr>
          <w:p w14:paraId="0D56A1C5" w14:textId="77777777" w:rsidR="00371608" w:rsidRPr="00371608" w:rsidRDefault="00F17340" w:rsidP="00665358">
            <w:pPr>
              <w:spacing w:line="360" w:lineRule="auto"/>
              <w:jc w:val="both"/>
              <w:rPr>
                <w:rFonts w:ascii="Arial" w:hAnsi="Arial" w:cs="Arial"/>
                <w:sz w:val="24"/>
                <w:szCs w:val="24"/>
              </w:rPr>
            </w:pPr>
            <w:r w:rsidRPr="00371608">
              <w:rPr>
                <w:rFonts w:ascii="Arial" w:hAnsi="Arial" w:cs="Arial"/>
                <w:sz w:val="24"/>
                <w:szCs w:val="24"/>
              </w:rPr>
              <w:t>Digital Storytelling</w:t>
            </w:r>
          </w:p>
        </w:tc>
        <w:tc>
          <w:tcPr>
            <w:tcW w:w="2337" w:type="dxa"/>
          </w:tcPr>
          <w:p w14:paraId="4F88BB83" w14:textId="77777777" w:rsidR="00371608" w:rsidRPr="00371608" w:rsidRDefault="00F17340" w:rsidP="00665358">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00371608">
              <w:rPr>
                <w:rFonts w:ascii="Arial" w:hAnsi="Arial" w:cs="Arial"/>
                <w:sz w:val="24"/>
                <w:szCs w:val="24"/>
              </w:rPr>
              <w:t>Launch campaign: #OneDropLess on Instagram, TikTok, &amp; YouTube; Influencer demos of powder-to-foam. User-generated content via sustainability challenges ("Save 100 Litres in a Week").</w:t>
            </w:r>
          </w:p>
        </w:tc>
        <w:tc>
          <w:tcPr>
            <w:tcW w:w="2338" w:type="dxa"/>
          </w:tcPr>
          <w:p w14:paraId="4B8E6C3A" w14:textId="77777777" w:rsidR="00371608" w:rsidRPr="00371608" w:rsidRDefault="00F17340" w:rsidP="00665358">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00371608">
              <w:rPr>
                <w:rFonts w:ascii="Arial" w:hAnsi="Arial" w:cs="Arial"/>
                <w:sz w:val="24"/>
                <w:szCs w:val="24"/>
              </w:rPr>
              <w:t>Drive engagement, demonstrate innovation, and create viral awareness via social media.</w:t>
            </w:r>
          </w:p>
        </w:tc>
        <w:tc>
          <w:tcPr>
            <w:tcW w:w="2338" w:type="dxa"/>
          </w:tcPr>
          <w:p w14:paraId="31DACC88" w14:textId="77777777" w:rsidR="00371608" w:rsidRPr="00371608" w:rsidRDefault="00F17340" w:rsidP="00665358">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00371608">
              <w:rPr>
                <w:rFonts w:ascii="Arial" w:hAnsi="Arial" w:cs="Arial"/>
                <w:sz w:val="24"/>
                <w:szCs w:val="24"/>
              </w:rPr>
              <w:t>Multi-channel eco-branding increases purchase intention by 42% (NielsenIQ, 2023).</w:t>
            </w:r>
          </w:p>
        </w:tc>
      </w:tr>
      <w:tr w:rsidR="00BE67AE" w14:paraId="5DEF10A8" w14:textId="77777777" w:rsidTr="00F54240">
        <w:tc>
          <w:tcPr>
            <w:cnfStyle w:val="001000000000" w:firstRow="0" w:lastRow="0" w:firstColumn="1" w:lastColumn="0" w:oddVBand="0" w:evenVBand="0" w:oddHBand="0" w:evenHBand="0" w:firstRowFirstColumn="0" w:firstRowLastColumn="0" w:lastRowFirstColumn="0" w:lastRowLastColumn="0"/>
            <w:tcW w:w="2337" w:type="dxa"/>
          </w:tcPr>
          <w:p w14:paraId="42ECC49D" w14:textId="77777777" w:rsidR="00371608" w:rsidRPr="00371608" w:rsidRDefault="00F17340" w:rsidP="00665358">
            <w:pPr>
              <w:spacing w:line="360" w:lineRule="auto"/>
              <w:jc w:val="both"/>
              <w:rPr>
                <w:rFonts w:ascii="Arial" w:hAnsi="Arial" w:cs="Arial"/>
                <w:sz w:val="24"/>
                <w:szCs w:val="24"/>
              </w:rPr>
            </w:pPr>
            <w:r w:rsidRPr="00371608">
              <w:rPr>
                <w:rFonts w:ascii="Arial" w:hAnsi="Arial" w:cs="Arial"/>
                <w:sz w:val="24"/>
                <w:szCs w:val="24"/>
              </w:rPr>
              <w:t>Public Relations &amp; CSR</w:t>
            </w:r>
          </w:p>
        </w:tc>
        <w:tc>
          <w:tcPr>
            <w:tcW w:w="2337" w:type="dxa"/>
          </w:tcPr>
          <w:p w14:paraId="103FA55D" w14:textId="77777777" w:rsidR="00371608" w:rsidRPr="00371608" w:rsidRDefault="00F17340" w:rsidP="00665358">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371608">
              <w:rPr>
                <w:rFonts w:ascii="Arial" w:hAnsi="Arial" w:cs="Arial"/>
                <w:sz w:val="24"/>
                <w:szCs w:val="24"/>
              </w:rPr>
              <w:t>Collaborations with NGOs (WaterAid, WWF) for awareness in drought areas. Cause Marketing: Each purchase contributes to community water projects.</w:t>
            </w:r>
          </w:p>
        </w:tc>
        <w:tc>
          <w:tcPr>
            <w:tcW w:w="2338" w:type="dxa"/>
          </w:tcPr>
          <w:p w14:paraId="74B78A98" w14:textId="77777777" w:rsidR="00371608" w:rsidRPr="00371608" w:rsidRDefault="00F17340" w:rsidP="00665358">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371608">
              <w:rPr>
                <w:rFonts w:ascii="Arial" w:hAnsi="Arial" w:cs="Arial"/>
                <w:sz w:val="24"/>
                <w:szCs w:val="24"/>
              </w:rPr>
              <w:t>Build trust, enhance credibility, and demonstrate genuine social impact.</w:t>
            </w:r>
          </w:p>
        </w:tc>
        <w:tc>
          <w:tcPr>
            <w:tcW w:w="2338" w:type="dxa"/>
          </w:tcPr>
          <w:p w14:paraId="404CD0B2" w14:textId="77777777" w:rsidR="00371608" w:rsidRPr="00371608" w:rsidRDefault="00F17340" w:rsidP="00665358">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371608">
              <w:rPr>
                <w:rFonts w:ascii="Arial" w:hAnsi="Arial" w:cs="Arial"/>
                <w:sz w:val="24"/>
                <w:szCs w:val="24"/>
              </w:rPr>
              <w:t>Link to community water projects supports CSR (Accenture, 2023).</w:t>
            </w:r>
          </w:p>
        </w:tc>
      </w:tr>
      <w:tr w:rsidR="00BE67AE" w14:paraId="65C023BA" w14:textId="77777777" w:rsidTr="00F5424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337" w:type="dxa"/>
          </w:tcPr>
          <w:p w14:paraId="375EEEA0" w14:textId="77777777" w:rsidR="00371608" w:rsidRPr="00371608" w:rsidRDefault="00F17340" w:rsidP="00665358">
            <w:pPr>
              <w:spacing w:line="360" w:lineRule="auto"/>
              <w:jc w:val="both"/>
              <w:rPr>
                <w:rFonts w:ascii="Arial" w:hAnsi="Arial" w:cs="Arial"/>
                <w:sz w:val="24"/>
                <w:szCs w:val="24"/>
              </w:rPr>
            </w:pPr>
            <w:r w:rsidRPr="00371608">
              <w:rPr>
                <w:rFonts w:ascii="Arial" w:hAnsi="Arial" w:cs="Arial"/>
                <w:sz w:val="24"/>
                <w:szCs w:val="24"/>
              </w:rPr>
              <w:lastRenderedPageBreak/>
              <w:t>Content Marketing</w:t>
            </w:r>
          </w:p>
        </w:tc>
        <w:tc>
          <w:tcPr>
            <w:tcW w:w="2337" w:type="dxa"/>
          </w:tcPr>
          <w:p w14:paraId="4FF531B0" w14:textId="77777777" w:rsidR="00371608" w:rsidRPr="00371608" w:rsidRDefault="00F17340" w:rsidP="00665358">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00371608">
              <w:rPr>
                <w:rFonts w:ascii="Arial" w:hAnsi="Arial" w:cs="Arial"/>
                <w:sz w:val="24"/>
                <w:szCs w:val="24"/>
              </w:rPr>
              <w:t>Educational videos explaining water scarcity and Unilever’s Clean Future initiatives.</w:t>
            </w:r>
          </w:p>
        </w:tc>
        <w:tc>
          <w:tcPr>
            <w:tcW w:w="2338" w:type="dxa"/>
          </w:tcPr>
          <w:p w14:paraId="0C80044F" w14:textId="77777777" w:rsidR="00371608" w:rsidRPr="00371608" w:rsidRDefault="00F17340" w:rsidP="00665358">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00371608">
              <w:rPr>
                <w:rFonts w:ascii="Arial" w:hAnsi="Arial" w:cs="Arial"/>
                <w:sz w:val="24"/>
                <w:szCs w:val="24"/>
              </w:rPr>
              <w:t>Build trust and provide context for the "Waterless Revolution."</w:t>
            </w:r>
          </w:p>
        </w:tc>
        <w:tc>
          <w:tcPr>
            <w:tcW w:w="2338" w:type="dxa"/>
          </w:tcPr>
          <w:p w14:paraId="2631F63C" w14:textId="77777777" w:rsidR="00371608" w:rsidRPr="00371608" w:rsidRDefault="00F17340" w:rsidP="00665358">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00371608">
              <w:rPr>
                <w:rFonts w:ascii="Arial" w:hAnsi="Arial" w:cs="Arial"/>
                <w:sz w:val="24"/>
                <w:szCs w:val="24"/>
              </w:rPr>
              <w:t>Educating consumers builds long-term trust and credibility.</w:t>
            </w:r>
          </w:p>
        </w:tc>
      </w:tr>
      <w:tr w:rsidR="00BE67AE" w14:paraId="7802DA44" w14:textId="77777777" w:rsidTr="00F54240">
        <w:tc>
          <w:tcPr>
            <w:cnfStyle w:val="001000000000" w:firstRow="0" w:lastRow="0" w:firstColumn="1" w:lastColumn="0" w:oddVBand="0" w:evenVBand="0" w:oddHBand="0" w:evenHBand="0" w:firstRowFirstColumn="0" w:firstRowLastColumn="0" w:lastRowFirstColumn="0" w:lastRowLastColumn="0"/>
            <w:tcW w:w="2337" w:type="dxa"/>
          </w:tcPr>
          <w:p w14:paraId="17277ECC" w14:textId="77777777" w:rsidR="00371608" w:rsidRPr="00371608" w:rsidRDefault="00F17340" w:rsidP="00665358">
            <w:pPr>
              <w:spacing w:line="360" w:lineRule="auto"/>
              <w:jc w:val="both"/>
              <w:rPr>
                <w:rFonts w:ascii="Arial" w:hAnsi="Arial" w:cs="Arial"/>
                <w:sz w:val="24"/>
                <w:szCs w:val="24"/>
              </w:rPr>
            </w:pPr>
            <w:r w:rsidRPr="00371608">
              <w:rPr>
                <w:rFonts w:ascii="Arial" w:hAnsi="Arial" w:cs="Arial"/>
                <w:sz w:val="24"/>
                <w:szCs w:val="24"/>
              </w:rPr>
              <w:t>Advertising Tone</w:t>
            </w:r>
          </w:p>
        </w:tc>
        <w:tc>
          <w:tcPr>
            <w:tcW w:w="2337" w:type="dxa"/>
          </w:tcPr>
          <w:p w14:paraId="613824FC" w14:textId="2A355C65" w:rsidR="00371608" w:rsidRPr="00371608" w:rsidRDefault="00F17340" w:rsidP="00665358">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371608">
              <w:rPr>
                <w:rFonts w:ascii="Arial" w:hAnsi="Arial" w:cs="Arial"/>
                <w:sz w:val="24"/>
                <w:szCs w:val="24"/>
              </w:rPr>
              <w:t>Visual minimalism, soft hues, nature-inspired soundscapes. The tone is calm</w:t>
            </w:r>
            <w:r w:rsidR="00FB08D6" w:rsidRPr="00665358">
              <w:rPr>
                <w:rFonts w:ascii="Arial" w:hAnsi="Arial" w:cs="Arial"/>
                <w:sz w:val="24"/>
                <w:szCs w:val="24"/>
              </w:rPr>
              <w:t>,</w:t>
            </w:r>
            <w:r w:rsidRPr="00371608">
              <w:rPr>
                <w:rFonts w:ascii="Arial" w:hAnsi="Arial" w:cs="Arial"/>
                <w:sz w:val="24"/>
                <w:szCs w:val="24"/>
              </w:rPr>
              <w:t xml:space="preserve"> </w:t>
            </w:r>
            <w:r w:rsidR="00FB08D6" w:rsidRPr="00665358">
              <w:rPr>
                <w:rFonts w:ascii="Arial" w:hAnsi="Arial" w:cs="Arial"/>
                <w:sz w:val="24"/>
                <w:szCs w:val="24"/>
              </w:rPr>
              <w:t>sustainable</w:t>
            </w:r>
            <w:r w:rsidRPr="00371608">
              <w:rPr>
                <w:rFonts w:ascii="Arial" w:hAnsi="Arial" w:cs="Arial"/>
                <w:sz w:val="24"/>
                <w:szCs w:val="24"/>
              </w:rPr>
              <w:t>, and avoids heavy activism.</w:t>
            </w:r>
          </w:p>
        </w:tc>
        <w:tc>
          <w:tcPr>
            <w:tcW w:w="2338" w:type="dxa"/>
          </w:tcPr>
          <w:p w14:paraId="41EFBF53" w14:textId="77777777" w:rsidR="00371608" w:rsidRPr="00371608" w:rsidRDefault="00F17340" w:rsidP="00665358">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371608">
              <w:rPr>
                <w:rFonts w:ascii="Arial" w:hAnsi="Arial" w:cs="Arial"/>
                <w:sz w:val="24"/>
                <w:szCs w:val="24"/>
              </w:rPr>
              <w:t>Convey a sense of hopeful, authentic, and calm environmental responsibility.</w:t>
            </w:r>
          </w:p>
        </w:tc>
        <w:tc>
          <w:tcPr>
            <w:tcW w:w="2338" w:type="dxa"/>
          </w:tcPr>
          <w:p w14:paraId="258B9C96" w14:textId="77777777" w:rsidR="00371608" w:rsidRPr="00371608" w:rsidRDefault="00F17340" w:rsidP="00665358">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371608">
              <w:rPr>
                <w:rFonts w:ascii="Arial" w:hAnsi="Arial" w:cs="Arial"/>
                <w:sz w:val="24"/>
                <w:szCs w:val="24"/>
              </w:rPr>
              <w:t>Brand aesthetic supports the core value of sustainability without overwhelming the consumer.</w:t>
            </w:r>
          </w:p>
        </w:tc>
      </w:tr>
      <w:tr w:rsidR="00BE67AE" w14:paraId="56D38BA1" w14:textId="77777777" w:rsidTr="00F5424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337" w:type="dxa"/>
          </w:tcPr>
          <w:p w14:paraId="207C5040" w14:textId="77777777" w:rsidR="00371608" w:rsidRPr="00371608" w:rsidRDefault="00F17340" w:rsidP="00665358">
            <w:pPr>
              <w:spacing w:line="360" w:lineRule="auto"/>
              <w:jc w:val="both"/>
              <w:rPr>
                <w:rFonts w:ascii="Arial" w:hAnsi="Arial" w:cs="Arial"/>
                <w:sz w:val="24"/>
                <w:szCs w:val="24"/>
              </w:rPr>
            </w:pPr>
            <w:r w:rsidRPr="00371608">
              <w:rPr>
                <w:rFonts w:ascii="Arial" w:hAnsi="Arial" w:cs="Arial"/>
                <w:sz w:val="24"/>
                <w:szCs w:val="24"/>
              </w:rPr>
              <w:t>Event Marketing</w:t>
            </w:r>
          </w:p>
        </w:tc>
        <w:tc>
          <w:tcPr>
            <w:tcW w:w="2337" w:type="dxa"/>
          </w:tcPr>
          <w:p w14:paraId="5C1F704E" w14:textId="77777777" w:rsidR="00371608" w:rsidRPr="00371608" w:rsidRDefault="00F17340" w:rsidP="00665358">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00371608">
              <w:rPr>
                <w:rFonts w:ascii="Arial" w:hAnsi="Arial" w:cs="Arial"/>
                <w:sz w:val="24"/>
                <w:szCs w:val="24"/>
              </w:rPr>
              <w:t>Pop-up “Waterless Beauty Labs” in malls and campuses.</w:t>
            </w:r>
          </w:p>
        </w:tc>
        <w:tc>
          <w:tcPr>
            <w:tcW w:w="2338" w:type="dxa"/>
          </w:tcPr>
          <w:p w14:paraId="3D243DFF" w14:textId="0B53D595" w:rsidR="00371608" w:rsidRPr="00371608" w:rsidRDefault="00F17340" w:rsidP="00665358">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00371608">
              <w:rPr>
                <w:rFonts w:ascii="Arial" w:hAnsi="Arial" w:cs="Arial"/>
                <w:sz w:val="24"/>
                <w:szCs w:val="24"/>
              </w:rPr>
              <w:t xml:space="preserve">Provide hands-on trials and direct consumer education about </w:t>
            </w:r>
            <w:r w:rsidR="00FB08D6" w:rsidRPr="00665358">
              <w:rPr>
                <w:rFonts w:ascii="Arial" w:hAnsi="Arial" w:cs="Arial"/>
                <w:sz w:val="24"/>
                <w:szCs w:val="24"/>
              </w:rPr>
              <w:t xml:space="preserve">the </w:t>
            </w:r>
            <w:r w:rsidRPr="00371608">
              <w:rPr>
                <w:rFonts w:ascii="Arial" w:hAnsi="Arial" w:cs="Arial"/>
                <w:sz w:val="24"/>
                <w:szCs w:val="24"/>
              </w:rPr>
              <w:t>activation process.</w:t>
            </w:r>
          </w:p>
        </w:tc>
        <w:tc>
          <w:tcPr>
            <w:tcW w:w="2338" w:type="dxa"/>
          </w:tcPr>
          <w:p w14:paraId="326B3B6D" w14:textId="77777777" w:rsidR="00371608" w:rsidRPr="00371608" w:rsidRDefault="00F17340" w:rsidP="00665358">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00371608">
              <w:rPr>
                <w:rFonts w:ascii="Arial" w:hAnsi="Arial" w:cs="Arial"/>
                <w:sz w:val="24"/>
                <w:szCs w:val="24"/>
              </w:rPr>
              <w:t>Experiential marketing drives immediate engagement and product understanding.</w:t>
            </w:r>
          </w:p>
        </w:tc>
      </w:tr>
      <w:tr w:rsidR="00BE67AE" w14:paraId="4B7C492D" w14:textId="77777777" w:rsidTr="00F54240">
        <w:tc>
          <w:tcPr>
            <w:cnfStyle w:val="001000000000" w:firstRow="0" w:lastRow="0" w:firstColumn="1" w:lastColumn="0" w:oddVBand="0" w:evenVBand="0" w:oddHBand="0" w:evenHBand="0" w:firstRowFirstColumn="0" w:firstRowLastColumn="0" w:lastRowFirstColumn="0" w:lastRowLastColumn="0"/>
            <w:tcW w:w="2337" w:type="dxa"/>
          </w:tcPr>
          <w:p w14:paraId="0CA080D3" w14:textId="77777777" w:rsidR="00371608" w:rsidRPr="00371608" w:rsidRDefault="00F17340" w:rsidP="00665358">
            <w:pPr>
              <w:spacing w:line="360" w:lineRule="auto"/>
              <w:jc w:val="both"/>
              <w:rPr>
                <w:rFonts w:ascii="Arial" w:hAnsi="Arial" w:cs="Arial"/>
                <w:sz w:val="24"/>
                <w:szCs w:val="24"/>
              </w:rPr>
            </w:pPr>
            <w:r w:rsidRPr="00371608">
              <w:rPr>
                <w:rFonts w:ascii="Arial" w:hAnsi="Arial" w:cs="Arial"/>
                <w:sz w:val="24"/>
                <w:szCs w:val="24"/>
              </w:rPr>
              <w:t>Traditional Media</w:t>
            </w:r>
          </w:p>
        </w:tc>
        <w:tc>
          <w:tcPr>
            <w:tcW w:w="2337" w:type="dxa"/>
          </w:tcPr>
          <w:p w14:paraId="047AD042" w14:textId="77777777" w:rsidR="00371608" w:rsidRPr="00371608" w:rsidRDefault="00F17340" w:rsidP="00665358">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371608">
              <w:rPr>
                <w:rFonts w:ascii="Arial" w:hAnsi="Arial" w:cs="Arial"/>
                <w:sz w:val="24"/>
                <w:szCs w:val="24"/>
              </w:rPr>
              <w:t>Selective print and TV ads in sustainability magazines and eco-lifestyle shows.</w:t>
            </w:r>
          </w:p>
        </w:tc>
        <w:tc>
          <w:tcPr>
            <w:tcW w:w="2338" w:type="dxa"/>
          </w:tcPr>
          <w:p w14:paraId="769430E4" w14:textId="77777777" w:rsidR="00371608" w:rsidRPr="00371608" w:rsidRDefault="00F17340" w:rsidP="00665358">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371608">
              <w:rPr>
                <w:rFonts w:ascii="Arial" w:hAnsi="Arial" w:cs="Arial"/>
                <w:sz w:val="24"/>
                <w:szCs w:val="24"/>
              </w:rPr>
              <w:t>Target older demographics who rely on traditional media.</w:t>
            </w:r>
          </w:p>
        </w:tc>
        <w:tc>
          <w:tcPr>
            <w:tcW w:w="2338" w:type="dxa"/>
          </w:tcPr>
          <w:p w14:paraId="2E248E85" w14:textId="77777777" w:rsidR="00371608" w:rsidRPr="00371608" w:rsidRDefault="00F17340" w:rsidP="00665358">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371608">
              <w:rPr>
                <w:rFonts w:ascii="Arial" w:hAnsi="Arial" w:cs="Arial"/>
                <w:sz w:val="24"/>
                <w:szCs w:val="24"/>
              </w:rPr>
              <w:t>Ensures comprehensive reach across all key demographic segments.</w:t>
            </w:r>
          </w:p>
        </w:tc>
      </w:tr>
      <w:tr w:rsidR="00BE67AE" w14:paraId="7A41BC1F" w14:textId="77777777" w:rsidTr="00F5424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337" w:type="dxa"/>
          </w:tcPr>
          <w:p w14:paraId="7A101A69" w14:textId="77777777" w:rsidR="00371608" w:rsidRPr="00371608" w:rsidRDefault="00F17340" w:rsidP="00665358">
            <w:pPr>
              <w:spacing w:line="360" w:lineRule="auto"/>
              <w:jc w:val="both"/>
              <w:rPr>
                <w:rFonts w:ascii="Arial" w:hAnsi="Arial" w:cs="Arial"/>
                <w:sz w:val="24"/>
                <w:szCs w:val="24"/>
              </w:rPr>
            </w:pPr>
            <w:r w:rsidRPr="00371608">
              <w:rPr>
                <w:rFonts w:ascii="Arial" w:hAnsi="Arial" w:cs="Arial"/>
                <w:sz w:val="24"/>
                <w:szCs w:val="24"/>
              </w:rPr>
              <w:t>Key Performance Indicators (KPIs)</w:t>
            </w:r>
          </w:p>
        </w:tc>
        <w:tc>
          <w:tcPr>
            <w:tcW w:w="2337" w:type="dxa"/>
          </w:tcPr>
          <w:p w14:paraId="56D230E5" w14:textId="77777777" w:rsidR="00371608" w:rsidRPr="00371608" w:rsidRDefault="00F17340" w:rsidP="00665358">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00371608">
              <w:rPr>
                <w:rFonts w:ascii="Arial" w:hAnsi="Arial" w:cs="Arial"/>
                <w:sz w:val="24"/>
                <w:szCs w:val="24"/>
              </w:rPr>
              <w:t>Engagement rate, hashtag reach, and brand recall.</w:t>
            </w:r>
          </w:p>
        </w:tc>
        <w:tc>
          <w:tcPr>
            <w:tcW w:w="2338" w:type="dxa"/>
          </w:tcPr>
          <w:p w14:paraId="58AA99AE" w14:textId="77777777" w:rsidR="00371608" w:rsidRPr="00371608" w:rsidRDefault="00F17340" w:rsidP="00665358">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00371608">
              <w:rPr>
                <w:rFonts w:ascii="Arial" w:hAnsi="Arial" w:cs="Arial"/>
                <w:sz w:val="24"/>
                <w:szCs w:val="24"/>
              </w:rPr>
              <w:t>Measure effectiveness across channels and link promotional efforts to marketing objectives.</w:t>
            </w:r>
          </w:p>
        </w:tc>
        <w:tc>
          <w:tcPr>
            <w:tcW w:w="2338" w:type="dxa"/>
          </w:tcPr>
          <w:p w14:paraId="23D695E8" w14:textId="77777777" w:rsidR="00371608" w:rsidRPr="00371608" w:rsidRDefault="00F17340" w:rsidP="00665358">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00371608">
              <w:rPr>
                <w:rFonts w:ascii="Arial" w:hAnsi="Arial" w:cs="Arial"/>
                <w:sz w:val="24"/>
                <w:szCs w:val="24"/>
              </w:rPr>
              <w:t>Provides measurable data for continuous strategy optimization.</w:t>
            </w:r>
          </w:p>
        </w:tc>
      </w:tr>
    </w:tbl>
    <w:p w14:paraId="46DADF1B" w14:textId="63DE1C70" w:rsidR="00371608" w:rsidRPr="00371608" w:rsidRDefault="00F17340" w:rsidP="00665358">
      <w:pPr>
        <w:spacing w:line="360" w:lineRule="auto"/>
        <w:jc w:val="both"/>
        <w:rPr>
          <w:rFonts w:ascii="Arial" w:hAnsi="Arial" w:cs="Arial"/>
          <w:sz w:val="24"/>
          <w:szCs w:val="24"/>
        </w:rPr>
      </w:pPr>
      <w:r w:rsidRPr="00665358">
        <w:rPr>
          <w:rFonts w:ascii="Arial" w:hAnsi="Arial" w:cs="Arial"/>
          <w:sz w:val="24"/>
          <w:szCs w:val="24"/>
        </w:rPr>
        <w:t>Table:04</w:t>
      </w:r>
    </w:p>
    <w:p w14:paraId="55ADF3BC" w14:textId="77777777" w:rsidR="00371608" w:rsidRPr="00D819E9" w:rsidRDefault="00F17340" w:rsidP="00D819E9">
      <w:pPr>
        <w:pStyle w:val="Heading2"/>
        <w:rPr>
          <w:rFonts w:ascii="Arial" w:hAnsi="Arial" w:cs="Arial"/>
        </w:rPr>
      </w:pPr>
      <w:bookmarkStart w:id="10" w:name="_Toc212992117"/>
      <w:r w:rsidRPr="00D819E9">
        <w:rPr>
          <w:rFonts w:ascii="Arial" w:hAnsi="Arial" w:cs="Arial"/>
        </w:rPr>
        <w:lastRenderedPageBreak/>
        <w:t>People Strategy</w:t>
      </w:r>
      <w:bookmarkEnd w:id="10"/>
    </w:p>
    <w:tbl>
      <w:tblPr>
        <w:tblStyle w:val="GridTable6Colorful"/>
        <w:tblW w:w="0" w:type="auto"/>
        <w:tblLook w:val="04A0" w:firstRow="1" w:lastRow="0" w:firstColumn="1" w:lastColumn="0" w:noHBand="0" w:noVBand="1"/>
      </w:tblPr>
      <w:tblGrid>
        <w:gridCol w:w="2337"/>
        <w:gridCol w:w="2337"/>
        <w:gridCol w:w="2338"/>
        <w:gridCol w:w="2338"/>
      </w:tblGrid>
      <w:tr w:rsidR="00BE67AE" w14:paraId="0828ECD7" w14:textId="77777777" w:rsidTr="00BE67AE">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337" w:type="dxa"/>
          </w:tcPr>
          <w:p w14:paraId="0D6C66D7" w14:textId="77777777" w:rsidR="00371608" w:rsidRPr="00371608" w:rsidRDefault="00F17340" w:rsidP="00665358">
            <w:pPr>
              <w:spacing w:line="360" w:lineRule="auto"/>
              <w:jc w:val="both"/>
              <w:rPr>
                <w:rFonts w:ascii="Arial" w:hAnsi="Arial" w:cs="Arial"/>
                <w:sz w:val="24"/>
                <w:szCs w:val="24"/>
              </w:rPr>
            </w:pPr>
            <w:r w:rsidRPr="00371608">
              <w:rPr>
                <w:rFonts w:ascii="Arial" w:hAnsi="Arial" w:cs="Arial"/>
                <w:sz w:val="24"/>
                <w:szCs w:val="24"/>
              </w:rPr>
              <w:t>Element</w:t>
            </w:r>
          </w:p>
        </w:tc>
        <w:tc>
          <w:tcPr>
            <w:tcW w:w="2337" w:type="dxa"/>
          </w:tcPr>
          <w:p w14:paraId="12B1FD08" w14:textId="77777777" w:rsidR="00371608" w:rsidRPr="00371608" w:rsidRDefault="00F17340" w:rsidP="00665358">
            <w:pPr>
              <w:spacing w:line="360" w:lineRule="auto"/>
              <w:jc w:val="both"/>
              <w:cnfStyle w:val="100000000000" w:firstRow="1" w:lastRow="0" w:firstColumn="0" w:lastColumn="0" w:oddVBand="0" w:evenVBand="0" w:oddHBand="0" w:evenHBand="0" w:firstRowFirstColumn="0" w:firstRowLastColumn="0" w:lastRowFirstColumn="0" w:lastRowLastColumn="0"/>
              <w:rPr>
                <w:rFonts w:ascii="Arial" w:hAnsi="Arial" w:cs="Arial"/>
                <w:sz w:val="24"/>
                <w:szCs w:val="24"/>
              </w:rPr>
            </w:pPr>
            <w:r w:rsidRPr="00371608">
              <w:rPr>
                <w:rFonts w:ascii="Arial" w:hAnsi="Arial" w:cs="Arial"/>
                <w:sz w:val="24"/>
                <w:szCs w:val="24"/>
              </w:rPr>
              <w:t>Key Activity</w:t>
            </w:r>
          </w:p>
        </w:tc>
        <w:tc>
          <w:tcPr>
            <w:tcW w:w="2338" w:type="dxa"/>
          </w:tcPr>
          <w:p w14:paraId="5144D4DA" w14:textId="77777777" w:rsidR="00371608" w:rsidRPr="00371608" w:rsidRDefault="00F17340" w:rsidP="00665358">
            <w:pPr>
              <w:spacing w:line="360" w:lineRule="auto"/>
              <w:jc w:val="both"/>
              <w:cnfStyle w:val="100000000000" w:firstRow="1" w:lastRow="0" w:firstColumn="0" w:lastColumn="0" w:oddVBand="0" w:evenVBand="0" w:oddHBand="0" w:evenHBand="0" w:firstRowFirstColumn="0" w:firstRowLastColumn="0" w:lastRowFirstColumn="0" w:lastRowLastColumn="0"/>
              <w:rPr>
                <w:rFonts w:ascii="Arial" w:hAnsi="Arial" w:cs="Arial"/>
                <w:sz w:val="24"/>
                <w:szCs w:val="24"/>
              </w:rPr>
            </w:pPr>
            <w:r w:rsidRPr="00371608">
              <w:rPr>
                <w:rFonts w:ascii="Arial" w:hAnsi="Arial" w:cs="Arial"/>
                <w:sz w:val="24"/>
                <w:szCs w:val="24"/>
              </w:rPr>
              <w:t>Goal</w:t>
            </w:r>
          </w:p>
        </w:tc>
        <w:tc>
          <w:tcPr>
            <w:tcW w:w="2338" w:type="dxa"/>
          </w:tcPr>
          <w:p w14:paraId="58A68AD5" w14:textId="77777777" w:rsidR="00371608" w:rsidRPr="00371608" w:rsidRDefault="00F17340" w:rsidP="00665358">
            <w:pPr>
              <w:spacing w:line="360" w:lineRule="auto"/>
              <w:jc w:val="both"/>
              <w:cnfStyle w:val="100000000000" w:firstRow="1" w:lastRow="0" w:firstColumn="0" w:lastColumn="0" w:oddVBand="0" w:evenVBand="0" w:oddHBand="0" w:evenHBand="0" w:firstRowFirstColumn="0" w:firstRowLastColumn="0" w:lastRowFirstColumn="0" w:lastRowLastColumn="0"/>
              <w:rPr>
                <w:rFonts w:ascii="Arial" w:hAnsi="Arial" w:cs="Arial"/>
                <w:sz w:val="24"/>
                <w:szCs w:val="24"/>
              </w:rPr>
            </w:pPr>
            <w:r w:rsidRPr="00371608">
              <w:rPr>
                <w:rFonts w:ascii="Arial" w:hAnsi="Arial" w:cs="Arial"/>
                <w:sz w:val="24"/>
                <w:szCs w:val="24"/>
              </w:rPr>
              <w:t>Supporting Rationale</w:t>
            </w:r>
          </w:p>
        </w:tc>
      </w:tr>
      <w:tr w:rsidR="00BE67AE" w14:paraId="0B0CBDD6" w14:textId="77777777" w:rsidTr="00BE67A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337" w:type="dxa"/>
          </w:tcPr>
          <w:p w14:paraId="2512B751" w14:textId="77777777" w:rsidR="00371608" w:rsidRPr="00371608" w:rsidRDefault="00F17340" w:rsidP="00665358">
            <w:pPr>
              <w:spacing w:line="360" w:lineRule="auto"/>
              <w:jc w:val="both"/>
              <w:rPr>
                <w:rFonts w:ascii="Arial" w:hAnsi="Arial" w:cs="Arial"/>
                <w:sz w:val="24"/>
                <w:szCs w:val="24"/>
              </w:rPr>
            </w:pPr>
            <w:r w:rsidRPr="00371608">
              <w:rPr>
                <w:rFonts w:ascii="Arial" w:hAnsi="Arial" w:cs="Arial"/>
                <w:sz w:val="24"/>
                <w:szCs w:val="24"/>
              </w:rPr>
              <w:t>Training</w:t>
            </w:r>
          </w:p>
        </w:tc>
        <w:tc>
          <w:tcPr>
            <w:tcW w:w="2337" w:type="dxa"/>
          </w:tcPr>
          <w:p w14:paraId="5A0F75A4" w14:textId="77777777" w:rsidR="00371608" w:rsidRPr="00371608" w:rsidRDefault="00F17340" w:rsidP="00665358">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00371608">
              <w:rPr>
                <w:rFonts w:ascii="Arial" w:hAnsi="Arial" w:cs="Arial"/>
                <w:sz w:val="24"/>
                <w:szCs w:val="24"/>
              </w:rPr>
              <w:t>Sustainability storytelling workshops for sales and retail teams.</w:t>
            </w:r>
          </w:p>
        </w:tc>
        <w:tc>
          <w:tcPr>
            <w:tcW w:w="2338" w:type="dxa"/>
          </w:tcPr>
          <w:p w14:paraId="1E20FEE7" w14:textId="77777777" w:rsidR="00371608" w:rsidRPr="00371608" w:rsidRDefault="00F17340" w:rsidP="00665358">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00371608">
              <w:rPr>
                <w:rFonts w:ascii="Arial" w:hAnsi="Arial" w:cs="Arial"/>
                <w:sz w:val="24"/>
                <w:szCs w:val="24"/>
              </w:rPr>
              <w:t>Ensure consistent and authentic brand messaging to the customer.</w:t>
            </w:r>
          </w:p>
        </w:tc>
        <w:tc>
          <w:tcPr>
            <w:tcW w:w="2338" w:type="dxa"/>
          </w:tcPr>
          <w:p w14:paraId="72DFB417" w14:textId="77777777" w:rsidR="00371608" w:rsidRPr="00371608" w:rsidRDefault="00F17340" w:rsidP="00665358">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00371608">
              <w:rPr>
                <w:rFonts w:ascii="Arial" w:hAnsi="Arial" w:cs="Arial"/>
                <w:sz w:val="24"/>
                <w:szCs w:val="24"/>
              </w:rPr>
              <w:t>Aligns with Unilever’s culture of purpose-led growth (Unilever, 2024).</w:t>
            </w:r>
          </w:p>
        </w:tc>
      </w:tr>
      <w:tr w:rsidR="00BE67AE" w14:paraId="6042ABEE" w14:textId="77777777" w:rsidTr="00BE67AE">
        <w:tc>
          <w:tcPr>
            <w:cnfStyle w:val="001000000000" w:firstRow="0" w:lastRow="0" w:firstColumn="1" w:lastColumn="0" w:oddVBand="0" w:evenVBand="0" w:oddHBand="0" w:evenHBand="0" w:firstRowFirstColumn="0" w:firstRowLastColumn="0" w:lastRowFirstColumn="0" w:lastRowLastColumn="0"/>
            <w:tcW w:w="2337" w:type="dxa"/>
          </w:tcPr>
          <w:p w14:paraId="02DB6861" w14:textId="77777777" w:rsidR="00371608" w:rsidRPr="00371608" w:rsidRDefault="00F17340" w:rsidP="00665358">
            <w:pPr>
              <w:spacing w:line="360" w:lineRule="auto"/>
              <w:jc w:val="both"/>
              <w:rPr>
                <w:rFonts w:ascii="Arial" w:hAnsi="Arial" w:cs="Arial"/>
                <w:sz w:val="24"/>
                <w:szCs w:val="24"/>
              </w:rPr>
            </w:pPr>
            <w:r w:rsidRPr="00371608">
              <w:rPr>
                <w:rFonts w:ascii="Arial" w:hAnsi="Arial" w:cs="Arial"/>
                <w:sz w:val="24"/>
                <w:szCs w:val="24"/>
              </w:rPr>
              <w:t>Brand Ambassadors</w:t>
            </w:r>
          </w:p>
        </w:tc>
        <w:tc>
          <w:tcPr>
            <w:tcW w:w="2337" w:type="dxa"/>
          </w:tcPr>
          <w:p w14:paraId="363FF61B" w14:textId="77777777" w:rsidR="00371608" w:rsidRPr="00371608" w:rsidRDefault="00F17340" w:rsidP="00665358">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371608">
              <w:rPr>
                <w:rFonts w:ascii="Arial" w:hAnsi="Arial" w:cs="Arial"/>
                <w:sz w:val="24"/>
                <w:szCs w:val="24"/>
              </w:rPr>
              <w:t>Collaborations with influencers, dermatologists, and eco-activists to co-create content.</w:t>
            </w:r>
          </w:p>
        </w:tc>
        <w:tc>
          <w:tcPr>
            <w:tcW w:w="2338" w:type="dxa"/>
          </w:tcPr>
          <w:p w14:paraId="4ED12B5F" w14:textId="77777777" w:rsidR="00371608" w:rsidRPr="00371608" w:rsidRDefault="00F17340" w:rsidP="00665358">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371608">
              <w:rPr>
                <w:rFonts w:ascii="Arial" w:hAnsi="Arial" w:cs="Arial"/>
                <w:sz w:val="24"/>
                <w:szCs w:val="24"/>
              </w:rPr>
              <w:t>Provide credibility and expert endorsement; expand external reach.</w:t>
            </w:r>
          </w:p>
        </w:tc>
        <w:tc>
          <w:tcPr>
            <w:tcW w:w="2338" w:type="dxa"/>
          </w:tcPr>
          <w:p w14:paraId="4979C9E1" w14:textId="77777777" w:rsidR="00371608" w:rsidRPr="00371608" w:rsidRDefault="00F17340" w:rsidP="00665358">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371608">
              <w:rPr>
                <w:rFonts w:ascii="Arial" w:hAnsi="Arial" w:cs="Arial"/>
                <w:sz w:val="24"/>
                <w:szCs w:val="24"/>
              </w:rPr>
              <w:t>Leverages trusted voices for product and sustainability communication.</w:t>
            </w:r>
          </w:p>
        </w:tc>
      </w:tr>
      <w:tr w:rsidR="00BE67AE" w14:paraId="44935C49" w14:textId="77777777" w:rsidTr="00BE67A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337" w:type="dxa"/>
          </w:tcPr>
          <w:p w14:paraId="78CAB894" w14:textId="77777777" w:rsidR="00371608" w:rsidRPr="00371608" w:rsidRDefault="00F17340" w:rsidP="00665358">
            <w:pPr>
              <w:spacing w:line="360" w:lineRule="auto"/>
              <w:jc w:val="both"/>
              <w:rPr>
                <w:rFonts w:ascii="Arial" w:hAnsi="Arial" w:cs="Arial"/>
                <w:sz w:val="24"/>
                <w:szCs w:val="24"/>
              </w:rPr>
            </w:pPr>
            <w:r w:rsidRPr="00371608">
              <w:rPr>
                <w:rFonts w:ascii="Arial" w:hAnsi="Arial" w:cs="Arial"/>
                <w:sz w:val="24"/>
                <w:szCs w:val="24"/>
              </w:rPr>
              <w:t>Customer Engagement</w:t>
            </w:r>
          </w:p>
        </w:tc>
        <w:tc>
          <w:tcPr>
            <w:tcW w:w="2337" w:type="dxa"/>
          </w:tcPr>
          <w:p w14:paraId="1417EDEB" w14:textId="77777777" w:rsidR="00371608" w:rsidRPr="00371608" w:rsidRDefault="00F17340" w:rsidP="00665358">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00371608">
              <w:rPr>
                <w:rFonts w:ascii="Arial" w:hAnsi="Arial" w:cs="Arial"/>
                <w:sz w:val="24"/>
                <w:szCs w:val="24"/>
              </w:rPr>
              <w:t>Responsive digital service (chatbots) dedicated to answering sustainability questions.</w:t>
            </w:r>
          </w:p>
        </w:tc>
        <w:tc>
          <w:tcPr>
            <w:tcW w:w="2338" w:type="dxa"/>
          </w:tcPr>
          <w:p w14:paraId="750F166D" w14:textId="77777777" w:rsidR="00371608" w:rsidRPr="00371608" w:rsidRDefault="00F17340" w:rsidP="00665358">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00371608">
              <w:rPr>
                <w:rFonts w:ascii="Arial" w:hAnsi="Arial" w:cs="Arial"/>
                <w:sz w:val="24"/>
                <w:szCs w:val="24"/>
              </w:rPr>
              <w:t>Enhance trust and provide immediate, informed support on eco-concerns.</w:t>
            </w:r>
          </w:p>
        </w:tc>
        <w:tc>
          <w:tcPr>
            <w:tcW w:w="2338" w:type="dxa"/>
          </w:tcPr>
          <w:p w14:paraId="5EDC4D6E" w14:textId="77777777" w:rsidR="00371608" w:rsidRPr="00371608" w:rsidRDefault="00F17340" w:rsidP="00665358">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00371608">
              <w:rPr>
                <w:rFonts w:ascii="Arial" w:hAnsi="Arial" w:cs="Arial"/>
                <w:sz w:val="24"/>
                <w:szCs w:val="24"/>
              </w:rPr>
              <w:t>Addresses the consumer need for transparency and fast service.</w:t>
            </w:r>
          </w:p>
        </w:tc>
      </w:tr>
    </w:tbl>
    <w:p w14:paraId="644848DD" w14:textId="44C22499" w:rsidR="00371608" w:rsidRPr="00371608" w:rsidRDefault="00F17340" w:rsidP="00665358">
      <w:pPr>
        <w:spacing w:line="360" w:lineRule="auto"/>
        <w:jc w:val="both"/>
        <w:rPr>
          <w:rFonts w:ascii="Arial" w:hAnsi="Arial" w:cs="Arial"/>
          <w:sz w:val="24"/>
          <w:szCs w:val="24"/>
        </w:rPr>
      </w:pPr>
      <w:r w:rsidRPr="00665358">
        <w:rPr>
          <w:rFonts w:ascii="Arial" w:hAnsi="Arial" w:cs="Arial"/>
          <w:sz w:val="24"/>
          <w:szCs w:val="24"/>
        </w:rPr>
        <w:t>Table:05</w:t>
      </w:r>
    </w:p>
    <w:p w14:paraId="44203926" w14:textId="77777777" w:rsidR="00371608" w:rsidRPr="00371608" w:rsidRDefault="00371608" w:rsidP="00665358">
      <w:pPr>
        <w:spacing w:line="360" w:lineRule="auto"/>
        <w:jc w:val="both"/>
        <w:rPr>
          <w:rFonts w:ascii="Arial" w:hAnsi="Arial" w:cs="Arial"/>
          <w:sz w:val="24"/>
          <w:szCs w:val="24"/>
        </w:rPr>
      </w:pPr>
    </w:p>
    <w:p w14:paraId="233D521B" w14:textId="77777777" w:rsidR="00371608" w:rsidRPr="00D819E9" w:rsidRDefault="00F17340" w:rsidP="00D819E9">
      <w:pPr>
        <w:pStyle w:val="Heading2"/>
        <w:rPr>
          <w:rFonts w:ascii="Arial" w:hAnsi="Arial" w:cs="Arial"/>
        </w:rPr>
      </w:pPr>
      <w:bookmarkStart w:id="11" w:name="_Toc212992118"/>
      <w:r w:rsidRPr="00D819E9">
        <w:rPr>
          <w:rFonts w:ascii="Arial" w:hAnsi="Arial" w:cs="Arial"/>
        </w:rPr>
        <w:t>Process Strategy</w:t>
      </w:r>
      <w:bookmarkEnd w:id="11"/>
    </w:p>
    <w:tbl>
      <w:tblPr>
        <w:tblStyle w:val="TableGrid"/>
        <w:tblW w:w="0" w:type="auto"/>
        <w:tblLook w:val="04A0" w:firstRow="1" w:lastRow="0" w:firstColumn="1" w:lastColumn="0" w:noHBand="0" w:noVBand="1"/>
      </w:tblPr>
      <w:tblGrid>
        <w:gridCol w:w="2337"/>
        <w:gridCol w:w="2337"/>
        <w:gridCol w:w="2338"/>
        <w:gridCol w:w="2338"/>
      </w:tblGrid>
      <w:tr w:rsidR="00BE67AE" w14:paraId="3634FB3F" w14:textId="77777777" w:rsidTr="00F54240">
        <w:tc>
          <w:tcPr>
            <w:tcW w:w="2337" w:type="dxa"/>
          </w:tcPr>
          <w:p w14:paraId="02838D7C" w14:textId="77777777" w:rsidR="00371608" w:rsidRPr="00371608" w:rsidRDefault="00F17340" w:rsidP="00665358">
            <w:pPr>
              <w:spacing w:line="360" w:lineRule="auto"/>
              <w:jc w:val="both"/>
              <w:rPr>
                <w:rFonts w:ascii="Arial" w:hAnsi="Arial" w:cs="Arial"/>
                <w:sz w:val="24"/>
                <w:szCs w:val="24"/>
              </w:rPr>
            </w:pPr>
            <w:r w:rsidRPr="00371608">
              <w:rPr>
                <w:rFonts w:ascii="Arial" w:hAnsi="Arial" w:cs="Arial"/>
                <w:sz w:val="24"/>
                <w:szCs w:val="24"/>
              </w:rPr>
              <w:t>Process Area</w:t>
            </w:r>
          </w:p>
        </w:tc>
        <w:tc>
          <w:tcPr>
            <w:tcW w:w="2337" w:type="dxa"/>
          </w:tcPr>
          <w:p w14:paraId="0BD77FF4" w14:textId="77777777" w:rsidR="00371608" w:rsidRPr="00371608" w:rsidRDefault="00F17340" w:rsidP="00665358">
            <w:pPr>
              <w:spacing w:line="360" w:lineRule="auto"/>
              <w:jc w:val="both"/>
              <w:rPr>
                <w:rFonts w:ascii="Arial" w:hAnsi="Arial" w:cs="Arial"/>
                <w:sz w:val="24"/>
                <w:szCs w:val="24"/>
              </w:rPr>
            </w:pPr>
            <w:r w:rsidRPr="00371608">
              <w:rPr>
                <w:rFonts w:ascii="Arial" w:hAnsi="Arial" w:cs="Arial"/>
                <w:sz w:val="24"/>
                <w:szCs w:val="24"/>
              </w:rPr>
              <w:t>Key Activities</w:t>
            </w:r>
          </w:p>
        </w:tc>
        <w:tc>
          <w:tcPr>
            <w:tcW w:w="2338" w:type="dxa"/>
          </w:tcPr>
          <w:p w14:paraId="65546611" w14:textId="77777777" w:rsidR="00371608" w:rsidRPr="00371608" w:rsidRDefault="00F17340" w:rsidP="00665358">
            <w:pPr>
              <w:spacing w:line="360" w:lineRule="auto"/>
              <w:jc w:val="both"/>
              <w:rPr>
                <w:rFonts w:ascii="Arial" w:hAnsi="Arial" w:cs="Arial"/>
                <w:sz w:val="24"/>
                <w:szCs w:val="24"/>
              </w:rPr>
            </w:pPr>
            <w:r w:rsidRPr="00371608">
              <w:rPr>
                <w:rFonts w:ascii="Arial" w:hAnsi="Arial" w:cs="Arial"/>
                <w:sz w:val="24"/>
                <w:szCs w:val="24"/>
              </w:rPr>
              <w:t>Primary Goal</w:t>
            </w:r>
          </w:p>
        </w:tc>
        <w:tc>
          <w:tcPr>
            <w:tcW w:w="2338" w:type="dxa"/>
          </w:tcPr>
          <w:p w14:paraId="71DC945F" w14:textId="77777777" w:rsidR="00371608" w:rsidRPr="00371608" w:rsidRDefault="00F17340" w:rsidP="00665358">
            <w:pPr>
              <w:spacing w:line="360" w:lineRule="auto"/>
              <w:jc w:val="both"/>
              <w:rPr>
                <w:rFonts w:ascii="Arial" w:hAnsi="Arial" w:cs="Arial"/>
                <w:sz w:val="24"/>
                <w:szCs w:val="24"/>
              </w:rPr>
            </w:pPr>
            <w:r w:rsidRPr="00371608">
              <w:rPr>
                <w:rFonts w:ascii="Arial" w:hAnsi="Arial" w:cs="Arial"/>
                <w:sz w:val="24"/>
                <w:szCs w:val="24"/>
              </w:rPr>
              <w:t>Supporting Data/Rationale</w:t>
            </w:r>
          </w:p>
        </w:tc>
      </w:tr>
      <w:tr w:rsidR="00BE67AE" w14:paraId="546E9CFD" w14:textId="77777777" w:rsidTr="00F54240">
        <w:tc>
          <w:tcPr>
            <w:tcW w:w="2337" w:type="dxa"/>
          </w:tcPr>
          <w:p w14:paraId="299767BF" w14:textId="77777777" w:rsidR="00371608" w:rsidRPr="00371608" w:rsidRDefault="00F17340" w:rsidP="00665358">
            <w:pPr>
              <w:spacing w:line="360" w:lineRule="auto"/>
              <w:jc w:val="both"/>
              <w:rPr>
                <w:rFonts w:ascii="Arial" w:hAnsi="Arial" w:cs="Arial"/>
                <w:sz w:val="24"/>
                <w:szCs w:val="24"/>
              </w:rPr>
            </w:pPr>
            <w:r w:rsidRPr="00371608">
              <w:rPr>
                <w:rFonts w:ascii="Arial" w:hAnsi="Arial" w:cs="Arial"/>
                <w:sz w:val="24"/>
                <w:szCs w:val="24"/>
              </w:rPr>
              <w:t>Customer Journey</w:t>
            </w:r>
          </w:p>
        </w:tc>
        <w:tc>
          <w:tcPr>
            <w:tcW w:w="2337" w:type="dxa"/>
          </w:tcPr>
          <w:p w14:paraId="3073C548" w14:textId="77777777" w:rsidR="00371608" w:rsidRPr="00371608" w:rsidRDefault="00F17340" w:rsidP="00665358">
            <w:pPr>
              <w:spacing w:line="360" w:lineRule="auto"/>
              <w:jc w:val="both"/>
              <w:rPr>
                <w:rFonts w:ascii="Arial" w:hAnsi="Arial" w:cs="Arial"/>
                <w:sz w:val="24"/>
                <w:szCs w:val="24"/>
              </w:rPr>
            </w:pPr>
            <w:r w:rsidRPr="00371608">
              <w:rPr>
                <w:rFonts w:ascii="Arial" w:hAnsi="Arial" w:cs="Arial"/>
                <w:sz w:val="24"/>
                <w:szCs w:val="24"/>
              </w:rPr>
              <w:t xml:space="preserve">Simple online ordering, subscription refills, and eco-delivery options. Gamified app rewards </w:t>
            </w:r>
            <w:r w:rsidRPr="00371608">
              <w:rPr>
                <w:rFonts w:ascii="Arial" w:hAnsi="Arial" w:cs="Arial"/>
                <w:sz w:val="24"/>
                <w:szCs w:val="24"/>
              </w:rPr>
              <w:lastRenderedPageBreak/>
              <w:t>("Green Points") for repeat purchases.</w:t>
            </w:r>
          </w:p>
        </w:tc>
        <w:tc>
          <w:tcPr>
            <w:tcW w:w="2338" w:type="dxa"/>
          </w:tcPr>
          <w:p w14:paraId="64642C27" w14:textId="77777777" w:rsidR="00371608" w:rsidRPr="00371608" w:rsidRDefault="00F17340" w:rsidP="00665358">
            <w:pPr>
              <w:spacing w:line="360" w:lineRule="auto"/>
              <w:jc w:val="both"/>
              <w:rPr>
                <w:rFonts w:ascii="Arial" w:hAnsi="Arial" w:cs="Arial"/>
                <w:sz w:val="24"/>
                <w:szCs w:val="24"/>
              </w:rPr>
            </w:pPr>
            <w:r w:rsidRPr="00371608">
              <w:rPr>
                <w:rFonts w:ascii="Arial" w:hAnsi="Arial" w:cs="Arial"/>
                <w:sz w:val="24"/>
                <w:szCs w:val="24"/>
              </w:rPr>
              <w:lastRenderedPageBreak/>
              <w:t>Maximize convenience, drive customer loyalty, and encourage sustainable buying habits.</w:t>
            </w:r>
          </w:p>
        </w:tc>
        <w:tc>
          <w:tcPr>
            <w:tcW w:w="2338" w:type="dxa"/>
          </w:tcPr>
          <w:p w14:paraId="71FEBB91" w14:textId="77777777" w:rsidR="00371608" w:rsidRPr="00371608" w:rsidRDefault="00F17340" w:rsidP="00665358">
            <w:pPr>
              <w:spacing w:line="360" w:lineRule="auto"/>
              <w:jc w:val="both"/>
              <w:rPr>
                <w:rFonts w:ascii="Arial" w:hAnsi="Arial" w:cs="Arial"/>
                <w:sz w:val="24"/>
                <w:szCs w:val="24"/>
              </w:rPr>
            </w:pPr>
            <w:r w:rsidRPr="00371608">
              <w:rPr>
                <w:rFonts w:ascii="Arial" w:hAnsi="Arial" w:cs="Arial"/>
                <w:sz w:val="24"/>
                <w:szCs w:val="24"/>
              </w:rPr>
              <w:t>Rewards programs foster repeat business and advocacy.</w:t>
            </w:r>
          </w:p>
        </w:tc>
      </w:tr>
      <w:tr w:rsidR="00BE67AE" w14:paraId="466A59C4" w14:textId="77777777" w:rsidTr="00F54240">
        <w:tc>
          <w:tcPr>
            <w:tcW w:w="2337" w:type="dxa"/>
          </w:tcPr>
          <w:p w14:paraId="328984BB" w14:textId="77777777" w:rsidR="00371608" w:rsidRPr="00371608" w:rsidRDefault="00F17340" w:rsidP="00665358">
            <w:pPr>
              <w:spacing w:line="360" w:lineRule="auto"/>
              <w:jc w:val="both"/>
              <w:rPr>
                <w:rFonts w:ascii="Arial" w:hAnsi="Arial" w:cs="Arial"/>
                <w:sz w:val="24"/>
                <w:szCs w:val="24"/>
              </w:rPr>
            </w:pPr>
            <w:r w:rsidRPr="00371608">
              <w:rPr>
                <w:rFonts w:ascii="Arial" w:hAnsi="Arial" w:cs="Arial"/>
                <w:sz w:val="24"/>
                <w:szCs w:val="24"/>
              </w:rPr>
              <w:t>Production &amp; Supply Chain</w:t>
            </w:r>
          </w:p>
        </w:tc>
        <w:tc>
          <w:tcPr>
            <w:tcW w:w="2337" w:type="dxa"/>
          </w:tcPr>
          <w:p w14:paraId="60B5C635" w14:textId="77777777" w:rsidR="00371608" w:rsidRPr="00371608" w:rsidRDefault="00F17340" w:rsidP="00665358">
            <w:pPr>
              <w:spacing w:line="360" w:lineRule="auto"/>
              <w:jc w:val="both"/>
              <w:rPr>
                <w:rFonts w:ascii="Arial" w:hAnsi="Arial" w:cs="Arial"/>
                <w:sz w:val="24"/>
                <w:szCs w:val="24"/>
              </w:rPr>
            </w:pPr>
            <w:r w:rsidRPr="00371608">
              <w:rPr>
                <w:rFonts w:ascii="Arial" w:hAnsi="Arial" w:cs="Arial"/>
                <w:sz w:val="24"/>
                <w:szCs w:val="24"/>
              </w:rPr>
              <w:t>Energy-efficient manufacturing using renewable electricity. Use of regional micro-plants.</w:t>
            </w:r>
          </w:p>
        </w:tc>
        <w:tc>
          <w:tcPr>
            <w:tcW w:w="2338" w:type="dxa"/>
          </w:tcPr>
          <w:p w14:paraId="3881DC03" w14:textId="77777777" w:rsidR="00371608" w:rsidRPr="00371608" w:rsidRDefault="00F17340" w:rsidP="00665358">
            <w:pPr>
              <w:spacing w:line="360" w:lineRule="auto"/>
              <w:jc w:val="both"/>
              <w:rPr>
                <w:rFonts w:ascii="Arial" w:hAnsi="Arial" w:cs="Arial"/>
                <w:sz w:val="24"/>
                <w:szCs w:val="24"/>
              </w:rPr>
            </w:pPr>
            <w:r w:rsidRPr="00371608">
              <w:rPr>
                <w:rFonts w:ascii="Arial" w:hAnsi="Arial" w:cs="Arial"/>
                <w:sz w:val="24"/>
                <w:szCs w:val="24"/>
              </w:rPr>
              <w:t>Ensure environmental accountability and reduce transport emissions by 25%.</w:t>
            </w:r>
          </w:p>
        </w:tc>
        <w:tc>
          <w:tcPr>
            <w:tcW w:w="2338" w:type="dxa"/>
          </w:tcPr>
          <w:p w14:paraId="68E2231F" w14:textId="77777777" w:rsidR="00371608" w:rsidRPr="00371608" w:rsidRDefault="00F17340" w:rsidP="00665358">
            <w:pPr>
              <w:spacing w:line="360" w:lineRule="auto"/>
              <w:jc w:val="both"/>
              <w:rPr>
                <w:rFonts w:ascii="Arial" w:hAnsi="Arial" w:cs="Arial"/>
                <w:sz w:val="24"/>
                <w:szCs w:val="24"/>
              </w:rPr>
            </w:pPr>
            <w:r w:rsidRPr="00371608">
              <w:rPr>
                <w:rFonts w:ascii="Arial" w:hAnsi="Arial" w:cs="Arial"/>
                <w:sz w:val="24"/>
                <w:szCs w:val="24"/>
              </w:rPr>
              <w:t>Regional plants reduce carbon footprint (Global Data, 2024).</w:t>
            </w:r>
          </w:p>
        </w:tc>
      </w:tr>
      <w:tr w:rsidR="00BE67AE" w14:paraId="7984D44D" w14:textId="77777777" w:rsidTr="00F54240">
        <w:tc>
          <w:tcPr>
            <w:tcW w:w="2337" w:type="dxa"/>
          </w:tcPr>
          <w:p w14:paraId="7902978E" w14:textId="77777777" w:rsidR="00371608" w:rsidRPr="00371608" w:rsidRDefault="00F17340" w:rsidP="00665358">
            <w:pPr>
              <w:spacing w:line="360" w:lineRule="auto"/>
              <w:jc w:val="both"/>
              <w:rPr>
                <w:rFonts w:ascii="Arial" w:hAnsi="Arial" w:cs="Arial"/>
                <w:sz w:val="24"/>
                <w:szCs w:val="24"/>
              </w:rPr>
            </w:pPr>
            <w:r w:rsidRPr="00371608">
              <w:rPr>
                <w:rFonts w:ascii="Arial" w:hAnsi="Arial" w:cs="Arial"/>
                <w:sz w:val="24"/>
                <w:szCs w:val="24"/>
              </w:rPr>
              <w:t>Quality Control</w:t>
            </w:r>
          </w:p>
        </w:tc>
        <w:tc>
          <w:tcPr>
            <w:tcW w:w="2337" w:type="dxa"/>
          </w:tcPr>
          <w:p w14:paraId="737D1D3E" w14:textId="5A87EB4D" w:rsidR="00371608" w:rsidRPr="00371608" w:rsidRDefault="00F17340" w:rsidP="00665358">
            <w:pPr>
              <w:spacing w:line="360" w:lineRule="auto"/>
              <w:jc w:val="both"/>
              <w:rPr>
                <w:rFonts w:ascii="Arial" w:hAnsi="Arial" w:cs="Arial"/>
                <w:sz w:val="24"/>
                <w:szCs w:val="24"/>
              </w:rPr>
            </w:pPr>
            <w:r w:rsidRPr="00371608">
              <w:rPr>
                <w:rFonts w:ascii="Arial" w:hAnsi="Arial" w:cs="Arial"/>
                <w:sz w:val="24"/>
                <w:szCs w:val="24"/>
              </w:rPr>
              <w:t xml:space="preserve">ISO-certified labs for product consistency. QR codes </w:t>
            </w:r>
            <w:r w:rsidR="00FB08D6" w:rsidRPr="00665358">
              <w:rPr>
                <w:rFonts w:ascii="Arial" w:hAnsi="Arial" w:cs="Arial"/>
                <w:sz w:val="24"/>
                <w:szCs w:val="24"/>
              </w:rPr>
              <w:t>enable</w:t>
            </w:r>
            <w:r w:rsidRPr="00371608">
              <w:rPr>
                <w:rFonts w:ascii="Arial" w:hAnsi="Arial" w:cs="Arial"/>
                <w:sz w:val="24"/>
                <w:szCs w:val="24"/>
              </w:rPr>
              <w:t xml:space="preserve"> traceability from factory to consumer.</w:t>
            </w:r>
          </w:p>
        </w:tc>
        <w:tc>
          <w:tcPr>
            <w:tcW w:w="2338" w:type="dxa"/>
          </w:tcPr>
          <w:p w14:paraId="21D7BAB4" w14:textId="77777777" w:rsidR="00371608" w:rsidRPr="00371608" w:rsidRDefault="00F17340" w:rsidP="00665358">
            <w:pPr>
              <w:spacing w:line="360" w:lineRule="auto"/>
              <w:jc w:val="both"/>
              <w:rPr>
                <w:rFonts w:ascii="Arial" w:hAnsi="Arial" w:cs="Arial"/>
                <w:sz w:val="24"/>
                <w:szCs w:val="24"/>
              </w:rPr>
            </w:pPr>
            <w:r w:rsidRPr="00371608">
              <w:rPr>
                <w:rFonts w:ascii="Arial" w:hAnsi="Arial" w:cs="Arial"/>
                <w:sz w:val="24"/>
                <w:szCs w:val="24"/>
              </w:rPr>
              <w:t>Guarantee product quality and foster supply chain transparency.</w:t>
            </w:r>
          </w:p>
        </w:tc>
        <w:tc>
          <w:tcPr>
            <w:tcW w:w="2338" w:type="dxa"/>
          </w:tcPr>
          <w:p w14:paraId="6C224382" w14:textId="77777777" w:rsidR="00371608" w:rsidRPr="00371608" w:rsidRDefault="00F17340" w:rsidP="00665358">
            <w:pPr>
              <w:spacing w:line="360" w:lineRule="auto"/>
              <w:jc w:val="both"/>
              <w:rPr>
                <w:rFonts w:ascii="Arial" w:hAnsi="Arial" w:cs="Arial"/>
                <w:sz w:val="24"/>
                <w:szCs w:val="24"/>
              </w:rPr>
            </w:pPr>
            <w:r w:rsidRPr="00371608">
              <w:rPr>
                <w:rFonts w:ascii="Arial" w:hAnsi="Arial" w:cs="Arial"/>
                <w:sz w:val="24"/>
                <w:szCs w:val="24"/>
              </w:rPr>
              <w:t>Traceability builds consumer trust and accountability.</w:t>
            </w:r>
          </w:p>
        </w:tc>
      </w:tr>
      <w:tr w:rsidR="00BE67AE" w14:paraId="602ECF98" w14:textId="77777777" w:rsidTr="00F54240">
        <w:tc>
          <w:tcPr>
            <w:tcW w:w="2337" w:type="dxa"/>
          </w:tcPr>
          <w:p w14:paraId="77D17466" w14:textId="77777777" w:rsidR="00371608" w:rsidRPr="00371608" w:rsidRDefault="00F17340" w:rsidP="00665358">
            <w:pPr>
              <w:spacing w:line="360" w:lineRule="auto"/>
              <w:jc w:val="both"/>
              <w:rPr>
                <w:rFonts w:ascii="Arial" w:hAnsi="Arial" w:cs="Arial"/>
                <w:sz w:val="24"/>
                <w:szCs w:val="24"/>
              </w:rPr>
            </w:pPr>
            <w:r w:rsidRPr="00371608">
              <w:rPr>
                <w:rFonts w:ascii="Arial" w:hAnsi="Arial" w:cs="Arial"/>
                <w:sz w:val="24"/>
                <w:szCs w:val="24"/>
              </w:rPr>
              <w:t>Reverse Logistics</w:t>
            </w:r>
          </w:p>
        </w:tc>
        <w:tc>
          <w:tcPr>
            <w:tcW w:w="2337" w:type="dxa"/>
          </w:tcPr>
          <w:p w14:paraId="396B5295" w14:textId="77777777" w:rsidR="00371608" w:rsidRPr="00371608" w:rsidRDefault="00F17340" w:rsidP="00665358">
            <w:pPr>
              <w:spacing w:line="360" w:lineRule="auto"/>
              <w:jc w:val="both"/>
              <w:rPr>
                <w:rFonts w:ascii="Arial" w:hAnsi="Arial" w:cs="Arial"/>
                <w:sz w:val="24"/>
                <w:szCs w:val="24"/>
              </w:rPr>
            </w:pPr>
            <w:r w:rsidRPr="00371608">
              <w:rPr>
                <w:rFonts w:ascii="Arial" w:hAnsi="Arial" w:cs="Arial"/>
                <w:sz w:val="24"/>
                <w:szCs w:val="24"/>
              </w:rPr>
              <w:t>System for customers to return used aluminum refill packs for recycling.</w:t>
            </w:r>
          </w:p>
        </w:tc>
        <w:tc>
          <w:tcPr>
            <w:tcW w:w="2338" w:type="dxa"/>
          </w:tcPr>
          <w:p w14:paraId="654BFCC3" w14:textId="77777777" w:rsidR="00371608" w:rsidRPr="00371608" w:rsidRDefault="00F17340" w:rsidP="00665358">
            <w:pPr>
              <w:spacing w:line="360" w:lineRule="auto"/>
              <w:jc w:val="both"/>
              <w:rPr>
                <w:rFonts w:ascii="Arial" w:hAnsi="Arial" w:cs="Arial"/>
                <w:sz w:val="24"/>
                <w:szCs w:val="24"/>
              </w:rPr>
            </w:pPr>
            <w:r w:rsidRPr="00371608">
              <w:rPr>
                <w:rFonts w:ascii="Arial" w:hAnsi="Arial" w:cs="Arial"/>
                <w:sz w:val="24"/>
                <w:szCs w:val="24"/>
              </w:rPr>
              <w:t>Encourage circular consumption and minimize waste generation.</w:t>
            </w:r>
          </w:p>
        </w:tc>
        <w:tc>
          <w:tcPr>
            <w:tcW w:w="2338" w:type="dxa"/>
          </w:tcPr>
          <w:p w14:paraId="2F2CAE7D" w14:textId="77777777" w:rsidR="00371608" w:rsidRPr="00371608" w:rsidRDefault="00F17340" w:rsidP="00665358">
            <w:pPr>
              <w:spacing w:line="360" w:lineRule="auto"/>
              <w:jc w:val="both"/>
              <w:rPr>
                <w:rFonts w:ascii="Arial" w:hAnsi="Arial" w:cs="Arial"/>
                <w:sz w:val="24"/>
                <w:szCs w:val="24"/>
              </w:rPr>
            </w:pPr>
            <w:r w:rsidRPr="00371608">
              <w:rPr>
                <w:rFonts w:ascii="Arial" w:hAnsi="Arial" w:cs="Arial"/>
                <w:sz w:val="24"/>
                <w:szCs w:val="24"/>
              </w:rPr>
              <w:t>Supports circular-economy trends (McKinsey &amp; Company, 2023).</w:t>
            </w:r>
          </w:p>
        </w:tc>
      </w:tr>
    </w:tbl>
    <w:p w14:paraId="7EDEE06B" w14:textId="763D455C" w:rsidR="00371608" w:rsidRPr="00371608" w:rsidRDefault="00F17340" w:rsidP="00665358">
      <w:pPr>
        <w:spacing w:line="360" w:lineRule="auto"/>
        <w:jc w:val="both"/>
        <w:rPr>
          <w:rFonts w:ascii="Arial" w:hAnsi="Arial" w:cs="Arial"/>
          <w:sz w:val="24"/>
          <w:szCs w:val="24"/>
        </w:rPr>
      </w:pPr>
      <w:r w:rsidRPr="00665358">
        <w:rPr>
          <w:rFonts w:ascii="Arial" w:hAnsi="Arial" w:cs="Arial"/>
          <w:sz w:val="24"/>
          <w:szCs w:val="24"/>
        </w:rPr>
        <w:t>Table: 06</w:t>
      </w:r>
    </w:p>
    <w:p w14:paraId="47545FC8" w14:textId="77777777" w:rsidR="00371608" w:rsidRPr="00D819E9" w:rsidRDefault="00F17340" w:rsidP="00D819E9">
      <w:pPr>
        <w:pStyle w:val="Heading2"/>
        <w:rPr>
          <w:rFonts w:ascii="Arial" w:hAnsi="Arial" w:cs="Arial"/>
        </w:rPr>
      </w:pPr>
      <w:bookmarkStart w:id="12" w:name="_Toc212992119"/>
      <w:r w:rsidRPr="00D819E9">
        <w:rPr>
          <w:rFonts w:ascii="Arial" w:hAnsi="Arial" w:cs="Arial"/>
        </w:rPr>
        <w:t>Physical Evidence Strategy</w:t>
      </w:r>
      <w:bookmarkEnd w:id="12"/>
    </w:p>
    <w:tbl>
      <w:tblPr>
        <w:tblStyle w:val="TableGrid"/>
        <w:tblW w:w="0" w:type="auto"/>
        <w:tblLook w:val="04A0" w:firstRow="1" w:lastRow="0" w:firstColumn="1" w:lastColumn="0" w:noHBand="0" w:noVBand="1"/>
      </w:tblPr>
      <w:tblGrid>
        <w:gridCol w:w="3116"/>
        <w:gridCol w:w="3117"/>
        <w:gridCol w:w="3117"/>
      </w:tblGrid>
      <w:tr w:rsidR="00BE67AE" w14:paraId="13C8BAAA" w14:textId="77777777" w:rsidTr="00F54240">
        <w:tc>
          <w:tcPr>
            <w:tcW w:w="3116" w:type="dxa"/>
          </w:tcPr>
          <w:p w14:paraId="0AEB5FB0" w14:textId="77777777" w:rsidR="00371608" w:rsidRPr="00371608" w:rsidRDefault="00F17340" w:rsidP="00665358">
            <w:pPr>
              <w:spacing w:line="360" w:lineRule="auto"/>
              <w:jc w:val="both"/>
              <w:rPr>
                <w:rFonts w:ascii="Arial" w:hAnsi="Arial" w:cs="Arial"/>
                <w:sz w:val="24"/>
                <w:szCs w:val="24"/>
              </w:rPr>
            </w:pPr>
            <w:r w:rsidRPr="00371608">
              <w:rPr>
                <w:rFonts w:ascii="Arial" w:hAnsi="Arial" w:cs="Arial"/>
                <w:sz w:val="24"/>
                <w:szCs w:val="24"/>
              </w:rPr>
              <w:t>Evidence Component</w:t>
            </w:r>
          </w:p>
        </w:tc>
        <w:tc>
          <w:tcPr>
            <w:tcW w:w="3117" w:type="dxa"/>
          </w:tcPr>
          <w:p w14:paraId="02C2A939" w14:textId="77777777" w:rsidR="00371608" w:rsidRPr="00371608" w:rsidRDefault="00F17340" w:rsidP="00665358">
            <w:pPr>
              <w:spacing w:line="360" w:lineRule="auto"/>
              <w:jc w:val="both"/>
              <w:rPr>
                <w:rFonts w:ascii="Arial" w:hAnsi="Arial" w:cs="Arial"/>
                <w:sz w:val="24"/>
                <w:szCs w:val="24"/>
              </w:rPr>
            </w:pPr>
            <w:r w:rsidRPr="00371608">
              <w:rPr>
                <w:rFonts w:ascii="Arial" w:hAnsi="Arial" w:cs="Arial"/>
                <w:sz w:val="24"/>
                <w:szCs w:val="24"/>
              </w:rPr>
              <w:t>Key Features</w:t>
            </w:r>
          </w:p>
        </w:tc>
        <w:tc>
          <w:tcPr>
            <w:tcW w:w="3117" w:type="dxa"/>
          </w:tcPr>
          <w:p w14:paraId="00E2B1B9" w14:textId="77777777" w:rsidR="00371608" w:rsidRPr="00371608" w:rsidRDefault="00F17340" w:rsidP="00665358">
            <w:pPr>
              <w:spacing w:line="360" w:lineRule="auto"/>
              <w:jc w:val="both"/>
              <w:rPr>
                <w:rFonts w:ascii="Arial" w:hAnsi="Arial" w:cs="Arial"/>
                <w:sz w:val="24"/>
                <w:szCs w:val="24"/>
              </w:rPr>
            </w:pPr>
            <w:r w:rsidRPr="00371608">
              <w:rPr>
                <w:rFonts w:ascii="Arial" w:hAnsi="Arial" w:cs="Arial"/>
                <w:sz w:val="24"/>
                <w:szCs w:val="24"/>
              </w:rPr>
              <w:t>Impact/Goal</w:t>
            </w:r>
          </w:p>
        </w:tc>
      </w:tr>
      <w:tr w:rsidR="00BE67AE" w14:paraId="496F9106" w14:textId="77777777" w:rsidTr="00F54240">
        <w:tc>
          <w:tcPr>
            <w:tcW w:w="3116" w:type="dxa"/>
          </w:tcPr>
          <w:p w14:paraId="16ADB591" w14:textId="77777777" w:rsidR="00371608" w:rsidRPr="00371608" w:rsidRDefault="00F17340" w:rsidP="00665358">
            <w:pPr>
              <w:spacing w:line="360" w:lineRule="auto"/>
              <w:jc w:val="both"/>
              <w:rPr>
                <w:rFonts w:ascii="Arial" w:hAnsi="Arial" w:cs="Arial"/>
                <w:sz w:val="24"/>
                <w:szCs w:val="24"/>
              </w:rPr>
            </w:pPr>
            <w:r w:rsidRPr="00371608">
              <w:rPr>
                <w:rFonts w:ascii="Arial" w:hAnsi="Arial" w:cs="Arial"/>
                <w:sz w:val="24"/>
                <w:szCs w:val="24"/>
              </w:rPr>
              <w:t>Packaging Design</w:t>
            </w:r>
          </w:p>
        </w:tc>
        <w:tc>
          <w:tcPr>
            <w:tcW w:w="3117" w:type="dxa"/>
          </w:tcPr>
          <w:p w14:paraId="211B29AA" w14:textId="77777777" w:rsidR="00371608" w:rsidRPr="00371608" w:rsidRDefault="00F17340" w:rsidP="00665358">
            <w:pPr>
              <w:spacing w:line="360" w:lineRule="auto"/>
              <w:jc w:val="both"/>
              <w:rPr>
                <w:rFonts w:ascii="Arial" w:hAnsi="Arial" w:cs="Arial"/>
                <w:sz w:val="24"/>
                <w:szCs w:val="24"/>
              </w:rPr>
            </w:pPr>
            <w:r w:rsidRPr="00371608">
              <w:rPr>
                <w:rFonts w:ascii="Arial" w:hAnsi="Arial" w:cs="Arial"/>
                <w:sz w:val="24"/>
                <w:szCs w:val="24"/>
              </w:rPr>
              <w:t>Frosted aluminum tins, embossed logo, matte finish, biodegradable paper sleeves.</w:t>
            </w:r>
          </w:p>
        </w:tc>
        <w:tc>
          <w:tcPr>
            <w:tcW w:w="3117" w:type="dxa"/>
          </w:tcPr>
          <w:p w14:paraId="2A1A2E51" w14:textId="77777777" w:rsidR="00371608" w:rsidRPr="00371608" w:rsidRDefault="00F17340" w:rsidP="00665358">
            <w:pPr>
              <w:spacing w:line="360" w:lineRule="auto"/>
              <w:jc w:val="both"/>
              <w:rPr>
                <w:rFonts w:ascii="Arial" w:hAnsi="Arial" w:cs="Arial"/>
                <w:sz w:val="24"/>
                <w:szCs w:val="24"/>
              </w:rPr>
            </w:pPr>
            <w:r w:rsidRPr="00371608">
              <w:rPr>
                <w:rFonts w:ascii="Arial" w:hAnsi="Arial" w:cs="Arial"/>
                <w:sz w:val="24"/>
                <w:szCs w:val="24"/>
              </w:rPr>
              <w:t>Convey premium quality, reinforce sustainability, and ensure an eco-friendly appearance and feel.</w:t>
            </w:r>
          </w:p>
        </w:tc>
      </w:tr>
      <w:tr w:rsidR="00BE67AE" w14:paraId="1B058D96" w14:textId="77777777" w:rsidTr="00F54240">
        <w:tc>
          <w:tcPr>
            <w:tcW w:w="3116" w:type="dxa"/>
          </w:tcPr>
          <w:p w14:paraId="581B647A" w14:textId="77777777" w:rsidR="00371608" w:rsidRPr="00371608" w:rsidRDefault="00F17340" w:rsidP="00665358">
            <w:pPr>
              <w:spacing w:line="360" w:lineRule="auto"/>
              <w:jc w:val="both"/>
              <w:rPr>
                <w:rFonts w:ascii="Arial" w:hAnsi="Arial" w:cs="Arial"/>
                <w:sz w:val="24"/>
                <w:szCs w:val="24"/>
              </w:rPr>
            </w:pPr>
            <w:r w:rsidRPr="00371608">
              <w:rPr>
                <w:rFonts w:ascii="Arial" w:hAnsi="Arial" w:cs="Arial"/>
                <w:sz w:val="24"/>
                <w:szCs w:val="24"/>
              </w:rPr>
              <w:t>In-Store Experience</w:t>
            </w:r>
          </w:p>
        </w:tc>
        <w:tc>
          <w:tcPr>
            <w:tcW w:w="3117" w:type="dxa"/>
          </w:tcPr>
          <w:p w14:paraId="2DEA793C" w14:textId="77777777" w:rsidR="00371608" w:rsidRPr="00371608" w:rsidRDefault="00F17340" w:rsidP="00665358">
            <w:pPr>
              <w:spacing w:line="360" w:lineRule="auto"/>
              <w:jc w:val="both"/>
              <w:rPr>
                <w:rFonts w:ascii="Arial" w:hAnsi="Arial" w:cs="Arial"/>
                <w:sz w:val="24"/>
                <w:szCs w:val="24"/>
              </w:rPr>
            </w:pPr>
            <w:r w:rsidRPr="00371608">
              <w:rPr>
                <w:rFonts w:ascii="Arial" w:hAnsi="Arial" w:cs="Arial"/>
                <w:sz w:val="24"/>
                <w:szCs w:val="24"/>
              </w:rPr>
              <w:t>Natural wood shelves, green lighting, digital refill counters.</w:t>
            </w:r>
          </w:p>
        </w:tc>
        <w:tc>
          <w:tcPr>
            <w:tcW w:w="3117" w:type="dxa"/>
          </w:tcPr>
          <w:p w14:paraId="1739AF44" w14:textId="77777777" w:rsidR="00371608" w:rsidRPr="00371608" w:rsidRDefault="00F17340" w:rsidP="00665358">
            <w:pPr>
              <w:spacing w:line="360" w:lineRule="auto"/>
              <w:jc w:val="both"/>
              <w:rPr>
                <w:rFonts w:ascii="Arial" w:hAnsi="Arial" w:cs="Arial"/>
                <w:sz w:val="24"/>
                <w:szCs w:val="24"/>
              </w:rPr>
            </w:pPr>
            <w:r w:rsidRPr="00371608">
              <w:rPr>
                <w:rFonts w:ascii="Arial" w:hAnsi="Arial" w:cs="Arial"/>
                <w:sz w:val="24"/>
                <w:szCs w:val="24"/>
              </w:rPr>
              <w:t>Create an immersive, calming, and authentic sustainable environment.</w:t>
            </w:r>
          </w:p>
        </w:tc>
      </w:tr>
      <w:tr w:rsidR="00BE67AE" w14:paraId="6D59A894" w14:textId="77777777" w:rsidTr="00F54240">
        <w:tc>
          <w:tcPr>
            <w:tcW w:w="3116" w:type="dxa"/>
          </w:tcPr>
          <w:p w14:paraId="3F156AB7" w14:textId="77777777" w:rsidR="00371608" w:rsidRPr="00371608" w:rsidRDefault="00F17340" w:rsidP="00665358">
            <w:pPr>
              <w:spacing w:line="360" w:lineRule="auto"/>
              <w:jc w:val="both"/>
              <w:rPr>
                <w:rFonts w:ascii="Arial" w:hAnsi="Arial" w:cs="Arial"/>
                <w:sz w:val="24"/>
                <w:szCs w:val="24"/>
              </w:rPr>
            </w:pPr>
            <w:r w:rsidRPr="00371608">
              <w:rPr>
                <w:rFonts w:ascii="Arial" w:hAnsi="Arial" w:cs="Arial"/>
                <w:sz w:val="24"/>
                <w:szCs w:val="24"/>
              </w:rPr>
              <w:lastRenderedPageBreak/>
              <w:t>Online Aesthetics</w:t>
            </w:r>
          </w:p>
        </w:tc>
        <w:tc>
          <w:tcPr>
            <w:tcW w:w="3117" w:type="dxa"/>
          </w:tcPr>
          <w:p w14:paraId="33ABC34D" w14:textId="77777777" w:rsidR="00371608" w:rsidRPr="00371608" w:rsidRDefault="00F17340" w:rsidP="00665358">
            <w:pPr>
              <w:spacing w:line="360" w:lineRule="auto"/>
              <w:jc w:val="both"/>
              <w:rPr>
                <w:rFonts w:ascii="Arial" w:hAnsi="Arial" w:cs="Arial"/>
                <w:sz w:val="24"/>
                <w:szCs w:val="24"/>
              </w:rPr>
            </w:pPr>
            <w:r w:rsidRPr="00371608">
              <w:rPr>
                <w:rFonts w:ascii="Arial" w:hAnsi="Arial" w:cs="Arial"/>
                <w:sz w:val="24"/>
                <w:szCs w:val="24"/>
              </w:rPr>
              <w:t>Clean white interface, minimalist typography, and an eco-impact calculator.</w:t>
            </w:r>
          </w:p>
        </w:tc>
        <w:tc>
          <w:tcPr>
            <w:tcW w:w="3117" w:type="dxa"/>
          </w:tcPr>
          <w:p w14:paraId="5F702C20" w14:textId="77777777" w:rsidR="00371608" w:rsidRPr="00371608" w:rsidRDefault="00F17340" w:rsidP="00665358">
            <w:pPr>
              <w:spacing w:line="360" w:lineRule="auto"/>
              <w:jc w:val="both"/>
              <w:rPr>
                <w:rFonts w:ascii="Arial" w:hAnsi="Arial" w:cs="Arial"/>
                <w:sz w:val="24"/>
                <w:szCs w:val="24"/>
              </w:rPr>
            </w:pPr>
            <w:r w:rsidRPr="00371608">
              <w:rPr>
                <w:rFonts w:ascii="Arial" w:hAnsi="Arial" w:cs="Arial"/>
                <w:sz w:val="24"/>
                <w:szCs w:val="24"/>
              </w:rPr>
              <w:t>Ensure brand alignment (minimalism) and provide measurable value (water saved) to the digital consumer.</w:t>
            </w:r>
          </w:p>
        </w:tc>
      </w:tr>
      <w:tr w:rsidR="00BE67AE" w14:paraId="6CCE57CB" w14:textId="77777777" w:rsidTr="00F54240">
        <w:tc>
          <w:tcPr>
            <w:tcW w:w="3116" w:type="dxa"/>
          </w:tcPr>
          <w:p w14:paraId="23A5379E" w14:textId="77777777" w:rsidR="00371608" w:rsidRPr="00371608" w:rsidRDefault="00F17340" w:rsidP="00665358">
            <w:pPr>
              <w:spacing w:line="360" w:lineRule="auto"/>
              <w:jc w:val="both"/>
              <w:rPr>
                <w:rFonts w:ascii="Arial" w:hAnsi="Arial" w:cs="Arial"/>
                <w:sz w:val="24"/>
                <w:szCs w:val="24"/>
              </w:rPr>
            </w:pPr>
            <w:r w:rsidRPr="00371608">
              <w:rPr>
                <w:rFonts w:ascii="Arial" w:hAnsi="Arial" w:cs="Arial"/>
                <w:sz w:val="24"/>
                <w:szCs w:val="24"/>
              </w:rPr>
              <w:t>Certifications</w:t>
            </w:r>
          </w:p>
        </w:tc>
        <w:tc>
          <w:tcPr>
            <w:tcW w:w="3117" w:type="dxa"/>
          </w:tcPr>
          <w:p w14:paraId="14537A00" w14:textId="77777777" w:rsidR="00371608" w:rsidRPr="00371608" w:rsidRDefault="00F17340" w:rsidP="00665358">
            <w:pPr>
              <w:spacing w:line="360" w:lineRule="auto"/>
              <w:jc w:val="both"/>
              <w:rPr>
                <w:rFonts w:ascii="Arial" w:hAnsi="Arial" w:cs="Arial"/>
                <w:sz w:val="24"/>
                <w:szCs w:val="24"/>
              </w:rPr>
            </w:pPr>
            <w:r w:rsidRPr="00371608">
              <w:rPr>
                <w:rFonts w:ascii="Arial" w:hAnsi="Arial" w:cs="Arial"/>
                <w:sz w:val="24"/>
                <w:szCs w:val="24"/>
              </w:rPr>
              <w:t>Prominently displayed Vegan Society, Leaping Bunny, and B Corp badges.</w:t>
            </w:r>
          </w:p>
        </w:tc>
        <w:tc>
          <w:tcPr>
            <w:tcW w:w="3117" w:type="dxa"/>
          </w:tcPr>
          <w:p w14:paraId="617BFE0E" w14:textId="77777777" w:rsidR="00371608" w:rsidRPr="00371608" w:rsidRDefault="00F17340" w:rsidP="00665358">
            <w:pPr>
              <w:spacing w:line="360" w:lineRule="auto"/>
              <w:jc w:val="both"/>
              <w:rPr>
                <w:rFonts w:ascii="Arial" w:hAnsi="Arial" w:cs="Arial"/>
                <w:sz w:val="24"/>
                <w:szCs w:val="24"/>
              </w:rPr>
            </w:pPr>
            <w:r w:rsidRPr="00371608">
              <w:rPr>
                <w:rFonts w:ascii="Arial" w:hAnsi="Arial" w:cs="Arial"/>
                <w:sz w:val="24"/>
                <w:szCs w:val="24"/>
              </w:rPr>
              <w:t>Instantly build trust and credibility through third-party validation.</w:t>
            </w:r>
          </w:p>
        </w:tc>
      </w:tr>
    </w:tbl>
    <w:p w14:paraId="29847CA8" w14:textId="5C26490F" w:rsidR="00371608" w:rsidRPr="00665358" w:rsidRDefault="00F17340" w:rsidP="00665358">
      <w:pPr>
        <w:spacing w:line="360" w:lineRule="auto"/>
        <w:jc w:val="both"/>
        <w:rPr>
          <w:rFonts w:ascii="Arial" w:hAnsi="Arial" w:cs="Arial"/>
          <w:sz w:val="24"/>
          <w:szCs w:val="24"/>
        </w:rPr>
      </w:pPr>
      <w:r w:rsidRPr="00665358">
        <w:rPr>
          <w:rFonts w:ascii="Arial" w:hAnsi="Arial" w:cs="Arial"/>
          <w:sz w:val="24"/>
          <w:szCs w:val="24"/>
        </w:rPr>
        <w:t>Table:07</w:t>
      </w:r>
    </w:p>
    <w:p w14:paraId="43CDB165" w14:textId="451B4D94" w:rsidR="00FB08D6" w:rsidRPr="00665358" w:rsidRDefault="00FB08D6" w:rsidP="00665358">
      <w:pPr>
        <w:spacing w:line="360" w:lineRule="auto"/>
        <w:jc w:val="both"/>
        <w:rPr>
          <w:rFonts w:ascii="Arial" w:hAnsi="Arial" w:cs="Arial"/>
          <w:sz w:val="24"/>
          <w:szCs w:val="24"/>
        </w:rPr>
      </w:pPr>
    </w:p>
    <w:p w14:paraId="437BF118" w14:textId="04DD06C1" w:rsidR="00FB08D6" w:rsidRPr="00665358" w:rsidRDefault="00FB08D6" w:rsidP="00665358">
      <w:pPr>
        <w:spacing w:line="360" w:lineRule="auto"/>
        <w:jc w:val="both"/>
        <w:rPr>
          <w:rFonts w:ascii="Arial" w:hAnsi="Arial" w:cs="Arial"/>
          <w:sz w:val="24"/>
          <w:szCs w:val="24"/>
        </w:rPr>
      </w:pPr>
    </w:p>
    <w:p w14:paraId="2E58D635" w14:textId="211E7CA8" w:rsidR="00FB08D6" w:rsidRPr="00665358" w:rsidRDefault="00FB08D6" w:rsidP="00665358">
      <w:pPr>
        <w:spacing w:line="360" w:lineRule="auto"/>
        <w:jc w:val="both"/>
        <w:rPr>
          <w:rFonts w:ascii="Arial" w:hAnsi="Arial" w:cs="Arial"/>
          <w:sz w:val="24"/>
          <w:szCs w:val="24"/>
        </w:rPr>
      </w:pPr>
    </w:p>
    <w:p w14:paraId="29A104DC" w14:textId="3FA3ECA0" w:rsidR="00FB08D6" w:rsidRPr="00D819E9" w:rsidRDefault="00F17340" w:rsidP="00D819E9">
      <w:pPr>
        <w:pStyle w:val="Heading1"/>
        <w:jc w:val="center"/>
        <w:rPr>
          <w:rFonts w:ascii="Arial" w:hAnsi="Arial" w:cs="Arial"/>
          <w:sz w:val="24"/>
          <w:szCs w:val="24"/>
          <w:lang w:val="en-GB"/>
        </w:rPr>
      </w:pPr>
      <w:bookmarkStart w:id="13" w:name="_Toc212992120"/>
      <w:r w:rsidRPr="00D819E9">
        <w:rPr>
          <w:rFonts w:ascii="Arial" w:hAnsi="Arial" w:cs="Arial"/>
          <w:sz w:val="24"/>
          <w:szCs w:val="24"/>
        </w:rPr>
        <w:t>ELEMENT 03</w:t>
      </w:r>
      <w:r w:rsidRPr="00D819E9">
        <w:rPr>
          <w:rFonts w:ascii="Arial" w:hAnsi="Arial" w:cs="Arial"/>
          <w:sz w:val="24"/>
          <w:szCs w:val="24"/>
          <w:lang w:val="en-GB"/>
        </w:rPr>
        <w:t>: MARKETING STRATEGY PITCH</w:t>
      </w:r>
      <w:bookmarkEnd w:id="13"/>
    </w:p>
    <w:p w14:paraId="5EB4C104" w14:textId="733E783E" w:rsidR="00FB08D6" w:rsidRPr="00665358" w:rsidRDefault="00F17340" w:rsidP="00665358">
      <w:pPr>
        <w:spacing w:line="360" w:lineRule="auto"/>
        <w:jc w:val="both"/>
        <w:rPr>
          <w:rFonts w:ascii="Arial" w:hAnsi="Arial" w:cs="Arial"/>
          <w:sz w:val="24"/>
          <w:szCs w:val="24"/>
        </w:rPr>
      </w:pPr>
      <w:r w:rsidRPr="00665358">
        <w:rPr>
          <w:rFonts w:ascii="Arial" w:hAnsi="Arial" w:cs="Arial"/>
          <w:sz w:val="24"/>
          <w:szCs w:val="24"/>
        </w:rPr>
        <w:t>For PureDrop, a marketing strategy incorporates three important pillars: transparency, digital engagement, and community-driven advocacy. First, we invite consumers into our story by sharing our water-reduction innovation, recycled aluminum packaging, and complete supply-chain visibility with them. Research has shown that consumers are more likely to continue purchasing from brands that authentically demonstrate commitment to sustainability.</w:t>
      </w:r>
    </w:p>
    <w:p w14:paraId="46F6709D" w14:textId="1A41AEA1" w:rsidR="00D10BA9" w:rsidRPr="00665358" w:rsidRDefault="00F17340" w:rsidP="00665358">
      <w:pPr>
        <w:spacing w:line="360" w:lineRule="auto"/>
        <w:jc w:val="both"/>
        <w:rPr>
          <w:rFonts w:ascii="Arial" w:hAnsi="Arial" w:cs="Arial"/>
          <w:sz w:val="24"/>
          <w:szCs w:val="24"/>
        </w:rPr>
      </w:pPr>
      <w:r w:rsidRPr="00665358">
        <w:rPr>
          <w:rFonts w:ascii="Arial" w:hAnsi="Arial" w:cs="Arial"/>
          <w:sz w:val="24"/>
          <w:szCs w:val="24"/>
        </w:rPr>
        <w:t>Second, we are up for immersive digital experiences. Social commerce accounts for more than a fifth of beauty sales, and interactive online tools are rapidly rising to engage people. PureDrop will utilize AR try-on features, influencer marketing, and personalized quizzes to create an engaging shopping experience for customers (Euromonitor International, 2025).</w:t>
      </w:r>
    </w:p>
    <w:p w14:paraId="6694D1A7" w14:textId="644946A9" w:rsidR="00FB08D6" w:rsidRPr="00665358" w:rsidRDefault="00F17340" w:rsidP="00665358">
      <w:pPr>
        <w:spacing w:line="360" w:lineRule="auto"/>
        <w:jc w:val="both"/>
        <w:rPr>
          <w:rFonts w:ascii="Arial" w:hAnsi="Arial" w:cs="Arial"/>
          <w:sz w:val="24"/>
          <w:szCs w:val="24"/>
        </w:rPr>
      </w:pPr>
      <w:r w:rsidRPr="00665358">
        <w:rPr>
          <w:rFonts w:ascii="Arial" w:hAnsi="Arial" w:cs="Arial"/>
          <w:sz w:val="24"/>
          <w:szCs w:val="24"/>
        </w:rPr>
        <w:t>We foster a community of eco-conscious advocates. Green marketing strategies have been demonstrated to enhance brand loyalty and foster co-creation behaviors among consumers (Mohammadi, Barzegar, &amp; Nohekhan, 2023; Shireesha et al., 2024). Early adopters will be invited to share "water-saved" stories and participate in refill-station initiatives, transforming users into brand ambassadors.</w:t>
      </w:r>
    </w:p>
    <w:p w14:paraId="75B62E59" w14:textId="7E36DB06" w:rsidR="00D10BA9" w:rsidRDefault="00F17340" w:rsidP="00665358">
      <w:pPr>
        <w:spacing w:line="360" w:lineRule="auto"/>
        <w:jc w:val="both"/>
        <w:rPr>
          <w:rFonts w:ascii="Arial" w:hAnsi="Arial" w:cs="Arial"/>
          <w:sz w:val="24"/>
          <w:szCs w:val="24"/>
        </w:rPr>
      </w:pPr>
      <w:r w:rsidRPr="00665358">
        <w:rPr>
          <w:rFonts w:ascii="Arial" w:hAnsi="Arial" w:cs="Arial"/>
          <w:sz w:val="24"/>
          <w:szCs w:val="24"/>
        </w:rPr>
        <w:lastRenderedPageBreak/>
        <w:t>In this way, PureDrop makes sustainability approachable, tech-rich, and socially connected; it is no longer just a shampoo but a cultural shift in the care of hair and the planet.</w:t>
      </w:r>
    </w:p>
    <w:p w14:paraId="197D608E" w14:textId="77777777" w:rsidR="00665358" w:rsidRPr="00665358" w:rsidRDefault="00665358" w:rsidP="00665358">
      <w:pPr>
        <w:spacing w:line="360" w:lineRule="auto"/>
        <w:jc w:val="both"/>
        <w:rPr>
          <w:rFonts w:ascii="Arial" w:hAnsi="Arial" w:cs="Arial"/>
          <w:sz w:val="24"/>
          <w:szCs w:val="24"/>
        </w:rPr>
      </w:pPr>
    </w:p>
    <w:p w14:paraId="17071D18" w14:textId="035FD242" w:rsidR="00D10BA9" w:rsidRPr="00D819E9" w:rsidRDefault="00F17340" w:rsidP="00D819E9">
      <w:pPr>
        <w:pStyle w:val="Heading1"/>
        <w:jc w:val="center"/>
        <w:rPr>
          <w:rFonts w:ascii="Arial" w:hAnsi="Arial" w:cs="Arial"/>
          <w:sz w:val="24"/>
          <w:szCs w:val="24"/>
        </w:rPr>
      </w:pPr>
      <w:bookmarkStart w:id="14" w:name="_Toc212992121"/>
      <w:r w:rsidRPr="00D819E9">
        <w:rPr>
          <w:rFonts w:ascii="Arial" w:hAnsi="Arial" w:cs="Arial"/>
          <w:sz w:val="24"/>
          <w:szCs w:val="24"/>
        </w:rPr>
        <w:t>ELEMENT 04:REFLECTION</w:t>
      </w:r>
      <w:bookmarkEnd w:id="14"/>
    </w:p>
    <w:p w14:paraId="68F5AB36" w14:textId="0EB099D4" w:rsidR="00665358" w:rsidRPr="00665358" w:rsidRDefault="00F17340" w:rsidP="00665358">
      <w:pPr>
        <w:spacing w:line="360" w:lineRule="auto"/>
        <w:jc w:val="both"/>
        <w:rPr>
          <w:rFonts w:ascii="Arial" w:hAnsi="Arial" w:cs="Arial"/>
          <w:sz w:val="24"/>
          <w:szCs w:val="24"/>
        </w:rPr>
      </w:pPr>
      <w:r w:rsidRPr="00665358">
        <w:rPr>
          <w:rFonts w:ascii="Arial" w:hAnsi="Arial" w:cs="Arial"/>
          <w:sz w:val="24"/>
          <w:szCs w:val="24"/>
        </w:rPr>
        <w:t>Working on the development of PureDrop and developing a comprehensive marketing strategy was both challenging and enlightening. On one hand, I was thrilled with the opportunity to create a brand that would represent eco-innovation and premium hair care; on the other hand, I felt uncertain: could I translate ideas into something tangible and compelling? This process has significantly deepened my belief in experiential learning, where active execution and reflection on the tasks support better comprehension and growth (Brennan, 2023).</w:t>
      </w:r>
    </w:p>
    <w:p w14:paraId="32E05992" w14:textId="77777777" w:rsidR="00665358" w:rsidRPr="00665358" w:rsidRDefault="00665358" w:rsidP="00665358">
      <w:pPr>
        <w:spacing w:line="360" w:lineRule="auto"/>
        <w:jc w:val="both"/>
        <w:rPr>
          <w:rFonts w:ascii="Arial" w:hAnsi="Arial" w:cs="Arial"/>
          <w:sz w:val="24"/>
          <w:szCs w:val="24"/>
        </w:rPr>
      </w:pPr>
    </w:p>
    <w:p w14:paraId="6AFE2609" w14:textId="19BC9667" w:rsidR="00665358" w:rsidRPr="00665358" w:rsidRDefault="00F17340" w:rsidP="00665358">
      <w:pPr>
        <w:spacing w:line="360" w:lineRule="auto"/>
        <w:jc w:val="both"/>
        <w:rPr>
          <w:rFonts w:ascii="Arial" w:hAnsi="Arial" w:cs="Arial"/>
          <w:sz w:val="24"/>
          <w:szCs w:val="24"/>
        </w:rPr>
      </w:pPr>
      <w:r w:rsidRPr="00665358">
        <w:rPr>
          <w:rFonts w:ascii="Arial" w:hAnsi="Arial" w:cs="Arial"/>
          <w:sz w:val="24"/>
          <w:szCs w:val="24"/>
        </w:rPr>
        <w:t>While developing the STDP analysis and differentiation strategies, I have consolidated two of the most important skills: strategic thinking and storytelling. Strategically, I learned to go beyond "nice ideas" to ask: who is the target consumer? What are their real needs? How does this innovation fit into their daily lives? Not even innovative products, such as a powder-to-foam shampoo, can make sense without being put into a consumer context. Storytelling also became important: technical benefits should be described in human, relatable language; thus, the brand becomes more approachable and memorable too (Reflective Learning, 2025).</w:t>
      </w:r>
    </w:p>
    <w:p w14:paraId="3306163D" w14:textId="77777777" w:rsidR="00665358" w:rsidRPr="00665358" w:rsidRDefault="00F17340" w:rsidP="00665358">
      <w:pPr>
        <w:spacing w:line="360" w:lineRule="auto"/>
        <w:jc w:val="both"/>
        <w:rPr>
          <w:rFonts w:ascii="Arial" w:hAnsi="Arial" w:cs="Arial"/>
          <w:sz w:val="24"/>
          <w:szCs w:val="24"/>
        </w:rPr>
      </w:pPr>
      <w:r w:rsidRPr="00665358">
        <w:rPr>
          <w:rFonts w:ascii="Arial" w:hAnsi="Arial" w:cs="Arial"/>
          <w:sz w:val="24"/>
          <w:szCs w:val="24"/>
        </w:rPr>
        <w:t>Preparing and delivering the marketing strategy pitch presented a range of new challenges: holding the audience's attention, crafting a straightforward narrative, and anticipating questions. This further developed my presentation skills by demonstrating that assured communication and effective storytelling are essential ingredients in persuading stakeholders. The ability to rehearse visuals and language ultimately enabled me to make a coherent and professional-sounding pitch. At the same time, the experience also made clear how a presentation can be lifted by audience engagement.</w:t>
      </w:r>
    </w:p>
    <w:p w14:paraId="0B8FFC74" w14:textId="77777777" w:rsidR="00665358" w:rsidRPr="00665358" w:rsidRDefault="00665358" w:rsidP="00665358">
      <w:pPr>
        <w:spacing w:line="360" w:lineRule="auto"/>
        <w:jc w:val="both"/>
        <w:rPr>
          <w:rFonts w:ascii="Arial" w:hAnsi="Arial" w:cs="Arial"/>
          <w:sz w:val="24"/>
          <w:szCs w:val="24"/>
        </w:rPr>
      </w:pPr>
    </w:p>
    <w:p w14:paraId="2DD49CE6" w14:textId="77777777" w:rsidR="00665358" w:rsidRPr="00665358" w:rsidRDefault="00F17340" w:rsidP="00665358">
      <w:pPr>
        <w:spacing w:line="360" w:lineRule="auto"/>
        <w:jc w:val="both"/>
        <w:rPr>
          <w:rFonts w:ascii="Arial" w:hAnsi="Arial" w:cs="Arial"/>
          <w:sz w:val="24"/>
          <w:szCs w:val="24"/>
        </w:rPr>
      </w:pPr>
      <w:r w:rsidRPr="00665358">
        <w:rPr>
          <w:rFonts w:ascii="Arial" w:hAnsi="Arial" w:cs="Arial"/>
          <w:sz w:val="24"/>
          <w:szCs w:val="24"/>
        </w:rPr>
        <w:lastRenderedPageBreak/>
        <w:t>Meanwhile, I identified areas for improvement: I tend to seek perfection before moving on, which delays certain decisions. In future projects, I would allow myself to apply the principle "done is better than perfect," at least in the early stages of concept development. Furthermore, earlier collaboration with diverse perspectives from designers, sustainability experts, and consumers themselves would likely result in a stronger brand concept and one that resonates more universally. Finally, although the pitch itself was effective in telling the brand story, the inclusion of interactive elements could serve to engage the audience and capture its attention.</w:t>
      </w:r>
    </w:p>
    <w:p w14:paraId="5093E438" w14:textId="77777777" w:rsidR="00665358" w:rsidRPr="00665358" w:rsidRDefault="00665358" w:rsidP="00665358">
      <w:pPr>
        <w:spacing w:line="360" w:lineRule="auto"/>
        <w:jc w:val="both"/>
        <w:rPr>
          <w:rFonts w:ascii="Arial" w:hAnsi="Arial" w:cs="Arial"/>
          <w:sz w:val="24"/>
          <w:szCs w:val="24"/>
        </w:rPr>
      </w:pPr>
    </w:p>
    <w:p w14:paraId="53830E1F" w14:textId="0B022014" w:rsidR="00D10BA9" w:rsidRPr="00665358" w:rsidRDefault="00F17340" w:rsidP="00665358">
      <w:pPr>
        <w:spacing w:line="360" w:lineRule="auto"/>
        <w:jc w:val="both"/>
        <w:rPr>
          <w:rFonts w:ascii="Arial" w:hAnsi="Arial" w:cs="Arial"/>
          <w:sz w:val="24"/>
          <w:szCs w:val="24"/>
        </w:rPr>
      </w:pPr>
      <w:r w:rsidRPr="00665358">
        <w:rPr>
          <w:rFonts w:ascii="Arial" w:hAnsi="Arial" w:cs="Arial"/>
          <w:sz w:val="24"/>
          <w:szCs w:val="24"/>
        </w:rPr>
        <w:t>Overall, this project provided three key insights: first, aligning purpose and sustainability with a premium experience creates meaningful consumer value; second, brand strategy is about human connection as much as market mechanics; finally, delivering ideas is a skill in and of itself that requires clear visuals, narrative flow, and practiced delivery. I will continue the habit of reflection after each project, examining what has gone well, addressing any unexpected challenges, and identifying areas for development in line with the action learning cycle [Revans, 2011]. I would not spare anything in interdisciplinary collaboration or be afraid to adopt iterative development, listen to those early prototypes, and evolve without delay. Such an approach will enable me to produce work that is strategic, polished, and deeply human-centered in any future brand strategy projects.</w:t>
      </w:r>
    </w:p>
    <w:p w14:paraId="6B95615A" w14:textId="5CC49B7A" w:rsidR="00665358" w:rsidRPr="00665358" w:rsidRDefault="00665358" w:rsidP="00665358">
      <w:pPr>
        <w:spacing w:line="360" w:lineRule="auto"/>
        <w:jc w:val="both"/>
        <w:rPr>
          <w:rFonts w:ascii="Arial" w:hAnsi="Arial" w:cs="Arial"/>
          <w:sz w:val="24"/>
          <w:szCs w:val="24"/>
        </w:rPr>
      </w:pPr>
    </w:p>
    <w:p w14:paraId="7D8D72CE" w14:textId="367A40B9" w:rsidR="00665358" w:rsidRPr="00665358" w:rsidRDefault="00665358" w:rsidP="00665358">
      <w:pPr>
        <w:spacing w:line="360" w:lineRule="auto"/>
        <w:jc w:val="both"/>
        <w:rPr>
          <w:rFonts w:ascii="Arial" w:hAnsi="Arial" w:cs="Arial"/>
          <w:sz w:val="24"/>
          <w:szCs w:val="24"/>
        </w:rPr>
      </w:pPr>
    </w:p>
    <w:p w14:paraId="64A9E8A5" w14:textId="59CF8FBB" w:rsidR="00665358" w:rsidRDefault="00665358" w:rsidP="00665358">
      <w:pPr>
        <w:spacing w:line="360" w:lineRule="auto"/>
        <w:jc w:val="both"/>
        <w:rPr>
          <w:rFonts w:ascii="Arial" w:hAnsi="Arial" w:cs="Arial"/>
          <w:sz w:val="24"/>
          <w:szCs w:val="24"/>
        </w:rPr>
      </w:pPr>
    </w:p>
    <w:p w14:paraId="0AC9D64C" w14:textId="7C2EE185" w:rsidR="00665358" w:rsidRDefault="00665358" w:rsidP="00665358">
      <w:pPr>
        <w:spacing w:line="360" w:lineRule="auto"/>
        <w:jc w:val="both"/>
        <w:rPr>
          <w:rFonts w:ascii="Arial" w:hAnsi="Arial" w:cs="Arial"/>
          <w:sz w:val="24"/>
          <w:szCs w:val="24"/>
        </w:rPr>
      </w:pPr>
    </w:p>
    <w:p w14:paraId="2D8EA933" w14:textId="54FDC2FF" w:rsidR="00665358" w:rsidRDefault="00665358" w:rsidP="00665358">
      <w:pPr>
        <w:spacing w:line="360" w:lineRule="auto"/>
        <w:jc w:val="both"/>
        <w:rPr>
          <w:rFonts w:ascii="Arial" w:hAnsi="Arial" w:cs="Arial"/>
          <w:sz w:val="24"/>
          <w:szCs w:val="24"/>
        </w:rPr>
      </w:pPr>
    </w:p>
    <w:p w14:paraId="262E96B1" w14:textId="6457C6E9" w:rsidR="00665358" w:rsidRDefault="00665358" w:rsidP="00665358">
      <w:pPr>
        <w:spacing w:line="360" w:lineRule="auto"/>
        <w:jc w:val="both"/>
        <w:rPr>
          <w:rFonts w:ascii="Arial" w:hAnsi="Arial" w:cs="Arial"/>
          <w:sz w:val="24"/>
          <w:szCs w:val="24"/>
        </w:rPr>
      </w:pPr>
    </w:p>
    <w:p w14:paraId="174D90E1" w14:textId="77777777" w:rsidR="00665358" w:rsidRPr="00665358" w:rsidRDefault="00665358" w:rsidP="00665358">
      <w:pPr>
        <w:spacing w:line="360" w:lineRule="auto"/>
        <w:jc w:val="both"/>
        <w:rPr>
          <w:rFonts w:ascii="Arial" w:hAnsi="Arial" w:cs="Arial"/>
          <w:sz w:val="24"/>
          <w:szCs w:val="24"/>
        </w:rPr>
      </w:pPr>
    </w:p>
    <w:p w14:paraId="7BD245C9" w14:textId="5E50B8D4" w:rsidR="00665358" w:rsidRPr="00D819E9" w:rsidRDefault="00F17340" w:rsidP="00D819E9">
      <w:pPr>
        <w:pStyle w:val="Heading1"/>
        <w:jc w:val="center"/>
        <w:rPr>
          <w:rFonts w:ascii="Arial" w:hAnsi="Arial" w:cs="Arial"/>
          <w:sz w:val="24"/>
          <w:szCs w:val="24"/>
        </w:rPr>
      </w:pPr>
      <w:bookmarkStart w:id="15" w:name="_Toc212992122"/>
      <w:r w:rsidRPr="00D819E9">
        <w:rPr>
          <w:rFonts w:ascii="Arial" w:hAnsi="Arial" w:cs="Arial"/>
          <w:sz w:val="24"/>
          <w:szCs w:val="24"/>
        </w:rPr>
        <w:lastRenderedPageBreak/>
        <w:t>REFERENCES</w:t>
      </w:r>
      <w:bookmarkEnd w:id="15"/>
    </w:p>
    <w:p w14:paraId="18232EB2" w14:textId="11FE14AE" w:rsidR="00665358" w:rsidRPr="00665358" w:rsidRDefault="00F17340" w:rsidP="00665358">
      <w:pPr>
        <w:spacing w:line="360" w:lineRule="auto"/>
        <w:jc w:val="both"/>
        <w:rPr>
          <w:rFonts w:ascii="Arial" w:hAnsi="Arial" w:cs="Arial"/>
          <w:b/>
          <w:bCs/>
          <w:sz w:val="24"/>
          <w:szCs w:val="24"/>
        </w:rPr>
      </w:pPr>
      <w:r w:rsidRPr="00665358">
        <w:rPr>
          <w:rFonts w:ascii="Arial" w:hAnsi="Arial" w:cs="Arial"/>
          <w:b/>
          <w:bCs/>
          <w:sz w:val="24"/>
          <w:szCs w:val="24"/>
        </w:rPr>
        <w:t>Element 01: Introduction to the Company</w:t>
      </w:r>
    </w:p>
    <w:p w14:paraId="4A7AA967" w14:textId="3F78E247" w:rsidR="00665358" w:rsidRPr="00665358" w:rsidRDefault="00F17340" w:rsidP="00665358">
      <w:pPr>
        <w:spacing w:line="360" w:lineRule="auto"/>
        <w:jc w:val="both"/>
        <w:rPr>
          <w:rFonts w:ascii="Arial" w:hAnsi="Arial" w:cs="Arial"/>
          <w:sz w:val="24"/>
          <w:szCs w:val="24"/>
        </w:rPr>
      </w:pPr>
      <w:r w:rsidRPr="00665358">
        <w:rPr>
          <w:rFonts w:ascii="Arial" w:hAnsi="Arial" w:cs="Arial"/>
          <w:sz w:val="24"/>
          <w:szCs w:val="24"/>
        </w:rPr>
        <w:t xml:space="preserve">Euromonitor International. (2023). Eco-Friendly and Ethical Haircare Trends in Western Europe. Retrieved from </w:t>
      </w:r>
      <w:hyperlink r:id="rId7" w:history="1">
        <w:r w:rsidRPr="00665358">
          <w:rPr>
            <w:rStyle w:val="Hyperlink"/>
            <w:rFonts w:ascii="Arial" w:hAnsi="Arial" w:cs="Arial"/>
            <w:sz w:val="24"/>
            <w:szCs w:val="24"/>
          </w:rPr>
          <w:t>https://www.euromonitor.com</w:t>
        </w:r>
      </w:hyperlink>
      <w:r w:rsidRPr="00665358">
        <w:rPr>
          <w:rFonts w:ascii="Arial" w:hAnsi="Arial" w:cs="Arial"/>
          <w:sz w:val="24"/>
          <w:szCs w:val="24"/>
        </w:rPr>
        <w:t xml:space="preserve"> </w:t>
      </w:r>
    </w:p>
    <w:p w14:paraId="1B8D8FFE" w14:textId="080DE4BC" w:rsidR="00665358" w:rsidRPr="00665358" w:rsidRDefault="00F17340" w:rsidP="00665358">
      <w:pPr>
        <w:spacing w:line="360" w:lineRule="auto"/>
        <w:jc w:val="both"/>
        <w:rPr>
          <w:rFonts w:ascii="Arial" w:hAnsi="Arial" w:cs="Arial"/>
          <w:sz w:val="24"/>
          <w:szCs w:val="24"/>
        </w:rPr>
      </w:pPr>
      <w:r w:rsidRPr="00665358">
        <w:rPr>
          <w:rFonts w:ascii="Arial" w:hAnsi="Arial" w:cs="Arial"/>
          <w:sz w:val="24"/>
          <w:szCs w:val="24"/>
        </w:rPr>
        <w:t xml:space="preserve">Unilever. (2024). Clean Future initiative overview. Retrieved from </w:t>
      </w:r>
      <w:hyperlink r:id="rId8" w:history="1">
        <w:r w:rsidRPr="00665358">
          <w:rPr>
            <w:rStyle w:val="Hyperlink"/>
            <w:rFonts w:ascii="Arial" w:hAnsi="Arial" w:cs="Arial"/>
            <w:sz w:val="24"/>
            <w:szCs w:val="24"/>
          </w:rPr>
          <w:t>https://www.unilever.com</w:t>
        </w:r>
      </w:hyperlink>
      <w:r w:rsidRPr="00665358">
        <w:rPr>
          <w:rFonts w:ascii="Arial" w:hAnsi="Arial" w:cs="Arial"/>
          <w:sz w:val="24"/>
          <w:szCs w:val="24"/>
        </w:rPr>
        <w:t xml:space="preserve"> </w:t>
      </w:r>
    </w:p>
    <w:p w14:paraId="180CAD69" w14:textId="44123148" w:rsidR="00665358" w:rsidRPr="00665358" w:rsidRDefault="00F17340" w:rsidP="00665358">
      <w:pPr>
        <w:spacing w:line="360" w:lineRule="auto"/>
        <w:jc w:val="both"/>
        <w:rPr>
          <w:rFonts w:ascii="Arial" w:hAnsi="Arial" w:cs="Arial"/>
          <w:sz w:val="24"/>
          <w:szCs w:val="24"/>
        </w:rPr>
      </w:pPr>
      <w:r w:rsidRPr="00665358">
        <w:rPr>
          <w:rFonts w:ascii="Arial" w:hAnsi="Arial" w:cs="Arial"/>
          <w:sz w:val="24"/>
          <w:szCs w:val="24"/>
        </w:rPr>
        <w:t xml:space="preserve">ScienceDirect. (2023). </w:t>
      </w:r>
      <w:r w:rsidRPr="00665358">
        <w:rPr>
          <w:rFonts w:ascii="Arial" w:hAnsi="Arial" w:cs="Arial"/>
          <w:i/>
          <w:iCs/>
          <w:sz w:val="24"/>
          <w:szCs w:val="24"/>
        </w:rPr>
        <w:t>Sustainability benefits of water-reduced cosmetic product development.</w:t>
      </w:r>
      <w:r w:rsidRPr="00665358">
        <w:rPr>
          <w:rFonts w:ascii="Arial" w:hAnsi="Arial" w:cs="Arial"/>
          <w:sz w:val="24"/>
          <w:szCs w:val="24"/>
        </w:rPr>
        <w:t xml:space="preserve"> Retrieved from </w:t>
      </w:r>
      <w:hyperlink r:id="rId9" w:tgtFrame="_new" w:history="1">
        <w:r w:rsidRPr="00665358">
          <w:rPr>
            <w:rStyle w:val="Hyperlink"/>
            <w:rFonts w:ascii="Arial" w:hAnsi="Arial" w:cs="Arial"/>
            <w:sz w:val="24"/>
            <w:szCs w:val="24"/>
          </w:rPr>
          <w:t>https://www.sciencedirect.com</w:t>
        </w:r>
      </w:hyperlink>
      <w:r w:rsidRPr="00665358">
        <w:rPr>
          <w:rFonts w:ascii="Arial" w:hAnsi="Arial" w:cs="Arial"/>
          <w:sz w:val="24"/>
          <w:szCs w:val="24"/>
        </w:rPr>
        <w:t xml:space="preserve"> </w:t>
      </w:r>
    </w:p>
    <w:p w14:paraId="6C8717BC" w14:textId="77777777" w:rsidR="00665358" w:rsidRPr="00665358" w:rsidRDefault="00F17340" w:rsidP="00665358">
      <w:pPr>
        <w:spacing w:line="360" w:lineRule="auto"/>
        <w:jc w:val="both"/>
        <w:rPr>
          <w:rFonts w:ascii="Arial" w:hAnsi="Arial" w:cs="Arial"/>
          <w:b/>
          <w:bCs/>
          <w:sz w:val="24"/>
          <w:szCs w:val="24"/>
        </w:rPr>
      </w:pPr>
      <w:r w:rsidRPr="00665358">
        <w:rPr>
          <w:rFonts w:ascii="Arial" w:hAnsi="Arial" w:cs="Arial"/>
          <w:b/>
          <w:bCs/>
          <w:sz w:val="24"/>
          <w:szCs w:val="24"/>
        </w:rPr>
        <w:t>Element 02: Marketing Mix</w:t>
      </w:r>
    </w:p>
    <w:p w14:paraId="15A6718C" w14:textId="2EC86943" w:rsidR="00665358" w:rsidRPr="00665358" w:rsidRDefault="00F17340" w:rsidP="00665358">
      <w:pPr>
        <w:spacing w:line="360" w:lineRule="auto"/>
        <w:jc w:val="both"/>
        <w:rPr>
          <w:rFonts w:ascii="Arial" w:hAnsi="Arial" w:cs="Arial"/>
          <w:sz w:val="24"/>
          <w:szCs w:val="24"/>
        </w:rPr>
      </w:pPr>
      <w:r w:rsidRPr="00665358">
        <w:rPr>
          <w:rFonts w:ascii="Arial" w:hAnsi="Arial" w:cs="Arial"/>
          <w:sz w:val="24"/>
          <w:szCs w:val="24"/>
        </w:rPr>
        <w:t xml:space="preserve">Forbes. (2023). </w:t>
      </w:r>
      <w:r w:rsidRPr="00665358">
        <w:rPr>
          <w:rFonts w:ascii="Arial" w:hAnsi="Arial" w:cs="Arial"/>
          <w:i/>
          <w:iCs/>
          <w:sz w:val="24"/>
          <w:szCs w:val="24"/>
        </w:rPr>
        <w:t>Waterless Beauty Innovations and Sustainability in Personal Care.</w:t>
      </w:r>
      <w:r w:rsidRPr="00665358">
        <w:rPr>
          <w:rFonts w:ascii="Arial" w:hAnsi="Arial" w:cs="Arial"/>
          <w:sz w:val="24"/>
          <w:szCs w:val="24"/>
        </w:rPr>
        <w:t xml:space="preserve"> Retrieved from </w:t>
      </w:r>
      <w:hyperlink r:id="rId10" w:history="1">
        <w:r w:rsidRPr="00665358">
          <w:rPr>
            <w:rStyle w:val="Hyperlink"/>
            <w:rFonts w:ascii="Arial" w:hAnsi="Arial" w:cs="Arial"/>
            <w:sz w:val="24"/>
            <w:szCs w:val="24"/>
          </w:rPr>
          <w:t>https://www.forbes.com</w:t>
        </w:r>
      </w:hyperlink>
      <w:r w:rsidRPr="00665358">
        <w:rPr>
          <w:rFonts w:ascii="Arial" w:hAnsi="Arial" w:cs="Arial"/>
          <w:sz w:val="24"/>
          <w:szCs w:val="24"/>
        </w:rPr>
        <w:t xml:space="preserve"> </w:t>
      </w:r>
    </w:p>
    <w:p w14:paraId="597B0236" w14:textId="6B45D7EC" w:rsidR="00665358" w:rsidRPr="00665358" w:rsidRDefault="00F17340" w:rsidP="00665358">
      <w:pPr>
        <w:spacing w:line="360" w:lineRule="auto"/>
        <w:jc w:val="both"/>
        <w:rPr>
          <w:rFonts w:ascii="Arial" w:hAnsi="Arial" w:cs="Arial"/>
          <w:sz w:val="24"/>
          <w:szCs w:val="24"/>
        </w:rPr>
      </w:pPr>
      <w:r w:rsidRPr="00665358">
        <w:rPr>
          <w:rFonts w:ascii="Arial" w:hAnsi="Arial" w:cs="Arial"/>
          <w:sz w:val="24"/>
          <w:szCs w:val="24"/>
        </w:rPr>
        <w:t xml:space="preserve">Peattie, K., &amp; Crane, A. (2005). </w:t>
      </w:r>
      <w:r w:rsidRPr="00665358">
        <w:rPr>
          <w:rFonts w:ascii="Arial" w:hAnsi="Arial" w:cs="Arial"/>
          <w:i/>
          <w:iCs/>
          <w:sz w:val="24"/>
          <w:szCs w:val="24"/>
        </w:rPr>
        <w:t>Green marketing: Legend, myth, farce, or prophecy?</w:t>
      </w:r>
      <w:r w:rsidRPr="00665358">
        <w:rPr>
          <w:rFonts w:ascii="Arial" w:hAnsi="Arial" w:cs="Arial"/>
          <w:sz w:val="24"/>
          <w:szCs w:val="24"/>
        </w:rPr>
        <w:t xml:space="preserve"> Qualitative Market Research, 8(4), 357–370. </w:t>
      </w:r>
    </w:p>
    <w:p w14:paraId="71796334" w14:textId="67CF93C4" w:rsidR="00665358" w:rsidRPr="00665358" w:rsidRDefault="00F17340" w:rsidP="00665358">
      <w:pPr>
        <w:spacing w:line="360" w:lineRule="auto"/>
        <w:jc w:val="both"/>
        <w:rPr>
          <w:rFonts w:ascii="Arial" w:hAnsi="Arial" w:cs="Arial"/>
          <w:sz w:val="24"/>
          <w:szCs w:val="24"/>
        </w:rPr>
      </w:pPr>
      <w:r w:rsidRPr="00665358">
        <w:rPr>
          <w:rFonts w:ascii="Arial" w:hAnsi="Arial" w:cs="Arial"/>
          <w:sz w:val="24"/>
          <w:szCs w:val="24"/>
        </w:rPr>
        <w:t xml:space="preserve">Statista. (2025). </w:t>
      </w:r>
      <w:r w:rsidRPr="00665358">
        <w:rPr>
          <w:rFonts w:ascii="Arial" w:hAnsi="Arial" w:cs="Arial"/>
          <w:i/>
          <w:iCs/>
          <w:sz w:val="24"/>
          <w:szCs w:val="24"/>
        </w:rPr>
        <w:t>Average price of professional haircare kits worldwide.</w:t>
      </w:r>
      <w:r w:rsidRPr="00665358">
        <w:rPr>
          <w:rFonts w:ascii="Arial" w:hAnsi="Arial" w:cs="Arial"/>
          <w:sz w:val="24"/>
          <w:szCs w:val="24"/>
        </w:rPr>
        <w:t xml:space="preserve"> Retrieved from </w:t>
      </w:r>
      <w:hyperlink r:id="rId11" w:tgtFrame="_new" w:history="1">
        <w:r w:rsidRPr="00665358">
          <w:rPr>
            <w:rStyle w:val="Hyperlink"/>
            <w:rFonts w:ascii="Arial" w:hAnsi="Arial" w:cs="Arial"/>
            <w:sz w:val="24"/>
            <w:szCs w:val="24"/>
          </w:rPr>
          <w:t>https://www.statista.com</w:t>
        </w:r>
      </w:hyperlink>
    </w:p>
    <w:p w14:paraId="2164A584" w14:textId="25BA861A" w:rsidR="00665358" w:rsidRPr="00665358" w:rsidRDefault="00F17340" w:rsidP="00665358">
      <w:pPr>
        <w:spacing w:line="360" w:lineRule="auto"/>
        <w:jc w:val="both"/>
        <w:rPr>
          <w:rFonts w:ascii="Arial" w:hAnsi="Arial" w:cs="Arial"/>
          <w:sz w:val="24"/>
          <w:szCs w:val="24"/>
        </w:rPr>
      </w:pPr>
      <w:r w:rsidRPr="00665358">
        <w:rPr>
          <w:rFonts w:ascii="Arial" w:hAnsi="Arial" w:cs="Arial"/>
          <w:sz w:val="24"/>
          <w:szCs w:val="24"/>
        </w:rPr>
        <w:t xml:space="preserve">WARC. (2024). </w:t>
      </w:r>
      <w:r w:rsidRPr="00665358">
        <w:rPr>
          <w:rFonts w:ascii="Arial" w:hAnsi="Arial" w:cs="Arial"/>
          <w:i/>
          <w:iCs/>
          <w:sz w:val="24"/>
          <w:szCs w:val="24"/>
        </w:rPr>
        <w:t>Sustainable beauty: How ethical distribution drives brand success.</w:t>
      </w:r>
      <w:r w:rsidRPr="00665358">
        <w:rPr>
          <w:rFonts w:ascii="Arial" w:hAnsi="Arial" w:cs="Arial"/>
          <w:sz w:val="24"/>
          <w:szCs w:val="24"/>
        </w:rPr>
        <w:t xml:space="preserve"> Retrieved from </w:t>
      </w:r>
      <w:hyperlink r:id="rId12" w:tgtFrame="_new" w:history="1">
        <w:r w:rsidRPr="00665358">
          <w:rPr>
            <w:rStyle w:val="Hyperlink"/>
            <w:rFonts w:ascii="Arial" w:hAnsi="Arial" w:cs="Arial"/>
            <w:sz w:val="24"/>
            <w:szCs w:val="24"/>
          </w:rPr>
          <w:t>https://www.warc.com</w:t>
        </w:r>
      </w:hyperlink>
      <w:r w:rsidRPr="00665358">
        <w:rPr>
          <w:rFonts w:ascii="Arial" w:hAnsi="Arial" w:cs="Arial"/>
          <w:sz w:val="24"/>
          <w:szCs w:val="24"/>
        </w:rPr>
        <w:t xml:space="preserve"> </w:t>
      </w:r>
    </w:p>
    <w:p w14:paraId="4FBEE01D" w14:textId="77777777" w:rsidR="00665358" w:rsidRPr="00665358" w:rsidRDefault="00F17340" w:rsidP="00665358">
      <w:pPr>
        <w:spacing w:line="360" w:lineRule="auto"/>
        <w:jc w:val="both"/>
        <w:rPr>
          <w:rFonts w:ascii="Arial" w:hAnsi="Arial" w:cs="Arial"/>
          <w:b/>
          <w:bCs/>
          <w:sz w:val="24"/>
          <w:szCs w:val="24"/>
        </w:rPr>
      </w:pPr>
      <w:r w:rsidRPr="00665358">
        <w:rPr>
          <w:rFonts w:ascii="Arial" w:hAnsi="Arial" w:cs="Arial"/>
          <w:b/>
          <w:bCs/>
          <w:sz w:val="24"/>
          <w:szCs w:val="24"/>
        </w:rPr>
        <w:t>Element 03: Marketing Strategy Pitch</w:t>
      </w:r>
    </w:p>
    <w:p w14:paraId="68A8A075" w14:textId="0E2ABFB2" w:rsidR="00665358" w:rsidRPr="00665358" w:rsidRDefault="00F17340" w:rsidP="00665358">
      <w:pPr>
        <w:spacing w:line="360" w:lineRule="auto"/>
        <w:jc w:val="both"/>
        <w:rPr>
          <w:rFonts w:ascii="Arial" w:hAnsi="Arial" w:cs="Arial"/>
          <w:sz w:val="24"/>
          <w:szCs w:val="24"/>
        </w:rPr>
      </w:pPr>
      <w:r w:rsidRPr="00665358">
        <w:rPr>
          <w:rFonts w:ascii="Arial" w:hAnsi="Arial" w:cs="Arial"/>
          <w:sz w:val="24"/>
          <w:szCs w:val="24"/>
        </w:rPr>
        <w:t xml:space="preserve">Euromonitor International. (2025). </w:t>
      </w:r>
      <w:r w:rsidRPr="00665358">
        <w:rPr>
          <w:rFonts w:ascii="Arial" w:hAnsi="Arial" w:cs="Arial"/>
          <w:i/>
          <w:iCs/>
          <w:sz w:val="24"/>
          <w:szCs w:val="24"/>
        </w:rPr>
        <w:t>Social commerce and interactive tools are reshaping beauty sales.</w:t>
      </w:r>
      <w:r w:rsidRPr="00665358">
        <w:rPr>
          <w:rFonts w:ascii="Arial" w:hAnsi="Arial" w:cs="Arial"/>
          <w:sz w:val="24"/>
          <w:szCs w:val="24"/>
        </w:rPr>
        <w:t xml:space="preserve"> Retrieved from </w:t>
      </w:r>
      <w:hyperlink r:id="rId13" w:tgtFrame="_new" w:history="1">
        <w:r w:rsidRPr="00665358">
          <w:rPr>
            <w:rStyle w:val="Hyperlink"/>
            <w:rFonts w:ascii="Arial" w:hAnsi="Arial" w:cs="Arial"/>
            <w:sz w:val="24"/>
            <w:szCs w:val="24"/>
          </w:rPr>
          <w:t>https://www.euromonitor.com</w:t>
        </w:r>
      </w:hyperlink>
    </w:p>
    <w:p w14:paraId="1908BB46" w14:textId="469D9D4B" w:rsidR="00665358" w:rsidRPr="00665358" w:rsidRDefault="00F17340" w:rsidP="00665358">
      <w:pPr>
        <w:spacing w:line="360" w:lineRule="auto"/>
        <w:jc w:val="both"/>
        <w:rPr>
          <w:rFonts w:ascii="Arial" w:hAnsi="Arial" w:cs="Arial"/>
          <w:sz w:val="24"/>
          <w:szCs w:val="24"/>
        </w:rPr>
      </w:pPr>
      <w:r w:rsidRPr="00665358">
        <w:rPr>
          <w:rFonts w:ascii="Arial" w:hAnsi="Arial" w:cs="Arial"/>
          <w:sz w:val="24"/>
          <w:szCs w:val="24"/>
        </w:rPr>
        <w:t xml:space="preserve">Mohammadi, E., Barzegar, M., &amp; Nohekhan, M. (2023). </w:t>
      </w:r>
      <w:r w:rsidRPr="00665358">
        <w:rPr>
          <w:rFonts w:ascii="Arial" w:hAnsi="Arial" w:cs="Arial"/>
          <w:i/>
          <w:iCs/>
          <w:sz w:val="24"/>
          <w:szCs w:val="24"/>
        </w:rPr>
        <w:t>The Green Advantage: Analyzing the effects of eco-friendly marketing on consumer loyalty.</w:t>
      </w:r>
      <w:r w:rsidRPr="00665358">
        <w:rPr>
          <w:rFonts w:ascii="Arial" w:hAnsi="Arial" w:cs="Arial"/>
          <w:sz w:val="24"/>
          <w:szCs w:val="24"/>
        </w:rPr>
        <w:t xml:space="preserve"> arXiv. Retrieved from </w:t>
      </w:r>
      <w:hyperlink r:id="rId14" w:tgtFrame="_new" w:history="1">
        <w:r w:rsidRPr="00665358">
          <w:rPr>
            <w:rStyle w:val="Hyperlink"/>
            <w:rFonts w:ascii="Arial" w:hAnsi="Arial" w:cs="Arial"/>
            <w:sz w:val="24"/>
            <w:szCs w:val="24"/>
          </w:rPr>
          <w:t>https://arxiv.org/abs/2312.16698</w:t>
        </w:r>
      </w:hyperlink>
    </w:p>
    <w:p w14:paraId="21992B69" w14:textId="0F2BD638" w:rsidR="00665358" w:rsidRPr="00665358" w:rsidRDefault="00F17340" w:rsidP="00665358">
      <w:pPr>
        <w:spacing w:line="360" w:lineRule="auto"/>
        <w:jc w:val="both"/>
        <w:rPr>
          <w:rFonts w:ascii="Arial" w:hAnsi="Arial" w:cs="Arial"/>
          <w:sz w:val="24"/>
          <w:szCs w:val="24"/>
        </w:rPr>
      </w:pPr>
      <w:r w:rsidRPr="00665358">
        <w:rPr>
          <w:rFonts w:ascii="Arial" w:hAnsi="Arial" w:cs="Arial"/>
          <w:sz w:val="24"/>
          <w:szCs w:val="24"/>
        </w:rPr>
        <w:t xml:space="preserve">Shireesha, M., Madhuri, A., Melchior Reddy, S., &amp; Kumar, B. R. (2024). </w:t>
      </w:r>
      <w:r w:rsidRPr="00665358">
        <w:rPr>
          <w:rFonts w:ascii="Arial" w:hAnsi="Arial" w:cs="Arial"/>
          <w:i/>
          <w:iCs/>
          <w:sz w:val="24"/>
          <w:szCs w:val="24"/>
        </w:rPr>
        <w:t>The influence of sustainability initiatives on brand loyalty: A study of consumer perceptions in the FMCG sector.</w:t>
      </w:r>
      <w:r w:rsidRPr="00665358">
        <w:rPr>
          <w:rFonts w:ascii="Arial" w:hAnsi="Arial" w:cs="Arial"/>
          <w:sz w:val="24"/>
          <w:szCs w:val="24"/>
        </w:rPr>
        <w:t xml:space="preserve"> Journal of Informatics Education and Research, 4(3). </w:t>
      </w:r>
    </w:p>
    <w:p w14:paraId="0C232D58" w14:textId="77777777" w:rsidR="00665358" w:rsidRPr="00665358" w:rsidRDefault="00F17340" w:rsidP="00665358">
      <w:pPr>
        <w:spacing w:line="360" w:lineRule="auto"/>
        <w:jc w:val="both"/>
        <w:rPr>
          <w:rFonts w:ascii="Arial" w:hAnsi="Arial" w:cs="Arial"/>
          <w:b/>
          <w:bCs/>
          <w:sz w:val="24"/>
          <w:szCs w:val="24"/>
        </w:rPr>
      </w:pPr>
      <w:r w:rsidRPr="00665358">
        <w:rPr>
          <w:rFonts w:ascii="Arial" w:hAnsi="Arial" w:cs="Arial"/>
          <w:b/>
          <w:bCs/>
          <w:sz w:val="24"/>
          <w:szCs w:val="24"/>
        </w:rPr>
        <w:lastRenderedPageBreak/>
        <w:t>Element 04: Reflection</w:t>
      </w:r>
    </w:p>
    <w:p w14:paraId="27A81F56" w14:textId="79FA03A7" w:rsidR="00665358" w:rsidRPr="00665358" w:rsidRDefault="00F17340" w:rsidP="00665358">
      <w:pPr>
        <w:spacing w:line="360" w:lineRule="auto"/>
        <w:jc w:val="both"/>
        <w:rPr>
          <w:rFonts w:ascii="Arial" w:hAnsi="Arial" w:cs="Arial"/>
          <w:sz w:val="24"/>
          <w:szCs w:val="24"/>
        </w:rPr>
      </w:pPr>
      <w:r w:rsidRPr="00665358">
        <w:rPr>
          <w:rFonts w:ascii="Arial" w:hAnsi="Arial" w:cs="Arial"/>
          <w:sz w:val="24"/>
          <w:szCs w:val="24"/>
        </w:rPr>
        <w:t xml:space="preserve">Brennan, T. (2023). </w:t>
      </w:r>
      <w:r w:rsidRPr="00665358">
        <w:rPr>
          <w:rFonts w:ascii="Arial" w:hAnsi="Arial" w:cs="Arial"/>
          <w:i/>
          <w:iCs/>
          <w:sz w:val="24"/>
          <w:szCs w:val="24"/>
        </w:rPr>
        <w:t>Experiential learning in marketing education.</w:t>
      </w:r>
      <w:r w:rsidRPr="00665358">
        <w:rPr>
          <w:rFonts w:ascii="Arial" w:hAnsi="Arial" w:cs="Arial"/>
          <w:sz w:val="24"/>
          <w:szCs w:val="24"/>
        </w:rPr>
        <w:t xml:space="preserve"> University of Hertfordshire Research Archive. Retrieved from </w:t>
      </w:r>
      <w:hyperlink r:id="rId15" w:tgtFrame="_new" w:history="1">
        <w:r w:rsidRPr="00665358">
          <w:rPr>
            <w:rStyle w:val="Hyperlink"/>
            <w:rFonts w:ascii="Arial" w:hAnsi="Arial" w:cs="Arial"/>
            <w:sz w:val="24"/>
            <w:szCs w:val="24"/>
          </w:rPr>
          <w:t>https://uhra.herts.ac.uk</w:t>
        </w:r>
      </w:hyperlink>
      <w:r w:rsidRPr="00665358">
        <w:rPr>
          <w:rFonts w:ascii="Arial" w:hAnsi="Arial" w:cs="Arial"/>
          <w:sz w:val="24"/>
          <w:szCs w:val="24"/>
        </w:rPr>
        <w:t xml:space="preserve"> </w:t>
      </w:r>
    </w:p>
    <w:p w14:paraId="076B0F7D" w14:textId="73641DD2" w:rsidR="00665358" w:rsidRPr="00665358" w:rsidRDefault="00F17340" w:rsidP="00665358">
      <w:pPr>
        <w:spacing w:line="360" w:lineRule="auto"/>
        <w:jc w:val="both"/>
        <w:rPr>
          <w:rFonts w:ascii="Arial" w:hAnsi="Arial" w:cs="Arial"/>
          <w:sz w:val="24"/>
          <w:szCs w:val="24"/>
        </w:rPr>
      </w:pPr>
      <w:r w:rsidRPr="00665358">
        <w:rPr>
          <w:rFonts w:ascii="Arial" w:hAnsi="Arial" w:cs="Arial"/>
          <w:sz w:val="24"/>
          <w:szCs w:val="24"/>
        </w:rPr>
        <w:t xml:space="preserve">Reflective Learning. (2025). </w:t>
      </w:r>
      <w:r w:rsidRPr="00665358">
        <w:rPr>
          <w:rFonts w:ascii="Arial" w:hAnsi="Arial" w:cs="Arial"/>
          <w:i/>
          <w:iCs/>
          <w:sz w:val="24"/>
          <w:szCs w:val="24"/>
        </w:rPr>
        <w:t>Principles and application in business projects.</w:t>
      </w:r>
      <w:r w:rsidRPr="00665358">
        <w:rPr>
          <w:rFonts w:ascii="Arial" w:hAnsi="Arial" w:cs="Arial"/>
          <w:sz w:val="24"/>
          <w:szCs w:val="24"/>
        </w:rPr>
        <w:t xml:space="preserve"> Retrieved from </w:t>
      </w:r>
      <w:hyperlink r:id="rId16" w:tgtFrame="_new" w:history="1">
        <w:r w:rsidRPr="00665358">
          <w:rPr>
            <w:rStyle w:val="Hyperlink"/>
            <w:rFonts w:ascii="Arial" w:hAnsi="Arial" w:cs="Arial"/>
            <w:sz w:val="24"/>
            <w:szCs w:val="24"/>
          </w:rPr>
          <w:t>https://en.wikipedia.org/wiki/Reflective_learning</w:t>
        </w:r>
      </w:hyperlink>
      <w:r w:rsidRPr="00665358">
        <w:rPr>
          <w:rFonts w:ascii="Arial" w:hAnsi="Arial" w:cs="Arial"/>
          <w:sz w:val="24"/>
          <w:szCs w:val="24"/>
        </w:rPr>
        <w:t xml:space="preserve"> </w:t>
      </w:r>
    </w:p>
    <w:p w14:paraId="62D8E804" w14:textId="6266DDB2" w:rsidR="00665358" w:rsidRPr="00665358" w:rsidRDefault="00F17340" w:rsidP="00665358">
      <w:pPr>
        <w:spacing w:line="360" w:lineRule="auto"/>
        <w:jc w:val="both"/>
        <w:rPr>
          <w:rFonts w:ascii="Arial" w:hAnsi="Arial" w:cs="Arial"/>
          <w:sz w:val="24"/>
          <w:szCs w:val="24"/>
        </w:rPr>
      </w:pPr>
      <w:r w:rsidRPr="00665358">
        <w:rPr>
          <w:rFonts w:ascii="Arial" w:hAnsi="Arial" w:cs="Arial"/>
          <w:sz w:val="24"/>
          <w:szCs w:val="24"/>
        </w:rPr>
        <w:t xml:space="preserve">RSIS International. (2023). </w:t>
      </w:r>
      <w:r w:rsidRPr="00665358">
        <w:rPr>
          <w:rFonts w:ascii="Arial" w:hAnsi="Arial" w:cs="Arial"/>
          <w:i/>
          <w:iCs/>
          <w:sz w:val="24"/>
          <w:szCs w:val="24"/>
        </w:rPr>
        <w:t>Effective communication and presentation skills in business education.</w:t>
      </w:r>
      <w:r w:rsidRPr="00665358">
        <w:rPr>
          <w:rFonts w:ascii="Arial" w:hAnsi="Arial" w:cs="Arial"/>
          <w:sz w:val="24"/>
          <w:szCs w:val="24"/>
        </w:rPr>
        <w:t xml:space="preserve"> Retrieved from </w:t>
      </w:r>
      <w:hyperlink r:id="rId17" w:tgtFrame="_new" w:history="1">
        <w:r w:rsidRPr="00665358">
          <w:rPr>
            <w:rStyle w:val="Hyperlink"/>
            <w:rFonts w:ascii="Arial" w:hAnsi="Arial" w:cs="Arial"/>
            <w:sz w:val="24"/>
            <w:szCs w:val="24"/>
          </w:rPr>
          <w:t>https://rsisinternational.org</w:t>
        </w:r>
      </w:hyperlink>
      <w:r w:rsidRPr="00665358">
        <w:rPr>
          <w:rFonts w:ascii="Arial" w:hAnsi="Arial" w:cs="Arial"/>
          <w:sz w:val="24"/>
          <w:szCs w:val="24"/>
        </w:rPr>
        <w:t xml:space="preserve"> </w:t>
      </w:r>
    </w:p>
    <w:p w14:paraId="1F53E9BB" w14:textId="05B87D1B" w:rsidR="00665358" w:rsidRPr="00665358" w:rsidRDefault="00F17340" w:rsidP="00665358">
      <w:pPr>
        <w:spacing w:line="360" w:lineRule="auto"/>
        <w:jc w:val="both"/>
        <w:rPr>
          <w:rFonts w:ascii="Arial" w:hAnsi="Arial" w:cs="Arial"/>
          <w:sz w:val="24"/>
          <w:szCs w:val="24"/>
        </w:rPr>
      </w:pPr>
      <w:r w:rsidRPr="00665358">
        <w:rPr>
          <w:rFonts w:ascii="Arial" w:hAnsi="Arial" w:cs="Arial"/>
          <w:sz w:val="24"/>
          <w:szCs w:val="24"/>
        </w:rPr>
        <w:t xml:space="preserve">Revans, R. (2011). </w:t>
      </w:r>
      <w:r w:rsidRPr="00665358">
        <w:rPr>
          <w:rFonts w:ascii="Arial" w:hAnsi="Arial" w:cs="Arial"/>
          <w:i/>
          <w:iCs/>
          <w:sz w:val="24"/>
          <w:szCs w:val="24"/>
        </w:rPr>
        <w:t>Action learning: Helping managers to learn.</w:t>
      </w:r>
      <w:r w:rsidRPr="00665358">
        <w:rPr>
          <w:rFonts w:ascii="Arial" w:hAnsi="Arial" w:cs="Arial"/>
          <w:sz w:val="24"/>
          <w:szCs w:val="24"/>
        </w:rPr>
        <w:t xml:space="preserve"> Routledge. </w:t>
      </w:r>
    </w:p>
    <w:p w14:paraId="7FB768DC" w14:textId="07234D42" w:rsidR="00665358" w:rsidRDefault="00665358" w:rsidP="00665358">
      <w:pPr>
        <w:spacing w:line="360" w:lineRule="auto"/>
        <w:jc w:val="both"/>
        <w:rPr>
          <w:rFonts w:ascii="Arial" w:hAnsi="Arial" w:cs="Arial"/>
          <w:sz w:val="24"/>
          <w:szCs w:val="24"/>
        </w:rPr>
      </w:pPr>
    </w:p>
    <w:p w14:paraId="7057812A" w14:textId="68031E31" w:rsidR="00D819E9" w:rsidRDefault="00D819E9" w:rsidP="00665358">
      <w:pPr>
        <w:spacing w:line="360" w:lineRule="auto"/>
        <w:jc w:val="both"/>
        <w:rPr>
          <w:rFonts w:ascii="Arial" w:hAnsi="Arial" w:cs="Arial"/>
          <w:sz w:val="24"/>
          <w:szCs w:val="24"/>
        </w:rPr>
      </w:pPr>
    </w:p>
    <w:p w14:paraId="5AAA3A68" w14:textId="4F8F843E" w:rsidR="00D819E9" w:rsidRDefault="00D819E9" w:rsidP="00665358">
      <w:pPr>
        <w:spacing w:line="360" w:lineRule="auto"/>
        <w:jc w:val="both"/>
        <w:rPr>
          <w:rFonts w:ascii="Arial" w:hAnsi="Arial" w:cs="Arial"/>
          <w:sz w:val="24"/>
          <w:szCs w:val="24"/>
        </w:rPr>
      </w:pPr>
    </w:p>
    <w:p w14:paraId="4FD11DE8" w14:textId="24752FE4" w:rsidR="00D819E9" w:rsidRDefault="00D819E9" w:rsidP="00665358">
      <w:pPr>
        <w:spacing w:line="360" w:lineRule="auto"/>
        <w:jc w:val="both"/>
        <w:rPr>
          <w:rFonts w:ascii="Arial" w:hAnsi="Arial" w:cs="Arial"/>
          <w:sz w:val="24"/>
          <w:szCs w:val="24"/>
        </w:rPr>
      </w:pPr>
    </w:p>
    <w:p w14:paraId="3EBAF2CE" w14:textId="25018C6C" w:rsidR="00D819E9" w:rsidRDefault="00D819E9" w:rsidP="00665358">
      <w:pPr>
        <w:spacing w:line="360" w:lineRule="auto"/>
        <w:jc w:val="both"/>
        <w:rPr>
          <w:rFonts w:ascii="Arial" w:hAnsi="Arial" w:cs="Arial"/>
          <w:sz w:val="24"/>
          <w:szCs w:val="24"/>
        </w:rPr>
      </w:pPr>
    </w:p>
    <w:p w14:paraId="4774DEEE" w14:textId="6999262D" w:rsidR="00D819E9" w:rsidRDefault="00D819E9" w:rsidP="00665358">
      <w:pPr>
        <w:spacing w:line="360" w:lineRule="auto"/>
        <w:jc w:val="both"/>
        <w:rPr>
          <w:rFonts w:ascii="Arial" w:hAnsi="Arial" w:cs="Arial"/>
          <w:sz w:val="24"/>
          <w:szCs w:val="24"/>
        </w:rPr>
      </w:pPr>
    </w:p>
    <w:p w14:paraId="335A84C2" w14:textId="32A3DC58" w:rsidR="00D819E9" w:rsidRDefault="00D819E9" w:rsidP="00665358">
      <w:pPr>
        <w:spacing w:line="360" w:lineRule="auto"/>
        <w:jc w:val="both"/>
        <w:rPr>
          <w:rFonts w:ascii="Arial" w:hAnsi="Arial" w:cs="Arial"/>
          <w:sz w:val="24"/>
          <w:szCs w:val="24"/>
        </w:rPr>
      </w:pPr>
    </w:p>
    <w:p w14:paraId="5348FBF3" w14:textId="31F68D44" w:rsidR="00D819E9" w:rsidRDefault="00D819E9" w:rsidP="00665358">
      <w:pPr>
        <w:spacing w:line="360" w:lineRule="auto"/>
        <w:jc w:val="both"/>
        <w:rPr>
          <w:rFonts w:ascii="Arial" w:hAnsi="Arial" w:cs="Arial"/>
          <w:sz w:val="24"/>
          <w:szCs w:val="24"/>
        </w:rPr>
      </w:pPr>
    </w:p>
    <w:p w14:paraId="5A964A6F" w14:textId="52B27145" w:rsidR="00D819E9" w:rsidRDefault="00D819E9" w:rsidP="00665358">
      <w:pPr>
        <w:spacing w:line="360" w:lineRule="auto"/>
        <w:jc w:val="both"/>
        <w:rPr>
          <w:rFonts w:ascii="Arial" w:hAnsi="Arial" w:cs="Arial"/>
          <w:sz w:val="24"/>
          <w:szCs w:val="24"/>
        </w:rPr>
      </w:pPr>
    </w:p>
    <w:p w14:paraId="22B041F4" w14:textId="5EDEF7F8" w:rsidR="00D819E9" w:rsidRDefault="00D819E9" w:rsidP="00665358">
      <w:pPr>
        <w:spacing w:line="360" w:lineRule="auto"/>
        <w:jc w:val="both"/>
        <w:rPr>
          <w:rFonts w:ascii="Arial" w:hAnsi="Arial" w:cs="Arial"/>
          <w:sz w:val="24"/>
          <w:szCs w:val="24"/>
        </w:rPr>
      </w:pPr>
    </w:p>
    <w:p w14:paraId="2ADBC621" w14:textId="4C4C9C15" w:rsidR="00D819E9" w:rsidRDefault="00D819E9" w:rsidP="00665358">
      <w:pPr>
        <w:spacing w:line="360" w:lineRule="auto"/>
        <w:jc w:val="both"/>
        <w:rPr>
          <w:rFonts w:ascii="Arial" w:hAnsi="Arial" w:cs="Arial"/>
          <w:sz w:val="24"/>
          <w:szCs w:val="24"/>
        </w:rPr>
      </w:pPr>
    </w:p>
    <w:p w14:paraId="320C9F08" w14:textId="293DC1BC" w:rsidR="00D819E9" w:rsidRDefault="00D819E9" w:rsidP="00665358">
      <w:pPr>
        <w:spacing w:line="360" w:lineRule="auto"/>
        <w:jc w:val="both"/>
        <w:rPr>
          <w:rFonts w:ascii="Arial" w:hAnsi="Arial" w:cs="Arial"/>
          <w:sz w:val="24"/>
          <w:szCs w:val="24"/>
        </w:rPr>
      </w:pPr>
    </w:p>
    <w:p w14:paraId="413E1C3E" w14:textId="06CE534A" w:rsidR="00D819E9" w:rsidRDefault="00D819E9" w:rsidP="00665358">
      <w:pPr>
        <w:spacing w:line="360" w:lineRule="auto"/>
        <w:jc w:val="both"/>
        <w:rPr>
          <w:rFonts w:ascii="Arial" w:hAnsi="Arial" w:cs="Arial"/>
          <w:sz w:val="24"/>
          <w:szCs w:val="24"/>
        </w:rPr>
      </w:pPr>
    </w:p>
    <w:p w14:paraId="345DEC6A" w14:textId="124370A2" w:rsidR="00D819E9" w:rsidRDefault="00D819E9" w:rsidP="00665358">
      <w:pPr>
        <w:spacing w:line="360" w:lineRule="auto"/>
        <w:jc w:val="both"/>
        <w:rPr>
          <w:rFonts w:ascii="Arial" w:hAnsi="Arial" w:cs="Arial"/>
          <w:sz w:val="24"/>
          <w:szCs w:val="24"/>
        </w:rPr>
      </w:pPr>
    </w:p>
    <w:p w14:paraId="168CD00A" w14:textId="3315C907" w:rsidR="00D819E9" w:rsidRDefault="00D819E9" w:rsidP="00665358">
      <w:pPr>
        <w:spacing w:line="360" w:lineRule="auto"/>
        <w:jc w:val="both"/>
        <w:rPr>
          <w:rFonts w:ascii="Arial" w:hAnsi="Arial" w:cs="Arial"/>
          <w:sz w:val="24"/>
          <w:szCs w:val="24"/>
        </w:rPr>
      </w:pPr>
    </w:p>
    <w:p w14:paraId="65CDF0A0" w14:textId="1CE10D1C" w:rsidR="00D819E9" w:rsidRPr="00D819E9" w:rsidRDefault="00F17340" w:rsidP="00D819E9">
      <w:pPr>
        <w:pStyle w:val="Heading1"/>
        <w:rPr>
          <w:rFonts w:ascii="Arial" w:hAnsi="Arial" w:cs="Arial"/>
          <w:sz w:val="24"/>
          <w:szCs w:val="24"/>
        </w:rPr>
      </w:pPr>
      <w:bookmarkStart w:id="16" w:name="_Toc212992123"/>
      <w:r w:rsidRPr="00D819E9">
        <w:rPr>
          <w:rFonts w:ascii="Arial" w:hAnsi="Arial" w:cs="Arial"/>
          <w:sz w:val="24"/>
          <w:szCs w:val="24"/>
        </w:rPr>
        <w:lastRenderedPageBreak/>
        <w:t>Appendix</w:t>
      </w:r>
      <w:bookmarkEnd w:id="16"/>
    </w:p>
    <w:p w14:paraId="08F96336" w14:textId="79412203" w:rsidR="00665358" w:rsidRDefault="00665358" w:rsidP="00665358">
      <w:pPr>
        <w:spacing w:line="360" w:lineRule="auto"/>
        <w:jc w:val="both"/>
        <w:rPr>
          <w:rFonts w:ascii="Arial" w:hAnsi="Arial" w:cs="Arial"/>
          <w:sz w:val="24"/>
          <w:szCs w:val="24"/>
        </w:rPr>
      </w:pPr>
    </w:p>
    <w:p w14:paraId="52C2B7B6" w14:textId="775092DF" w:rsidR="00FE25BE" w:rsidRPr="00665358" w:rsidRDefault="00FB4118" w:rsidP="00665358">
      <w:pPr>
        <w:spacing w:line="360" w:lineRule="auto"/>
        <w:jc w:val="both"/>
        <w:rPr>
          <w:rFonts w:ascii="Arial" w:hAnsi="Arial" w:cs="Arial"/>
          <w:sz w:val="24"/>
          <w:szCs w:val="24"/>
        </w:rPr>
      </w:pPr>
      <w:r>
        <w:rPr>
          <w:rFonts w:ascii="Arial" w:hAnsi="Arial" w:cs="Arial"/>
          <w:noProof/>
          <w:sz w:val="24"/>
          <w:szCs w:val="24"/>
        </w:rPr>
        <w:drawing>
          <wp:inline distT="0" distB="0" distL="0" distR="0" wp14:anchorId="691F6FE4" wp14:editId="1599D815">
            <wp:extent cx="6465315" cy="457200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pic:cNvPicPr/>
                  </pic:nvPicPr>
                  <pic:blipFill>
                    <a:blip r:embed="rId18" cstate="print">
                      <a:extLst>
                        <a:ext uri="{28A0092B-C50C-407E-A947-70E740481C1C}">
                          <a14:useLocalDpi xmlns:a14="http://schemas.microsoft.com/office/drawing/2010/main" val="0"/>
                        </a:ext>
                      </a:extLst>
                    </a:blip>
                    <a:stretch>
                      <a:fillRect/>
                    </a:stretch>
                  </pic:blipFill>
                  <pic:spPr>
                    <a:xfrm>
                      <a:off x="0" y="0"/>
                      <a:ext cx="6467964" cy="4573873"/>
                    </a:xfrm>
                    <a:prstGeom prst="rect">
                      <a:avLst/>
                    </a:prstGeom>
                  </pic:spPr>
                </pic:pic>
              </a:graphicData>
            </a:graphic>
          </wp:inline>
        </w:drawing>
      </w:r>
    </w:p>
    <w:sectPr w:rsidR="00FE25BE" w:rsidRPr="00665358">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F90ACD"/>
    <w:multiLevelType w:val="multilevel"/>
    <w:tmpl w:val="1A744B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4355E16"/>
    <w:multiLevelType w:val="multilevel"/>
    <w:tmpl w:val="531CE6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3EE172C5"/>
    <w:multiLevelType w:val="multilevel"/>
    <w:tmpl w:val="929A7F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53105154"/>
    <w:multiLevelType w:val="hybridMultilevel"/>
    <w:tmpl w:val="B0D8E034"/>
    <w:lvl w:ilvl="0" w:tplc="44C225DC">
      <w:start w:val="1"/>
      <w:numFmt w:val="decimal"/>
      <w:lvlText w:val="%1."/>
      <w:lvlJc w:val="left"/>
      <w:pPr>
        <w:ind w:left="720" w:hanging="360"/>
      </w:pPr>
    </w:lvl>
    <w:lvl w:ilvl="1" w:tplc="D4E4D02E" w:tentative="1">
      <w:start w:val="1"/>
      <w:numFmt w:val="lowerLetter"/>
      <w:lvlText w:val="%2."/>
      <w:lvlJc w:val="left"/>
      <w:pPr>
        <w:ind w:left="1440" w:hanging="360"/>
      </w:pPr>
    </w:lvl>
    <w:lvl w:ilvl="2" w:tplc="116A8620" w:tentative="1">
      <w:start w:val="1"/>
      <w:numFmt w:val="lowerRoman"/>
      <w:lvlText w:val="%3."/>
      <w:lvlJc w:val="right"/>
      <w:pPr>
        <w:ind w:left="2160" w:hanging="180"/>
      </w:pPr>
    </w:lvl>
    <w:lvl w:ilvl="3" w:tplc="12B06292" w:tentative="1">
      <w:start w:val="1"/>
      <w:numFmt w:val="decimal"/>
      <w:lvlText w:val="%4."/>
      <w:lvlJc w:val="left"/>
      <w:pPr>
        <w:ind w:left="2880" w:hanging="360"/>
      </w:pPr>
    </w:lvl>
    <w:lvl w:ilvl="4" w:tplc="15860126" w:tentative="1">
      <w:start w:val="1"/>
      <w:numFmt w:val="lowerLetter"/>
      <w:lvlText w:val="%5."/>
      <w:lvlJc w:val="left"/>
      <w:pPr>
        <w:ind w:left="3600" w:hanging="360"/>
      </w:pPr>
    </w:lvl>
    <w:lvl w:ilvl="5" w:tplc="8D461D74" w:tentative="1">
      <w:start w:val="1"/>
      <w:numFmt w:val="lowerRoman"/>
      <w:lvlText w:val="%6."/>
      <w:lvlJc w:val="right"/>
      <w:pPr>
        <w:ind w:left="4320" w:hanging="180"/>
      </w:pPr>
    </w:lvl>
    <w:lvl w:ilvl="6" w:tplc="470AB0A6" w:tentative="1">
      <w:start w:val="1"/>
      <w:numFmt w:val="decimal"/>
      <w:lvlText w:val="%7."/>
      <w:lvlJc w:val="left"/>
      <w:pPr>
        <w:ind w:left="5040" w:hanging="360"/>
      </w:pPr>
    </w:lvl>
    <w:lvl w:ilvl="7" w:tplc="867CDEF8" w:tentative="1">
      <w:start w:val="1"/>
      <w:numFmt w:val="lowerLetter"/>
      <w:lvlText w:val="%8."/>
      <w:lvlJc w:val="left"/>
      <w:pPr>
        <w:ind w:left="5760" w:hanging="360"/>
      </w:pPr>
    </w:lvl>
    <w:lvl w:ilvl="8" w:tplc="8154E896" w:tentative="1">
      <w:start w:val="1"/>
      <w:numFmt w:val="lowerRoman"/>
      <w:lvlText w:val="%9."/>
      <w:lvlJc w:val="right"/>
      <w:pPr>
        <w:ind w:left="6480" w:hanging="180"/>
      </w:pPr>
    </w:lvl>
  </w:abstractNum>
  <w:num w:numId="1">
    <w:abstractNumId w:val="3"/>
  </w:num>
  <w:num w:numId="2">
    <w:abstractNumId w:val="1"/>
  </w:num>
  <w:num w:numId="3">
    <w:abstractNumId w:val="2"/>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3"/>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24BDC"/>
    <w:rsid w:val="00024536"/>
    <w:rsid w:val="00321F17"/>
    <w:rsid w:val="00371608"/>
    <w:rsid w:val="00597780"/>
    <w:rsid w:val="005D216D"/>
    <w:rsid w:val="00614906"/>
    <w:rsid w:val="00665358"/>
    <w:rsid w:val="006B4AF2"/>
    <w:rsid w:val="00724BDC"/>
    <w:rsid w:val="007D2736"/>
    <w:rsid w:val="008F53D6"/>
    <w:rsid w:val="009D59EE"/>
    <w:rsid w:val="00A32AEE"/>
    <w:rsid w:val="00BE67AE"/>
    <w:rsid w:val="00C90AF0"/>
    <w:rsid w:val="00D02EDB"/>
    <w:rsid w:val="00D10BA9"/>
    <w:rsid w:val="00D819E9"/>
    <w:rsid w:val="00F17340"/>
    <w:rsid w:val="00F54240"/>
    <w:rsid w:val="00FB08D6"/>
    <w:rsid w:val="00FB4118"/>
    <w:rsid w:val="00FE25B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895EF73"/>
  <w15:chartTrackingRefBased/>
  <w15:docId w15:val="{732F30ED-9E5E-4496-A15F-04FEB35FCC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D819E9"/>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D819E9"/>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97780"/>
    <w:pPr>
      <w:ind w:left="720"/>
      <w:contextualSpacing/>
    </w:pPr>
  </w:style>
  <w:style w:type="table" w:styleId="GridTable4">
    <w:name w:val="Grid Table 4"/>
    <w:basedOn w:val="TableNormal"/>
    <w:uiPriority w:val="49"/>
    <w:rsid w:val="00371608"/>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4-Accent1">
    <w:name w:val="Grid Table 4 Accent 1"/>
    <w:basedOn w:val="TableNormal"/>
    <w:uiPriority w:val="49"/>
    <w:rsid w:val="00371608"/>
    <w:pPr>
      <w:spacing w:after="0" w:line="240" w:lineRule="auto"/>
    </w:pPr>
    <w:tblPr>
      <w:tblStyleRowBandSize w:val="1"/>
      <w:tblStyleColBandSize w:val="1"/>
      <w:tbl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insideH w:val="single" w:sz="4" w:space="0" w:color="8EAADB" w:themeColor="accent1" w:themeTint="99"/>
        <w:insideV w:val="single" w:sz="4" w:space="0" w:color="8EAADB" w:themeColor="accent1" w:themeTint="99"/>
      </w:tblBorders>
    </w:tblPr>
    <w:tblStylePr w:type="firstRow">
      <w:rPr>
        <w:b/>
        <w:bCs/>
        <w:color w:val="FFFFFF" w:themeColor="background1"/>
      </w:rPr>
      <w:tblPr/>
      <w:tcPr>
        <w:tcBorders>
          <w:top w:val="single" w:sz="4" w:space="0" w:color="4472C4" w:themeColor="accent1"/>
          <w:left w:val="single" w:sz="4" w:space="0" w:color="4472C4" w:themeColor="accent1"/>
          <w:bottom w:val="single" w:sz="4" w:space="0" w:color="4472C4" w:themeColor="accent1"/>
          <w:right w:val="single" w:sz="4" w:space="0" w:color="4472C4" w:themeColor="accent1"/>
          <w:insideH w:val="nil"/>
          <w:insideV w:val="nil"/>
        </w:tcBorders>
        <w:shd w:val="clear" w:color="auto" w:fill="4472C4" w:themeFill="accent1"/>
      </w:tcPr>
    </w:tblStylePr>
    <w:tblStylePr w:type="lastRow">
      <w:rPr>
        <w:b/>
        <w:bCs/>
      </w:rPr>
      <w:tblPr/>
      <w:tcPr>
        <w:tcBorders>
          <w:top w:val="double" w:sz="4" w:space="0" w:color="4472C4" w:themeColor="accent1"/>
        </w:tcBorders>
      </w:tcPr>
    </w:tblStylePr>
    <w:tblStylePr w:type="firstCol">
      <w:rPr>
        <w:b/>
        <w:bCs/>
      </w:rPr>
    </w:tblStylePr>
    <w:tblStylePr w:type="lastCol">
      <w:rPr>
        <w:b/>
        <w:bCs/>
      </w:rPr>
    </w:tblStylePr>
    <w:tblStylePr w:type="band1Vert">
      <w:tblPr/>
      <w:tcPr>
        <w:shd w:val="clear" w:color="auto" w:fill="D9E2F3" w:themeFill="accent1" w:themeFillTint="33"/>
      </w:tcPr>
    </w:tblStylePr>
    <w:tblStylePr w:type="band1Horz">
      <w:tblPr/>
      <w:tcPr>
        <w:shd w:val="clear" w:color="auto" w:fill="D9E2F3" w:themeFill="accent1" w:themeFillTint="33"/>
      </w:tcPr>
    </w:tblStylePr>
  </w:style>
  <w:style w:type="table" w:customStyle="1" w:styleId="GridTable41">
    <w:name w:val="Grid Table 41"/>
    <w:basedOn w:val="TableNormal"/>
    <w:next w:val="GridTable4"/>
    <w:uiPriority w:val="49"/>
    <w:rsid w:val="00371608"/>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GridTable42">
    <w:name w:val="Grid Table 42"/>
    <w:basedOn w:val="TableNormal"/>
    <w:next w:val="GridTable4"/>
    <w:uiPriority w:val="49"/>
    <w:rsid w:val="00371608"/>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6Colorful">
    <w:name w:val="Grid Table 6 Colorful"/>
    <w:basedOn w:val="TableNormal"/>
    <w:uiPriority w:val="51"/>
    <w:rsid w:val="00371608"/>
    <w:pPr>
      <w:spacing w:after="0" w:line="240" w:lineRule="auto"/>
    </w:pPr>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character" w:styleId="Hyperlink">
    <w:name w:val="Hyperlink"/>
    <w:basedOn w:val="DefaultParagraphFont"/>
    <w:uiPriority w:val="99"/>
    <w:unhideWhenUsed/>
    <w:rsid w:val="00665358"/>
    <w:rPr>
      <w:color w:val="0563C1" w:themeColor="hyperlink"/>
      <w:u w:val="single"/>
    </w:rPr>
  </w:style>
  <w:style w:type="character" w:styleId="UnresolvedMention">
    <w:name w:val="Unresolved Mention"/>
    <w:basedOn w:val="DefaultParagraphFont"/>
    <w:uiPriority w:val="99"/>
    <w:semiHidden/>
    <w:unhideWhenUsed/>
    <w:rsid w:val="00665358"/>
    <w:rPr>
      <w:color w:val="605E5C"/>
      <w:shd w:val="clear" w:color="auto" w:fill="E1DFDD"/>
    </w:rPr>
  </w:style>
  <w:style w:type="character" w:customStyle="1" w:styleId="Heading1Char">
    <w:name w:val="Heading 1 Char"/>
    <w:basedOn w:val="DefaultParagraphFont"/>
    <w:link w:val="Heading1"/>
    <w:uiPriority w:val="9"/>
    <w:rsid w:val="00D819E9"/>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D819E9"/>
    <w:rPr>
      <w:rFonts w:asciiTheme="majorHAnsi" w:eastAsiaTheme="majorEastAsia" w:hAnsiTheme="majorHAnsi" w:cstheme="majorBidi"/>
      <w:color w:val="2F5496" w:themeColor="accent1" w:themeShade="BF"/>
      <w:sz w:val="26"/>
      <w:szCs w:val="26"/>
    </w:rPr>
  </w:style>
  <w:style w:type="paragraph" w:styleId="TOC1">
    <w:name w:val="toc 1"/>
    <w:basedOn w:val="Normal"/>
    <w:next w:val="Normal"/>
    <w:autoRedefine/>
    <w:uiPriority w:val="39"/>
    <w:unhideWhenUsed/>
    <w:rsid w:val="009D59EE"/>
    <w:pPr>
      <w:spacing w:after="100"/>
    </w:pPr>
  </w:style>
  <w:style w:type="paragraph" w:styleId="TOC2">
    <w:name w:val="toc 2"/>
    <w:basedOn w:val="Normal"/>
    <w:next w:val="Normal"/>
    <w:autoRedefine/>
    <w:uiPriority w:val="39"/>
    <w:unhideWhenUsed/>
    <w:rsid w:val="009D59EE"/>
    <w:pPr>
      <w:spacing w:after="100"/>
      <w:ind w:left="220"/>
    </w:pPr>
  </w:style>
  <w:style w:type="table" w:styleId="TableGrid">
    <w:name w:val="Table Grid"/>
    <w:basedOn w:val="TableNormal"/>
    <w:uiPriority w:val="39"/>
    <w:rsid w:val="00F5424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GridTable4-Accent3">
    <w:name w:val="Grid Table 4 Accent 3"/>
    <w:basedOn w:val="TableNormal"/>
    <w:uiPriority w:val="49"/>
    <w:rsid w:val="00F54240"/>
    <w:pPr>
      <w:spacing w:after="0" w:line="240" w:lineRule="auto"/>
    </w:p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color w:val="FFFFFF" w:themeColor="background1"/>
      </w:rPr>
      <w:tblPr/>
      <w:tcPr>
        <w:tcBorders>
          <w:top w:val="single" w:sz="4" w:space="0" w:color="A5A5A5" w:themeColor="accent3"/>
          <w:left w:val="single" w:sz="4" w:space="0" w:color="A5A5A5" w:themeColor="accent3"/>
          <w:bottom w:val="single" w:sz="4" w:space="0" w:color="A5A5A5" w:themeColor="accent3"/>
          <w:right w:val="single" w:sz="4" w:space="0" w:color="A5A5A5" w:themeColor="accent3"/>
          <w:insideH w:val="nil"/>
          <w:insideV w:val="nil"/>
        </w:tcBorders>
        <w:shd w:val="clear" w:color="auto" w:fill="A5A5A5" w:themeFill="accent3"/>
      </w:tcPr>
    </w:tblStylePr>
    <w:tblStylePr w:type="lastRow">
      <w:rPr>
        <w:b/>
        <w:bCs/>
      </w:rPr>
      <w:tblPr/>
      <w:tcPr>
        <w:tcBorders>
          <w:top w:val="double" w:sz="4" w:space="0" w:color="A5A5A5" w:themeColor="accent3"/>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unilever.com" TargetMode="External"/><Relationship Id="rId13" Type="http://schemas.openxmlformats.org/officeDocument/2006/relationships/hyperlink" Target="https://www.euromonitor.com" TargetMode="External"/><Relationship Id="rId18" Type="http://schemas.openxmlformats.org/officeDocument/2006/relationships/image" Target="media/image2.jpeg"/><Relationship Id="rId3" Type="http://schemas.openxmlformats.org/officeDocument/2006/relationships/styles" Target="styles.xml"/><Relationship Id="rId7" Type="http://schemas.openxmlformats.org/officeDocument/2006/relationships/hyperlink" Target="https://www.euromonitor.com" TargetMode="External"/><Relationship Id="rId12" Type="http://schemas.openxmlformats.org/officeDocument/2006/relationships/hyperlink" Target="https://www.warc.com" TargetMode="External"/><Relationship Id="rId17" Type="http://schemas.openxmlformats.org/officeDocument/2006/relationships/hyperlink" Target="https://rsisinternational.org" TargetMode="External"/><Relationship Id="rId2" Type="http://schemas.openxmlformats.org/officeDocument/2006/relationships/numbering" Target="numbering.xml"/><Relationship Id="rId16" Type="http://schemas.openxmlformats.org/officeDocument/2006/relationships/hyperlink" Target="https://en.wikipedia.org/wiki/Reflective_learning?utm_source=chatgpt.com"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hyperlink" Target="https://www.statista.com" TargetMode="External"/><Relationship Id="rId5" Type="http://schemas.openxmlformats.org/officeDocument/2006/relationships/webSettings" Target="webSettings.xml"/><Relationship Id="rId15" Type="http://schemas.openxmlformats.org/officeDocument/2006/relationships/hyperlink" Target="https://uhra.herts.ac.uk" TargetMode="External"/><Relationship Id="rId10" Type="http://schemas.openxmlformats.org/officeDocument/2006/relationships/hyperlink" Target="https://www.forbes.com"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www.sciencedirect.com" TargetMode="External"/><Relationship Id="rId14" Type="http://schemas.openxmlformats.org/officeDocument/2006/relationships/hyperlink" Target="https://arxiv.org/abs/2312.16698?utm_source=chatg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 StyleName="" Version="0"/>
</file>

<file path=customXml/itemProps1.xml><?xml version="1.0" encoding="utf-8"?>
<ds:datastoreItem xmlns:ds="http://schemas.openxmlformats.org/officeDocument/2006/customXml" ds:itemID="{B5FD2E1E-A211-483C-8905-75B00181AA4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86</TotalTime>
  <Pages>18</Pages>
  <Words>3337</Words>
  <Characters>19024</Characters>
  <Application>Microsoft Office Word</Application>
  <DocSecurity>0</DocSecurity>
  <Lines>158</Lines>
  <Paragraphs>44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22317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Nusrat Zahan Ritu</dc:creator>
  <cp:lastModifiedBy>Nusrat Zahan Ritu</cp:lastModifiedBy>
  <cp:revision>15</cp:revision>
  <dcterms:created xsi:type="dcterms:W3CDTF">2025-11-01T20:18:00Z</dcterms:created>
  <dcterms:modified xsi:type="dcterms:W3CDTF">2025-11-17T16:44:00Z</dcterms:modified>
</cp:coreProperties>
</file>