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078E63" w14:textId="4078D2EA" w:rsidR="006441A2" w:rsidRDefault="798D913D" w:rsidP="6773BA5F">
      <w:pPr>
        <w:rPr>
          <w:rFonts w:ascii="Arial" w:eastAsia="Arial" w:hAnsi="Arial" w:cs="Arial"/>
          <w:b/>
          <w:bCs/>
          <w:sz w:val="24"/>
          <w:szCs w:val="24"/>
          <w:u w:val="single"/>
        </w:rPr>
      </w:pPr>
      <w:r w:rsidRPr="6773BA5F">
        <w:rPr>
          <w:rFonts w:ascii="Arial" w:eastAsia="Arial" w:hAnsi="Arial" w:cs="Arial"/>
          <w:b/>
          <w:bCs/>
          <w:sz w:val="24"/>
          <w:szCs w:val="24"/>
          <w:u w:val="single"/>
        </w:rPr>
        <w:t>Introduction</w:t>
      </w:r>
    </w:p>
    <w:p w14:paraId="29F5D882" w14:textId="6BB7D05B" w:rsidR="276C31FB" w:rsidRDefault="276C31FB" w:rsidP="6773BA5F">
      <w:pPr>
        <w:rPr>
          <w:rFonts w:ascii="Arial" w:eastAsia="Arial" w:hAnsi="Arial" w:cs="Arial"/>
          <w:sz w:val="24"/>
          <w:szCs w:val="24"/>
        </w:rPr>
      </w:pPr>
    </w:p>
    <w:p w14:paraId="026D5B98" w14:textId="00938E94" w:rsidR="276C31FB" w:rsidRDefault="5FAAB409" w:rsidP="6773BA5F">
      <w:pPr>
        <w:spacing w:after="0" w:line="480" w:lineRule="auto"/>
        <w:jc w:val="both"/>
        <w:rPr>
          <w:rFonts w:ascii="Arial" w:eastAsia="Arial" w:hAnsi="Arial" w:cs="Arial"/>
          <w:sz w:val="24"/>
          <w:szCs w:val="24"/>
        </w:rPr>
      </w:pPr>
      <w:r w:rsidRPr="6773BA5F">
        <w:rPr>
          <w:rFonts w:ascii="Arial" w:eastAsia="Arial" w:hAnsi="Arial" w:cs="Arial"/>
          <w:sz w:val="24"/>
          <w:szCs w:val="24"/>
        </w:rPr>
        <w:t>Adverse Childhood Experiences (ACEs) are traumatic events that occur during childhood and can have long-lasting effects on an individual's physical and mental health. The purpose of this report is to determine the effectiveness of interventions aimed at supporting individuals who have experienced ACEs. To achieve this, we will analyze two research articles on the topic and summarize their findings. We will also highlight the importance of disease prevention and interventions for individuals with ACEs.</w:t>
      </w:r>
    </w:p>
    <w:p w14:paraId="7ADAD6F9" w14:textId="2D701341" w:rsidR="276C31FB" w:rsidRDefault="276C31FB" w:rsidP="276C31FB"/>
    <w:p w14:paraId="77C3E346" w14:textId="71AC101E" w:rsidR="0C0134BA" w:rsidRDefault="0C0134BA" w:rsidP="6773BA5F">
      <w:pPr>
        <w:rPr>
          <w:rFonts w:ascii="Arial" w:eastAsia="Arial" w:hAnsi="Arial" w:cs="Arial"/>
        </w:rPr>
      </w:pPr>
    </w:p>
    <w:p w14:paraId="7EC6F5AE" w14:textId="24271F21" w:rsidR="0C0134BA" w:rsidRDefault="0C0134BA" w:rsidP="6773BA5F">
      <w:pPr>
        <w:rPr>
          <w:rFonts w:ascii="Arial" w:eastAsia="Arial" w:hAnsi="Arial" w:cs="Arial"/>
        </w:rPr>
      </w:pPr>
    </w:p>
    <w:p w14:paraId="34C4C3E7" w14:textId="29FBD738" w:rsidR="0C0134BA" w:rsidRDefault="0C0134BA" w:rsidP="6773BA5F">
      <w:pPr>
        <w:rPr>
          <w:rFonts w:ascii="Arial" w:eastAsia="Arial" w:hAnsi="Arial" w:cs="Arial"/>
        </w:rPr>
      </w:pPr>
    </w:p>
    <w:p w14:paraId="6D3476C9" w14:textId="1E9B80EC" w:rsidR="0C0134BA" w:rsidRDefault="0C0134BA" w:rsidP="6773BA5F">
      <w:pPr>
        <w:rPr>
          <w:rFonts w:ascii="Arial" w:eastAsia="Arial" w:hAnsi="Arial" w:cs="Arial"/>
        </w:rPr>
      </w:pPr>
    </w:p>
    <w:p w14:paraId="6ACFEBBF" w14:textId="0D90D451" w:rsidR="0C0134BA" w:rsidRDefault="0C0134BA" w:rsidP="6773BA5F">
      <w:pPr>
        <w:rPr>
          <w:rFonts w:ascii="Arial" w:eastAsia="Arial" w:hAnsi="Arial" w:cs="Arial"/>
        </w:rPr>
      </w:pPr>
    </w:p>
    <w:p w14:paraId="3FB9BD80" w14:textId="12A3CE2E" w:rsidR="0C0134BA" w:rsidRDefault="0C0134BA" w:rsidP="6773BA5F">
      <w:pPr>
        <w:rPr>
          <w:rFonts w:ascii="Arial" w:eastAsia="Arial" w:hAnsi="Arial" w:cs="Arial"/>
        </w:rPr>
      </w:pPr>
    </w:p>
    <w:p w14:paraId="5AC1BB42" w14:textId="622A6964" w:rsidR="0C0134BA" w:rsidRDefault="0C0134BA" w:rsidP="6773BA5F">
      <w:pPr>
        <w:rPr>
          <w:rFonts w:ascii="Arial" w:eastAsia="Arial" w:hAnsi="Arial" w:cs="Arial"/>
        </w:rPr>
      </w:pPr>
    </w:p>
    <w:p w14:paraId="2EC74FDA" w14:textId="2508A516" w:rsidR="0C0134BA" w:rsidRDefault="0C0134BA" w:rsidP="6773BA5F">
      <w:pPr>
        <w:rPr>
          <w:rFonts w:ascii="Arial" w:eastAsia="Arial" w:hAnsi="Arial" w:cs="Arial"/>
        </w:rPr>
      </w:pPr>
    </w:p>
    <w:p w14:paraId="4DE92E8D" w14:textId="6080A5F3" w:rsidR="0C0134BA" w:rsidRDefault="0C0134BA" w:rsidP="6773BA5F">
      <w:pPr>
        <w:rPr>
          <w:rFonts w:ascii="Arial" w:eastAsia="Arial" w:hAnsi="Arial" w:cs="Arial"/>
        </w:rPr>
      </w:pPr>
    </w:p>
    <w:p w14:paraId="724E1A35" w14:textId="37F3E0E6" w:rsidR="0C0134BA" w:rsidRDefault="0C0134BA" w:rsidP="6773BA5F">
      <w:pPr>
        <w:rPr>
          <w:rFonts w:ascii="Arial" w:eastAsia="Arial" w:hAnsi="Arial" w:cs="Arial"/>
        </w:rPr>
      </w:pPr>
    </w:p>
    <w:p w14:paraId="35C43DC5" w14:textId="62F3516B" w:rsidR="0C0134BA" w:rsidRDefault="0C0134BA" w:rsidP="6773BA5F">
      <w:pPr>
        <w:rPr>
          <w:rFonts w:ascii="Arial" w:eastAsia="Arial" w:hAnsi="Arial" w:cs="Arial"/>
        </w:rPr>
      </w:pPr>
    </w:p>
    <w:p w14:paraId="0CB28B3C" w14:textId="2DD03A7C" w:rsidR="0C0134BA" w:rsidRDefault="0C0134BA" w:rsidP="6773BA5F">
      <w:pPr>
        <w:rPr>
          <w:rFonts w:ascii="Arial" w:eastAsia="Arial" w:hAnsi="Arial" w:cs="Arial"/>
        </w:rPr>
      </w:pPr>
    </w:p>
    <w:p w14:paraId="3D16367F" w14:textId="29FC5293" w:rsidR="0C0134BA" w:rsidRDefault="0C0134BA" w:rsidP="6773BA5F">
      <w:pPr>
        <w:rPr>
          <w:rFonts w:ascii="Arial" w:eastAsia="Arial" w:hAnsi="Arial" w:cs="Arial"/>
        </w:rPr>
      </w:pPr>
    </w:p>
    <w:p w14:paraId="67559131" w14:textId="2EE0731B" w:rsidR="0C0134BA" w:rsidRDefault="0C0134BA" w:rsidP="6773BA5F">
      <w:pPr>
        <w:rPr>
          <w:rFonts w:ascii="Arial" w:eastAsia="Arial" w:hAnsi="Arial" w:cs="Arial"/>
        </w:rPr>
      </w:pPr>
    </w:p>
    <w:p w14:paraId="6D47511B" w14:textId="5D998D2B" w:rsidR="0C0134BA" w:rsidRDefault="0C0134BA" w:rsidP="6773BA5F">
      <w:pPr>
        <w:rPr>
          <w:rFonts w:ascii="Arial" w:eastAsia="Arial" w:hAnsi="Arial" w:cs="Arial"/>
        </w:rPr>
      </w:pPr>
    </w:p>
    <w:p w14:paraId="5E7042A0" w14:textId="77D3C566" w:rsidR="0C0134BA" w:rsidRDefault="0C0134BA" w:rsidP="6773BA5F">
      <w:pPr>
        <w:rPr>
          <w:rFonts w:ascii="Arial" w:eastAsia="Arial" w:hAnsi="Arial" w:cs="Arial"/>
        </w:rPr>
      </w:pPr>
    </w:p>
    <w:p w14:paraId="32A72679" w14:textId="21D4AAAD" w:rsidR="0C0134BA" w:rsidRDefault="0C0134BA" w:rsidP="6773BA5F">
      <w:pPr>
        <w:rPr>
          <w:rFonts w:ascii="Arial" w:eastAsia="Arial" w:hAnsi="Arial" w:cs="Arial"/>
        </w:rPr>
      </w:pPr>
    </w:p>
    <w:p w14:paraId="3B4A6A3F" w14:textId="3C4F2C16" w:rsidR="0C0134BA" w:rsidRDefault="0C0134BA" w:rsidP="6773BA5F">
      <w:pPr>
        <w:rPr>
          <w:rFonts w:ascii="Arial" w:eastAsia="Arial" w:hAnsi="Arial" w:cs="Arial"/>
        </w:rPr>
      </w:pPr>
    </w:p>
    <w:p w14:paraId="43AC8564" w14:textId="03C9CE57" w:rsidR="0C0134BA" w:rsidRDefault="0C0134BA" w:rsidP="6773BA5F">
      <w:pPr>
        <w:rPr>
          <w:rFonts w:ascii="Arial" w:eastAsia="Arial" w:hAnsi="Arial" w:cs="Arial"/>
        </w:rPr>
      </w:pPr>
    </w:p>
    <w:p w14:paraId="0CC10091" w14:textId="3C99354D" w:rsidR="0C0134BA" w:rsidRDefault="24B62F9F" w:rsidP="6773BA5F">
      <w:pPr>
        <w:rPr>
          <w:rFonts w:ascii="Arial" w:eastAsia="Arial" w:hAnsi="Arial" w:cs="Arial"/>
          <w:sz w:val="24"/>
          <w:szCs w:val="24"/>
          <w:u w:val="single"/>
        </w:rPr>
      </w:pPr>
      <w:r w:rsidRPr="6773BA5F">
        <w:rPr>
          <w:rFonts w:ascii="Arial" w:eastAsia="Arial" w:hAnsi="Arial" w:cs="Arial"/>
          <w:b/>
          <w:bCs/>
          <w:sz w:val="24"/>
          <w:szCs w:val="24"/>
          <w:u w:val="single"/>
        </w:rPr>
        <w:lastRenderedPageBreak/>
        <w:t>Background</w:t>
      </w:r>
      <w:r w:rsidR="1847DF6D" w:rsidRPr="6773BA5F">
        <w:rPr>
          <w:rFonts w:ascii="Arial" w:eastAsia="Arial" w:hAnsi="Arial" w:cs="Arial"/>
          <w:b/>
          <w:bCs/>
          <w:sz w:val="24"/>
          <w:szCs w:val="24"/>
          <w:u w:val="single"/>
        </w:rPr>
        <w:t xml:space="preserve"> information</w:t>
      </w:r>
    </w:p>
    <w:p w14:paraId="7942310F" w14:textId="709821A4" w:rsidR="0C0134BA" w:rsidRDefault="0C0134BA" w:rsidP="6773BA5F">
      <w:pPr>
        <w:spacing w:line="480" w:lineRule="auto"/>
        <w:rPr>
          <w:rFonts w:ascii="Arial" w:eastAsia="Arial" w:hAnsi="Arial" w:cs="Arial"/>
          <w:sz w:val="24"/>
          <w:szCs w:val="24"/>
        </w:rPr>
      </w:pPr>
    </w:p>
    <w:p w14:paraId="29A34BC9" w14:textId="141D8A21" w:rsidR="0C0134BA" w:rsidRDefault="0C0134BA" w:rsidP="6773BA5F">
      <w:pPr>
        <w:spacing w:line="480" w:lineRule="auto"/>
        <w:rPr>
          <w:rFonts w:ascii="Arial" w:eastAsia="Arial" w:hAnsi="Arial" w:cs="Arial"/>
          <w:sz w:val="24"/>
          <w:szCs w:val="24"/>
        </w:rPr>
      </w:pPr>
      <w:r w:rsidRPr="6773BA5F">
        <w:rPr>
          <w:rFonts w:ascii="Arial" w:eastAsia="Arial" w:hAnsi="Arial" w:cs="Arial"/>
          <w:sz w:val="24"/>
          <w:szCs w:val="24"/>
        </w:rPr>
        <w:t xml:space="preserve">Adverse Childhood Experiences </w:t>
      </w:r>
      <w:r w:rsidR="2065C77B" w:rsidRPr="6773BA5F">
        <w:rPr>
          <w:rFonts w:ascii="Arial" w:eastAsia="Arial" w:hAnsi="Arial" w:cs="Arial"/>
          <w:sz w:val="24"/>
          <w:szCs w:val="24"/>
        </w:rPr>
        <w:t xml:space="preserve">(ACEs) </w:t>
      </w:r>
      <w:r w:rsidR="7C8C0B6E" w:rsidRPr="6773BA5F">
        <w:rPr>
          <w:rFonts w:ascii="Arial" w:eastAsia="Arial" w:hAnsi="Arial" w:cs="Arial"/>
          <w:sz w:val="24"/>
          <w:szCs w:val="24"/>
        </w:rPr>
        <w:t xml:space="preserve">are </w:t>
      </w:r>
      <w:r w:rsidR="51181139" w:rsidRPr="6773BA5F">
        <w:rPr>
          <w:rFonts w:ascii="Arial" w:eastAsia="Arial" w:hAnsi="Arial" w:cs="Arial"/>
          <w:sz w:val="24"/>
          <w:szCs w:val="24"/>
        </w:rPr>
        <w:t xml:space="preserve">traumatic events that have occurred during childhood. </w:t>
      </w:r>
      <w:r w:rsidR="0A6BFC1C" w:rsidRPr="6773BA5F">
        <w:rPr>
          <w:rFonts w:ascii="Arial" w:eastAsia="Arial" w:hAnsi="Arial" w:cs="Arial"/>
          <w:sz w:val="24"/>
          <w:szCs w:val="24"/>
        </w:rPr>
        <w:t xml:space="preserve">Examples such </w:t>
      </w:r>
      <w:r w:rsidR="173098DA" w:rsidRPr="6773BA5F">
        <w:rPr>
          <w:rFonts w:ascii="Arial" w:eastAsia="Arial" w:hAnsi="Arial" w:cs="Arial"/>
          <w:sz w:val="24"/>
          <w:szCs w:val="24"/>
        </w:rPr>
        <w:t>as</w:t>
      </w:r>
      <w:r w:rsidR="5E881556" w:rsidRPr="6773BA5F">
        <w:rPr>
          <w:rFonts w:ascii="Arial" w:eastAsia="Arial" w:hAnsi="Arial" w:cs="Arial"/>
          <w:sz w:val="24"/>
          <w:szCs w:val="24"/>
        </w:rPr>
        <w:t xml:space="preserve"> </w:t>
      </w:r>
      <w:r w:rsidR="1869F879" w:rsidRPr="6773BA5F">
        <w:rPr>
          <w:rFonts w:ascii="Arial" w:eastAsia="Arial" w:hAnsi="Arial" w:cs="Arial"/>
          <w:sz w:val="24"/>
          <w:szCs w:val="24"/>
        </w:rPr>
        <w:t xml:space="preserve">abuse, including </w:t>
      </w:r>
      <w:r w:rsidR="4AB17AD5" w:rsidRPr="6773BA5F">
        <w:rPr>
          <w:rFonts w:ascii="Arial" w:eastAsia="Arial" w:hAnsi="Arial" w:cs="Arial"/>
          <w:sz w:val="24"/>
          <w:szCs w:val="24"/>
        </w:rPr>
        <w:t xml:space="preserve">sexual, physical, emotional </w:t>
      </w:r>
      <w:r w:rsidR="53CE46D6" w:rsidRPr="6773BA5F">
        <w:rPr>
          <w:rFonts w:ascii="Arial" w:eastAsia="Arial" w:hAnsi="Arial" w:cs="Arial"/>
          <w:sz w:val="24"/>
          <w:szCs w:val="24"/>
        </w:rPr>
        <w:t>etc.</w:t>
      </w:r>
      <w:r w:rsidR="4AB17AD5" w:rsidRPr="6773BA5F">
        <w:rPr>
          <w:rFonts w:ascii="Arial" w:eastAsia="Arial" w:hAnsi="Arial" w:cs="Arial"/>
          <w:sz w:val="24"/>
          <w:szCs w:val="24"/>
        </w:rPr>
        <w:t xml:space="preserve">, neglect of basic physical and emotional needs, </w:t>
      </w:r>
      <w:r w:rsidR="7FC39AFD" w:rsidRPr="6773BA5F">
        <w:rPr>
          <w:rFonts w:ascii="Arial" w:eastAsia="Arial" w:hAnsi="Arial" w:cs="Arial"/>
          <w:sz w:val="24"/>
          <w:szCs w:val="24"/>
        </w:rPr>
        <w:t>growing up in a dysfunctional household</w:t>
      </w:r>
      <w:r w:rsidR="411EB5CC" w:rsidRPr="6773BA5F">
        <w:rPr>
          <w:rFonts w:ascii="Arial" w:eastAsia="Arial" w:hAnsi="Arial" w:cs="Arial"/>
          <w:sz w:val="24"/>
          <w:szCs w:val="24"/>
        </w:rPr>
        <w:t>,</w:t>
      </w:r>
      <w:r w:rsidR="7FC39AFD" w:rsidRPr="6773BA5F">
        <w:rPr>
          <w:rFonts w:ascii="Arial" w:eastAsia="Arial" w:hAnsi="Arial" w:cs="Arial"/>
          <w:sz w:val="24"/>
          <w:szCs w:val="24"/>
        </w:rPr>
        <w:t xml:space="preserve"> such as with alcoholic </w:t>
      </w:r>
      <w:r w:rsidR="774717B6" w:rsidRPr="6773BA5F">
        <w:rPr>
          <w:rFonts w:ascii="Arial" w:eastAsia="Arial" w:hAnsi="Arial" w:cs="Arial"/>
          <w:sz w:val="24"/>
          <w:szCs w:val="24"/>
        </w:rPr>
        <w:t xml:space="preserve">or drug addicted parents </w:t>
      </w:r>
      <w:r w:rsidR="76B5A303" w:rsidRPr="6773BA5F">
        <w:rPr>
          <w:rFonts w:ascii="Arial" w:eastAsia="Arial" w:hAnsi="Arial" w:cs="Arial"/>
          <w:sz w:val="24"/>
          <w:szCs w:val="24"/>
        </w:rPr>
        <w:t xml:space="preserve">or violence </w:t>
      </w:r>
      <w:r w:rsidR="391785E0" w:rsidRPr="6773BA5F">
        <w:rPr>
          <w:rFonts w:ascii="Arial" w:eastAsia="Arial" w:hAnsi="Arial" w:cs="Arial"/>
          <w:sz w:val="24"/>
          <w:szCs w:val="24"/>
        </w:rPr>
        <w:t xml:space="preserve">can be included in the definition of </w:t>
      </w:r>
      <w:r w:rsidR="153DC9D4" w:rsidRPr="6773BA5F">
        <w:rPr>
          <w:rFonts w:ascii="Arial" w:eastAsia="Arial" w:hAnsi="Arial" w:cs="Arial"/>
          <w:sz w:val="24"/>
          <w:szCs w:val="24"/>
        </w:rPr>
        <w:t xml:space="preserve">ACEs, although this list is not exhaustive. </w:t>
      </w:r>
      <w:r w:rsidR="4D5DEA54" w:rsidRPr="6773BA5F">
        <w:rPr>
          <w:rFonts w:ascii="Arial" w:eastAsia="Arial" w:hAnsi="Arial" w:cs="Arial"/>
          <w:sz w:val="24"/>
          <w:szCs w:val="24"/>
        </w:rPr>
        <w:t xml:space="preserve">These varying factors can directly harm children or </w:t>
      </w:r>
      <w:r w:rsidR="6E0B77BB" w:rsidRPr="6773BA5F">
        <w:rPr>
          <w:rFonts w:ascii="Arial" w:eastAsia="Arial" w:hAnsi="Arial" w:cs="Arial"/>
          <w:sz w:val="24"/>
          <w:szCs w:val="24"/>
        </w:rPr>
        <w:t xml:space="preserve">the household environment in which they reside. </w:t>
      </w:r>
      <w:r w:rsidR="1CB70180" w:rsidRPr="6773BA5F">
        <w:rPr>
          <w:rFonts w:ascii="Arial" w:eastAsia="Arial" w:hAnsi="Arial" w:cs="Arial"/>
          <w:sz w:val="24"/>
          <w:szCs w:val="24"/>
        </w:rPr>
        <w:t>(</w:t>
      </w:r>
      <w:r w:rsidR="6E0B77BB" w:rsidRPr="6773BA5F">
        <w:rPr>
          <w:rFonts w:ascii="Arial" w:eastAsia="Arial" w:hAnsi="Arial" w:cs="Arial"/>
          <w:sz w:val="24"/>
          <w:szCs w:val="24"/>
        </w:rPr>
        <w:t>B</w:t>
      </w:r>
      <w:r w:rsidR="7C097418" w:rsidRPr="6773BA5F">
        <w:rPr>
          <w:rFonts w:ascii="Arial" w:eastAsia="Arial" w:hAnsi="Arial" w:cs="Arial"/>
          <w:sz w:val="24"/>
          <w:szCs w:val="24"/>
        </w:rPr>
        <w:t>ellis, Ashton et al, 2015.)</w:t>
      </w:r>
    </w:p>
    <w:p w14:paraId="30E54BB3" w14:textId="2B04392A" w:rsidR="76B5A303" w:rsidRDefault="76B5A303" w:rsidP="6773BA5F">
      <w:pPr>
        <w:spacing w:line="480" w:lineRule="auto"/>
        <w:rPr>
          <w:rFonts w:ascii="Arial" w:eastAsia="Arial" w:hAnsi="Arial" w:cs="Arial"/>
          <w:sz w:val="24"/>
          <w:szCs w:val="24"/>
        </w:rPr>
      </w:pPr>
      <w:bookmarkStart w:id="0" w:name="_Int_6BtWYJFb"/>
      <w:r w:rsidRPr="6773BA5F">
        <w:rPr>
          <w:rFonts w:ascii="Arial" w:eastAsia="Arial" w:hAnsi="Arial" w:cs="Arial"/>
          <w:sz w:val="24"/>
          <w:szCs w:val="24"/>
        </w:rPr>
        <w:t xml:space="preserve">It has been well documented that ACEs </w:t>
      </w:r>
      <w:r w:rsidR="2439BDAC" w:rsidRPr="6773BA5F">
        <w:rPr>
          <w:rFonts w:ascii="Arial" w:eastAsia="Arial" w:hAnsi="Arial" w:cs="Arial"/>
          <w:sz w:val="24"/>
          <w:szCs w:val="24"/>
        </w:rPr>
        <w:t xml:space="preserve">can have lifelong implications to an individuals’ </w:t>
      </w:r>
      <w:r w:rsidR="44E74B13" w:rsidRPr="6773BA5F">
        <w:rPr>
          <w:rFonts w:ascii="Arial" w:eastAsia="Arial" w:hAnsi="Arial" w:cs="Arial"/>
          <w:sz w:val="24"/>
          <w:szCs w:val="24"/>
        </w:rPr>
        <w:t xml:space="preserve">physical, </w:t>
      </w:r>
      <w:r w:rsidR="6C1D9EC4" w:rsidRPr="6773BA5F">
        <w:rPr>
          <w:rFonts w:ascii="Arial" w:eastAsia="Arial" w:hAnsi="Arial" w:cs="Arial"/>
          <w:sz w:val="24"/>
          <w:szCs w:val="24"/>
        </w:rPr>
        <w:t>mental,</w:t>
      </w:r>
      <w:r w:rsidR="44E74B13" w:rsidRPr="6773BA5F">
        <w:rPr>
          <w:rFonts w:ascii="Arial" w:eastAsia="Arial" w:hAnsi="Arial" w:cs="Arial"/>
          <w:sz w:val="24"/>
          <w:szCs w:val="24"/>
        </w:rPr>
        <w:t xml:space="preserve"> and emotional </w:t>
      </w:r>
      <w:r w:rsidR="04E92173" w:rsidRPr="6773BA5F">
        <w:rPr>
          <w:rFonts w:ascii="Arial" w:eastAsia="Arial" w:hAnsi="Arial" w:cs="Arial"/>
          <w:sz w:val="24"/>
          <w:szCs w:val="24"/>
        </w:rPr>
        <w:t>well-being</w:t>
      </w:r>
      <w:r w:rsidR="44E74B13" w:rsidRPr="6773BA5F">
        <w:rPr>
          <w:rFonts w:ascii="Arial" w:eastAsia="Arial" w:hAnsi="Arial" w:cs="Arial"/>
          <w:sz w:val="24"/>
          <w:szCs w:val="24"/>
        </w:rPr>
        <w:t>.</w:t>
      </w:r>
      <w:bookmarkEnd w:id="0"/>
      <w:r w:rsidR="662D0168" w:rsidRPr="6773BA5F">
        <w:rPr>
          <w:rFonts w:ascii="Arial" w:eastAsia="Arial" w:hAnsi="Arial" w:cs="Arial"/>
          <w:sz w:val="24"/>
          <w:szCs w:val="24"/>
        </w:rPr>
        <w:t xml:space="preserve"> Certain health issues in adulthood such as heart</w:t>
      </w:r>
      <w:r w:rsidR="5FC66B04" w:rsidRPr="6773BA5F">
        <w:rPr>
          <w:rFonts w:ascii="Arial" w:eastAsia="Arial" w:hAnsi="Arial" w:cs="Arial"/>
          <w:sz w:val="24"/>
          <w:szCs w:val="24"/>
        </w:rPr>
        <w:t xml:space="preserve"> disease, </w:t>
      </w:r>
      <w:r w:rsidR="4AA587FA" w:rsidRPr="6773BA5F">
        <w:rPr>
          <w:rFonts w:ascii="Arial" w:eastAsia="Arial" w:hAnsi="Arial" w:cs="Arial"/>
          <w:sz w:val="24"/>
          <w:szCs w:val="24"/>
        </w:rPr>
        <w:t>cancer,</w:t>
      </w:r>
      <w:r w:rsidR="5FC66B04" w:rsidRPr="6773BA5F">
        <w:rPr>
          <w:rFonts w:ascii="Arial" w:eastAsia="Arial" w:hAnsi="Arial" w:cs="Arial"/>
          <w:sz w:val="24"/>
          <w:szCs w:val="24"/>
        </w:rPr>
        <w:t xml:space="preserve"> and mental healt</w:t>
      </w:r>
      <w:r w:rsidR="3BECAEF8" w:rsidRPr="6773BA5F">
        <w:rPr>
          <w:rFonts w:ascii="Arial" w:eastAsia="Arial" w:hAnsi="Arial" w:cs="Arial"/>
          <w:sz w:val="24"/>
          <w:szCs w:val="24"/>
        </w:rPr>
        <w:t xml:space="preserve">h issues, such as Post Traumatic Stress </w:t>
      </w:r>
      <w:r w:rsidR="0CCB2C2C" w:rsidRPr="6773BA5F">
        <w:rPr>
          <w:rFonts w:ascii="Arial" w:eastAsia="Arial" w:hAnsi="Arial" w:cs="Arial"/>
          <w:sz w:val="24"/>
          <w:szCs w:val="24"/>
        </w:rPr>
        <w:t>Di</w:t>
      </w:r>
      <w:r w:rsidR="3BECAEF8" w:rsidRPr="6773BA5F">
        <w:rPr>
          <w:rFonts w:ascii="Arial" w:eastAsia="Arial" w:hAnsi="Arial" w:cs="Arial"/>
          <w:sz w:val="24"/>
          <w:szCs w:val="24"/>
        </w:rPr>
        <w:t xml:space="preserve">sorder </w:t>
      </w:r>
      <w:r w:rsidR="616C61BC" w:rsidRPr="6773BA5F">
        <w:rPr>
          <w:rFonts w:ascii="Arial" w:eastAsia="Arial" w:hAnsi="Arial" w:cs="Arial"/>
          <w:sz w:val="24"/>
          <w:szCs w:val="24"/>
        </w:rPr>
        <w:t>(</w:t>
      </w:r>
      <w:r w:rsidR="3BECAEF8" w:rsidRPr="6773BA5F">
        <w:rPr>
          <w:rFonts w:ascii="Arial" w:eastAsia="Arial" w:hAnsi="Arial" w:cs="Arial"/>
          <w:sz w:val="24"/>
          <w:szCs w:val="24"/>
        </w:rPr>
        <w:t>PTSD</w:t>
      </w:r>
      <w:r w:rsidR="2D78B993" w:rsidRPr="6773BA5F">
        <w:rPr>
          <w:rFonts w:ascii="Arial" w:eastAsia="Arial" w:hAnsi="Arial" w:cs="Arial"/>
          <w:sz w:val="24"/>
          <w:szCs w:val="24"/>
        </w:rPr>
        <w:t xml:space="preserve">), anxiety and </w:t>
      </w:r>
      <w:r w:rsidR="0F8161C9" w:rsidRPr="6773BA5F">
        <w:rPr>
          <w:rFonts w:ascii="Arial" w:eastAsia="Arial" w:hAnsi="Arial" w:cs="Arial"/>
          <w:sz w:val="24"/>
          <w:szCs w:val="24"/>
        </w:rPr>
        <w:t>depression</w:t>
      </w:r>
      <w:r w:rsidR="30ADDB04" w:rsidRPr="6773BA5F">
        <w:rPr>
          <w:rFonts w:ascii="Arial" w:eastAsia="Arial" w:hAnsi="Arial" w:cs="Arial"/>
          <w:sz w:val="24"/>
          <w:szCs w:val="24"/>
        </w:rPr>
        <w:t xml:space="preserve"> are more p</w:t>
      </w:r>
      <w:r w:rsidR="0BFE1419" w:rsidRPr="6773BA5F">
        <w:rPr>
          <w:rFonts w:ascii="Arial" w:eastAsia="Arial" w:hAnsi="Arial" w:cs="Arial"/>
          <w:sz w:val="24"/>
          <w:szCs w:val="24"/>
        </w:rPr>
        <w:t>revalent</w:t>
      </w:r>
      <w:r w:rsidR="30ADDB04" w:rsidRPr="6773BA5F">
        <w:rPr>
          <w:rFonts w:ascii="Arial" w:eastAsia="Arial" w:hAnsi="Arial" w:cs="Arial"/>
          <w:sz w:val="24"/>
          <w:szCs w:val="24"/>
        </w:rPr>
        <w:t xml:space="preserve"> amongst those with at least one ACE with</w:t>
      </w:r>
      <w:r w:rsidR="0F8161C9" w:rsidRPr="6773BA5F">
        <w:rPr>
          <w:rFonts w:ascii="Arial" w:eastAsia="Arial" w:hAnsi="Arial" w:cs="Arial"/>
          <w:sz w:val="24"/>
          <w:szCs w:val="24"/>
        </w:rPr>
        <w:t xml:space="preserve"> 1 in 3 mental health conditions diagnosed in adulthood directly co</w:t>
      </w:r>
      <w:r w:rsidR="091ACB65" w:rsidRPr="6773BA5F">
        <w:rPr>
          <w:rFonts w:ascii="Arial" w:eastAsia="Arial" w:hAnsi="Arial" w:cs="Arial"/>
          <w:sz w:val="24"/>
          <w:szCs w:val="24"/>
        </w:rPr>
        <w:t xml:space="preserve">rrelating with ACEs. </w:t>
      </w:r>
      <w:r w:rsidR="6132DC92" w:rsidRPr="6773BA5F">
        <w:rPr>
          <w:rFonts w:ascii="Arial" w:eastAsia="Arial" w:hAnsi="Arial" w:cs="Arial"/>
          <w:sz w:val="24"/>
          <w:szCs w:val="24"/>
        </w:rPr>
        <w:t>(</w:t>
      </w:r>
      <w:r w:rsidR="09453B16" w:rsidRPr="6773BA5F">
        <w:rPr>
          <w:rFonts w:ascii="Arial" w:eastAsia="Arial" w:hAnsi="Arial" w:cs="Arial"/>
          <w:sz w:val="24"/>
          <w:szCs w:val="24"/>
        </w:rPr>
        <w:t>m</w:t>
      </w:r>
      <w:r w:rsidR="00286F15" w:rsidRPr="6773BA5F">
        <w:rPr>
          <w:rFonts w:ascii="Arial" w:eastAsia="Arial" w:hAnsi="Arial" w:cs="Arial"/>
          <w:sz w:val="24"/>
          <w:szCs w:val="24"/>
        </w:rPr>
        <w:t>ft.nhs.uk</w:t>
      </w:r>
      <w:r w:rsidR="418389E3" w:rsidRPr="6773BA5F">
        <w:rPr>
          <w:rFonts w:ascii="Arial" w:eastAsia="Arial" w:hAnsi="Arial" w:cs="Arial"/>
          <w:sz w:val="24"/>
          <w:szCs w:val="24"/>
        </w:rPr>
        <w:t>, 2023.</w:t>
      </w:r>
      <w:r w:rsidR="538A7DB0" w:rsidRPr="6773BA5F">
        <w:rPr>
          <w:rFonts w:ascii="Arial" w:eastAsia="Arial" w:hAnsi="Arial" w:cs="Arial"/>
          <w:sz w:val="24"/>
          <w:szCs w:val="24"/>
        </w:rPr>
        <w:t>)</w:t>
      </w:r>
    </w:p>
    <w:p w14:paraId="0950AAA2" w14:textId="17576F83" w:rsidR="3EE26EF8" w:rsidRDefault="3EE26EF8" w:rsidP="6773BA5F">
      <w:pPr>
        <w:spacing w:line="480" w:lineRule="auto"/>
        <w:rPr>
          <w:rFonts w:ascii="Arial" w:eastAsia="Arial" w:hAnsi="Arial" w:cs="Arial"/>
          <w:sz w:val="24"/>
          <w:szCs w:val="24"/>
        </w:rPr>
      </w:pPr>
      <w:r w:rsidRPr="6773BA5F">
        <w:rPr>
          <w:rFonts w:ascii="Arial" w:eastAsia="Arial" w:hAnsi="Arial" w:cs="Arial"/>
          <w:sz w:val="24"/>
          <w:szCs w:val="24"/>
        </w:rPr>
        <w:t xml:space="preserve">Interventions aim to alleviate the detrimental </w:t>
      </w:r>
      <w:r w:rsidR="534701B9" w:rsidRPr="6773BA5F">
        <w:rPr>
          <w:rFonts w:ascii="Arial" w:eastAsia="Arial" w:hAnsi="Arial" w:cs="Arial"/>
          <w:sz w:val="24"/>
          <w:szCs w:val="24"/>
        </w:rPr>
        <w:t xml:space="preserve">effects of the ACEs and seek to promote </w:t>
      </w:r>
      <w:r w:rsidR="48F06D02" w:rsidRPr="6773BA5F">
        <w:rPr>
          <w:rFonts w:ascii="Arial" w:eastAsia="Arial" w:hAnsi="Arial" w:cs="Arial"/>
          <w:sz w:val="24"/>
          <w:szCs w:val="24"/>
        </w:rPr>
        <w:t>rehabilitation</w:t>
      </w:r>
      <w:r w:rsidR="534701B9" w:rsidRPr="6773BA5F">
        <w:rPr>
          <w:rFonts w:ascii="Arial" w:eastAsia="Arial" w:hAnsi="Arial" w:cs="Arial"/>
          <w:sz w:val="24"/>
          <w:szCs w:val="24"/>
        </w:rPr>
        <w:t xml:space="preserve"> and</w:t>
      </w:r>
      <w:r w:rsidR="1C9EAF8D" w:rsidRPr="6773BA5F">
        <w:rPr>
          <w:rFonts w:ascii="Arial" w:eastAsia="Arial" w:hAnsi="Arial" w:cs="Arial"/>
          <w:sz w:val="24"/>
          <w:szCs w:val="24"/>
        </w:rPr>
        <w:t xml:space="preserve"> build</w:t>
      </w:r>
      <w:r w:rsidR="534701B9" w:rsidRPr="6773BA5F">
        <w:rPr>
          <w:rFonts w:ascii="Arial" w:eastAsia="Arial" w:hAnsi="Arial" w:cs="Arial"/>
          <w:sz w:val="24"/>
          <w:szCs w:val="24"/>
        </w:rPr>
        <w:t xml:space="preserve"> resilience throughout life. </w:t>
      </w:r>
      <w:r w:rsidR="4075479C" w:rsidRPr="6773BA5F">
        <w:rPr>
          <w:rFonts w:ascii="Arial" w:eastAsia="Arial" w:hAnsi="Arial" w:cs="Arial"/>
          <w:sz w:val="24"/>
          <w:szCs w:val="24"/>
        </w:rPr>
        <w:t>With the</w:t>
      </w:r>
      <w:r w:rsidR="096AC836" w:rsidRPr="6773BA5F">
        <w:rPr>
          <w:rFonts w:ascii="Arial" w:eastAsia="Arial" w:hAnsi="Arial" w:cs="Arial"/>
          <w:sz w:val="24"/>
          <w:szCs w:val="24"/>
        </w:rPr>
        <w:t xml:space="preserve"> provision of support, therapy, </w:t>
      </w:r>
      <w:r w:rsidR="2C10B4DB" w:rsidRPr="6773BA5F">
        <w:rPr>
          <w:rFonts w:ascii="Arial" w:eastAsia="Arial" w:hAnsi="Arial" w:cs="Arial"/>
          <w:sz w:val="24"/>
          <w:szCs w:val="24"/>
        </w:rPr>
        <w:t>education,</w:t>
      </w:r>
      <w:r w:rsidR="096AC836" w:rsidRPr="6773BA5F">
        <w:rPr>
          <w:rFonts w:ascii="Arial" w:eastAsia="Arial" w:hAnsi="Arial" w:cs="Arial"/>
          <w:sz w:val="24"/>
          <w:szCs w:val="24"/>
        </w:rPr>
        <w:t xml:space="preserve"> and </w:t>
      </w:r>
      <w:r w:rsidR="5053D1F6" w:rsidRPr="6773BA5F">
        <w:rPr>
          <w:rFonts w:ascii="Arial" w:eastAsia="Arial" w:hAnsi="Arial" w:cs="Arial"/>
          <w:sz w:val="24"/>
          <w:szCs w:val="24"/>
        </w:rPr>
        <w:t xml:space="preserve">resources </w:t>
      </w:r>
      <w:r w:rsidR="14F1B15E" w:rsidRPr="6773BA5F">
        <w:rPr>
          <w:rFonts w:ascii="Arial" w:eastAsia="Arial" w:hAnsi="Arial" w:cs="Arial"/>
          <w:sz w:val="24"/>
          <w:szCs w:val="24"/>
        </w:rPr>
        <w:t xml:space="preserve">it is hoped that an individual can break the cycle </w:t>
      </w:r>
      <w:r w:rsidR="28E48636" w:rsidRPr="6773BA5F">
        <w:rPr>
          <w:rFonts w:ascii="Arial" w:eastAsia="Arial" w:hAnsi="Arial" w:cs="Arial"/>
          <w:sz w:val="24"/>
          <w:szCs w:val="24"/>
        </w:rPr>
        <w:t xml:space="preserve">within their adversity and move forward improving all aspects of well-being and </w:t>
      </w:r>
      <w:r w:rsidR="1153C4D0" w:rsidRPr="6773BA5F">
        <w:rPr>
          <w:rFonts w:ascii="Arial" w:eastAsia="Arial" w:hAnsi="Arial" w:cs="Arial"/>
          <w:sz w:val="24"/>
          <w:szCs w:val="24"/>
        </w:rPr>
        <w:t>coping mechanisms that can help overcom</w:t>
      </w:r>
      <w:r w:rsidR="52AEDF9E" w:rsidRPr="6773BA5F">
        <w:rPr>
          <w:rFonts w:ascii="Arial" w:eastAsia="Arial" w:hAnsi="Arial" w:cs="Arial"/>
          <w:sz w:val="24"/>
          <w:szCs w:val="24"/>
        </w:rPr>
        <w:t xml:space="preserve">e </w:t>
      </w:r>
      <w:r w:rsidR="54B05277" w:rsidRPr="6773BA5F">
        <w:rPr>
          <w:rFonts w:ascii="Arial" w:eastAsia="Arial" w:hAnsi="Arial" w:cs="Arial"/>
          <w:sz w:val="24"/>
          <w:szCs w:val="24"/>
        </w:rPr>
        <w:t>perceived</w:t>
      </w:r>
      <w:r w:rsidR="52AEDF9E" w:rsidRPr="6773BA5F">
        <w:rPr>
          <w:rFonts w:ascii="Arial" w:eastAsia="Arial" w:hAnsi="Arial" w:cs="Arial"/>
          <w:sz w:val="24"/>
          <w:szCs w:val="24"/>
        </w:rPr>
        <w:t xml:space="preserve"> obstacles throughout life. </w:t>
      </w:r>
      <w:r w:rsidR="675FE381" w:rsidRPr="6773BA5F">
        <w:rPr>
          <w:rFonts w:ascii="Arial" w:eastAsia="Arial" w:hAnsi="Arial" w:cs="Arial"/>
          <w:sz w:val="24"/>
          <w:szCs w:val="24"/>
        </w:rPr>
        <w:t xml:space="preserve">(Di Lemma et </w:t>
      </w:r>
      <w:proofErr w:type="gramStart"/>
      <w:r w:rsidR="675FE381" w:rsidRPr="6773BA5F">
        <w:rPr>
          <w:rFonts w:ascii="Arial" w:eastAsia="Arial" w:hAnsi="Arial" w:cs="Arial"/>
          <w:sz w:val="24"/>
          <w:szCs w:val="24"/>
        </w:rPr>
        <w:t>al,  2019</w:t>
      </w:r>
      <w:proofErr w:type="gramEnd"/>
      <w:r w:rsidR="01A6DA85" w:rsidRPr="6773BA5F">
        <w:rPr>
          <w:rFonts w:ascii="Arial" w:eastAsia="Arial" w:hAnsi="Arial" w:cs="Arial"/>
          <w:sz w:val="24"/>
          <w:szCs w:val="24"/>
        </w:rPr>
        <w:t>.</w:t>
      </w:r>
      <w:r w:rsidR="675FE381" w:rsidRPr="6773BA5F">
        <w:rPr>
          <w:rFonts w:ascii="Arial" w:eastAsia="Arial" w:hAnsi="Arial" w:cs="Arial"/>
          <w:sz w:val="24"/>
          <w:szCs w:val="24"/>
        </w:rPr>
        <w:t>)</w:t>
      </w:r>
    </w:p>
    <w:p w14:paraId="54885CF7" w14:textId="43782255" w:rsidR="45B31E85" w:rsidRDefault="45B31E85" w:rsidP="6773BA5F">
      <w:pPr>
        <w:spacing w:line="480" w:lineRule="auto"/>
        <w:rPr>
          <w:rFonts w:ascii="Arial" w:eastAsia="Arial" w:hAnsi="Arial" w:cs="Arial"/>
          <w:sz w:val="24"/>
          <w:szCs w:val="24"/>
        </w:rPr>
      </w:pPr>
      <w:r w:rsidRPr="6773BA5F">
        <w:rPr>
          <w:rFonts w:ascii="Arial" w:eastAsia="Arial" w:hAnsi="Arial" w:cs="Arial"/>
          <w:sz w:val="24"/>
          <w:szCs w:val="24"/>
        </w:rPr>
        <w:t xml:space="preserve">Public Health policy makers in the UK have </w:t>
      </w:r>
      <w:proofErr w:type="spellStart"/>
      <w:r w:rsidRPr="6773BA5F">
        <w:rPr>
          <w:rFonts w:ascii="Arial" w:eastAsia="Arial" w:hAnsi="Arial" w:cs="Arial"/>
          <w:sz w:val="24"/>
          <w:szCs w:val="24"/>
        </w:rPr>
        <w:t>prioriti</w:t>
      </w:r>
      <w:r w:rsidR="0EADA9D1" w:rsidRPr="6773BA5F">
        <w:rPr>
          <w:rFonts w:ascii="Arial" w:eastAsia="Arial" w:hAnsi="Arial" w:cs="Arial"/>
          <w:sz w:val="24"/>
          <w:szCs w:val="24"/>
        </w:rPr>
        <w:t>s</w:t>
      </w:r>
      <w:r w:rsidRPr="6773BA5F">
        <w:rPr>
          <w:rFonts w:ascii="Arial" w:eastAsia="Arial" w:hAnsi="Arial" w:cs="Arial"/>
          <w:sz w:val="24"/>
          <w:szCs w:val="24"/>
        </w:rPr>
        <w:t>ed</w:t>
      </w:r>
      <w:proofErr w:type="spellEnd"/>
      <w:r w:rsidRPr="6773BA5F">
        <w:rPr>
          <w:rFonts w:ascii="Arial" w:eastAsia="Arial" w:hAnsi="Arial" w:cs="Arial"/>
          <w:sz w:val="24"/>
          <w:szCs w:val="24"/>
        </w:rPr>
        <w:t xml:space="preserve"> the prevention of recurrence and the reduction of harm related to ACEs. (Welsh Government</w:t>
      </w:r>
      <w:r w:rsidR="1E310C36" w:rsidRPr="6773BA5F">
        <w:rPr>
          <w:rFonts w:ascii="Arial" w:eastAsia="Arial" w:hAnsi="Arial" w:cs="Arial"/>
          <w:sz w:val="24"/>
          <w:szCs w:val="24"/>
        </w:rPr>
        <w:t>,</w:t>
      </w:r>
      <w:r w:rsidRPr="6773BA5F">
        <w:rPr>
          <w:rFonts w:ascii="Arial" w:eastAsia="Arial" w:hAnsi="Arial" w:cs="Arial"/>
          <w:sz w:val="24"/>
          <w:szCs w:val="24"/>
        </w:rPr>
        <w:t xml:space="preserve"> 2015)</w:t>
      </w:r>
    </w:p>
    <w:p w14:paraId="55F389B3" w14:textId="5AA6BD9B" w:rsidR="3EF9D78C" w:rsidRDefault="3EF9D78C" w:rsidP="6773BA5F">
      <w:pPr>
        <w:spacing w:line="480" w:lineRule="auto"/>
        <w:rPr>
          <w:rFonts w:ascii="Arial" w:eastAsia="Arial" w:hAnsi="Arial" w:cs="Arial"/>
          <w:sz w:val="24"/>
          <w:szCs w:val="24"/>
        </w:rPr>
      </w:pPr>
      <w:r w:rsidRPr="6773BA5F">
        <w:rPr>
          <w:rFonts w:ascii="Arial" w:eastAsia="Arial" w:hAnsi="Arial" w:cs="Arial"/>
          <w:sz w:val="24"/>
          <w:szCs w:val="24"/>
        </w:rPr>
        <w:lastRenderedPageBreak/>
        <w:t>Interventions and disease prevention play a cr</w:t>
      </w:r>
      <w:r w:rsidR="1005DEBD" w:rsidRPr="6773BA5F">
        <w:rPr>
          <w:rFonts w:ascii="Arial" w:eastAsia="Arial" w:hAnsi="Arial" w:cs="Arial"/>
          <w:sz w:val="24"/>
          <w:szCs w:val="24"/>
        </w:rPr>
        <w:t>itical</w:t>
      </w:r>
      <w:r w:rsidRPr="6773BA5F">
        <w:rPr>
          <w:rFonts w:ascii="Arial" w:eastAsia="Arial" w:hAnsi="Arial" w:cs="Arial"/>
          <w:sz w:val="24"/>
          <w:szCs w:val="24"/>
        </w:rPr>
        <w:t xml:space="preserve"> role in addressing the consequences of adverse childhood experiences. By targeting the underlying factors associated with ACES such as toxic stress and unhealthy coping mechanisms, these interventions Can mitigate the long-term health risks and promote overall well-being. The aim of this report</w:t>
      </w:r>
      <w:r w:rsidR="35DD0B8B" w:rsidRPr="6773BA5F">
        <w:rPr>
          <w:rFonts w:ascii="Arial" w:eastAsia="Arial" w:hAnsi="Arial" w:cs="Arial"/>
          <w:sz w:val="24"/>
          <w:szCs w:val="24"/>
        </w:rPr>
        <w:t xml:space="preserve"> is </w:t>
      </w:r>
      <w:r w:rsidRPr="6773BA5F">
        <w:rPr>
          <w:rFonts w:ascii="Arial" w:eastAsia="Arial" w:hAnsi="Arial" w:cs="Arial"/>
          <w:sz w:val="24"/>
          <w:szCs w:val="24"/>
        </w:rPr>
        <w:t xml:space="preserve">to highlight the significance of interventions and disease prevention </w:t>
      </w:r>
      <w:r w:rsidR="217878CA" w:rsidRPr="6773BA5F">
        <w:rPr>
          <w:rFonts w:ascii="Arial" w:eastAsia="Arial" w:hAnsi="Arial" w:cs="Arial"/>
          <w:sz w:val="24"/>
          <w:szCs w:val="24"/>
        </w:rPr>
        <w:t>in</w:t>
      </w:r>
      <w:r w:rsidRPr="6773BA5F">
        <w:rPr>
          <w:rFonts w:ascii="Arial" w:eastAsia="Arial" w:hAnsi="Arial" w:cs="Arial"/>
          <w:sz w:val="24"/>
          <w:szCs w:val="24"/>
        </w:rPr>
        <w:t xml:space="preserve"> individuals with ACES. Emphasizing the need for early identification, </w:t>
      </w:r>
      <w:proofErr w:type="gramStart"/>
      <w:r w:rsidRPr="6773BA5F">
        <w:rPr>
          <w:rFonts w:ascii="Arial" w:eastAsia="Arial" w:hAnsi="Arial" w:cs="Arial"/>
          <w:sz w:val="24"/>
          <w:szCs w:val="24"/>
        </w:rPr>
        <w:t>support</w:t>
      </w:r>
      <w:proofErr w:type="gramEnd"/>
      <w:r w:rsidRPr="6773BA5F">
        <w:rPr>
          <w:rFonts w:ascii="Arial" w:eastAsia="Arial" w:hAnsi="Arial" w:cs="Arial"/>
          <w:sz w:val="24"/>
          <w:szCs w:val="24"/>
        </w:rPr>
        <w:t xml:space="preserve"> and preventative measures.</w:t>
      </w:r>
      <w:r w:rsidR="35034DD9" w:rsidRPr="6773BA5F">
        <w:rPr>
          <w:rFonts w:ascii="Arial" w:eastAsia="Arial" w:hAnsi="Arial" w:cs="Arial"/>
          <w:sz w:val="24"/>
          <w:szCs w:val="24"/>
        </w:rPr>
        <w:t xml:space="preserve"> (UK Parliament, 2018.)</w:t>
      </w:r>
    </w:p>
    <w:p w14:paraId="1AAC772D" w14:textId="0EDAEE1C" w:rsidR="6773BA5F" w:rsidRDefault="6773BA5F" w:rsidP="6773BA5F">
      <w:pPr>
        <w:spacing w:line="480" w:lineRule="auto"/>
        <w:rPr>
          <w:rFonts w:ascii="Arial" w:eastAsia="Arial" w:hAnsi="Arial" w:cs="Arial"/>
          <w:sz w:val="24"/>
          <w:szCs w:val="24"/>
        </w:rPr>
      </w:pPr>
    </w:p>
    <w:p w14:paraId="6C2A7A44" w14:textId="4E08F2D1" w:rsidR="6773BA5F" w:rsidRDefault="6773BA5F" w:rsidP="6773BA5F">
      <w:pPr>
        <w:spacing w:line="480" w:lineRule="auto"/>
        <w:rPr>
          <w:rFonts w:ascii="Arial" w:eastAsia="Arial" w:hAnsi="Arial" w:cs="Arial"/>
        </w:rPr>
      </w:pPr>
    </w:p>
    <w:p w14:paraId="0DD945E0" w14:textId="3A3ED772" w:rsidR="6773BA5F" w:rsidRDefault="6773BA5F" w:rsidP="6773BA5F">
      <w:pPr>
        <w:spacing w:line="480" w:lineRule="auto"/>
        <w:rPr>
          <w:rFonts w:ascii="Arial" w:eastAsia="Arial" w:hAnsi="Arial" w:cs="Arial"/>
        </w:rPr>
      </w:pPr>
    </w:p>
    <w:p w14:paraId="2DC39003" w14:textId="53657189" w:rsidR="6773BA5F" w:rsidRDefault="6773BA5F" w:rsidP="6773BA5F">
      <w:pPr>
        <w:spacing w:line="480" w:lineRule="auto"/>
        <w:rPr>
          <w:rFonts w:ascii="Arial" w:eastAsia="Arial" w:hAnsi="Arial" w:cs="Arial"/>
        </w:rPr>
      </w:pPr>
    </w:p>
    <w:p w14:paraId="00A9DA8A" w14:textId="2BA8B07A" w:rsidR="6773BA5F" w:rsidRDefault="6773BA5F" w:rsidP="6773BA5F">
      <w:pPr>
        <w:spacing w:line="480" w:lineRule="auto"/>
        <w:rPr>
          <w:rFonts w:ascii="Arial" w:eastAsia="Arial" w:hAnsi="Arial" w:cs="Arial"/>
        </w:rPr>
      </w:pPr>
    </w:p>
    <w:p w14:paraId="36327F7E" w14:textId="6BBC69FA" w:rsidR="6773BA5F" w:rsidRDefault="6773BA5F" w:rsidP="6773BA5F">
      <w:pPr>
        <w:spacing w:line="480" w:lineRule="auto"/>
        <w:rPr>
          <w:rFonts w:ascii="Arial" w:eastAsia="Arial" w:hAnsi="Arial" w:cs="Arial"/>
        </w:rPr>
      </w:pPr>
    </w:p>
    <w:p w14:paraId="01BA5B0D" w14:textId="374F0D51" w:rsidR="6773BA5F" w:rsidRDefault="6773BA5F" w:rsidP="6773BA5F">
      <w:pPr>
        <w:spacing w:line="480" w:lineRule="auto"/>
        <w:rPr>
          <w:rFonts w:ascii="Arial" w:eastAsia="Arial" w:hAnsi="Arial" w:cs="Arial"/>
        </w:rPr>
      </w:pPr>
    </w:p>
    <w:p w14:paraId="08C572AA" w14:textId="679C7098" w:rsidR="6773BA5F" w:rsidRDefault="6773BA5F" w:rsidP="6773BA5F">
      <w:pPr>
        <w:spacing w:line="480" w:lineRule="auto"/>
        <w:rPr>
          <w:rFonts w:ascii="Arial" w:eastAsia="Arial" w:hAnsi="Arial" w:cs="Arial"/>
        </w:rPr>
      </w:pPr>
    </w:p>
    <w:p w14:paraId="32CA150A" w14:textId="3BE10261" w:rsidR="6773BA5F" w:rsidRDefault="6773BA5F" w:rsidP="6773BA5F">
      <w:pPr>
        <w:spacing w:line="480" w:lineRule="auto"/>
        <w:rPr>
          <w:rFonts w:ascii="Arial" w:eastAsia="Arial" w:hAnsi="Arial" w:cs="Arial"/>
        </w:rPr>
      </w:pPr>
    </w:p>
    <w:p w14:paraId="4308CC45" w14:textId="4615B507" w:rsidR="6773BA5F" w:rsidRDefault="6773BA5F" w:rsidP="6773BA5F">
      <w:pPr>
        <w:pStyle w:val="Heading1"/>
        <w:keepNext w:val="0"/>
        <w:keepLines w:val="0"/>
        <w:spacing w:line="480" w:lineRule="auto"/>
        <w:rPr>
          <w:rFonts w:ascii="Arial Nova" w:eastAsia="Arial Nova" w:hAnsi="Arial Nova" w:cs="Arial Nova"/>
          <w:color w:val="auto"/>
          <w:sz w:val="22"/>
          <w:szCs w:val="22"/>
        </w:rPr>
      </w:pPr>
    </w:p>
    <w:p w14:paraId="02752118" w14:textId="2B059699" w:rsidR="6773BA5F" w:rsidRDefault="6773BA5F" w:rsidP="6773BA5F">
      <w:pPr>
        <w:pStyle w:val="Heading1"/>
        <w:keepNext w:val="0"/>
        <w:keepLines w:val="0"/>
        <w:spacing w:line="480" w:lineRule="auto"/>
        <w:rPr>
          <w:rFonts w:ascii="Arial Nova" w:eastAsia="Arial Nova" w:hAnsi="Arial Nova" w:cs="Arial Nova"/>
          <w:color w:val="auto"/>
          <w:sz w:val="22"/>
          <w:szCs w:val="22"/>
        </w:rPr>
      </w:pPr>
    </w:p>
    <w:p w14:paraId="5C171C15" w14:textId="1362E5DA" w:rsidR="635B14D0" w:rsidRDefault="635B14D0" w:rsidP="6773BA5F">
      <w:pPr>
        <w:pStyle w:val="Heading1"/>
        <w:jc w:val="both"/>
        <w:rPr>
          <w:rFonts w:ascii="Arial" w:eastAsia="Arial" w:hAnsi="Arial" w:cs="Arial"/>
          <w:b/>
          <w:bCs/>
          <w:color w:val="auto"/>
          <w:sz w:val="24"/>
          <w:szCs w:val="24"/>
          <w:u w:val="single"/>
        </w:rPr>
      </w:pPr>
      <w:bookmarkStart w:id="1" w:name="_Toc1774151035"/>
      <w:bookmarkStart w:id="2" w:name="_Toc1550185850"/>
      <w:bookmarkStart w:id="3" w:name="_Toc602818820"/>
      <w:bookmarkStart w:id="4" w:name="_Toc2146188252"/>
      <w:r w:rsidRPr="6773BA5F">
        <w:rPr>
          <w:rFonts w:ascii="Arial" w:eastAsia="Arial" w:hAnsi="Arial" w:cs="Arial"/>
          <w:b/>
          <w:bCs/>
          <w:color w:val="auto"/>
          <w:sz w:val="24"/>
          <w:szCs w:val="24"/>
          <w:u w:val="single"/>
        </w:rPr>
        <w:lastRenderedPageBreak/>
        <w:t>Research Articles</w:t>
      </w:r>
      <w:bookmarkEnd w:id="1"/>
      <w:bookmarkEnd w:id="2"/>
      <w:bookmarkEnd w:id="3"/>
      <w:bookmarkEnd w:id="4"/>
    </w:p>
    <w:p w14:paraId="4F6955B0" w14:textId="22788E60" w:rsidR="7B5F305E" w:rsidRDefault="7B5F305E" w:rsidP="6773BA5F">
      <w:pPr>
        <w:pStyle w:val="Heading1"/>
        <w:keepNext w:val="0"/>
        <w:keepLines w:val="0"/>
        <w:spacing w:line="480" w:lineRule="auto"/>
        <w:jc w:val="both"/>
        <w:rPr>
          <w:rFonts w:ascii="Arial" w:eastAsia="Arial" w:hAnsi="Arial" w:cs="Arial"/>
          <w:color w:val="auto"/>
          <w:sz w:val="24"/>
          <w:szCs w:val="24"/>
        </w:rPr>
      </w:pPr>
      <w:bookmarkStart w:id="5" w:name="_Toc338613537"/>
      <w:bookmarkStart w:id="6" w:name="_Toc706383452"/>
      <w:bookmarkStart w:id="7" w:name="_Toc161289679"/>
      <w:bookmarkStart w:id="8" w:name="_Toc318770291"/>
      <w:r w:rsidRPr="6773BA5F">
        <w:rPr>
          <w:rFonts w:ascii="Arial" w:eastAsia="Arial" w:hAnsi="Arial" w:cs="Arial"/>
          <w:color w:val="auto"/>
          <w:sz w:val="24"/>
          <w:szCs w:val="24"/>
        </w:rPr>
        <w:t xml:space="preserve">The research article titled </w:t>
      </w:r>
      <w:r w:rsidR="75697120" w:rsidRPr="6773BA5F">
        <w:rPr>
          <w:rFonts w:ascii="Arial" w:eastAsia="Arial" w:hAnsi="Arial" w:cs="Arial"/>
          <w:color w:val="auto"/>
          <w:sz w:val="24"/>
          <w:szCs w:val="24"/>
        </w:rPr>
        <w:t>“</w:t>
      </w:r>
      <w:r w:rsidR="28B1261A" w:rsidRPr="6773BA5F">
        <w:rPr>
          <w:rFonts w:ascii="Arial" w:eastAsia="Arial" w:hAnsi="Arial" w:cs="Arial"/>
          <w:color w:val="auto"/>
          <w:sz w:val="24"/>
          <w:szCs w:val="24"/>
        </w:rPr>
        <w:t>Interventions</w:t>
      </w:r>
      <w:r w:rsidR="018B05F1" w:rsidRPr="6773BA5F">
        <w:rPr>
          <w:rFonts w:ascii="Arial" w:eastAsia="Arial" w:hAnsi="Arial" w:cs="Arial"/>
          <w:color w:val="auto"/>
          <w:sz w:val="24"/>
          <w:szCs w:val="24"/>
        </w:rPr>
        <w:t xml:space="preserve"> to support people exposed to adverse</w:t>
      </w:r>
      <w:r w:rsidR="39F50B71" w:rsidRPr="6773BA5F">
        <w:rPr>
          <w:rFonts w:ascii="Arial" w:eastAsia="Arial" w:hAnsi="Arial" w:cs="Arial"/>
          <w:color w:val="auto"/>
          <w:sz w:val="24"/>
          <w:szCs w:val="24"/>
        </w:rPr>
        <w:t xml:space="preserve"> </w:t>
      </w:r>
      <w:r w:rsidR="693D7912" w:rsidRPr="6773BA5F">
        <w:rPr>
          <w:rFonts w:ascii="Arial" w:eastAsia="Arial" w:hAnsi="Arial" w:cs="Arial"/>
          <w:color w:val="auto"/>
          <w:sz w:val="24"/>
          <w:szCs w:val="24"/>
        </w:rPr>
        <w:t>childhood experiences</w:t>
      </w:r>
      <w:r w:rsidR="018B05F1" w:rsidRPr="6773BA5F">
        <w:rPr>
          <w:rFonts w:ascii="Arial" w:eastAsia="Arial" w:hAnsi="Arial" w:cs="Arial"/>
          <w:color w:val="auto"/>
          <w:sz w:val="24"/>
          <w:szCs w:val="24"/>
        </w:rPr>
        <w:t>: systematic review of systematic reviews</w:t>
      </w:r>
      <w:r w:rsidR="4BAD8734" w:rsidRPr="6773BA5F">
        <w:rPr>
          <w:rFonts w:ascii="Arial" w:eastAsia="Arial" w:hAnsi="Arial" w:cs="Arial"/>
          <w:color w:val="auto"/>
          <w:sz w:val="24"/>
          <w:szCs w:val="24"/>
        </w:rPr>
        <w:t>”</w:t>
      </w:r>
      <w:r w:rsidR="018B05F1" w:rsidRPr="6773BA5F">
        <w:rPr>
          <w:rFonts w:ascii="Arial" w:eastAsia="Arial" w:hAnsi="Arial" w:cs="Arial"/>
          <w:color w:val="auto"/>
          <w:sz w:val="24"/>
          <w:szCs w:val="24"/>
        </w:rPr>
        <w:t xml:space="preserve"> </w:t>
      </w:r>
      <w:r w:rsidR="108C2D5F" w:rsidRPr="6773BA5F">
        <w:rPr>
          <w:rFonts w:ascii="Arial" w:eastAsia="Arial" w:hAnsi="Arial" w:cs="Arial"/>
          <w:color w:val="auto"/>
          <w:sz w:val="24"/>
          <w:szCs w:val="24"/>
        </w:rPr>
        <w:t>by Lorenc et al, 2020,</w:t>
      </w:r>
      <w:r w:rsidRPr="6773BA5F">
        <w:rPr>
          <w:rFonts w:ascii="Arial" w:eastAsia="Arial" w:hAnsi="Arial" w:cs="Arial"/>
          <w:color w:val="auto"/>
          <w:sz w:val="24"/>
          <w:szCs w:val="24"/>
        </w:rPr>
        <w:t xml:space="preserve"> Aims to </w:t>
      </w:r>
      <w:proofErr w:type="spellStart"/>
      <w:r w:rsidRPr="6773BA5F">
        <w:rPr>
          <w:rFonts w:ascii="Arial" w:eastAsia="Arial" w:hAnsi="Arial" w:cs="Arial"/>
          <w:color w:val="auto"/>
          <w:sz w:val="24"/>
          <w:szCs w:val="24"/>
        </w:rPr>
        <w:t>analy</w:t>
      </w:r>
      <w:r w:rsidR="52698324" w:rsidRPr="6773BA5F">
        <w:rPr>
          <w:rFonts w:ascii="Arial" w:eastAsia="Arial" w:hAnsi="Arial" w:cs="Arial"/>
          <w:color w:val="auto"/>
          <w:sz w:val="24"/>
          <w:szCs w:val="24"/>
        </w:rPr>
        <w:t>s</w:t>
      </w:r>
      <w:r w:rsidRPr="6773BA5F">
        <w:rPr>
          <w:rFonts w:ascii="Arial" w:eastAsia="Arial" w:hAnsi="Arial" w:cs="Arial"/>
          <w:color w:val="auto"/>
          <w:sz w:val="24"/>
          <w:szCs w:val="24"/>
        </w:rPr>
        <w:t>e</w:t>
      </w:r>
      <w:proofErr w:type="spellEnd"/>
      <w:r w:rsidRPr="6773BA5F">
        <w:rPr>
          <w:rFonts w:ascii="Arial" w:eastAsia="Arial" w:hAnsi="Arial" w:cs="Arial"/>
          <w:color w:val="auto"/>
          <w:sz w:val="24"/>
          <w:szCs w:val="24"/>
        </w:rPr>
        <w:t xml:space="preserve"> various interventions</w:t>
      </w:r>
      <w:r w:rsidR="5772A18A" w:rsidRPr="6773BA5F">
        <w:rPr>
          <w:rFonts w:ascii="Arial" w:eastAsia="Arial" w:hAnsi="Arial" w:cs="Arial"/>
          <w:color w:val="auto"/>
          <w:sz w:val="24"/>
          <w:szCs w:val="24"/>
        </w:rPr>
        <w:t xml:space="preserve"> that </w:t>
      </w:r>
      <w:r w:rsidRPr="6773BA5F">
        <w:rPr>
          <w:rFonts w:ascii="Arial" w:eastAsia="Arial" w:hAnsi="Arial" w:cs="Arial"/>
          <w:color w:val="auto"/>
          <w:sz w:val="24"/>
          <w:szCs w:val="24"/>
        </w:rPr>
        <w:t xml:space="preserve">can support individuals </w:t>
      </w:r>
      <w:r w:rsidR="6E6530B5" w:rsidRPr="6773BA5F">
        <w:rPr>
          <w:rFonts w:ascii="Arial" w:eastAsia="Arial" w:hAnsi="Arial" w:cs="Arial"/>
          <w:color w:val="auto"/>
          <w:sz w:val="24"/>
          <w:szCs w:val="24"/>
        </w:rPr>
        <w:t>who have</w:t>
      </w:r>
      <w:r w:rsidRPr="6773BA5F">
        <w:rPr>
          <w:rFonts w:ascii="Arial" w:eastAsia="Arial" w:hAnsi="Arial" w:cs="Arial"/>
          <w:color w:val="auto"/>
          <w:sz w:val="24"/>
          <w:szCs w:val="24"/>
        </w:rPr>
        <w:t xml:space="preserve"> been exposed to adverse childhood experiences.</w:t>
      </w:r>
      <w:bookmarkEnd w:id="5"/>
      <w:bookmarkEnd w:id="6"/>
      <w:bookmarkEnd w:id="7"/>
      <w:bookmarkEnd w:id="8"/>
      <w:r w:rsidRPr="6773BA5F">
        <w:rPr>
          <w:rFonts w:ascii="Arial" w:eastAsia="Arial" w:hAnsi="Arial" w:cs="Arial"/>
          <w:color w:val="auto"/>
          <w:sz w:val="24"/>
          <w:szCs w:val="24"/>
        </w:rPr>
        <w:t xml:space="preserve"> </w:t>
      </w:r>
    </w:p>
    <w:p w14:paraId="4FD39431" w14:textId="0E846E73" w:rsidR="6773BA5F" w:rsidRDefault="6773BA5F" w:rsidP="6773BA5F">
      <w:pPr>
        <w:spacing w:line="480" w:lineRule="auto"/>
        <w:jc w:val="both"/>
        <w:rPr>
          <w:rFonts w:ascii="Arial" w:eastAsia="Arial" w:hAnsi="Arial" w:cs="Arial"/>
          <w:sz w:val="24"/>
          <w:szCs w:val="24"/>
        </w:rPr>
      </w:pPr>
    </w:p>
    <w:p w14:paraId="6928E564" w14:textId="4F72CC7D" w:rsidR="36C48BEF" w:rsidRDefault="36C48BEF" w:rsidP="6773BA5F">
      <w:pPr>
        <w:spacing w:line="480" w:lineRule="auto"/>
        <w:jc w:val="both"/>
        <w:rPr>
          <w:rFonts w:ascii="Arial" w:eastAsia="Arial" w:hAnsi="Arial" w:cs="Arial"/>
          <w:sz w:val="24"/>
          <w:szCs w:val="24"/>
        </w:rPr>
      </w:pPr>
      <w:r w:rsidRPr="6773BA5F">
        <w:rPr>
          <w:rFonts w:ascii="Arial" w:eastAsia="Arial" w:hAnsi="Arial" w:cs="Arial"/>
          <w:sz w:val="24"/>
          <w:szCs w:val="24"/>
        </w:rPr>
        <w:t>The authors of this article used a thorough and reliable method called systematic review</w:t>
      </w:r>
      <w:r w:rsidR="2766AF59" w:rsidRPr="6773BA5F">
        <w:rPr>
          <w:rFonts w:ascii="Arial" w:eastAsia="Arial" w:hAnsi="Arial" w:cs="Arial"/>
          <w:sz w:val="24"/>
          <w:szCs w:val="24"/>
        </w:rPr>
        <w:t xml:space="preserve"> of existing systematic reviews,</w:t>
      </w:r>
      <w:r w:rsidR="7899F0A2" w:rsidRPr="6773BA5F">
        <w:rPr>
          <w:rFonts w:ascii="Arial" w:eastAsia="Arial" w:hAnsi="Arial" w:cs="Arial"/>
          <w:sz w:val="24"/>
          <w:szCs w:val="24"/>
        </w:rPr>
        <w:t xml:space="preserve"> </w:t>
      </w:r>
      <w:r w:rsidRPr="6773BA5F">
        <w:rPr>
          <w:rFonts w:ascii="Arial" w:eastAsia="Arial" w:hAnsi="Arial" w:cs="Arial"/>
          <w:sz w:val="24"/>
          <w:szCs w:val="24"/>
        </w:rPr>
        <w:t xml:space="preserve">to gather and </w:t>
      </w:r>
      <w:proofErr w:type="spellStart"/>
      <w:r w:rsidRPr="6773BA5F">
        <w:rPr>
          <w:rFonts w:ascii="Arial" w:eastAsia="Arial" w:hAnsi="Arial" w:cs="Arial"/>
          <w:sz w:val="24"/>
          <w:szCs w:val="24"/>
        </w:rPr>
        <w:t>summarise</w:t>
      </w:r>
      <w:proofErr w:type="spellEnd"/>
      <w:r w:rsidRPr="6773BA5F">
        <w:rPr>
          <w:rFonts w:ascii="Arial" w:eastAsia="Arial" w:hAnsi="Arial" w:cs="Arial"/>
          <w:sz w:val="24"/>
          <w:szCs w:val="24"/>
        </w:rPr>
        <w:t xml:space="preserve"> existing evidence. </w:t>
      </w:r>
      <w:r w:rsidR="3A164063" w:rsidRPr="6773BA5F">
        <w:rPr>
          <w:rFonts w:ascii="Arial" w:eastAsia="Arial" w:hAnsi="Arial" w:cs="Arial"/>
          <w:sz w:val="24"/>
          <w:szCs w:val="24"/>
        </w:rPr>
        <w:t>A Systematic review</w:t>
      </w:r>
      <w:r w:rsidR="3456E62C" w:rsidRPr="6773BA5F">
        <w:rPr>
          <w:rFonts w:ascii="Arial" w:eastAsia="Arial" w:hAnsi="Arial" w:cs="Arial"/>
          <w:sz w:val="24"/>
          <w:szCs w:val="24"/>
        </w:rPr>
        <w:t xml:space="preserve"> is</w:t>
      </w:r>
      <w:r w:rsidR="3A164063" w:rsidRPr="6773BA5F">
        <w:rPr>
          <w:rFonts w:ascii="Arial" w:eastAsia="Arial" w:hAnsi="Arial" w:cs="Arial"/>
          <w:sz w:val="24"/>
          <w:szCs w:val="24"/>
        </w:rPr>
        <w:t xml:space="preserve"> </w:t>
      </w:r>
      <w:r w:rsidR="6D25ACE0" w:rsidRPr="6773BA5F">
        <w:rPr>
          <w:rFonts w:ascii="Arial" w:eastAsia="Arial" w:hAnsi="Arial" w:cs="Arial"/>
          <w:sz w:val="24"/>
          <w:szCs w:val="24"/>
        </w:rPr>
        <w:t>a</w:t>
      </w:r>
      <w:r w:rsidR="3D9C16F3" w:rsidRPr="6773BA5F">
        <w:rPr>
          <w:rFonts w:ascii="Arial" w:eastAsia="Arial" w:hAnsi="Arial" w:cs="Arial"/>
          <w:sz w:val="24"/>
          <w:szCs w:val="24"/>
        </w:rPr>
        <w:t>...</w:t>
      </w:r>
      <w:r w:rsidR="6D25ACE0" w:rsidRPr="6773BA5F">
        <w:rPr>
          <w:rFonts w:ascii="Arial" w:eastAsia="Arial" w:hAnsi="Arial" w:cs="Arial"/>
          <w:sz w:val="24"/>
          <w:szCs w:val="24"/>
        </w:rPr>
        <w:t xml:space="preserve"> “</w:t>
      </w:r>
      <w:r w:rsidR="0A8C8CC4" w:rsidRPr="6773BA5F">
        <w:rPr>
          <w:rFonts w:ascii="Arial" w:eastAsia="Arial" w:hAnsi="Arial" w:cs="Arial"/>
          <w:sz w:val="24"/>
          <w:szCs w:val="24"/>
        </w:rPr>
        <w:t>R</w:t>
      </w:r>
      <w:r w:rsidR="6D25ACE0" w:rsidRPr="6773BA5F">
        <w:rPr>
          <w:rFonts w:ascii="Arial" w:eastAsia="Arial" w:hAnsi="Arial" w:cs="Arial"/>
          <w:sz w:val="24"/>
          <w:szCs w:val="24"/>
        </w:rPr>
        <w:t>eview</w:t>
      </w:r>
      <w:r w:rsidR="604C3A53" w:rsidRPr="6773BA5F">
        <w:rPr>
          <w:rFonts w:ascii="Arial" w:eastAsia="Arial" w:hAnsi="Arial" w:cs="Arial"/>
          <w:sz w:val="24"/>
          <w:szCs w:val="24"/>
        </w:rPr>
        <w:t xml:space="preserve"> of the literature</w:t>
      </w:r>
      <w:r w:rsidR="0EB834B4" w:rsidRPr="6773BA5F">
        <w:rPr>
          <w:rFonts w:ascii="Arial" w:eastAsia="Arial" w:hAnsi="Arial" w:cs="Arial"/>
          <w:sz w:val="24"/>
          <w:szCs w:val="24"/>
        </w:rPr>
        <w:t xml:space="preserve"> </w:t>
      </w:r>
      <w:r w:rsidR="401101A0" w:rsidRPr="6773BA5F">
        <w:rPr>
          <w:rFonts w:ascii="Arial" w:eastAsia="Arial" w:hAnsi="Arial" w:cs="Arial"/>
          <w:sz w:val="24"/>
          <w:szCs w:val="24"/>
        </w:rPr>
        <w:t>t</w:t>
      </w:r>
      <w:r w:rsidR="604C3A53" w:rsidRPr="6773BA5F">
        <w:rPr>
          <w:rFonts w:ascii="Arial" w:eastAsia="Arial" w:hAnsi="Arial" w:cs="Arial"/>
          <w:sz w:val="24"/>
          <w:szCs w:val="24"/>
        </w:rPr>
        <w:t>hat has</w:t>
      </w:r>
      <w:r w:rsidR="69DEFF5C" w:rsidRPr="6773BA5F">
        <w:rPr>
          <w:rFonts w:ascii="Arial" w:eastAsia="Arial" w:hAnsi="Arial" w:cs="Arial"/>
          <w:sz w:val="24"/>
          <w:szCs w:val="24"/>
        </w:rPr>
        <w:t xml:space="preserve"> an</w:t>
      </w:r>
      <w:r w:rsidR="604C3A53" w:rsidRPr="6773BA5F">
        <w:rPr>
          <w:rFonts w:ascii="Arial" w:eastAsia="Arial" w:hAnsi="Arial" w:cs="Arial"/>
          <w:sz w:val="24"/>
          <w:szCs w:val="24"/>
        </w:rPr>
        <w:t xml:space="preserve"> explicit strategy for searching for and including </w:t>
      </w:r>
      <w:r w:rsidR="0F5068F8" w:rsidRPr="6773BA5F">
        <w:rPr>
          <w:rFonts w:ascii="Arial" w:eastAsia="Arial" w:hAnsi="Arial" w:cs="Arial"/>
          <w:sz w:val="24"/>
          <w:szCs w:val="24"/>
        </w:rPr>
        <w:t>studies and</w:t>
      </w:r>
      <w:r w:rsidR="604C3A53" w:rsidRPr="6773BA5F">
        <w:rPr>
          <w:rFonts w:ascii="Arial" w:eastAsia="Arial" w:hAnsi="Arial" w:cs="Arial"/>
          <w:sz w:val="24"/>
          <w:szCs w:val="24"/>
        </w:rPr>
        <w:t xml:space="preserve"> seeks to answer </w:t>
      </w:r>
      <w:r w:rsidR="13BDF6A3" w:rsidRPr="6773BA5F">
        <w:rPr>
          <w:rFonts w:ascii="Arial" w:eastAsia="Arial" w:hAnsi="Arial" w:cs="Arial"/>
          <w:sz w:val="24"/>
          <w:szCs w:val="24"/>
        </w:rPr>
        <w:t xml:space="preserve">a </w:t>
      </w:r>
      <w:r w:rsidR="604C3A53" w:rsidRPr="6773BA5F">
        <w:rPr>
          <w:rFonts w:ascii="Arial" w:eastAsia="Arial" w:hAnsi="Arial" w:cs="Arial"/>
          <w:sz w:val="24"/>
          <w:szCs w:val="24"/>
        </w:rPr>
        <w:t>specific research question.</w:t>
      </w:r>
      <w:r w:rsidR="77ACF5D3" w:rsidRPr="6773BA5F">
        <w:rPr>
          <w:rFonts w:ascii="Arial" w:eastAsia="Arial" w:hAnsi="Arial" w:cs="Arial"/>
          <w:sz w:val="24"/>
          <w:szCs w:val="24"/>
        </w:rPr>
        <w:t>” (Green</w:t>
      </w:r>
      <w:r w:rsidR="005E0645" w:rsidRPr="6773BA5F">
        <w:rPr>
          <w:rFonts w:ascii="Arial" w:eastAsia="Arial" w:hAnsi="Arial" w:cs="Arial"/>
          <w:sz w:val="24"/>
          <w:szCs w:val="24"/>
        </w:rPr>
        <w:t xml:space="preserve"> &amp; Th</w:t>
      </w:r>
      <w:r w:rsidR="77ACF5D3" w:rsidRPr="6773BA5F">
        <w:rPr>
          <w:rFonts w:ascii="Arial" w:eastAsia="Arial" w:hAnsi="Arial" w:cs="Arial"/>
          <w:sz w:val="24"/>
          <w:szCs w:val="24"/>
        </w:rPr>
        <w:t>orogood, 2018).</w:t>
      </w:r>
      <w:r w:rsidR="604C3A53" w:rsidRPr="6773BA5F">
        <w:rPr>
          <w:rFonts w:ascii="Arial" w:eastAsia="Arial" w:hAnsi="Arial" w:cs="Arial"/>
          <w:sz w:val="24"/>
          <w:szCs w:val="24"/>
        </w:rPr>
        <w:t xml:space="preserve"> </w:t>
      </w:r>
      <w:r w:rsidRPr="6773BA5F">
        <w:rPr>
          <w:rFonts w:ascii="Arial" w:eastAsia="Arial" w:hAnsi="Arial" w:cs="Arial"/>
          <w:sz w:val="24"/>
          <w:szCs w:val="24"/>
        </w:rPr>
        <w:t>They searched multiple databases, including PubMed, PsycINFO, and Cochrane Library, to find relevant systematic reviews. This method ensured that the study covered a wide variety of interventions and provided a complete overview of the existing evidence.</w:t>
      </w:r>
    </w:p>
    <w:p w14:paraId="33FF007F" w14:textId="3ADBB247" w:rsidR="1279F8BD" w:rsidRDefault="1279F8BD" w:rsidP="6773BA5F">
      <w:pPr>
        <w:spacing w:line="480" w:lineRule="auto"/>
        <w:jc w:val="both"/>
        <w:rPr>
          <w:rFonts w:ascii="Arial" w:eastAsia="Arial" w:hAnsi="Arial" w:cs="Arial"/>
          <w:sz w:val="24"/>
          <w:szCs w:val="24"/>
        </w:rPr>
      </w:pPr>
      <w:r w:rsidRPr="6773BA5F">
        <w:rPr>
          <w:rFonts w:ascii="Arial" w:eastAsia="Arial" w:hAnsi="Arial" w:cs="Arial"/>
          <w:sz w:val="24"/>
          <w:szCs w:val="24"/>
        </w:rPr>
        <w:t>T</w:t>
      </w:r>
      <w:r w:rsidR="4377D55D" w:rsidRPr="6773BA5F">
        <w:rPr>
          <w:rFonts w:ascii="Arial" w:eastAsia="Arial" w:hAnsi="Arial" w:cs="Arial"/>
          <w:sz w:val="24"/>
          <w:szCs w:val="24"/>
        </w:rPr>
        <w:t>he authors relied on previously published systematic reviews as their primary source of data.</w:t>
      </w:r>
      <w:r w:rsidRPr="6773BA5F">
        <w:rPr>
          <w:rFonts w:ascii="Arial" w:eastAsia="Arial" w:hAnsi="Arial" w:cs="Arial"/>
          <w:sz w:val="24"/>
          <w:szCs w:val="24"/>
        </w:rPr>
        <w:t xml:space="preserve"> This approach can be considered appropriate as </w:t>
      </w:r>
      <w:r w:rsidR="466ABC44" w:rsidRPr="6773BA5F">
        <w:rPr>
          <w:rFonts w:ascii="Arial" w:eastAsia="Arial" w:hAnsi="Arial" w:cs="Arial"/>
          <w:sz w:val="24"/>
          <w:szCs w:val="24"/>
        </w:rPr>
        <w:t>i</w:t>
      </w:r>
      <w:r w:rsidR="19330FC5" w:rsidRPr="6773BA5F">
        <w:rPr>
          <w:rFonts w:ascii="Arial" w:eastAsia="Arial" w:hAnsi="Arial" w:cs="Arial"/>
          <w:sz w:val="24"/>
          <w:szCs w:val="24"/>
        </w:rPr>
        <w:t>ncluding many studies in the analysis provides a wider perspective on the effectiveness of interventions.</w:t>
      </w:r>
    </w:p>
    <w:p w14:paraId="3A55D8D5" w14:textId="0D87797E" w:rsidR="1279F8BD" w:rsidRDefault="1279F8BD" w:rsidP="6773BA5F">
      <w:pPr>
        <w:spacing w:line="480" w:lineRule="auto"/>
        <w:jc w:val="both"/>
        <w:rPr>
          <w:rFonts w:ascii="Arial" w:eastAsia="Arial" w:hAnsi="Arial" w:cs="Arial"/>
          <w:sz w:val="24"/>
          <w:szCs w:val="24"/>
        </w:rPr>
      </w:pPr>
      <w:r w:rsidRPr="6773BA5F">
        <w:rPr>
          <w:rFonts w:ascii="Arial" w:eastAsia="Arial" w:hAnsi="Arial" w:cs="Arial"/>
          <w:color w:val="000000" w:themeColor="text1"/>
          <w:sz w:val="24"/>
          <w:szCs w:val="24"/>
        </w:rPr>
        <w:t xml:space="preserve">The authors conducted a systematic review of systematic reviews. It can be assumed that they followed </w:t>
      </w:r>
      <w:r w:rsidR="2D0A15E7" w:rsidRPr="6773BA5F">
        <w:rPr>
          <w:rFonts w:ascii="Arial" w:eastAsia="Arial" w:hAnsi="Arial" w:cs="Arial"/>
          <w:color w:val="000000" w:themeColor="text1"/>
          <w:sz w:val="24"/>
          <w:szCs w:val="24"/>
        </w:rPr>
        <w:t>a</w:t>
      </w:r>
      <w:r w:rsidRPr="6773BA5F">
        <w:rPr>
          <w:rFonts w:ascii="Arial" w:eastAsia="Arial" w:hAnsi="Arial" w:cs="Arial"/>
          <w:color w:val="000000" w:themeColor="text1"/>
          <w:sz w:val="24"/>
          <w:szCs w:val="24"/>
        </w:rPr>
        <w:t xml:space="preserve"> systematic and transparent approach to select the included studies. This would involve </w:t>
      </w:r>
      <w:r w:rsidR="487D974C" w:rsidRPr="6773BA5F">
        <w:rPr>
          <w:rFonts w:ascii="Arial" w:eastAsia="Arial" w:hAnsi="Arial" w:cs="Arial"/>
          <w:color w:val="000000" w:themeColor="text1"/>
          <w:sz w:val="24"/>
          <w:szCs w:val="24"/>
        </w:rPr>
        <w:t>a</w:t>
      </w:r>
      <w:r w:rsidRPr="6773BA5F">
        <w:rPr>
          <w:rFonts w:ascii="Arial" w:eastAsia="Arial" w:hAnsi="Arial" w:cs="Arial"/>
          <w:color w:val="000000" w:themeColor="text1"/>
          <w:sz w:val="24"/>
          <w:szCs w:val="24"/>
        </w:rPr>
        <w:t xml:space="preserve"> predefined inclusion and exclusion of criteria</w:t>
      </w:r>
      <w:r w:rsidR="73175206" w:rsidRPr="6773BA5F">
        <w:rPr>
          <w:rFonts w:ascii="Arial" w:eastAsia="Arial" w:hAnsi="Arial" w:cs="Arial"/>
          <w:color w:val="000000" w:themeColor="text1"/>
          <w:sz w:val="24"/>
          <w:szCs w:val="24"/>
        </w:rPr>
        <w:t xml:space="preserve"> a</w:t>
      </w:r>
      <w:r w:rsidR="0C5C8880" w:rsidRPr="6773BA5F">
        <w:rPr>
          <w:rFonts w:ascii="Arial" w:eastAsia="Arial" w:hAnsi="Arial" w:cs="Arial"/>
          <w:color w:val="000000" w:themeColor="text1"/>
          <w:sz w:val="24"/>
          <w:szCs w:val="24"/>
        </w:rPr>
        <w:t>nd</w:t>
      </w:r>
      <w:r w:rsidRPr="6773BA5F">
        <w:rPr>
          <w:rFonts w:ascii="Arial" w:eastAsia="Arial" w:hAnsi="Arial" w:cs="Arial"/>
          <w:color w:val="000000" w:themeColor="text1"/>
          <w:sz w:val="24"/>
          <w:szCs w:val="24"/>
        </w:rPr>
        <w:t xml:space="preserve"> a thorough assessment of the quality of the </w:t>
      </w:r>
      <w:r w:rsidR="7EAA115E" w:rsidRPr="6773BA5F">
        <w:rPr>
          <w:rFonts w:ascii="Arial" w:eastAsia="Arial" w:hAnsi="Arial" w:cs="Arial"/>
          <w:color w:val="000000" w:themeColor="text1"/>
          <w:sz w:val="24"/>
          <w:szCs w:val="24"/>
        </w:rPr>
        <w:t>reviews included</w:t>
      </w:r>
      <w:r w:rsidR="4D6E7D27" w:rsidRPr="6773BA5F">
        <w:rPr>
          <w:rFonts w:ascii="Arial" w:eastAsia="Arial" w:hAnsi="Arial" w:cs="Arial"/>
          <w:color w:val="000000" w:themeColor="text1"/>
          <w:sz w:val="24"/>
          <w:szCs w:val="24"/>
        </w:rPr>
        <w:t>.</w:t>
      </w:r>
      <w:r w:rsidR="51B28304" w:rsidRPr="6773BA5F">
        <w:rPr>
          <w:rFonts w:ascii="Arial" w:eastAsia="Arial" w:hAnsi="Arial" w:cs="Arial"/>
          <w:color w:val="333333"/>
          <w:sz w:val="24"/>
          <w:szCs w:val="24"/>
        </w:rPr>
        <w:t xml:space="preserve"> </w:t>
      </w:r>
      <w:r w:rsidR="3921470E" w:rsidRPr="6773BA5F">
        <w:rPr>
          <w:rFonts w:ascii="Arial" w:eastAsia="Arial" w:hAnsi="Arial" w:cs="Arial"/>
          <w:color w:val="000000" w:themeColor="text1"/>
          <w:sz w:val="24"/>
          <w:szCs w:val="24"/>
        </w:rPr>
        <w:t xml:space="preserve">Quality assessment of the review was done using the AMSTAR tool. A second reviewer conducted a detailed check. An overall score out of 11 was derived from the AMSTAR results, and a threshold of 5.5 or higher </w:t>
      </w:r>
      <w:r w:rsidR="3921470E" w:rsidRPr="6773BA5F">
        <w:rPr>
          <w:rFonts w:ascii="Arial" w:eastAsia="Arial" w:hAnsi="Arial" w:cs="Arial"/>
          <w:color w:val="000000" w:themeColor="text1"/>
          <w:sz w:val="24"/>
          <w:szCs w:val="24"/>
        </w:rPr>
        <w:lastRenderedPageBreak/>
        <w:t>was used for inclusion in the synthesis.</w:t>
      </w:r>
      <w:r w:rsidR="4D6E7D27" w:rsidRPr="6773BA5F">
        <w:rPr>
          <w:rFonts w:ascii="Arial" w:eastAsia="Arial" w:hAnsi="Arial" w:cs="Arial"/>
          <w:color w:val="000000" w:themeColor="text1"/>
          <w:sz w:val="24"/>
          <w:szCs w:val="24"/>
        </w:rPr>
        <w:t xml:space="preserve"> Assessing the quality of the </w:t>
      </w:r>
      <w:r w:rsidR="315B38EE" w:rsidRPr="6773BA5F">
        <w:rPr>
          <w:rFonts w:ascii="Arial" w:eastAsia="Arial" w:hAnsi="Arial" w:cs="Arial"/>
          <w:color w:val="000000" w:themeColor="text1"/>
          <w:sz w:val="24"/>
          <w:szCs w:val="24"/>
        </w:rPr>
        <w:t>studies included</w:t>
      </w:r>
      <w:r w:rsidR="4D6E7D27" w:rsidRPr="6773BA5F">
        <w:rPr>
          <w:rFonts w:ascii="Arial" w:eastAsia="Arial" w:hAnsi="Arial" w:cs="Arial"/>
          <w:color w:val="000000" w:themeColor="text1"/>
          <w:sz w:val="24"/>
          <w:szCs w:val="24"/>
        </w:rPr>
        <w:t xml:space="preserve"> is crucial to ensure the reliability and validity of the findings. </w:t>
      </w:r>
      <w:r w:rsidR="1B301DDB" w:rsidRPr="6773BA5F">
        <w:rPr>
          <w:rFonts w:ascii="Arial" w:eastAsia="Arial" w:hAnsi="Arial" w:cs="Arial"/>
          <w:color w:val="000000" w:themeColor="text1"/>
          <w:sz w:val="24"/>
          <w:szCs w:val="24"/>
        </w:rPr>
        <w:t xml:space="preserve">Validity </w:t>
      </w:r>
      <w:r w:rsidR="1874FE5C" w:rsidRPr="6773BA5F">
        <w:rPr>
          <w:rFonts w:ascii="Arial" w:eastAsia="Arial" w:hAnsi="Arial" w:cs="Arial"/>
          <w:color w:val="000000" w:themeColor="text1"/>
          <w:sz w:val="24"/>
          <w:szCs w:val="24"/>
        </w:rPr>
        <w:t>i</w:t>
      </w:r>
      <w:r w:rsidR="1B301DDB" w:rsidRPr="6773BA5F">
        <w:rPr>
          <w:rFonts w:ascii="Arial" w:eastAsia="Arial" w:hAnsi="Arial" w:cs="Arial"/>
          <w:color w:val="000000" w:themeColor="text1"/>
          <w:sz w:val="24"/>
          <w:szCs w:val="24"/>
        </w:rPr>
        <w:t>s “The ‘truth’ of findings. In qualitative research involves attention to the quality of analysis and techniques to aid the credibility of interpretation.” (</w:t>
      </w:r>
      <w:proofErr w:type="spellStart"/>
      <w:r w:rsidR="1B301DDB" w:rsidRPr="6773BA5F">
        <w:rPr>
          <w:rFonts w:ascii="Arial" w:eastAsia="Arial" w:hAnsi="Arial" w:cs="Arial"/>
          <w:color w:val="000000" w:themeColor="text1"/>
          <w:sz w:val="24"/>
          <w:szCs w:val="24"/>
        </w:rPr>
        <w:t>Green&amp;Thorogood</w:t>
      </w:r>
      <w:proofErr w:type="spellEnd"/>
      <w:r w:rsidR="1B301DDB" w:rsidRPr="6773BA5F">
        <w:rPr>
          <w:rFonts w:ascii="Arial" w:eastAsia="Arial" w:hAnsi="Arial" w:cs="Arial"/>
          <w:color w:val="000000" w:themeColor="text1"/>
          <w:sz w:val="24"/>
          <w:szCs w:val="24"/>
        </w:rPr>
        <w:t xml:space="preserve">, 2019). </w:t>
      </w:r>
      <w:r w:rsidR="4D6E7D27" w:rsidRPr="6773BA5F">
        <w:rPr>
          <w:rFonts w:ascii="Arial" w:eastAsia="Arial" w:hAnsi="Arial" w:cs="Arial"/>
          <w:color w:val="000000" w:themeColor="text1"/>
          <w:sz w:val="24"/>
          <w:szCs w:val="24"/>
        </w:rPr>
        <w:t xml:space="preserve">Without </w:t>
      </w:r>
      <w:r w:rsidR="6D060E12" w:rsidRPr="6773BA5F">
        <w:rPr>
          <w:rFonts w:ascii="Arial" w:eastAsia="Arial" w:hAnsi="Arial" w:cs="Arial"/>
          <w:color w:val="000000" w:themeColor="text1"/>
          <w:sz w:val="24"/>
          <w:szCs w:val="24"/>
        </w:rPr>
        <w:t>a</w:t>
      </w:r>
      <w:r w:rsidR="4D6E7D27" w:rsidRPr="6773BA5F">
        <w:rPr>
          <w:rFonts w:ascii="Arial" w:eastAsia="Arial" w:hAnsi="Arial" w:cs="Arial"/>
          <w:color w:val="000000" w:themeColor="text1"/>
          <w:sz w:val="24"/>
          <w:szCs w:val="24"/>
        </w:rPr>
        <w:t xml:space="preserve"> thorough quality assessment, the overall strength of the evidence presented in the article may be compromised.</w:t>
      </w:r>
    </w:p>
    <w:p w14:paraId="567DABC2" w14:textId="3C1E1697" w:rsidR="4D6E7D27" w:rsidRDefault="4D6E7D27" w:rsidP="6773BA5F">
      <w:pPr>
        <w:spacing w:line="480" w:lineRule="auto"/>
        <w:jc w:val="both"/>
        <w:rPr>
          <w:rFonts w:ascii="Arial" w:eastAsia="Arial" w:hAnsi="Arial" w:cs="Arial"/>
          <w:color w:val="000000" w:themeColor="text1"/>
          <w:sz w:val="24"/>
          <w:szCs w:val="24"/>
        </w:rPr>
      </w:pPr>
      <w:r w:rsidRPr="6773BA5F">
        <w:rPr>
          <w:rFonts w:ascii="Arial" w:eastAsia="Arial" w:hAnsi="Arial" w:cs="Arial"/>
          <w:color w:val="000000" w:themeColor="text1"/>
          <w:sz w:val="24"/>
          <w:szCs w:val="24"/>
        </w:rPr>
        <w:t xml:space="preserve">The article provides </w:t>
      </w:r>
      <w:r w:rsidR="0B007844" w:rsidRPr="6773BA5F">
        <w:rPr>
          <w:rFonts w:ascii="Arial" w:eastAsia="Arial" w:hAnsi="Arial" w:cs="Arial"/>
          <w:color w:val="000000" w:themeColor="text1"/>
          <w:sz w:val="24"/>
          <w:szCs w:val="24"/>
        </w:rPr>
        <w:t xml:space="preserve">a </w:t>
      </w:r>
      <w:r w:rsidRPr="6773BA5F">
        <w:rPr>
          <w:rFonts w:ascii="Arial" w:eastAsia="Arial" w:hAnsi="Arial" w:cs="Arial"/>
          <w:color w:val="000000" w:themeColor="text1"/>
          <w:sz w:val="24"/>
          <w:szCs w:val="24"/>
        </w:rPr>
        <w:t>comprehensive overview of interventions that can support individuals who have experienced</w:t>
      </w:r>
      <w:r w:rsidR="1D86B382" w:rsidRPr="6773BA5F">
        <w:rPr>
          <w:rFonts w:ascii="Arial" w:eastAsia="Arial" w:hAnsi="Arial" w:cs="Arial"/>
          <w:color w:val="000000" w:themeColor="text1"/>
          <w:sz w:val="24"/>
          <w:szCs w:val="24"/>
        </w:rPr>
        <w:t xml:space="preserve"> a</w:t>
      </w:r>
      <w:r w:rsidRPr="6773BA5F">
        <w:rPr>
          <w:rFonts w:ascii="Arial" w:eastAsia="Arial" w:hAnsi="Arial" w:cs="Arial"/>
          <w:color w:val="000000" w:themeColor="text1"/>
          <w:sz w:val="24"/>
          <w:szCs w:val="24"/>
        </w:rPr>
        <w:t xml:space="preserve">dverse childhood experiences. The study employs </w:t>
      </w:r>
      <w:r w:rsidR="7C916131" w:rsidRPr="6773BA5F">
        <w:rPr>
          <w:rFonts w:ascii="Arial" w:eastAsia="Arial" w:hAnsi="Arial" w:cs="Arial"/>
          <w:color w:val="000000" w:themeColor="text1"/>
          <w:sz w:val="24"/>
          <w:szCs w:val="24"/>
        </w:rPr>
        <w:t>a</w:t>
      </w:r>
      <w:r w:rsidRPr="6773BA5F">
        <w:rPr>
          <w:rFonts w:ascii="Arial" w:eastAsia="Arial" w:hAnsi="Arial" w:cs="Arial"/>
          <w:color w:val="000000" w:themeColor="text1"/>
          <w:sz w:val="24"/>
          <w:szCs w:val="24"/>
        </w:rPr>
        <w:t xml:space="preserve"> systematic review methodology.</w:t>
      </w:r>
      <w:r w:rsidR="31BB532D" w:rsidRPr="6773BA5F">
        <w:rPr>
          <w:rFonts w:ascii="Arial" w:eastAsia="Arial" w:hAnsi="Arial" w:cs="Arial"/>
          <w:color w:val="000000" w:themeColor="text1"/>
          <w:sz w:val="24"/>
          <w:szCs w:val="24"/>
        </w:rPr>
        <w:t xml:space="preserve"> Methodology is </w:t>
      </w:r>
      <w:r w:rsidR="0B2B6184" w:rsidRPr="6773BA5F">
        <w:rPr>
          <w:rFonts w:ascii="Arial" w:eastAsia="Arial" w:hAnsi="Arial" w:cs="Arial"/>
          <w:color w:val="000000" w:themeColor="text1"/>
          <w:sz w:val="24"/>
          <w:szCs w:val="24"/>
        </w:rPr>
        <w:t xml:space="preserve">“A strategy </w:t>
      </w:r>
      <w:r w:rsidR="09112367" w:rsidRPr="6773BA5F">
        <w:rPr>
          <w:rFonts w:ascii="Arial" w:eastAsia="Arial" w:hAnsi="Arial" w:cs="Arial"/>
          <w:color w:val="000000" w:themeColor="text1"/>
          <w:sz w:val="24"/>
          <w:szCs w:val="24"/>
        </w:rPr>
        <w:t xml:space="preserve">with guidelines and principles used to address a </w:t>
      </w:r>
      <w:r w:rsidR="1CD9BEA8" w:rsidRPr="6773BA5F">
        <w:rPr>
          <w:rFonts w:ascii="Arial" w:eastAsia="Arial" w:hAnsi="Arial" w:cs="Arial"/>
          <w:color w:val="000000" w:themeColor="text1"/>
          <w:sz w:val="24"/>
          <w:szCs w:val="24"/>
        </w:rPr>
        <w:t>research question by gathering information and assessing evidence.” (</w:t>
      </w:r>
      <w:proofErr w:type="spellStart"/>
      <w:r w:rsidR="1CD9BEA8" w:rsidRPr="6773BA5F">
        <w:rPr>
          <w:rFonts w:ascii="Arial" w:eastAsia="Arial" w:hAnsi="Arial" w:cs="Arial"/>
          <w:color w:val="000000" w:themeColor="text1"/>
          <w:sz w:val="24"/>
          <w:szCs w:val="24"/>
        </w:rPr>
        <w:t>Saks&amp;Alls</w:t>
      </w:r>
      <w:r w:rsidR="7C2C3140" w:rsidRPr="6773BA5F">
        <w:rPr>
          <w:rFonts w:ascii="Arial" w:eastAsia="Arial" w:hAnsi="Arial" w:cs="Arial"/>
          <w:color w:val="000000" w:themeColor="text1"/>
          <w:sz w:val="24"/>
          <w:szCs w:val="24"/>
        </w:rPr>
        <w:t>op</w:t>
      </w:r>
      <w:proofErr w:type="spellEnd"/>
      <w:r w:rsidR="7C2C3140" w:rsidRPr="6773BA5F">
        <w:rPr>
          <w:rFonts w:ascii="Arial" w:eastAsia="Arial" w:hAnsi="Arial" w:cs="Arial"/>
          <w:color w:val="000000" w:themeColor="text1"/>
          <w:sz w:val="24"/>
          <w:szCs w:val="24"/>
        </w:rPr>
        <w:t xml:space="preserve">, 2019). This </w:t>
      </w:r>
      <w:r w:rsidRPr="6773BA5F">
        <w:rPr>
          <w:rFonts w:ascii="Arial" w:eastAsia="Arial" w:hAnsi="Arial" w:cs="Arial"/>
          <w:color w:val="000000" w:themeColor="text1"/>
          <w:sz w:val="24"/>
          <w:szCs w:val="24"/>
        </w:rPr>
        <w:t xml:space="preserve">ensures </w:t>
      </w:r>
      <w:r w:rsidR="13BCF2A7" w:rsidRPr="6773BA5F">
        <w:rPr>
          <w:rFonts w:ascii="Arial" w:eastAsia="Arial" w:hAnsi="Arial" w:cs="Arial"/>
          <w:color w:val="000000" w:themeColor="text1"/>
          <w:sz w:val="24"/>
          <w:szCs w:val="24"/>
        </w:rPr>
        <w:t>a</w:t>
      </w:r>
      <w:r w:rsidRPr="6773BA5F">
        <w:rPr>
          <w:rFonts w:ascii="Arial" w:eastAsia="Arial" w:hAnsi="Arial" w:cs="Arial"/>
          <w:color w:val="000000" w:themeColor="text1"/>
          <w:sz w:val="24"/>
          <w:szCs w:val="24"/>
        </w:rPr>
        <w:t xml:space="preserve"> rigorous and transparent approach to </w:t>
      </w:r>
      <w:proofErr w:type="spellStart"/>
      <w:proofErr w:type="gramStart"/>
      <w:r w:rsidRPr="6773BA5F">
        <w:rPr>
          <w:rFonts w:ascii="Arial" w:eastAsia="Arial" w:hAnsi="Arial" w:cs="Arial"/>
          <w:color w:val="000000" w:themeColor="text1"/>
          <w:sz w:val="24"/>
          <w:szCs w:val="24"/>
        </w:rPr>
        <w:t>synthesi</w:t>
      </w:r>
      <w:r w:rsidR="7CFB278B" w:rsidRPr="6773BA5F">
        <w:rPr>
          <w:rFonts w:ascii="Arial" w:eastAsia="Arial" w:hAnsi="Arial" w:cs="Arial"/>
          <w:color w:val="000000" w:themeColor="text1"/>
          <w:sz w:val="24"/>
          <w:szCs w:val="24"/>
        </w:rPr>
        <w:t>s</w:t>
      </w:r>
      <w:r w:rsidRPr="6773BA5F">
        <w:rPr>
          <w:rFonts w:ascii="Arial" w:eastAsia="Arial" w:hAnsi="Arial" w:cs="Arial"/>
          <w:color w:val="000000" w:themeColor="text1"/>
          <w:sz w:val="24"/>
          <w:szCs w:val="24"/>
        </w:rPr>
        <w:t>ing</w:t>
      </w:r>
      <w:proofErr w:type="spellEnd"/>
      <w:proofErr w:type="gramEnd"/>
      <w:r w:rsidRPr="6773BA5F">
        <w:rPr>
          <w:rFonts w:ascii="Arial" w:eastAsia="Arial" w:hAnsi="Arial" w:cs="Arial"/>
          <w:color w:val="000000" w:themeColor="text1"/>
          <w:sz w:val="24"/>
          <w:szCs w:val="24"/>
        </w:rPr>
        <w:t xml:space="preserve"> existing evidence. However, the article has some limitations, including its focus on systematic reviews only and the lack of detailed information on the quality assessment of the included studies. </w:t>
      </w:r>
      <w:r w:rsidR="6AFA442C" w:rsidRPr="6773BA5F">
        <w:rPr>
          <w:rFonts w:ascii="Arial" w:eastAsia="Arial" w:hAnsi="Arial" w:cs="Arial"/>
          <w:color w:val="000000" w:themeColor="text1"/>
          <w:sz w:val="24"/>
          <w:szCs w:val="24"/>
        </w:rPr>
        <w:t>Although there are some limitations, the article helps advance existing research by identifying effective interventions and pointing out areas that require further investigation.</w:t>
      </w:r>
    </w:p>
    <w:p w14:paraId="2E443B31" w14:textId="77491C88" w:rsidR="0FE8A8AB" w:rsidRDefault="0FE8A8AB" w:rsidP="6773BA5F">
      <w:pPr>
        <w:spacing w:line="480" w:lineRule="auto"/>
        <w:jc w:val="both"/>
        <w:rPr>
          <w:rFonts w:ascii="Arial" w:eastAsia="Arial" w:hAnsi="Arial" w:cs="Arial"/>
          <w:sz w:val="24"/>
          <w:szCs w:val="24"/>
        </w:rPr>
      </w:pPr>
      <w:r w:rsidRPr="6773BA5F">
        <w:rPr>
          <w:rFonts w:ascii="Arial" w:eastAsia="Arial" w:hAnsi="Arial" w:cs="Arial"/>
          <w:sz w:val="24"/>
          <w:szCs w:val="24"/>
        </w:rPr>
        <w:t>The next research article</w:t>
      </w:r>
      <w:r w:rsidR="613D1EE6" w:rsidRPr="6773BA5F">
        <w:rPr>
          <w:rFonts w:ascii="Arial" w:eastAsia="Arial" w:hAnsi="Arial" w:cs="Arial"/>
          <w:sz w:val="24"/>
          <w:szCs w:val="24"/>
        </w:rPr>
        <w:t xml:space="preserve"> is </w:t>
      </w:r>
      <w:r w:rsidRPr="6773BA5F">
        <w:rPr>
          <w:rFonts w:ascii="Arial" w:eastAsia="Arial" w:hAnsi="Arial" w:cs="Arial"/>
          <w:sz w:val="24"/>
          <w:szCs w:val="24"/>
        </w:rPr>
        <w:t xml:space="preserve">titled </w:t>
      </w:r>
      <w:r w:rsidR="770A504F" w:rsidRPr="6773BA5F">
        <w:rPr>
          <w:rFonts w:ascii="Arial" w:eastAsia="Arial" w:hAnsi="Arial" w:cs="Arial"/>
          <w:sz w:val="24"/>
          <w:szCs w:val="24"/>
        </w:rPr>
        <w:t>“</w:t>
      </w:r>
      <w:r w:rsidRPr="6773BA5F">
        <w:rPr>
          <w:rFonts w:ascii="Arial" w:eastAsia="Arial" w:hAnsi="Arial" w:cs="Arial"/>
          <w:sz w:val="24"/>
          <w:szCs w:val="24"/>
        </w:rPr>
        <w:t xml:space="preserve">Treatment of Post Traumatic Stress </w:t>
      </w:r>
      <w:proofErr w:type="gramStart"/>
      <w:r w:rsidRPr="6773BA5F">
        <w:rPr>
          <w:rFonts w:ascii="Arial" w:eastAsia="Arial" w:hAnsi="Arial" w:cs="Arial"/>
          <w:sz w:val="24"/>
          <w:szCs w:val="24"/>
        </w:rPr>
        <w:t xml:space="preserve">Disorder </w:t>
      </w:r>
      <w:r w:rsidR="0D1B92DC" w:rsidRPr="6773BA5F">
        <w:rPr>
          <w:rFonts w:ascii="Arial" w:eastAsia="Arial" w:hAnsi="Arial" w:cs="Arial"/>
          <w:sz w:val="24"/>
          <w:szCs w:val="24"/>
        </w:rPr>
        <w:t>:</w:t>
      </w:r>
      <w:r w:rsidRPr="6773BA5F">
        <w:rPr>
          <w:rFonts w:ascii="Arial" w:eastAsia="Arial" w:hAnsi="Arial" w:cs="Arial"/>
          <w:sz w:val="24"/>
          <w:szCs w:val="24"/>
        </w:rPr>
        <w:t>A</w:t>
      </w:r>
      <w:proofErr w:type="gramEnd"/>
      <w:r w:rsidRPr="6773BA5F">
        <w:rPr>
          <w:rFonts w:ascii="Arial" w:eastAsia="Arial" w:hAnsi="Arial" w:cs="Arial"/>
          <w:sz w:val="24"/>
          <w:szCs w:val="24"/>
        </w:rPr>
        <w:t xml:space="preserve"> Systematic Review of Psychological </w:t>
      </w:r>
      <w:r w:rsidR="623EAB5E" w:rsidRPr="6773BA5F">
        <w:rPr>
          <w:rFonts w:ascii="Arial" w:eastAsia="Arial" w:hAnsi="Arial" w:cs="Arial"/>
          <w:sz w:val="24"/>
          <w:szCs w:val="24"/>
        </w:rPr>
        <w:t>I</w:t>
      </w:r>
      <w:r w:rsidRPr="6773BA5F">
        <w:rPr>
          <w:rFonts w:ascii="Arial" w:eastAsia="Arial" w:hAnsi="Arial" w:cs="Arial"/>
          <w:sz w:val="24"/>
          <w:szCs w:val="24"/>
        </w:rPr>
        <w:t>nterventions</w:t>
      </w:r>
      <w:r w:rsidR="2157AA27" w:rsidRPr="6773BA5F">
        <w:rPr>
          <w:rFonts w:ascii="Arial" w:eastAsia="Arial" w:hAnsi="Arial" w:cs="Arial"/>
          <w:sz w:val="24"/>
          <w:szCs w:val="24"/>
        </w:rPr>
        <w:t>”</w:t>
      </w:r>
      <w:r w:rsidRPr="6773BA5F">
        <w:rPr>
          <w:rFonts w:ascii="Arial" w:eastAsia="Arial" w:hAnsi="Arial" w:cs="Arial"/>
          <w:sz w:val="24"/>
          <w:szCs w:val="24"/>
        </w:rPr>
        <w:t xml:space="preserve"> by Genevieve Molina and Anne Whittaker, </w:t>
      </w:r>
      <w:r w:rsidR="4E8D8DDC" w:rsidRPr="6773BA5F">
        <w:rPr>
          <w:rFonts w:ascii="Arial" w:eastAsia="Arial" w:hAnsi="Arial" w:cs="Arial"/>
          <w:sz w:val="24"/>
          <w:szCs w:val="24"/>
        </w:rPr>
        <w:t>aims to</w:t>
      </w:r>
      <w:r w:rsidRPr="6773BA5F">
        <w:rPr>
          <w:rFonts w:ascii="Arial" w:eastAsia="Arial" w:hAnsi="Arial" w:cs="Arial"/>
          <w:sz w:val="24"/>
          <w:szCs w:val="24"/>
        </w:rPr>
        <w:t xml:space="preserve"> </w:t>
      </w:r>
      <w:proofErr w:type="spellStart"/>
      <w:r w:rsidR="299F295E" w:rsidRPr="6773BA5F">
        <w:rPr>
          <w:rFonts w:ascii="Arial" w:eastAsia="Arial" w:hAnsi="Arial" w:cs="Arial"/>
          <w:sz w:val="24"/>
          <w:szCs w:val="24"/>
        </w:rPr>
        <w:t>a</w:t>
      </w:r>
      <w:r w:rsidRPr="6773BA5F">
        <w:rPr>
          <w:rFonts w:ascii="Arial" w:eastAsia="Arial" w:hAnsi="Arial" w:cs="Arial"/>
          <w:sz w:val="24"/>
          <w:szCs w:val="24"/>
        </w:rPr>
        <w:t>naly</w:t>
      </w:r>
      <w:r w:rsidR="0BF4E705" w:rsidRPr="6773BA5F">
        <w:rPr>
          <w:rFonts w:ascii="Arial" w:eastAsia="Arial" w:hAnsi="Arial" w:cs="Arial"/>
          <w:sz w:val="24"/>
          <w:szCs w:val="24"/>
        </w:rPr>
        <w:t>s</w:t>
      </w:r>
      <w:r w:rsidRPr="6773BA5F">
        <w:rPr>
          <w:rFonts w:ascii="Arial" w:eastAsia="Arial" w:hAnsi="Arial" w:cs="Arial"/>
          <w:sz w:val="24"/>
          <w:szCs w:val="24"/>
        </w:rPr>
        <w:t>e</w:t>
      </w:r>
      <w:proofErr w:type="spellEnd"/>
      <w:r w:rsidRPr="6773BA5F">
        <w:rPr>
          <w:rFonts w:ascii="Arial" w:eastAsia="Arial" w:hAnsi="Arial" w:cs="Arial"/>
          <w:sz w:val="24"/>
          <w:szCs w:val="24"/>
        </w:rPr>
        <w:t xml:space="preserve"> the effectiveness of psychological interventions</w:t>
      </w:r>
      <w:r w:rsidR="0D32730E" w:rsidRPr="6773BA5F">
        <w:rPr>
          <w:rFonts w:ascii="Arial" w:eastAsia="Arial" w:hAnsi="Arial" w:cs="Arial"/>
          <w:sz w:val="24"/>
          <w:szCs w:val="24"/>
        </w:rPr>
        <w:t xml:space="preserve"> in</w:t>
      </w:r>
      <w:r w:rsidRPr="6773BA5F">
        <w:rPr>
          <w:rFonts w:ascii="Arial" w:eastAsia="Arial" w:hAnsi="Arial" w:cs="Arial"/>
          <w:sz w:val="24"/>
          <w:szCs w:val="24"/>
        </w:rPr>
        <w:t xml:space="preserve"> treating adults with a history of </w:t>
      </w:r>
      <w:r w:rsidR="3005BFC2" w:rsidRPr="6773BA5F">
        <w:rPr>
          <w:rFonts w:ascii="Arial" w:eastAsia="Arial" w:hAnsi="Arial" w:cs="Arial"/>
          <w:sz w:val="24"/>
          <w:szCs w:val="24"/>
        </w:rPr>
        <w:t>A</w:t>
      </w:r>
      <w:r w:rsidRPr="6773BA5F">
        <w:rPr>
          <w:rFonts w:ascii="Arial" w:eastAsia="Arial" w:hAnsi="Arial" w:cs="Arial"/>
          <w:sz w:val="24"/>
          <w:szCs w:val="24"/>
        </w:rPr>
        <w:t xml:space="preserve">dverse </w:t>
      </w:r>
      <w:r w:rsidR="36F0C407" w:rsidRPr="6773BA5F">
        <w:rPr>
          <w:rFonts w:ascii="Arial" w:eastAsia="Arial" w:hAnsi="Arial" w:cs="Arial"/>
          <w:sz w:val="24"/>
          <w:szCs w:val="24"/>
        </w:rPr>
        <w:t>C</w:t>
      </w:r>
      <w:r w:rsidRPr="6773BA5F">
        <w:rPr>
          <w:rFonts w:ascii="Arial" w:eastAsia="Arial" w:hAnsi="Arial" w:cs="Arial"/>
          <w:sz w:val="24"/>
          <w:szCs w:val="24"/>
        </w:rPr>
        <w:t xml:space="preserve">hildhood </w:t>
      </w:r>
      <w:r w:rsidR="14A9BF6B" w:rsidRPr="6773BA5F">
        <w:rPr>
          <w:rFonts w:ascii="Arial" w:eastAsia="Arial" w:hAnsi="Arial" w:cs="Arial"/>
          <w:sz w:val="24"/>
          <w:szCs w:val="24"/>
        </w:rPr>
        <w:t>E</w:t>
      </w:r>
      <w:r w:rsidRPr="6773BA5F">
        <w:rPr>
          <w:rFonts w:ascii="Arial" w:eastAsia="Arial" w:hAnsi="Arial" w:cs="Arial"/>
          <w:sz w:val="24"/>
          <w:szCs w:val="24"/>
        </w:rPr>
        <w:t>xperiences</w:t>
      </w:r>
      <w:r w:rsidR="7F63C5F6" w:rsidRPr="6773BA5F">
        <w:rPr>
          <w:rFonts w:ascii="Arial" w:eastAsia="Arial" w:hAnsi="Arial" w:cs="Arial"/>
          <w:sz w:val="24"/>
          <w:szCs w:val="24"/>
        </w:rPr>
        <w:t>, ACEs</w:t>
      </w:r>
      <w:r w:rsidR="118FE01E" w:rsidRPr="6773BA5F">
        <w:rPr>
          <w:rFonts w:ascii="Arial" w:eastAsia="Arial" w:hAnsi="Arial" w:cs="Arial"/>
          <w:sz w:val="24"/>
          <w:szCs w:val="24"/>
        </w:rPr>
        <w:t xml:space="preserve"> who suffer from </w:t>
      </w:r>
      <w:r w:rsidR="6DFD5684" w:rsidRPr="6773BA5F">
        <w:rPr>
          <w:rFonts w:ascii="Arial" w:eastAsia="Arial" w:hAnsi="Arial" w:cs="Arial"/>
          <w:sz w:val="24"/>
          <w:szCs w:val="24"/>
        </w:rPr>
        <w:t>P</w:t>
      </w:r>
      <w:r w:rsidR="118FE01E" w:rsidRPr="6773BA5F">
        <w:rPr>
          <w:rFonts w:ascii="Arial" w:eastAsia="Arial" w:hAnsi="Arial" w:cs="Arial"/>
          <w:sz w:val="24"/>
          <w:szCs w:val="24"/>
        </w:rPr>
        <w:t>ost Traumatic Stress Disorder</w:t>
      </w:r>
      <w:r w:rsidR="0F58325B" w:rsidRPr="6773BA5F">
        <w:rPr>
          <w:rFonts w:ascii="Arial" w:eastAsia="Arial" w:hAnsi="Arial" w:cs="Arial"/>
          <w:sz w:val="24"/>
          <w:szCs w:val="24"/>
        </w:rPr>
        <w:t>, PTSD</w:t>
      </w:r>
      <w:r w:rsidR="118FE01E" w:rsidRPr="6773BA5F">
        <w:rPr>
          <w:rFonts w:ascii="Arial" w:eastAsia="Arial" w:hAnsi="Arial" w:cs="Arial"/>
          <w:sz w:val="24"/>
          <w:szCs w:val="24"/>
        </w:rPr>
        <w:t xml:space="preserve"> and Substance </w:t>
      </w:r>
      <w:r w:rsidR="650B80E2" w:rsidRPr="6773BA5F">
        <w:rPr>
          <w:rFonts w:ascii="Arial" w:eastAsia="Arial" w:hAnsi="Arial" w:cs="Arial"/>
          <w:sz w:val="24"/>
          <w:szCs w:val="24"/>
        </w:rPr>
        <w:t>U</w:t>
      </w:r>
      <w:r w:rsidR="118FE01E" w:rsidRPr="6773BA5F">
        <w:rPr>
          <w:rFonts w:ascii="Arial" w:eastAsia="Arial" w:hAnsi="Arial" w:cs="Arial"/>
          <w:sz w:val="24"/>
          <w:szCs w:val="24"/>
        </w:rPr>
        <w:t xml:space="preserve">se </w:t>
      </w:r>
      <w:r w:rsidR="297A8EA5" w:rsidRPr="6773BA5F">
        <w:rPr>
          <w:rFonts w:ascii="Arial" w:eastAsia="Arial" w:hAnsi="Arial" w:cs="Arial"/>
          <w:sz w:val="24"/>
          <w:szCs w:val="24"/>
        </w:rPr>
        <w:t>Di</w:t>
      </w:r>
      <w:r w:rsidR="118FE01E" w:rsidRPr="6773BA5F">
        <w:rPr>
          <w:rFonts w:ascii="Arial" w:eastAsia="Arial" w:hAnsi="Arial" w:cs="Arial"/>
          <w:sz w:val="24"/>
          <w:szCs w:val="24"/>
        </w:rPr>
        <w:t>sorder</w:t>
      </w:r>
      <w:r w:rsidR="629FFE2E" w:rsidRPr="6773BA5F">
        <w:rPr>
          <w:rFonts w:ascii="Arial" w:eastAsia="Arial" w:hAnsi="Arial" w:cs="Arial"/>
          <w:sz w:val="24"/>
          <w:szCs w:val="24"/>
        </w:rPr>
        <w:t>s</w:t>
      </w:r>
      <w:r w:rsidR="7973A4FE" w:rsidRPr="6773BA5F">
        <w:rPr>
          <w:rFonts w:ascii="Arial" w:eastAsia="Arial" w:hAnsi="Arial" w:cs="Arial"/>
          <w:sz w:val="24"/>
          <w:szCs w:val="24"/>
        </w:rPr>
        <w:t>, SUDs.</w:t>
      </w:r>
    </w:p>
    <w:p w14:paraId="4109861D" w14:textId="599D178F" w:rsidR="118FE01E" w:rsidRDefault="118FE01E" w:rsidP="6773BA5F">
      <w:pPr>
        <w:spacing w:line="480" w:lineRule="auto"/>
        <w:jc w:val="both"/>
        <w:rPr>
          <w:rFonts w:ascii="Arial" w:eastAsia="Arial" w:hAnsi="Arial" w:cs="Arial"/>
          <w:sz w:val="24"/>
          <w:szCs w:val="24"/>
        </w:rPr>
      </w:pPr>
      <w:r w:rsidRPr="6773BA5F">
        <w:rPr>
          <w:rFonts w:ascii="Arial" w:eastAsia="Arial" w:hAnsi="Arial" w:cs="Arial"/>
          <w:sz w:val="24"/>
          <w:szCs w:val="24"/>
        </w:rPr>
        <w:t xml:space="preserve">The study focuses on the psychological interventions </w:t>
      </w:r>
      <w:r w:rsidR="51CC3FA5" w:rsidRPr="6773BA5F">
        <w:rPr>
          <w:rFonts w:ascii="Arial" w:eastAsia="Arial" w:hAnsi="Arial" w:cs="Arial"/>
          <w:sz w:val="24"/>
          <w:szCs w:val="24"/>
        </w:rPr>
        <w:t>used</w:t>
      </w:r>
      <w:r w:rsidRPr="6773BA5F">
        <w:rPr>
          <w:rFonts w:ascii="Arial" w:eastAsia="Arial" w:hAnsi="Arial" w:cs="Arial"/>
          <w:sz w:val="24"/>
          <w:szCs w:val="24"/>
        </w:rPr>
        <w:t xml:space="preserve"> to treat adults with a history of ACE</w:t>
      </w:r>
      <w:r w:rsidR="156972F5" w:rsidRPr="6773BA5F">
        <w:rPr>
          <w:rFonts w:ascii="Arial" w:eastAsia="Arial" w:hAnsi="Arial" w:cs="Arial"/>
          <w:sz w:val="24"/>
          <w:szCs w:val="24"/>
        </w:rPr>
        <w:t>s</w:t>
      </w:r>
      <w:r w:rsidRPr="6773BA5F">
        <w:rPr>
          <w:rFonts w:ascii="Arial" w:eastAsia="Arial" w:hAnsi="Arial" w:cs="Arial"/>
          <w:sz w:val="24"/>
          <w:szCs w:val="24"/>
        </w:rPr>
        <w:t>, PTSD, and SUD</w:t>
      </w:r>
      <w:r w:rsidR="74BBE58D" w:rsidRPr="6773BA5F">
        <w:rPr>
          <w:rFonts w:ascii="Arial" w:eastAsia="Arial" w:hAnsi="Arial" w:cs="Arial"/>
          <w:sz w:val="24"/>
          <w:szCs w:val="24"/>
        </w:rPr>
        <w:t>s.</w:t>
      </w:r>
      <w:r w:rsidRPr="6773BA5F">
        <w:rPr>
          <w:rFonts w:ascii="Arial" w:eastAsia="Arial" w:hAnsi="Arial" w:cs="Arial"/>
          <w:sz w:val="24"/>
          <w:szCs w:val="24"/>
        </w:rPr>
        <w:t xml:space="preserve"> </w:t>
      </w:r>
    </w:p>
    <w:p w14:paraId="57A4E424" w14:textId="155BF889" w:rsidR="118FE01E" w:rsidRDefault="118FE01E" w:rsidP="6773BA5F">
      <w:pPr>
        <w:spacing w:line="480" w:lineRule="auto"/>
        <w:jc w:val="both"/>
        <w:rPr>
          <w:rFonts w:ascii="Arial" w:eastAsia="Arial" w:hAnsi="Arial" w:cs="Arial"/>
          <w:sz w:val="24"/>
          <w:szCs w:val="24"/>
        </w:rPr>
      </w:pPr>
      <w:r w:rsidRPr="6773BA5F">
        <w:rPr>
          <w:rFonts w:ascii="Arial" w:eastAsia="Arial" w:hAnsi="Arial" w:cs="Arial"/>
          <w:sz w:val="24"/>
          <w:szCs w:val="24"/>
        </w:rPr>
        <w:lastRenderedPageBreak/>
        <w:t xml:space="preserve">The researchers </w:t>
      </w:r>
      <w:r w:rsidR="103BB775" w:rsidRPr="6773BA5F">
        <w:rPr>
          <w:rFonts w:ascii="Arial" w:eastAsia="Arial" w:hAnsi="Arial" w:cs="Arial"/>
          <w:sz w:val="24"/>
          <w:szCs w:val="24"/>
        </w:rPr>
        <w:t>undertook</w:t>
      </w:r>
      <w:r w:rsidRPr="6773BA5F">
        <w:rPr>
          <w:rFonts w:ascii="Arial" w:eastAsia="Arial" w:hAnsi="Arial" w:cs="Arial"/>
          <w:sz w:val="24"/>
          <w:szCs w:val="24"/>
        </w:rPr>
        <w:t xml:space="preserve"> a systematic review of existing literature to gather relevant data and </w:t>
      </w:r>
      <w:proofErr w:type="spellStart"/>
      <w:r w:rsidRPr="6773BA5F">
        <w:rPr>
          <w:rFonts w:ascii="Arial" w:eastAsia="Arial" w:hAnsi="Arial" w:cs="Arial"/>
          <w:sz w:val="24"/>
          <w:szCs w:val="24"/>
        </w:rPr>
        <w:t>analyse</w:t>
      </w:r>
      <w:proofErr w:type="spellEnd"/>
      <w:r w:rsidRPr="6773BA5F">
        <w:rPr>
          <w:rFonts w:ascii="Arial" w:eastAsia="Arial" w:hAnsi="Arial" w:cs="Arial"/>
          <w:sz w:val="24"/>
          <w:szCs w:val="24"/>
        </w:rPr>
        <w:t xml:space="preserve"> the effectiveness of various psychological interventions.</w:t>
      </w:r>
    </w:p>
    <w:p w14:paraId="1325E87C" w14:textId="5983C8DE" w:rsidR="4EA8F5A8" w:rsidRDefault="4EA8F5A8" w:rsidP="6773BA5F">
      <w:pPr>
        <w:spacing w:line="480" w:lineRule="auto"/>
        <w:jc w:val="both"/>
        <w:rPr>
          <w:rFonts w:ascii="Arial" w:eastAsia="Arial" w:hAnsi="Arial" w:cs="Arial"/>
          <w:sz w:val="24"/>
          <w:szCs w:val="24"/>
        </w:rPr>
      </w:pPr>
      <w:r w:rsidRPr="6773BA5F">
        <w:rPr>
          <w:rFonts w:ascii="Arial" w:eastAsia="Arial" w:hAnsi="Arial" w:cs="Arial"/>
          <w:sz w:val="24"/>
          <w:szCs w:val="24"/>
        </w:rPr>
        <w:t xml:space="preserve">Molina and Whittaker conducted a systematic review to gather and </w:t>
      </w:r>
      <w:proofErr w:type="spellStart"/>
      <w:r w:rsidRPr="6773BA5F">
        <w:rPr>
          <w:rFonts w:ascii="Arial" w:eastAsia="Arial" w:hAnsi="Arial" w:cs="Arial"/>
          <w:sz w:val="24"/>
          <w:szCs w:val="24"/>
        </w:rPr>
        <w:t>analy</w:t>
      </w:r>
      <w:r w:rsidR="3BFF5E1A" w:rsidRPr="6773BA5F">
        <w:rPr>
          <w:rFonts w:ascii="Arial" w:eastAsia="Arial" w:hAnsi="Arial" w:cs="Arial"/>
          <w:sz w:val="24"/>
          <w:szCs w:val="24"/>
        </w:rPr>
        <w:t>s</w:t>
      </w:r>
      <w:r w:rsidRPr="6773BA5F">
        <w:rPr>
          <w:rFonts w:ascii="Arial" w:eastAsia="Arial" w:hAnsi="Arial" w:cs="Arial"/>
          <w:sz w:val="24"/>
          <w:szCs w:val="24"/>
        </w:rPr>
        <w:t>e</w:t>
      </w:r>
      <w:proofErr w:type="spellEnd"/>
      <w:r w:rsidRPr="6773BA5F">
        <w:rPr>
          <w:rFonts w:ascii="Arial" w:eastAsia="Arial" w:hAnsi="Arial" w:cs="Arial"/>
          <w:sz w:val="24"/>
          <w:szCs w:val="24"/>
        </w:rPr>
        <w:t xml:space="preserve"> data from previous studies. This method ensures that all the available literature is evaluated comprehensively and without bias. The researchers systematically searched databases and selected studies that met specific inclusion criteria, which enabled them to obtain a wide range of relevant information. This approach enhances the study's </w:t>
      </w:r>
      <w:proofErr w:type="gramStart"/>
      <w:r w:rsidRPr="6773BA5F">
        <w:rPr>
          <w:rFonts w:ascii="Arial" w:eastAsia="Arial" w:hAnsi="Arial" w:cs="Arial"/>
          <w:sz w:val="24"/>
          <w:szCs w:val="24"/>
        </w:rPr>
        <w:t>findings</w:t>
      </w:r>
      <w:proofErr w:type="gramEnd"/>
      <w:r w:rsidR="6EAAA4F3" w:rsidRPr="6773BA5F">
        <w:rPr>
          <w:rFonts w:ascii="Arial" w:eastAsia="Arial" w:hAnsi="Arial" w:cs="Arial"/>
          <w:sz w:val="24"/>
          <w:szCs w:val="24"/>
        </w:rPr>
        <w:t xml:space="preserve"> </w:t>
      </w:r>
      <w:r w:rsidRPr="6773BA5F">
        <w:rPr>
          <w:rFonts w:ascii="Arial" w:eastAsia="Arial" w:hAnsi="Arial" w:cs="Arial"/>
          <w:sz w:val="24"/>
          <w:szCs w:val="24"/>
        </w:rPr>
        <w:t>reliability and validity.</w:t>
      </w:r>
      <w:r w:rsidR="635236FB" w:rsidRPr="6773BA5F">
        <w:rPr>
          <w:rFonts w:ascii="Arial" w:eastAsia="Arial" w:hAnsi="Arial" w:cs="Arial"/>
          <w:sz w:val="24"/>
          <w:szCs w:val="24"/>
        </w:rPr>
        <w:t xml:space="preserve"> </w:t>
      </w:r>
      <w:r w:rsidR="30DA2FD5" w:rsidRPr="6773BA5F">
        <w:rPr>
          <w:rFonts w:ascii="Arial" w:eastAsia="Arial" w:hAnsi="Arial" w:cs="Arial"/>
          <w:sz w:val="24"/>
          <w:szCs w:val="24"/>
        </w:rPr>
        <w:t xml:space="preserve">The Cochrane Handbook for Systematic Reviews methodology was used to conduct the searches. The studies considered for inclusion were psychological interventions that were either </w:t>
      </w:r>
      <w:proofErr w:type="spellStart"/>
      <w:r w:rsidR="30DA2FD5" w:rsidRPr="6773BA5F">
        <w:rPr>
          <w:rFonts w:ascii="Arial" w:eastAsia="Arial" w:hAnsi="Arial" w:cs="Arial"/>
          <w:sz w:val="24"/>
          <w:szCs w:val="24"/>
        </w:rPr>
        <w:t>randomised</w:t>
      </w:r>
      <w:proofErr w:type="spellEnd"/>
      <w:r w:rsidR="30DA2FD5" w:rsidRPr="6773BA5F">
        <w:rPr>
          <w:rFonts w:ascii="Arial" w:eastAsia="Arial" w:hAnsi="Arial" w:cs="Arial"/>
          <w:sz w:val="24"/>
          <w:szCs w:val="24"/>
        </w:rPr>
        <w:t xml:space="preserve"> controlled trials (RCTs) or quasi-</w:t>
      </w:r>
      <w:proofErr w:type="gramStart"/>
      <w:r w:rsidR="30DA2FD5" w:rsidRPr="6773BA5F">
        <w:rPr>
          <w:rFonts w:ascii="Arial" w:eastAsia="Arial" w:hAnsi="Arial" w:cs="Arial"/>
          <w:sz w:val="24"/>
          <w:szCs w:val="24"/>
        </w:rPr>
        <w:t>experimental, and</w:t>
      </w:r>
      <w:proofErr w:type="gramEnd"/>
      <w:r w:rsidR="30DA2FD5" w:rsidRPr="6773BA5F">
        <w:rPr>
          <w:rFonts w:ascii="Arial" w:eastAsia="Arial" w:hAnsi="Arial" w:cs="Arial"/>
          <w:sz w:val="24"/>
          <w:szCs w:val="24"/>
        </w:rPr>
        <w:t xml:space="preserve"> were published between 2009 and 2019. The systematic analysis of study characteristics, results and methodological quality was carried out.</w:t>
      </w:r>
    </w:p>
    <w:p w14:paraId="631E59EB" w14:textId="4138A10A" w:rsidR="44E7021E" w:rsidRDefault="44E7021E" w:rsidP="6773BA5F">
      <w:pPr>
        <w:spacing w:line="480" w:lineRule="auto"/>
        <w:jc w:val="both"/>
        <w:rPr>
          <w:rFonts w:ascii="Arial" w:eastAsia="Arial" w:hAnsi="Arial" w:cs="Arial"/>
          <w:sz w:val="24"/>
          <w:szCs w:val="24"/>
        </w:rPr>
      </w:pPr>
      <w:r w:rsidRPr="6773BA5F">
        <w:rPr>
          <w:rFonts w:ascii="Arial" w:eastAsia="Arial" w:hAnsi="Arial" w:cs="Arial"/>
          <w:sz w:val="24"/>
          <w:szCs w:val="24"/>
        </w:rPr>
        <w:t>The effectiveness of psychological interventions is evaluated by</w:t>
      </w:r>
      <w:r w:rsidR="24A7AC90" w:rsidRPr="6773BA5F">
        <w:rPr>
          <w:rFonts w:ascii="Arial" w:eastAsia="Arial" w:hAnsi="Arial" w:cs="Arial"/>
          <w:sz w:val="24"/>
          <w:szCs w:val="24"/>
        </w:rPr>
        <w:t xml:space="preserve"> the</w:t>
      </w:r>
      <w:r w:rsidRPr="6773BA5F">
        <w:rPr>
          <w:rFonts w:ascii="Arial" w:eastAsia="Arial" w:hAnsi="Arial" w:cs="Arial"/>
          <w:sz w:val="24"/>
          <w:szCs w:val="24"/>
        </w:rPr>
        <w:t xml:space="preserve"> researchers using </w:t>
      </w:r>
      <w:proofErr w:type="spellStart"/>
      <w:r w:rsidRPr="6773BA5F">
        <w:rPr>
          <w:rFonts w:ascii="Arial" w:eastAsia="Arial" w:hAnsi="Arial" w:cs="Arial"/>
          <w:sz w:val="24"/>
          <w:szCs w:val="24"/>
        </w:rPr>
        <w:t>standardised</w:t>
      </w:r>
      <w:proofErr w:type="spellEnd"/>
      <w:r w:rsidRPr="6773BA5F">
        <w:rPr>
          <w:rFonts w:ascii="Arial" w:eastAsia="Arial" w:hAnsi="Arial" w:cs="Arial"/>
          <w:sz w:val="24"/>
          <w:szCs w:val="24"/>
        </w:rPr>
        <w:t xml:space="preserve"> assessment tools. These tools may include measures of PTSD symptoms, substance use patterns, and adverse childhood experiences. The study's findings are made more credible by using validated instruments and this also allows for comparisons to be made across different studies.</w:t>
      </w:r>
    </w:p>
    <w:p w14:paraId="2B8F5338" w14:textId="0F42C9BE" w:rsidR="26E8F3C1" w:rsidRDefault="26E8F3C1" w:rsidP="6773BA5F">
      <w:pPr>
        <w:spacing w:line="480" w:lineRule="auto"/>
        <w:jc w:val="both"/>
        <w:rPr>
          <w:rFonts w:ascii="Arial" w:eastAsia="Arial" w:hAnsi="Arial" w:cs="Arial"/>
          <w:sz w:val="24"/>
          <w:szCs w:val="24"/>
        </w:rPr>
      </w:pPr>
      <w:r w:rsidRPr="6773BA5F">
        <w:rPr>
          <w:rFonts w:ascii="Arial" w:eastAsia="Arial" w:hAnsi="Arial" w:cs="Arial"/>
          <w:sz w:val="24"/>
          <w:szCs w:val="24"/>
        </w:rPr>
        <w:t>The researchers</w:t>
      </w:r>
      <w:r w:rsidR="357B5310" w:rsidRPr="6773BA5F">
        <w:rPr>
          <w:rFonts w:ascii="Arial" w:eastAsia="Arial" w:hAnsi="Arial" w:cs="Arial"/>
          <w:sz w:val="24"/>
          <w:szCs w:val="24"/>
        </w:rPr>
        <w:t xml:space="preserve"> conducted a study that reviewed a variety of studies using a systematic sampling</w:t>
      </w:r>
      <w:r w:rsidR="658DD8F2" w:rsidRPr="6773BA5F">
        <w:rPr>
          <w:rFonts w:ascii="Arial" w:eastAsia="Arial" w:hAnsi="Arial" w:cs="Arial"/>
          <w:sz w:val="24"/>
          <w:szCs w:val="24"/>
        </w:rPr>
        <w:t xml:space="preserve"> approach.</w:t>
      </w:r>
      <w:r w:rsidR="16006AE3" w:rsidRPr="6773BA5F">
        <w:rPr>
          <w:rFonts w:ascii="Arial" w:eastAsia="Arial" w:hAnsi="Arial" w:cs="Arial"/>
          <w:sz w:val="24"/>
          <w:szCs w:val="24"/>
        </w:rPr>
        <w:t xml:space="preserve"> Sampling is,</w:t>
      </w:r>
    </w:p>
    <w:p w14:paraId="35266979" w14:textId="02D2C63C" w:rsidR="13089322" w:rsidRDefault="13089322" w:rsidP="6773BA5F">
      <w:pPr>
        <w:spacing w:line="480" w:lineRule="auto"/>
        <w:jc w:val="both"/>
        <w:rPr>
          <w:rFonts w:ascii="Arial" w:eastAsia="Arial" w:hAnsi="Arial" w:cs="Arial"/>
          <w:sz w:val="24"/>
          <w:szCs w:val="24"/>
        </w:rPr>
      </w:pPr>
      <w:r w:rsidRPr="6773BA5F">
        <w:rPr>
          <w:rFonts w:ascii="Arial" w:eastAsia="Arial" w:hAnsi="Arial" w:cs="Arial"/>
          <w:sz w:val="24"/>
          <w:szCs w:val="24"/>
        </w:rPr>
        <w:t>“The science and practice of selecting information from a population. In quantitative research</w:t>
      </w:r>
      <w:r w:rsidR="480C7A30" w:rsidRPr="6773BA5F">
        <w:rPr>
          <w:rFonts w:ascii="Arial" w:eastAsia="Arial" w:hAnsi="Arial" w:cs="Arial"/>
          <w:sz w:val="24"/>
          <w:szCs w:val="24"/>
        </w:rPr>
        <w:t>,</w:t>
      </w:r>
      <w:r w:rsidRPr="6773BA5F">
        <w:rPr>
          <w:rFonts w:ascii="Arial" w:eastAsia="Arial" w:hAnsi="Arial" w:cs="Arial"/>
          <w:sz w:val="24"/>
          <w:szCs w:val="24"/>
        </w:rPr>
        <w:t xml:space="preserve"> </w:t>
      </w:r>
      <w:r w:rsidR="122E4C62" w:rsidRPr="6773BA5F">
        <w:rPr>
          <w:rFonts w:ascii="Arial" w:eastAsia="Arial" w:hAnsi="Arial" w:cs="Arial"/>
          <w:sz w:val="24"/>
          <w:szCs w:val="24"/>
        </w:rPr>
        <w:t>t</w:t>
      </w:r>
      <w:r w:rsidR="2A995488" w:rsidRPr="6773BA5F">
        <w:rPr>
          <w:rFonts w:ascii="Arial" w:eastAsia="Arial" w:hAnsi="Arial" w:cs="Arial"/>
          <w:sz w:val="24"/>
          <w:szCs w:val="24"/>
        </w:rPr>
        <w:t xml:space="preserve">his allows defensible inferences to be drawn from those data that apply to </w:t>
      </w:r>
      <w:r w:rsidR="2A995488" w:rsidRPr="6773BA5F">
        <w:rPr>
          <w:rFonts w:ascii="Arial" w:eastAsia="Arial" w:hAnsi="Arial" w:cs="Arial"/>
          <w:sz w:val="24"/>
          <w:szCs w:val="24"/>
        </w:rPr>
        <w:lastRenderedPageBreak/>
        <w:t>whole populations. In qualitative research purposive and non</w:t>
      </w:r>
      <w:r w:rsidR="7587345F" w:rsidRPr="6773BA5F">
        <w:rPr>
          <w:rFonts w:ascii="Arial" w:eastAsia="Arial" w:hAnsi="Arial" w:cs="Arial"/>
          <w:sz w:val="24"/>
          <w:szCs w:val="24"/>
        </w:rPr>
        <w:t>-</w:t>
      </w:r>
      <w:r w:rsidR="2A995488" w:rsidRPr="6773BA5F">
        <w:rPr>
          <w:rFonts w:ascii="Arial" w:eastAsia="Arial" w:hAnsi="Arial" w:cs="Arial"/>
          <w:sz w:val="24"/>
          <w:szCs w:val="24"/>
        </w:rPr>
        <w:t>purposive sampling methods</w:t>
      </w:r>
      <w:r w:rsidR="25A32563" w:rsidRPr="6773BA5F">
        <w:rPr>
          <w:rFonts w:ascii="Arial" w:eastAsia="Arial" w:hAnsi="Arial" w:cs="Arial"/>
          <w:sz w:val="24"/>
          <w:szCs w:val="24"/>
        </w:rPr>
        <w:t xml:space="preserve"> are</w:t>
      </w:r>
      <w:r w:rsidR="2A995488" w:rsidRPr="6773BA5F">
        <w:rPr>
          <w:rFonts w:ascii="Arial" w:eastAsia="Arial" w:hAnsi="Arial" w:cs="Arial"/>
          <w:sz w:val="24"/>
          <w:szCs w:val="24"/>
        </w:rPr>
        <w:t xml:space="preserve"> used</w:t>
      </w:r>
      <w:r w:rsidR="79A68DBF" w:rsidRPr="6773BA5F">
        <w:rPr>
          <w:rFonts w:ascii="Arial" w:eastAsia="Arial" w:hAnsi="Arial" w:cs="Arial"/>
          <w:sz w:val="24"/>
          <w:szCs w:val="24"/>
        </w:rPr>
        <w:t xml:space="preserve">.” </w:t>
      </w:r>
      <w:r w:rsidR="0D17F5C6" w:rsidRPr="6773BA5F">
        <w:rPr>
          <w:rFonts w:ascii="Arial" w:eastAsia="Arial" w:hAnsi="Arial" w:cs="Arial"/>
          <w:sz w:val="24"/>
          <w:szCs w:val="24"/>
        </w:rPr>
        <w:t>(</w:t>
      </w:r>
      <w:r w:rsidR="79A68DBF" w:rsidRPr="6773BA5F">
        <w:rPr>
          <w:rFonts w:ascii="Arial" w:eastAsia="Arial" w:hAnsi="Arial" w:cs="Arial"/>
          <w:sz w:val="24"/>
          <w:szCs w:val="24"/>
        </w:rPr>
        <w:t>Saks&amp;</w:t>
      </w:r>
      <w:r w:rsidR="422FEB53" w:rsidRPr="6773BA5F">
        <w:rPr>
          <w:rFonts w:ascii="Arial" w:eastAsia="Arial" w:hAnsi="Arial" w:cs="Arial"/>
          <w:sz w:val="24"/>
          <w:szCs w:val="24"/>
        </w:rPr>
        <w:t>Allsop,2019)</w:t>
      </w:r>
    </w:p>
    <w:p w14:paraId="36EDCBBD" w14:textId="717882E7" w:rsidR="357B5310" w:rsidRDefault="357B5310" w:rsidP="6773BA5F">
      <w:pPr>
        <w:spacing w:line="480" w:lineRule="auto"/>
        <w:jc w:val="both"/>
        <w:rPr>
          <w:rFonts w:ascii="Arial" w:eastAsia="Arial" w:hAnsi="Arial" w:cs="Arial"/>
          <w:sz w:val="24"/>
          <w:szCs w:val="24"/>
        </w:rPr>
      </w:pPr>
      <w:r w:rsidRPr="6773BA5F">
        <w:rPr>
          <w:rFonts w:ascii="Arial" w:eastAsia="Arial" w:hAnsi="Arial" w:cs="Arial"/>
          <w:sz w:val="24"/>
          <w:szCs w:val="24"/>
        </w:rPr>
        <w:t xml:space="preserve">They searched different databases, using specific keywords and criteria for inclusion. This helped them choose studies that represent a broader population, which made the findings more </w:t>
      </w:r>
      <w:r w:rsidR="69B432C1" w:rsidRPr="6773BA5F">
        <w:rPr>
          <w:rFonts w:ascii="Arial" w:eastAsia="Arial" w:hAnsi="Arial" w:cs="Arial"/>
          <w:sz w:val="24"/>
          <w:szCs w:val="24"/>
        </w:rPr>
        <w:t>generalized</w:t>
      </w:r>
      <w:r w:rsidRPr="6773BA5F">
        <w:rPr>
          <w:rFonts w:ascii="Arial" w:eastAsia="Arial" w:hAnsi="Arial" w:cs="Arial"/>
          <w:sz w:val="24"/>
          <w:szCs w:val="24"/>
        </w:rPr>
        <w:t>.</w:t>
      </w:r>
      <w:r w:rsidR="0A61C029" w:rsidRPr="6773BA5F">
        <w:rPr>
          <w:rFonts w:ascii="Arial" w:eastAsia="Arial" w:hAnsi="Arial" w:cs="Arial"/>
          <w:sz w:val="24"/>
          <w:szCs w:val="24"/>
        </w:rPr>
        <w:t xml:space="preserve"> Generalizability</w:t>
      </w:r>
      <w:r w:rsidR="0EBE5029" w:rsidRPr="6773BA5F">
        <w:rPr>
          <w:rFonts w:ascii="Arial" w:eastAsia="Arial" w:hAnsi="Arial" w:cs="Arial"/>
          <w:sz w:val="24"/>
          <w:szCs w:val="24"/>
        </w:rPr>
        <w:t xml:space="preserve"> is</w:t>
      </w:r>
      <w:r w:rsidR="4906A55A" w:rsidRPr="6773BA5F">
        <w:rPr>
          <w:rFonts w:ascii="Arial" w:eastAsia="Arial" w:hAnsi="Arial" w:cs="Arial"/>
          <w:sz w:val="24"/>
          <w:szCs w:val="24"/>
        </w:rPr>
        <w:t xml:space="preserve"> “</w:t>
      </w:r>
      <w:r w:rsidR="4D8D1100" w:rsidRPr="6773BA5F">
        <w:rPr>
          <w:rFonts w:ascii="Arial" w:eastAsia="Arial" w:hAnsi="Arial" w:cs="Arial"/>
          <w:sz w:val="24"/>
          <w:szCs w:val="24"/>
        </w:rPr>
        <w:t>the extent to which the findings of a study can be extended to other settings, populations, or topics.” (</w:t>
      </w:r>
      <w:proofErr w:type="spellStart"/>
      <w:r w:rsidR="4D8D1100" w:rsidRPr="6773BA5F">
        <w:rPr>
          <w:rFonts w:ascii="Arial" w:eastAsia="Arial" w:hAnsi="Arial" w:cs="Arial"/>
          <w:sz w:val="24"/>
          <w:szCs w:val="24"/>
        </w:rPr>
        <w:t>Green&amp;Thorogood</w:t>
      </w:r>
      <w:proofErr w:type="spellEnd"/>
      <w:r w:rsidR="4D8D1100" w:rsidRPr="6773BA5F">
        <w:rPr>
          <w:rFonts w:ascii="Arial" w:eastAsia="Arial" w:hAnsi="Arial" w:cs="Arial"/>
          <w:sz w:val="24"/>
          <w:szCs w:val="24"/>
        </w:rPr>
        <w:t>, 2019</w:t>
      </w:r>
      <w:r w:rsidR="651DD266" w:rsidRPr="6773BA5F">
        <w:rPr>
          <w:rFonts w:ascii="Arial" w:eastAsia="Arial" w:hAnsi="Arial" w:cs="Arial"/>
          <w:sz w:val="24"/>
          <w:szCs w:val="24"/>
        </w:rPr>
        <w:t>).</w:t>
      </w:r>
      <w:r w:rsidR="0EBE5029" w:rsidRPr="6773BA5F">
        <w:rPr>
          <w:rFonts w:ascii="Arial" w:eastAsia="Arial" w:hAnsi="Arial" w:cs="Arial"/>
          <w:sz w:val="24"/>
          <w:szCs w:val="24"/>
        </w:rPr>
        <w:t xml:space="preserve"> </w:t>
      </w:r>
      <w:r w:rsidR="0A61C029" w:rsidRPr="6773BA5F">
        <w:rPr>
          <w:rFonts w:ascii="Arial" w:eastAsia="Arial" w:hAnsi="Arial" w:cs="Arial"/>
          <w:sz w:val="24"/>
          <w:szCs w:val="24"/>
        </w:rPr>
        <w:t xml:space="preserve"> </w:t>
      </w:r>
      <w:r w:rsidRPr="6773BA5F">
        <w:rPr>
          <w:rFonts w:ascii="Arial" w:eastAsia="Arial" w:hAnsi="Arial" w:cs="Arial"/>
          <w:sz w:val="24"/>
          <w:szCs w:val="24"/>
        </w:rPr>
        <w:t xml:space="preserve"> T</w:t>
      </w:r>
      <w:r w:rsidR="17F078C0" w:rsidRPr="6773BA5F">
        <w:rPr>
          <w:rFonts w:ascii="Arial" w:eastAsia="Arial" w:hAnsi="Arial" w:cs="Arial"/>
          <w:sz w:val="24"/>
          <w:szCs w:val="24"/>
        </w:rPr>
        <w:t>he study aimed to</w:t>
      </w:r>
      <w:r w:rsidRPr="6773BA5F">
        <w:rPr>
          <w:rFonts w:ascii="Arial" w:eastAsia="Arial" w:hAnsi="Arial" w:cs="Arial"/>
          <w:sz w:val="24"/>
          <w:szCs w:val="24"/>
        </w:rPr>
        <w:t xml:space="preserve"> capture a wide range of perspectives and experiences, the researchers included studies from different geographical locations and diverse populations.</w:t>
      </w:r>
    </w:p>
    <w:p w14:paraId="15C5DE24" w14:textId="00C5B068" w:rsidR="140F027A" w:rsidRDefault="140F027A" w:rsidP="6773BA5F">
      <w:pPr>
        <w:spacing w:line="480" w:lineRule="auto"/>
        <w:jc w:val="both"/>
        <w:rPr>
          <w:rFonts w:ascii="Arial" w:eastAsia="Arial" w:hAnsi="Arial" w:cs="Arial"/>
          <w:sz w:val="24"/>
          <w:szCs w:val="24"/>
        </w:rPr>
      </w:pPr>
      <w:r w:rsidRPr="6773BA5F">
        <w:rPr>
          <w:rFonts w:ascii="Arial" w:eastAsia="Arial" w:hAnsi="Arial" w:cs="Arial"/>
          <w:sz w:val="24"/>
          <w:szCs w:val="24"/>
        </w:rPr>
        <w:t xml:space="preserve">The research </w:t>
      </w:r>
      <w:r w:rsidR="0A8EC095" w:rsidRPr="6773BA5F">
        <w:rPr>
          <w:rFonts w:ascii="Arial" w:eastAsia="Arial" w:hAnsi="Arial" w:cs="Arial"/>
          <w:sz w:val="24"/>
          <w:szCs w:val="24"/>
        </w:rPr>
        <w:t xml:space="preserve">article </w:t>
      </w:r>
      <w:r w:rsidRPr="6773BA5F">
        <w:rPr>
          <w:rFonts w:ascii="Arial" w:eastAsia="Arial" w:hAnsi="Arial" w:cs="Arial"/>
          <w:sz w:val="24"/>
          <w:szCs w:val="24"/>
        </w:rPr>
        <w:t>focuses on three key concepts</w:t>
      </w:r>
      <w:r w:rsidR="42CD0F62" w:rsidRPr="6773BA5F">
        <w:rPr>
          <w:rFonts w:ascii="Arial" w:eastAsia="Arial" w:hAnsi="Arial" w:cs="Arial"/>
          <w:sz w:val="24"/>
          <w:szCs w:val="24"/>
        </w:rPr>
        <w:t xml:space="preserve">: </w:t>
      </w:r>
      <w:r w:rsidR="6B8468CA" w:rsidRPr="6773BA5F">
        <w:rPr>
          <w:rFonts w:ascii="Arial" w:eastAsia="Arial" w:hAnsi="Arial" w:cs="Arial"/>
          <w:sz w:val="24"/>
          <w:szCs w:val="24"/>
        </w:rPr>
        <w:t>A</w:t>
      </w:r>
      <w:r w:rsidR="42CD0F62" w:rsidRPr="6773BA5F">
        <w:rPr>
          <w:rFonts w:ascii="Arial" w:eastAsia="Arial" w:hAnsi="Arial" w:cs="Arial"/>
          <w:sz w:val="24"/>
          <w:szCs w:val="24"/>
        </w:rPr>
        <w:t xml:space="preserve">dverse </w:t>
      </w:r>
      <w:r w:rsidR="42EC55C2" w:rsidRPr="6773BA5F">
        <w:rPr>
          <w:rFonts w:ascii="Arial" w:eastAsia="Arial" w:hAnsi="Arial" w:cs="Arial"/>
          <w:sz w:val="24"/>
          <w:szCs w:val="24"/>
        </w:rPr>
        <w:t>C</w:t>
      </w:r>
      <w:r w:rsidR="42CD0F62" w:rsidRPr="6773BA5F">
        <w:rPr>
          <w:rFonts w:ascii="Arial" w:eastAsia="Arial" w:hAnsi="Arial" w:cs="Arial"/>
          <w:sz w:val="24"/>
          <w:szCs w:val="24"/>
        </w:rPr>
        <w:t xml:space="preserve">hildhood </w:t>
      </w:r>
      <w:r w:rsidR="086464A4" w:rsidRPr="6773BA5F">
        <w:rPr>
          <w:rFonts w:ascii="Arial" w:eastAsia="Arial" w:hAnsi="Arial" w:cs="Arial"/>
          <w:sz w:val="24"/>
          <w:szCs w:val="24"/>
        </w:rPr>
        <w:t>E</w:t>
      </w:r>
      <w:r w:rsidR="42CD0F62" w:rsidRPr="6773BA5F">
        <w:rPr>
          <w:rFonts w:ascii="Arial" w:eastAsia="Arial" w:hAnsi="Arial" w:cs="Arial"/>
          <w:sz w:val="24"/>
          <w:szCs w:val="24"/>
        </w:rPr>
        <w:t xml:space="preserve">xperiences, </w:t>
      </w:r>
      <w:r w:rsidR="7833B28A" w:rsidRPr="6773BA5F">
        <w:rPr>
          <w:rFonts w:ascii="Arial" w:eastAsia="Arial" w:hAnsi="Arial" w:cs="Arial"/>
          <w:sz w:val="24"/>
          <w:szCs w:val="24"/>
        </w:rPr>
        <w:t>P</w:t>
      </w:r>
      <w:r w:rsidR="42CD0F62" w:rsidRPr="6773BA5F">
        <w:rPr>
          <w:rFonts w:ascii="Arial" w:eastAsia="Arial" w:hAnsi="Arial" w:cs="Arial"/>
          <w:sz w:val="24"/>
          <w:szCs w:val="24"/>
        </w:rPr>
        <w:t>ost-</w:t>
      </w:r>
      <w:r w:rsidR="64A7A7AB" w:rsidRPr="6773BA5F">
        <w:rPr>
          <w:rFonts w:ascii="Arial" w:eastAsia="Arial" w:hAnsi="Arial" w:cs="Arial"/>
          <w:sz w:val="24"/>
          <w:szCs w:val="24"/>
        </w:rPr>
        <w:t>Tr</w:t>
      </w:r>
      <w:r w:rsidR="42CD0F62" w:rsidRPr="6773BA5F">
        <w:rPr>
          <w:rFonts w:ascii="Arial" w:eastAsia="Arial" w:hAnsi="Arial" w:cs="Arial"/>
          <w:sz w:val="24"/>
          <w:szCs w:val="24"/>
        </w:rPr>
        <w:t>aumatic</w:t>
      </w:r>
      <w:r w:rsidRPr="6773BA5F">
        <w:rPr>
          <w:rFonts w:ascii="Arial" w:eastAsia="Arial" w:hAnsi="Arial" w:cs="Arial"/>
          <w:sz w:val="24"/>
          <w:szCs w:val="24"/>
        </w:rPr>
        <w:t xml:space="preserve"> </w:t>
      </w:r>
      <w:r w:rsidR="03C1EA1B" w:rsidRPr="6773BA5F">
        <w:rPr>
          <w:rFonts w:ascii="Arial" w:eastAsia="Arial" w:hAnsi="Arial" w:cs="Arial"/>
          <w:sz w:val="24"/>
          <w:szCs w:val="24"/>
        </w:rPr>
        <w:t>S</w:t>
      </w:r>
      <w:r w:rsidRPr="6773BA5F">
        <w:rPr>
          <w:rFonts w:ascii="Arial" w:eastAsia="Arial" w:hAnsi="Arial" w:cs="Arial"/>
          <w:sz w:val="24"/>
          <w:szCs w:val="24"/>
        </w:rPr>
        <w:t xml:space="preserve">tress </w:t>
      </w:r>
      <w:r w:rsidR="300BB23E" w:rsidRPr="6773BA5F">
        <w:rPr>
          <w:rFonts w:ascii="Arial" w:eastAsia="Arial" w:hAnsi="Arial" w:cs="Arial"/>
          <w:sz w:val="24"/>
          <w:szCs w:val="24"/>
        </w:rPr>
        <w:t>Di</w:t>
      </w:r>
      <w:r w:rsidRPr="6773BA5F">
        <w:rPr>
          <w:rFonts w:ascii="Arial" w:eastAsia="Arial" w:hAnsi="Arial" w:cs="Arial"/>
          <w:sz w:val="24"/>
          <w:szCs w:val="24"/>
        </w:rPr>
        <w:t xml:space="preserve">sorder, and </w:t>
      </w:r>
      <w:r w:rsidR="728BD265" w:rsidRPr="6773BA5F">
        <w:rPr>
          <w:rFonts w:ascii="Arial" w:eastAsia="Arial" w:hAnsi="Arial" w:cs="Arial"/>
          <w:sz w:val="24"/>
          <w:szCs w:val="24"/>
        </w:rPr>
        <w:t>S</w:t>
      </w:r>
      <w:r w:rsidRPr="6773BA5F">
        <w:rPr>
          <w:rFonts w:ascii="Arial" w:eastAsia="Arial" w:hAnsi="Arial" w:cs="Arial"/>
          <w:sz w:val="24"/>
          <w:szCs w:val="24"/>
        </w:rPr>
        <w:t xml:space="preserve">ubstance </w:t>
      </w:r>
      <w:r w:rsidR="6844F944" w:rsidRPr="6773BA5F">
        <w:rPr>
          <w:rFonts w:ascii="Arial" w:eastAsia="Arial" w:hAnsi="Arial" w:cs="Arial"/>
          <w:sz w:val="24"/>
          <w:szCs w:val="24"/>
        </w:rPr>
        <w:t>U</w:t>
      </w:r>
      <w:r w:rsidRPr="6773BA5F">
        <w:rPr>
          <w:rFonts w:ascii="Arial" w:eastAsia="Arial" w:hAnsi="Arial" w:cs="Arial"/>
          <w:sz w:val="24"/>
          <w:szCs w:val="24"/>
        </w:rPr>
        <w:t xml:space="preserve">se </w:t>
      </w:r>
      <w:r w:rsidR="4B53E798" w:rsidRPr="6773BA5F">
        <w:rPr>
          <w:rFonts w:ascii="Arial" w:eastAsia="Arial" w:hAnsi="Arial" w:cs="Arial"/>
          <w:sz w:val="24"/>
          <w:szCs w:val="24"/>
        </w:rPr>
        <w:t>D</w:t>
      </w:r>
      <w:r w:rsidRPr="6773BA5F">
        <w:rPr>
          <w:rFonts w:ascii="Arial" w:eastAsia="Arial" w:hAnsi="Arial" w:cs="Arial"/>
          <w:sz w:val="24"/>
          <w:szCs w:val="24"/>
        </w:rPr>
        <w:t>isorder. A</w:t>
      </w:r>
      <w:r w:rsidR="2A294DFC" w:rsidRPr="6773BA5F">
        <w:rPr>
          <w:rFonts w:ascii="Arial" w:eastAsia="Arial" w:hAnsi="Arial" w:cs="Arial"/>
          <w:sz w:val="24"/>
          <w:szCs w:val="24"/>
        </w:rPr>
        <w:t>CE</w:t>
      </w:r>
      <w:r w:rsidR="2116C04F" w:rsidRPr="6773BA5F">
        <w:rPr>
          <w:rFonts w:ascii="Arial" w:eastAsia="Arial" w:hAnsi="Arial" w:cs="Arial"/>
          <w:sz w:val="24"/>
          <w:szCs w:val="24"/>
        </w:rPr>
        <w:t>s refer</w:t>
      </w:r>
      <w:r w:rsidRPr="6773BA5F">
        <w:rPr>
          <w:rFonts w:ascii="Arial" w:eastAsia="Arial" w:hAnsi="Arial" w:cs="Arial"/>
          <w:sz w:val="24"/>
          <w:szCs w:val="24"/>
        </w:rPr>
        <w:t xml:space="preserve"> to traumatic events experienced during childhood, such as physical or sexual abuse, </w:t>
      </w:r>
      <w:r w:rsidR="51413120" w:rsidRPr="6773BA5F">
        <w:rPr>
          <w:rFonts w:ascii="Arial" w:eastAsia="Arial" w:hAnsi="Arial" w:cs="Arial"/>
          <w:sz w:val="24"/>
          <w:szCs w:val="24"/>
        </w:rPr>
        <w:t>neglect,</w:t>
      </w:r>
      <w:r w:rsidRPr="6773BA5F">
        <w:rPr>
          <w:rFonts w:ascii="Arial" w:eastAsia="Arial" w:hAnsi="Arial" w:cs="Arial"/>
          <w:sz w:val="24"/>
          <w:szCs w:val="24"/>
        </w:rPr>
        <w:t xml:space="preserve"> or household dysfunction. PTSD is a mental health condition that develops after experiencing or witnessing traumatic events </w:t>
      </w:r>
      <w:proofErr w:type="spellStart"/>
      <w:r w:rsidRPr="6773BA5F">
        <w:rPr>
          <w:rFonts w:ascii="Arial" w:eastAsia="Arial" w:hAnsi="Arial" w:cs="Arial"/>
          <w:sz w:val="24"/>
          <w:szCs w:val="24"/>
        </w:rPr>
        <w:t>characteri</w:t>
      </w:r>
      <w:r w:rsidR="44B1A39C" w:rsidRPr="6773BA5F">
        <w:rPr>
          <w:rFonts w:ascii="Arial" w:eastAsia="Arial" w:hAnsi="Arial" w:cs="Arial"/>
          <w:sz w:val="24"/>
          <w:szCs w:val="24"/>
        </w:rPr>
        <w:t>s</w:t>
      </w:r>
      <w:r w:rsidRPr="6773BA5F">
        <w:rPr>
          <w:rFonts w:ascii="Arial" w:eastAsia="Arial" w:hAnsi="Arial" w:cs="Arial"/>
          <w:sz w:val="24"/>
          <w:szCs w:val="24"/>
        </w:rPr>
        <w:t>ed</w:t>
      </w:r>
      <w:proofErr w:type="spellEnd"/>
      <w:r w:rsidRPr="6773BA5F">
        <w:rPr>
          <w:rFonts w:ascii="Arial" w:eastAsia="Arial" w:hAnsi="Arial" w:cs="Arial"/>
          <w:sz w:val="24"/>
          <w:szCs w:val="24"/>
        </w:rPr>
        <w:t xml:space="preserve"> by symptoms such as flashbacks, </w:t>
      </w:r>
      <w:r w:rsidR="0D37EFC1" w:rsidRPr="6773BA5F">
        <w:rPr>
          <w:rFonts w:ascii="Arial" w:eastAsia="Arial" w:hAnsi="Arial" w:cs="Arial"/>
          <w:sz w:val="24"/>
          <w:szCs w:val="24"/>
        </w:rPr>
        <w:t>nightmares,</w:t>
      </w:r>
      <w:r w:rsidRPr="6773BA5F">
        <w:rPr>
          <w:rFonts w:ascii="Arial" w:eastAsia="Arial" w:hAnsi="Arial" w:cs="Arial"/>
          <w:sz w:val="24"/>
          <w:szCs w:val="24"/>
        </w:rPr>
        <w:t xml:space="preserve"> and hyperarousa</w:t>
      </w:r>
      <w:r w:rsidR="221F81FB" w:rsidRPr="6773BA5F">
        <w:rPr>
          <w:rFonts w:ascii="Arial" w:eastAsia="Arial" w:hAnsi="Arial" w:cs="Arial"/>
          <w:sz w:val="24"/>
          <w:szCs w:val="24"/>
        </w:rPr>
        <w:t>l</w:t>
      </w:r>
      <w:r w:rsidR="794E0306" w:rsidRPr="6773BA5F">
        <w:rPr>
          <w:rFonts w:ascii="Arial" w:eastAsia="Arial" w:hAnsi="Arial" w:cs="Arial"/>
          <w:sz w:val="24"/>
          <w:szCs w:val="24"/>
        </w:rPr>
        <w:t xml:space="preserve">. </w:t>
      </w:r>
      <w:r w:rsidR="38A781B5" w:rsidRPr="6773BA5F">
        <w:rPr>
          <w:rFonts w:ascii="Arial" w:eastAsia="Arial" w:hAnsi="Arial" w:cs="Arial"/>
          <w:sz w:val="24"/>
          <w:szCs w:val="24"/>
        </w:rPr>
        <w:t>SUDs</w:t>
      </w:r>
      <w:r w:rsidRPr="6773BA5F">
        <w:rPr>
          <w:rFonts w:ascii="Arial" w:eastAsia="Arial" w:hAnsi="Arial" w:cs="Arial"/>
          <w:sz w:val="24"/>
          <w:szCs w:val="24"/>
        </w:rPr>
        <w:t xml:space="preserve"> </w:t>
      </w:r>
      <w:proofErr w:type="gramStart"/>
      <w:r w:rsidR="3D1995CD" w:rsidRPr="6773BA5F">
        <w:rPr>
          <w:rFonts w:ascii="Arial" w:eastAsia="Arial" w:hAnsi="Arial" w:cs="Arial"/>
          <w:sz w:val="24"/>
          <w:szCs w:val="24"/>
        </w:rPr>
        <w:t>r</w:t>
      </w:r>
      <w:r w:rsidRPr="6773BA5F">
        <w:rPr>
          <w:rFonts w:ascii="Arial" w:eastAsia="Arial" w:hAnsi="Arial" w:cs="Arial"/>
          <w:sz w:val="24"/>
          <w:szCs w:val="24"/>
        </w:rPr>
        <w:t>efers</w:t>
      </w:r>
      <w:proofErr w:type="gramEnd"/>
      <w:r w:rsidRPr="6773BA5F">
        <w:rPr>
          <w:rFonts w:ascii="Arial" w:eastAsia="Arial" w:hAnsi="Arial" w:cs="Arial"/>
          <w:sz w:val="24"/>
          <w:szCs w:val="24"/>
        </w:rPr>
        <w:t xml:space="preserve"> to the misuse or dependence on substances, including drugs or alcohol. </w:t>
      </w:r>
    </w:p>
    <w:p w14:paraId="0855957E" w14:textId="4B937571" w:rsidR="56DBAC03" w:rsidRDefault="56DBAC03" w:rsidP="6773BA5F">
      <w:pPr>
        <w:spacing w:line="480" w:lineRule="auto"/>
        <w:jc w:val="both"/>
        <w:rPr>
          <w:rFonts w:ascii="Arial" w:eastAsia="Arial" w:hAnsi="Arial" w:cs="Arial"/>
          <w:sz w:val="24"/>
          <w:szCs w:val="24"/>
        </w:rPr>
      </w:pPr>
      <w:r w:rsidRPr="6773BA5F">
        <w:rPr>
          <w:rFonts w:ascii="Arial" w:eastAsia="Arial" w:hAnsi="Arial" w:cs="Arial"/>
          <w:sz w:val="24"/>
          <w:szCs w:val="24"/>
        </w:rPr>
        <w:t xml:space="preserve">Molina and Whittaker's research </w:t>
      </w:r>
      <w:r w:rsidR="15C4BB3B" w:rsidRPr="6773BA5F">
        <w:rPr>
          <w:rFonts w:ascii="Arial" w:eastAsia="Arial" w:hAnsi="Arial" w:cs="Arial"/>
          <w:sz w:val="24"/>
          <w:szCs w:val="24"/>
        </w:rPr>
        <w:t>article</w:t>
      </w:r>
      <w:r w:rsidRPr="6773BA5F">
        <w:rPr>
          <w:rFonts w:ascii="Arial" w:eastAsia="Arial" w:hAnsi="Arial" w:cs="Arial"/>
          <w:sz w:val="24"/>
          <w:szCs w:val="24"/>
        </w:rPr>
        <w:t xml:space="preserve"> is a thorough review of psychological interventions for adults who have experienced ACEs, PTSD, and SUDs. The study used rigorous research methods, including systematic sampling and a comprehensive literature search. The article defines and references key concepts throughout, providing a solid foundation for the study. Overall, the research paper contributes to the existing literature on the treatment of individuals with a history of ACEs, PTSD, and SUDs, </w:t>
      </w:r>
      <w:proofErr w:type="spellStart"/>
      <w:r w:rsidRPr="6773BA5F">
        <w:rPr>
          <w:rFonts w:ascii="Arial" w:eastAsia="Arial" w:hAnsi="Arial" w:cs="Arial"/>
          <w:sz w:val="24"/>
          <w:szCs w:val="24"/>
        </w:rPr>
        <w:t>emphasising</w:t>
      </w:r>
      <w:proofErr w:type="spellEnd"/>
      <w:r w:rsidRPr="6773BA5F">
        <w:rPr>
          <w:rFonts w:ascii="Arial" w:eastAsia="Arial" w:hAnsi="Arial" w:cs="Arial"/>
          <w:sz w:val="24"/>
          <w:szCs w:val="24"/>
        </w:rPr>
        <w:t xml:space="preserve"> the importance of psychological intervention in addressing their complex needs.</w:t>
      </w:r>
    </w:p>
    <w:p w14:paraId="2E52736B" w14:textId="7833DCB3" w:rsidR="276C31FB" w:rsidRDefault="276C31FB" w:rsidP="6773BA5F">
      <w:pPr>
        <w:spacing w:line="480" w:lineRule="auto"/>
        <w:jc w:val="both"/>
        <w:rPr>
          <w:rFonts w:ascii="Arial" w:eastAsia="Arial" w:hAnsi="Arial" w:cs="Arial"/>
          <w:sz w:val="24"/>
          <w:szCs w:val="24"/>
        </w:rPr>
      </w:pPr>
    </w:p>
    <w:p w14:paraId="3D7B0A43" w14:textId="222A8E1C" w:rsidR="28CD6F5C" w:rsidRDefault="28CD6F5C" w:rsidP="6773BA5F">
      <w:pPr>
        <w:jc w:val="both"/>
        <w:rPr>
          <w:rFonts w:ascii="Arial" w:eastAsia="Arial" w:hAnsi="Arial" w:cs="Arial"/>
          <w:b/>
          <w:bCs/>
          <w:sz w:val="24"/>
          <w:szCs w:val="24"/>
        </w:rPr>
      </w:pPr>
      <w:r w:rsidRPr="6773BA5F">
        <w:rPr>
          <w:rFonts w:ascii="Arial" w:eastAsia="Arial" w:hAnsi="Arial" w:cs="Arial"/>
          <w:b/>
          <w:bCs/>
          <w:sz w:val="24"/>
          <w:szCs w:val="24"/>
          <w:u w:val="single"/>
        </w:rPr>
        <w:t>Themes</w:t>
      </w:r>
    </w:p>
    <w:p w14:paraId="6403FE1B" w14:textId="03B86B6B" w:rsidR="6773BA5F" w:rsidRDefault="6773BA5F" w:rsidP="6773BA5F">
      <w:pPr>
        <w:spacing w:after="0" w:line="480" w:lineRule="auto"/>
        <w:jc w:val="both"/>
        <w:rPr>
          <w:rFonts w:ascii="Arial" w:eastAsia="Arial" w:hAnsi="Arial" w:cs="Arial"/>
          <w:sz w:val="24"/>
          <w:szCs w:val="24"/>
        </w:rPr>
      </w:pPr>
    </w:p>
    <w:p w14:paraId="7BAF95DD" w14:textId="30890919" w:rsidR="22B8E67F" w:rsidRDefault="22B8E67F" w:rsidP="6773BA5F">
      <w:pPr>
        <w:spacing w:after="0" w:line="480" w:lineRule="auto"/>
        <w:jc w:val="both"/>
        <w:rPr>
          <w:rFonts w:ascii="Arial" w:eastAsia="Arial" w:hAnsi="Arial" w:cs="Arial"/>
          <w:sz w:val="24"/>
          <w:szCs w:val="24"/>
        </w:rPr>
      </w:pPr>
      <w:proofErr w:type="gramStart"/>
      <w:r w:rsidRPr="6773BA5F">
        <w:rPr>
          <w:rFonts w:ascii="Arial" w:eastAsia="Arial" w:hAnsi="Arial" w:cs="Arial"/>
          <w:sz w:val="24"/>
          <w:szCs w:val="24"/>
        </w:rPr>
        <w:t>The Lorenc</w:t>
      </w:r>
      <w:proofErr w:type="gramEnd"/>
      <w:r w:rsidRPr="6773BA5F">
        <w:rPr>
          <w:rFonts w:ascii="Arial" w:eastAsia="Arial" w:hAnsi="Arial" w:cs="Arial"/>
          <w:sz w:val="24"/>
          <w:szCs w:val="24"/>
        </w:rPr>
        <w:t xml:space="preserve"> et al. (2020) research article offers a comprehensive analysis of systematic reviews on interventions for individuals who have experienced adverse childhood experiences (ACEs). The article identifies several key themes, including trauma, informed care, social support, and resilience-building strategies. These themes have significant implications for health promotion and disease prevention, as they underscore the importance of addressing ACEs to improve overall well-being and decrease the likelihood of developing various health conditions.</w:t>
      </w:r>
      <w:r w:rsidR="15544A1F" w:rsidRPr="6773BA5F">
        <w:rPr>
          <w:rFonts w:ascii="Arial" w:eastAsia="Arial" w:hAnsi="Arial" w:cs="Arial"/>
          <w:sz w:val="24"/>
          <w:szCs w:val="24"/>
        </w:rPr>
        <w:t xml:space="preserve"> (Ranjbar &amp; </w:t>
      </w:r>
      <w:proofErr w:type="spellStart"/>
      <w:r w:rsidR="15544A1F" w:rsidRPr="6773BA5F">
        <w:rPr>
          <w:rFonts w:ascii="Arial" w:eastAsia="Arial" w:hAnsi="Arial" w:cs="Arial"/>
          <w:sz w:val="24"/>
          <w:szCs w:val="24"/>
        </w:rPr>
        <w:t>Erb</w:t>
      </w:r>
      <w:proofErr w:type="spellEnd"/>
      <w:r w:rsidR="15544A1F" w:rsidRPr="6773BA5F">
        <w:rPr>
          <w:rFonts w:ascii="Arial" w:eastAsia="Arial" w:hAnsi="Arial" w:cs="Arial"/>
          <w:sz w:val="24"/>
          <w:szCs w:val="24"/>
        </w:rPr>
        <w:t>, 2019)</w:t>
      </w:r>
    </w:p>
    <w:p w14:paraId="2D6C1E28" w14:textId="06401FE3" w:rsidR="6773BA5F" w:rsidRDefault="6773BA5F" w:rsidP="6773BA5F">
      <w:pPr>
        <w:spacing w:after="0" w:line="480" w:lineRule="auto"/>
        <w:jc w:val="both"/>
        <w:rPr>
          <w:rFonts w:ascii="Arial" w:eastAsia="Arial" w:hAnsi="Arial" w:cs="Arial"/>
          <w:sz w:val="24"/>
          <w:szCs w:val="24"/>
        </w:rPr>
      </w:pPr>
    </w:p>
    <w:p w14:paraId="0BC0B7B9" w14:textId="7D4F31B3" w:rsidR="57E9C6A8" w:rsidRDefault="57E9C6A8" w:rsidP="6773BA5F">
      <w:pPr>
        <w:spacing w:after="0" w:line="480" w:lineRule="auto"/>
        <w:jc w:val="both"/>
        <w:rPr>
          <w:rFonts w:ascii="Arial" w:eastAsia="Arial" w:hAnsi="Arial" w:cs="Arial"/>
          <w:sz w:val="24"/>
          <w:szCs w:val="24"/>
        </w:rPr>
      </w:pPr>
      <w:r w:rsidRPr="6773BA5F">
        <w:rPr>
          <w:rFonts w:ascii="Arial" w:eastAsia="Arial" w:hAnsi="Arial" w:cs="Arial"/>
          <w:sz w:val="24"/>
          <w:szCs w:val="24"/>
        </w:rPr>
        <w:t>The research article emphasizes the importance of providing trauma-informed care to individuals who have experienced difficult experiences in the past, which can harm their physical and mental health. Healthcare professionals can receive special training to provide appropriate care and create safe and supportive environments that facilitate healing and recovery. Trauma-informed care can also spread awareness about the impact of past experiences and encourage others to seek help when needed.</w:t>
      </w:r>
    </w:p>
    <w:p w14:paraId="2E271C4C" w14:textId="3BF3FA30" w:rsidR="6773BA5F" w:rsidRDefault="6773BA5F" w:rsidP="6773BA5F">
      <w:pPr>
        <w:spacing w:after="0" w:line="480" w:lineRule="auto"/>
        <w:jc w:val="both"/>
        <w:rPr>
          <w:rFonts w:ascii="Arial" w:eastAsia="Arial" w:hAnsi="Arial" w:cs="Arial"/>
          <w:sz w:val="24"/>
          <w:szCs w:val="24"/>
        </w:rPr>
      </w:pPr>
    </w:p>
    <w:p w14:paraId="2F801F70" w14:textId="7F131150" w:rsidR="6FB3ED66" w:rsidRDefault="6FB3ED66" w:rsidP="6773BA5F">
      <w:pPr>
        <w:spacing w:after="0" w:line="480" w:lineRule="auto"/>
        <w:jc w:val="both"/>
        <w:rPr>
          <w:rFonts w:ascii="Arial" w:eastAsia="Arial" w:hAnsi="Arial" w:cs="Arial"/>
          <w:sz w:val="24"/>
          <w:szCs w:val="24"/>
        </w:rPr>
      </w:pPr>
      <w:r w:rsidRPr="6773BA5F">
        <w:rPr>
          <w:rFonts w:ascii="Arial" w:eastAsia="Arial" w:hAnsi="Arial" w:cs="Arial"/>
          <w:sz w:val="24"/>
          <w:szCs w:val="24"/>
        </w:rPr>
        <w:t>The NHS encourages t</w:t>
      </w:r>
      <w:r w:rsidR="6DA826D5" w:rsidRPr="6773BA5F">
        <w:rPr>
          <w:rFonts w:ascii="Arial" w:eastAsia="Arial" w:hAnsi="Arial" w:cs="Arial"/>
          <w:sz w:val="24"/>
          <w:szCs w:val="24"/>
        </w:rPr>
        <w:t>rauma-Informed Care</w:t>
      </w:r>
      <w:r w:rsidR="42BD6559" w:rsidRPr="6773BA5F">
        <w:rPr>
          <w:rFonts w:ascii="Arial" w:eastAsia="Arial" w:hAnsi="Arial" w:cs="Arial"/>
          <w:sz w:val="24"/>
          <w:szCs w:val="24"/>
        </w:rPr>
        <w:t xml:space="preserve"> and</w:t>
      </w:r>
      <w:r w:rsidR="6DA826D5" w:rsidRPr="6773BA5F">
        <w:rPr>
          <w:rFonts w:ascii="Arial" w:eastAsia="Arial" w:hAnsi="Arial" w:cs="Arial"/>
          <w:sz w:val="24"/>
          <w:szCs w:val="24"/>
        </w:rPr>
        <w:t xml:space="preserve"> provides training and resources for healthcare professionals to adopt a trauma-informed approach in their practice. They offer online courses and workshops on understanding trauma, its impact on health, and ways to provide sensitive care to individuals who have experienced trauma. Th</w:t>
      </w:r>
      <w:r w:rsidR="220FD7F2" w:rsidRPr="6773BA5F">
        <w:rPr>
          <w:rFonts w:ascii="Arial" w:eastAsia="Arial" w:hAnsi="Arial" w:cs="Arial"/>
          <w:sz w:val="24"/>
          <w:szCs w:val="24"/>
        </w:rPr>
        <w:t xml:space="preserve">is </w:t>
      </w:r>
      <w:r w:rsidR="6DA826D5" w:rsidRPr="6773BA5F">
        <w:rPr>
          <w:rFonts w:ascii="Arial" w:eastAsia="Arial" w:hAnsi="Arial" w:cs="Arial"/>
          <w:sz w:val="24"/>
          <w:szCs w:val="24"/>
        </w:rPr>
        <w:t xml:space="preserve">aims to </w:t>
      </w:r>
      <w:r w:rsidR="6DA826D5" w:rsidRPr="6773BA5F">
        <w:rPr>
          <w:rFonts w:ascii="Arial" w:eastAsia="Arial" w:hAnsi="Arial" w:cs="Arial"/>
          <w:sz w:val="24"/>
          <w:szCs w:val="24"/>
        </w:rPr>
        <w:lastRenderedPageBreak/>
        <w:t>promote a culture of safety and compassion in healthcare settings and create a supportive environment for patients to heal and recover.</w:t>
      </w:r>
      <w:r w:rsidR="08391A0A" w:rsidRPr="6773BA5F">
        <w:rPr>
          <w:rFonts w:ascii="Arial" w:eastAsia="Arial" w:hAnsi="Arial" w:cs="Arial"/>
          <w:sz w:val="24"/>
          <w:szCs w:val="24"/>
        </w:rPr>
        <w:t xml:space="preserve"> </w:t>
      </w:r>
      <w:r w:rsidR="5D0F2F12" w:rsidRPr="6773BA5F">
        <w:rPr>
          <w:rFonts w:ascii="Arial" w:eastAsia="Arial" w:hAnsi="Arial" w:cs="Arial"/>
          <w:sz w:val="24"/>
          <w:szCs w:val="24"/>
        </w:rPr>
        <w:t>(</w:t>
      </w:r>
      <w:r w:rsidR="5D045C5C" w:rsidRPr="6773BA5F">
        <w:rPr>
          <w:rFonts w:ascii="Arial" w:eastAsia="Arial" w:hAnsi="Arial" w:cs="Arial"/>
          <w:sz w:val="24"/>
          <w:szCs w:val="24"/>
        </w:rPr>
        <w:t>National Health Service</w:t>
      </w:r>
      <w:r w:rsidR="279323EE" w:rsidRPr="6773BA5F">
        <w:rPr>
          <w:rFonts w:ascii="Arial" w:eastAsia="Arial" w:hAnsi="Arial" w:cs="Arial"/>
          <w:sz w:val="24"/>
          <w:szCs w:val="24"/>
        </w:rPr>
        <w:t>, 2023</w:t>
      </w:r>
      <w:r w:rsidR="0B9FF5E5" w:rsidRPr="6773BA5F">
        <w:rPr>
          <w:rFonts w:ascii="Arial" w:eastAsia="Arial" w:hAnsi="Arial" w:cs="Arial"/>
          <w:sz w:val="24"/>
          <w:szCs w:val="24"/>
        </w:rPr>
        <w:t>)</w:t>
      </w:r>
      <w:r w:rsidR="77E80DB8" w:rsidRPr="6773BA5F">
        <w:rPr>
          <w:rFonts w:ascii="Arial" w:eastAsia="Arial" w:hAnsi="Arial" w:cs="Arial"/>
          <w:sz w:val="24"/>
          <w:szCs w:val="24"/>
        </w:rPr>
        <w:t>.</w:t>
      </w:r>
    </w:p>
    <w:p w14:paraId="1E5470CE" w14:textId="79963E5B" w:rsidR="6773BA5F" w:rsidRDefault="6773BA5F" w:rsidP="6773BA5F">
      <w:pPr>
        <w:spacing w:after="0" w:line="480" w:lineRule="auto"/>
        <w:jc w:val="both"/>
        <w:rPr>
          <w:rFonts w:ascii="Arial" w:eastAsia="Arial" w:hAnsi="Arial" w:cs="Arial"/>
          <w:sz w:val="24"/>
          <w:szCs w:val="24"/>
        </w:rPr>
      </w:pPr>
    </w:p>
    <w:p w14:paraId="02D6E513" w14:textId="63A05D3E" w:rsidR="743EBC27" w:rsidRDefault="743EBC27" w:rsidP="6773BA5F">
      <w:pPr>
        <w:spacing w:after="0" w:line="480" w:lineRule="auto"/>
        <w:jc w:val="both"/>
        <w:rPr>
          <w:rFonts w:ascii="Arial" w:eastAsia="Arial" w:hAnsi="Arial" w:cs="Arial"/>
          <w:sz w:val="24"/>
          <w:szCs w:val="24"/>
        </w:rPr>
      </w:pPr>
      <w:r w:rsidRPr="6773BA5F">
        <w:rPr>
          <w:rFonts w:ascii="Arial" w:eastAsia="Arial" w:hAnsi="Arial" w:cs="Arial"/>
          <w:sz w:val="24"/>
          <w:szCs w:val="24"/>
        </w:rPr>
        <w:t xml:space="preserve">The article talks about how important it is for people who have experienced ACEs to have a strong support system. This means having people around you who care about you and who are there to help you when you need it. It can be friends, </w:t>
      </w:r>
      <w:proofErr w:type="gramStart"/>
      <w:r w:rsidRPr="6773BA5F">
        <w:rPr>
          <w:rFonts w:ascii="Arial" w:eastAsia="Arial" w:hAnsi="Arial" w:cs="Arial"/>
          <w:sz w:val="24"/>
          <w:szCs w:val="24"/>
        </w:rPr>
        <w:t>family</w:t>
      </w:r>
      <w:proofErr w:type="gramEnd"/>
      <w:r w:rsidRPr="6773BA5F">
        <w:rPr>
          <w:rFonts w:ascii="Arial" w:eastAsia="Arial" w:hAnsi="Arial" w:cs="Arial"/>
          <w:sz w:val="24"/>
          <w:szCs w:val="24"/>
        </w:rPr>
        <w:t xml:space="preserve"> or a community group. Studies have shown that having a support network can help reduce the risk of developing mental health problems and other health issues linked to ACEs. Health promotion strategies can help by encouraging people to get involved in their community, promoting social connections, and giving people access to resources to get support.</w:t>
      </w:r>
      <w:r w:rsidR="025A3F2B" w:rsidRPr="6773BA5F">
        <w:rPr>
          <w:rFonts w:ascii="Arial" w:eastAsia="Arial" w:hAnsi="Arial" w:cs="Arial"/>
          <w:sz w:val="24"/>
          <w:szCs w:val="24"/>
        </w:rPr>
        <w:t xml:space="preserve"> (Center</w:t>
      </w:r>
      <w:r w:rsidR="72962FCC" w:rsidRPr="6773BA5F">
        <w:rPr>
          <w:rFonts w:ascii="Arial" w:eastAsia="Arial" w:hAnsi="Arial" w:cs="Arial"/>
          <w:sz w:val="24"/>
          <w:szCs w:val="24"/>
        </w:rPr>
        <w:t>s</w:t>
      </w:r>
      <w:r w:rsidR="025A3F2B" w:rsidRPr="6773BA5F">
        <w:rPr>
          <w:rFonts w:ascii="Arial" w:eastAsia="Arial" w:hAnsi="Arial" w:cs="Arial"/>
          <w:sz w:val="24"/>
          <w:szCs w:val="24"/>
        </w:rPr>
        <w:t xml:space="preserve"> for Disease Control and Prevention, 2016)</w:t>
      </w:r>
    </w:p>
    <w:p w14:paraId="42734B1A" w14:textId="38845941" w:rsidR="6773BA5F" w:rsidRDefault="6773BA5F" w:rsidP="6773BA5F">
      <w:pPr>
        <w:spacing w:after="0" w:line="480" w:lineRule="auto"/>
        <w:jc w:val="both"/>
        <w:rPr>
          <w:rFonts w:ascii="Arial" w:eastAsia="Arial" w:hAnsi="Arial" w:cs="Arial"/>
          <w:sz w:val="24"/>
          <w:szCs w:val="24"/>
        </w:rPr>
      </w:pPr>
    </w:p>
    <w:p w14:paraId="6777EA24" w14:textId="43231FE4" w:rsidR="0BEDD9D2" w:rsidRDefault="0BEDD9D2" w:rsidP="6773BA5F">
      <w:pPr>
        <w:spacing w:after="0" w:line="480" w:lineRule="auto"/>
        <w:jc w:val="both"/>
        <w:rPr>
          <w:rFonts w:ascii="Arial" w:eastAsia="Arial" w:hAnsi="Arial" w:cs="Arial"/>
          <w:sz w:val="24"/>
          <w:szCs w:val="24"/>
        </w:rPr>
      </w:pPr>
      <w:r w:rsidRPr="6773BA5F">
        <w:rPr>
          <w:rFonts w:ascii="Arial" w:eastAsia="Arial" w:hAnsi="Arial" w:cs="Arial"/>
          <w:sz w:val="24"/>
          <w:szCs w:val="24"/>
        </w:rPr>
        <w:t xml:space="preserve">According to a report published by Public Health </w:t>
      </w:r>
      <w:r w:rsidR="562E2329" w:rsidRPr="6773BA5F">
        <w:rPr>
          <w:rFonts w:ascii="Arial" w:eastAsia="Arial" w:hAnsi="Arial" w:cs="Arial"/>
          <w:sz w:val="24"/>
          <w:szCs w:val="24"/>
        </w:rPr>
        <w:t>Scotland</w:t>
      </w:r>
      <w:r w:rsidRPr="6773BA5F">
        <w:rPr>
          <w:rFonts w:ascii="Arial" w:eastAsia="Arial" w:hAnsi="Arial" w:cs="Arial"/>
          <w:sz w:val="24"/>
          <w:szCs w:val="24"/>
        </w:rPr>
        <w:t>,</w:t>
      </w:r>
      <w:r w:rsidR="535E3000" w:rsidRPr="6773BA5F">
        <w:rPr>
          <w:rFonts w:ascii="Arial" w:eastAsia="Arial" w:hAnsi="Arial" w:cs="Arial"/>
          <w:sz w:val="24"/>
          <w:szCs w:val="24"/>
        </w:rPr>
        <w:t xml:space="preserve"> 20</w:t>
      </w:r>
      <w:r w:rsidR="017FC5D7" w:rsidRPr="6773BA5F">
        <w:rPr>
          <w:rFonts w:ascii="Arial" w:eastAsia="Arial" w:hAnsi="Arial" w:cs="Arial"/>
          <w:sz w:val="24"/>
          <w:szCs w:val="24"/>
        </w:rPr>
        <w:t>21</w:t>
      </w:r>
      <w:r w:rsidR="03DF1AD0" w:rsidRPr="6773BA5F">
        <w:rPr>
          <w:rFonts w:ascii="Arial" w:eastAsia="Arial" w:hAnsi="Arial" w:cs="Arial"/>
          <w:sz w:val="24"/>
          <w:szCs w:val="24"/>
        </w:rPr>
        <w:t xml:space="preserve">, </w:t>
      </w:r>
      <w:r w:rsidRPr="6773BA5F">
        <w:rPr>
          <w:rFonts w:ascii="Arial" w:eastAsia="Arial" w:hAnsi="Arial" w:cs="Arial"/>
          <w:sz w:val="24"/>
          <w:szCs w:val="24"/>
        </w:rPr>
        <w:t xml:space="preserve">resilience-building strategies can help individuals overcome the harmful effects of ACEs and promote positive health outcomes. The report suggests that health promotion efforts in the UK can incorporate resilience-building strategies through various means such as educational programs, counselling services, and community-based initiatives. By equipping individuals with the necessary skills and resources to cope with adversity, the likelihood of developing chronic diseases and mental health disorders can be </w:t>
      </w:r>
      <w:proofErr w:type="spellStart"/>
      <w:r w:rsidRPr="6773BA5F">
        <w:rPr>
          <w:rFonts w:ascii="Arial" w:eastAsia="Arial" w:hAnsi="Arial" w:cs="Arial"/>
          <w:sz w:val="24"/>
          <w:szCs w:val="24"/>
        </w:rPr>
        <w:t>minimi</w:t>
      </w:r>
      <w:r w:rsidR="5FB53F4D" w:rsidRPr="6773BA5F">
        <w:rPr>
          <w:rFonts w:ascii="Arial" w:eastAsia="Arial" w:hAnsi="Arial" w:cs="Arial"/>
          <w:sz w:val="24"/>
          <w:szCs w:val="24"/>
        </w:rPr>
        <w:t>s</w:t>
      </w:r>
      <w:r w:rsidRPr="6773BA5F">
        <w:rPr>
          <w:rFonts w:ascii="Arial" w:eastAsia="Arial" w:hAnsi="Arial" w:cs="Arial"/>
          <w:sz w:val="24"/>
          <w:szCs w:val="24"/>
        </w:rPr>
        <w:t>ed</w:t>
      </w:r>
      <w:proofErr w:type="spellEnd"/>
      <w:r w:rsidRPr="6773BA5F">
        <w:rPr>
          <w:rFonts w:ascii="Arial" w:eastAsia="Arial" w:hAnsi="Arial" w:cs="Arial"/>
          <w:sz w:val="24"/>
          <w:szCs w:val="24"/>
        </w:rPr>
        <w:t xml:space="preserve">. </w:t>
      </w:r>
    </w:p>
    <w:p w14:paraId="1720FC25" w14:textId="55BCEBBC" w:rsidR="6773BA5F" w:rsidRDefault="6773BA5F" w:rsidP="6773BA5F">
      <w:pPr>
        <w:jc w:val="both"/>
        <w:rPr>
          <w:rFonts w:ascii="Arial" w:eastAsia="Arial" w:hAnsi="Arial" w:cs="Arial"/>
          <w:sz w:val="24"/>
          <w:szCs w:val="24"/>
        </w:rPr>
      </w:pPr>
    </w:p>
    <w:p w14:paraId="1B1FE1F0" w14:textId="7CA5E469" w:rsidR="276C31FB" w:rsidRDefault="276C31FB" w:rsidP="6773BA5F">
      <w:pPr>
        <w:jc w:val="both"/>
        <w:rPr>
          <w:rFonts w:ascii="Arial" w:eastAsia="Arial" w:hAnsi="Arial" w:cs="Arial"/>
          <w:sz w:val="24"/>
          <w:szCs w:val="24"/>
        </w:rPr>
      </w:pPr>
    </w:p>
    <w:p w14:paraId="4EA5E717" w14:textId="290CAC68" w:rsidR="6773BA5F" w:rsidRDefault="6773BA5F" w:rsidP="6773BA5F">
      <w:pPr>
        <w:jc w:val="both"/>
        <w:rPr>
          <w:rFonts w:ascii="Arial" w:eastAsia="Arial" w:hAnsi="Arial" w:cs="Arial"/>
          <w:b/>
          <w:bCs/>
          <w:sz w:val="24"/>
          <w:szCs w:val="24"/>
          <w:u w:val="single"/>
        </w:rPr>
      </w:pPr>
    </w:p>
    <w:p w14:paraId="3FEAC154" w14:textId="0642769C" w:rsidR="6773BA5F" w:rsidRDefault="6773BA5F" w:rsidP="6773BA5F">
      <w:pPr>
        <w:jc w:val="both"/>
        <w:rPr>
          <w:rFonts w:ascii="Arial" w:eastAsia="Arial" w:hAnsi="Arial" w:cs="Arial"/>
          <w:b/>
          <w:bCs/>
          <w:sz w:val="24"/>
          <w:szCs w:val="24"/>
          <w:u w:val="single"/>
        </w:rPr>
      </w:pPr>
    </w:p>
    <w:p w14:paraId="1A53CFA0" w14:textId="60CF0C8D" w:rsidR="6773BA5F" w:rsidRDefault="6773BA5F" w:rsidP="6773BA5F">
      <w:pPr>
        <w:jc w:val="both"/>
        <w:rPr>
          <w:rFonts w:ascii="Arial" w:eastAsia="Arial" w:hAnsi="Arial" w:cs="Arial"/>
          <w:b/>
          <w:bCs/>
          <w:sz w:val="24"/>
          <w:szCs w:val="24"/>
          <w:u w:val="single"/>
        </w:rPr>
      </w:pPr>
    </w:p>
    <w:p w14:paraId="003EC454" w14:textId="5784D6A0" w:rsidR="6773BA5F" w:rsidRDefault="6773BA5F" w:rsidP="6773BA5F">
      <w:pPr>
        <w:jc w:val="both"/>
        <w:rPr>
          <w:rFonts w:ascii="Arial" w:eastAsia="Arial" w:hAnsi="Arial" w:cs="Arial"/>
          <w:b/>
          <w:bCs/>
          <w:sz w:val="24"/>
          <w:szCs w:val="24"/>
          <w:u w:val="single"/>
        </w:rPr>
      </w:pPr>
    </w:p>
    <w:p w14:paraId="558125C5" w14:textId="693790A2" w:rsidR="6773BA5F" w:rsidRDefault="6773BA5F" w:rsidP="6773BA5F">
      <w:pPr>
        <w:jc w:val="both"/>
        <w:rPr>
          <w:rFonts w:ascii="Arial" w:eastAsia="Arial" w:hAnsi="Arial" w:cs="Arial"/>
          <w:b/>
          <w:bCs/>
          <w:sz w:val="24"/>
          <w:szCs w:val="24"/>
          <w:u w:val="single"/>
        </w:rPr>
      </w:pPr>
    </w:p>
    <w:p w14:paraId="1D163DC6" w14:textId="67A11352" w:rsidR="06B397BA" w:rsidRDefault="06B397BA" w:rsidP="6773BA5F">
      <w:pPr>
        <w:jc w:val="both"/>
        <w:rPr>
          <w:rFonts w:ascii="Arial" w:eastAsia="Arial" w:hAnsi="Arial" w:cs="Arial"/>
          <w:b/>
          <w:bCs/>
          <w:sz w:val="24"/>
          <w:szCs w:val="24"/>
          <w:u w:val="single"/>
        </w:rPr>
      </w:pPr>
      <w:r w:rsidRPr="6773BA5F">
        <w:rPr>
          <w:rFonts w:ascii="Arial" w:eastAsia="Arial" w:hAnsi="Arial" w:cs="Arial"/>
          <w:b/>
          <w:bCs/>
          <w:sz w:val="24"/>
          <w:szCs w:val="24"/>
          <w:u w:val="single"/>
        </w:rPr>
        <w:t>Conclusion</w:t>
      </w:r>
    </w:p>
    <w:p w14:paraId="25E3AD52" w14:textId="464CF39C" w:rsidR="6773BA5F" w:rsidRDefault="6773BA5F" w:rsidP="6773BA5F">
      <w:pPr>
        <w:spacing w:after="0" w:line="480" w:lineRule="auto"/>
        <w:jc w:val="both"/>
        <w:rPr>
          <w:rFonts w:ascii="Arial" w:eastAsia="Arial" w:hAnsi="Arial" w:cs="Arial"/>
          <w:sz w:val="24"/>
          <w:szCs w:val="24"/>
        </w:rPr>
      </w:pPr>
    </w:p>
    <w:p w14:paraId="478A27D3" w14:textId="7DBEEFE7" w:rsidR="4E833F96" w:rsidRDefault="4E833F96" w:rsidP="6773BA5F">
      <w:pPr>
        <w:spacing w:after="0" w:line="480" w:lineRule="auto"/>
        <w:jc w:val="both"/>
        <w:rPr>
          <w:rFonts w:ascii="Arial" w:eastAsia="Arial" w:hAnsi="Arial" w:cs="Arial"/>
          <w:sz w:val="24"/>
          <w:szCs w:val="24"/>
        </w:rPr>
      </w:pPr>
      <w:r w:rsidRPr="6773BA5F">
        <w:rPr>
          <w:rFonts w:ascii="Arial" w:eastAsia="Arial" w:hAnsi="Arial" w:cs="Arial"/>
          <w:sz w:val="24"/>
          <w:szCs w:val="24"/>
        </w:rPr>
        <w:t>Interventions and disease prevention are crucial for those who have experienced adverse childhood experiences (ACEs). These interventions address underlying factors like trauma, mental health disorders, and physical health problems, which can significantly improve the well-being of affected individuals. Studies show that people with ACEs are more likely to develop chronic conditions such as heart disease, diabetes, and obesity. To prevent these physical health problems, interventions that promote healthy lifestyle choices such as regular exercise, balanced nutrition, and stress management techniques are necessary. Early intervention programs that provide access to healthcare services and screenings can detect and address potential health issues before they become severe</w:t>
      </w:r>
      <w:r w:rsidR="783AE519" w:rsidRPr="6773BA5F">
        <w:rPr>
          <w:rFonts w:ascii="Arial" w:eastAsia="Arial" w:hAnsi="Arial" w:cs="Arial"/>
          <w:sz w:val="24"/>
          <w:szCs w:val="24"/>
        </w:rPr>
        <w:t>.</w:t>
      </w:r>
    </w:p>
    <w:p w14:paraId="79D46E9C" w14:textId="65F7D0B5" w:rsidR="6773BA5F" w:rsidRDefault="6773BA5F" w:rsidP="6773BA5F">
      <w:pPr>
        <w:spacing w:after="0" w:line="480" w:lineRule="auto"/>
        <w:jc w:val="both"/>
        <w:rPr>
          <w:rFonts w:ascii="Arial" w:eastAsia="Arial" w:hAnsi="Arial" w:cs="Arial"/>
          <w:sz w:val="24"/>
          <w:szCs w:val="24"/>
        </w:rPr>
      </w:pPr>
    </w:p>
    <w:p w14:paraId="45701048" w14:textId="37F8F229" w:rsidR="41BB410F" w:rsidRDefault="41BB410F" w:rsidP="6773BA5F">
      <w:pPr>
        <w:spacing w:after="0" w:line="480" w:lineRule="auto"/>
        <w:jc w:val="both"/>
        <w:rPr>
          <w:rFonts w:ascii="Arial" w:eastAsia="Arial" w:hAnsi="Arial" w:cs="Arial"/>
          <w:sz w:val="24"/>
          <w:szCs w:val="24"/>
        </w:rPr>
      </w:pPr>
      <w:r w:rsidRPr="6773BA5F">
        <w:rPr>
          <w:rFonts w:ascii="Arial" w:eastAsia="Arial" w:hAnsi="Arial" w:cs="Arial"/>
          <w:sz w:val="24"/>
          <w:szCs w:val="24"/>
        </w:rPr>
        <w:t xml:space="preserve">Childhood adversity often involves severe abuse and neglect, which can have long-lasting consequences. The Triple P program is an early intervention program that aims to prevent child abuse and neglect. It does this by teaching </w:t>
      </w:r>
      <w:proofErr w:type="gramStart"/>
      <w:r w:rsidRPr="6773BA5F">
        <w:rPr>
          <w:rFonts w:ascii="Arial" w:eastAsia="Arial" w:hAnsi="Arial" w:cs="Arial"/>
          <w:sz w:val="24"/>
          <w:szCs w:val="24"/>
        </w:rPr>
        <w:t>parents</w:t>
      </w:r>
      <w:proofErr w:type="gramEnd"/>
      <w:r w:rsidRPr="6773BA5F">
        <w:rPr>
          <w:rFonts w:ascii="Arial" w:eastAsia="Arial" w:hAnsi="Arial" w:cs="Arial"/>
          <w:sz w:val="24"/>
          <w:szCs w:val="24"/>
        </w:rPr>
        <w:t xml:space="preserve"> alternative strategies to manage stress and frustration, as well as promoting positive parent-child relationships. Studies show that the Triple P program significantly reduces child maltreatment, leading to better child well-being and fewer foster care placements.</w:t>
      </w:r>
      <w:r w:rsidR="0D339B25" w:rsidRPr="6773BA5F">
        <w:rPr>
          <w:rFonts w:ascii="Arial" w:eastAsia="Arial" w:hAnsi="Arial" w:cs="Arial"/>
          <w:sz w:val="24"/>
          <w:szCs w:val="24"/>
        </w:rPr>
        <w:t xml:space="preserve"> </w:t>
      </w:r>
      <w:r w:rsidR="20CD6F2F" w:rsidRPr="6773BA5F">
        <w:rPr>
          <w:rFonts w:ascii="Arial" w:eastAsia="Arial" w:hAnsi="Arial" w:cs="Arial"/>
          <w:sz w:val="24"/>
          <w:szCs w:val="24"/>
        </w:rPr>
        <w:t>(</w:t>
      </w:r>
      <w:r w:rsidR="0D339B25" w:rsidRPr="6773BA5F">
        <w:rPr>
          <w:rFonts w:ascii="Arial" w:eastAsia="Arial" w:hAnsi="Arial" w:cs="Arial"/>
          <w:sz w:val="24"/>
          <w:szCs w:val="24"/>
        </w:rPr>
        <w:t>Prinz e</w:t>
      </w:r>
      <w:r w:rsidR="51075C6C" w:rsidRPr="6773BA5F">
        <w:rPr>
          <w:rFonts w:ascii="Arial" w:eastAsia="Arial" w:hAnsi="Arial" w:cs="Arial"/>
          <w:sz w:val="24"/>
          <w:szCs w:val="24"/>
        </w:rPr>
        <w:t>t al 20</w:t>
      </w:r>
      <w:r w:rsidR="0324AB37" w:rsidRPr="6773BA5F">
        <w:rPr>
          <w:rFonts w:ascii="Arial" w:eastAsia="Arial" w:hAnsi="Arial" w:cs="Arial"/>
          <w:sz w:val="24"/>
          <w:szCs w:val="24"/>
        </w:rPr>
        <w:t>1</w:t>
      </w:r>
      <w:r w:rsidR="51075C6C" w:rsidRPr="6773BA5F">
        <w:rPr>
          <w:rFonts w:ascii="Arial" w:eastAsia="Arial" w:hAnsi="Arial" w:cs="Arial"/>
          <w:sz w:val="24"/>
          <w:szCs w:val="24"/>
        </w:rPr>
        <w:t>9)</w:t>
      </w:r>
      <w:r w:rsidR="4192CB62" w:rsidRPr="6773BA5F">
        <w:rPr>
          <w:rFonts w:ascii="Arial" w:eastAsia="Arial" w:hAnsi="Arial" w:cs="Arial"/>
          <w:sz w:val="24"/>
          <w:szCs w:val="24"/>
        </w:rPr>
        <w:t>.</w:t>
      </w:r>
    </w:p>
    <w:p w14:paraId="4496F3C7" w14:textId="526387B3" w:rsidR="6773BA5F" w:rsidRDefault="6773BA5F" w:rsidP="6773BA5F">
      <w:pPr>
        <w:spacing w:after="0" w:line="480" w:lineRule="auto"/>
        <w:jc w:val="both"/>
        <w:rPr>
          <w:rFonts w:ascii="Arial" w:eastAsia="Arial" w:hAnsi="Arial" w:cs="Arial"/>
          <w:sz w:val="24"/>
          <w:szCs w:val="24"/>
        </w:rPr>
      </w:pPr>
    </w:p>
    <w:p w14:paraId="52E42C6F" w14:textId="43B10FE3" w:rsidR="6773BA5F" w:rsidRDefault="6773BA5F" w:rsidP="6773BA5F">
      <w:pPr>
        <w:spacing w:after="0" w:line="480" w:lineRule="auto"/>
        <w:jc w:val="both"/>
        <w:rPr>
          <w:rFonts w:ascii="Arial" w:eastAsia="Arial" w:hAnsi="Arial" w:cs="Arial"/>
          <w:sz w:val="24"/>
          <w:szCs w:val="24"/>
        </w:rPr>
      </w:pPr>
    </w:p>
    <w:p w14:paraId="7FBCE7F1" w14:textId="77777777" w:rsidR="00C17F38" w:rsidRDefault="00C17F38" w:rsidP="6773BA5F">
      <w:pPr>
        <w:jc w:val="both"/>
        <w:rPr>
          <w:rFonts w:ascii="Arial" w:eastAsia="Arial" w:hAnsi="Arial" w:cs="Arial"/>
          <w:sz w:val="24"/>
          <w:szCs w:val="24"/>
        </w:rPr>
      </w:pPr>
    </w:p>
    <w:p w14:paraId="703D522D" w14:textId="27E46329" w:rsidR="5C0AC532" w:rsidRDefault="5C0AC532" w:rsidP="6773BA5F">
      <w:pPr>
        <w:jc w:val="both"/>
        <w:rPr>
          <w:rFonts w:ascii="Arial" w:eastAsia="Arial" w:hAnsi="Arial" w:cs="Arial"/>
          <w:b/>
          <w:bCs/>
          <w:sz w:val="24"/>
          <w:szCs w:val="24"/>
          <w:u w:val="single"/>
        </w:rPr>
      </w:pPr>
      <w:r w:rsidRPr="6773BA5F">
        <w:rPr>
          <w:rFonts w:ascii="Arial" w:eastAsia="Arial" w:hAnsi="Arial" w:cs="Arial"/>
          <w:b/>
          <w:bCs/>
          <w:sz w:val="24"/>
          <w:szCs w:val="24"/>
          <w:u w:val="single"/>
        </w:rPr>
        <w:lastRenderedPageBreak/>
        <w:t>Reference List</w:t>
      </w:r>
    </w:p>
    <w:p w14:paraId="44F63F23" w14:textId="1671A0E7" w:rsidR="276C31FB" w:rsidRDefault="276C31FB" w:rsidP="6773BA5F">
      <w:pPr>
        <w:jc w:val="both"/>
        <w:rPr>
          <w:rFonts w:ascii="Arial" w:eastAsia="Arial" w:hAnsi="Arial" w:cs="Arial"/>
          <w:sz w:val="24"/>
          <w:szCs w:val="24"/>
        </w:rPr>
      </w:pPr>
    </w:p>
    <w:p w14:paraId="4B0A0873" w14:textId="77777777" w:rsidR="00C17F38" w:rsidRDefault="00C17F38" w:rsidP="6773BA5F">
      <w:pPr>
        <w:jc w:val="both"/>
        <w:rPr>
          <w:rFonts w:ascii="Arial" w:eastAsia="Arial" w:hAnsi="Arial" w:cs="Arial"/>
          <w:color w:val="000000" w:themeColor="text1"/>
          <w:sz w:val="24"/>
          <w:szCs w:val="24"/>
        </w:rPr>
      </w:pPr>
    </w:p>
    <w:p w14:paraId="5AF2F992" w14:textId="77777777" w:rsidR="00C17F38" w:rsidRDefault="00C17F38" w:rsidP="6773BA5F">
      <w:pPr>
        <w:jc w:val="both"/>
        <w:rPr>
          <w:color w:val="000000" w:themeColor="text1"/>
        </w:rPr>
      </w:pPr>
    </w:p>
    <w:p w14:paraId="365D2F0E" w14:textId="77777777" w:rsidR="00C17F38" w:rsidRDefault="00C17F38" w:rsidP="6773BA5F">
      <w:pPr>
        <w:jc w:val="both"/>
        <w:rPr>
          <w:rFonts w:ascii="Roboto" w:eastAsia="Roboto" w:hAnsi="Roboto" w:cs="Roboto"/>
          <w:sz w:val="25"/>
          <w:szCs w:val="25"/>
        </w:rPr>
      </w:pPr>
      <w:r w:rsidRPr="6773BA5F">
        <w:rPr>
          <w:rFonts w:ascii="Roboto" w:eastAsia="Roboto" w:hAnsi="Roboto" w:cs="Roboto"/>
          <w:sz w:val="25"/>
          <w:szCs w:val="25"/>
        </w:rPr>
        <w:t>Bellis, M. A., Hughes, K., Ford, K., Ramos Rodriguez, G., Sethi, D., Passmore, J., &amp; Ashton, K. (2019). Adverse childhood experiences and sources of childhood resilience: A retrospective study of their combined relationships with child health and educational attendance. BMC Public Health, 19(1), 1-12.</w:t>
      </w:r>
    </w:p>
    <w:p w14:paraId="2FE2FDD6" w14:textId="77777777" w:rsidR="00C17F38" w:rsidRDefault="00C17F38" w:rsidP="6773BA5F">
      <w:pPr>
        <w:jc w:val="both"/>
        <w:rPr>
          <w:rFonts w:ascii="Roboto" w:eastAsia="Roboto" w:hAnsi="Roboto" w:cs="Roboto"/>
          <w:sz w:val="25"/>
          <w:szCs w:val="25"/>
        </w:rPr>
      </w:pPr>
      <w:r w:rsidRPr="6773BA5F">
        <w:rPr>
          <w:rFonts w:ascii="Roboto" w:eastAsia="Roboto" w:hAnsi="Roboto" w:cs="Roboto"/>
          <w:sz w:val="25"/>
          <w:szCs w:val="25"/>
        </w:rPr>
        <w:t xml:space="preserve">Di Lemma, L.C.G., Davies, A. R., Ford, K., Hughes, K., </w:t>
      </w:r>
      <w:proofErr w:type="spellStart"/>
      <w:r w:rsidRPr="6773BA5F">
        <w:rPr>
          <w:rFonts w:ascii="Roboto" w:eastAsia="Roboto" w:hAnsi="Roboto" w:cs="Roboto"/>
          <w:sz w:val="25"/>
          <w:szCs w:val="25"/>
        </w:rPr>
        <w:t>Homolova</w:t>
      </w:r>
      <w:proofErr w:type="spellEnd"/>
      <w:r w:rsidRPr="6773BA5F">
        <w:rPr>
          <w:rFonts w:ascii="Roboto" w:eastAsia="Roboto" w:hAnsi="Roboto" w:cs="Roboto"/>
          <w:sz w:val="25"/>
          <w:szCs w:val="25"/>
        </w:rPr>
        <w:t xml:space="preserve">, L., Gray, B., &amp; Richardson, G. (2019). Responding to Adverse Childhood Experiences. An evidence </w:t>
      </w:r>
      <w:proofErr w:type="gramStart"/>
      <w:r w:rsidRPr="6773BA5F">
        <w:rPr>
          <w:rFonts w:ascii="Roboto" w:eastAsia="Roboto" w:hAnsi="Roboto" w:cs="Roboto"/>
          <w:sz w:val="25"/>
          <w:szCs w:val="25"/>
        </w:rPr>
        <w:t>review</w:t>
      </w:r>
      <w:proofErr w:type="gramEnd"/>
      <w:r w:rsidRPr="6773BA5F">
        <w:rPr>
          <w:rFonts w:ascii="Roboto" w:eastAsia="Roboto" w:hAnsi="Roboto" w:cs="Roboto"/>
          <w:sz w:val="25"/>
          <w:szCs w:val="25"/>
        </w:rPr>
        <w:t xml:space="preserve"> of interventions to prevent and address adversity across the life course. Available at: </w:t>
      </w:r>
      <w:hyperlink r:id="rId7">
        <w:r w:rsidRPr="6773BA5F">
          <w:rPr>
            <w:rStyle w:val="Hyperlink"/>
            <w:rFonts w:ascii="Roboto" w:eastAsia="Roboto" w:hAnsi="Roboto" w:cs="Roboto"/>
            <w:sz w:val="25"/>
            <w:szCs w:val="25"/>
          </w:rPr>
          <w:t>https://phw.nhs.wales/news/responding-to-adverse-childhood-experiences-an-evidence-review/responding-to-adverse-childhood-experiences/</w:t>
        </w:r>
      </w:hyperlink>
      <w:r w:rsidRPr="6773BA5F">
        <w:rPr>
          <w:rFonts w:ascii="Roboto" w:eastAsia="Roboto" w:hAnsi="Roboto" w:cs="Roboto"/>
          <w:sz w:val="25"/>
          <w:szCs w:val="25"/>
        </w:rPr>
        <w:t xml:space="preserve"> (Accessed on 30 October 2023).</w:t>
      </w:r>
    </w:p>
    <w:p w14:paraId="3230B4BD" w14:textId="77777777" w:rsidR="00C17F38" w:rsidRDefault="00C17F38" w:rsidP="6773BA5F">
      <w:pPr>
        <w:jc w:val="both"/>
      </w:pPr>
      <w:r w:rsidRPr="6773BA5F">
        <w:rPr>
          <w:rFonts w:ascii="Arial" w:eastAsia="Arial" w:hAnsi="Arial" w:cs="Arial"/>
          <w:sz w:val="24"/>
          <w:szCs w:val="24"/>
        </w:rPr>
        <w:t xml:space="preserve">Fortson, B. L., </w:t>
      </w:r>
      <w:proofErr w:type="spellStart"/>
      <w:r w:rsidRPr="6773BA5F">
        <w:rPr>
          <w:rFonts w:ascii="Arial" w:eastAsia="Arial" w:hAnsi="Arial" w:cs="Arial"/>
          <w:sz w:val="24"/>
          <w:szCs w:val="24"/>
        </w:rPr>
        <w:t>Klevens</w:t>
      </w:r>
      <w:proofErr w:type="spellEnd"/>
      <w:r w:rsidRPr="6773BA5F">
        <w:rPr>
          <w:rFonts w:ascii="Arial" w:eastAsia="Arial" w:hAnsi="Arial" w:cs="Arial"/>
          <w:sz w:val="24"/>
          <w:szCs w:val="24"/>
        </w:rPr>
        <w:t xml:space="preserve">, J., Merrick, M. T., Gilbert, L. K., &amp; Alexander, S. P. (2016). </w:t>
      </w:r>
      <w:r w:rsidRPr="6773BA5F">
        <w:rPr>
          <w:rFonts w:ascii="Arial" w:eastAsia="Arial" w:hAnsi="Arial" w:cs="Arial"/>
          <w:i/>
          <w:iCs/>
          <w:sz w:val="24"/>
          <w:szCs w:val="24"/>
        </w:rPr>
        <w:t>Child Abuse and Neglect Prevention Resource for Action: A Compilation of the Best Available Evidence.</w:t>
      </w:r>
      <w:r w:rsidRPr="6773BA5F">
        <w:rPr>
          <w:rFonts w:ascii="Arial" w:eastAsia="Arial" w:hAnsi="Arial" w:cs="Arial"/>
          <w:sz w:val="24"/>
          <w:szCs w:val="24"/>
        </w:rPr>
        <w:t xml:space="preserve"> Atlanta, GA: National Center for Injury Prevention and Control, Centers for Disease Control and Prevention. Available at: </w:t>
      </w:r>
      <w:hyperlink r:id="rId8">
        <w:r w:rsidRPr="6773BA5F">
          <w:rPr>
            <w:rStyle w:val="Hyperlink"/>
            <w:rFonts w:ascii="Arial" w:eastAsia="Arial" w:hAnsi="Arial" w:cs="Arial"/>
            <w:sz w:val="24"/>
            <w:szCs w:val="24"/>
          </w:rPr>
          <w:t>https://www.cdc.gov/violenceprevention/pdf/CAN-Prevention-Resource_508.pdf</w:t>
        </w:r>
      </w:hyperlink>
      <w:r w:rsidRPr="6773BA5F">
        <w:rPr>
          <w:rFonts w:ascii="Arial" w:eastAsia="Arial" w:hAnsi="Arial" w:cs="Arial"/>
          <w:sz w:val="24"/>
          <w:szCs w:val="24"/>
        </w:rPr>
        <w:t xml:space="preserve"> (Downloaded on: 3 November 2023)</w:t>
      </w:r>
    </w:p>
    <w:p w14:paraId="119280C4" w14:textId="77777777" w:rsidR="00C17F38" w:rsidRDefault="00C17F38" w:rsidP="6773BA5F">
      <w:pPr>
        <w:jc w:val="both"/>
        <w:rPr>
          <w:rFonts w:ascii="Arial" w:eastAsia="Arial" w:hAnsi="Arial" w:cs="Arial"/>
          <w:sz w:val="24"/>
          <w:szCs w:val="24"/>
        </w:rPr>
      </w:pPr>
      <w:r w:rsidRPr="6773BA5F">
        <w:rPr>
          <w:rFonts w:ascii="Arial" w:eastAsia="Arial" w:hAnsi="Arial" w:cs="Arial"/>
          <w:sz w:val="24"/>
          <w:szCs w:val="24"/>
        </w:rPr>
        <w:t xml:space="preserve">Lorenc, T., Lester, S., Sutcliffe, K. et al. Interventions to support people exposed to adverse childhood experiences: systematic review of systematic reviews. </w:t>
      </w:r>
      <w:r w:rsidRPr="6773BA5F">
        <w:rPr>
          <w:rFonts w:ascii="Arial" w:eastAsia="Arial" w:hAnsi="Arial" w:cs="Arial"/>
          <w:i/>
          <w:iCs/>
          <w:sz w:val="24"/>
          <w:szCs w:val="24"/>
        </w:rPr>
        <w:t>BMC Public Health</w:t>
      </w:r>
      <w:r w:rsidRPr="6773BA5F">
        <w:rPr>
          <w:rFonts w:ascii="Arial" w:eastAsia="Arial" w:hAnsi="Arial" w:cs="Arial"/>
          <w:sz w:val="24"/>
          <w:szCs w:val="24"/>
        </w:rPr>
        <w:t xml:space="preserve"> </w:t>
      </w:r>
      <w:r w:rsidRPr="6773BA5F">
        <w:rPr>
          <w:rFonts w:ascii="Arial" w:eastAsia="Arial" w:hAnsi="Arial" w:cs="Arial"/>
          <w:b/>
          <w:bCs/>
          <w:sz w:val="24"/>
          <w:szCs w:val="24"/>
        </w:rPr>
        <w:t>20</w:t>
      </w:r>
      <w:r w:rsidRPr="6773BA5F">
        <w:rPr>
          <w:rFonts w:ascii="Arial" w:eastAsia="Arial" w:hAnsi="Arial" w:cs="Arial"/>
          <w:sz w:val="24"/>
          <w:szCs w:val="24"/>
        </w:rPr>
        <w:t xml:space="preserve">, 657 (2020). Available at: </w:t>
      </w:r>
      <w:hyperlink r:id="rId9">
        <w:r w:rsidRPr="6773BA5F">
          <w:rPr>
            <w:rStyle w:val="Hyperlink"/>
            <w:rFonts w:ascii="Arial" w:eastAsia="Arial" w:hAnsi="Arial" w:cs="Arial"/>
            <w:color w:val="auto"/>
            <w:sz w:val="24"/>
            <w:szCs w:val="24"/>
          </w:rPr>
          <w:t>https://doi.org/10.1186/s12889-020-08789-0</w:t>
        </w:r>
      </w:hyperlink>
      <w:r w:rsidRPr="6773BA5F">
        <w:rPr>
          <w:rFonts w:ascii="Arial" w:eastAsia="Arial" w:hAnsi="Arial" w:cs="Arial"/>
          <w:sz w:val="24"/>
          <w:szCs w:val="24"/>
        </w:rPr>
        <w:t xml:space="preserve"> (Accessed on: 3 November 2023).</w:t>
      </w:r>
    </w:p>
    <w:p w14:paraId="3C62AB55" w14:textId="77777777" w:rsidR="00C17F38" w:rsidRDefault="00C17F38" w:rsidP="6773BA5F">
      <w:pPr>
        <w:jc w:val="both"/>
        <w:rPr>
          <w:rFonts w:ascii="Arial" w:eastAsia="Arial" w:hAnsi="Arial" w:cs="Arial"/>
          <w:color w:val="000000" w:themeColor="text1"/>
          <w:sz w:val="24"/>
          <w:szCs w:val="24"/>
        </w:rPr>
      </w:pPr>
      <w:r w:rsidRPr="6773BA5F">
        <w:rPr>
          <w:rFonts w:ascii="Arial" w:eastAsia="Arial" w:hAnsi="Arial" w:cs="Arial"/>
          <w:color w:val="000000" w:themeColor="text1"/>
          <w:sz w:val="24"/>
          <w:szCs w:val="24"/>
        </w:rPr>
        <w:t xml:space="preserve">Mental Health Foundation. (2023). Adverse Childhood Experiences (ACEs).  Available at: </w:t>
      </w:r>
      <w:hyperlink r:id="rId10">
        <w:r w:rsidRPr="6773BA5F">
          <w:rPr>
            <w:rStyle w:val="Hyperlink"/>
            <w:rFonts w:ascii="Arial" w:eastAsia="Arial" w:hAnsi="Arial" w:cs="Arial"/>
            <w:color w:val="000000" w:themeColor="text1"/>
            <w:sz w:val="24"/>
            <w:szCs w:val="24"/>
          </w:rPr>
          <w:t>https://www.mft.nhs.uk/ace/</w:t>
        </w:r>
      </w:hyperlink>
      <w:r w:rsidRPr="6773BA5F">
        <w:rPr>
          <w:rFonts w:ascii="Arial" w:eastAsia="Arial" w:hAnsi="Arial" w:cs="Arial"/>
          <w:color w:val="000000" w:themeColor="text1"/>
          <w:sz w:val="24"/>
          <w:szCs w:val="24"/>
        </w:rPr>
        <w:t xml:space="preserve">  (Accessed on 30 October 2023).</w:t>
      </w:r>
    </w:p>
    <w:p w14:paraId="3053A456" w14:textId="77777777" w:rsidR="00C17F38" w:rsidRDefault="00C17F38" w:rsidP="6773BA5F">
      <w:pPr>
        <w:jc w:val="both"/>
        <w:rPr>
          <w:rFonts w:ascii="Arial" w:eastAsia="Arial" w:hAnsi="Arial" w:cs="Arial"/>
          <w:sz w:val="24"/>
          <w:szCs w:val="24"/>
        </w:rPr>
      </w:pPr>
      <w:r w:rsidRPr="6773BA5F">
        <w:rPr>
          <w:rFonts w:ascii="Arial" w:eastAsia="Arial" w:hAnsi="Arial" w:cs="Arial"/>
          <w:color w:val="212121"/>
          <w:sz w:val="24"/>
          <w:szCs w:val="24"/>
        </w:rPr>
        <w:t xml:space="preserve">Molina G, Whittaker A. Treatment of post-traumatic stress disorder and substance use disorder in adults with a history of adverse childhood experiences: A systematic review of psychological interventions. Drug Alcohol Depend Rep. 2022 Jan </w:t>
      </w:r>
      <w:proofErr w:type="gramStart"/>
      <w:r w:rsidRPr="6773BA5F">
        <w:rPr>
          <w:rFonts w:ascii="Arial" w:eastAsia="Arial" w:hAnsi="Arial" w:cs="Arial"/>
          <w:color w:val="212121"/>
          <w:sz w:val="24"/>
          <w:szCs w:val="24"/>
        </w:rPr>
        <w:t>20;2:100028</w:t>
      </w:r>
      <w:proofErr w:type="gramEnd"/>
      <w:r w:rsidRPr="6773BA5F">
        <w:rPr>
          <w:rFonts w:ascii="Arial" w:eastAsia="Arial" w:hAnsi="Arial" w:cs="Arial"/>
          <w:color w:val="212121"/>
          <w:sz w:val="24"/>
          <w:szCs w:val="24"/>
        </w:rPr>
        <w:t xml:space="preserve">. Available at: </w:t>
      </w:r>
      <w:hyperlink r:id="rId11">
        <w:r w:rsidRPr="6773BA5F">
          <w:rPr>
            <w:rStyle w:val="Hyperlink"/>
            <w:rFonts w:ascii="Arial" w:eastAsia="Arial" w:hAnsi="Arial" w:cs="Arial"/>
            <w:sz w:val="24"/>
            <w:szCs w:val="24"/>
          </w:rPr>
          <w:t>https://pubmed.ncbi.nlm.nih.gov/36845903/</w:t>
        </w:r>
      </w:hyperlink>
      <w:r w:rsidRPr="6773BA5F">
        <w:rPr>
          <w:rFonts w:ascii="Arial" w:eastAsia="Arial" w:hAnsi="Arial" w:cs="Arial"/>
          <w:sz w:val="24"/>
          <w:szCs w:val="24"/>
        </w:rPr>
        <w:t xml:space="preserve"> (Accessed 4 November 2023).</w:t>
      </w:r>
    </w:p>
    <w:p w14:paraId="13D44386" w14:textId="77777777" w:rsidR="00C17F38" w:rsidRDefault="00C17F38" w:rsidP="6773BA5F">
      <w:pPr>
        <w:jc w:val="both"/>
        <w:rPr>
          <w:rFonts w:ascii="Arial" w:eastAsia="Arial" w:hAnsi="Arial" w:cs="Arial"/>
          <w:sz w:val="24"/>
          <w:szCs w:val="24"/>
        </w:rPr>
      </w:pPr>
      <w:r w:rsidRPr="6773BA5F">
        <w:rPr>
          <w:rFonts w:ascii="Arial" w:eastAsia="Arial" w:hAnsi="Arial" w:cs="Arial"/>
          <w:color w:val="161719"/>
          <w:sz w:val="24"/>
          <w:szCs w:val="24"/>
        </w:rPr>
        <w:t>NHS, Trauma Informed Care (2023). Available at:</w:t>
      </w:r>
      <w:r w:rsidRPr="6773BA5F">
        <w:rPr>
          <w:rFonts w:ascii="Arial" w:eastAsia="Arial" w:hAnsi="Arial" w:cs="Arial"/>
          <w:sz w:val="24"/>
          <w:szCs w:val="24"/>
        </w:rPr>
        <w:t xml:space="preserve"> https://www.sabp.nhs.uk/our-services/professionals/trauma-informed-surrey-and-north-east-hampshire/trauma-informed-training</w:t>
      </w:r>
      <w:r w:rsidRPr="6773BA5F">
        <w:rPr>
          <w:rFonts w:ascii="Arial" w:eastAsia="Arial" w:hAnsi="Arial" w:cs="Arial"/>
          <w:color w:val="161719"/>
          <w:sz w:val="24"/>
          <w:szCs w:val="24"/>
        </w:rPr>
        <w:t xml:space="preserve"> (Accessed on 7 November 2023)</w:t>
      </w:r>
    </w:p>
    <w:p w14:paraId="512F1BB5" w14:textId="77777777" w:rsidR="00C17F38" w:rsidRDefault="00C17F38" w:rsidP="6773BA5F">
      <w:pPr>
        <w:jc w:val="both"/>
        <w:rPr>
          <w:rFonts w:ascii="Roboto" w:eastAsia="Roboto" w:hAnsi="Roboto" w:cs="Roboto"/>
          <w:sz w:val="25"/>
          <w:szCs w:val="25"/>
        </w:rPr>
      </w:pPr>
      <w:r w:rsidRPr="6773BA5F">
        <w:rPr>
          <w:rFonts w:ascii="Roboto" w:eastAsia="Roboto" w:hAnsi="Roboto" w:cs="Roboto"/>
          <w:sz w:val="25"/>
          <w:szCs w:val="25"/>
        </w:rPr>
        <w:t>Prinz, R.J., Sanders, M.R., Shapiro, C. J., Whitaker, D. J., &amp; Lutzker, J. R, (2019). Population-based prevention of child maltreatment: The U.S Triple P System Population Trial. Prevention Science, 20(6), 936-946.</w:t>
      </w:r>
    </w:p>
    <w:p w14:paraId="1746D928" w14:textId="77777777" w:rsidR="00C17F38" w:rsidRDefault="00C17F38" w:rsidP="6773BA5F">
      <w:pPr>
        <w:jc w:val="both"/>
        <w:rPr>
          <w:rFonts w:ascii="Roboto" w:eastAsia="Roboto" w:hAnsi="Roboto" w:cs="Roboto"/>
          <w:sz w:val="25"/>
          <w:szCs w:val="25"/>
        </w:rPr>
      </w:pPr>
      <w:r w:rsidRPr="6773BA5F">
        <w:rPr>
          <w:rFonts w:ascii="Roboto" w:eastAsia="Roboto" w:hAnsi="Roboto" w:cs="Roboto"/>
          <w:sz w:val="25"/>
          <w:szCs w:val="25"/>
        </w:rPr>
        <w:lastRenderedPageBreak/>
        <w:t xml:space="preserve">Public Health Scotland. </w:t>
      </w:r>
      <w:r w:rsidRPr="6773BA5F">
        <w:rPr>
          <w:rFonts w:ascii="Roboto" w:eastAsia="Roboto" w:hAnsi="Roboto" w:cs="Roboto"/>
          <w:i/>
          <w:iCs/>
          <w:sz w:val="25"/>
          <w:szCs w:val="25"/>
        </w:rPr>
        <w:t>Adverse Childhood Experiences</w:t>
      </w:r>
      <w:r w:rsidRPr="6773BA5F">
        <w:rPr>
          <w:rFonts w:ascii="Roboto" w:eastAsia="Roboto" w:hAnsi="Roboto" w:cs="Roboto"/>
          <w:sz w:val="25"/>
          <w:szCs w:val="25"/>
        </w:rPr>
        <w:t xml:space="preserve">. (2021).  Available at: </w:t>
      </w:r>
      <w:hyperlink r:id="rId12">
        <w:r w:rsidRPr="6773BA5F">
          <w:rPr>
            <w:rStyle w:val="Hyperlink"/>
            <w:rFonts w:ascii="Roboto" w:eastAsia="Roboto" w:hAnsi="Roboto" w:cs="Roboto"/>
            <w:sz w:val="25"/>
            <w:szCs w:val="25"/>
          </w:rPr>
          <w:t>https://www.healthscotland.scot/population-groups/children/adverse-childhood-experiences-aces/overview-of-aces</w:t>
        </w:r>
      </w:hyperlink>
      <w:r w:rsidRPr="6773BA5F">
        <w:rPr>
          <w:rFonts w:ascii="Roboto" w:eastAsia="Roboto" w:hAnsi="Roboto" w:cs="Roboto"/>
          <w:sz w:val="25"/>
          <w:szCs w:val="25"/>
        </w:rPr>
        <w:t xml:space="preserve"> (Accessed on 4 November 2023).</w:t>
      </w:r>
    </w:p>
    <w:p w14:paraId="14058450" w14:textId="77777777" w:rsidR="00C17F38" w:rsidRDefault="00C17F38" w:rsidP="6773BA5F">
      <w:pPr>
        <w:jc w:val="both"/>
        <w:rPr>
          <w:rFonts w:ascii="Roboto" w:eastAsia="Roboto" w:hAnsi="Roboto" w:cs="Roboto"/>
          <w:color w:val="212121"/>
          <w:sz w:val="25"/>
          <w:szCs w:val="25"/>
        </w:rPr>
      </w:pPr>
      <w:r w:rsidRPr="6773BA5F">
        <w:rPr>
          <w:rFonts w:ascii="Roboto" w:eastAsia="Roboto" w:hAnsi="Roboto" w:cs="Roboto"/>
          <w:color w:val="212121"/>
          <w:sz w:val="25"/>
          <w:szCs w:val="25"/>
        </w:rPr>
        <w:t xml:space="preserve">Ranjbar N, </w:t>
      </w:r>
      <w:proofErr w:type="spellStart"/>
      <w:r w:rsidRPr="6773BA5F">
        <w:rPr>
          <w:rFonts w:ascii="Roboto" w:eastAsia="Roboto" w:hAnsi="Roboto" w:cs="Roboto"/>
          <w:color w:val="212121"/>
          <w:sz w:val="25"/>
          <w:szCs w:val="25"/>
        </w:rPr>
        <w:t>Erb</w:t>
      </w:r>
      <w:proofErr w:type="spellEnd"/>
      <w:r w:rsidRPr="6773BA5F">
        <w:rPr>
          <w:rFonts w:ascii="Roboto" w:eastAsia="Roboto" w:hAnsi="Roboto" w:cs="Roboto"/>
          <w:color w:val="212121"/>
          <w:sz w:val="25"/>
          <w:szCs w:val="25"/>
        </w:rPr>
        <w:t xml:space="preserve"> M. (2019). Adverse Childhood Experiences and Trauma-Informed Care in Rehabilitation Clinical Practice. Arch </w:t>
      </w:r>
      <w:proofErr w:type="spellStart"/>
      <w:r w:rsidRPr="6773BA5F">
        <w:rPr>
          <w:rFonts w:ascii="Roboto" w:eastAsia="Roboto" w:hAnsi="Roboto" w:cs="Roboto"/>
          <w:color w:val="212121"/>
          <w:sz w:val="25"/>
          <w:szCs w:val="25"/>
        </w:rPr>
        <w:t>Rehabil</w:t>
      </w:r>
      <w:proofErr w:type="spellEnd"/>
      <w:r w:rsidRPr="6773BA5F">
        <w:rPr>
          <w:rFonts w:ascii="Roboto" w:eastAsia="Roboto" w:hAnsi="Roboto" w:cs="Roboto"/>
          <w:color w:val="212121"/>
          <w:sz w:val="25"/>
          <w:szCs w:val="25"/>
        </w:rPr>
        <w:t xml:space="preserve"> Res Clin Transl. 2019 Mar 21;1(1-2):100003. Available at: </w:t>
      </w:r>
      <w:hyperlink r:id="rId13">
        <w:r w:rsidRPr="6773BA5F">
          <w:rPr>
            <w:rStyle w:val="Hyperlink"/>
            <w:rFonts w:ascii="Roboto" w:eastAsia="Roboto" w:hAnsi="Roboto" w:cs="Roboto"/>
            <w:sz w:val="25"/>
            <w:szCs w:val="25"/>
          </w:rPr>
          <w:t>https://www.ncbi.nlm.nih.gov/pmc/articles/PMC7853397/</w:t>
        </w:r>
      </w:hyperlink>
      <w:r w:rsidRPr="6773BA5F">
        <w:rPr>
          <w:rFonts w:ascii="Roboto" w:eastAsia="Roboto" w:hAnsi="Roboto" w:cs="Roboto"/>
          <w:sz w:val="25"/>
          <w:szCs w:val="25"/>
        </w:rPr>
        <w:t xml:space="preserve"> (Accessed on: 8 November 2023).</w:t>
      </w:r>
    </w:p>
    <w:p w14:paraId="32B1AE0E" w14:textId="77777777" w:rsidR="00C17F38" w:rsidRDefault="00C17F38" w:rsidP="6773BA5F">
      <w:pPr>
        <w:jc w:val="both"/>
        <w:rPr>
          <w:rFonts w:ascii="Arial" w:eastAsia="Arial" w:hAnsi="Arial" w:cs="Arial"/>
          <w:sz w:val="24"/>
          <w:szCs w:val="24"/>
        </w:rPr>
      </w:pPr>
      <w:r w:rsidRPr="6773BA5F">
        <w:rPr>
          <w:rFonts w:ascii="Arial" w:eastAsia="Arial" w:hAnsi="Arial" w:cs="Arial"/>
          <w:sz w:val="24"/>
          <w:szCs w:val="24"/>
        </w:rPr>
        <w:t xml:space="preserve">UK Parliament (2019). </w:t>
      </w:r>
      <w:r w:rsidRPr="6773BA5F">
        <w:rPr>
          <w:rFonts w:ascii="Arial" w:eastAsia="Arial" w:hAnsi="Arial" w:cs="Arial"/>
          <w:i/>
          <w:iCs/>
          <w:sz w:val="24"/>
          <w:szCs w:val="24"/>
        </w:rPr>
        <w:t xml:space="preserve">Evidence based Early Years Intervention. </w:t>
      </w:r>
      <w:r w:rsidRPr="6773BA5F">
        <w:rPr>
          <w:rFonts w:ascii="Arial" w:eastAsia="Arial" w:hAnsi="Arial" w:cs="Arial"/>
          <w:sz w:val="24"/>
          <w:szCs w:val="24"/>
        </w:rPr>
        <w:t xml:space="preserve">Available at: </w:t>
      </w:r>
      <w:hyperlink r:id="rId14">
        <w:r w:rsidRPr="6773BA5F">
          <w:rPr>
            <w:rStyle w:val="Hyperlink"/>
            <w:rFonts w:ascii="Arial" w:eastAsia="Arial" w:hAnsi="Arial" w:cs="Arial"/>
            <w:sz w:val="24"/>
            <w:szCs w:val="24"/>
          </w:rPr>
          <w:t>https://publications.parliament.uk/pa/cm201719/cmselect/cmsctech/506/50602.htm</w:t>
        </w:r>
      </w:hyperlink>
      <w:r w:rsidRPr="6773BA5F">
        <w:rPr>
          <w:rFonts w:ascii="Arial" w:eastAsia="Arial" w:hAnsi="Arial" w:cs="Arial"/>
          <w:sz w:val="24"/>
          <w:szCs w:val="24"/>
        </w:rPr>
        <w:t xml:space="preserve"> (Accessed on: 6 November 2023)</w:t>
      </w:r>
    </w:p>
    <w:p w14:paraId="656F2361" w14:textId="77777777" w:rsidR="00C17F38" w:rsidRDefault="00C17F38" w:rsidP="6773BA5F">
      <w:pPr>
        <w:jc w:val="both"/>
        <w:rPr>
          <w:rFonts w:ascii="Arial" w:eastAsia="Arial" w:hAnsi="Arial" w:cs="Arial"/>
          <w:color w:val="000000" w:themeColor="text1"/>
          <w:sz w:val="24"/>
          <w:szCs w:val="24"/>
        </w:rPr>
      </w:pPr>
      <w:r w:rsidRPr="6773BA5F">
        <w:rPr>
          <w:rFonts w:ascii="Arial" w:eastAsia="Arial" w:hAnsi="Arial" w:cs="Arial"/>
          <w:color w:val="000000" w:themeColor="text1"/>
          <w:sz w:val="24"/>
          <w:szCs w:val="24"/>
        </w:rPr>
        <w:t xml:space="preserve">Welsh Government. (2015). Adverse Childhood Experiences (ACEs) in Wales. Available at: </w:t>
      </w:r>
      <w:hyperlink r:id="rId15">
        <w:r w:rsidRPr="6773BA5F">
          <w:rPr>
            <w:rStyle w:val="Hyperlink"/>
            <w:rFonts w:ascii="Arial" w:eastAsia="Arial" w:hAnsi="Arial" w:cs="Arial"/>
            <w:sz w:val="24"/>
            <w:szCs w:val="24"/>
          </w:rPr>
          <w:t>https://gov.wales/sites/default/files/publications/2019-04/adverse-childhood-experiences-ace-in-wales.pdf</w:t>
        </w:r>
      </w:hyperlink>
      <w:r w:rsidRPr="6773BA5F">
        <w:rPr>
          <w:rFonts w:ascii="Arial" w:eastAsia="Arial" w:hAnsi="Arial" w:cs="Arial"/>
          <w:color w:val="000000" w:themeColor="text1"/>
          <w:sz w:val="24"/>
          <w:szCs w:val="24"/>
        </w:rPr>
        <w:t xml:space="preserve"> (Accessed 2 November 2023).</w:t>
      </w:r>
    </w:p>
    <w:sectPr w:rsidR="00C17F38">
      <w:headerReference w:type="default" r:id="rId16"/>
      <w:footerReference w:type="default" r:id="rId1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39AB31" w14:textId="77777777" w:rsidR="00DC48D5" w:rsidRDefault="00DC48D5">
      <w:pPr>
        <w:spacing w:after="0" w:line="240" w:lineRule="auto"/>
      </w:pPr>
      <w:r>
        <w:separator/>
      </w:r>
    </w:p>
  </w:endnote>
  <w:endnote w:type="continuationSeparator" w:id="0">
    <w:p w14:paraId="2CEE2DC0" w14:textId="77777777" w:rsidR="00DC48D5" w:rsidRDefault="00DC48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ova">
    <w:panose1 w:val="020B0504020202020204"/>
    <w:charset w:val="00"/>
    <w:family w:val="swiss"/>
    <w:pitch w:val="variable"/>
    <w:sig w:usb0="2000028F" w:usb1="00000002" w:usb2="00000000" w:usb3="00000000" w:csb0="0000019F" w:csb1="00000000"/>
  </w:font>
  <w:font w:name="Roboto">
    <w:charset w:val="00"/>
    <w:family w:val="auto"/>
    <w:pitch w:val="variable"/>
    <w:sig w:usb0="E0000AFF" w:usb1="5000217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120"/>
      <w:gridCol w:w="3120"/>
      <w:gridCol w:w="3120"/>
    </w:tblGrid>
    <w:tr w:rsidR="6773BA5F" w14:paraId="0671C65E" w14:textId="77777777" w:rsidTr="6773BA5F">
      <w:trPr>
        <w:trHeight w:val="300"/>
      </w:trPr>
      <w:tc>
        <w:tcPr>
          <w:tcW w:w="3120" w:type="dxa"/>
        </w:tcPr>
        <w:p w14:paraId="236A6488" w14:textId="0150AB49" w:rsidR="6773BA5F" w:rsidRDefault="6773BA5F" w:rsidP="6773BA5F">
          <w:pPr>
            <w:pStyle w:val="Header"/>
            <w:ind w:left="-115"/>
          </w:pPr>
        </w:p>
      </w:tc>
      <w:tc>
        <w:tcPr>
          <w:tcW w:w="3120" w:type="dxa"/>
        </w:tcPr>
        <w:p w14:paraId="28565FB1" w14:textId="0B5A22A5" w:rsidR="6773BA5F" w:rsidRDefault="6773BA5F" w:rsidP="6773BA5F">
          <w:pPr>
            <w:pStyle w:val="Header"/>
            <w:jc w:val="center"/>
          </w:pPr>
        </w:p>
      </w:tc>
      <w:tc>
        <w:tcPr>
          <w:tcW w:w="3120" w:type="dxa"/>
        </w:tcPr>
        <w:p w14:paraId="0D6717CC" w14:textId="0766B0A1" w:rsidR="6773BA5F" w:rsidRDefault="6773BA5F" w:rsidP="6773BA5F">
          <w:pPr>
            <w:pStyle w:val="Header"/>
            <w:ind w:right="-115"/>
            <w:jc w:val="right"/>
          </w:pPr>
        </w:p>
      </w:tc>
    </w:tr>
  </w:tbl>
  <w:p w14:paraId="64C4A245" w14:textId="224D50A9" w:rsidR="6773BA5F" w:rsidRDefault="6773BA5F" w:rsidP="6773BA5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9FA526" w14:textId="77777777" w:rsidR="00DC48D5" w:rsidRDefault="00DC48D5">
      <w:pPr>
        <w:spacing w:after="0" w:line="240" w:lineRule="auto"/>
      </w:pPr>
      <w:r>
        <w:separator/>
      </w:r>
    </w:p>
  </w:footnote>
  <w:footnote w:type="continuationSeparator" w:id="0">
    <w:p w14:paraId="1DCCB3AA" w14:textId="77777777" w:rsidR="00DC48D5" w:rsidRDefault="00DC48D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120"/>
      <w:gridCol w:w="3120"/>
      <w:gridCol w:w="3120"/>
    </w:tblGrid>
    <w:tr w:rsidR="6773BA5F" w14:paraId="0C93AB3E" w14:textId="77777777" w:rsidTr="6773BA5F">
      <w:trPr>
        <w:trHeight w:val="300"/>
      </w:trPr>
      <w:tc>
        <w:tcPr>
          <w:tcW w:w="3120" w:type="dxa"/>
        </w:tcPr>
        <w:p w14:paraId="70BBDC80" w14:textId="32FD9D95" w:rsidR="6773BA5F" w:rsidRDefault="6773BA5F" w:rsidP="6773BA5F">
          <w:pPr>
            <w:pStyle w:val="Header"/>
            <w:ind w:left="-115"/>
          </w:pPr>
          <w:r>
            <w:t>2315399</w:t>
          </w:r>
        </w:p>
      </w:tc>
      <w:tc>
        <w:tcPr>
          <w:tcW w:w="3120" w:type="dxa"/>
        </w:tcPr>
        <w:p w14:paraId="7D2816B3" w14:textId="1D0CEC21" w:rsidR="6773BA5F" w:rsidRDefault="6773BA5F" w:rsidP="6773BA5F">
          <w:pPr>
            <w:pStyle w:val="Header"/>
            <w:jc w:val="center"/>
          </w:pPr>
          <w:r>
            <w:t>BMNS4005</w:t>
          </w:r>
        </w:p>
      </w:tc>
      <w:tc>
        <w:tcPr>
          <w:tcW w:w="3120" w:type="dxa"/>
        </w:tcPr>
        <w:p w14:paraId="59918265" w14:textId="374562D1" w:rsidR="6773BA5F" w:rsidRDefault="6773BA5F" w:rsidP="6773BA5F">
          <w:pPr>
            <w:pStyle w:val="Header"/>
            <w:ind w:right="-115"/>
            <w:jc w:val="right"/>
          </w:pPr>
          <w:r>
            <w:t>Assignment 1</w:t>
          </w:r>
        </w:p>
      </w:tc>
    </w:tr>
  </w:tbl>
  <w:p w14:paraId="2FA6ED6C" w14:textId="4E62C0D6" w:rsidR="6773BA5F" w:rsidRDefault="6773BA5F" w:rsidP="6773BA5F">
    <w:pPr>
      <w:pStyle w:val="Header"/>
    </w:pPr>
  </w:p>
</w:hdr>
</file>

<file path=word/intelligence2.xml><?xml version="1.0" encoding="utf-8"?>
<int2:intelligence xmlns:int2="http://schemas.microsoft.com/office/intelligence/2020/intelligence" xmlns:oel="http://schemas.microsoft.com/office/2019/extlst">
  <int2:observations>
    <int2:textHash int2:hashCode="8yaWK4wYnSJmm7" int2:id="Yx0OZczC">
      <int2:state int2:value="Rejected" int2:type="AugLoop_Text_Critique"/>
    </int2:textHash>
    <int2:bookmark int2:bookmarkName="_Int_6BtWYJFb" int2:invalidationBookmarkName="" int2:hashCode="SRS5fZ+ox3t6Qv" int2:id="Sa7XATQE">
      <int2:state int2:value="Reviewed" int2:type="WordDesignerPullQuotesAnnotation"/>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46DE43"/>
    <w:multiLevelType w:val="hybridMultilevel"/>
    <w:tmpl w:val="3B44EA14"/>
    <w:lvl w:ilvl="0" w:tplc="903CF954">
      <w:start w:val="1"/>
      <w:numFmt w:val="upperLetter"/>
      <w:lvlText w:val="%1."/>
      <w:lvlJc w:val="left"/>
      <w:pPr>
        <w:ind w:left="720" w:hanging="360"/>
      </w:pPr>
    </w:lvl>
    <w:lvl w:ilvl="1" w:tplc="C9C2C970">
      <w:start w:val="1"/>
      <w:numFmt w:val="lowerLetter"/>
      <w:lvlText w:val="%2."/>
      <w:lvlJc w:val="left"/>
      <w:pPr>
        <w:ind w:left="1440" w:hanging="360"/>
      </w:pPr>
    </w:lvl>
    <w:lvl w:ilvl="2" w:tplc="8AA2D0CA">
      <w:start w:val="1"/>
      <w:numFmt w:val="lowerRoman"/>
      <w:lvlText w:val="%3."/>
      <w:lvlJc w:val="right"/>
      <w:pPr>
        <w:ind w:left="2160" w:hanging="180"/>
      </w:pPr>
    </w:lvl>
    <w:lvl w:ilvl="3" w:tplc="79C4C470">
      <w:start w:val="1"/>
      <w:numFmt w:val="decimal"/>
      <w:lvlText w:val="%4."/>
      <w:lvlJc w:val="left"/>
      <w:pPr>
        <w:ind w:left="2880" w:hanging="360"/>
      </w:pPr>
    </w:lvl>
    <w:lvl w:ilvl="4" w:tplc="A82C3CF8">
      <w:start w:val="1"/>
      <w:numFmt w:val="lowerLetter"/>
      <w:lvlText w:val="%5."/>
      <w:lvlJc w:val="left"/>
      <w:pPr>
        <w:ind w:left="3600" w:hanging="360"/>
      </w:pPr>
    </w:lvl>
    <w:lvl w:ilvl="5" w:tplc="4692B604">
      <w:start w:val="1"/>
      <w:numFmt w:val="lowerRoman"/>
      <w:lvlText w:val="%6."/>
      <w:lvlJc w:val="right"/>
      <w:pPr>
        <w:ind w:left="4320" w:hanging="180"/>
      </w:pPr>
    </w:lvl>
    <w:lvl w:ilvl="6" w:tplc="5B1CDCA8">
      <w:start w:val="1"/>
      <w:numFmt w:val="decimal"/>
      <w:lvlText w:val="%7."/>
      <w:lvlJc w:val="left"/>
      <w:pPr>
        <w:ind w:left="5040" w:hanging="360"/>
      </w:pPr>
    </w:lvl>
    <w:lvl w:ilvl="7" w:tplc="B4C43962">
      <w:start w:val="1"/>
      <w:numFmt w:val="lowerLetter"/>
      <w:lvlText w:val="%8."/>
      <w:lvlJc w:val="left"/>
      <w:pPr>
        <w:ind w:left="5760" w:hanging="360"/>
      </w:pPr>
    </w:lvl>
    <w:lvl w:ilvl="8" w:tplc="ED080060">
      <w:start w:val="1"/>
      <w:numFmt w:val="lowerRoman"/>
      <w:lvlText w:val="%9."/>
      <w:lvlJc w:val="right"/>
      <w:pPr>
        <w:ind w:left="6480" w:hanging="180"/>
      </w:pPr>
    </w:lvl>
  </w:abstractNum>
  <w:abstractNum w:abstractNumId="1" w15:restartNumberingAfterBreak="0">
    <w:nsid w:val="5E2A66FF"/>
    <w:multiLevelType w:val="hybridMultilevel"/>
    <w:tmpl w:val="B5A86F7C"/>
    <w:lvl w:ilvl="0" w:tplc="83B8BE28">
      <w:start w:val="1"/>
      <w:numFmt w:val="bullet"/>
      <w:lvlText w:val=""/>
      <w:lvlJc w:val="left"/>
      <w:pPr>
        <w:ind w:left="720" w:hanging="360"/>
      </w:pPr>
      <w:rPr>
        <w:rFonts w:ascii="Symbol" w:hAnsi="Symbol" w:hint="default"/>
      </w:rPr>
    </w:lvl>
    <w:lvl w:ilvl="1" w:tplc="8D5C79AE">
      <w:start w:val="1"/>
      <w:numFmt w:val="bullet"/>
      <w:lvlText w:val="o"/>
      <w:lvlJc w:val="left"/>
      <w:pPr>
        <w:ind w:left="1440" w:hanging="360"/>
      </w:pPr>
      <w:rPr>
        <w:rFonts w:ascii="Courier New" w:hAnsi="Courier New" w:hint="default"/>
      </w:rPr>
    </w:lvl>
    <w:lvl w:ilvl="2" w:tplc="6B04CFA2">
      <w:start w:val="1"/>
      <w:numFmt w:val="bullet"/>
      <w:lvlText w:val=""/>
      <w:lvlJc w:val="left"/>
      <w:pPr>
        <w:ind w:left="2160" w:hanging="360"/>
      </w:pPr>
      <w:rPr>
        <w:rFonts w:ascii="Wingdings" w:hAnsi="Wingdings" w:hint="default"/>
      </w:rPr>
    </w:lvl>
    <w:lvl w:ilvl="3" w:tplc="20FE12EE">
      <w:start w:val="1"/>
      <w:numFmt w:val="bullet"/>
      <w:lvlText w:val=""/>
      <w:lvlJc w:val="left"/>
      <w:pPr>
        <w:ind w:left="2880" w:hanging="360"/>
      </w:pPr>
      <w:rPr>
        <w:rFonts w:ascii="Symbol" w:hAnsi="Symbol" w:hint="default"/>
      </w:rPr>
    </w:lvl>
    <w:lvl w:ilvl="4" w:tplc="9F0E6EAE">
      <w:start w:val="1"/>
      <w:numFmt w:val="bullet"/>
      <w:lvlText w:val="o"/>
      <w:lvlJc w:val="left"/>
      <w:pPr>
        <w:ind w:left="3600" w:hanging="360"/>
      </w:pPr>
      <w:rPr>
        <w:rFonts w:ascii="Courier New" w:hAnsi="Courier New" w:hint="default"/>
      </w:rPr>
    </w:lvl>
    <w:lvl w:ilvl="5" w:tplc="7E307B64">
      <w:start w:val="1"/>
      <w:numFmt w:val="bullet"/>
      <w:lvlText w:val=""/>
      <w:lvlJc w:val="left"/>
      <w:pPr>
        <w:ind w:left="4320" w:hanging="360"/>
      </w:pPr>
      <w:rPr>
        <w:rFonts w:ascii="Wingdings" w:hAnsi="Wingdings" w:hint="default"/>
      </w:rPr>
    </w:lvl>
    <w:lvl w:ilvl="6" w:tplc="3212562E">
      <w:start w:val="1"/>
      <w:numFmt w:val="bullet"/>
      <w:lvlText w:val=""/>
      <w:lvlJc w:val="left"/>
      <w:pPr>
        <w:ind w:left="5040" w:hanging="360"/>
      </w:pPr>
      <w:rPr>
        <w:rFonts w:ascii="Symbol" w:hAnsi="Symbol" w:hint="default"/>
      </w:rPr>
    </w:lvl>
    <w:lvl w:ilvl="7" w:tplc="AEB83E4C">
      <w:start w:val="1"/>
      <w:numFmt w:val="bullet"/>
      <w:lvlText w:val="o"/>
      <w:lvlJc w:val="left"/>
      <w:pPr>
        <w:ind w:left="5760" w:hanging="360"/>
      </w:pPr>
      <w:rPr>
        <w:rFonts w:ascii="Courier New" w:hAnsi="Courier New" w:hint="default"/>
      </w:rPr>
    </w:lvl>
    <w:lvl w:ilvl="8" w:tplc="510EE4FA">
      <w:start w:val="1"/>
      <w:numFmt w:val="bullet"/>
      <w:lvlText w:val=""/>
      <w:lvlJc w:val="left"/>
      <w:pPr>
        <w:ind w:left="6480" w:hanging="360"/>
      </w:pPr>
      <w:rPr>
        <w:rFonts w:ascii="Wingdings" w:hAnsi="Wingdings" w:hint="default"/>
      </w:rPr>
    </w:lvl>
  </w:abstractNum>
  <w:abstractNum w:abstractNumId="2" w15:restartNumberingAfterBreak="0">
    <w:nsid w:val="76D00952"/>
    <w:multiLevelType w:val="hybridMultilevel"/>
    <w:tmpl w:val="A12A43E8"/>
    <w:lvl w:ilvl="0" w:tplc="9146AC7E">
      <w:start w:val="1"/>
      <w:numFmt w:val="upperLetter"/>
      <w:lvlText w:val="%1."/>
      <w:lvlJc w:val="left"/>
      <w:pPr>
        <w:ind w:left="720" w:hanging="360"/>
      </w:pPr>
    </w:lvl>
    <w:lvl w:ilvl="1" w:tplc="0436F062">
      <w:start w:val="1"/>
      <w:numFmt w:val="lowerLetter"/>
      <w:lvlText w:val="%2."/>
      <w:lvlJc w:val="left"/>
      <w:pPr>
        <w:ind w:left="1440" w:hanging="360"/>
      </w:pPr>
    </w:lvl>
    <w:lvl w:ilvl="2" w:tplc="609CAB26">
      <w:start w:val="1"/>
      <w:numFmt w:val="lowerRoman"/>
      <w:lvlText w:val="%3."/>
      <w:lvlJc w:val="right"/>
      <w:pPr>
        <w:ind w:left="2160" w:hanging="180"/>
      </w:pPr>
    </w:lvl>
    <w:lvl w:ilvl="3" w:tplc="4E5C76BA">
      <w:start w:val="1"/>
      <w:numFmt w:val="decimal"/>
      <w:lvlText w:val="%4."/>
      <w:lvlJc w:val="left"/>
      <w:pPr>
        <w:ind w:left="2880" w:hanging="360"/>
      </w:pPr>
    </w:lvl>
    <w:lvl w:ilvl="4" w:tplc="434884AA">
      <w:start w:val="1"/>
      <w:numFmt w:val="lowerLetter"/>
      <w:lvlText w:val="%5."/>
      <w:lvlJc w:val="left"/>
      <w:pPr>
        <w:ind w:left="3600" w:hanging="360"/>
      </w:pPr>
    </w:lvl>
    <w:lvl w:ilvl="5" w:tplc="CFE637E8">
      <w:start w:val="1"/>
      <w:numFmt w:val="lowerRoman"/>
      <w:lvlText w:val="%6."/>
      <w:lvlJc w:val="right"/>
      <w:pPr>
        <w:ind w:left="4320" w:hanging="180"/>
      </w:pPr>
    </w:lvl>
    <w:lvl w:ilvl="6" w:tplc="35C8BC5A">
      <w:start w:val="1"/>
      <w:numFmt w:val="decimal"/>
      <w:lvlText w:val="%7."/>
      <w:lvlJc w:val="left"/>
      <w:pPr>
        <w:ind w:left="5040" w:hanging="360"/>
      </w:pPr>
    </w:lvl>
    <w:lvl w:ilvl="7" w:tplc="42B80A0C">
      <w:start w:val="1"/>
      <w:numFmt w:val="lowerLetter"/>
      <w:lvlText w:val="%8."/>
      <w:lvlJc w:val="left"/>
      <w:pPr>
        <w:ind w:left="5760" w:hanging="360"/>
      </w:pPr>
    </w:lvl>
    <w:lvl w:ilvl="8" w:tplc="BE2AD42A">
      <w:start w:val="1"/>
      <w:numFmt w:val="lowerRoman"/>
      <w:lvlText w:val="%9."/>
      <w:lvlJc w:val="right"/>
      <w:pPr>
        <w:ind w:left="6480" w:hanging="180"/>
      </w:pPr>
    </w:lvl>
  </w:abstractNum>
  <w:num w:numId="1" w16cid:durableId="11146655">
    <w:abstractNumId w:val="2"/>
  </w:num>
  <w:num w:numId="2" w16cid:durableId="937055949">
    <w:abstractNumId w:val="0"/>
  </w:num>
  <w:num w:numId="3" w16cid:durableId="196215055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40DDB4D"/>
    <w:rsid w:val="00114A93"/>
    <w:rsid w:val="0022D028"/>
    <w:rsid w:val="00286F15"/>
    <w:rsid w:val="002A72F0"/>
    <w:rsid w:val="0052738B"/>
    <w:rsid w:val="005E0645"/>
    <w:rsid w:val="006441A2"/>
    <w:rsid w:val="007F2E0E"/>
    <w:rsid w:val="00C17F38"/>
    <w:rsid w:val="00DC48D5"/>
    <w:rsid w:val="00E241E9"/>
    <w:rsid w:val="00EED1AB"/>
    <w:rsid w:val="012F7BDB"/>
    <w:rsid w:val="014E0084"/>
    <w:rsid w:val="0152B2C0"/>
    <w:rsid w:val="01538B71"/>
    <w:rsid w:val="017FC5D7"/>
    <w:rsid w:val="018B05F1"/>
    <w:rsid w:val="01A2D184"/>
    <w:rsid w:val="01A6DA85"/>
    <w:rsid w:val="01AD1AF4"/>
    <w:rsid w:val="01B24A13"/>
    <w:rsid w:val="01BEA089"/>
    <w:rsid w:val="01D9E532"/>
    <w:rsid w:val="02100677"/>
    <w:rsid w:val="024FDE3A"/>
    <w:rsid w:val="025A3F2B"/>
    <w:rsid w:val="026EA873"/>
    <w:rsid w:val="027E124A"/>
    <w:rsid w:val="02CB4C3C"/>
    <w:rsid w:val="02D0DD1B"/>
    <w:rsid w:val="02F4BE8E"/>
    <w:rsid w:val="03144490"/>
    <w:rsid w:val="031CC33D"/>
    <w:rsid w:val="0324AB37"/>
    <w:rsid w:val="03286E6E"/>
    <w:rsid w:val="0342C079"/>
    <w:rsid w:val="035A70EA"/>
    <w:rsid w:val="03681DD1"/>
    <w:rsid w:val="03904ABC"/>
    <w:rsid w:val="03B88701"/>
    <w:rsid w:val="03C1ABB1"/>
    <w:rsid w:val="03C1EA1B"/>
    <w:rsid w:val="03DF1AD0"/>
    <w:rsid w:val="03E11FAD"/>
    <w:rsid w:val="040DDB4D"/>
    <w:rsid w:val="040F0E1A"/>
    <w:rsid w:val="04671C9D"/>
    <w:rsid w:val="04B014F1"/>
    <w:rsid w:val="04CC2C55"/>
    <w:rsid w:val="04D2570A"/>
    <w:rsid w:val="04DD2481"/>
    <w:rsid w:val="04E92173"/>
    <w:rsid w:val="04F4D4F2"/>
    <w:rsid w:val="04F6414B"/>
    <w:rsid w:val="055B3AD8"/>
    <w:rsid w:val="055D7C12"/>
    <w:rsid w:val="059F5305"/>
    <w:rsid w:val="05A64935"/>
    <w:rsid w:val="05BBB08E"/>
    <w:rsid w:val="05C953FD"/>
    <w:rsid w:val="05E2A7B5"/>
    <w:rsid w:val="05FABDC8"/>
    <w:rsid w:val="0602ECFE"/>
    <w:rsid w:val="0646B474"/>
    <w:rsid w:val="06B397BA"/>
    <w:rsid w:val="06DF74B1"/>
    <w:rsid w:val="0718C06F"/>
    <w:rsid w:val="07273CDF"/>
    <w:rsid w:val="0751836D"/>
    <w:rsid w:val="0796246A"/>
    <w:rsid w:val="07E284D5"/>
    <w:rsid w:val="0814C543"/>
    <w:rsid w:val="08271007"/>
    <w:rsid w:val="08391A0A"/>
    <w:rsid w:val="085C5543"/>
    <w:rsid w:val="086464A4"/>
    <w:rsid w:val="087018D3"/>
    <w:rsid w:val="08A56462"/>
    <w:rsid w:val="08C797EE"/>
    <w:rsid w:val="09112367"/>
    <w:rsid w:val="091ACB65"/>
    <w:rsid w:val="09453B16"/>
    <w:rsid w:val="0948D573"/>
    <w:rsid w:val="094AFF1D"/>
    <w:rsid w:val="096AC836"/>
    <w:rsid w:val="09F7A177"/>
    <w:rsid w:val="09FDCF10"/>
    <w:rsid w:val="0A0BE934"/>
    <w:rsid w:val="0A0DE00F"/>
    <w:rsid w:val="0A44C4B8"/>
    <w:rsid w:val="0A61C029"/>
    <w:rsid w:val="0A673A66"/>
    <w:rsid w:val="0A6BFC1C"/>
    <w:rsid w:val="0A71205F"/>
    <w:rsid w:val="0A8C8CC4"/>
    <w:rsid w:val="0A8EC095"/>
    <w:rsid w:val="0B007844"/>
    <w:rsid w:val="0B2B6184"/>
    <w:rsid w:val="0B3B6DD9"/>
    <w:rsid w:val="0B5BEAC0"/>
    <w:rsid w:val="0B6CF583"/>
    <w:rsid w:val="0B999F71"/>
    <w:rsid w:val="0B9FF5E5"/>
    <w:rsid w:val="0BA5ADE6"/>
    <w:rsid w:val="0BA7B995"/>
    <w:rsid w:val="0BEDD9D2"/>
    <w:rsid w:val="0BF4E705"/>
    <w:rsid w:val="0BFE1419"/>
    <w:rsid w:val="0C0134BA"/>
    <w:rsid w:val="0C4A74F1"/>
    <w:rsid w:val="0C5C8880"/>
    <w:rsid w:val="0CCB2C2C"/>
    <w:rsid w:val="0CD73E3A"/>
    <w:rsid w:val="0D0073C9"/>
    <w:rsid w:val="0D08C5E4"/>
    <w:rsid w:val="0D0E574A"/>
    <w:rsid w:val="0D17F5C6"/>
    <w:rsid w:val="0D1B92DC"/>
    <w:rsid w:val="0D257972"/>
    <w:rsid w:val="0D32730E"/>
    <w:rsid w:val="0D339B25"/>
    <w:rsid w:val="0D37EFC1"/>
    <w:rsid w:val="0D59D0C8"/>
    <w:rsid w:val="0D69D892"/>
    <w:rsid w:val="0D7C657A"/>
    <w:rsid w:val="0D9EDB28"/>
    <w:rsid w:val="0E2A0030"/>
    <w:rsid w:val="0E30682C"/>
    <w:rsid w:val="0EA49645"/>
    <w:rsid w:val="0EADA9D1"/>
    <w:rsid w:val="0EB834B4"/>
    <w:rsid w:val="0EBE5029"/>
    <w:rsid w:val="0EC828D5"/>
    <w:rsid w:val="0EDD4EA8"/>
    <w:rsid w:val="0F1835DB"/>
    <w:rsid w:val="0F315E38"/>
    <w:rsid w:val="0F36D972"/>
    <w:rsid w:val="0F3AAB89"/>
    <w:rsid w:val="0F5068F8"/>
    <w:rsid w:val="0F58325B"/>
    <w:rsid w:val="0F675414"/>
    <w:rsid w:val="0F8161C9"/>
    <w:rsid w:val="0FAAB896"/>
    <w:rsid w:val="0FB816F7"/>
    <w:rsid w:val="0FE8A8AB"/>
    <w:rsid w:val="1005DEBD"/>
    <w:rsid w:val="100C3217"/>
    <w:rsid w:val="102F5BE3"/>
    <w:rsid w:val="103BB775"/>
    <w:rsid w:val="10791F09"/>
    <w:rsid w:val="108C2D5F"/>
    <w:rsid w:val="10D67BEA"/>
    <w:rsid w:val="10DD10E4"/>
    <w:rsid w:val="10E719C5"/>
    <w:rsid w:val="10ED9122"/>
    <w:rsid w:val="1133636D"/>
    <w:rsid w:val="1153C4D0"/>
    <w:rsid w:val="1154AEE4"/>
    <w:rsid w:val="118FE01E"/>
    <w:rsid w:val="11C0C385"/>
    <w:rsid w:val="11DC3707"/>
    <w:rsid w:val="122E4C62"/>
    <w:rsid w:val="1268FEFA"/>
    <w:rsid w:val="1278E145"/>
    <w:rsid w:val="1279F8BD"/>
    <w:rsid w:val="1291D2B4"/>
    <w:rsid w:val="129C239A"/>
    <w:rsid w:val="12B10B55"/>
    <w:rsid w:val="130419BE"/>
    <w:rsid w:val="13089322"/>
    <w:rsid w:val="131DA500"/>
    <w:rsid w:val="13987D62"/>
    <w:rsid w:val="13B0BFCB"/>
    <w:rsid w:val="13BCF2A7"/>
    <w:rsid w:val="13BDF6A3"/>
    <w:rsid w:val="140F027A"/>
    <w:rsid w:val="1414B1A6"/>
    <w:rsid w:val="14A9BF6B"/>
    <w:rsid w:val="14B97561"/>
    <w:rsid w:val="14F1B15E"/>
    <w:rsid w:val="15344DC3"/>
    <w:rsid w:val="153DC9D4"/>
    <w:rsid w:val="1544A2A6"/>
    <w:rsid w:val="154C902C"/>
    <w:rsid w:val="155249C8"/>
    <w:rsid w:val="15544A1F"/>
    <w:rsid w:val="156972F5"/>
    <w:rsid w:val="15809135"/>
    <w:rsid w:val="15A9ED0D"/>
    <w:rsid w:val="15B74581"/>
    <w:rsid w:val="15C4BB3B"/>
    <w:rsid w:val="16006AE3"/>
    <w:rsid w:val="161A2289"/>
    <w:rsid w:val="1664C5C4"/>
    <w:rsid w:val="16B470FB"/>
    <w:rsid w:val="16D45A65"/>
    <w:rsid w:val="16E8608D"/>
    <w:rsid w:val="16ECBE89"/>
    <w:rsid w:val="171887D6"/>
    <w:rsid w:val="173098DA"/>
    <w:rsid w:val="1745BD6E"/>
    <w:rsid w:val="174DAAF4"/>
    <w:rsid w:val="174DB029"/>
    <w:rsid w:val="1782D00C"/>
    <w:rsid w:val="178335AE"/>
    <w:rsid w:val="17CA75D2"/>
    <w:rsid w:val="17EA0AD3"/>
    <w:rsid w:val="17F078C0"/>
    <w:rsid w:val="18009625"/>
    <w:rsid w:val="1847DF6D"/>
    <w:rsid w:val="1869F879"/>
    <w:rsid w:val="1874FE5C"/>
    <w:rsid w:val="18863C9D"/>
    <w:rsid w:val="18AE0068"/>
    <w:rsid w:val="18E37426"/>
    <w:rsid w:val="18F50874"/>
    <w:rsid w:val="18F53891"/>
    <w:rsid w:val="191F060F"/>
    <w:rsid w:val="19330FC5"/>
    <w:rsid w:val="193859C7"/>
    <w:rsid w:val="198105EA"/>
    <w:rsid w:val="1985DB34"/>
    <w:rsid w:val="199C6686"/>
    <w:rsid w:val="19D89655"/>
    <w:rsid w:val="1A07BEE6"/>
    <w:rsid w:val="1A220CFE"/>
    <w:rsid w:val="1A5ADA53"/>
    <w:rsid w:val="1A7CEEF1"/>
    <w:rsid w:val="1A80AB6F"/>
    <w:rsid w:val="1A8C10C4"/>
    <w:rsid w:val="1A9C60EE"/>
    <w:rsid w:val="1AFE4460"/>
    <w:rsid w:val="1B059139"/>
    <w:rsid w:val="1B088338"/>
    <w:rsid w:val="1B301DDB"/>
    <w:rsid w:val="1BAEC2FF"/>
    <w:rsid w:val="1BC5CAE5"/>
    <w:rsid w:val="1BE9F7D1"/>
    <w:rsid w:val="1C211C17"/>
    <w:rsid w:val="1C640BB0"/>
    <w:rsid w:val="1C7D84E5"/>
    <w:rsid w:val="1C8E7EC0"/>
    <w:rsid w:val="1C9EAF8D"/>
    <w:rsid w:val="1CA1619A"/>
    <w:rsid w:val="1CA45399"/>
    <w:rsid w:val="1CAA4278"/>
    <w:rsid w:val="1CB70180"/>
    <w:rsid w:val="1CBCCC91"/>
    <w:rsid w:val="1CD9BEA8"/>
    <w:rsid w:val="1D130E0A"/>
    <w:rsid w:val="1D15B2F0"/>
    <w:rsid w:val="1D1DBEDB"/>
    <w:rsid w:val="1D1DF827"/>
    <w:rsid w:val="1D5ABDAC"/>
    <w:rsid w:val="1D86B382"/>
    <w:rsid w:val="1DABB1A1"/>
    <w:rsid w:val="1DBCEC78"/>
    <w:rsid w:val="1DD1D6A1"/>
    <w:rsid w:val="1DD401B0"/>
    <w:rsid w:val="1DE327CD"/>
    <w:rsid w:val="1DF4145C"/>
    <w:rsid w:val="1E310C36"/>
    <w:rsid w:val="1E344856"/>
    <w:rsid w:val="1EA8BDC5"/>
    <w:rsid w:val="1EB49D89"/>
    <w:rsid w:val="1EEA12B4"/>
    <w:rsid w:val="1EF72A3E"/>
    <w:rsid w:val="1F262D53"/>
    <w:rsid w:val="1F54EAC2"/>
    <w:rsid w:val="1F771DA1"/>
    <w:rsid w:val="1FBF479F"/>
    <w:rsid w:val="1FC61F82"/>
    <w:rsid w:val="1FF51CB8"/>
    <w:rsid w:val="20555F9D"/>
    <w:rsid w:val="2065C77B"/>
    <w:rsid w:val="20671F6E"/>
    <w:rsid w:val="20CA2A06"/>
    <w:rsid w:val="20CD6F2F"/>
    <w:rsid w:val="20D69B60"/>
    <w:rsid w:val="20F0BB23"/>
    <w:rsid w:val="210BA272"/>
    <w:rsid w:val="2116C04F"/>
    <w:rsid w:val="2157AA27"/>
    <w:rsid w:val="215B1800"/>
    <w:rsid w:val="2169DD69"/>
    <w:rsid w:val="217878CA"/>
    <w:rsid w:val="218767DF"/>
    <w:rsid w:val="2190ED19"/>
    <w:rsid w:val="219A1AA2"/>
    <w:rsid w:val="21EC3E4B"/>
    <w:rsid w:val="21F12FFE"/>
    <w:rsid w:val="220FD7F2"/>
    <w:rsid w:val="221F81FB"/>
    <w:rsid w:val="2235C6FF"/>
    <w:rsid w:val="226CC7B2"/>
    <w:rsid w:val="22887015"/>
    <w:rsid w:val="228C8B84"/>
    <w:rsid w:val="229B6DBD"/>
    <w:rsid w:val="22B8E67F"/>
    <w:rsid w:val="22F6E861"/>
    <w:rsid w:val="22FDC044"/>
    <w:rsid w:val="232CBD7A"/>
    <w:rsid w:val="23861535"/>
    <w:rsid w:val="23880EAC"/>
    <w:rsid w:val="23C1005B"/>
    <w:rsid w:val="23D0DCCA"/>
    <w:rsid w:val="23F796CB"/>
    <w:rsid w:val="23FBC30A"/>
    <w:rsid w:val="24089813"/>
    <w:rsid w:val="2439BDAC"/>
    <w:rsid w:val="24434334"/>
    <w:rsid w:val="249990A5"/>
    <w:rsid w:val="24A7AC90"/>
    <w:rsid w:val="24B5E030"/>
    <w:rsid w:val="24B62F9F"/>
    <w:rsid w:val="24B81762"/>
    <w:rsid w:val="24C64CA1"/>
    <w:rsid w:val="24E39FA0"/>
    <w:rsid w:val="256CAD2B"/>
    <w:rsid w:val="25A32563"/>
    <w:rsid w:val="25C010D7"/>
    <w:rsid w:val="25F38B66"/>
    <w:rsid w:val="26009A1A"/>
    <w:rsid w:val="2617A200"/>
    <w:rsid w:val="26314017"/>
    <w:rsid w:val="26E8F3C1"/>
    <w:rsid w:val="275BE138"/>
    <w:rsid w:val="2766AF59"/>
    <w:rsid w:val="276C31FB"/>
    <w:rsid w:val="279323EE"/>
    <w:rsid w:val="285ACE0F"/>
    <w:rsid w:val="2860531D"/>
    <w:rsid w:val="28B1261A"/>
    <w:rsid w:val="28BF4A6C"/>
    <w:rsid w:val="28CD6F5C"/>
    <w:rsid w:val="28E48636"/>
    <w:rsid w:val="297A8EA5"/>
    <w:rsid w:val="299F295E"/>
    <w:rsid w:val="29F88C84"/>
    <w:rsid w:val="29FC237E"/>
    <w:rsid w:val="2A294DFC"/>
    <w:rsid w:val="2A2FB75D"/>
    <w:rsid w:val="2A995488"/>
    <w:rsid w:val="2AD1D07E"/>
    <w:rsid w:val="2AE024E6"/>
    <w:rsid w:val="2B082581"/>
    <w:rsid w:val="2B08D229"/>
    <w:rsid w:val="2B2D3CF3"/>
    <w:rsid w:val="2B4BA6E2"/>
    <w:rsid w:val="2B59B547"/>
    <w:rsid w:val="2BC1A097"/>
    <w:rsid w:val="2BEA538E"/>
    <w:rsid w:val="2C10B4DB"/>
    <w:rsid w:val="2C3A210C"/>
    <w:rsid w:val="2C425003"/>
    <w:rsid w:val="2C7BF547"/>
    <w:rsid w:val="2C8E4D00"/>
    <w:rsid w:val="2CA3F5E2"/>
    <w:rsid w:val="2CA4A28A"/>
    <w:rsid w:val="2D0A15E7"/>
    <w:rsid w:val="2D36957C"/>
    <w:rsid w:val="2D78B993"/>
    <w:rsid w:val="2D915E3B"/>
    <w:rsid w:val="2DD27533"/>
    <w:rsid w:val="2E282EAF"/>
    <w:rsid w:val="2E4A6C20"/>
    <w:rsid w:val="2E64DDB5"/>
    <w:rsid w:val="2EAB97B3"/>
    <w:rsid w:val="2ED2AED9"/>
    <w:rsid w:val="2F1AA8DA"/>
    <w:rsid w:val="2F3F5D8B"/>
    <w:rsid w:val="2F5024A7"/>
    <w:rsid w:val="2F6EE0A3"/>
    <w:rsid w:val="2F79F0C5"/>
    <w:rsid w:val="2F88AAA2"/>
    <w:rsid w:val="3005BFC2"/>
    <w:rsid w:val="300BB23E"/>
    <w:rsid w:val="3065E929"/>
    <w:rsid w:val="306E7F3A"/>
    <w:rsid w:val="30715087"/>
    <w:rsid w:val="3077F4C4"/>
    <w:rsid w:val="30865B06"/>
    <w:rsid w:val="309511BA"/>
    <w:rsid w:val="30ADDB04"/>
    <w:rsid w:val="30DA2FD5"/>
    <w:rsid w:val="30E76EAF"/>
    <w:rsid w:val="315B38EE"/>
    <w:rsid w:val="31BB532D"/>
    <w:rsid w:val="31DA5229"/>
    <w:rsid w:val="31E33875"/>
    <w:rsid w:val="31F7CB8C"/>
    <w:rsid w:val="329C1E71"/>
    <w:rsid w:val="32C409EC"/>
    <w:rsid w:val="330CC732"/>
    <w:rsid w:val="330EC2E3"/>
    <w:rsid w:val="331086ED"/>
    <w:rsid w:val="336C9AF2"/>
    <w:rsid w:val="3373B0DA"/>
    <w:rsid w:val="338CD937"/>
    <w:rsid w:val="33A305C4"/>
    <w:rsid w:val="341C642E"/>
    <w:rsid w:val="342E7BA6"/>
    <w:rsid w:val="34513177"/>
    <w:rsid w:val="3456E62C"/>
    <w:rsid w:val="347F6464"/>
    <w:rsid w:val="348E6C91"/>
    <w:rsid w:val="34D41F39"/>
    <w:rsid w:val="34DD7A7B"/>
    <w:rsid w:val="34F27AF9"/>
    <w:rsid w:val="35034DD9"/>
    <w:rsid w:val="351AD937"/>
    <w:rsid w:val="3541F05D"/>
    <w:rsid w:val="357B5310"/>
    <w:rsid w:val="35BADFD2"/>
    <w:rsid w:val="35DD0B8B"/>
    <w:rsid w:val="35FFD72F"/>
    <w:rsid w:val="360DE64D"/>
    <w:rsid w:val="361B34C5"/>
    <w:rsid w:val="362E1E9C"/>
    <w:rsid w:val="364040A4"/>
    <w:rsid w:val="3653B4C9"/>
    <w:rsid w:val="36AB519C"/>
    <w:rsid w:val="36BF81CB"/>
    <w:rsid w:val="36C48BEF"/>
    <w:rsid w:val="36DAA686"/>
    <w:rsid w:val="36F0C407"/>
    <w:rsid w:val="3707DF07"/>
    <w:rsid w:val="37602F1C"/>
    <w:rsid w:val="3781E7CC"/>
    <w:rsid w:val="37D7F76A"/>
    <w:rsid w:val="3810F35E"/>
    <w:rsid w:val="382A29EA"/>
    <w:rsid w:val="384721FD"/>
    <w:rsid w:val="385279F9"/>
    <w:rsid w:val="38A781B5"/>
    <w:rsid w:val="38D1F88C"/>
    <w:rsid w:val="38F28094"/>
    <w:rsid w:val="391785E0"/>
    <w:rsid w:val="3921470E"/>
    <w:rsid w:val="395F6549"/>
    <w:rsid w:val="3980C490"/>
    <w:rsid w:val="39A32219"/>
    <w:rsid w:val="39ACC3BF"/>
    <w:rsid w:val="39BE14A4"/>
    <w:rsid w:val="39EE4A5A"/>
    <w:rsid w:val="39F05D7F"/>
    <w:rsid w:val="39F50B71"/>
    <w:rsid w:val="3A164063"/>
    <w:rsid w:val="3A82FA92"/>
    <w:rsid w:val="3AB349FF"/>
    <w:rsid w:val="3B2E38D6"/>
    <w:rsid w:val="3B2FB6F3"/>
    <w:rsid w:val="3B30DCAE"/>
    <w:rsid w:val="3B39514F"/>
    <w:rsid w:val="3B61CAAC"/>
    <w:rsid w:val="3BB08021"/>
    <w:rsid w:val="3BECAEF8"/>
    <w:rsid w:val="3BFF5E1A"/>
    <w:rsid w:val="3C09994E"/>
    <w:rsid w:val="3CC2B3DA"/>
    <w:rsid w:val="3CFD9B0D"/>
    <w:rsid w:val="3D0A0C67"/>
    <w:rsid w:val="3D1995CD"/>
    <w:rsid w:val="3D2F0E0D"/>
    <w:rsid w:val="3D39302F"/>
    <w:rsid w:val="3D9C16F3"/>
    <w:rsid w:val="3DAC7ADE"/>
    <w:rsid w:val="3E2482A0"/>
    <w:rsid w:val="3E4B0CE3"/>
    <w:rsid w:val="3E5E7738"/>
    <w:rsid w:val="3E5E843B"/>
    <w:rsid w:val="3E887735"/>
    <w:rsid w:val="3E8B4037"/>
    <w:rsid w:val="3EA158F4"/>
    <w:rsid w:val="3EE26EF8"/>
    <w:rsid w:val="3EF9D78C"/>
    <w:rsid w:val="3F342D1E"/>
    <w:rsid w:val="3F41B740"/>
    <w:rsid w:val="3F4EF3AA"/>
    <w:rsid w:val="3F73E051"/>
    <w:rsid w:val="401101A0"/>
    <w:rsid w:val="4024AB08"/>
    <w:rsid w:val="40353BCF"/>
    <w:rsid w:val="4036DF66"/>
    <w:rsid w:val="4075479C"/>
    <w:rsid w:val="407ECA63"/>
    <w:rsid w:val="408C478E"/>
    <w:rsid w:val="40B10D2B"/>
    <w:rsid w:val="40CA29F5"/>
    <w:rsid w:val="40DD0A71"/>
    <w:rsid w:val="40DDD1FD"/>
    <w:rsid w:val="40EAC40B"/>
    <w:rsid w:val="40F4C36B"/>
    <w:rsid w:val="411EB5CC"/>
    <w:rsid w:val="418389E3"/>
    <w:rsid w:val="418E0299"/>
    <w:rsid w:val="4192CB62"/>
    <w:rsid w:val="41A01E32"/>
    <w:rsid w:val="41BB410F"/>
    <w:rsid w:val="41D8F9B6"/>
    <w:rsid w:val="41EEEE95"/>
    <w:rsid w:val="41FB6F64"/>
    <w:rsid w:val="420149C5"/>
    <w:rsid w:val="422FEB53"/>
    <w:rsid w:val="4286946C"/>
    <w:rsid w:val="428D3CD7"/>
    <w:rsid w:val="429FBCC9"/>
    <w:rsid w:val="42BD6559"/>
    <w:rsid w:val="42BF2C0C"/>
    <w:rsid w:val="42CD0F62"/>
    <w:rsid w:val="42EC55C2"/>
    <w:rsid w:val="42FAC4FF"/>
    <w:rsid w:val="430C1BCC"/>
    <w:rsid w:val="433E40E0"/>
    <w:rsid w:val="4377D55D"/>
    <w:rsid w:val="43952CA0"/>
    <w:rsid w:val="43E8ADED"/>
    <w:rsid w:val="441572BF"/>
    <w:rsid w:val="444B04D7"/>
    <w:rsid w:val="446FBD45"/>
    <w:rsid w:val="44B1A39C"/>
    <w:rsid w:val="44D7BEF4"/>
    <w:rsid w:val="44E7021E"/>
    <w:rsid w:val="44E74B13"/>
    <w:rsid w:val="45109A78"/>
    <w:rsid w:val="4538EA87"/>
    <w:rsid w:val="4539A520"/>
    <w:rsid w:val="45739AF6"/>
    <w:rsid w:val="45B31E85"/>
    <w:rsid w:val="4661CA58"/>
    <w:rsid w:val="466ABC44"/>
    <w:rsid w:val="46CEE087"/>
    <w:rsid w:val="47CE3622"/>
    <w:rsid w:val="480C7A30"/>
    <w:rsid w:val="4861972C"/>
    <w:rsid w:val="48708B49"/>
    <w:rsid w:val="4878D4BC"/>
    <w:rsid w:val="487D974C"/>
    <w:rsid w:val="48D9BB94"/>
    <w:rsid w:val="48F06D02"/>
    <w:rsid w:val="48FC7E5B"/>
    <w:rsid w:val="4906A55A"/>
    <w:rsid w:val="493171F5"/>
    <w:rsid w:val="496F4132"/>
    <w:rsid w:val="497C25AE"/>
    <w:rsid w:val="4997A25C"/>
    <w:rsid w:val="49AB3017"/>
    <w:rsid w:val="49E40B9B"/>
    <w:rsid w:val="4A0103AE"/>
    <w:rsid w:val="4A068149"/>
    <w:rsid w:val="4A320E52"/>
    <w:rsid w:val="4A7086D1"/>
    <w:rsid w:val="4AA587FA"/>
    <w:rsid w:val="4AB17AD5"/>
    <w:rsid w:val="4AFD89CF"/>
    <w:rsid w:val="4B061FE0"/>
    <w:rsid w:val="4B372C8C"/>
    <w:rsid w:val="4B470078"/>
    <w:rsid w:val="4B53E798"/>
    <w:rsid w:val="4BA251AA"/>
    <w:rsid w:val="4BAD8734"/>
    <w:rsid w:val="4C115C56"/>
    <w:rsid w:val="4C17A1D9"/>
    <w:rsid w:val="4C2D76B2"/>
    <w:rsid w:val="4C341F1D"/>
    <w:rsid w:val="4CA6E1F4"/>
    <w:rsid w:val="4CD80D5B"/>
    <w:rsid w:val="4CE2D0D9"/>
    <w:rsid w:val="4CE7AE73"/>
    <w:rsid w:val="4D245F11"/>
    <w:rsid w:val="4D3E220B"/>
    <w:rsid w:val="4D5DEA54"/>
    <w:rsid w:val="4D6E7D27"/>
    <w:rsid w:val="4D7A2517"/>
    <w:rsid w:val="4D8D1100"/>
    <w:rsid w:val="4D9EC834"/>
    <w:rsid w:val="4DA82793"/>
    <w:rsid w:val="4DAD2CB7"/>
    <w:rsid w:val="4DD8EA36"/>
    <w:rsid w:val="4DEC7054"/>
    <w:rsid w:val="4E1F81AF"/>
    <w:rsid w:val="4E833F96"/>
    <w:rsid w:val="4E8D8DDC"/>
    <w:rsid w:val="4EA8F5A8"/>
    <w:rsid w:val="4ED9F26C"/>
    <w:rsid w:val="4F92CB97"/>
    <w:rsid w:val="4FF242AB"/>
    <w:rsid w:val="500C35B9"/>
    <w:rsid w:val="501B17C8"/>
    <w:rsid w:val="5053D1F6"/>
    <w:rsid w:val="51003870"/>
    <w:rsid w:val="51075C6C"/>
    <w:rsid w:val="5112FE08"/>
    <w:rsid w:val="51181139"/>
    <w:rsid w:val="513B15AB"/>
    <w:rsid w:val="51413120"/>
    <w:rsid w:val="51572271"/>
    <w:rsid w:val="518E130C"/>
    <w:rsid w:val="51B28304"/>
    <w:rsid w:val="51B9EC36"/>
    <w:rsid w:val="51CC3FA5"/>
    <w:rsid w:val="5211932E"/>
    <w:rsid w:val="522C1694"/>
    <w:rsid w:val="52698324"/>
    <w:rsid w:val="52AECE69"/>
    <w:rsid w:val="52AEDF9E"/>
    <w:rsid w:val="52B5E093"/>
    <w:rsid w:val="52EB6F34"/>
    <w:rsid w:val="5329E36D"/>
    <w:rsid w:val="5343D67B"/>
    <w:rsid w:val="534701B9"/>
    <w:rsid w:val="5356B499"/>
    <w:rsid w:val="535E3000"/>
    <w:rsid w:val="53699932"/>
    <w:rsid w:val="538A213A"/>
    <w:rsid w:val="538A7DB0"/>
    <w:rsid w:val="538AEDE1"/>
    <w:rsid w:val="53CE46D6"/>
    <w:rsid w:val="53DD27B5"/>
    <w:rsid w:val="540C9AA5"/>
    <w:rsid w:val="54579333"/>
    <w:rsid w:val="5457FC93"/>
    <w:rsid w:val="5495A6DE"/>
    <w:rsid w:val="54B05277"/>
    <w:rsid w:val="54B4A6B0"/>
    <w:rsid w:val="552D8B8D"/>
    <w:rsid w:val="5559562C"/>
    <w:rsid w:val="55AB0CC7"/>
    <w:rsid w:val="55C17FF2"/>
    <w:rsid w:val="55EECBF0"/>
    <w:rsid w:val="562E2329"/>
    <w:rsid w:val="56328D74"/>
    <w:rsid w:val="56559243"/>
    <w:rsid w:val="56A1B724"/>
    <w:rsid w:val="56C2225E"/>
    <w:rsid w:val="56CB40E5"/>
    <w:rsid w:val="56D45AD6"/>
    <w:rsid w:val="56DBAC03"/>
    <w:rsid w:val="572352D5"/>
    <w:rsid w:val="576704A9"/>
    <w:rsid w:val="5772A18A"/>
    <w:rsid w:val="578F9D55"/>
    <w:rsid w:val="57903075"/>
    <w:rsid w:val="57BB1E86"/>
    <w:rsid w:val="57D4F015"/>
    <w:rsid w:val="57D74A57"/>
    <w:rsid w:val="57E9C6A8"/>
    <w:rsid w:val="580F8BC9"/>
    <w:rsid w:val="581A1FB5"/>
    <w:rsid w:val="582B6576"/>
    <w:rsid w:val="5839A9DB"/>
    <w:rsid w:val="585112E7"/>
    <w:rsid w:val="587AA9FD"/>
    <w:rsid w:val="58806775"/>
    <w:rsid w:val="58DFCF57"/>
    <w:rsid w:val="58E2AD89"/>
    <w:rsid w:val="59001E16"/>
    <w:rsid w:val="591EC3FF"/>
    <w:rsid w:val="59520598"/>
    <w:rsid w:val="596A2E36"/>
    <w:rsid w:val="5999C2B3"/>
    <w:rsid w:val="59B16AA6"/>
    <w:rsid w:val="59E9B9BC"/>
    <w:rsid w:val="5A7E7DEA"/>
    <w:rsid w:val="5A9EA56B"/>
    <w:rsid w:val="5AD94DCF"/>
    <w:rsid w:val="5AE5AAD0"/>
    <w:rsid w:val="5B345247"/>
    <w:rsid w:val="5B48ADD1"/>
    <w:rsid w:val="5B4D3B07"/>
    <w:rsid w:val="5B63F5AA"/>
    <w:rsid w:val="5B6C2B31"/>
    <w:rsid w:val="5C0AC532"/>
    <w:rsid w:val="5C415942"/>
    <w:rsid w:val="5C5367A2"/>
    <w:rsid w:val="5C709A5C"/>
    <w:rsid w:val="5C807CA7"/>
    <w:rsid w:val="5CED6E52"/>
    <w:rsid w:val="5D045C5C"/>
    <w:rsid w:val="5D0F2F12"/>
    <w:rsid w:val="5D0FB22A"/>
    <w:rsid w:val="5D485D3B"/>
    <w:rsid w:val="5DC004D2"/>
    <w:rsid w:val="5DE7740E"/>
    <w:rsid w:val="5DF061D0"/>
    <w:rsid w:val="5DFC83F7"/>
    <w:rsid w:val="5E881556"/>
    <w:rsid w:val="5EE42D9C"/>
    <w:rsid w:val="5F542B8E"/>
    <w:rsid w:val="5F78FA04"/>
    <w:rsid w:val="5FA83B1E"/>
    <w:rsid w:val="5FAAB409"/>
    <w:rsid w:val="5FB53F4D"/>
    <w:rsid w:val="5FB81D69"/>
    <w:rsid w:val="5FC66B04"/>
    <w:rsid w:val="5FCB3A15"/>
    <w:rsid w:val="5FF75957"/>
    <w:rsid w:val="602FCB1C"/>
    <w:rsid w:val="6039BB78"/>
    <w:rsid w:val="604C3A53"/>
    <w:rsid w:val="607FFDFD"/>
    <w:rsid w:val="609CF333"/>
    <w:rsid w:val="60BF6126"/>
    <w:rsid w:val="612863C2"/>
    <w:rsid w:val="6132DC92"/>
    <w:rsid w:val="613D1EE6"/>
    <w:rsid w:val="6153EDCA"/>
    <w:rsid w:val="616C61BC"/>
    <w:rsid w:val="61ACE4BE"/>
    <w:rsid w:val="61C23A3C"/>
    <w:rsid w:val="61F8B185"/>
    <w:rsid w:val="620C6229"/>
    <w:rsid w:val="62218C43"/>
    <w:rsid w:val="62268AC2"/>
    <w:rsid w:val="623EAB5E"/>
    <w:rsid w:val="625B3187"/>
    <w:rsid w:val="6267B199"/>
    <w:rsid w:val="626ED199"/>
    <w:rsid w:val="627B5DCF"/>
    <w:rsid w:val="629FFE2E"/>
    <w:rsid w:val="635236FB"/>
    <w:rsid w:val="635B14D0"/>
    <w:rsid w:val="63941F01"/>
    <w:rsid w:val="640B65AF"/>
    <w:rsid w:val="6455EA82"/>
    <w:rsid w:val="64A7A7AB"/>
    <w:rsid w:val="64F52F0E"/>
    <w:rsid w:val="64F8923E"/>
    <w:rsid w:val="650B80E2"/>
    <w:rsid w:val="651DD266"/>
    <w:rsid w:val="6552B199"/>
    <w:rsid w:val="6558FAA6"/>
    <w:rsid w:val="658DD8F2"/>
    <w:rsid w:val="65952A75"/>
    <w:rsid w:val="65BE525F"/>
    <w:rsid w:val="65D04316"/>
    <w:rsid w:val="662D0168"/>
    <w:rsid w:val="667F5775"/>
    <w:rsid w:val="6690FF6F"/>
    <w:rsid w:val="6699888D"/>
    <w:rsid w:val="66F4FD66"/>
    <w:rsid w:val="6732D9C7"/>
    <w:rsid w:val="675FE381"/>
    <w:rsid w:val="6773BA5F"/>
    <w:rsid w:val="6798224F"/>
    <w:rsid w:val="67AEC7DB"/>
    <w:rsid w:val="67C32F4E"/>
    <w:rsid w:val="67C487DA"/>
    <w:rsid w:val="67D04516"/>
    <w:rsid w:val="6838B70A"/>
    <w:rsid w:val="6844F944"/>
    <w:rsid w:val="6860E7B9"/>
    <w:rsid w:val="6867F309"/>
    <w:rsid w:val="6868D53F"/>
    <w:rsid w:val="686F02D8"/>
    <w:rsid w:val="68852296"/>
    <w:rsid w:val="6920E65A"/>
    <w:rsid w:val="6935E6D8"/>
    <w:rsid w:val="693D7912"/>
    <w:rsid w:val="6957FB76"/>
    <w:rsid w:val="695B8EBE"/>
    <w:rsid w:val="69776D73"/>
    <w:rsid w:val="69883F86"/>
    <w:rsid w:val="69B432C1"/>
    <w:rsid w:val="69DEFF5C"/>
    <w:rsid w:val="69E09DBE"/>
    <w:rsid w:val="69F38B8C"/>
    <w:rsid w:val="69FA448A"/>
    <w:rsid w:val="6A0C5B3D"/>
    <w:rsid w:val="6A3C6D18"/>
    <w:rsid w:val="6A524A2E"/>
    <w:rsid w:val="6A69FC3C"/>
    <w:rsid w:val="6AD1B739"/>
    <w:rsid w:val="6AF3CBD7"/>
    <w:rsid w:val="6AFA442C"/>
    <w:rsid w:val="6AFC289C"/>
    <w:rsid w:val="6B1F2251"/>
    <w:rsid w:val="6B7C6E1F"/>
    <w:rsid w:val="6B8468CA"/>
    <w:rsid w:val="6B8F5BED"/>
    <w:rsid w:val="6B97D916"/>
    <w:rsid w:val="6BA07601"/>
    <w:rsid w:val="6C14A694"/>
    <w:rsid w:val="6C1D9EC4"/>
    <w:rsid w:val="6C3BFA28"/>
    <w:rsid w:val="6C4F0B17"/>
    <w:rsid w:val="6C932F80"/>
    <w:rsid w:val="6C97F8FD"/>
    <w:rsid w:val="6D060E12"/>
    <w:rsid w:val="6D14BD43"/>
    <w:rsid w:val="6D25ACE0"/>
    <w:rsid w:val="6D33A977"/>
    <w:rsid w:val="6D3458DC"/>
    <w:rsid w:val="6D426868"/>
    <w:rsid w:val="6D89EAF0"/>
    <w:rsid w:val="6D94D50D"/>
    <w:rsid w:val="6DA826D5"/>
    <w:rsid w:val="6DF3F2D6"/>
    <w:rsid w:val="6DFB3AF3"/>
    <w:rsid w:val="6DFD5684"/>
    <w:rsid w:val="6E0B77BB"/>
    <w:rsid w:val="6E0DC3BB"/>
    <w:rsid w:val="6E2EFFE1"/>
    <w:rsid w:val="6E4ADE96"/>
    <w:rsid w:val="6E4CF1BB"/>
    <w:rsid w:val="6E6530B5"/>
    <w:rsid w:val="6E74C85B"/>
    <w:rsid w:val="6E82A7D0"/>
    <w:rsid w:val="6EAAA4F3"/>
    <w:rsid w:val="6F8FC337"/>
    <w:rsid w:val="6F970B54"/>
    <w:rsid w:val="6FAAE11B"/>
    <w:rsid w:val="6FB3ED66"/>
    <w:rsid w:val="6FB48309"/>
    <w:rsid w:val="6FC73CFA"/>
    <w:rsid w:val="6FCA84EB"/>
    <w:rsid w:val="6FD6E43A"/>
    <w:rsid w:val="7066F516"/>
    <w:rsid w:val="706B4A39"/>
    <w:rsid w:val="71630D5B"/>
    <w:rsid w:val="72071A9A"/>
    <w:rsid w:val="720FB785"/>
    <w:rsid w:val="726DCB3E"/>
    <w:rsid w:val="72887267"/>
    <w:rsid w:val="728BD265"/>
    <w:rsid w:val="72959DC1"/>
    <w:rsid w:val="72962FCC"/>
    <w:rsid w:val="730DCF7B"/>
    <w:rsid w:val="73124AA3"/>
    <w:rsid w:val="73175206"/>
    <w:rsid w:val="7350ADF6"/>
    <w:rsid w:val="73AB87E6"/>
    <w:rsid w:val="73D7F4CC"/>
    <w:rsid w:val="73DE19E5"/>
    <w:rsid w:val="73FF677A"/>
    <w:rsid w:val="743EBC27"/>
    <w:rsid w:val="74A4BC60"/>
    <w:rsid w:val="74BA201A"/>
    <w:rsid w:val="74BBE58D"/>
    <w:rsid w:val="7513405E"/>
    <w:rsid w:val="75185B11"/>
    <w:rsid w:val="75475847"/>
    <w:rsid w:val="754E6397"/>
    <w:rsid w:val="755099CD"/>
    <w:rsid w:val="75697120"/>
    <w:rsid w:val="7587345F"/>
    <w:rsid w:val="76064CD8"/>
    <w:rsid w:val="76498635"/>
    <w:rsid w:val="76A56609"/>
    <w:rsid w:val="76AF10BF"/>
    <w:rsid w:val="76B5A303"/>
    <w:rsid w:val="76BD0E3D"/>
    <w:rsid w:val="76D3645A"/>
    <w:rsid w:val="770A504F"/>
    <w:rsid w:val="773492DD"/>
    <w:rsid w:val="774717B6"/>
    <w:rsid w:val="7757593B"/>
    <w:rsid w:val="77972BA6"/>
    <w:rsid w:val="77ACF5D3"/>
    <w:rsid w:val="77D6D98D"/>
    <w:rsid w:val="77E55696"/>
    <w:rsid w:val="77E80DB8"/>
    <w:rsid w:val="77F3A744"/>
    <w:rsid w:val="7824F272"/>
    <w:rsid w:val="782DB499"/>
    <w:rsid w:val="7833B28A"/>
    <w:rsid w:val="783AE519"/>
    <w:rsid w:val="784AE120"/>
    <w:rsid w:val="7862DEAD"/>
    <w:rsid w:val="78860459"/>
    <w:rsid w:val="7899F0A2"/>
    <w:rsid w:val="78D0633E"/>
    <w:rsid w:val="78D73003"/>
    <w:rsid w:val="78FEA04E"/>
    <w:rsid w:val="79298FB2"/>
    <w:rsid w:val="7932FC07"/>
    <w:rsid w:val="794E0306"/>
    <w:rsid w:val="796C620D"/>
    <w:rsid w:val="7972A9EE"/>
    <w:rsid w:val="7973A4FE"/>
    <w:rsid w:val="79818C27"/>
    <w:rsid w:val="798D913D"/>
    <w:rsid w:val="79948824"/>
    <w:rsid w:val="79A2090E"/>
    <w:rsid w:val="79A68DBF"/>
    <w:rsid w:val="79C0608A"/>
    <w:rsid w:val="79D31E07"/>
    <w:rsid w:val="7A81F223"/>
    <w:rsid w:val="7B11B157"/>
    <w:rsid w:val="7B29619E"/>
    <w:rsid w:val="7B4EE432"/>
    <w:rsid w:val="7B5F305E"/>
    <w:rsid w:val="7BB4DC39"/>
    <w:rsid w:val="7BCFF77D"/>
    <w:rsid w:val="7C097418"/>
    <w:rsid w:val="7C11EAFD"/>
    <w:rsid w:val="7C227D49"/>
    <w:rsid w:val="7C2C3140"/>
    <w:rsid w:val="7C613074"/>
    <w:rsid w:val="7C8C0B6E"/>
    <w:rsid w:val="7C916131"/>
    <w:rsid w:val="7CAD81B8"/>
    <w:rsid w:val="7CADAD88"/>
    <w:rsid w:val="7CB68004"/>
    <w:rsid w:val="7CB92CE9"/>
    <w:rsid w:val="7CD9A9D0"/>
    <w:rsid w:val="7CEB2F65"/>
    <w:rsid w:val="7CFB278B"/>
    <w:rsid w:val="7D236CF6"/>
    <w:rsid w:val="7D364FD0"/>
    <w:rsid w:val="7D3C9553"/>
    <w:rsid w:val="7D591297"/>
    <w:rsid w:val="7DADBB5E"/>
    <w:rsid w:val="7E03EBEB"/>
    <w:rsid w:val="7E1565FB"/>
    <w:rsid w:val="7E3FD330"/>
    <w:rsid w:val="7E757A31"/>
    <w:rsid w:val="7E92D9AB"/>
    <w:rsid w:val="7EA9C284"/>
    <w:rsid w:val="7EAA115E"/>
    <w:rsid w:val="7EDBBA9B"/>
    <w:rsid w:val="7EDBC497"/>
    <w:rsid w:val="7EEE5B50"/>
    <w:rsid w:val="7F467187"/>
    <w:rsid w:val="7F5A1278"/>
    <w:rsid w:val="7F63C5F6"/>
    <w:rsid w:val="7F6A348A"/>
    <w:rsid w:val="7FC39AFD"/>
    <w:rsid w:val="7FDCA3C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40DDB4D"/>
  <w15:chartTrackingRefBased/>
  <w15:docId w15:val="{EB8F478F-49B5-4233-B2E9-B9284A8BEE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pPr>
      <w:spacing w:after="0" w:line="240" w:lineRule="auto"/>
    </w:pPr>
  </w:style>
  <w:style w:type="character" w:customStyle="1" w:styleId="Heading1Char">
    <w:name w:val="Heading 1 Char"/>
    <w:basedOn w:val="DefaultParagraphFont"/>
    <w:link w:val="Heading1"/>
    <w:uiPriority w:val="9"/>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Pr>
      <w:color w:val="0563C1" w:themeColor="hyperlink"/>
      <w:u w:val="single"/>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paragraph" w:styleId="TOCHeading">
    <w:name w:val="TOC Heading"/>
    <w:basedOn w:val="Heading1"/>
    <w:next w:val="Normal"/>
    <w:uiPriority w:val="39"/>
    <w:unhideWhenUsed/>
    <w:qFormat/>
    <w:rsid w:val="00C17F38"/>
    <w:pPr>
      <w:outlineLvl w:val="9"/>
    </w:pPr>
  </w:style>
  <w:style w:type="paragraph" w:styleId="TOC1">
    <w:name w:val="toc 1"/>
    <w:basedOn w:val="Normal"/>
    <w:next w:val="Normal"/>
    <w:autoRedefine/>
    <w:uiPriority w:val="39"/>
    <w:unhideWhenUsed/>
    <w:rsid w:val="00C17F38"/>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dc.gov/violenceprevention/pdf/CAN-Prevention-Resource_508.pdf" TargetMode="External"/><Relationship Id="rId13" Type="http://schemas.openxmlformats.org/officeDocument/2006/relationships/hyperlink" Target="https://www.ncbi.nlm.nih.gov/pmc/articles/PMC7853397/"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phw.nhs.wales/news/responding-to-adverse-childhood-experiences-an-evidence-review/responding-to-adverse-childhood-experiences/" TargetMode="External"/><Relationship Id="rId12" Type="http://schemas.openxmlformats.org/officeDocument/2006/relationships/hyperlink" Target="https://www.healthscotland.scot/population-groups/children/adverse-childhood-experiences-aces/overview-of-aces"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eader" Target="header1.xml"/><Relationship Id="rId20" Type="http://schemas.microsoft.com/office/2020/10/relationships/intelligence" Target="intelligence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pubmed.ncbi.nlm.nih.gov/36845903/" TargetMode="External"/><Relationship Id="rId5" Type="http://schemas.openxmlformats.org/officeDocument/2006/relationships/footnotes" Target="footnotes.xml"/><Relationship Id="rId15" Type="http://schemas.openxmlformats.org/officeDocument/2006/relationships/hyperlink" Target="https://gov.wales/sites/default/files/publications/2019-04/adverse-childhood-experiences-ace-in-wales.pdf" TargetMode="External"/><Relationship Id="rId10" Type="http://schemas.openxmlformats.org/officeDocument/2006/relationships/hyperlink" Target="https://www.mft.nhs.uk/ace/"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doi.org/10.1186/s12889-020-08789-0" TargetMode="External"/><Relationship Id="rId14" Type="http://schemas.openxmlformats.org/officeDocument/2006/relationships/hyperlink" Target="https://publications.parliament.uk/pa/cm201719/cmselect/cmsctech/506/50602.h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62</TotalTime>
  <Pages>12</Pages>
  <Words>2312</Words>
  <Characters>14627</Characters>
  <Application>Microsoft Office Word</Application>
  <DocSecurity>0</DocSecurity>
  <Lines>276</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16903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Natalie James (2315399)</dc:creator>
  <cp:keywords/>
  <dc:description/>
  <cp:lastModifiedBy>Natalie James (2315399)</cp:lastModifiedBy>
  <cp:revision>2</cp:revision>
  <dcterms:created xsi:type="dcterms:W3CDTF">2023-11-17T23:01:00Z</dcterms:created>
  <dcterms:modified xsi:type="dcterms:W3CDTF">2023-11-17T23:01:00Z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e434ee3f99e8b7b747a16c35e60bdab7883987d9e10a381f35f2ecf5c925eea0</vt:lpwstr>
  </property>
</Properties>
</file>