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1CAF4" w14:textId="0D1F42A3" w:rsidR="00F72F41" w:rsidRDefault="00FC304F" w:rsidP="00F72F41">
      <w:pPr>
        <w:jc w:val="center"/>
        <w:rPr>
          <w:b/>
          <w:bCs/>
          <w:sz w:val="32"/>
          <w:szCs w:val="32"/>
        </w:rPr>
      </w:pPr>
      <w:r w:rsidRPr="00FC304F">
        <w:rPr>
          <w:b/>
          <w:bCs/>
          <w:noProof/>
          <w:sz w:val="32"/>
          <w:szCs w:val="32"/>
        </w:rPr>
        <w:drawing>
          <wp:inline distT="0" distB="0" distL="0" distR="0" wp14:anchorId="034C16F3" wp14:editId="19191071">
            <wp:extent cx="2295845" cy="733527"/>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95845" cy="733527"/>
                    </a:xfrm>
                    <a:prstGeom prst="rect">
                      <a:avLst/>
                    </a:prstGeom>
                  </pic:spPr>
                </pic:pic>
              </a:graphicData>
            </a:graphic>
          </wp:inline>
        </w:drawing>
      </w:r>
    </w:p>
    <w:p w14:paraId="354A9EBE" w14:textId="77777777" w:rsidR="00F72F41" w:rsidRDefault="00F72F41" w:rsidP="00F72F41">
      <w:pPr>
        <w:jc w:val="center"/>
        <w:rPr>
          <w:b/>
          <w:bCs/>
          <w:sz w:val="32"/>
          <w:szCs w:val="32"/>
        </w:rPr>
      </w:pPr>
    </w:p>
    <w:p w14:paraId="23E588AD" w14:textId="5EB3DDA3" w:rsidR="00F72F41" w:rsidRDefault="00F72F41" w:rsidP="00F72F41">
      <w:pPr>
        <w:jc w:val="center"/>
        <w:rPr>
          <w:b/>
          <w:bCs/>
          <w:sz w:val="32"/>
          <w:szCs w:val="32"/>
        </w:rPr>
      </w:pPr>
      <w:r w:rsidRPr="00F72F41">
        <w:rPr>
          <w:b/>
          <w:bCs/>
          <w:sz w:val="32"/>
          <w:szCs w:val="32"/>
        </w:rPr>
        <w:t>Module Name: Legal Process</w:t>
      </w:r>
    </w:p>
    <w:p w14:paraId="7605150B" w14:textId="50F60367" w:rsidR="00294C70" w:rsidRPr="00F72F41" w:rsidRDefault="003129DB" w:rsidP="00F72F41">
      <w:pPr>
        <w:jc w:val="center"/>
        <w:rPr>
          <w:b/>
          <w:bCs/>
          <w:sz w:val="32"/>
          <w:szCs w:val="32"/>
        </w:rPr>
      </w:pPr>
      <w:r w:rsidRPr="003129DB">
        <w:rPr>
          <w:b/>
          <w:bCs/>
          <w:sz w:val="32"/>
          <w:szCs w:val="32"/>
        </w:rPr>
        <w:t>Assignment Title</w:t>
      </w:r>
      <w:r w:rsidRPr="003129DB">
        <w:rPr>
          <w:b/>
          <w:bCs/>
          <w:sz w:val="32"/>
          <w:szCs w:val="32"/>
        </w:rPr>
        <w:t xml:space="preserve"> </w:t>
      </w:r>
      <w:r>
        <w:rPr>
          <w:b/>
          <w:bCs/>
          <w:sz w:val="32"/>
          <w:szCs w:val="32"/>
        </w:rPr>
        <w:t>:</w:t>
      </w:r>
      <w:r w:rsidR="008E3E15" w:rsidRPr="008E3E15">
        <w:rPr>
          <w:b/>
          <w:bCs/>
          <w:sz w:val="32"/>
          <w:szCs w:val="32"/>
        </w:rPr>
        <w:t>Holding the Uk Government to account</w:t>
      </w:r>
    </w:p>
    <w:p w14:paraId="4C0CD049" w14:textId="4019CE61" w:rsidR="00F72F41" w:rsidRPr="00F72F41" w:rsidRDefault="00F72F41" w:rsidP="00F72F41">
      <w:pPr>
        <w:jc w:val="center"/>
        <w:rPr>
          <w:b/>
          <w:bCs/>
          <w:sz w:val="32"/>
          <w:szCs w:val="32"/>
        </w:rPr>
      </w:pPr>
      <w:r w:rsidRPr="00F72F41">
        <w:rPr>
          <w:b/>
          <w:bCs/>
          <w:sz w:val="32"/>
          <w:szCs w:val="32"/>
        </w:rPr>
        <w:t>Student Name: Anamaria Raluca Moldovan</w:t>
      </w:r>
    </w:p>
    <w:p w14:paraId="01EA3ADA" w14:textId="331BD99E" w:rsidR="00F72F41" w:rsidRDefault="00F72F41" w:rsidP="00F72F41">
      <w:pPr>
        <w:jc w:val="center"/>
        <w:rPr>
          <w:rFonts w:eastAsia="Times New Roman" w:cs="Times New Roman"/>
          <w:szCs w:val="24"/>
          <w:lang w:val="en-US"/>
        </w:rPr>
      </w:pPr>
      <w:r w:rsidRPr="00F72F41">
        <w:rPr>
          <w:b/>
          <w:bCs/>
          <w:sz w:val="32"/>
          <w:szCs w:val="32"/>
        </w:rPr>
        <w:t>Student ID:</w:t>
      </w:r>
      <w:r w:rsidR="00294C70">
        <w:rPr>
          <w:b/>
          <w:bCs/>
          <w:sz w:val="32"/>
          <w:szCs w:val="32"/>
        </w:rPr>
        <w:t>2314722</w:t>
      </w:r>
      <w:r>
        <w:br w:type="page"/>
      </w:r>
    </w:p>
    <w:p w14:paraId="66775BDA" w14:textId="6D6CCC65" w:rsidR="00F72F41" w:rsidRDefault="00F72F41" w:rsidP="00F72F41">
      <w:pPr>
        <w:pStyle w:val="NormalWeb"/>
        <w:spacing w:before="0" w:beforeAutospacing="0" w:after="0" w:afterAutospacing="0" w:line="480" w:lineRule="auto"/>
      </w:pPr>
      <w:r>
        <w:rPr>
          <w:b/>
          <w:bCs/>
          <w:color w:val="000000"/>
        </w:rPr>
        <w:lastRenderedPageBreak/>
        <w:t>Introduction</w:t>
      </w:r>
    </w:p>
    <w:p w14:paraId="0C0B995C" w14:textId="77777777" w:rsidR="00F72F41" w:rsidRDefault="00F72F41" w:rsidP="00F72F41">
      <w:pPr>
        <w:pStyle w:val="NormalWeb"/>
        <w:spacing w:before="0" w:beforeAutospacing="0" w:after="0" w:afterAutospacing="0" w:line="480" w:lineRule="auto"/>
      </w:pPr>
      <w:r>
        <w:rPr>
          <w:color w:val="000000"/>
        </w:rPr>
        <w:t>Law is specifically demonstrated as an effective system of the set of several rules and policies which a specific community or country analyses as regulating the several principles and actions related to its members and which it specifically prosecutes by the encumbrance related to penalties</w:t>
      </w:r>
      <w:sdt>
        <w:sdtPr>
          <w:rPr>
            <w:color w:val="000000"/>
          </w:rPr>
          <w:id w:val="-1674188083"/>
          <w:citation/>
        </w:sdtPr>
        <w:sdtEndPr/>
        <w:sdtContent>
          <w:r>
            <w:rPr>
              <w:color w:val="000000"/>
            </w:rPr>
            <w:fldChar w:fldCharType="begin"/>
          </w:r>
          <w:r>
            <w:rPr>
              <w:color w:val="000000"/>
            </w:rPr>
            <w:instrText xml:space="preserve"> CITATION For187 \l 1033 </w:instrText>
          </w:r>
          <w:r>
            <w:rPr>
              <w:color w:val="000000"/>
            </w:rPr>
            <w:fldChar w:fldCharType="separate"/>
          </w:r>
          <w:r>
            <w:rPr>
              <w:noProof/>
              <w:color w:val="000000"/>
            </w:rPr>
            <w:t xml:space="preserve"> (Forbes, 2018)</w:t>
          </w:r>
          <w:r>
            <w:rPr>
              <w:color w:val="000000"/>
            </w:rPr>
            <w:fldChar w:fldCharType="end"/>
          </w:r>
        </w:sdtContent>
      </w:sdt>
      <w:r>
        <w:rPr>
          <w:color w:val="000000"/>
        </w:rPr>
        <w:t xml:space="preserve">. Legal practice is specifically </w:t>
      </w:r>
      <w:proofErr w:type="spellStart"/>
      <w:r>
        <w:rPr>
          <w:color w:val="000000"/>
        </w:rPr>
        <w:t>utilised</w:t>
      </w:r>
      <w:proofErr w:type="spellEnd"/>
      <w:r>
        <w:rPr>
          <w:color w:val="000000"/>
        </w:rPr>
        <w:t xml:space="preserve"> to differentiate the body related to administrative rules, customs, precedents, and doctrines from the relative legislative enactments including constitutions and statutes. The essay will describe the separation of power theory along with providing a brief explanation of the UK Governmental system.    </w:t>
      </w:r>
    </w:p>
    <w:p w14:paraId="00000002" w14:textId="140D8AAC" w:rsidR="00F72F41" w:rsidRDefault="00F72F41">
      <w:r>
        <w:br w:type="page"/>
      </w:r>
    </w:p>
    <w:p w14:paraId="4A4AE1B3" w14:textId="33276694" w:rsidR="00E4445B" w:rsidRPr="00E4445B" w:rsidRDefault="00E4445B" w:rsidP="00E4445B">
      <w:pPr>
        <w:rPr>
          <w:rFonts w:cs="Times New Roman"/>
          <w:b/>
          <w:bCs/>
          <w:szCs w:val="24"/>
          <w:lang w:val="en-US"/>
        </w:rPr>
      </w:pPr>
      <w:r w:rsidRPr="00E4445B">
        <w:rPr>
          <w:rFonts w:cs="Times New Roman"/>
          <w:b/>
          <w:bCs/>
          <w:szCs w:val="24"/>
          <w:lang w:val="en-US"/>
        </w:rPr>
        <w:lastRenderedPageBreak/>
        <w:t>Discussion</w:t>
      </w:r>
    </w:p>
    <w:p w14:paraId="1F16A135" w14:textId="598B2658" w:rsidR="00E4445B" w:rsidRPr="00E4445B" w:rsidRDefault="00E4445B" w:rsidP="00E4445B">
      <w:pPr>
        <w:rPr>
          <w:rFonts w:cs="Times New Roman"/>
          <w:szCs w:val="24"/>
          <w:lang w:val="en-US"/>
        </w:rPr>
      </w:pPr>
      <w:r w:rsidRPr="00E4445B">
        <w:rPr>
          <w:rFonts w:cs="Times New Roman"/>
          <w:szCs w:val="24"/>
          <w:lang w:val="en-US"/>
        </w:rPr>
        <w:t>The term executive is directly referred to the government as an executive looks at the power of the United Kingdom’s prime minister. An executive is someone who makes decisions which are responsible for running the country on a daily basis. Team executives of the United Kingdom include the prime minister, cabinet and junior ministers from the winning part.</w:t>
      </w:r>
      <w:r w:rsidRPr="00E4445B">
        <w:rPr>
          <w:rFonts w:cs="Times New Roman"/>
          <w:szCs w:val="24"/>
        </w:rPr>
        <w:t xml:space="preserve"> The prime minister is the leader of this team who is responsible for appointing other members of the parliament from their party. There are different government departments led by a secretary of state who is adopted by the prime minister. The process of making an executive includes inviting the party which holds the maximum number of seats in the House of Commons to make the government. The power of making the executive is directly in the hands of common citizens as their vote decides which part is going to make the government in the country. </w:t>
      </w:r>
      <w:r w:rsidRPr="00E4445B">
        <w:rPr>
          <w:rFonts w:cs="Times New Roman"/>
          <w:szCs w:val="24"/>
          <w:lang w:val="en-US"/>
        </w:rPr>
        <w:t xml:space="preserve">An executive holds a significant amount of power within the system of the United Kingdom. The job of the United Kingdom's executive includes several responsibilities such as proposing an annual budget which includes the government's expenses for next year. Further, the government is also responsible for making a broad range of policies and decisions in different areas like education, health and transportation. These policies are generally known as legislation and with the help of parliamentary power executive team can implement the policies. Further, the government also have the power of Royal Prerogative which can be used without the consent of parliament. Executives use these powers to conduct foreign policies and diplomacy </w:t>
      </w:r>
      <w:sdt>
        <w:sdtPr>
          <w:rPr>
            <w:rFonts w:cs="Times New Roman"/>
            <w:szCs w:val="24"/>
            <w:lang w:val="en-US"/>
          </w:rPr>
          <w:id w:val="402181048"/>
          <w:citation/>
        </w:sdtPr>
        <w:sdtEndPr/>
        <w:sdtContent>
          <w:r w:rsidRPr="00E4445B">
            <w:rPr>
              <w:rFonts w:cs="Times New Roman"/>
              <w:szCs w:val="24"/>
              <w:lang w:val="en-US"/>
            </w:rPr>
            <w:fldChar w:fldCharType="begin"/>
          </w:r>
          <w:r w:rsidRPr="00E4445B">
            <w:rPr>
              <w:rFonts w:cs="Times New Roman"/>
              <w:szCs w:val="24"/>
              <w:lang w:val="en-US"/>
            </w:rPr>
            <w:instrText xml:space="preserve"> CITATION The24 \l 1033 </w:instrText>
          </w:r>
          <w:r w:rsidRPr="00E4445B">
            <w:rPr>
              <w:rFonts w:cs="Times New Roman"/>
              <w:szCs w:val="24"/>
              <w:lang w:val="en-US"/>
            </w:rPr>
            <w:fldChar w:fldCharType="separate"/>
          </w:r>
          <w:r w:rsidRPr="00E4445B">
            <w:rPr>
              <w:rFonts w:cs="Times New Roman"/>
              <w:noProof/>
              <w:szCs w:val="24"/>
              <w:lang w:val="en-US"/>
            </w:rPr>
            <w:t>(The Constitution Society, 2024)</w:t>
          </w:r>
          <w:r w:rsidRPr="00E4445B">
            <w:rPr>
              <w:rFonts w:cs="Times New Roman"/>
              <w:szCs w:val="24"/>
              <w:lang w:val="en-US"/>
            </w:rPr>
            <w:fldChar w:fldCharType="end"/>
          </w:r>
        </w:sdtContent>
      </w:sdt>
      <w:r w:rsidRPr="00E4445B">
        <w:rPr>
          <w:rFonts w:cs="Times New Roman"/>
          <w:szCs w:val="24"/>
          <w:lang w:val="en-US"/>
        </w:rPr>
        <w:t xml:space="preserve">. </w:t>
      </w:r>
    </w:p>
    <w:p w14:paraId="423327F3" w14:textId="29D76886" w:rsidR="00E4445B" w:rsidRPr="00E4445B" w:rsidRDefault="00E4445B" w:rsidP="00E4445B">
      <w:pPr>
        <w:rPr>
          <w:rFonts w:cs="Times New Roman"/>
          <w:szCs w:val="24"/>
          <w:lang w:val="en-US"/>
        </w:rPr>
      </w:pPr>
      <w:r w:rsidRPr="00E4445B">
        <w:rPr>
          <w:rFonts w:cs="Times New Roman"/>
          <w:szCs w:val="24"/>
          <w:lang w:val="en-US"/>
        </w:rPr>
        <w:t xml:space="preserve">According to the separation of power theory, one person should not form multiple parts of a government. This theory includes three main functions of a government which include magisterial, deliberative and judicial. Based on these functions power of government has been divided into three parts. First is continuous executive power which implies the judicial power. The second </w:t>
      </w:r>
      <w:r w:rsidRPr="00E4445B">
        <w:rPr>
          <w:rFonts w:cs="Times New Roman"/>
          <w:szCs w:val="24"/>
          <w:lang w:val="en-US"/>
        </w:rPr>
        <w:lastRenderedPageBreak/>
        <w:t>power is discontinuous legislative power which implies the power of rule-making and federative power includes the regulating power of foreign affairs. The theory of separation of power majorly focuses on distributing these three powers to different persons and government bodies (</w:t>
      </w:r>
      <w:r w:rsidRPr="00E4445B">
        <w:rPr>
          <w:rFonts w:cs="Times New Roman"/>
          <w:szCs w:val="24"/>
        </w:rPr>
        <w:t>Lawrence, 2021)</w:t>
      </w:r>
      <w:r w:rsidRPr="00E4445B">
        <w:rPr>
          <w:rFonts w:cs="Times New Roman"/>
          <w:szCs w:val="24"/>
          <w:lang w:val="en-US"/>
        </w:rPr>
        <w:t xml:space="preserve">. In the United Kingdom, each power is separate and has its own independent working process along with different rules and regulations. The judiciary system of the United Kingdom is divided into three different systems which one is for Wales and England. On the other side second system is for Scotland and the third is for Northern Ireland. This ensures the accountability of each system independently further government interference is also natural due to the lack of power to interfere in the judiciary system of the United Kingdom. Further, discontinuous legislative power is possessed by the parliament which is accountable for rule-making. In the end, the government hold the power of federative in which the government makes foreign policies. The judiciary system can overpower the legislative power if it is required. This shows the applicability of the separation of power theory in the United Kingdom due to which UK executive are accountable for their power </w:t>
      </w:r>
      <w:sdt>
        <w:sdtPr>
          <w:rPr>
            <w:rFonts w:cs="Times New Roman"/>
            <w:szCs w:val="24"/>
            <w:lang w:val="en-US"/>
          </w:rPr>
          <w:id w:val="595677423"/>
          <w:citation/>
        </w:sdtPr>
        <w:sdtEndPr/>
        <w:sdtContent>
          <w:r w:rsidRPr="00E4445B">
            <w:rPr>
              <w:rFonts w:cs="Times New Roman"/>
              <w:szCs w:val="24"/>
              <w:lang w:val="en-US"/>
            </w:rPr>
            <w:fldChar w:fldCharType="begin"/>
          </w:r>
          <w:r w:rsidRPr="00E4445B">
            <w:rPr>
              <w:rFonts w:cs="Times New Roman"/>
              <w:szCs w:val="24"/>
              <w:lang w:val="en-US"/>
            </w:rPr>
            <w:instrText xml:space="preserve"> CITATION BBC248 \l 1033 </w:instrText>
          </w:r>
          <w:r w:rsidRPr="00E4445B">
            <w:rPr>
              <w:rFonts w:cs="Times New Roman"/>
              <w:szCs w:val="24"/>
              <w:lang w:val="en-US"/>
            </w:rPr>
            <w:fldChar w:fldCharType="separate"/>
          </w:r>
          <w:r w:rsidRPr="00E4445B">
            <w:rPr>
              <w:rFonts w:cs="Times New Roman"/>
              <w:noProof/>
              <w:szCs w:val="24"/>
              <w:lang w:val="en-US"/>
            </w:rPr>
            <w:t>(BBC, 2024)</w:t>
          </w:r>
          <w:r w:rsidRPr="00E4445B">
            <w:rPr>
              <w:rFonts w:cs="Times New Roman"/>
              <w:szCs w:val="24"/>
              <w:lang w:val="en-US"/>
            </w:rPr>
            <w:fldChar w:fldCharType="end"/>
          </w:r>
        </w:sdtContent>
      </w:sdt>
      <w:r w:rsidRPr="00E4445B">
        <w:rPr>
          <w:rFonts w:cs="Times New Roman"/>
          <w:szCs w:val="24"/>
          <w:lang w:val="en-US"/>
        </w:rPr>
        <w:t>.</w:t>
      </w:r>
    </w:p>
    <w:p w14:paraId="7C0A737D" w14:textId="77777777" w:rsidR="006606D9" w:rsidRDefault="00E4445B" w:rsidP="00E4445B">
      <w:pPr>
        <w:spacing w:after="160"/>
        <w:rPr>
          <w:rFonts w:eastAsia="Times New Roman" w:cs="Times New Roman"/>
          <w:color w:val="1F1F1F"/>
          <w:szCs w:val="24"/>
          <w:highlight w:val="white"/>
        </w:rPr>
      </w:pPr>
      <w:r>
        <w:rPr>
          <w:rFonts w:eastAsia="Times New Roman" w:cs="Times New Roman"/>
          <w:color w:val="1F1F1F"/>
          <w:szCs w:val="24"/>
          <w:highlight w:val="white"/>
        </w:rPr>
        <w:t xml:space="preserve">Holding executives accountable in a democracy is a very essential function of a democracy. There are various measures that democracy offers in a country like the UK through which executives are held accountable for their work and decisions. One such measure is the parliamentary system. The parliamentary system of the UK is one such setup where the elected persons from different constituencies come together to make decisions for the people of the country. Its other important role is to check or </w:t>
      </w:r>
      <w:proofErr w:type="spellStart"/>
      <w:r>
        <w:rPr>
          <w:rFonts w:eastAsia="Times New Roman" w:cs="Times New Roman"/>
          <w:color w:val="1F1F1F"/>
          <w:szCs w:val="24"/>
          <w:highlight w:val="white"/>
        </w:rPr>
        <w:t>scrutinise</w:t>
      </w:r>
      <w:proofErr w:type="spellEnd"/>
      <w:r>
        <w:rPr>
          <w:rFonts w:eastAsia="Times New Roman" w:cs="Times New Roman"/>
          <w:color w:val="1F1F1F"/>
          <w:szCs w:val="24"/>
          <w:highlight w:val="white"/>
        </w:rPr>
        <w:t xml:space="preserve"> the work of the government and its executives through debates</w:t>
      </w:r>
      <w:sdt>
        <w:sdtPr>
          <w:rPr>
            <w:rFonts w:eastAsia="Times New Roman" w:cs="Times New Roman"/>
            <w:color w:val="1F1F1F"/>
            <w:szCs w:val="24"/>
            <w:highlight w:val="white"/>
          </w:rPr>
          <w:id w:val="-899201691"/>
          <w:citation/>
        </w:sdtPr>
        <w:sdtEndPr/>
        <w:sdtContent>
          <w:r>
            <w:rPr>
              <w:rFonts w:eastAsia="Times New Roman" w:cs="Times New Roman"/>
              <w:color w:val="1F1F1F"/>
              <w:szCs w:val="24"/>
              <w:highlight w:val="white"/>
            </w:rPr>
            <w:fldChar w:fldCharType="begin"/>
          </w:r>
          <w:r>
            <w:rPr>
              <w:rFonts w:eastAsia="Times New Roman" w:cs="Times New Roman"/>
              <w:color w:val="1F1F1F"/>
              <w:szCs w:val="24"/>
              <w:highlight w:val="white"/>
              <w:lang w:val="en-US"/>
            </w:rPr>
            <w:instrText xml:space="preserve"> CITATION UKP241 \l 1033 </w:instrText>
          </w:r>
          <w:r>
            <w:rPr>
              <w:rFonts w:eastAsia="Times New Roman" w:cs="Times New Roman"/>
              <w:color w:val="1F1F1F"/>
              <w:szCs w:val="24"/>
              <w:highlight w:val="white"/>
            </w:rPr>
            <w:fldChar w:fldCharType="separate"/>
          </w:r>
          <w:r>
            <w:rPr>
              <w:rFonts w:eastAsia="Times New Roman" w:cs="Times New Roman"/>
              <w:noProof/>
              <w:color w:val="1F1F1F"/>
              <w:szCs w:val="24"/>
              <w:highlight w:val="white"/>
              <w:lang w:val="en-US"/>
            </w:rPr>
            <w:t xml:space="preserve"> </w:t>
          </w:r>
          <w:r w:rsidRPr="00E4445B">
            <w:rPr>
              <w:rFonts w:eastAsia="Times New Roman" w:cs="Times New Roman"/>
              <w:noProof/>
              <w:color w:val="1F1F1F"/>
              <w:szCs w:val="24"/>
              <w:highlight w:val="white"/>
              <w:lang w:val="en-US"/>
            </w:rPr>
            <w:t>(UK Parliament, 2024)</w:t>
          </w:r>
          <w:r>
            <w:rPr>
              <w:rFonts w:eastAsia="Times New Roman" w:cs="Times New Roman"/>
              <w:color w:val="1F1F1F"/>
              <w:szCs w:val="24"/>
              <w:highlight w:val="white"/>
            </w:rPr>
            <w:fldChar w:fldCharType="end"/>
          </w:r>
        </w:sdtContent>
      </w:sdt>
      <w:r>
        <w:rPr>
          <w:rFonts w:eastAsia="Times New Roman" w:cs="Times New Roman"/>
          <w:color w:val="1F1F1F"/>
          <w:szCs w:val="24"/>
          <w:highlight w:val="white"/>
        </w:rPr>
        <w:t xml:space="preserve">. The debate which takes place in the parliament of the UK can be identified as a formal discussion on any particular proposition brought by the government of the UK. Thus, these debates play a crucial role in </w:t>
      </w:r>
      <w:proofErr w:type="spellStart"/>
      <w:r>
        <w:rPr>
          <w:rFonts w:eastAsia="Times New Roman" w:cs="Times New Roman"/>
          <w:color w:val="1F1F1F"/>
          <w:szCs w:val="24"/>
          <w:highlight w:val="white"/>
        </w:rPr>
        <w:t>scrutinising</w:t>
      </w:r>
      <w:proofErr w:type="spellEnd"/>
      <w:r>
        <w:rPr>
          <w:rFonts w:eastAsia="Times New Roman" w:cs="Times New Roman"/>
          <w:color w:val="1F1F1F"/>
          <w:szCs w:val="24"/>
          <w:highlight w:val="white"/>
        </w:rPr>
        <w:t xml:space="preserve"> the executives’ work by asking some serious </w:t>
      </w:r>
      <w:r>
        <w:rPr>
          <w:rFonts w:eastAsia="Times New Roman" w:cs="Times New Roman"/>
          <w:color w:val="1F1F1F"/>
          <w:szCs w:val="24"/>
          <w:highlight w:val="white"/>
        </w:rPr>
        <w:lastRenderedPageBreak/>
        <w:t>questions regarding the proposition at the end of the debate</w:t>
      </w:r>
      <w:sdt>
        <w:sdtPr>
          <w:rPr>
            <w:rFonts w:eastAsia="Times New Roman" w:cs="Times New Roman"/>
            <w:color w:val="1F1F1F"/>
            <w:szCs w:val="24"/>
            <w:highlight w:val="white"/>
          </w:rPr>
          <w:id w:val="-1651505712"/>
          <w:citation/>
        </w:sdtPr>
        <w:sdtEndPr/>
        <w:sdtContent>
          <w:r>
            <w:rPr>
              <w:rFonts w:eastAsia="Times New Roman" w:cs="Times New Roman"/>
              <w:color w:val="1F1F1F"/>
              <w:szCs w:val="24"/>
              <w:highlight w:val="white"/>
            </w:rPr>
            <w:fldChar w:fldCharType="begin"/>
          </w:r>
          <w:r>
            <w:rPr>
              <w:rFonts w:eastAsia="Times New Roman" w:cs="Times New Roman"/>
              <w:color w:val="1F1F1F"/>
              <w:szCs w:val="24"/>
              <w:highlight w:val="white"/>
              <w:lang w:val="en-US"/>
            </w:rPr>
            <w:instrText xml:space="preserve"> CITATION UKP242 \l 1033 </w:instrText>
          </w:r>
          <w:r>
            <w:rPr>
              <w:rFonts w:eastAsia="Times New Roman" w:cs="Times New Roman"/>
              <w:color w:val="1F1F1F"/>
              <w:szCs w:val="24"/>
              <w:highlight w:val="white"/>
            </w:rPr>
            <w:fldChar w:fldCharType="separate"/>
          </w:r>
          <w:r>
            <w:rPr>
              <w:rFonts w:eastAsia="Times New Roman" w:cs="Times New Roman"/>
              <w:noProof/>
              <w:color w:val="1F1F1F"/>
              <w:szCs w:val="24"/>
              <w:highlight w:val="white"/>
              <w:lang w:val="en-US"/>
            </w:rPr>
            <w:t xml:space="preserve"> </w:t>
          </w:r>
          <w:r w:rsidRPr="00E4445B">
            <w:rPr>
              <w:rFonts w:eastAsia="Times New Roman" w:cs="Times New Roman"/>
              <w:noProof/>
              <w:color w:val="1F1F1F"/>
              <w:szCs w:val="24"/>
              <w:highlight w:val="white"/>
              <w:lang w:val="en-US"/>
            </w:rPr>
            <w:t>(UK Parliament, 2024)</w:t>
          </w:r>
          <w:r>
            <w:rPr>
              <w:rFonts w:eastAsia="Times New Roman" w:cs="Times New Roman"/>
              <w:color w:val="1F1F1F"/>
              <w:szCs w:val="24"/>
              <w:highlight w:val="white"/>
            </w:rPr>
            <w:fldChar w:fldCharType="end"/>
          </w:r>
        </w:sdtContent>
      </w:sdt>
      <w:r>
        <w:rPr>
          <w:rFonts w:eastAsia="Times New Roman" w:cs="Times New Roman"/>
          <w:color w:val="1F1F1F"/>
          <w:szCs w:val="24"/>
          <w:highlight w:val="white"/>
        </w:rPr>
        <w:t xml:space="preserve">. This whole process allows one to understand the pros and cons of the proposition brought by the executives in the government and critically </w:t>
      </w:r>
      <w:proofErr w:type="spellStart"/>
      <w:r>
        <w:rPr>
          <w:rFonts w:eastAsia="Times New Roman" w:cs="Times New Roman"/>
          <w:color w:val="1F1F1F"/>
          <w:szCs w:val="24"/>
          <w:highlight w:val="white"/>
        </w:rPr>
        <w:t>analyse</w:t>
      </w:r>
      <w:proofErr w:type="spellEnd"/>
      <w:r>
        <w:rPr>
          <w:rFonts w:eastAsia="Times New Roman" w:cs="Times New Roman"/>
          <w:color w:val="1F1F1F"/>
          <w:szCs w:val="24"/>
          <w:highlight w:val="white"/>
        </w:rPr>
        <w:t xml:space="preserve"> the motive of the government behind that particular proposition. Further, the parliamentary system also uses committees to </w:t>
      </w:r>
      <w:proofErr w:type="spellStart"/>
      <w:r>
        <w:rPr>
          <w:rFonts w:eastAsia="Times New Roman" w:cs="Times New Roman"/>
          <w:color w:val="1F1F1F"/>
          <w:szCs w:val="24"/>
          <w:highlight w:val="white"/>
        </w:rPr>
        <w:t>scrutinise</w:t>
      </w:r>
      <w:proofErr w:type="spellEnd"/>
      <w:r>
        <w:rPr>
          <w:rFonts w:eastAsia="Times New Roman" w:cs="Times New Roman"/>
          <w:color w:val="1F1F1F"/>
          <w:szCs w:val="24"/>
          <w:highlight w:val="white"/>
        </w:rPr>
        <w:t xml:space="preserve"> the work of the government. Whenever, the government brings a proposition to the parliament of the UK, to </w:t>
      </w:r>
      <w:proofErr w:type="spellStart"/>
      <w:r>
        <w:rPr>
          <w:rFonts w:eastAsia="Times New Roman" w:cs="Times New Roman"/>
          <w:color w:val="1F1F1F"/>
          <w:szCs w:val="24"/>
          <w:highlight w:val="white"/>
        </w:rPr>
        <w:t>scrutinise</w:t>
      </w:r>
      <w:proofErr w:type="spellEnd"/>
      <w:r>
        <w:rPr>
          <w:rFonts w:eastAsia="Times New Roman" w:cs="Times New Roman"/>
          <w:color w:val="1F1F1F"/>
          <w:szCs w:val="24"/>
          <w:highlight w:val="white"/>
        </w:rPr>
        <w:t xml:space="preserve"> the proposition a small committee is formed by the government. This committee includes a smaller group of MPs who conduct a detailed examination of the proposition</w:t>
      </w:r>
      <w:sdt>
        <w:sdtPr>
          <w:rPr>
            <w:rFonts w:eastAsia="Times New Roman" w:cs="Times New Roman"/>
            <w:color w:val="1F1F1F"/>
            <w:szCs w:val="24"/>
            <w:highlight w:val="white"/>
          </w:rPr>
          <w:id w:val="1752617424"/>
          <w:citation/>
        </w:sdtPr>
        <w:sdtEndPr/>
        <w:sdtContent>
          <w:r>
            <w:rPr>
              <w:rFonts w:eastAsia="Times New Roman" w:cs="Times New Roman"/>
              <w:color w:val="1F1F1F"/>
              <w:szCs w:val="24"/>
              <w:highlight w:val="white"/>
            </w:rPr>
            <w:fldChar w:fldCharType="begin"/>
          </w:r>
          <w:r>
            <w:rPr>
              <w:rFonts w:eastAsia="Times New Roman" w:cs="Times New Roman"/>
              <w:color w:val="1F1F1F"/>
              <w:szCs w:val="24"/>
              <w:highlight w:val="white"/>
              <w:lang w:val="en-US"/>
            </w:rPr>
            <w:instrText xml:space="preserve"> CITATION UKP243 \l 1033 </w:instrText>
          </w:r>
          <w:r>
            <w:rPr>
              <w:rFonts w:eastAsia="Times New Roman" w:cs="Times New Roman"/>
              <w:color w:val="1F1F1F"/>
              <w:szCs w:val="24"/>
              <w:highlight w:val="white"/>
            </w:rPr>
            <w:fldChar w:fldCharType="separate"/>
          </w:r>
          <w:r>
            <w:rPr>
              <w:rFonts w:eastAsia="Times New Roman" w:cs="Times New Roman"/>
              <w:noProof/>
              <w:color w:val="1F1F1F"/>
              <w:szCs w:val="24"/>
              <w:highlight w:val="white"/>
              <w:lang w:val="en-US"/>
            </w:rPr>
            <w:t xml:space="preserve"> </w:t>
          </w:r>
          <w:r w:rsidRPr="00E4445B">
            <w:rPr>
              <w:rFonts w:eastAsia="Times New Roman" w:cs="Times New Roman"/>
              <w:noProof/>
              <w:color w:val="1F1F1F"/>
              <w:szCs w:val="24"/>
              <w:highlight w:val="white"/>
              <w:lang w:val="en-US"/>
            </w:rPr>
            <w:t>(UK Parliament, 2024)</w:t>
          </w:r>
          <w:r>
            <w:rPr>
              <w:rFonts w:eastAsia="Times New Roman" w:cs="Times New Roman"/>
              <w:color w:val="1F1F1F"/>
              <w:szCs w:val="24"/>
              <w:highlight w:val="white"/>
            </w:rPr>
            <w:fldChar w:fldCharType="end"/>
          </w:r>
        </w:sdtContent>
      </w:sdt>
      <w:r>
        <w:rPr>
          <w:rFonts w:eastAsia="Times New Roman" w:cs="Times New Roman"/>
          <w:color w:val="1F1F1F"/>
          <w:szCs w:val="24"/>
          <w:highlight w:val="white"/>
        </w:rPr>
        <w:t xml:space="preserve">. This allows the parliament to check the work of executives and hold them accountable for their work. </w:t>
      </w:r>
    </w:p>
    <w:p w14:paraId="4DC3C1A0" w14:textId="77777777" w:rsidR="00F72F41" w:rsidRDefault="00F72F41" w:rsidP="00F72F41">
      <w:pPr>
        <w:pStyle w:val="NormalWeb"/>
        <w:spacing w:before="0" w:beforeAutospacing="0" w:after="0" w:afterAutospacing="0" w:line="480" w:lineRule="auto"/>
      </w:pPr>
      <w:r>
        <w:rPr>
          <w:color w:val="000000"/>
        </w:rPr>
        <w:t xml:space="preserve">The UK government creates both written and oral statements related to the matters of the House of Parliament to access the major elements related to public importance. Most oral statements specifically received in the Lords are repetitions related to these particular statements created first in the commons. These specific statements are read out or </w:t>
      </w:r>
      <w:proofErr w:type="spellStart"/>
      <w:r>
        <w:rPr>
          <w:color w:val="000000"/>
        </w:rPr>
        <w:t>analysed</w:t>
      </w:r>
      <w:proofErr w:type="spellEnd"/>
      <w:r>
        <w:rPr>
          <w:color w:val="000000"/>
        </w:rPr>
        <w:t xml:space="preserve"> by a main speaker in the parliament, which is specifically followed by around 20 minutes of several questions from the particular oppositions in the Government</w:t>
      </w:r>
      <w:sdt>
        <w:sdtPr>
          <w:rPr>
            <w:color w:val="000000"/>
          </w:rPr>
          <w:id w:val="30162396"/>
          <w:citation/>
        </w:sdtPr>
        <w:sdtEndPr/>
        <w:sdtContent>
          <w:r>
            <w:rPr>
              <w:color w:val="000000"/>
            </w:rPr>
            <w:fldChar w:fldCharType="begin"/>
          </w:r>
          <w:r>
            <w:rPr>
              <w:color w:val="000000"/>
            </w:rPr>
            <w:instrText xml:space="preserve">CITATION Par \l 1033 </w:instrText>
          </w:r>
          <w:r>
            <w:rPr>
              <w:color w:val="000000"/>
            </w:rPr>
            <w:fldChar w:fldCharType="separate"/>
          </w:r>
          <w:r>
            <w:rPr>
              <w:noProof/>
              <w:color w:val="000000"/>
            </w:rPr>
            <w:t xml:space="preserve"> (Parliament. UK, 2024)</w:t>
          </w:r>
          <w:r>
            <w:rPr>
              <w:color w:val="000000"/>
            </w:rPr>
            <w:fldChar w:fldCharType="end"/>
          </w:r>
        </w:sdtContent>
      </w:sdt>
      <w:r>
        <w:rPr>
          <w:color w:val="000000"/>
        </w:rPr>
        <w:t>. It also provides the opportunity for the government to understand the needs and demands of the other people. That also helps the government to fetch effective policy in the country that also assists them to increase the entire development procedure of their entire country in an effective way.  Therefore, there are several advantages of the process in which the UK government continues their legal procedure in an effective way.</w:t>
      </w:r>
    </w:p>
    <w:p w14:paraId="69E7F47C" w14:textId="77777777" w:rsidR="00F72F41" w:rsidRDefault="00F72F41" w:rsidP="00F72F41">
      <w:pPr>
        <w:pStyle w:val="NormalWeb"/>
        <w:spacing w:before="0" w:beforeAutospacing="0" w:after="0" w:afterAutospacing="0" w:line="480" w:lineRule="auto"/>
        <w:rPr>
          <w:color w:val="000000"/>
        </w:rPr>
      </w:pPr>
      <w:r>
        <w:rPr>
          <w:color w:val="000000"/>
        </w:rPr>
        <w:t xml:space="preserve">The UK Government faces a lot of issues in their </w:t>
      </w:r>
      <w:proofErr w:type="spellStart"/>
      <w:r>
        <w:rPr>
          <w:color w:val="000000"/>
        </w:rPr>
        <w:t>scrutinise</w:t>
      </w:r>
      <w:proofErr w:type="spellEnd"/>
      <w:r>
        <w:rPr>
          <w:color w:val="000000"/>
        </w:rPr>
        <w:t xml:space="preserve"> procedure as they have a lack of resources to execute the </w:t>
      </w:r>
      <w:proofErr w:type="spellStart"/>
      <w:r>
        <w:rPr>
          <w:color w:val="000000"/>
        </w:rPr>
        <w:t>scrutinise</w:t>
      </w:r>
      <w:proofErr w:type="spellEnd"/>
      <w:r>
        <w:rPr>
          <w:color w:val="000000"/>
        </w:rPr>
        <w:t xml:space="preserve"> procedure in an effective way. When the UK parliament brings a wide range of amendments towards its existing laws, it needs an effective </w:t>
      </w:r>
      <w:proofErr w:type="spellStart"/>
      <w:r>
        <w:rPr>
          <w:color w:val="000000"/>
        </w:rPr>
        <w:t>scrutinising</w:t>
      </w:r>
      <w:proofErr w:type="spellEnd"/>
      <w:r>
        <w:rPr>
          <w:color w:val="000000"/>
        </w:rPr>
        <w:t xml:space="preserve"> procedure</w:t>
      </w:r>
      <w:sdt>
        <w:sdtPr>
          <w:rPr>
            <w:color w:val="000000"/>
          </w:rPr>
          <w:id w:val="974105487"/>
          <w:citation/>
        </w:sdtPr>
        <w:sdtEndPr/>
        <w:sdtContent>
          <w:r>
            <w:rPr>
              <w:color w:val="000000"/>
            </w:rPr>
            <w:fldChar w:fldCharType="begin"/>
          </w:r>
          <w:r>
            <w:rPr>
              <w:color w:val="000000"/>
            </w:rPr>
            <w:instrText xml:space="preserve"> CITATION Par24 \l 1033 </w:instrText>
          </w:r>
          <w:r>
            <w:rPr>
              <w:color w:val="000000"/>
            </w:rPr>
            <w:fldChar w:fldCharType="separate"/>
          </w:r>
          <w:r>
            <w:rPr>
              <w:noProof/>
              <w:color w:val="000000"/>
            </w:rPr>
            <w:t xml:space="preserve"> </w:t>
          </w:r>
          <w:r>
            <w:rPr>
              <w:noProof/>
              <w:color w:val="000000"/>
            </w:rPr>
            <w:lastRenderedPageBreak/>
            <w:t>(Parliament. UK, 2024)</w:t>
          </w:r>
          <w:r>
            <w:rPr>
              <w:color w:val="000000"/>
            </w:rPr>
            <w:fldChar w:fldCharType="end"/>
          </w:r>
        </w:sdtContent>
      </w:sdt>
      <w:r>
        <w:rPr>
          <w:color w:val="000000"/>
        </w:rPr>
        <w:t>. One more disadvantage of the UK parliament procedure is that the executive power is not segregated from the legislature of the United Kingdom. As a result, the governmental bodies face a few challenges to pass a specific law. It generally creates a huge level of conflict and disruptive situations in the internal environment of the parliament. The UK government should implement a wide range of innovative strategies to mitigate these kinds of issues. Recently, a few people in the parliament proposed a new governmental body to solve these particular issues.</w:t>
      </w:r>
    </w:p>
    <w:p w14:paraId="00000006" w14:textId="44048260" w:rsidR="00E4445B" w:rsidRPr="00E4445B" w:rsidRDefault="00E4445B" w:rsidP="00E4445B">
      <w:pPr>
        <w:spacing w:after="160"/>
        <w:rPr>
          <w:rFonts w:cs="Times New Roman"/>
          <w:szCs w:val="24"/>
          <w:lang w:val="en-US"/>
        </w:rPr>
      </w:pPr>
      <w:r>
        <w:rPr>
          <w:rFonts w:eastAsia="Times New Roman" w:cs="Times New Roman"/>
          <w:color w:val="1F1F1F"/>
          <w:szCs w:val="24"/>
          <w:highlight w:val="white"/>
        </w:rPr>
        <w:t xml:space="preserve">One of the major problems of the current parliamentary system of the UK is that an executive can avoid such close </w:t>
      </w:r>
      <w:proofErr w:type="spellStart"/>
      <w:r>
        <w:rPr>
          <w:rFonts w:eastAsia="Times New Roman" w:cs="Times New Roman"/>
          <w:color w:val="1F1F1F"/>
          <w:szCs w:val="24"/>
          <w:highlight w:val="white"/>
        </w:rPr>
        <w:t>scrutinisation</w:t>
      </w:r>
      <w:proofErr w:type="spellEnd"/>
      <w:r>
        <w:rPr>
          <w:rFonts w:eastAsia="Times New Roman" w:cs="Times New Roman"/>
          <w:color w:val="1F1F1F"/>
          <w:szCs w:val="24"/>
          <w:highlight w:val="white"/>
        </w:rPr>
        <w:t xml:space="preserve"> of their works by lobbying or forming informal allowance with the other elected representatives of the people. This diminishes the power of the parliament to hold executives accountable for their work and promotes corruption. Thus, there is an urgent need to improve departmental transparency that will disclose records related to the meetings between ministers</w:t>
      </w:r>
      <w:sdt>
        <w:sdtPr>
          <w:rPr>
            <w:rFonts w:eastAsia="Times New Roman" w:cs="Times New Roman"/>
            <w:color w:val="1F1F1F"/>
            <w:szCs w:val="24"/>
            <w:highlight w:val="white"/>
          </w:rPr>
          <w:id w:val="1768119459"/>
          <w:citation/>
        </w:sdtPr>
        <w:sdtEndPr/>
        <w:sdtContent>
          <w:r>
            <w:rPr>
              <w:rFonts w:eastAsia="Times New Roman" w:cs="Times New Roman"/>
              <w:color w:val="1F1F1F"/>
              <w:szCs w:val="24"/>
              <w:highlight w:val="white"/>
            </w:rPr>
            <w:fldChar w:fldCharType="begin"/>
          </w:r>
          <w:r>
            <w:rPr>
              <w:rFonts w:eastAsia="Times New Roman" w:cs="Times New Roman"/>
              <w:color w:val="1F1F1F"/>
              <w:szCs w:val="24"/>
              <w:highlight w:val="white"/>
              <w:lang w:val="en-US"/>
            </w:rPr>
            <w:instrText xml:space="preserve"> CITATION Tra24 \l 1033 </w:instrText>
          </w:r>
          <w:r>
            <w:rPr>
              <w:rFonts w:eastAsia="Times New Roman" w:cs="Times New Roman"/>
              <w:color w:val="1F1F1F"/>
              <w:szCs w:val="24"/>
              <w:highlight w:val="white"/>
            </w:rPr>
            <w:fldChar w:fldCharType="separate"/>
          </w:r>
          <w:r>
            <w:rPr>
              <w:rFonts w:eastAsia="Times New Roman" w:cs="Times New Roman"/>
              <w:noProof/>
              <w:color w:val="1F1F1F"/>
              <w:szCs w:val="24"/>
              <w:highlight w:val="white"/>
              <w:lang w:val="en-US"/>
            </w:rPr>
            <w:t xml:space="preserve"> </w:t>
          </w:r>
          <w:r w:rsidRPr="00E4445B">
            <w:rPr>
              <w:rFonts w:eastAsia="Times New Roman" w:cs="Times New Roman"/>
              <w:noProof/>
              <w:color w:val="1F1F1F"/>
              <w:szCs w:val="24"/>
              <w:highlight w:val="white"/>
              <w:lang w:val="en-US"/>
            </w:rPr>
            <w:t>(Transparency International UK, 2024)</w:t>
          </w:r>
          <w:r>
            <w:rPr>
              <w:rFonts w:eastAsia="Times New Roman" w:cs="Times New Roman"/>
              <w:color w:val="1F1F1F"/>
              <w:szCs w:val="24"/>
              <w:highlight w:val="white"/>
            </w:rPr>
            <w:fldChar w:fldCharType="end"/>
          </w:r>
        </w:sdtContent>
      </w:sdt>
      <w:r>
        <w:rPr>
          <w:rFonts w:eastAsia="Times New Roman" w:cs="Times New Roman"/>
          <w:color w:val="1F1F1F"/>
          <w:szCs w:val="24"/>
          <w:highlight w:val="white"/>
        </w:rPr>
        <w:t xml:space="preserve">. This can be done by creating a supporting body which will help the parliament to hold accountable executives for their work. According to Lord Tyrie to improve the system through which the government is held accountable in the country there is a gap and to full fill that gap a supporting body like NAO is much needed. This body can be formed outside parliament which will directly report to the parliament. This supporting body will </w:t>
      </w:r>
      <w:proofErr w:type="spellStart"/>
      <w:r>
        <w:rPr>
          <w:rFonts w:eastAsia="Times New Roman" w:cs="Times New Roman"/>
          <w:color w:val="1F1F1F"/>
          <w:szCs w:val="24"/>
          <w:highlight w:val="white"/>
        </w:rPr>
        <w:t>scrutinise</w:t>
      </w:r>
      <w:proofErr w:type="spellEnd"/>
      <w:r>
        <w:rPr>
          <w:rFonts w:eastAsia="Times New Roman" w:cs="Times New Roman"/>
          <w:color w:val="1F1F1F"/>
          <w:szCs w:val="24"/>
          <w:highlight w:val="white"/>
        </w:rPr>
        <w:t xml:space="preserve"> and asses the objective behind the meetings conducted by individual ministers.  Besides this, there is a need to increase the resources available to the parliament</w:t>
      </w:r>
      <w:sdt>
        <w:sdtPr>
          <w:rPr>
            <w:rFonts w:eastAsia="Times New Roman" w:cs="Times New Roman"/>
            <w:color w:val="1F1F1F"/>
            <w:szCs w:val="24"/>
            <w:highlight w:val="white"/>
          </w:rPr>
          <w:id w:val="440739238"/>
          <w:citation/>
        </w:sdtPr>
        <w:sdtEndPr/>
        <w:sdtContent>
          <w:r>
            <w:rPr>
              <w:rFonts w:eastAsia="Times New Roman" w:cs="Times New Roman"/>
              <w:color w:val="1F1F1F"/>
              <w:szCs w:val="24"/>
              <w:highlight w:val="white"/>
            </w:rPr>
            <w:fldChar w:fldCharType="begin"/>
          </w:r>
          <w:r>
            <w:rPr>
              <w:rFonts w:eastAsia="Times New Roman" w:cs="Times New Roman"/>
              <w:color w:val="1F1F1F"/>
              <w:szCs w:val="24"/>
              <w:highlight w:val="white"/>
              <w:lang w:val="en-US"/>
            </w:rPr>
            <w:instrText xml:space="preserve"> CITATION Hou236 \l 1033 </w:instrText>
          </w:r>
          <w:r>
            <w:rPr>
              <w:rFonts w:eastAsia="Times New Roman" w:cs="Times New Roman"/>
              <w:color w:val="1F1F1F"/>
              <w:szCs w:val="24"/>
              <w:highlight w:val="white"/>
            </w:rPr>
            <w:fldChar w:fldCharType="separate"/>
          </w:r>
          <w:r>
            <w:rPr>
              <w:rFonts w:eastAsia="Times New Roman" w:cs="Times New Roman"/>
              <w:noProof/>
              <w:color w:val="1F1F1F"/>
              <w:szCs w:val="24"/>
              <w:highlight w:val="white"/>
              <w:lang w:val="en-US"/>
            </w:rPr>
            <w:t xml:space="preserve"> </w:t>
          </w:r>
          <w:r w:rsidRPr="00E4445B">
            <w:rPr>
              <w:rFonts w:eastAsia="Times New Roman" w:cs="Times New Roman"/>
              <w:noProof/>
              <w:color w:val="1F1F1F"/>
              <w:szCs w:val="24"/>
              <w:highlight w:val="white"/>
              <w:lang w:val="en-US"/>
            </w:rPr>
            <w:t>(House Of Lords, 2023)</w:t>
          </w:r>
          <w:r>
            <w:rPr>
              <w:rFonts w:eastAsia="Times New Roman" w:cs="Times New Roman"/>
              <w:color w:val="1F1F1F"/>
              <w:szCs w:val="24"/>
              <w:highlight w:val="white"/>
            </w:rPr>
            <w:fldChar w:fldCharType="end"/>
          </w:r>
        </w:sdtContent>
      </w:sdt>
      <w:r>
        <w:rPr>
          <w:rFonts w:eastAsia="Times New Roman" w:cs="Times New Roman"/>
          <w:color w:val="1F1F1F"/>
          <w:szCs w:val="24"/>
          <w:highlight w:val="white"/>
        </w:rPr>
        <w:t>. The parliament of the UK has access to a limited resource which affects its ability to hold executives accountable and creates a huge gap in the present accountability system. This can be fulfilled by creating an additional statutory body which will advise the parliament of the UK on how to improve the scrutiny system.</w:t>
      </w:r>
    </w:p>
    <w:p w14:paraId="6CC09493" w14:textId="06583230" w:rsidR="00F72F41" w:rsidRDefault="00F72F41">
      <w:pPr>
        <w:rPr>
          <w:rFonts w:eastAsia="Times New Roman" w:cs="Times New Roman"/>
          <w:b/>
          <w:bCs/>
          <w:color w:val="1F1F1F"/>
          <w:szCs w:val="24"/>
          <w:highlight w:val="white"/>
        </w:rPr>
      </w:pPr>
      <w:r w:rsidRPr="00F72F41">
        <w:rPr>
          <w:rFonts w:eastAsia="Times New Roman" w:cs="Times New Roman"/>
          <w:b/>
          <w:bCs/>
          <w:color w:val="1F1F1F"/>
          <w:szCs w:val="24"/>
          <w:highlight w:val="white"/>
        </w:rPr>
        <w:lastRenderedPageBreak/>
        <w:t>Conclusion</w:t>
      </w:r>
    </w:p>
    <w:p w14:paraId="008A222D" w14:textId="33510B89" w:rsidR="00F72F41" w:rsidRPr="00F72F41" w:rsidRDefault="00F72F41">
      <w:pPr>
        <w:rPr>
          <w:rFonts w:eastAsia="Times New Roman" w:cs="Times New Roman"/>
          <w:color w:val="1F1F1F"/>
          <w:szCs w:val="24"/>
          <w:highlight w:val="white"/>
        </w:rPr>
      </w:pPr>
      <w:r w:rsidRPr="00E4445B">
        <w:rPr>
          <w:rFonts w:cs="Times New Roman"/>
          <w:szCs w:val="24"/>
          <w:lang w:val="en-US"/>
        </w:rPr>
        <w:t>Team executives of the United Kingdom</w:t>
      </w:r>
      <w:r>
        <w:rPr>
          <w:rFonts w:cs="Times New Roman"/>
          <w:szCs w:val="24"/>
          <w:lang w:val="en-US"/>
        </w:rPr>
        <w:t xml:space="preserve"> has</w:t>
      </w:r>
      <w:r w:rsidRPr="00E4445B">
        <w:rPr>
          <w:rFonts w:cs="Times New Roman"/>
          <w:szCs w:val="24"/>
          <w:lang w:val="en-US"/>
        </w:rPr>
        <w:t xml:space="preserve"> in</w:t>
      </w:r>
      <w:r>
        <w:rPr>
          <w:rFonts w:cs="Times New Roman"/>
          <w:szCs w:val="24"/>
          <w:lang w:val="en-US"/>
        </w:rPr>
        <w:t>volv</w:t>
      </w:r>
      <w:r w:rsidRPr="00E4445B">
        <w:rPr>
          <w:rFonts w:cs="Times New Roman"/>
          <w:szCs w:val="24"/>
          <w:lang w:val="en-US"/>
        </w:rPr>
        <w:t>e</w:t>
      </w:r>
      <w:r>
        <w:rPr>
          <w:rFonts w:cs="Times New Roman"/>
          <w:szCs w:val="24"/>
          <w:lang w:val="en-US"/>
        </w:rPr>
        <w:t>d</w:t>
      </w:r>
      <w:r w:rsidRPr="00E4445B">
        <w:rPr>
          <w:rFonts w:cs="Times New Roman"/>
          <w:szCs w:val="24"/>
          <w:lang w:val="en-US"/>
        </w:rPr>
        <w:t xml:space="preserve"> the prime minister, </w:t>
      </w:r>
      <w:r>
        <w:rPr>
          <w:rFonts w:cs="Times New Roman"/>
          <w:szCs w:val="24"/>
          <w:lang w:val="en-US"/>
        </w:rPr>
        <w:t>junior and cabinet</w:t>
      </w:r>
      <w:r w:rsidRPr="00E4445B">
        <w:rPr>
          <w:rFonts w:cs="Times New Roman"/>
          <w:szCs w:val="24"/>
          <w:lang w:val="en-US"/>
        </w:rPr>
        <w:t xml:space="preserve"> ministers from the winning part.</w:t>
      </w:r>
      <w:r w:rsidRPr="00E4445B">
        <w:rPr>
          <w:rFonts w:cs="Times New Roman"/>
          <w:szCs w:val="24"/>
        </w:rPr>
        <w:t xml:space="preserve"> The prime minister</w:t>
      </w:r>
      <w:r>
        <w:rPr>
          <w:rFonts w:cs="Times New Roman"/>
          <w:szCs w:val="24"/>
        </w:rPr>
        <w:t xml:space="preserve"> has identified as</w:t>
      </w:r>
      <w:r w:rsidRPr="00E4445B">
        <w:rPr>
          <w:rFonts w:cs="Times New Roman"/>
          <w:szCs w:val="24"/>
        </w:rPr>
        <w:t xml:space="preserve"> the leader of this team who is responsible for appointing other members of the parliament from their party.</w:t>
      </w:r>
      <w:r>
        <w:rPr>
          <w:rFonts w:cs="Times New Roman"/>
          <w:szCs w:val="24"/>
        </w:rPr>
        <w:t xml:space="preserve"> </w:t>
      </w:r>
      <w:r>
        <w:rPr>
          <w:rFonts w:cs="Times New Roman"/>
          <w:szCs w:val="24"/>
          <w:lang w:val="en-US"/>
        </w:rPr>
        <w:t>Separation of power</w:t>
      </w:r>
      <w:r w:rsidRPr="00E4445B">
        <w:rPr>
          <w:rFonts w:cs="Times New Roman"/>
          <w:szCs w:val="24"/>
          <w:lang w:val="en-US"/>
        </w:rPr>
        <w:t xml:space="preserve"> theory includes three m</w:t>
      </w:r>
      <w:r>
        <w:rPr>
          <w:rFonts w:cs="Times New Roman"/>
          <w:szCs w:val="24"/>
          <w:lang w:val="en-US"/>
        </w:rPr>
        <w:t>ajor</w:t>
      </w:r>
      <w:r w:rsidRPr="00E4445B">
        <w:rPr>
          <w:rFonts w:cs="Times New Roman"/>
          <w:szCs w:val="24"/>
          <w:lang w:val="en-US"/>
        </w:rPr>
        <w:t xml:space="preserve"> functions of a government which include magisterial, deliberative and judicial.</w:t>
      </w:r>
      <w:r>
        <w:rPr>
          <w:rFonts w:cs="Times New Roman"/>
          <w:szCs w:val="24"/>
          <w:lang w:val="en-US"/>
        </w:rPr>
        <w:t xml:space="preserve"> </w:t>
      </w:r>
      <w:r>
        <w:rPr>
          <w:rFonts w:eastAsia="Times New Roman" w:cs="Times New Roman"/>
          <w:color w:val="1F1F1F"/>
          <w:szCs w:val="24"/>
          <w:highlight w:val="white"/>
        </w:rPr>
        <w:t xml:space="preserve">Holding executives accountable in a democracy has generally demonstrated as a very essential function of a democracy. There are several measurable elements that democracy offers in a country like the UK through which executives are held accountable for their work and decisions. Therefore, there are various types of elements related to the UK Governmental systems. </w:t>
      </w:r>
    </w:p>
    <w:p w14:paraId="614EAC9C" w14:textId="06BF1CCD" w:rsidR="00E4445B" w:rsidRPr="00F72F41" w:rsidRDefault="00E4445B">
      <w:pPr>
        <w:rPr>
          <w:rFonts w:eastAsia="Times New Roman" w:cs="Times New Roman"/>
          <w:b/>
          <w:bCs/>
          <w:color w:val="1F1F1F"/>
          <w:szCs w:val="24"/>
          <w:highlight w:val="white"/>
        </w:rPr>
      </w:pPr>
      <w:r w:rsidRPr="00F72F41">
        <w:rPr>
          <w:rFonts w:eastAsia="Times New Roman" w:cs="Times New Roman"/>
          <w:b/>
          <w:bCs/>
          <w:color w:val="1F1F1F"/>
          <w:szCs w:val="24"/>
          <w:highlight w:val="white"/>
        </w:rPr>
        <w:br w:type="page"/>
      </w:r>
    </w:p>
    <w:p w14:paraId="5A838375" w14:textId="529D44C2" w:rsidR="00057D5E" w:rsidRPr="00E4445B" w:rsidRDefault="00E4445B">
      <w:pPr>
        <w:rPr>
          <w:rFonts w:eastAsia="Times New Roman" w:cs="Times New Roman"/>
          <w:b/>
          <w:bCs/>
          <w:color w:val="1F1F1F"/>
          <w:szCs w:val="24"/>
          <w:highlight w:val="white"/>
        </w:rPr>
      </w:pPr>
      <w:r w:rsidRPr="00E4445B">
        <w:rPr>
          <w:rFonts w:eastAsia="Times New Roman" w:cs="Times New Roman"/>
          <w:b/>
          <w:bCs/>
          <w:color w:val="1F1F1F"/>
          <w:szCs w:val="24"/>
          <w:highlight w:val="white"/>
        </w:rPr>
        <w:lastRenderedPageBreak/>
        <w:t>References</w:t>
      </w:r>
    </w:p>
    <w:p w14:paraId="5ADB45D8" w14:textId="77777777" w:rsidR="00F72F41" w:rsidRPr="00837F8D" w:rsidRDefault="00F72F41" w:rsidP="00E4445B">
      <w:pPr>
        <w:rPr>
          <w:lang w:val="en-US"/>
        </w:rPr>
      </w:pPr>
      <w:r w:rsidRPr="00837F8D">
        <w:rPr>
          <w:lang w:val="en-US"/>
        </w:rPr>
        <w:t xml:space="preserve">BBC, </w:t>
      </w:r>
      <w:r>
        <w:rPr>
          <w:lang w:val="en-US"/>
        </w:rPr>
        <w:t>(</w:t>
      </w:r>
      <w:r w:rsidRPr="00837F8D">
        <w:rPr>
          <w:lang w:val="en-US"/>
        </w:rPr>
        <w:t>2024</w:t>
      </w:r>
      <w:r>
        <w:rPr>
          <w:lang w:val="en-US"/>
        </w:rPr>
        <w:t>)</w:t>
      </w:r>
      <w:r w:rsidRPr="00837F8D">
        <w:rPr>
          <w:lang w:val="en-US"/>
        </w:rPr>
        <w:t xml:space="preserve">. </w:t>
      </w:r>
      <w:r w:rsidRPr="00E4445B">
        <w:rPr>
          <w:rFonts w:cs="Times New Roman"/>
          <w:i/>
          <w:iCs/>
          <w:szCs w:val="24"/>
          <w:lang w:val="en-US"/>
        </w:rPr>
        <w:t>Power and decision-making in the UK Democracy and the UK Parliament</w:t>
      </w:r>
      <w:r w:rsidRPr="00837F8D">
        <w:rPr>
          <w:lang w:val="en-US"/>
        </w:rPr>
        <w:t>. [Online] Available at: https://www.bbc.co.uk/bitesize/guides/zwypxfr/revision/1</w:t>
      </w:r>
      <w:r>
        <w:rPr>
          <w:lang w:val="en-US"/>
        </w:rPr>
        <w:t xml:space="preserve"> </w:t>
      </w:r>
      <w:r w:rsidRPr="00837F8D">
        <w:rPr>
          <w:lang w:val="en-US"/>
        </w:rPr>
        <w:t>[Accessed 11 February 2024].</w:t>
      </w:r>
    </w:p>
    <w:p w14:paraId="29135992" w14:textId="77777777" w:rsidR="00F72F41" w:rsidRDefault="00F72F41" w:rsidP="00F72F41">
      <w:r>
        <w:t xml:space="preserve">Forbes, (2018). </w:t>
      </w:r>
      <w:r>
        <w:rPr>
          <w:i/>
          <w:iCs/>
        </w:rPr>
        <w:t>Law Is a Profession and an Industry -- It Should Be Regulated That Way.</w:t>
      </w:r>
      <w:r>
        <w:t xml:space="preserve"> [Online] Available at: https://www.forbes.com/sites/markcohen1/2018/03/29/law-is-a-profession-and-an-industry-it-should-be-regulated-that-way/?sh=b8177865981b [Accessed 11 February 2024].</w:t>
      </w:r>
    </w:p>
    <w:p w14:paraId="665FF14E" w14:textId="77777777" w:rsidR="00F72F41" w:rsidRPr="00E4445B" w:rsidRDefault="00F72F41" w:rsidP="00E4445B">
      <w:pPr>
        <w:rPr>
          <w:rFonts w:eastAsia="Times New Roman" w:cs="Times New Roman"/>
          <w:color w:val="1F1F1F"/>
          <w:szCs w:val="24"/>
        </w:rPr>
      </w:pPr>
      <w:r w:rsidRPr="00E4445B">
        <w:rPr>
          <w:rFonts w:eastAsia="Times New Roman" w:cs="Times New Roman"/>
          <w:color w:val="1F1F1F"/>
          <w:szCs w:val="24"/>
        </w:rPr>
        <w:t xml:space="preserve">House Of Lords, </w:t>
      </w:r>
      <w:r>
        <w:rPr>
          <w:rFonts w:eastAsia="Times New Roman" w:cs="Times New Roman"/>
          <w:color w:val="1F1F1F"/>
          <w:szCs w:val="24"/>
        </w:rPr>
        <w:t>(</w:t>
      </w:r>
      <w:r w:rsidRPr="00E4445B">
        <w:rPr>
          <w:rFonts w:eastAsia="Times New Roman" w:cs="Times New Roman"/>
          <w:color w:val="1F1F1F"/>
          <w:szCs w:val="24"/>
        </w:rPr>
        <w:t>2023</w:t>
      </w:r>
      <w:r>
        <w:rPr>
          <w:rFonts w:eastAsia="Times New Roman" w:cs="Times New Roman"/>
          <w:color w:val="1F1F1F"/>
          <w:szCs w:val="24"/>
        </w:rPr>
        <w:t>)</w:t>
      </w:r>
      <w:r w:rsidRPr="00E4445B">
        <w:rPr>
          <w:rFonts w:eastAsia="Times New Roman" w:cs="Times New Roman"/>
          <w:color w:val="1F1F1F"/>
          <w:szCs w:val="24"/>
        </w:rPr>
        <w:t xml:space="preserve">. </w:t>
      </w:r>
      <w:r w:rsidRPr="00E4445B">
        <w:rPr>
          <w:rFonts w:eastAsia="Times New Roman" w:cs="Times New Roman"/>
          <w:i/>
          <w:iCs/>
          <w:color w:val="1F1F1F"/>
          <w:szCs w:val="24"/>
        </w:rPr>
        <w:t>Who watches the watchdogs? Improving the performance, independence and accountability of UK regulators</w:t>
      </w:r>
      <w:r w:rsidRPr="00E4445B">
        <w:rPr>
          <w:rFonts w:eastAsia="Times New Roman" w:cs="Times New Roman"/>
          <w:color w:val="1F1F1F"/>
          <w:szCs w:val="24"/>
        </w:rPr>
        <w:t>. [Online] Available at: https://publications.parliament.uk/pa/ld5804/ldselect/ldindreg/56/56.pdf</w:t>
      </w:r>
      <w:r>
        <w:rPr>
          <w:rFonts w:eastAsia="Times New Roman" w:cs="Times New Roman"/>
          <w:color w:val="1F1F1F"/>
          <w:szCs w:val="24"/>
        </w:rPr>
        <w:t xml:space="preserve"> </w:t>
      </w:r>
      <w:r w:rsidRPr="00E4445B">
        <w:rPr>
          <w:rFonts w:eastAsia="Times New Roman" w:cs="Times New Roman"/>
          <w:color w:val="1F1F1F"/>
          <w:szCs w:val="24"/>
        </w:rPr>
        <w:t>[Accessed 12 February 2024].</w:t>
      </w:r>
    </w:p>
    <w:p w14:paraId="09B9312E" w14:textId="77777777" w:rsidR="00F72F41" w:rsidRDefault="00F72F41" w:rsidP="00E4445B">
      <w:pPr>
        <w:rPr>
          <w:lang w:val="en-US"/>
        </w:rPr>
      </w:pPr>
      <w:r w:rsidRPr="00450D50">
        <w:t xml:space="preserve">Lawrence, M.B., </w:t>
      </w:r>
      <w:r>
        <w:rPr>
          <w:lang w:val="en-US"/>
        </w:rPr>
        <w:t>(</w:t>
      </w:r>
      <w:r w:rsidRPr="00450D50">
        <w:t>2021</w:t>
      </w:r>
      <w:r>
        <w:t>)</w:t>
      </w:r>
      <w:r w:rsidRPr="00450D50">
        <w:t>. Subordination and Separation of Powers. </w:t>
      </w:r>
      <w:r w:rsidRPr="00450D50">
        <w:rPr>
          <w:i/>
          <w:iCs/>
        </w:rPr>
        <w:t>Yale LJ</w:t>
      </w:r>
      <w:r w:rsidRPr="00450D50">
        <w:t>, </w:t>
      </w:r>
      <w:r w:rsidRPr="00450D50">
        <w:rPr>
          <w:i/>
          <w:iCs/>
        </w:rPr>
        <w:t>131</w:t>
      </w:r>
      <w:r w:rsidRPr="00450D50">
        <w:t>, p.78.</w:t>
      </w:r>
      <w:r>
        <w:rPr>
          <w:lang w:val="en-US"/>
        </w:rPr>
        <w:t xml:space="preserve"> </w:t>
      </w:r>
    </w:p>
    <w:p w14:paraId="20A05E25" w14:textId="77777777" w:rsidR="00F72F41" w:rsidRDefault="00F72F41" w:rsidP="00F72F41">
      <w:r>
        <w:t xml:space="preserve">Parliament.UK, (2024). </w:t>
      </w:r>
      <w:r>
        <w:rPr>
          <w:i/>
          <w:iCs/>
        </w:rPr>
        <w:t>Chapter 2: Holding the Executive to Account.</w:t>
      </w:r>
      <w:r>
        <w:t xml:space="preserve"> [Online] Available at: https://publications.parliament.uk/pa/ld201012/ldselect/ldspeak/136/13605.htm [Accessed 12 February 2024].</w:t>
      </w:r>
    </w:p>
    <w:p w14:paraId="43488044" w14:textId="77777777" w:rsidR="00F72F41" w:rsidRDefault="00F72F41" w:rsidP="00F72F41">
      <w:r>
        <w:t xml:space="preserve">Parliament.UK, (2024). </w:t>
      </w:r>
      <w:r>
        <w:rPr>
          <w:i/>
          <w:iCs/>
        </w:rPr>
        <w:t>Debating.</w:t>
      </w:r>
      <w:r>
        <w:t xml:space="preserve"> [Online] Available at: https://www.parliament.uk/debating/ [Accessed 12 February 2024].</w:t>
      </w:r>
    </w:p>
    <w:p w14:paraId="4F6D8DD7" w14:textId="77777777" w:rsidR="00F72F41" w:rsidRDefault="00F72F41" w:rsidP="00E4445B">
      <w:pPr>
        <w:rPr>
          <w:lang w:val="en-US"/>
        </w:rPr>
      </w:pPr>
      <w:r w:rsidRPr="00837F8D">
        <w:rPr>
          <w:lang w:val="en-US"/>
        </w:rPr>
        <w:t xml:space="preserve">The Constitution Society, </w:t>
      </w:r>
      <w:r>
        <w:rPr>
          <w:lang w:val="en-US"/>
        </w:rPr>
        <w:t>(</w:t>
      </w:r>
      <w:r w:rsidRPr="00837F8D">
        <w:rPr>
          <w:lang w:val="en-US"/>
        </w:rPr>
        <w:t>2024</w:t>
      </w:r>
      <w:r>
        <w:rPr>
          <w:lang w:val="en-US"/>
        </w:rPr>
        <w:t>)</w:t>
      </w:r>
      <w:r w:rsidRPr="00837F8D">
        <w:rPr>
          <w:lang w:val="en-US"/>
        </w:rPr>
        <w:t xml:space="preserve">. </w:t>
      </w:r>
      <w:r w:rsidRPr="00E4445B">
        <w:rPr>
          <w:rFonts w:cs="Times New Roman"/>
          <w:i/>
          <w:iCs/>
          <w:szCs w:val="24"/>
          <w:lang w:val="en-US"/>
        </w:rPr>
        <w:t>The executive</w:t>
      </w:r>
      <w:r w:rsidRPr="00837F8D">
        <w:rPr>
          <w:lang w:val="en-US"/>
        </w:rPr>
        <w:t>. [Online] Available at: https://consoc.org.uk/the-constitution-explained/the-executive/</w:t>
      </w:r>
      <w:r>
        <w:rPr>
          <w:lang w:val="en-US"/>
        </w:rPr>
        <w:t xml:space="preserve"> </w:t>
      </w:r>
      <w:r w:rsidRPr="00837F8D">
        <w:rPr>
          <w:lang w:val="en-US"/>
        </w:rPr>
        <w:t>[Accessed 11 February 2024].</w:t>
      </w:r>
    </w:p>
    <w:p w14:paraId="38E7427A" w14:textId="77777777" w:rsidR="00F72F41" w:rsidRPr="00E4445B" w:rsidRDefault="00F72F41" w:rsidP="00E4445B">
      <w:pPr>
        <w:rPr>
          <w:rFonts w:eastAsia="Times New Roman" w:cs="Times New Roman"/>
          <w:color w:val="1F1F1F"/>
          <w:szCs w:val="24"/>
        </w:rPr>
      </w:pPr>
      <w:r w:rsidRPr="00E4445B">
        <w:rPr>
          <w:rFonts w:eastAsia="Times New Roman" w:cs="Times New Roman"/>
          <w:color w:val="1F1F1F"/>
          <w:szCs w:val="24"/>
        </w:rPr>
        <w:t xml:space="preserve">Transparency International UK, </w:t>
      </w:r>
      <w:r>
        <w:rPr>
          <w:rFonts w:eastAsia="Times New Roman" w:cs="Times New Roman"/>
          <w:color w:val="1F1F1F"/>
          <w:szCs w:val="24"/>
        </w:rPr>
        <w:t>(</w:t>
      </w:r>
      <w:r w:rsidRPr="00E4445B">
        <w:rPr>
          <w:rFonts w:eastAsia="Times New Roman" w:cs="Times New Roman"/>
          <w:color w:val="1F1F1F"/>
          <w:szCs w:val="24"/>
        </w:rPr>
        <w:t>2024</w:t>
      </w:r>
      <w:r>
        <w:rPr>
          <w:rFonts w:eastAsia="Times New Roman" w:cs="Times New Roman"/>
          <w:color w:val="1F1F1F"/>
          <w:szCs w:val="24"/>
        </w:rPr>
        <w:t>)</w:t>
      </w:r>
      <w:r w:rsidRPr="00E4445B">
        <w:rPr>
          <w:rFonts w:eastAsia="Times New Roman" w:cs="Times New Roman"/>
          <w:color w:val="1F1F1F"/>
          <w:szCs w:val="24"/>
        </w:rPr>
        <w:t xml:space="preserve">. </w:t>
      </w:r>
      <w:r w:rsidRPr="00E4445B">
        <w:rPr>
          <w:rFonts w:eastAsia="Times New Roman" w:cs="Times New Roman"/>
          <w:i/>
          <w:iCs/>
          <w:color w:val="1F1F1F"/>
          <w:szCs w:val="24"/>
        </w:rPr>
        <w:t>Major and urgent reform needed to uphold standards by UK politicians | Transparency International UK</w:t>
      </w:r>
      <w:r w:rsidRPr="00E4445B">
        <w:rPr>
          <w:rFonts w:eastAsia="Times New Roman" w:cs="Times New Roman"/>
          <w:color w:val="1F1F1F"/>
          <w:szCs w:val="24"/>
        </w:rPr>
        <w:t>. [Online] Available at: https://www.transparency.org.uk/uk-politics-standards-review-ministerial-lobbying-revoling-door</w:t>
      </w:r>
      <w:r>
        <w:rPr>
          <w:rFonts w:eastAsia="Times New Roman" w:cs="Times New Roman"/>
          <w:color w:val="1F1F1F"/>
          <w:szCs w:val="24"/>
        </w:rPr>
        <w:t xml:space="preserve"> </w:t>
      </w:r>
      <w:r w:rsidRPr="00E4445B">
        <w:rPr>
          <w:rFonts w:eastAsia="Times New Roman" w:cs="Times New Roman"/>
          <w:color w:val="1F1F1F"/>
          <w:szCs w:val="24"/>
        </w:rPr>
        <w:t>[Accessed 12 February 2024].</w:t>
      </w:r>
    </w:p>
    <w:p w14:paraId="1AEE2634" w14:textId="77777777" w:rsidR="00F72F41" w:rsidRPr="00E4445B" w:rsidRDefault="00F72F41" w:rsidP="00E4445B">
      <w:pPr>
        <w:rPr>
          <w:rFonts w:eastAsia="Times New Roman" w:cs="Times New Roman"/>
          <w:color w:val="1F1F1F"/>
          <w:szCs w:val="24"/>
        </w:rPr>
      </w:pPr>
      <w:r w:rsidRPr="00E4445B">
        <w:rPr>
          <w:rFonts w:eastAsia="Times New Roman" w:cs="Times New Roman"/>
          <w:color w:val="1F1F1F"/>
          <w:szCs w:val="24"/>
        </w:rPr>
        <w:lastRenderedPageBreak/>
        <w:t xml:space="preserve">UK Parliament, </w:t>
      </w:r>
      <w:r>
        <w:rPr>
          <w:rFonts w:eastAsia="Times New Roman" w:cs="Times New Roman"/>
          <w:color w:val="1F1F1F"/>
          <w:szCs w:val="24"/>
        </w:rPr>
        <w:t>(</w:t>
      </w:r>
      <w:r w:rsidRPr="00E4445B">
        <w:rPr>
          <w:rFonts w:eastAsia="Times New Roman" w:cs="Times New Roman"/>
          <w:color w:val="1F1F1F"/>
          <w:szCs w:val="24"/>
        </w:rPr>
        <w:t>2024</w:t>
      </w:r>
      <w:r>
        <w:rPr>
          <w:rFonts w:eastAsia="Times New Roman" w:cs="Times New Roman"/>
          <w:color w:val="1F1F1F"/>
          <w:szCs w:val="24"/>
        </w:rPr>
        <w:t>)</w:t>
      </w:r>
      <w:r w:rsidRPr="00E4445B">
        <w:rPr>
          <w:rFonts w:eastAsia="Times New Roman" w:cs="Times New Roman"/>
          <w:color w:val="1F1F1F"/>
          <w:szCs w:val="24"/>
        </w:rPr>
        <w:t xml:space="preserve">. </w:t>
      </w:r>
      <w:r w:rsidRPr="00E4445B">
        <w:rPr>
          <w:rFonts w:eastAsia="Times New Roman" w:cs="Times New Roman"/>
          <w:i/>
          <w:iCs/>
          <w:color w:val="1F1F1F"/>
          <w:szCs w:val="24"/>
        </w:rPr>
        <w:t>Checking the work of Government - UK Parliament</w:t>
      </w:r>
      <w:r w:rsidRPr="00E4445B">
        <w:rPr>
          <w:rFonts w:eastAsia="Times New Roman" w:cs="Times New Roman"/>
          <w:color w:val="1F1F1F"/>
          <w:szCs w:val="24"/>
        </w:rPr>
        <w:t>. [Online] Available at: https://www.parliament.uk/about/how/role/scrutiny/</w:t>
      </w:r>
      <w:r>
        <w:rPr>
          <w:rFonts w:eastAsia="Times New Roman" w:cs="Times New Roman"/>
          <w:color w:val="1F1F1F"/>
          <w:szCs w:val="24"/>
        </w:rPr>
        <w:t xml:space="preserve"> </w:t>
      </w:r>
      <w:r w:rsidRPr="00E4445B">
        <w:rPr>
          <w:rFonts w:eastAsia="Times New Roman" w:cs="Times New Roman"/>
          <w:color w:val="1F1F1F"/>
          <w:szCs w:val="24"/>
        </w:rPr>
        <w:t>[Accessed 12 February 2024].</w:t>
      </w:r>
    </w:p>
    <w:p w14:paraId="3D3C513D" w14:textId="77777777" w:rsidR="00F72F41" w:rsidRPr="00E4445B" w:rsidRDefault="00F72F41" w:rsidP="00E4445B">
      <w:pPr>
        <w:rPr>
          <w:rFonts w:eastAsia="Times New Roman" w:cs="Times New Roman"/>
          <w:color w:val="1F1F1F"/>
          <w:szCs w:val="24"/>
        </w:rPr>
      </w:pPr>
      <w:r w:rsidRPr="00E4445B">
        <w:rPr>
          <w:rFonts w:eastAsia="Times New Roman" w:cs="Times New Roman"/>
          <w:color w:val="1F1F1F"/>
          <w:szCs w:val="24"/>
        </w:rPr>
        <w:t xml:space="preserve">UK Parliament, </w:t>
      </w:r>
      <w:r>
        <w:rPr>
          <w:rFonts w:eastAsia="Times New Roman" w:cs="Times New Roman"/>
          <w:color w:val="1F1F1F"/>
          <w:szCs w:val="24"/>
        </w:rPr>
        <w:t>(</w:t>
      </w:r>
      <w:r w:rsidRPr="00E4445B">
        <w:rPr>
          <w:rFonts w:eastAsia="Times New Roman" w:cs="Times New Roman"/>
          <w:color w:val="1F1F1F"/>
          <w:szCs w:val="24"/>
        </w:rPr>
        <w:t>2024</w:t>
      </w:r>
      <w:r>
        <w:rPr>
          <w:rFonts w:eastAsia="Times New Roman" w:cs="Times New Roman"/>
          <w:color w:val="1F1F1F"/>
          <w:szCs w:val="24"/>
        </w:rPr>
        <w:t>)</w:t>
      </w:r>
      <w:r w:rsidRPr="00E4445B">
        <w:rPr>
          <w:rFonts w:eastAsia="Times New Roman" w:cs="Times New Roman"/>
          <w:color w:val="1F1F1F"/>
          <w:szCs w:val="24"/>
        </w:rPr>
        <w:t xml:space="preserve">. </w:t>
      </w:r>
      <w:r w:rsidRPr="00E4445B">
        <w:rPr>
          <w:rFonts w:eastAsia="Times New Roman" w:cs="Times New Roman"/>
          <w:i/>
          <w:iCs/>
          <w:color w:val="1F1F1F"/>
          <w:szCs w:val="24"/>
        </w:rPr>
        <w:t>Debates.</w:t>
      </w:r>
      <w:r w:rsidRPr="00E4445B">
        <w:rPr>
          <w:rFonts w:eastAsia="Times New Roman" w:cs="Times New Roman"/>
          <w:color w:val="1F1F1F"/>
          <w:szCs w:val="24"/>
        </w:rPr>
        <w:t xml:space="preserve"> [Online] Available at: https://www.parliament.uk/about/how/business/debates/</w:t>
      </w:r>
      <w:r>
        <w:rPr>
          <w:rFonts w:eastAsia="Times New Roman" w:cs="Times New Roman"/>
          <w:color w:val="1F1F1F"/>
          <w:szCs w:val="24"/>
        </w:rPr>
        <w:t xml:space="preserve"> </w:t>
      </w:r>
      <w:r w:rsidRPr="00E4445B">
        <w:rPr>
          <w:rFonts w:eastAsia="Times New Roman" w:cs="Times New Roman"/>
          <w:color w:val="1F1F1F"/>
          <w:szCs w:val="24"/>
        </w:rPr>
        <w:t>[Accessed 12 February 2024].</w:t>
      </w:r>
    </w:p>
    <w:p w14:paraId="4E055B6A" w14:textId="77777777" w:rsidR="00F72F41" w:rsidRPr="00E4445B" w:rsidRDefault="00F72F41" w:rsidP="00E4445B">
      <w:pPr>
        <w:rPr>
          <w:rFonts w:eastAsia="Times New Roman" w:cs="Times New Roman"/>
          <w:color w:val="1F1F1F"/>
          <w:szCs w:val="24"/>
        </w:rPr>
      </w:pPr>
      <w:r w:rsidRPr="00E4445B">
        <w:rPr>
          <w:rFonts w:eastAsia="Times New Roman" w:cs="Times New Roman"/>
          <w:color w:val="1F1F1F"/>
          <w:szCs w:val="24"/>
        </w:rPr>
        <w:t xml:space="preserve">UK Parliament, </w:t>
      </w:r>
      <w:r>
        <w:rPr>
          <w:rFonts w:eastAsia="Times New Roman" w:cs="Times New Roman"/>
          <w:color w:val="1F1F1F"/>
          <w:szCs w:val="24"/>
        </w:rPr>
        <w:t>(</w:t>
      </w:r>
      <w:r w:rsidRPr="00E4445B">
        <w:rPr>
          <w:rFonts w:eastAsia="Times New Roman" w:cs="Times New Roman"/>
          <w:color w:val="1F1F1F"/>
          <w:szCs w:val="24"/>
        </w:rPr>
        <w:t>2024</w:t>
      </w:r>
      <w:r>
        <w:rPr>
          <w:rFonts w:eastAsia="Times New Roman" w:cs="Times New Roman"/>
          <w:color w:val="1F1F1F"/>
          <w:szCs w:val="24"/>
        </w:rPr>
        <w:t>)</w:t>
      </w:r>
      <w:r w:rsidRPr="00E4445B">
        <w:rPr>
          <w:rFonts w:eastAsia="Times New Roman" w:cs="Times New Roman"/>
          <w:color w:val="1F1F1F"/>
          <w:szCs w:val="24"/>
        </w:rPr>
        <w:t xml:space="preserve">. </w:t>
      </w:r>
      <w:r w:rsidRPr="00E4445B">
        <w:rPr>
          <w:rFonts w:eastAsia="Times New Roman" w:cs="Times New Roman"/>
          <w:i/>
          <w:iCs/>
          <w:color w:val="1F1F1F"/>
          <w:szCs w:val="24"/>
        </w:rPr>
        <w:t xml:space="preserve">What is the role of </w:t>
      </w:r>
      <w:proofErr w:type="gramStart"/>
      <w:r w:rsidRPr="00E4445B">
        <w:rPr>
          <w:rFonts w:eastAsia="Times New Roman" w:cs="Times New Roman"/>
          <w:i/>
          <w:iCs/>
          <w:color w:val="1F1F1F"/>
          <w:szCs w:val="24"/>
        </w:rPr>
        <w:t>Parliament?.</w:t>
      </w:r>
      <w:proofErr w:type="gramEnd"/>
      <w:r w:rsidRPr="00E4445B">
        <w:rPr>
          <w:rFonts w:eastAsia="Times New Roman" w:cs="Times New Roman"/>
          <w:color w:val="1F1F1F"/>
          <w:szCs w:val="24"/>
        </w:rPr>
        <w:t xml:space="preserve"> [Online] Available at: https://www.parliament.uk/about/how/role/</w:t>
      </w:r>
      <w:r>
        <w:rPr>
          <w:rFonts w:eastAsia="Times New Roman" w:cs="Times New Roman"/>
          <w:color w:val="1F1F1F"/>
          <w:szCs w:val="24"/>
        </w:rPr>
        <w:t xml:space="preserve"> </w:t>
      </w:r>
      <w:r w:rsidRPr="00E4445B">
        <w:rPr>
          <w:rFonts w:eastAsia="Times New Roman" w:cs="Times New Roman"/>
          <w:color w:val="1F1F1F"/>
          <w:szCs w:val="24"/>
        </w:rPr>
        <w:t>[Accessed 12 February 2024].</w:t>
      </w:r>
    </w:p>
    <w:p w14:paraId="16835281" w14:textId="77777777" w:rsidR="00F72F41" w:rsidRPr="00837F8D" w:rsidRDefault="00F72F41" w:rsidP="00E4445B">
      <w:pPr>
        <w:rPr>
          <w:lang w:val="en-US"/>
        </w:rPr>
      </w:pPr>
    </w:p>
    <w:p w14:paraId="6D71098D" w14:textId="77777777" w:rsidR="00E4445B" w:rsidRPr="00E82ACD" w:rsidRDefault="00E4445B" w:rsidP="00E4445B">
      <w:pPr>
        <w:rPr>
          <w:lang w:val="en-US"/>
        </w:rPr>
      </w:pPr>
    </w:p>
    <w:p w14:paraId="669FB9E1" w14:textId="77777777" w:rsidR="00E4445B" w:rsidRDefault="00E4445B">
      <w:pPr>
        <w:rPr>
          <w:rFonts w:eastAsia="Times New Roman" w:cs="Times New Roman"/>
          <w:color w:val="1F1F1F"/>
          <w:szCs w:val="24"/>
          <w:highlight w:val="white"/>
        </w:rPr>
      </w:pPr>
    </w:p>
    <w:sectPr w:rsidR="00E4445B" w:rsidSect="00FC304F">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8A462" w14:textId="77777777" w:rsidR="008467C8" w:rsidRDefault="008467C8" w:rsidP="00FC304F">
      <w:pPr>
        <w:spacing w:line="240" w:lineRule="auto"/>
      </w:pPr>
      <w:r>
        <w:separator/>
      </w:r>
    </w:p>
  </w:endnote>
  <w:endnote w:type="continuationSeparator" w:id="0">
    <w:p w14:paraId="53A98E10" w14:textId="77777777" w:rsidR="008467C8" w:rsidRDefault="008467C8" w:rsidP="00FC30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9252847"/>
      <w:docPartObj>
        <w:docPartGallery w:val="Page Numbers (Bottom of Page)"/>
        <w:docPartUnique/>
      </w:docPartObj>
    </w:sdtPr>
    <w:sdtEndPr/>
    <w:sdtContent>
      <w:sdt>
        <w:sdtPr>
          <w:id w:val="-1769616900"/>
          <w:docPartObj>
            <w:docPartGallery w:val="Page Numbers (Top of Page)"/>
            <w:docPartUnique/>
          </w:docPartObj>
        </w:sdtPr>
        <w:sdtEndPr/>
        <w:sdtContent>
          <w:p w14:paraId="0BAF1A96" w14:textId="062437FD" w:rsidR="00FC304F" w:rsidRDefault="00FC304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1584769" w14:textId="77777777" w:rsidR="00FC304F" w:rsidRDefault="00FC30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D2646" w14:textId="77777777" w:rsidR="008467C8" w:rsidRDefault="008467C8" w:rsidP="00FC304F">
      <w:pPr>
        <w:spacing w:line="240" w:lineRule="auto"/>
      </w:pPr>
      <w:r>
        <w:separator/>
      </w:r>
    </w:p>
  </w:footnote>
  <w:footnote w:type="continuationSeparator" w:id="0">
    <w:p w14:paraId="08FF5441" w14:textId="77777777" w:rsidR="008467C8" w:rsidRDefault="008467C8" w:rsidP="00FC304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40F7B" w14:textId="7D4C112D" w:rsidR="00FC304F" w:rsidRPr="00FC304F" w:rsidRDefault="00FC304F">
    <w:pPr>
      <w:pStyle w:val="Header"/>
      <w:tabs>
        <w:tab w:val="clear" w:pos="4680"/>
        <w:tab w:val="clear" w:pos="9360"/>
      </w:tabs>
      <w:jc w:val="right"/>
      <w:rPr>
        <w:b/>
        <w:bCs/>
        <w:color w:val="7F7F7F" w:themeColor="text1" w:themeTint="80"/>
      </w:rPr>
    </w:pPr>
    <w:r w:rsidRPr="00FC304F">
      <w:rPr>
        <w:b/>
        <w:bCs/>
        <w:color w:val="7F7F7F" w:themeColor="text1" w:themeTint="80"/>
      </w:rPr>
      <w:t>Legal Process</w:t>
    </w:r>
  </w:p>
  <w:p w14:paraId="47D617C7" w14:textId="77777777" w:rsidR="00FC304F" w:rsidRDefault="00FC30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D5E"/>
    <w:rsid w:val="00057D5E"/>
    <w:rsid w:val="00294C70"/>
    <w:rsid w:val="003129DB"/>
    <w:rsid w:val="004C77AF"/>
    <w:rsid w:val="00510251"/>
    <w:rsid w:val="006606D9"/>
    <w:rsid w:val="008467C8"/>
    <w:rsid w:val="008E3E15"/>
    <w:rsid w:val="00E4445B"/>
    <w:rsid w:val="00F72F41"/>
    <w:rsid w:val="00FC30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240B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F4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E4445B"/>
    <w:rPr>
      <w:sz w:val="40"/>
      <w:szCs w:val="40"/>
    </w:rPr>
  </w:style>
  <w:style w:type="paragraph" w:styleId="Bibliography">
    <w:name w:val="Bibliography"/>
    <w:basedOn w:val="Normal"/>
    <w:next w:val="Normal"/>
    <w:uiPriority w:val="37"/>
    <w:unhideWhenUsed/>
    <w:rsid w:val="00E4445B"/>
  </w:style>
  <w:style w:type="character" w:styleId="Hyperlink">
    <w:name w:val="Hyperlink"/>
    <w:basedOn w:val="DefaultParagraphFont"/>
    <w:uiPriority w:val="99"/>
    <w:unhideWhenUsed/>
    <w:rsid w:val="00E4445B"/>
    <w:rPr>
      <w:color w:val="0000FF" w:themeColor="hyperlink"/>
      <w:u w:val="single"/>
    </w:rPr>
  </w:style>
  <w:style w:type="character" w:styleId="UnresolvedMention">
    <w:name w:val="Unresolved Mention"/>
    <w:basedOn w:val="DefaultParagraphFont"/>
    <w:uiPriority w:val="99"/>
    <w:semiHidden/>
    <w:unhideWhenUsed/>
    <w:rsid w:val="00E4445B"/>
    <w:rPr>
      <w:color w:val="605E5C"/>
      <w:shd w:val="clear" w:color="auto" w:fill="E1DFDD"/>
    </w:rPr>
  </w:style>
  <w:style w:type="paragraph" w:styleId="NormalWeb">
    <w:name w:val="Normal (Web)"/>
    <w:basedOn w:val="Normal"/>
    <w:uiPriority w:val="99"/>
    <w:semiHidden/>
    <w:unhideWhenUsed/>
    <w:rsid w:val="00F72F41"/>
    <w:pPr>
      <w:spacing w:before="100" w:beforeAutospacing="1" w:after="100" w:afterAutospacing="1" w:line="240" w:lineRule="auto"/>
    </w:pPr>
    <w:rPr>
      <w:rFonts w:eastAsia="Times New Roman" w:cs="Times New Roman"/>
      <w:szCs w:val="24"/>
      <w:lang w:val="en-US"/>
    </w:rPr>
  </w:style>
  <w:style w:type="paragraph" w:styleId="Header">
    <w:name w:val="header"/>
    <w:basedOn w:val="Normal"/>
    <w:link w:val="HeaderChar"/>
    <w:uiPriority w:val="99"/>
    <w:unhideWhenUsed/>
    <w:rsid w:val="00FC304F"/>
    <w:pPr>
      <w:tabs>
        <w:tab w:val="center" w:pos="4680"/>
        <w:tab w:val="right" w:pos="9360"/>
      </w:tabs>
      <w:spacing w:line="240" w:lineRule="auto"/>
    </w:pPr>
  </w:style>
  <w:style w:type="character" w:customStyle="1" w:styleId="HeaderChar">
    <w:name w:val="Header Char"/>
    <w:basedOn w:val="DefaultParagraphFont"/>
    <w:link w:val="Header"/>
    <w:uiPriority w:val="99"/>
    <w:rsid w:val="00FC304F"/>
    <w:rPr>
      <w:rFonts w:ascii="Times New Roman" w:hAnsi="Times New Roman"/>
      <w:sz w:val="24"/>
    </w:rPr>
  </w:style>
  <w:style w:type="paragraph" w:styleId="Footer">
    <w:name w:val="footer"/>
    <w:basedOn w:val="Normal"/>
    <w:link w:val="FooterChar"/>
    <w:uiPriority w:val="99"/>
    <w:unhideWhenUsed/>
    <w:rsid w:val="00FC304F"/>
    <w:pPr>
      <w:tabs>
        <w:tab w:val="center" w:pos="4680"/>
        <w:tab w:val="right" w:pos="9360"/>
      </w:tabs>
      <w:spacing w:line="240" w:lineRule="auto"/>
    </w:pPr>
  </w:style>
  <w:style w:type="character" w:customStyle="1" w:styleId="FooterChar">
    <w:name w:val="Footer Char"/>
    <w:basedOn w:val="DefaultParagraphFont"/>
    <w:link w:val="Footer"/>
    <w:uiPriority w:val="99"/>
    <w:rsid w:val="00FC304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652966">
      <w:bodyDiv w:val="1"/>
      <w:marLeft w:val="0"/>
      <w:marRight w:val="0"/>
      <w:marTop w:val="0"/>
      <w:marBottom w:val="0"/>
      <w:divBdr>
        <w:top w:val="none" w:sz="0" w:space="0" w:color="auto"/>
        <w:left w:val="none" w:sz="0" w:space="0" w:color="auto"/>
        <w:bottom w:val="none" w:sz="0" w:space="0" w:color="auto"/>
        <w:right w:val="none" w:sz="0" w:space="0" w:color="auto"/>
      </w:divBdr>
    </w:div>
    <w:div w:id="1210460305">
      <w:bodyDiv w:val="1"/>
      <w:marLeft w:val="0"/>
      <w:marRight w:val="0"/>
      <w:marTop w:val="0"/>
      <w:marBottom w:val="0"/>
      <w:divBdr>
        <w:top w:val="none" w:sz="0" w:space="0" w:color="auto"/>
        <w:left w:val="none" w:sz="0" w:space="0" w:color="auto"/>
        <w:bottom w:val="none" w:sz="0" w:space="0" w:color="auto"/>
        <w:right w:val="none" w:sz="0" w:space="0" w:color="auto"/>
      </w:divBdr>
    </w:div>
    <w:div w:id="1389651000">
      <w:bodyDiv w:val="1"/>
      <w:marLeft w:val="0"/>
      <w:marRight w:val="0"/>
      <w:marTop w:val="0"/>
      <w:marBottom w:val="0"/>
      <w:divBdr>
        <w:top w:val="none" w:sz="0" w:space="0" w:color="auto"/>
        <w:left w:val="none" w:sz="0" w:space="0" w:color="auto"/>
        <w:bottom w:val="none" w:sz="0" w:space="0" w:color="auto"/>
        <w:right w:val="none" w:sz="0" w:space="0" w:color="auto"/>
      </w:divBdr>
    </w:div>
    <w:div w:id="1483497605">
      <w:bodyDiv w:val="1"/>
      <w:marLeft w:val="0"/>
      <w:marRight w:val="0"/>
      <w:marTop w:val="0"/>
      <w:marBottom w:val="0"/>
      <w:divBdr>
        <w:top w:val="none" w:sz="0" w:space="0" w:color="auto"/>
        <w:left w:val="none" w:sz="0" w:space="0" w:color="auto"/>
        <w:bottom w:val="none" w:sz="0" w:space="0" w:color="auto"/>
        <w:right w:val="none" w:sz="0" w:space="0" w:color="auto"/>
      </w:divBdr>
    </w:div>
    <w:div w:id="1512144534">
      <w:bodyDiv w:val="1"/>
      <w:marLeft w:val="0"/>
      <w:marRight w:val="0"/>
      <w:marTop w:val="0"/>
      <w:marBottom w:val="0"/>
      <w:divBdr>
        <w:top w:val="none" w:sz="0" w:space="0" w:color="auto"/>
        <w:left w:val="none" w:sz="0" w:space="0" w:color="auto"/>
        <w:bottom w:val="none" w:sz="0" w:space="0" w:color="auto"/>
        <w:right w:val="none" w:sz="0" w:space="0" w:color="auto"/>
      </w:divBdr>
    </w:div>
    <w:div w:id="1676223856">
      <w:bodyDiv w:val="1"/>
      <w:marLeft w:val="0"/>
      <w:marRight w:val="0"/>
      <w:marTop w:val="0"/>
      <w:marBottom w:val="0"/>
      <w:divBdr>
        <w:top w:val="none" w:sz="0" w:space="0" w:color="auto"/>
        <w:left w:val="none" w:sz="0" w:space="0" w:color="auto"/>
        <w:bottom w:val="none" w:sz="0" w:space="0" w:color="auto"/>
        <w:right w:val="none" w:sz="0" w:space="0" w:color="auto"/>
      </w:divBdr>
    </w:div>
    <w:div w:id="1815642012">
      <w:bodyDiv w:val="1"/>
      <w:marLeft w:val="0"/>
      <w:marRight w:val="0"/>
      <w:marTop w:val="0"/>
      <w:marBottom w:val="0"/>
      <w:divBdr>
        <w:top w:val="none" w:sz="0" w:space="0" w:color="auto"/>
        <w:left w:val="none" w:sz="0" w:space="0" w:color="auto"/>
        <w:bottom w:val="none" w:sz="0" w:space="0" w:color="auto"/>
        <w:right w:val="none" w:sz="0" w:space="0" w:color="auto"/>
      </w:divBdr>
    </w:div>
    <w:div w:id="1824738116">
      <w:bodyDiv w:val="1"/>
      <w:marLeft w:val="0"/>
      <w:marRight w:val="0"/>
      <w:marTop w:val="0"/>
      <w:marBottom w:val="0"/>
      <w:divBdr>
        <w:top w:val="none" w:sz="0" w:space="0" w:color="auto"/>
        <w:left w:val="none" w:sz="0" w:space="0" w:color="auto"/>
        <w:bottom w:val="none" w:sz="0" w:space="0" w:color="auto"/>
        <w:right w:val="none" w:sz="0" w:space="0" w:color="auto"/>
      </w:divBdr>
    </w:div>
    <w:div w:id="20106006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UKP241</b:Tag>
    <b:SourceType>InternetSite</b:SourceType>
    <b:Guid>{4CF452A2-E234-47B0-B1CA-5081ACC51F69}</b:Guid>
    <b:Author>
      <b:Author>
        <b:Corporate>UK Parliament</b:Corporate>
      </b:Author>
    </b:Author>
    <b:Title>What is the role of Parliament?</b:Title>
    <b:Year>2024</b:Year>
    <b:YearAccessed>2024</b:YearAccessed>
    <b:MonthAccessed>February</b:MonthAccessed>
    <b:DayAccessed>12</b:DayAccessed>
    <b:URL>https://www.parliament.uk/about/how/role/</b:URL>
    <b:RefOrder>1</b:RefOrder>
  </b:Source>
  <b:Source>
    <b:Tag>UKP242</b:Tag>
    <b:SourceType>InternetSite</b:SourceType>
    <b:Guid>{92BB0D28-E833-444C-8AA5-3D2980EC4044}</b:Guid>
    <b:Author>
      <b:Author>
        <b:Corporate>UK Parliament</b:Corporate>
      </b:Author>
    </b:Author>
    <b:Title>Debates</b:Title>
    <b:Year>2024</b:Year>
    <b:YearAccessed>2024</b:YearAccessed>
    <b:MonthAccessed>February</b:MonthAccessed>
    <b:DayAccessed>12</b:DayAccessed>
    <b:URL>https://www.parliament.uk/about/how/business/debates/</b:URL>
    <b:RefOrder>2</b:RefOrder>
  </b:Source>
  <b:Source>
    <b:Tag>UKP243</b:Tag>
    <b:SourceType>InternetSite</b:SourceType>
    <b:Guid>{CDDCF8A1-2366-4850-BC53-851F1FD9400E}</b:Guid>
    <b:Author>
      <b:Author>
        <b:Corporate>UK Parliament</b:Corporate>
      </b:Author>
    </b:Author>
    <b:Title>Checking the work of Government - UK Parliament</b:Title>
    <b:Year>2024</b:Year>
    <b:YearAccessed>2024</b:YearAccessed>
    <b:MonthAccessed>February</b:MonthAccessed>
    <b:DayAccessed>12</b:DayAccessed>
    <b:URL>https://www.parliament.uk/about/how/role/scrutiny/</b:URL>
    <b:RefOrder>3</b:RefOrder>
  </b:Source>
  <b:Source>
    <b:Tag>Tra24</b:Tag>
    <b:SourceType>InternetSite</b:SourceType>
    <b:Guid>{C052D8D8-A9D4-446C-A34C-AF9E7BEC9E18}</b:Guid>
    <b:Author>
      <b:Author>
        <b:Corporate>Transparency International UK</b:Corporate>
      </b:Author>
    </b:Author>
    <b:Title>Major and urgent reform needed to uphold standards by UK politicians | Transparency International UK</b:Title>
    <b:Year>2024</b:Year>
    <b:YearAccessed>2024</b:YearAccessed>
    <b:MonthAccessed>February</b:MonthAccessed>
    <b:DayAccessed>12</b:DayAccessed>
    <b:URL>https://www.transparency.org.uk/uk-politics-standards-review-ministerial-lobbying-revoling-door</b:URL>
    <b:RefOrder>4</b:RefOrder>
  </b:Source>
  <b:Source>
    <b:Tag>Hou236</b:Tag>
    <b:SourceType>InternetSite</b:SourceType>
    <b:Guid>{FF9E0EDE-302D-4790-AF74-59A3663F7B12}</b:Guid>
    <b:Author>
      <b:Author>
        <b:Corporate>House Of Lords</b:Corporate>
      </b:Author>
    </b:Author>
    <b:Title>Who watches the watchdogs? Improving the performance, independence and accountability of UK regulators </b:Title>
    <b:Year>2023</b:Year>
    <b:YearAccessed>2024</b:YearAccessed>
    <b:MonthAccessed>February</b:MonthAccessed>
    <b:DayAccessed>12</b:DayAccessed>
    <b:URL>https://publications.parliament.uk/pa/ld5804/ldselect/ldindreg/56/56.pdf</b:URL>
    <b:RefOrder>5</b:RefOrder>
  </b:Source>
  <b:Source>
    <b:Tag>The24</b:Tag>
    <b:SourceType>InternetSite</b:SourceType>
    <b:Guid>{1CF41BB7-FD11-4EB3-9569-1FB2F1C7FB4C}</b:Guid>
    <b:Author>
      <b:Author>
        <b:Corporate>The Constitution Society</b:Corporate>
      </b:Author>
    </b:Author>
    <b:Title>The executive</b:Title>
    <b:Year>2024</b:Year>
    <b:YearAccessed>2024</b:YearAccessed>
    <b:MonthAccessed>February</b:MonthAccessed>
    <b:DayAccessed>11</b:DayAccessed>
    <b:URL>https://consoc.org.uk/the-constitution-explained/the-executive/</b:URL>
    <b:RefOrder>1</b:RefOrder>
  </b:Source>
  <b:Source>
    <b:Tag>BBC248</b:Tag>
    <b:SourceType>InternetSite</b:SourceType>
    <b:Guid>{150E3AC4-1175-499A-AB7D-CBF2E30DAEF4}</b:Guid>
    <b:Author>
      <b:Author>
        <b:Corporate>BBC</b:Corporate>
      </b:Author>
    </b:Author>
    <b:Title>Power and decision-making in the UK Democracy and the UK Parliament</b:Title>
    <b:Year>2024</b:Year>
    <b:YearAccessed>2024</b:YearAccessed>
    <b:MonthAccessed>February</b:MonthAccessed>
    <b:DayAccessed>11</b:DayAccessed>
    <b:URL>https://www.bbc.co.uk/bitesize/guides/zwypxfr/revision/1</b:URL>
    <b:RefOrder>2</b:RefOrder>
  </b:Source>
</b:Sources>
</file>

<file path=customXml/itemProps1.xml><?xml version="1.0" encoding="utf-8"?>
<ds:datastoreItem xmlns:ds="http://schemas.openxmlformats.org/officeDocument/2006/customXml" ds:itemID="{BC151F6E-FA73-4015-887D-A7448133A5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1745</Words>
  <Characters>10499</Characters>
  <Application>Microsoft Office Word</Application>
  <DocSecurity>0</DocSecurity>
  <Lines>87</Lines>
  <Paragraphs>24</Paragraphs>
  <ScaleCrop>false</ScaleCrop>
  <Company/>
  <LinksUpToDate>false</LinksUpToDate>
  <CharactersWithSpaces>12220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2024-02-23T01:32:00Z</dcterms:created>
  <dcterms:modified xsi:type="dcterms:W3CDTF">2024-03-14T23:31:00Z</dcterms:modified>
</cp:coreProperties>
</file>