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Times New Roman"/>
          <w:color w:val="4472C4" w:themeColor="accent1"/>
          <w:lang w:val="en-GB"/>
        </w:rPr>
        <w:id w:val="-516385982"/>
        <w:docPartObj>
          <w:docPartGallery w:val="Cover Pages"/>
          <w:docPartUnique/>
        </w:docPartObj>
      </w:sdtPr>
      <w:sdtEndPr>
        <w:rPr>
          <w:color w:val="auto"/>
        </w:rPr>
      </w:sdtEndPr>
      <w:sdtContent>
        <w:p w14:paraId="2C7C75C8" w14:textId="3F3E3F09" w:rsidR="00ED0801" w:rsidRDefault="00ED0801">
          <w:pPr>
            <w:pStyle w:val="NoSpacing"/>
            <w:spacing w:before="1540" w:after="240"/>
            <w:jc w:val="center"/>
            <w:rPr>
              <w:rFonts w:ascii="Calibri" w:eastAsia="Calibri" w:hAnsi="Calibri" w:cs="Times New Roman"/>
              <w:color w:val="4472C4" w:themeColor="accent1"/>
              <w:lang w:val="en-GB"/>
            </w:rPr>
          </w:pPr>
          <w:r w:rsidRPr="00ED0801">
            <w:rPr>
              <w:rStyle w:val="TitleChar"/>
              <w:rFonts w:ascii="Arial" w:hAnsi="Arial" w:cs="Arial"/>
              <w:noProof/>
            </w:rPr>
            <w:drawing>
              <wp:anchor distT="0" distB="0" distL="114300" distR="114300" simplePos="0" relativeHeight="251658240" behindDoc="0" locked="0" layoutInCell="1" allowOverlap="1" wp14:anchorId="75A1DF31" wp14:editId="7D7B86FA">
                <wp:simplePos x="0" y="0"/>
                <wp:positionH relativeFrom="column">
                  <wp:posOffset>4892040</wp:posOffset>
                </wp:positionH>
                <wp:positionV relativeFrom="paragraph">
                  <wp:posOffset>0</wp:posOffset>
                </wp:positionV>
                <wp:extent cx="1596390" cy="534035"/>
                <wp:effectExtent l="0" t="0" r="3810" b="0"/>
                <wp:wrapSquare wrapText="bothSides"/>
                <wp:docPr id="1" name="Picture 1" descr="The library Log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library Log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6390" cy="534035"/>
                        </a:xfrm>
                        <a:prstGeom prst="rect">
                          <a:avLst/>
                        </a:prstGeom>
                        <a:noFill/>
                        <a:ln>
                          <a:noFill/>
                        </a:ln>
                      </pic:spPr>
                    </pic:pic>
                  </a:graphicData>
                </a:graphic>
              </wp:anchor>
            </w:drawing>
          </w:r>
        </w:p>
        <w:p w14:paraId="769FCE86" w14:textId="39103E99" w:rsidR="00ED0801" w:rsidRDefault="0065676A" w:rsidP="00DB1B24">
          <w:pPr>
            <w:pStyle w:val="NoSpacing"/>
            <w:spacing w:before="1540" w:after="240" w:line="360" w:lineRule="auto"/>
            <w:jc w:val="center"/>
            <w:rPr>
              <w:rStyle w:val="TitleChar"/>
              <w:rFonts w:ascii="Arial" w:hAnsi="Arial" w:cs="Arial"/>
              <w:lang w:val="en-GB"/>
            </w:rPr>
          </w:pPr>
          <w:r w:rsidRPr="00ED0801">
            <w:rPr>
              <w:rStyle w:val="TitleChar"/>
              <w:rFonts w:ascii="Arial" w:hAnsi="Arial" w:cs="Arial"/>
              <w:lang w:val="en-GB"/>
            </w:rPr>
            <w:t>BA Business Management</w:t>
          </w:r>
        </w:p>
        <w:p w14:paraId="4DDFCB53" w14:textId="77777777" w:rsidR="006761AF" w:rsidRDefault="00CC5998" w:rsidP="00DB1B24">
          <w:pPr>
            <w:pStyle w:val="TableParagraph"/>
            <w:spacing w:before="110" w:line="360" w:lineRule="auto"/>
            <w:jc w:val="center"/>
            <w:rPr>
              <w:b/>
            </w:rPr>
          </w:pPr>
          <w:r>
            <w:rPr>
              <w:b/>
            </w:rPr>
            <w:t>ENTREPRENEURSHIP</w:t>
          </w:r>
          <w:r w:rsidR="006761AF">
            <w:rPr>
              <w:b/>
            </w:rPr>
            <w:t xml:space="preserve"> </w:t>
          </w:r>
        </w:p>
        <w:p w14:paraId="3747DA40" w14:textId="6A2020A2" w:rsidR="009851A1" w:rsidRPr="00A46218" w:rsidRDefault="00DB1B24" w:rsidP="00A46218">
          <w:pPr>
            <w:pStyle w:val="TableParagraph"/>
            <w:spacing w:before="110" w:line="360" w:lineRule="auto"/>
            <w:jc w:val="center"/>
            <w:rPr>
              <w:rStyle w:val="TitleChar"/>
              <w:rFonts w:ascii="Arial" w:eastAsia="Arial" w:hAnsi="Arial" w:cs="Arial"/>
              <w:b/>
              <w:spacing w:val="0"/>
              <w:kern w:val="0"/>
              <w:sz w:val="22"/>
              <w:szCs w:val="22"/>
            </w:rPr>
          </w:pPr>
          <w:r>
            <w:rPr>
              <w:b/>
            </w:rPr>
            <w:t>LCBB5001</w:t>
          </w:r>
        </w:p>
        <w:sdt>
          <w:sdtPr>
            <w:rPr>
              <w:rFonts w:ascii="Arial" w:eastAsiaTheme="majorEastAsia" w:hAnsi="Arial" w:cs="Arial"/>
              <w:caps/>
              <w:color w:val="4472C4" w:themeColor="accent1"/>
              <w:sz w:val="72"/>
              <w:szCs w:val="72"/>
            </w:rPr>
            <w:alias w:val="Title"/>
            <w:tag w:val=""/>
            <w:id w:val="1735040861"/>
            <w:placeholder>
              <w:docPart w:val="8005566EE4104F63BF0A9996CDE9346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8C89FD" w14:textId="22F1CC8B" w:rsidR="009851A1" w:rsidRPr="00BB4386" w:rsidRDefault="00EA2E46">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sidRPr="00BB4386">
                <w:rPr>
                  <w:rFonts w:ascii="Arial" w:eastAsiaTheme="majorEastAsia" w:hAnsi="Arial" w:cs="Arial"/>
                  <w:caps/>
                  <w:color w:val="4472C4" w:themeColor="accent1"/>
                  <w:sz w:val="72"/>
                  <w:szCs w:val="72"/>
                </w:rPr>
                <w:t>Electrical Business plan</w:t>
              </w:r>
            </w:p>
          </w:sdtContent>
        </w:sdt>
        <w:p w14:paraId="5C96865A" w14:textId="1F8D92AB" w:rsidR="009851A1" w:rsidRPr="00BB4386" w:rsidRDefault="008E6C2F" w:rsidP="00B25201">
          <w:pPr>
            <w:pStyle w:val="Subtitle"/>
            <w:jc w:val="center"/>
            <w:rPr>
              <w:rFonts w:ascii="Arial" w:hAnsi="Arial" w:cs="Arial"/>
              <w:b/>
              <w:color w:val="373A3C"/>
              <w:sz w:val="23"/>
              <w:szCs w:val="23"/>
              <w:shd w:val="clear" w:color="auto" w:fill="FFFFFF"/>
            </w:rPr>
          </w:pPr>
          <w:r w:rsidRPr="00BB4386">
            <w:rPr>
              <w:rFonts w:ascii="Arial" w:hAnsi="Arial" w:cs="Arial"/>
              <w:b/>
              <w:color w:val="373A3C"/>
              <w:sz w:val="23"/>
              <w:szCs w:val="23"/>
              <w:shd w:val="clear" w:color="auto" w:fill="FFFFFF"/>
            </w:rPr>
            <w:t>Essa Bah</w:t>
          </w:r>
        </w:p>
        <w:p w14:paraId="4B1451E4" w14:textId="55C4CEA6" w:rsidR="008E6C2F" w:rsidRPr="00BB4386" w:rsidRDefault="008E6C2F" w:rsidP="008E6C2F">
          <w:pPr>
            <w:jc w:val="center"/>
            <w:rPr>
              <w:rFonts w:ascii="Arial" w:hAnsi="Arial" w:cs="Arial"/>
              <w:b/>
            </w:rPr>
          </w:pPr>
          <w:r w:rsidRPr="00BB4386">
            <w:rPr>
              <w:rFonts w:ascii="Arial" w:hAnsi="Arial" w:cs="Arial"/>
              <w:b/>
            </w:rPr>
            <w:t>Ionela Dobrin 2111156</w:t>
          </w:r>
        </w:p>
        <w:p w14:paraId="15AD0390" w14:textId="6CBD7BC6" w:rsidR="009851A1" w:rsidRDefault="009851A1">
          <w:pPr>
            <w:pStyle w:val="NoSpacing"/>
            <w:spacing w:before="480"/>
            <w:jc w:val="center"/>
            <w:rPr>
              <w:color w:val="4472C4" w:themeColor="accent1"/>
            </w:rPr>
          </w:pPr>
        </w:p>
        <w:p w14:paraId="7D9864F4" w14:textId="0E08B573" w:rsidR="009851A1" w:rsidRDefault="009851A1">
          <w:pPr>
            <w:suppressAutoHyphens w:val="0"/>
            <w:autoSpaceDN/>
            <w:spacing w:line="259" w:lineRule="auto"/>
            <w:rPr>
              <w:rFonts w:asciiTheme="majorHAnsi" w:eastAsiaTheme="majorEastAsia" w:hAnsiTheme="majorHAnsi" w:cstheme="majorBidi"/>
              <w:color w:val="2F5496" w:themeColor="accent1" w:themeShade="BF"/>
              <w:sz w:val="32"/>
              <w:szCs w:val="32"/>
              <w:lang w:val="en-US"/>
            </w:rPr>
          </w:pPr>
          <w:r>
            <w:br w:type="page"/>
          </w:r>
        </w:p>
      </w:sdtContent>
    </w:sdt>
    <w:sdt>
      <w:sdtPr>
        <w:rPr>
          <w:rFonts w:ascii="Arial" w:eastAsia="Calibri" w:hAnsi="Arial" w:cs="Arial"/>
          <w:color w:val="auto"/>
          <w:sz w:val="22"/>
          <w:szCs w:val="22"/>
          <w:lang w:val="en-GB"/>
        </w:rPr>
        <w:id w:val="-1978532971"/>
        <w:docPartObj>
          <w:docPartGallery w:val="Table of Contents"/>
          <w:docPartUnique/>
        </w:docPartObj>
      </w:sdtPr>
      <w:sdtEndPr>
        <w:rPr>
          <w:rFonts w:ascii="Calibri" w:hAnsi="Calibri" w:cs="Times New Roman"/>
          <w:b/>
          <w:bCs/>
          <w:noProof/>
        </w:rPr>
      </w:sdtEndPr>
      <w:sdtContent>
        <w:p w14:paraId="100089AF" w14:textId="6504A0C4" w:rsidR="009851A1" w:rsidRPr="00D96B45" w:rsidRDefault="009851A1">
          <w:pPr>
            <w:pStyle w:val="TOCHeading"/>
            <w:rPr>
              <w:rFonts w:ascii="Arial" w:hAnsi="Arial" w:cs="Arial"/>
              <w:sz w:val="22"/>
              <w:szCs w:val="22"/>
            </w:rPr>
          </w:pPr>
          <w:r w:rsidRPr="00D96B45">
            <w:rPr>
              <w:rFonts w:ascii="Arial" w:hAnsi="Arial" w:cs="Arial"/>
              <w:sz w:val="22"/>
              <w:szCs w:val="22"/>
            </w:rPr>
            <w:t>Table of Contents</w:t>
          </w:r>
        </w:p>
        <w:p w14:paraId="73353721" w14:textId="32C66924" w:rsidR="00724379" w:rsidRDefault="009851A1">
          <w:pPr>
            <w:pStyle w:val="TOC1"/>
            <w:rPr>
              <w:rFonts w:asciiTheme="minorHAnsi" w:eastAsiaTheme="minorEastAsia" w:hAnsiTheme="minorHAnsi" w:cstheme="minorBidi"/>
              <w:lang w:eastAsia="en-GB"/>
            </w:rPr>
          </w:pPr>
          <w:r w:rsidRPr="00D96B45">
            <w:fldChar w:fldCharType="begin"/>
          </w:r>
          <w:r w:rsidRPr="00D96B45">
            <w:instrText xml:space="preserve"> TOC \o "1-3" \h \z \u </w:instrText>
          </w:r>
          <w:r w:rsidRPr="00D96B45">
            <w:fldChar w:fldCharType="separate"/>
          </w:r>
          <w:hyperlink w:anchor="_Toc128682827" w:history="1">
            <w:r w:rsidR="00724379" w:rsidRPr="007E57BE">
              <w:rPr>
                <w:rStyle w:val="Hyperlink"/>
                <w:lang w:eastAsia="en-GB"/>
              </w:rPr>
              <w:t>Overview of the business idea and its product/service</w:t>
            </w:r>
            <w:r w:rsidR="00724379">
              <w:rPr>
                <w:webHidden/>
              </w:rPr>
              <w:tab/>
            </w:r>
            <w:r w:rsidR="00724379">
              <w:rPr>
                <w:webHidden/>
              </w:rPr>
              <w:fldChar w:fldCharType="begin"/>
            </w:r>
            <w:r w:rsidR="00724379">
              <w:rPr>
                <w:webHidden/>
              </w:rPr>
              <w:instrText xml:space="preserve"> PAGEREF _Toc128682827 \h </w:instrText>
            </w:r>
            <w:r w:rsidR="00724379">
              <w:rPr>
                <w:webHidden/>
              </w:rPr>
            </w:r>
            <w:r w:rsidR="00724379">
              <w:rPr>
                <w:webHidden/>
              </w:rPr>
              <w:fldChar w:fldCharType="separate"/>
            </w:r>
            <w:r w:rsidR="00724379">
              <w:rPr>
                <w:webHidden/>
              </w:rPr>
              <w:t>2</w:t>
            </w:r>
            <w:r w:rsidR="00724379">
              <w:rPr>
                <w:webHidden/>
              </w:rPr>
              <w:fldChar w:fldCharType="end"/>
            </w:r>
          </w:hyperlink>
        </w:p>
        <w:p w14:paraId="5B90ED57" w14:textId="115D237F" w:rsidR="00724379" w:rsidRDefault="00EB7183">
          <w:pPr>
            <w:pStyle w:val="TOC1"/>
            <w:rPr>
              <w:rFonts w:asciiTheme="minorHAnsi" w:eastAsiaTheme="minorEastAsia" w:hAnsiTheme="minorHAnsi" w:cstheme="minorBidi"/>
              <w:lang w:eastAsia="en-GB"/>
            </w:rPr>
          </w:pPr>
          <w:hyperlink w:anchor="_Toc128682828" w:history="1">
            <w:r w:rsidR="00724379" w:rsidRPr="007E57BE">
              <w:rPr>
                <w:rStyle w:val="Hyperlink"/>
                <w:lang w:eastAsia="en-GB"/>
              </w:rPr>
              <w:t>Ownership and legal format of the startup</w:t>
            </w:r>
            <w:r w:rsidR="00724379">
              <w:rPr>
                <w:webHidden/>
              </w:rPr>
              <w:tab/>
            </w:r>
            <w:r w:rsidR="00724379">
              <w:rPr>
                <w:webHidden/>
              </w:rPr>
              <w:fldChar w:fldCharType="begin"/>
            </w:r>
            <w:r w:rsidR="00724379">
              <w:rPr>
                <w:webHidden/>
              </w:rPr>
              <w:instrText xml:space="preserve"> PAGEREF _Toc128682828 \h </w:instrText>
            </w:r>
            <w:r w:rsidR="00724379">
              <w:rPr>
                <w:webHidden/>
              </w:rPr>
            </w:r>
            <w:r w:rsidR="00724379">
              <w:rPr>
                <w:webHidden/>
              </w:rPr>
              <w:fldChar w:fldCharType="separate"/>
            </w:r>
            <w:r w:rsidR="00724379">
              <w:rPr>
                <w:webHidden/>
              </w:rPr>
              <w:t>2</w:t>
            </w:r>
            <w:r w:rsidR="00724379">
              <w:rPr>
                <w:webHidden/>
              </w:rPr>
              <w:fldChar w:fldCharType="end"/>
            </w:r>
          </w:hyperlink>
        </w:p>
        <w:p w14:paraId="61EE024A" w14:textId="666C9BE7" w:rsidR="00724379" w:rsidRDefault="00EB7183">
          <w:pPr>
            <w:pStyle w:val="TOC1"/>
            <w:rPr>
              <w:rFonts w:asciiTheme="minorHAnsi" w:eastAsiaTheme="minorEastAsia" w:hAnsiTheme="minorHAnsi" w:cstheme="minorBidi"/>
              <w:lang w:eastAsia="en-GB"/>
            </w:rPr>
          </w:pPr>
          <w:hyperlink w:anchor="_Toc128682829" w:history="1">
            <w:r w:rsidR="00724379" w:rsidRPr="007E57BE">
              <w:rPr>
                <w:rStyle w:val="Hyperlink"/>
                <w:lang w:eastAsia="en-GB"/>
              </w:rPr>
              <w:t>Management of the company</w:t>
            </w:r>
            <w:r w:rsidR="00724379">
              <w:rPr>
                <w:webHidden/>
              </w:rPr>
              <w:tab/>
            </w:r>
            <w:r w:rsidR="00724379">
              <w:rPr>
                <w:webHidden/>
              </w:rPr>
              <w:fldChar w:fldCharType="begin"/>
            </w:r>
            <w:r w:rsidR="00724379">
              <w:rPr>
                <w:webHidden/>
              </w:rPr>
              <w:instrText xml:space="preserve"> PAGEREF _Toc128682829 \h </w:instrText>
            </w:r>
            <w:r w:rsidR="00724379">
              <w:rPr>
                <w:webHidden/>
              </w:rPr>
            </w:r>
            <w:r w:rsidR="00724379">
              <w:rPr>
                <w:webHidden/>
              </w:rPr>
              <w:fldChar w:fldCharType="separate"/>
            </w:r>
            <w:r w:rsidR="00724379">
              <w:rPr>
                <w:webHidden/>
              </w:rPr>
              <w:t>2</w:t>
            </w:r>
            <w:r w:rsidR="00724379">
              <w:rPr>
                <w:webHidden/>
              </w:rPr>
              <w:fldChar w:fldCharType="end"/>
            </w:r>
          </w:hyperlink>
        </w:p>
        <w:p w14:paraId="02DAA901" w14:textId="08D513FD" w:rsidR="00724379" w:rsidRDefault="00EB7183">
          <w:pPr>
            <w:pStyle w:val="TOC1"/>
            <w:rPr>
              <w:rFonts w:asciiTheme="minorHAnsi" w:eastAsiaTheme="minorEastAsia" w:hAnsiTheme="minorHAnsi" w:cstheme="minorBidi"/>
              <w:lang w:eastAsia="en-GB"/>
            </w:rPr>
          </w:pPr>
          <w:hyperlink w:anchor="_Toc128682830" w:history="1">
            <w:r w:rsidR="00724379" w:rsidRPr="007E57BE">
              <w:rPr>
                <w:rStyle w:val="Hyperlink"/>
                <w:lang w:eastAsia="en-GB"/>
              </w:rPr>
              <w:t>The target market and the marketing strategies</w:t>
            </w:r>
            <w:r w:rsidR="00724379">
              <w:rPr>
                <w:webHidden/>
              </w:rPr>
              <w:tab/>
            </w:r>
            <w:r w:rsidR="00724379">
              <w:rPr>
                <w:webHidden/>
              </w:rPr>
              <w:fldChar w:fldCharType="begin"/>
            </w:r>
            <w:r w:rsidR="00724379">
              <w:rPr>
                <w:webHidden/>
              </w:rPr>
              <w:instrText xml:space="preserve"> PAGEREF _Toc128682830 \h </w:instrText>
            </w:r>
            <w:r w:rsidR="00724379">
              <w:rPr>
                <w:webHidden/>
              </w:rPr>
            </w:r>
            <w:r w:rsidR="00724379">
              <w:rPr>
                <w:webHidden/>
              </w:rPr>
              <w:fldChar w:fldCharType="separate"/>
            </w:r>
            <w:r w:rsidR="00724379">
              <w:rPr>
                <w:webHidden/>
              </w:rPr>
              <w:t>2</w:t>
            </w:r>
            <w:r w:rsidR="00724379">
              <w:rPr>
                <w:webHidden/>
              </w:rPr>
              <w:fldChar w:fldCharType="end"/>
            </w:r>
          </w:hyperlink>
        </w:p>
        <w:p w14:paraId="19922FDB" w14:textId="2F262288" w:rsidR="00724379" w:rsidRDefault="00EB7183">
          <w:pPr>
            <w:pStyle w:val="TOC1"/>
            <w:rPr>
              <w:rFonts w:asciiTheme="minorHAnsi" w:eastAsiaTheme="minorEastAsia" w:hAnsiTheme="minorHAnsi" w:cstheme="minorBidi"/>
              <w:lang w:eastAsia="en-GB"/>
            </w:rPr>
          </w:pPr>
          <w:hyperlink w:anchor="_Toc128682831" w:history="1">
            <w:r w:rsidR="00724379" w:rsidRPr="007E57BE">
              <w:rPr>
                <w:rStyle w:val="Hyperlink"/>
                <w:lang w:eastAsia="en-GB"/>
              </w:rPr>
              <w:t>Evaluating the business idea through the SWOT analysis model</w:t>
            </w:r>
            <w:r w:rsidR="00724379">
              <w:rPr>
                <w:webHidden/>
              </w:rPr>
              <w:tab/>
            </w:r>
            <w:r w:rsidR="00724379">
              <w:rPr>
                <w:webHidden/>
              </w:rPr>
              <w:fldChar w:fldCharType="begin"/>
            </w:r>
            <w:r w:rsidR="00724379">
              <w:rPr>
                <w:webHidden/>
              </w:rPr>
              <w:instrText xml:space="preserve"> PAGEREF _Toc128682831 \h </w:instrText>
            </w:r>
            <w:r w:rsidR="00724379">
              <w:rPr>
                <w:webHidden/>
              </w:rPr>
            </w:r>
            <w:r w:rsidR="00724379">
              <w:rPr>
                <w:webHidden/>
              </w:rPr>
              <w:fldChar w:fldCharType="separate"/>
            </w:r>
            <w:r w:rsidR="00724379">
              <w:rPr>
                <w:webHidden/>
              </w:rPr>
              <w:t>2</w:t>
            </w:r>
            <w:r w:rsidR="00724379">
              <w:rPr>
                <w:webHidden/>
              </w:rPr>
              <w:fldChar w:fldCharType="end"/>
            </w:r>
          </w:hyperlink>
        </w:p>
        <w:p w14:paraId="1842A9A6" w14:textId="1624E96B" w:rsidR="00724379" w:rsidRDefault="00EB7183">
          <w:pPr>
            <w:pStyle w:val="TOC2"/>
            <w:tabs>
              <w:tab w:val="right" w:leader="dot" w:pos="9016"/>
            </w:tabs>
            <w:rPr>
              <w:rFonts w:asciiTheme="minorHAnsi" w:eastAsiaTheme="minorEastAsia" w:hAnsiTheme="minorHAnsi" w:cstheme="minorBidi"/>
              <w:noProof/>
              <w:lang w:eastAsia="en-GB"/>
            </w:rPr>
          </w:pPr>
          <w:hyperlink w:anchor="_Toc128682832" w:history="1">
            <w:r w:rsidR="00724379" w:rsidRPr="007E57BE">
              <w:rPr>
                <w:rStyle w:val="Hyperlink"/>
                <w:rFonts w:ascii="Arial" w:hAnsi="Arial" w:cs="Arial"/>
                <w:noProof/>
                <w:lang w:eastAsia="en-GB"/>
              </w:rPr>
              <w:t>Strengths:</w:t>
            </w:r>
            <w:r w:rsidR="00724379">
              <w:rPr>
                <w:noProof/>
                <w:webHidden/>
              </w:rPr>
              <w:tab/>
            </w:r>
            <w:r w:rsidR="00724379">
              <w:rPr>
                <w:noProof/>
                <w:webHidden/>
              </w:rPr>
              <w:fldChar w:fldCharType="begin"/>
            </w:r>
            <w:r w:rsidR="00724379">
              <w:rPr>
                <w:noProof/>
                <w:webHidden/>
              </w:rPr>
              <w:instrText xml:space="preserve"> PAGEREF _Toc128682832 \h </w:instrText>
            </w:r>
            <w:r w:rsidR="00724379">
              <w:rPr>
                <w:noProof/>
                <w:webHidden/>
              </w:rPr>
            </w:r>
            <w:r w:rsidR="00724379">
              <w:rPr>
                <w:noProof/>
                <w:webHidden/>
              </w:rPr>
              <w:fldChar w:fldCharType="separate"/>
            </w:r>
            <w:r w:rsidR="00724379">
              <w:rPr>
                <w:noProof/>
                <w:webHidden/>
              </w:rPr>
              <w:t>2</w:t>
            </w:r>
            <w:r w:rsidR="00724379">
              <w:rPr>
                <w:noProof/>
                <w:webHidden/>
              </w:rPr>
              <w:fldChar w:fldCharType="end"/>
            </w:r>
          </w:hyperlink>
        </w:p>
        <w:p w14:paraId="5072FB8D" w14:textId="4A3286E0" w:rsidR="00724379" w:rsidRDefault="00EB7183">
          <w:pPr>
            <w:pStyle w:val="TOC2"/>
            <w:tabs>
              <w:tab w:val="right" w:leader="dot" w:pos="9016"/>
            </w:tabs>
            <w:rPr>
              <w:rFonts w:asciiTheme="minorHAnsi" w:eastAsiaTheme="minorEastAsia" w:hAnsiTheme="minorHAnsi" w:cstheme="minorBidi"/>
              <w:noProof/>
              <w:lang w:eastAsia="en-GB"/>
            </w:rPr>
          </w:pPr>
          <w:hyperlink w:anchor="_Toc128682833" w:history="1">
            <w:r w:rsidR="00724379" w:rsidRPr="007E57BE">
              <w:rPr>
                <w:rStyle w:val="Hyperlink"/>
                <w:rFonts w:ascii="Arial" w:hAnsi="Arial" w:cs="Arial"/>
                <w:noProof/>
                <w:lang w:eastAsia="en-GB"/>
              </w:rPr>
              <w:t>Weaknesses:</w:t>
            </w:r>
            <w:r w:rsidR="00724379">
              <w:rPr>
                <w:noProof/>
                <w:webHidden/>
              </w:rPr>
              <w:tab/>
            </w:r>
            <w:r w:rsidR="00724379">
              <w:rPr>
                <w:noProof/>
                <w:webHidden/>
              </w:rPr>
              <w:fldChar w:fldCharType="begin"/>
            </w:r>
            <w:r w:rsidR="00724379">
              <w:rPr>
                <w:noProof/>
                <w:webHidden/>
              </w:rPr>
              <w:instrText xml:space="preserve"> PAGEREF _Toc128682833 \h </w:instrText>
            </w:r>
            <w:r w:rsidR="00724379">
              <w:rPr>
                <w:noProof/>
                <w:webHidden/>
              </w:rPr>
            </w:r>
            <w:r w:rsidR="00724379">
              <w:rPr>
                <w:noProof/>
                <w:webHidden/>
              </w:rPr>
              <w:fldChar w:fldCharType="separate"/>
            </w:r>
            <w:r w:rsidR="00724379">
              <w:rPr>
                <w:noProof/>
                <w:webHidden/>
              </w:rPr>
              <w:t>3</w:t>
            </w:r>
            <w:r w:rsidR="00724379">
              <w:rPr>
                <w:noProof/>
                <w:webHidden/>
              </w:rPr>
              <w:fldChar w:fldCharType="end"/>
            </w:r>
          </w:hyperlink>
        </w:p>
        <w:p w14:paraId="66293D8B" w14:textId="0C51CDA4" w:rsidR="00724379" w:rsidRDefault="00EB7183">
          <w:pPr>
            <w:pStyle w:val="TOC2"/>
            <w:tabs>
              <w:tab w:val="right" w:leader="dot" w:pos="9016"/>
            </w:tabs>
            <w:rPr>
              <w:rFonts w:asciiTheme="minorHAnsi" w:eastAsiaTheme="minorEastAsia" w:hAnsiTheme="minorHAnsi" w:cstheme="minorBidi"/>
              <w:noProof/>
              <w:lang w:eastAsia="en-GB"/>
            </w:rPr>
          </w:pPr>
          <w:hyperlink w:anchor="_Toc128682834" w:history="1">
            <w:r w:rsidR="00724379" w:rsidRPr="007E57BE">
              <w:rPr>
                <w:rStyle w:val="Hyperlink"/>
                <w:rFonts w:ascii="Arial" w:hAnsi="Arial" w:cs="Arial"/>
                <w:noProof/>
                <w:lang w:eastAsia="en-GB"/>
              </w:rPr>
              <w:t>Opportunities:</w:t>
            </w:r>
            <w:r w:rsidR="00724379">
              <w:rPr>
                <w:noProof/>
                <w:webHidden/>
              </w:rPr>
              <w:tab/>
            </w:r>
            <w:r w:rsidR="00724379">
              <w:rPr>
                <w:noProof/>
                <w:webHidden/>
              </w:rPr>
              <w:fldChar w:fldCharType="begin"/>
            </w:r>
            <w:r w:rsidR="00724379">
              <w:rPr>
                <w:noProof/>
                <w:webHidden/>
              </w:rPr>
              <w:instrText xml:space="preserve"> PAGEREF _Toc128682834 \h </w:instrText>
            </w:r>
            <w:r w:rsidR="00724379">
              <w:rPr>
                <w:noProof/>
                <w:webHidden/>
              </w:rPr>
            </w:r>
            <w:r w:rsidR="00724379">
              <w:rPr>
                <w:noProof/>
                <w:webHidden/>
              </w:rPr>
              <w:fldChar w:fldCharType="separate"/>
            </w:r>
            <w:r w:rsidR="00724379">
              <w:rPr>
                <w:noProof/>
                <w:webHidden/>
              </w:rPr>
              <w:t>3</w:t>
            </w:r>
            <w:r w:rsidR="00724379">
              <w:rPr>
                <w:noProof/>
                <w:webHidden/>
              </w:rPr>
              <w:fldChar w:fldCharType="end"/>
            </w:r>
          </w:hyperlink>
        </w:p>
        <w:p w14:paraId="572AD7DC" w14:textId="2504D0B8" w:rsidR="00724379" w:rsidRDefault="00EB7183">
          <w:pPr>
            <w:pStyle w:val="TOC2"/>
            <w:tabs>
              <w:tab w:val="right" w:leader="dot" w:pos="9016"/>
            </w:tabs>
            <w:rPr>
              <w:rFonts w:asciiTheme="minorHAnsi" w:eastAsiaTheme="minorEastAsia" w:hAnsiTheme="minorHAnsi" w:cstheme="minorBidi"/>
              <w:noProof/>
              <w:lang w:eastAsia="en-GB"/>
            </w:rPr>
          </w:pPr>
          <w:hyperlink w:anchor="_Toc128682835" w:history="1">
            <w:r w:rsidR="00724379" w:rsidRPr="007E57BE">
              <w:rPr>
                <w:rStyle w:val="Hyperlink"/>
                <w:rFonts w:ascii="Arial" w:hAnsi="Arial" w:cs="Arial"/>
                <w:noProof/>
                <w:lang w:eastAsia="en-GB"/>
              </w:rPr>
              <w:t>Threats:</w:t>
            </w:r>
            <w:r w:rsidR="00724379">
              <w:rPr>
                <w:noProof/>
                <w:webHidden/>
              </w:rPr>
              <w:tab/>
            </w:r>
            <w:r w:rsidR="00724379">
              <w:rPr>
                <w:noProof/>
                <w:webHidden/>
              </w:rPr>
              <w:fldChar w:fldCharType="begin"/>
            </w:r>
            <w:r w:rsidR="00724379">
              <w:rPr>
                <w:noProof/>
                <w:webHidden/>
              </w:rPr>
              <w:instrText xml:space="preserve"> PAGEREF _Toc128682835 \h </w:instrText>
            </w:r>
            <w:r w:rsidR="00724379">
              <w:rPr>
                <w:noProof/>
                <w:webHidden/>
              </w:rPr>
            </w:r>
            <w:r w:rsidR="00724379">
              <w:rPr>
                <w:noProof/>
                <w:webHidden/>
              </w:rPr>
              <w:fldChar w:fldCharType="separate"/>
            </w:r>
            <w:r w:rsidR="00724379">
              <w:rPr>
                <w:noProof/>
                <w:webHidden/>
              </w:rPr>
              <w:t>3</w:t>
            </w:r>
            <w:r w:rsidR="00724379">
              <w:rPr>
                <w:noProof/>
                <w:webHidden/>
              </w:rPr>
              <w:fldChar w:fldCharType="end"/>
            </w:r>
          </w:hyperlink>
        </w:p>
        <w:p w14:paraId="21A7EF03" w14:textId="6FFE2672" w:rsidR="00724379" w:rsidRDefault="00EB7183">
          <w:pPr>
            <w:pStyle w:val="TOC1"/>
            <w:rPr>
              <w:rFonts w:asciiTheme="minorHAnsi" w:eastAsiaTheme="minorEastAsia" w:hAnsiTheme="minorHAnsi" w:cstheme="minorBidi"/>
              <w:lang w:eastAsia="en-GB"/>
            </w:rPr>
          </w:pPr>
          <w:hyperlink w:anchor="_Toc128682836" w:history="1">
            <w:r w:rsidR="00724379" w:rsidRPr="007E57BE">
              <w:rPr>
                <w:rStyle w:val="Hyperlink"/>
                <w:lang w:eastAsia="en-GB"/>
              </w:rPr>
              <w:t>Assessment of the current external environment by using the PESTEL analysis model</w:t>
            </w:r>
            <w:r w:rsidR="00724379">
              <w:rPr>
                <w:webHidden/>
              </w:rPr>
              <w:tab/>
            </w:r>
            <w:r w:rsidR="00724379">
              <w:rPr>
                <w:webHidden/>
              </w:rPr>
              <w:fldChar w:fldCharType="begin"/>
            </w:r>
            <w:r w:rsidR="00724379">
              <w:rPr>
                <w:webHidden/>
              </w:rPr>
              <w:instrText xml:space="preserve"> PAGEREF _Toc128682836 \h </w:instrText>
            </w:r>
            <w:r w:rsidR="00724379">
              <w:rPr>
                <w:webHidden/>
              </w:rPr>
            </w:r>
            <w:r w:rsidR="00724379">
              <w:rPr>
                <w:webHidden/>
              </w:rPr>
              <w:fldChar w:fldCharType="separate"/>
            </w:r>
            <w:r w:rsidR="00724379">
              <w:rPr>
                <w:webHidden/>
              </w:rPr>
              <w:t>3</w:t>
            </w:r>
            <w:r w:rsidR="00724379">
              <w:rPr>
                <w:webHidden/>
              </w:rPr>
              <w:fldChar w:fldCharType="end"/>
            </w:r>
          </w:hyperlink>
        </w:p>
        <w:p w14:paraId="428902A2" w14:textId="6270B299" w:rsidR="00724379" w:rsidRDefault="00EB7183">
          <w:pPr>
            <w:pStyle w:val="TOC2"/>
            <w:tabs>
              <w:tab w:val="right" w:leader="dot" w:pos="9016"/>
            </w:tabs>
            <w:rPr>
              <w:rFonts w:asciiTheme="minorHAnsi" w:eastAsiaTheme="minorEastAsia" w:hAnsiTheme="minorHAnsi" w:cstheme="minorBidi"/>
              <w:noProof/>
              <w:lang w:eastAsia="en-GB"/>
            </w:rPr>
          </w:pPr>
          <w:hyperlink w:anchor="_Toc128682837" w:history="1">
            <w:r w:rsidR="00724379" w:rsidRPr="007E57BE">
              <w:rPr>
                <w:rStyle w:val="Hyperlink"/>
                <w:rFonts w:ascii="Arial" w:hAnsi="Arial" w:cs="Arial"/>
                <w:noProof/>
                <w:lang w:eastAsia="en-GB"/>
              </w:rPr>
              <w:t>Political factors</w:t>
            </w:r>
            <w:r w:rsidR="00724379">
              <w:rPr>
                <w:noProof/>
                <w:webHidden/>
              </w:rPr>
              <w:tab/>
            </w:r>
            <w:r w:rsidR="00724379">
              <w:rPr>
                <w:noProof/>
                <w:webHidden/>
              </w:rPr>
              <w:fldChar w:fldCharType="begin"/>
            </w:r>
            <w:r w:rsidR="00724379">
              <w:rPr>
                <w:noProof/>
                <w:webHidden/>
              </w:rPr>
              <w:instrText xml:space="preserve"> PAGEREF _Toc128682837 \h </w:instrText>
            </w:r>
            <w:r w:rsidR="00724379">
              <w:rPr>
                <w:noProof/>
                <w:webHidden/>
              </w:rPr>
            </w:r>
            <w:r w:rsidR="00724379">
              <w:rPr>
                <w:noProof/>
                <w:webHidden/>
              </w:rPr>
              <w:fldChar w:fldCharType="separate"/>
            </w:r>
            <w:r w:rsidR="00724379">
              <w:rPr>
                <w:noProof/>
                <w:webHidden/>
              </w:rPr>
              <w:t>4</w:t>
            </w:r>
            <w:r w:rsidR="00724379">
              <w:rPr>
                <w:noProof/>
                <w:webHidden/>
              </w:rPr>
              <w:fldChar w:fldCharType="end"/>
            </w:r>
          </w:hyperlink>
        </w:p>
        <w:p w14:paraId="1D36D1B4" w14:textId="3AF625B7" w:rsidR="00724379" w:rsidRDefault="00EB7183">
          <w:pPr>
            <w:pStyle w:val="TOC2"/>
            <w:tabs>
              <w:tab w:val="right" w:leader="dot" w:pos="9016"/>
            </w:tabs>
            <w:rPr>
              <w:rFonts w:asciiTheme="minorHAnsi" w:eastAsiaTheme="minorEastAsia" w:hAnsiTheme="minorHAnsi" w:cstheme="minorBidi"/>
              <w:noProof/>
              <w:lang w:eastAsia="en-GB"/>
            </w:rPr>
          </w:pPr>
          <w:hyperlink w:anchor="_Toc128682838" w:history="1">
            <w:r w:rsidR="00724379" w:rsidRPr="007E57BE">
              <w:rPr>
                <w:rStyle w:val="Hyperlink"/>
                <w:rFonts w:ascii="Arial" w:hAnsi="Arial" w:cs="Arial"/>
                <w:noProof/>
                <w:lang w:eastAsia="en-GB"/>
              </w:rPr>
              <w:t>Economic factors</w:t>
            </w:r>
            <w:r w:rsidR="00724379">
              <w:rPr>
                <w:noProof/>
                <w:webHidden/>
              </w:rPr>
              <w:tab/>
            </w:r>
            <w:r w:rsidR="00724379">
              <w:rPr>
                <w:noProof/>
                <w:webHidden/>
              </w:rPr>
              <w:fldChar w:fldCharType="begin"/>
            </w:r>
            <w:r w:rsidR="00724379">
              <w:rPr>
                <w:noProof/>
                <w:webHidden/>
              </w:rPr>
              <w:instrText xml:space="preserve"> PAGEREF _Toc128682838 \h </w:instrText>
            </w:r>
            <w:r w:rsidR="00724379">
              <w:rPr>
                <w:noProof/>
                <w:webHidden/>
              </w:rPr>
            </w:r>
            <w:r w:rsidR="00724379">
              <w:rPr>
                <w:noProof/>
                <w:webHidden/>
              </w:rPr>
              <w:fldChar w:fldCharType="separate"/>
            </w:r>
            <w:r w:rsidR="00724379">
              <w:rPr>
                <w:noProof/>
                <w:webHidden/>
              </w:rPr>
              <w:t>4</w:t>
            </w:r>
            <w:r w:rsidR="00724379">
              <w:rPr>
                <w:noProof/>
                <w:webHidden/>
              </w:rPr>
              <w:fldChar w:fldCharType="end"/>
            </w:r>
          </w:hyperlink>
        </w:p>
        <w:p w14:paraId="5B17997E" w14:textId="79FC9C5D" w:rsidR="00724379" w:rsidRDefault="00EB7183">
          <w:pPr>
            <w:pStyle w:val="TOC2"/>
            <w:tabs>
              <w:tab w:val="right" w:leader="dot" w:pos="9016"/>
            </w:tabs>
            <w:rPr>
              <w:rFonts w:asciiTheme="minorHAnsi" w:eastAsiaTheme="minorEastAsia" w:hAnsiTheme="minorHAnsi" w:cstheme="minorBidi"/>
              <w:noProof/>
              <w:lang w:eastAsia="en-GB"/>
            </w:rPr>
          </w:pPr>
          <w:hyperlink w:anchor="_Toc128682839" w:history="1">
            <w:r w:rsidR="00724379" w:rsidRPr="007E57BE">
              <w:rPr>
                <w:rStyle w:val="Hyperlink"/>
                <w:rFonts w:ascii="Arial" w:hAnsi="Arial" w:cs="Arial"/>
                <w:noProof/>
                <w:lang w:eastAsia="en-GB"/>
              </w:rPr>
              <w:t>Social factors</w:t>
            </w:r>
            <w:r w:rsidR="00724379">
              <w:rPr>
                <w:noProof/>
                <w:webHidden/>
              </w:rPr>
              <w:tab/>
            </w:r>
            <w:r w:rsidR="00724379">
              <w:rPr>
                <w:noProof/>
                <w:webHidden/>
              </w:rPr>
              <w:fldChar w:fldCharType="begin"/>
            </w:r>
            <w:r w:rsidR="00724379">
              <w:rPr>
                <w:noProof/>
                <w:webHidden/>
              </w:rPr>
              <w:instrText xml:space="preserve"> PAGEREF _Toc128682839 \h </w:instrText>
            </w:r>
            <w:r w:rsidR="00724379">
              <w:rPr>
                <w:noProof/>
                <w:webHidden/>
              </w:rPr>
            </w:r>
            <w:r w:rsidR="00724379">
              <w:rPr>
                <w:noProof/>
                <w:webHidden/>
              </w:rPr>
              <w:fldChar w:fldCharType="separate"/>
            </w:r>
            <w:r w:rsidR="00724379">
              <w:rPr>
                <w:noProof/>
                <w:webHidden/>
              </w:rPr>
              <w:t>4</w:t>
            </w:r>
            <w:r w:rsidR="00724379">
              <w:rPr>
                <w:noProof/>
                <w:webHidden/>
              </w:rPr>
              <w:fldChar w:fldCharType="end"/>
            </w:r>
          </w:hyperlink>
        </w:p>
        <w:p w14:paraId="33684BF8" w14:textId="63BB80F5" w:rsidR="00724379" w:rsidRDefault="00EB7183">
          <w:pPr>
            <w:pStyle w:val="TOC2"/>
            <w:tabs>
              <w:tab w:val="right" w:leader="dot" w:pos="9016"/>
            </w:tabs>
            <w:rPr>
              <w:rFonts w:asciiTheme="minorHAnsi" w:eastAsiaTheme="minorEastAsia" w:hAnsiTheme="minorHAnsi" w:cstheme="minorBidi"/>
              <w:noProof/>
              <w:lang w:eastAsia="en-GB"/>
            </w:rPr>
          </w:pPr>
          <w:hyperlink w:anchor="_Toc128682840" w:history="1">
            <w:r w:rsidR="00724379" w:rsidRPr="007E57BE">
              <w:rPr>
                <w:rStyle w:val="Hyperlink"/>
                <w:rFonts w:ascii="Arial" w:hAnsi="Arial" w:cs="Arial"/>
                <w:noProof/>
                <w:lang w:eastAsia="en-GB"/>
              </w:rPr>
              <w:t>Technological factors</w:t>
            </w:r>
            <w:r w:rsidR="00724379">
              <w:rPr>
                <w:noProof/>
                <w:webHidden/>
              </w:rPr>
              <w:tab/>
            </w:r>
            <w:r w:rsidR="00724379">
              <w:rPr>
                <w:noProof/>
                <w:webHidden/>
              </w:rPr>
              <w:fldChar w:fldCharType="begin"/>
            </w:r>
            <w:r w:rsidR="00724379">
              <w:rPr>
                <w:noProof/>
                <w:webHidden/>
              </w:rPr>
              <w:instrText xml:space="preserve"> PAGEREF _Toc128682840 \h </w:instrText>
            </w:r>
            <w:r w:rsidR="00724379">
              <w:rPr>
                <w:noProof/>
                <w:webHidden/>
              </w:rPr>
            </w:r>
            <w:r w:rsidR="00724379">
              <w:rPr>
                <w:noProof/>
                <w:webHidden/>
              </w:rPr>
              <w:fldChar w:fldCharType="separate"/>
            </w:r>
            <w:r w:rsidR="00724379">
              <w:rPr>
                <w:noProof/>
                <w:webHidden/>
              </w:rPr>
              <w:t>4</w:t>
            </w:r>
            <w:r w:rsidR="00724379">
              <w:rPr>
                <w:noProof/>
                <w:webHidden/>
              </w:rPr>
              <w:fldChar w:fldCharType="end"/>
            </w:r>
          </w:hyperlink>
        </w:p>
        <w:p w14:paraId="433730BA" w14:textId="16EE80C5" w:rsidR="00724379" w:rsidRDefault="00EB7183">
          <w:pPr>
            <w:pStyle w:val="TOC2"/>
            <w:tabs>
              <w:tab w:val="right" w:leader="dot" w:pos="9016"/>
            </w:tabs>
            <w:rPr>
              <w:rFonts w:asciiTheme="minorHAnsi" w:eastAsiaTheme="minorEastAsia" w:hAnsiTheme="minorHAnsi" w:cstheme="minorBidi"/>
              <w:noProof/>
              <w:lang w:eastAsia="en-GB"/>
            </w:rPr>
          </w:pPr>
          <w:hyperlink w:anchor="_Toc128682841" w:history="1">
            <w:r w:rsidR="00724379" w:rsidRPr="007E57BE">
              <w:rPr>
                <w:rStyle w:val="Hyperlink"/>
                <w:rFonts w:ascii="Arial" w:hAnsi="Arial" w:cs="Arial"/>
                <w:noProof/>
                <w:lang w:eastAsia="en-GB"/>
              </w:rPr>
              <w:t>Ecological factors</w:t>
            </w:r>
            <w:r w:rsidR="00724379">
              <w:rPr>
                <w:noProof/>
                <w:webHidden/>
              </w:rPr>
              <w:tab/>
            </w:r>
            <w:r w:rsidR="00724379">
              <w:rPr>
                <w:noProof/>
                <w:webHidden/>
              </w:rPr>
              <w:fldChar w:fldCharType="begin"/>
            </w:r>
            <w:r w:rsidR="00724379">
              <w:rPr>
                <w:noProof/>
                <w:webHidden/>
              </w:rPr>
              <w:instrText xml:space="preserve"> PAGEREF _Toc128682841 \h </w:instrText>
            </w:r>
            <w:r w:rsidR="00724379">
              <w:rPr>
                <w:noProof/>
                <w:webHidden/>
              </w:rPr>
            </w:r>
            <w:r w:rsidR="00724379">
              <w:rPr>
                <w:noProof/>
                <w:webHidden/>
              </w:rPr>
              <w:fldChar w:fldCharType="separate"/>
            </w:r>
            <w:r w:rsidR="00724379">
              <w:rPr>
                <w:noProof/>
                <w:webHidden/>
              </w:rPr>
              <w:t>4</w:t>
            </w:r>
            <w:r w:rsidR="00724379">
              <w:rPr>
                <w:noProof/>
                <w:webHidden/>
              </w:rPr>
              <w:fldChar w:fldCharType="end"/>
            </w:r>
          </w:hyperlink>
        </w:p>
        <w:p w14:paraId="37551BEC" w14:textId="137B23F7" w:rsidR="00724379" w:rsidRDefault="00EB7183">
          <w:pPr>
            <w:pStyle w:val="TOC2"/>
            <w:tabs>
              <w:tab w:val="right" w:leader="dot" w:pos="9016"/>
            </w:tabs>
            <w:rPr>
              <w:rFonts w:asciiTheme="minorHAnsi" w:eastAsiaTheme="minorEastAsia" w:hAnsiTheme="minorHAnsi" w:cstheme="minorBidi"/>
              <w:noProof/>
              <w:lang w:eastAsia="en-GB"/>
            </w:rPr>
          </w:pPr>
          <w:hyperlink w:anchor="_Toc128682842" w:history="1">
            <w:r w:rsidR="00724379" w:rsidRPr="007E57BE">
              <w:rPr>
                <w:rStyle w:val="Hyperlink"/>
                <w:rFonts w:ascii="Arial" w:hAnsi="Arial" w:cs="Arial"/>
                <w:noProof/>
                <w:lang w:eastAsia="en-GB"/>
              </w:rPr>
              <w:t>Legal factors</w:t>
            </w:r>
            <w:r w:rsidR="00724379">
              <w:rPr>
                <w:noProof/>
                <w:webHidden/>
              </w:rPr>
              <w:tab/>
            </w:r>
            <w:r w:rsidR="00724379">
              <w:rPr>
                <w:noProof/>
                <w:webHidden/>
              </w:rPr>
              <w:fldChar w:fldCharType="begin"/>
            </w:r>
            <w:r w:rsidR="00724379">
              <w:rPr>
                <w:noProof/>
                <w:webHidden/>
              </w:rPr>
              <w:instrText xml:space="preserve"> PAGEREF _Toc128682842 \h </w:instrText>
            </w:r>
            <w:r w:rsidR="00724379">
              <w:rPr>
                <w:noProof/>
                <w:webHidden/>
              </w:rPr>
            </w:r>
            <w:r w:rsidR="00724379">
              <w:rPr>
                <w:noProof/>
                <w:webHidden/>
              </w:rPr>
              <w:fldChar w:fldCharType="separate"/>
            </w:r>
            <w:r w:rsidR="00724379">
              <w:rPr>
                <w:noProof/>
                <w:webHidden/>
              </w:rPr>
              <w:t>5</w:t>
            </w:r>
            <w:r w:rsidR="00724379">
              <w:rPr>
                <w:noProof/>
                <w:webHidden/>
              </w:rPr>
              <w:fldChar w:fldCharType="end"/>
            </w:r>
          </w:hyperlink>
        </w:p>
        <w:p w14:paraId="571D0A18" w14:textId="12E6A8B7" w:rsidR="00724379" w:rsidRDefault="00EB7183">
          <w:pPr>
            <w:pStyle w:val="TOC1"/>
            <w:rPr>
              <w:rFonts w:asciiTheme="minorHAnsi" w:eastAsiaTheme="minorEastAsia" w:hAnsiTheme="minorHAnsi" w:cstheme="minorBidi"/>
              <w:lang w:eastAsia="en-GB"/>
            </w:rPr>
          </w:pPr>
          <w:hyperlink w:anchor="_Toc128682843" w:history="1">
            <w:r w:rsidR="00724379" w:rsidRPr="007E57BE">
              <w:rPr>
                <w:rStyle w:val="Hyperlink"/>
                <w:lang w:eastAsia="en-GB"/>
              </w:rPr>
              <w:t>The 4Ps of marketing mix model</w:t>
            </w:r>
            <w:r w:rsidR="00724379">
              <w:rPr>
                <w:webHidden/>
              </w:rPr>
              <w:tab/>
            </w:r>
            <w:r w:rsidR="00724379">
              <w:rPr>
                <w:webHidden/>
              </w:rPr>
              <w:fldChar w:fldCharType="begin"/>
            </w:r>
            <w:r w:rsidR="00724379">
              <w:rPr>
                <w:webHidden/>
              </w:rPr>
              <w:instrText xml:space="preserve"> PAGEREF _Toc128682843 \h </w:instrText>
            </w:r>
            <w:r w:rsidR="00724379">
              <w:rPr>
                <w:webHidden/>
              </w:rPr>
            </w:r>
            <w:r w:rsidR="00724379">
              <w:rPr>
                <w:webHidden/>
              </w:rPr>
              <w:fldChar w:fldCharType="separate"/>
            </w:r>
            <w:r w:rsidR="00724379">
              <w:rPr>
                <w:webHidden/>
              </w:rPr>
              <w:t>5</w:t>
            </w:r>
            <w:r w:rsidR="00724379">
              <w:rPr>
                <w:webHidden/>
              </w:rPr>
              <w:fldChar w:fldCharType="end"/>
            </w:r>
          </w:hyperlink>
        </w:p>
        <w:p w14:paraId="10192100" w14:textId="4932D7B8" w:rsidR="00724379" w:rsidRDefault="00EB7183">
          <w:pPr>
            <w:pStyle w:val="TOC1"/>
            <w:rPr>
              <w:rFonts w:asciiTheme="minorHAnsi" w:eastAsiaTheme="minorEastAsia" w:hAnsiTheme="minorHAnsi" w:cstheme="minorBidi"/>
              <w:lang w:eastAsia="en-GB"/>
            </w:rPr>
          </w:pPr>
          <w:hyperlink w:anchor="_Toc128682844" w:history="1">
            <w:r w:rsidR="00724379" w:rsidRPr="007E57BE">
              <w:rPr>
                <w:rStyle w:val="Hyperlink"/>
                <w:lang w:eastAsia="en-GB"/>
              </w:rPr>
              <w:t>Personal funding</w:t>
            </w:r>
            <w:r w:rsidR="00724379">
              <w:rPr>
                <w:webHidden/>
              </w:rPr>
              <w:tab/>
            </w:r>
            <w:r w:rsidR="00724379">
              <w:rPr>
                <w:webHidden/>
              </w:rPr>
              <w:fldChar w:fldCharType="begin"/>
            </w:r>
            <w:r w:rsidR="00724379">
              <w:rPr>
                <w:webHidden/>
              </w:rPr>
              <w:instrText xml:space="preserve"> PAGEREF _Toc128682844 \h </w:instrText>
            </w:r>
            <w:r w:rsidR="00724379">
              <w:rPr>
                <w:webHidden/>
              </w:rPr>
            </w:r>
            <w:r w:rsidR="00724379">
              <w:rPr>
                <w:webHidden/>
              </w:rPr>
              <w:fldChar w:fldCharType="separate"/>
            </w:r>
            <w:r w:rsidR="00724379">
              <w:rPr>
                <w:webHidden/>
              </w:rPr>
              <w:t>6</w:t>
            </w:r>
            <w:r w:rsidR="00724379">
              <w:rPr>
                <w:webHidden/>
              </w:rPr>
              <w:fldChar w:fldCharType="end"/>
            </w:r>
          </w:hyperlink>
        </w:p>
        <w:p w14:paraId="2F13AE28" w14:textId="572527A8" w:rsidR="00724379" w:rsidRDefault="00EB7183">
          <w:pPr>
            <w:pStyle w:val="TOC1"/>
            <w:rPr>
              <w:rFonts w:asciiTheme="minorHAnsi" w:eastAsiaTheme="minorEastAsia" w:hAnsiTheme="minorHAnsi" w:cstheme="minorBidi"/>
              <w:lang w:eastAsia="en-GB"/>
            </w:rPr>
          </w:pPr>
          <w:hyperlink w:anchor="_Toc128682845" w:history="1">
            <w:r w:rsidR="00724379" w:rsidRPr="007E57BE">
              <w:rPr>
                <w:rStyle w:val="Hyperlink"/>
                <w:lang w:eastAsia="en-GB"/>
              </w:rPr>
              <w:t>First 12 months forecast</w:t>
            </w:r>
            <w:r w:rsidR="00724379">
              <w:rPr>
                <w:webHidden/>
              </w:rPr>
              <w:tab/>
            </w:r>
            <w:r w:rsidR="00724379">
              <w:rPr>
                <w:webHidden/>
              </w:rPr>
              <w:fldChar w:fldCharType="begin"/>
            </w:r>
            <w:r w:rsidR="00724379">
              <w:rPr>
                <w:webHidden/>
              </w:rPr>
              <w:instrText xml:space="preserve"> PAGEREF _Toc128682845 \h </w:instrText>
            </w:r>
            <w:r w:rsidR="00724379">
              <w:rPr>
                <w:webHidden/>
              </w:rPr>
            </w:r>
            <w:r w:rsidR="00724379">
              <w:rPr>
                <w:webHidden/>
              </w:rPr>
              <w:fldChar w:fldCharType="separate"/>
            </w:r>
            <w:r w:rsidR="00724379">
              <w:rPr>
                <w:webHidden/>
              </w:rPr>
              <w:t>7</w:t>
            </w:r>
            <w:r w:rsidR="00724379">
              <w:rPr>
                <w:webHidden/>
              </w:rPr>
              <w:fldChar w:fldCharType="end"/>
            </w:r>
          </w:hyperlink>
        </w:p>
        <w:p w14:paraId="210CEE01" w14:textId="23E9CFCC" w:rsidR="00724379" w:rsidRDefault="00EB7183">
          <w:pPr>
            <w:pStyle w:val="TOC1"/>
            <w:rPr>
              <w:rFonts w:asciiTheme="minorHAnsi" w:eastAsiaTheme="minorEastAsia" w:hAnsiTheme="minorHAnsi" w:cstheme="minorBidi"/>
              <w:lang w:eastAsia="en-GB"/>
            </w:rPr>
          </w:pPr>
          <w:hyperlink w:anchor="_Toc128682846" w:history="1">
            <w:r w:rsidR="00724379" w:rsidRPr="007E57BE">
              <w:rPr>
                <w:rStyle w:val="Hyperlink"/>
                <w:lang w:eastAsia="en-GB"/>
              </w:rPr>
              <w:t>References</w:t>
            </w:r>
            <w:r w:rsidR="00724379">
              <w:rPr>
                <w:webHidden/>
              </w:rPr>
              <w:tab/>
            </w:r>
            <w:r w:rsidR="00724379">
              <w:rPr>
                <w:webHidden/>
              </w:rPr>
              <w:fldChar w:fldCharType="begin"/>
            </w:r>
            <w:r w:rsidR="00724379">
              <w:rPr>
                <w:webHidden/>
              </w:rPr>
              <w:instrText xml:space="preserve"> PAGEREF _Toc128682846 \h </w:instrText>
            </w:r>
            <w:r w:rsidR="00724379">
              <w:rPr>
                <w:webHidden/>
              </w:rPr>
            </w:r>
            <w:r w:rsidR="00724379">
              <w:rPr>
                <w:webHidden/>
              </w:rPr>
              <w:fldChar w:fldCharType="separate"/>
            </w:r>
            <w:r w:rsidR="00724379">
              <w:rPr>
                <w:webHidden/>
              </w:rPr>
              <w:t>8</w:t>
            </w:r>
            <w:r w:rsidR="00724379">
              <w:rPr>
                <w:webHidden/>
              </w:rPr>
              <w:fldChar w:fldCharType="end"/>
            </w:r>
          </w:hyperlink>
        </w:p>
        <w:p w14:paraId="7FAEAD40" w14:textId="08135C0E" w:rsidR="009851A1" w:rsidRDefault="009851A1" w:rsidP="00327DEE">
          <w:pPr>
            <w:spacing w:line="360" w:lineRule="auto"/>
          </w:pPr>
          <w:r w:rsidRPr="00D96B45">
            <w:rPr>
              <w:rFonts w:ascii="Arial" w:hAnsi="Arial" w:cs="Arial"/>
              <w:b/>
              <w:bCs/>
              <w:noProof/>
            </w:rPr>
            <w:fldChar w:fldCharType="end"/>
          </w:r>
        </w:p>
      </w:sdtContent>
    </w:sdt>
    <w:p w14:paraId="2FD24D7F" w14:textId="77777777" w:rsidR="009130D3" w:rsidRDefault="009130D3" w:rsidP="00327DEE">
      <w:pPr>
        <w:suppressAutoHyphens w:val="0"/>
        <w:autoSpaceDN/>
        <w:spacing w:line="360" w:lineRule="auto"/>
        <w:rPr>
          <w:lang w:eastAsia="en-GB"/>
        </w:rPr>
      </w:pPr>
      <w:r>
        <w:rPr>
          <w:lang w:eastAsia="en-GB"/>
        </w:rPr>
        <w:br w:type="page"/>
      </w:r>
    </w:p>
    <w:p w14:paraId="57B3BACF" w14:textId="4C33FB81" w:rsidR="00335DED" w:rsidRPr="00F05157" w:rsidRDefault="007D7942" w:rsidP="000C3790">
      <w:pPr>
        <w:pStyle w:val="Heading1"/>
        <w:rPr>
          <w:rFonts w:ascii="Arial" w:hAnsi="Arial" w:cs="Arial"/>
          <w:sz w:val="22"/>
          <w:szCs w:val="22"/>
          <w:lang w:eastAsia="en-GB"/>
        </w:rPr>
      </w:pPr>
      <w:bookmarkStart w:id="0" w:name="_Toc128682827"/>
      <w:r w:rsidRPr="00F05157">
        <w:rPr>
          <w:rFonts w:ascii="Arial" w:hAnsi="Arial" w:cs="Arial"/>
          <w:sz w:val="22"/>
          <w:szCs w:val="22"/>
          <w:lang w:eastAsia="en-GB"/>
        </w:rPr>
        <w:lastRenderedPageBreak/>
        <w:t>Overview of the business idea and its product/service</w:t>
      </w:r>
      <w:bookmarkEnd w:id="0"/>
    </w:p>
    <w:p w14:paraId="4DBC513B" w14:textId="071420D9" w:rsidR="007D7942" w:rsidRPr="00C06454" w:rsidRDefault="007D7942" w:rsidP="00BA0FDE">
      <w:pPr>
        <w:spacing w:line="360" w:lineRule="auto"/>
        <w:rPr>
          <w:rFonts w:ascii="Arial" w:hAnsi="Arial" w:cs="Arial"/>
          <w:lang w:eastAsia="en-GB"/>
        </w:rPr>
      </w:pPr>
      <w:r w:rsidRPr="00C06454">
        <w:rPr>
          <w:rFonts w:ascii="Arial" w:hAnsi="Arial" w:cs="Arial"/>
          <w:lang w:eastAsia="en-GB"/>
        </w:rPr>
        <w:t xml:space="preserve">The business idea </w:t>
      </w:r>
      <w:r w:rsidR="00BA7C10" w:rsidRPr="00C06454">
        <w:rPr>
          <w:rFonts w:ascii="Arial" w:hAnsi="Arial" w:cs="Arial"/>
          <w:lang w:eastAsia="en-GB"/>
        </w:rPr>
        <w:t>stands</w:t>
      </w:r>
      <w:r w:rsidRPr="00C06454">
        <w:rPr>
          <w:rFonts w:ascii="Arial" w:hAnsi="Arial" w:cs="Arial"/>
          <w:lang w:eastAsia="en-GB"/>
        </w:rPr>
        <w:t xml:space="preserve"> to start an electrician business that offers electrical repair, installation, and maintenance services for residential and commercial customers. According to the U.S. Bureau of </w:t>
      </w:r>
      <w:r w:rsidR="00A80470" w:rsidRPr="00C06454">
        <w:rPr>
          <w:rFonts w:ascii="Arial" w:hAnsi="Arial" w:cs="Arial"/>
          <w:lang w:eastAsia="en-GB"/>
        </w:rPr>
        <w:t>Labour</w:t>
      </w:r>
      <w:r w:rsidRPr="00C06454">
        <w:rPr>
          <w:rFonts w:ascii="Arial" w:hAnsi="Arial" w:cs="Arial"/>
          <w:lang w:eastAsia="en-GB"/>
        </w:rPr>
        <w:t xml:space="preserve"> Statistics, the electrical contractor industry is expected to grow by 8% from 2020 to 2030 (BLS, 2022). This indicates a strong demand for electrician services, which presents an opportunity for a new business.</w:t>
      </w:r>
    </w:p>
    <w:p w14:paraId="4C8513C8" w14:textId="77777777" w:rsidR="007D7942" w:rsidRPr="00F05157" w:rsidRDefault="007D7942" w:rsidP="000C3790">
      <w:pPr>
        <w:pStyle w:val="Heading1"/>
        <w:rPr>
          <w:rFonts w:ascii="Arial" w:hAnsi="Arial" w:cs="Arial"/>
          <w:sz w:val="22"/>
          <w:szCs w:val="22"/>
          <w:lang w:eastAsia="en-GB"/>
        </w:rPr>
      </w:pPr>
      <w:bookmarkStart w:id="1" w:name="_Toc128682828"/>
      <w:r w:rsidRPr="00F05157">
        <w:rPr>
          <w:rFonts w:ascii="Arial" w:hAnsi="Arial" w:cs="Arial"/>
          <w:sz w:val="22"/>
          <w:szCs w:val="22"/>
          <w:lang w:eastAsia="en-GB"/>
        </w:rPr>
        <w:t>Ownership and legal format of the startup</w:t>
      </w:r>
      <w:bookmarkEnd w:id="1"/>
    </w:p>
    <w:p w14:paraId="405A6875" w14:textId="0B2C0F4C" w:rsidR="000B4A02" w:rsidRPr="000B4A02" w:rsidRDefault="007D7942" w:rsidP="00BA0FDE">
      <w:pPr>
        <w:spacing w:line="360" w:lineRule="auto"/>
        <w:rPr>
          <w:rFonts w:ascii="Arial" w:hAnsi="Arial" w:cs="Arial"/>
          <w:lang w:eastAsia="en-GB"/>
        </w:rPr>
      </w:pPr>
      <w:r w:rsidRPr="00C06454">
        <w:rPr>
          <w:rFonts w:ascii="Arial" w:hAnsi="Arial" w:cs="Arial"/>
          <w:lang w:eastAsia="en-GB"/>
        </w:rPr>
        <w:t xml:space="preserve">The business will be structured as a </w:t>
      </w:r>
      <w:r w:rsidRPr="00DB00F5">
        <w:rPr>
          <w:rFonts w:ascii="Arial" w:hAnsi="Arial" w:cs="Arial"/>
          <w:lang w:eastAsia="en-GB"/>
        </w:rPr>
        <w:t>sole proprietorship,</w:t>
      </w:r>
      <w:r w:rsidRPr="00C06454">
        <w:rPr>
          <w:rFonts w:ascii="Arial" w:hAnsi="Arial" w:cs="Arial"/>
          <w:lang w:eastAsia="en-GB"/>
        </w:rPr>
        <w:t xml:space="preserve"> as it is the simplest and most cost-effective legal format for a small business. As a sole proprietorship, the owner has complete control over the business and is responsible for all the profits and losses. (Friedman, 2019)</w:t>
      </w:r>
    </w:p>
    <w:p w14:paraId="4FBDFBD9" w14:textId="1B347529" w:rsidR="00335DED" w:rsidRPr="00F05157" w:rsidRDefault="007D7942" w:rsidP="000C3790">
      <w:pPr>
        <w:pStyle w:val="Heading1"/>
        <w:rPr>
          <w:rFonts w:ascii="Arial" w:hAnsi="Arial" w:cs="Arial"/>
          <w:sz w:val="22"/>
          <w:szCs w:val="22"/>
          <w:lang w:eastAsia="en-GB"/>
        </w:rPr>
      </w:pPr>
      <w:bookmarkStart w:id="2" w:name="_Toc128682829"/>
      <w:r w:rsidRPr="00F05157">
        <w:rPr>
          <w:rFonts w:ascii="Arial" w:hAnsi="Arial" w:cs="Arial"/>
          <w:sz w:val="22"/>
          <w:szCs w:val="22"/>
          <w:lang w:eastAsia="en-GB"/>
        </w:rPr>
        <w:t>Management of the company</w:t>
      </w:r>
      <w:bookmarkEnd w:id="2"/>
      <w:r w:rsidR="005644B5" w:rsidRPr="00F05157">
        <w:rPr>
          <w:rFonts w:ascii="Arial" w:hAnsi="Arial" w:cs="Arial"/>
          <w:sz w:val="22"/>
          <w:szCs w:val="22"/>
          <w:lang w:eastAsia="en-GB"/>
        </w:rPr>
        <w:t xml:space="preserve"> </w:t>
      </w:r>
    </w:p>
    <w:p w14:paraId="25C555C6" w14:textId="3AE80D9B" w:rsidR="000B4A02" w:rsidRPr="00BA0FDE" w:rsidRDefault="005718AF" w:rsidP="00BA0FDE">
      <w:pPr>
        <w:spacing w:line="360" w:lineRule="auto"/>
        <w:rPr>
          <w:rFonts w:ascii="Arial" w:hAnsi="Arial" w:cs="Arial"/>
          <w:lang w:eastAsia="en-GB"/>
        </w:rPr>
      </w:pPr>
      <w:r w:rsidRPr="00BA0FDE">
        <w:rPr>
          <w:rFonts w:ascii="Arial" w:hAnsi="Arial" w:cs="Arial"/>
          <w:lang w:eastAsia="en-GB"/>
        </w:rPr>
        <w:t xml:space="preserve">John </w:t>
      </w:r>
      <w:r w:rsidR="00F071BB" w:rsidRPr="00BA0FDE">
        <w:rPr>
          <w:rFonts w:ascii="Arial" w:hAnsi="Arial" w:cs="Arial"/>
          <w:lang w:eastAsia="en-GB"/>
        </w:rPr>
        <w:t>will be assuming</w:t>
      </w:r>
      <w:r w:rsidRPr="00BA0FDE">
        <w:rPr>
          <w:rFonts w:ascii="Arial" w:hAnsi="Arial" w:cs="Arial"/>
          <w:lang w:eastAsia="en-GB"/>
        </w:rPr>
        <w:t xml:space="preserve"> the </w:t>
      </w:r>
      <w:r w:rsidR="00F071BB" w:rsidRPr="00BA0FDE">
        <w:rPr>
          <w:rFonts w:ascii="Arial" w:hAnsi="Arial" w:cs="Arial"/>
          <w:lang w:eastAsia="en-GB"/>
        </w:rPr>
        <w:t xml:space="preserve">roles of </w:t>
      </w:r>
      <w:r w:rsidRPr="00BA0FDE">
        <w:rPr>
          <w:rFonts w:ascii="Arial" w:hAnsi="Arial" w:cs="Arial"/>
          <w:lang w:eastAsia="en-GB"/>
        </w:rPr>
        <w:t xml:space="preserve">business owner and director, </w:t>
      </w:r>
      <w:r w:rsidR="00F071BB" w:rsidRPr="00BA0FDE">
        <w:rPr>
          <w:rFonts w:ascii="Arial" w:hAnsi="Arial" w:cs="Arial"/>
          <w:lang w:eastAsia="en-GB"/>
        </w:rPr>
        <w:t>utilizing</w:t>
      </w:r>
      <w:r w:rsidRPr="00BA0FDE">
        <w:rPr>
          <w:rFonts w:ascii="Arial" w:hAnsi="Arial" w:cs="Arial"/>
          <w:lang w:eastAsia="en-GB"/>
        </w:rPr>
        <w:t xml:space="preserve"> his </w:t>
      </w:r>
      <w:r w:rsidR="00F071BB" w:rsidRPr="00BA0FDE">
        <w:rPr>
          <w:rFonts w:ascii="Arial" w:hAnsi="Arial" w:cs="Arial"/>
          <w:lang w:eastAsia="en-GB"/>
        </w:rPr>
        <w:t xml:space="preserve">extensive knowledge in </w:t>
      </w:r>
      <w:r w:rsidRPr="00BA0FDE">
        <w:rPr>
          <w:rFonts w:ascii="Arial" w:hAnsi="Arial" w:cs="Arial"/>
          <w:lang w:eastAsia="en-GB"/>
        </w:rPr>
        <w:t xml:space="preserve">electrical technology, team management, and customer service. </w:t>
      </w:r>
      <w:r w:rsidR="00F071BB" w:rsidRPr="00BA0FDE">
        <w:rPr>
          <w:rFonts w:ascii="Arial" w:hAnsi="Arial" w:cs="Arial"/>
          <w:lang w:eastAsia="en-GB"/>
        </w:rPr>
        <w:t>However, to effectively oversee</w:t>
      </w:r>
      <w:r w:rsidR="00706955" w:rsidRPr="00BA0FDE">
        <w:rPr>
          <w:rFonts w:ascii="Arial" w:hAnsi="Arial" w:cs="Arial"/>
          <w:lang w:eastAsia="en-GB"/>
        </w:rPr>
        <w:t xml:space="preserve"> the financial and marketing aspects of the business, the </w:t>
      </w:r>
      <w:r w:rsidR="00F071BB" w:rsidRPr="00BA0FDE">
        <w:rPr>
          <w:rFonts w:ascii="Arial" w:hAnsi="Arial" w:cs="Arial"/>
          <w:lang w:eastAsia="en-GB"/>
        </w:rPr>
        <w:t xml:space="preserve">expertise </w:t>
      </w:r>
      <w:r w:rsidR="00706955" w:rsidRPr="00BA0FDE">
        <w:rPr>
          <w:rFonts w:ascii="Arial" w:hAnsi="Arial" w:cs="Arial"/>
          <w:lang w:eastAsia="en-GB"/>
        </w:rPr>
        <w:t xml:space="preserve">of an accountant will be </w:t>
      </w:r>
      <w:r w:rsidR="00F071BB" w:rsidRPr="00BA0FDE">
        <w:rPr>
          <w:rFonts w:ascii="Arial" w:hAnsi="Arial" w:cs="Arial"/>
          <w:lang w:eastAsia="en-GB"/>
        </w:rPr>
        <w:t>required (</w:t>
      </w:r>
      <w:r w:rsidR="00BE40B3" w:rsidRPr="00BA0FDE">
        <w:rPr>
          <w:rFonts w:ascii="Arial" w:hAnsi="Arial" w:cs="Arial"/>
          <w:lang w:eastAsia="en-GB"/>
        </w:rPr>
        <w:t>O'Connor 20</w:t>
      </w:r>
      <w:r w:rsidR="00F32C63" w:rsidRPr="00BA0FDE">
        <w:rPr>
          <w:rFonts w:ascii="Arial" w:hAnsi="Arial" w:cs="Arial"/>
          <w:lang w:eastAsia="en-GB"/>
        </w:rPr>
        <w:t>09</w:t>
      </w:r>
      <w:r w:rsidR="00F071BB" w:rsidRPr="00BA0FDE">
        <w:rPr>
          <w:rFonts w:ascii="Arial" w:hAnsi="Arial" w:cs="Arial"/>
          <w:lang w:eastAsia="en-GB"/>
        </w:rPr>
        <w:t>).</w:t>
      </w:r>
      <w:r w:rsidR="00235C8F" w:rsidRPr="00BA0FDE">
        <w:rPr>
          <w:rFonts w:ascii="Arial" w:hAnsi="Arial" w:cs="Arial"/>
          <w:lang w:eastAsia="en-GB"/>
        </w:rPr>
        <w:t xml:space="preserve"> </w:t>
      </w:r>
      <w:r w:rsidR="00F071BB" w:rsidRPr="00BA0FDE">
        <w:rPr>
          <w:rFonts w:ascii="Arial" w:hAnsi="Arial" w:cs="Arial"/>
          <w:lang w:eastAsia="en-GB"/>
        </w:rPr>
        <w:t>The responsibility of managing</w:t>
      </w:r>
      <w:r w:rsidRPr="00BA0FDE">
        <w:rPr>
          <w:rFonts w:ascii="Arial" w:hAnsi="Arial" w:cs="Arial"/>
          <w:lang w:eastAsia="en-GB"/>
        </w:rPr>
        <w:t xml:space="preserve"> the accounting and marketing functions</w:t>
      </w:r>
      <w:r w:rsidR="00F071BB" w:rsidRPr="00BA0FDE">
        <w:rPr>
          <w:rFonts w:ascii="Arial" w:hAnsi="Arial" w:cs="Arial"/>
          <w:lang w:eastAsia="en-GB"/>
        </w:rPr>
        <w:t xml:space="preserve"> will be entrusted to Ionela, who will leverage</w:t>
      </w:r>
      <w:r w:rsidRPr="00BA0FDE">
        <w:rPr>
          <w:rFonts w:ascii="Arial" w:hAnsi="Arial" w:cs="Arial"/>
          <w:lang w:eastAsia="en-GB"/>
        </w:rPr>
        <w:t xml:space="preserve"> her experience and knowledge in both areas to ensure the business </w:t>
      </w:r>
      <w:r w:rsidR="00F071BB" w:rsidRPr="00BA0FDE">
        <w:rPr>
          <w:rFonts w:ascii="Arial" w:hAnsi="Arial" w:cs="Arial"/>
          <w:lang w:eastAsia="en-GB"/>
        </w:rPr>
        <w:t>operations run seamlessly.</w:t>
      </w:r>
    </w:p>
    <w:p w14:paraId="397819C9" w14:textId="20078827" w:rsidR="00FC26CB" w:rsidRPr="007C44E9" w:rsidRDefault="00675AD3" w:rsidP="000C3790">
      <w:pPr>
        <w:pStyle w:val="Heading1"/>
        <w:rPr>
          <w:rFonts w:ascii="Arial" w:hAnsi="Arial" w:cs="Arial"/>
          <w:sz w:val="22"/>
          <w:szCs w:val="22"/>
          <w:lang w:eastAsia="en-GB"/>
        </w:rPr>
      </w:pPr>
      <w:bookmarkStart w:id="3" w:name="_Toc128682830"/>
      <w:r w:rsidRPr="00F05157">
        <w:rPr>
          <w:rFonts w:ascii="Arial" w:hAnsi="Arial" w:cs="Arial"/>
          <w:sz w:val="22"/>
          <w:szCs w:val="22"/>
          <w:lang w:eastAsia="en-GB"/>
        </w:rPr>
        <w:t>T</w:t>
      </w:r>
      <w:r w:rsidR="007D7942" w:rsidRPr="00F05157">
        <w:rPr>
          <w:rFonts w:ascii="Arial" w:hAnsi="Arial" w:cs="Arial"/>
          <w:sz w:val="22"/>
          <w:szCs w:val="22"/>
          <w:lang w:eastAsia="en-GB"/>
        </w:rPr>
        <w:t>he target market and the marketing strategies</w:t>
      </w:r>
      <w:bookmarkEnd w:id="3"/>
    </w:p>
    <w:p w14:paraId="1FD17570" w14:textId="2620DE8F" w:rsidR="00C2019D" w:rsidRPr="00BA0FDE" w:rsidRDefault="007D7942" w:rsidP="00BA0FDE">
      <w:pPr>
        <w:spacing w:line="360" w:lineRule="auto"/>
        <w:rPr>
          <w:rFonts w:ascii="Arial" w:hAnsi="Arial" w:cs="Arial"/>
          <w:lang w:eastAsia="en-GB"/>
        </w:rPr>
      </w:pPr>
      <w:r w:rsidRPr="00BA0FDE">
        <w:rPr>
          <w:rFonts w:ascii="Arial" w:hAnsi="Arial" w:cs="Arial"/>
          <w:lang w:eastAsia="en-GB"/>
        </w:rPr>
        <w:t xml:space="preserve">The </w:t>
      </w:r>
      <w:r w:rsidR="008535CB" w:rsidRPr="00BA0FDE">
        <w:rPr>
          <w:rFonts w:ascii="Arial" w:hAnsi="Arial" w:cs="Arial"/>
          <w:lang w:eastAsia="en-GB"/>
        </w:rPr>
        <w:t xml:space="preserve">intention </w:t>
      </w:r>
      <w:r w:rsidRPr="00BA0FDE">
        <w:rPr>
          <w:rFonts w:ascii="Arial" w:hAnsi="Arial" w:cs="Arial"/>
          <w:lang w:eastAsia="en-GB"/>
        </w:rPr>
        <w:t xml:space="preserve">market for this business will be residential and commercial customers who need electrical services. Marketing strategies will include digital </w:t>
      </w:r>
      <w:r w:rsidR="00AE28F0" w:rsidRPr="00BA0FDE">
        <w:rPr>
          <w:rFonts w:ascii="Arial" w:hAnsi="Arial" w:cs="Arial"/>
          <w:lang w:eastAsia="en-GB"/>
        </w:rPr>
        <w:t>promoti</w:t>
      </w:r>
      <w:r w:rsidR="0036743B" w:rsidRPr="00BA0FDE">
        <w:rPr>
          <w:rFonts w:ascii="Arial" w:hAnsi="Arial" w:cs="Arial"/>
          <w:lang w:eastAsia="en-GB"/>
        </w:rPr>
        <w:t>ng</w:t>
      </w:r>
      <w:r w:rsidR="00AE28F0" w:rsidRPr="00BA0FDE">
        <w:rPr>
          <w:rFonts w:ascii="Arial" w:hAnsi="Arial" w:cs="Arial"/>
          <w:lang w:eastAsia="en-GB"/>
        </w:rPr>
        <w:t xml:space="preserve"> </w:t>
      </w:r>
      <w:r w:rsidRPr="00BA0FDE">
        <w:rPr>
          <w:rFonts w:ascii="Arial" w:hAnsi="Arial" w:cs="Arial"/>
          <w:lang w:eastAsia="en-GB"/>
        </w:rPr>
        <w:t>on social media platforms, such as Facebook and Instagram, as well as Google Ads. The company will also create a website to showcase their services and promote their business. According to Kotler and Armstrong (2017), a target market is a specific group of customers that a business intends to serve, and marketing strategies are the actions a business takes to promote its products or services to its target market.</w:t>
      </w:r>
    </w:p>
    <w:p w14:paraId="7502D7AB" w14:textId="5EA54D50" w:rsidR="00C2019D" w:rsidRPr="00F05157" w:rsidRDefault="007D7942" w:rsidP="000C3790">
      <w:pPr>
        <w:pStyle w:val="Heading1"/>
        <w:rPr>
          <w:rFonts w:ascii="Arial" w:hAnsi="Arial" w:cs="Arial"/>
          <w:sz w:val="22"/>
          <w:szCs w:val="22"/>
          <w:lang w:eastAsia="en-GB"/>
        </w:rPr>
      </w:pPr>
      <w:bookmarkStart w:id="4" w:name="_Toc128682831"/>
      <w:r w:rsidRPr="00F05157">
        <w:rPr>
          <w:rFonts w:ascii="Arial" w:hAnsi="Arial" w:cs="Arial"/>
          <w:sz w:val="22"/>
          <w:szCs w:val="22"/>
          <w:lang w:eastAsia="en-GB"/>
        </w:rPr>
        <w:t>Evaluati</w:t>
      </w:r>
      <w:r w:rsidR="004B3488" w:rsidRPr="00F05157">
        <w:rPr>
          <w:rFonts w:ascii="Arial" w:hAnsi="Arial" w:cs="Arial"/>
          <w:sz w:val="22"/>
          <w:szCs w:val="22"/>
          <w:lang w:eastAsia="en-GB"/>
        </w:rPr>
        <w:t>ng</w:t>
      </w:r>
      <w:r w:rsidRPr="00F05157">
        <w:rPr>
          <w:rFonts w:ascii="Arial" w:hAnsi="Arial" w:cs="Arial"/>
          <w:sz w:val="22"/>
          <w:szCs w:val="22"/>
          <w:lang w:eastAsia="en-GB"/>
        </w:rPr>
        <w:t xml:space="preserve"> the business idea </w:t>
      </w:r>
      <w:r w:rsidR="007A5DB5" w:rsidRPr="00F05157">
        <w:rPr>
          <w:rFonts w:ascii="Arial" w:hAnsi="Arial" w:cs="Arial"/>
          <w:sz w:val="22"/>
          <w:szCs w:val="22"/>
          <w:lang w:eastAsia="en-GB"/>
        </w:rPr>
        <w:t>through</w:t>
      </w:r>
      <w:r w:rsidRPr="00F05157">
        <w:rPr>
          <w:rFonts w:ascii="Arial" w:hAnsi="Arial" w:cs="Arial"/>
          <w:sz w:val="22"/>
          <w:szCs w:val="22"/>
          <w:lang w:eastAsia="en-GB"/>
        </w:rPr>
        <w:t xml:space="preserve"> the SWOT analysis model</w:t>
      </w:r>
      <w:bookmarkEnd w:id="4"/>
    </w:p>
    <w:p w14:paraId="37969203" w14:textId="20F815D5" w:rsidR="00FD0D12" w:rsidRPr="00BA0FDE" w:rsidRDefault="00FD0D12" w:rsidP="00BA0FDE">
      <w:pPr>
        <w:spacing w:line="360" w:lineRule="auto"/>
        <w:rPr>
          <w:rFonts w:ascii="Arial" w:hAnsi="Arial" w:cs="Arial"/>
          <w:lang w:eastAsia="en-GB"/>
        </w:rPr>
      </w:pPr>
      <w:r w:rsidRPr="00BA0FDE">
        <w:rPr>
          <w:rFonts w:ascii="Arial" w:hAnsi="Arial" w:cs="Arial"/>
          <w:lang w:eastAsia="en-GB"/>
        </w:rPr>
        <w:t xml:space="preserve">Humphrey and McHugh (2017) suggest that the SWOT analysis model can be a helpful tool for assessing a business idea. This model involves identifying the strengths, weaknesses, opportunities, and threats associated with the idea. </w:t>
      </w:r>
      <w:proofErr w:type="gramStart"/>
      <w:r w:rsidRPr="00BA0FDE">
        <w:rPr>
          <w:rFonts w:ascii="Arial" w:hAnsi="Arial" w:cs="Arial"/>
          <w:lang w:eastAsia="en-GB"/>
        </w:rPr>
        <w:t>In order to</w:t>
      </w:r>
      <w:proofErr w:type="gramEnd"/>
      <w:r w:rsidRPr="00BA0FDE">
        <w:rPr>
          <w:rFonts w:ascii="Arial" w:hAnsi="Arial" w:cs="Arial"/>
          <w:lang w:eastAsia="en-GB"/>
        </w:rPr>
        <w:t xml:space="preserve"> evaluate the electrical business idea, a SWOT analysis was conducted.</w:t>
      </w:r>
    </w:p>
    <w:p w14:paraId="7508501B" w14:textId="266C53DC" w:rsidR="007D7942" w:rsidRPr="00F05157" w:rsidRDefault="007D7942" w:rsidP="000C3790">
      <w:pPr>
        <w:pStyle w:val="Heading2"/>
        <w:rPr>
          <w:rFonts w:ascii="Arial" w:hAnsi="Arial" w:cs="Arial"/>
          <w:sz w:val="22"/>
          <w:szCs w:val="22"/>
          <w:lang w:eastAsia="en-GB"/>
        </w:rPr>
      </w:pPr>
      <w:bookmarkStart w:id="5" w:name="_Toc128682832"/>
      <w:r w:rsidRPr="00F05157">
        <w:rPr>
          <w:rFonts w:ascii="Arial" w:hAnsi="Arial" w:cs="Arial"/>
          <w:sz w:val="22"/>
          <w:szCs w:val="22"/>
          <w:lang w:eastAsia="en-GB"/>
        </w:rPr>
        <w:t>Strengths:</w:t>
      </w:r>
      <w:bookmarkEnd w:id="5"/>
    </w:p>
    <w:p w14:paraId="4DEA3EEE" w14:textId="61CA0716" w:rsidR="007D7942" w:rsidRPr="00EC11EB" w:rsidRDefault="001959D7" w:rsidP="00BA0FDE">
      <w:pPr>
        <w:spacing w:line="360" w:lineRule="auto"/>
        <w:rPr>
          <w:rFonts w:ascii="Arial" w:hAnsi="Arial" w:cs="Arial"/>
          <w:lang w:eastAsia="en-GB"/>
        </w:rPr>
      </w:pPr>
      <w:r w:rsidRPr="00577F73">
        <w:rPr>
          <w:rFonts w:ascii="Arial" w:hAnsi="Arial" w:cs="Arial"/>
          <w:lang w:eastAsia="en-GB"/>
        </w:rPr>
        <w:t xml:space="preserve">The need for electrical services is significant, as electricity is a necessity for nearly all residential and commercial properties. A diverse range of services, including installations, repairs, and maintenance, can be provided by the business. The electrical industry is continually advancing, presenting prospects for innovation and expansion. By providing </w:t>
      </w:r>
      <w:r w:rsidRPr="00577F73">
        <w:rPr>
          <w:rFonts w:ascii="Arial" w:hAnsi="Arial" w:cs="Arial"/>
          <w:lang w:eastAsia="en-GB"/>
        </w:rPr>
        <w:lastRenderedPageBreak/>
        <w:t>consistent, dependable, and proficient services, the business can earn customers' loyalty</w:t>
      </w:r>
      <w:r w:rsidRPr="00BA0FDE">
        <w:rPr>
          <w:rFonts w:ascii="Arial" w:hAnsi="Arial" w:cs="Arial"/>
          <w:lang w:eastAsia="en-GB"/>
        </w:rPr>
        <w:t xml:space="preserve"> and recommendations, building a reputable and trustworthy image. </w:t>
      </w:r>
      <w:r w:rsidR="004449AB" w:rsidRPr="00BA0FDE">
        <w:rPr>
          <w:rFonts w:ascii="Arial" w:hAnsi="Arial" w:cs="Arial"/>
          <w:lang w:eastAsia="en-GB"/>
        </w:rPr>
        <w:t>(Nandakumar &amp; Ghobadian, 2014).</w:t>
      </w:r>
    </w:p>
    <w:p w14:paraId="2E7D1A90" w14:textId="77777777" w:rsidR="007D7942" w:rsidRPr="00F05157" w:rsidRDefault="007D7942" w:rsidP="000C3790">
      <w:pPr>
        <w:pStyle w:val="Heading2"/>
        <w:rPr>
          <w:rFonts w:ascii="Arial" w:hAnsi="Arial" w:cs="Arial"/>
          <w:sz w:val="22"/>
          <w:szCs w:val="22"/>
          <w:lang w:eastAsia="en-GB"/>
        </w:rPr>
      </w:pPr>
      <w:bookmarkStart w:id="6" w:name="_Toc128682833"/>
      <w:r w:rsidRPr="00F05157">
        <w:rPr>
          <w:rFonts w:ascii="Arial" w:hAnsi="Arial" w:cs="Arial"/>
          <w:sz w:val="22"/>
          <w:szCs w:val="22"/>
          <w:lang w:eastAsia="en-GB"/>
        </w:rPr>
        <w:t>Weaknesses:</w:t>
      </w:r>
      <w:bookmarkEnd w:id="6"/>
    </w:p>
    <w:p w14:paraId="2A0541A3" w14:textId="70F48D6A" w:rsidR="007D7942" w:rsidRPr="00577F73" w:rsidRDefault="007D7942" w:rsidP="00BA0FDE">
      <w:pPr>
        <w:spacing w:line="360" w:lineRule="auto"/>
        <w:rPr>
          <w:rFonts w:ascii="Arial" w:hAnsi="Arial" w:cs="Arial"/>
          <w:lang w:eastAsia="en-GB"/>
        </w:rPr>
      </w:pPr>
      <w:r w:rsidRPr="00577F73">
        <w:rPr>
          <w:rFonts w:ascii="Arial" w:hAnsi="Arial" w:cs="Arial"/>
          <w:lang w:eastAsia="en-GB"/>
        </w:rPr>
        <w:t xml:space="preserve">The electrical industry is </w:t>
      </w:r>
      <w:r w:rsidR="00EA09E4" w:rsidRPr="00577F73">
        <w:rPr>
          <w:rFonts w:ascii="Arial" w:hAnsi="Arial" w:cs="Arial"/>
          <w:lang w:eastAsia="en-GB"/>
        </w:rPr>
        <w:t>fiercely</w:t>
      </w:r>
      <w:r w:rsidRPr="00577F73">
        <w:rPr>
          <w:rFonts w:ascii="Arial" w:hAnsi="Arial" w:cs="Arial"/>
          <w:lang w:eastAsia="en-GB"/>
        </w:rPr>
        <w:t xml:space="preserve"> competitive, with many established </w:t>
      </w:r>
      <w:r w:rsidR="00EA09E4" w:rsidRPr="00577F73">
        <w:rPr>
          <w:rFonts w:ascii="Arial" w:hAnsi="Arial" w:cs="Arial"/>
          <w:lang w:eastAsia="en-GB"/>
        </w:rPr>
        <w:t>companies</w:t>
      </w:r>
      <w:r w:rsidRPr="00577F73">
        <w:rPr>
          <w:rFonts w:ascii="Arial" w:hAnsi="Arial" w:cs="Arial"/>
          <w:lang w:eastAsia="en-GB"/>
        </w:rPr>
        <w:t xml:space="preserve"> in the market.</w:t>
      </w:r>
      <w:r w:rsidR="00EA09E4" w:rsidRPr="00577F73">
        <w:rPr>
          <w:rFonts w:ascii="Arial" w:hAnsi="Arial" w:cs="Arial"/>
          <w:lang w:eastAsia="en-GB"/>
        </w:rPr>
        <w:t xml:space="preserve"> Running a successful</w:t>
      </w:r>
      <w:r w:rsidRPr="00577F73">
        <w:rPr>
          <w:rFonts w:ascii="Arial" w:hAnsi="Arial" w:cs="Arial"/>
          <w:lang w:eastAsia="en-GB"/>
        </w:rPr>
        <w:t xml:space="preserve"> business </w:t>
      </w:r>
      <w:r w:rsidR="00EA09E4" w:rsidRPr="00577F73">
        <w:rPr>
          <w:rFonts w:ascii="Arial" w:hAnsi="Arial" w:cs="Arial"/>
          <w:lang w:eastAsia="en-GB"/>
        </w:rPr>
        <w:t xml:space="preserve">in this field </w:t>
      </w:r>
      <w:r w:rsidRPr="00577F73">
        <w:rPr>
          <w:rFonts w:ascii="Arial" w:hAnsi="Arial" w:cs="Arial"/>
          <w:lang w:eastAsia="en-GB"/>
        </w:rPr>
        <w:t xml:space="preserve">requires specialized </w:t>
      </w:r>
      <w:r w:rsidR="00EA09E4" w:rsidRPr="00577F73">
        <w:rPr>
          <w:rFonts w:ascii="Arial" w:hAnsi="Arial" w:cs="Arial"/>
          <w:lang w:eastAsia="en-GB"/>
        </w:rPr>
        <w:t>expertise that can be challenging</w:t>
      </w:r>
      <w:r w:rsidRPr="00577F73">
        <w:rPr>
          <w:rFonts w:ascii="Arial" w:hAnsi="Arial" w:cs="Arial"/>
          <w:lang w:eastAsia="en-GB"/>
        </w:rPr>
        <w:t xml:space="preserve"> to find and train.</w:t>
      </w:r>
      <w:r w:rsidR="00EA09E4" w:rsidRPr="00577F73">
        <w:rPr>
          <w:rFonts w:ascii="Arial" w:hAnsi="Arial" w:cs="Arial"/>
          <w:lang w:eastAsia="en-GB"/>
        </w:rPr>
        <w:t xml:space="preserve"> Additionally, starting a business in this industry can be expensive due to the high cost of equipment and tools. Furthermore, there is a risk of facing</w:t>
      </w:r>
      <w:r w:rsidRPr="00577F73">
        <w:rPr>
          <w:rFonts w:ascii="Arial" w:hAnsi="Arial" w:cs="Arial"/>
          <w:lang w:eastAsia="en-GB"/>
        </w:rPr>
        <w:t xml:space="preserve"> liability </w:t>
      </w:r>
      <w:r w:rsidR="00EA09E4" w:rsidRPr="00577F73">
        <w:rPr>
          <w:rFonts w:ascii="Arial" w:hAnsi="Arial" w:cs="Arial"/>
          <w:lang w:eastAsia="en-GB"/>
        </w:rPr>
        <w:t>issues</w:t>
      </w:r>
      <w:r w:rsidRPr="00577F73">
        <w:rPr>
          <w:rFonts w:ascii="Arial" w:hAnsi="Arial" w:cs="Arial"/>
          <w:lang w:eastAsia="en-GB"/>
        </w:rPr>
        <w:t xml:space="preserve"> due to the nature of the services provided, </w:t>
      </w:r>
      <w:r w:rsidR="00EA09E4" w:rsidRPr="00577F73">
        <w:rPr>
          <w:rFonts w:ascii="Arial" w:hAnsi="Arial" w:cs="Arial"/>
          <w:lang w:eastAsia="en-GB"/>
        </w:rPr>
        <w:t>making it important to have adequate</w:t>
      </w:r>
      <w:r w:rsidRPr="00577F73">
        <w:rPr>
          <w:rFonts w:ascii="Arial" w:hAnsi="Arial" w:cs="Arial"/>
          <w:lang w:eastAsia="en-GB"/>
        </w:rPr>
        <w:t xml:space="preserve"> insurance coverage.</w:t>
      </w:r>
      <w:r w:rsidR="00960A77" w:rsidRPr="00577F73">
        <w:rPr>
          <w:rFonts w:ascii="Arial" w:hAnsi="Arial" w:cs="Arial"/>
          <w:lang w:eastAsia="en-GB"/>
        </w:rPr>
        <w:t xml:space="preserve"> (Nandakumar &amp; Ghobadian, 2014).</w:t>
      </w:r>
    </w:p>
    <w:p w14:paraId="26B3C0FD" w14:textId="77777777" w:rsidR="007D7942" w:rsidRPr="00F05157" w:rsidRDefault="007D7942" w:rsidP="000C3790">
      <w:pPr>
        <w:pStyle w:val="Heading2"/>
        <w:rPr>
          <w:rFonts w:ascii="Arial" w:hAnsi="Arial" w:cs="Arial"/>
          <w:sz w:val="22"/>
          <w:szCs w:val="22"/>
          <w:lang w:eastAsia="en-GB"/>
        </w:rPr>
      </w:pPr>
      <w:bookmarkStart w:id="7" w:name="_Toc128682834"/>
      <w:r w:rsidRPr="00F05157">
        <w:rPr>
          <w:rFonts w:ascii="Arial" w:hAnsi="Arial" w:cs="Arial"/>
          <w:sz w:val="22"/>
          <w:szCs w:val="22"/>
          <w:lang w:eastAsia="en-GB"/>
        </w:rPr>
        <w:t>Opportunities:</w:t>
      </w:r>
      <w:bookmarkEnd w:id="7"/>
    </w:p>
    <w:p w14:paraId="54A96770" w14:textId="05BA67C5" w:rsidR="007D7942" w:rsidRPr="00230B11" w:rsidRDefault="000F6957" w:rsidP="00BA0FDE">
      <w:pPr>
        <w:spacing w:line="360" w:lineRule="auto"/>
        <w:rPr>
          <w:rFonts w:ascii="Arial" w:hAnsi="Arial" w:cs="Arial"/>
          <w:lang w:eastAsia="en-GB"/>
        </w:rPr>
      </w:pPr>
      <w:r w:rsidRPr="00577F73">
        <w:rPr>
          <w:rFonts w:ascii="Arial" w:hAnsi="Arial" w:cs="Arial"/>
          <w:lang w:eastAsia="en-GB"/>
        </w:rPr>
        <w:t xml:space="preserve">The business </w:t>
      </w:r>
      <w:r w:rsidR="005364DC" w:rsidRPr="00577F73">
        <w:rPr>
          <w:rFonts w:ascii="Arial" w:hAnsi="Arial" w:cs="Arial"/>
          <w:lang w:eastAsia="en-GB"/>
        </w:rPr>
        <w:t>could</w:t>
      </w:r>
      <w:r w:rsidRPr="00577F73">
        <w:rPr>
          <w:rFonts w:ascii="Arial" w:hAnsi="Arial" w:cs="Arial"/>
          <w:lang w:eastAsia="en-GB"/>
        </w:rPr>
        <w:t xml:space="preserve"> meet the increasing demand for sustainable energy solutions, like wind turbines and solar panels. Additionally, the business can broaden its services by offering smart home automation systems, which are in high demand. The business can also seek new markets to target, including commercial and industrial clients, to supplement its existing residential client base. By partnering with other service providers, like HVAC contractors, the business can offer combined services to clients, expanding its customer base and market reach. </w:t>
      </w:r>
      <w:r w:rsidR="00C54471" w:rsidRPr="00577F73">
        <w:rPr>
          <w:rFonts w:ascii="Arial" w:hAnsi="Arial" w:cs="Arial"/>
          <w:lang w:eastAsia="en-GB"/>
        </w:rPr>
        <w:t>(Kotler &amp; Keller, 2015).</w:t>
      </w:r>
    </w:p>
    <w:p w14:paraId="01F20DC1" w14:textId="77777777" w:rsidR="007D7942" w:rsidRPr="00F05157" w:rsidRDefault="007D7942" w:rsidP="000C3790">
      <w:pPr>
        <w:pStyle w:val="Heading2"/>
        <w:rPr>
          <w:rFonts w:ascii="Arial" w:hAnsi="Arial" w:cs="Arial"/>
          <w:sz w:val="22"/>
          <w:szCs w:val="22"/>
          <w:lang w:eastAsia="en-GB"/>
        </w:rPr>
      </w:pPr>
      <w:bookmarkStart w:id="8" w:name="_Toc128682835"/>
      <w:r w:rsidRPr="00F05157">
        <w:rPr>
          <w:rFonts w:ascii="Arial" w:hAnsi="Arial" w:cs="Arial"/>
          <w:sz w:val="22"/>
          <w:szCs w:val="22"/>
          <w:lang w:eastAsia="en-GB"/>
        </w:rPr>
        <w:t>Threats:</w:t>
      </w:r>
      <w:bookmarkEnd w:id="8"/>
    </w:p>
    <w:p w14:paraId="7EA2FED8" w14:textId="6D0745D1" w:rsidR="007D7942" w:rsidRPr="00230B11" w:rsidRDefault="008D63DD" w:rsidP="00BA0FDE">
      <w:pPr>
        <w:spacing w:line="360" w:lineRule="auto"/>
        <w:rPr>
          <w:rFonts w:ascii="Arial" w:hAnsi="Arial" w:cs="Arial"/>
          <w:lang w:eastAsia="en-GB"/>
        </w:rPr>
      </w:pPr>
      <w:r w:rsidRPr="00577F73">
        <w:rPr>
          <w:rFonts w:ascii="Arial" w:hAnsi="Arial" w:cs="Arial"/>
          <w:lang w:eastAsia="en-GB"/>
        </w:rPr>
        <w:t>Changes</w:t>
      </w:r>
      <w:r w:rsidR="007D7942" w:rsidRPr="00577F73">
        <w:rPr>
          <w:rFonts w:ascii="Arial" w:hAnsi="Arial" w:cs="Arial"/>
          <w:lang w:eastAsia="en-GB"/>
        </w:rPr>
        <w:t xml:space="preserve"> in regulations and safety standards can </w:t>
      </w:r>
      <w:r w:rsidRPr="00577F73">
        <w:rPr>
          <w:rFonts w:ascii="Arial" w:hAnsi="Arial" w:cs="Arial"/>
          <w:lang w:eastAsia="en-GB"/>
        </w:rPr>
        <w:t xml:space="preserve">have an </w:t>
      </w:r>
      <w:r w:rsidR="007D7942" w:rsidRPr="00577F73">
        <w:rPr>
          <w:rFonts w:ascii="Arial" w:hAnsi="Arial" w:cs="Arial"/>
          <w:lang w:eastAsia="en-GB"/>
        </w:rPr>
        <w:t xml:space="preserve">impact </w:t>
      </w:r>
      <w:r w:rsidRPr="00577F73">
        <w:rPr>
          <w:rFonts w:ascii="Arial" w:hAnsi="Arial" w:cs="Arial"/>
          <w:lang w:eastAsia="en-GB"/>
        </w:rPr>
        <w:t xml:space="preserve">on </w:t>
      </w:r>
      <w:r w:rsidR="007D7942" w:rsidRPr="00577F73">
        <w:rPr>
          <w:rFonts w:ascii="Arial" w:hAnsi="Arial" w:cs="Arial"/>
          <w:lang w:eastAsia="en-GB"/>
        </w:rPr>
        <w:t>the operations</w:t>
      </w:r>
      <w:r w:rsidRPr="00577F73">
        <w:rPr>
          <w:rFonts w:ascii="Arial" w:hAnsi="Arial" w:cs="Arial"/>
          <w:lang w:eastAsia="en-GB"/>
        </w:rPr>
        <w:t xml:space="preserve"> of electrical industry businesses. Additionally,</w:t>
      </w:r>
      <w:r w:rsidR="007D7942" w:rsidRPr="00577F73">
        <w:rPr>
          <w:rFonts w:ascii="Arial" w:hAnsi="Arial" w:cs="Arial"/>
          <w:lang w:eastAsia="en-GB"/>
        </w:rPr>
        <w:t xml:space="preserve"> downturns </w:t>
      </w:r>
      <w:r w:rsidRPr="00577F73">
        <w:rPr>
          <w:rFonts w:ascii="Arial" w:hAnsi="Arial" w:cs="Arial"/>
          <w:lang w:eastAsia="en-GB"/>
        </w:rPr>
        <w:t xml:space="preserve">in the economy </w:t>
      </w:r>
      <w:r w:rsidR="007D7942" w:rsidRPr="00577F73">
        <w:rPr>
          <w:rFonts w:ascii="Arial" w:hAnsi="Arial" w:cs="Arial"/>
          <w:lang w:eastAsia="en-GB"/>
        </w:rPr>
        <w:t xml:space="preserve">can </w:t>
      </w:r>
      <w:r w:rsidRPr="00577F73">
        <w:rPr>
          <w:rFonts w:ascii="Arial" w:hAnsi="Arial" w:cs="Arial"/>
          <w:lang w:eastAsia="en-GB"/>
        </w:rPr>
        <w:t>result in a reduction in</w:t>
      </w:r>
      <w:r w:rsidR="007D7942" w:rsidRPr="00577F73">
        <w:rPr>
          <w:rFonts w:ascii="Arial" w:hAnsi="Arial" w:cs="Arial"/>
          <w:lang w:eastAsia="en-GB"/>
        </w:rPr>
        <w:t xml:space="preserve"> demand for electrical services, leading to </w:t>
      </w:r>
      <w:r w:rsidRPr="00577F73">
        <w:rPr>
          <w:rFonts w:ascii="Arial" w:hAnsi="Arial" w:cs="Arial"/>
          <w:lang w:eastAsia="en-GB"/>
        </w:rPr>
        <w:t xml:space="preserve">decreased </w:t>
      </w:r>
      <w:r w:rsidR="007D7942" w:rsidRPr="00577F73">
        <w:rPr>
          <w:rFonts w:ascii="Arial" w:hAnsi="Arial" w:cs="Arial"/>
          <w:lang w:eastAsia="en-GB"/>
        </w:rPr>
        <w:t>revenue.</w:t>
      </w:r>
      <w:r w:rsidRPr="00577F73">
        <w:rPr>
          <w:rFonts w:ascii="Arial" w:hAnsi="Arial" w:cs="Arial"/>
          <w:lang w:eastAsia="en-GB"/>
        </w:rPr>
        <w:t xml:space="preserve"> Furthermore, failure to keep up with technological</w:t>
      </w:r>
      <w:r w:rsidR="007D7942" w:rsidRPr="00577F73">
        <w:rPr>
          <w:rFonts w:ascii="Arial" w:hAnsi="Arial" w:cs="Arial"/>
          <w:lang w:eastAsia="en-GB"/>
        </w:rPr>
        <w:t xml:space="preserve"> advancements can </w:t>
      </w:r>
      <w:r w:rsidRPr="00577F73">
        <w:rPr>
          <w:rFonts w:ascii="Arial" w:hAnsi="Arial" w:cs="Arial"/>
          <w:lang w:eastAsia="en-GB"/>
        </w:rPr>
        <w:t>make a</w:t>
      </w:r>
      <w:r w:rsidR="007D7942" w:rsidRPr="00577F73">
        <w:rPr>
          <w:rFonts w:ascii="Arial" w:hAnsi="Arial" w:cs="Arial"/>
          <w:lang w:eastAsia="en-GB"/>
        </w:rPr>
        <w:t xml:space="preserve"> business's services obsolete</w:t>
      </w:r>
      <w:r w:rsidRPr="00577F73">
        <w:rPr>
          <w:rFonts w:ascii="Arial" w:hAnsi="Arial" w:cs="Arial"/>
          <w:lang w:eastAsia="en-GB"/>
        </w:rPr>
        <w:t>.</w:t>
      </w:r>
      <w:r w:rsidR="006A1325" w:rsidRPr="00577F73">
        <w:rPr>
          <w:rFonts w:ascii="Arial" w:hAnsi="Arial" w:cs="Arial"/>
          <w:lang w:eastAsia="en-GB"/>
        </w:rPr>
        <w:t xml:space="preserve"> (Kotler &amp; Keller, 2015).</w:t>
      </w:r>
    </w:p>
    <w:p w14:paraId="42772712" w14:textId="57D0C09C" w:rsidR="00CD32B8" w:rsidRPr="00F05157" w:rsidRDefault="001C0AA8" w:rsidP="00FC20FF">
      <w:pPr>
        <w:spacing w:line="360" w:lineRule="auto"/>
        <w:rPr>
          <w:rFonts w:ascii="Arial" w:hAnsi="Arial" w:cs="Arial"/>
          <w:lang w:eastAsia="en-GB"/>
        </w:rPr>
      </w:pPr>
      <w:r w:rsidRPr="00577F73">
        <w:rPr>
          <w:rFonts w:ascii="Arial" w:hAnsi="Arial" w:cs="Arial"/>
          <w:lang w:eastAsia="en-GB"/>
        </w:rPr>
        <w:t>Competitors may put pressure on prices, resulting in reduced profit margins for the business. In summary</w:t>
      </w:r>
      <w:r w:rsidR="007D7942" w:rsidRPr="00577F73">
        <w:rPr>
          <w:rFonts w:ascii="Arial" w:hAnsi="Arial" w:cs="Arial"/>
          <w:lang w:eastAsia="en-GB"/>
        </w:rPr>
        <w:t xml:space="preserve">, the SWOT analysis </w:t>
      </w:r>
      <w:r w:rsidRPr="00577F73">
        <w:rPr>
          <w:rFonts w:ascii="Arial" w:hAnsi="Arial" w:cs="Arial"/>
          <w:lang w:eastAsia="en-GB"/>
        </w:rPr>
        <w:t>indicates</w:t>
      </w:r>
      <w:r w:rsidR="007D7942" w:rsidRPr="00577F73">
        <w:rPr>
          <w:rFonts w:ascii="Arial" w:hAnsi="Arial" w:cs="Arial"/>
          <w:lang w:eastAsia="en-GB"/>
        </w:rPr>
        <w:t xml:space="preserve"> that </w:t>
      </w:r>
      <w:r w:rsidRPr="00577F73">
        <w:rPr>
          <w:rFonts w:ascii="Arial" w:hAnsi="Arial" w:cs="Arial"/>
          <w:lang w:eastAsia="en-GB"/>
        </w:rPr>
        <w:t xml:space="preserve">while </w:t>
      </w:r>
      <w:r w:rsidR="007D7942" w:rsidRPr="00577F73">
        <w:rPr>
          <w:rFonts w:ascii="Arial" w:hAnsi="Arial" w:cs="Arial"/>
          <w:lang w:eastAsia="en-GB"/>
        </w:rPr>
        <w:t xml:space="preserve">the electrical business idea has strengths and opportunities, </w:t>
      </w:r>
      <w:r w:rsidRPr="00577F73">
        <w:rPr>
          <w:rFonts w:ascii="Arial" w:hAnsi="Arial" w:cs="Arial"/>
          <w:lang w:eastAsia="en-GB"/>
        </w:rPr>
        <w:t>it</w:t>
      </w:r>
      <w:r w:rsidR="007D7942" w:rsidRPr="00577F73">
        <w:rPr>
          <w:rFonts w:ascii="Arial" w:hAnsi="Arial" w:cs="Arial"/>
          <w:lang w:eastAsia="en-GB"/>
        </w:rPr>
        <w:t xml:space="preserve"> also faces significant challenges and threats. </w:t>
      </w:r>
      <w:r w:rsidRPr="00577F73">
        <w:rPr>
          <w:rFonts w:ascii="Arial" w:hAnsi="Arial" w:cs="Arial"/>
          <w:lang w:eastAsia="en-GB"/>
        </w:rPr>
        <w:t>To succeed, the</w:t>
      </w:r>
      <w:r w:rsidR="007D7942" w:rsidRPr="00577F73">
        <w:rPr>
          <w:rFonts w:ascii="Arial" w:hAnsi="Arial" w:cs="Arial"/>
          <w:lang w:eastAsia="en-GB"/>
        </w:rPr>
        <w:t xml:space="preserve"> business can </w:t>
      </w:r>
      <w:r w:rsidRPr="00577F73">
        <w:rPr>
          <w:rFonts w:ascii="Arial" w:hAnsi="Arial" w:cs="Arial"/>
          <w:lang w:eastAsia="en-GB"/>
        </w:rPr>
        <w:t>differentiate</w:t>
      </w:r>
      <w:r w:rsidR="007D7942" w:rsidRPr="00577F73">
        <w:rPr>
          <w:rFonts w:ascii="Arial" w:hAnsi="Arial" w:cs="Arial"/>
          <w:lang w:eastAsia="en-GB"/>
        </w:rPr>
        <w:t xml:space="preserve"> itself from competitors, </w:t>
      </w:r>
      <w:r w:rsidRPr="00577F73">
        <w:rPr>
          <w:rFonts w:ascii="Arial" w:hAnsi="Arial" w:cs="Arial"/>
          <w:lang w:eastAsia="en-GB"/>
        </w:rPr>
        <w:t>invest</w:t>
      </w:r>
      <w:r w:rsidR="007D7942" w:rsidRPr="00577F73">
        <w:rPr>
          <w:rFonts w:ascii="Arial" w:hAnsi="Arial" w:cs="Arial"/>
          <w:lang w:eastAsia="en-GB"/>
        </w:rPr>
        <w:t xml:space="preserve"> in training and equipment, and </w:t>
      </w:r>
      <w:r w:rsidRPr="00577F73">
        <w:rPr>
          <w:rFonts w:ascii="Arial" w:hAnsi="Arial" w:cs="Arial"/>
          <w:lang w:eastAsia="en-GB"/>
        </w:rPr>
        <w:t>stay abreast of</w:t>
      </w:r>
      <w:r w:rsidR="007D7942" w:rsidRPr="00577F73">
        <w:rPr>
          <w:rFonts w:ascii="Arial" w:hAnsi="Arial" w:cs="Arial"/>
          <w:lang w:eastAsia="en-GB"/>
        </w:rPr>
        <w:t xml:space="preserve"> industry developments.</w:t>
      </w:r>
    </w:p>
    <w:p w14:paraId="4FEA4D83" w14:textId="389423D1" w:rsidR="00DB4195" w:rsidRPr="00F05157" w:rsidRDefault="007D7942" w:rsidP="000C3790">
      <w:pPr>
        <w:pStyle w:val="Heading1"/>
        <w:rPr>
          <w:rFonts w:ascii="Arial" w:hAnsi="Arial" w:cs="Arial"/>
          <w:sz w:val="22"/>
          <w:szCs w:val="22"/>
          <w:lang w:eastAsia="en-GB"/>
        </w:rPr>
      </w:pPr>
      <w:bookmarkStart w:id="9" w:name="_Toc128682836"/>
      <w:r w:rsidRPr="00F05157">
        <w:rPr>
          <w:rFonts w:ascii="Arial" w:hAnsi="Arial" w:cs="Arial"/>
          <w:sz w:val="22"/>
          <w:szCs w:val="22"/>
          <w:lang w:eastAsia="en-GB"/>
        </w:rPr>
        <w:t>Assessment of the current external environment by using the PESTEL analysis model</w:t>
      </w:r>
      <w:bookmarkEnd w:id="9"/>
    </w:p>
    <w:p w14:paraId="189264E8" w14:textId="5B5570B4" w:rsidR="007D7942" w:rsidRPr="00FC20FF" w:rsidRDefault="00907763" w:rsidP="00FC20FF">
      <w:pPr>
        <w:spacing w:line="360" w:lineRule="auto"/>
        <w:rPr>
          <w:rFonts w:ascii="Arial" w:hAnsi="Arial" w:cs="Arial"/>
          <w:lang w:eastAsia="en-GB"/>
        </w:rPr>
      </w:pPr>
      <w:r w:rsidRPr="00907763">
        <w:rPr>
          <w:rFonts w:ascii="Arial" w:hAnsi="Arial" w:cs="Arial"/>
          <w:lang w:eastAsia="en-GB"/>
        </w:rPr>
        <w:t xml:space="preserve">For </w:t>
      </w:r>
      <w:r w:rsidR="007D7942" w:rsidRPr="00907763">
        <w:rPr>
          <w:rFonts w:ascii="Arial" w:hAnsi="Arial" w:cs="Arial"/>
          <w:lang w:eastAsia="en-GB"/>
        </w:rPr>
        <w:t>startups</w:t>
      </w:r>
      <w:r w:rsidRPr="00907763">
        <w:rPr>
          <w:rFonts w:ascii="Arial" w:hAnsi="Arial" w:cs="Arial"/>
          <w:lang w:eastAsia="en-GB"/>
        </w:rPr>
        <w:t>, it is important</w:t>
      </w:r>
      <w:r w:rsidR="007D7942" w:rsidRPr="00907763">
        <w:rPr>
          <w:rFonts w:ascii="Arial" w:hAnsi="Arial" w:cs="Arial"/>
          <w:lang w:eastAsia="en-GB"/>
        </w:rPr>
        <w:t xml:space="preserve"> to assess external factors that can </w:t>
      </w:r>
      <w:r w:rsidRPr="00907763">
        <w:rPr>
          <w:rFonts w:ascii="Arial" w:hAnsi="Arial" w:cs="Arial"/>
          <w:lang w:eastAsia="en-GB"/>
        </w:rPr>
        <w:t xml:space="preserve">affect </w:t>
      </w:r>
      <w:r w:rsidR="007D7942" w:rsidRPr="00907763">
        <w:rPr>
          <w:rFonts w:ascii="Arial" w:hAnsi="Arial" w:cs="Arial"/>
          <w:lang w:eastAsia="en-GB"/>
        </w:rPr>
        <w:t xml:space="preserve">the business operations and performance. </w:t>
      </w:r>
      <w:r w:rsidRPr="00907763">
        <w:rPr>
          <w:rFonts w:ascii="Arial" w:hAnsi="Arial" w:cs="Arial"/>
          <w:lang w:eastAsia="en-GB"/>
        </w:rPr>
        <w:t xml:space="preserve">The PESTEL analysis is a valuable tool for this purpose, as it provides a framework to evaluate </w:t>
      </w:r>
      <w:r w:rsidR="007D7942" w:rsidRPr="00907763">
        <w:rPr>
          <w:rFonts w:ascii="Arial" w:hAnsi="Arial" w:cs="Arial"/>
          <w:lang w:eastAsia="en-GB"/>
        </w:rPr>
        <w:t>Political, Economic, Social, Technological, Environmental, and Legal factors</w:t>
      </w:r>
      <w:r w:rsidRPr="00907763">
        <w:rPr>
          <w:rFonts w:ascii="Arial" w:hAnsi="Arial" w:cs="Arial"/>
          <w:lang w:eastAsia="en-GB"/>
        </w:rPr>
        <w:t xml:space="preserve"> that may impact </w:t>
      </w:r>
      <w:r w:rsidR="007D7942" w:rsidRPr="00907763">
        <w:rPr>
          <w:rFonts w:ascii="Arial" w:hAnsi="Arial" w:cs="Arial"/>
          <w:lang w:eastAsia="en-GB"/>
        </w:rPr>
        <w:t xml:space="preserve">a business. By </w:t>
      </w:r>
      <w:r w:rsidR="00812622" w:rsidRPr="00907763">
        <w:rPr>
          <w:rFonts w:ascii="Arial" w:hAnsi="Arial" w:cs="Arial"/>
          <w:lang w:eastAsia="en-GB"/>
        </w:rPr>
        <w:t>analysing</w:t>
      </w:r>
      <w:r w:rsidR="007D7942" w:rsidRPr="00907763">
        <w:rPr>
          <w:rFonts w:ascii="Arial" w:hAnsi="Arial" w:cs="Arial"/>
          <w:lang w:eastAsia="en-GB"/>
        </w:rPr>
        <w:t xml:space="preserve"> these factors, startups can identify potential </w:t>
      </w:r>
      <w:r w:rsidRPr="00907763">
        <w:rPr>
          <w:rFonts w:ascii="Arial" w:hAnsi="Arial" w:cs="Arial"/>
          <w:lang w:eastAsia="en-GB"/>
        </w:rPr>
        <w:t xml:space="preserve">risks and </w:t>
      </w:r>
      <w:r w:rsidR="007D7942" w:rsidRPr="00907763">
        <w:rPr>
          <w:rFonts w:ascii="Arial" w:hAnsi="Arial" w:cs="Arial"/>
          <w:lang w:eastAsia="en-GB"/>
        </w:rPr>
        <w:t xml:space="preserve">opportunities and develop strategies to </w:t>
      </w:r>
      <w:r w:rsidRPr="00907763">
        <w:rPr>
          <w:rFonts w:ascii="Arial" w:hAnsi="Arial" w:cs="Arial"/>
          <w:lang w:eastAsia="en-GB"/>
        </w:rPr>
        <w:t xml:space="preserve">address them. This enables </w:t>
      </w:r>
      <w:r w:rsidRPr="00907763">
        <w:rPr>
          <w:rFonts w:ascii="Arial" w:hAnsi="Arial" w:cs="Arial"/>
          <w:lang w:eastAsia="en-GB"/>
        </w:rPr>
        <w:lastRenderedPageBreak/>
        <w:t xml:space="preserve">startups to </w:t>
      </w:r>
      <w:r w:rsidR="007D7942" w:rsidRPr="00907763">
        <w:rPr>
          <w:rFonts w:ascii="Arial" w:hAnsi="Arial" w:cs="Arial"/>
          <w:lang w:eastAsia="en-GB"/>
        </w:rPr>
        <w:t xml:space="preserve">mitigate risks </w:t>
      </w:r>
      <w:r w:rsidRPr="00907763">
        <w:rPr>
          <w:rFonts w:ascii="Arial" w:hAnsi="Arial" w:cs="Arial"/>
          <w:lang w:eastAsia="en-GB"/>
        </w:rPr>
        <w:t xml:space="preserve">effectively </w:t>
      </w:r>
      <w:r w:rsidR="007D7942" w:rsidRPr="00907763">
        <w:rPr>
          <w:rFonts w:ascii="Arial" w:hAnsi="Arial" w:cs="Arial"/>
          <w:lang w:eastAsia="en-GB"/>
        </w:rPr>
        <w:t xml:space="preserve">and </w:t>
      </w:r>
      <w:r w:rsidRPr="00907763">
        <w:rPr>
          <w:rFonts w:ascii="Arial" w:hAnsi="Arial" w:cs="Arial"/>
          <w:lang w:eastAsia="en-GB"/>
        </w:rPr>
        <w:t xml:space="preserve">take advantage of </w:t>
      </w:r>
      <w:r w:rsidR="007D7942" w:rsidRPr="00907763">
        <w:rPr>
          <w:rFonts w:ascii="Arial" w:hAnsi="Arial" w:cs="Arial"/>
          <w:lang w:eastAsia="en-GB"/>
        </w:rPr>
        <w:t>opportunities</w:t>
      </w:r>
      <w:r w:rsidRPr="00907763">
        <w:rPr>
          <w:rFonts w:ascii="Arial" w:hAnsi="Arial" w:cs="Arial"/>
          <w:lang w:eastAsia="en-GB"/>
        </w:rPr>
        <w:t xml:space="preserve"> for growth</w:t>
      </w:r>
      <w:r w:rsidR="007D7942" w:rsidRPr="00FC20FF">
        <w:rPr>
          <w:rFonts w:ascii="Arial" w:hAnsi="Arial" w:cs="Arial"/>
          <w:lang w:eastAsia="en-GB"/>
        </w:rPr>
        <w:t>.</w:t>
      </w:r>
      <w:r w:rsidR="00F4743D" w:rsidRPr="00FC20FF">
        <w:rPr>
          <w:rFonts w:ascii="Arial" w:hAnsi="Arial" w:cs="Arial"/>
          <w:lang w:eastAsia="en-GB"/>
        </w:rPr>
        <w:t xml:space="preserve"> </w:t>
      </w:r>
      <w:r w:rsidR="00E3139E" w:rsidRPr="00FC20FF">
        <w:rPr>
          <w:rFonts w:ascii="Arial" w:hAnsi="Arial" w:cs="Arial"/>
          <w:lang w:eastAsia="en-GB"/>
        </w:rPr>
        <w:t>(</w:t>
      </w:r>
      <w:r w:rsidR="00A76BA2" w:rsidRPr="00907763">
        <w:rPr>
          <w:rFonts w:ascii="Arial" w:hAnsi="Arial" w:cs="Arial"/>
          <w:lang w:eastAsia="en-GB"/>
        </w:rPr>
        <w:t>Hussain, Mushtaq</w:t>
      </w:r>
      <w:r w:rsidR="00E3139E" w:rsidRPr="00907763">
        <w:rPr>
          <w:rFonts w:ascii="Arial" w:hAnsi="Arial" w:cs="Arial"/>
          <w:lang w:eastAsia="en-GB"/>
        </w:rPr>
        <w:t xml:space="preserve"> </w:t>
      </w:r>
      <w:r w:rsidR="00A76BA2" w:rsidRPr="00907763">
        <w:rPr>
          <w:rFonts w:ascii="Arial" w:hAnsi="Arial" w:cs="Arial"/>
          <w:lang w:eastAsia="en-GB"/>
        </w:rPr>
        <w:t>2021).</w:t>
      </w:r>
    </w:p>
    <w:p w14:paraId="111F0257" w14:textId="65AC21B6" w:rsidR="00BA2DB8" w:rsidRPr="00BA0FDE" w:rsidRDefault="00BA2DB8" w:rsidP="00FC20FF">
      <w:pPr>
        <w:spacing w:line="360" w:lineRule="auto"/>
        <w:rPr>
          <w:rFonts w:ascii="Arial" w:hAnsi="Arial" w:cs="Arial"/>
          <w:lang w:eastAsia="en-GB"/>
        </w:rPr>
      </w:pPr>
      <w:r w:rsidRPr="00FC20FF">
        <w:rPr>
          <w:rFonts w:ascii="Arial" w:hAnsi="Arial" w:cs="Arial"/>
          <w:lang w:eastAsia="en-GB"/>
        </w:rPr>
        <w:t xml:space="preserve">According to Vrontis and Vronti (2015), PESTEL analysis is crucial for startups as it helps them to evaluate the external factors that can influence their business environment, such as changes in government regulations, economic conditions, technological advancements, and societal trends. Another study by Huang and Sarigöllü (2014) suggests that PESTEL analysis can provide valuable insights into market trends, consumer </w:t>
      </w:r>
      <w:r w:rsidR="00D05914" w:rsidRPr="00FC20FF">
        <w:rPr>
          <w:rFonts w:ascii="Arial" w:hAnsi="Arial" w:cs="Arial"/>
          <w:lang w:eastAsia="en-GB"/>
        </w:rPr>
        <w:t>behaviour</w:t>
      </w:r>
      <w:r w:rsidRPr="00FC20FF">
        <w:rPr>
          <w:rFonts w:ascii="Arial" w:hAnsi="Arial" w:cs="Arial"/>
          <w:lang w:eastAsia="en-GB"/>
        </w:rPr>
        <w:t>, and competition, helping startups to stay competitive and adapt to changing market conditions.</w:t>
      </w:r>
    </w:p>
    <w:p w14:paraId="2AE635CB" w14:textId="77777777" w:rsidR="00B53566" w:rsidRPr="00FC20FF" w:rsidRDefault="00B53566" w:rsidP="00FC20FF">
      <w:pPr>
        <w:spacing w:line="360" w:lineRule="auto"/>
        <w:rPr>
          <w:rFonts w:ascii="Arial" w:hAnsi="Arial" w:cs="Arial"/>
          <w:lang w:eastAsia="en-GB"/>
        </w:rPr>
      </w:pPr>
      <w:r w:rsidRPr="00FC20FF">
        <w:rPr>
          <w:rFonts w:ascii="Arial" w:hAnsi="Arial" w:cs="Arial"/>
          <w:lang w:eastAsia="en-GB"/>
        </w:rPr>
        <w:t xml:space="preserve">In the case of the previously mentioned electrical company, the following is an evaluation of the current external environment using the PESTEL analysis model: </w:t>
      </w:r>
    </w:p>
    <w:p w14:paraId="1CE7C8A9" w14:textId="6423CA37" w:rsidR="00BA2DB8" w:rsidRPr="00FC20FF" w:rsidRDefault="00BA2DB8" w:rsidP="00FC20FF">
      <w:pPr>
        <w:spacing w:line="360" w:lineRule="auto"/>
        <w:rPr>
          <w:rFonts w:ascii="Arial" w:hAnsi="Arial" w:cs="Arial"/>
          <w:lang w:eastAsia="en-GB"/>
        </w:rPr>
      </w:pPr>
      <w:bookmarkStart w:id="10" w:name="_Toc128682837"/>
      <w:r w:rsidRPr="00F05157">
        <w:rPr>
          <w:rStyle w:val="Heading2Char"/>
          <w:rFonts w:ascii="Arial" w:hAnsi="Arial" w:cs="Arial"/>
          <w:sz w:val="22"/>
          <w:szCs w:val="22"/>
          <w:lang w:eastAsia="en-GB"/>
        </w:rPr>
        <w:t>Political factors</w:t>
      </w:r>
      <w:bookmarkEnd w:id="10"/>
      <w:r w:rsidRPr="00FC20FF">
        <w:rPr>
          <w:rFonts w:ascii="Arial" w:hAnsi="Arial" w:cs="Arial"/>
          <w:lang w:eastAsia="en-GB"/>
        </w:rPr>
        <w:t>: Local and national regulations regarding electrical work and licensing may affect the company's ability to operate. The political environment can affect the electrical company's operations and profitability through changes in government regulations, trade</w:t>
      </w:r>
      <w:r w:rsidR="007E027B" w:rsidRPr="00FC20FF">
        <w:rPr>
          <w:rFonts w:ascii="Arial" w:hAnsi="Arial" w:cs="Arial"/>
          <w:lang w:eastAsia="en-GB"/>
        </w:rPr>
        <w:t>,</w:t>
      </w:r>
      <w:r w:rsidRPr="00FC20FF">
        <w:rPr>
          <w:rFonts w:ascii="Arial" w:hAnsi="Arial" w:cs="Arial"/>
          <w:lang w:eastAsia="en-GB"/>
        </w:rPr>
        <w:t xml:space="preserve"> policies, and tax laws. For example, changes in energy policies or regulations related to electrical safety and emissions can have a significant impact on the company's operations. (Vrontis &amp; Vronti, 2015)</w:t>
      </w:r>
    </w:p>
    <w:p w14:paraId="0309BE29" w14:textId="48D577CB" w:rsidR="00BA2DB8" w:rsidRPr="00FC20FF" w:rsidRDefault="00BA2DB8" w:rsidP="00FC20FF">
      <w:pPr>
        <w:spacing w:line="360" w:lineRule="auto"/>
        <w:rPr>
          <w:rFonts w:ascii="Arial" w:hAnsi="Arial" w:cs="Arial"/>
          <w:lang w:eastAsia="en-GB"/>
        </w:rPr>
      </w:pPr>
      <w:bookmarkStart w:id="11" w:name="_Toc128682838"/>
      <w:r w:rsidRPr="00F05157">
        <w:rPr>
          <w:rStyle w:val="Heading2Char"/>
          <w:rFonts w:ascii="Arial" w:hAnsi="Arial" w:cs="Arial"/>
          <w:sz w:val="22"/>
          <w:szCs w:val="22"/>
          <w:lang w:eastAsia="en-GB"/>
        </w:rPr>
        <w:t>Economic factors</w:t>
      </w:r>
      <w:bookmarkEnd w:id="11"/>
      <w:r w:rsidRPr="00FC20FF">
        <w:rPr>
          <w:rFonts w:ascii="Arial" w:hAnsi="Arial" w:cs="Arial"/>
          <w:lang w:eastAsia="en-GB"/>
        </w:rPr>
        <w:t xml:space="preserve">: The economic environment can also affect the electrical company's performance, as </w:t>
      </w:r>
      <w:r w:rsidR="006A6283" w:rsidRPr="00FC20FF">
        <w:rPr>
          <w:rFonts w:ascii="Arial" w:hAnsi="Arial" w:cs="Arial"/>
          <w:lang w:eastAsia="en-GB"/>
        </w:rPr>
        <w:t>variations</w:t>
      </w:r>
      <w:r w:rsidRPr="00FC20FF">
        <w:rPr>
          <w:rFonts w:ascii="Arial" w:hAnsi="Arial" w:cs="Arial"/>
          <w:lang w:eastAsia="en-GB"/>
        </w:rPr>
        <w:t xml:space="preserve"> in economic conditions such as inflation, exchange rates, and interest rates can impact consumer demand and purchasing power. For example, a recession or economic downturn can lead to reduced demand for electrical products and services. (Huang &amp; Sarigöllü, 2014)</w:t>
      </w:r>
    </w:p>
    <w:p w14:paraId="27D0D84E" w14:textId="69327FE3" w:rsidR="00BA2DB8" w:rsidRPr="00FC20FF" w:rsidRDefault="00BA2DB8" w:rsidP="00FC20FF">
      <w:pPr>
        <w:spacing w:line="360" w:lineRule="auto"/>
        <w:rPr>
          <w:rFonts w:ascii="Arial" w:hAnsi="Arial" w:cs="Arial"/>
          <w:lang w:eastAsia="en-GB"/>
        </w:rPr>
      </w:pPr>
      <w:bookmarkStart w:id="12" w:name="_Toc128682839"/>
      <w:r w:rsidRPr="00F05157">
        <w:rPr>
          <w:rStyle w:val="Heading2Char"/>
          <w:rFonts w:ascii="Arial" w:hAnsi="Arial" w:cs="Arial"/>
          <w:sz w:val="22"/>
          <w:szCs w:val="22"/>
          <w:lang w:eastAsia="en-GB"/>
        </w:rPr>
        <w:t>Social factors</w:t>
      </w:r>
      <w:bookmarkEnd w:id="12"/>
      <w:r w:rsidRPr="00FC20FF">
        <w:rPr>
          <w:rFonts w:ascii="Arial" w:hAnsi="Arial" w:cs="Arial"/>
          <w:lang w:eastAsia="en-GB"/>
        </w:rPr>
        <w:t>: The social environment can influence the electrical company's business through changes in consumer preferences, lifestyle trends, and demographics. For example, a growing trend towards eco-friendly and energy-efficient products can create new opportunities for the company. (Vrontis &amp; Vronti, 2015)</w:t>
      </w:r>
    </w:p>
    <w:p w14:paraId="1206DEAA" w14:textId="69327FE3" w:rsidR="00BA2DB8" w:rsidRPr="00FC20FF" w:rsidRDefault="00BA2DB8" w:rsidP="00FC20FF">
      <w:pPr>
        <w:spacing w:line="360" w:lineRule="auto"/>
        <w:rPr>
          <w:rFonts w:ascii="Arial" w:hAnsi="Arial" w:cs="Arial"/>
          <w:lang w:eastAsia="en-GB"/>
        </w:rPr>
      </w:pPr>
      <w:bookmarkStart w:id="13" w:name="_Toc128682840"/>
      <w:r w:rsidRPr="00F05157">
        <w:rPr>
          <w:rStyle w:val="Heading2Char"/>
          <w:rFonts w:ascii="Arial" w:hAnsi="Arial" w:cs="Arial"/>
          <w:sz w:val="22"/>
          <w:szCs w:val="22"/>
          <w:lang w:eastAsia="en-GB"/>
        </w:rPr>
        <w:t>Technological factors</w:t>
      </w:r>
      <w:bookmarkEnd w:id="13"/>
      <w:r w:rsidRPr="00FC20FF">
        <w:rPr>
          <w:rFonts w:ascii="Arial" w:hAnsi="Arial" w:cs="Arial"/>
          <w:lang w:eastAsia="en-GB"/>
        </w:rPr>
        <w:t>: The technological environment can impact the electrical company's operations through advancements in technology, such as automation, robotics, and the internet of things. These advancements can create opportunities for the company to develop innovative products, services, and streamline their operations. (Huang &amp; Sarigöllü, 2014)</w:t>
      </w:r>
    </w:p>
    <w:p w14:paraId="2C98DE53" w14:textId="69327FE3" w:rsidR="00BA2DB8" w:rsidRPr="00FC20FF" w:rsidRDefault="00BA2DB8" w:rsidP="00FC20FF">
      <w:pPr>
        <w:spacing w:line="360" w:lineRule="auto"/>
        <w:rPr>
          <w:rFonts w:ascii="Arial" w:hAnsi="Arial" w:cs="Arial"/>
          <w:lang w:eastAsia="en-GB"/>
        </w:rPr>
      </w:pPr>
      <w:bookmarkStart w:id="14" w:name="_Toc128682841"/>
      <w:r w:rsidRPr="00F05157">
        <w:rPr>
          <w:rStyle w:val="Heading2Char"/>
          <w:rFonts w:ascii="Arial" w:hAnsi="Arial" w:cs="Arial"/>
          <w:sz w:val="22"/>
          <w:szCs w:val="22"/>
          <w:lang w:eastAsia="en-GB"/>
        </w:rPr>
        <w:t>Ecological factors</w:t>
      </w:r>
      <w:bookmarkEnd w:id="14"/>
      <w:r w:rsidRPr="00FC20FF">
        <w:rPr>
          <w:rFonts w:ascii="Arial" w:hAnsi="Arial" w:cs="Arial"/>
          <w:lang w:eastAsia="en-GB"/>
        </w:rPr>
        <w:t>: The ecological environment can affect the electrical company's operations through changes in environmental regulations and consumer demand for globally friendly products. For example, regulations related to the disposal of electronic waste can impact the company's operations and profitability. (Vrontis &amp; Vronti, 2015)</w:t>
      </w:r>
    </w:p>
    <w:p w14:paraId="7F95E353" w14:textId="62E40BC1" w:rsidR="00BA2DB8" w:rsidRPr="00FC20FF" w:rsidRDefault="00BA2DB8" w:rsidP="00FC20FF">
      <w:pPr>
        <w:spacing w:line="360" w:lineRule="auto"/>
        <w:rPr>
          <w:rFonts w:ascii="Arial" w:hAnsi="Arial" w:cs="Arial"/>
          <w:lang w:eastAsia="en-GB"/>
        </w:rPr>
      </w:pPr>
      <w:bookmarkStart w:id="15" w:name="_Toc128682842"/>
      <w:r w:rsidRPr="00F05157">
        <w:rPr>
          <w:rStyle w:val="Heading2Char"/>
          <w:rFonts w:ascii="Arial" w:hAnsi="Arial" w:cs="Arial"/>
          <w:sz w:val="22"/>
          <w:szCs w:val="22"/>
          <w:lang w:eastAsia="en-GB"/>
        </w:rPr>
        <w:lastRenderedPageBreak/>
        <w:t>Legal factors</w:t>
      </w:r>
      <w:bookmarkEnd w:id="15"/>
      <w:r w:rsidRPr="00FC20FF">
        <w:rPr>
          <w:rFonts w:ascii="Arial" w:hAnsi="Arial" w:cs="Arial"/>
          <w:lang w:eastAsia="en-GB"/>
        </w:rPr>
        <w:t xml:space="preserve">: The legal environment can influence the electrical company's operations through changes in laws and regulations related to </w:t>
      </w:r>
      <w:r w:rsidR="00EF0DE1" w:rsidRPr="00FC20FF">
        <w:rPr>
          <w:rFonts w:ascii="Arial" w:hAnsi="Arial" w:cs="Arial"/>
          <w:lang w:eastAsia="en-GB"/>
        </w:rPr>
        <w:t>labour</w:t>
      </w:r>
      <w:r w:rsidRPr="00FC20FF">
        <w:rPr>
          <w:rFonts w:ascii="Arial" w:hAnsi="Arial" w:cs="Arial"/>
          <w:lang w:eastAsia="en-GB"/>
        </w:rPr>
        <w:t xml:space="preserve">, safety, and intellectual property. For example, </w:t>
      </w:r>
      <w:r w:rsidR="00754B30" w:rsidRPr="00FC20FF">
        <w:rPr>
          <w:rFonts w:ascii="Arial" w:hAnsi="Arial" w:cs="Arial"/>
          <w:lang w:eastAsia="en-GB"/>
        </w:rPr>
        <w:t>adjustments</w:t>
      </w:r>
      <w:r w:rsidRPr="00FC20FF">
        <w:rPr>
          <w:rFonts w:ascii="Arial" w:hAnsi="Arial" w:cs="Arial"/>
          <w:lang w:eastAsia="en-GB"/>
        </w:rPr>
        <w:t xml:space="preserve"> in patent laws can </w:t>
      </w:r>
      <w:r w:rsidR="00341CF8" w:rsidRPr="00FC20FF">
        <w:rPr>
          <w:rFonts w:ascii="Arial" w:hAnsi="Arial" w:cs="Arial"/>
          <w:lang w:eastAsia="en-GB"/>
        </w:rPr>
        <w:t>impact</w:t>
      </w:r>
      <w:r w:rsidRPr="00FC20FF">
        <w:rPr>
          <w:rFonts w:ascii="Arial" w:hAnsi="Arial" w:cs="Arial"/>
          <w:lang w:eastAsia="en-GB"/>
        </w:rPr>
        <w:t xml:space="preserve"> the company's </w:t>
      </w:r>
      <w:r w:rsidR="008D4E3D" w:rsidRPr="00FC20FF">
        <w:rPr>
          <w:rFonts w:ascii="Arial" w:hAnsi="Arial" w:cs="Arial"/>
          <w:lang w:eastAsia="en-GB"/>
        </w:rPr>
        <w:t>capability</w:t>
      </w:r>
      <w:r w:rsidRPr="00FC20FF">
        <w:rPr>
          <w:rFonts w:ascii="Arial" w:hAnsi="Arial" w:cs="Arial"/>
          <w:lang w:eastAsia="en-GB"/>
        </w:rPr>
        <w:t xml:space="preserve"> to protect its intellectual property and develop innovative products. (Huang &amp; Sarigöllü, 2014)</w:t>
      </w:r>
    </w:p>
    <w:p w14:paraId="39B34A69" w14:textId="77777777" w:rsidR="004A1AF2" w:rsidRDefault="00BA2DB8" w:rsidP="004A1AF2">
      <w:pPr>
        <w:spacing w:line="360" w:lineRule="auto"/>
        <w:rPr>
          <w:rFonts w:ascii="Arial" w:hAnsi="Arial" w:cs="Arial"/>
          <w:lang w:eastAsia="en-GB"/>
        </w:rPr>
      </w:pPr>
      <w:r w:rsidRPr="00FC20FF">
        <w:rPr>
          <w:rFonts w:ascii="Arial" w:hAnsi="Arial" w:cs="Arial"/>
          <w:lang w:eastAsia="en-GB"/>
        </w:rPr>
        <w:t>In summary, the PESTEL analysis reveals that the electrical company's external environment is influenced by various factors that can impact its operations and profitability. By assessing these factors, the company can develop effective strategies to mitigate risks and capitalize on opportunities in the market. (Vrontis &amp; Vronti, 2015; Huang &amp; Sarigöllü, 2014)</w:t>
      </w:r>
    </w:p>
    <w:p w14:paraId="61618148" w14:textId="77777777" w:rsidR="00CD32B8" w:rsidRPr="00F05157" w:rsidRDefault="00CD32B8" w:rsidP="004A1AF2">
      <w:pPr>
        <w:spacing w:line="360" w:lineRule="auto"/>
        <w:rPr>
          <w:rFonts w:ascii="Arial" w:hAnsi="Arial" w:cs="Arial"/>
          <w:lang w:eastAsia="en-GB"/>
        </w:rPr>
      </w:pPr>
    </w:p>
    <w:p w14:paraId="41CA6415" w14:textId="7EAC7938" w:rsidR="00122361" w:rsidRPr="004A1AF2" w:rsidRDefault="00122361" w:rsidP="004A1AF2">
      <w:pPr>
        <w:spacing w:line="360" w:lineRule="auto"/>
        <w:rPr>
          <w:rFonts w:ascii="Arial" w:hAnsi="Arial" w:cs="Arial"/>
          <w:lang w:eastAsia="en-GB"/>
        </w:rPr>
      </w:pPr>
      <w:bookmarkStart w:id="16" w:name="_Toc128682843"/>
      <w:r w:rsidRPr="00F05157">
        <w:rPr>
          <w:rStyle w:val="Heading1Char"/>
          <w:rFonts w:ascii="Arial" w:hAnsi="Arial" w:cs="Arial"/>
          <w:sz w:val="22"/>
          <w:szCs w:val="22"/>
          <w:lang w:eastAsia="en-GB"/>
        </w:rPr>
        <w:t>The 4Ps of marketing mix model</w:t>
      </w:r>
      <w:bookmarkEnd w:id="16"/>
      <w:r w:rsidRPr="00BA0FDE">
        <w:rPr>
          <w:rFonts w:ascii="Arial" w:hAnsi="Arial" w:cs="Arial"/>
          <w:lang w:eastAsia="en-GB"/>
        </w:rPr>
        <w:t xml:space="preserve"> </w:t>
      </w:r>
      <w:r w:rsidR="004A1AF2" w:rsidRPr="00BA0FDE">
        <w:rPr>
          <w:rFonts w:ascii="Arial" w:hAnsi="Arial" w:cs="Arial"/>
          <w:lang w:eastAsia="en-GB"/>
        </w:rPr>
        <w:t>remains a popular framework for businesses to develop their marketing strategy (Kotler &amp; Armstrong, 2021). The 4Ps include Product, Price, Promotion, and Place, and each of these elements can impact a company's ability to reach and satisfy its target market.</w:t>
      </w:r>
    </w:p>
    <w:p w14:paraId="0C6E4E3A" w14:textId="7D3C119B" w:rsidR="00122361" w:rsidRPr="00335DED" w:rsidRDefault="00122361" w:rsidP="00FC20FF">
      <w:pPr>
        <w:spacing w:line="360" w:lineRule="auto"/>
        <w:rPr>
          <w:rFonts w:ascii="Arial" w:hAnsi="Arial" w:cs="Arial"/>
          <w:lang w:eastAsia="en-GB"/>
        </w:rPr>
      </w:pPr>
      <w:r w:rsidRPr="00335DED">
        <w:rPr>
          <w:rFonts w:ascii="Arial" w:hAnsi="Arial" w:cs="Arial"/>
          <w:lang w:eastAsia="en-GB"/>
        </w:rPr>
        <w:t xml:space="preserve">For an electrical business, the </w:t>
      </w:r>
      <w:r w:rsidRPr="00F05157">
        <w:rPr>
          <w:rFonts w:ascii="Arial" w:hAnsi="Arial" w:cs="Arial"/>
          <w:lang w:eastAsia="en-GB"/>
        </w:rPr>
        <w:t>Product</w:t>
      </w:r>
      <w:r w:rsidRPr="00335DED">
        <w:rPr>
          <w:rFonts w:ascii="Arial" w:hAnsi="Arial" w:cs="Arial"/>
          <w:lang w:eastAsia="en-GB"/>
        </w:rPr>
        <w:t xml:space="preserve"> element involves offering high-quality electrical products and services, including installations, repairs, and maintenance. The business can differentiate itself from competitors by exploring new products and services, such as renewable energy solutions and smart home automation systems, to meet changing customer needs.</w:t>
      </w:r>
      <w:r w:rsidR="00F15B11" w:rsidRPr="00335DED">
        <w:rPr>
          <w:rFonts w:ascii="Arial" w:hAnsi="Arial" w:cs="Arial"/>
          <w:lang w:eastAsia="en-GB"/>
        </w:rPr>
        <w:t xml:space="preserve"> </w:t>
      </w:r>
      <w:r w:rsidR="00B357FF" w:rsidRPr="008C29CE">
        <w:rPr>
          <w:rFonts w:ascii="Arial" w:hAnsi="Arial" w:cs="Arial"/>
          <w:lang w:eastAsia="en-GB"/>
        </w:rPr>
        <w:t>Kotler et al., 2022, p. 323).</w:t>
      </w:r>
    </w:p>
    <w:p w14:paraId="7EBBBD51" w14:textId="49D3E11A" w:rsidR="00122361" w:rsidRPr="00335DED" w:rsidRDefault="00122361" w:rsidP="00FC20FF">
      <w:pPr>
        <w:spacing w:line="360" w:lineRule="auto"/>
        <w:rPr>
          <w:rFonts w:ascii="Arial" w:hAnsi="Arial" w:cs="Arial"/>
          <w:lang w:eastAsia="en-GB"/>
        </w:rPr>
      </w:pPr>
      <w:r w:rsidRPr="00F05157">
        <w:rPr>
          <w:rFonts w:ascii="Arial" w:hAnsi="Arial" w:cs="Arial"/>
          <w:lang w:eastAsia="en-GB"/>
        </w:rPr>
        <w:t>Pricing</w:t>
      </w:r>
      <w:r w:rsidRPr="00335DED">
        <w:rPr>
          <w:rFonts w:ascii="Arial" w:hAnsi="Arial" w:cs="Arial"/>
          <w:lang w:eastAsia="en-GB"/>
        </w:rPr>
        <w:t xml:space="preserve"> is another critical factor that the business must consider when developing its marketing strategy. The Price element involves determining the appropriate pricing strategy for its products and services, based on factors such as competition, cost, and customer demand. The business can consider offering different pricing options, such as flat rates, hourly rates, or service contracts, and must balance profitability with affordability for customers.</w:t>
      </w:r>
      <w:r w:rsidR="00F15B11" w:rsidRPr="00335DED">
        <w:rPr>
          <w:rFonts w:ascii="Arial" w:hAnsi="Arial" w:cs="Arial"/>
          <w:lang w:eastAsia="en-GB"/>
        </w:rPr>
        <w:t xml:space="preserve"> </w:t>
      </w:r>
      <w:r w:rsidR="00B357FF" w:rsidRPr="008C29CE">
        <w:rPr>
          <w:rFonts w:ascii="Arial" w:hAnsi="Arial" w:cs="Arial"/>
          <w:lang w:eastAsia="en-GB"/>
        </w:rPr>
        <w:t>(Kotler et al., 2022, p. 367).</w:t>
      </w:r>
    </w:p>
    <w:p w14:paraId="035AB9C0" w14:textId="69327FE3" w:rsidR="00122361" w:rsidRPr="00335DED" w:rsidRDefault="00122361" w:rsidP="00FC20FF">
      <w:pPr>
        <w:spacing w:line="360" w:lineRule="auto"/>
        <w:rPr>
          <w:rFonts w:ascii="Arial" w:hAnsi="Arial" w:cs="Arial"/>
          <w:lang w:eastAsia="en-GB"/>
        </w:rPr>
      </w:pPr>
      <w:r w:rsidRPr="00F05157">
        <w:rPr>
          <w:rFonts w:ascii="Arial" w:hAnsi="Arial" w:cs="Arial"/>
          <w:lang w:eastAsia="en-GB"/>
        </w:rPr>
        <w:t>Promotion</w:t>
      </w:r>
      <w:r w:rsidRPr="00335DED">
        <w:rPr>
          <w:rFonts w:ascii="Arial" w:hAnsi="Arial" w:cs="Arial"/>
          <w:lang w:eastAsia="en-GB"/>
        </w:rPr>
        <w:t xml:space="preserve"> is the third element of the 4Ps, and it involves using various promotional methods to reach potential customers. The business can use advertising, social media marketing, and word-of-mouth referrals to communicate the unique selling points of the business, such as reliability, expertise, and quality of service. The promotion must also communicate the benefits of the products and services, such as energy efficiency, cost savings, and convenience.</w:t>
      </w:r>
    </w:p>
    <w:p w14:paraId="4A94AED3" w14:textId="69327FE3" w:rsidR="00122361" w:rsidRPr="00335DED" w:rsidRDefault="00122361" w:rsidP="00FC20FF">
      <w:pPr>
        <w:spacing w:line="360" w:lineRule="auto"/>
        <w:rPr>
          <w:rFonts w:ascii="Arial" w:hAnsi="Arial" w:cs="Arial"/>
          <w:lang w:eastAsia="en-GB"/>
        </w:rPr>
      </w:pPr>
      <w:r w:rsidRPr="00335DED">
        <w:rPr>
          <w:rFonts w:ascii="Arial" w:hAnsi="Arial" w:cs="Arial"/>
          <w:lang w:eastAsia="en-GB"/>
        </w:rPr>
        <w:t xml:space="preserve">Finally, the </w:t>
      </w:r>
      <w:r w:rsidRPr="00F05157">
        <w:rPr>
          <w:rFonts w:ascii="Arial" w:hAnsi="Arial" w:cs="Arial"/>
          <w:lang w:eastAsia="en-GB"/>
        </w:rPr>
        <w:t>Place</w:t>
      </w:r>
      <w:r w:rsidRPr="00335DED">
        <w:rPr>
          <w:rFonts w:ascii="Arial" w:hAnsi="Arial" w:cs="Arial"/>
          <w:lang w:eastAsia="en-GB"/>
        </w:rPr>
        <w:t xml:space="preserve"> element of the 4Ps involves determining the appropriate distribution channels for its products and services. The business can choose direct sales, partnerships with contractors or retailers, or online sales. The location of the business can also impact its </w:t>
      </w:r>
      <w:r w:rsidRPr="00335DED">
        <w:rPr>
          <w:rFonts w:ascii="Arial" w:hAnsi="Arial" w:cs="Arial"/>
          <w:lang w:eastAsia="en-GB"/>
        </w:rPr>
        <w:lastRenderedPageBreak/>
        <w:t>marketing strategy, as it may affect the target market and competition. The business can consider offering convenient and accessible services, such as same-day appointments, to attract and retain customers (Kotler &amp; Armstrong, 2021).</w:t>
      </w:r>
    </w:p>
    <w:p w14:paraId="722A9A9D" w14:textId="62C77C10" w:rsidR="00CD32B8" w:rsidRPr="00F05157" w:rsidRDefault="00E16F39" w:rsidP="00BA0FDE">
      <w:pPr>
        <w:spacing w:line="360" w:lineRule="auto"/>
        <w:rPr>
          <w:rFonts w:ascii="Arial" w:hAnsi="Arial" w:cs="Arial"/>
          <w:lang w:eastAsia="en-GB"/>
        </w:rPr>
      </w:pPr>
      <w:r w:rsidRPr="00335DED">
        <w:rPr>
          <w:rFonts w:ascii="Arial" w:hAnsi="Arial" w:cs="Arial"/>
          <w:lang w:eastAsia="en-GB"/>
        </w:rPr>
        <w:t>T</w:t>
      </w:r>
      <w:r w:rsidR="00EA6ECF" w:rsidRPr="00335DED">
        <w:rPr>
          <w:rFonts w:ascii="Arial" w:hAnsi="Arial" w:cs="Arial"/>
          <w:lang w:eastAsia="en-GB"/>
        </w:rPr>
        <w:t>he</w:t>
      </w:r>
      <w:r w:rsidR="00122361" w:rsidRPr="00335DED">
        <w:rPr>
          <w:rFonts w:ascii="Arial" w:hAnsi="Arial" w:cs="Arial"/>
          <w:lang w:eastAsia="en-GB"/>
        </w:rPr>
        <w:t xml:space="preserve"> electrical business can use the 4Ps of marketing mix model as a framework to identify and address key marketing factors. By focusing on the </w:t>
      </w:r>
      <w:r w:rsidR="00017114" w:rsidRPr="00335DED">
        <w:rPr>
          <w:rFonts w:ascii="Arial" w:hAnsi="Arial" w:cs="Arial"/>
          <w:lang w:eastAsia="en-GB"/>
        </w:rPr>
        <w:t>value</w:t>
      </w:r>
      <w:r w:rsidR="00122361" w:rsidRPr="00335DED">
        <w:rPr>
          <w:rFonts w:ascii="Arial" w:hAnsi="Arial" w:cs="Arial"/>
          <w:lang w:eastAsia="en-GB"/>
        </w:rPr>
        <w:t xml:space="preserve"> and range of its </w:t>
      </w:r>
      <w:r w:rsidR="00C13DE3">
        <w:rPr>
          <w:rFonts w:ascii="Arial" w:hAnsi="Arial" w:cs="Arial"/>
          <w:lang w:eastAsia="en-GB"/>
        </w:rPr>
        <w:t>outcomes</w:t>
      </w:r>
      <w:r w:rsidR="00C13DE3" w:rsidRPr="00335DED">
        <w:rPr>
          <w:rFonts w:ascii="Arial" w:hAnsi="Arial" w:cs="Arial"/>
          <w:lang w:eastAsia="en-GB"/>
        </w:rPr>
        <w:t xml:space="preserve"> </w:t>
      </w:r>
      <w:r w:rsidR="00122361" w:rsidRPr="00335DED">
        <w:rPr>
          <w:rFonts w:ascii="Arial" w:hAnsi="Arial" w:cs="Arial"/>
          <w:lang w:eastAsia="en-GB"/>
        </w:rPr>
        <w:t>and</w:t>
      </w:r>
      <w:r w:rsidR="00705CAE" w:rsidRPr="00335DED">
        <w:rPr>
          <w:rFonts w:ascii="Arial" w:hAnsi="Arial" w:cs="Arial"/>
          <w:lang w:eastAsia="en-GB"/>
        </w:rPr>
        <w:t xml:space="preserve"> </w:t>
      </w:r>
      <w:r w:rsidR="00705CAE">
        <w:rPr>
          <w:rFonts w:ascii="Arial" w:hAnsi="Arial" w:cs="Arial"/>
          <w:lang w:eastAsia="en-GB"/>
        </w:rPr>
        <w:t>assistances</w:t>
      </w:r>
      <w:r w:rsidR="00122361" w:rsidRPr="00335DED">
        <w:rPr>
          <w:rFonts w:ascii="Arial" w:hAnsi="Arial" w:cs="Arial"/>
          <w:lang w:eastAsia="en-GB"/>
        </w:rPr>
        <w:t>, its pricing strategy, its promotional methods, and its distribution channels, the business can effectively market its offerings to potential customers. It's important to continuously monitor and adjust the marketing mix based on feedback and market changes to ensure the business remains competitive and meets customer needs. With a well-crafted marketing strategy, an electrical business can attract and retain customers and grow its market share in the industry (Kotler &amp; Armstrong, 2021).</w:t>
      </w:r>
    </w:p>
    <w:p w14:paraId="1CF6CE72" w14:textId="2E204EB9" w:rsidR="00D85A4C" w:rsidRPr="008C29CE" w:rsidRDefault="00D85A4C" w:rsidP="008C29CE">
      <w:pPr>
        <w:spacing w:line="360" w:lineRule="auto"/>
        <w:rPr>
          <w:rFonts w:ascii="Arial" w:hAnsi="Arial" w:cs="Arial"/>
          <w:lang w:eastAsia="en-GB"/>
        </w:rPr>
      </w:pPr>
      <w:bookmarkStart w:id="17" w:name="_Toc128682844"/>
      <w:r w:rsidRPr="00F05157">
        <w:rPr>
          <w:rStyle w:val="Heading1Char"/>
          <w:rFonts w:ascii="Arial" w:hAnsi="Arial" w:cs="Arial"/>
          <w:sz w:val="22"/>
          <w:szCs w:val="22"/>
          <w:lang w:eastAsia="en-GB"/>
        </w:rPr>
        <w:t>Personal funding</w:t>
      </w:r>
      <w:bookmarkEnd w:id="17"/>
      <w:r w:rsidRPr="00BA0FDE">
        <w:rPr>
          <w:rFonts w:ascii="Arial" w:hAnsi="Arial" w:cs="Arial"/>
          <w:lang w:eastAsia="en-GB"/>
        </w:rPr>
        <w:t xml:space="preserve">, </w:t>
      </w:r>
      <w:r w:rsidRPr="008C29CE">
        <w:rPr>
          <w:rFonts w:ascii="Arial" w:hAnsi="Arial" w:cs="Arial"/>
          <w:lang w:eastAsia="en-GB"/>
        </w:rPr>
        <w:t>also known as bootstrapping, is a popular way to finance a business in its early stages (Liguori &amp; Winklhofer, 2020). This involves using personal savings, credit cards, or borrowing from family and friends to start and grow a business. Bootstrapping can be beneficial because it allows entrepreneurs to maintain control over their business and avoid the pressure of repaying debts or giving up equity to investors. However, it can also limit the growth potential of a business.</w:t>
      </w:r>
    </w:p>
    <w:p w14:paraId="061F8E0A" w14:textId="77777777" w:rsidR="006707F8" w:rsidRPr="008C29CE" w:rsidRDefault="006707F8" w:rsidP="008C29CE">
      <w:pPr>
        <w:spacing w:line="360" w:lineRule="auto"/>
        <w:rPr>
          <w:rFonts w:ascii="Arial" w:hAnsi="Arial" w:cs="Arial"/>
          <w:lang w:eastAsia="en-GB"/>
        </w:rPr>
      </w:pPr>
      <w:r w:rsidRPr="006707F8">
        <w:rPr>
          <w:rFonts w:ascii="Arial" w:hAnsi="Arial" w:cs="Arial"/>
          <w:lang w:eastAsia="en-GB"/>
        </w:rPr>
        <w:t>According to a study by Block et al. (2018), bootstrapping is a common funding source for new ventures, especially those in the technology industry. The study found that entrepreneurs who bootstrap their ventures are more likely to achieve profitability and longevity compared to those who rely on external funding. However, the study also noted that bootstrapping can limit the growth potential of a business and may not be suitable for ventures with high capital requirements.</w:t>
      </w:r>
    </w:p>
    <w:p w14:paraId="0398C0A5" w14:textId="77777777" w:rsidR="006707F8" w:rsidRPr="006707F8" w:rsidRDefault="006707F8" w:rsidP="008C29CE">
      <w:pPr>
        <w:spacing w:line="360" w:lineRule="auto"/>
        <w:rPr>
          <w:rFonts w:ascii="Arial" w:hAnsi="Arial" w:cs="Arial"/>
          <w:lang w:eastAsia="en-GB"/>
        </w:rPr>
      </w:pPr>
      <w:r w:rsidRPr="006707F8">
        <w:rPr>
          <w:rFonts w:ascii="Arial" w:hAnsi="Arial" w:cs="Arial"/>
          <w:lang w:eastAsia="en-GB"/>
        </w:rPr>
        <w:t>Another study by Elston et al. (2019) highlighted the importance of having a clear financial plan when using personal funding to start a business. The study found that entrepreneurs who had a financial plan in place were more likely to succeed and grow their businesses compared to those who did not. The financial plan should include projections of revenue, expenses, and cash flow, as well as a contingency plan for unexpected events.</w:t>
      </w:r>
    </w:p>
    <w:p w14:paraId="16233776" w14:textId="10B7F7BF" w:rsidR="006707F8" w:rsidRPr="006707F8" w:rsidRDefault="00E45972" w:rsidP="008C29CE">
      <w:pPr>
        <w:spacing w:line="360" w:lineRule="auto"/>
        <w:rPr>
          <w:rFonts w:ascii="Arial" w:hAnsi="Arial" w:cs="Arial"/>
          <w:lang w:eastAsia="en-GB"/>
        </w:rPr>
      </w:pPr>
      <w:r w:rsidRPr="006707F8">
        <w:rPr>
          <w:rFonts w:ascii="Arial" w:hAnsi="Arial" w:cs="Arial"/>
          <w:lang w:eastAsia="en-GB"/>
        </w:rPr>
        <w:t>In summary</w:t>
      </w:r>
      <w:r w:rsidR="006707F8" w:rsidRPr="006707F8">
        <w:rPr>
          <w:rFonts w:ascii="Arial" w:hAnsi="Arial" w:cs="Arial"/>
          <w:lang w:eastAsia="en-GB"/>
        </w:rPr>
        <w:t>, personal funding is a viable option for financing a business, especially in its early stages. However, it is important to have a clear financial plan and understand the limitations of bootstrapping. Seeking advice from financial experts can also help ensure that the business is on a sustainable path to growth.</w:t>
      </w:r>
    </w:p>
    <w:p w14:paraId="5CFECE58" w14:textId="77777777" w:rsidR="00D85A4C" w:rsidRPr="00C06454" w:rsidRDefault="00D85A4C" w:rsidP="00BA0FDE">
      <w:pPr>
        <w:spacing w:line="360" w:lineRule="auto"/>
        <w:rPr>
          <w:rFonts w:ascii="Arial" w:hAnsi="Arial" w:cs="Arial"/>
          <w:lang w:eastAsia="en-GB"/>
        </w:rPr>
      </w:pPr>
    </w:p>
    <w:p w14:paraId="51E3BB32" w14:textId="3B4559DF" w:rsidR="007378E0" w:rsidRPr="00F05157" w:rsidRDefault="007378E0" w:rsidP="007C18D6">
      <w:pPr>
        <w:pStyle w:val="Heading1"/>
        <w:rPr>
          <w:rFonts w:ascii="Arial" w:hAnsi="Arial" w:cs="Arial"/>
          <w:sz w:val="22"/>
          <w:szCs w:val="22"/>
          <w:lang w:eastAsia="en-GB"/>
        </w:rPr>
      </w:pPr>
      <w:bookmarkStart w:id="18" w:name="_Toc128682845"/>
      <w:r w:rsidRPr="00F05157">
        <w:rPr>
          <w:rFonts w:ascii="Arial" w:hAnsi="Arial" w:cs="Arial"/>
          <w:sz w:val="22"/>
          <w:szCs w:val="22"/>
          <w:lang w:eastAsia="en-GB"/>
        </w:rPr>
        <w:lastRenderedPageBreak/>
        <w:t xml:space="preserve">First 12 months </w:t>
      </w:r>
      <w:r w:rsidR="00AB75F3" w:rsidRPr="00F05157">
        <w:rPr>
          <w:rFonts w:ascii="Arial" w:hAnsi="Arial" w:cs="Arial"/>
          <w:sz w:val="22"/>
          <w:szCs w:val="22"/>
          <w:lang w:eastAsia="en-GB"/>
        </w:rPr>
        <w:t>forecast</w:t>
      </w:r>
      <w:bookmarkEnd w:id="18"/>
      <w:r w:rsidR="00AB75F3" w:rsidRPr="00F05157">
        <w:rPr>
          <w:rFonts w:ascii="Arial" w:hAnsi="Arial" w:cs="Arial"/>
          <w:sz w:val="22"/>
          <w:szCs w:val="22"/>
          <w:lang w:eastAsia="en-GB"/>
        </w:rPr>
        <w:t xml:space="preserve"> </w:t>
      </w:r>
    </w:p>
    <w:p w14:paraId="61EEB35C" w14:textId="77777777" w:rsidR="00AB75F3" w:rsidRPr="00C06454" w:rsidRDefault="00AB75F3" w:rsidP="00BA0FDE">
      <w:pPr>
        <w:spacing w:line="360" w:lineRule="auto"/>
        <w:rPr>
          <w:rFonts w:ascii="Arial" w:hAnsi="Arial" w:cs="Arial"/>
          <w:lang w:eastAsia="en-GB"/>
        </w:rPr>
      </w:pPr>
    </w:p>
    <w:p w14:paraId="7FFAC1A4" w14:textId="59D8C1E3" w:rsidR="00041D10" w:rsidRPr="00C06454" w:rsidRDefault="004A276C" w:rsidP="00BA0FDE">
      <w:pPr>
        <w:spacing w:line="360" w:lineRule="auto"/>
        <w:rPr>
          <w:rFonts w:ascii="Arial" w:hAnsi="Arial" w:cs="Arial"/>
          <w:lang w:eastAsia="en-GB"/>
        </w:rPr>
      </w:pPr>
      <w:r w:rsidRPr="00BA0FDE">
        <w:rPr>
          <w:rFonts w:ascii="Arial" w:hAnsi="Arial" w:cs="Arial"/>
          <w:noProof/>
          <w:lang w:eastAsia="en-GB"/>
        </w:rPr>
        <w:drawing>
          <wp:inline distT="0" distB="0" distL="0" distR="0" wp14:anchorId="478A9C60" wp14:editId="3E58BB89">
            <wp:extent cx="5731510" cy="18757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875790"/>
                    </a:xfrm>
                    <a:prstGeom prst="rect">
                      <a:avLst/>
                    </a:prstGeom>
                    <a:noFill/>
                    <a:ln>
                      <a:noFill/>
                    </a:ln>
                  </pic:spPr>
                </pic:pic>
              </a:graphicData>
            </a:graphic>
          </wp:inline>
        </w:drawing>
      </w:r>
      <w:r w:rsidR="008B3B9E">
        <w:rPr>
          <w:rFonts w:ascii="Arial" w:hAnsi="Arial" w:cs="Arial"/>
          <w:lang w:eastAsia="en-GB"/>
        </w:rPr>
        <w:t xml:space="preserve"> </w:t>
      </w:r>
    </w:p>
    <w:p w14:paraId="33D602D9" w14:textId="77777777" w:rsidR="00E33B31" w:rsidRPr="00C06454" w:rsidRDefault="00E33B31" w:rsidP="00BA0FDE">
      <w:pPr>
        <w:spacing w:line="360" w:lineRule="auto"/>
        <w:rPr>
          <w:rFonts w:ascii="Arial" w:hAnsi="Arial" w:cs="Arial"/>
          <w:lang w:eastAsia="en-GB"/>
        </w:rPr>
      </w:pPr>
    </w:p>
    <w:p w14:paraId="7DAD6CAE" w14:textId="77777777" w:rsidR="007D7942" w:rsidRPr="00BA0FDE" w:rsidRDefault="007D7942" w:rsidP="00BA0FDE">
      <w:pPr>
        <w:spacing w:line="360" w:lineRule="auto"/>
        <w:rPr>
          <w:rFonts w:ascii="Arial" w:hAnsi="Arial" w:cs="Arial"/>
          <w:lang w:eastAsia="en-GB"/>
        </w:rPr>
      </w:pPr>
    </w:p>
    <w:p w14:paraId="2F3D7488" w14:textId="14027C72" w:rsidR="007D7942" w:rsidRPr="00BA0FDE" w:rsidRDefault="00CD32B8" w:rsidP="00CD32B8">
      <w:pPr>
        <w:suppressAutoHyphens w:val="0"/>
        <w:autoSpaceDN/>
        <w:spacing w:line="259" w:lineRule="auto"/>
        <w:rPr>
          <w:rFonts w:ascii="Arial" w:hAnsi="Arial" w:cs="Arial"/>
          <w:lang w:eastAsia="en-GB"/>
        </w:rPr>
      </w:pPr>
      <w:r>
        <w:rPr>
          <w:rFonts w:ascii="Arial" w:hAnsi="Arial" w:cs="Arial"/>
          <w:lang w:eastAsia="en-GB"/>
        </w:rPr>
        <w:br w:type="page"/>
      </w:r>
    </w:p>
    <w:p w14:paraId="6C86E0C1" w14:textId="7A2CAF65" w:rsidR="007D7942" w:rsidRPr="00CD32B8" w:rsidRDefault="007D7942" w:rsidP="00CD32B8">
      <w:pPr>
        <w:pStyle w:val="Heading1"/>
        <w:rPr>
          <w:lang w:eastAsia="en-GB"/>
        </w:rPr>
      </w:pPr>
      <w:bookmarkStart w:id="19" w:name="_Toc128682846"/>
      <w:r w:rsidRPr="00BA0FDE">
        <w:rPr>
          <w:lang w:eastAsia="en-GB"/>
        </w:rPr>
        <w:lastRenderedPageBreak/>
        <w:t>References</w:t>
      </w:r>
      <w:bookmarkEnd w:id="19"/>
    </w:p>
    <w:p w14:paraId="13B68159" w14:textId="77777777" w:rsidR="00E9109E" w:rsidRDefault="00E9109E" w:rsidP="00F06EEA">
      <w:pPr>
        <w:spacing w:line="360" w:lineRule="auto"/>
        <w:rPr>
          <w:rFonts w:ascii="Arial" w:hAnsi="Arial" w:cs="Arial"/>
          <w:lang w:eastAsia="en-GB"/>
        </w:rPr>
      </w:pPr>
    </w:p>
    <w:p w14:paraId="4A53C448" w14:textId="4FFE0BEA" w:rsidR="00E9109E" w:rsidRDefault="00E9109E" w:rsidP="00F06EEA">
      <w:pPr>
        <w:spacing w:line="360" w:lineRule="auto"/>
        <w:rPr>
          <w:rFonts w:ascii="Arial" w:hAnsi="Arial" w:cs="Arial"/>
          <w:lang w:eastAsia="en-GB"/>
        </w:rPr>
      </w:pPr>
      <w:r w:rsidRPr="002201BD">
        <w:rPr>
          <w:rFonts w:ascii="Arial" w:hAnsi="Arial" w:cs="Arial"/>
          <w:lang w:eastAsia="en-GB"/>
        </w:rPr>
        <w:t xml:space="preserve">Bureau of </w:t>
      </w:r>
      <w:proofErr w:type="spellStart"/>
      <w:r w:rsidRPr="002201BD">
        <w:rPr>
          <w:rFonts w:ascii="Arial" w:hAnsi="Arial" w:cs="Arial"/>
          <w:lang w:eastAsia="en-GB"/>
        </w:rPr>
        <w:t>Labor</w:t>
      </w:r>
      <w:proofErr w:type="spellEnd"/>
      <w:r w:rsidRPr="002201BD">
        <w:rPr>
          <w:rFonts w:ascii="Arial" w:hAnsi="Arial" w:cs="Arial"/>
          <w:lang w:eastAsia="en-GB"/>
        </w:rPr>
        <w:t xml:space="preserve"> Statistics. (2022). Electricians. Occupational Outlook Handbook. Retrieved from</w:t>
      </w:r>
      <w:r w:rsidR="008F0695">
        <w:rPr>
          <w:rFonts w:ascii="Arial" w:hAnsi="Arial" w:cs="Arial"/>
          <w:lang w:eastAsia="en-GB"/>
        </w:rPr>
        <w:t xml:space="preserve"> Available at:</w:t>
      </w:r>
      <w:r w:rsidRPr="002201BD">
        <w:rPr>
          <w:rFonts w:ascii="Arial" w:hAnsi="Arial" w:cs="Arial"/>
          <w:lang w:eastAsia="en-GB"/>
        </w:rPr>
        <w:t xml:space="preserve"> </w:t>
      </w:r>
      <w:hyperlink r:id="rId14" w:history="1">
        <w:r w:rsidRPr="0096215F">
          <w:rPr>
            <w:rStyle w:val="Hyperlink"/>
            <w:rFonts w:ascii="Arial" w:hAnsi="Arial" w:cs="Arial"/>
            <w:lang w:eastAsia="en-GB"/>
          </w:rPr>
          <w:t>https://www.bls.gov/ooh/construction-and-extraction/electricians.htm</w:t>
        </w:r>
      </w:hyperlink>
      <w:r w:rsidR="006452B8">
        <w:rPr>
          <w:rFonts w:ascii="Arial" w:hAnsi="Arial" w:cs="Arial"/>
          <w:lang w:eastAsia="en-GB"/>
        </w:rPr>
        <w:t xml:space="preserve"> Accessed:2</w:t>
      </w:r>
      <w:r w:rsidR="00F61F1D">
        <w:rPr>
          <w:rFonts w:ascii="Arial" w:hAnsi="Arial" w:cs="Arial"/>
          <w:lang w:eastAsia="en-GB"/>
        </w:rPr>
        <w:t>7</w:t>
      </w:r>
      <w:r w:rsidR="006452B8">
        <w:rPr>
          <w:rFonts w:ascii="Arial" w:hAnsi="Arial" w:cs="Arial"/>
          <w:lang w:eastAsia="en-GB"/>
        </w:rPr>
        <w:t>.0</w:t>
      </w:r>
      <w:r w:rsidR="00F61F1D">
        <w:rPr>
          <w:rFonts w:ascii="Arial" w:hAnsi="Arial" w:cs="Arial"/>
          <w:lang w:eastAsia="en-GB"/>
        </w:rPr>
        <w:t>2</w:t>
      </w:r>
      <w:r w:rsidR="006452B8">
        <w:rPr>
          <w:rFonts w:ascii="Arial" w:hAnsi="Arial" w:cs="Arial"/>
          <w:lang w:eastAsia="en-GB"/>
        </w:rPr>
        <w:t>.2023</w:t>
      </w:r>
    </w:p>
    <w:p w14:paraId="6E21CBC0" w14:textId="5B8CF9B0" w:rsidR="005F716C" w:rsidRPr="00BA0FDE" w:rsidRDefault="005F716C" w:rsidP="00BA0FDE">
      <w:pPr>
        <w:spacing w:line="360" w:lineRule="auto"/>
        <w:rPr>
          <w:rFonts w:ascii="Arial" w:hAnsi="Arial" w:cs="Arial"/>
          <w:lang w:eastAsia="en-GB"/>
        </w:rPr>
      </w:pPr>
      <w:r w:rsidRPr="00482F12">
        <w:rPr>
          <w:rFonts w:ascii="Arial" w:hAnsi="Arial" w:cs="Arial"/>
          <w:lang w:eastAsia="en-GB"/>
        </w:rPr>
        <w:t xml:space="preserve">Block, J., </w:t>
      </w:r>
      <w:proofErr w:type="spellStart"/>
      <w:r w:rsidRPr="00482F12">
        <w:rPr>
          <w:rFonts w:ascii="Arial" w:hAnsi="Arial" w:cs="Arial"/>
          <w:lang w:eastAsia="en-GB"/>
        </w:rPr>
        <w:t>Sandner</w:t>
      </w:r>
      <w:proofErr w:type="spellEnd"/>
      <w:r w:rsidRPr="00482F12">
        <w:rPr>
          <w:rFonts w:ascii="Arial" w:hAnsi="Arial" w:cs="Arial"/>
          <w:lang w:eastAsia="en-GB"/>
        </w:rPr>
        <w:t xml:space="preserve">, P., &amp; De Vries, G. (2018). Venture capital and the financial crisis: An empirical study across industries and countries. Journal of Business Venturing, 33(5), 613-627. </w:t>
      </w:r>
      <w:r w:rsidR="00B84297">
        <w:rPr>
          <w:rFonts w:ascii="Arial" w:hAnsi="Arial" w:cs="Arial"/>
          <w:lang w:eastAsia="en-GB"/>
        </w:rPr>
        <w:t xml:space="preserve">Available at: </w:t>
      </w:r>
      <w:hyperlink r:id="rId15" w:history="1">
        <w:r w:rsidR="00B84297" w:rsidRPr="00B844D5">
          <w:rPr>
            <w:rStyle w:val="Hyperlink"/>
            <w:rFonts w:ascii="Arial" w:hAnsi="Arial" w:cs="Arial"/>
            <w:lang w:eastAsia="en-GB"/>
          </w:rPr>
          <w:t>https://doi.org/10.1016/j.jbusvent.2018.05.002</w:t>
        </w:r>
      </w:hyperlink>
      <w:r w:rsidR="00CF6715">
        <w:rPr>
          <w:rFonts w:ascii="Arial" w:hAnsi="Arial" w:cs="Arial"/>
          <w:lang w:eastAsia="en-GB"/>
        </w:rPr>
        <w:t xml:space="preserve"> </w:t>
      </w:r>
      <w:r w:rsidR="000F2D3C">
        <w:rPr>
          <w:rFonts w:ascii="Arial" w:hAnsi="Arial" w:cs="Arial"/>
          <w:lang w:eastAsia="en-GB"/>
        </w:rPr>
        <w:t xml:space="preserve"> </w:t>
      </w:r>
      <w:r w:rsidR="00CF6715">
        <w:rPr>
          <w:rFonts w:ascii="Arial" w:hAnsi="Arial" w:cs="Arial"/>
          <w:lang w:eastAsia="en-GB"/>
        </w:rPr>
        <w:t>Accessed</w:t>
      </w:r>
      <w:r w:rsidR="000F5057">
        <w:rPr>
          <w:rFonts w:ascii="Arial" w:hAnsi="Arial" w:cs="Arial"/>
          <w:lang w:eastAsia="en-GB"/>
        </w:rPr>
        <w:t>:</w:t>
      </w:r>
      <w:r w:rsidR="008323B7">
        <w:rPr>
          <w:rFonts w:ascii="Arial" w:hAnsi="Arial" w:cs="Arial"/>
          <w:lang w:eastAsia="en-GB"/>
        </w:rPr>
        <w:t>28.02.2023</w:t>
      </w:r>
    </w:p>
    <w:p w14:paraId="219273A5" w14:textId="3EBEDB77" w:rsidR="005F716C" w:rsidRPr="00482F12" w:rsidRDefault="005F716C" w:rsidP="00BA0FDE">
      <w:pPr>
        <w:spacing w:line="360" w:lineRule="auto"/>
        <w:rPr>
          <w:rFonts w:ascii="Arial" w:hAnsi="Arial" w:cs="Arial"/>
          <w:lang w:eastAsia="en-GB"/>
        </w:rPr>
      </w:pPr>
      <w:r w:rsidRPr="00482F12">
        <w:rPr>
          <w:rFonts w:ascii="Arial" w:hAnsi="Arial" w:cs="Arial"/>
          <w:lang w:eastAsia="en-GB"/>
        </w:rPr>
        <w:t xml:space="preserve">Elston, J., Morris, M., &amp; Trivedi, M. (2019). Personal financial planning for entrepreneurial success. Journal of Small Business Management, 57(1), 44-59. </w:t>
      </w:r>
      <w:r w:rsidR="00B84297">
        <w:rPr>
          <w:rFonts w:ascii="Arial" w:hAnsi="Arial" w:cs="Arial"/>
          <w:lang w:eastAsia="en-GB"/>
        </w:rPr>
        <w:t xml:space="preserve">Available at: </w:t>
      </w:r>
      <w:hyperlink r:id="rId16" w:history="1">
        <w:r w:rsidR="00B84297" w:rsidRPr="00B844D5">
          <w:rPr>
            <w:rStyle w:val="Hyperlink"/>
            <w:rFonts w:ascii="Arial" w:hAnsi="Arial" w:cs="Arial"/>
            <w:lang w:eastAsia="en-GB"/>
          </w:rPr>
          <w:t>https://doi.org/10.1111/jsbm.12373</w:t>
        </w:r>
      </w:hyperlink>
      <w:r w:rsidR="008323B7">
        <w:rPr>
          <w:rFonts w:ascii="Arial" w:hAnsi="Arial" w:cs="Arial"/>
          <w:lang w:eastAsia="en-GB"/>
        </w:rPr>
        <w:t xml:space="preserve"> Accessed:02.03.2023</w:t>
      </w:r>
    </w:p>
    <w:p w14:paraId="0A6B5431"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Huang, L., &amp; Sarigöllü, E. (2014). How brand awareness relates to market outcome, brand equity, and the marketing mix. In Fashion Branding and Consumer Behaviours (pp. 113-132). Springer, New York, NY.</w:t>
      </w:r>
    </w:p>
    <w:p w14:paraId="528987B5"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Humphrey, A., &amp; McHugh, M. (2017). SWOT analysis. In The SAGE handbook of social research methods (pp. 625-632). Sage Publications.</w:t>
      </w:r>
    </w:p>
    <w:p w14:paraId="01281588"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Hussain, T., &amp; Mushtaq, S. (2021). PESTEL analysis of micro, small, and medium-sized enterprises (MSMEs) in India. Journal of Entrepreneurship in Emerging Economies, 13(3), 407-426.</w:t>
      </w:r>
    </w:p>
    <w:p w14:paraId="79CEAFA9"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Kotler, P., &amp; Keller, K. L. (2015). Marketing management (15th ed.). Pearson Education Limited.</w:t>
      </w:r>
    </w:p>
    <w:p w14:paraId="0935DB83"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Kotler, P., Keller, K. L., Koshy, A., &amp; Jha, M. (2022). Marketing management (16th ed.). Pearson.</w:t>
      </w:r>
    </w:p>
    <w:p w14:paraId="7232EC01" w14:textId="4B671A27" w:rsidR="00F06EEA" w:rsidRPr="00F06EEA" w:rsidRDefault="00F06EEA" w:rsidP="00F06EEA">
      <w:pPr>
        <w:spacing w:line="360" w:lineRule="auto"/>
        <w:rPr>
          <w:rFonts w:ascii="Arial" w:hAnsi="Arial" w:cs="Arial"/>
          <w:lang w:eastAsia="en-GB"/>
        </w:rPr>
      </w:pPr>
      <w:r w:rsidRPr="00F06EEA">
        <w:rPr>
          <w:rFonts w:ascii="Arial" w:hAnsi="Arial" w:cs="Arial"/>
          <w:lang w:eastAsia="en-GB"/>
        </w:rPr>
        <w:t xml:space="preserve">Kotler, P. et al. Kotler, Armstrong, G., Opresnik, M. O., &amp; Armstrong, G. (Gary </w:t>
      </w:r>
      <w:proofErr w:type="gramStart"/>
      <w:r w:rsidRPr="00F06EEA">
        <w:rPr>
          <w:rFonts w:ascii="Arial" w:hAnsi="Arial" w:cs="Arial"/>
          <w:lang w:eastAsia="en-GB"/>
        </w:rPr>
        <w:t>M..</w:t>
      </w:r>
      <w:proofErr w:type="gramEnd"/>
      <w:r w:rsidRPr="00F06EEA">
        <w:rPr>
          <w:rFonts w:ascii="Arial" w:hAnsi="Arial" w:cs="Arial"/>
          <w:lang w:eastAsia="en-GB"/>
        </w:rPr>
        <w:t xml:space="preserve"> (2021)). Principles of marketing. (Eighteenth edition, Global edition. Harlow, Essex.). Pearson Education Limited. </w:t>
      </w:r>
      <w:r w:rsidR="00B84297">
        <w:rPr>
          <w:rFonts w:ascii="Arial" w:hAnsi="Arial" w:cs="Arial"/>
          <w:lang w:eastAsia="en-GB"/>
        </w:rPr>
        <w:t>Available at:</w:t>
      </w:r>
      <w:r w:rsidR="00263594">
        <w:rPr>
          <w:rFonts w:ascii="Arial" w:hAnsi="Arial" w:cs="Arial"/>
          <w:lang w:eastAsia="en-GB"/>
        </w:rPr>
        <w:t xml:space="preserve"> </w:t>
      </w:r>
      <w:hyperlink r:id="rId17" w:history="1">
        <w:r w:rsidR="00263594" w:rsidRPr="00B844D5">
          <w:rPr>
            <w:rStyle w:val="Hyperlink"/>
            <w:rFonts w:ascii="Arial" w:hAnsi="Arial" w:cs="Arial"/>
            <w:lang w:eastAsia="en-GB"/>
          </w:rPr>
          <w:t>https://librarysearch.uwtsd.ac.uk/permalink/44WHELF_UWTSD/11c0l68/alma99100431191902421</w:t>
        </w:r>
      </w:hyperlink>
      <w:r w:rsidR="008323B7">
        <w:rPr>
          <w:rFonts w:ascii="Arial" w:hAnsi="Arial" w:cs="Arial"/>
          <w:lang w:eastAsia="en-GB"/>
        </w:rPr>
        <w:t xml:space="preserve">  Accessed:01.03.2023</w:t>
      </w:r>
    </w:p>
    <w:p w14:paraId="2694E424" w14:textId="0B96B170" w:rsidR="000A0403" w:rsidRPr="00CD32B8" w:rsidRDefault="00482F12" w:rsidP="00BA0FDE">
      <w:pPr>
        <w:spacing w:line="360" w:lineRule="auto"/>
        <w:rPr>
          <w:rFonts w:ascii="Arial" w:hAnsi="Arial" w:cs="Arial"/>
          <w:lang w:eastAsia="en-GB"/>
        </w:rPr>
      </w:pPr>
      <w:r w:rsidRPr="00F06EEA">
        <w:rPr>
          <w:rFonts w:ascii="Arial" w:hAnsi="Arial" w:cs="Arial"/>
          <w:lang w:eastAsia="en-GB"/>
        </w:rPr>
        <w:t xml:space="preserve">Liguori, E., &amp; Winklhofer, H. (2020). Bootstrapping and its association with entrepreneurial success: An empirical analysis. Journal of Business Research, 120, 312-321. </w:t>
      </w:r>
      <w:r w:rsidR="002D405A">
        <w:rPr>
          <w:rFonts w:ascii="Arial" w:hAnsi="Arial" w:cs="Arial"/>
          <w:lang w:eastAsia="en-GB"/>
        </w:rPr>
        <w:t xml:space="preserve">Available at: </w:t>
      </w:r>
      <w:r w:rsidR="00F06EEA" w:rsidRPr="00F06EEA">
        <w:rPr>
          <w:rFonts w:ascii="Arial" w:hAnsi="Arial" w:cs="Arial"/>
          <w:lang w:eastAsia="en-GB"/>
        </w:rPr>
        <w:t xml:space="preserve"> </w:t>
      </w:r>
      <w:hyperlink r:id="rId18" w:history="1">
        <w:r w:rsidR="00263594" w:rsidRPr="00B844D5">
          <w:rPr>
            <w:rStyle w:val="Hyperlink"/>
            <w:rFonts w:ascii="Arial" w:hAnsi="Arial" w:cs="Arial"/>
            <w:lang w:eastAsia="en-GB"/>
          </w:rPr>
          <w:t>https://doi.org/10.1016/j.jbusres.2020.09.004</w:t>
        </w:r>
      </w:hyperlink>
      <w:r w:rsidR="008323B7">
        <w:rPr>
          <w:rFonts w:ascii="Arial" w:hAnsi="Arial" w:cs="Arial"/>
          <w:lang w:eastAsia="en-GB"/>
        </w:rPr>
        <w:t xml:space="preserve"> Accessed:02.03.2023</w:t>
      </w:r>
    </w:p>
    <w:p w14:paraId="390103A2"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McCarthy, E. J. (1960). Basic marketing: A managerial approach. Homewood, IL: Irwin.</w:t>
      </w:r>
    </w:p>
    <w:p w14:paraId="76F52D6C" w14:textId="49B56345" w:rsidR="00F06EEA" w:rsidRPr="00F06EEA" w:rsidRDefault="00F06EEA" w:rsidP="00F06EEA">
      <w:pPr>
        <w:spacing w:line="360" w:lineRule="auto"/>
        <w:rPr>
          <w:rFonts w:ascii="Arial" w:hAnsi="Arial" w:cs="Arial"/>
          <w:lang w:eastAsia="en-GB"/>
        </w:rPr>
      </w:pPr>
      <w:r w:rsidRPr="00F06EEA">
        <w:rPr>
          <w:rFonts w:ascii="Arial" w:hAnsi="Arial" w:cs="Arial"/>
          <w:lang w:eastAsia="en-GB"/>
        </w:rPr>
        <w:lastRenderedPageBreak/>
        <w:t xml:space="preserve">Nandakumar, M. K., &amp; Ghobadian, A. (2014). An empirical analysis of SWOT. Journal of Business Research, 67(11), 2456-2468. </w:t>
      </w:r>
      <w:r w:rsidR="002D405A">
        <w:rPr>
          <w:rFonts w:ascii="Arial" w:hAnsi="Arial" w:cs="Arial"/>
          <w:lang w:eastAsia="en-GB"/>
        </w:rPr>
        <w:t xml:space="preserve">Available at: </w:t>
      </w:r>
      <w:r w:rsidRPr="00F06EEA">
        <w:rPr>
          <w:rFonts w:ascii="Arial" w:hAnsi="Arial" w:cs="Arial"/>
          <w:lang w:eastAsia="en-GB"/>
        </w:rPr>
        <w:t xml:space="preserve"> </w:t>
      </w:r>
      <w:hyperlink r:id="rId19" w:history="1">
        <w:r w:rsidRPr="002D405A">
          <w:rPr>
            <w:rStyle w:val="Hyperlink"/>
            <w:rFonts w:ascii="Arial" w:hAnsi="Arial" w:cs="Arial"/>
            <w:lang w:eastAsia="en-GB"/>
          </w:rPr>
          <w:t>https://doi.org/10.1016/j.jbusres.2014.03.025</w:t>
        </w:r>
      </w:hyperlink>
      <w:r w:rsidR="008323B7">
        <w:rPr>
          <w:rFonts w:ascii="Arial" w:hAnsi="Arial" w:cs="Arial"/>
          <w:lang w:eastAsia="en-GB"/>
        </w:rPr>
        <w:t xml:space="preserve"> Accessed:01.03.2023</w:t>
      </w:r>
    </w:p>
    <w:p w14:paraId="36DC84B1"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 xml:space="preserve">O'Connor, N. G., &amp; </w:t>
      </w:r>
      <w:proofErr w:type="spellStart"/>
      <w:r w:rsidRPr="00F06EEA">
        <w:rPr>
          <w:rFonts w:ascii="Arial" w:hAnsi="Arial" w:cs="Arial"/>
          <w:lang w:eastAsia="en-GB"/>
        </w:rPr>
        <w:t>Shoham</w:t>
      </w:r>
      <w:proofErr w:type="spellEnd"/>
      <w:r w:rsidRPr="00F06EEA">
        <w:rPr>
          <w:rFonts w:ascii="Arial" w:hAnsi="Arial" w:cs="Arial"/>
          <w:lang w:eastAsia="en-GB"/>
        </w:rPr>
        <w:t>, A. (2009). The role of accountants in small business marketing. Journal of Marketing Management, 25(5-6), 617-642.</w:t>
      </w:r>
    </w:p>
    <w:p w14:paraId="44DB48E7" w14:textId="77777777" w:rsidR="00F06EEA" w:rsidRPr="00F06EEA" w:rsidRDefault="00F06EEA" w:rsidP="00F06EEA">
      <w:pPr>
        <w:spacing w:line="360" w:lineRule="auto"/>
        <w:rPr>
          <w:rFonts w:ascii="Arial" w:hAnsi="Arial" w:cs="Arial"/>
          <w:lang w:eastAsia="en-GB"/>
        </w:rPr>
      </w:pPr>
      <w:r w:rsidRPr="00F06EEA">
        <w:rPr>
          <w:rFonts w:ascii="Arial" w:hAnsi="Arial" w:cs="Arial"/>
          <w:lang w:eastAsia="en-GB"/>
        </w:rPr>
        <w:t>Vrontis, D., &amp; Vronti, P. (2015). A contemporary development of the PESTEL framework. Journal of Marketing and Management, 6(1), 1-13.</w:t>
      </w:r>
    </w:p>
    <w:p w14:paraId="7E5A2D93" w14:textId="77777777" w:rsidR="000F1541" w:rsidRPr="00BA0FDE" w:rsidRDefault="000F1541" w:rsidP="00BA0FDE">
      <w:pPr>
        <w:spacing w:line="360" w:lineRule="auto"/>
        <w:rPr>
          <w:rFonts w:ascii="Arial" w:hAnsi="Arial" w:cs="Arial"/>
          <w:lang w:eastAsia="en-GB"/>
        </w:rPr>
      </w:pPr>
    </w:p>
    <w:p w14:paraId="02B7A59D" w14:textId="77777777" w:rsidR="000F1541" w:rsidRPr="00BA0FDE" w:rsidRDefault="000F1541" w:rsidP="00BA0FDE">
      <w:pPr>
        <w:spacing w:line="360" w:lineRule="auto"/>
        <w:rPr>
          <w:rFonts w:ascii="Arial" w:hAnsi="Arial" w:cs="Arial"/>
          <w:lang w:eastAsia="en-GB"/>
        </w:rPr>
      </w:pPr>
    </w:p>
    <w:p w14:paraId="271B5278" w14:textId="77777777" w:rsidR="000F1541" w:rsidRPr="000F1541" w:rsidRDefault="000F1541" w:rsidP="000F1541"/>
    <w:p w14:paraId="131AE2F8" w14:textId="77777777" w:rsidR="000F1541" w:rsidRDefault="000F1541" w:rsidP="000F1541">
      <w:pPr>
        <w:rPr>
          <w:rStyle w:val="Hyperlink"/>
        </w:rPr>
      </w:pPr>
    </w:p>
    <w:p w14:paraId="5CF48BD3" w14:textId="2CA517DD" w:rsidR="000F1541" w:rsidRPr="000F1541" w:rsidRDefault="000F1541" w:rsidP="000F1541">
      <w:pPr>
        <w:tabs>
          <w:tab w:val="left" w:pos="5916"/>
        </w:tabs>
      </w:pPr>
      <w:r>
        <w:tab/>
      </w:r>
    </w:p>
    <w:sectPr w:rsidR="000F1541" w:rsidRPr="000F1541" w:rsidSect="009851A1">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E527D" w14:textId="77777777" w:rsidR="00D26448" w:rsidRDefault="00D26448" w:rsidP="00EF16A0">
      <w:pPr>
        <w:spacing w:after="0" w:line="240" w:lineRule="auto"/>
      </w:pPr>
      <w:r>
        <w:separator/>
      </w:r>
    </w:p>
  </w:endnote>
  <w:endnote w:type="continuationSeparator" w:id="0">
    <w:p w14:paraId="6041EDEF" w14:textId="77777777" w:rsidR="00D26448" w:rsidRDefault="00D26448" w:rsidP="00EF16A0">
      <w:pPr>
        <w:spacing w:after="0" w:line="240" w:lineRule="auto"/>
      </w:pPr>
      <w:r>
        <w:continuationSeparator/>
      </w:r>
    </w:p>
  </w:endnote>
  <w:endnote w:type="continuationNotice" w:id="1">
    <w:p w14:paraId="492DB286" w14:textId="77777777" w:rsidR="00D26448" w:rsidRDefault="00D264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7C3CF" w14:textId="77777777" w:rsidR="00A624BC" w:rsidRDefault="00A624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206197"/>
      <w:docPartObj>
        <w:docPartGallery w:val="Page Numbers (Bottom of Page)"/>
        <w:docPartUnique/>
      </w:docPartObj>
    </w:sdtPr>
    <w:sdtEndPr>
      <w:rPr>
        <w:noProof/>
      </w:rPr>
    </w:sdtEndPr>
    <w:sdtContent>
      <w:p w14:paraId="44ED580E" w14:textId="55D78D5B" w:rsidR="001D3D2A" w:rsidRDefault="001D3D2A">
        <w:pPr>
          <w:pStyle w:val="Footer"/>
        </w:pPr>
        <w:r>
          <w:fldChar w:fldCharType="begin"/>
        </w:r>
        <w:r>
          <w:instrText xml:space="preserve"> PAGE   \* MERGEFORMAT </w:instrText>
        </w:r>
        <w:r>
          <w:fldChar w:fldCharType="separate"/>
        </w:r>
        <w:r>
          <w:rPr>
            <w:noProof/>
          </w:rPr>
          <w:t>2</w:t>
        </w:r>
        <w:r>
          <w:rPr>
            <w:noProof/>
          </w:rPr>
          <w:fldChar w:fldCharType="end"/>
        </w:r>
      </w:p>
    </w:sdtContent>
  </w:sdt>
  <w:p w14:paraId="413842B4" w14:textId="77777777" w:rsidR="00A624BC" w:rsidRDefault="00A624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A04C" w14:textId="77777777" w:rsidR="00A624BC" w:rsidRDefault="00A624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5E555" w14:textId="77777777" w:rsidR="00D26448" w:rsidRDefault="00D26448" w:rsidP="00EF16A0">
      <w:pPr>
        <w:spacing w:after="0" w:line="240" w:lineRule="auto"/>
      </w:pPr>
      <w:r>
        <w:separator/>
      </w:r>
    </w:p>
  </w:footnote>
  <w:footnote w:type="continuationSeparator" w:id="0">
    <w:p w14:paraId="2DD60169" w14:textId="77777777" w:rsidR="00D26448" w:rsidRDefault="00D26448" w:rsidP="00EF16A0">
      <w:pPr>
        <w:spacing w:after="0" w:line="240" w:lineRule="auto"/>
      </w:pPr>
      <w:r>
        <w:continuationSeparator/>
      </w:r>
    </w:p>
  </w:footnote>
  <w:footnote w:type="continuationNotice" w:id="1">
    <w:p w14:paraId="6D038464" w14:textId="77777777" w:rsidR="00D26448" w:rsidRDefault="00D264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D0069" w14:textId="77777777" w:rsidR="00A624BC" w:rsidRDefault="00A624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10E46" w14:textId="77777777" w:rsidR="00A624BC" w:rsidRDefault="00A624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A9B61" w14:textId="77777777" w:rsidR="00A624BC" w:rsidRDefault="00A624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20DA6"/>
    <w:multiLevelType w:val="multilevel"/>
    <w:tmpl w:val="91F8571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42917A87"/>
    <w:multiLevelType w:val="multilevel"/>
    <w:tmpl w:val="C06EED5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5C7677CC"/>
    <w:multiLevelType w:val="multilevel"/>
    <w:tmpl w:val="2CF88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913404"/>
    <w:multiLevelType w:val="multilevel"/>
    <w:tmpl w:val="89E8E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991908">
    <w:abstractNumId w:val="1"/>
  </w:num>
  <w:num w:numId="2" w16cid:durableId="380983914">
    <w:abstractNumId w:val="0"/>
  </w:num>
  <w:num w:numId="3" w16cid:durableId="235097034">
    <w:abstractNumId w:val="2"/>
  </w:num>
  <w:num w:numId="4" w16cid:durableId="599096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KwMDQzNTE3NjAwNDJT0lEKTi0uzszPAykwrQUA7e31aiwAAAA="/>
  </w:docVars>
  <w:rsids>
    <w:rsidRoot w:val="00CD53D3"/>
    <w:rsid w:val="000062B1"/>
    <w:rsid w:val="000129C3"/>
    <w:rsid w:val="00017114"/>
    <w:rsid w:val="000203BF"/>
    <w:rsid w:val="00021BCA"/>
    <w:rsid w:val="00026280"/>
    <w:rsid w:val="000413BF"/>
    <w:rsid w:val="00041D10"/>
    <w:rsid w:val="000463A9"/>
    <w:rsid w:val="00047604"/>
    <w:rsid w:val="000540C9"/>
    <w:rsid w:val="000541BA"/>
    <w:rsid w:val="00062DCA"/>
    <w:rsid w:val="00065720"/>
    <w:rsid w:val="000752CE"/>
    <w:rsid w:val="000804D5"/>
    <w:rsid w:val="00083F2A"/>
    <w:rsid w:val="00084D2A"/>
    <w:rsid w:val="00084FDB"/>
    <w:rsid w:val="0008531C"/>
    <w:rsid w:val="00090E9F"/>
    <w:rsid w:val="00092660"/>
    <w:rsid w:val="000966E4"/>
    <w:rsid w:val="000A0403"/>
    <w:rsid w:val="000A0D27"/>
    <w:rsid w:val="000A204C"/>
    <w:rsid w:val="000A5F98"/>
    <w:rsid w:val="000B4946"/>
    <w:rsid w:val="000B4A02"/>
    <w:rsid w:val="000B567E"/>
    <w:rsid w:val="000B5CFD"/>
    <w:rsid w:val="000C169B"/>
    <w:rsid w:val="000C1A5D"/>
    <w:rsid w:val="000C3790"/>
    <w:rsid w:val="000E2720"/>
    <w:rsid w:val="000F0A8C"/>
    <w:rsid w:val="000F1541"/>
    <w:rsid w:val="000F2D3C"/>
    <w:rsid w:val="000F5057"/>
    <w:rsid w:val="000F6957"/>
    <w:rsid w:val="001061B9"/>
    <w:rsid w:val="001201BA"/>
    <w:rsid w:val="00122361"/>
    <w:rsid w:val="00127283"/>
    <w:rsid w:val="0013008B"/>
    <w:rsid w:val="00130763"/>
    <w:rsid w:val="0013161D"/>
    <w:rsid w:val="00131F65"/>
    <w:rsid w:val="00132B52"/>
    <w:rsid w:val="00132D12"/>
    <w:rsid w:val="00142379"/>
    <w:rsid w:val="00144232"/>
    <w:rsid w:val="001513AF"/>
    <w:rsid w:val="00152137"/>
    <w:rsid w:val="00156D47"/>
    <w:rsid w:val="00160B9B"/>
    <w:rsid w:val="00162208"/>
    <w:rsid w:val="0017313D"/>
    <w:rsid w:val="00176D14"/>
    <w:rsid w:val="00176F28"/>
    <w:rsid w:val="001959D7"/>
    <w:rsid w:val="001A2820"/>
    <w:rsid w:val="001A7533"/>
    <w:rsid w:val="001B3A78"/>
    <w:rsid w:val="001C0AA8"/>
    <w:rsid w:val="001C40A3"/>
    <w:rsid w:val="001D0CD2"/>
    <w:rsid w:val="001D0EFE"/>
    <w:rsid w:val="001D3A17"/>
    <w:rsid w:val="001D3D2A"/>
    <w:rsid w:val="001D69F6"/>
    <w:rsid w:val="001D7440"/>
    <w:rsid w:val="001E231E"/>
    <w:rsid w:val="001E6F53"/>
    <w:rsid w:val="001F11FB"/>
    <w:rsid w:val="001F3F61"/>
    <w:rsid w:val="001F51BB"/>
    <w:rsid w:val="001F527F"/>
    <w:rsid w:val="00201260"/>
    <w:rsid w:val="0020188C"/>
    <w:rsid w:val="00212E5A"/>
    <w:rsid w:val="002201BD"/>
    <w:rsid w:val="002207AD"/>
    <w:rsid w:val="00222A06"/>
    <w:rsid w:val="00222D55"/>
    <w:rsid w:val="002243EF"/>
    <w:rsid w:val="00230B11"/>
    <w:rsid w:val="00235C8F"/>
    <w:rsid w:val="0024135C"/>
    <w:rsid w:val="002444B9"/>
    <w:rsid w:val="00245201"/>
    <w:rsid w:val="00245304"/>
    <w:rsid w:val="00256CED"/>
    <w:rsid w:val="00262209"/>
    <w:rsid w:val="00263594"/>
    <w:rsid w:val="002648F3"/>
    <w:rsid w:val="002661E9"/>
    <w:rsid w:val="0026664D"/>
    <w:rsid w:val="002917CD"/>
    <w:rsid w:val="002966B3"/>
    <w:rsid w:val="002971DE"/>
    <w:rsid w:val="002A127A"/>
    <w:rsid w:val="002A5F01"/>
    <w:rsid w:val="002B56F6"/>
    <w:rsid w:val="002C33F4"/>
    <w:rsid w:val="002D162B"/>
    <w:rsid w:val="002D2C3D"/>
    <w:rsid w:val="002D405A"/>
    <w:rsid w:val="002E0418"/>
    <w:rsid w:val="002F3B43"/>
    <w:rsid w:val="002F557E"/>
    <w:rsid w:val="002F763A"/>
    <w:rsid w:val="00302D0F"/>
    <w:rsid w:val="003122B7"/>
    <w:rsid w:val="00324795"/>
    <w:rsid w:val="00327DEE"/>
    <w:rsid w:val="003302CF"/>
    <w:rsid w:val="00335DED"/>
    <w:rsid w:val="00341CF8"/>
    <w:rsid w:val="00346498"/>
    <w:rsid w:val="00351C90"/>
    <w:rsid w:val="003535F5"/>
    <w:rsid w:val="00355FFE"/>
    <w:rsid w:val="00356329"/>
    <w:rsid w:val="00356909"/>
    <w:rsid w:val="00357294"/>
    <w:rsid w:val="0035787D"/>
    <w:rsid w:val="00366CEE"/>
    <w:rsid w:val="0036743B"/>
    <w:rsid w:val="00374B45"/>
    <w:rsid w:val="00392E10"/>
    <w:rsid w:val="003A19AC"/>
    <w:rsid w:val="003A34FA"/>
    <w:rsid w:val="003A7E77"/>
    <w:rsid w:val="003B2243"/>
    <w:rsid w:val="003C02CD"/>
    <w:rsid w:val="003C1E03"/>
    <w:rsid w:val="003C4750"/>
    <w:rsid w:val="003D2D16"/>
    <w:rsid w:val="003D3AB7"/>
    <w:rsid w:val="003D6BA5"/>
    <w:rsid w:val="003E1393"/>
    <w:rsid w:val="003E4F7C"/>
    <w:rsid w:val="003E7527"/>
    <w:rsid w:val="003E7779"/>
    <w:rsid w:val="003F3259"/>
    <w:rsid w:val="003F3CDB"/>
    <w:rsid w:val="003F69C9"/>
    <w:rsid w:val="004000AB"/>
    <w:rsid w:val="00402406"/>
    <w:rsid w:val="00411D51"/>
    <w:rsid w:val="00412792"/>
    <w:rsid w:val="00412BF4"/>
    <w:rsid w:val="00414F5D"/>
    <w:rsid w:val="004151B7"/>
    <w:rsid w:val="00423CCE"/>
    <w:rsid w:val="00431B54"/>
    <w:rsid w:val="00433317"/>
    <w:rsid w:val="00441679"/>
    <w:rsid w:val="0044450C"/>
    <w:rsid w:val="004449AB"/>
    <w:rsid w:val="00444D09"/>
    <w:rsid w:val="00450155"/>
    <w:rsid w:val="00451D0C"/>
    <w:rsid w:val="00451D21"/>
    <w:rsid w:val="0045211F"/>
    <w:rsid w:val="004610E7"/>
    <w:rsid w:val="004722E6"/>
    <w:rsid w:val="00472C0D"/>
    <w:rsid w:val="004776F2"/>
    <w:rsid w:val="00482F12"/>
    <w:rsid w:val="00487B8E"/>
    <w:rsid w:val="00487C75"/>
    <w:rsid w:val="00491B45"/>
    <w:rsid w:val="00496981"/>
    <w:rsid w:val="004A07FD"/>
    <w:rsid w:val="004A1AF2"/>
    <w:rsid w:val="004A276C"/>
    <w:rsid w:val="004A2B84"/>
    <w:rsid w:val="004B0786"/>
    <w:rsid w:val="004B1795"/>
    <w:rsid w:val="004B3488"/>
    <w:rsid w:val="004D24C4"/>
    <w:rsid w:val="004E0C0A"/>
    <w:rsid w:val="004E0DC6"/>
    <w:rsid w:val="004E2129"/>
    <w:rsid w:val="004E2C70"/>
    <w:rsid w:val="004F0D6F"/>
    <w:rsid w:val="004F1E2B"/>
    <w:rsid w:val="004F5FFD"/>
    <w:rsid w:val="00501D08"/>
    <w:rsid w:val="00505AFB"/>
    <w:rsid w:val="005064EC"/>
    <w:rsid w:val="005169A1"/>
    <w:rsid w:val="00525C80"/>
    <w:rsid w:val="00532307"/>
    <w:rsid w:val="00535EEF"/>
    <w:rsid w:val="0053629E"/>
    <w:rsid w:val="005364DC"/>
    <w:rsid w:val="005463D7"/>
    <w:rsid w:val="00547C20"/>
    <w:rsid w:val="00557487"/>
    <w:rsid w:val="005644B5"/>
    <w:rsid w:val="005718AF"/>
    <w:rsid w:val="0057340E"/>
    <w:rsid w:val="00573CE3"/>
    <w:rsid w:val="00577F73"/>
    <w:rsid w:val="00583B39"/>
    <w:rsid w:val="0058486E"/>
    <w:rsid w:val="005A0642"/>
    <w:rsid w:val="005A32E7"/>
    <w:rsid w:val="005A38E3"/>
    <w:rsid w:val="005A3D85"/>
    <w:rsid w:val="005B0268"/>
    <w:rsid w:val="005B1AED"/>
    <w:rsid w:val="005B3671"/>
    <w:rsid w:val="005B3C97"/>
    <w:rsid w:val="005C02BB"/>
    <w:rsid w:val="005D1648"/>
    <w:rsid w:val="005D3BFF"/>
    <w:rsid w:val="005D5D75"/>
    <w:rsid w:val="005D62B3"/>
    <w:rsid w:val="005E2C8B"/>
    <w:rsid w:val="005E582F"/>
    <w:rsid w:val="005E7E25"/>
    <w:rsid w:val="005F0C3E"/>
    <w:rsid w:val="005F3504"/>
    <w:rsid w:val="005F716C"/>
    <w:rsid w:val="00602F88"/>
    <w:rsid w:val="006039D9"/>
    <w:rsid w:val="006050C2"/>
    <w:rsid w:val="0060784F"/>
    <w:rsid w:val="006125E3"/>
    <w:rsid w:val="006151C5"/>
    <w:rsid w:val="00617B78"/>
    <w:rsid w:val="00620689"/>
    <w:rsid w:val="00620A09"/>
    <w:rsid w:val="00624FB5"/>
    <w:rsid w:val="006276FB"/>
    <w:rsid w:val="00640DE3"/>
    <w:rsid w:val="00641D0E"/>
    <w:rsid w:val="006436F9"/>
    <w:rsid w:val="0064474F"/>
    <w:rsid w:val="006452B8"/>
    <w:rsid w:val="00655093"/>
    <w:rsid w:val="0065676A"/>
    <w:rsid w:val="006570A5"/>
    <w:rsid w:val="00663211"/>
    <w:rsid w:val="006672D9"/>
    <w:rsid w:val="006707F8"/>
    <w:rsid w:val="00675AD3"/>
    <w:rsid w:val="006761AF"/>
    <w:rsid w:val="00683DF9"/>
    <w:rsid w:val="00686A21"/>
    <w:rsid w:val="0069742F"/>
    <w:rsid w:val="006A01D7"/>
    <w:rsid w:val="006A1325"/>
    <w:rsid w:val="006A1B68"/>
    <w:rsid w:val="006A1FCC"/>
    <w:rsid w:val="006A432A"/>
    <w:rsid w:val="006A6283"/>
    <w:rsid w:val="006B5693"/>
    <w:rsid w:val="006C0A6A"/>
    <w:rsid w:val="006C3492"/>
    <w:rsid w:val="006C6A27"/>
    <w:rsid w:val="006D27EB"/>
    <w:rsid w:val="006E11D7"/>
    <w:rsid w:val="006E499F"/>
    <w:rsid w:val="006E589D"/>
    <w:rsid w:val="006F1579"/>
    <w:rsid w:val="006F1F5F"/>
    <w:rsid w:val="00705CAE"/>
    <w:rsid w:val="00706955"/>
    <w:rsid w:val="007133A9"/>
    <w:rsid w:val="0071432F"/>
    <w:rsid w:val="00724379"/>
    <w:rsid w:val="00724756"/>
    <w:rsid w:val="00724B8E"/>
    <w:rsid w:val="007279BE"/>
    <w:rsid w:val="007378E0"/>
    <w:rsid w:val="00737A58"/>
    <w:rsid w:val="0074559C"/>
    <w:rsid w:val="007510FD"/>
    <w:rsid w:val="0075127D"/>
    <w:rsid w:val="00753D1A"/>
    <w:rsid w:val="00754B30"/>
    <w:rsid w:val="007551CF"/>
    <w:rsid w:val="00760222"/>
    <w:rsid w:val="00760DE9"/>
    <w:rsid w:val="0077709B"/>
    <w:rsid w:val="007A2657"/>
    <w:rsid w:val="007A3E4F"/>
    <w:rsid w:val="007A3EA1"/>
    <w:rsid w:val="007A5DB5"/>
    <w:rsid w:val="007A6377"/>
    <w:rsid w:val="007B217E"/>
    <w:rsid w:val="007B2E0F"/>
    <w:rsid w:val="007B51F4"/>
    <w:rsid w:val="007B57C8"/>
    <w:rsid w:val="007B6125"/>
    <w:rsid w:val="007B6134"/>
    <w:rsid w:val="007B6698"/>
    <w:rsid w:val="007B69F0"/>
    <w:rsid w:val="007C1544"/>
    <w:rsid w:val="007C18D6"/>
    <w:rsid w:val="007C44E9"/>
    <w:rsid w:val="007D12AE"/>
    <w:rsid w:val="007D2D01"/>
    <w:rsid w:val="007D332C"/>
    <w:rsid w:val="007D3F86"/>
    <w:rsid w:val="007D767C"/>
    <w:rsid w:val="007D7942"/>
    <w:rsid w:val="007E027B"/>
    <w:rsid w:val="007E0554"/>
    <w:rsid w:val="007E41BE"/>
    <w:rsid w:val="00812622"/>
    <w:rsid w:val="008255CF"/>
    <w:rsid w:val="008323B7"/>
    <w:rsid w:val="00841061"/>
    <w:rsid w:val="00842414"/>
    <w:rsid w:val="00842CF0"/>
    <w:rsid w:val="008434A7"/>
    <w:rsid w:val="008438CE"/>
    <w:rsid w:val="008440ED"/>
    <w:rsid w:val="00850AC3"/>
    <w:rsid w:val="008535CB"/>
    <w:rsid w:val="0085434E"/>
    <w:rsid w:val="00855F14"/>
    <w:rsid w:val="00862424"/>
    <w:rsid w:val="008A0C45"/>
    <w:rsid w:val="008A7078"/>
    <w:rsid w:val="008B3B9E"/>
    <w:rsid w:val="008B440F"/>
    <w:rsid w:val="008B68F4"/>
    <w:rsid w:val="008C29CE"/>
    <w:rsid w:val="008D00C6"/>
    <w:rsid w:val="008D4E3D"/>
    <w:rsid w:val="008D63DD"/>
    <w:rsid w:val="008D6BEA"/>
    <w:rsid w:val="008E54B7"/>
    <w:rsid w:val="008E6C2F"/>
    <w:rsid w:val="008E71A7"/>
    <w:rsid w:val="008F0695"/>
    <w:rsid w:val="008F0B5E"/>
    <w:rsid w:val="008F40B6"/>
    <w:rsid w:val="00907763"/>
    <w:rsid w:val="00912726"/>
    <w:rsid w:val="009130D3"/>
    <w:rsid w:val="00914744"/>
    <w:rsid w:val="00922E47"/>
    <w:rsid w:val="00926A4A"/>
    <w:rsid w:val="00934C38"/>
    <w:rsid w:val="0093780E"/>
    <w:rsid w:val="00942EFC"/>
    <w:rsid w:val="00950F98"/>
    <w:rsid w:val="0095429C"/>
    <w:rsid w:val="00954E42"/>
    <w:rsid w:val="009570B6"/>
    <w:rsid w:val="009574C8"/>
    <w:rsid w:val="00960054"/>
    <w:rsid w:val="00960A77"/>
    <w:rsid w:val="009616ED"/>
    <w:rsid w:val="0096215F"/>
    <w:rsid w:val="00965EF7"/>
    <w:rsid w:val="009765D4"/>
    <w:rsid w:val="0097784B"/>
    <w:rsid w:val="009851A1"/>
    <w:rsid w:val="009939C3"/>
    <w:rsid w:val="009974E9"/>
    <w:rsid w:val="009B46BB"/>
    <w:rsid w:val="009B534B"/>
    <w:rsid w:val="009C1BF9"/>
    <w:rsid w:val="009C5032"/>
    <w:rsid w:val="009D224D"/>
    <w:rsid w:val="009D5F23"/>
    <w:rsid w:val="009E24F5"/>
    <w:rsid w:val="009E39FE"/>
    <w:rsid w:val="009E6413"/>
    <w:rsid w:val="00A00367"/>
    <w:rsid w:val="00A003D4"/>
    <w:rsid w:val="00A03448"/>
    <w:rsid w:val="00A10B0E"/>
    <w:rsid w:val="00A300E1"/>
    <w:rsid w:val="00A33363"/>
    <w:rsid w:val="00A42153"/>
    <w:rsid w:val="00A42BA8"/>
    <w:rsid w:val="00A44A5E"/>
    <w:rsid w:val="00A46218"/>
    <w:rsid w:val="00A57289"/>
    <w:rsid w:val="00A624BC"/>
    <w:rsid w:val="00A631B5"/>
    <w:rsid w:val="00A63739"/>
    <w:rsid w:val="00A64023"/>
    <w:rsid w:val="00A6551F"/>
    <w:rsid w:val="00A66620"/>
    <w:rsid w:val="00A70A72"/>
    <w:rsid w:val="00A76BA2"/>
    <w:rsid w:val="00A778FA"/>
    <w:rsid w:val="00A80261"/>
    <w:rsid w:val="00A80470"/>
    <w:rsid w:val="00A81995"/>
    <w:rsid w:val="00A82D6F"/>
    <w:rsid w:val="00A86C52"/>
    <w:rsid w:val="00A93EEC"/>
    <w:rsid w:val="00AA7200"/>
    <w:rsid w:val="00AB75F3"/>
    <w:rsid w:val="00AC0068"/>
    <w:rsid w:val="00AC0119"/>
    <w:rsid w:val="00AC3AE8"/>
    <w:rsid w:val="00AC4DFC"/>
    <w:rsid w:val="00AC500D"/>
    <w:rsid w:val="00AC5EAC"/>
    <w:rsid w:val="00AD19EA"/>
    <w:rsid w:val="00AD2966"/>
    <w:rsid w:val="00AD3745"/>
    <w:rsid w:val="00AD4316"/>
    <w:rsid w:val="00AD549F"/>
    <w:rsid w:val="00AD7023"/>
    <w:rsid w:val="00AE09F1"/>
    <w:rsid w:val="00AE28F0"/>
    <w:rsid w:val="00AE4770"/>
    <w:rsid w:val="00AE6A89"/>
    <w:rsid w:val="00AF0A21"/>
    <w:rsid w:val="00AF5D48"/>
    <w:rsid w:val="00B05A59"/>
    <w:rsid w:val="00B07FBD"/>
    <w:rsid w:val="00B173A8"/>
    <w:rsid w:val="00B2153E"/>
    <w:rsid w:val="00B25201"/>
    <w:rsid w:val="00B26C27"/>
    <w:rsid w:val="00B27ED2"/>
    <w:rsid w:val="00B337EE"/>
    <w:rsid w:val="00B357FF"/>
    <w:rsid w:val="00B37037"/>
    <w:rsid w:val="00B43823"/>
    <w:rsid w:val="00B479AF"/>
    <w:rsid w:val="00B53566"/>
    <w:rsid w:val="00B54AA9"/>
    <w:rsid w:val="00B55816"/>
    <w:rsid w:val="00B56299"/>
    <w:rsid w:val="00B708C1"/>
    <w:rsid w:val="00B757A0"/>
    <w:rsid w:val="00B80FAF"/>
    <w:rsid w:val="00B84297"/>
    <w:rsid w:val="00B92C02"/>
    <w:rsid w:val="00B9719B"/>
    <w:rsid w:val="00BA0FDE"/>
    <w:rsid w:val="00BA2DB8"/>
    <w:rsid w:val="00BA7C10"/>
    <w:rsid w:val="00BA7C63"/>
    <w:rsid w:val="00BB062D"/>
    <w:rsid w:val="00BB4386"/>
    <w:rsid w:val="00BC023C"/>
    <w:rsid w:val="00BC130F"/>
    <w:rsid w:val="00BC2D92"/>
    <w:rsid w:val="00BC3837"/>
    <w:rsid w:val="00BC5D6A"/>
    <w:rsid w:val="00BD061F"/>
    <w:rsid w:val="00BD2162"/>
    <w:rsid w:val="00BD39CE"/>
    <w:rsid w:val="00BD796F"/>
    <w:rsid w:val="00BE40B3"/>
    <w:rsid w:val="00BE5223"/>
    <w:rsid w:val="00BF604B"/>
    <w:rsid w:val="00C03033"/>
    <w:rsid w:val="00C03DB3"/>
    <w:rsid w:val="00C06454"/>
    <w:rsid w:val="00C108EC"/>
    <w:rsid w:val="00C12046"/>
    <w:rsid w:val="00C13DE3"/>
    <w:rsid w:val="00C2019D"/>
    <w:rsid w:val="00C23A95"/>
    <w:rsid w:val="00C257B3"/>
    <w:rsid w:val="00C4400E"/>
    <w:rsid w:val="00C45131"/>
    <w:rsid w:val="00C53C30"/>
    <w:rsid w:val="00C54471"/>
    <w:rsid w:val="00C54474"/>
    <w:rsid w:val="00C625EF"/>
    <w:rsid w:val="00C63224"/>
    <w:rsid w:val="00C80DF0"/>
    <w:rsid w:val="00C82ACA"/>
    <w:rsid w:val="00C847C9"/>
    <w:rsid w:val="00C948F1"/>
    <w:rsid w:val="00C95DEC"/>
    <w:rsid w:val="00CA0330"/>
    <w:rsid w:val="00CA31FC"/>
    <w:rsid w:val="00CA5564"/>
    <w:rsid w:val="00CB5910"/>
    <w:rsid w:val="00CC0C47"/>
    <w:rsid w:val="00CC4CBC"/>
    <w:rsid w:val="00CC5998"/>
    <w:rsid w:val="00CC60C2"/>
    <w:rsid w:val="00CD32B8"/>
    <w:rsid w:val="00CD34AC"/>
    <w:rsid w:val="00CD53D3"/>
    <w:rsid w:val="00CE0943"/>
    <w:rsid w:val="00CF6715"/>
    <w:rsid w:val="00D05914"/>
    <w:rsid w:val="00D1056F"/>
    <w:rsid w:val="00D12880"/>
    <w:rsid w:val="00D16663"/>
    <w:rsid w:val="00D17BB5"/>
    <w:rsid w:val="00D22E16"/>
    <w:rsid w:val="00D24D8D"/>
    <w:rsid w:val="00D26448"/>
    <w:rsid w:val="00D31A23"/>
    <w:rsid w:val="00D328A9"/>
    <w:rsid w:val="00D42C3E"/>
    <w:rsid w:val="00D44BD4"/>
    <w:rsid w:val="00D50D27"/>
    <w:rsid w:val="00D518D4"/>
    <w:rsid w:val="00D7044D"/>
    <w:rsid w:val="00D70A89"/>
    <w:rsid w:val="00D70CD0"/>
    <w:rsid w:val="00D722CD"/>
    <w:rsid w:val="00D7675A"/>
    <w:rsid w:val="00D7711C"/>
    <w:rsid w:val="00D778FA"/>
    <w:rsid w:val="00D80DD5"/>
    <w:rsid w:val="00D821BA"/>
    <w:rsid w:val="00D824EC"/>
    <w:rsid w:val="00D8276C"/>
    <w:rsid w:val="00D839C7"/>
    <w:rsid w:val="00D8435C"/>
    <w:rsid w:val="00D85A4C"/>
    <w:rsid w:val="00D96B45"/>
    <w:rsid w:val="00DA367F"/>
    <w:rsid w:val="00DA3842"/>
    <w:rsid w:val="00DB00F5"/>
    <w:rsid w:val="00DB1B24"/>
    <w:rsid w:val="00DB1B3B"/>
    <w:rsid w:val="00DB4195"/>
    <w:rsid w:val="00DC3CFF"/>
    <w:rsid w:val="00DC4723"/>
    <w:rsid w:val="00DC503D"/>
    <w:rsid w:val="00DF07D1"/>
    <w:rsid w:val="00E0583A"/>
    <w:rsid w:val="00E158F5"/>
    <w:rsid w:val="00E16F39"/>
    <w:rsid w:val="00E229BA"/>
    <w:rsid w:val="00E27FDE"/>
    <w:rsid w:val="00E3139E"/>
    <w:rsid w:val="00E32034"/>
    <w:rsid w:val="00E32AE9"/>
    <w:rsid w:val="00E33B31"/>
    <w:rsid w:val="00E45972"/>
    <w:rsid w:val="00E707B5"/>
    <w:rsid w:val="00E80A3E"/>
    <w:rsid w:val="00E9109E"/>
    <w:rsid w:val="00EA09E4"/>
    <w:rsid w:val="00EA2E46"/>
    <w:rsid w:val="00EA5FB8"/>
    <w:rsid w:val="00EA6ECF"/>
    <w:rsid w:val="00EB29EE"/>
    <w:rsid w:val="00EB7183"/>
    <w:rsid w:val="00EC11EB"/>
    <w:rsid w:val="00EC35B5"/>
    <w:rsid w:val="00EC78E6"/>
    <w:rsid w:val="00ED0801"/>
    <w:rsid w:val="00ED1848"/>
    <w:rsid w:val="00ED5DA0"/>
    <w:rsid w:val="00EE6F01"/>
    <w:rsid w:val="00EF0DE1"/>
    <w:rsid w:val="00EF16A0"/>
    <w:rsid w:val="00EF1E95"/>
    <w:rsid w:val="00F05157"/>
    <w:rsid w:val="00F064BD"/>
    <w:rsid w:val="00F06EEA"/>
    <w:rsid w:val="00F071BB"/>
    <w:rsid w:val="00F13409"/>
    <w:rsid w:val="00F15B11"/>
    <w:rsid w:val="00F264DE"/>
    <w:rsid w:val="00F32B22"/>
    <w:rsid w:val="00F32C63"/>
    <w:rsid w:val="00F34155"/>
    <w:rsid w:val="00F36893"/>
    <w:rsid w:val="00F4743D"/>
    <w:rsid w:val="00F50B6A"/>
    <w:rsid w:val="00F50C35"/>
    <w:rsid w:val="00F530F7"/>
    <w:rsid w:val="00F61F1D"/>
    <w:rsid w:val="00F6604C"/>
    <w:rsid w:val="00F67BBF"/>
    <w:rsid w:val="00F7203F"/>
    <w:rsid w:val="00F75EB9"/>
    <w:rsid w:val="00F80FAD"/>
    <w:rsid w:val="00F84614"/>
    <w:rsid w:val="00F8645A"/>
    <w:rsid w:val="00F873D2"/>
    <w:rsid w:val="00F92037"/>
    <w:rsid w:val="00F95557"/>
    <w:rsid w:val="00FA3C53"/>
    <w:rsid w:val="00FA4544"/>
    <w:rsid w:val="00FA6596"/>
    <w:rsid w:val="00FA726E"/>
    <w:rsid w:val="00FB1830"/>
    <w:rsid w:val="00FB2B58"/>
    <w:rsid w:val="00FB6A8D"/>
    <w:rsid w:val="00FB6EB7"/>
    <w:rsid w:val="00FC20FF"/>
    <w:rsid w:val="00FC26CB"/>
    <w:rsid w:val="00FC4910"/>
    <w:rsid w:val="00FD06AE"/>
    <w:rsid w:val="00FD0D12"/>
    <w:rsid w:val="00FD10B4"/>
    <w:rsid w:val="00FD31E0"/>
    <w:rsid w:val="00FE0C4A"/>
    <w:rsid w:val="00FE6822"/>
    <w:rsid w:val="00FF5B77"/>
    <w:rsid w:val="4D163E19"/>
    <w:rsid w:val="57594F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316AF"/>
  <w15:chartTrackingRefBased/>
  <w15:docId w15:val="{3AECC09E-780E-454B-9919-EAD95F2F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942"/>
    <w:pPr>
      <w:suppressAutoHyphens/>
      <w:autoSpaceDN w:val="0"/>
      <w:spacing w:line="254" w:lineRule="auto"/>
    </w:pPr>
    <w:rPr>
      <w:rFonts w:ascii="Calibri" w:eastAsia="Calibri" w:hAnsi="Calibri" w:cs="Times New Roman"/>
    </w:rPr>
  </w:style>
  <w:style w:type="paragraph" w:styleId="Heading1">
    <w:name w:val="heading 1"/>
    <w:basedOn w:val="Normal"/>
    <w:next w:val="Normal"/>
    <w:link w:val="Heading1Char"/>
    <w:uiPriority w:val="9"/>
    <w:qFormat/>
    <w:rsid w:val="00A624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19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1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6A0"/>
    <w:rPr>
      <w:rFonts w:ascii="Calibri" w:eastAsia="Calibri" w:hAnsi="Calibri" w:cs="Times New Roman"/>
    </w:rPr>
  </w:style>
  <w:style w:type="paragraph" w:styleId="Footer">
    <w:name w:val="footer"/>
    <w:basedOn w:val="Normal"/>
    <w:link w:val="FooterChar"/>
    <w:uiPriority w:val="99"/>
    <w:unhideWhenUsed/>
    <w:rsid w:val="00EF1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6A0"/>
    <w:rPr>
      <w:rFonts w:ascii="Calibri" w:eastAsia="Calibri" w:hAnsi="Calibri" w:cs="Times New Roman"/>
    </w:rPr>
  </w:style>
  <w:style w:type="character" w:styleId="Hyperlink">
    <w:name w:val="Hyperlink"/>
    <w:basedOn w:val="DefaultParagraphFont"/>
    <w:uiPriority w:val="99"/>
    <w:unhideWhenUsed/>
    <w:rsid w:val="005D1648"/>
    <w:rPr>
      <w:color w:val="0000FF"/>
      <w:u w:val="single"/>
    </w:rPr>
  </w:style>
  <w:style w:type="character" w:styleId="UnresolvedMention">
    <w:name w:val="Unresolved Mention"/>
    <w:basedOn w:val="DefaultParagraphFont"/>
    <w:uiPriority w:val="99"/>
    <w:semiHidden/>
    <w:unhideWhenUsed/>
    <w:rsid w:val="005D1648"/>
    <w:rPr>
      <w:color w:val="605E5C"/>
      <w:shd w:val="clear" w:color="auto" w:fill="E1DFDD"/>
    </w:rPr>
  </w:style>
  <w:style w:type="paragraph" w:styleId="NormalWeb">
    <w:name w:val="Normal (Web)"/>
    <w:basedOn w:val="Normal"/>
    <w:uiPriority w:val="99"/>
    <w:semiHidden/>
    <w:unhideWhenUsed/>
    <w:rsid w:val="00122361"/>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A624BC"/>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624BC"/>
    <w:rPr>
      <w:color w:val="954F72" w:themeColor="followedHyperlink"/>
      <w:u w:val="single"/>
    </w:rPr>
  </w:style>
  <w:style w:type="paragraph" w:styleId="Revision">
    <w:name w:val="Revision"/>
    <w:hidden/>
    <w:uiPriority w:val="99"/>
    <w:semiHidden/>
    <w:rsid w:val="00A624BC"/>
    <w:pPr>
      <w:spacing w:after="0" w:line="240" w:lineRule="auto"/>
    </w:pPr>
    <w:rPr>
      <w:rFonts w:ascii="Calibri" w:eastAsia="Calibri" w:hAnsi="Calibri" w:cs="Times New Roman"/>
    </w:rPr>
  </w:style>
  <w:style w:type="table" w:styleId="TableGrid">
    <w:name w:val="Table Grid"/>
    <w:basedOn w:val="TableNormal"/>
    <w:uiPriority w:val="39"/>
    <w:rsid w:val="00A624BC"/>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24BC"/>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FD31E0"/>
    <w:pPr>
      <w:tabs>
        <w:tab w:val="right" w:leader="dot" w:pos="9016"/>
      </w:tabs>
      <w:spacing w:after="100"/>
    </w:pPr>
    <w:rPr>
      <w:rFonts w:ascii="Arial" w:hAnsi="Arial" w:cs="Arial"/>
      <w:noProof/>
    </w:rPr>
  </w:style>
  <w:style w:type="paragraph" w:styleId="NoSpacing">
    <w:name w:val="No Spacing"/>
    <w:link w:val="NoSpacingChar"/>
    <w:uiPriority w:val="1"/>
    <w:qFormat/>
    <w:rsid w:val="00A624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24BC"/>
    <w:rPr>
      <w:rFonts w:eastAsiaTheme="minorEastAsia"/>
      <w:lang w:val="en-US"/>
    </w:rPr>
  </w:style>
  <w:style w:type="paragraph" w:styleId="Title">
    <w:name w:val="Title"/>
    <w:basedOn w:val="Normal"/>
    <w:next w:val="Normal"/>
    <w:link w:val="TitleChar"/>
    <w:uiPriority w:val="10"/>
    <w:qFormat/>
    <w:rsid w:val="006567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76A"/>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CC5998"/>
    <w:pPr>
      <w:widowControl w:val="0"/>
      <w:suppressAutoHyphens w:val="0"/>
      <w:autoSpaceDE w:val="0"/>
      <w:spacing w:after="0" w:line="240" w:lineRule="auto"/>
      <w:ind w:left="110"/>
    </w:pPr>
    <w:rPr>
      <w:rFonts w:ascii="Arial" w:eastAsia="Arial" w:hAnsi="Arial" w:cs="Arial"/>
      <w:lang w:val="en-US"/>
    </w:rPr>
  </w:style>
  <w:style w:type="paragraph" w:styleId="Subtitle">
    <w:name w:val="Subtitle"/>
    <w:basedOn w:val="Normal"/>
    <w:next w:val="Normal"/>
    <w:link w:val="SubtitleChar"/>
    <w:uiPriority w:val="11"/>
    <w:qFormat/>
    <w:rsid w:val="00B25201"/>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B25201"/>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AD19E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C15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4598">
      <w:bodyDiv w:val="1"/>
      <w:marLeft w:val="0"/>
      <w:marRight w:val="0"/>
      <w:marTop w:val="0"/>
      <w:marBottom w:val="0"/>
      <w:divBdr>
        <w:top w:val="none" w:sz="0" w:space="0" w:color="auto"/>
        <w:left w:val="none" w:sz="0" w:space="0" w:color="auto"/>
        <w:bottom w:val="none" w:sz="0" w:space="0" w:color="auto"/>
        <w:right w:val="none" w:sz="0" w:space="0" w:color="auto"/>
      </w:divBdr>
    </w:div>
    <w:div w:id="352154865">
      <w:bodyDiv w:val="1"/>
      <w:marLeft w:val="0"/>
      <w:marRight w:val="0"/>
      <w:marTop w:val="0"/>
      <w:marBottom w:val="0"/>
      <w:divBdr>
        <w:top w:val="none" w:sz="0" w:space="0" w:color="auto"/>
        <w:left w:val="none" w:sz="0" w:space="0" w:color="auto"/>
        <w:bottom w:val="none" w:sz="0" w:space="0" w:color="auto"/>
        <w:right w:val="none" w:sz="0" w:space="0" w:color="auto"/>
      </w:divBdr>
    </w:div>
    <w:div w:id="359016112">
      <w:bodyDiv w:val="1"/>
      <w:marLeft w:val="0"/>
      <w:marRight w:val="0"/>
      <w:marTop w:val="0"/>
      <w:marBottom w:val="0"/>
      <w:divBdr>
        <w:top w:val="none" w:sz="0" w:space="0" w:color="auto"/>
        <w:left w:val="none" w:sz="0" w:space="0" w:color="auto"/>
        <w:bottom w:val="none" w:sz="0" w:space="0" w:color="auto"/>
        <w:right w:val="none" w:sz="0" w:space="0" w:color="auto"/>
      </w:divBdr>
    </w:div>
    <w:div w:id="674070376">
      <w:bodyDiv w:val="1"/>
      <w:marLeft w:val="0"/>
      <w:marRight w:val="0"/>
      <w:marTop w:val="0"/>
      <w:marBottom w:val="0"/>
      <w:divBdr>
        <w:top w:val="none" w:sz="0" w:space="0" w:color="auto"/>
        <w:left w:val="none" w:sz="0" w:space="0" w:color="auto"/>
        <w:bottom w:val="none" w:sz="0" w:space="0" w:color="auto"/>
        <w:right w:val="none" w:sz="0" w:space="0" w:color="auto"/>
      </w:divBdr>
    </w:div>
    <w:div w:id="888614884">
      <w:bodyDiv w:val="1"/>
      <w:marLeft w:val="0"/>
      <w:marRight w:val="0"/>
      <w:marTop w:val="0"/>
      <w:marBottom w:val="0"/>
      <w:divBdr>
        <w:top w:val="none" w:sz="0" w:space="0" w:color="auto"/>
        <w:left w:val="none" w:sz="0" w:space="0" w:color="auto"/>
        <w:bottom w:val="none" w:sz="0" w:space="0" w:color="auto"/>
        <w:right w:val="none" w:sz="0" w:space="0" w:color="auto"/>
      </w:divBdr>
    </w:div>
    <w:div w:id="1195002761">
      <w:bodyDiv w:val="1"/>
      <w:marLeft w:val="0"/>
      <w:marRight w:val="0"/>
      <w:marTop w:val="0"/>
      <w:marBottom w:val="0"/>
      <w:divBdr>
        <w:top w:val="none" w:sz="0" w:space="0" w:color="auto"/>
        <w:left w:val="none" w:sz="0" w:space="0" w:color="auto"/>
        <w:bottom w:val="none" w:sz="0" w:space="0" w:color="auto"/>
        <w:right w:val="none" w:sz="0" w:space="0" w:color="auto"/>
      </w:divBdr>
    </w:div>
    <w:div w:id="1215317024">
      <w:bodyDiv w:val="1"/>
      <w:marLeft w:val="0"/>
      <w:marRight w:val="0"/>
      <w:marTop w:val="0"/>
      <w:marBottom w:val="0"/>
      <w:divBdr>
        <w:top w:val="none" w:sz="0" w:space="0" w:color="auto"/>
        <w:left w:val="none" w:sz="0" w:space="0" w:color="auto"/>
        <w:bottom w:val="none" w:sz="0" w:space="0" w:color="auto"/>
        <w:right w:val="none" w:sz="0" w:space="0" w:color="auto"/>
      </w:divBdr>
    </w:div>
    <w:div w:id="1261253264">
      <w:bodyDiv w:val="1"/>
      <w:marLeft w:val="0"/>
      <w:marRight w:val="0"/>
      <w:marTop w:val="0"/>
      <w:marBottom w:val="0"/>
      <w:divBdr>
        <w:top w:val="none" w:sz="0" w:space="0" w:color="auto"/>
        <w:left w:val="none" w:sz="0" w:space="0" w:color="auto"/>
        <w:bottom w:val="none" w:sz="0" w:space="0" w:color="auto"/>
        <w:right w:val="none" w:sz="0" w:space="0" w:color="auto"/>
      </w:divBdr>
    </w:div>
    <w:div w:id="1318341494">
      <w:bodyDiv w:val="1"/>
      <w:marLeft w:val="0"/>
      <w:marRight w:val="0"/>
      <w:marTop w:val="0"/>
      <w:marBottom w:val="0"/>
      <w:divBdr>
        <w:top w:val="none" w:sz="0" w:space="0" w:color="auto"/>
        <w:left w:val="none" w:sz="0" w:space="0" w:color="auto"/>
        <w:bottom w:val="none" w:sz="0" w:space="0" w:color="auto"/>
        <w:right w:val="none" w:sz="0" w:space="0" w:color="auto"/>
      </w:divBdr>
    </w:div>
    <w:div w:id="1481843337">
      <w:bodyDiv w:val="1"/>
      <w:marLeft w:val="0"/>
      <w:marRight w:val="0"/>
      <w:marTop w:val="0"/>
      <w:marBottom w:val="0"/>
      <w:divBdr>
        <w:top w:val="none" w:sz="0" w:space="0" w:color="auto"/>
        <w:left w:val="none" w:sz="0" w:space="0" w:color="auto"/>
        <w:bottom w:val="none" w:sz="0" w:space="0" w:color="auto"/>
        <w:right w:val="none" w:sz="0" w:space="0" w:color="auto"/>
      </w:divBdr>
    </w:div>
    <w:div w:id="1708335705">
      <w:bodyDiv w:val="1"/>
      <w:marLeft w:val="0"/>
      <w:marRight w:val="0"/>
      <w:marTop w:val="0"/>
      <w:marBottom w:val="0"/>
      <w:divBdr>
        <w:top w:val="none" w:sz="0" w:space="0" w:color="auto"/>
        <w:left w:val="none" w:sz="0" w:space="0" w:color="auto"/>
        <w:bottom w:val="none" w:sz="0" w:space="0" w:color="auto"/>
        <w:right w:val="none" w:sz="0" w:space="0" w:color="auto"/>
      </w:divBdr>
      <w:divsChild>
        <w:div w:id="678850680">
          <w:marLeft w:val="0"/>
          <w:marRight w:val="0"/>
          <w:marTop w:val="0"/>
          <w:marBottom w:val="0"/>
          <w:divBdr>
            <w:top w:val="none" w:sz="0" w:space="0" w:color="auto"/>
            <w:left w:val="none" w:sz="0" w:space="0" w:color="auto"/>
            <w:bottom w:val="none" w:sz="0" w:space="0" w:color="auto"/>
            <w:right w:val="none" w:sz="0" w:space="0" w:color="auto"/>
          </w:divBdr>
        </w:div>
      </w:divsChild>
    </w:div>
    <w:div w:id="1806391199">
      <w:bodyDiv w:val="1"/>
      <w:marLeft w:val="0"/>
      <w:marRight w:val="0"/>
      <w:marTop w:val="0"/>
      <w:marBottom w:val="0"/>
      <w:divBdr>
        <w:top w:val="none" w:sz="0" w:space="0" w:color="auto"/>
        <w:left w:val="none" w:sz="0" w:space="0" w:color="auto"/>
        <w:bottom w:val="none" w:sz="0" w:space="0" w:color="auto"/>
        <w:right w:val="none" w:sz="0" w:space="0" w:color="auto"/>
      </w:divBdr>
    </w:div>
    <w:div w:id="1943342824">
      <w:bodyDiv w:val="1"/>
      <w:marLeft w:val="0"/>
      <w:marRight w:val="0"/>
      <w:marTop w:val="0"/>
      <w:marBottom w:val="0"/>
      <w:divBdr>
        <w:top w:val="none" w:sz="0" w:space="0" w:color="auto"/>
        <w:left w:val="none" w:sz="0" w:space="0" w:color="auto"/>
        <w:bottom w:val="none" w:sz="0" w:space="0" w:color="auto"/>
        <w:right w:val="none" w:sz="0" w:space="0" w:color="auto"/>
      </w:divBdr>
    </w:div>
    <w:div w:id="202994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s://doi.org/10.1016/j.jbusres.2020.09.00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librarysearch.uwtsd.ac.uk/permalink/44WHELF_UWTSD/11c0l68/alma99100431191902421"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doi.org/10.1111/jsbm.1237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hwb/"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doi.org/10.1016/j.jbusvent.2018.05.002"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16/j.jbusres.2014.03.0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ls.gov/ooh/construction-and-extraction/electricians.htm%20"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05566EE4104F63BF0A9996CDE9346A"/>
        <w:category>
          <w:name w:val="General"/>
          <w:gallery w:val="placeholder"/>
        </w:category>
        <w:types>
          <w:type w:val="bbPlcHdr"/>
        </w:types>
        <w:behaviors>
          <w:behavior w:val="content"/>
        </w:behaviors>
        <w:guid w:val="{A86AFDA1-29FC-44A4-BB2C-DD50AF35CCAB}"/>
      </w:docPartPr>
      <w:docPartBody>
        <w:p w:rsidR="00595513" w:rsidRDefault="00595513">
          <w:pPr>
            <w:pStyle w:val="8005566EE4104F63BF0A9996CDE9346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89A"/>
    <w:rsid w:val="00595513"/>
    <w:rsid w:val="00596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05566EE4104F63BF0A9996CDE9346A">
    <w:name w:val="8005566EE4104F63BF0A9996CDE934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ff55918e9780217a655fdb4a8d4a4a6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a88e900c601c20fcc9ef1e044baa4f5"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B7ED66-1F4B-42EC-9C53-B948529A2DA9}">
  <ds:schemaRefs>
    <ds:schemaRef ds:uri="http://schemas.microsoft.com/sharepoint/v3/contenttype/forms"/>
  </ds:schemaRefs>
</ds:datastoreItem>
</file>

<file path=customXml/itemProps2.xml><?xml version="1.0" encoding="utf-8"?>
<ds:datastoreItem xmlns:ds="http://schemas.openxmlformats.org/officeDocument/2006/customXml" ds:itemID="{6DD28942-ED36-41C8-89CF-18A8861DD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DCA2A-6B64-4D05-9A2E-32A2536A47AC}">
  <ds:schemaRefs>
    <ds:schemaRef ds:uri="http://schemas.microsoft.com/office/2006/documentManagement/types"/>
    <ds:schemaRef ds:uri="4eb0a523-77d0-454a-93a8-50ca111d3c44"/>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e7fbce4-8ae7-4085-8b0a-9efa4c7cae6d"/>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E9B28887-FCFE-4CEF-9BC9-AF91EB34F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2732</Words>
  <Characters>15573</Characters>
  <Application>Microsoft Office Word</Application>
  <DocSecurity>0</DocSecurity>
  <Lines>129</Lines>
  <Paragraphs>36</Paragraphs>
  <ScaleCrop>false</ScaleCrop>
  <Company/>
  <LinksUpToDate>false</LinksUpToDate>
  <CharactersWithSpaces>18269</CharactersWithSpaces>
  <SharedDoc>false</SharedDoc>
  <HLinks>
    <vt:vector size="84" baseType="variant">
      <vt:variant>
        <vt:i4>4718607</vt:i4>
      </vt:variant>
      <vt:variant>
        <vt:i4>69</vt:i4>
      </vt:variant>
      <vt:variant>
        <vt:i4>0</vt:i4>
      </vt:variant>
      <vt:variant>
        <vt:i4>5</vt:i4>
      </vt:variant>
      <vt:variant>
        <vt:lpwstr>https://doi.org/10.1016/j.jbusres.2020.09.004</vt:lpwstr>
      </vt:variant>
      <vt:variant>
        <vt:lpwstr/>
      </vt:variant>
      <vt:variant>
        <vt:i4>3997817</vt:i4>
      </vt:variant>
      <vt:variant>
        <vt:i4>66</vt:i4>
      </vt:variant>
      <vt:variant>
        <vt:i4>0</vt:i4>
      </vt:variant>
      <vt:variant>
        <vt:i4>5</vt:i4>
      </vt:variant>
      <vt:variant>
        <vt:lpwstr>https://doi.org/10.1111/jsbm.12373</vt:lpwstr>
      </vt:variant>
      <vt:variant>
        <vt:lpwstr/>
      </vt:variant>
      <vt:variant>
        <vt:i4>2490425</vt:i4>
      </vt:variant>
      <vt:variant>
        <vt:i4>63</vt:i4>
      </vt:variant>
      <vt:variant>
        <vt:i4>0</vt:i4>
      </vt:variant>
      <vt:variant>
        <vt:i4>5</vt:i4>
      </vt:variant>
      <vt:variant>
        <vt:lpwstr>https://doi.org/10.1016/j.jbusvent.2018.05.002</vt:lpwstr>
      </vt:variant>
      <vt:variant>
        <vt:lpwstr/>
      </vt:variant>
      <vt:variant>
        <vt:i4>4980777</vt:i4>
      </vt:variant>
      <vt:variant>
        <vt:i4>60</vt:i4>
      </vt:variant>
      <vt:variant>
        <vt:i4>0</vt:i4>
      </vt:variant>
      <vt:variant>
        <vt:i4>5</vt:i4>
      </vt:variant>
      <vt:variant>
        <vt:lpwstr>https://librarysearch.uwtsd.ac.uk/permalink/44WHELF_UWTSD/11c0l68/alma99100431191902421</vt:lpwstr>
      </vt:variant>
      <vt:variant>
        <vt:lpwstr/>
      </vt:variant>
      <vt:variant>
        <vt:i4>5111814</vt:i4>
      </vt:variant>
      <vt:variant>
        <vt:i4>57</vt:i4>
      </vt:variant>
      <vt:variant>
        <vt:i4>0</vt:i4>
      </vt:variant>
      <vt:variant>
        <vt:i4>5</vt:i4>
      </vt:variant>
      <vt:variant>
        <vt:lpwstr>https://doi.org/10.1016/j.jbusres.2014.03.025</vt:lpwstr>
      </vt:variant>
      <vt:variant>
        <vt:lpwstr/>
      </vt:variant>
      <vt:variant>
        <vt:i4>1179706</vt:i4>
      </vt:variant>
      <vt:variant>
        <vt:i4>50</vt:i4>
      </vt:variant>
      <vt:variant>
        <vt:i4>0</vt:i4>
      </vt:variant>
      <vt:variant>
        <vt:i4>5</vt:i4>
      </vt:variant>
      <vt:variant>
        <vt:lpwstr/>
      </vt:variant>
      <vt:variant>
        <vt:lpwstr>_Toc128677460</vt:lpwstr>
      </vt:variant>
      <vt:variant>
        <vt:i4>1114170</vt:i4>
      </vt:variant>
      <vt:variant>
        <vt:i4>44</vt:i4>
      </vt:variant>
      <vt:variant>
        <vt:i4>0</vt:i4>
      </vt:variant>
      <vt:variant>
        <vt:i4>5</vt:i4>
      </vt:variant>
      <vt:variant>
        <vt:lpwstr/>
      </vt:variant>
      <vt:variant>
        <vt:lpwstr>_Toc128677459</vt:lpwstr>
      </vt:variant>
      <vt:variant>
        <vt:i4>1114170</vt:i4>
      </vt:variant>
      <vt:variant>
        <vt:i4>38</vt:i4>
      </vt:variant>
      <vt:variant>
        <vt:i4>0</vt:i4>
      </vt:variant>
      <vt:variant>
        <vt:i4>5</vt:i4>
      </vt:variant>
      <vt:variant>
        <vt:lpwstr/>
      </vt:variant>
      <vt:variant>
        <vt:lpwstr>_Toc128677458</vt:lpwstr>
      </vt:variant>
      <vt:variant>
        <vt:i4>1114170</vt:i4>
      </vt:variant>
      <vt:variant>
        <vt:i4>32</vt:i4>
      </vt:variant>
      <vt:variant>
        <vt:i4>0</vt:i4>
      </vt:variant>
      <vt:variant>
        <vt:i4>5</vt:i4>
      </vt:variant>
      <vt:variant>
        <vt:lpwstr/>
      </vt:variant>
      <vt:variant>
        <vt:lpwstr>_Toc128677457</vt:lpwstr>
      </vt:variant>
      <vt:variant>
        <vt:i4>1114170</vt:i4>
      </vt:variant>
      <vt:variant>
        <vt:i4>26</vt:i4>
      </vt:variant>
      <vt:variant>
        <vt:i4>0</vt:i4>
      </vt:variant>
      <vt:variant>
        <vt:i4>5</vt:i4>
      </vt:variant>
      <vt:variant>
        <vt:lpwstr/>
      </vt:variant>
      <vt:variant>
        <vt:lpwstr>_Toc128677456</vt:lpwstr>
      </vt:variant>
      <vt:variant>
        <vt:i4>1114170</vt:i4>
      </vt:variant>
      <vt:variant>
        <vt:i4>20</vt:i4>
      </vt:variant>
      <vt:variant>
        <vt:i4>0</vt:i4>
      </vt:variant>
      <vt:variant>
        <vt:i4>5</vt:i4>
      </vt:variant>
      <vt:variant>
        <vt:lpwstr/>
      </vt:variant>
      <vt:variant>
        <vt:lpwstr>_Toc128677455</vt:lpwstr>
      </vt:variant>
      <vt:variant>
        <vt:i4>1114170</vt:i4>
      </vt:variant>
      <vt:variant>
        <vt:i4>14</vt:i4>
      </vt:variant>
      <vt:variant>
        <vt:i4>0</vt:i4>
      </vt:variant>
      <vt:variant>
        <vt:i4>5</vt:i4>
      </vt:variant>
      <vt:variant>
        <vt:lpwstr/>
      </vt:variant>
      <vt:variant>
        <vt:lpwstr>_Toc128677454</vt:lpwstr>
      </vt:variant>
      <vt:variant>
        <vt:i4>1114170</vt:i4>
      </vt:variant>
      <vt:variant>
        <vt:i4>8</vt:i4>
      </vt:variant>
      <vt:variant>
        <vt:i4>0</vt:i4>
      </vt:variant>
      <vt:variant>
        <vt:i4>5</vt:i4>
      </vt:variant>
      <vt:variant>
        <vt:lpwstr/>
      </vt:variant>
      <vt:variant>
        <vt:lpwstr>_Toc128677453</vt:lpwstr>
      </vt:variant>
      <vt:variant>
        <vt:i4>1114170</vt:i4>
      </vt:variant>
      <vt:variant>
        <vt:i4>2</vt:i4>
      </vt:variant>
      <vt:variant>
        <vt:i4>0</vt:i4>
      </vt:variant>
      <vt:variant>
        <vt:i4>5</vt:i4>
      </vt:variant>
      <vt:variant>
        <vt:lpwstr/>
      </vt:variant>
      <vt:variant>
        <vt:lpwstr>_Toc128677452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Business plan</dc:title>
  <dc:subject>Ionela Dobrin (2111156)</dc:subject>
  <dc:creator>2111156@student.uwtsd.ac.uk</dc:creator>
  <cp:keywords/>
  <dc:description/>
  <cp:lastModifiedBy>Ionela Dobrin (2111156)</cp:lastModifiedBy>
  <cp:revision>2</cp:revision>
  <dcterms:created xsi:type="dcterms:W3CDTF">2023-03-03T05:53:00Z</dcterms:created>
  <dcterms:modified xsi:type="dcterms:W3CDTF">2023-03-03T05:53:00Z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