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0041D" w14:textId="77777777" w:rsidR="00927232" w:rsidRDefault="00927232" w:rsidP="00927232">
      <w:pPr>
        <w:spacing w:line="276" w:lineRule="auto"/>
        <w:jc w:val="center"/>
        <w:rPr>
          <w:b/>
        </w:rPr>
      </w:pPr>
    </w:p>
    <w:p w14:paraId="06DA7659" w14:textId="77777777" w:rsidR="00927232" w:rsidRDefault="00927232" w:rsidP="00927232">
      <w:pPr>
        <w:spacing w:line="276" w:lineRule="auto"/>
        <w:jc w:val="center"/>
        <w:rPr>
          <w:b/>
        </w:rPr>
      </w:pPr>
    </w:p>
    <w:p w14:paraId="05FAF573" w14:textId="77777777" w:rsidR="00927232" w:rsidRDefault="00927232" w:rsidP="00927232">
      <w:pPr>
        <w:spacing w:line="276" w:lineRule="auto"/>
        <w:jc w:val="center"/>
        <w:rPr>
          <w:b/>
        </w:rPr>
      </w:pPr>
    </w:p>
    <w:p w14:paraId="07A6EA56" w14:textId="77777777" w:rsidR="00927232" w:rsidRDefault="00927232" w:rsidP="00F34DDE">
      <w:pPr>
        <w:spacing w:line="276" w:lineRule="auto"/>
        <w:jc w:val="center"/>
        <w:rPr>
          <w:b/>
        </w:rPr>
      </w:pPr>
    </w:p>
    <w:p w14:paraId="409BF5CC" w14:textId="77777777" w:rsidR="00122863" w:rsidRDefault="00122863" w:rsidP="00F34DDE">
      <w:pPr>
        <w:spacing w:line="276" w:lineRule="auto"/>
        <w:jc w:val="center"/>
        <w:rPr>
          <w:b/>
          <w:sz w:val="40"/>
          <w:szCs w:val="40"/>
        </w:rPr>
      </w:pPr>
    </w:p>
    <w:p w14:paraId="13EE664F" w14:textId="77777777" w:rsidR="00122863" w:rsidRDefault="00122863" w:rsidP="00F34DDE">
      <w:pPr>
        <w:spacing w:line="276" w:lineRule="auto"/>
        <w:jc w:val="center"/>
        <w:rPr>
          <w:b/>
          <w:sz w:val="40"/>
          <w:szCs w:val="40"/>
        </w:rPr>
      </w:pPr>
    </w:p>
    <w:p w14:paraId="5878EADC" w14:textId="3A3164A2" w:rsidR="00F34DDE" w:rsidRDefault="00927232" w:rsidP="00F34DDE">
      <w:pPr>
        <w:spacing w:line="276" w:lineRule="auto"/>
        <w:jc w:val="center"/>
        <w:rPr>
          <w:b/>
          <w:sz w:val="40"/>
          <w:szCs w:val="40"/>
        </w:rPr>
      </w:pPr>
      <w:r w:rsidRPr="00122863">
        <w:rPr>
          <w:b/>
          <w:sz w:val="40"/>
          <w:szCs w:val="40"/>
        </w:rPr>
        <w:t>MANAGING PEOPLE</w:t>
      </w:r>
    </w:p>
    <w:p w14:paraId="2F73A967" w14:textId="03369217" w:rsidR="00122863" w:rsidRDefault="00122863" w:rsidP="00F34DDE">
      <w:pPr>
        <w:spacing w:line="276" w:lineRule="auto"/>
        <w:jc w:val="center"/>
        <w:rPr>
          <w:b/>
          <w:sz w:val="40"/>
          <w:szCs w:val="40"/>
        </w:rPr>
      </w:pPr>
    </w:p>
    <w:p w14:paraId="0A038F22" w14:textId="636BCAD4" w:rsidR="00F34DDE" w:rsidRDefault="00F34DDE" w:rsidP="00F34DDE">
      <w:pPr>
        <w:spacing w:line="276" w:lineRule="auto"/>
        <w:jc w:val="center"/>
        <w:rPr>
          <w:b/>
          <w:sz w:val="32"/>
          <w:szCs w:val="32"/>
        </w:rPr>
      </w:pPr>
      <w:r>
        <w:rPr>
          <w:b/>
          <w:sz w:val="32"/>
          <w:szCs w:val="32"/>
        </w:rPr>
        <w:t>Assessment 2</w:t>
      </w:r>
    </w:p>
    <w:p w14:paraId="39511FE0" w14:textId="7840ADB0" w:rsidR="00122863" w:rsidRDefault="00122863" w:rsidP="00F34DDE">
      <w:pPr>
        <w:spacing w:line="276" w:lineRule="auto"/>
        <w:jc w:val="center"/>
        <w:rPr>
          <w:b/>
          <w:sz w:val="32"/>
          <w:szCs w:val="32"/>
        </w:rPr>
      </w:pPr>
    </w:p>
    <w:p w14:paraId="6454268E" w14:textId="77777777" w:rsidR="00122863" w:rsidRDefault="00122863" w:rsidP="00F34DDE">
      <w:pPr>
        <w:spacing w:line="276" w:lineRule="auto"/>
        <w:jc w:val="center"/>
        <w:rPr>
          <w:b/>
          <w:sz w:val="32"/>
          <w:szCs w:val="32"/>
        </w:rPr>
      </w:pPr>
    </w:p>
    <w:p w14:paraId="2F634091" w14:textId="77777777" w:rsidR="00F34DDE" w:rsidRPr="00F34DDE" w:rsidRDefault="00F34DDE" w:rsidP="00F34DDE">
      <w:pPr>
        <w:spacing w:after="160"/>
        <w:jc w:val="center"/>
        <w:rPr>
          <w:rFonts w:ascii="Arial" w:eastAsia="Calibri" w:hAnsi="Arial" w:cs="Times New Roman"/>
          <w:sz w:val="36"/>
          <w:szCs w:val="36"/>
        </w:rPr>
      </w:pPr>
      <w:r w:rsidRPr="00F34DDE">
        <w:rPr>
          <w:rFonts w:ascii="Arial" w:eastAsia="Calibri" w:hAnsi="Arial" w:cs="Times New Roman"/>
          <w:b/>
          <w:sz w:val="36"/>
          <w:szCs w:val="36"/>
        </w:rPr>
        <w:t>by Anca Ghizela Hotca</w:t>
      </w:r>
    </w:p>
    <w:p w14:paraId="0DB0BD97" w14:textId="0A7E02F7" w:rsidR="00F34DDE" w:rsidRPr="00F34DDE" w:rsidRDefault="00F34DDE" w:rsidP="00F34DDE">
      <w:pPr>
        <w:spacing w:after="160"/>
        <w:jc w:val="center"/>
        <w:rPr>
          <w:rFonts w:ascii="Arial" w:eastAsia="Calibri" w:hAnsi="Arial" w:cs="Times New Roman"/>
          <w:bCs/>
          <w:sz w:val="36"/>
          <w:szCs w:val="36"/>
        </w:rPr>
      </w:pPr>
      <w:r w:rsidRPr="00F34DDE">
        <w:rPr>
          <w:rFonts w:ascii="Arial" w:eastAsia="Calibri" w:hAnsi="Arial" w:cs="Times New Roman"/>
          <w:bCs/>
          <w:sz w:val="36"/>
          <w:szCs w:val="36"/>
        </w:rPr>
        <w:t>(2021006/BABM Level</w:t>
      </w:r>
      <w:r w:rsidR="0095389B">
        <w:rPr>
          <w:rFonts w:ascii="Arial" w:eastAsia="Calibri" w:hAnsi="Arial" w:cs="Times New Roman"/>
          <w:bCs/>
          <w:sz w:val="36"/>
          <w:szCs w:val="36"/>
        </w:rPr>
        <w:t>5</w:t>
      </w:r>
      <w:r w:rsidRPr="00F34DDE">
        <w:rPr>
          <w:rFonts w:ascii="Arial" w:eastAsia="Calibri" w:hAnsi="Arial" w:cs="Times New Roman"/>
          <w:bCs/>
          <w:sz w:val="36"/>
          <w:szCs w:val="36"/>
        </w:rPr>
        <w:t>T1G</w:t>
      </w:r>
      <w:r w:rsidR="0095389B">
        <w:rPr>
          <w:rFonts w:ascii="Arial" w:eastAsia="Calibri" w:hAnsi="Arial" w:cs="Times New Roman"/>
          <w:bCs/>
          <w:sz w:val="36"/>
          <w:szCs w:val="36"/>
        </w:rPr>
        <w:t>1</w:t>
      </w:r>
      <w:r w:rsidRPr="00F34DDE">
        <w:rPr>
          <w:rFonts w:ascii="Arial" w:eastAsia="Calibri" w:hAnsi="Arial" w:cs="Times New Roman"/>
          <w:bCs/>
          <w:sz w:val="36"/>
          <w:szCs w:val="36"/>
        </w:rPr>
        <w:t>/</w:t>
      </w:r>
      <w:r w:rsidR="009D67F0">
        <w:rPr>
          <w:rFonts w:ascii="Arial" w:eastAsia="Calibri" w:hAnsi="Arial" w:cs="Times New Roman"/>
          <w:bCs/>
          <w:sz w:val="36"/>
          <w:szCs w:val="36"/>
        </w:rPr>
        <w:t>05</w:t>
      </w:r>
      <w:r w:rsidRPr="00F34DDE">
        <w:rPr>
          <w:rFonts w:ascii="Arial" w:eastAsia="Calibri" w:hAnsi="Arial" w:cs="Times New Roman"/>
          <w:bCs/>
          <w:sz w:val="36"/>
          <w:szCs w:val="36"/>
        </w:rPr>
        <w:t>.0</w:t>
      </w:r>
      <w:r w:rsidR="009D67F0">
        <w:rPr>
          <w:rFonts w:ascii="Arial" w:eastAsia="Calibri" w:hAnsi="Arial" w:cs="Times New Roman"/>
          <w:bCs/>
          <w:sz w:val="36"/>
          <w:szCs w:val="36"/>
        </w:rPr>
        <w:t>5</w:t>
      </w:r>
      <w:r w:rsidRPr="00F34DDE">
        <w:rPr>
          <w:rFonts w:ascii="Arial" w:eastAsia="Calibri" w:hAnsi="Arial" w:cs="Times New Roman"/>
          <w:bCs/>
          <w:sz w:val="36"/>
          <w:szCs w:val="36"/>
        </w:rPr>
        <w:t>.202</w:t>
      </w:r>
      <w:r>
        <w:rPr>
          <w:rFonts w:ascii="Arial" w:eastAsia="Calibri" w:hAnsi="Arial" w:cs="Times New Roman"/>
          <w:bCs/>
          <w:sz w:val="36"/>
          <w:szCs w:val="36"/>
        </w:rPr>
        <w:t>2</w:t>
      </w:r>
      <w:r w:rsidRPr="00F34DDE">
        <w:rPr>
          <w:rFonts w:ascii="Arial" w:eastAsia="Calibri" w:hAnsi="Arial" w:cs="Times New Roman"/>
          <w:bCs/>
          <w:sz w:val="36"/>
          <w:szCs w:val="36"/>
        </w:rPr>
        <w:t>)</w:t>
      </w:r>
    </w:p>
    <w:p w14:paraId="50660533" w14:textId="77777777" w:rsidR="00F34DDE" w:rsidRPr="00F34DDE" w:rsidRDefault="00F34DDE" w:rsidP="00F34DDE">
      <w:pPr>
        <w:spacing w:after="160"/>
        <w:jc w:val="center"/>
        <w:rPr>
          <w:rFonts w:ascii="Arial" w:eastAsia="Calibri" w:hAnsi="Arial" w:cs="Times New Roman"/>
          <w:b/>
          <w:sz w:val="36"/>
          <w:szCs w:val="36"/>
        </w:rPr>
      </w:pPr>
    </w:p>
    <w:p w14:paraId="4914CC8D" w14:textId="32B7980D" w:rsidR="00F34DDE" w:rsidRDefault="00F34DDE" w:rsidP="00F34DDE">
      <w:pPr>
        <w:spacing w:line="276" w:lineRule="auto"/>
        <w:jc w:val="center"/>
        <w:rPr>
          <w:rFonts w:ascii="Arial" w:eastAsia="Calibri" w:hAnsi="Arial" w:cs="Times New Roman"/>
          <w:b/>
          <w:sz w:val="36"/>
          <w:szCs w:val="36"/>
        </w:rPr>
      </w:pPr>
      <w:r w:rsidRPr="00F34DDE">
        <w:rPr>
          <w:rFonts w:ascii="Arial" w:eastAsia="Calibri" w:hAnsi="Arial" w:cs="Times New Roman"/>
          <w:b/>
          <w:sz w:val="36"/>
          <w:szCs w:val="36"/>
        </w:rPr>
        <w:t>Tutor’s</w:t>
      </w:r>
      <w:r>
        <w:rPr>
          <w:rFonts w:ascii="Arial" w:eastAsia="Calibri" w:hAnsi="Arial" w:cs="Times New Roman"/>
          <w:b/>
          <w:sz w:val="36"/>
          <w:szCs w:val="36"/>
        </w:rPr>
        <w:t xml:space="preserve"> name: Nishi Ramsurrun</w:t>
      </w:r>
    </w:p>
    <w:p w14:paraId="48510C34" w14:textId="684E0CCA" w:rsidR="00F34DDE" w:rsidRDefault="00F34DDE" w:rsidP="00F34DDE">
      <w:pPr>
        <w:spacing w:line="276" w:lineRule="auto"/>
        <w:jc w:val="center"/>
        <w:rPr>
          <w:rFonts w:ascii="Arial" w:eastAsia="Calibri" w:hAnsi="Arial" w:cs="Times New Roman"/>
          <w:b/>
          <w:sz w:val="36"/>
          <w:szCs w:val="36"/>
        </w:rPr>
      </w:pPr>
    </w:p>
    <w:p w14:paraId="154DA2C9" w14:textId="5E6AC718" w:rsidR="00F34DDE" w:rsidRDefault="00F34DDE" w:rsidP="00F34DDE">
      <w:pPr>
        <w:spacing w:line="276" w:lineRule="auto"/>
        <w:jc w:val="center"/>
        <w:rPr>
          <w:rFonts w:ascii="Arial" w:eastAsia="Calibri" w:hAnsi="Arial" w:cs="Times New Roman"/>
          <w:b/>
          <w:sz w:val="36"/>
          <w:szCs w:val="36"/>
        </w:rPr>
      </w:pPr>
    </w:p>
    <w:p w14:paraId="4164C7E6" w14:textId="525596C6" w:rsidR="00F34DDE" w:rsidRDefault="00F34DDE" w:rsidP="00F34DDE">
      <w:pPr>
        <w:spacing w:line="276" w:lineRule="auto"/>
        <w:jc w:val="center"/>
        <w:rPr>
          <w:rFonts w:ascii="Arial" w:eastAsia="Calibri" w:hAnsi="Arial" w:cs="Times New Roman"/>
          <w:b/>
          <w:sz w:val="36"/>
          <w:szCs w:val="36"/>
        </w:rPr>
      </w:pPr>
    </w:p>
    <w:p w14:paraId="38860A10" w14:textId="77777777" w:rsidR="00F34DDE" w:rsidRDefault="00F34DDE" w:rsidP="00F34DDE">
      <w:pPr>
        <w:spacing w:line="276" w:lineRule="auto"/>
        <w:jc w:val="center"/>
        <w:rPr>
          <w:b/>
          <w:sz w:val="32"/>
          <w:szCs w:val="32"/>
        </w:rPr>
      </w:pPr>
    </w:p>
    <w:p w14:paraId="5E6F94D0" w14:textId="62D11445" w:rsidR="00710FB1" w:rsidRPr="009A6FEA" w:rsidRDefault="00710FB1" w:rsidP="00927232">
      <w:pPr>
        <w:spacing w:line="276" w:lineRule="auto"/>
        <w:jc w:val="center"/>
        <w:rPr>
          <w:b/>
          <w:sz w:val="32"/>
          <w:szCs w:val="32"/>
        </w:rPr>
      </w:pPr>
      <w:r w:rsidRPr="009A6FEA">
        <w:rPr>
          <w:b/>
          <w:sz w:val="32"/>
          <w:szCs w:val="32"/>
        </w:rPr>
        <w:br w:type="page"/>
      </w:r>
    </w:p>
    <w:p w14:paraId="7FEBB25D" w14:textId="77777777" w:rsidR="00F34DDE" w:rsidRDefault="00F34DDE" w:rsidP="007264D1">
      <w:pPr>
        <w:spacing w:line="276" w:lineRule="auto"/>
        <w:jc w:val="center"/>
        <w:rPr>
          <w:b/>
        </w:rPr>
      </w:pPr>
    </w:p>
    <w:p w14:paraId="31285087" w14:textId="77777777" w:rsidR="00F34DDE" w:rsidRDefault="00F34DDE" w:rsidP="007264D1">
      <w:pPr>
        <w:spacing w:line="276" w:lineRule="auto"/>
        <w:jc w:val="center"/>
        <w:rPr>
          <w:b/>
        </w:rPr>
      </w:pPr>
    </w:p>
    <w:p w14:paraId="68218375" w14:textId="77777777" w:rsidR="00F34DDE" w:rsidRDefault="00F34DDE" w:rsidP="007264D1">
      <w:pPr>
        <w:spacing w:line="276" w:lineRule="auto"/>
        <w:jc w:val="center"/>
        <w:rPr>
          <w:b/>
        </w:rPr>
      </w:pPr>
    </w:p>
    <w:p w14:paraId="367CA235" w14:textId="77777777" w:rsidR="00F34DDE" w:rsidRPr="009D67F0" w:rsidRDefault="00F34DDE" w:rsidP="007264D1">
      <w:pPr>
        <w:spacing w:line="276" w:lineRule="auto"/>
        <w:jc w:val="center"/>
        <w:rPr>
          <w:rFonts w:ascii="Arial" w:hAnsi="Arial" w:cs="Arial"/>
          <w:b/>
          <w:sz w:val="22"/>
        </w:rPr>
      </w:pPr>
    </w:p>
    <w:p w14:paraId="314C5A5B" w14:textId="77777777" w:rsidR="00F34DDE" w:rsidRPr="009D67F0" w:rsidRDefault="00F34DDE" w:rsidP="007264D1">
      <w:pPr>
        <w:spacing w:line="276" w:lineRule="auto"/>
        <w:jc w:val="center"/>
        <w:rPr>
          <w:rFonts w:ascii="Arial" w:hAnsi="Arial" w:cs="Arial"/>
          <w:b/>
          <w:sz w:val="22"/>
        </w:rPr>
      </w:pPr>
    </w:p>
    <w:p w14:paraId="79ACD6C6" w14:textId="6667A5B1" w:rsidR="007264D1" w:rsidRPr="009D67F0" w:rsidRDefault="00710FB1" w:rsidP="007264D1">
      <w:pPr>
        <w:spacing w:line="276" w:lineRule="auto"/>
        <w:jc w:val="center"/>
        <w:rPr>
          <w:rFonts w:ascii="Arial" w:hAnsi="Arial" w:cs="Arial"/>
          <w:b/>
          <w:sz w:val="22"/>
        </w:rPr>
      </w:pPr>
      <w:r w:rsidRPr="009D67F0">
        <w:rPr>
          <w:rFonts w:ascii="Arial" w:hAnsi="Arial" w:cs="Arial"/>
          <w:b/>
          <w:sz w:val="22"/>
        </w:rPr>
        <w:t>Executive Summary</w:t>
      </w:r>
    </w:p>
    <w:p w14:paraId="1C58B6B2" w14:textId="77777777" w:rsidR="00F34DDE" w:rsidRPr="009D67F0" w:rsidRDefault="007264D1" w:rsidP="007264D1">
      <w:pPr>
        <w:rPr>
          <w:rFonts w:ascii="Arial" w:hAnsi="Arial" w:cs="Arial"/>
          <w:sz w:val="22"/>
        </w:rPr>
      </w:pPr>
      <w:r w:rsidRPr="009D67F0">
        <w:rPr>
          <w:rFonts w:ascii="Arial" w:hAnsi="Arial" w:cs="Arial"/>
          <w:sz w:val="22"/>
        </w:rPr>
        <w:t>The paper had given important focus on discussing the core concept and drivers of employee engagement within the internal environment of the organization.</w:t>
      </w:r>
      <w:r w:rsidR="00B13247" w:rsidRPr="009D67F0">
        <w:rPr>
          <w:rFonts w:ascii="Arial" w:hAnsi="Arial" w:cs="Arial"/>
          <w:sz w:val="22"/>
        </w:rPr>
        <w:t xml:space="preserve"> It also has studied the important of diagnostic tools used for the part of measuring employee engagement in companies. Lastly, it has discussed benefits and role of EVP in organization productivity and profitability</w:t>
      </w:r>
      <w:r w:rsidR="005C0A82" w:rsidRPr="009D67F0">
        <w:rPr>
          <w:rFonts w:ascii="Arial" w:hAnsi="Arial" w:cs="Arial"/>
          <w:sz w:val="22"/>
        </w:rPr>
        <w:t>.</w:t>
      </w:r>
    </w:p>
    <w:p w14:paraId="5A0F8379" w14:textId="77777777" w:rsidR="00F34DDE" w:rsidRPr="009D67F0" w:rsidRDefault="00F34DDE" w:rsidP="007264D1">
      <w:pPr>
        <w:rPr>
          <w:rFonts w:ascii="Arial" w:hAnsi="Arial" w:cs="Arial"/>
          <w:sz w:val="22"/>
        </w:rPr>
      </w:pPr>
    </w:p>
    <w:p w14:paraId="78E087C2" w14:textId="77777777" w:rsidR="00F34DDE" w:rsidRPr="009D67F0" w:rsidRDefault="00F34DDE" w:rsidP="007264D1">
      <w:pPr>
        <w:rPr>
          <w:rFonts w:ascii="Arial" w:hAnsi="Arial" w:cs="Arial"/>
          <w:sz w:val="22"/>
        </w:rPr>
      </w:pPr>
    </w:p>
    <w:p w14:paraId="19A69547" w14:textId="77777777" w:rsidR="00F34DDE" w:rsidRPr="009D67F0" w:rsidRDefault="00F34DDE" w:rsidP="007264D1">
      <w:pPr>
        <w:rPr>
          <w:rFonts w:ascii="Arial" w:hAnsi="Arial" w:cs="Arial"/>
          <w:sz w:val="22"/>
        </w:rPr>
      </w:pPr>
    </w:p>
    <w:p w14:paraId="3347EC40" w14:textId="77777777" w:rsidR="00F34DDE" w:rsidRPr="009D67F0" w:rsidRDefault="00F34DDE" w:rsidP="007264D1">
      <w:pPr>
        <w:rPr>
          <w:rFonts w:ascii="Arial" w:hAnsi="Arial" w:cs="Arial"/>
          <w:sz w:val="22"/>
        </w:rPr>
      </w:pPr>
    </w:p>
    <w:p w14:paraId="76B85EF7" w14:textId="26B9719A" w:rsidR="00710FB1" w:rsidRPr="009D67F0" w:rsidRDefault="00710FB1" w:rsidP="007264D1">
      <w:pPr>
        <w:rPr>
          <w:rFonts w:ascii="Arial" w:hAnsi="Arial" w:cs="Arial"/>
          <w:b/>
          <w:sz w:val="22"/>
        </w:rPr>
      </w:pPr>
      <w:r w:rsidRPr="009D67F0">
        <w:rPr>
          <w:rFonts w:ascii="Arial" w:hAnsi="Arial" w:cs="Arial"/>
          <w:b/>
          <w:sz w:val="22"/>
        </w:rPr>
        <w:br w:type="page"/>
      </w:r>
    </w:p>
    <w:sdt>
      <w:sdtPr>
        <w:rPr>
          <w:rFonts w:ascii="Arial" w:eastAsiaTheme="minorHAnsi" w:hAnsi="Arial" w:cs="Arial"/>
          <w:b w:val="0"/>
          <w:bCs w:val="0"/>
          <w:color w:val="auto"/>
          <w:sz w:val="22"/>
          <w:szCs w:val="22"/>
          <w:lang w:val="en-GB"/>
        </w:rPr>
        <w:id w:val="118530787"/>
        <w:docPartObj>
          <w:docPartGallery w:val="Table of Contents"/>
          <w:docPartUnique/>
        </w:docPartObj>
      </w:sdtPr>
      <w:sdtEndPr/>
      <w:sdtContent>
        <w:p w14:paraId="1A201F72" w14:textId="77777777" w:rsidR="00D76456" w:rsidRPr="009D67F0" w:rsidRDefault="00D76456" w:rsidP="00D76456">
          <w:pPr>
            <w:pStyle w:val="TOCHeading"/>
            <w:jc w:val="center"/>
            <w:rPr>
              <w:rFonts w:ascii="Arial" w:hAnsi="Arial" w:cs="Arial"/>
              <w:sz w:val="22"/>
              <w:szCs w:val="22"/>
            </w:rPr>
          </w:pPr>
          <w:r w:rsidRPr="009D67F0">
            <w:rPr>
              <w:rFonts w:ascii="Arial" w:hAnsi="Arial" w:cs="Arial"/>
              <w:color w:val="000000" w:themeColor="text1"/>
              <w:sz w:val="22"/>
              <w:szCs w:val="22"/>
            </w:rPr>
            <w:t>Table of Contents</w:t>
          </w:r>
        </w:p>
        <w:p w14:paraId="076EB2E0" w14:textId="4BCD4920" w:rsidR="00F41C0F" w:rsidRPr="009D67F0" w:rsidRDefault="00D76456">
          <w:pPr>
            <w:pStyle w:val="TOC1"/>
            <w:tabs>
              <w:tab w:val="right" w:leader="dot" w:pos="9350"/>
            </w:tabs>
            <w:rPr>
              <w:rFonts w:ascii="Arial" w:eastAsiaTheme="minorEastAsia" w:hAnsi="Arial" w:cs="Arial"/>
              <w:noProof/>
              <w:sz w:val="22"/>
              <w:lang w:val="en-IN" w:eastAsia="en-IN"/>
            </w:rPr>
          </w:pPr>
          <w:r w:rsidRPr="009D67F0">
            <w:rPr>
              <w:rFonts w:ascii="Arial" w:hAnsi="Arial" w:cs="Arial"/>
              <w:sz w:val="22"/>
            </w:rPr>
            <w:fldChar w:fldCharType="begin"/>
          </w:r>
          <w:r w:rsidRPr="009D67F0">
            <w:rPr>
              <w:rFonts w:ascii="Arial" w:hAnsi="Arial" w:cs="Arial"/>
              <w:sz w:val="22"/>
            </w:rPr>
            <w:instrText xml:space="preserve"> TOC \o "1-3" \h \z \u </w:instrText>
          </w:r>
          <w:r w:rsidRPr="009D67F0">
            <w:rPr>
              <w:rFonts w:ascii="Arial" w:hAnsi="Arial" w:cs="Arial"/>
              <w:sz w:val="22"/>
            </w:rPr>
            <w:fldChar w:fldCharType="separate"/>
          </w:r>
          <w:hyperlink w:anchor="_Toc99050716" w:history="1">
            <w:r w:rsidR="00F41C0F" w:rsidRPr="009D67F0">
              <w:rPr>
                <w:rStyle w:val="Hyperlink"/>
                <w:rFonts w:ascii="Arial" w:hAnsi="Arial" w:cs="Arial"/>
                <w:noProof/>
                <w:sz w:val="22"/>
              </w:rPr>
              <w:t>Introduction</w:t>
            </w:r>
            <w:r w:rsidR="00F41C0F" w:rsidRPr="009D67F0">
              <w:rPr>
                <w:rFonts w:ascii="Arial" w:hAnsi="Arial" w:cs="Arial"/>
                <w:noProof/>
                <w:webHidden/>
                <w:sz w:val="22"/>
              </w:rPr>
              <w:tab/>
            </w:r>
            <w:r w:rsidR="00122863">
              <w:rPr>
                <w:rFonts w:ascii="Arial" w:hAnsi="Arial" w:cs="Arial"/>
                <w:noProof/>
                <w:webHidden/>
                <w:sz w:val="22"/>
              </w:rPr>
              <w:t>3</w:t>
            </w:r>
          </w:hyperlink>
        </w:p>
        <w:p w14:paraId="3CD0DD2B" w14:textId="1A101DC8" w:rsidR="00F41C0F" w:rsidRPr="009D67F0" w:rsidRDefault="00F96196">
          <w:pPr>
            <w:pStyle w:val="TOC1"/>
            <w:tabs>
              <w:tab w:val="right" w:leader="dot" w:pos="9350"/>
            </w:tabs>
            <w:rPr>
              <w:rFonts w:ascii="Arial" w:eastAsiaTheme="minorEastAsia" w:hAnsi="Arial" w:cs="Arial"/>
              <w:noProof/>
              <w:sz w:val="22"/>
              <w:lang w:val="en-IN" w:eastAsia="en-IN"/>
            </w:rPr>
          </w:pPr>
          <w:hyperlink w:anchor="_Toc99050717" w:history="1">
            <w:r w:rsidR="00F41C0F" w:rsidRPr="009D67F0">
              <w:rPr>
                <w:rStyle w:val="Hyperlink"/>
                <w:rFonts w:ascii="Arial" w:hAnsi="Arial" w:cs="Arial"/>
                <w:noProof/>
                <w:sz w:val="22"/>
              </w:rPr>
              <w:t>Discussion</w:t>
            </w:r>
            <w:r w:rsidR="00F41C0F" w:rsidRPr="009D67F0">
              <w:rPr>
                <w:rFonts w:ascii="Arial" w:hAnsi="Arial" w:cs="Arial"/>
                <w:noProof/>
                <w:webHidden/>
                <w:sz w:val="22"/>
              </w:rPr>
              <w:tab/>
            </w:r>
            <w:r w:rsidR="00122863">
              <w:rPr>
                <w:rFonts w:ascii="Arial" w:hAnsi="Arial" w:cs="Arial"/>
                <w:noProof/>
                <w:webHidden/>
                <w:sz w:val="22"/>
              </w:rPr>
              <w:t>4</w:t>
            </w:r>
          </w:hyperlink>
        </w:p>
        <w:p w14:paraId="33C19164" w14:textId="01D3E2DF" w:rsidR="00F41C0F" w:rsidRPr="009D67F0" w:rsidRDefault="00F96196">
          <w:pPr>
            <w:pStyle w:val="TOC2"/>
            <w:tabs>
              <w:tab w:val="right" w:leader="dot" w:pos="9350"/>
            </w:tabs>
            <w:rPr>
              <w:rFonts w:ascii="Arial" w:eastAsiaTheme="minorEastAsia" w:hAnsi="Arial" w:cs="Arial"/>
              <w:noProof/>
              <w:sz w:val="22"/>
              <w:lang w:val="en-IN" w:eastAsia="en-IN"/>
            </w:rPr>
          </w:pPr>
          <w:hyperlink w:anchor="_Toc99050718" w:history="1">
            <w:r w:rsidR="00F41C0F" w:rsidRPr="009D67F0">
              <w:rPr>
                <w:rStyle w:val="Hyperlink"/>
                <w:rFonts w:ascii="Arial" w:hAnsi="Arial" w:cs="Arial"/>
                <w:noProof/>
                <w:sz w:val="22"/>
              </w:rPr>
              <w:t>Figure 1: Employee Engagement in Organization</w:t>
            </w:r>
            <w:r w:rsidR="00F41C0F" w:rsidRPr="009D67F0">
              <w:rPr>
                <w:rFonts w:ascii="Arial" w:hAnsi="Arial" w:cs="Arial"/>
                <w:noProof/>
                <w:webHidden/>
                <w:sz w:val="22"/>
              </w:rPr>
              <w:tab/>
            </w:r>
            <w:r w:rsidR="00122863">
              <w:rPr>
                <w:rFonts w:ascii="Arial" w:hAnsi="Arial" w:cs="Arial"/>
                <w:noProof/>
                <w:webHidden/>
                <w:sz w:val="22"/>
              </w:rPr>
              <w:t>4</w:t>
            </w:r>
          </w:hyperlink>
        </w:p>
        <w:p w14:paraId="23F369D8" w14:textId="45956760" w:rsidR="00F41C0F" w:rsidRPr="009D67F0" w:rsidRDefault="00F96196">
          <w:pPr>
            <w:pStyle w:val="TOC2"/>
            <w:tabs>
              <w:tab w:val="right" w:leader="dot" w:pos="9350"/>
            </w:tabs>
            <w:rPr>
              <w:rFonts w:ascii="Arial" w:eastAsiaTheme="minorEastAsia" w:hAnsi="Arial" w:cs="Arial"/>
              <w:noProof/>
              <w:sz w:val="22"/>
              <w:lang w:val="en-IN" w:eastAsia="en-IN"/>
            </w:rPr>
          </w:pPr>
          <w:hyperlink w:anchor="_Toc99050719" w:history="1">
            <w:r w:rsidR="00F41C0F" w:rsidRPr="009D67F0">
              <w:rPr>
                <w:rStyle w:val="Hyperlink"/>
                <w:rFonts w:ascii="Arial" w:hAnsi="Arial" w:cs="Arial"/>
                <w:noProof/>
                <w:sz w:val="22"/>
              </w:rPr>
              <w:t>Reviews the Concept and Drivers of Employee Engagement</w:t>
            </w:r>
            <w:r w:rsidR="00F41C0F" w:rsidRPr="009D67F0">
              <w:rPr>
                <w:rFonts w:ascii="Arial" w:hAnsi="Arial" w:cs="Arial"/>
                <w:noProof/>
                <w:webHidden/>
                <w:sz w:val="22"/>
              </w:rPr>
              <w:tab/>
            </w:r>
            <w:r w:rsidR="00F41C0F" w:rsidRPr="009D67F0">
              <w:rPr>
                <w:rFonts w:ascii="Arial" w:hAnsi="Arial" w:cs="Arial"/>
                <w:noProof/>
                <w:webHidden/>
                <w:sz w:val="22"/>
              </w:rPr>
              <w:fldChar w:fldCharType="begin"/>
            </w:r>
            <w:r w:rsidR="00F41C0F" w:rsidRPr="009D67F0">
              <w:rPr>
                <w:rFonts w:ascii="Arial" w:hAnsi="Arial" w:cs="Arial"/>
                <w:noProof/>
                <w:webHidden/>
                <w:sz w:val="22"/>
              </w:rPr>
              <w:instrText xml:space="preserve"> PAGEREF _Toc99050719 \h </w:instrText>
            </w:r>
            <w:r w:rsidR="00F41C0F" w:rsidRPr="009D67F0">
              <w:rPr>
                <w:rFonts w:ascii="Arial" w:hAnsi="Arial" w:cs="Arial"/>
                <w:noProof/>
                <w:webHidden/>
                <w:sz w:val="22"/>
              </w:rPr>
            </w:r>
            <w:r w:rsidR="00F41C0F" w:rsidRPr="009D67F0">
              <w:rPr>
                <w:rFonts w:ascii="Arial" w:hAnsi="Arial" w:cs="Arial"/>
                <w:noProof/>
                <w:webHidden/>
                <w:sz w:val="22"/>
              </w:rPr>
              <w:fldChar w:fldCharType="separate"/>
            </w:r>
            <w:r w:rsidR="00F41C0F" w:rsidRPr="009D67F0">
              <w:rPr>
                <w:rFonts w:ascii="Arial" w:hAnsi="Arial" w:cs="Arial"/>
                <w:noProof/>
                <w:webHidden/>
                <w:sz w:val="22"/>
              </w:rPr>
              <w:t>5</w:t>
            </w:r>
            <w:r w:rsidR="00F41C0F" w:rsidRPr="009D67F0">
              <w:rPr>
                <w:rFonts w:ascii="Arial" w:hAnsi="Arial" w:cs="Arial"/>
                <w:noProof/>
                <w:webHidden/>
                <w:sz w:val="22"/>
              </w:rPr>
              <w:fldChar w:fldCharType="end"/>
            </w:r>
          </w:hyperlink>
        </w:p>
        <w:p w14:paraId="4C304601" w14:textId="3A5E7366" w:rsidR="00F41C0F" w:rsidRPr="009D67F0" w:rsidRDefault="00F96196">
          <w:pPr>
            <w:pStyle w:val="TOC2"/>
            <w:tabs>
              <w:tab w:val="right" w:leader="dot" w:pos="9350"/>
            </w:tabs>
            <w:rPr>
              <w:rFonts w:ascii="Arial" w:eastAsiaTheme="minorEastAsia" w:hAnsi="Arial" w:cs="Arial"/>
              <w:noProof/>
              <w:sz w:val="22"/>
              <w:lang w:val="en-IN" w:eastAsia="en-IN"/>
            </w:rPr>
          </w:pPr>
          <w:hyperlink w:anchor="_Toc99050720" w:history="1">
            <w:r w:rsidR="00F41C0F" w:rsidRPr="009D67F0">
              <w:rPr>
                <w:rStyle w:val="Hyperlink"/>
                <w:rFonts w:ascii="Arial" w:hAnsi="Arial" w:cs="Arial"/>
                <w:noProof/>
                <w:sz w:val="22"/>
              </w:rPr>
              <w:t>Evaluate Diagnostic Tools to measure Employee Engagement</w:t>
            </w:r>
            <w:r w:rsidR="00F41C0F" w:rsidRPr="009D67F0">
              <w:rPr>
                <w:rFonts w:ascii="Arial" w:hAnsi="Arial" w:cs="Arial"/>
                <w:noProof/>
                <w:webHidden/>
                <w:sz w:val="22"/>
              </w:rPr>
              <w:tab/>
            </w:r>
            <w:r w:rsidR="00F41C0F" w:rsidRPr="009D67F0">
              <w:rPr>
                <w:rFonts w:ascii="Arial" w:hAnsi="Arial" w:cs="Arial"/>
                <w:noProof/>
                <w:webHidden/>
                <w:sz w:val="22"/>
              </w:rPr>
              <w:fldChar w:fldCharType="begin"/>
            </w:r>
            <w:r w:rsidR="00F41C0F" w:rsidRPr="009D67F0">
              <w:rPr>
                <w:rFonts w:ascii="Arial" w:hAnsi="Arial" w:cs="Arial"/>
                <w:noProof/>
                <w:webHidden/>
                <w:sz w:val="22"/>
              </w:rPr>
              <w:instrText xml:space="preserve"> PAGEREF _Toc99050720 \h </w:instrText>
            </w:r>
            <w:r w:rsidR="00F41C0F" w:rsidRPr="009D67F0">
              <w:rPr>
                <w:rFonts w:ascii="Arial" w:hAnsi="Arial" w:cs="Arial"/>
                <w:noProof/>
                <w:webHidden/>
                <w:sz w:val="22"/>
              </w:rPr>
            </w:r>
            <w:r w:rsidR="00F41C0F" w:rsidRPr="009D67F0">
              <w:rPr>
                <w:rFonts w:ascii="Arial" w:hAnsi="Arial" w:cs="Arial"/>
                <w:noProof/>
                <w:webHidden/>
                <w:sz w:val="22"/>
              </w:rPr>
              <w:fldChar w:fldCharType="separate"/>
            </w:r>
            <w:r w:rsidR="00F41C0F" w:rsidRPr="009D67F0">
              <w:rPr>
                <w:rFonts w:ascii="Arial" w:hAnsi="Arial" w:cs="Arial"/>
                <w:noProof/>
                <w:webHidden/>
                <w:sz w:val="22"/>
              </w:rPr>
              <w:t>8</w:t>
            </w:r>
            <w:r w:rsidR="00F41C0F" w:rsidRPr="009D67F0">
              <w:rPr>
                <w:rFonts w:ascii="Arial" w:hAnsi="Arial" w:cs="Arial"/>
                <w:noProof/>
                <w:webHidden/>
                <w:sz w:val="22"/>
              </w:rPr>
              <w:fldChar w:fldCharType="end"/>
            </w:r>
          </w:hyperlink>
        </w:p>
        <w:p w14:paraId="72FA7997" w14:textId="636DEBD2" w:rsidR="00F41C0F" w:rsidRPr="009D67F0" w:rsidRDefault="00F96196">
          <w:pPr>
            <w:pStyle w:val="TOC2"/>
            <w:tabs>
              <w:tab w:val="right" w:leader="dot" w:pos="9350"/>
            </w:tabs>
            <w:rPr>
              <w:rFonts w:ascii="Arial" w:eastAsiaTheme="minorEastAsia" w:hAnsi="Arial" w:cs="Arial"/>
              <w:noProof/>
              <w:sz w:val="22"/>
              <w:lang w:val="en-IN" w:eastAsia="en-IN"/>
            </w:rPr>
          </w:pPr>
          <w:hyperlink w:anchor="_Toc99050721" w:history="1">
            <w:r w:rsidR="00F41C0F" w:rsidRPr="009D67F0">
              <w:rPr>
                <w:rStyle w:val="Hyperlink"/>
                <w:rFonts w:ascii="Arial" w:hAnsi="Arial" w:cs="Arial"/>
                <w:noProof/>
                <w:sz w:val="22"/>
              </w:rPr>
              <w:t>Construct an employee value preposition from the ideas and analysis, including strategies to raise levels of engagement</w:t>
            </w:r>
            <w:r w:rsidR="00F41C0F" w:rsidRPr="009D67F0">
              <w:rPr>
                <w:rFonts w:ascii="Arial" w:hAnsi="Arial" w:cs="Arial"/>
                <w:noProof/>
                <w:webHidden/>
                <w:sz w:val="22"/>
              </w:rPr>
              <w:tab/>
            </w:r>
            <w:r w:rsidR="00F41C0F" w:rsidRPr="009D67F0">
              <w:rPr>
                <w:rFonts w:ascii="Arial" w:hAnsi="Arial" w:cs="Arial"/>
                <w:noProof/>
                <w:webHidden/>
                <w:sz w:val="22"/>
              </w:rPr>
              <w:fldChar w:fldCharType="begin"/>
            </w:r>
            <w:r w:rsidR="00F41C0F" w:rsidRPr="009D67F0">
              <w:rPr>
                <w:rFonts w:ascii="Arial" w:hAnsi="Arial" w:cs="Arial"/>
                <w:noProof/>
                <w:webHidden/>
                <w:sz w:val="22"/>
              </w:rPr>
              <w:instrText xml:space="preserve"> PAGEREF _Toc99050721 \h </w:instrText>
            </w:r>
            <w:r w:rsidR="00F41C0F" w:rsidRPr="009D67F0">
              <w:rPr>
                <w:rFonts w:ascii="Arial" w:hAnsi="Arial" w:cs="Arial"/>
                <w:noProof/>
                <w:webHidden/>
                <w:sz w:val="22"/>
              </w:rPr>
            </w:r>
            <w:r w:rsidR="00F41C0F" w:rsidRPr="009D67F0">
              <w:rPr>
                <w:rFonts w:ascii="Arial" w:hAnsi="Arial" w:cs="Arial"/>
                <w:noProof/>
                <w:webHidden/>
                <w:sz w:val="22"/>
              </w:rPr>
              <w:fldChar w:fldCharType="separate"/>
            </w:r>
            <w:r w:rsidR="00F41C0F" w:rsidRPr="009D67F0">
              <w:rPr>
                <w:rFonts w:ascii="Arial" w:hAnsi="Arial" w:cs="Arial"/>
                <w:noProof/>
                <w:webHidden/>
                <w:sz w:val="22"/>
              </w:rPr>
              <w:t>10</w:t>
            </w:r>
            <w:r w:rsidR="00F41C0F" w:rsidRPr="009D67F0">
              <w:rPr>
                <w:rFonts w:ascii="Arial" w:hAnsi="Arial" w:cs="Arial"/>
                <w:noProof/>
                <w:webHidden/>
                <w:sz w:val="22"/>
              </w:rPr>
              <w:fldChar w:fldCharType="end"/>
            </w:r>
          </w:hyperlink>
        </w:p>
        <w:p w14:paraId="0E177EE9" w14:textId="5DF76511" w:rsidR="00F41C0F" w:rsidRPr="009D67F0" w:rsidRDefault="00F96196">
          <w:pPr>
            <w:pStyle w:val="TOC1"/>
            <w:tabs>
              <w:tab w:val="right" w:leader="dot" w:pos="9350"/>
            </w:tabs>
            <w:rPr>
              <w:rFonts w:ascii="Arial" w:eastAsiaTheme="minorEastAsia" w:hAnsi="Arial" w:cs="Arial"/>
              <w:noProof/>
              <w:sz w:val="22"/>
              <w:lang w:val="en-IN" w:eastAsia="en-IN"/>
            </w:rPr>
          </w:pPr>
          <w:hyperlink w:anchor="_Toc99050722" w:history="1">
            <w:r w:rsidR="00F41C0F" w:rsidRPr="009D67F0">
              <w:rPr>
                <w:rStyle w:val="Hyperlink"/>
                <w:rFonts w:ascii="Arial" w:hAnsi="Arial" w:cs="Arial"/>
                <w:noProof/>
                <w:sz w:val="22"/>
              </w:rPr>
              <w:t>Conclusion</w:t>
            </w:r>
            <w:r w:rsidR="00F41C0F" w:rsidRPr="009D67F0">
              <w:rPr>
                <w:rFonts w:ascii="Arial" w:hAnsi="Arial" w:cs="Arial"/>
                <w:noProof/>
                <w:webHidden/>
                <w:sz w:val="22"/>
              </w:rPr>
              <w:tab/>
            </w:r>
            <w:r>
              <w:rPr>
                <w:rFonts w:ascii="Arial" w:hAnsi="Arial" w:cs="Arial"/>
                <w:noProof/>
                <w:webHidden/>
                <w:sz w:val="22"/>
              </w:rPr>
              <w:t>12</w:t>
            </w:r>
          </w:hyperlink>
        </w:p>
        <w:p w14:paraId="366C573C" w14:textId="0A54FEDE" w:rsidR="00F41C0F" w:rsidRPr="009D67F0" w:rsidRDefault="00F96196">
          <w:pPr>
            <w:pStyle w:val="TOC1"/>
            <w:tabs>
              <w:tab w:val="right" w:leader="dot" w:pos="9350"/>
            </w:tabs>
            <w:rPr>
              <w:rFonts w:ascii="Arial" w:eastAsiaTheme="minorEastAsia" w:hAnsi="Arial" w:cs="Arial"/>
              <w:noProof/>
              <w:sz w:val="22"/>
              <w:lang w:val="en-IN" w:eastAsia="en-IN"/>
            </w:rPr>
          </w:pPr>
          <w:hyperlink w:anchor="_Toc99050723" w:history="1">
            <w:r w:rsidR="00F41C0F" w:rsidRPr="009D67F0">
              <w:rPr>
                <w:rStyle w:val="Hyperlink"/>
                <w:rFonts w:ascii="Arial" w:hAnsi="Arial" w:cs="Arial"/>
                <w:noProof/>
                <w:sz w:val="22"/>
              </w:rPr>
              <w:t>Reference</w:t>
            </w:r>
            <w:r w:rsidR="00F41C0F" w:rsidRPr="009D67F0">
              <w:rPr>
                <w:rFonts w:ascii="Arial" w:hAnsi="Arial" w:cs="Arial"/>
                <w:noProof/>
                <w:webHidden/>
                <w:sz w:val="22"/>
              </w:rPr>
              <w:tab/>
            </w:r>
            <w:r>
              <w:rPr>
                <w:rFonts w:ascii="Arial" w:hAnsi="Arial" w:cs="Arial"/>
                <w:noProof/>
                <w:webHidden/>
                <w:sz w:val="22"/>
              </w:rPr>
              <w:t>13</w:t>
            </w:r>
          </w:hyperlink>
        </w:p>
        <w:p w14:paraId="7CFFCCF5" w14:textId="755B612D" w:rsidR="00D76456" w:rsidRPr="009D67F0" w:rsidRDefault="00D76456">
          <w:pPr>
            <w:rPr>
              <w:rFonts w:ascii="Arial" w:hAnsi="Arial" w:cs="Arial"/>
              <w:sz w:val="22"/>
            </w:rPr>
          </w:pPr>
          <w:r w:rsidRPr="009D67F0">
            <w:rPr>
              <w:rFonts w:ascii="Arial" w:hAnsi="Arial" w:cs="Arial"/>
              <w:sz w:val="22"/>
            </w:rPr>
            <w:fldChar w:fldCharType="end"/>
          </w:r>
        </w:p>
      </w:sdtContent>
    </w:sdt>
    <w:p w14:paraId="7C66C99D" w14:textId="77777777" w:rsidR="00710FB1" w:rsidRPr="009D67F0" w:rsidRDefault="00710FB1">
      <w:pPr>
        <w:spacing w:line="276" w:lineRule="auto"/>
        <w:jc w:val="left"/>
        <w:rPr>
          <w:rFonts w:ascii="Arial" w:hAnsi="Arial" w:cs="Arial"/>
          <w:b/>
          <w:sz w:val="22"/>
        </w:rPr>
      </w:pPr>
      <w:r w:rsidRPr="009D67F0">
        <w:rPr>
          <w:rFonts w:ascii="Arial" w:hAnsi="Arial" w:cs="Arial"/>
          <w:b/>
          <w:sz w:val="22"/>
        </w:rPr>
        <w:br w:type="page"/>
      </w:r>
    </w:p>
    <w:p w14:paraId="0E517A8F" w14:textId="77777777" w:rsidR="00AB06DD" w:rsidRPr="009D67F0" w:rsidRDefault="00D26648" w:rsidP="00883FD0">
      <w:pPr>
        <w:pStyle w:val="Heading1"/>
        <w:rPr>
          <w:rFonts w:ascii="Arial" w:hAnsi="Arial" w:cs="Arial"/>
          <w:sz w:val="22"/>
          <w:szCs w:val="22"/>
        </w:rPr>
      </w:pPr>
      <w:bookmarkStart w:id="0" w:name="_Toc99050716"/>
      <w:r w:rsidRPr="009D67F0">
        <w:rPr>
          <w:rFonts w:ascii="Arial" w:hAnsi="Arial" w:cs="Arial"/>
          <w:sz w:val="22"/>
          <w:szCs w:val="22"/>
        </w:rPr>
        <w:lastRenderedPageBreak/>
        <w:t>Introduction</w:t>
      </w:r>
      <w:bookmarkEnd w:id="0"/>
    </w:p>
    <w:p w14:paraId="66D7706D" w14:textId="77777777" w:rsidR="00C21AEB" w:rsidRPr="009D67F0" w:rsidRDefault="00126146">
      <w:pPr>
        <w:rPr>
          <w:rFonts w:ascii="Arial" w:hAnsi="Arial" w:cs="Arial"/>
          <w:sz w:val="22"/>
        </w:rPr>
      </w:pPr>
      <w:r w:rsidRPr="009D67F0">
        <w:rPr>
          <w:rFonts w:ascii="Arial" w:hAnsi="Arial" w:cs="Arial"/>
          <w:sz w:val="22"/>
        </w:rPr>
        <w:t>Employee engagement is the core concept of human resource describing both dedication and enthusiasm and dedication level of the employees towards their job</w:t>
      </w:r>
      <w:r w:rsidR="005160ED" w:rsidRPr="009D67F0">
        <w:rPr>
          <w:rFonts w:ascii="Arial" w:hAnsi="Arial" w:cs="Arial"/>
          <w:sz w:val="22"/>
        </w:rPr>
        <w:t xml:space="preserve"> (</w:t>
      </w:r>
      <w:r w:rsidR="005160ED" w:rsidRPr="009D67F0">
        <w:rPr>
          <w:rFonts w:ascii="Arial" w:hAnsi="Arial" w:cs="Arial"/>
          <w:color w:val="000000" w:themeColor="text1"/>
          <w:sz w:val="22"/>
          <w:shd w:val="clear" w:color="auto" w:fill="FFFFFF"/>
        </w:rPr>
        <w:t>Akhigbe and Osita-Ejikeme, 2021)</w:t>
      </w:r>
      <w:r w:rsidRPr="009D67F0">
        <w:rPr>
          <w:rFonts w:ascii="Arial" w:hAnsi="Arial" w:cs="Arial"/>
          <w:sz w:val="22"/>
        </w:rPr>
        <w:t xml:space="preserve">. Moreover, the engaged </w:t>
      </w:r>
      <w:proofErr w:type="gramStart"/>
      <w:r w:rsidRPr="009D67F0">
        <w:rPr>
          <w:rFonts w:ascii="Arial" w:hAnsi="Arial" w:cs="Arial"/>
          <w:sz w:val="22"/>
        </w:rPr>
        <w:t>employees</w:t>
      </w:r>
      <w:proofErr w:type="gramEnd"/>
      <w:r w:rsidRPr="009D67F0">
        <w:rPr>
          <w:rFonts w:ascii="Arial" w:hAnsi="Arial" w:cs="Arial"/>
          <w:sz w:val="22"/>
        </w:rPr>
        <w:t xml:space="preserve"> within the organization gives major priority to their performance. The complete process associated with the function of employee engagement affect all the major aspect of the organization that includes employee turnover, customer experience, </w:t>
      </w:r>
      <w:proofErr w:type="gramStart"/>
      <w:r w:rsidRPr="009D67F0">
        <w:rPr>
          <w:rFonts w:ascii="Arial" w:hAnsi="Arial" w:cs="Arial"/>
          <w:sz w:val="22"/>
        </w:rPr>
        <w:t>profitability</w:t>
      </w:r>
      <w:proofErr w:type="gramEnd"/>
      <w:r w:rsidRPr="009D67F0">
        <w:rPr>
          <w:rFonts w:ascii="Arial" w:hAnsi="Arial" w:cs="Arial"/>
          <w:sz w:val="22"/>
        </w:rPr>
        <w:t xml:space="preserve"> and revenue.</w:t>
      </w:r>
      <w:r w:rsidR="00333ECE" w:rsidRPr="009D67F0">
        <w:rPr>
          <w:rFonts w:ascii="Arial" w:hAnsi="Arial" w:cs="Arial"/>
          <w:sz w:val="22"/>
        </w:rPr>
        <w:t xml:space="preserve"> According to the conducted research within the respective segment it is estimated that 92% of the managers believe engaged employees in the company perform better. The paper will give important focus on discussing the employee engagement drivers along with the diagnostic tools used for the part of measuring the same in the organization.</w:t>
      </w:r>
    </w:p>
    <w:p w14:paraId="3FDB83AC" w14:textId="77777777" w:rsidR="009A6FEA" w:rsidRPr="009D67F0" w:rsidRDefault="009A6FEA">
      <w:pPr>
        <w:spacing w:line="276" w:lineRule="auto"/>
        <w:jc w:val="left"/>
        <w:rPr>
          <w:rFonts w:ascii="Arial" w:eastAsiaTheme="majorEastAsia" w:hAnsi="Arial" w:cs="Arial"/>
          <w:b/>
          <w:bCs/>
          <w:color w:val="000000" w:themeColor="text1"/>
          <w:sz w:val="22"/>
        </w:rPr>
      </w:pPr>
      <w:r w:rsidRPr="009D67F0">
        <w:rPr>
          <w:rFonts w:ascii="Arial" w:hAnsi="Arial" w:cs="Arial"/>
          <w:sz w:val="22"/>
        </w:rPr>
        <w:br w:type="page"/>
      </w:r>
    </w:p>
    <w:p w14:paraId="7200F371" w14:textId="3EA44AEF" w:rsidR="00D26648" w:rsidRPr="009D67F0" w:rsidRDefault="00D26648" w:rsidP="00883FD0">
      <w:pPr>
        <w:pStyle w:val="Heading1"/>
        <w:rPr>
          <w:rFonts w:ascii="Arial" w:hAnsi="Arial" w:cs="Arial"/>
          <w:sz w:val="22"/>
          <w:szCs w:val="22"/>
        </w:rPr>
      </w:pPr>
      <w:bookmarkStart w:id="1" w:name="_Toc99050717"/>
      <w:r w:rsidRPr="009D67F0">
        <w:rPr>
          <w:rFonts w:ascii="Arial" w:hAnsi="Arial" w:cs="Arial"/>
          <w:sz w:val="22"/>
          <w:szCs w:val="22"/>
        </w:rPr>
        <w:lastRenderedPageBreak/>
        <w:t>Discussion</w:t>
      </w:r>
      <w:bookmarkEnd w:id="1"/>
    </w:p>
    <w:p w14:paraId="29881AD5" w14:textId="77777777" w:rsidR="00D26648" w:rsidRPr="009D67F0" w:rsidRDefault="00D26648">
      <w:pPr>
        <w:rPr>
          <w:rFonts w:ascii="Arial" w:hAnsi="Arial" w:cs="Arial"/>
          <w:b/>
          <w:sz w:val="22"/>
        </w:rPr>
      </w:pPr>
      <w:r w:rsidRPr="009D67F0">
        <w:rPr>
          <w:rFonts w:ascii="Arial" w:hAnsi="Arial" w:cs="Arial"/>
          <w:b/>
          <w:sz w:val="22"/>
        </w:rPr>
        <w:t>Employee Engagement</w:t>
      </w:r>
    </w:p>
    <w:p w14:paraId="657A1CB1" w14:textId="77777777" w:rsidR="00B87503" w:rsidRPr="009D67F0" w:rsidRDefault="00D36DA4">
      <w:pPr>
        <w:rPr>
          <w:rFonts w:ascii="Arial" w:hAnsi="Arial" w:cs="Arial"/>
          <w:sz w:val="22"/>
        </w:rPr>
      </w:pPr>
      <w:r w:rsidRPr="009D67F0">
        <w:rPr>
          <w:rFonts w:ascii="Arial" w:hAnsi="Arial" w:cs="Arial"/>
          <w:sz w:val="22"/>
        </w:rPr>
        <w:t xml:space="preserve">Employee engagement within the internal environment of the organization is the workplace approach that results in the accurate and right condition for the employees in the organization in giving their best </w:t>
      </w:r>
      <w:r w:rsidR="00974939" w:rsidRPr="009D67F0">
        <w:rPr>
          <w:rFonts w:ascii="Arial" w:hAnsi="Arial" w:cs="Arial"/>
          <w:sz w:val="22"/>
        </w:rPr>
        <w:t>every day</w:t>
      </w:r>
      <w:r w:rsidRPr="009D67F0">
        <w:rPr>
          <w:rFonts w:ascii="Arial" w:hAnsi="Arial" w:cs="Arial"/>
          <w:sz w:val="22"/>
        </w:rPr>
        <w:t>.</w:t>
      </w:r>
      <w:r w:rsidR="00974939" w:rsidRPr="009D67F0">
        <w:rPr>
          <w:rFonts w:ascii="Arial" w:hAnsi="Arial" w:cs="Arial"/>
          <w:sz w:val="22"/>
        </w:rPr>
        <w:t xml:space="preserve"> In this, the </w:t>
      </w:r>
      <w:proofErr w:type="gramStart"/>
      <w:r w:rsidR="00974939" w:rsidRPr="009D67F0">
        <w:rPr>
          <w:rFonts w:ascii="Arial" w:hAnsi="Arial" w:cs="Arial"/>
          <w:sz w:val="22"/>
        </w:rPr>
        <w:t>employees</w:t>
      </w:r>
      <w:proofErr w:type="gramEnd"/>
      <w:r w:rsidR="00974939" w:rsidRPr="009D67F0">
        <w:rPr>
          <w:rFonts w:ascii="Arial" w:hAnsi="Arial" w:cs="Arial"/>
          <w:sz w:val="22"/>
        </w:rPr>
        <w:t xml:space="preserve"> in the organization remains more committed towards their values and goals and are highly motivated in the area of contributing towards success of the company</w:t>
      </w:r>
      <w:r w:rsidR="005160ED" w:rsidRPr="009D67F0">
        <w:rPr>
          <w:rFonts w:ascii="Arial" w:hAnsi="Arial" w:cs="Arial"/>
          <w:sz w:val="22"/>
        </w:rPr>
        <w:t xml:space="preserve"> (</w:t>
      </w:r>
      <w:r w:rsidR="005160ED" w:rsidRPr="009D67F0">
        <w:rPr>
          <w:rFonts w:ascii="Arial" w:hAnsi="Arial" w:cs="Arial"/>
          <w:color w:val="000000" w:themeColor="text1"/>
          <w:sz w:val="22"/>
          <w:shd w:val="clear" w:color="auto" w:fill="FFFFFF"/>
        </w:rPr>
        <w:t>Antony, 2018.)</w:t>
      </w:r>
      <w:r w:rsidR="00974939" w:rsidRPr="009D67F0">
        <w:rPr>
          <w:rFonts w:ascii="Arial" w:hAnsi="Arial" w:cs="Arial"/>
          <w:sz w:val="22"/>
        </w:rPr>
        <w:t>.</w:t>
      </w:r>
      <w:r w:rsidR="00AF41DF" w:rsidRPr="009D67F0">
        <w:rPr>
          <w:rFonts w:ascii="Arial" w:hAnsi="Arial" w:cs="Arial"/>
          <w:sz w:val="22"/>
        </w:rPr>
        <w:t xml:space="preserve"> The highlighting part is that the system of employee engagement is completely associated with integrity, trust, </w:t>
      </w:r>
      <w:proofErr w:type="gramStart"/>
      <w:r w:rsidR="00AF41DF" w:rsidRPr="009D67F0">
        <w:rPr>
          <w:rFonts w:ascii="Arial" w:hAnsi="Arial" w:cs="Arial"/>
          <w:sz w:val="22"/>
        </w:rPr>
        <w:t>commitment</w:t>
      </w:r>
      <w:proofErr w:type="gramEnd"/>
      <w:r w:rsidR="00AF41DF" w:rsidRPr="009D67F0">
        <w:rPr>
          <w:rFonts w:ascii="Arial" w:hAnsi="Arial" w:cs="Arial"/>
          <w:sz w:val="22"/>
        </w:rPr>
        <w:t xml:space="preserve"> and communication between the employees associated with the organization.</w:t>
      </w:r>
      <w:r w:rsidR="00EF0D13" w:rsidRPr="009D67F0">
        <w:rPr>
          <w:rFonts w:ascii="Arial" w:hAnsi="Arial" w:cs="Arial"/>
          <w:sz w:val="22"/>
        </w:rPr>
        <w:t xml:space="preserve"> Moreover, effective application of the same will lead to organizational competitiveness and sustainability in the current and future perspectives.</w:t>
      </w:r>
    </w:p>
    <w:p w14:paraId="18AB9ECD" w14:textId="77777777" w:rsidR="00D76456" w:rsidRPr="009D67F0" w:rsidRDefault="00CD4E56" w:rsidP="00CD4E56">
      <w:pPr>
        <w:jc w:val="center"/>
        <w:rPr>
          <w:rFonts w:ascii="Arial" w:hAnsi="Arial" w:cs="Arial"/>
          <w:sz w:val="22"/>
        </w:rPr>
      </w:pPr>
      <w:r w:rsidRPr="009D67F0">
        <w:rPr>
          <w:rFonts w:ascii="Arial" w:hAnsi="Arial" w:cs="Arial"/>
          <w:noProof/>
          <w:sz w:val="22"/>
          <w:lang w:val="en-US"/>
        </w:rPr>
        <w:drawing>
          <wp:inline distT="0" distB="0" distL="0" distR="0" wp14:anchorId="3FCADEDF" wp14:editId="64D4F1AB">
            <wp:extent cx="3776573" cy="3122762"/>
            <wp:effectExtent l="38100" t="57150" r="109627" b="96688"/>
            <wp:docPr id="1" name="Picture 1" descr="Key Benefits and Strategies of Employee Engagement in an Organization|  Infiniti Research |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 Benefits and Strategies of Employee Engagement in an Organization|  Infiniti Research | Business Wire"/>
                    <pic:cNvPicPr>
                      <a:picLocks noChangeAspect="1" noChangeArrowheads="1"/>
                    </pic:cNvPicPr>
                  </pic:nvPicPr>
                  <pic:blipFill>
                    <a:blip r:embed="rId5" cstate="print"/>
                    <a:srcRect/>
                    <a:stretch>
                      <a:fillRect/>
                    </a:stretch>
                  </pic:blipFill>
                  <pic:spPr bwMode="auto">
                    <a:xfrm>
                      <a:off x="0" y="0"/>
                      <a:ext cx="3780139" cy="31257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F7D28D" w14:textId="77777777" w:rsidR="00852FFC" w:rsidRPr="009D67F0" w:rsidRDefault="00852FFC" w:rsidP="00F41C0F">
      <w:pPr>
        <w:jc w:val="center"/>
        <w:rPr>
          <w:rFonts w:ascii="Arial" w:hAnsi="Arial" w:cs="Arial"/>
          <w:b/>
          <w:bCs/>
          <w:sz w:val="22"/>
        </w:rPr>
      </w:pPr>
      <w:bookmarkStart w:id="2" w:name="_Toc99050718"/>
      <w:r w:rsidRPr="009D67F0">
        <w:rPr>
          <w:rFonts w:ascii="Arial" w:hAnsi="Arial" w:cs="Arial"/>
          <w:b/>
          <w:bCs/>
          <w:sz w:val="22"/>
        </w:rPr>
        <w:t>Figure 1: Employee Engagement in Organization</w:t>
      </w:r>
      <w:bookmarkEnd w:id="2"/>
    </w:p>
    <w:p w14:paraId="605527EA" w14:textId="77777777" w:rsidR="00852FFC" w:rsidRPr="009D67F0" w:rsidRDefault="005160ED" w:rsidP="003E05A7">
      <w:pPr>
        <w:jc w:val="center"/>
        <w:rPr>
          <w:rFonts w:ascii="Arial" w:hAnsi="Arial" w:cs="Arial"/>
          <w:sz w:val="22"/>
        </w:rPr>
      </w:pPr>
      <w:r w:rsidRPr="009D67F0">
        <w:rPr>
          <w:rFonts w:ascii="Arial" w:hAnsi="Arial" w:cs="Arial"/>
          <w:sz w:val="22"/>
        </w:rPr>
        <w:t>(</w:t>
      </w:r>
      <w:r w:rsidR="00852FFC" w:rsidRPr="009D67F0">
        <w:rPr>
          <w:rFonts w:ascii="Arial" w:hAnsi="Arial" w:cs="Arial"/>
          <w:sz w:val="22"/>
        </w:rPr>
        <w:t>Source:</w:t>
      </w:r>
      <w:r w:rsidRPr="009D67F0">
        <w:rPr>
          <w:rFonts w:ascii="Arial" w:hAnsi="Arial" w:cs="Arial"/>
          <w:sz w:val="22"/>
        </w:rPr>
        <w:t xml:space="preserve"> </w:t>
      </w:r>
      <w:r w:rsidRPr="009D67F0">
        <w:rPr>
          <w:rFonts w:ascii="Arial" w:hAnsi="Arial" w:cs="Arial"/>
          <w:color w:val="000000" w:themeColor="text1"/>
          <w:sz w:val="22"/>
          <w:shd w:val="clear" w:color="auto" w:fill="FFFFFF"/>
        </w:rPr>
        <w:t>Chai et al., 2020)</w:t>
      </w:r>
    </w:p>
    <w:p w14:paraId="3DE91ACB" w14:textId="77777777" w:rsidR="00D26648" w:rsidRPr="009D67F0" w:rsidRDefault="00D26648" w:rsidP="00883FD0">
      <w:pPr>
        <w:pStyle w:val="Heading2"/>
        <w:rPr>
          <w:rFonts w:ascii="Arial" w:hAnsi="Arial" w:cs="Arial"/>
          <w:sz w:val="22"/>
          <w:szCs w:val="22"/>
        </w:rPr>
      </w:pPr>
      <w:bookmarkStart w:id="3" w:name="_Toc99050719"/>
      <w:r w:rsidRPr="009D67F0">
        <w:rPr>
          <w:rFonts w:ascii="Arial" w:hAnsi="Arial" w:cs="Arial"/>
          <w:sz w:val="22"/>
          <w:szCs w:val="22"/>
        </w:rPr>
        <w:t>Reviews the Concept and Drivers of Employee Engagement</w:t>
      </w:r>
      <w:bookmarkEnd w:id="3"/>
    </w:p>
    <w:p w14:paraId="2C53DE39" w14:textId="77B43296" w:rsidR="00815A8F" w:rsidRPr="009D67F0" w:rsidRDefault="00B86AE3">
      <w:pPr>
        <w:rPr>
          <w:rFonts w:ascii="Arial" w:hAnsi="Arial" w:cs="Arial"/>
          <w:sz w:val="22"/>
        </w:rPr>
      </w:pPr>
      <w:r w:rsidRPr="009D67F0">
        <w:rPr>
          <w:rFonts w:ascii="Arial" w:hAnsi="Arial" w:cs="Arial"/>
          <w:sz w:val="22"/>
        </w:rPr>
        <w:t xml:space="preserve">For the part of improving the system of employee engagement, it is vital for the organization to understand the factors that drives and motivates them to get highly invested towards their job. On the contrary, it is the understandable part that employee engagement in the organization does </w:t>
      </w:r>
      <w:r w:rsidRPr="009D67F0">
        <w:rPr>
          <w:rFonts w:ascii="Arial" w:hAnsi="Arial" w:cs="Arial"/>
          <w:sz w:val="22"/>
        </w:rPr>
        <w:lastRenderedPageBreak/>
        <w:t>not contain any mode of universal factors</w:t>
      </w:r>
      <w:r w:rsidR="005160ED" w:rsidRPr="009D67F0">
        <w:rPr>
          <w:rFonts w:ascii="Arial" w:hAnsi="Arial" w:cs="Arial"/>
          <w:sz w:val="22"/>
        </w:rPr>
        <w:t xml:space="preserve"> (</w:t>
      </w:r>
      <w:r w:rsidR="005160ED" w:rsidRPr="009D67F0">
        <w:rPr>
          <w:rFonts w:ascii="Arial" w:hAnsi="Arial" w:cs="Arial"/>
          <w:color w:val="000000" w:themeColor="text1"/>
          <w:sz w:val="22"/>
          <w:shd w:val="clear" w:color="auto" w:fill="FFFFFF"/>
        </w:rPr>
        <w:t>Chai et al., 2020)</w:t>
      </w:r>
      <w:r w:rsidRPr="009D67F0">
        <w:rPr>
          <w:rFonts w:ascii="Arial" w:hAnsi="Arial" w:cs="Arial"/>
          <w:sz w:val="22"/>
        </w:rPr>
        <w:t xml:space="preserve">. On the contrary, the process of employee engagement may vary from </w:t>
      </w:r>
      <w:r w:rsidR="008F571E" w:rsidRPr="009D67F0">
        <w:rPr>
          <w:rFonts w:ascii="Arial" w:hAnsi="Arial" w:cs="Arial"/>
          <w:sz w:val="22"/>
        </w:rPr>
        <w:t>organization to organization. However, the respective drivers of employee engagement in the organization also changes over time. It is due to certain external factors such as economic depression and “public health crisis”.</w:t>
      </w:r>
      <w:r w:rsidR="00C05FDE" w:rsidRPr="009D67F0">
        <w:rPr>
          <w:rFonts w:ascii="Arial" w:hAnsi="Arial" w:cs="Arial"/>
          <w:sz w:val="22"/>
        </w:rPr>
        <w:t xml:space="preserve"> During the time of rapid economic, </w:t>
      </w:r>
      <w:proofErr w:type="gramStart"/>
      <w:r w:rsidR="00C05FDE" w:rsidRPr="009D67F0">
        <w:rPr>
          <w:rFonts w:ascii="Arial" w:hAnsi="Arial" w:cs="Arial"/>
          <w:sz w:val="22"/>
        </w:rPr>
        <w:t>technological</w:t>
      </w:r>
      <w:proofErr w:type="gramEnd"/>
      <w:r w:rsidR="00C05FDE" w:rsidRPr="009D67F0">
        <w:rPr>
          <w:rFonts w:ascii="Arial" w:hAnsi="Arial" w:cs="Arial"/>
          <w:sz w:val="22"/>
        </w:rPr>
        <w:t xml:space="preserve"> and social change it is particularly helpful in returning to the </w:t>
      </w:r>
      <w:r w:rsidR="00871671" w:rsidRPr="009D67F0">
        <w:rPr>
          <w:rFonts w:ascii="Arial" w:hAnsi="Arial" w:cs="Arial"/>
          <w:sz w:val="22"/>
        </w:rPr>
        <w:t>basics along</w:t>
      </w:r>
      <w:r w:rsidR="00C05FDE" w:rsidRPr="009D67F0">
        <w:rPr>
          <w:rFonts w:ascii="Arial" w:hAnsi="Arial" w:cs="Arial"/>
          <w:sz w:val="22"/>
        </w:rPr>
        <w:t xml:space="preserve"> with understanding the factors that enables the people in focusing towards performing well. </w:t>
      </w:r>
      <w:r w:rsidR="00871671" w:rsidRPr="009D67F0">
        <w:rPr>
          <w:rFonts w:ascii="Arial" w:hAnsi="Arial" w:cs="Arial"/>
          <w:sz w:val="22"/>
        </w:rPr>
        <w:t>Some of the major drivers of employee engagement in the organization include</w:t>
      </w:r>
      <w:r w:rsidR="007578E1" w:rsidRPr="009D67F0">
        <w:rPr>
          <w:rFonts w:ascii="Arial" w:hAnsi="Arial" w:cs="Arial"/>
          <w:sz w:val="22"/>
        </w:rPr>
        <w:t>:</w:t>
      </w:r>
    </w:p>
    <w:tbl>
      <w:tblPr>
        <w:tblStyle w:val="TableGrid"/>
        <w:tblW w:w="0" w:type="auto"/>
        <w:jc w:val="center"/>
        <w:shd w:val="clear" w:color="auto" w:fill="F2F2F2" w:themeFill="background1" w:themeFillShade="F2"/>
        <w:tblLook w:val="04A0" w:firstRow="1" w:lastRow="0" w:firstColumn="1" w:lastColumn="0" w:noHBand="0" w:noVBand="1"/>
      </w:tblPr>
      <w:tblGrid>
        <w:gridCol w:w="4673"/>
        <w:gridCol w:w="4677"/>
      </w:tblGrid>
      <w:tr w:rsidR="007578E1" w:rsidRPr="009D67F0" w14:paraId="2FBA5E96" w14:textId="77777777" w:rsidTr="00710FB1">
        <w:trPr>
          <w:jc w:val="center"/>
        </w:trPr>
        <w:tc>
          <w:tcPr>
            <w:tcW w:w="4788" w:type="dxa"/>
            <w:vMerge w:val="restart"/>
            <w:shd w:val="clear" w:color="auto" w:fill="F2F2F2" w:themeFill="background1" w:themeFillShade="F2"/>
          </w:tcPr>
          <w:p w14:paraId="2880FA5D" w14:textId="77777777" w:rsidR="007578E1" w:rsidRPr="009D67F0" w:rsidRDefault="007578E1">
            <w:pPr>
              <w:rPr>
                <w:rFonts w:ascii="Arial" w:hAnsi="Arial" w:cs="Arial"/>
                <w:b/>
                <w:sz w:val="22"/>
              </w:rPr>
            </w:pPr>
          </w:p>
          <w:p w14:paraId="77118A76" w14:textId="77777777" w:rsidR="007578E1" w:rsidRPr="009D67F0" w:rsidRDefault="007578E1">
            <w:pPr>
              <w:rPr>
                <w:rFonts w:ascii="Arial" w:hAnsi="Arial" w:cs="Arial"/>
                <w:b/>
                <w:sz w:val="22"/>
              </w:rPr>
            </w:pPr>
          </w:p>
          <w:p w14:paraId="76F9D869" w14:textId="77777777" w:rsidR="007578E1" w:rsidRPr="009D67F0" w:rsidRDefault="007578E1">
            <w:pPr>
              <w:rPr>
                <w:rFonts w:ascii="Arial" w:hAnsi="Arial" w:cs="Arial"/>
                <w:b/>
                <w:sz w:val="22"/>
              </w:rPr>
            </w:pPr>
          </w:p>
          <w:p w14:paraId="69F0249C" w14:textId="77777777" w:rsidR="007578E1" w:rsidRPr="009D67F0" w:rsidRDefault="007578E1" w:rsidP="007578E1">
            <w:pPr>
              <w:jc w:val="center"/>
              <w:rPr>
                <w:rFonts w:ascii="Arial" w:hAnsi="Arial" w:cs="Arial"/>
                <w:b/>
                <w:sz w:val="22"/>
              </w:rPr>
            </w:pPr>
            <w:r w:rsidRPr="009D67F0">
              <w:rPr>
                <w:rFonts w:ascii="Arial" w:hAnsi="Arial" w:cs="Arial"/>
                <w:b/>
                <w:sz w:val="22"/>
              </w:rPr>
              <w:t>Drivers of Employee Engagement</w:t>
            </w:r>
          </w:p>
        </w:tc>
        <w:tc>
          <w:tcPr>
            <w:tcW w:w="4788" w:type="dxa"/>
            <w:shd w:val="clear" w:color="auto" w:fill="F2F2F2" w:themeFill="background1" w:themeFillShade="F2"/>
          </w:tcPr>
          <w:p w14:paraId="3CB9673D" w14:textId="77777777" w:rsidR="007578E1" w:rsidRPr="009D67F0" w:rsidRDefault="007578E1">
            <w:pPr>
              <w:rPr>
                <w:rFonts w:ascii="Arial" w:hAnsi="Arial" w:cs="Arial"/>
                <w:sz w:val="22"/>
              </w:rPr>
            </w:pPr>
            <w:r w:rsidRPr="009D67F0">
              <w:rPr>
                <w:rFonts w:ascii="Arial" w:hAnsi="Arial" w:cs="Arial"/>
                <w:sz w:val="22"/>
              </w:rPr>
              <w:t>Meaningful Work</w:t>
            </w:r>
          </w:p>
        </w:tc>
      </w:tr>
      <w:tr w:rsidR="007578E1" w:rsidRPr="009D67F0" w14:paraId="2769BC6B" w14:textId="77777777" w:rsidTr="00710FB1">
        <w:trPr>
          <w:jc w:val="center"/>
        </w:trPr>
        <w:tc>
          <w:tcPr>
            <w:tcW w:w="4788" w:type="dxa"/>
            <w:vMerge/>
            <w:shd w:val="clear" w:color="auto" w:fill="F2F2F2" w:themeFill="background1" w:themeFillShade="F2"/>
          </w:tcPr>
          <w:p w14:paraId="1BCB68A7" w14:textId="77777777" w:rsidR="007578E1" w:rsidRPr="009D67F0" w:rsidRDefault="007578E1">
            <w:pPr>
              <w:rPr>
                <w:rFonts w:ascii="Arial" w:hAnsi="Arial" w:cs="Arial"/>
                <w:sz w:val="22"/>
              </w:rPr>
            </w:pPr>
          </w:p>
        </w:tc>
        <w:tc>
          <w:tcPr>
            <w:tcW w:w="4788" w:type="dxa"/>
            <w:shd w:val="clear" w:color="auto" w:fill="F2F2F2" w:themeFill="background1" w:themeFillShade="F2"/>
          </w:tcPr>
          <w:p w14:paraId="657A7F12" w14:textId="77777777" w:rsidR="007578E1" w:rsidRPr="009D67F0" w:rsidRDefault="007578E1">
            <w:pPr>
              <w:rPr>
                <w:rFonts w:ascii="Arial" w:hAnsi="Arial" w:cs="Arial"/>
                <w:sz w:val="22"/>
              </w:rPr>
            </w:pPr>
            <w:r w:rsidRPr="009D67F0">
              <w:rPr>
                <w:rFonts w:ascii="Arial" w:hAnsi="Arial" w:cs="Arial"/>
                <w:sz w:val="22"/>
              </w:rPr>
              <w:t xml:space="preserve">Career Growth </w:t>
            </w:r>
          </w:p>
        </w:tc>
      </w:tr>
      <w:tr w:rsidR="007578E1" w:rsidRPr="009D67F0" w14:paraId="0312F3C8" w14:textId="77777777" w:rsidTr="00710FB1">
        <w:trPr>
          <w:jc w:val="center"/>
        </w:trPr>
        <w:tc>
          <w:tcPr>
            <w:tcW w:w="4788" w:type="dxa"/>
            <w:vMerge/>
            <w:shd w:val="clear" w:color="auto" w:fill="F2F2F2" w:themeFill="background1" w:themeFillShade="F2"/>
          </w:tcPr>
          <w:p w14:paraId="1E6E1769" w14:textId="77777777" w:rsidR="007578E1" w:rsidRPr="009D67F0" w:rsidRDefault="007578E1">
            <w:pPr>
              <w:rPr>
                <w:rFonts w:ascii="Arial" w:hAnsi="Arial" w:cs="Arial"/>
                <w:sz w:val="22"/>
              </w:rPr>
            </w:pPr>
          </w:p>
        </w:tc>
        <w:tc>
          <w:tcPr>
            <w:tcW w:w="4788" w:type="dxa"/>
            <w:shd w:val="clear" w:color="auto" w:fill="F2F2F2" w:themeFill="background1" w:themeFillShade="F2"/>
          </w:tcPr>
          <w:p w14:paraId="0084D603" w14:textId="77777777" w:rsidR="007578E1" w:rsidRPr="009D67F0" w:rsidRDefault="007578E1">
            <w:pPr>
              <w:rPr>
                <w:rFonts w:ascii="Arial" w:hAnsi="Arial" w:cs="Arial"/>
                <w:sz w:val="22"/>
              </w:rPr>
            </w:pPr>
            <w:r w:rsidRPr="009D67F0">
              <w:rPr>
                <w:rFonts w:ascii="Arial" w:hAnsi="Arial" w:cs="Arial"/>
                <w:sz w:val="22"/>
              </w:rPr>
              <w:t>Empowerment</w:t>
            </w:r>
          </w:p>
        </w:tc>
      </w:tr>
      <w:tr w:rsidR="007578E1" w:rsidRPr="009D67F0" w14:paraId="76DCB8BF" w14:textId="77777777" w:rsidTr="00710FB1">
        <w:trPr>
          <w:jc w:val="center"/>
        </w:trPr>
        <w:tc>
          <w:tcPr>
            <w:tcW w:w="4788" w:type="dxa"/>
            <w:vMerge/>
            <w:shd w:val="clear" w:color="auto" w:fill="F2F2F2" w:themeFill="background1" w:themeFillShade="F2"/>
          </w:tcPr>
          <w:p w14:paraId="091EE619" w14:textId="77777777" w:rsidR="007578E1" w:rsidRPr="009D67F0" w:rsidRDefault="007578E1">
            <w:pPr>
              <w:rPr>
                <w:rFonts w:ascii="Arial" w:hAnsi="Arial" w:cs="Arial"/>
                <w:sz w:val="22"/>
              </w:rPr>
            </w:pPr>
          </w:p>
        </w:tc>
        <w:tc>
          <w:tcPr>
            <w:tcW w:w="4788" w:type="dxa"/>
            <w:shd w:val="clear" w:color="auto" w:fill="F2F2F2" w:themeFill="background1" w:themeFillShade="F2"/>
          </w:tcPr>
          <w:p w14:paraId="016E1308" w14:textId="77777777" w:rsidR="007578E1" w:rsidRPr="009D67F0" w:rsidRDefault="007578E1">
            <w:pPr>
              <w:rPr>
                <w:rFonts w:ascii="Arial" w:hAnsi="Arial" w:cs="Arial"/>
                <w:sz w:val="22"/>
              </w:rPr>
            </w:pPr>
            <w:r w:rsidRPr="009D67F0">
              <w:rPr>
                <w:rFonts w:ascii="Arial" w:hAnsi="Arial" w:cs="Arial"/>
                <w:sz w:val="22"/>
              </w:rPr>
              <w:t>Belongings</w:t>
            </w:r>
          </w:p>
        </w:tc>
      </w:tr>
      <w:tr w:rsidR="007578E1" w:rsidRPr="009D67F0" w14:paraId="0E3CC8B7" w14:textId="77777777" w:rsidTr="00710FB1">
        <w:trPr>
          <w:jc w:val="center"/>
        </w:trPr>
        <w:tc>
          <w:tcPr>
            <w:tcW w:w="4788" w:type="dxa"/>
            <w:vMerge/>
            <w:shd w:val="clear" w:color="auto" w:fill="F2F2F2" w:themeFill="background1" w:themeFillShade="F2"/>
          </w:tcPr>
          <w:p w14:paraId="0CA869E4" w14:textId="77777777" w:rsidR="007578E1" w:rsidRPr="009D67F0" w:rsidRDefault="007578E1">
            <w:pPr>
              <w:rPr>
                <w:rFonts w:ascii="Arial" w:hAnsi="Arial" w:cs="Arial"/>
                <w:sz w:val="22"/>
              </w:rPr>
            </w:pPr>
          </w:p>
        </w:tc>
        <w:tc>
          <w:tcPr>
            <w:tcW w:w="4788" w:type="dxa"/>
            <w:shd w:val="clear" w:color="auto" w:fill="F2F2F2" w:themeFill="background1" w:themeFillShade="F2"/>
          </w:tcPr>
          <w:p w14:paraId="33F30CBF" w14:textId="77777777" w:rsidR="007578E1" w:rsidRPr="009D67F0" w:rsidRDefault="007578E1">
            <w:pPr>
              <w:rPr>
                <w:rFonts w:ascii="Arial" w:hAnsi="Arial" w:cs="Arial"/>
                <w:sz w:val="22"/>
              </w:rPr>
            </w:pPr>
            <w:r w:rsidRPr="009D67F0">
              <w:rPr>
                <w:rFonts w:ascii="Arial" w:hAnsi="Arial" w:cs="Arial"/>
                <w:sz w:val="22"/>
              </w:rPr>
              <w:t>Recognition</w:t>
            </w:r>
          </w:p>
        </w:tc>
      </w:tr>
      <w:tr w:rsidR="007578E1" w:rsidRPr="009D67F0" w14:paraId="73F863DE" w14:textId="77777777" w:rsidTr="00710FB1">
        <w:trPr>
          <w:jc w:val="center"/>
        </w:trPr>
        <w:tc>
          <w:tcPr>
            <w:tcW w:w="4788" w:type="dxa"/>
            <w:vMerge/>
            <w:shd w:val="clear" w:color="auto" w:fill="F2F2F2" w:themeFill="background1" w:themeFillShade="F2"/>
          </w:tcPr>
          <w:p w14:paraId="4CECD957" w14:textId="77777777" w:rsidR="007578E1" w:rsidRPr="009D67F0" w:rsidRDefault="007578E1">
            <w:pPr>
              <w:rPr>
                <w:rFonts w:ascii="Arial" w:hAnsi="Arial" w:cs="Arial"/>
                <w:sz w:val="22"/>
              </w:rPr>
            </w:pPr>
          </w:p>
        </w:tc>
        <w:tc>
          <w:tcPr>
            <w:tcW w:w="4788" w:type="dxa"/>
            <w:shd w:val="clear" w:color="auto" w:fill="F2F2F2" w:themeFill="background1" w:themeFillShade="F2"/>
          </w:tcPr>
          <w:p w14:paraId="355AB5AC" w14:textId="77777777" w:rsidR="007578E1" w:rsidRPr="009D67F0" w:rsidRDefault="007578E1">
            <w:pPr>
              <w:rPr>
                <w:rFonts w:ascii="Arial" w:hAnsi="Arial" w:cs="Arial"/>
                <w:sz w:val="22"/>
              </w:rPr>
            </w:pPr>
            <w:r w:rsidRPr="009D67F0">
              <w:rPr>
                <w:rFonts w:ascii="Arial" w:hAnsi="Arial" w:cs="Arial"/>
                <w:sz w:val="22"/>
              </w:rPr>
              <w:t>Leadership</w:t>
            </w:r>
          </w:p>
        </w:tc>
      </w:tr>
      <w:tr w:rsidR="007578E1" w:rsidRPr="009D67F0" w14:paraId="319BA11E" w14:textId="77777777" w:rsidTr="00710FB1">
        <w:trPr>
          <w:jc w:val="center"/>
        </w:trPr>
        <w:tc>
          <w:tcPr>
            <w:tcW w:w="4788" w:type="dxa"/>
            <w:vMerge/>
            <w:shd w:val="clear" w:color="auto" w:fill="F2F2F2" w:themeFill="background1" w:themeFillShade="F2"/>
          </w:tcPr>
          <w:p w14:paraId="1B1C3A6E" w14:textId="77777777" w:rsidR="007578E1" w:rsidRPr="009D67F0" w:rsidRDefault="007578E1">
            <w:pPr>
              <w:rPr>
                <w:rFonts w:ascii="Arial" w:hAnsi="Arial" w:cs="Arial"/>
                <w:sz w:val="22"/>
              </w:rPr>
            </w:pPr>
          </w:p>
        </w:tc>
        <w:tc>
          <w:tcPr>
            <w:tcW w:w="4788" w:type="dxa"/>
            <w:shd w:val="clear" w:color="auto" w:fill="F2F2F2" w:themeFill="background1" w:themeFillShade="F2"/>
          </w:tcPr>
          <w:p w14:paraId="24FA4E54" w14:textId="77777777" w:rsidR="007578E1" w:rsidRPr="009D67F0" w:rsidRDefault="007578E1">
            <w:pPr>
              <w:rPr>
                <w:rFonts w:ascii="Arial" w:hAnsi="Arial" w:cs="Arial"/>
                <w:sz w:val="22"/>
              </w:rPr>
            </w:pPr>
            <w:r w:rsidRPr="009D67F0">
              <w:rPr>
                <w:rFonts w:ascii="Arial" w:hAnsi="Arial" w:cs="Arial"/>
                <w:sz w:val="22"/>
              </w:rPr>
              <w:t>Fulfilling the working relationship</w:t>
            </w:r>
          </w:p>
        </w:tc>
      </w:tr>
    </w:tbl>
    <w:p w14:paraId="3A80C302" w14:textId="77777777" w:rsidR="007578E1" w:rsidRPr="009D67F0" w:rsidRDefault="007578E1">
      <w:pPr>
        <w:rPr>
          <w:rFonts w:ascii="Arial" w:hAnsi="Arial" w:cs="Arial"/>
          <w:sz w:val="22"/>
        </w:rPr>
      </w:pPr>
    </w:p>
    <w:p w14:paraId="78C5E5A9" w14:textId="77777777" w:rsidR="007578E1" w:rsidRPr="009D67F0" w:rsidRDefault="001055FC">
      <w:pPr>
        <w:rPr>
          <w:rFonts w:ascii="Arial" w:hAnsi="Arial" w:cs="Arial"/>
          <w:sz w:val="22"/>
        </w:rPr>
      </w:pPr>
      <w:r w:rsidRPr="009D67F0">
        <w:rPr>
          <w:rFonts w:ascii="Arial" w:hAnsi="Arial" w:cs="Arial"/>
          <w:sz w:val="22"/>
        </w:rPr>
        <w:t>It is the understandable part that with the increased change in technology, the overall traditional drivers associated with the system of employee engagement in the organization remains to be the same</w:t>
      </w:r>
      <w:r w:rsidR="005160ED" w:rsidRPr="009D67F0">
        <w:rPr>
          <w:rFonts w:ascii="Arial" w:hAnsi="Arial" w:cs="Arial"/>
          <w:sz w:val="22"/>
        </w:rPr>
        <w:t xml:space="preserve"> (</w:t>
      </w:r>
      <w:r w:rsidR="005160ED" w:rsidRPr="009D67F0">
        <w:rPr>
          <w:rFonts w:ascii="Arial" w:hAnsi="Arial" w:cs="Arial"/>
          <w:color w:val="000000" w:themeColor="text1"/>
          <w:sz w:val="22"/>
          <w:shd w:val="clear" w:color="auto" w:fill="FFFFFF"/>
        </w:rPr>
        <w:t>Chanana, 2021)</w:t>
      </w:r>
      <w:r w:rsidRPr="009D67F0">
        <w:rPr>
          <w:rFonts w:ascii="Arial" w:hAnsi="Arial" w:cs="Arial"/>
          <w:sz w:val="22"/>
        </w:rPr>
        <w:t>. On the contrary, the modern approach that have been adopted on people along with the system of employee engagement requires increased level of thinking on the respective drivers in personalized manner.</w:t>
      </w:r>
    </w:p>
    <w:p w14:paraId="5B087E9A" w14:textId="77777777" w:rsidR="000E6F5B" w:rsidRPr="009D67F0" w:rsidRDefault="00302A3D">
      <w:pPr>
        <w:rPr>
          <w:rFonts w:ascii="Arial" w:hAnsi="Arial" w:cs="Arial"/>
          <w:b/>
          <w:sz w:val="22"/>
        </w:rPr>
      </w:pPr>
      <w:r w:rsidRPr="009D67F0">
        <w:rPr>
          <w:rFonts w:ascii="Arial" w:hAnsi="Arial" w:cs="Arial"/>
          <w:b/>
          <w:sz w:val="22"/>
        </w:rPr>
        <w:t>Influencing factors of employee engagement</w:t>
      </w:r>
    </w:p>
    <w:p w14:paraId="6FEDBDAC" w14:textId="77777777" w:rsidR="0095596C" w:rsidRPr="009D67F0" w:rsidRDefault="0095596C">
      <w:pPr>
        <w:rPr>
          <w:rFonts w:ascii="Arial" w:hAnsi="Arial" w:cs="Arial"/>
          <w:sz w:val="22"/>
        </w:rPr>
      </w:pPr>
      <w:r w:rsidRPr="009D67F0">
        <w:rPr>
          <w:rFonts w:ascii="Arial" w:hAnsi="Arial" w:cs="Arial"/>
          <w:sz w:val="22"/>
        </w:rPr>
        <w:t xml:space="preserve">Employee engagement drivers in the organization are impacted by certain </w:t>
      </w:r>
      <w:r w:rsidR="00922B8F" w:rsidRPr="009D67F0">
        <w:rPr>
          <w:rFonts w:ascii="Arial" w:hAnsi="Arial" w:cs="Arial"/>
          <w:sz w:val="22"/>
        </w:rPr>
        <w:t>factors that include</w:t>
      </w:r>
      <w:r w:rsidRPr="009D67F0">
        <w:rPr>
          <w:rFonts w:ascii="Arial" w:hAnsi="Arial" w:cs="Arial"/>
          <w:sz w:val="22"/>
        </w:rPr>
        <w:t>:</w:t>
      </w:r>
    </w:p>
    <w:p w14:paraId="0E9266A0" w14:textId="77777777" w:rsidR="00CD4E56" w:rsidRPr="009D67F0" w:rsidRDefault="00736E00" w:rsidP="00736E00">
      <w:pPr>
        <w:jc w:val="center"/>
        <w:rPr>
          <w:rFonts w:ascii="Arial" w:hAnsi="Arial" w:cs="Arial"/>
          <w:sz w:val="22"/>
        </w:rPr>
      </w:pPr>
      <w:r w:rsidRPr="009D67F0">
        <w:rPr>
          <w:rFonts w:ascii="Arial" w:hAnsi="Arial" w:cs="Arial"/>
          <w:noProof/>
          <w:sz w:val="22"/>
          <w:lang w:val="en-US"/>
        </w:rPr>
        <w:lastRenderedPageBreak/>
        <w:drawing>
          <wp:inline distT="0" distB="0" distL="0" distR="0" wp14:anchorId="58481319" wp14:editId="60118816">
            <wp:extent cx="4509818" cy="3182019"/>
            <wp:effectExtent l="38100" t="57150" r="119332" b="94581"/>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4511570" cy="3183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77B469" w14:textId="77777777" w:rsidR="003E05A7" w:rsidRPr="009D67F0" w:rsidRDefault="003E05A7" w:rsidP="00636431">
      <w:pPr>
        <w:jc w:val="center"/>
        <w:rPr>
          <w:rFonts w:ascii="Arial" w:hAnsi="Arial" w:cs="Arial"/>
          <w:b/>
          <w:sz w:val="22"/>
        </w:rPr>
      </w:pPr>
      <w:r w:rsidRPr="009D67F0">
        <w:rPr>
          <w:rFonts w:ascii="Arial" w:hAnsi="Arial" w:cs="Arial"/>
          <w:b/>
          <w:sz w:val="22"/>
        </w:rPr>
        <w:t>Figure 2: Drivers of Employee Engagement</w:t>
      </w:r>
    </w:p>
    <w:p w14:paraId="0850E109" w14:textId="77777777" w:rsidR="003E05A7" w:rsidRPr="009D67F0" w:rsidRDefault="005160ED" w:rsidP="00636431">
      <w:pPr>
        <w:jc w:val="center"/>
        <w:rPr>
          <w:rFonts w:ascii="Arial" w:hAnsi="Arial" w:cs="Arial"/>
          <w:sz w:val="22"/>
        </w:rPr>
      </w:pPr>
      <w:r w:rsidRPr="009D67F0">
        <w:rPr>
          <w:rFonts w:ascii="Arial" w:hAnsi="Arial" w:cs="Arial"/>
          <w:sz w:val="22"/>
        </w:rPr>
        <w:t>(</w:t>
      </w:r>
      <w:r w:rsidR="003E05A7" w:rsidRPr="009D67F0">
        <w:rPr>
          <w:rFonts w:ascii="Arial" w:hAnsi="Arial" w:cs="Arial"/>
          <w:sz w:val="22"/>
        </w:rPr>
        <w:t>Source:</w:t>
      </w:r>
      <w:r w:rsidRPr="009D67F0">
        <w:rPr>
          <w:rFonts w:ascii="Arial" w:hAnsi="Arial" w:cs="Arial"/>
          <w:sz w:val="22"/>
        </w:rPr>
        <w:t xml:space="preserve"> </w:t>
      </w:r>
      <w:r w:rsidRPr="009D67F0">
        <w:rPr>
          <w:rFonts w:ascii="Arial" w:hAnsi="Arial" w:cs="Arial"/>
          <w:color w:val="000000" w:themeColor="text1"/>
          <w:sz w:val="22"/>
          <w:shd w:val="clear" w:color="auto" w:fill="FFFFFF"/>
        </w:rPr>
        <w:t>Chanana, 2021)</w:t>
      </w:r>
    </w:p>
    <w:p w14:paraId="21D5D549" w14:textId="77777777" w:rsidR="0095596C" w:rsidRPr="009D67F0" w:rsidRDefault="00AC4575">
      <w:pPr>
        <w:rPr>
          <w:rFonts w:ascii="Arial" w:hAnsi="Arial" w:cs="Arial"/>
          <w:b/>
          <w:sz w:val="22"/>
        </w:rPr>
      </w:pPr>
      <w:r w:rsidRPr="009D67F0">
        <w:rPr>
          <w:rFonts w:ascii="Arial" w:hAnsi="Arial" w:cs="Arial"/>
          <w:b/>
          <w:sz w:val="22"/>
        </w:rPr>
        <w:t>Organizational Culture</w:t>
      </w:r>
    </w:p>
    <w:p w14:paraId="23642225" w14:textId="77777777" w:rsidR="00922B8F" w:rsidRPr="009D67F0" w:rsidRDefault="00922B8F">
      <w:pPr>
        <w:rPr>
          <w:rFonts w:ascii="Arial" w:hAnsi="Arial" w:cs="Arial"/>
          <w:sz w:val="22"/>
        </w:rPr>
      </w:pPr>
      <w:r w:rsidRPr="009D67F0">
        <w:rPr>
          <w:rFonts w:ascii="Arial" w:hAnsi="Arial" w:cs="Arial"/>
          <w:sz w:val="22"/>
        </w:rPr>
        <w:t>Organizational cultures encompass the behaviour and values in shaping and exemplifying the method the method the activities are undertaken. On the contrary, the complete factor associated with the system of culture has increased level of impact on the drivers of employee engagement. However, the process related to organization culture and employee engagement is influenced through the function of management and leadership practices within the internal environment of the organization</w:t>
      </w:r>
      <w:r w:rsidR="005160ED" w:rsidRPr="009D67F0">
        <w:rPr>
          <w:rFonts w:ascii="Arial" w:hAnsi="Arial" w:cs="Arial"/>
          <w:sz w:val="22"/>
        </w:rPr>
        <w:t xml:space="preserve"> (</w:t>
      </w:r>
      <w:proofErr w:type="spellStart"/>
      <w:r w:rsidR="005160ED" w:rsidRPr="009D67F0">
        <w:rPr>
          <w:rFonts w:ascii="Arial" w:hAnsi="Arial" w:cs="Arial"/>
          <w:color w:val="000000" w:themeColor="text1"/>
          <w:sz w:val="22"/>
          <w:shd w:val="clear" w:color="auto" w:fill="FFFFFF"/>
        </w:rPr>
        <w:t>Chib</w:t>
      </w:r>
      <w:proofErr w:type="spellEnd"/>
      <w:r w:rsidR="005160ED" w:rsidRPr="009D67F0">
        <w:rPr>
          <w:rFonts w:ascii="Arial" w:hAnsi="Arial" w:cs="Arial"/>
          <w:color w:val="000000" w:themeColor="text1"/>
          <w:sz w:val="22"/>
          <w:shd w:val="clear" w:color="auto" w:fill="FFFFFF"/>
        </w:rPr>
        <w:t>, 2019)</w:t>
      </w:r>
      <w:r w:rsidRPr="009D67F0">
        <w:rPr>
          <w:rFonts w:ascii="Arial" w:hAnsi="Arial" w:cs="Arial"/>
          <w:sz w:val="22"/>
        </w:rPr>
        <w:t>.</w:t>
      </w:r>
      <w:r w:rsidR="00B53DA3" w:rsidRPr="009D67F0">
        <w:rPr>
          <w:rFonts w:ascii="Arial" w:hAnsi="Arial" w:cs="Arial"/>
          <w:sz w:val="22"/>
        </w:rPr>
        <w:t xml:space="preserve"> For example, the organization consistently moving through the phase of innovation, in this they drivers of employee engagement relates to the ability of the employees in speaking and sharing new ideas. On the contrary, the organization culture that is driven by the system of operational efficiency </w:t>
      </w:r>
      <w:r w:rsidR="00CA220C" w:rsidRPr="009D67F0">
        <w:rPr>
          <w:rFonts w:ascii="Arial" w:hAnsi="Arial" w:cs="Arial"/>
          <w:sz w:val="22"/>
        </w:rPr>
        <w:t>consists</w:t>
      </w:r>
      <w:r w:rsidR="00B53DA3" w:rsidRPr="009D67F0">
        <w:rPr>
          <w:rFonts w:ascii="Arial" w:hAnsi="Arial" w:cs="Arial"/>
          <w:sz w:val="22"/>
        </w:rPr>
        <w:t xml:space="preserve"> of engagement drivers that are associated with execution and collaboration.</w:t>
      </w:r>
    </w:p>
    <w:p w14:paraId="537EAA00" w14:textId="77777777" w:rsidR="00CA220C" w:rsidRPr="009D67F0" w:rsidRDefault="00BF0486">
      <w:pPr>
        <w:rPr>
          <w:rFonts w:ascii="Arial" w:hAnsi="Arial" w:cs="Arial"/>
          <w:b/>
          <w:sz w:val="22"/>
        </w:rPr>
      </w:pPr>
      <w:r w:rsidRPr="009D67F0">
        <w:rPr>
          <w:rFonts w:ascii="Arial" w:hAnsi="Arial" w:cs="Arial"/>
          <w:b/>
          <w:sz w:val="22"/>
        </w:rPr>
        <w:t>Industry</w:t>
      </w:r>
    </w:p>
    <w:p w14:paraId="3D4CA38F" w14:textId="77777777" w:rsidR="00FC2A25" w:rsidRPr="009D67F0" w:rsidRDefault="00FC2A25">
      <w:pPr>
        <w:rPr>
          <w:rFonts w:ascii="Arial" w:hAnsi="Arial" w:cs="Arial"/>
          <w:sz w:val="22"/>
        </w:rPr>
      </w:pPr>
      <w:r w:rsidRPr="009D67F0">
        <w:rPr>
          <w:rFonts w:ascii="Arial" w:hAnsi="Arial" w:cs="Arial"/>
          <w:sz w:val="22"/>
        </w:rPr>
        <w:t>During the point of time the managers operating within the organization is asked regarding their driving factor of employee engagement it completely end on different lists.</w:t>
      </w:r>
      <w:r w:rsidR="0095241C" w:rsidRPr="009D67F0">
        <w:rPr>
          <w:rFonts w:ascii="Arial" w:hAnsi="Arial" w:cs="Arial"/>
          <w:sz w:val="22"/>
        </w:rPr>
        <w:t xml:space="preserve"> For example</w:t>
      </w:r>
      <w:r w:rsidR="00CF1478" w:rsidRPr="009D67F0">
        <w:rPr>
          <w:rFonts w:ascii="Arial" w:hAnsi="Arial" w:cs="Arial"/>
          <w:sz w:val="22"/>
        </w:rPr>
        <w:t>, the employee</w:t>
      </w:r>
      <w:r w:rsidR="0095241C" w:rsidRPr="009D67F0">
        <w:rPr>
          <w:rFonts w:ascii="Arial" w:hAnsi="Arial" w:cs="Arial"/>
          <w:sz w:val="22"/>
        </w:rPr>
        <w:t xml:space="preserve"> working with the non-profit organization needs to operate meaningfully along with </w:t>
      </w:r>
      <w:r w:rsidR="0095241C" w:rsidRPr="009D67F0">
        <w:rPr>
          <w:rFonts w:ascii="Arial" w:hAnsi="Arial" w:cs="Arial"/>
          <w:sz w:val="22"/>
        </w:rPr>
        <w:lastRenderedPageBreak/>
        <w:t>adhering to the community goals for the part of increasing their engagement towards their job</w:t>
      </w:r>
      <w:r w:rsidR="005160ED" w:rsidRPr="009D67F0">
        <w:rPr>
          <w:rFonts w:ascii="Arial" w:hAnsi="Arial" w:cs="Arial"/>
          <w:sz w:val="22"/>
        </w:rPr>
        <w:t xml:space="preserve"> (</w:t>
      </w:r>
      <w:r w:rsidR="005160ED" w:rsidRPr="009D67F0">
        <w:rPr>
          <w:rFonts w:ascii="Arial" w:hAnsi="Arial" w:cs="Arial"/>
          <w:color w:val="000000" w:themeColor="text1"/>
          <w:sz w:val="22"/>
          <w:shd w:val="clear" w:color="auto" w:fill="FFFFFF"/>
        </w:rPr>
        <w:t>Edwards-Dandridge et al., 2020)</w:t>
      </w:r>
      <w:r w:rsidR="0095241C" w:rsidRPr="009D67F0">
        <w:rPr>
          <w:rFonts w:ascii="Arial" w:hAnsi="Arial" w:cs="Arial"/>
          <w:sz w:val="22"/>
        </w:rPr>
        <w:t>.</w:t>
      </w:r>
      <w:r w:rsidR="00CF1478" w:rsidRPr="009D67F0">
        <w:rPr>
          <w:rFonts w:ascii="Arial" w:hAnsi="Arial" w:cs="Arial"/>
          <w:sz w:val="22"/>
        </w:rPr>
        <w:t xml:space="preserve"> On the other hand, for an autoworker they may give important focus on maintaining and developing relationship and work safety with their colleagues within the organization.</w:t>
      </w:r>
      <w:r w:rsidR="00F16A0A" w:rsidRPr="009D67F0">
        <w:rPr>
          <w:rFonts w:ascii="Arial" w:hAnsi="Arial" w:cs="Arial"/>
          <w:sz w:val="22"/>
        </w:rPr>
        <w:t xml:space="preserve"> Like the organizational culture the core drivers of employee engagement are influenced through the respective industry they are operating with along with the colleagues they are surrounded by.</w:t>
      </w:r>
    </w:p>
    <w:p w14:paraId="402B6B75" w14:textId="77777777" w:rsidR="003D7B2C" w:rsidRPr="009D67F0" w:rsidRDefault="003D7B2C">
      <w:pPr>
        <w:rPr>
          <w:rFonts w:ascii="Arial" w:hAnsi="Arial" w:cs="Arial"/>
          <w:b/>
          <w:sz w:val="22"/>
        </w:rPr>
      </w:pPr>
      <w:r w:rsidRPr="009D67F0">
        <w:rPr>
          <w:rFonts w:ascii="Arial" w:hAnsi="Arial" w:cs="Arial"/>
          <w:b/>
          <w:sz w:val="22"/>
        </w:rPr>
        <w:t>Career Path</w:t>
      </w:r>
    </w:p>
    <w:p w14:paraId="5CC63E6B" w14:textId="77777777" w:rsidR="006C2941" w:rsidRPr="009D67F0" w:rsidRDefault="00E141FF">
      <w:pPr>
        <w:rPr>
          <w:rFonts w:ascii="Arial" w:hAnsi="Arial" w:cs="Arial"/>
          <w:sz w:val="22"/>
        </w:rPr>
      </w:pPr>
      <w:r w:rsidRPr="009D67F0">
        <w:rPr>
          <w:rFonts w:ascii="Arial" w:hAnsi="Arial" w:cs="Arial"/>
          <w:sz w:val="22"/>
        </w:rPr>
        <w:t>It can be evaluated that both progress and career goals is the other core factor within the organization that highly contributes to the system of employee engagement within the organization.</w:t>
      </w:r>
      <w:r w:rsidR="00081134" w:rsidRPr="009D67F0">
        <w:rPr>
          <w:rFonts w:ascii="Arial" w:hAnsi="Arial" w:cs="Arial"/>
          <w:sz w:val="22"/>
        </w:rPr>
        <w:t xml:space="preserve"> Employees in the organization get completely motivated based on the career goals </w:t>
      </w:r>
      <w:r w:rsidR="004066C0" w:rsidRPr="009D67F0">
        <w:rPr>
          <w:rFonts w:ascii="Arial" w:hAnsi="Arial" w:cs="Arial"/>
          <w:sz w:val="22"/>
        </w:rPr>
        <w:t xml:space="preserve">by different things. For example, the </w:t>
      </w:r>
      <w:r w:rsidR="000B0BD7" w:rsidRPr="009D67F0">
        <w:rPr>
          <w:rFonts w:ascii="Arial" w:hAnsi="Arial" w:cs="Arial"/>
          <w:sz w:val="22"/>
        </w:rPr>
        <w:t>employees within their early stages of career give</w:t>
      </w:r>
      <w:r w:rsidR="004066C0" w:rsidRPr="009D67F0">
        <w:rPr>
          <w:rFonts w:ascii="Arial" w:hAnsi="Arial" w:cs="Arial"/>
          <w:sz w:val="22"/>
        </w:rPr>
        <w:t xml:space="preserve"> important prioritization on strong leaders and competitive compensation that helps them </w:t>
      </w:r>
      <w:proofErr w:type="gramStart"/>
      <w:r w:rsidR="004066C0" w:rsidRPr="009D67F0">
        <w:rPr>
          <w:rFonts w:ascii="Arial" w:hAnsi="Arial" w:cs="Arial"/>
          <w:sz w:val="22"/>
        </w:rPr>
        <w:t>in the area of</w:t>
      </w:r>
      <w:proofErr w:type="gramEnd"/>
      <w:r w:rsidR="004066C0" w:rsidRPr="009D67F0">
        <w:rPr>
          <w:rFonts w:ascii="Arial" w:hAnsi="Arial" w:cs="Arial"/>
          <w:sz w:val="22"/>
        </w:rPr>
        <w:t xml:space="preserve"> developing their skills.</w:t>
      </w:r>
    </w:p>
    <w:p w14:paraId="3C5583AF" w14:textId="77777777" w:rsidR="00D26648" w:rsidRPr="009D67F0" w:rsidRDefault="00D26648" w:rsidP="00883FD0">
      <w:pPr>
        <w:pStyle w:val="Heading2"/>
        <w:rPr>
          <w:rFonts w:ascii="Arial" w:hAnsi="Arial" w:cs="Arial"/>
          <w:sz w:val="22"/>
          <w:szCs w:val="22"/>
        </w:rPr>
      </w:pPr>
      <w:bookmarkStart w:id="4" w:name="_Toc99050720"/>
      <w:r w:rsidRPr="009D67F0">
        <w:rPr>
          <w:rFonts w:ascii="Arial" w:hAnsi="Arial" w:cs="Arial"/>
          <w:sz w:val="22"/>
          <w:szCs w:val="22"/>
        </w:rPr>
        <w:t>Evaluate Diagnostic Tools to measure Employee Engagement</w:t>
      </w:r>
      <w:bookmarkEnd w:id="4"/>
    </w:p>
    <w:p w14:paraId="37A9B13C" w14:textId="77777777" w:rsidR="000B0BD7" w:rsidRPr="009D67F0" w:rsidRDefault="00AE11CE">
      <w:pPr>
        <w:rPr>
          <w:rFonts w:ascii="Arial" w:hAnsi="Arial" w:cs="Arial"/>
          <w:sz w:val="22"/>
        </w:rPr>
      </w:pPr>
      <w:r w:rsidRPr="009D67F0">
        <w:rPr>
          <w:rFonts w:ascii="Arial" w:hAnsi="Arial" w:cs="Arial"/>
          <w:sz w:val="22"/>
        </w:rPr>
        <w:t>Employee engagement is the major segment for discussion</w:t>
      </w:r>
      <w:r w:rsidR="007B5614" w:rsidRPr="009D67F0">
        <w:rPr>
          <w:rFonts w:ascii="Arial" w:hAnsi="Arial" w:cs="Arial"/>
          <w:sz w:val="22"/>
        </w:rPr>
        <w:t xml:space="preserve"> among all the organization operating under both domestic and international competition. Under the current competition, with the increased impact of Covid-19 employees in the organization work remotely from their home due to which the system of employee engagement has gained a </w:t>
      </w:r>
      <w:proofErr w:type="spellStart"/>
      <w:r w:rsidR="007B5614" w:rsidRPr="009D67F0">
        <w:rPr>
          <w:rFonts w:ascii="Arial" w:hAnsi="Arial" w:cs="Arial"/>
          <w:sz w:val="22"/>
        </w:rPr>
        <w:t>center</w:t>
      </w:r>
      <w:proofErr w:type="spellEnd"/>
      <w:r w:rsidR="007B5614" w:rsidRPr="009D67F0">
        <w:rPr>
          <w:rFonts w:ascii="Arial" w:hAnsi="Arial" w:cs="Arial"/>
          <w:sz w:val="22"/>
        </w:rPr>
        <w:t xml:space="preserve"> stage.</w:t>
      </w:r>
      <w:r w:rsidR="007B17CE" w:rsidRPr="009D67F0">
        <w:rPr>
          <w:rFonts w:ascii="Arial" w:hAnsi="Arial" w:cs="Arial"/>
          <w:sz w:val="22"/>
        </w:rPr>
        <w:t xml:space="preserve"> According to the made evaluation the engaged employees </w:t>
      </w:r>
      <w:proofErr w:type="gramStart"/>
      <w:r w:rsidR="007B17CE" w:rsidRPr="009D67F0">
        <w:rPr>
          <w:rFonts w:ascii="Arial" w:hAnsi="Arial" w:cs="Arial"/>
          <w:sz w:val="22"/>
        </w:rPr>
        <w:t>tends</w:t>
      </w:r>
      <w:proofErr w:type="gramEnd"/>
      <w:r w:rsidR="007B17CE" w:rsidRPr="009D67F0">
        <w:rPr>
          <w:rFonts w:ascii="Arial" w:hAnsi="Arial" w:cs="Arial"/>
          <w:sz w:val="22"/>
        </w:rPr>
        <w:t xml:space="preserve"> to work harder and perform with the same organization for longer point of time</w:t>
      </w:r>
      <w:r w:rsidR="005160ED" w:rsidRPr="009D67F0">
        <w:rPr>
          <w:rFonts w:ascii="Arial" w:hAnsi="Arial" w:cs="Arial"/>
          <w:sz w:val="22"/>
        </w:rPr>
        <w:t xml:space="preserve"> (</w:t>
      </w:r>
      <w:r w:rsidR="005160ED" w:rsidRPr="009D67F0">
        <w:rPr>
          <w:rFonts w:ascii="Arial" w:hAnsi="Arial" w:cs="Arial"/>
          <w:color w:val="000000" w:themeColor="text1"/>
          <w:sz w:val="22"/>
          <w:shd w:val="clear" w:color="auto" w:fill="FFFFFF"/>
        </w:rPr>
        <w:t>Motyka, 2018)</w:t>
      </w:r>
      <w:r w:rsidR="007B17CE" w:rsidRPr="009D67F0">
        <w:rPr>
          <w:rFonts w:ascii="Arial" w:hAnsi="Arial" w:cs="Arial"/>
          <w:sz w:val="22"/>
        </w:rPr>
        <w:t>. According to the research conducted from the part of Gallup highlights the organization having increased level of engaged employees make 21% of higher profit along with remaining 17% productive within the internal environment when bringing in comparison with others. Some of the major diagnostic tools used for the part of measuring the system of employee engagement are demonstrated below:</w:t>
      </w:r>
    </w:p>
    <w:p w14:paraId="04010A6A" w14:textId="77777777" w:rsidR="0008787E" w:rsidRPr="009D67F0" w:rsidRDefault="0008787E" w:rsidP="00736E00">
      <w:pPr>
        <w:spacing w:line="276" w:lineRule="auto"/>
        <w:jc w:val="left"/>
        <w:rPr>
          <w:rFonts w:ascii="Arial" w:hAnsi="Arial" w:cs="Arial"/>
          <w:b/>
          <w:sz w:val="22"/>
        </w:rPr>
      </w:pPr>
      <w:r w:rsidRPr="009D67F0">
        <w:rPr>
          <w:rFonts w:ascii="Arial" w:hAnsi="Arial" w:cs="Arial"/>
          <w:b/>
          <w:sz w:val="22"/>
        </w:rPr>
        <w:t>Employee Recognition and Reward Programs</w:t>
      </w:r>
    </w:p>
    <w:p w14:paraId="36F94027" w14:textId="77777777" w:rsidR="00F91313" w:rsidRPr="009D67F0" w:rsidRDefault="006E0F6B">
      <w:pPr>
        <w:rPr>
          <w:rFonts w:ascii="Arial" w:hAnsi="Arial" w:cs="Arial"/>
          <w:sz w:val="22"/>
        </w:rPr>
      </w:pPr>
      <w:r w:rsidRPr="009D67F0">
        <w:rPr>
          <w:rFonts w:ascii="Arial" w:hAnsi="Arial" w:cs="Arial"/>
          <w:sz w:val="22"/>
        </w:rPr>
        <w:t xml:space="preserve">According to the conducted study, it is evaluated that 69% of the employees in the organization works harder during the point of time they feel their efforts have been recognized and appreciated. </w:t>
      </w:r>
      <w:r w:rsidR="005A2E3E" w:rsidRPr="009D67F0">
        <w:rPr>
          <w:rFonts w:ascii="Arial" w:hAnsi="Arial" w:cs="Arial"/>
          <w:sz w:val="22"/>
        </w:rPr>
        <w:t>Moreover, the complete approach associated with employee recognition and rewards are the most effective and competitive technique for the part of identifying the engaged employees within the organization.</w:t>
      </w:r>
      <w:r w:rsidR="008900BF" w:rsidRPr="009D67F0">
        <w:rPr>
          <w:rFonts w:ascii="Arial" w:hAnsi="Arial" w:cs="Arial"/>
          <w:sz w:val="22"/>
        </w:rPr>
        <w:t xml:space="preserve"> It is the understandable part that both the factors related to recognition and rewards have direct mode of impact on the system of employee engagement.</w:t>
      </w:r>
      <w:r w:rsidR="00E87332" w:rsidRPr="009D67F0">
        <w:rPr>
          <w:rFonts w:ascii="Arial" w:hAnsi="Arial" w:cs="Arial"/>
          <w:sz w:val="22"/>
        </w:rPr>
        <w:t xml:space="preserve"> On the contrary, it </w:t>
      </w:r>
      <w:r w:rsidR="00E87332" w:rsidRPr="009D67F0">
        <w:rPr>
          <w:rFonts w:ascii="Arial" w:hAnsi="Arial" w:cs="Arial"/>
          <w:sz w:val="22"/>
        </w:rPr>
        <w:lastRenderedPageBreak/>
        <w:t>will play a beneficial part for the human resource and managers in the organization for evaluating the engaged employee in the company through</w:t>
      </w:r>
      <w:r w:rsidR="00D61AE9" w:rsidRPr="009D67F0">
        <w:rPr>
          <w:rFonts w:ascii="Arial" w:hAnsi="Arial" w:cs="Arial"/>
          <w:sz w:val="22"/>
        </w:rPr>
        <w:t xml:space="preserve"> assessing the employees reward system.</w:t>
      </w:r>
    </w:p>
    <w:p w14:paraId="131EE220" w14:textId="77777777" w:rsidR="00CA48E7" w:rsidRPr="009D67F0" w:rsidRDefault="00CA48E7">
      <w:pPr>
        <w:rPr>
          <w:rFonts w:ascii="Arial" w:hAnsi="Arial" w:cs="Arial"/>
          <w:b/>
          <w:sz w:val="22"/>
        </w:rPr>
      </w:pPr>
      <w:r w:rsidRPr="009D67F0">
        <w:rPr>
          <w:rFonts w:ascii="Arial" w:hAnsi="Arial" w:cs="Arial"/>
          <w:b/>
          <w:sz w:val="22"/>
        </w:rPr>
        <w:t>Conducting frequent surveys on employees</w:t>
      </w:r>
    </w:p>
    <w:p w14:paraId="22D5A3D1" w14:textId="77777777" w:rsidR="00CA48E7" w:rsidRPr="009D67F0" w:rsidRDefault="00302974">
      <w:pPr>
        <w:rPr>
          <w:rFonts w:ascii="Arial" w:hAnsi="Arial" w:cs="Arial"/>
          <w:sz w:val="22"/>
        </w:rPr>
      </w:pPr>
      <w:r w:rsidRPr="009D67F0">
        <w:rPr>
          <w:rFonts w:ascii="Arial" w:hAnsi="Arial" w:cs="Arial"/>
          <w:sz w:val="22"/>
        </w:rPr>
        <w:t xml:space="preserve">In the organization for the part of </w:t>
      </w:r>
      <w:r w:rsidR="007D0869" w:rsidRPr="009D67F0">
        <w:rPr>
          <w:rFonts w:ascii="Arial" w:hAnsi="Arial" w:cs="Arial"/>
          <w:sz w:val="22"/>
        </w:rPr>
        <w:t>assessing and</w:t>
      </w:r>
      <w:r w:rsidRPr="009D67F0">
        <w:rPr>
          <w:rFonts w:ascii="Arial" w:hAnsi="Arial" w:cs="Arial"/>
          <w:sz w:val="22"/>
        </w:rPr>
        <w:t xml:space="preserve"> measuring the system of employee engagement conducting surveys can be most effective method that can be adopted within the organization.</w:t>
      </w:r>
      <w:r w:rsidR="007D0869" w:rsidRPr="009D67F0">
        <w:rPr>
          <w:rFonts w:ascii="Arial" w:hAnsi="Arial" w:cs="Arial"/>
          <w:sz w:val="22"/>
        </w:rPr>
        <w:t xml:space="preserve"> On the contrary, the complete factor associated with the same along with measuring the employee engagement also helps in determining the motivation level of the employees through understanding their opinion</w:t>
      </w:r>
      <w:r w:rsidR="005160ED" w:rsidRPr="009D67F0">
        <w:rPr>
          <w:rFonts w:ascii="Arial" w:hAnsi="Arial" w:cs="Arial"/>
          <w:sz w:val="22"/>
        </w:rPr>
        <w:t xml:space="preserve"> (</w:t>
      </w:r>
      <w:r w:rsidR="005160ED" w:rsidRPr="009D67F0">
        <w:rPr>
          <w:rFonts w:ascii="Arial" w:hAnsi="Arial" w:cs="Arial"/>
          <w:color w:val="000000" w:themeColor="text1"/>
          <w:sz w:val="22"/>
          <w:shd w:val="clear" w:color="auto" w:fill="FFFFFF"/>
        </w:rPr>
        <w:t>Song et al., 2018)</w:t>
      </w:r>
      <w:r w:rsidR="007D0869" w:rsidRPr="009D67F0">
        <w:rPr>
          <w:rFonts w:ascii="Arial" w:hAnsi="Arial" w:cs="Arial"/>
          <w:sz w:val="22"/>
        </w:rPr>
        <w:t xml:space="preserve">. </w:t>
      </w:r>
      <w:r w:rsidR="007E57DD" w:rsidRPr="009D67F0">
        <w:rPr>
          <w:rFonts w:ascii="Arial" w:hAnsi="Arial" w:cs="Arial"/>
          <w:sz w:val="22"/>
        </w:rPr>
        <w:t xml:space="preserve"> Under this, most importantly </w:t>
      </w:r>
      <w:proofErr w:type="gramStart"/>
      <w:r w:rsidR="007E57DD" w:rsidRPr="009D67F0">
        <w:rPr>
          <w:rFonts w:ascii="Arial" w:hAnsi="Arial" w:cs="Arial"/>
          <w:sz w:val="22"/>
        </w:rPr>
        <w:t>two way</w:t>
      </w:r>
      <w:proofErr w:type="gramEnd"/>
      <w:r w:rsidR="007E57DD" w:rsidRPr="009D67F0">
        <w:rPr>
          <w:rFonts w:ascii="Arial" w:hAnsi="Arial" w:cs="Arial"/>
          <w:sz w:val="22"/>
        </w:rPr>
        <w:t xml:space="preserve"> process of communication is vital for the organization in having the most engaged workforce.</w:t>
      </w:r>
      <w:r w:rsidR="00AF1C7C" w:rsidRPr="009D67F0">
        <w:rPr>
          <w:rFonts w:ascii="Arial" w:hAnsi="Arial" w:cs="Arial"/>
          <w:sz w:val="22"/>
        </w:rPr>
        <w:t xml:space="preserve"> Thus, it is the core initiative of the managers and human resource in the organization to </w:t>
      </w:r>
      <w:proofErr w:type="spellStart"/>
      <w:r w:rsidR="00AF1C7C" w:rsidRPr="009D67F0">
        <w:rPr>
          <w:rFonts w:ascii="Arial" w:hAnsi="Arial" w:cs="Arial"/>
          <w:sz w:val="22"/>
        </w:rPr>
        <w:t>sent</w:t>
      </w:r>
      <w:proofErr w:type="spellEnd"/>
      <w:r w:rsidR="00AF1C7C" w:rsidRPr="009D67F0">
        <w:rPr>
          <w:rFonts w:ascii="Arial" w:hAnsi="Arial" w:cs="Arial"/>
          <w:sz w:val="22"/>
        </w:rPr>
        <w:t xml:space="preserve"> </w:t>
      </w:r>
      <w:r w:rsidR="00FC7442" w:rsidRPr="009D67F0">
        <w:rPr>
          <w:rFonts w:ascii="Arial" w:hAnsi="Arial" w:cs="Arial"/>
          <w:sz w:val="22"/>
        </w:rPr>
        <w:t>frequently actionable</w:t>
      </w:r>
      <w:r w:rsidR="00AF1C7C" w:rsidRPr="009D67F0">
        <w:rPr>
          <w:rFonts w:ascii="Arial" w:hAnsi="Arial" w:cs="Arial"/>
          <w:sz w:val="22"/>
        </w:rPr>
        <w:t xml:space="preserve">, </w:t>
      </w:r>
      <w:proofErr w:type="gramStart"/>
      <w:r w:rsidR="00AF1C7C" w:rsidRPr="009D67F0">
        <w:rPr>
          <w:rFonts w:ascii="Arial" w:hAnsi="Arial" w:cs="Arial"/>
          <w:sz w:val="22"/>
        </w:rPr>
        <w:t>small</w:t>
      </w:r>
      <w:proofErr w:type="gramEnd"/>
      <w:r w:rsidR="00AF1C7C" w:rsidRPr="009D67F0">
        <w:rPr>
          <w:rFonts w:ascii="Arial" w:hAnsi="Arial" w:cs="Arial"/>
          <w:sz w:val="22"/>
        </w:rPr>
        <w:t xml:space="preserve"> and simple surveys to their employees in the organization asking them regarding their work.</w:t>
      </w:r>
    </w:p>
    <w:p w14:paraId="78FA599F" w14:textId="77777777" w:rsidR="007E6C8B" w:rsidRPr="009D67F0" w:rsidRDefault="007E6C8B">
      <w:pPr>
        <w:rPr>
          <w:rFonts w:ascii="Arial" w:hAnsi="Arial" w:cs="Arial"/>
          <w:b/>
          <w:sz w:val="22"/>
        </w:rPr>
      </w:pPr>
      <w:r w:rsidRPr="009D67F0">
        <w:rPr>
          <w:rFonts w:ascii="Arial" w:hAnsi="Arial" w:cs="Arial"/>
          <w:b/>
          <w:sz w:val="22"/>
        </w:rPr>
        <w:t>Conducting a one-one session</w:t>
      </w:r>
    </w:p>
    <w:p w14:paraId="374D1AA7" w14:textId="77777777" w:rsidR="00366EA8" w:rsidRPr="009D67F0" w:rsidRDefault="00FC7442">
      <w:pPr>
        <w:rPr>
          <w:rFonts w:ascii="Arial" w:hAnsi="Arial" w:cs="Arial"/>
          <w:sz w:val="22"/>
        </w:rPr>
      </w:pPr>
      <w:r w:rsidRPr="009D67F0">
        <w:rPr>
          <w:rFonts w:ascii="Arial" w:hAnsi="Arial" w:cs="Arial"/>
          <w:sz w:val="22"/>
        </w:rPr>
        <w:t>The positive segment that can be adopted in measuring employee engagement is that the managers and human resource in the organization must conduct one-one session with their employees</w:t>
      </w:r>
      <w:r w:rsidR="005160ED" w:rsidRPr="009D67F0">
        <w:rPr>
          <w:rFonts w:ascii="Arial" w:hAnsi="Arial" w:cs="Arial"/>
          <w:sz w:val="22"/>
        </w:rPr>
        <w:t xml:space="preserve"> (</w:t>
      </w:r>
      <w:proofErr w:type="spellStart"/>
      <w:r w:rsidR="005160ED" w:rsidRPr="009D67F0">
        <w:rPr>
          <w:rFonts w:ascii="Arial" w:hAnsi="Arial" w:cs="Arial"/>
          <w:color w:val="000000" w:themeColor="text1"/>
          <w:sz w:val="22"/>
          <w:shd w:val="clear" w:color="auto" w:fill="FFFFFF"/>
        </w:rPr>
        <w:t>Vakola</w:t>
      </w:r>
      <w:proofErr w:type="spellEnd"/>
      <w:r w:rsidR="005160ED" w:rsidRPr="009D67F0">
        <w:rPr>
          <w:rFonts w:ascii="Arial" w:hAnsi="Arial" w:cs="Arial"/>
          <w:color w:val="000000" w:themeColor="text1"/>
          <w:sz w:val="22"/>
          <w:shd w:val="clear" w:color="auto" w:fill="FFFFFF"/>
        </w:rPr>
        <w:t xml:space="preserve"> et al., 2018)</w:t>
      </w:r>
      <w:r w:rsidRPr="009D67F0">
        <w:rPr>
          <w:rFonts w:ascii="Arial" w:hAnsi="Arial" w:cs="Arial"/>
          <w:sz w:val="22"/>
        </w:rPr>
        <w:t>. It is the beneficial strategy that can be adopted under which the employees may feel comfortable to express and share their information.  Moreover, the complete process associated with the same should be undertaken within the organization on regular basis such that effective part of the same will bring direct reflection on organization productivity and profitability.</w:t>
      </w:r>
    </w:p>
    <w:p w14:paraId="2404561B" w14:textId="77777777" w:rsidR="007E1C57" w:rsidRPr="009D67F0" w:rsidRDefault="0066183C">
      <w:pPr>
        <w:rPr>
          <w:rFonts w:ascii="Arial" w:hAnsi="Arial" w:cs="Arial"/>
          <w:b/>
          <w:sz w:val="22"/>
        </w:rPr>
      </w:pPr>
      <w:r w:rsidRPr="009D67F0">
        <w:rPr>
          <w:rFonts w:ascii="Arial" w:hAnsi="Arial" w:cs="Arial"/>
          <w:b/>
          <w:sz w:val="22"/>
        </w:rPr>
        <w:t xml:space="preserve">Making </w:t>
      </w:r>
      <w:r w:rsidR="007E1C57" w:rsidRPr="009D67F0">
        <w:rPr>
          <w:rFonts w:ascii="Arial" w:hAnsi="Arial" w:cs="Arial"/>
          <w:b/>
          <w:sz w:val="22"/>
        </w:rPr>
        <w:t>smaller</w:t>
      </w:r>
      <w:r w:rsidRPr="009D67F0">
        <w:rPr>
          <w:rFonts w:ascii="Arial" w:hAnsi="Arial" w:cs="Arial"/>
          <w:b/>
          <w:sz w:val="22"/>
        </w:rPr>
        <w:t xml:space="preserve"> focus groups</w:t>
      </w:r>
    </w:p>
    <w:p w14:paraId="556810B1" w14:textId="77777777" w:rsidR="0067077B" w:rsidRPr="009D67F0" w:rsidRDefault="0067077B">
      <w:pPr>
        <w:rPr>
          <w:rFonts w:ascii="Arial" w:hAnsi="Arial" w:cs="Arial"/>
          <w:sz w:val="22"/>
        </w:rPr>
      </w:pPr>
      <w:r w:rsidRPr="009D67F0">
        <w:rPr>
          <w:rFonts w:ascii="Arial" w:hAnsi="Arial" w:cs="Arial"/>
          <w:sz w:val="22"/>
        </w:rPr>
        <w:t xml:space="preserve">In larger organization it will be challenging for the management to conduct one-one session with their employees. Under this respective condition the organization can give core focus </w:t>
      </w:r>
      <w:proofErr w:type="gramStart"/>
      <w:r w:rsidRPr="009D67F0">
        <w:rPr>
          <w:rFonts w:ascii="Arial" w:hAnsi="Arial" w:cs="Arial"/>
          <w:sz w:val="22"/>
        </w:rPr>
        <w:t>in the area of</w:t>
      </w:r>
      <w:proofErr w:type="gramEnd"/>
      <w:r w:rsidRPr="009D67F0">
        <w:rPr>
          <w:rFonts w:ascii="Arial" w:hAnsi="Arial" w:cs="Arial"/>
          <w:sz w:val="22"/>
        </w:rPr>
        <w:t xml:space="preserve"> developing focus groups. </w:t>
      </w:r>
      <w:r w:rsidR="00CC1FA4" w:rsidRPr="009D67F0">
        <w:rPr>
          <w:rFonts w:ascii="Arial" w:hAnsi="Arial" w:cs="Arial"/>
          <w:sz w:val="22"/>
        </w:rPr>
        <w:t xml:space="preserve">The highlighting part is that under </w:t>
      </w:r>
      <w:r w:rsidR="00992B06" w:rsidRPr="009D67F0">
        <w:rPr>
          <w:rFonts w:ascii="Arial" w:hAnsi="Arial" w:cs="Arial"/>
          <w:sz w:val="22"/>
        </w:rPr>
        <w:t>these process members</w:t>
      </w:r>
      <w:r w:rsidR="00CC1FA4" w:rsidRPr="009D67F0">
        <w:rPr>
          <w:rFonts w:ascii="Arial" w:hAnsi="Arial" w:cs="Arial"/>
          <w:sz w:val="22"/>
        </w:rPr>
        <w:t xml:space="preserve"> in the same team and different teams can be grouped equally.</w:t>
      </w:r>
      <w:r w:rsidR="00992B06" w:rsidRPr="009D67F0">
        <w:rPr>
          <w:rFonts w:ascii="Arial" w:hAnsi="Arial" w:cs="Arial"/>
          <w:sz w:val="22"/>
        </w:rPr>
        <w:t xml:space="preserve"> In this respective situation both the HR and managers in the organization must be prepared</w:t>
      </w:r>
      <w:r w:rsidR="00A31014" w:rsidRPr="009D67F0">
        <w:rPr>
          <w:rFonts w:ascii="Arial" w:hAnsi="Arial" w:cs="Arial"/>
          <w:sz w:val="22"/>
        </w:rPr>
        <w:t xml:space="preserve"> with the set of 4-10 questions asking their employees regarding the suitability of the tools they have while working with the company</w:t>
      </w:r>
      <w:r w:rsidR="005160ED" w:rsidRPr="009D67F0">
        <w:rPr>
          <w:rFonts w:ascii="Arial" w:hAnsi="Arial" w:cs="Arial"/>
          <w:sz w:val="22"/>
        </w:rPr>
        <w:t xml:space="preserve"> (</w:t>
      </w:r>
      <w:r w:rsidR="005160ED" w:rsidRPr="009D67F0">
        <w:rPr>
          <w:rFonts w:ascii="Arial" w:hAnsi="Arial" w:cs="Arial"/>
          <w:color w:val="000000" w:themeColor="text1"/>
          <w:sz w:val="22"/>
          <w:shd w:val="clear" w:color="auto" w:fill="FFFFFF"/>
        </w:rPr>
        <w:t>Wulandari et al., 2020)</w:t>
      </w:r>
      <w:r w:rsidR="00A31014" w:rsidRPr="009D67F0">
        <w:rPr>
          <w:rFonts w:ascii="Arial" w:hAnsi="Arial" w:cs="Arial"/>
          <w:sz w:val="22"/>
        </w:rPr>
        <w:t>.</w:t>
      </w:r>
      <w:r w:rsidR="00F8570A" w:rsidRPr="009D67F0">
        <w:rPr>
          <w:rFonts w:ascii="Arial" w:hAnsi="Arial" w:cs="Arial"/>
          <w:sz w:val="22"/>
        </w:rPr>
        <w:t xml:space="preserve"> It will offer accurate idea to the organization regarding the upcoming strategies to be adopted by them for the part of developing their business internal environment.</w:t>
      </w:r>
      <w:r w:rsidR="006E6192" w:rsidRPr="009D67F0">
        <w:rPr>
          <w:rFonts w:ascii="Arial" w:hAnsi="Arial" w:cs="Arial"/>
          <w:sz w:val="22"/>
        </w:rPr>
        <w:t xml:space="preserve"> Along with this, it also motivates the employee and keeps the organization functioning more productive.</w:t>
      </w:r>
    </w:p>
    <w:p w14:paraId="145529B3" w14:textId="77777777" w:rsidR="00D26648" w:rsidRPr="009D67F0" w:rsidRDefault="00D26648" w:rsidP="00883FD0">
      <w:pPr>
        <w:pStyle w:val="Heading2"/>
        <w:rPr>
          <w:rFonts w:ascii="Arial" w:hAnsi="Arial" w:cs="Arial"/>
          <w:sz w:val="22"/>
          <w:szCs w:val="22"/>
        </w:rPr>
      </w:pPr>
      <w:bookmarkStart w:id="5" w:name="_Toc99050721"/>
      <w:r w:rsidRPr="009D67F0">
        <w:rPr>
          <w:rFonts w:ascii="Arial" w:hAnsi="Arial" w:cs="Arial"/>
          <w:sz w:val="22"/>
          <w:szCs w:val="22"/>
        </w:rPr>
        <w:lastRenderedPageBreak/>
        <w:t>Construct</w:t>
      </w:r>
      <w:r w:rsidR="00394F06" w:rsidRPr="009D67F0">
        <w:rPr>
          <w:rFonts w:ascii="Arial" w:hAnsi="Arial" w:cs="Arial"/>
          <w:sz w:val="22"/>
          <w:szCs w:val="22"/>
        </w:rPr>
        <w:t xml:space="preserve"> an</w:t>
      </w:r>
      <w:r w:rsidRPr="009D67F0">
        <w:rPr>
          <w:rFonts w:ascii="Arial" w:hAnsi="Arial" w:cs="Arial"/>
          <w:sz w:val="22"/>
          <w:szCs w:val="22"/>
        </w:rPr>
        <w:t xml:space="preserve"> employee value preposition from the ideas and analysis, including strategies to raise levels of engagement</w:t>
      </w:r>
      <w:bookmarkEnd w:id="5"/>
    </w:p>
    <w:p w14:paraId="222D71E0" w14:textId="77777777" w:rsidR="00394F06" w:rsidRPr="009D67F0" w:rsidRDefault="00571716">
      <w:pPr>
        <w:rPr>
          <w:rFonts w:ascii="Arial" w:hAnsi="Arial" w:cs="Arial"/>
          <w:sz w:val="22"/>
        </w:rPr>
      </w:pPr>
      <w:r w:rsidRPr="009D67F0">
        <w:rPr>
          <w:rFonts w:ascii="Arial" w:hAnsi="Arial" w:cs="Arial"/>
          <w:sz w:val="22"/>
        </w:rPr>
        <w:t>Employee Value Preposition (EVP) in the organization includes the benefits and rewards received by the employees for their made performance within the internal environment of the organization. The organization in the market following the system of EVP provides consistent and effective platform to the system of employer experience and branding management. On the contrary, EVP process is the magnet that enhances and attracts the job candidates towards the organization</w:t>
      </w:r>
      <w:r w:rsidR="00975349" w:rsidRPr="009D67F0">
        <w:rPr>
          <w:rFonts w:ascii="Arial" w:hAnsi="Arial" w:cs="Arial"/>
          <w:sz w:val="22"/>
        </w:rPr>
        <w:t>. Some of the core EVP techniques within the organization may include compensation, benefits, career, work environment and culture.</w:t>
      </w:r>
    </w:p>
    <w:p w14:paraId="44765A8B" w14:textId="77777777" w:rsidR="00736E00" w:rsidRPr="009D67F0" w:rsidRDefault="00852FFC" w:rsidP="00852FFC">
      <w:pPr>
        <w:jc w:val="center"/>
        <w:rPr>
          <w:rFonts w:ascii="Arial" w:hAnsi="Arial" w:cs="Arial"/>
          <w:sz w:val="22"/>
        </w:rPr>
      </w:pPr>
      <w:r w:rsidRPr="009D67F0">
        <w:rPr>
          <w:rFonts w:ascii="Arial" w:hAnsi="Arial" w:cs="Arial"/>
          <w:noProof/>
          <w:sz w:val="22"/>
          <w:lang w:val="en-US"/>
        </w:rPr>
        <w:drawing>
          <wp:inline distT="0" distB="0" distL="0" distR="0" wp14:anchorId="1B9EA450" wp14:editId="30124F41">
            <wp:extent cx="5527735" cy="3088257"/>
            <wp:effectExtent l="38100" t="57150" r="111065" b="93093"/>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5535292" cy="30924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7C5ADE" w14:textId="77777777" w:rsidR="00636431" w:rsidRPr="009D67F0" w:rsidRDefault="00B85FE7" w:rsidP="00BF5A2D">
      <w:pPr>
        <w:jc w:val="center"/>
        <w:rPr>
          <w:rFonts w:ascii="Arial" w:hAnsi="Arial" w:cs="Arial"/>
          <w:b/>
          <w:sz w:val="22"/>
        </w:rPr>
      </w:pPr>
      <w:r w:rsidRPr="009D67F0">
        <w:rPr>
          <w:rFonts w:ascii="Arial" w:hAnsi="Arial" w:cs="Arial"/>
          <w:b/>
          <w:sz w:val="22"/>
        </w:rPr>
        <w:t>Figure 3: Employee Value Preposition in Organization</w:t>
      </w:r>
    </w:p>
    <w:p w14:paraId="3CB6BE5B" w14:textId="77777777" w:rsidR="00B85FE7" w:rsidRPr="009D67F0" w:rsidRDefault="00FD6A2F" w:rsidP="00BF5A2D">
      <w:pPr>
        <w:jc w:val="center"/>
        <w:rPr>
          <w:rFonts w:ascii="Arial" w:hAnsi="Arial" w:cs="Arial"/>
          <w:sz w:val="22"/>
        </w:rPr>
      </w:pPr>
      <w:r w:rsidRPr="009D67F0">
        <w:rPr>
          <w:rFonts w:ascii="Arial" w:hAnsi="Arial" w:cs="Arial"/>
          <w:sz w:val="22"/>
        </w:rPr>
        <w:t>(</w:t>
      </w:r>
      <w:r w:rsidR="00B85FE7" w:rsidRPr="009D67F0">
        <w:rPr>
          <w:rFonts w:ascii="Arial" w:hAnsi="Arial" w:cs="Arial"/>
          <w:sz w:val="22"/>
        </w:rPr>
        <w:t>Source:</w:t>
      </w:r>
      <w:r w:rsidRPr="009D67F0">
        <w:rPr>
          <w:rFonts w:ascii="Arial" w:hAnsi="Arial" w:cs="Arial"/>
          <w:sz w:val="22"/>
        </w:rPr>
        <w:t xml:space="preserve"> </w:t>
      </w:r>
      <w:proofErr w:type="spellStart"/>
      <w:r w:rsidRPr="009D67F0">
        <w:rPr>
          <w:rFonts w:ascii="Arial" w:hAnsi="Arial" w:cs="Arial"/>
          <w:color w:val="000000" w:themeColor="text1"/>
          <w:sz w:val="22"/>
          <w:shd w:val="clear" w:color="auto" w:fill="FFFFFF"/>
        </w:rPr>
        <w:t>Chib</w:t>
      </w:r>
      <w:proofErr w:type="spellEnd"/>
      <w:r w:rsidRPr="009D67F0">
        <w:rPr>
          <w:rFonts w:ascii="Arial" w:hAnsi="Arial" w:cs="Arial"/>
          <w:color w:val="000000" w:themeColor="text1"/>
          <w:sz w:val="22"/>
          <w:shd w:val="clear" w:color="auto" w:fill="FFFFFF"/>
        </w:rPr>
        <w:t>, 2019)</w:t>
      </w:r>
    </w:p>
    <w:p w14:paraId="49B17C61" w14:textId="77777777" w:rsidR="00B60826" w:rsidRPr="009D67F0" w:rsidRDefault="00B60826">
      <w:pPr>
        <w:rPr>
          <w:rFonts w:ascii="Arial" w:hAnsi="Arial" w:cs="Arial"/>
          <w:b/>
          <w:sz w:val="22"/>
        </w:rPr>
      </w:pPr>
      <w:r w:rsidRPr="009D67F0">
        <w:rPr>
          <w:rFonts w:ascii="Arial" w:hAnsi="Arial" w:cs="Arial"/>
          <w:b/>
          <w:sz w:val="22"/>
        </w:rPr>
        <w:t>Compensation</w:t>
      </w:r>
    </w:p>
    <w:p w14:paraId="38FD6E7B" w14:textId="77777777" w:rsidR="00126823" w:rsidRPr="009D67F0" w:rsidRDefault="00126823">
      <w:pPr>
        <w:rPr>
          <w:rFonts w:ascii="Arial" w:hAnsi="Arial" w:cs="Arial"/>
          <w:sz w:val="22"/>
        </w:rPr>
      </w:pPr>
      <w:r w:rsidRPr="009D67F0">
        <w:rPr>
          <w:rFonts w:ascii="Arial" w:hAnsi="Arial" w:cs="Arial"/>
          <w:sz w:val="22"/>
        </w:rPr>
        <w:t xml:space="preserve">Under this, offering better system of compensation </w:t>
      </w:r>
      <w:r w:rsidR="00EE1FE6" w:rsidRPr="009D67F0">
        <w:rPr>
          <w:rFonts w:ascii="Arial" w:hAnsi="Arial" w:cs="Arial"/>
          <w:sz w:val="22"/>
        </w:rPr>
        <w:t>to the</w:t>
      </w:r>
      <w:r w:rsidRPr="009D67F0">
        <w:rPr>
          <w:rFonts w:ascii="Arial" w:hAnsi="Arial" w:cs="Arial"/>
          <w:sz w:val="22"/>
        </w:rPr>
        <w:t xml:space="preserve"> employees increases their productivity and loyalty towards the organization.</w:t>
      </w:r>
      <w:r w:rsidR="00EE1FE6" w:rsidRPr="009D67F0">
        <w:rPr>
          <w:rFonts w:ascii="Arial" w:hAnsi="Arial" w:cs="Arial"/>
          <w:sz w:val="22"/>
        </w:rPr>
        <w:t xml:space="preserve"> Some of the mode of compensation to the employees may include paying the employees medical bills, providing their children attractive facilities. According to the conducted studies it is evaluated that 20% of the employees in the organization remains productive during the point of time they are provided with increased benefits</w:t>
      </w:r>
      <w:r w:rsidR="005160ED" w:rsidRPr="009D67F0">
        <w:rPr>
          <w:rFonts w:ascii="Arial" w:hAnsi="Arial" w:cs="Arial"/>
          <w:sz w:val="22"/>
        </w:rPr>
        <w:t xml:space="preserve"> (</w:t>
      </w:r>
      <w:proofErr w:type="spellStart"/>
      <w:r w:rsidR="005160ED" w:rsidRPr="009D67F0">
        <w:rPr>
          <w:rFonts w:ascii="Arial" w:hAnsi="Arial" w:cs="Arial"/>
          <w:color w:val="000000" w:themeColor="text1"/>
          <w:sz w:val="22"/>
          <w:shd w:val="clear" w:color="auto" w:fill="FFFFFF"/>
        </w:rPr>
        <w:t>Vakola</w:t>
      </w:r>
      <w:proofErr w:type="spellEnd"/>
      <w:r w:rsidR="005160ED" w:rsidRPr="009D67F0">
        <w:rPr>
          <w:rFonts w:ascii="Arial" w:hAnsi="Arial" w:cs="Arial"/>
          <w:color w:val="000000" w:themeColor="text1"/>
          <w:sz w:val="22"/>
          <w:shd w:val="clear" w:color="auto" w:fill="FFFFFF"/>
        </w:rPr>
        <w:t xml:space="preserve"> et al., 2018)</w:t>
      </w:r>
      <w:r w:rsidR="00EE1FE6" w:rsidRPr="009D67F0">
        <w:rPr>
          <w:rFonts w:ascii="Arial" w:hAnsi="Arial" w:cs="Arial"/>
          <w:sz w:val="22"/>
        </w:rPr>
        <w:t>.</w:t>
      </w:r>
      <w:r w:rsidR="000A030A" w:rsidRPr="009D67F0">
        <w:rPr>
          <w:rFonts w:ascii="Arial" w:hAnsi="Arial" w:cs="Arial"/>
          <w:sz w:val="22"/>
        </w:rPr>
        <w:t xml:space="preserve"> </w:t>
      </w:r>
      <w:r w:rsidR="000A030A" w:rsidRPr="009D67F0">
        <w:rPr>
          <w:rFonts w:ascii="Arial" w:hAnsi="Arial" w:cs="Arial"/>
          <w:sz w:val="22"/>
        </w:rPr>
        <w:lastRenderedPageBreak/>
        <w:t>It helps in releasing their stress factor along with enhancing them to perform better with the organization in the current and future perspectives.</w:t>
      </w:r>
    </w:p>
    <w:p w14:paraId="6D8424F8" w14:textId="77777777" w:rsidR="008643F0" w:rsidRPr="009D67F0" w:rsidRDefault="008643F0">
      <w:pPr>
        <w:spacing w:line="276" w:lineRule="auto"/>
        <w:jc w:val="left"/>
        <w:rPr>
          <w:rFonts w:ascii="Arial" w:hAnsi="Arial" w:cs="Arial"/>
          <w:sz w:val="22"/>
        </w:rPr>
      </w:pPr>
      <w:r w:rsidRPr="009D67F0">
        <w:rPr>
          <w:rFonts w:ascii="Arial" w:hAnsi="Arial" w:cs="Arial"/>
          <w:sz w:val="22"/>
        </w:rPr>
        <w:br w:type="page"/>
      </w:r>
    </w:p>
    <w:p w14:paraId="018B3875" w14:textId="77777777" w:rsidR="00E85051" w:rsidRPr="009D67F0" w:rsidRDefault="00E85051">
      <w:pPr>
        <w:rPr>
          <w:rFonts w:ascii="Arial" w:hAnsi="Arial" w:cs="Arial"/>
          <w:b/>
          <w:sz w:val="22"/>
        </w:rPr>
      </w:pPr>
      <w:r w:rsidRPr="009D67F0">
        <w:rPr>
          <w:rFonts w:ascii="Arial" w:hAnsi="Arial" w:cs="Arial"/>
          <w:b/>
          <w:sz w:val="22"/>
        </w:rPr>
        <w:lastRenderedPageBreak/>
        <w:t>Benefits</w:t>
      </w:r>
    </w:p>
    <w:p w14:paraId="55018571" w14:textId="77777777" w:rsidR="008643F0" w:rsidRPr="009D67F0" w:rsidRDefault="008643F0">
      <w:pPr>
        <w:rPr>
          <w:rFonts w:ascii="Arial" w:hAnsi="Arial" w:cs="Arial"/>
          <w:sz w:val="22"/>
        </w:rPr>
      </w:pPr>
      <w:r w:rsidRPr="009D67F0">
        <w:rPr>
          <w:rFonts w:ascii="Arial" w:hAnsi="Arial" w:cs="Arial"/>
          <w:sz w:val="22"/>
        </w:rPr>
        <w:t xml:space="preserve">Some of the benefits offered to the employees in the organization may include insurance plans, Disability insurance, paid vacation, corporate </w:t>
      </w:r>
      <w:proofErr w:type="gramStart"/>
      <w:r w:rsidRPr="009D67F0">
        <w:rPr>
          <w:rFonts w:ascii="Arial" w:hAnsi="Arial" w:cs="Arial"/>
          <w:sz w:val="22"/>
        </w:rPr>
        <w:t>discounts</w:t>
      </w:r>
      <w:proofErr w:type="gramEnd"/>
      <w:r w:rsidRPr="009D67F0">
        <w:rPr>
          <w:rFonts w:ascii="Arial" w:hAnsi="Arial" w:cs="Arial"/>
          <w:sz w:val="22"/>
        </w:rPr>
        <w:t xml:space="preserve"> and retirement plans.</w:t>
      </w:r>
      <w:r w:rsidR="00966030" w:rsidRPr="009D67F0">
        <w:rPr>
          <w:rFonts w:ascii="Arial" w:hAnsi="Arial" w:cs="Arial"/>
          <w:sz w:val="22"/>
        </w:rPr>
        <w:t xml:space="preserve"> It is the understandable part that employees in the organization along with demonstrating performance from their part also have strong expectation from the organization in return. Employees want recognition and appreciation for their made effort. It increases their job satisfaction and </w:t>
      </w:r>
      <w:r w:rsidR="00CC0CB2" w:rsidRPr="009D67F0">
        <w:rPr>
          <w:rFonts w:ascii="Arial" w:hAnsi="Arial" w:cs="Arial"/>
          <w:sz w:val="22"/>
        </w:rPr>
        <w:t>makes</w:t>
      </w:r>
      <w:r w:rsidR="00966030" w:rsidRPr="009D67F0">
        <w:rPr>
          <w:rFonts w:ascii="Arial" w:hAnsi="Arial" w:cs="Arial"/>
          <w:sz w:val="22"/>
        </w:rPr>
        <w:t xml:space="preserve"> them more dedicated with the company.</w:t>
      </w:r>
    </w:p>
    <w:p w14:paraId="36692EF2" w14:textId="77777777" w:rsidR="00CC0CB2" w:rsidRPr="009D67F0" w:rsidRDefault="00CC0CB2">
      <w:pPr>
        <w:rPr>
          <w:rFonts w:ascii="Arial" w:hAnsi="Arial" w:cs="Arial"/>
          <w:b/>
          <w:sz w:val="22"/>
        </w:rPr>
      </w:pPr>
      <w:r w:rsidRPr="009D67F0">
        <w:rPr>
          <w:rFonts w:ascii="Arial" w:hAnsi="Arial" w:cs="Arial"/>
          <w:b/>
          <w:sz w:val="22"/>
        </w:rPr>
        <w:t>Career</w:t>
      </w:r>
    </w:p>
    <w:p w14:paraId="7C3AD89F" w14:textId="77777777" w:rsidR="00CC0CB2" w:rsidRPr="009D67F0" w:rsidRDefault="00CC0CB2">
      <w:pPr>
        <w:rPr>
          <w:rFonts w:ascii="Arial" w:hAnsi="Arial" w:cs="Arial"/>
          <w:sz w:val="22"/>
        </w:rPr>
      </w:pPr>
      <w:r w:rsidRPr="009D67F0">
        <w:rPr>
          <w:rFonts w:ascii="Arial" w:hAnsi="Arial" w:cs="Arial"/>
          <w:sz w:val="22"/>
        </w:rPr>
        <w:t>In this, the most competitive technique is associated with the initiative by the organization in taking personal interest on the career goals of the employees</w:t>
      </w:r>
      <w:r w:rsidR="005160ED" w:rsidRPr="009D67F0">
        <w:rPr>
          <w:rFonts w:ascii="Arial" w:hAnsi="Arial" w:cs="Arial"/>
          <w:sz w:val="22"/>
        </w:rPr>
        <w:t xml:space="preserve"> (</w:t>
      </w:r>
      <w:r w:rsidR="005160ED" w:rsidRPr="009D67F0">
        <w:rPr>
          <w:rFonts w:ascii="Arial" w:hAnsi="Arial" w:cs="Arial"/>
          <w:color w:val="000000" w:themeColor="text1"/>
          <w:sz w:val="22"/>
          <w:shd w:val="clear" w:color="auto" w:fill="FFFFFF"/>
        </w:rPr>
        <w:t>Motyka, 2018)</w:t>
      </w:r>
      <w:r w:rsidRPr="009D67F0">
        <w:rPr>
          <w:rFonts w:ascii="Arial" w:hAnsi="Arial" w:cs="Arial"/>
          <w:sz w:val="22"/>
        </w:rPr>
        <w:t>. The other vital steps are associated with the process of offering adequate development and training for their employees along with rotating their job roles based on their experience and skills</w:t>
      </w:r>
    </w:p>
    <w:p w14:paraId="78953C60" w14:textId="77777777" w:rsidR="00705564" w:rsidRPr="009D67F0" w:rsidRDefault="00705564">
      <w:pPr>
        <w:rPr>
          <w:rFonts w:ascii="Arial" w:hAnsi="Arial" w:cs="Arial"/>
          <w:b/>
          <w:sz w:val="22"/>
        </w:rPr>
      </w:pPr>
      <w:r w:rsidRPr="009D67F0">
        <w:rPr>
          <w:rFonts w:ascii="Arial" w:hAnsi="Arial" w:cs="Arial"/>
          <w:b/>
          <w:sz w:val="22"/>
        </w:rPr>
        <w:t>Work Environment</w:t>
      </w:r>
    </w:p>
    <w:p w14:paraId="103A2F61" w14:textId="77777777" w:rsidR="00705564" w:rsidRPr="009D67F0" w:rsidRDefault="0027710B">
      <w:pPr>
        <w:rPr>
          <w:rFonts w:ascii="Arial" w:hAnsi="Arial" w:cs="Arial"/>
          <w:sz w:val="22"/>
        </w:rPr>
      </w:pPr>
      <w:r w:rsidRPr="009D67F0">
        <w:rPr>
          <w:rFonts w:ascii="Arial" w:hAnsi="Arial" w:cs="Arial"/>
          <w:sz w:val="22"/>
        </w:rPr>
        <w:t xml:space="preserve">In this, the most important approach is associated with the system of offering increased level of recognition to the employees in the organization. It can be performed through the process of making the employees part of the </w:t>
      </w:r>
      <w:proofErr w:type="gramStart"/>
      <w:r w:rsidRPr="009D67F0">
        <w:rPr>
          <w:rFonts w:ascii="Arial" w:hAnsi="Arial" w:cs="Arial"/>
          <w:sz w:val="22"/>
        </w:rPr>
        <w:t>decision making</w:t>
      </w:r>
      <w:proofErr w:type="gramEnd"/>
      <w:r w:rsidRPr="009D67F0">
        <w:rPr>
          <w:rFonts w:ascii="Arial" w:hAnsi="Arial" w:cs="Arial"/>
          <w:sz w:val="22"/>
        </w:rPr>
        <w:t xml:space="preserve"> process of the business. The other segment is related to appreciating and supporting them for their performance. It will help them in building and developing stronger mode of work life balance while working with the company.</w:t>
      </w:r>
    </w:p>
    <w:p w14:paraId="2338637F" w14:textId="77777777" w:rsidR="0027710B" w:rsidRPr="009D67F0" w:rsidRDefault="006A22AC">
      <w:pPr>
        <w:rPr>
          <w:rFonts w:ascii="Arial" w:hAnsi="Arial" w:cs="Arial"/>
          <w:b/>
          <w:sz w:val="22"/>
        </w:rPr>
      </w:pPr>
      <w:r w:rsidRPr="009D67F0">
        <w:rPr>
          <w:rFonts w:ascii="Arial" w:hAnsi="Arial" w:cs="Arial"/>
          <w:b/>
          <w:sz w:val="22"/>
        </w:rPr>
        <w:t>Culture</w:t>
      </w:r>
    </w:p>
    <w:p w14:paraId="454DCF03" w14:textId="77777777" w:rsidR="00DB4299" w:rsidRPr="009D67F0" w:rsidRDefault="009568BB">
      <w:pPr>
        <w:rPr>
          <w:rFonts w:ascii="Arial" w:hAnsi="Arial" w:cs="Arial"/>
          <w:sz w:val="22"/>
        </w:rPr>
      </w:pPr>
      <w:r w:rsidRPr="009D67F0">
        <w:rPr>
          <w:rFonts w:ascii="Arial" w:hAnsi="Arial" w:cs="Arial"/>
          <w:sz w:val="22"/>
        </w:rPr>
        <w:t xml:space="preserve"> The complete process associated with the same is the combination of developing stronger employee relationship in the organization along with giving the internal teams the autonomy they </w:t>
      </w:r>
      <w:proofErr w:type="gramStart"/>
      <w:r w:rsidRPr="009D67F0">
        <w:rPr>
          <w:rFonts w:ascii="Arial" w:hAnsi="Arial" w:cs="Arial"/>
          <w:sz w:val="22"/>
        </w:rPr>
        <w:t>seeks</w:t>
      </w:r>
      <w:proofErr w:type="gramEnd"/>
      <w:r w:rsidRPr="009D67F0">
        <w:rPr>
          <w:rFonts w:ascii="Arial" w:hAnsi="Arial" w:cs="Arial"/>
          <w:sz w:val="22"/>
        </w:rPr>
        <w:t xml:space="preserve"> working on a specified project</w:t>
      </w:r>
      <w:r w:rsidR="005160ED" w:rsidRPr="009D67F0">
        <w:rPr>
          <w:rFonts w:ascii="Arial" w:hAnsi="Arial" w:cs="Arial"/>
          <w:sz w:val="22"/>
        </w:rPr>
        <w:t xml:space="preserve"> (</w:t>
      </w:r>
      <w:proofErr w:type="spellStart"/>
      <w:r w:rsidR="005160ED" w:rsidRPr="009D67F0">
        <w:rPr>
          <w:rFonts w:ascii="Arial" w:hAnsi="Arial" w:cs="Arial"/>
          <w:color w:val="000000" w:themeColor="text1"/>
          <w:sz w:val="22"/>
          <w:shd w:val="clear" w:color="auto" w:fill="FFFFFF"/>
        </w:rPr>
        <w:t>Chib</w:t>
      </w:r>
      <w:proofErr w:type="spellEnd"/>
      <w:r w:rsidR="005160ED" w:rsidRPr="009D67F0">
        <w:rPr>
          <w:rFonts w:ascii="Arial" w:hAnsi="Arial" w:cs="Arial"/>
          <w:color w:val="000000" w:themeColor="text1"/>
          <w:sz w:val="22"/>
          <w:shd w:val="clear" w:color="auto" w:fill="FFFFFF"/>
        </w:rPr>
        <w:t>, 2019)</w:t>
      </w:r>
      <w:r w:rsidRPr="009D67F0">
        <w:rPr>
          <w:rFonts w:ascii="Arial" w:hAnsi="Arial" w:cs="Arial"/>
          <w:sz w:val="22"/>
        </w:rPr>
        <w:t xml:space="preserve">. The other factors include creating positive mode of employee experience, encouraging frequent mode of employee </w:t>
      </w:r>
      <w:proofErr w:type="gramStart"/>
      <w:r w:rsidRPr="009D67F0">
        <w:rPr>
          <w:rFonts w:ascii="Arial" w:hAnsi="Arial" w:cs="Arial"/>
          <w:sz w:val="22"/>
        </w:rPr>
        <w:t>recognition</w:t>
      </w:r>
      <w:proofErr w:type="gramEnd"/>
      <w:r w:rsidRPr="009D67F0">
        <w:rPr>
          <w:rFonts w:ascii="Arial" w:hAnsi="Arial" w:cs="Arial"/>
          <w:sz w:val="22"/>
        </w:rPr>
        <w:t xml:space="preserve"> and opening up the system of both communication and transparency in the organization</w:t>
      </w:r>
      <w:r w:rsidR="00D605C0" w:rsidRPr="009D67F0">
        <w:rPr>
          <w:rFonts w:ascii="Arial" w:hAnsi="Arial" w:cs="Arial"/>
          <w:sz w:val="22"/>
        </w:rPr>
        <w:t>.</w:t>
      </w:r>
    </w:p>
    <w:p w14:paraId="550B71B1" w14:textId="77777777" w:rsidR="00E85051" w:rsidRPr="009D67F0" w:rsidRDefault="00E85051">
      <w:pPr>
        <w:rPr>
          <w:rFonts w:ascii="Arial" w:hAnsi="Arial" w:cs="Arial"/>
          <w:sz w:val="22"/>
        </w:rPr>
      </w:pPr>
    </w:p>
    <w:p w14:paraId="331577B5" w14:textId="77777777" w:rsidR="00D605C0" w:rsidRPr="009D67F0" w:rsidRDefault="00D605C0">
      <w:pPr>
        <w:spacing w:line="276" w:lineRule="auto"/>
        <w:jc w:val="left"/>
        <w:rPr>
          <w:rFonts w:ascii="Arial" w:hAnsi="Arial" w:cs="Arial"/>
          <w:sz w:val="22"/>
        </w:rPr>
      </w:pPr>
      <w:r w:rsidRPr="009D67F0">
        <w:rPr>
          <w:rFonts w:ascii="Arial" w:hAnsi="Arial" w:cs="Arial"/>
          <w:sz w:val="22"/>
        </w:rPr>
        <w:br w:type="page"/>
      </w:r>
    </w:p>
    <w:p w14:paraId="599E1D84" w14:textId="77777777" w:rsidR="00C21AEB" w:rsidRPr="009D67F0" w:rsidRDefault="00C21AEB" w:rsidP="00883FD0">
      <w:pPr>
        <w:pStyle w:val="Heading1"/>
        <w:rPr>
          <w:rFonts w:ascii="Arial" w:hAnsi="Arial" w:cs="Arial"/>
          <w:sz w:val="22"/>
          <w:szCs w:val="22"/>
        </w:rPr>
      </w:pPr>
      <w:bookmarkStart w:id="6" w:name="_Toc99050722"/>
      <w:r w:rsidRPr="009D67F0">
        <w:rPr>
          <w:rFonts w:ascii="Arial" w:hAnsi="Arial" w:cs="Arial"/>
          <w:sz w:val="22"/>
          <w:szCs w:val="22"/>
        </w:rPr>
        <w:lastRenderedPageBreak/>
        <w:t>Conclusion</w:t>
      </w:r>
      <w:bookmarkEnd w:id="6"/>
    </w:p>
    <w:p w14:paraId="21DF24BA" w14:textId="77777777" w:rsidR="00883FD0" w:rsidRPr="009D67F0" w:rsidRDefault="00277731" w:rsidP="00D605C0">
      <w:pPr>
        <w:rPr>
          <w:rFonts w:ascii="Arial" w:hAnsi="Arial" w:cs="Arial"/>
          <w:sz w:val="22"/>
        </w:rPr>
      </w:pPr>
      <w:r w:rsidRPr="009D67F0">
        <w:rPr>
          <w:rFonts w:ascii="Arial" w:hAnsi="Arial" w:cs="Arial"/>
          <w:sz w:val="22"/>
        </w:rPr>
        <w:t xml:space="preserve">It can be concluded that, </w:t>
      </w:r>
      <w:r w:rsidR="00D605C0" w:rsidRPr="009D67F0">
        <w:rPr>
          <w:rFonts w:ascii="Arial" w:hAnsi="Arial" w:cs="Arial"/>
          <w:sz w:val="22"/>
        </w:rPr>
        <w:t xml:space="preserve">most importantly </w:t>
      </w:r>
      <w:proofErr w:type="gramStart"/>
      <w:r w:rsidR="00D605C0" w:rsidRPr="009D67F0">
        <w:rPr>
          <w:rFonts w:ascii="Arial" w:hAnsi="Arial" w:cs="Arial"/>
          <w:sz w:val="22"/>
        </w:rPr>
        <w:t>two way</w:t>
      </w:r>
      <w:proofErr w:type="gramEnd"/>
      <w:r w:rsidR="00D605C0" w:rsidRPr="009D67F0">
        <w:rPr>
          <w:rFonts w:ascii="Arial" w:hAnsi="Arial" w:cs="Arial"/>
          <w:sz w:val="22"/>
        </w:rPr>
        <w:t xml:space="preserve"> process of communication is vital for the organization in having the most engaged workforce.</w:t>
      </w:r>
      <w:r w:rsidRPr="009D67F0">
        <w:rPr>
          <w:rFonts w:ascii="Arial" w:hAnsi="Arial" w:cs="Arial"/>
          <w:sz w:val="22"/>
        </w:rPr>
        <w:t xml:space="preserve"> Moreover,</w:t>
      </w:r>
      <w:r w:rsidR="00D605C0" w:rsidRPr="009D67F0">
        <w:rPr>
          <w:rFonts w:ascii="Arial" w:hAnsi="Arial" w:cs="Arial"/>
          <w:sz w:val="22"/>
        </w:rPr>
        <w:t xml:space="preserve"> it is the core initiative of the managers and human resource in the organization to </w:t>
      </w:r>
      <w:proofErr w:type="spellStart"/>
      <w:r w:rsidR="00D605C0" w:rsidRPr="009D67F0">
        <w:rPr>
          <w:rFonts w:ascii="Arial" w:hAnsi="Arial" w:cs="Arial"/>
          <w:sz w:val="22"/>
        </w:rPr>
        <w:t>sent</w:t>
      </w:r>
      <w:proofErr w:type="spellEnd"/>
      <w:r w:rsidR="00D605C0" w:rsidRPr="009D67F0">
        <w:rPr>
          <w:rFonts w:ascii="Arial" w:hAnsi="Arial" w:cs="Arial"/>
          <w:sz w:val="22"/>
        </w:rPr>
        <w:t xml:space="preserve"> frequently actionable, </w:t>
      </w:r>
      <w:proofErr w:type="gramStart"/>
      <w:r w:rsidR="00D605C0" w:rsidRPr="009D67F0">
        <w:rPr>
          <w:rFonts w:ascii="Arial" w:hAnsi="Arial" w:cs="Arial"/>
          <w:sz w:val="22"/>
        </w:rPr>
        <w:t>small</w:t>
      </w:r>
      <w:proofErr w:type="gramEnd"/>
      <w:r w:rsidR="00D605C0" w:rsidRPr="009D67F0">
        <w:rPr>
          <w:rFonts w:ascii="Arial" w:hAnsi="Arial" w:cs="Arial"/>
          <w:sz w:val="22"/>
        </w:rPr>
        <w:t xml:space="preserve"> and simple surveys to their employees in the organization asking them regarding their work.</w:t>
      </w:r>
      <w:r w:rsidRPr="009D67F0">
        <w:rPr>
          <w:rFonts w:ascii="Arial" w:hAnsi="Arial" w:cs="Arial"/>
          <w:sz w:val="22"/>
        </w:rPr>
        <w:t xml:space="preserve"> However,</w:t>
      </w:r>
      <w:r w:rsidR="00076593" w:rsidRPr="009D67F0">
        <w:rPr>
          <w:rFonts w:ascii="Arial" w:hAnsi="Arial" w:cs="Arial"/>
          <w:sz w:val="22"/>
        </w:rPr>
        <w:t xml:space="preserve"> factors related to recognition and rewards have direct mode of impact on the system of employee engagement.</w:t>
      </w:r>
      <w:r w:rsidRPr="009D67F0">
        <w:rPr>
          <w:rFonts w:ascii="Arial" w:hAnsi="Arial" w:cs="Arial"/>
          <w:sz w:val="22"/>
        </w:rPr>
        <w:t xml:space="preserve"> Besides this,</w:t>
      </w:r>
      <w:r w:rsidR="000074D0" w:rsidRPr="009D67F0">
        <w:rPr>
          <w:rFonts w:ascii="Arial" w:hAnsi="Arial" w:cs="Arial"/>
          <w:sz w:val="22"/>
        </w:rPr>
        <w:t xml:space="preserve"> employees in the organization along with demonstrating performance from their part also have strong expectation from the organization in return.</w:t>
      </w:r>
      <w:r w:rsidRPr="009D67F0">
        <w:rPr>
          <w:rFonts w:ascii="Arial" w:hAnsi="Arial" w:cs="Arial"/>
          <w:sz w:val="22"/>
        </w:rPr>
        <w:t xml:space="preserve"> Furthermore,</w:t>
      </w:r>
      <w:r w:rsidR="001D35AD" w:rsidRPr="009D67F0">
        <w:rPr>
          <w:rFonts w:ascii="Arial" w:hAnsi="Arial" w:cs="Arial"/>
          <w:sz w:val="22"/>
        </w:rPr>
        <w:t xml:space="preserve"> </w:t>
      </w:r>
      <w:r w:rsidRPr="009D67F0">
        <w:rPr>
          <w:rFonts w:ascii="Arial" w:hAnsi="Arial" w:cs="Arial"/>
          <w:sz w:val="22"/>
        </w:rPr>
        <w:t>e</w:t>
      </w:r>
      <w:r w:rsidR="001D35AD" w:rsidRPr="009D67F0">
        <w:rPr>
          <w:rFonts w:ascii="Arial" w:hAnsi="Arial" w:cs="Arial"/>
          <w:sz w:val="22"/>
        </w:rPr>
        <w:t xml:space="preserve">mployees in the organization get completely motivated based on the career goals by different things. </w:t>
      </w:r>
      <w:r w:rsidRPr="009D67F0">
        <w:rPr>
          <w:rFonts w:ascii="Arial" w:hAnsi="Arial" w:cs="Arial"/>
          <w:sz w:val="22"/>
        </w:rPr>
        <w:t xml:space="preserve"> Under this,</w:t>
      </w:r>
      <w:r w:rsidR="001D35AD" w:rsidRPr="009D67F0">
        <w:rPr>
          <w:rFonts w:ascii="Arial" w:hAnsi="Arial" w:cs="Arial"/>
          <w:sz w:val="22"/>
        </w:rPr>
        <w:t xml:space="preserve"> EVP provides consistent and effective platform to the system of employer experience and branding management.</w:t>
      </w:r>
      <w:r w:rsidRPr="009D67F0">
        <w:rPr>
          <w:rFonts w:ascii="Arial" w:hAnsi="Arial" w:cs="Arial"/>
          <w:sz w:val="22"/>
        </w:rPr>
        <w:t xml:space="preserve"> Here,</w:t>
      </w:r>
      <w:r w:rsidR="002617E1" w:rsidRPr="009D67F0">
        <w:rPr>
          <w:rFonts w:ascii="Arial" w:hAnsi="Arial" w:cs="Arial"/>
          <w:sz w:val="22"/>
        </w:rPr>
        <w:t xml:space="preserve"> </w:t>
      </w:r>
      <w:r w:rsidRPr="009D67F0">
        <w:rPr>
          <w:rFonts w:ascii="Arial" w:hAnsi="Arial" w:cs="Arial"/>
          <w:sz w:val="22"/>
        </w:rPr>
        <w:t>org</w:t>
      </w:r>
      <w:r w:rsidR="002617E1" w:rsidRPr="009D67F0">
        <w:rPr>
          <w:rFonts w:ascii="Arial" w:hAnsi="Arial" w:cs="Arial"/>
          <w:sz w:val="22"/>
        </w:rPr>
        <w:t xml:space="preserve">anization culture and employee engagement </w:t>
      </w:r>
      <w:proofErr w:type="gramStart"/>
      <w:r w:rsidR="002617E1" w:rsidRPr="009D67F0">
        <w:rPr>
          <w:rFonts w:ascii="Arial" w:hAnsi="Arial" w:cs="Arial"/>
          <w:sz w:val="22"/>
        </w:rPr>
        <w:t>is</w:t>
      </w:r>
      <w:proofErr w:type="gramEnd"/>
      <w:r w:rsidR="002617E1" w:rsidRPr="009D67F0">
        <w:rPr>
          <w:rFonts w:ascii="Arial" w:hAnsi="Arial" w:cs="Arial"/>
          <w:sz w:val="22"/>
        </w:rPr>
        <w:t xml:space="preserve"> influenced through the function of management and leadership practices within the internal environment of the organization.</w:t>
      </w:r>
    </w:p>
    <w:p w14:paraId="0890A9E6" w14:textId="77777777" w:rsidR="00883FD0" w:rsidRPr="009D67F0" w:rsidRDefault="00883FD0">
      <w:pPr>
        <w:spacing w:line="276" w:lineRule="auto"/>
        <w:jc w:val="left"/>
        <w:rPr>
          <w:rFonts w:ascii="Arial" w:hAnsi="Arial" w:cs="Arial"/>
          <w:sz w:val="22"/>
        </w:rPr>
      </w:pPr>
      <w:r w:rsidRPr="009D67F0">
        <w:rPr>
          <w:rFonts w:ascii="Arial" w:hAnsi="Arial" w:cs="Arial"/>
          <w:sz w:val="22"/>
        </w:rPr>
        <w:br w:type="page"/>
      </w:r>
    </w:p>
    <w:p w14:paraId="30D2841E" w14:textId="77777777" w:rsidR="00D605C0" w:rsidRPr="009D67F0" w:rsidRDefault="00883FD0" w:rsidP="00883FD0">
      <w:pPr>
        <w:pStyle w:val="Heading1"/>
        <w:rPr>
          <w:rFonts w:ascii="Arial" w:hAnsi="Arial" w:cs="Arial"/>
          <w:sz w:val="22"/>
          <w:szCs w:val="22"/>
        </w:rPr>
      </w:pPr>
      <w:bookmarkStart w:id="7" w:name="_Toc99050723"/>
      <w:r w:rsidRPr="009D67F0">
        <w:rPr>
          <w:rFonts w:ascii="Arial" w:hAnsi="Arial" w:cs="Arial"/>
          <w:sz w:val="22"/>
          <w:szCs w:val="22"/>
        </w:rPr>
        <w:lastRenderedPageBreak/>
        <w:t>Reference</w:t>
      </w:r>
      <w:bookmarkEnd w:id="7"/>
    </w:p>
    <w:p w14:paraId="17234925" w14:textId="77777777" w:rsidR="005160ED" w:rsidRPr="009D67F0" w:rsidRDefault="005160ED">
      <w:pPr>
        <w:rPr>
          <w:rFonts w:ascii="Arial" w:hAnsi="Arial" w:cs="Arial"/>
          <w:b/>
          <w:color w:val="000000" w:themeColor="text1"/>
          <w:sz w:val="22"/>
        </w:rPr>
      </w:pPr>
      <w:r w:rsidRPr="009D67F0">
        <w:rPr>
          <w:rFonts w:ascii="Arial" w:hAnsi="Arial" w:cs="Arial"/>
          <w:color w:val="000000" w:themeColor="text1"/>
          <w:sz w:val="22"/>
          <w:shd w:val="clear" w:color="auto" w:fill="FFFFFF"/>
        </w:rPr>
        <w:t>Akhigbe, E.A. and Osita-Ejikeme, U.E., 2021. Corporate culture and employee engagement of insurance firms in Rivers State, Nigeria. </w:t>
      </w:r>
      <w:r w:rsidRPr="009D67F0">
        <w:rPr>
          <w:rFonts w:ascii="Arial" w:hAnsi="Arial" w:cs="Arial"/>
          <w:i/>
          <w:iCs/>
          <w:color w:val="000000" w:themeColor="text1"/>
          <w:sz w:val="22"/>
          <w:shd w:val="clear" w:color="auto" w:fill="FFFFFF"/>
        </w:rPr>
        <w:t>Research Journal of Management Practice| ISSN</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2782</w:t>
      </w:r>
      <w:r w:rsidRPr="009D67F0">
        <w:rPr>
          <w:rFonts w:ascii="Arial" w:hAnsi="Arial" w:cs="Arial"/>
          <w:color w:val="000000" w:themeColor="text1"/>
          <w:sz w:val="22"/>
          <w:shd w:val="clear" w:color="auto" w:fill="FFFFFF"/>
        </w:rPr>
        <w:t>, p.7674.</w:t>
      </w:r>
    </w:p>
    <w:p w14:paraId="3FB9C68A" w14:textId="77777777" w:rsidR="005160ED" w:rsidRPr="009D67F0" w:rsidRDefault="005160ED">
      <w:pPr>
        <w:rPr>
          <w:rFonts w:ascii="Arial" w:hAnsi="Arial" w:cs="Arial"/>
          <w:color w:val="000000" w:themeColor="text1"/>
          <w:sz w:val="22"/>
          <w:shd w:val="clear" w:color="auto" w:fill="FFFFFF"/>
        </w:rPr>
      </w:pPr>
      <w:r w:rsidRPr="009D67F0">
        <w:rPr>
          <w:rFonts w:ascii="Arial" w:hAnsi="Arial" w:cs="Arial"/>
          <w:color w:val="000000" w:themeColor="text1"/>
          <w:sz w:val="22"/>
          <w:shd w:val="clear" w:color="auto" w:fill="FFFFFF"/>
        </w:rPr>
        <w:t>Antony, M.R., 2018. Paradigm shift in employee engagement–A critical analysis on the drivers of employee engagement. </w:t>
      </w:r>
      <w:r w:rsidRPr="009D67F0">
        <w:rPr>
          <w:rFonts w:ascii="Arial" w:hAnsi="Arial" w:cs="Arial"/>
          <w:i/>
          <w:iCs/>
          <w:color w:val="000000" w:themeColor="text1"/>
          <w:sz w:val="22"/>
          <w:shd w:val="clear" w:color="auto" w:fill="FFFFFF"/>
        </w:rPr>
        <w:t>International Journal of Information, Business and Management</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10</w:t>
      </w:r>
      <w:r w:rsidRPr="009D67F0">
        <w:rPr>
          <w:rFonts w:ascii="Arial" w:hAnsi="Arial" w:cs="Arial"/>
          <w:color w:val="000000" w:themeColor="text1"/>
          <w:sz w:val="22"/>
          <w:shd w:val="clear" w:color="auto" w:fill="FFFFFF"/>
        </w:rPr>
        <w:t>(2), pp.32-46.</w:t>
      </w:r>
    </w:p>
    <w:p w14:paraId="55027B84" w14:textId="77777777" w:rsidR="005160ED" w:rsidRPr="009D67F0" w:rsidRDefault="005160ED">
      <w:pPr>
        <w:rPr>
          <w:rFonts w:ascii="Arial" w:hAnsi="Arial" w:cs="Arial"/>
          <w:color w:val="000000" w:themeColor="text1"/>
          <w:sz w:val="22"/>
          <w:shd w:val="clear" w:color="auto" w:fill="FFFFFF"/>
        </w:rPr>
      </w:pPr>
      <w:r w:rsidRPr="009D67F0">
        <w:rPr>
          <w:rFonts w:ascii="Arial" w:hAnsi="Arial" w:cs="Arial"/>
          <w:color w:val="000000" w:themeColor="text1"/>
          <w:sz w:val="22"/>
          <w:shd w:val="clear" w:color="auto" w:fill="FFFFFF"/>
        </w:rPr>
        <w:t>Chai, D.S., Song, J.H. and You, Y.M., 2020. Psychological ownership and openness to change: The mediating effects of work engagement, and knowledge creation. </w:t>
      </w:r>
      <w:r w:rsidRPr="009D67F0">
        <w:rPr>
          <w:rFonts w:ascii="Arial" w:hAnsi="Arial" w:cs="Arial"/>
          <w:i/>
          <w:iCs/>
          <w:color w:val="000000" w:themeColor="text1"/>
          <w:sz w:val="22"/>
          <w:shd w:val="clear" w:color="auto" w:fill="FFFFFF"/>
        </w:rPr>
        <w:t>Performance improvement quarterly</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33</w:t>
      </w:r>
      <w:r w:rsidRPr="009D67F0">
        <w:rPr>
          <w:rFonts w:ascii="Arial" w:hAnsi="Arial" w:cs="Arial"/>
          <w:color w:val="000000" w:themeColor="text1"/>
          <w:sz w:val="22"/>
          <w:shd w:val="clear" w:color="auto" w:fill="FFFFFF"/>
        </w:rPr>
        <w:t>(3), pp.305-326.</w:t>
      </w:r>
    </w:p>
    <w:p w14:paraId="5B49598F" w14:textId="77777777" w:rsidR="005160ED" w:rsidRPr="009D67F0" w:rsidRDefault="005160ED">
      <w:pPr>
        <w:rPr>
          <w:rFonts w:ascii="Arial" w:hAnsi="Arial" w:cs="Arial"/>
          <w:color w:val="000000" w:themeColor="text1"/>
          <w:sz w:val="22"/>
          <w:shd w:val="clear" w:color="auto" w:fill="FFFFFF"/>
        </w:rPr>
      </w:pPr>
      <w:r w:rsidRPr="009D67F0">
        <w:rPr>
          <w:rFonts w:ascii="Arial" w:hAnsi="Arial" w:cs="Arial"/>
          <w:color w:val="000000" w:themeColor="text1"/>
          <w:sz w:val="22"/>
          <w:shd w:val="clear" w:color="auto" w:fill="FFFFFF"/>
        </w:rPr>
        <w:t>Chanana, N., 2021. Employee engagement practices during COVID</w:t>
      </w:r>
      <w:r w:rsidRPr="009D67F0">
        <w:rPr>
          <w:rFonts w:ascii="Cambria Math" w:hAnsi="Cambria Math" w:cs="Cambria Math"/>
          <w:color w:val="000000" w:themeColor="text1"/>
          <w:sz w:val="22"/>
          <w:shd w:val="clear" w:color="auto" w:fill="FFFFFF"/>
        </w:rPr>
        <w:t>‐</w:t>
      </w:r>
      <w:r w:rsidRPr="009D67F0">
        <w:rPr>
          <w:rFonts w:ascii="Arial" w:hAnsi="Arial" w:cs="Arial"/>
          <w:color w:val="000000" w:themeColor="text1"/>
          <w:sz w:val="22"/>
          <w:shd w:val="clear" w:color="auto" w:fill="FFFFFF"/>
        </w:rPr>
        <w:t>19 lockdown. </w:t>
      </w:r>
      <w:r w:rsidRPr="009D67F0">
        <w:rPr>
          <w:rFonts w:ascii="Arial" w:hAnsi="Arial" w:cs="Arial"/>
          <w:i/>
          <w:iCs/>
          <w:color w:val="000000" w:themeColor="text1"/>
          <w:sz w:val="22"/>
          <w:shd w:val="clear" w:color="auto" w:fill="FFFFFF"/>
        </w:rPr>
        <w:t>Journal of public affairs</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21</w:t>
      </w:r>
      <w:r w:rsidRPr="009D67F0">
        <w:rPr>
          <w:rFonts w:ascii="Arial" w:hAnsi="Arial" w:cs="Arial"/>
          <w:color w:val="000000" w:themeColor="text1"/>
          <w:sz w:val="22"/>
          <w:shd w:val="clear" w:color="auto" w:fill="FFFFFF"/>
        </w:rPr>
        <w:t>(4), p.e2508.</w:t>
      </w:r>
    </w:p>
    <w:p w14:paraId="27FD9E4A" w14:textId="77777777" w:rsidR="005160ED" w:rsidRPr="009D67F0" w:rsidRDefault="005160ED">
      <w:pPr>
        <w:rPr>
          <w:rFonts w:ascii="Arial" w:hAnsi="Arial" w:cs="Arial"/>
          <w:color w:val="000000" w:themeColor="text1"/>
          <w:sz w:val="22"/>
          <w:shd w:val="clear" w:color="auto" w:fill="FFFFFF"/>
        </w:rPr>
      </w:pPr>
      <w:proofErr w:type="spellStart"/>
      <w:r w:rsidRPr="009D67F0">
        <w:rPr>
          <w:rFonts w:ascii="Arial" w:hAnsi="Arial" w:cs="Arial"/>
          <w:color w:val="000000" w:themeColor="text1"/>
          <w:sz w:val="22"/>
          <w:shd w:val="clear" w:color="auto" w:fill="FFFFFF"/>
        </w:rPr>
        <w:t>Chib</w:t>
      </w:r>
      <w:proofErr w:type="spellEnd"/>
      <w:r w:rsidRPr="009D67F0">
        <w:rPr>
          <w:rFonts w:ascii="Arial" w:hAnsi="Arial" w:cs="Arial"/>
          <w:color w:val="000000" w:themeColor="text1"/>
          <w:sz w:val="22"/>
          <w:shd w:val="clear" w:color="auto" w:fill="FFFFFF"/>
        </w:rPr>
        <w:t>, S., 2019. Facilitating employee retention through employee engagement and organization commitment. </w:t>
      </w:r>
      <w:r w:rsidRPr="009D67F0">
        <w:rPr>
          <w:rFonts w:ascii="Arial" w:hAnsi="Arial" w:cs="Arial"/>
          <w:i/>
          <w:iCs/>
          <w:color w:val="000000" w:themeColor="text1"/>
          <w:sz w:val="22"/>
          <w:shd w:val="clear" w:color="auto" w:fill="FFFFFF"/>
        </w:rPr>
        <w:t>Journal of Information and Computational Science</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9</w:t>
      </w:r>
      <w:r w:rsidRPr="009D67F0">
        <w:rPr>
          <w:rFonts w:ascii="Arial" w:hAnsi="Arial" w:cs="Arial"/>
          <w:color w:val="000000" w:themeColor="text1"/>
          <w:sz w:val="22"/>
          <w:shd w:val="clear" w:color="auto" w:fill="FFFFFF"/>
        </w:rPr>
        <w:t>(9), pp.478-488.</w:t>
      </w:r>
    </w:p>
    <w:p w14:paraId="47AE4078" w14:textId="77777777" w:rsidR="005160ED" w:rsidRPr="009D67F0" w:rsidRDefault="005160ED">
      <w:pPr>
        <w:rPr>
          <w:rFonts w:ascii="Arial" w:hAnsi="Arial" w:cs="Arial"/>
          <w:color w:val="000000" w:themeColor="text1"/>
          <w:sz w:val="22"/>
          <w:shd w:val="clear" w:color="auto" w:fill="FFFFFF"/>
        </w:rPr>
      </w:pPr>
      <w:r w:rsidRPr="009D67F0">
        <w:rPr>
          <w:rFonts w:ascii="Arial" w:hAnsi="Arial" w:cs="Arial"/>
          <w:color w:val="000000" w:themeColor="text1"/>
          <w:sz w:val="22"/>
          <w:shd w:val="clear" w:color="auto" w:fill="FFFFFF"/>
        </w:rPr>
        <w:t xml:space="preserve">Edwards-Dandridge, Y., Simmons, B.D. and Campbell, D.G., 2020. Predictor of turnover intention of register nurses: job satisfaction or work </w:t>
      </w:r>
      <w:proofErr w:type="gramStart"/>
      <w:r w:rsidRPr="009D67F0">
        <w:rPr>
          <w:rFonts w:ascii="Arial" w:hAnsi="Arial" w:cs="Arial"/>
          <w:color w:val="000000" w:themeColor="text1"/>
          <w:sz w:val="22"/>
          <w:shd w:val="clear" w:color="auto" w:fill="FFFFFF"/>
        </w:rPr>
        <w:t>engagement?.</w:t>
      </w:r>
      <w:proofErr w:type="gramEnd"/>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International Journal of Applied Management and Technology</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19</w:t>
      </w:r>
      <w:r w:rsidRPr="009D67F0">
        <w:rPr>
          <w:rFonts w:ascii="Arial" w:hAnsi="Arial" w:cs="Arial"/>
          <w:color w:val="000000" w:themeColor="text1"/>
          <w:sz w:val="22"/>
          <w:shd w:val="clear" w:color="auto" w:fill="FFFFFF"/>
        </w:rPr>
        <w:t>(1), p.7.</w:t>
      </w:r>
    </w:p>
    <w:p w14:paraId="02EC0F4B" w14:textId="77777777" w:rsidR="005160ED" w:rsidRPr="009D67F0" w:rsidRDefault="005160ED">
      <w:pPr>
        <w:rPr>
          <w:rFonts w:ascii="Arial" w:hAnsi="Arial" w:cs="Arial"/>
          <w:color w:val="000000" w:themeColor="text1"/>
          <w:sz w:val="22"/>
          <w:shd w:val="clear" w:color="auto" w:fill="FFFFFF"/>
        </w:rPr>
      </w:pPr>
      <w:r w:rsidRPr="009D67F0">
        <w:rPr>
          <w:rFonts w:ascii="Arial" w:hAnsi="Arial" w:cs="Arial"/>
          <w:color w:val="000000" w:themeColor="text1"/>
          <w:sz w:val="22"/>
          <w:shd w:val="clear" w:color="auto" w:fill="FFFFFF"/>
        </w:rPr>
        <w:t>Motyka, B., 2018. Employee engagement and performance: a systematic literature review. </w:t>
      </w:r>
      <w:r w:rsidRPr="009D67F0">
        <w:rPr>
          <w:rFonts w:ascii="Arial" w:hAnsi="Arial" w:cs="Arial"/>
          <w:i/>
          <w:iCs/>
          <w:color w:val="000000" w:themeColor="text1"/>
          <w:sz w:val="22"/>
          <w:shd w:val="clear" w:color="auto" w:fill="FFFFFF"/>
        </w:rPr>
        <w:t>International Journal of Management and Economics</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54</w:t>
      </w:r>
      <w:r w:rsidRPr="009D67F0">
        <w:rPr>
          <w:rFonts w:ascii="Arial" w:hAnsi="Arial" w:cs="Arial"/>
          <w:color w:val="000000" w:themeColor="text1"/>
          <w:sz w:val="22"/>
          <w:shd w:val="clear" w:color="auto" w:fill="FFFFFF"/>
        </w:rPr>
        <w:t>(3), pp.227-244.</w:t>
      </w:r>
    </w:p>
    <w:p w14:paraId="35135F9A" w14:textId="77777777" w:rsidR="005160ED" w:rsidRPr="009D67F0" w:rsidRDefault="005160ED">
      <w:pPr>
        <w:rPr>
          <w:rFonts w:ascii="Arial" w:hAnsi="Arial" w:cs="Arial"/>
          <w:color w:val="000000" w:themeColor="text1"/>
          <w:sz w:val="22"/>
          <w:shd w:val="clear" w:color="auto" w:fill="FFFFFF"/>
        </w:rPr>
      </w:pPr>
      <w:r w:rsidRPr="009D67F0">
        <w:rPr>
          <w:rFonts w:ascii="Arial" w:hAnsi="Arial" w:cs="Arial"/>
          <w:color w:val="000000" w:themeColor="text1"/>
          <w:sz w:val="22"/>
          <w:shd w:val="clear" w:color="auto" w:fill="FFFFFF"/>
        </w:rPr>
        <w:t xml:space="preserve">Song, J.H., Chai, D.S., Kim, </w:t>
      </w:r>
      <w:proofErr w:type="gramStart"/>
      <w:r w:rsidRPr="009D67F0">
        <w:rPr>
          <w:rFonts w:ascii="Arial" w:hAnsi="Arial" w:cs="Arial"/>
          <w:color w:val="000000" w:themeColor="text1"/>
          <w:sz w:val="22"/>
          <w:shd w:val="clear" w:color="auto" w:fill="FFFFFF"/>
        </w:rPr>
        <w:t>J.</w:t>
      </w:r>
      <w:proofErr w:type="gramEnd"/>
      <w:r w:rsidRPr="009D67F0">
        <w:rPr>
          <w:rFonts w:ascii="Arial" w:hAnsi="Arial" w:cs="Arial"/>
          <w:color w:val="000000" w:themeColor="text1"/>
          <w:sz w:val="22"/>
          <w:shd w:val="clear" w:color="auto" w:fill="FFFFFF"/>
        </w:rPr>
        <w:t xml:space="preserve"> and Bae, S.H., 2018. Job performance in the learning organization: The mediating impacts of self</w:t>
      </w:r>
      <w:r w:rsidRPr="009D67F0">
        <w:rPr>
          <w:rFonts w:ascii="Cambria Math" w:hAnsi="Cambria Math" w:cs="Cambria Math"/>
          <w:color w:val="000000" w:themeColor="text1"/>
          <w:sz w:val="22"/>
          <w:shd w:val="clear" w:color="auto" w:fill="FFFFFF"/>
        </w:rPr>
        <w:t>‐</w:t>
      </w:r>
      <w:r w:rsidRPr="009D67F0">
        <w:rPr>
          <w:rFonts w:ascii="Arial" w:hAnsi="Arial" w:cs="Arial"/>
          <w:color w:val="000000" w:themeColor="text1"/>
          <w:sz w:val="22"/>
          <w:shd w:val="clear" w:color="auto" w:fill="FFFFFF"/>
        </w:rPr>
        <w:t>efficacy and work engagement. </w:t>
      </w:r>
      <w:r w:rsidRPr="009D67F0">
        <w:rPr>
          <w:rFonts w:ascii="Arial" w:hAnsi="Arial" w:cs="Arial"/>
          <w:i/>
          <w:iCs/>
          <w:color w:val="000000" w:themeColor="text1"/>
          <w:sz w:val="22"/>
          <w:shd w:val="clear" w:color="auto" w:fill="FFFFFF"/>
        </w:rPr>
        <w:t>Performance Improvement Quarterly</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30</w:t>
      </w:r>
      <w:r w:rsidRPr="009D67F0">
        <w:rPr>
          <w:rFonts w:ascii="Arial" w:hAnsi="Arial" w:cs="Arial"/>
          <w:color w:val="000000" w:themeColor="text1"/>
          <w:sz w:val="22"/>
          <w:shd w:val="clear" w:color="auto" w:fill="FFFFFF"/>
        </w:rPr>
        <w:t>(4), pp.249-271.</w:t>
      </w:r>
    </w:p>
    <w:p w14:paraId="434768FF" w14:textId="77777777" w:rsidR="005160ED" w:rsidRPr="009D67F0" w:rsidRDefault="005160ED">
      <w:pPr>
        <w:rPr>
          <w:rFonts w:ascii="Arial" w:hAnsi="Arial" w:cs="Arial"/>
          <w:color w:val="000000" w:themeColor="text1"/>
          <w:sz w:val="22"/>
          <w:shd w:val="clear" w:color="auto" w:fill="FFFFFF"/>
        </w:rPr>
      </w:pPr>
      <w:proofErr w:type="spellStart"/>
      <w:r w:rsidRPr="009D67F0">
        <w:rPr>
          <w:rFonts w:ascii="Arial" w:hAnsi="Arial" w:cs="Arial"/>
          <w:color w:val="000000" w:themeColor="text1"/>
          <w:sz w:val="22"/>
          <w:shd w:val="clear" w:color="auto" w:fill="FFFFFF"/>
        </w:rPr>
        <w:t>Vakola</w:t>
      </w:r>
      <w:proofErr w:type="spellEnd"/>
      <w:r w:rsidRPr="009D67F0">
        <w:rPr>
          <w:rFonts w:ascii="Arial" w:hAnsi="Arial" w:cs="Arial"/>
          <w:color w:val="000000" w:themeColor="text1"/>
          <w:sz w:val="22"/>
          <w:shd w:val="clear" w:color="auto" w:fill="FFFFFF"/>
        </w:rPr>
        <w:t>, M., Petrou, P. and Katsaros, K., 2021. Work engagement and job crafting as conditions of ambivalent employees’ adaptation to organizational change. </w:t>
      </w:r>
      <w:r w:rsidRPr="009D67F0">
        <w:rPr>
          <w:rFonts w:ascii="Arial" w:hAnsi="Arial" w:cs="Arial"/>
          <w:i/>
          <w:iCs/>
          <w:color w:val="000000" w:themeColor="text1"/>
          <w:sz w:val="22"/>
          <w:shd w:val="clear" w:color="auto" w:fill="FFFFFF"/>
        </w:rPr>
        <w:t xml:space="preserve">The Journal of Applied </w:t>
      </w:r>
      <w:proofErr w:type="spellStart"/>
      <w:r w:rsidRPr="009D67F0">
        <w:rPr>
          <w:rFonts w:ascii="Arial" w:hAnsi="Arial" w:cs="Arial"/>
          <w:i/>
          <w:iCs/>
          <w:color w:val="000000" w:themeColor="text1"/>
          <w:sz w:val="22"/>
          <w:shd w:val="clear" w:color="auto" w:fill="FFFFFF"/>
        </w:rPr>
        <w:t>Behavioral</w:t>
      </w:r>
      <w:proofErr w:type="spellEnd"/>
      <w:r w:rsidRPr="009D67F0">
        <w:rPr>
          <w:rFonts w:ascii="Arial" w:hAnsi="Arial" w:cs="Arial"/>
          <w:i/>
          <w:iCs/>
          <w:color w:val="000000" w:themeColor="text1"/>
          <w:sz w:val="22"/>
          <w:shd w:val="clear" w:color="auto" w:fill="FFFFFF"/>
        </w:rPr>
        <w:t xml:space="preserve"> Science</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57</w:t>
      </w:r>
      <w:r w:rsidRPr="009D67F0">
        <w:rPr>
          <w:rFonts w:ascii="Arial" w:hAnsi="Arial" w:cs="Arial"/>
          <w:color w:val="000000" w:themeColor="text1"/>
          <w:sz w:val="22"/>
          <w:shd w:val="clear" w:color="auto" w:fill="FFFFFF"/>
        </w:rPr>
        <w:t>(1), pp.57-79.</w:t>
      </w:r>
    </w:p>
    <w:p w14:paraId="2593C525" w14:textId="77777777" w:rsidR="005160ED" w:rsidRPr="009D67F0" w:rsidRDefault="005160ED">
      <w:pPr>
        <w:rPr>
          <w:rFonts w:ascii="Arial" w:hAnsi="Arial" w:cs="Arial"/>
          <w:color w:val="000000" w:themeColor="text1"/>
          <w:sz w:val="22"/>
          <w:shd w:val="clear" w:color="auto" w:fill="FFFFFF"/>
        </w:rPr>
      </w:pPr>
      <w:r w:rsidRPr="009D67F0">
        <w:rPr>
          <w:rFonts w:ascii="Arial" w:hAnsi="Arial" w:cs="Arial"/>
          <w:color w:val="000000" w:themeColor="text1"/>
          <w:sz w:val="22"/>
          <w:shd w:val="clear" w:color="auto" w:fill="FFFFFF"/>
        </w:rPr>
        <w:t xml:space="preserve">Wulandari, B., </w:t>
      </w:r>
      <w:proofErr w:type="spellStart"/>
      <w:r w:rsidRPr="009D67F0">
        <w:rPr>
          <w:rFonts w:ascii="Arial" w:hAnsi="Arial" w:cs="Arial"/>
          <w:color w:val="000000" w:themeColor="text1"/>
          <w:sz w:val="22"/>
          <w:shd w:val="clear" w:color="auto" w:fill="FFFFFF"/>
        </w:rPr>
        <w:t>Ginting</w:t>
      </w:r>
      <w:proofErr w:type="spellEnd"/>
      <w:r w:rsidRPr="009D67F0">
        <w:rPr>
          <w:rFonts w:ascii="Arial" w:hAnsi="Arial" w:cs="Arial"/>
          <w:color w:val="000000" w:themeColor="text1"/>
          <w:sz w:val="22"/>
          <w:shd w:val="clear" w:color="auto" w:fill="FFFFFF"/>
        </w:rPr>
        <w:t xml:space="preserve">, E.D.J. and </w:t>
      </w:r>
      <w:proofErr w:type="spellStart"/>
      <w:r w:rsidRPr="009D67F0">
        <w:rPr>
          <w:rFonts w:ascii="Arial" w:hAnsi="Arial" w:cs="Arial"/>
          <w:color w:val="000000" w:themeColor="text1"/>
          <w:sz w:val="22"/>
          <w:shd w:val="clear" w:color="auto" w:fill="FFFFFF"/>
        </w:rPr>
        <w:t>Hasnida</w:t>
      </w:r>
      <w:proofErr w:type="spellEnd"/>
      <w:r w:rsidRPr="009D67F0">
        <w:rPr>
          <w:rFonts w:ascii="Arial" w:hAnsi="Arial" w:cs="Arial"/>
          <w:color w:val="000000" w:themeColor="text1"/>
          <w:sz w:val="22"/>
          <w:shd w:val="clear" w:color="auto" w:fill="FFFFFF"/>
        </w:rPr>
        <w:t>, H., 2020. The effect of perceived organizational support and employee engagement on readiness to change. </w:t>
      </w:r>
      <w:r w:rsidRPr="009D67F0">
        <w:rPr>
          <w:rFonts w:ascii="Arial" w:hAnsi="Arial" w:cs="Arial"/>
          <w:i/>
          <w:iCs/>
          <w:color w:val="000000" w:themeColor="text1"/>
          <w:sz w:val="22"/>
          <w:shd w:val="clear" w:color="auto" w:fill="FFFFFF"/>
        </w:rPr>
        <w:t>International Journal of Progressive Sciences and Technologies</w:t>
      </w:r>
      <w:r w:rsidRPr="009D67F0">
        <w:rPr>
          <w:rFonts w:ascii="Arial" w:hAnsi="Arial" w:cs="Arial"/>
          <w:color w:val="000000" w:themeColor="text1"/>
          <w:sz w:val="22"/>
          <w:shd w:val="clear" w:color="auto" w:fill="FFFFFF"/>
        </w:rPr>
        <w:t>, </w:t>
      </w:r>
      <w:r w:rsidRPr="009D67F0">
        <w:rPr>
          <w:rFonts w:ascii="Arial" w:hAnsi="Arial" w:cs="Arial"/>
          <w:i/>
          <w:iCs/>
          <w:color w:val="000000" w:themeColor="text1"/>
          <w:sz w:val="22"/>
          <w:shd w:val="clear" w:color="auto" w:fill="FFFFFF"/>
        </w:rPr>
        <w:t>23</w:t>
      </w:r>
      <w:r w:rsidRPr="009D67F0">
        <w:rPr>
          <w:rFonts w:ascii="Arial" w:hAnsi="Arial" w:cs="Arial"/>
          <w:color w:val="000000" w:themeColor="text1"/>
          <w:sz w:val="22"/>
          <w:shd w:val="clear" w:color="auto" w:fill="FFFFFF"/>
        </w:rPr>
        <w:t>(2), pp.24-27.</w:t>
      </w:r>
    </w:p>
    <w:p w14:paraId="30FEF35C" w14:textId="77777777" w:rsidR="005160ED" w:rsidRPr="009D67F0" w:rsidRDefault="005160ED">
      <w:pPr>
        <w:rPr>
          <w:rFonts w:ascii="Arial" w:hAnsi="Arial" w:cs="Arial"/>
          <w:color w:val="000000" w:themeColor="text1"/>
          <w:sz w:val="22"/>
          <w:shd w:val="clear" w:color="auto" w:fill="FFFFFF"/>
        </w:rPr>
      </w:pPr>
    </w:p>
    <w:sectPr w:rsidR="005160ED" w:rsidRPr="009D67F0" w:rsidSect="00AB06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648"/>
    <w:rsid w:val="000074D0"/>
    <w:rsid w:val="00076593"/>
    <w:rsid w:val="00081134"/>
    <w:rsid w:val="0008787E"/>
    <w:rsid w:val="00093975"/>
    <w:rsid w:val="000A030A"/>
    <w:rsid w:val="000B0BD7"/>
    <w:rsid w:val="000B5229"/>
    <w:rsid w:val="000E6F5B"/>
    <w:rsid w:val="001055FC"/>
    <w:rsid w:val="00122863"/>
    <w:rsid w:val="00126146"/>
    <w:rsid w:val="00126823"/>
    <w:rsid w:val="001D35AD"/>
    <w:rsid w:val="002617E1"/>
    <w:rsid w:val="0027710B"/>
    <w:rsid w:val="00277731"/>
    <w:rsid w:val="00282548"/>
    <w:rsid w:val="00283041"/>
    <w:rsid w:val="00302974"/>
    <w:rsid w:val="00302A3D"/>
    <w:rsid w:val="003159DD"/>
    <w:rsid w:val="00333ECE"/>
    <w:rsid w:val="00366EA8"/>
    <w:rsid w:val="00394F06"/>
    <w:rsid w:val="003D7B2C"/>
    <w:rsid w:val="003E05A7"/>
    <w:rsid w:val="003E66A6"/>
    <w:rsid w:val="004066C0"/>
    <w:rsid w:val="004F2C8D"/>
    <w:rsid w:val="005160ED"/>
    <w:rsid w:val="00571716"/>
    <w:rsid w:val="005A2E3E"/>
    <w:rsid w:val="005C0A82"/>
    <w:rsid w:val="00631514"/>
    <w:rsid w:val="00634285"/>
    <w:rsid w:val="00636431"/>
    <w:rsid w:val="0066183C"/>
    <w:rsid w:val="0067077B"/>
    <w:rsid w:val="006A22AC"/>
    <w:rsid w:val="006C2941"/>
    <w:rsid w:val="006E0F6B"/>
    <w:rsid w:val="006E6192"/>
    <w:rsid w:val="00704866"/>
    <w:rsid w:val="00705564"/>
    <w:rsid w:val="00710FB1"/>
    <w:rsid w:val="007264D1"/>
    <w:rsid w:val="00736E00"/>
    <w:rsid w:val="007578E1"/>
    <w:rsid w:val="007B17CE"/>
    <w:rsid w:val="007B5614"/>
    <w:rsid w:val="007D0869"/>
    <w:rsid w:val="007E1C57"/>
    <w:rsid w:val="007E57DD"/>
    <w:rsid w:val="007E6C8B"/>
    <w:rsid w:val="00815A8F"/>
    <w:rsid w:val="00852FFC"/>
    <w:rsid w:val="008643F0"/>
    <w:rsid w:val="00871671"/>
    <w:rsid w:val="00883FD0"/>
    <w:rsid w:val="008900BF"/>
    <w:rsid w:val="008F571E"/>
    <w:rsid w:val="00922B8F"/>
    <w:rsid w:val="00927232"/>
    <w:rsid w:val="0095241C"/>
    <w:rsid w:val="0095389B"/>
    <w:rsid w:val="0095596C"/>
    <w:rsid w:val="009568BB"/>
    <w:rsid w:val="00966030"/>
    <w:rsid w:val="00974939"/>
    <w:rsid w:val="00975349"/>
    <w:rsid w:val="00992B06"/>
    <w:rsid w:val="009A6FEA"/>
    <w:rsid w:val="009D67F0"/>
    <w:rsid w:val="00A31014"/>
    <w:rsid w:val="00A9379A"/>
    <w:rsid w:val="00AB06DD"/>
    <w:rsid w:val="00AC4575"/>
    <w:rsid w:val="00AE11CE"/>
    <w:rsid w:val="00AF1C7C"/>
    <w:rsid w:val="00AF41DF"/>
    <w:rsid w:val="00B13247"/>
    <w:rsid w:val="00B53DA3"/>
    <w:rsid w:val="00B60826"/>
    <w:rsid w:val="00B85FE7"/>
    <w:rsid w:val="00B86AE3"/>
    <w:rsid w:val="00B87503"/>
    <w:rsid w:val="00BD6404"/>
    <w:rsid w:val="00BF0486"/>
    <w:rsid w:val="00BF5A2D"/>
    <w:rsid w:val="00C05FDE"/>
    <w:rsid w:val="00C21AEB"/>
    <w:rsid w:val="00CA220C"/>
    <w:rsid w:val="00CA48E7"/>
    <w:rsid w:val="00CC0CB2"/>
    <w:rsid w:val="00CC1FA4"/>
    <w:rsid w:val="00CD4E56"/>
    <w:rsid w:val="00CF1478"/>
    <w:rsid w:val="00D26648"/>
    <w:rsid w:val="00D36DA4"/>
    <w:rsid w:val="00D605C0"/>
    <w:rsid w:val="00D61AE9"/>
    <w:rsid w:val="00D76456"/>
    <w:rsid w:val="00DB4299"/>
    <w:rsid w:val="00E141FF"/>
    <w:rsid w:val="00E85051"/>
    <w:rsid w:val="00E87332"/>
    <w:rsid w:val="00EE1FE6"/>
    <w:rsid w:val="00EF0D13"/>
    <w:rsid w:val="00F16A0A"/>
    <w:rsid w:val="00F34DDE"/>
    <w:rsid w:val="00F41C0F"/>
    <w:rsid w:val="00F429FA"/>
    <w:rsid w:val="00F8570A"/>
    <w:rsid w:val="00F91313"/>
    <w:rsid w:val="00F96196"/>
    <w:rsid w:val="00FC2A25"/>
    <w:rsid w:val="00FC7442"/>
    <w:rsid w:val="00FD6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16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C8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F2C8D"/>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4F2C8D"/>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C8D"/>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4F2C8D"/>
    <w:rPr>
      <w:rFonts w:ascii="Times New Roman" w:eastAsiaTheme="majorEastAsia" w:hAnsi="Times New Roman" w:cstheme="majorBidi"/>
      <w:b/>
      <w:bCs/>
      <w:color w:val="000000" w:themeColor="text1"/>
      <w:sz w:val="24"/>
      <w:szCs w:val="26"/>
    </w:rPr>
  </w:style>
  <w:style w:type="table" w:styleId="TableGrid">
    <w:name w:val="Table Grid"/>
    <w:basedOn w:val="TableNormal"/>
    <w:uiPriority w:val="59"/>
    <w:rsid w:val="007578E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D76456"/>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D76456"/>
    <w:pPr>
      <w:spacing w:after="100"/>
    </w:pPr>
  </w:style>
  <w:style w:type="paragraph" w:styleId="TOC2">
    <w:name w:val="toc 2"/>
    <w:basedOn w:val="Normal"/>
    <w:next w:val="Normal"/>
    <w:autoRedefine/>
    <w:uiPriority w:val="39"/>
    <w:unhideWhenUsed/>
    <w:rsid w:val="00D76456"/>
    <w:pPr>
      <w:spacing w:after="100"/>
      <w:ind w:left="240"/>
    </w:pPr>
  </w:style>
  <w:style w:type="character" w:styleId="Hyperlink">
    <w:name w:val="Hyperlink"/>
    <w:basedOn w:val="DefaultParagraphFont"/>
    <w:uiPriority w:val="99"/>
    <w:unhideWhenUsed/>
    <w:rsid w:val="00D76456"/>
    <w:rPr>
      <w:color w:val="0000FF" w:themeColor="hyperlink"/>
      <w:u w:val="single"/>
    </w:rPr>
  </w:style>
  <w:style w:type="paragraph" w:styleId="BalloonText">
    <w:name w:val="Balloon Text"/>
    <w:basedOn w:val="Normal"/>
    <w:link w:val="BalloonTextChar"/>
    <w:uiPriority w:val="99"/>
    <w:semiHidden/>
    <w:unhideWhenUsed/>
    <w:rsid w:val="00D764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45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F2E36-297B-B24B-B276-F5953D6C1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2580</Words>
  <Characters>14711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2022-04-28T08:20:00Z</dcterms:created>
  <dcterms:modified xsi:type="dcterms:W3CDTF">2022-05-05T19:42:00Z</dcterms:modified>
</cp:coreProperties>
</file>