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5BA7D" w14:textId="46A77B99" w:rsidR="00484BE6" w:rsidRPr="00D25FDB" w:rsidRDefault="16E8DDBF" w:rsidP="29C93A94">
      <w:pPr>
        <w:rPr>
          <w:rFonts w:ascii="Arial" w:eastAsia="Arial Nova" w:hAnsi="Arial" w:cs="Arial"/>
        </w:rPr>
      </w:pPr>
      <w:r w:rsidRPr="00D25FDB">
        <w:rPr>
          <w:rFonts w:ascii="Arial" w:eastAsia="Arial Nova" w:hAnsi="Arial" w:cs="Arial"/>
        </w:rPr>
        <w:t>STUDENT NAME: JOSELINE DAYANARA CEDENO PINCAY</w:t>
      </w:r>
    </w:p>
    <w:p w14:paraId="02B42B9F" w14:textId="3581F2DF" w:rsidR="00484BE6" w:rsidRPr="00D25FDB" w:rsidRDefault="16E8DDBF" w:rsidP="29C93A94">
      <w:pPr>
        <w:rPr>
          <w:rFonts w:ascii="Arial" w:eastAsia="Arial Nova" w:hAnsi="Arial" w:cs="Arial"/>
        </w:rPr>
      </w:pPr>
      <w:r w:rsidRPr="00D25FDB">
        <w:rPr>
          <w:rFonts w:ascii="Arial" w:eastAsia="Arial Nova" w:hAnsi="Arial" w:cs="Arial"/>
        </w:rPr>
        <w:t>STUDENT NUMBER: 2413535</w:t>
      </w:r>
    </w:p>
    <w:p w14:paraId="336F997A" w14:textId="70084076" w:rsidR="00484BE6" w:rsidRPr="00D25FDB" w:rsidRDefault="16E8DDBF" w:rsidP="29C93A94">
      <w:pPr>
        <w:rPr>
          <w:rFonts w:ascii="Arial" w:eastAsia="Arial Nova" w:hAnsi="Arial" w:cs="Arial"/>
        </w:rPr>
      </w:pPr>
      <w:r w:rsidRPr="00D25FDB">
        <w:rPr>
          <w:rFonts w:ascii="Arial" w:eastAsia="Arial Nova" w:hAnsi="Arial" w:cs="Arial"/>
        </w:rPr>
        <w:t xml:space="preserve">MODULE NAME: UNDERSTANDING AND ENGAGING THE STAKEHOLDERS </w:t>
      </w:r>
    </w:p>
    <w:p w14:paraId="5C60D903" w14:textId="45529A71" w:rsidR="00484BE6" w:rsidRPr="00D25FDB" w:rsidRDefault="16E8DDBF" w:rsidP="29C93A94">
      <w:pPr>
        <w:rPr>
          <w:rFonts w:ascii="Arial" w:eastAsia="Arial Nova" w:hAnsi="Arial" w:cs="Arial"/>
        </w:rPr>
      </w:pPr>
      <w:r w:rsidRPr="00D25FDB">
        <w:rPr>
          <w:rFonts w:ascii="Arial" w:eastAsia="Arial Nova" w:hAnsi="Arial" w:cs="Arial"/>
        </w:rPr>
        <w:t>MODULE CODE: LCLM 5001</w:t>
      </w:r>
    </w:p>
    <w:p w14:paraId="0176EC5C" w14:textId="0D96A9EE" w:rsidR="00484BE6" w:rsidRPr="00D25FDB" w:rsidRDefault="16E8DDBF" w:rsidP="29C93A94">
      <w:pPr>
        <w:rPr>
          <w:rFonts w:ascii="Arial" w:eastAsia="Arial Nova" w:hAnsi="Arial" w:cs="Arial"/>
        </w:rPr>
      </w:pPr>
      <w:r w:rsidRPr="00D25FDB">
        <w:rPr>
          <w:rFonts w:ascii="Arial" w:eastAsia="Arial Nova" w:hAnsi="Arial" w:cs="Arial"/>
        </w:rPr>
        <w:t xml:space="preserve">MODULE LECTURE: </w:t>
      </w:r>
      <w:r w:rsidR="62D3DEEA" w:rsidRPr="00D25FDB">
        <w:rPr>
          <w:rFonts w:ascii="Arial" w:eastAsia="Arial Nova" w:hAnsi="Arial" w:cs="Arial"/>
        </w:rPr>
        <w:t xml:space="preserve">ASO ABDULLAH </w:t>
      </w:r>
    </w:p>
    <w:p w14:paraId="32FE7629" w14:textId="4E22BECE" w:rsidR="15303E30" w:rsidRDefault="15303E30" w:rsidP="15303E30"/>
    <w:p w14:paraId="0E6403F5" w14:textId="717FFDBA" w:rsidR="15303E30" w:rsidRDefault="15303E30" w:rsidP="15303E30">
      <w:pPr>
        <w:rPr>
          <w:rFonts w:ascii="Arial Nova" w:eastAsia="Arial Nova" w:hAnsi="Arial Nova" w:cs="Arial Nova"/>
        </w:rPr>
      </w:pPr>
    </w:p>
    <w:p w14:paraId="4E39E09B" w14:textId="4EA53E97" w:rsidR="6A11B544" w:rsidRDefault="6A11B544" w:rsidP="15303E30">
      <w:pPr>
        <w:rPr>
          <w:rFonts w:ascii="Arial Nova" w:eastAsia="Arial Nova" w:hAnsi="Arial Nova" w:cs="Arial Nova"/>
        </w:rPr>
      </w:pPr>
    </w:p>
    <w:p w14:paraId="7192FD95" w14:textId="3C035ED3" w:rsidR="15303E30" w:rsidRDefault="15303E30" w:rsidP="15303E30"/>
    <w:p w14:paraId="11F103FA" w14:textId="2F7639FC" w:rsidR="15303E30" w:rsidRDefault="15303E30" w:rsidP="15303E30">
      <w:pPr>
        <w:rPr>
          <w:rFonts w:ascii="Arial Nova" w:eastAsia="Arial Nova" w:hAnsi="Arial Nova" w:cs="Arial Nova"/>
        </w:rPr>
      </w:pPr>
    </w:p>
    <w:p w14:paraId="0DDCAE80" w14:textId="71BCDC8A" w:rsidR="425C29C3" w:rsidRDefault="425C29C3" w:rsidP="15303E30">
      <w:pPr>
        <w:rPr>
          <w:rFonts w:ascii="Arial Nova" w:eastAsia="Arial Nova" w:hAnsi="Arial Nova" w:cs="Arial Nova"/>
        </w:rPr>
      </w:pPr>
      <w:r>
        <w:rPr>
          <w:noProof/>
        </w:rPr>
        <w:drawing>
          <wp:inline distT="0" distB="0" distL="0" distR="0" wp14:anchorId="0F20A09C" wp14:editId="3064C61E">
            <wp:extent cx="6010275" cy="2124075"/>
            <wp:effectExtent l="0" t="0" r="0" b="0"/>
            <wp:docPr id="59890528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905286" name="Picture 59890528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149C8" w14:textId="628250BD" w:rsidR="15303E30" w:rsidRDefault="15303E30" w:rsidP="15303E30">
      <w:pPr>
        <w:rPr>
          <w:rFonts w:ascii="Arial Nova" w:eastAsia="Arial Nova" w:hAnsi="Arial Nova" w:cs="Arial Nova"/>
        </w:rPr>
      </w:pPr>
    </w:p>
    <w:p w14:paraId="6AB5A8F3" w14:textId="00BAE5AE" w:rsidR="15303E30" w:rsidRDefault="15303E30" w:rsidP="15303E30">
      <w:pPr>
        <w:rPr>
          <w:rFonts w:ascii="Arial Nova" w:eastAsia="Arial Nova" w:hAnsi="Arial Nova" w:cs="Arial Nova"/>
        </w:rPr>
      </w:pPr>
    </w:p>
    <w:p w14:paraId="45C13EA6" w14:textId="77777777" w:rsidR="00D25FDB" w:rsidRDefault="00D25FDB" w:rsidP="29C93A94"/>
    <w:p w14:paraId="3D344C9E" w14:textId="77777777" w:rsidR="00D25FDB" w:rsidRDefault="00D25FDB" w:rsidP="00D25FDB">
      <w:pPr>
        <w:pStyle w:val="Title"/>
        <w:rPr>
          <w:rFonts w:ascii="Arial" w:hAnsi="Arial" w:cs="Arial"/>
          <w:sz w:val="32"/>
          <w:szCs w:val="32"/>
        </w:rPr>
      </w:pPr>
    </w:p>
    <w:p w14:paraId="43203ADB" w14:textId="77777777" w:rsidR="00D25FDB" w:rsidRDefault="00D25FDB" w:rsidP="00D25FDB">
      <w:pPr>
        <w:pStyle w:val="Title"/>
        <w:rPr>
          <w:rFonts w:ascii="Arial" w:hAnsi="Arial" w:cs="Arial"/>
          <w:sz w:val="32"/>
          <w:szCs w:val="32"/>
        </w:rPr>
      </w:pPr>
    </w:p>
    <w:p w14:paraId="07881FFB" w14:textId="77777777" w:rsidR="00D25FDB" w:rsidRDefault="00D25FDB" w:rsidP="00D25FDB">
      <w:pPr>
        <w:pStyle w:val="Title"/>
        <w:rPr>
          <w:rFonts w:ascii="Arial" w:hAnsi="Arial" w:cs="Arial"/>
          <w:sz w:val="32"/>
          <w:szCs w:val="32"/>
        </w:rPr>
      </w:pPr>
    </w:p>
    <w:p w14:paraId="7D55B478" w14:textId="77777777" w:rsidR="00D25FDB" w:rsidRDefault="00D25FDB" w:rsidP="00D25FDB">
      <w:pPr>
        <w:pStyle w:val="Title"/>
        <w:rPr>
          <w:rFonts w:ascii="Arial" w:hAnsi="Arial" w:cs="Arial"/>
          <w:sz w:val="32"/>
          <w:szCs w:val="32"/>
        </w:rPr>
      </w:pPr>
    </w:p>
    <w:p w14:paraId="08B1C8BA" w14:textId="77777777" w:rsidR="00D25FDB" w:rsidRDefault="00D25FDB" w:rsidP="00D25FDB">
      <w:pPr>
        <w:pStyle w:val="Title"/>
        <w:rPr>
          <w:rFonts w:ascii="Arial" w:hAnsi="Arial" w:cs="Arial"/>
          <w:sz w:val="32"/>
          <w:szCs w:val="32"/>
        </w:rPr>
      </w:pPr>
    </w:p>
    <w:p w14:paraId="488EC78B" w14:textId="77777777" w:rsidR="00D25FDB" w:rsidRDefault="00D25FDB" w:rsidP="00D25FDB">
      <w:pPr>
        <w:pStyle w:val="Title"/>
        <w:rPr>
          <w:rFonts w:ascii="Arial" w:hAnsi="Arial" w:cs="Arial"/>
          <w:sz w:val="32"/>
          <w:szCs w:val="32"/>
        </w:rPr>
      </w:pPr>
    </w:p>
    <w:p w14:paraId="503D8944" w14:textId="77777777" w:rsidR="00D25FDB" w:rsidRDefault="00D25FDB" w:rsidP="00D25FDB">
      <w:pPr>
        <w:pStyle w:val="Title"/>
        <w:rPr>
          <w:rFonts w:ascii="Arial" w:hAnsi="Arial" w:cs="Arial"/>
          <w:sz w:val="32"/>
          <w:szCs w:val="32"/>
        </w:rPr>
      </w:pPr>
    </w:p>
    <w:p w14:paraId="0609DB4C" w14:textId="77777777" w:rsidR="00D25FDB" w:rsidRDefault="00D25FDB" w:rsidP="00D25FDB">
      <w:pPr>
        <w:pStyle w:val="Title"/>
        <w:rPr>
          <w:rFonts w:ascii="Arial" w:hAnsi="Arial" w:cs="Arial"/>
          <w:sz w:val="32"/>
          <w:szCs w:val="32"/>
        </w:rPr>
      </w:pPr>
    </w:p>
    <w:p w14:paraId="70A64027" w14:textId="77777777" w:rsidR="00D25FDB" w:rsidRDefault="00D25FDB" w:rsidP="00D25FDB">
      <w:pPr>
        <w:pStyle w:val="Title"/>
        <w:rPr>
          <w:rFonts w:ascii="Arial" w:hAnsi="Arial" w:cs="Arial"/>
          <w:sz w:val="32"/>
          <w:szCs w:val="32"/>
        </w:rPr>
      </w:pPr>
    </w:p>
    <w:p w14:paraId="29818C3A" w14:textId="77777777" w:rsidR="00D25FDB" w:rsidRDefault="00D25FDB" w:rsidP="00D25FDB">
      <w:pPr>
        <w:pStyle w:val="Title"/>
        <w:rPr>
          <w:rFonts w:ascii="Arial" w:hAnsi="Arial" w:cs="Arial"/>
          <w:sz w:val="32"/>
          <w:szCs w:val="32"/>
        </w:rPr>
      </w:pPr>
    </w:p>
    <w:p w14:paraId="5CE2046C" w14:textId="34F8026B" w:rsidR="00484BE6" w:rsidRDefault="6A11B544" w:rsidP="00D25FDB">
      <w:pPr>
        <w:pStyle w:val="Title"/>
        <w:rPr>
          <w:rFonts w:ascii="Arial" w:hAnsi="Arial" w:cs="Arial"/>
          <w:color w:val="0F4761" w:themeColor="accent1" w:themeShade="BF"/>
          <w:sz w:val="32"/>
          <w:szCs w:val="32"/>
        </w:rPr>
      </w:pPr>
      <w:r w:rsidRPr="00D25FDB">
        <w:rPr>
          <w:rFonts w:ascii="Arial" w:hAnsi="Arial" w:cs="Arial"/>
          <w:color w:val="0F4761" w:themeColor="accent1" w:themeShade="BF"/>
          <w:sz w:val="32"/>
          <w:szCs w:val="32"/>
        </w:rPr>
        <w:lastRenderedPageBreak/>
        <w:t xml:space="preserve">TABLE OF CONTENT </w:t>
      </w:r>
    </w:p>
    <w:sdt>
      <w:sdtPr>
        <w:id w:val="940338035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color w:val="auto"/>
          <w:sz w:val="24"/>
          <w:szCs w:val="24"/>
          <w:lang w:eastAsia="ja-JP"/>
        </w:rPr>
      </w:sdtEndPr>
      <w:sdtContent>
        <w:p w14:paraId="19F68488" w14:textId="6717EDAF" w:rsidR="00736697" w:rsidRDefault="00736697">
          <w:pPr>
            <w:pStyle w:val="TOCHeading"/>
          </w:pPr>
          <w:r>
            <w:t>Table of Contents</w:t>
          </w:r>
        </w:p>
        <w:p w14:paraId="5771C7C6" w14:textId="32B571E5" w:rsidR="004149E9" w:rsidRDefault="00736697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5091514" w:history="1">
            <w:r w:rsidR="004149E9" w:rsidRPr="00983A67">
              <w:rPr>
                <w:rStyle w:val="Hyperlink"/>
                <w:rFonts w:ascii="Arial" w:hAnsi="Arial" w:cs="Arial"/>
                <w:noProof/>
              </w:rPr>
              <w:t>3. SWOT OBJECTIVES, SWOT ANALYSIS AND PESTEL</w:t>
            </w:r>
            <w:r w:rsidR="004149E9">
              <w:rPr>
                <w:noProof/>
                <w:webHidden/>
              </w:rPr>
              <w:tab/>
            </w:r>
            <w:r w:rsidR="004149E9">
              <w:rPr>
                <w:noProof/>
                <w:webHidden/>
              </w:rPr>
              <w:fldChar w:fldCharType="begin"/>
            </w:r>
            <w:r w:rsidR="004149E9">
              <w:rPr>
                <w:noProof/>
                <w:webHidden/>
              </w:rPr>
              <w:instrText xml:space="preserve"> PAGEREF _Toc235091514 \h </w:instrText>
            </w:r>
            <w:r w:rsidR="004149E9">
              <w:rPr>
                <w:noProof/>
                <w:webHidden/>
              </w:rPr>
            </w:r>
            <w:r w:rsidR="004149E9">
              <w:rPr>
                <w:noProof/>
                <w:webHidden/>
              </w:rPr>
              <w:fldChar w:fldCharType="separate"/>
            </w:r>
            <w:r w:rsidR="004149E9">
              <w:rPr>
                <w:noProof/>
                <w:webHidden/>
              </w:rPr>
              <w:t>5</w:t>
            </w:r>
            <w:r w:rsidR="004149E9">
              <w:rPr>
                <w:noProof/>
                <w:webHidden/>
              </w:rPr>
              <w:fldChar w:fldCharType="end"/>
            </w:r>
          </w:hyperlink>
        </w:p>
        <w:p w14:paraId="4309E6A6" w14:textId="1021D4D2" w:rsidR="004149E9" w:rsidRDefault="004149E9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091515" w:history="1">
            <w:r w:rsidRPr="00983A67">
              <w:rPr>
                <w:rStyle w:val="Hyperlink"/>
                <w:rFonts w:ascii="Arial" w:hAnsi="Arial" w:cs="Arial"/>
                <w:noProof/>
              </w:rPr>
              <w:t>3.1 SWOT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_Toc235091515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E24179" w14:textId="5BD01FAA" w:rsidR="004149E9" w:rsidRDefault="004149E9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091516" w:history="1">
            <w:r w:rsidRPr="00983A67">
              <w:rPr>
                <w:rStyle w:val="Hyperlink"/>
                <w:rFonts w:ascii="Arial" w:hAnsi="Arial" w:cs="Arial"/>
                <w:noProof/>
              </w:rPr>
              <w:t>3.2 SWOT Analysis, Internal and External environment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_Toc235091516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F6B0A0" w14:textId="062EC2F3" w:rsidR="004149E9" w:rsidRDefault="004149E9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091517" w:history="1">
            <w:r w:rsidRPr="00983A67">
              <w:rPr>
                <w:rStyle w:val="Hyperlink"/>
                <w:rFonts w:ascii="Arial" w:hAnsi="Arial" w:cs="Arial"/>
                <w:noProof/>
              </w:rPr>
              <w:t>3.3 FISHBONE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_Toc235091517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E2B2BB" w14:textId="629BEBAA" w:rsidR="004149E9" w:rsidRDefault="004149E9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091518" w:history="1">
            <w:r w:rsidRPr="00983A67">
              <w:rPr>
                <w:rStyle w:val="Hyperlink"/>
                <w:rFonts w:ascii="Arial" w:hAnsi="Arial" w:cs="Arial"/>
                <w:noProof/>
              </w:rPr>
              <w:t>3.4 Pestel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_Toc235091518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EF8A26" w14:textId="0A293CC5" w:rsidR="004149E9" w:rsidRDefault="004149E9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091519" w:history="1">
            <w:r w:rsidRPr="00983A67">
              <w:rPr>
                <w:rStyle w:val="Hyperlink"/>
                <w:rFonts w:ascii="Arial" w:hAnsi="Arial" w:cs="Arial"/>
                <w:noProof/>
              </w:rPr>
              <w:t>4.Stakeholders, Internal and external stakeholders table, Mendelow’s Power-Interest Matrix and Mitchell, Agle and Wood’s Stakeholder Salience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_Toc235091519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93A1F5" w14:textId="6DBB0656" w:rsidR="004149E9" w:rsidRDefault="004149E9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091520" w:history="1">
            <w:r w:rsidRPr="00983A67">
              <w:rPr>
                <w:rStyle w:val="Hyperlink"/>
                <w:rFonts w:ascii="Arial" w:hAnsi="Arial" w:cs="Arial"/>
                <w:noProof/>
              </w:rPr>
              <w:t>4.1 Internal, Intermediate and External Stakeholders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_Toc235091520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B8F8CB" w14:textId="00CD908B" w:rsidR="004149E9" w:rsidRDefault="004149E9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091521" w:history="1">
            <w:r w:rsidRPr="00983A67">
              <w:rPr>
                <w:rStyle w:val="Hyperlink"/>
                <w:rFonts w:ascii="Arial" w:hAnsi="Arial" w:cs="Arial"/>
                <w:noProof/>
              </w:rPr>
              <w:t>4.2 Mitchel, Agle and Wood’s Stakeholder Salience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_Toc235091521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2D2D7A" w14:textId="460ED265" w:rsidR="004149E9" w:rsidRDefault="004149E9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091522" w:history="1">
            <w:r w:rsidRPr="00983A67">
              <w:rPr>
                <w:rStyle w:val="Hyperlink"/>
                <w:rFonts w:ascii="Arial" w:hAnsi="Arial" w:cs="Arial"/>
                <w:noProof/>
              </w:rPr>
              <w:t>4.3 Mendelow’s Power-Interest Matrix for the Connect Plus Platform Launch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_Toc235091522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36A831" w14:textId="3E82C882" w:rsidR="004149E9" w:rsidRDefault="004149E9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091523" w:history="1">
            <w:r w:rsidRPr="00983A67">
              <w:rPr>
                <w:rStyle w:val="Hyperlink"/>
                <w:rFonts w:ascii="Arial" w:eastAsia="Arial Nova" w:hAnsi="Arial" w:cs="Arial"/>
                <w:noProof/>
              </w:rPr>
              <w:t>4.4 Justification on the view of the stakeholders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_Toc235091523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DF37D8" w14:textId="1A5662C9" w:rsidR="004149E9" w:rsidRDefault="004149E9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091524" w:history="1">
            <w:r w:rsidRPr="00983A67">
              <w:rPr>
                <w:rStyle w:val="Hyperlink"/>
                <w:noProof/>
              </w:rPr>
              <w:t>5 PLAN TO ENGAGE THE STAKEHOLDERS; SWANS AND OWANS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_Toc235091524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6E1D5A" w14:textId="6820C922" w:rsidR="004149E9" w:rsidRDefault="004149E9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091525" w:history="1">
            <w:r w:rsidRPr="00983A67">
              <w:rPr>
                <w:rStyle w:val="Hyperlink"/>
                <w:noProof/>
              </w:rPr>
              <w:t>6. Plan of Communication and RACI matrix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_Toc235091525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68F543" w14:textId="0A4E45F5" w:rsidR="004149E9" w:rsidRDefault="004149E9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091526" w:history="1">
            <w:r w:rsidRPr="00983A67">
              <w:rPr>
                <w:rStyle w:val="Hyperlink"/>
                <w:noProof/>
              </w:rPr>
              <w:t>6.1 Table 1: Communication Plan for Platform 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_Toc235091526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95F703" w14:textId="2B1D4769" w:rsidR="004149E9" w:rsidRDefault="004149E9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091527" w:history="1">
            <w:r w:rsidRPr="00983A67">
              <w:rPr>
                <w:rStyle w:val="Hyperlink"/>
                <w:noProof/>
                <w:lang w:val="fr-FR"/>
              </w:rPr>
              <w:t>6.2 Table 2: RACI Matrix for Connect Plus Project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_Toc235091527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3208AD" w14:textId="22EC774A" w:rsidR="004149E9" w:rsidRDefault="004149E9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091528" w:history="1">
            <w:r w:rsidRPr="00983A67">
              <w:rPr>
                <w:rStyle w:val="Hyperlink"/>
                <w:rFonts w:eastAsia="Arial Nova"/>
                <w:noProof/>
              </w:rPr>
              <w:t>6.3 Timeline of Activities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_Toc235091528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83C5D6" w14:textId="474FFD47" w:rsidR="004149E9" w:rsidRDefault="004149E9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091529" w:history="1">
            <w:r w:rsidRPr="00983A67">
              <w:rPr>
                <w:rStyle w:val="Hyperlink"/>
                <w:rFonts w:eastAsia="Arial Nova"/>
                <w:noProof/>
              </w:rPr>
              <w:t>6.4 Explanation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_Toc235091529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499FA5" w14:textId="3E679FCD" w:rsidR="004149E9" w:rsidRDefault="004149E9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091530" w:history="1">
            <w:r w:rsidRPr="00983A67">
              <w:rPr>
                <w:rStyle w:val="Hyperlink"/>
                <w:noProof/>
              </w:rPr>
              <w:t>7.  4C Plan for engagement the stakeholders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_Toc235091530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7E755B" w14:textId="0EE81750" w:rsidR="004149E9" w:rsidRDefault="004149E9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091531" w:history="1">
            <w:r w:rsidRPr="00983A67">
              <w:rPr>
                <w:rStyle w:val="Hyperlink"/>
                <w:noProof/>
              </w:rPr>
              <w:t>7.1 4C Table for engagement the stakeholders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_Toc235091531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68D3A3" w14:textId="529F881E" w:rsidR="004149E9" w:rsidRDefault="004149E9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091532" w:history="1">
            <w:r w:rsidRPr="00983A67">
              <w:rPr>
                <w:rStyle w:val="Hyperlink"/>
                <w:noProof/>
              </w:rPr>
              <w:t>7.2 Timeline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_Toc235091532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8BFB2B" w14:textId="209D7671" w:rsidR="004149E9" w:rsidRDefault="004149E9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091533" w:history="1">
            <w:r w:rsidRPr="00983A67">
              <w:rPr>
                <w:rStyle w:val="Hyperlink"/>
                <w:noProof/>
              </w:rPr>
              <w:t>7.3 Argument of the 4C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_Toc235091533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2F6A20" w14:textId="40D8CAE8" w:rsidR="004149E9" w:rsidRDefault="004149E9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091534" w:history="1">
            <w:r w:rsidRPr="00983A67">
              <w:rPr>
                <w:rStyle w:val="Hyperlink"/>
                <w:rFonts w:ascii="Arial" w:hAnsi="Arial" w:cs="Arial"/>
                <w:noProof/>
              </w:rPr>
              <w:t>8. Evaluation of Impact of Sustainable Stakeholder Engagement on Business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_Toc235091534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072EBC" w14:textId="37339914" w:rsidR="004149E9" w:rsidRDefault="004149E9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091535" w:history="1">
            <w:r w:rsidRPr="00983A67">
              <w:rPr>
                <w:rStyle w:val="Hyperlink"/>
                <w:noProof/>
              </w:rPr>
              <w:t>8.1 Performance and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_Toc235091535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98A55B" w14:textId="5CC0BEAD" w:rsidR="004149E9" w:rsidRDefault="004149E9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091536" w:history="1">
            <w:r w:rsidRPr="00983A67">
              <w:rPr>
                <w:rStyle w:val="Hyperlink"/>
                <w:rFonts w:ascii="Arial" w:hAnsi="Arial" w:cs="Arial"/>
                <w:noProof/>
              </w:rPr>
              <w:t>9.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_Toc235091536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0C83B5" w14:textId="1A78D668" w:rsidR="004149E9" w:rsidRDefault="004149E9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091537" w:history="1">
            <w:r w:rsidRPr="00983A67">
              <w:rPr>
                <w:rStyle w:val="Hyperlink"/>
                <w:rFonts w:ascii="Arial" w:hAnsi="Arial" w:cs="Arial"/>
                <w:noProof/>
              </w:rPr>
              <w:t>10. 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_Toc235091537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47085C" w14:textId="7A255C97" w:rsidR="00736697" w:rsidRDefault="00736697">
          <w:r>
            <w:rPr>
              <w:b/>
              <w:bCs/>
            </w:rPr>
            <w:fldChar w:fldCharType="end"/>
          </w:r>
        </w:p>
      </w:sdtContent>
    </w:sdt>
    <w:p w14:paraId="45017FCA" w14:textId="77777777" w:rsidR="00ED42D6" w:rsidRPr="00ED42D6" w:rsidRDefault="00ED42D6" w:rsidP="00ED42D6">
      <w:pPr>
        <w:rPr>
          <w:rFonts w:ascii="Arial" w:hAnsi="Arial" w:cs="Arial"/>
          <w:sz w:val="22"/>
          <w:szCs w:val="22"/>
        </w:rPr>
      </w:pPr>
    </w:p>
    <w:p w14:paraId="16F58B16" w14:textId="17BFBABB" w:rsidR="15303E30" w:rsidRDefault="15303E30" w:rsidP="15303E30"/>
    <w:p w14:paraId="01411A34" w14:textId="60695F83" w:rsidR="15303E30" w:rsidRDefault="15303E30" w:rsidP="15303E30"/>
    <w:p w14:paraId="17F26A61" w14:textId="77777777" w:rsidR="00AF4A6F" w:rsidRDefault="00AF4A6F" w:rsidP="00B83717">
      <w:pPr>
        <w:pStyle w:val="Title"/>
        <w:rPr>
          <w:rFonts w:ascii="Arial" w:hAnsi="Arial" w:cs="Arial"/>
          <w:color w:val="156082" w:themeColor="accent1"/>
          <w:sz w:val="32"/>
          <w:szCs w:val="32"/>
        </w:rPr>
      </w:pPr>
    </w:p>
    <w:p w14:paraId="51C06D40" w14:textId="537DDC6A" w:rsidR="004149E9" w:rsidRDefault="00993CE1" w:rsidP="00C20935">
      <w:pPr>
        <w:pStyle w:val="ListParagraph"/>
        <w:numPr>
          <w:ilvl w:val="0"/>
          <w:numId w:val="14"/>
        </w:numPr>
        <w:rPr>
          <w:rFonts w:ascii="Arial" w:hAnsi="Arial" w:cs="Arial"/>
          <w:color w:val="215E99" w:themeColor="text2" w:themeTint="BF"/>
          <w:sz w:val="32"/>
          <w:szCs w:val="32"/>
        </w:rPr>
      </w:pPr>
      <w:r w:rsidRPr="00993CE1">
        <w:rPr>
          <w:rFonts w:ascii="Arial" w:hAnsi="Arial" w:cs="Arial"/>
          <w:color w:val="215E99" w:themeColor="text2" w:themeTint="BF"/>
          <w:sz w:val="32"/>
          <w:szCs w:val="32"/>
        </w:rPr>
        <w:t xml:space="preserve">Executive Summary </w:t>
      </w:r>
    </w:p>
    <w:p w14:paraId="587BEFCD" w14:textId="5AEE0EED" w:rsidR="00C20935" w:rsidRDefault="00C20935" w:rsidP="00C20935">
      <w:pPr>
        <w:rPr>
          <w:rFonts w:ascii="Arial" w:hAnsi="Arial" w:cs="Arial"/>
          <w:sz w:val="22"/>
          <w:szCs w:val="22"/>
        </w:rPr>
      </w:pPr>
      <w:r w:rsidRPr="00C20935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his report evaluates the role</w:t>
      </w:r>
      <w:r w:rsidR="005C7100">
        <w:rPr>
          <w:rFonts w:ascii="Arial" w:hAnsi="Arial" w:cs="Arial"/>
          <w:sz w:val="22"/>
          <w:szCs w:val="22"/>
        </w:rPr>
        <w:t xml:space="preserve"> of stakeholder engagement in the successful development and implementation of ConnectPlus, </w:t>
      </w:r>
      <w:r w:rsidR="003A49B6">
        <w:rPr>
          <w:rFonts w:ascii="Arial" w:hAnsi="Arial" w:cs="Arial"/>
          <w:sz w:val="22"/>
          <w:szCs w:val="22"/>
        </w:rPr>
        <w:t xml:space="preserve">an AI-driven customer loyalty and engagement platform proposed </w:t>
      </w:r>
      <w:r w:rsidR="00B30E15">
        <w:rPr>
          <w:rFonts w:ascii="Arial" w:hAnsi="Arial" w:cs="Arial"/>
          <w:sz w:val="22"/>
          <w:szCs w:val="22"/>
        </w:rPr>
        <w:t xml:space="preserve">for Superdrug. As one of the Uk’s leading health </w:t>
      </w:r>
      <w:r w:rsidR="00B57F9F">
        <w:rPr>
          <w:rFonts w:ascii="Arial" w:hAnsi="Arial" w:cs="Arial"/>
          <w:sz w:val="22"/>
          <w:szCs w:val="22"/>
        </w:rPr>
        <w:t xml:space="preserve">and beauty retailers and part of the A.S. Watson </w:t>
      </w:r>
      <w:r w:rsidR="00C0788C">
        <w:rPr>
          <w:rFonts w:ascii="Arial" w:hAnsi="Arial" w:cs="Arial"/>
          <w:sz w:val="22"/>
          <w:szCs w:val="22"/>
        </w:rPr>
        <w:t>Group, S</w:t>
      </w:r>
      <w:r w:rsidR="00A969D2">
        <w:rPr>
          <w:rFonts w:ascii="Arial" w:hAnsi="Arial" w:cs="Arial"/>
          <w:sz w:val="22"/>
          <w:szCs w:val="22"/>
        </w:rPr>
        <w:t>uperdrug aims to s</w:t>
      </w:r>
      <w:r w:rsidR="001C0914">
        <w:rPr>
          <w:rFonts w:ascii="Arial" w:hAnsi="Arial" w:cs="Arial"/>
          <w:sz w:val="22"/>
          <w:szCs w:val="22"/>
        </w:rPr>
        <w:t>trengthen customer reten</w:t>
      </w:r>
      <w:r w:rsidR="00B83599">
        <w:rPr>
          <w:rFonts w:ascii="Arial" w:hAnsi="Arial" w:cs="Arial"/>
          <w:sz w:val="22"/>
          <w:szCs w:val="22"/>
        </w:rPr>
        <w:t>tion, enha</w:t>
      </w:r>
      <w:r w:rsidR="005348B5">
        <w:rPr>
          <w:rFonts w:ascii="Arial" w:hAnsi="Arial" w:cs="Arial"/>
          <w:sz w:val="22"/>
          <w:szCs w:val="22"/>
        </w:rPr>
        <w:t xml:space="preserve">nce data-driven decision-making and improve its competitive </w:t>
      </w:r>
      <w:r w:rsidR="00BD0A73">
        <w:rPr>
          <w:rFonts w:ascii="Arial" w:hAnsi="Arial" w:cs="Arial"/>
          <w:sz w:val="22"/>
          <w:szCs w:val="22"/>
        </w:rPr>
        <w:t>po</w:t>
      </w:r>
      <w:r w:rsidR="00A24A82">
        <w:rPr>
          <w:rFonts w:ascii="Arial" w:hAnsi="Arial" w:cs="Arial"/>
          <w:sz w:val="22"/>
          <w:szCs w:val="22"/>
        </w:rPr>
        <w:t>sition through six-month rollout of Connect Plus</w:t>
      </w:r>
      <w:r w:rsidR="00B675C3">
        <w:rPr>
          <w:rFonts w:ascii="Arial" w:hAnsi="Arial" w:cs="Arial"/>
          <w:sz w:val="22"/>
          <w:szCs w:val="22"/>
        </w:rPr>
        <w:t xml:space="preserve"> across selected domestic and international markets.</w:t>
      </w:r>
    </w:p>
    <w:p w14:paraId="419BA6AD" w14:textId="575A73C2" w:rsidR="00B675C3" w:rsidRDefault="00B675C3" w:rsidP="00C2093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624C10">
        <w:rPr>
          <w:rFonts w:ascii="Arial" w:hAnsi="Arial" w:cs="Arial"/>
          <w:sz w:val="22"/>
          <w:szCs w:val="22"/>
        </w:rPr>
        <w:t xml:space="preserve">he report identifies and categorises the project’s </w:t>
      </w:r>
      <w:r w:rsidR="00731FFB">
        <w:rPr>
          <w:rFonts w:ascii="Arial" w:hAnsi="Arial" w:cs="Arial"/>
          <w:sz w:val="22"/>
          <w:szCs w:val="22"/>
        </w:rPr>
        <w:t xml:space="preserve">key internal and external stakeholders using stakeholder management </w:t>
      </w:r>
      <w:r w:rsidR="00631322">
        <w:rPr>
          <w:rFonts w:ascii="Arial" w:hAnsi="Arial" w:cs="Arial"/>
          <w:sz w:val="22"/>
          <w:szCs w:val="22"/>
        </w:rPr>
        <w:t>frameworks, including the Power-Interest Matrix and the Salience Model. It analyses the roles, responsibilities</w:t>
      </w:r>
      <w:r w:rsidR="009F4648">
        <w:rPr>
          <w:rFonts w:ascii="Arial" w:hAnsi="Arial" w:cs="Arial"/>
          <w:sz w:val="22"/>
          <w:szCs w:val="22"/>
        </w:rPr>
        <w:t xml:space="preserve">, benefits and challenges associated with </w:t>
      </w:r>
      <w:r w:rsidR="00A21C9D">
        <w:rPr>
          <w:rFonts w:ascii="Arial" w:hAnsi="Arial" w:cs="Arial"/>
          <w:sz w:val="22"/>
          <w:szCs w:val="22"/>
        </w:rPr>
        <w:t xml:space="preserve">each stakeholder group, </w:t>
      </w:r>
      <w:r w:rsidR="00261E19">
        <w:rPr>
          <w:rFonts w:ascii="Arial" w:hAnsi="Arial" w:cs="Arial"/>
          <w:sz w:val="22"/>
          <w:szCs w:val="22"/>
        </w:rPr>
        <w:t>highlighting the importance of effective collaboration</w:t>
      </w:r>
      <w:r w:rsidR="00C155E4">
        <w:rPr>
          <w:rFonts w:ascii="Arial" w:hAnsi="Arial" w:cs="Arial"/>
          <w:sz w:val="22"/>
          <w:szCs w:val="22"/>
        </w:rPr>
        <w:t xml:space="preserve"> throughout the project lifecycle.</w:t>
      </w:r>
    </w:p>
    <w:p w14:paraId="5DD3AA40" w14:textId="2B6C22CA" w:rsidR="00C155E4" w:rsidRDefault="00C155E4" w:rsidP="00C2093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1D6ACA">
        <w:rPr>
          <w:rFonts w:ascii="Arial" w:hAnsi="Arial" w:cs="Arial"/>
          <w:sz w:val="22"/>
          <w:szCs w:val="22"/>
        </w:rPr>
        <w:t>o support successful implemen</w:t>
      </w:r>
      <w:r w:rsidR="0023247A">
        <w:rPr>
          <w:rFonts w:ascii="Arial" w:hAnsi="Arial" w:cs="Arial"/>
          <w:sz w:val="22"/>
          <w:szCs w:val="22"/>
        </w:rPr>
        <w:t>tation, the report cri</w:t>
      </w:r>
      <w:r w:rsidR="006F7BA3">
        <w:rPr>
          <w:rFonts w:ascii="Arial" w:hAnsi="Arial" w:cs="Arial"/>
          <w:sz w:val="22"/>
          <w:szCs w:val="22"/>
        </w:rPr>
        <w:t xml:space="preserve">tically evaluates stakeholder engagement </w:t>
      </w:r>
      <w:r w:rsidR="00286BB9">
        <w:rPr>
          <w:rFonts w:ascii="Arial" w:hAnsi="Arial" w:cs="Arial"/>
          <w:sz w:val="22"/>
          <w:szCs w:val="22"/>
        </w:rPr>
        <w:t>stra</w:t>
      </w:r>
      <w:r w:rsidR="00EB067A">
        <w:rPr>
          <w:rFonts w:ascii="Arial" w:hAnsi="Arial" w:cs="Arial"/>
          <w:sz w:val="22"/>
          <w:szCs w:val="22"/>
        </w:rPr>
        <w:t>tegies through the application of the SWANS and OWANS framework, the 4C M</w:t>
      </w:r>
      <w:r w:rsidR="007907EC">
        <w:rPr>
          <w:rFonts w:ascii="Arial" w:hAnsi="Arial" w:cs="Arial"/>
          <w:sz w:val="22"/>
          <w:szCs w:val="22"/>
        </w:rPr>
        <w:t xml:space="preserve">odel, a communication, consultation, collaboration and </w:t>
      </w:r>
      <w:r w:rsidR="0088397E">
        <w:rPr>
          <w:rFonts w:ascii="Arial" w:hAnsi="Arial" w:cs="Arial"/>
          <w:sz w:val="22"/>
          <w:szCs w:val="22"/>
        </w:rPr>
        <w:t xml:space="preserve">defined responsibilities can strengthen stakeholder </w:t>
      </w:r>
      <w:r w:rsidR="00087D32">
        <w:rPr>
          <w:rFonts w:ascii="Arial" w:hAnsi="Arial" w:cs="Arial"/>
          <w:sz w:val="22"/>
          <w:szCs w:val="22"/>
        </w:rPr>
        <w:t>commitment, minimise conflict and facilitate organisational chan</w:t>
      </w:r>
      <w:r w:rsidR="00BC50BE">
        <w:rPr>
          <w:rFonts w:ascii="Arial" w:hAnsi="Arial" w:cs="Arial"/>
          <w:sz w:val="22"/>
          <w:szCs w:val="22"/>
        </w:rPr>
        <w:t>ge.</w:t>
      </w:r>
    </w:p>
    <w:p w14:paraId="2A0720A4" w14:textId="205967CF" w:rsidR="00BC50BE" w:rsidRDefault="00BC50BE" w:rsidP="00C2093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Conflict and facili</w:t>
      </w:r>
      <w:r w:rsidR="00AA136B">
        <w:rPr>
          <w:rFonts w:ascii="Arial" w:hAnsi="Arial" w:cs="Arial"/>
          <w:sz w:val="22"/>
          <w:szCs w:val="22"/>
        </w:rPr>
        <w:t xml:space="preserve">tate organisational change. Conflict management </w:t>
      </w:r>
      <w:r w:rsidR="009E1BF0">
        <w:rPr>
          <w:rFonts w:ascii="Arial" w:hAnsi="Arial" w:cs="Arial"/>
          <w:sz w:val="22"/>
          <w:szCs w:val="22"/>
        </w:rPr>
        <w:t>and cultural considerations associated with operating in international markets are also examined</w:t>
      </w:r>
    </w:p>
    <w:p w14:paraId="218CEE4B" w14:textId="135D2854" w:rsidR="009E1BF0" w:rsidRPr="00C20935" w:rsidRDefault="006F2E34" w:rsidP="00C2093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report evaluates the impact of sustainable stakeholder engageme</w:t>
      </w:r>
      <w:r w:rsidR="00F929D2">
        <w:rPr>
          <w:rFonts w:ascii="Arial" w:hAnsi="Arial" w:cs="Arial"/>
          <w:sz w:val="22"/>
          <w:szCs w:val="22"/>
        </w:rPr>
        <w:t>nt on organisational performance by considering customer loyalty</w:t>
      </w:r>
      <w:r w:rsidR="00D832EF">
        <w:rPr>
          <w:rFonts w:ascii="Arial" w:hAnsi="Arial" w:cs="Arial"/>
          <w:sz w:val="22"/>
          <w:szCs w:val="22"/>
        </w:rPr>
        <w:t>, employee engagement, innovation, regulatory compliance</w:t>
      </w:r>
      <w:r w:rsidR="00467876">
        <w:rPr>
          <w:rFonts w:ascii="Arial" w:hAnsi="Arial" w:cs="Arial"/>
          <w:sz w:val="22"/>
          <w:szCs w:val="22"/>
        </w:rPr>
        <w:t>, ethical artificial intelligence, data pr</w:t>
      </w:r>
      <w:r w:rsidR="000F650F">
        <w:rPr>
          <w:rFonts w:ascii="Arial" w:hAnsi="Arial" w:cs="Arial"/>
          <w:sz w:val="22"/>
          <w:szCs w:val="22"/>
        </w:rPr>
        <w:t xml:space="preserve">ivacy and long term competitive advantage. It </w:t>
      </w:r>
      <w:r w:rsidR="00B97FF1">
        <w:rPr>
          <w:rFonts w:ascii="Arial" w:hAnsi="Arial" w:cs="Arial"/>
          <w:sz w:val="22"/>
          <w:szCs w:val="22"/>
        </w:rPr>
        <w:t>concludes that sustainable stakeholder engagement, innovation</w:t>
      </w:r>
      <w:r w:rsidR="00F6555F">
        <w:rPr>
          <w:rFonts w:ascii="Arial" w:hAnsi="Arial" w:cs="Arial"/>
          <w:sz w:val="22"/>
          <w:szCs w:val="22"/>
        </w:rPr>
        <w:t xml:space="preserve">, regulatory compliance, ethical artificial intelligence, data privacy </w:t>
      </w:r>
      <w:r w:rsidR="00197EF6">
        <w:rPr>
          <w:rFonts w:ascii="Arial" w:hAnsi="Arial" w:cs="Arial"/>
          <w:sz w:val="22"/>
          <w:szCs w:val="22"/>
        </w:rPr>
        <w:t>and long-term competitive</w:t>
      </w:r>
      <w:r w:rsidR="00602116">
        <w:rPr>
          <w:rFonts w:ascii="Arial" w:hAnsi="Arial" w:cs="Arial"/>
          <w:sz w:val="22"/>
          <w:szCs w:val="22"/>
        </w:rPr>
        <w:t xml:space="preserve"> advantage. It concludes that sustainable stakeholder engagement </w:t>
      </w:r>
      <w:r w:rsidR="001E357A">
        <w:rPr>
          <w:rFonts w:ascii="Arial" w:hAnsi="Arial" w:cs="Arial"/>
          <w:sz w:val="22"/>
          <w:szCs w:val="22"/>
        </w:rPr>
        <w:t>is strategic capability that contributes to improved project outcomes, stronger stakeholder relationship</w:t>
      </w:r>
      <w:r w:rsidR="00515DAA">
        <w:rPr>
          <w:rFonts w:ascii="Arial" w:hAnsi="Arial" w:cs="Arial"/>
          <w:sz w:val="22"/>
          <w:szCs w:val="22"/>
        </w:rPr>
        <w:t>s and enhanced business performance. Finally, recomm</w:t>
      </w:r>
      <w:r w:rsidR="004D496A">
        <w:rPr>
          <w:rFonts w:ascii="Arial" w:hAnsi="Arial" w:cs="Arial"/>
          <w:sz w:val="22"/>
          <w:szCs w:val="22"/>
        </w:rPr>
        <w:t xml:space="preserve">endations are provided to support the successful implementation and </w:t>
      </w:r>
      <w:r w:rsidR="00456C09">
        <w:rPr>
          <w:rFonts w:ascii="Arial" w:hAnsi="Arial" w:cs="Arial"/>
          <w:sz w:val="22"/>
          <w:szCs w:val="22"/>
        </w:rPr>
        <w:t xml:space="preserve">continuous </w:t>
      </w:r>
      <w:r w:rsidR="001566F2">
        <w:rPr>
          <w:rFonts w:ascii="Arial" w:hAnsi="Arial" w:cs="Arial"/>
          <w:sz w:val="22"/>
          <w:szCs w:val="22"/>
        </w:rPr>
        <w:t>improvement of the ConnectrPlus platform, ensuring that Superdru</w:t>
      </w:r>
      <w:r w:rsidR="00096B00">
        <w:rPr>
          <w:rFonts w:ascii="Arial" w:hAnsi="Arial" w:cs="Arial"/>
          <w:sz w:val="22"/>
          <w:szCs w:val="22"/>
        </w:rPr>
        <w:t>g delivers long-term value to both the organisation and its stakeholders.</w:t>
      </w:r>
    </w:p>
    <w:p w14:paraId="028F0931" w14:textId="77777777" w:rsidR="00DD5910" w:rsidRDefault="00DD5910" w:rsidP="00DD5910"/>
    <w:p w14:paraId="3DE6261D" w14:textId="77777777" w:rsidR="00DD5910" w:rsidRDefault="00DD5910" w:rsidP="00DD5910"/>
    <w:p w14:paraId="5C402C45" w14:textId="77777777" w:rsidR="00DD5910" w:rsidRDefault="00DD5910" w:rsidP="00DD5910"/>
    <w:p w14:paraId="07414A75" w14:textId="77777777" w:rsidR="00DD5910" w:rsidRDefault="00DD5910" w:rsidP="00DD5910"/>
    <w:p w14:paraId="0C7087E5" w14:textId="77777777" w:rsidR="00DD5910" w:rsidRDefault="00DD5910" w:rsidP="00DD5910"/>
    <w:p w14:paraId="08A3D01B" w14:textId="77777777" w:rsidR="00DD5910" w:rsidRDefault="00DD5910" w:rsidP="00DD5910"/>
    <w:p w14:paraId="54904262" w14:textId="77777777" w:rsidR="00DD5910" w:rsidRDefault="00DD5910" w:rsidP="00DD5910"/>
    <w:p w14:paraId="2E21DB58" w14:textId="77777777" w:rsidR="00DD5910" w:rsidRDefault="00DD5910" w:rsidP="00DD5910"/>
    <w:p w14:paraId="6D354F21" w14:textId="77777777" w:rsidR="00DD5910" w:rsidRDefault="00DD5910" w:rsidP="00DD5910"/>
    <w:p w14:paraId="211E4F51" w14:textId="77777777" w:rsidR="00DD5910" w:rsidRDefault="00DD5910" w:rsidP="00DD5910"/>
    <w:p w14:paraId="751554B7" w14:textId="77777777" w:rsidR="00DD5910" w:rsidRDefault="00DD5910" w:rsidP="00DD5910"/>
    <w:p w14:paraId="522E14E9" w14:textId="77777777" w:rsidR="00DD5910" w:rsidRDefault="00DD5910" w:rsidP="00DD5910"/>
    <w:p w14:paraId="07EE00F5" w14:textId="77777777" w:rsidR="00DD5910" w:rsidRDefault="00DD5910" w:rsidP="00DD5910"/>
    <w:p w14:paraId="4273196F" w14:textId="77777777" w:rsidR="00DD5910" w:rsidRDefault="00DD5910" w:rsidP="00DD5910"/>
    <w:p w14:paraId="1F9505FF" w14:textId="77777777" w:rsidR="00DD5910" w:rsidRDefault="00DD5910" w:rsidP="00DD5910"/>
    <w:p w14:paraId="3EEB7CA3" w14:textId="77777777" w:rsidR="00993CE1" w:rsidRDefault="00993CE1" w:rsidP="00DD5910"/>
    <w:p w14:paraId="426C5619" w14:textId="77777777" w:rsidR="00993CE1" w:rsidRDefault="00993CE1" w:rsidP="00DD5910"/>
    <w:p w14:paraId="3457A1C5" w14:textId="77777777" w:rsidR="00993CE1" w:rsidRDefault="00993CE1" w:rsidP="00DD5910"/>
    <w:p w14:paraId="295D0076" w14:textId="77777777" w:rsidR="00993CE1" w:rsidRDefault="00993CE1" w:rsidP="00DD5910"/>
    <w:p w14:paraId="1CD6C312" w14:textId="77777777" w:rsidR="00993CE1" w:rsidRDefault="00993CE1" w:rsidP="00DD5910"/>
    <w:p w14:paraId="6BB26DD8" w14:textId="77777777" w:rsidR="00993CE1" w:rsidRDefault="00993CE1" w:rsidP="00DD5910"/>
    <w:p w14:paraId="4E860883" w14:textId="77777777" w:rsidR="00993CE1" w:rsidRDefault="00993CE1" w:rsidP="00DD5910"/>
    <w:p w14:paraId="5DC5C84F" w14:textId="77777777" w:rsidR="00993CE1" w:rsidRDefault="00993CE1" w:rsidP="00DD5910"/>
    <w:p w14:paraId="7CD4B927" w14:textId="77777777" w:rsidR="00993CE1" w:rsidRDefault="00993CE1" w:rsidP="00DD5910"/>
    <w:p w14:paraId="18B5E56C" w14:textId="77777777" w:rsidR="00DD5910" w:rsidRDefault="00DD5910" w:rsidP="00DD5910"/>
    <w:p w14:paraId="4D417A30" w14:textId="77777777" w:rsidR="00DD5910" w:rsidRPr="00DD5910" w:rsidRDefault="00DD5910" w:rsidP="00DD5910"/>
    <w:p w14:paraId="5A5E4638" w14:textId="77777777" w:rsidR="00AF4A6F" w:rsidRDefault="00AF4A6F" w:rsidP="00B83717">
      <w:pPr>
        <w:pStyle w:val="Title"/>
        <w:rPr>
          <w:rFonts w:ascii="Arial" w:hAnsi="Arial" w:cs="Arial"/>
          <w:color w:val="156082" w:themeColor="accent1"/>
          <w:sz w:val="32"/>
          <w:szCs w:val="32"/>
        </w:rPr>
      </w:pPr>
    </w:p>
    <w:p w14:paraId="09946262" w14:textId="7859951A" w:rsidR="4BE5AE58" w:rsidRPr="008D2139" w:rsidRDefault="00993CE1" w:rsidP="008D2139">
      <w:pPr>
        <w:pStyle w:val="Title"/>
        <w:rPr>
          <w:rFonts w:ascii="Arial" w:hAnsi="Arial" w:cs="Arial"/>
          <w:color w:val="215E99" w:themeColor="text2" w:themeTint="BF"/>
          <w:sz w:val="32"/>
          <w:szCs w:val="32"/>
        </w:rPr>
      </w:pPr>
      <w:r>
        <w:rPr>
          <w:rFonts w:ascii="Arial" w:hAnsi="Arial" w:cs="Arial"/>
          <w:color w:val="215E99" w:themeColor="text2" w:themeTint="BF"/>
          <w:sz w:val="32"/>
          <w:szCs w:val="32"/>
        </w:rPr>
        <w:t>2</w:t>
      </w:r>
      <w:r w:rsidR="4BE5AE58" w:rsidRPr="008D2139">
        <w:rPr>
          <w:rFonts w:ascii="Arial" w:hAnsi="Arial" w:cs="Arial"/>
          <w:color w:val="215E99" w:themeColor="text2" w:themeTint="BF"/>
          <w:sz w:val="32"/>
          <w:szCs w:val="32"/>
        </w:rPr>
        <w:t xml:space="preserve">. </w:t>
      </w:r>
      <w:r w:rsidR="4F347826" w:rsidRPr="008D2139">
        <w:rPr>
          <w:rFonts w:ascii="Arial" w:hAnsi="Arial" w:cs="Arial"/>
          <w:color w:val="215E99" w:themeColor="text2" w:themeTint="BF"/>
          <w:sz w:val="32"/>
          <w:szCs w:val="32"/>
        </w:rPr>
        <w:t xml:space="preserve">INTRODUCTION </w:t>
      </w:r>
    </w:p>
    <w:p w14:paraId="0E6EF984" w14:textId="214BE13D" w:rsidR="3CE1D724" w:rsidRPr="005C7908" w:rsidRDefault="3CE1D724" w:rsidP="15303E30">
      <w:pPr>
        <w:rPr>
          <w:rFonts w:ascii="Arial" w:hAnsi="Arial" w:cs="Arial"/>
          <w:sz w:val="22"/>
          <w:szCs w:val="22"/>
        </w:rPr>
      </w:pPr>
      <w:r w:rsidRPr="005C7908">
        <w:rPr>
          <w:rFonts w:ascii="Arial" w:hAnsi="Arial" w:cs="Arial"/>
          <w:sz w:val="22"/>
          <w:szCs w:val="22"/>
        </w:rPr>
        <w:t xml:space="preserve">Superdrug Corporate Hub is one of the United Kingdom’s leading health and beauty retailers, </w:t>
      </w:r>
      <w:r w:rsidR="37AF28B7" w:rsidRPr="005C7908">
        <w:rPr>
          <w:rFonts w:ascii="Arial" w:hAnsi="Arial" w:cs="Arial"/>
          <w:sz w:val="22"/>
          <w:szCs w:val="22"/>
        </w:rPr>
        <w:t xml:space="preserve">offering a wide range of cosmetics. </w:t>
      </w:r>
      <w:r w:rsidR="0B9A71DD" w:rsidRPr="005C7908">
        <w:rPr>
          <w:rFonts w:ascii="Arial" w:hAnsi="Arial" w:cs="Arial"/>
          <w:sz w:val="22"/>
          <w:szCs w:val="22"/>
        </w:rPr>
        <w:t>Founded in 1964,</w:t>
      </w:r>
      <w:r w:rsidR="5098D023" w:rsidRPr="005C7908">
        <w:rPr>
          <w:rFonts w:ascii="Arial" w:hAnsi="Arial" w:cs="Arial"/>
          <w:sz w:val="22"/>
          <w:szCs w:val="22"/>
        </w:rPr>
        <w:t xml:space="preserve"> the company has grown significantly and operates more than 800 stores across the Uk </w:t>
      </w:r>
      <w:r w:rsidR="0EFA1099" w:rsidRPr="005C7908">
        <w:rPr>
          <w:rFonts w:ascii="Arial" w:hAnsi="Arial" w:cs="Arial"/>
          <w:sz w:val="22"/>
          <w:szCs w:val="22"/>
        </w:rPr>
        <w:t xml:space="preserve">and Ireland, serving customers through physical </w:t>
      </w:r>
      <w:r w:rsidR="2E576D31" w:rsidRPr="005C7908">
        <w:rPr>
          <w:rFonts w:ascii="Arial" w:hAnsi="Arial" w:cs="Arial"/>
          <w:sz w:val="22"/>
          <w:szCs w:val="22"/>
        </w:rPr>
        <w:t xml:space="preserve">stores and digital channels. Superdrug is part of the A.S. Watson </w:t>
      </w:r>
      <w:r w:rsidR="5932739E" w:rsidRPr="005C7908">
        <w:rPr>
          <w:rFonts w:ascii="Arial" w:hAnsi="Arial" w:cs="Arial"/>
          <w:sz w:val="22"/>
          <w:szCs w:val="22"/>
        </w:rPr>
        <w:t>Group (2025)</w:t>
      </w:r>
      <w:r w:rsidR="2E576D31" w:rsidRPr="005C7908">
        <w:rPr>
          <w:rFonts w:ascii="Arial" w:hAnsi="Arial" w:cs="Arial"/>
          <w:sz w:val="22"/>
          <w:szCs w:val="22"/>
        </w:rPr>
        <w:t xml:space="preserve">, </w:t>
      </w:r>
      <w:r w:rsidR="58B4515B" w:rsidRPr="005C7908">
        <w:rPr>
          <w:rFonts w:ascii="Arial" w:hAnsi="Arial" w:cs="Arial"/>
          <w:sz w:val="22"/>
          <w:szCs w:val="22"/>
        </w:rPr>
        <w:t xml:space="preserve">one of the world’s largest international health and beauty </w:t>
      </w:r>
      <w:r w:rsidR="2E6F9CC7" w:rsidRPr="005C7908">
        <w:rPr>
          <w:rFonts w:ascii="Arial" w:hAnsi="Arial" w:cs="Arial"/>
          <w:sz w:val="22"/>
          <w:szCs w:val="22"/>
        </w:rPr>
        <w:t>retail organisations. This presence provides Superdrug with extensive experienc</w:t>
      </w:r>
      <w:r w:rsidR="527B91F6" w:rsidRPr="005C7908">
        <w:rPr>
          <w:rFonts w:ascii="Arial" w:hAnsi="Arial" w:cs="Arial"/>
          <w:sz w:val="22"/>
          <w:szCs w:val="22"/>
        </w:rPr>
        <w:t>e in retail innovation, customer and enhance customer loyalty.</w:t>
      </w:r>
    </w:p>
    <w:p w14:paraId="26D81D7F" w14:textId="303CD9AE" w:rsidR="70F73C60" w:rsidRPr="005C7908" w:rsidRDefault="70F73C60" w:rsidP="15303E30">
      <w:pPr>
        <w:rPr>
          <w:rFonts w:ascii="Arial" w:hAnsi="Arial" w:cs="Arial"/>
          <w:sz w:val="22"/>
          <w:szCs w:val="22"/>
        </w:rPr>
      </w:pPr>
      <w:r w:rsidRPr="005C7908">
        <w:rPr>
          <w:rFonts w:ascii="Arial" w:hAnsi="Arial" w:cs="Arial"/>
          <w:sz w:val="22"/>
          <w:szCs w:val="22"/>
        </w:rPr>
        <w:t xml:space="preserve">Superdrug plans to launch </w:t>
      </w:r>
      <w:r w:rsidR="4C585291" w:rsidRPr="005C7908">
        <w:rPr>
          <w:rFonts w:ascii="Arial" w:hAnsi="Arial" w:cs="Arial"/>
          <w:sz w:val="22"/>
          <w:szCs w:val="22"/>
        </w:rPr>
        <w:t>“</w:t>
      </w:r>
      <w:r w:rsidRPr="005C7908">
        <w:rPr>
          <w:rFonts w:ascii="Arial" w:hAnsi="Arial" w:cs="Arial"/>
          <w:sz w:val="22"/>
          <w:szCs w:val="22"/>
        </w:rPr>
        <w:t>Connect</w:t>
      </w:r>
      <w:r w:rsidR="44F9F30A" w:rsidRPr="005C7908">
        <w:rPr>
          <w:rFonts w:ascii="Arial" w:hAnsi="Arial" w:cs="Arial"/>
          <w:sz w:val="22"/>
          <w:szCs w:val="22"/>
        </w:rPr>
        <w:t xml:space="preserve"> </w:t>
      </w:r>
      <w:r w:rsidRPr="005C7908">
        <w:rPr>
          <w:rFonts w:ascii="Arial" w:hAnsi="Arial" w:cs="Arial"/>
          <w:sz w:val="22"/>
          <w:szCs w:val="22"/>
        </w:rPr>
        <w:t>Plus</w:t>
      </w:r>
      <w:r w:rsidR="76C4C40D" w:rsidRPr="005C7908">
        <w:rPr>
          <w:rFonts w:ascii="Arial" w:hAnsi="Arial" w:cs="Arial"/>
          <w:sz w:val="22"/>
          <w:szCs w:val="22"/>
        </w:rPr>
        <w:t>”</w:t>
      </w:r>
      <w:r w:rsidR="48635DCA" w:rsidRPr="005C7908">
        <w:rPr>
          <w:rFonts w:ascii="Arial" w:hAnsi="Arial" w:cs="Arial"/>
          <w:sz w:val="22"/>
          <w:szCs w:val="22"/>
        </w:rPr>
        <w:t xml:space="preserve">, to strengthen the position and enhance customer </w:t>
      </w:r>
      <w:r w:rsidR="5D7FA55A" w:rsidRPr="005C7908">
        <w:rPr>
          <w:rFonts w:ascii="Arial" w:hAnsi="Arial" w:cs="Arial"/>
          <w:sz w:val="22"/>
          <w:szCs w:val="22"/>
        </w:rPr>
        <w:t xml:space="preserve">loyalty throughout a digital enhanced customer loyalty and engagement platform. </w:t>
      </w:r>
      <w:r w:rsidR="7299F160" w:rsidRPr="005C7908">
        <w:rPr>
          <w:rFonts w:ascii="Arial" w:hAnsi="Arial" w:cs="Arial"/>
          <w:sz w:val="22"/>
          <w:szCs w:val="22"/>
        </w:rPr>
        <w:t xml:space="preserve">ConnectPlus will integrate artificial intelligence (AI)-driven personalised recommendations, </w:t>
      </w:r>
      <w:r w:rsidR="646F609A" w:rsidRPr="005C7908">
        <w:rPr>
          <w:rFonts w:ascii="Arial" w:hAnsi="Arial" w:cs="Arial"/>
          <w:sz w:val="22"/>
          <w:szCs w:val="22"/>
        </w:rPr>
        <w:t>m</w:t>
      </w:r>
      <w:r w:rsidR="7299F160" w:rsidRPr="005C7908">
        <w:rPr>
          <w:rFonts w:ascii="Arial" w:hAnsi="Arial" w:cs="Arial"/>
          <w:sz w:val="22"/>
          <w:szCs w:val="22"/>
        </w:rPr>
        <w:t>obile-based rewards, real-time cu</w:t>
      </w:r>
      <w:r w:rsidR="0252E1F7" w:rsidRPr="005C7908">
        <w:rPr>
          <w:rFonts w:ascii="Arial" w:hAnsi="Arial" w:cs="Arial"/>
          <w:sz w:val="22"/>
          <w:szCs w:val="22"/>
        </w:rPr>
        <w:t xml:space="preserve">stomer </w:t>
      </w:r>
      <w:r w:rsidR="59EE2291" w:rsidRPr="005C7908">
        <w:rPr>
          <w:rFonts w:ascii="Arial" w:hAnsi="Arial" w:cs="Arial"/>
          <w:sz w:val="22"/>
          <w:szCs w:val="22"/>
        </w:rPr>
        <w:t xml:space="preserve">engagement tools, and advanced customers analytics. </w:t>
      </w:r>
    </w:p>
    <w:p w14:paraId="0D111D36" w14:textId="0EB90221" w:rsidR="65A5FE47" w:rsidRPr="005C7908" w:rsidRDefault="65A5FE47" w:rsidP="15303E30">
      <w:pPr>
        <w:rPr>
          <w:rFonts w:ascii="Arial" w:hAnsi="Arial" w:cs="Arial"/>
          <w:sz w:val="22"/>
          <w:szCs w:val="22"/>
        </w:rPr>
      </w:pPr>
      <w:r w:rsidRPr="005C7908">
        <w:rPr>
          <w:rFonts w:ascii="Arial" w:hAnsi="Arial" w:cs="Arial"/>
          <w:sz w:val="22"/>
          <w:szCs w:val="22"/>
        </w:rPr>
        <w:lastRenderedPageBreak/>
        <w:t>The success of Connect Plus represents a significant strategi</w:t>
      </w:r>
      <w:r w:rsidR="12355425" w:rsidRPr="005C7908">
        <w:rPr>
          <w:rFonts w:ascii="Arial" w:hAnsi="Arial" w:cs="Arial"/>
          <w:sz w:val="22"/>
          <w:szCs w:val="22"/>
        </w:rPr>
        <w:t>c</w:t>
      </w:r>
      <w:r w:rsidRPr="005C7908">
        <w:rPr>
          <w:rFonts w:ascii="Arial" w:hAnsi="Arial" w:cs="Arial"/>
          <w:sz w:val="22"/>
          <w:szCs w:val="22"/>
        </w:rPr>
        <w:t xml:space="preserve"> change in</w:t>
      </w:r>
      <w:r w:rsidR="3F43BF4B" w:rsidRPr="005C7908">
        <w:rPr>
          <w:rFonts w:ascii="Arial" w:hAnsi="Arial" w:cs="Arial"/>
          <w:sz w:val="22"/>
          <w:szCs w:val="22"/>
        </w:rPr>
        <w:t xml:space="preserve">itiative requiring </w:t>
      </w:r>
      <w:r w:rsidR="54953BF5" w:rsidRPr="005C7908">
        <w:rPr>
          <w:rFonts w:ascii="Arial" w:hAnsi="Arial" w:cs="Arial"/>
          <w:sz w:val="22"/>
          <w:szCs w:val="22"/>
        </w:rPr>
        <w:t>collaboration between internal and external stakeholders. Incl</w:t>
      </w:r>
      <w:r w:rsidR="1D374578" w:rsidRPr="005C7908">
        <w:rPr>
          <w:rFonts w:ascii="Arial" w:hAnsi="Arial" w:cs="Arial"/>
          <w:sz w:val="22"/>
          <w:szCs w:val="22"/>
        </w:rPr>
        <w:t>uding senior management, employees, cu</w:t>
      </w:r>
      <w:r w:rsidR="719223DB" w:rsidRPr="005C7908">
        <w:rPr>
          <w:rFonts w:ascii="Arial" w:hAnsi="Arial" w:cs="Arial"/>
          <w:sz w:val="22"/>
          <w:szCs w:val="22"/>
        </w:rPr>
        <w:t>s</w:t>
      </w:r>
      <w:r w:rsidR="1D374578" w:rsidRPr="005C7908">
        <w:rPr>
          <w:rFonts w:ascii="Arial" w:hAnsi="Arial" w:cs="Arial"/>
          <w:sz w:val="22"/>
          <w:szCs w:val="22"/>
        </w:rPr>
        <w:t>tomers technology partners, regulators investors and suppli</w:t>
      </w:r>
      <w:r w:rsidR="3652C9A2" w:rsidRPr="005C7908">
        <w:rPr>
          <w:rFonts w:ascii="Arial" w:hAnsi="Arial" w:cs="Arial"/>
          <w:sz w:val="22"/>
          <w:szCs w:val="22"/>
        </w:rPr>
        <w:t>ers.</w:t>
      </w:r>
      <w:r w:rsidR="5245D20B" w:rsidRPr="005C7908">
        <w:rPr>
          <w:rFonts w:ascii="Arial" w:hAnsi="Arial" w:cs="Arial"/>
          <w:sz w:val="22"/>
          <w:szCs w:val="22"/>
        </w:rPr>
        <w:t xml:space="preserve"> Effective stakeholder engagement is therefore essential to ensure alignment of </w:t>
      </w:r>
      <w:r w:rsidR="24C68D72" w:rsidRPr="005C7908">
        <w:rPr>
          <w:rFonts w:ascii="Arial" w:hAnsi="Arial" w:cs="Arial"/>
          <w:sz w:val="22"/>
          <w:szCs w:val="22"/>
        </w:rPr>
        <w:t>interests</w:t>
      </w:r>
      <w:r w:rsidR="7A944A15" w:rsidRPr="005C7908">
        <w:rPr>
          <w:rFonts w:ascii="Arial" w:hAnsi="Arial" w:cs="Arial"/>
          <w:sz w:val="22"/>
          <w:szCs w:val="22"/>
        </w:rPr>
        <w:t xml:space="preserve">, minimise resistance to change, and facilitate successful adoption </w:t>
      </w:r>
      <w:r w:rsidR="194E8652" w:rsidRPr="005C7908">
        <w:rPr>
          <w:rFonts w:ascii="Arial" w:hAnsi="Arial" w:cs="Arial"/>
          <w:sz w:val="22"/>
          <w:szCs w:val="22"/>
        </w:rPr>
        <w:t>across the markets.</w:t>
      </w:r>
    </w:p>
    <w:p w14:paraId="3FC47056" w14:textId="5F3789B5" w:rsidR="194E8652" w:rsidRPr="005C7908" w:rsidRDefault="194E8652" w:rsidP="15303E30">
      <w:pPr>
        <w:rPr>
          <w:rFonts w:ascii="Arial" w:hAnsi="Arial" w:cs="Arial"/>
          <w:sz w:val="22"/>
          <w:szCs w:val="22"/>
        </w:rPr>
      </w:pPr>
      <w:r w:rsidRPr="005C7908">
        <w:rPr>
          <w:rFonts w:ascii="Arial" w:hAnsi="Arial" w:cs="Arial"/>
          <w:sz w:val="22"/>
          <w:szCs w:val="22"/>
        </w:rPr>
        <w:t xml:space="preserve">According to </w:t>
      </w:r>
      <w:r w:rsidR="14413256" w:rsidRPr="005C7908">
        <w:rPr>
          <w:rFonts w:ascii="Arial" w:hAnsi="Arial" w:cs="Arial"/>
          <w:sz w:val="22"/>
          <w:szCs w:val="22"/>
        </w:rPr>
        <w:t>Freeman (</w:t>
      </w:r>
      <w:r w:rsidRPr="005C7908">
        <w:rPr>
          <w:rFonts w:ascii="Arial" w:hAnsi="Arial" w:cs="Arial"/>
          <w:sz w:val="22"/>
          <w:szCs w:val="22"/>
        </w:rPr>
        <w:t>1984)</w:t>
      </w:r>
      <w:r w:rsidR="3A0E9A45" w:rsidRPr="005C7908">
        <w:rPr>
          <w:rFonts w:ascii="Arial" w:hAnsi="Arial" w:cs="Arial"/>
          <w:sz w:val="22"/>
          <w:szCs w:val="22"/>
        </w:rPr>
        <w:t>, stakeholders are individuals or groups that can aff</w:t>
      </w:r>
      <w:r w:rsidR="63670187" w:rsidRPr="005C7908">
        <w:rPr>
          <w:rFonts w:ascii="Arial" w:hAnsi="Arial" w:cs="Arial"/>
          <w:sz w:val="22"/>
          <w:szCs w:val="22"/>
        </w:rPr>
        <w:t>ect</w:t>
      </w:r>
      <w:r w:rsidR="3A0E9A45" w:rsidRPr="005C7908">
        <w:rPr>
          <w:rFonts w:ascii="Arial" w:hAnsi="Arial" w:cs="Arial"/>
          <w:sz w:val="22"/>
          <w:szCs w:val="22"/>
        </w:rPr>
        <w:t xml:space="preserve"> by organisational objectives. </w:t>
      </w:r>
      <w:r w:rsidR="15FF1B7E" w:rsidRPr="005C7908">
        <w:rPr>
          <w:rFonts w:ascii="Arial" w:hAnsi="Arial" w:cs="Arial"/>
          <w:sz w:val="22"/>
          <w:szCs w:val="22"/>
        </w:rPr>
        <w:t>This report analyses the key stakeholders associated with Connect Plus, eval</w:t>
      </w:r>
      <w:r w:rsidR="3312BA19" w:rsidRPr="005C7908">
        <w:rPr>
          <w:rFonts w:ascii="Arial" w:hAnsi="Arial" w:cs="Arial"/>
          <w:sz w:val="22"/>
          <w:szCs w:val="22"/>
        </w:rPr>
        <w:t>uates the engagement strategies and assesses the impact of sustainable stakeholder managemen</w:t>
      </w:r>
      <w:r w:rsidR="7ECECFCB" w:rsidRPr="005C7908">
        <w:rPr>
          <w:rFonts w:ascii="Arial" w:hAnsi="Arial" w:cs="Arial"/>
          <w:sz w:val="22"/>
          <w:szCs w:val="22"/>
        </w:rPr>
        <w:t>t on Superdrug’s business performance.</w:t>
      </w:r>
      <w:r w:rsidR="1D017AD5" w:rsidRPr="005C7908">
        <w:rPr>
          <w:rFonts w:ascii="Arial" w:hAnsi="Arial" w:cs="Arial"/>
          <w:sz w:val="22"/>
          <w:szCs w:val="22"/>
        </w:rPr>
        <w:t xml:space="preserve"> </w:t>
      </w:r>
    </w:p>
    <w:p w14:paraId="44D3C20F" w14:textId="77777777" w:rsidR="00660C56" w:rsidRDefault="00660C56" w:rsidP="15303E30">
      <w:pPr>
        <w:rPr>
          <w:rFonts w:ascii="Arial" w:hAnsi="Arial" w:cs="Arial"/>
          <w:color w:val="0F4761" w:themeColor="accent1" w:themeShade="BF"/>
          <w:sz w:val="28"/>
          <w:szCs w:val="28"/>
        </w:rPr>
      </w:pPr>
    </w:p>
    <w:p w14:paraId="4DE3B73E" w14:textId="77777777" w:rsidR="00660C56" w:rsidRDefault="00660C56" w:rsidP="15303E30">
      <w:pPr>
        <w:rPr>
          <w:rFonts w:ascii="Arial" w:hAnsi="Arial" w:cs="Arial"/>
          <w:color w:val="0F4761" w:themeColor="accent1" w:themeShade="BF"/>
          <w:sz w:val="28"/>
          <w:szCs w:val="28"/>
        </w:rPr>
      </w:pPr>
    </w:p>
    <w:p w14:paraId="0932D22B" w14:textId="77777777" w:rsidR="00660C56" w:rsidRDefault="00660C56" w:rsidP="15303E30">
      <w:pPr>
        <w:rPr>
          <w:rFonts w:ascii="Arial" w:hAnsi="Arial" w:cs="Arial"/>
          <w:color w:val="0F4761" w:themeColor="accent1" w:themeShade="BF"/>
          <w:sz w:val="28"/>
          <w:szCs w:val="28"/>
        </w:rPr>
      </w:pPr>
    </w:p>
    <w:p w14:paraId="369BCAED" w14:textId="77777777" w:rsidR="00660C56" w:rsidRDefault="00660C56" w:rsidP="15303E30">
      <w:pPr>
        <w:rPr>
          <w:rFonts w:ascii="Arial" w:hAnsi="Arial" w:cs="Arial"/>
          <w:color w:val="0F4761" w:themeColor="accent1" w:themeShade="BF"/>
          <w:sz w:val="28"/>
          <w:szCs w:val="28"/>
        </w:rPr>
      </w:pPr>
    </w:p>
    <w:p w14:paraId="4060D5C3" w14:textId="77777777" w:rsidR="00660C56" w:rsidRDefault="00660C56" w:rsidP="15303E30">
      <w:pPr>
        <w:rPr>
          <w:rFonts w:ascii="Arial" w:hAnsi="Arial" w:cs="Arial"/>
          <w:color w:val="0F4761" w:themeColor="accent1" w:themeShade="BF"/>
          <w:sz w:val="28"/>
          <w:szCs w:val="28"/>
        </w:rPr>
      </w:pPr>
    </w:p>
    <w:p w14:paraId="2B32F998" w14:textId="77777777" w:rsidR="00660C56" w:rsidRDefault="00660C56" w:rsidP="15303E30">
      <w:pPr>
        <w:rPr>
          <w:rFonts w:ascii="Arial" w:hAnsi="Arial" w:cs="Arial"/>
          <w:color w:val="0F4761" w:themeColor="accent1" w:themeShade="BF"/>
          <w:sz w:val="28"/>
          <w:szCs w:val="28"/>
        </w:rPr>
      </w:pPr>
    </w:p>
    <w:p w14:paraId="11293882" w14:textId="77777777" w:rsidR="00660C56" w:rsidRDefault="00660C56" w:rsidP="15303E30">
      <w:pPr>
        <w:rPr>
          <w:rFonts w:ascii="Arial" w:hAnsi="Arial" w:cs="Arial"/>
          <w:color w:val="0F4761" w:themeColor="accent1" w:themeShade="BF"/>
          <w:sz w:val="28"/>
          <w:szCs w:val="28"/>
        </w:rPr>
      </w:pPr>
    </w:p>
    <w:p w14:paraId="6E782101" w14:textId="77777777" w:rsidR="00660C56" w:rsidRDefault="00660C56" w:rsidP="15303E30">
      <w:pPr>
        <w:rPr>
          <w:rFonts w:ascii="Arial" w:hAnsi="Arial" w:cs="Arial"/>
          <w:color w:val="0F4761" w:themeColor="accent1" w:themeShade="BF"/>
          <w:sz w:val="28"/>
          <w:szCs w:val="28"/>
        </w:rPr>
      </w:pPr>
    </w:p>
    <w:p w14:paraId="6E47C2E7" w14:textId="77777777" w:rsidR="00660C56" w:rsidRDefault="00660C56" w:rsidP="15303E30">
      <w:pPr>
        <w:rPr>
          <w:rFonts w:ascii="Arial" w:hAnsi="Arial" w:cs="Arial"/>
          <w:color w:val="0F4761" w:themeColor="accent1" w:themeShade="BF"/>
          <w:sz w:val="28"/>
          <w:szCs w:val="28"/>
        </w:rPr>
      </w:pPr>
    </w:p>
    <w:p w14:paraId="59E4E048" w14:textId="77777777" w:rsidR="00660C56" w:rsidRDefault="00660C56" w:rsidP="15303E30">
      <w:pPr>
        <w:rPr>
          <w:rFonts w:ascii="Arial" w:hAnsi="Arial" w:cs="Arial"/>
          <w:color w:val="0F4761" w:themeColor="accent1" w:themeShade="BF"/>
          <w:sz w:val="28"/>
          <w:szCs w:val="28"/>
        </w:rPr>
      </w:pPr>
    </w:p>
    <w:p w14:paraId="45712181" w14:textId="50E90680" w:rsidR="63636036" w:rsidRPr="00B83717" w:rsidRDefault="00993CE1" w:rsidP="00531BB0">
      <w:pPr>
        <w:pStyle w:val="Heading1"/>
        <w:rPr>
          <w:rFonts w:ascii="Arial" w:hAnsi="Arial" w:cs="Arial"/>
        </w:rPr>
      </w:pPr>
      <w:bookmarkStart w:id="0" w:name="_Toc235091514"/>
      <w:r>
        <w:rPr>
          <w:rFonts w:ascii="Arial" w:hAnsi="Arial" w:cs="Arial"/>
        </w:rPr>
        <w:t>3</w:t>
      </w:r>
      <w:r w:rsidR="63636036" w:rsidRPr="00B83717">
        <w:rPr>
          <w:rFonts w:ascii="Arial" w:hAnsi="Arial" w:cs="Arial"/>
        </w:rPr>
        <w:t xml:space="preserve">. </w:t>
      </w:r>
      <w:r w:rsidR="005F1A6B" w:rsidRPr="00B83717">
        <w:rPr>
          <w:rFonts w:ascii="Arial" w:hAnsi="Arial" w:cs="Arial"/>
        </w:rPr>
        <w:t>SWOT OBJECTIVES</w:t>
      </w:r>
      <w:r w:rsidR="00C51702" w:rsidRPr="00B83717">
        <w:rPr>
          <w:rFonts w:ascii="Arial" w:hAnsi="Arial" w:cs="Arial"/>
        </w:rPr>
        <w:t>,</w:t>
      </w:r>
      <w:r w:rsidR="005F1A6B" w:rsidRPr="00B83717">
        <w:rPr>
          <w:rFonts w:ascii="Arial" w:hAnsi="Arial" w:cs="Arial"/>
        </w:rPr>
        <w:t xml:space="preserve"> SWOT ANALYSIS</w:t>
      </w:r>
      <w:r w:rsidR="00C51702" w:rsidRPr="00B83717">
        <w:rPr>
          <w:rFonts w:ascii="Arial" w:hAnsi="Arial" w:cs="Arial"/>
        </w:rPr>
        <w:t xml:space="preserve"> AND PESTEL</w:t>
      </w:r>
      <w:bookmarkEnd w:id="0"/>
    </w:p>
    <w:p w14:paraId="526AF88E" w14:textId="42B2095F" w:rsidR="00E451FF" w:rsidRPr="00B83717" w:rsidRDefault="00993CE1" w:rsidP="00531BB0">
      <w:pPr>
        <w:pStyle w:val="Heading2"/>
        <w:rPr>
          <w:rFonts w:ascii="Arial" w:hAnsi="Arial" w:cs="Arial"/>
        </w:rPr>
      </w:pPr>
      <w:bookmarkStart w:id="1" w:name="_Toc235091515"/>
      <w:r>
        <w:rPr>
          <w:rFonts w:ascii="Arial" w:hAnsi="Arial" w:cs="Arial"/>
        </w:rPr>
        <w:t>3</w:t>
      </w:r>
      <w:r w:rsidR="00E451FF" w:rsidRPr="00B83717">
        <w:rPr>
          <w:rFonts w:ascii="Arial" w:hAnsi="Arial" w:cs="Arial"/>
        </w:rPr>
        <w:t xml:space="preserve">.1 SWOT </w:t>
      </w:r>
      <w:r w:rsidR="00BF04E9" w:rsidRPr="00B83717">
        <w:rPr>
          <w:rFonts w:ascii="Arial" w:hAnsi="Arial" w:cs="Arial"/>
        </w:rPr>
        <w:t>Objectives</w:t>
      </w:r>
      <w:bookmarkEnd w:id="1"/>
      <w:r w:rsidR="00BF04E9" w:rsidRPr="00B83717">
        <w:rPr>
          <w:rFonts w:ascii="Arial" w:hAnsi="Arial" w:cs="Arial"/>
        </w:rPr>
        <w:t xml:space="preserve"> </w:t>
      </w:r>
    </w:p>
    <w:p w14:paraId="483E14B6" w14:textId="6550ECEB" w:rsidR="00462F8E" w:rsidRPr="005C7908" w:rsidRDefault="00462F8E" w:rsidP="15303E30">
      <w:pPr>
        <w:rPr>
          <w:rFonts w:ascii="Arial" w:hAnsi="Arial" w:cs="Arial"/>
          <w:color w:val="000000" w:themeColor="text1"/>
          <w:sz w:val="22"/>
          <w:szCs w:val="22"/>
        </w:rPr>
      </w:pPr>
      <w:r w:rsidRPr="005C7908">
        <w:rPr>
          <w:rFonts w:ascii="Arial" w:hAnsi="Arial" w:cs="Arial"/>
          <w:color w:val="000000" w:themeColor="text1"/>
          <w:sz w:val="22"/>
          <w:szCs w:val="22"/>
        </w:rPr>
        <w:t xml:space="preserve">The smart framework </w:t>
      </w:r>
      <w:r w:rsidR="003E012A" w:rsidRPr="005C7908">
        <w:rPr>
          <w:rFonts w:ascii="Arial" w:hAnsi="Arial" w:cs="Arial"/>
          <w:color w:val="000000" w:themeColor="text1"/>
          <w:sz w:val="22"/>
          <w:szCs w:val="22"/>
        </w:rPr>
        <w:t>proposed by Doran</w:t>
      </w:r>
      <w:r w:rsidR="60A856C3" w:rsidRPr="005C790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E012A" w:rsidRPr="005C7908">
        <w:rPr>
          <w:rFonts w:ascii="Arial" w:hAnsi="Arial" w:cs="Arial"/>
          <w:color w:val="000000" w:themeColor="text1"/>
          <w:sz w:val="22"/>
          <w:szCs w:val="22"/>
        </w:rPr>
        <w:t xml:space="preserve">(1981) suggest that </w:t>
      </w:r>
      <w:r w:rsidR="00AB0692" w:rsidRPr="005C7908">
        <w:rPr>
          <w:rFonts w:ascii="Arial" w:hAnsi="Arial" w:cs="Arial"/>
          <w:color w:val="000000" w:themeColor="text1"/>
          <w:sz w:val="22"/>
          <w:szCs w:val="22"/>
        </w:rPr>
        <w:t>objectives should be Specific, Measurable</w:t>
      </w:r>
      <w:r w:rsidR="00D41FB1" w:rsidRPr="005C7908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044461" w:rsidRPr="005C7908">
        <w:rPr>
          <w:rFonts w:ascii="Arial" w:hAnsi="Arial" w:cs="Arial"/>
          <w:color w:val="000000" w:themeColor="text1"/>
          <w:sz w:val="22"/>
          <w:szCs w:val="22"/>
        </w:rPr>
        <w:t>Achievable, relevant and Time-bound.</w:t>
      </w:r>
    </w:p>
    <w:tbl>
      <w:tblPr>
        <w:tblStyle w:val="TableGrid"/>
        <w:tblW w:w="13064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1573"/>
        <w:gridCol w:w="1450"/>
        <w:gridCol w:w="1514"/>
        <w:gridCol w:w="1417"/>
        <w:gridCol w:w="1560"/>
        <w:gridCol w:w="1701"/>
        <w:gridCol w:w="3849"/>
      </w:tblGrid>
      <w:tr w:rsidR="00D56832" w14:paraId="48A2CEAD" w14:textId="464C509D" w:rsidTr="001A7229">
        <w:trPr>
          <w:trHeight w:val="668"/>
        </w:trPr>
        <w:tc>
          <w:tcPr>
            <w:tcW w:w="1573" w:type="dxa"/>
            <w:shd w:val="clear" w:color="auto" w:fill="808080" w:themeFill="background1" w:themeFillShade="80"/>
          </w:tcPr>
          <w:p w14:paraId="3A55D6A8" w14:textId="628EC4B0" w:rsidR="00D56832" w:rsidRDefault="00D56832" w:rsidP="15303E30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Objectives </w:t>
            </w:r>
          </w:p>
        </w:tc>
        <w:tc>
          <w:tcPr>
            <w:tcW w:w="1450" w:type="dxa"/>
            <w:shd w:val="clear" w:color="auto" w:fill="FFC000"/>
          </w:tcPr>
          <w:p w14:paraId="0A18B3CA" w14:textId="1F695265" w:rsidR="00D56832" w:rsidRDefault="00D56832" w:rsidP="15303E30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Customer Adoption </w:t>
            </w:r>
          </w:p>
        </w:tc>
        <w:tc>
          <w:tcPr>
            <w:tcW w:w="1514" w:type="dxa"/>
            <w:shd w:val="clear" w:color="auto" w:fill="F1A983" w:themeFill="accent2" w:themeFillTint="99"/>
          </w:tcPr>
          <w:p w14:paraId="70B60E2B" w14:textId="51B916AB" w:rsidR="00D56832" w:rsidRDefault="00D56832" w:rsidP="15303E30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Customer Retention </w:t>
            </w:r>
          </w:p>
        </w:tc>
        <w:tc>
          <w:tcPr>
            <w:tcW w:w="1417" w:type="dxa"/>
            <w:shd w:val="clear" w:color="auto" w:fill="8DD873" w:themeFill="accent6" w:themeFillTint="99"/>
          </w:tcPr>
          <w:p w14:paraId="134A73E5" w14:textId="59D7C2A2" w:rsidR="00D56832" w:rsidRDefault="00D56832" w:rsidP="15303E30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Mobile Engagement </w:t>
            </w:r>
          </w:p>
        </w:tc>
        <w:tc>
          <w:tcPr>
            <w:tcW w:w="1560" w:type="dxa"/>
            <w:shd w:val="clear" w:color="auto" w:fill="D86DCB" w:themeFill="accent5" w:themeFillTint="99"/>
          </w:tcPr>
          <w:p w14:paraId="2A4CDDCD" w14:textId="0556CB11" w:rsidR="00D56832" w:rsidRDefault="00D56832" w:rsidP="15303E30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Data Driven decision </w:t>
            </w:r>
          </w:p>
        </w:tc>
        <w:tc>
          <w:tcPr>
            <w:tcW w:w="1701" w:type="dxa"/>
            <w:shd w:val="clear" w:color="auto" w:fill="45B0E1" w:themeFill="accent1" w:themeFillTint="99"/>
          </w:tcPr>
          <w:p w14:paraId="563E7A1A" w14:textId="77777777" w:rsidR="00D56832" w:rsidRDefault="00D56832" w:rsidP="15303E30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Regulatory </w:t>
            </w:r>
          </w:p>
          <w:p w14:paraId="61E5D17F" w14:textId="6FFA8885" w:rsidR="00D56832" w:rsidRDefault="00D56832" w:rsidP="15303E30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Compliance </w:t>
            </w:r>
          </w:p>
        </w:tc>
        <w:tc>
          <w:tcPr>
            <w:tcW w:w="3849" w:type="dxa"/>
            <w:shd w:val="clear" w:color="auto" w:fill="4C94D8" w:themeFill="text2" w:themeFillTint="80"/>
          </w:tcPr>
          <w:p w14:paraId="78BD6003" w14:textId="51FDCB1E" w:rsidR="00D56832" w:rsidRDefault="00D56832" w:rsidP="15303E30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Revenue Growth</w:t>
            </w:r>
          </w:p>
        </w:tc>
      </w:tr>
      <w:tr w:rsidR="00D56832" w14:paraId="67EB9A38" w14:textId="549FD239" w:rsidTr="008F6B17">
        <w:trPr>
          <w:trHeight w:val="3228"/>
        </w:trPr>
        <w:tc>
          <w:tcPr>
            <w:tcW w:w="1573" w:type="dxa"/>
            <w:shd w:val="clear" w:color="auto" w:fill="B3E5A1" w:themeFill="accent6" w:themeFillTint="66"/>
          </w:tcPr>
          <w:p w14:paraId="0569BCA8" w14:textId="77777777" w:rsidR="001A7229" w:rsidRDefault="001A7229" w:rsidP="001A7229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2B7A62D2" w14:textId="77777777" w:rsidR="001A7229" w:rsidRDefault="001A7229" w:rsidP="001A7229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296F63AC" w14:textId="77777777" w:rsidR="001A7229" w:rsidRDefault="001A7229" w:rsidP="001A7229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5181E9F5" w14:textId="77777777" w:rsidR="001A7229" w:rsidRDefault="001A7229" w:rsidP="001A7229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28DF9F03" w14:textId="314F7D2D" w:rsidR="00D56832" w:rsidRPr="00517C93" w:rsidRDefault="00EA0931" w:rsidP="001A7229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Objectives</w:t>
            </w:r>
            <w:r w:rsidR="00112FF9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to achieve with the </w:t>
            </w:r>
            <w:r w:rsidR="00F37C58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Connect plus implementation</w:t>
            </w:r>
          </w:p>
        </w:tc>
        <w:tc>
          <w:tcPr>
            <w:tcW w:w="1450" w:type="dxa"/>
          </w:tcPr>
          <w:p w14:paraId="25E3F99A" w14:textId="74E1C2C5" w:rsidR="00D56832" w:rsidRPr="00517C93" w:rsidRDefault="004B37E7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Increased </w:t>
            </w:r>
            <w:r w:rsidR="00A278EB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registration by 40% within 12 month</w:t>
            </w:r>
            <w:r w:rsidR="00695ED0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 </w:t>
            </w:r>
            <w:r w:rsidR="00A278EB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through </w:t>
            </w:r>
            <w:r w:rsidR="00430AC1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targeted digital marketing campaigns and loyalty incentives </w:t>
            </w:r>
          </w:p>
        </w:tc>
        <w:tc>
          <w:tcPr>
            <w:tcW w:w="1514" w:type="dxa"/>
          </w:tcPr>
          <w:p w14:paraId="35EB55AC" w14:textId="75827D20" w:rsidR="00D56832" w:rsidRPr="00517C93" w:rsidRDefault="00780827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Improve customer retention </w:t>
            </w:r>
            <w:r w:rsidR="00695ED0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by 15% within 12 months </w:t>
            </w:r>
            <w:r w:rsidR="00055591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through personalised rewards, A</w:t>
            </w:r>
            <w:r w:rsidR="00F620CB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I recommendations, and enhances customer engagement features.</w:t>
            </w:r>
          </w:p>
        </w:tc>
        <w:tc>
          <w:tcPr>
            <w:tcW w:w="1417" w:type="dxa"/>
          </w:tcPr>
          <w:p w14:paraId="20428153" w14:textId="7729C2B1" w:rsidR="00D56832" w:rsidRPr="00517C93" w:rsidRDefault="0093658E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Increase monthly active users </w:t>
            </w:r>
            <w:r w:rsidR="009133D2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Connect Plus</w:t>
            </w:r>
            <w:r w:rsidR="00C33EAD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9133D2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mobile platform by 30</w:t>
            </w:r>
            <w:r w:rsidR="00E3789B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% with six months </w:t>
            </w:r>
          </w:p>
        </w:tc>
        <w:tc>
          <w:tcPr>
            <w:tcW w:w="1560" w:type="dxa"/>
          </w:tcPr>
          <w:p w14:paraId="32681ED3" w14:textId="15FDD738" w:rsidR="00EF3360" w:rsidRPr="00517C93" w:rsidRDefault="00EF3360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Achieve 90</w:t>
            </w:r>
            <w:r w:rsidR="00A62714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% utilisation o</w:t>
            </w:r>
            <w:r w:rsidR="004C4A61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f</w:t>
            </w:r>
            <w:r w:rsidR="00A62714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costumer analytics dashboards by marketing </w:t>
            </w:r>
            <w:r w:rsidR="0037784B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and management teams within six of launch </w:t>
            </w:r>
          </w:p>
        </w:tc>
        <w:tc>
          <w:tcPr>
            <w:tcW w:w="1701" w:type="dxa"/>
          </w:tcPr>
          <w:p w14:paraId="5F735E0A" w14:textId="6C4ECC7A" w:rsidR="00D56832" w:rsidRPr="00517C93" w:rsidRDefault="00D65CF1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Ensure 100% compliance with </w:t>
            </w:r>
            <w:r w:rsidR="00E06AC7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GDPR and relevant international data protection regulations before platform launch </w:t>
            </w:r>
          </w:p>
        </w:tc>
        <w:tc>
          <w:tcPr>
            <w:tcW w:w="3849" w:type="dxa"/>
          </w:tcPr>
          <w:p w14:paraId="00C624A6" w14:textId="77777777" w:rsidR="00D56832" w:rsidRPr="00517C93" w:rsidRDefault="002E7A5A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Generate a 10</w:t>
            </w:r>
            <w:r w:rsidR="00DA5472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% increase </w:t>
            </w:r>
          </w:p>
          <w:p w14:paraId="5E35971E" w14:textId="77777777" w:rsidR="00DA5472" w:rsidRPr="00517C93" w:rsidRDefault="00E517E0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in repeat costumer purchases</w:t>
            </w:r>
          </w:p>
          <w:p w14:paraId="5020BF06" w14:textId="4C50CB8D" w:rsidR="00E517E0" w:rsidRPr="00517C93" w:rsidRDefault="00E517E0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within 12 </w:t>
            </w:r>
            <w:r w:rsidR="420BA8F2" w:rsidRPr="1059D073">
              <w:rPr>
                <w:rFonts w:ascii="Arial" w:hAnsi="Arial" w:cs="Arial"/>
                <w:color w:val="000000" w:themeColor="text1"/>
                <w:sz w:val="18"/>
                <w:szCs w:val="18"/>
              </w:rPr>
              <w:t>months</w:t>
            </w:r>
            <w:r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912112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following </w:t>
            </w:r>
          </w:p>
          <w:p w14:paraId="1B3139EC" w14:textId="77777777" w:rsidR="00912112" w:rsidRPr="00517C93" w:rsidRDefault="00912112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implementation of </w:t>
            </w:r>
            <w:r w:rsidR="00F47332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Connect</w:t>
            </w:r>
          </w:p>
          <w:p w14:paraId="1250B571" w14:textId="7CEFE87A" w:rsidR="00F47332" w:rsidRPr="00517C93" w:rsidRDefault="00F47332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Plus </w:t>
            </w:r>
          </w:p>
        </w:tc>
      </w:tr>
      <w:tr w:rsidR="00D56832" w14:paraId="56F6FEC0" w14:textId="56EED6FD" w:rsidTr="008F6B17">
        <w:trPr>
          <w:trHeight w:val="3391"/>
        </w:trPr>
        <w:tc>
          <w:tcPr>
            <w:tcW w:w="1573" w:type="dxa"/>
            <w:shd w:val="clear" w:color="auto" w:fill="00B0F0"/>
          </w:tcPr>
          <w:p w14:paraId="3C4993E2" w14:textId="77777777" w:rsidR="008F6B17" w:rsidRDefault="008F6B17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3B6B9A15" w14:textId="77777777" w:rsidR="008F6B17" w:rsidRDefault="008F6B17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4BB1B464" w14:textId="77777777" w:rsidR="008F6B17" w:rsidRDefault="008F6B17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009269FD" w14:textId="77777777" w:rsidR="008F6B17" w:rsidRDefault="008F6B17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624E95BD" w14:textId="77777777" w:rsidR="008F6B17" w:rsidRDefault="008F6B17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76A56E5F" w14:textId="77777777" w:rsidR="008F6B17" w:rsidRDefault="008F6B17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59D7F631" w14:textId="77777777" w:rsidR="008F6B17" w:rsidRDefault="008F6B17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7A5EC52A" w14:textId="77777777" w:rsidR="008F6B17" w:rsidRDefault="008F6B17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54884875" w14:textId="4D0CAD3C" w:rsidR="00D56832" w:rsidRPr="00517C93" w:rsidRDefault="008D4272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Justification </w:t>
            </w:r>
          </w:p>
        </w:tc>
        <w:tc>
          <w:tcPr>
            <w:tcW w:w="1450" w:type="dxa"/>
          </w:tcPr>
          <w:p w14:paraId="0B50A2D9" w14:textId="5F3D4B67" w:rsidR="00D56832" w:rsidRPr="00517C93" w:rsidRDefault="001341CB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A</w:t>
            </w:r>
            <w:r w:rsidR="0035002C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ddresses the opportunity of expanding digital customer engagement</w:t>
            </w:r>
            <w:r w:rsidR="00D50D82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while </w:t>
            </w:r>
            <w:r w:rsidR="00AD6EB0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elevating the c</w:t>
            </w:r>
            <w:r w:rsidR="005B3583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ostumers base as suggests </w:t>
            </w:r>
            <w:r w:rsidR="00780827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Doran</w:t>
            </w:r>
            <w:r w:rsidR="00BF672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D867A7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(</w:t>
            </w:r>
            <w:r w:rsidR="00780827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1981)</w:t>
            </w:r>
          </w:p>
        </w:tc>
        <w:tc>
          <w:tcPr>
            <w:tcW w:w="1514" w:type="dxa"/>
          </w:tcPr>
          <w:p w14:paraId="2F84195A" w14:textId="168A6E83" w:rsidR="00D56832" w:rsidRPr="00517C93" w:rsidRDefault="00F620CB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As Kotler and Keller</w:t>
            </w:r>
            <w:r w:rsidR="00A66720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, (2016)</w:t>
            </w:r>
            <w:r w:rsidR="00A57FBF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D867A7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Suggested </w:t>
            </w:r>
            <w:r w:rsidR="00A66720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personalised experiences </w:t>
            </w:r>
            <w:r w:rsidR="003D2031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may increase significantly customer loyalty and repeat </w:t>
            </w:r>
            <w:r w:rsidR="00D867A7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purchasing behaviour</w:t>
            </w:r>
          </w:p>
        </w:tc>
        <w:tc>
          <w:tcPr>
            <w:tcW w:w="1417" w:type="dxa"/>
          </w:tcPr>
          <w:p w14:paraId="79CD6636" w14:textId="135B8DFB" w:rsidR="00D56832" w:rsidRPr="00517C93" w:rsidRDefault="00C637FB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This objective support</w:t>
            </w:r>
            <w:r w:rsidR="00786EE6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digital transformation strategy </w:t>
            </w:r>
            <w:r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an</w:t>
            </w:r>
            <w:r w:rsidR="004254F1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 responds to increasing consumer preference for mobile shopping </w:t>
            </w:r>
            <w:r w:rsidR="00DF2B75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experience as suggest Chaffey and Ellis-</w:t>
            </w:r>
            <w:r w:rsidR="002E6304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Chadwick</w:t>
            </w:r>
            <w:r w:rsidR="00BF672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259F72E8" w:rsidRPr="1059D073">
              <w:rPr>
                <w:rFonts w:ascii="Arial" w:hAnsi="Arial" w:cs="Arial"/>
                <w:color w:val="000000" w:themeColor="text1"/>
                <w:sz w:val="18"/>
                <w:szCs w:val="18"/>
              </w:rPr>
              <w:t>(</w:t>
            </w:r>
            <w:r w:rsidR="00EF3360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2019)</w:t>
            </w:r>
          </w:p>
        </w:tc>
        <w:tc>
          <w:tcPr>
            <w:tcW w:w="1560" w:type="dxa"/>
          </w:tcPr>
          <w:p w14:paraId="57D7219F" w14:textId="3A628264" w:rsidR="00D56832" w:rsidRPr="00517C93" w:rsidRDefault="00025D70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Effective use of analytics enhances strategic decision-making </w:t>
            </w:r>
            <w:r w:rsidR="00FE06CF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and organisational performance as suggests Laudon and Laudon</w:t>
            </w:r>
            <w:r w:rsidR="10C3CE7B" w:rsidRPr="1059D07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(</w:t>
            </w:r>
            <w:r w:rsidR="00D65CF1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2022)</w:t>
            </w:r>
          </w:p>
        </w:tc>
        <w:tc>
          <w:tcPr>
            <w:tcW w:w="1701" w:type="dxa"/>
          </w:tcPr>
          <w:p w14:paraId="7331C246" w14:textId="7031169C" w:rsidR="00D56832" w:rsidRPr="00517C93" w:rsidRDefault="00E06AC7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Compliance </w:t>
            </w:r>
            <w:r w:rsidR="00E3434A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reduces legal risk and strengthens stakeholder trust as suggest European Parliament and Council</w:t>
            </w:r>
            <w:r w:rsidR="020E2D8B" w:rsidRPr="1059D07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(</w:t>
            </w:r>
            <w:r w:rsidR="00E3434A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2016)</w:t>
            </w:r>
          </w:p>
        </w:tc>
        <w:tc>
          <w:tcPr>
            <w:tcW w:w="3849" w:type="dxa"/>
          </w:tcPr>
          <w:p w14:paraId="142DC447" w14:textId="57BE44C5" w:rsidR="00D56832" w:rsidRPr="00517C93" w:rsidRDefault="00F47332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As Kotler and Keller</w:t>
            </w:r>
            <w:r w:rsidR="08D784AD" w:rsidRPr="1059D07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(</w:t>
            </w:r>
            <w:r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>2016)</w:t>
            </w:r>
          </w:p>
          <w:p w14:paraId="2576D9B5" w14:textId="77777777" w:rsidR="00483542" w:rsidRPr="00517C93" w:rsidRDefault="00483542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suggests </w:t>
            </w:r>
            <w:r w:rsidR="0025284C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customer </w:t>
            </w:r>
            <w:r w:rsidR="00E02C05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loyalty </w:t>
            </w:r>
          </w:p>
          <w:p w14:paraId="4F2E64E5" w14:textId="77777777" w:rsidR="00E02C05" w:rsidRPr="00517C93" w:rsidRDefault="00E02C05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programmes and personalised </w:t>
            </w:r>
          </w:p>
          <w:p w14:paraId="1740944B" w14:textId="610C5562" w:rsidR="00E02C05" w:rsidRPr="00517C93" w:rsidRDefault="00E02C05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marketing </w:t>
            </w:r>
            <w:r w:rsidR="601C7488" w:rsidRPr="1059D073">
              <w:rPr>
                <w:rFonts w:ascii="Arial" w:hAnsi="Arial" w:cs="Arial"/>
                <w:color w:val="000000" w:themeColor="text1"/>
                <w:sz w:val="18"/>
                <w:szCs w:val="18"/>
              </w:rPr>
              <w:t>is</w:t>
            </w:r>
            <w:r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strongly </w:t>
            </w:r>
          </w:p>
          <w:p w14:paraId="696C30B0" w14:textId="77777777" w:rsidR="00E02C05" w:rsidRPr="00517C93" w:rsidRDefault="00E02C05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associated with increase </w:t>
            </w:r>
          </w:p>
          <w:p w14:paraId="06A27312" w14:textId="77777777" w:rsidR="00E02C05" w:rsidRPr="00517C93" w:rsidRDefault="00E02C05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costumer </w:t>
            </w:r>
            <w:r w:rsidR="003E4D95"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lifetime value </w:t>
            </w:r>
          </w:p>
          <w:p w14:paraId="23BA88F2" w14:textId="4BD6CDBA" w:rsidR="003E4D95" w:rsidRPr="00517C93" w:rsidRDefault="00517C93" w:rsidP="15303E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17C9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and revenue growth </w:t>
            </w:r>
          </w:p>
        </w:tc>
      </w:tr>
    </w:tbl>
    <w:p w14:paraId="34366F3F" w14:textId="77777777" w:rsidR="00401E23" w:rsidRDefault="00401E23" w:rsidP="15303E30">
      <w:pPr>
        <w:rPr>
          <w:rFonts w:ascii="Arial" w:hAnsi="Arial" w:cs="Arial"/>
          <w:color w:val="000000" w:themeColor="text1"/>
        </w:rPr>
      </w:pPr>
    </w:p>
    <w:p w14:paraId="6C82171A" w14:textId="77777777" w:rsidR="008F6B17" w:rsidRDefault="008F6B17" w:rsidP="15303E30">
      <w:pPr>
        <w:rPr>
          <w:rFonts w:ascii="Arial" w:hAnsi="Arial" w:cs="Arial"/>
          <w:color w:val="000000" w:themeColor="text1"/>
        </w:rPr>
      </w:pPr>
    </w:p>
    <w:p w14:paraId="322DB06F" w14:textId="77777777" w:rsidR="00044461" w:rsidRPr="00462F8E" w:rsidRDefault="00044461" w:rsidP="15303E30">
      <w:pPr>
        <w:rPr>
          <w:rFonts w:ascii="Arial" w:hAnsi="Arial" w:cs="Arial"/>
          <w:color w:val="000000" w:themeColor="text1"/>
        </w:rPr>
      </w:pPr>
    </w:p>
    <w:p w14:paraId="5F5E0391" w14:textId="77777777" w:rsidR="00E451FF" w:rsidRDefault="00E451FF" w:rsidP="15303E30">
      <w:pPr>
        <w:rPr>
          <w:rFonts w:ascii="Arial" w:hAnsi="Arial" w:cs="Arial"/>
          <w:color w:val="0F4761" w:themeColor="accent1" w:themeShade="BF"/>
          <w:sz w:val="28"/>
          <w:szCs w:val="28"/>
        </w:rPr>
      </w:pPr>
    </w:p>
    <w:p w14:paraId="213F1B24" w14:textId="77777777" w:rsidR="00E451FF" w:rsidRDefault="00E451FF" w:rsidP="15303E30">
      <w:pPr>
        <w:rPr>
          <w:rFonts w:ascii="Arial" w:hAnsi="Arial" w:cs="Arial"/>
          <w:color w:val="0F4761" w:themeColor="accent1" w:themeShade="BF"/>
          <w:sz w:val="28"/>
          <w:szCs w:val="28"/>
        </w:rPr>
      </w:pPr>
    </w:p>
    <w:p w14:paraId="799A2368" w14:textId="77777777" w:rsidR="00E451FF" w:rsidRDefault="00E451FF" w:rsidP="15303E30">
      <w:pPr>
        <w:rPr>
          <w:rFonts w:ascii="Arial" w:hAnsi="Arial" w:cs="Arial"/>
          <w:color w:val="0F4761" w:themeColor="accent1" w:themeShade="BF"/>
          <w:sz w:val="28"/>
          <w:szCs w:val="28"/>
        </w:rPr>
      </w:pPr>
    </w:p>
    <w:p w14:paraId="13DA44F4" w14:textId="77777777" w:rsidR="00E451FF" w:rsidRDefault="00E451FF" w:rsidP="15303E30">
      <w:pPr>
        <w:rPr>
          <w:rFonts w:ascii="Arial" w:hAnsi="Arial" w:cs="Arial"/>
          <w:color w:val="0F4761" w:themeColor="accent1" w:themeShade="BF"/>
          <w:sz w:val="28"/>
          <w:szCs w:val="28"/>
        </w:rPr>
      </w:pPr>
    </w:p>
    <w:p w14:paraId="457F6798" w14:textId="77777777" w:rsidR="00E451FF" w:rsidRDefault="00E451FF" w:rsidP="15303E30">
      <w:pPr>
        <w:rPr>
          <w:rFonts w:ascii="Arial" w:hAnsi="Arial" w:cs="Arial"/>
          <w:color w:val="0F4761" w:themeColor="accent1" w:themeShade="BF"/>
          <w:sz w:val="28"/>
          <w:szCs w:val="28"/>
        </w:rPr>
      </w:pPr>
    </w:p>
    <w:p w14:paraId="37A667E4" w14:textId="77777777" w:rsidR="00E451FF" w:rsidRDefault="00E451FF" w:rsidP="15303E30">
      <w:pPr>
        <w:rPr>
          <w:rFonts w:ascii="Arial" w:hAnsi="Arial" w:cs="Arial"/>
          <w:color w:val="0F4761" w:themeColor="accent1" w:themeShade="BF"/>
          <w:sz w:val="28"/>
          <w:szCs w:val="28"/>
        </w:rPr>
      </w:pPr>
    </w:p>
    <w:p w14:paraId="03B9376B" w14:textId="77777777" w:rsidR="008F6B17" w:rsidRDefault="008F6B17" w:rsidP="15303E30">
      <w:pPr>
        <w:rPr>
          <w:rFonts w:ascii="Arial" w:hAnsi="Arial" w:cs="Arial"/>
          <w:color w:val="0F4761" w:themeColor="accent1" w:themeShade="BF"/>
          <w:sz w:val="28"/>
          <w:szCs w:val="28"/>
        </w:rPr>
      </w:pPr>
    </w:p>
    <w:p w14:paraId="451DB0CA" w14:textId="7D58CC3C" w:rsidR="05C6F20D" w:rsidRPr="00B83717" w:rsidRDefault="00993CE1" w:rsidP="00531BB0">
      <w:pPr>
        <w:pStyle w:val="Heading2"/>
        <w:rPr>
          <w:rFonts w:ascii="Arial" w:hAnsi="Arial" w:cs="Arial"/>
        </w:rPr>
      </w:pPr>
      <w:bookmarkStart w:id="2" w:name="_Toc235091516"/>
      <w:r>
        <w:rPr>
          <w:rFonts w:ascii="Arial" w:hAnsi="Arial" w:cs="Arial"/>
        </w:rPr>
        <w:t>3</w:t>
      </w:r>
      <w:r w:rsidR="05C6F20D" w:rsidRPr="00B83717">
        <w:rPr>
          <w:rFonts w:ascii="Arial" w:hAnsi="Arial" w:cs="Arial"/>
        </w:rPr>
        <w:t>.</w:t>
      </w:r>
      <w:r w:rsidR="00E451FF" w:rsidRPr="00B83717">
        <w:rPr>
          <w:rFonts w:ascii="Arial" w:hAnsi="Arial" w:cs="Arial"/>
        </w:rPr>
        <w:t>2</w:t>
      </w:r>
      <w:r w:rsidR="05C6F20D" w:rsidRPr="00B83717">
        <w:rPr>
          <w:rFonts w:ascii="Arial" w:hAnsi="Arial" w:cs="Arial"/>
        </w:rPr>
        <w:t xml:space="preserve"> SWOT Analysis, Internal</w:t>
      </w:r>
      <w:r w:rsidR="1D3C1815" w:rsidRPr="00B83717">
        <w:rPr>
          <w:rFonts w:ascii="Arial" w:hAnsi="Arial" w:cs="Arial"/>
        </w:rPr>
        <w:t xml:space="preserve"> and External</w:t>
      </w:r>
      <w:r w:rsidR="05C6F20D" w:rsidRPr="00B83717">
        <w:rPr>
          <w:rFonts w:ascii="Arial" w:hAnsi="Arial" w:cs="Arial"/>
        </w:rPr>
        <w:t xml:space="preserve"> environment</w:t>
      </w:r>
      <w:bookmarkEnd w:id="2"/>
      <w:r w:rsidR="05C6F20D" w:rsidRPr="00B83717">
        <w:rPr>
          <w:rFonts w:ascii="Arial" w:hAnsi="Arial" w:cs="Arial"/>
        </w:rPr>
        <w:t xml:space="preserve"> </w:t>
      </w:r>
    </w:p>
    <w:p w14:paraId="5552BF55" w14:textId="77777777" w:rsidR="00660C56" w:rsidRDefault="00660C56" w:rsidP="15303E30">
      <w:pPr>
        <w:rPr>
          <w:rFonts w:ascii="Arial" w:hAnsi="Arial" w:cs="Arial"/>
          <w:color w:val="0F4761" w:themeColor="accent1" w:themeShade="BF"/>
        </w:rPr>
      </w:pPr>
    </w:p>
    <w:p w14:paraId="584DC6FA" w14:textId="71FCDB69" w:rsidR="00660C56" w:rsidRDefault="006A16DD" w:rsidP="15303E30">
      <w:pPr>
        <w:rPr>
          <w:rFonts w:ascii="Arial" w:hAnsi="Arial" w:cs="Arial"/>
          <w:color w:val="0F4761" w:themeColor="accent1" w:themeShade="BF"/>
        </w:rPr>
      </w:pPr>
      <w:r>
        <w:rPr>
          <w:rFonts w:ascii="Arial" w:hAnsi="Arial" w:cs="Arial"/>
          <w:noProof/>
          <w:color w:val="156082" w:themeColor="accent1"/>
        </w:rPr>
        <w:lastRenderedPageBreak/>
        <w:drawing>
          <wp:inline distT="0" distB="0" distL="0" distR="0" wp14:anchorId="0C7A4043" wp14:editId="2036990D">
            <wp:extent cx="5664200" cy="4737100"/>
            <wp:effectExtent l="19050" t="0" r="12700" b="6350"/>
            <wp:docPr id="126331188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2475D65D" w14:textId="1ED1A9C4" w:rsidR="004F7EA7" w:rsidRPr="005C7908" w:rsidRDefault="003457DE" w:rsidP="15303E30">
      <w:pPr>
        <w:rPr>
          <w:rFonts w:ascii="Arial" w:hAnsi="Arial" w:cs="Arial"/>
          <w:color w:val="000000" w:themeColor="text1"/>
          <w:sz w:val="22"/>
          <w:szCs w:val="22"/>
        </w:rPr>
      </w:pPr>
      <w:r w:rsidRPr="005C7908">
        <w:rPr>
          <w:rFonts w:ascii="Arial" w:hAnsi="Arial" w:cs="Arial"/>
          <w:color w:val="000000" w:themeColor="text1"/>
          <w:sz w:val="22"/>
          <w:szCs w:val="22"/>
        </w:rPr>
        <w:t xml:space="preserve">The SWOT analysis </w:t>
      </w:r>
      <w:r w:rsidR="00716242" w:rsidRPr="005C7908">
        <w:rPr>
          <w:rFonts w:ascii="Arial" w:hAnsi="Arial" w:cs="Arial"/>
          <w:color w:val="000000" w:themeColor="text1"/>
          <w:sz w:val="22"/>
          <w:szCs w:val="22"/>
        </w:rPr>
        <w:t xml:space="preserve">demonstrates </w:t>
      </w:r>
      <w:r w:rsidR="002E4856" w:rsidRPr="005C7908">
        <w:rPr>
          <w:rFonts w:ascii="Arial" w:hAnsi="Arial" w:cs="Arial"/>
          <w:color w:val="000000" w:themeColor="text1"/>
          <w:sz w:val="22"/>
          <w:szCs w:val="22"/>
        </w:rPr>
        <w:t xml:space="preserve">that Superdrug possesses significant strengths, including an established loyalty programme, strong brand recognition, and support </w:t>
      </w:r>
      <w:r w:rsidR="00D02EA5" w:rsidRPr="005C7908">
        <w:rPr>
          <w:rFonts w:ascii="Arial" w:hAnsi="Arial" w:cs="Arial"/>
          <w:color w:val="000000" w:themeColor="text1"/>
          <w:sz w:val="22"/>
          <w:szCs w:val="22"/>
        </w:rPr>
        <w:t>from the A</w:t>
      </w:r>
      <w:r w:rsidR="00A57677" w:rsidRPr="005C7908">
        <w:rPr>
          <w:rFonts w:ascii="Arial" w:hAnsi="Arial" w:cs="Arial"/>
          <w:color w:val="000000" w:themeColor="text1"/>
          <w:sz w:val="22"/>
          <w:szCs w:val="22"/>
        </w:rPr>
        <w:t xml:space="preserve">.S. Watson Group, </w:t>
      </w:r>
      <w:r w:rsidR="00956CB4" w:rsidRPr="005C7908">
        <w:rPr>
          <w:rFonts w:ascii="Arial" w:hAnsi="Arial" w:cs="Arial"/>
          <w:color w:val="000000" w:themeColor="text1"/>
          <w:sz w:val="22"/>
          <w:szCs w:val="22"/>
        </w:rPr>
        <w:t>giving us fav</w:t>
      </w:r>
      <w:r w:rsidR="001E3109" w:rsidRPr="005C7908">
        <w:rPr>
          <w:rFonts w:ascii="Arial" w:hAnsi="Arial" w:cs="Arial"/>
          <w:color w:val="000000" w:themeColor="text1"/>
          <w:sz w:val="22"/>
          <w:szCs w:val="22"/>
        </w:rPr>
        <w:t>ourably position for the implementation of Connect Plus</w:t>
      </w:r>
      <w:r w:rsidR="00F56704" w:rsidRPr="005C7908">
        <w:rPr>
          <w:rFonts w:ascii="Arial" w:hAnsi="Arial" w:cs="Arial"/>
          <w:color w:val="000000" w:themeColor="text1"/>
          <w:sz w:val="22"/>
          <w:szCs w:val="22"/>
        </w:rPr>
        <w:t>. However, weaknesses relating to technological complexity</w:t>
      </w:r>
      <w:r w:rsidR="00A75F37" w:rsidRPr="005C7908">
        <w:rPr>
          <w:rFonts w:ascii="Arial" w:hAnsi="Arial" w:cs="Arial"/>
          <w:color w:val="000000" w:themeColor="text1"/>
          <w:sz w:val="22"/>
          <w:szCs w:val="22"/>
        </w:rPr>
        <w:t>, employee readiness, and data management must be carefully addressed. Exter</w:t>
      </w:r>
      <w:r w:rsidR="00455BA1" w:rsidRPr="005C7908">
        <w:rPr>
          <w:rFonts w:ascii="Arial" w:hAnsi="Arial" w:cs="Arial"/>
          <w:color w:val="000000" w:themeColor="text1"/>
          <w:sz w:val="22"/>
          <w:szCs w:val="22"/>
        </w:rPr>
        <w:t>nally, the increasing demand for personalised digital experience</w:t>
      </w:r>
      <w:r w:rsidR="00A674FB" w:rsidRPr="005C7908">
        <w:rPr>
          <w:rFonts w:ascii="Arial" w:hAnsi="Arial" w:cs="Arial"/>
          <w:color w:val="000000" w:themeColor="text1"/>
          <w:sz w:val="22"/>
          <w:szCs w:val="22"/>
        </w:rPr>
        <w:t xml:space="preserve">s offers </w:t>
      </w:r>
      <w:r w:rsidR="00324AE2" w:rsidRPr="005C7908">
        <w:rPr>
          <w:rFonts w:ascii="Arial" w:hAnsi="Arial" w:cs="Arial"/>
          <w:color w:val="000000" w:themeColor="text1"/>
          <w:sz w:val="22"/>
          <w:szCs w:val="22"/>
        </w:rPr>
        <w:t xml:space="preserve">an </w:t>
      </w:r>
      <w:r w:rsidR="1B2DA553" w:rsidRPr="005C7908">
        <w:rPr>
          <w:rFonts w:ascii="Arial" w:hAnsi="Arial" w:cs="Arial"/>
          <w:color w:val="000000" w:themeColor="text1"/>
          <w:sz w:val="22"/>
          <w:szCs w:val="22"/>
        </w:rPr>
        <w:t>opportunity</w:t>
      </w:r>
      <w:r w:rsidR="00324AE2" w:rsidRPr="005C7908">
        <w:rPr>
          <w:rFonts w:ascii="Arial" w:hAnsi="Arial" w:cs="Arial"/>
          <w:color w:val="000000" w:themeColor="text1"/>
          <w:sz w:val="22"/>
          <w:szCs w:val="22"/>
        </w:rPr>
        <w:t xml:space="preserve"> for costumer engagement </w:t>
      </w:r>
      <w:r w:rsidR="00BA5AD1" w:rsidRPr="005C7908">
        <w:rPr>
          <w:rFonts w:ascii="Arial" w:hAnsi="Arial" w:cs="Arial"/>
          <w:color w:val="000000" w:themeColor="text1"/>
          <w:sz w:val="22"/>
          <w:szCs w:val="22"/>
        </w:rPr>
        <w:t xml:space="preserve">and business growth. </w:t>
      </w:r>
      <w:r w:rsidR="00550BFA" w:rsidRPr="005C7908">
        <w:rPr>
          <w:rFonts w:ascii="Arial" w:hAnsi="Arial" w:cs="Arial"/>
          <w:color w:val="000000" w:themeColor="text1"/>
          <w:sz w:val="22"/>
          <w:szCs w:val="22"/>
        </w:rPr>
        <w:t>Nevertheless</w:t>
      </w:r>
      <w:r w:rsidR="29B2C263" w:rsidRPr="005C7908">
        <w:rPr>
          <w:rFonts w:ascii="Arial" w:hAnsi="Arial" w:cs="Arial"/>
          <w:color w:val="000000" w:themeColor="text1"/>
          <w:sz w:val="22"/>
          <w:szCs w:val="22"/>
        </w:rPr>
        <w:t>,</w:t>
      </w:r>
      <w:r w:rsidR="00550BFA" w:rsidRPr="005C7908">
        <w:rPr>
          <w:rFonts w:ascii="Arial" w:hAnsi="Arial" w:cs="Arial"/>
          <w:color w:val="000000" w:themeColor="text1"/>
          <w:sz w:val="22"/>
          <w:szCs w:val="22"/>
        </w:rPr>
        <w:t xml:space="preserve"> threats such as cybersecur</w:t>
      </w:r>
      <w:r w:rsidR="00E16231" w:rsidRPr="005C7908">
        <w:rPr>
          <w:rFonts w:ascii="Arial" w:hAnsi="Arial" w:cs="Arial"/>
          <w:color w:val="000000" w:themeColor="text1"/>
          <w:sz w:val="22"/>
          <w:szCs w:val="22"/>
        </w:rPr>
        <w:t xml:space="preserve">ity risk, regulatory challenges and intense market competition </w:t>
      </w:r>
      <w:r w:rsidR="00590964" w:rsidRPr="005C7908">
        <w:rPr>
          <w:rFonts w:ascii="Arial" w:hAnsi="Arial" w:cs="Arial"/>
          <w:color w:val="000000" w:themeColor="text1"/>
          <w:sz w:val="22"/>
          <w:szCs w:val="22"/>
        </w:rPr>
        <w:t xml:space="preserve">highlight the importance of </w:t>
      </w:r>
      <w:r w:rsidR="00D25F06" w:rsidRPr="005C7908">
        <w:rPr>
          <w:rFonts w:ascii="Arial" w:hAnsi="Arial" w:cs="Arial"/>
          <w:color w:val="000000" w:themeColor="text1"/>
          <w:sz w:val="22"/>
          <w:szCs w:val="22"/>
        </w:rPr>
        <w:t>effective stakeholder engagement and robust governance thr</w:t>
      </w:r>
      <w:r w:rsidR="00AF436D" w:rsidRPr="005C7908">
        <w:rPr>
          <w:rFonts w:ascii="Arial" w:hAnsi="Arial" w:cs="Arial"/>
          <w:color w:val="000000" w:themeColor="text1"/>
          <w:sz w:val="22"/>
          <w:szCs w:val="22"/>
        </w:rPr>
        <w:t>oughout the project lifecycle</w:t>
      </w:r>
      <w:r w:rsidR="34FAB9CA" w:rsidRPr="005C790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F436D" w:rsidRPr="005C7908">
        <w:rPr>
          <w:rFonts w:ascii="Arial" w:hAnsi="Arial" w:cs="Arial"/>
          <w:color w:val="000000" w:themeColor="text1"/>
          <w:sz w:val="22"/>
          <w:szCs w:val="22"/>
        </w:rPr>
        <w:t>(Gure</w:t>
      </w:r>
      <w:r w:rsidR="00474F09" w:rsidRPr="005C7908">
        <w:rPr>
          <w:rFonts w:ascii="Arial" w:hAnsi="Arial" w:cs="Arial"/>
          <w:color w:val="000000" w:themeColor="text1"/>
          <w:sz w:val="22"/>
          <w:szCs w:val="22"/>
        </w:rPr>
        <w:t>l and Tat, 2017).</w:t>
      </w:r>
    </w:p>
    <w:p w14:paraId="780594C1" w14:textId="77777777" w:rsidR="004F7EA7" w:rsidRDefault="004F7EA7" w:rsidP="15303E30">
      <w:pPr>
        <w:rPr>
          <w:rFonts w:ascii="Arial" w:hAnsi="Arial" w:cs="Arial"/>
          <w:color w:val="0F4761" w:themeColor="accent1" w:themeShade="BF"/>
        </w:rPr>
      </w:pPr>
    </w:p>
    <w:p w14:paraId="5F70308B" w14:textId="77777777" w:rsidR="00660C56" w:rsidRDefault="00660C56" w:rsidP="15303E30">
      <w:pPr>
        <w:rPr>
          <w:rFonts w:ascii="Arial" w:hAnsi="Arial" w:cs="Arial"/>
          <w:color w:val="0F4761" w:themeColor="accent1" w:themeShade="BF"/>
        </w:rPr>
      </w:pPr>
    </w:p>
    <w:p w14:paraId="129F5E99" w14:textId="77777777" w:rsidR="00AF4A6F" w:rsidRDefault="00AF4A6F" w:rsidP="15303E30">
      <w:pPr>
        <w:rPr>
          <w:rFonts w:ascii="Arial" w:hAnsi="Arial" w:cs="Arial"/>
          <w:color w:val="0F4761" w:themeColor="accent1" w:themeShade="BF"/>
        </w:rPr>
      </w:pPr>
    </w:p>
    <w:p w14:paraId="2DC8D574" w14:textId="77777777" w:rsidR="00AF4A6F" w:rsidRDefault="00AF4A6F" w:rsidP="15303E30">
      <w:pPr>
        <w:rPr>
          <w:rFonts w:ascii="Arial" w:hAnsi="Arial" w:cs="Arial"/>
          <w:color w:val="0F4761" w:themeColor="accent1" w:themeShade="BF"/>
        </w:rPr>
      </w:pPr>
    </w:p>
    <w:p w14:paraId="5BA98E43" w14:textId="77777777" w:rsidR="000D77BB" w:rsidRDefault="000D77BB" w:rsidP="15303E30">
      <w:pPr>
        <w:rPr>
          <w:rFonts w:ascii="Arial" w:hAnsi="Arial" w:cs="Arial"/>
          <w:color w:val="0F4761" w:themeColor="accent1" w:themeShade="BF"/>
        </w:rPr>
      </w:pPr>
    </w:p>
    <w:p w14:paraId="73BB765E" w14:textId="77777777" w:rsidR="0096203D" w:rsidRPr="00D25FDB" w:rsidRDefault="0096203D" w:rsidP="15303E30">
      <w:pPr>
        <w:rPr>
          <w:rFonts w:ascii="Arial" w:hAnsi="Arial" w:cs="Arial"/>
          <w:color w:val="0F4761" w:themeColor="accent1" w:themeShade="BF"/>
        </w:rPr>
      </w:pPr>
    </w:p>
    <w:p w14:paraId="53638D80" w14:textId="65094D30" w:rsidR="2D798443" w:rsidRPr="00B83717" w:rsidRDefault="00993CE1" w:rsidP="00531BB0">
      <w:pPr>
        <w:pStyle w:val="Heading2"/>
        <w:rPr>
          <w:rFonts w:ascii="Arial" w:hAnsi="Arial" w:cs="Arial"/>
        </w:rPr>
      </w:pPr>
      <w:bookmarkStart w:id="3" w:name="_Toc235091517"/>
      <w:r>
        <w:rPr>
          <w:rFonts w:ascii="Arial" w:hAnsi="Arial" w:cs="Arial"/>
        </w:rPr>
        <w:lastRenderedPageBreak/>
        <w:t>3</w:t>
      </w:r>
      <w:r w:rsidR="2BA83FEF" w:rsidRPr="00B83717">
        <w:rPr>
          <w:rFonts w:ascii="Arial" w:hAnsi="Arial" w:cs="Arial"/>
        </w:rPr>
        <w:t>.3 FISHBONE</w:t>
      </w:r>
      <w:r w:rsidR="00BA0CE6" w:rsidRPr="00B83717">
        <w:rPr>
          <w:rFonts w:ascii="Arial" w:hAnsi="Arial" w:cs="Arial"/>
        </w:rPr>
        <w:t xml:space="preserve"> DIAGRAM</w:t>
      </w:r>
      <w:bookmarkEnd w:id="3"/>
      <w:r w:rsidR="00BA0CE6" w:rsidRPr="00B83717">
        <w:rPr>
          <w:rFonts w:ascii="Arial" w:hAnsi="Arial" w:cs="Arial"/>
        </w:rPr>
        <w:t xml:space="preserve"> </w:t>
      </w:r>
    </w:p>
    <w:p w14:paraId="252C3049" w14:textId="1074A740" w:rsidR="00531BB0" w:rsidRDefault="00531BB0" w:rsidP="00531BB0"/>
    <w:p w14:paraId="5595EBB8" w14:textId="77777777" w:rsidR="009536C5" w:rsidRDefault="009536C5" w:rsidP="00531BB0"/>
    <w:p w14:paraId="16F42E98" w14:textId="45FE0C41" w:rsidR="00531BB0" w:rsidRDefault="001F6FAA" w:rsidP="00531BB0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4FE026C" wp14:editId="649766F7">
                <wp:simplePos x="0" y="0"/>
                <wp:positionH relativeFrom="column">
                  <wp:posOffset>3187700</wp:posOffset>
                </wp:positionH>
                <wp:positionV relativeFrom="paragraph">
                  <wp:posOffset>2104390</wp:posOffset>
                </wp:positionV>
                <wp:extent cx="1094740" cy="552450"/>
                <wp:effectExtent l="0" t="38100" r="48260" b="19050"/>
                <wp:wrapNone/>
                <wp:docPr id="158054777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474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9DA1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251pt;margin-top:165.7pt;width:86.2pt;height:43.5pt;flip:y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" strokecolor="#156082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3C10F0" wp14:editId="3E7D4F8D">
                <wp:simplePos x="0" y="0"/>
                <wp:positionH relativeFrom="column">
                  <wp:posOffset>323850</wp:posOffset>
                </wp:positionH>
                <wp:positionV relativeFrom="page">
                  <wp:posOffset>3892550</wp:posOffset>
                </wp:positionV>
                <wp:extent cx="755650" cy="546100"/>
                <wp:effectExtent l="0" t="38100" r="63500" b="25400"/>
                <wp:wrapNone/>
                <wp:docPr id="1044799572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5650" cy="546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80A39" id="Straight Arrow Connector 9" o:spid="_x0000_s1026" type="#_x0000_t32" style="position:absolute;margin-left:25.5pt;margin-top:306.5pt;width:59.5pt;height:43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" strokecolor="#156082 [3204]" strokeweight=".5pt">
                <v:stroke endarrow="block" joinstyle="miter"/>
                <w10:wrap anchory="page"/>
              </v:shape>
            </w:pict>
          </mc:Fallback>
        </mc:AlternateContent>
      </w:r>
      <w:r w:rsidR="001B5BDB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E26220F" wp14:editId="73301971">
                <wp:simplePos x="0" y="0"/>
                <wp:positionH relativeFrom="column">
                  <wp:posOffset>6152515</wp:posOffset>
                </wp:positionH>
                <wp:positionV relativeFrom="paragraph">
                  <wp:posOffset>1979930</wp:posOffset>
                </wp:positionV>
                <wp:extent cx="412750" cy="647700"/>
                <wp:effectExtent l="0" t="38100" r="44450" b="19050"/>
                <wp:wrapNone/>
                <wp:docPr id="1612598340" name="Right Tri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750" cy="647700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E0F44F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26" o:spid="_x0000_s1026" type="#_x0000_t6" style="position:absolute;margin-left:484.45pt;margin-top:155.9pt;width:32.5pt;height:5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" fillcolor="#156082 [3204]" strokecolor="#030e13 [484]" strokeweight="1pt"/>
            </w:pict>
          </mc:Fallback>
        </mc:AlternateContent>
      </w:r>
      <w:r w:rsidR="00CF6CC3"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E6611D6" wp14:editId="68621205">
                <wp:simplePos x="0" y="0"/>
                <wp:positionH relativeFrom="column">
                  <wp:posOffset>1447800</wp:posOffset>
                </wp:positionH>
                <wp:positionV relativeFrom="paragraph">
                  <wp:posOffset>2078990</wp:posOffset>
                </wp:positionV>
                <wp:extent cx="799465" cy="584200"/>
                <wp:effectExtent l="0" t="38100" r="57785" b="25400"/>
                <wp:wrapNone/>
                <wp:docPr id="701141192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99465" cy="584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C2DB6" id="Straight Arrow Connector 10" o:spid="_x0000_s1026" type="#_x0000_t32" style="position:absolute;margin-left:114pt;margin-top:163.7pt;width:62.95pt;height:46pt;flip:y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" strokecolor="#156082 [3204]" strokeweight=".5pt">
                <v:stroke endarrow="block" joinstyle="miter"/>
              </v:shape>
            </w:pict>
          </mc:Fallback>
        </mc:AlternateContent>
      </w:r>
      <w:r w:rsidR="00CF6CC3">
        <w:rPr>
          <w:noProof/>
        </w:rPr>
        <mc:AlternateContent>
          <mc:Choice Requires="wps">
            <w:drawing>
              <wp:inline distT="45720" distB="45720" distL="114300" distR="114300" wp14:anchorId="3D9CD4F8" wp14:editId="44A31066">
                <wp:extent cx="1487805" cy="1714500"/>
                <wp:effectExtent l="0" t="0" r="17145" b="19050"/>
                <wp:docPr id="5735116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7805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A2F45C" w14:textId="77777777" w:rsidR="00CF6CC3" w:rsidRPr="00416C95" w:rsidRDefault="00CF6CC3" w:rsidP="00CF6CC3">
                            <w:pPr>
                              <w:spacing w:line="36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416C95">
                              <w:rPr>
                                <w:sz w:val="18"/>
                                <w:szCs w:val="18"/>
                                <w:highlight w:val="green"/>
                              </w:rPr>
                              <w:t>Economic</w:t>
                            </w:r>
                            <w:r w:rsidRPr="00416C95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485648E" w14:textId="77777777" w:rsidR="00CF6CC3" w:rsidRPr="009C7EE8" w:rsidRDefault="00CF6CC3" w:rsidP="00CF6CC3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9C7EE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Inflation might affected the consumers behaviours </w:t>
                            </w:r>
                          </w:p>
                          <w:p w14:paraId="6C6F9498" w14:textId="77777777" w:rsidR="00CF6CC3" w:rsidRPr="009C7EE8" w:rsidRDefault="00CF6CC3" w:rsidP="00CF6CC3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9C7EE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(L Onita,2023.)</w:t>
                            </w:r>
                          </w:p>
                          <w:p w14:paraId="0FA47279" w14:textId="77777777" w:rsidR="00CF6CC3" w:rsidRPr="009C7EE8" w:rsidRDefault="00CF6CC3" w:rsidP="00CF6CC3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9C7EE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Technology cost.</w:t>
                            </w:r>
                          </w:p>
                          <w:p w14:paraId="32C84B1F" w14:textId="77777777" w:rsidR="00CF6CC3" w:rsidRPr="00416C95" w:rsidRDefault="00CF6CC3" w:rsidP="00CF6CC3">
                            <w:pPr>
                              <w:spacing w:line="36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D9CD4F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117.15pt;height:1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">
                <v:textbox>
                  <w:txbxContent>
                    <w:p w14:paraId="76A2F45C" w14:textId="77777777" w:rsidR="00CF6CC3" w:rsidRPr="00416C95" w:rsidRDefault="00CF6CC3" w:rsidP="00CF6CC3">
                      <w:pPr>
                        <w:spacing w:line="360" w:lineRule="auto"/>
                        <w:rPr>
                          <w:sz w:val="18"/>
                          <w:szCs w:val="18"/>
                        </w:rPr>
                      </w:pPr>
                      <w:r w:rsidRPr="00416C95">
                        <w:rPr>
                          <w:sz w:val="18"/>
                          <w:szCs w:val="18"/>
                          <w:highlight w:val="green"/>
                        </w:rPr>
                        <w:t>Economic</w:t>
                      </w:r>
                      <w:r w:rsidRPr="00416C95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6485648E" w14:textId="77777777" w:rsidR="00CF6CC3" w:rsidRPr="009C7EE8" w:rsidRDefault="00CF6CC3" w:rsidP="00CF6CC3">
                      <w:pPr>
                        <w:spacing w:line="360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9C7EE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Inflation might affected the consumers behaviours </w:t>
                      </w:r>
                    </w:p>
                    <w:p w14:paraId="6C6F9498" w14:textId="77777777" w:rsidR="00CF6CC3" w:rsidRPr="009C7EE8" w:rsidRDefault="00CF6CC3" w:rsidP="00CF6CC3">
                      <w:pPr>
                        <w:spacing w:line="360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9C7EE8">
                        <w:rPr>
                          <w:rFonts w:ascii="Arial" w:hAnsi="Arial" w:cs="Arial"/>
                          <w:sz w:val="18"/>
                          <w:szCs w:val="18"/>
                        </w:rPr>
                        <w:t>(L Onita,2023.)</w:t>
                      </w:r>
                    </w:p>
                    <w:p w14:paraId="0FA47279" w14:textId="77777777" w:rsidR="00CF6CC3" w:rsidRPr="009C7EE8" w:rsidRDefault="00CF6CC3" w:rsidP="00CF6CC3">
                      <w:pPr>
                        <w:spacing w:line="360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9C7EE8">
                        <w:rPr>
                          <w:rFonts w:ascii="Arial" w:hAnsi="Arial" w:cs="Arial"/>
                          <w:sz w:val="18"/>
                          <w:szCs w:val="18"/>
                        </w:rPr>
                        <w:t>Technology cost.</w:t>
                      </w:r>
                    </w:p>
                    <w:p w14:paraId="32C84B1F" w14:textId="77777777" w:rsidR="00CF6CC3" w:rsidRPr="00416C95" w:rsidRDefault="00CF6CC3" w:rsidP="00CF6CC3">
                      <w:pPr>
                        <w:spacing w:line="36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CF6CC3">
        <w:rPr>
          <w:noProof/>
        </w:rPr>
        <mc:AlternateContent>
          <mc:Choice Requires="wps">
            <w:drawing>
              <wp:inline distT="0" distB="0" distL="114300" distR="114300" wp14:anchorId="7385D00B" wp14:editId="6F8B3C91">
                <wp:extent cx="1733550" cy="2081530"/>
                <wp:effectExtent l="0" t="0" r="19050" b="13970"/>
                <wp:docPr id="276751458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20815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txbx>
                        <w:txbxContent>
                          <w:p w14:paraId="0D3C7254" w14:textId="77777777" w:rsidR="00CF6CC3" w:rsidRDefault="00CF6CC3" w:rsidP="00CF6CC3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21A78">
                              <w:rPr>
                                <w:rFonts w:ascii="Arial" w:hAnsi="Arial" w:cs="Arial"/>
                                <w:sz w:val="18"/>
                                <w:szCs w:val="18"/>
                                <w:highlight w:val="green"/>
                              </w:rPr>
                              <w:t>Social</w:t>
                            </w:r>
                          </w:p>
                          <w:p w14:paraId="62FAAAD9" w14:textId="77777777" w:rsidR="00CF6CC3" w:rsidRDefault="00CF6CC3" w:rsidP="00CF6CC3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The customers expect personalised shopping experience, mobile convenience, and tailor rewards. K Hardcastle et al,(2025).</w:t>
                            </w:r>
                          </w:p>
                          <w:p w14:paraId="457938B9" w14:textId="77777777" w:rsidR="00CF6CC3" w:rsidRDefault="00CF6CC3" w:rsidP="00CF6CC3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In the other people concern about data privacy an ethical use of AI </w:t>
                            </w:r>
                          </w:p>
                          <w:p w14:paraId="5681EEA4" w14:textId="77777777" w:rsidR="00CF6CC3" w:rsidRPr="00F21A78" w:rsidRDefault="00CF6CC3" w:rsidP="00CF6CC3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(D Elliot, E Soifer,2022.)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385D00B" id="Text Box 14" o:spid="_x0000_s1027" type="#_x0000_t202" style="width:136.5pt;height:16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" fillcolor="white [3201]" strokecolor="#0d0d0d [3069]" strokeweight=".5pt">
                <v:textbox>
                  <w:txbxContent>
                    <w:p w14:paraId="0D3C7254" w14:textId="77777777" w:rsidR="00CF6CC3" w:rsidRDefault="00CF6CC3" w:rsidP="00CF6CC3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F21A78">
                        <w:rPr>
                          <w:rFonts w:ascii="Arial" w:hAnsi="Arial" w:cs="Arial"/>
                          <w:sz w:val="18"/>
                          <w:szCs w:val="18"/>
                          <w:highlight w:val="green"/>
                        </w:rPr>
                        <w:t>Social</w:t>
                      </w:r>
                    </w:p>
                    <w:p w14:paraId="62FAAAD9" w14:textId="77777777" w:rsidR="00CF6CC3" w:rsidRDefault="00CF6CC3" w:rsidP="00CF6CC3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The customers expect personalised shopping experience, mobile convenience, and tailor rewards. K Hardcastle et al,(2025).</w:t>
                      </w:r>
                    </w:p>
                    <w:p w14:paraId="457938B9" w14:textId="77777777" w:rsidR="00CF6CC3" w:rsidRDefault="00CF6CC3" w:rsidP="00CF6CC3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In the other people concern about data privacy an ethical use of AI </w:t>
                      </w:r>
                    </w:p>
                    <w:p w14:paraId="5681EEA4" w14:textId="77777777" w:rsidR="00CF6CC3" w:rsidRPr="00F21A78" w:rsidRDefault="00CF6CC3" w:rsidP="00CF6CC3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(D Elliot, E Soifer,2022.)   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CF6CC3">
        <w:rPr>
          <w:noProof/>
        </w:rPr>
        <mc:AlternateContent>
          <mc:Choice Requires="wps">
            <w:drawing>
              <wp:inline distT="45720" distB="45720" distL="114300" distR="114300" wp14:anchorId="1D53AEF6" wp14:editId="2E6BC220">
                <wp:extent cx="2284730" cy="1238250"/>
                <wp:effectExtent l="0" t="0" r="20320" b="19050"/>
                <wp:docPr id="13354747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473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9557E7" w14:textId="77777777" w:rsidR="00CF6CC3" w:rsidRPr="008B0176" w:rsidRDefault="00CF6CC3" w:rsidP="00CF6CC3">
                            <w:pPr>
                              <w:spacing w:line="36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8B0176">
                              <w:rPr>
                                <w:sz w:val="16"/>
                                <w:szCs w:val="16"/>
                                <w:highlight w:val="green"/>
                              </w:rPr>
                              <w:t>Political</w:t>
                            </w:r>
                          </w:p>
                          <w:p w14:paraId="525A18FA" w14:textId="77777777" w:rsidR="00CF6CC3" w:rsidRPr="008B0176" w:rsidRDefault="00CF6CC3" w:rsidP="00CF6CC3">
                            <w:pPr>
                              <w:spacing w:line="36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8B0176">
                              <w:rPr>
                                <w:sz w:val="16"/>
                                <w:szCs w:val="16"/>
                              </w:rPr>
                              <w:t>GDPR(General Data Protection Regulation)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The Information Commissioner’s Office(2026)</w:t>
                            </w:r>
                          </w:p>
                          <w:p w14:paraId="657D1A6A" w14:textId="77777777" w:rsidR="00CF6CC3" w:rsidRPr="008B0176" w:rsidRDefault="00CF6CC3" w:rsidP="00CF6CC3">
                            <w:pPr>
                              <w:spacing w:line="36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8B0176">
                              <w:rPr>
                                <w:sz w:val="16"/>
                                <w:szCs w:val="16"/>
                              </w:rPr>
                              <w:t>UK business must comply, adding considering regulations in overseas</w:t>
                            </w:r>
                          </w:p>
                          <w:p w14:paraId="0B6B4E6B" w14:textId="77777777" w:rsidR="00CF6CC3" w:rsidRDefault="00CF6CC3" w:rsidP="00CF6C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D53AEF6" id="_x0000_s1028" type="#_x0000_t202" style="width:179.9pt;height:9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">
                <v:textbox>
                  <w:txbxContent>
                    <w:p w14:paraId="4E9557E7" w14:textId="77777777" w:rsidR="00CF6CC3" w:rsidRPr="008B0176" w:rsidRDefault="00CF6CC3" w:rsidP="00CF6CC3">
                      <w:pPr>
                        <w:spacing w:line="360" w:lineRule="auto"/>
                        <w:rPr>
                          <w:sz w:val="16"/>
                          <w:szCs w:val="16"/>
                        </w:rPr>
                      </w:pPr>
                      <w:r w:rsidRPr="008B0176">
                        <w:rPr>
                          <w:sz w:val="16"/>
                          <w:szCs w:val="16"/>
                          <w:highlight w:val="green"/>
                        </w:rPr>
                        <w:t>Political</w:t>
                      </w:r>
                    </w:p>
                    <w:p w14:paraId="525A18FA" w14:textId="77777777" w:rsidR="00CF6CC3" w:rsidRPr="008B0176" w:rsidRDefault="00CF6CC3" w:rsidP="00CF6CC3">
                      <w:pPr>
                        <w:spacing w:line="360" w:lineRule="auto"/>
                        <w:rPr>
                          <w:sz w:val="16"/>
                          <w:szCs w:val="16"/>
                        </w:rPr>
                      </w:pPr>
                      <w:r w:rsidRPr="008B0176">
                        <w:rPr>
                          <w:sz w:val="16"/>
                          <w:szCs w:val="16"/>
                        </w:rPr>
                        <w:t>GDPR(General Data Protection Regulation)</w:t>
                      </w:r>
                      <w:r>
                        <w:rPr>
                          <w:sz w:val="16"/>
                          <w:szCs w:val="16"/>
                        </w:rPr>
                        <w:t xml:space="preserve"> The Information Commissioner’s Office(2026)</w:t>
                      </w:r>
                    </w:p>
                    <w:p w14:paraId="657D1A6A" w14:textId="77777777" w:rsidR="00CF6CC3" w:rsidRPr="008B0176" w:rsidRDefault="00CF6CC3" w:rsidP="00CF6CC3">
                      <w:pPr>
                        <w:spacing w:line="360" w:lineRule="auto"/>
                        <w:rPr>
                          <w:sz w:val="16"/>
                          <w:szCs w:val="16"/>
                        </w:rPr>
                      </w:pPr>
                      <w:r w:rsidRPr="008B0176">
                        <w:rPr>
                          <w:sz w:val="16"/>
                          <w:szCs w:val="16"/>
                        </w:rPr>
                        <w:t>UK business must comply, adding considering regulations in overseas</w:t>
                      </w:r>
                    </w:p>
                    <w:p w14:paraId="0B6B4E6B" w14:textId="77777777" w:rsidR="00CF6CC3" w:rsidRDefault="00CF6CC3" w:rsidP="00CF6CC3"/>
                  </w:txbxContent>
                </v:textbox>
                <w10:anchorlock/>
              </v:shape>
            </w:pict>
          </mc:Fallback>
        </mc:AlternateContent>
      </w:r>
    </w:p>
    <w:p w14:paraId="236DE0B3" w14:textId="7D2E33A6" w:rsidR="00865602" w:rsidRDefault="005E7B8C" w:rsidP="00531BB0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3F3A292" wp14:editId="0AC28442">
                <wp:simplePos x="0" y="0"/>
                <wp:positionH relativeFrom="column">
                  <wp:posOffset>-863600</wp:posOffset>
                </wp:positionH>
                <wp:positionV relativeFrom="paragraph">
                  <wp:posOffset>228600</wp:posOffset>
                </wp:positionV>
                <wp:extent cx="889000" cy="546100"/>
                <wp:effectExtent l="0" t="0" r="25400" b="25400"/>
                <wp:wrapNone/>
                <wp:docPr id="1180190374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0" cy="546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9B3021F" id="Oval 25" o:spid="_x0000_s1026" style="position:absolute;margin-left:-68pt;margin-top:18pt;width:70pt;height:43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" fillcolor="#156082 [3204]" strokecolor="#030e13 [484]" strokeweight="1pt">
                <v:stroke joinstyle="miter"/>
              </v:oval>
            </w:pict>
          </mc:Fallback>
        </mc:AlternateContent>
      </w:r>
    </w:p>
    <w:p w14:paraId="66C26BFF" w14:textId="02A310F1" w:rsidR="00865602" w:rsidRDefault="001F6FAA" w:rsidP="00531BB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CB67C43" wp14:editId="07E6C250">
                <wp:simplePos x="0" y="0"/>
                <wp:positionH relativeFrom="column">
                  <wp:posOffset>1873250</wp:posOffset>
                </wp:positionH>
                <wp:positionV relativeFrom="paragraph">
                  <wp:posOffset>202565</wp:posOffset>
                </wp:positionV>
                <wp:extent cx="901700" cy="603250"/>
                <wp:effectExtent l="0" t="0" r="69850" b="63500"/>
                <wp:wrapNone/>
                <wp:docPr id="2090211632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1700" cy="603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B956F" id="Straight Arrow Connector 15" o:spid="_x0000_s1026" type="#_x0000_t32" style="position:absolute;margin-left:147.5pt;margin-top:15.95pt;width:71pt;height:47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" strokecolor="#156082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4D34CE9D" wp14:editId="14ECE828">
                <wp:simplePos x="0" y="0"/>
                <wp:positionH relativeFrom="column">
                  <wp:posOffset>3714750</wp:posOffset>
                </wp:positionH>
                <wp:positionV relativeFrom="paragraph">
                  <wp:posOffset>183515</wp:posOffset>
                </wp:positionV>
                <wp:extent cx="736600" cy="698500"/>
                <wp:effectExtent l="0" t="0" r="63500" b="63500"/>
                <wp:wrapNone/>
                <wp:docPr id="2048949267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6600" cy="698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0F3F9C" id="Straight Arrow Connector 13" o:spid="_x0000_s1026" type="#_x0000_t32" style="position:absolute;margin-left:292.5pt;margin-top:14.45pt;width:58pt;height:5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" strokecolor="#156082 [3204]" strokeweight=".5pt">
                <v:stroke endarrow="block" joinstyle="miter"/>
              </v:shape>
            </w:pict>
          </mc:Fallback>
        </mc:AlternateContent>
      </w:r>
      <w:r w:rsidR="001B5BDB"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1CB0835B" wp14:editId="0B6519C8">
                <wp:simplePos x="0" y="0"/>
                <wp:positionH relativeFrom="column">
                  <wp:posOffset>6152515</wp:posOffset>
                </wp:positionH>
                <wp:positionV relativeFrom="paragraph">
                  <wp:posOffset>116205</wp:posOffset>
                </wp:positionV>
                <wp:extent cx="406400" cy="596900"/>
                <wp:effectExtent l="19050" t="0" r="12700" b="50800"/>
                <wp:wrapNone/>
                <wp:docPr id="1598779326" name="Right Tri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06400" cy="596900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16AF29" id="Right Triangle 27" o:spid="_x0000_s1026" type="#_x0000_t6" style="position:absolute;margin-left:484.45pt;margin-top:9.15pt;width:32pt;height:47pt;rotation:180;z-index:-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" fillcolor="#156082 [3204]" strokecolor="#030e13 [484]" strokeweight="1pt"/>
            </w:pict>
          </mc:Fallback>
        </mc:AlternateContent>
      </w:r>
      <w:r w:rsidR="7209D921">
        <w:rPr>
          <w:noProof/>
        </w:rPr>
        <mc:AlternateContent>
          <mc:Choice Requires="wps">
            <w:drawing>
              <wp:inline distT="0" distB="0" distL="0" distR="0" wp14:anchorId="120B66A2" wp14:editId="4350BA58">
                <wp:extent cx="6153032" cy="76673"/>
                <wp:effectExtent l="0" t="0" r="0" b="0"/>
                <wp:docPr id="656007974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53032" cy="7667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a="http://schemas.openxmlformats.org/drawingml/2006/main" xmlns:pic="http://schemas.openxmlformats.org/drawingml/2006/picture" xmlns:a14="http://schemas.microsoft.com/office/drawing/2010/main" xmlns:dgm="http://schemas.openxmlformats.org/drawingml/2006/diagram"/>
        </mc:AlternateContent>
      </w:r>
    </w:p>
    <w:p w14:paraId="22DB3181" w14:textId="1F7A0B8D" w:rsidR="00865602" w:rsidRDefault="0014492F" w:rsidP="00531BB0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2819F591" wp14:editId="72CE1F31">
                <wp:simplePos x="0" y="0"/>
                <wp:positionH relativeFrom="column">
                  <wp:posOffset>0</wp:posOffset>
                </wp:positionH>
                <wp:positionV relativeFrom="paragraph">
                  <wp:posOffset>-2540</wp:posOffset>
                </wp:positionV>
                <wp:extent cx="685800" cy="285750"/>
                <wp:effectExtent l="0" t="0" r="76200" b="57150"/>
                <wp:wrapNone/>
                <wp:docPr id="1930742329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7E4FB5" id="Straight Arrow Connector 12" o:spid="_x0000_s1026" type="#_x0000_t32" style="position:absolute;margin-left:0;margin-top:-.2pt;width:54pt;height:22.5pt;z-index:-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" strokecolor="#156082 [3204]" strokeweight=".5pt">
                <v:stroke endarrow="block" joinstyle="miter"/>
              </v:shape>
            </w:pict>
          </mc:Fallback>
        </mc:AlternateContent>
      </w:r>
    </w:p>
    <w:p w14:paraId="7A805641" w14:textId="360431C7" w:rsidR="00865602" w:rsidRDefault="00CF6CC3" w:rsidP="00531BB0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E8B5507" wp14:editId="2A3522D3">
                <wp:simplePos x="0" y="0"/>
                <wp:positionH relativeFrom="margin">
                  <wp:posOffset>3801110</wp:posOffset>
                </wp:positionH>
                <wp:positionV relativeFrom="paragraph">
                  <wp:posOffset>339090</wp:posOffset>
                </wp:positionV>
                <wp:extent cx="1746250" cy="2927350"/>
                <wp:effectExtent l="0" t="0" r="25400" b="25400"/>
                <wp:wrapNone/>
                <wp:docPr id="4543229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6250" cy="292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3D7201" w14:textId="77777777" w:rsidR="00085402" w:rsidRDefault="00D72F2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085402">
                              <w:rPr>
                                <w:sz w:val="18"/>
                                <w:szCs w:val="18"/>
                                <w:highlight w:val="green"/>
                              </w:rPr>
                              <w:t>Legal</w:t>
                            </w:r>
                          </w:p>
                          <w:p w14:paraId="1B4B5A2C" w14:textId="77777777" w:rsidR="00355E64" w:rsidRPr="005C7908" w:rsidRDefault="00F951E8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5C790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The Platform must comply </w:t>
                            </w:r>
                          </w:p>
                          <w:p w14:paraId="34CEFA3D" w14:textId="77777777" w:rsidR="00F37B53" w:rsidRPr="005C7908" w:rsidRDefault="00F37B53" w:rsidP="007E3A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5C790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GDPR</w:t>
                            </w:r>
                          </w:p>
                          <w:p w14:paraId="0362CF1B" w14:textId="77777777" w:rsidR="00F37B53" w:rsidRPr="005C7908" w:rsidRDefault="00F37B53" w:rsidP="007E3A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5C790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Consumer protection laws</w:t>
                            </w:r>
                          </w:p>
                          <w:p w14:paraId="00AFE33A" w14:textId="77777777" w:rsidR="00D809A4" w:rsidRPr="005C7908" w:rsidRDefault="00D809A4" w:rsidP="007E3A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5C790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E-commerce regulations</w:t>
                            </w:r>
                            <w:r w:rsidR="007E3A89" w:rsidRPr="005C790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6ACE62F" w14:textId="77777777" w:rsidR="007E3A89" w:rsidRPr="005C7908" w:rsidRDefault="00F62005" w:rsidP="007E3A89">
                            <w:pPr>
                              <w:pStyle w:val="ListParagrap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5C790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Failure to comply </w:t>
                            </w:r>
                            <w:r w:rsidR="008B45DE" w:rsidRPr="005C790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could result</w:t>
                            </w:r>
                            <w:r w:rsidR="00085402" w:rsidRPr="005C790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in </w:t>
                            </w:r>
                            <w:r w:rsidR="006E4248" w:rsidRPr="005C790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financial penalties, reputational damage and loss of stakeholder confidence</w:t>
                            </w:r>
                            <w:r w:rsidR="008B45DE" w:rsidRPr="005C790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207892B" w14:textId="77777777" w:rsidR="0025779D" w:rsidRPr="005C7908" w:rsidRDefault="00F317A1" w:rsidP="007E3A89">
                            <w:pPr>
                              <w:pStyle w:val="ListParagrap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5C790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As suggested </w:t>
                            </w:r>
                            <w:r w:rsidR="00AE4FEC" w:rsidRPr="005C790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</w:t>
                            </w:r>
                            <w:r w:rsidRPr="005C790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</w:t>
                            </w:r>
                            <w:r w:rsidR="00F80401" w:rsidRPr="005C790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 Kerti</w:t>
                            </w:r>
                            <w:r w:rsidR="00AE4FEC" w:rsidRPr="005C790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80401" w:rsidRPr="005C790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2025</w:t>
                            </w:r>
                            <w:r w:rsidR="00AE4FEC" w:rsidRPr="005C790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  <w:r w:rsidR="00F80401" w:rsidRPr="005C790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562611CF" w14:textId="77777777" w:rsidR="00F37B53" w:rsidRPr="00D72F20" w:rsidRDefault="00F37B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B5507" id="_x0000_s1029" type="#_x0000_t202" style="position:absolute;margin-left:299.3pt;margin-top:26.7pt;width:137.5pt;height:230.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">
                <v:textbox>
                  <w:txbxContent>
                    <w:p w14:paraId="473D7201" w14:textId="77777777" w:rsidR="00085402" w:rsidRDefault="00D72F20">
                      <w:pPr>
                        <w:rPr>
                          <w:sz w:val="18"/>
                          <w:szCs w:val="18"/>
                        </w:rPr>
                      </w:pPr>
                      <w:r w:rsidRPr="00085402">
                        <w:rPr>
                          <w:sz w:val="18"/>
                          <w:szCs w:val="18"/>
                          <w:highlight w:val="green"/>
                        </w:rPr>
                        <w:t>Legal</w:t>
                      </w:r>
                    </w:p>
                    <w:p w14:paraId="1B4B5A2C" w14:textId="77777777" w:rsidR="00355E64" w:rsidRPr="005C7908" w:rsidRDefault="00F951E8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5C790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The Platform must comply </w:t>
                      </w:r>
                    </w:p>
                    <w:p w14:paraId="34CEFA3D" w14:textId="77777777" w:rsidR="00F37B53" w:rsidRPr="005C7908" w:rsidRDefault="00F37B53" w:rsidP="007E3A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5C7908">
                        <w:rPr>
                          <w:rFonts w:ascii="Arial" w:hAnsi="Arial" w:cs="Arial"/>
                          <w:sz w:val="18"/>
                          <w:szCs w:val="18"/>
                        </w:rPr>
                        <w:t>GDPR</w:t>
                      </w:r>
                    </w:p>
                    <w:p w14:paraId="0362CF1B" w14:textId="77777777" w:rsidR="00F37B53" w:rsidRPr="005C7908" w:rsidRDefault="00F37B53" w:rsidP="007E3A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5C7908">
                        <w:rPr>
                          <w:rFonts w:ascii="Arial" w:hAnsi="Arial" w:cs="Arial"/>
                          <w:sz w:val="18"/>
                          <w:szCs w:val="18"/>
                        </w:rPr>
                        <w:t>Consumer protection laws</w:t>
                      </w:r>
                    </w:p>
                    <w:p w14:paraId="00AFE33A" w14:textId="77777777" w:rsidR="00D809A4" w:rsidRPr="005C7908" w:rsidRDefault="00D809A4" w:rsidP="007E3A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5C7908">
                        <w:rPr>
                          <w:rFonts w:ascii="Arial" w:hAnsi="Arial" w:cs="Arial"/>
                          <w:sz w:val="18"/>
                          <w:szCs w:val="18"/>
                        </w:rPr>
                        <w:t>E-commerce regulations</w:t>
                      </w:r>
                      <w:r w:rsidR="007E3A89" w:rsidRPr="005C790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76ACE62F" w14:textId="77777777" w:rsidR="007E3A89" w:rsidRPr="005C7908" w:rsidRDefault="00F62005" w:rsidP="007E3A89">
                      <w:pPr>
                        <w:pStyle w:val="ListParagrap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5C790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Failure to comply </w:t>
                      </w:r>
                      <w:r w:rsidR="008B45DE" w:rsidRPr="005C7908">
                        <w:rPr>
                          <w:rFonts w:ascii="Arial" w:hAnsi="Arial" w:cs="Arial"/>
                          <w:sz w:val="18"/>
                          <w:szCs w:val="18"/>
                        </w:rPr>
                        <w:t>could result</w:t>
                      </w:r>
                      <w:r w:rsidR="00085402" w:rsidRPr="005C790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in </w:t>
                      </w:r>
                      <w:r w:rsidR="006E4248" w:rsidRPr="005C7908">
                        <w:rPr>
                          <w:rFonts w:ascii="Arial" w:hAnsi="Arial" w:cs="Arial"/>
                          <w:sz w:val="18"/>
                          <w:szCs w:val="18"/>
                        </w:rPr>
                        <w:t>financial penalties, reputational damage and loss of stakeholder confidence</w:t>
                      </w:r>
                      <w:r w:rsidR="008B45DE" w:rsidRPr="005C790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6207892B" w14:textId="77777777" w:rsidR="0025779D" w:rsidRPr="005C7908" w:rsidRDefault="00F317A1" w:rsidP="007E3A89">
                      <w:pPr>
                        <w:pStyle w:val="ListParagrap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5C790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As suggested </w:t>
                      </w:r>
                      <w:r w:rsidR="00AE4FEC" w:rsidRPr="005C7908">
                        <w:rPr>
                          <w:rFonts w:ascii="Arial" w:hAnsi="Arial" w:cs="Arial"/>
                          <w:sz w:val="18"/>
                          <w:szCs w:val="18"/>
                        </w:rPr>
                        <w:t>(</w:t>
                      </w:r>
                      <w:r w:rsidRPr="005C7908">
                        <w:rPr>
                          <w:rFonts w:ascii="Arial" w:hAnsi="Arial" w:cs="Arial"/>
                          <w:sz w:val="18"/>
                          <w:szCs w:val="18"/>
                        </w:rPr>
                        <w:t>R</w:t>
                      </w:r>
                      <w:r w:rsidR="00F80401" w:rsidRPr="005C7908">
                        <w:rPr>
                          <w:rFonts w:ascii="Arial" w:hAnsi="Arial" w:cs="Arial"/>
                          <w:sz w:val="18"/>
                          <w:szCs w:val="18"/>
                        </w:rPr>
                        <w:t>M Kerti</w:t>
                      </w:r>
                      <w:r w:rsidR="00AE4FEC" w:rsidRPr="005C790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F80401" w:rsidRPr="005C7908">
                        <w:rPr>
                          <w:rFonts w:ascii="Arial" w:hAnsi="Arial" w:cs="Arial"/>
                          <w:sz w:val="18"/>
                          <w:szCs w:val="18"/>
                        </w:rPr>
                        <w:t>2025</w:t>
                      </w:r>
                      <w:r w:rsidR="00AE4FEC" w:rsidRPr="005C7908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  <w:r w:rsidR="00F80401" w:rsidRPr="005C7908"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</w:p>
                    <w:p w14:paraId="562611CF" w14:textId="77777777" w:rsidR="00F37B53" w:rsidRPr="00D72F20" w:rsidRDefault="00F37B53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64D90">
        <w:rPr>
          <w:noProof/>
        </w:rPr>
        <mc:AlternateContent>
          <mc:Choice Requires="wps">
            <w:drawing>
              <wp:inline distT="45720" distB="45720" distL="114300" distR="114300" wp14:anchorId="0E8588D0" wp14:editId="612F1FA6">
                <wp:extent cx="1403350" cy="2108200"/>
                <wp:effectExtent l="0" t="0" r="25400" b="25400"/>
                <wp:docPr id="2104135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3350" cy="210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5595BE" w14:textId="77777777" w:rsidR="007C5042" w:rsidRDefault="007C504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020E1B">
                              <w:rPr>
                                <w:sz w:val="18"/>
                                <w:szCs w:val="18"/>
                                <w:highlight w:val="green"/>
                              </w:rPr>
                              <w:t>Technological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95E5789" w14:textId="77777777" w:rsidR="007C5042" w:rsidRDefault="007C504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Connect Plus, must require continuous investment and cybersecurity </w:t>
                            </w:r>
                          </w:p>
                          <w:p w14:paraId="335127D8" w14:textId="77777777" w:rsidR="007C5042" w:rsidRDefault="007C504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(RJ Kauffman et al,2015) </w:t>
                            </w:r>
                          </w:p>
                          <w:p w14:paraId="4B7253B9" w14:textId="77777777" w:rsidR="007C5042" w:rsidRPr="00C31DB5" w:rsidRDefault="007C504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Cybersecurity treats, AI accuracy, system integration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E8588D0" id="_x0000_s1030" type="#_x0000_t202" style="width:110.5pt;height:16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">
                <v:textbox>
                  <w:txbxContent>
                    <w:p w14:paraId="075595BE" w14:textId="77777777" w:rsidR="007C5042" w:rsidRDefault="007C5042">
                      <w:pPr>
                        <w:rPr>
                          <w:sz w:val="18"/>
                          <w:szCs w:val="18"/>
                        </w:rPr>
                      </w:pPr>
                      <w:r w:rsidRPr="00020E1B">
                        <w:rPr>
                          <w:sz w:val="18"/>
                          <w:szCs w:val="18"/>
                          <w:highlight w:val="green"/>
                        </w:rPr>
                        <w:t>Technological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795E5789" w14:textId="77777777" w:rsidR="007C5042" w:rsidRDefault="007C5042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Connect Plus, must require continuous investment and cybersecurity </w:t>
                      </w:r>
                    </w:p>
                    <w:p w14:paraId="335127D8" w14:textId="77777777" w:rsidR="007C5042" w:rsidRDefault="007C5042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(RJ Kauffman et al,2015) </w:t>
                      </w:r>
                    </w:p>
                    <w:p w14:paraId="4B7253B9" w14:textId="77777777" w:rsidR="007C5042" w:rsidRPr="00C31DB5" w:rsidRDefault="007C5042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Cybersecurity treats, AI accuracy, system integration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45720" distB="45720" distL="114300" distR="114300" wp14:anchorId="51FAFFD4" wp14:editId="7A308627">
                <wp:extent cx="1993900" cy="1896110"/>
                <wp:effectExtent l="0" t="0" r="25400" b="27940"/>
                <wp:docPr id="3635887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900" cy="1896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5A9EF6" w14:textId="77777777" w:rsidR="00CF6CC3" w:rsidRDefault="00CF6CC3" w:rsidP="00CF6CC3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74A3B">
                              <w:rPr>
                                <w:rFonts w:ascii="Arial" w:hAnsi="Arial" w:cs="Arial"/>
                                <w:sz w:val="18"/>
                                <w:szCs w:val="18"/>
                                <w:highlight w:val="green"/>
                              </w:rPr>
                              <w:t>Environmental</w:t>
                            </w:r>
                            <w:r w:rsidRPr="008034D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D9118B7" w14:textId="77777777" w:rsidR="00CF6CC3" w:rsidRPr="005C7908" w:rsidRDefault="00CF6CC3" w:rsidP="00CF6CC3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5C790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Connect Plus can support paperless rewards, digital receipts and targeted promotions that reduce wasted. To strengthen stakeholder trust and brand reputation (K Saeedi 2024.)</w:t>
                            </w:r>
                          </w:p>
                          <w:p w14:paraId="626DD3AF" w14:textId="77777777" w:rsidR="00CF6CC3" w:rsidRPr="005C7908" w:rsidRDefault="00CF6CC3" w:rsidP="00CF6CC3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5C790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Sustainability expectations </w:t>
                            </w:r>
                          </w:p>
                          <w:p w14:paraId="2A5ECB0D" w14:textId="77777777" w:rsidR="00CF6CC3" w:rsidRPr="005C7908" w:rsidRDefault="00CF6CC3" w:rsidP="00CF6CC3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5C790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Paperless operations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1FAFFD4" id="_x0000_s1031" type="#_x0000_t202" style="width:157pt;height:149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">
                <v:textbox>
                  <w:txbxContent>
                    <w:p w14:paraId="465A9EF6" w14:textId="77777777" w:rsidR="00CF6CC3" w:rsidRDefault="00CF6CC3" w:rsidP="00CF6CC3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74A3B">
                        <w:rPr>
                          <w:rFonts w:ascii="Arial" w:hAnsi="Arial" w:cs="Arial"/>
                          <w:sz w:val="18"/>
                          <w:szCs w:val="18"/>
                          <w:highlight w:val="green"/>
                        </w:rPr>
                        <w:t>Environmental</w:t>
                      </w:r>
                      <w:r w:rsidRPr="008034D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1D9118B7" w14:textId="77777777" w:rsidR="00CF6CC3" w:rsidRPr="005C7908" w:rsidRDefault="00CF6CC3" w:rsidP="00CF6CC3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5C7908">
                        <w:rPr>
                          <w:rFonts w:ascii="Arial" w:hAnsi="Arial" w:cs="Arial"/>
                          <w:sz w:val="18"/>
                          <w:szCs w:val="18"/>
                        </w:rPr>
                        <w:t>Connect Plus can support paperless rewards, digital receipts and targeted promotions that reduce wasted. To strengthen stakeholder trust and brand reputation (K Saeedi 2024.)</w:t>
                      </w:r>
                    </w:p>
                    <w:p w14:paraId="626DD3AF" w14:textId="77777777" w:rsidR="00CF6CC3" w:rsidRPr="005C7908" w:rsidRDefault="00CF6CC3" w:rsidP="00CF6CC3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5C790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Sustainability expectations </w:t>
                      </w:r>
                    </w:p>
                    <w:p w14:paraId="2A5ECB0D" w14:textId="77777777" w:rsidR="00CF6CC3" w:rsidRPr="005C7908" w:rsidRDefault="00CF6CC3" w:rsidP="00CF6CC3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5C7908">
                        <w:rPr>
                          <w:rFonts w:ascii="Arial" w:hAnsi="Arial" w:cs="Arial"/>
                          <w:sz w:val="18"/>
                          <w:szCs w:val="18"/>
                        </w:rPr>
                        <w:t>Paperless operations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75479FC" w14:textId="002D1280" w:rsidR="00865602" w:rsidRDefault="00865602" w:rsidP="00531BB0"/>
    <w:p w14:paraId="4A349AEE" w14:textId="33F9AA40" w:rsidR="00865602" w:rsidRDefault="00865602" w:rsidP="00531BB0"/>
    <w:p w14:paraId="3176F54E" w14:textId="04CFE155" w:rsidR="00865602" w:rsidRPr="00531BB0" w:rsidRDefault="00865602" w:rsidP="00531BB0"/>
    <w:p w14:paraId="44B6F006" w14:textId="0639D899" w:rsidR="00531BB0" w:rsidRPr="00531BB0" w:rsidRDefault="00531BB0" w:rsidP="00531BB0"/>
    <w:p w14:paraId="748D5700" w14:textId="1C5706C0" w:rsidR="15303E30" w:rsidRDefault="15303E30" w:rsidP="15303E30"/>
    <w:p w14:paraId="20788CD5" w14:textId="604EF813" w:rsidR="006F3186" w:rsidRPr="009C7EE8" w:rsidRDefault="00F259C8" w:rsidP="29C93A94">
      <w:pPr>
        <w:rPr>
          <w:rFonts w:ascii="Arial" w:eastAsia="Arial Nova" w:hAnsi="Arial" w:cs="Arial"/>
          <w:sz w:val="22"/>
          <w:szCs w:val="22"/>
        </w:rPr>
      </w:pPr>
      <w:r w:rsidRPr="009C7EE8">
        <w:rPr>
          <w:rFonts w:ascii="Arial" w:eastAsia="Arial Nova" w:hAnsi="Arial" w:cs="Arial"/>
          <w:sz w:val="22"/>
          <w:szCs w:val="22"/>
        </w:rPr>
        <w:t>Fishbone Diagram</w:t>
      </w:r>
      <w:r w:rsidR="00B372F3" w:rsidRPr="009C7EE8">
        <w:rPr>
          <w:rFonts w:ascii="Arial" w:eastAsia="Arial Nova" w:hAnsi="Arial" w:cs="Arial"/>
          <w:sz w:val="22"/>
          <w:szCs w:val="22"/>
        </w:rPr>
        <w:t xml:space="preserve"> </w:t>
      </w:r>
      <w:r w:rsidR="00C827FE" w:rsidRPr="009C7EE8">
        <w:rPr>
          <w:rFonts w:ascii="Arial" w:eastAsia="Arial Nova" w:hAnsi="Arial" w:cs="Arial"/>
          <w:sz w:val="22"/>
          <w:szCs w:val="22"/>
        </w:rPr>
        <w:t xml:space="preserve">(Ishikawa Cause-and-Effect Diagram) alongside a </w:t>
      </w:r>
      <w:r w:rsidR="00B372F3" w:rsidRPr="009C7EE8">
        <w:rPr>
          <w:rFonts w:ascii="Arial" w:eastAsia="Arial Nova" w:hAnsi="Arial" w:cs="Arial"/>
          <w:sz w:val="22"/>
          <w:szCs w:val="22"/>
        </w:rPr>
        <w:t xml:space="preserve">Pestel </w:t>
      </w:r>
      <w:r w:rsidR="00261C2B" w:rsidRPr="009C7EE8">
        <w:rPr>
          <w:rFonts w:ascii="Arial" w:eastAsia="Arial Nova" w:hAnsi="Arial" w:cs="Arial"/>
          <w:sz w:val="22"/>
          <w:szCs w:val="22"/>
        </w:rPr>
        <w:t xml:space="preserve">mighty help with the analysis </w:t>
      </w:r>
      <w:r w:rsidR="002E052E" w:rsidRPr="009C7EE8">
        <w:rPr>
          <w:rFonts w:ascii="Arial" w:eastAsia="Arial Nova" w:hAnsi="Arial" w:cs="Arial"/>
          <w:sz w:val="22"/>
          <w:szCs w:val="22"/>
        </w:rPr>
        <w:t>for the success of Connect Plus platform</w:t>
      </w:r>
      <w:r w:rsidR="00D71AAB" w:rsidRPr="009C7EE8">
        <w:rPr>
          <w:rFonts w:ascii="Arial" w:eastAsia="Arial Nova" w:hAnsi="Arial" w:cs="Arial"/>
          <w:sz w:val="22"/>
          <w:szCs w:val="22"/>
        </w:rPr>
        <w:t>, as it helps visualise and analyse the root causes</w:t>
      </w:r>
      <w:r w:rsidR="005235B4" w:rsidRPr="009C7EE8">
        <w:rPr>
          <w:rFonts w:ascii="Arial" w:eastAsia="Arial Nova" w:hAnsi="Arial" w:cs="Arial"/>
          <w:sz w:val="22"/>
          <w:szCs w:val="22"/>
        </w:rPr>
        <w:t xml:space="preserve"> of external en</w:t>
      </w:r>
      <w:r w:rsidR="00795CAD" w:rsidRPr="009C7EE8">
        <w:rPr>
          <w:rFonts w:ascii="Arial" w:eastAsia="Arial Nova" w:hAnsi="Arial" w:cs="Arial"/>
          <w:sz w:val="22"/>
          <w:szCs w:val="22"/>
        </w:rPr>
        <w:t>vironmental factors</w:t>
      </w:r>
      <w:r w:rsidR="00493154" w:rsidRPr="009C7EE8">
        <w:rPr>
          <w:rFonts w:ascii="Arial" w:eastAsia="Arial Nova" w:hAnsi="Arial" w:cs="Arial"/>
          <w:sz w:val="22"/>
          <w:szCs w:val="22"/>
        </w:rPr>
        <w:t xml:space="preserve"> </w:t>
      </w:r>
      <w:r w:rsidR="00AE4FEC" w:rsidRPr="009C7EE8">
        <w:rPr>
          <w:rFonts w:ascii="Arial" w:eastAsia="Arial Nova" w:hAnsi="Arial" w:cs="Arial"/>
          <w:sz w:val="22"/>
          <w:szCs w:val="22"/>
        </w:rPr>
        <w:t>(</w:t>
      </w:r>
      <w:r w:rsidR="00493154" w:rsidRPr="009C7EE8">
        <w:rPr>
          <w:rFonts w:ascii="Arial" w:eastAsia="Arial Nova" w:hAnsi="Arial" w:cs="Arial"/>
          <w:sz w:val="22"/>
          <w:szCs w:val="22"/>
        </w:rPr>
        <w:t>M Coccia</w:t>
      </w:r>
      <w:r w:rsidR="004E1B7B" w:rsidRPr="009C7EE8">
        <w:rPr>
          <w:rFonts w:ascii="Arial" w:eastAsia="Arial Nova" w:hAnsi="Arial" w:cs="Arial"/>
          <w:sz w:val="22"/>
          <w:szCs w:val="22"/>
        </w:rPr>
        <w:t>,2018</w:t>
      </w:r>
      <w:r w:rsidR="00AE4FEC" w:rsidRPr="009C7EE8">
        <w:rPr>
          <w:rFonts w:ascii="Arial" w:eastAsia="Arial Nova" w:hAnsi="Arial" w:cs="Arial"/>
          <w:sz w:val="22"/>
          <w:szCs w:val="22"/>
        </w:rPr>
        <w:t>.</w:t>
      </w:r>
      <w:r w:rsidR="004E1B7B" w:rsidRPr="009C7EE8">
        <w:rPr>
          <w:rFonts w:ascii="Arial" w:eastAsia="Arial Nova" w:hAnsi="Arial" w:cs="Arial"/>
          <w:sz w:val="22"/>
          <w:szCs w:val="22"/>
        </w:rPr>
        <w:t>)</w:t>
      </w:r>
    </w:p>
    <w:p w14:paraId="4543C026" w14:textId="77777777" w:rsidR="009536C5" w:rsidRDefault="009536C5" w:rsidP="29C93A94">
      <w:pPr>
        <w:rPr>
          <w:rFonts w:ascii="Arial Nova" w:eastAsia="Arial Nova" w:hAnsi="Arial Nova" w:cs="Arial Nova"/>
        </w:rPr>
      </w:pPr>
    </w:p>
    <w:p w14:paraId="2A807DC3" w14:textId="135564DE" w:rsidR="009E109F" w:rsidRPr="002030DB" w:rsidRDefault="00993CE1" w:rsidP="002030DB">
      <w:pPr>
        <w:pStyle w:val="Heading2"/>
        <w:rPr>
          <w:rFonts w:ascii="Arial" w:hAnsi="Arial" w:cs="Arial"/>
        </w:rPr>
      </w:pPr>
      <w:bookmarkStart w:id="4" w:name="_Toc235091518"/>
      <w:r>
        <w:rPr>
          <w:rFonts w:ascii="Arial" w:hAnsi="Arial" w:cs="Arial"/>
        </w:rPr>
        <w:lastRenderedPageBreak/>
        <w:t>3</w:t>
      </w:r>
      <w:r w:rsidR="009E109F" w:rsidRPr="002030DB">
        <w:rPr>
          <w:rFonts w:ascii="Arial" w:hAnsi="Arial" w:cs="Arial"/>
        </w:rPr>
        <w:t>.4 Pestel</w:t>
      </w:r>
      <w:bookmarkEnd w:id="4"/>
    </w:p>
    <w:p w14:paraId="2BF5B0C7" w14:textId="7A7B20BC" w:rsidR="0094374F" w:rsidRPr="009C7EE8" w:rsidRDefault="00250C4B" w:rsidP="00CF6CC3">
      <w:pPr>
        <w:rPr>
          <w:rFonts w:ascii="Arial" w:hAnsi="Arial" w:cs="Arial"/>
          <w:i/>
          <w:iCs/>
          <w:sz w:val="22"/>
          <w:szCs w:val="22"/>
        </w:rPr>
      </w:pPr>
      <w:r w:rsidRPr="009C7EE8">
        <w:rPr>
          <w:rFonts w:ascii="Arial" w:hAnsi="Arial" w:cs="Arial"/>
          <w:i/>
          <w:iCs/>
          <w:sz w:val="22"/>
          <w:szCs w:val="22"/>
        </w:rPr>
        <w:t>Political</w:t>
      </w:r>
    </w:p>
    <w:p w14:paraId="45507EB4" w14:textId="2B6710A1" w:rsidR="00CF6CC3" w:rsidRPr="009C7EE8" w:rsidRDefault="008A0A52" w:rsidP="00CF6CC3">
      <w:pPr>
        <w:rPr>
          <w:rFonts w:ascii="Arial" w:hAnsi="Arial" w:cs="Arial"/>
          <w:sz w:val="22"/>
          <w:szCs w:val="22"/>
        </w:rPr>
      </w:pPr>
      <w:r w:rsidRPr="009C7EE8">
        <w:rPr>
          <w:rFonts w:ascii="Arial" w:hAnsi="Arial" w:cs="Arial"/>
          <w:sz w:val="22"/>
          <w:szCs w:val="22"/>
        </w:rPr>
        <w:t xml:space="preserve"> The UK government supports digital innovations and artificial intelligence while enforcing regulations </w:t>
      </w:r>
      <w:r w:rsidR="006E7939" w:rsidRPr="009C7EE8">
        <w:rPr>
          <w:rFonts w:ascii="Arial" w:hAnsi="Arial" w:cs="Arial"/>
          <w:sz w:val="22"/>
          <w:szCs w:val="22"/>
        </w:rPr>
        <w:t xml:space="preserve">on data privacy and consumer protection. </w:t>
      </w:r>
      <w:r w:rsidR="00214BDC" w:rsidRPr="009C7EE8">
        <w:rPr>
          <w:rFonts w:ascii="Arial" w:hAnsi="Arial" w:cs="Arial"/>
          <w:sz w:val="22"/>
          <w:szCs w:val="22"/>
        </w:rPr>
        <w:t xml:space="preserve">In the international environment </w:t>
      </w:r>
      <w:r w:rsidR="00640D18" w:rsidRPr="009C7EE8">
        <w:rPr>
          <w:rFonts w:ascii="Arial" w:hAnsi="Arial" w:cs="Arial"/>
          <w:sz w:val="22"/>
          <w:szCs w:val="22"/>
        </w:rPr>
        <w:t xml:space="preserve">requires compliance with different national </w:t>
      </w:r>
      <w:r w:rsidR="0058186D" w:rsidRPr="009C7EE8">
        <w:rPr>
          <w:rFonts w:ascii="Arial" w:hAnsi="Arial" w:cs="Arial"/>
          <w:sz w:val="22"/>
          <w:szCs w:val="22"/>
        </w:rPr>
        <w:t xml:space="preserve">regulations and trade policies. Superdrug must ensure </w:t>
      </w:r>
      <w:r w:rsidR="00C15B9F" w:rsidRPr="009C7EE8">
        <w:rPr>
          <w:rFonts w:ascii="Arial" w:hAnsi="Arial" w:cs="Arial"/>
          <w:sz w:val="22"/>
          <w:szCs w:val="22"/>
        </w:rPr>
        <w:t xml:space="preserve">Connect Plus </w:t>
      </w:r>
      <w:r w:rsidR="007F28A3" w:rsidRPr="009C7EE8">
        <w:rPr>
          <w:rFonts w:ascii="Arial" w:hAnsi="Arial" w:cs="Arial"/>
          <w:sz w:val="22"/>
          <w:szCs w:val="22"/>
        </w:rPr>
        <w:t xml:space="preserve">complies with legal requirements in the international market </w:t>
      </w:r>
      <w:r w:rsidR="00342397" w:rsidRPr="009C7EE8">
        <w:rPr>
          <w:rFonts w:ascii="Arial" w:hAnsi="Arial" w:cs="Arial"/>
          <w:sz w:val="22"/>
          <w:szCs w:val="22"/>
        </w:rPr>
        <w:t xml:space="preserve">without forgetting maintains strong relationships with </w:t>
      </w:r>
      <w:r w:rsidR="0094374F" w:rsidRPr="009C7EE8">
        <w:rPr>
          <w:rFonts w:ascii="Arial" w:hAnsi="Arial" w:cs="Arial"/>
          <w:sz w:val="22"/>
          <w:szCs w:val="22"/>
        </w:rPr>
        <w:t>the stakeholders.</w:t>
      </w:r>
    </w:p>
    <w:p w14:paraId="0511601D" w14:textId="6DB2D6A6" w:rsidR="0094374F" w:rsidRPr="009C7EE8" w:rsidRDefault="0094374F" w:rsidP="00CF6CC3">
      <w:pPr>
        <w:rPr>
          <w:rFonts w:ascii="Arial" w:hAnsi="Arial" w:cs="Arial"/>
          <w:i/>
          <w:iCs/>
          <w:sz w:val="22"/>
          <w:szCs w:val="22"/>
        </w:rPr>
      </w:pPr>
      <w:r w:rsidRPr="009C7EE8">
        <w:rPr>
          <w:rFonts w:ascii="Arial" w:hAnsi="Arial" w:cs="Arial"/>
          <w:i/>
          <w:iCs/>
          <w:sz w:val="22"/>
          <w:szCs w:val="22"/>
        </w:rPr>
        <w:t>Economic</w:t>
      </w:r>
    </w:p>
    <w:p w14:paraId="05AFCA6C" w14:textId="55A1FF2A" w:rsidR="0094374F" w:rsidRPr="009C7EE8" w:rsidRDefault="0094374F" w:rsidP="00CF6CC3">
      <w:pPr>
        <w:rPr>
          <w:rFonts w:ascii="Arial" w:hAnsi="Arial" w:cs="Arial"/>
          <w:sz w:val="22"/>
          <w:szCs w:val="22"/>
        </w:rPr>
      </w:pPr>
      <w:r w:rsidRPr="009C7EE8">
        <w:rPr>
          <w:rFonts w:ascii="Arial" w:hAnsi="Arial" w:cs="Arial"/>
          <w:sz w:val="22"/>
          <w:szCs w:val="22"/>
        </w:rPr>
        <w:t>Inflation</w:t>
      </w:r>
      <w:r w:rsidR="00D14DD5" w:rsidRPr="009C7EE8">
        <w:rPr>
          <w:rFonts w:ascii="Arial" w:hAnsi="Arial" w:cs="Arial"/>
          <w:sz w:val="22"/>
          <w:szCs w:val="22"/>
        </w:rPr>
        <w:t xml:space="preserve">, rising living cost adding </w:t>
      </w:r>
      <w:r w:rsidR="00F049A8" w:rsidRPr="009C7EE8">
        <w:rPr>
          <w:rFonts w:ascii="Arial" w:hAnsi="Arial" w:cs="Arial"/>
          <w:sz w:val="22"/>
          <w:szCs w:val="22"/>
        </w:rPr>
        <w:t>economic uncertainty influence consumer spending</w:t>
      </w:r>
      <w:r w:rsidR="008A0004" w:rsidRPr="009C7EE8">
        <w:rPr>
          <w:rFonts w:ascii="Arial" w:hAnsi="Arial" w:cs="Arial"/>
          <w:sz w:val="22"/>
          <w:szCs w:val="22"/>
        </w:rPr>
        <w:t xml:space="preserve"> on health and beauty products. In </w:t>
      </w:r>
      <w:r w:rsidR="00DF0BD6" w:rsidRPr="009C7EE8">
        <w:rPr>
          <w:rFonts w:ascii="Arial" w:hAnsi="Arial" w:cs="Arial"/>
          <w:sz w:val="22"/>
          <w:szCs w:val="22"/>
        </w:rPr>
        <w:t xml:space="preserve">another hand </w:t>
      </w:r>
      <w:r w:rsidR="00C52382" w:rsidRPr="009C7EE8">
        <w:rPr>
          <w:rFonts w:ascii="Arial" w:hAnsi="Arial" w:cs="Arial"/>
          <w:sz w:val="22"/>
          <w:szCs w:val="22"/>
        </w:rPr>
        <w:t>costumer’s</w:t>
      </w:r>
      <w:r w:rsidR="00DF0BD6" w:rsidRPr="009C7EE8">
        <w:rPr>
          <w:rFonts w:ascii="Arial" w:hAnsi="Arial" w:cs="Arial"/>
          <w:sz w:val="22"/>
          <w:szCs w:val="22"/>
        </w:rPr>
        <w:t xml:space="preserve"> pursuit personalised </w:t>
      </w:r>
      <w:r w:rsidR="004127C2" w:rsidRPr="009C7EE8">
        <w:rPr>
          <w:rFonts w:ascii="Arial" w:hAnsi="Arial" w:cs="Arial"/>
          <w:sz w:val="22"/>
          <w:szCs w:val="22"/>
        </w:rPr>
        <w:t xml:space="preserve">promotions and services and loyalty rewards </w:t>
      </w:r>
      <w:r w:rsidR="00624E9A" w:rsidRPr="009C7EE8">
        <w:rPr>
          <w:rFonts w:ascii="Arial" w:hAnsi="Arial" w:cs="Arial"/>
          <w:sz w:val="22"/>
          <w:szCs w:val="22"/>
        </w:rPr>
        <w:t xml:space="preserve">that offer greater value </w:t>
      </w:r>
      <w:r w:rsidR="008C2E2B" w:rsidRPr="009C7EE8">
        <w:rPr>
          <w:rFonts w:ascii="Arial" w:hAnsi="Arial" w:cs="Arial"/>
          <w:sz w:val="22"/>
          <w:szCs w:val="22"/>
        </w:rPr>
        <w:t xml:space="preserve">for money. Another thing to take in consideration </w:t>
      </w:r>
      <w:r w:rsidR="00F414E7" w:rsidRPr="009C7EE8">
        <w:rPr>
          <w:rFonts w:ascii="Arial" w:hAnsi="Arial" w:cs="Arial"/>
          <w:sz w:val="22"/>
          <w:szCs w:val="22"/>
        </w:rPr>
        <w:t xml:space="preserve">is the fluctuations of the currency </w:t>
      </w:r>
      <w:r w:rsidR="00DA08CB" w:rsidRPr="009C7EE8">
        <w:rPr>
          <w:rFonts w:ascii="Arial" w:hAnsi="Arial" w:cs="Arial"/>
          <w:sz w:val="22"/>
          <w:szCs w:val="22"/>
        </w:rPr>
        <w:t>may affect</w:t>
      </w:r>
      <w:r w:rsidR="00140BE8" w:rsidRPr="009C7EE8">
        <w:rPr>
          <w:rFonts w:ascii="Arial" w:hAnsi="Arial" w:cs="Arial"/>
          <w:sz w:val="22"/>
          <w:szCs w:val="22"/>
        </w:rPr>
        <w:t xml:space="preserve"> international operations. Connect plus can improve customer retention by person</w:t>
      </w:r>
      <w:r w:rsidR="006D310B" w:rsidRPr="009C7EE8">
        <w:rPr>
          <w:rFonts w:ascii="Arial" w:hAnsi="Arial" w:cs="Arial"/>
          <w:sz w:val="22"/>
          <w:szCs w:val="22"/>
        </w:rPr>
        <w:t xml:space="preserve">alised offers and rewards, </w:t>
      </w:r>
      <w:r w:rsidR="007B1917" w:rsidRPr="009C7EE8">
        <w:rPr>
          <w:rFonts w:ascii="Arial" w:hAnsi="Arial" w:cs="Arial"/>
          <w:sz w:val="22"/>
          <w:szCs w:val="22"/>
        </w:rPr>
        <w:t xml:space="preserve">although economic pressures may influence consumer </w:t>
      </w:r>
      <w:r w:rsidR="00BF7CA6" w:rsidRPr="009C7EE8">
        <w:rPr>
          <w:rFonts w:ascii="Arial" w:hAnsi="Arial" w:cs="Arial"/>
          <w:sz w:val="22"/>
          <w:szCs w:val="22"/>
        </w:rPr>
        <w:t>engagement and investment decisions.</w:t>
      </w:r>
    </w:p>
    <w:p w14:paraId="2703BEB1" w14:textId="1C974403" w:rsidR="00BF7CA6" w:rsidRPr="009C7EE8" w:rsidRDefault="00BF7CA6" w:rsidP="00CF6CC3">
      <w:pPr>
        <w:rPr>
          <w:rFonts w:ascii="Arial" w:hAnsi="Arial" w:cs="Arial"/>
          <w:i/>
          <w:iCs/>
          <w:sz w:val="22"/>
          <w:szCs w:val="22"/>
        </w:rPr>
      </w:pPr>
      <w:r w:rsidRPr="009C7EE8">
        <w:rPr>
          <w:rFonts w:ascii="Arial" w:hAnsi="Arial" w:cs="Arial"/>
          <w:i/>
          <w:iCs/>
          <w:sz w:val="22"/>
          <w:szCs w:val="22"/>
        </w:rPr>
        <w:t xml:space="preserve">Environmental </w:t>
      </w:r>
    </w:p>
    <w:p w14:paraId="7C3A812C" w14:textId="77777777" w:rsidR="00F56305" w:rsidRPr="009C7EE8" w:rsidRDefault="005A2263" w:rsidP="00CF6CC3">
      <w:pPr>
        <w:rPr>
          <w:rFonts w:ascii="Arial" w:hAnsi="Arial" w:cs="Arial"/>
          <w:sz w:val="22"/>
          <w:szCs w:val="22"/>
        </w:rPr>
      </w:pPr>
      <w:r w:rsidRPr="009C7EE8">
        <w:rPr>
          <w:rFonts w:ascii="Arial" w:hAnsi="Arial" w:cs="Arial"/>
          <w:sz w:val="22"/>
          <w:szCs w:val="22"/>
        </w:rPr>
        <w:t xml:space="preserve">The numbers of consumers concern </w:t>
      </w:r>
      <w:r w:rsidR="00EB26F7" w:rsidRPr="009C7EE8">
        <w:rPr>
          <w:rFonts w:ascii="Arial" w:hAnsi="Arial" w:cs="Arial"/>
          <w:sz w:val="22"/>
          <w:szCs w:val="22"/>
        </w:rPr>
        <w:t xml:space="preserve">about products </w:t>
      </w:r>
      <w:r w:rsidR="0007529B" w:rsidRPr="009C7EE8">
        <w:rPr>
          <w:rFonts w:ascii="Arial" w:hAnsi="Arial" w:cs="Arial"/>
          <w:sz w:val="22"/>
          <w:szCs w:val="22"/>
        </w:rPr>
        <w:t xml:space="preserve">environmental responsibility and cruelty free are rising. Digital platforms </w:t>
      </w:r>
      <w:r w:rsidR="00511297" w:rsidRPr="009C7EE8">
        <w:rPr>
          <w:rFonts w:ascii="Arial" w:hAnsi="Arial" w:cs="Arial"/>
          <w:sz w:val="22"/>
          <w:szCs w:val="22"/>
        </w:rPr>
        <w:t xml:space="preserve">may helps improve </w:t>
      </w:r>
      <w:r w:rsidR="00F97CF4" w:rsidRPr="009C7EE8">
        <w:rPr>
          <w:rFonts w:ascii="Arial" w:hAnsi="Arial" w:cs="Arial"/>
          <w:sz w:val="22"/>
          <w:szCs w:val="22"/>
        </w:rPr>
        <w:t>our footprint</w:t>
      </w:r>
      <w:r w:rsidR="00F56305" w:rsidRPr="009C7EE8">
        <w:rPr>
          <w:rFonts w:ascii="Arial" w:hAnsi="Arial" w:cs="Arial"/>
          <w:sz w:val="22"/>
          <w:szCs w:val="22"/>
        </w:rPr>
        <w:t xml:space="preserve">. </w:t>
      </w:r>
    </w:p>
    <w:p w14:paraId="3F68D422" w14:textId="06E8302E" w:rsidR="00BF7CA6" w:rsidRPr="009C7EE8" w:rsidRDefault="00F56305" w:rsidP="00CF6CC3">
      <w:pPr>
        <w:rPr>
          <w:rFonts w:ascii="Arial" w:hAnsi="Arial" w:cs="Arial"/>
          <w:sz w:val="22"/>
          <w:szCs w:val="22"/>
        </w:rPr>
      </w:pPr>
      <w:r w:rsidRPr="009C7EE8">
        <w:rPr>
          <w:rFonts w:ascii="Arial" w:hAnsi="Arial" w:cs="Arial"/>
          <w:sz w:val="22"/>
          <w:szCs w:val="22"/>
        </w:rPr>
        <w:t xml:space="preserve">Another concern to take </w:t>
      </w:r>
      <w:r w:rsidR="00E65C43" w:rsidRPr="009C7EE8">
        <w:rPr>
          <w:rFonts w:ascii="Arial" w:hAnsi="Arial" w:cs="Arial"/>
          <w:sz w:val="22"/>
          <w:szCs w:val="22"/>
        </w:rPr>
        <w:t>in consideration is the energy and resources consumption throu</w:t>
      </w:r>
      <w:r w:rsidR="000F74ED" w:rsidRPr="009C7EE8">
        <w:rPr>
          <w:rFonts w:ascii="Arial" w:hAnsi="Arial" w:cs="Arial"/>
          <w:sz w:val="22"/>
          <w:szCs w:val="22"/>
        </w:rPr>
        <w:t xml:space="preserve">gh data centres and cloud services. Stakeholders increasingly </w:t>
      </w:r>
      <w:r w:rsidR="00906E78" w:rsidRPr="009C7EE8">
        <w:rPr>
          <w:rFonts w:ascii="Arial" w:hAnsi="Arial" w:cs="Arial"/>
          <w:sz w:val="22"/>
          <w:szCs w:val="22"/>
        </w:rPr>
        <w:t xml:space="preserve">expect organisations to demonstrate sustainable </w:t>
      </w:r>
      <w:r w:rsidR="00880769" w:rsidRPr="009C7EE8">
        <w:rPr>
          <w:rFonts w:ascii="Arial" w:hAnsi="Arial" w:cs="Arial"/>
          <w:sz w:val="22"/>
          <w:szCs w:val="22"/>
        </w:rPr>
        <w:t>digital practices is possible.</w:t>
      </w:r>
    </w:p>
    <w:p w14:paraId="026BA082" w14:textId="07FCE2BC" w:rsidR="00880769" w:rsidRPr="009C7EE8" w:rsidRDefault="00880769" w:rsidP="00CF6CC3">
      <w:pPr>
        <w:rPr>
          <w:rFonts w:ascii="Arial" w:hAnsi="Arial" w:cs="Arial"/>
          <w:sz w:val="22"/>
          <w:szCs w:val="22"/>
        </w:rPr>
      </w:pPr>
      <w:r w:rsidRPr="009C7EE8">
        <w:rPr>
          <w:rFonts w:ascii="Arial" w:hAnsi="Arial" w:cs="Arial"/>
          <w:sz w:val="22"/>
          <w:szCs w:val="22"/>
        </w:rPr>
        <w:t>Superdrug can promote digital loyalty cars to reduce paper waste while selecting energy</w:t>
      </w:r>
      <w:r w:rsidR="00132E9E" w:rsidRPr="009C7EE8">
        <w:rPr>
          <w:rFonts w:ascii="Arial" w:hAnsi="Arial" w:cs="Arial"/>
          <w:sz w:val="22"/>
          <w:szCs w:val="22"/>
        </w:rPr>
        <w:t xml:space="preserve">-efficient </w:t>
      </w:r>
      <w:r w:rsidR="004660BC" w:rsidRPr="009C7EE8">
        <w:rPr>
          <w:rFonts w:ascii="Arial" w:hAnsi="Arial" w:cs="Arial"/>
          <w:sz w:val="22"/>
          <w:szCs w:val="22"/>
        </w:rPr>
        <w:t>cloud providers</w:t>
      </w:r>
      <w:r w:rsidR="00D6687E" w:rsidRPr="009C7EE8">
        <w:rPr>
          <w:rFonts w:ascii="Arial" w:hAnsi="Arial" w:cs="Arial"/>
          <w:sz w:val="22"/>
          <w:szCs w:val="22"/>
        </w:rPr>
        <w:t xml:space="preserve">, invest in development </w:t>
      </w:r>
      <w:r w:rsidR="00BC133D" w:rsidRPr="009C7EE8">
        <w:rPr>
          <w:rFonts w:ascii="Arial" w:hAnsi="Arial" w:cs="Arial"/>
          <w:sz w:val="22"/>
          <w:szCs w:val="22"/>
        </w:rPr>
        <w:t>to find other way to maintain</w:t>
      </w:r>
      <w:r w:rsidR="0097367D" w:rsidRPr="009C7EE8">
        <w:rPr>
          <w:rFonts w:ascii="Arial" w:hAnsi="Arial" w:cs="Arial"/>
          <w:sz w:val="22"/>
          <w:szCs w:val="22"/>
        </w:rPr>
        <w:t xml:space="preserve"> a data centre sus</w:t>
      </w:r>
      <w:r w:rsidR="00D07401" w:rsidRPr="009C7EE8">
        <w:rPr>
          <w:rFonts w:ascii="Arial" w:hAnsi="Arial" w:cs="Arial"/>
          <w:sz w:val="22"/>
          <w:szCs w:val="22"/>
        </w:rPr>
        <w:t xml:space="preserve">tainable and promotes </w:t>
      </w:r>
      <w:r w:rsidR="00BC44C1" w:rsidRPr="009C7EE8">
        <w:rPr>
          <w:rFonts w:ascii="Arial" w:hAnsi="Arial" w:cs="Arial"/>
          <w:sz w:val="22"/>
          <w:szCs w:val="22"/>
        </w:rPr>
        <w:t>these from costumers and investors.</w:t>
      </w:r>
    </w:p>
    <w:p w14:paraId="21DDE316" w14:textId="71020475" w:rsidR="00BC44C1" w:rsidRPr="009C7EE8" w:rsidRDefault="00BC44C1" w:rsidP="00CF6CC3">
      <w:pPr>
        <w:rPr>
          <w:rFonts w:ascii="Arial" w:hAnsi="Arial" w:cs="Arial"/>
          <w:i/>
          <w:iCs/>
          <w:sz w:val="22"/>
          <w:szCs w:val="22"/>
        </w:rPr>
      </w:pPr>
      <w:r w:rsidRPr="009C7EE8">
        <w:rPr>
          <w:rFonts w:ascii="Arial" w:hAnsi="Arial" w:cs="Arial"/>
          <w:i/>
          <w:iCs/>
          <w:sz w:val="22"/>
          <w:szCs w:val="22"/>
        </w:rPr>
        <w:t xml:space="preserve">Social </w:t>
      </w:r>
    </w:p>
    <w:p w14:paraId="2D6386AF" w14:textId="29B390C8" w:rsidR="00BC44C1" w:rsidRPr="009C7EE8" w:rsidRDefault="00BC44C1" w:rsidP="00CF6CC3">
      <w:pPr>
        <w:rPr>
          <w:rFonts w:ascii="Arial" w:hAnsi="Arial" w:cs="Arial"/>
          <w:sz w:val="22"/>
          <w:szCs w:val="22"/>
        </w:rPr>
      </w:pPr>
      <w:r w:rsidRPr="009C7EE8">
        <w:rPr>
          <w:rFonts w:ascii="Arial" w:hAnsi="Arial" w:cs="Arial"/>
          <w:sz w:val="22"/>
          <w:szCs w:val="22"/>
        </w:rPr>
        <w:t xml:space="preserve">Consumer </w:t>
      </w:r>
      <w:r w:rsidR="003D0A44" w:rsidRPr="009C7EE8">
        <w:rPr>
          <w:rFonts w:ascii="Arial" w:hAnsi="Arial" w:cs="Arial"/>
          <w:sz w:val="22"/>
          <w:szCs w:val="22"/>
        </w:rPr>
        <w:t>expect personalised shopping experience, seamless omnicha</w:t>
      </w:r>
      <w:r w:rsidR="000F1395" w:rsidRPr="009C7EE8">
        <w:rPr>
          <w:rFonts w:ascii="Arial" w:hAnsi="Arial" w:cs="Arial"/>
          <w:sz w:val="22"/>
          <w:szCs w:val="22"/>
        </w:rPr>
        <w:t>nnel services and mobile-first interactions. Although</w:t>
      </w:r>
      <w:r w:rsidR="00D37CF5" w:rsidRPr="009C7EE8">
        <w:rPr>
          <w:rFonts w:ascii="Arial" w:hAnsi="Arial" w:cs="Arial"/>
          <w:sz w:val="22"/>
          <w:szCs w:val="22"/>
        </w:rPr>
        <w:t>, the growing concerns regarding data privacy, ethical AI and digital inclusion among different age groups.</w:t>
      </w:r>
      <w:r w:rsidR="00AB2731" w:rsidRPr="009C7EE8">
        <w:rPr>
          <w:rFonts w:ascii="Arial" w:hAnsi="Arial" w:cs="Arial"/>
          <w:sz w:val="22"/>
          <w:szCs w:val="22"/>
        </w:rPr>
        <w:t xml:space="preserve"> The platform should provide transparent data practices accessible digital services and person</w:t>
      </w:r>
      <w:r w:rsidR="00CA79FE" w:rsidRPr="009C7EE8">
        <w:rPr>
          <w:rFonts w:ascii="Arial" w:hAnsi="Arial" w:cs="Arial"/>
          <w:sz w:val="22"/>
          <w:szCs w:val="22"/>
        </w:rPr>
        <w:t>alised recommendations to strengthen the costumer trust and engagement</w:t>
      </w:r>
      <w:r w:rsidR="004D1759" w:rsidRPr="009C7EE8">
        <w:rPr>
          <w:rFonts w:ascii="Arial" w:hAnsi="Arial" w:cs="Arial"/>
          <w:sz w:val="22"/>
          <w:szCs w:val="22"/>
        </w:rPr>
        <w:t>.</w:t>
      </w:r>
    </w:p>
    <w:p w14:paraId="116E931C" w14:textId="1AA3AD03" w:rsidR="004D1759" w:rsidRPr="009C7EE8" w:rsidRDefault="004D1759" w:rsidP="00CF6CC3">
      <w:pPr>
        <w:rPr>
          <w:rFonts w:ascii="Arial" w:hAnsi="Arial" w:cs="Arial"/>
          <w:i/>
          <w:iCs/>
          <w:sz w:val="22"/>
          <w:szCs w:val="22"/>
        </w:rPr>
      </w:pPr>
      <w:r w:rsidRPr="009C7EE8">
        <w:rPr>
          <w:rFonts w:ascii="Arial" w:hAnsi="Arial" w:cs="Arial"/>
          <w:i/>
          <w:iCs/>
          <w:sz w:val="22"/>
          <w:szCs w:val="22"/>
        </w:rPr>
        <w:t xml:space="preserve">Technological </w:t>
      </w:r>
    </w:p>
    <w:p w14:paraId="3789C6AF" w14:textId="5123F6F8" w:rsidR="004D1759" w:rsidRPr="009C7EE8" w:rsidRDefault="004D1759" w:rsidP="00CF6CC3">
      <w:pPr>
        <w:rPr>
          <w:rFonts w:ascii="Arial" w:hAnsi="Arial" w:cs="Arial"/>
          <w:sz w:val="22"/>
          <w:szCs w:val="22"/>
        </w:rPr>
      </w:pPr>
      <w:r w:rsidRPr="009C7EE8">
        <w:rPr>
          <w:rFonts w:ascii="Arial" w:hAnsi="Arial" w:cs="Arial"/>
          <w:sz w:val="22"/>
          <w:szCs w:val="22"/>
        </w:rPr>
        <w:t xml:space="preserve">Advances in AI, machine </w:t>
      </w:r>
      <w:r w:rsidR="000F2F49" w:rsidRPr="009C7EE8">
        <w:rPr>
          <w:rFonts w:ascii="Arial" w:hAnsi="Arial" w:cs="Arial"/>
          <w:sz w:val="22"/>
          <w:szCs w:val="22"/>
        </w:rPr>
        <w:t xml:space="preserve">learning, cloud computing, big data analytics and </w:t>
      </w:r>
      <w:r w:rsidR="00AB73F4" w:rsidRPr="009C7EE8">
        <w:rPr>
          <w:rFonts w:ascii="Arial" w:hAnsi="Arial" w:cs="Arial"/>
          <w:sz w:val="22"/>
          <w:szCs w:val="22"/>
        </w:rPr>
        <w:t>mobile technolo</w:t>
      </w:r>
      <w:r w:rsidR="00A94C2C" w:rsidRPr="009C7EE8">
        <w:rPr>
          <w:rFonts w:ascii="Arial" w:hAnsi="Arial" w:cs="Arial"/>
          <w:sz w:val="22"/>
          <w:szCs w:val="22"/>
        </w:rPr>
        <w:t>gies enable retailer to o</w:t>
      </w:r>
      <w:r w:rsidR="006A5C05" w:rsidRPr="009C7EE8">
        <w:rPr>
          <w:rFonts w:ascii="Arial" w:hAnsi="Arial" w:cs="Arial"/>
          <w:sz w:val="22"/>
          <w:szCs w:val="22"/>
        </w:rPr>
        <w:t>ffer</w:t>
      </w:r>
      <w:r w:rsidR="00A94C2C" w:rsidRPr="009C7EE8">
        <w:rPr>
          <w:rFonts w:ascii="Arial" w:hAnsi="Arial" w:cs="Arial"/>
          <w:sz w:val="22"/>
          <w:szCs w:val="22"/>
        </w:rPr>
        <w:t xml:space="preserve"> personalised customer experiences</w:t>
      </w:r>
      <w:r w:rsidR="006A5C05" w:rsidRPr="009C7EE8">
        <w:rPr>
          <w:rFonts w:ascii="Arial" w:hAnsi="Arial" w:cs="Arial"/>
          <w:sz w:val="22"/>
          <w:szCs w:val="22"/>
        </w:rPr>
        <w:t xml:space="preserve">. </w:t>
      </w:r>
      <w:r w:rsidR="00BF07B3" w:rsidRPr="009C7EE8">
        <w:rPr>
          <w:rFonts w:ascii="Arial" w:hAnsi="Arial" w:cs="Arial"/>
          <w:sz w:val="22"/>
          <w:szCs w:val="22"/>
        </w:rPr>
        <w:t>However c</w:t>
      </w:r>
      <w:r w:rsidR="00146865" w:rsidRPr="009C7EE8">
        <w:rPr>
          <w:rFonts w:ascii="Arial" w:hAnsi="Arial" w:cs="Arial"/>
          <w:sz w:val="22"/>
          <w:szCs w:val="22"/>
        </w:rPr>
        <w:t xml:space="preserve">ybersecurity </w:t>
      </w:r>
      <w:r w:rsidR="00F260AB" w:rsidRPr="009C7EE8">
        <w:rPr>
          <w:rFonts w:ascii="Arial" w:hAnsi="Arial" w:cs="Arial"/>
          <w:sz w:val="22"/>
          <w:szCs w:val="22"/>
        </w:rPr>
        <w:t>threats rising</w:t>
      </w:r>
      <w:r w:rsidR="00AE0BB0" w:rsidRPr="009C7EE8">
        <w:rPr>
          <w:rFonts w:ascii="Arial" w:hAnsi="Arial" w:cs="Arial"/>
          <w:sz w:val="22"/>
          <w:szCs w:val="22"/>
        </w:rPr>
        <w:t xml:space="preserve">. </w:t>
      </w:r>
      <w:r w:rsidR="00403810" w:rsidRPr="009C7EE8">
        <w:rPr>
          <w:rFonts w:ascii="Arial" w:hAnsi="Arial" w:cs="Arial"/>
          <w:sz w:val="22"/>
          <w:szCs w:val="22"/>
        </w:rPr>
        <w:t xml:space="preserve">Connect Plus relies heavily on AI </w:t>
      </w:r>
      <w:r w:rsidR="00182619" w:rsidRPr="009C7EE8">
        <w:rPr>
          <w:rFonts w:ascii="Arial" w:hAnsi="Arial" w:cs="Arial"/>
          <w:sz w:val="22"/>
          <w:szCs w:val="22"/>
        </w:rPr>
        <w:t>and customer analytics</w:t>
      </w:r>
      <w:r w:rsidR="00604EBE" w:rsidRPr="009C7EE8">
        <w:rPr>
          <w:rFonts w:ascii="Arial" w:hAnsi="Arial" w:cs="Arial"/>
          <w:sz w:val="22"/>
          <w:szCs w:val="22"/>
        </w:rPr>
        <w:t xml:space="preserve">, making continuous technological investment and robust </w:t>
      </w:r>
      <w:r w:rsidR="00C65C56" w:rsidRPr="009C7EE8">
        <w:rPr>
          <w:rFonts w:ascii="Arial" w:hAnsi="Arial" w:cs="Arial"/>
          <w:sz w:val="22"/>
          <w:szCs w:val="22"/>
        </w:rPr>
        <w:t xml:space="preserve">cybersecurity </w:t>
      </w:r>
      <w:r w:rsidR="00C12FDD" w:rsidRPr="009C7EE8">
        <w:rPr>
          <w:rFonts w:ascii="Arial" w:hAnsi="Arial" w:cs="Arial"/>
          <w:sz w:val="22"/>
          <w:szCs w:val="22"/>
        </w:rPr>
        <w:t>crucial for a successful implementation.</w:t>
      </w:r>
    </w:p>
    <w:p w14:paraId="337CECF2" w14:textId="25D5725F" w:rsidR="00C12FDD" w:rsidRPr="00993CE1" w:rsidRDefault="00993CE1" w:rsidP="002030DB">
      <w:pPr>
        <w:pStyle w:val="Heading1"/>
        <w:rPr>
          <w:rFonts w:ascii="Arial" w:hAnsi="Arial" w:cs="Arial"/>
        </w:rPr>
      </w:pPr>
      <w:bookmarkStart w:id="5" w:name="_Toc235091519"/>
      <w:r w:rsidRPr="00993CE1">
        <w:rPr>
          <w:rFonts w:ascii="Arial" w:hAnsi="Arial" w:cs="Arial"/>
        </w:rPr>
        <w:lastRenderedPageBreak/>
        <w:t>4</w:t>
      </w:r>
      <w:r w:rsidR="00B83717" w:rsidRPr="00993CE1">
        <w:rPr>
          <w:rFonts w:ascii="Arial" w:hAnsi="Arial" w:cs="Arial"/>
        </w:rPr>
        <w:t>.</w:t>
      </w:r>
      <w:r w:rsidR="00C12FDD" w:rsidRPr="00993CE1">
        <w:rPr>
          <w:rFonts w:ascii="Arial" w:hAnsi="Arial" w:cs="Arial"/>
        </w:rPr>
        <w:t>Stakeholders</w:t>
      </w:r>
      <w:r w:rsidR="00857F95" w:rsidRPr="00993CE1">
        <w:rPr>
          <w:rFonts w:ascii="Arial" w:hAnsi="Arial" w:cs="Arial"/>
        </w:rPr>
        <w:t xml:space="preserve">, </w:t>
      </w:r>
      <w:r w:rsidR="004C2784" w:rsidRPr="00993CE1">
        <w:rPr>
          <w:rFonts w:ascii="Arial" w:hAnsi="Arial" w:cs="Arial"/>
        </w:rPr>
        <w:t xml:space="preserve">Internal </w:t>
      </w:r>
      <w:r w:rsidR="004029BE" w:rsidRPr="00993CE1">
        <w:rPr>
          <w:rFonts w:ascii="Arial" w:hAnsi="Arial" w:cs="Arial"/>
        </w:rPr>
        <w:t xml:space="preserve">and external stakeholders table, </w:t>
      </w:r>
      <w:r w:rsidR="002665A1" w:rsidRPr="00993CE1">
        <w:rPr>
          <w:rFonts w:ascii="Arial" w:hAnsi="Arial" w:cs="Arial"/>
        </w:rPr>
        <w:t>M</w:t>
      </w:r>
      <w:r w:rsidR="0099790F" w:rsidRPr="00993CE1">
        <w:rPr>
          <w:rFonts w:ascii="Arial" w:hAnsi="Arial" w:cs="Arial"/>
        </w:rPr>
        <w:t>endelow’s Power-Interest Matrix and Mitchell, Agle and Wood’s Stakeholder Salience Model</w:t>
      </w:r>
      <w:bookmarkEnd w:id="5"/>
      <w:r w:rsidR="0099790F" w:rsidRPr="00993CE1">
        <w:rPr>
          <w:rFonts w:ascii="Arial" w:hAnsi="Arial" w:cs="Arial"/>
        </w:rPr>
        <w:t xml:space="preserve"> </w:t>
      </w:r>
    </w:p>
    <w:p w14:paraId="09871B6C" w14:textId="52B15A1C" w:rsidR="00EE5487" w:rsidRPr="009C7EE8" w:rsidRDefault="00395DB3" w:rsidP="00EE5487">
      <w:pPr>
        <w:rPr>
          <w:rFonts w:ascii="Arial" w:hAnsi="Arial" w:cs="Arial"/>
          <w:sz w:val="22"/>
          <w:szCs w:val="22"/>
        </w:rPr>
      </w:pPr>
      <w:r w:rsidRPr="009C7EE8">
        <w:rPr>
          <w:rFonts w:ascii="Arial" w:hAnsi="Arial" w:cs="Arial"/>
          <w:sz w:val="22"/>
          <w:szCs w:val="22"/>
        </w:rPr>
        <w:t xml:space="preserve">Stakeholders </w:t>
      </w:r>
      <w:r w:rsidR="003D495F" w:rsidRPr="009C7EE8">
        <w:rPr>
          <w:rFonts w:ascii="Arial" w:hAnsi="Arial" w:cs="Arial"/>
          <w:sz w:val="22"/>
          <w:szCs w:val="22"/>
        </w:rPr>
        <w:t xml:space="preserve">are individuals, groups or organisations that can influence </w:t>
      </w:r>
      <w:r w:rsidR="00903704" w:rsidRPr="009C7EE8">
        <w:rPr>
          <w:rFonts w:ascii="Arial" w:hAnsi="Arial" w:cs="Arial"/>
          <w:sz w:val="22"/>
          <w:szCs w:val="22"/>
        </w:rPr>
        <w:t xml:space="preserve">or are influenced by an organisation’s activities and objectives. </w:t>
      </w:r>
      <w:r w:rsidR="001F0A3E" w:rsidRPr="009C7EE8">
        <w:rPr>
          <w:rFonts w:ascii="Arial" w:hAnsi="Arial" w:cs="Arial"/>
          <w:sz w:val="22"/>
          <w:szCs w:val="22"/>
        </w:rPr>
        <w:t xml:space="preserve">After the theory of </w:t>
      </w:r>
      <w:r w:rsidR="00C52382" w:rsidRPr="009C7EE8">
        <w:rPr>
          <w:rFonts w:ascii="Arial" w:hAnsi="Arial" w:cs="Arial"/>
          <w:sz w:val="22"/>
          <w:szCs w:val="22"/>
        </w:rPr>
        <w:t>Freeman (</w:t>
      </w:r>
      <w:r w:rsidR="00A853E1" w:rsidRPr="009C7EE8">
        <w:rPr>
          <w:rFonts w:ascii="Arial" w:hAnsi="Arial" w:cs="Arial"/>
          <w:sz w:val="22"/>
          <w:szCs w:val="22"/>
        </w:rPr>
        <w:t>1984).</w:t>
      </w:r>
      <w:r w:rsidR="003D495F" w:rsidRPr="009C7EE8">
        <w:rPr>
          <w:rFonts w:ascii="Arial" w:hAnsi="Arial" w:cs="Arial"/>
          <w:sz w:val="22"/>
          <w:szCs w:val="22"/>
        </w:rPr>
        <w:t xml:space="preserve"> </w:t>
      </w:r>
      <w:r w:rsidR="00D45E26" w:rsidRPr="009C7EE8">
        <w:rPr>
          <w:rFonts w:ascii="Arial" w:hAnsi="Arial" w:cs="Arial"/>
          <w:sz w:val="22"/>
          <w:szCs w:val="22"/>
        </w:rPr>
        <w:t xml:space="preserve">“Any group or individual </w:t>
      </w:r>
      <w:r w:rsidR="003143A2" w:rsidRPr="009C7EE8">
        <w:rPr>
          <w:rFonts w:ascii="Arial" w:hAnsi="Arial" w:cs="Arial"/>
          <w:sz w:val="22"/>
          <w:szCs w:val="22"/>
        </w:rPr>
        <w:t>who can affect or is affected by the achievement of the organisation</w:t>
      </w:r>
      <w:r w:rsidR="000D0D0D" w:rsidRPr="009C7EE8">
        <w:rPr>
          <w:rFonts w:ascii="Arial" w:hAnsi="Arial" w:cs="Arial"/>
          <w:sz w:val="22"/>
          <w:szCs w:val="22"/>
        </w:rPr>
        <w:t>’s objectives”</w:t>
      </w:r>
      <w:r w:rsidR="00496019" w:rsidRPr="009C7EE8">
        <w:rPr>
          <w:rFonts w:ascii="Arial" w:hAnsi="Arial" w:cs="Arial"/>
          <w:sz w:val="22"/>
          <w:szCs w:val="22"/>
        </w:rPr>
        <w:t>.</w:t>
      </w:r>
      <w:r w:rsidR="00AF3E4E" w:rsidRPr="009C7EE8">
        <w:rPr>
          <w:rFonts w:ascii="Arial" w:hAnsi="Arial" w:cs="Arial"/>
          <w:sz w:val="22"/>
          <w:szCs w:val="22"/>
        </w:rPr>
        <w:t xml:space="preserve"> Although is still relevant </w:t>
      </w:r>
      <w:r w:rsidR="00782E67" w:rsidRPr="009C7EE8">
        <w:rPr>
          <w:rFonts w:ascii="Arial" w:hAnsi="Arial" w:cs="Arial"/>
          <w:sz w:val="22"/>
          <w:szCs w:val="22"/>
        </w:rPr>
        <w:t xml:space="preserve">have been criticised as </w:t>
      </w:r>
      <w:r w:rsidR="00FB203C" w:rsidRPr="009C7EE8">
        <w:rPr>
          <w:rFonts w:ascii="Arial" w:hAnsi="Arial" w:cs="Arial"/>
          <w:sz w:val="22"/>
          <w:szCs w:val="22"/>
        </w:rPr>
        <w:t xml:space="preserve">it is not </w:t>
      </w:r>
      <w:r w:rsidR="00C52382" w:rsidRPr="009C7EE8">
        <w:rPr>
          <w:rFonts w:ascii="Arial" w:hAnsi="Arial" w:cs="Arial"/>
          <w:sz w:val="22"/>
          <w:szCs w:val="22"/>
        </w:rPr>
        <w:t>taken</w:t>
      </w:r>
      <w:r w:rsidR="00FB203C" w:rsidRPr="009C7EE8">
        <w:rPr>
          <w:rFonts w:ascii="Arial" w:hAnsi="Arial" w:cs="Arial"/>
          <w:sz w:val="22"/>
          <w:szCs w:val="22"/>
        </w:rPr>
        <w:t xml:space="preserve"> in consideration </w:t>
      </w:r>
      <w:r w:rsidR="0092436F" w:rsidRPr="009C7EE8">
        <w:rPr>
          <w:rFonts w:ascii="Arial" w:hAnsi="Arial" w:cs="Arial"/>
          <w:sz w:val="22"/>
          <w:szCs w:val="22"/>
        </w:rPr>
        <w:t xml:space="preserve">between stakeholders; </w:t>
      </w:r>
      <w:r w:rsidR="0042230F" w:rsidRPr="009C7EE8">
        <w:rPr>
          <w:rFonts w:ascii="Arial" w:hAnsi="Arial" w:cs="Arial"/>
          <w:sz w:val="22"/>
          <w:szCs w:val="22"/>
        </w:rPr>
        <w:t xml:space="preserve">which has got different levels of influence or legitimacy. </w:t>
      </w:r>
      <w:r w:rsidR="00C52382" w:rsidRPr="009C7EE8">
        <w:rPr>
          <w:rFonts w:ascii="Arial" w:hAnsi="Arial" w:cs="Arial"/>
          <w:sz w:val="22"/>
          <w:szCs w:val="22"/>
        </w:rPr>
        <w:t>Therefore,</w:t>
      </w:r>
      <w:r w:rsidR="007C788B" w:rsidRPr="009C7EE8">
        <w:rPr>
          <w:rFonts w:ascii="Arial" w:hAnsi="Arial" w:cs="Arial"/>
          <w:sz w:val="22"/>
          <w:szCs w:val="22"/>
        </w:rPr>
        <w:t xml:space="preserve"> models as Stakeholder S</w:t>
      </w:r>
      <w:r w:rsidR="00FF3C60" w:rsidRPr="009C7EE8">
        <w:rPr>
          <w:rFonts w:ascii="Arial" w:hAnsi="Arial" w:cs="Arial"/>
          <w:sz w:val="22"/>
          <w:szCs w:val="22"/>
        </w:rPr>
        <w:t xml:space="preserve">alience Model were developed to distinguish </w:t>
      </w:r>
      <w:r w:rsidR="00973B79" w:rsidRPr="009C7EE8">
        <w:rPr>
          <w:rFonts w:ascii="Arial" w:hAnsi="Arial" w:cs="Arial"/>
          <w:sz w:val="22"/>
          <w:szCs w:val="22"/>
        </w:rPr>
        <w:t xml:space="preserve">who you need prioritise </w:t>
      </w:r>
      <w:r w:rsidR="00FB1AE7" w:rsidRPr="009C7EE8">
        <w:rPr>
          <w:rFonts w:ascii="Arial" w:hAnsi="Arial" w:cs="Arial"/>
          <w:sz w:val="22"/>
          <w:szCs w:val="22"/>
        </w:rPr>
        <w:t>according to their power, legitimacy and urgency</w:t>
      </w:r>
      <w:r w:rsidR="005E7FC3" w:rsidRPr="009C7EE8">
        <w:rPr>
          <w:rFonts w:ascii="Arial" w:hAnsi="Arial" w:cs="Arial"/>
          <w:sz w:val="22"/>
          <w:szCs w:val="22"/>
        </w:rPr>
        <w:t xml:space="preserve"> Mitchell, Agle and Wood</w:t>
      </w:r>
      <w:r w:rsidR="00BF6726" w:rsidRPr="009C7EE8">
        <w:rPr>
          <w:rFonts w:ascii="Arial" w:hAnsi="Arial" w:cs="Arial"/>
          <w:sz w:val="22"/>
          <w:szCs w:val="22"/>
        </w:rPr>
        <w:t xml:space="preserve"> </w:t>
      </w:r>
      <w:r w:rsidR="005E7FC3" w:rsidRPr="009C7EE8">
        <w:rPr>
          <w:rFonts w:ascii="Arial" w:hAnsi="Arial" w:cs="Arial"/>
          <w:sz w:val="22"/>
          <w:szCs w:val="22"/>
        </w:rPr>
        <w:t>(1997).</w:t>
      </w:r>
    </w:p>
    <w:p w14:paraId="7D41ABA6" w14:textId="0D215514" w:rsidR="004029BE" w:rsidRPr="002030DB" w:rsidRDefault="00993CE1" w:rsidP="00DE72C6">
      <w:pPr>
        <w:pStyle w:val="Heading2"/>
        <w:rPr>
          <w:rFonts w:ascii="Arial" w:hAnsi="Arial" w:cs="Arial"/>
        </w:rPr>
      </w:pPr>
      <w:bookmarkStart w:id="6" w:name="_Toc235091520"/>
      <w:r>
        <w:rPr>
          <w:rFonts w:ascii="Arial" w:hAnsi="Arial" w:cs="Arial"/>
        </w:rPr>
        <w:t>4</w:t>
      </w:r>
      <w:r w:rsidR="005D13CF" w:rsidRPr="002030DB">
        <w:rPr>
          <w:rFonts w:ascii="Arial" w:hAnsi="Arial" w:cs="Arial"/>
        </w:rPr>
        <w:t>.1 Internal</w:t>
      </w:r>
      <w:r w:rsidR="00D62C8B">
        <w:rPr>
          <w:rFonts w:ascii="Arial" w:hAnsi="Arial" w:cs="Arial"/>
        </w:rPr>
        <w:t xml:space="preserve">, </w:t>
      </w:r>
      <w:r w:rsidR="00AD4AD4">
        <w:rPr>
          <w:rFonts w:ascii="Arial" w:hAnsi="Arial" w:cs="Arial"/>
        </w:rPr>
        <w:t>Intermediate and External</w:t>
      </w:r>
      <w:r w:rsidR="005D13CF" w:rsidRPr="002030DB">
        <w:rPr>
          <w:rFonts w:ascii="Arial" w:hAnsi="Arial" w:cs="Arial"/>
        </w:rPr>
        <w:t xml:space="preserve"> </w:t>
      </w:r>
      <w:r w:rsidR="00D62C8B">
        <w:rPr>
          <w:rFonts w:ascii="Arial" w:hAnsi="Arial" w:cs="Arial"/>
        </w:rPr>
        <w:t>Stakeholders</w:t>
      </w:r>
      <w:bookmarkEnd w:id="6"/>
      <w:r w:rsidR="00D62C8B">
        <w:rPr>
          <w:rFonts w:ascii="Arial" w:hAnsi="Arial" w:cs="Arial"/>
        </w:rPr>
        <w:t xml:space="preserve"> </w:t>
      </w:r>
    </w:p>
    <w:p w14:paraId="6001FFAD" w14:textId="3F5F5426" w:rsidR="00DE72C6" w:rsidRPr="00DE72C6" w:rsidRDefault="00DE72C6" w:rsidP="00DE72C6">
      <w:r>
        <w:rPr>
          <w:noProof/>
        </w:rPr>
        <w:drawing>
          <wp:inline distT="0" distB="0" distL="0" distR="0" wp14:anchorId="472C0E25" wp14:editId="173AF621">
            <wp:extent cx="5486400" cy="4965700"/>
            <wp:effectExtent l="38100" t="0" r="19050" b="0"/>
            <wp:docPr id="800971555" name="Diagram 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14:paraId="6C9832D1" w14:textId="77777777" w:rsidR="00152BC9" w:rsidRDefault="00152BC9" w:rsidP="00C63D39">
      <w:pPr>
        <w:pStyle w:val="Heading3"/>
      </w:pPr>
    </w:p>
    <w:p w14:paraId="46153154" w14:textId="77777777" w:rsidR="00ED42D6" w:rsidRPr="00ED42D6" w:rsidRDefault="00ED42D6" w:rsidP="00ED42D6"/>
    <w:p w14:paraId="7B484099" w14:textId="77777777" w:rsidR="00152BC9" w:rsidRDefault="00152BC9" w:rsidP="00C63D39">
      <w:pPr>
        <w:pStyle w:val="Heading3"/>
      </w:pPr>
    </w:p>
    <w:p w14:paraId="0EA0A319" w14:textId="2CCD5B2E" w:rsidR="0099790F" w:rsidRPr="002030DB" w:rsidRDefault="00993CE1" w:rsidP="002030DB">
      <w:pPr>
        <w:pStyle w:val="Heading2"/>
        <w:rPr>
          <w:rFonts w:ascii="Arial" w:hAnsi="Arial" w:cs="Arial"/>
        </w:rPr>
      </w:pPr>
      <w:bookmarkStart w:id="7" w:name="_Toc235091521"/>
      <w:r>
        <w:rPr>
          <w:rFonts w:ascii="Arial" w:hAnsi="Arial" w:cs="Arial"/>
        </w:rPr>
        <w:t>4</w:t>
      </w:r>
      <w:r w:rsidR="00C52382" w:rsidRPr="002030DB">
        <w:rPr>
          <w:rFonts w:ascii="Arial" w:hAnsi="Arial" w:cs="Arial"/>
        </w:rPr>
        <w:t>.2 Mitchel</w:t>
      </w:r>
      <w:r w:rsidR="003C6258" w:rsidRPr="002030DB">
        <w:rPr>
          <w:rFonts w:ascii="Arial" w:hAnsi="Arial" w:cs="Arial"/>
        </w:rPr>
        <w:t>, Agle and Wood’s Stakeholder Salience Model</w:t>
      </w:r>
      <w:bookmarkEnd w:id="7"/>
      <w:r w:rsidR="003C6258" w:rsidRPr="002030DB">
        <w:rPr>
          <w:rFonts w:ascii="Arial" w:hAnsi="Arial" w:cs="Arial"/>
        </w:rPr>
        <w:t xml:space="preserve"> </w:t>
      </w:r>
    </w:p>
    <w:p w14:paraId="43A3A457" w14:textId="38D60189" w:rsidR="005C7908" w:rsidRPr="00ED42D6" w:rsidRDefault="00476015" w:rsidP="00C63D39">
      <w:pPr>
        <w:rPr>
          <w:rFonts w:ascii="Arial" w:hAnsi="Arial" w:cs="Arial"/>
          <w:sz w:val="22"/>
          <w:szCs w:val="22"/>
        </w:rPr>
      </w:pPr>
      <w:r w:rsidRPr="009C7EE8">
        <w:rPr>
          <w:rFonts w:ascii="Arial" w:hAnsi="Arial" w:cs="Arial"/>
          <w:sz w:val="22"/>
          <w:szCs w:val="22"/>
        </w:rPr>
        <w:t xml:space="preserve">This framework </w:t>
      </w:r>
      <w:r w:rsidR="00A821DA" w:rsidRPr="009C7EE8">
        <w:rPr>
          <w:rFonts w:ascii="Arial" w:hAnsi="Arial" w:cs="Arial"/>
          <w:sz w:val="22"/>
          <w:szCs w:val="22"/>
        </w:rPr>
        <w:t xml:space="preserve">It </w:t>
      </w:r>
      <w:r w:rsidR="00EA7708" w:rsidRPr="009C7EE8">
        <w:rPr>
          <w:rFonts w:ascii="Arial" w:hAnsi="Arial" w:cs="Arial"/>
          <w:sz w:val="22"/>
          <w:szCs w:val="22"/>
        </w:rPr>
        <w:t xml:space="preserve">is more analytical and </w:t>
      </w:r>
      <w:r w:rsidR="003B7ABD" w:rsidRPr="009C7EE8">
        <w:rPr>
          <w:rFonts w:ascii="Arial" w:hAnsi="Arial" w:cs="Arial"/>
          <w:sz w:val="22"/>
          <w:szCs w:val="22"/>
        </w:rPr>
        <w:t>as suggested Mitchell, Agle</w:t>
      </w:r>
      <w:r w:rsidR="00144772" w:rsidRPr="009C7EE8">
        <w:rPr>
          <w:rFonts w:ascii="Arial" w:hAnsi="Arial" w:cs="Arial"/>
          <w:sz w:val="22"/>
          <w:szCs w:val="22"/>
        </w:rPr>
        <w:t xml:space="preserve"> and Wood </w:t>
      </w:r>
      <w:r w:rsidR="00460B2B" w:rsidRPr="009C7EE8">
        <w:rPr>
          <w:rFonts w:ascii="Arial" w:hAnsi="Arial" w:cs="Arial"/>
          <w:sz w:val="22"/>
          <w:szCs w:val="22"/>
        </w:rPr>
        <w:t>(1997) p</w:t>
      </w:r>
      <w:r w:rsidR="00C56A66" w:rsidRPr="009C7EE8">
        <w:rPr>
          <w:rFonts w:ascii="Arial" w:hAnsi="Arial" w:cs="Arial"/>
          <w:sz w:val="22"/>
          <w:szCs w:val="22"/>
        </w:rPr>
        <w:t>ur</w:t>
      </w:r>
      <w:r w:rsidR="00460B2B" w:rsidRPr="009C7EE8">
        <w:rPr>
          <w:rFonts w:ascii="Arial" w:hAnsi="Arial" w:cs="Arial"/>
          <w:sz w:val="22"/>
          <w:szCs w:val="22"/>
        </w:rPr>
        <w:t xml:space="preserve">pose the importance what are going to give to the stakeholder it is going to depend on power, legitimacy </w:t>
      </w:r>
      <w:r w:rsidR="00B91BB0" w:rsidRPr="009C7EE8">
        <w:rPr>
          <w:rFonts w:ascii="Arial" w:hAnsi="Arial" w:cs="Arial"/>
          <w:sz w:val="22"/>
          <w:szCs w:val="22"/>
        </w:rPr>
        <w:t>and urgency.</w:t>
      </w:r>
    </w:p>
    <w:p w14:paraId="14598FFC" w14:textId="77777777" w:rsidR="005C7908" w:rsidRDefault="005C7908" w:rsidP="00C63D39"/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3397"/>
        <w:gridCol w:w="1560"/>
        <w:gridCol w:w="1417"/>
        <w:gridCol w:w="1418"/>
        <w:gridCol w:w="1701"/>
      </w:tblGrid>
      <w:tr w:rsidR="00F969D1" w14:paraId="372D4CD9" w14:textId="77777777" w:rsidTr="00867F04">
        <w:tc>
          <w:tcPr>
            <w:tcW w:w="3397" w:type="dxa"/>
            <w:shd w:val="clear" w:color="auto" w:fill="7F7F7F" w:themeFill="text1" w:themeFillTint="80"/>
          </w:tcPr>
          <w:p w14:paraId="3DD3CBC8" w14:textId="33C3DC5E" w:rsidR="00F969D1" w:rsidRDefault="00F969D1" w:rsidP="00C63D39">
            <w:r>
              <w:t xml:space="preserve">Stakeholder </w:t>
            </w:r>
          </w:p>
        </w:tc>
        <w:tc>
          <w:tcPr>
            <w:tcW w:w="1560" w:type="dxa"/>
            <w:shd w:val="clear" w:color="auto" w:fill="EE0000"/>
          </w:tcPr>
          <w:p w14:paraId="013D8D74" w14:textId="62992F62" w:rsidR="00F969D1" w:rsidRDefault="00F969D1" w:rsidP="00C63D39">
            <w:r>
              <w:t xml:space="preserve">Power </w:t>
            </w:r>
          </w:p>
        </w:tc>
        <w:tc>
          <w:tcPr>
            <w:tcW w:w="1417" w:type="dxa"/>
            <w:shd w:val="clear" w:color="auto" w:fill="47D459" w:themeFill="accent3" w:themeFillTint="99"/>
          </w:tcPr>
          <w:p w14:paraId="31684DCB" w14:textId="6712FD83" w:rsidR="00F969D1" w:rsidRDefault="00F969D1" w:rsidP="00C63D39">
            <w:r>
              <w:t xml:space="preserve">Legitimacy </w:t>
            </w:r>
          </w:p>
        </w:tc>
        <w:tc>
          <w:tcPr>
            <w:tcW w:w="1418" w:type="dxa"/>
            <w:shd w:val="clear" w:color="auto" w:fill="F0722C"/>
          </w:tcPr>
          <w:p w14:paraId="097D367F" w14:textId="662C4F9C" w:rsidR="00F969D1" w:rsidRDefault="00F969D1" w:rsidP="00C63D39">
            <w:r>
              <w:t xml:space="preserve">Urgency </w:t>
            </w:r>
          </w:p>
        </w:tc>
        <w:tc>
          <w:tcPr>
            <w:tcW w:w="1701" w:type="dxa"/>
            <w:shd w:val="clear" w:color="auto" w:fill="D86DCB" w:themeFill="accent5" w:themeFillTint="99"/>
          </w:tcPr>
          <w:p w14:paraId="23A06BA3" w14:textId="2E5DD5A9" w:rsidR="00F969D1" w:rsidRDefault="00F969D1" w:rsidP="00C63D39">
            <w:r>
              <w:t xml:space="preserve">Stakeholder Category </w:t>
            </w:r>
          </w:p>
        </w:tc>
      </w:tr>
      <w:tr w:rsidR="00F969D1" w14:paraId="7F974668" w14:textId="77777777" w:rsidTr="00872754">
        <w:tc>
          <w:tcPr>
            <w:tcW w:w="3397" w:type="dxa"/>
            <w:shd w:val="clear" w:color="auto" w:fill="D9D9D9" w:themeFill="background1" w:themeFillShade="D9"/>
          </w:tcPr>
          <w:p w14:paraId="5FE9FC65" w14:textId="01D9D89B" w:rsidR="00F969D1" w:rsidRDefault="00F969D1" w:rsidP="00C63D39">
            <w:r>
              <w:t>Partner Company A.S Watson Group</w:t>
            </w:r>
          </w:p>
        </w:tc>
        <w:tc>
          <w:tcPr>
            <w:tcW w:w="1560" w:type="dxa"/>
            <w:shd w:val="clear" w:color="auto" w:fill="F5AFA1"/>
          </w:tcPr>
          <w:p w14:paraId="2E84872F" w14:textId="3F8CFBCA" w:rsidR="00F969D1" w:rsidRDefault="00F969D1" w:rsidP="003E5E77">
            <w:pPr>
              <w:jc w:val="center"/>
            </w:pPr>
            <w:r>
              <w:t>High</w:t>
            </w:r>
          </w:p>
        </w:tc>
        <w:tc>
          <w:tcPr>
            <w:tcW w:w="1417" w:type="dxa"/>
          </w:tcPr>
          <w:p w14:paraId="2D42DD68" w14:textId="62745FA4" w:rsidR="00F969D1" w:rsidRDefault="00F969D1" w:rsidP="003E5E77">
            <w:pPr>
              <w:jc w:val="center"/>
            </w:pPr>
          </w:p>
        </w:tc>
        <w:tc>
          <w:tcPr>
            <w:tcW w:w="1418" w:type="dxa"/>
          </w:tcPr>
          <w:p w14:paraId="7934B59F" w14:textId="73624DDA" w:rsidR="00F969D1" w:rsidRDefault="00F969D1" w:rsidP="001F1DBF">
            <w:pPr>
              <w:jc w:val="center"/>
            </w:pPr>
          </w:p>
        </w:tc>
        <w:tc>
          <w:tcPr>
            <w:tcW w:w="1701" w:type="dxa"/>
            <w:shd w:val="clear" w:color="auto" w:fill="E59EDC" w:themeFill="accent5" w:themeFillTint="66"/>
          </w:tcPr>
          <w:p w14:paraId="7628829B" w14:textId="63F73E58" w:rsidR="00F969D1" w:rsidRDefault="00F969D1" w:rsidP="001F1DBF">
            <w:pPr>
              <w:jc w:val="center"/>
            </w:pPr>
            <w:r>
              <w:t>Dormant</w:t>
            </w:r>
          </w:p>
        </w:tc>
      </w:tr>
      <w:tr w:rsidR="00F969D1" w14:paraId="527A0723" w14:textId="77777777" w:rsidTr="00872754">
        <w:tc>
          <w:tcPr>
            <w:tcW w:w="3397" w:type="dxa"/>
            <w:shd w:val="clear" w:color="auto" w:fill="D9D9D9" w:themeFill="background1" w:themeFillShade="D9"/>
          </w:tcPr>
          <w:p w14:paraId="69750E65" w14:textId="452B7A11" w:rsidR="00F969D1" w:rsidRDefault="00F969D1" w:rsidP="00C63D39">
            <w:r>
              <w:t xml:space="preserve">Board of Directors, CEO, Data protection Officer and It Director </w:t>
            </w:r>
          </w:p>
        </w:tc>
        <w:tc>
          <w:tcPr>
            <w:tcW w:w="1560" w:type="dxa"/>
            <w:shd w:val="clear" w:color="auto" w:fill="F5AFA1"/>
          </w:tcPr>
          <w:p w14:paraId="4AB63A64" w14:textId="5F550E91" w:rsidR="00F969D1" w:rsidRDefault="00F969D1" w:rsidP="003E5E77">
            <w:pPr>
              <w:jc w:val="center"/>
            </w:pPr>
            <w:r>
              <w:t>High</w:t>
            </w:r>
          </w:p>
        </w:tc>
        <w:tc>
          <w:tcPr>
            <w:tcW w:w="1417" w:type="dxa"/>
            <w:shd w:val="clear" w:color="auto" w:fill="8DD873" w:themeFill="accent6" w:themeFillTint="99"/>
          </w:tcPr>
          <w:p w14:paraId="4BEAF847" w14:textId="5D1CA951" w:rsidR="00F969D1" w:rsidRDefault="00F969D1" w:rsidP="003E5E77">
            <w:pPr>
              <w:jc w:val="center"/>
            </w:pPr>
            <w:r>
              <w:t>High</w:t>
            </w:r>
          </w:p>
        </w:tc>
        <w:tc>
          <w:tcPr>
            <w:tcW w:w="1418" w:type="dxa"/>
            <w:shd w:val="clear" w:color="auto" w:fill="F1A983" w:themeFill="accent2" w:themeFillTint="99"/>
          </w:tcPr>
          <w:p w14:paraId="10438F7E" w14:textId="2F985DB2" w:rsidR="00F969D1" w:rsidRDefault="00F969D1" w:rsidP="003E5E77">
            <w:pPr>
              <w:jc w:val="center"/>
            </w:pPr>
            <w:r>
              <w:t>High</w:t>
            </w:r>
          </w:p>
        </w:tc>
        <w:tc>
          <w:tcPr>
            <w:tcW w:w="1701" w:type="dxa"/>
            <w:shd w:val="clear" w:color="auto" w:fill="E59EDC" w:themeFill="accent5" w:themeFillTint="66"/>
          </w:tcPr>
          <w:p w14:paraId="0AE48422" w14:textId="20250355" w:rsidR="00F969D1" w:rsidRDefault="00F969D1" w:rsidP="00402C09">
            <w:pPr>
              <w:jc w:val="center"/>
            </w:pPr>
            <w:r>
              <w:t>Definitive</w:t>
            </w:r>
          </w:p>
        </w:tc>
      </w:tr>
      <w:tr w:rsidR="00F969D1" w14:paraId="3D4B6E16" w14:textId="77777777" w:rsidTr="00872754">
        <w:trPr>
          <w:trHeight w:val="1868"/>
        </w:trPr>
        <w:tc>
          <w:tcPr>
            <w:tcW w:w="3397" w:type="dxa"/>
            <w:shd w:val="clear" w:color="auto" w:fill="D9D9D9" w:themeFill="background1" w:themeFillShade="D9"/>
          </w:tcPr>
          <w:p w14:paraId="7ADC629D" w14:textId="05A72F19" w:rsidR="00F969D1" w:rsidRDefault="00F969D1" w:rsidP="00C63D39">
            <w:r>
              <w:t xml:space="preserve">Investor, </w:t>
            </w:r>
          </w:p>
          <w:p w14:paraId="2E70A9D9" w14:textId="630E5D1D" w:rsidR="00F969D1" w:rsidRDefault="00F969D1" w:rsidP="00C63D39">
            <w:r>
              <w:t xml:space="preserve">Finance investor, Marketing Director and International Operations Director </w:t>
            </w:r>
          </w:p>
        </w:tc>
        <w:tc>
          <w:tcPr>
            <w:tcW w:w="1560" w:type="dxa"/>
            <w:shd w:val="clear" w:color="auto" w:fill="F5AFA1"/>
          </w:tcPr>
          <w:p w14:paraId="3330C565" w14:textId="034F4445" w:rsidR="00F969D1" w:rsidRDefault="00F969D1" w:rsidP="003E5E77">
            <w:pPr>
              <w:jc w:val="center"/>
            </w:pPr>
            <w:r>
              <w:t>High</w:t>
            </w:r>
          </w:p>
        </w:tc>
        <w:tc>
          <w:tcPr>
            <w:tcW w:w="1417" w:type="dxa"/>
            <w:shd w:val="clear" w:color="auto" w:fill="8DD873" w:themeFill="accent6" w:themeFillTint="99"/>
          </w:tcPr>
          <w:p w14:paraId="71118C2E" w14:textId="12FAACF0" w:rsidR="00F969D1" w:rsidRDefault="00F969D1" w:rsidP="003E5E77">
            <w:pPr>
              <w:jc w:val="center"/>
            </w:pPr>
            <w:r>
              <w:t>High</w:t>
            </w:r>
          </w:p>
        </w:tc>
        <w:tc>
          <w:tcPr>
            <w:tcW w:w="1418" w:type="dxa"/>
          </w:tcPr>
          <w:p w14:paraId="493BAE68" w14:textId="05DD5098" w:rsidR="00F969D1" w:rsidRDefault="00F969D1" w:rsidP="009E0508">
            <w:pPr>
              <w:jc w:val="center"/>
            </w:pPr>
          </w:p>
        </w:tc>
        <w:tc>
          <w:tcPr>
            <w:tcW w:w="1701" w:type="dxa"/>
            <w:shd w:val="clear" w:color="auto" w:fill="E59EDC" w:themeFill="accent5" w:themeFillTint="66"/>
          </w:tcPr>
          <w:p w14:paraId="119EA2A0" w14:textId="78E5CE10" w:rsidR="00F969D1" w:rsidRDefault="00F969D1" w:rsidP="009E0508">
            <w:pPr>
              <w:jc w:val="center"/>
            </w:pPr>
            <w:r>
              <w:t>Dominant</w:t>
            </w:r>
          </w:p>
        </w:tc>
      </w:tr>
      <w:tr w:rsidR="00F969D1" w14:paraId="1CA8A84C" w14:textId="77777777" w:rsidTr="00872754">
        <w:trPr>
          <w:trHeight w:val="1944"/>
        </w:trPr>
        <w:tc>
          <w:tcPr>
            <w:tcW w:w="3397" w:type="dxa"/>
            <w:shd w:val="clear" w:color="auto" w:fill="D9D9D9" w:themeFill="background1" w:themeFillShade="D9"/>
          </w:tcPr>
          <w:p w14:paraId="11CB2799" w14:textId="601214BA" w:rsidR="00F969D1" w:rsidRDefault="00F969D1" w:rsidP="00C63D39">
            <w:r>
              <w:t xml:space="preserve">Costumers, Store Employees, Customer Service Team and Store Management </w:t>
            </w:r>
          </w:p>
        </w:tc>
        <w:tc>
          <w:tcPr>
            <w:tcW w:w="1560" w:type="dxa"/>
          </w:tcPr>
          <w:p w14:paraId="39BAD7BF" w14:textId="42B658CF" w:rsidR="00F969D1" w:rsidRDefault="00F969D1" w:rsidP="00C63D39"/>
        </w:tc>
        <w:tc>
          <w:tcPr>
            <w:tcW w:w="1417" w:type="dxa"/>
            <w:shd w:val="clear" w:color="auto" w:fill="8DD873" w:themeFill="accent6" w:themeFillTint="99"/>
          </w:tcPr>
          <w:p w14:paraId="4FF398F2" w14:textId="7EFE283E" w:rsidR="00F969D1" w:rsidRDefault="00F969D1" w:rsidP="00402C09">
            <w:pPr>
              <w:jc w:val="center"/>
            </w:pPr>
            <w:r>
              <w:t>High</w:t>
            </w:r>
          </w:p>
        </w:tc>
        <w:tc>
          <w:tcPr>
            <w:tcW w:w="1418" w:type="dxa"/>
            <w:shd w:val="clear" w:color="auto" w:fill="F1A983" w:themeFill="accent2" w:themeFillTint="99"/>
          </w:tcPr>
          <w:p w14:paraId="4F3F5E98" w14:textId="6E1FE727" w:rsidR="00F969D1" w:rsidRDefault="00F969D1" w:rsidP="00402C09">
            <w:pPr>
              <w:jc w:val="center"/>
            </w:pPr>
            <w:r>
              <w:t>High</w:t>
            </w:r>
          </w:p>
        </w:tc>
        <w:tc>
          <w:tcPr>
            <w:tcW w:w="1701" w:type="dxa"/>
            <w:shd w:val="clear" w:color="auto" w:fill="E59EDC" w:themeFill="accent5" w:themeFillTint="66"/>
          </w:tcPr>
          <w:p w14:paraId="4D1CCF86" w14:textId="58F3B9C7" w:rsidR="00F969D1" w:rsidRDefault="00F969D1" w:rsidP="00402C09">
            <w:pPr>
              <w:jc w:val="center"/>
            </w:pPr>
            <w:r>
              <w:t>Dependent</w:t>
            </w:r>
          </w:p>
        </w:tc>
      </w:tr>
      <w:tr w:rsidR="00F969D1" w14:paraId="4BD38481" w14:textId="77777777" w:rsidTr="00872754">
        <w:tc>
          <w:tcPr>
            <w:tcW w:w="3397" w:type="dxa"/>
            <w:shd w:val="clear" w:color="auto" w:fill="D9D9D9" w:themeFill="background1" w:themeFillShade="D9"/>
          </w:tcPr>
          <w:p w14:paraId="0D4D3DCF" w14:textId="2042E425" w:rsidR="00F969D1" w:rsidRDefault="00F969D1" w:rsidP="00C63D39">
            <w:r>
              <w:t>Cybersecurity</w:t>
            </w:r>
            <w:r w:rsidR="00A23CB3">
              <w:t>;</w:t>
            </w:r>
            <w:r>
              <w:t xml:space="preserve"> incident response Team(During a cyberattack)</w:t>
            </w:r>
          </w:p>
        </w:tc>
        <w:tc>
          <w:tcPr>
            <w:tcW w:w="1560" w:type="dxa"/>
            <w:shd w:val="clear" w:color="auto" w:fill="F5AFA1"/>
          </w:tcPr>
          <w:p w14:paraId="6748EBA3" w14:textId="063828BC" w:rsidR="00F969D1" w:rsidRDefault="00F969D1" w:rsidP="000E7B2E">
            <w:pPr>
              <w:jc w:val="center"/>
            </w:pPr>
            <w:r>
              <w:t>High</w:t>
            </w:r>
          </w:p>
        </w:tc>
        <w:tc>
          <w:tcPr>
            <w:tcW w:w="1417" w:type="dxa"/>
          </w:tcPr>
          <w:p w14:paraId="7384CA51" w14:textId="55D9F41B" w:rsidR="00F969D1" w:rsidRDefault="00F969D1" w:rsidP="000E7B2E">
            <w:pPr>
              <w:jc w:val="center"/>
            </w:pPr>
          </w:p>
        </w:tc>
        <w:tc>
          <w:tcPr>
            <w:tcW w:w="1418" w:type="dxa"/>
            <w:shd w:val="clear" w:color="auto" w:fill="F1A983" w:themeFill="accent2" w:themeFillTint="99"/>
          </w:tcPr>
          <w:p w14:paraId="48527A2A" w14:textId="5AA30675" w:rsidR="00F969D1" w:rsidRDefault="00F969D1" w:rsidP="000E7B2E">
            <w:pPr>
              <w:jc w:val="center"/>
            </w:pPr>
            <w:r>
              <w:t>High</w:t>
            </w:r>
          </w:p>
        </w:tc>
        <w:tc>
          <w:tcPr>
            <w:tcW w:w="1701" w:type="dxa"/>
            <w:shd w:val="clear" w:color="auto" w:fill="E59EDC" w:themeFill="accent5" w:themeFillTint="66"/>
          </w:tcPr>
          <w:p w14:paraId="1F257719" w14:textId="6F1063EA" w:rsidR="00F969D1" w:rsidRDefault="00F969D1" w:rsidP="00C63D39">
            <w:r>
              <w:t xml:space="preserve">Dangerous </w:t>
            </w:r>
          </w:p>
        </w:tc>
      </w:tr>
      <w:tr w:rsidR="00F969D1" w14:paraId="2B08A323" w14:textId="77777777" w:rsidTr="00872754">
        <w:tc>
          <w:tcPr>
            <w:tcW w:w="3397" w:type="dxa"/>
            <w:shd w:val="clear" w:color="auto" w:fill="D9D9D9" w:themeFill="background1" w:themeFillShade="D9"/>
          </w:tcPr>
          <w:p w14:paraId="59951EEF" w14:textId="39515D2F" w:rsidR="00F969D1" w:rsidRDefault="00F969D1" w:rsidP="00C63D39">
            <w:r>
              <w:t xml:space="preserve">Local Communities, Charitable Partners </w:t>
            </w:r>
          </w:p>
        </w:tc>
        <w:tc>
          <w:tcPr>
            <w:tcW w:w="1560" w:type="dxa"/>
          </w:tcPr>
          <w:p w14:paraId="48D09010" w14:textId="77777777" w:rsidR="00F969D1" w:rsidRDefault="00F969D1" w:rsidP="00C63D39"/>
        </w:tc>
        <w:tc>
          <w:tcPr>
            <w:tcW w:w="1417" w:type="dxa"/>
            <w:shd w:val="clear" w:color="auto" w:fill="8DD873" w:themeFill="accent6" w:themeFillTint="99"/>
          </w:tcPr>
          <w:p w14:paraId="04339C78" w14:textId="19A36C34" w:rsidR="00F969D1" w:rsidRDefault="00F969D1" w:rsidP="00F969D1">
            <w:pPr>
              <w:jc w:val="center"/>
            </w:pPr>
            <w:r>
              <w:t>High</w:t>
            </w:r>
          </w:p>
        </w:tc>
        <w:tc>
          <w:tcPr>
            <w:tcW w:w="1418" w:type="dxa"/>
          </w:tcPr>
          <w:p w14:paraId="4B06553A" w14:textId="77777777" w:rsidR="00F969D1" w:rsidRDefault="00F969D1" w:rsidP="00C63D39"/>
        </w:tc>
        <w:tc>
          <w:tcPr>
            <w:tcW w:w="1701" w:type="dxa"/>
            <w:shd w:val="clear" w:color="auto" w:fill="E59EDC" w:themeFill="accent5" w:themeFillTint="66"/>
          </w:tcPr>
          <w:p w14:paraId="4D005D4C" w14:textId="0A544CBB" w:rsidR="00F969D1" w:rsidRDefault="00F969D1" w:rsidP="00C63D39">
            <w:r>
              <w:t xml:space="preserve">Discretionary </w:t>
            </w:r>
          </w:p>
        </w:tc>
      </w:tr>
      <w:tr w:rsidR="0032768F" w14:paraId="1BCE7CC6" w14:textId="77777777" w:rsidTr="00872754">
        <w:tc>
          <w:tcPr>
            <w:tcW w:w="3397" w:type="dxa"/>
            <w:shd w:val="clear" w:color="auto" w:fill="D9D9D9" w:themeFill="background1" w:themeFillShade="D9"/>
          </w:tcPr>
          <w:p w14:paraId="09B61B4D" w14:textId="21700CBC" w:rsidR="0032768F" w:rsidRDefault="00102962" w:rsidP="00C63D39">
            <w:r>
              <w:t>Individual Costumer ra</w:t>
            </w:r>
            <w:r w:rsidR="00867F04">
              <w:t>ising complaints</w:t>
            </w:r>
            <w:r w:rsidR="009E0508">
              <w:t xml:space="preserve"> and Consumer Advocacy Groups </w:t>
            </w:r>
            <w:r w:rsidR="00867F04">
              <w:t xml:space="preserve"> </w:t>
            </w:r>
          </w:p>
        </w:tc>
        <w:tc>
          <w:tcPr>
            <w:tcW w:w="1560" w:type="dxa"/>
          </w:tcPr>
          <w:p w14:paraId="2A421059" w14:textId="77777777" w:rsidR="0032768F" w:rsidRDefault="0032768F" w:rsidP="00C63D39"/>
        </w:tc>
        <w:tc>
          <w:tcPr>
            <w:tcW w:w="1417" w:type="dxa"/>
          </w:tcPr>
          <w:p w14:paraId="4379E2B9" w14:textId="77777777" w:rsidR="0032768F" w:rsidRDefault="0032768F" w:rsidP="00F969D1">
            <w:pPr>
              <w:jc w:val="center"/>
            </w:pPr>
          </w:p>
        </w:tc>
        <w:tc>
          <w:tcPr>
            <w:tcW w:w="1418" w:type="dxa"/>
            <w:shd w:val="clear" w:color="auto" w:fill="F1A983" w:themeFill="accent2" w:themeFillTint="99"/>
          </w:tcPr>
          <w:p w14:paraId="35FBBC7B" w14:textId="584F6515" w:rsidR="0032768F" w:rsidRDefault="009E0508" w:rsidP="00043AE3">
            <w:pPr>
              <w:jc w:val="center"/>
            </w:pPr>
            <w:r>
              <w:t>High</w:t>
            </w:r>
          </w:p>
        </w:tc>
        <w:tc>
          <w:tcPr>
            <w:tcW w:w="1701" w:type="dxa"/>
            <w:shd w:val="clear" w:color="auto" w:fill="E59EDC" w:themeFill="accent5" w:themeFillTint="66"/>
          </w:tcPr>
          <w:p w14:paraId="157A9C65" w14:textId="14C9A67F" w:rsidR="0032768F" w:rsidRDefault="00F21C66" w:rsidP="00043AE3">
            <w:pPr>
              <w:jc w:val="center"/>
            </w:pPr>
            <w:r>
              <w:t>Demanding</w:t>
            </w:r>
          </w:p>
        </w:tc>
      </w:tr>
    </w:tbl>
    <w:p w14:paraId="52620310" w14:textId="77777777" w:rsidR="008F49CC" w:rsidRPr="00C63D39" w:rsidRDefault="008F49CC" w:rsidP="00C63D39"/>
    <w:p w14:paraId="6B541B01" w14:textId="4074AA16" w:rsidR="00480F91" w:rsidRPr="00EE5487" w:rsidRDefault="00480F91" w:rsidP="00EE5487"/>
    <w:p w14:paraId="65D3694A" w14:textId="77777777" w:rsidR="0094374F" w:rsidRPr="00880769" w:rsidRDefault="0094374F" w:rsidP="00CF6CC3">
      <w:pPr>
        <w:rPr>
          <w:rFonts w:ascii="Arial" w:hAnsi="Arial" w:cs="Arial"/>
        </w:rPr>
      </w:pPr>
    </w:p>
    <w:p w14:paraId="4EF6D0BE" w14:textId="77777777" w:rsidR="0094374F" w:rsidRPr="00880769" w:rsidRDefault="0094374F" w:rsidP="00CF6CC3">
      <w:pPr>
        <w:rPr>
          <w:rFonts w:ascii="Arial" w:hAnsi="Arial" w:cs="Arial"/>
        </w:rPr>
      </w:pPr>
    </w:p>
    <w:p w14:paraId="63F4E1A5" w14:textId="77777777" w:rsidR="00F57798" w:rsidRPr="00880769" w:rsidRDefault="00F57798" w:rsidP="00F57798">
      <w:pPr>
        <w:rPr>
          <w:rFonts w:ascii="Arial" w:hAnsi="Arial" w:cs="Arial"/>
        </w:rPr>
      </w:pPr>
    </w:p>
    <w:p w14:paraId="22BE6A28" w14:textId="77777777" w:rsidR="0041333B" w:rsidRPr="00880769" w:rsidRDefault="0041333B" w:rsidP="0041333B"/>
    <w:p w14:paraId="57C4F818" w14:textId="77777777" w:rsidR="006F3186" w:rsidRDefault="006F3186" w:rsidP="29C93A94">
      <w:pPr>
        <w:rPr>
          <w:rFonts w:ascii="Arial Nova" w:eastAsia="Arial Nova" w:hAnsi="Arial Nova" w:cs="Arial Nova"/>
        </w:rPr>
      </w:pPr>
    </w:p>
    <w:p w14:paraId="43AC3CF5" w14:textId="77777777" w:rsidR="005C7908" w:rsidRDefault="005C7908" w:rsidP="29C93A94">
      <w:pPr>
        <w:rPr>
          <w:rFonts w:ascii="Arial Nova" w:eastAsia="Arial Nova" w:hAnsi="Arial Nova" w:cs="Arial Nova"/>
        </w:rPr>
      </w:pPr>
    </w:p>
    <w:p w14:paraId="639778D9" w14:textId="77777777" w:rsidR="005C7908" w:rsidRDefault="005C7908" w:rsidP="29C93A94">
      <w:pPr>
        <w:rPr>
          <w:rFonts w:ascii="Arial Nova" w:eastAsia="Arial Nova" w:hAnsi="Arial Nova" w:cs="Arial Nova"/>
        </w:rPr>
      </w:pPr>
    </w:p>
    <w:p w14:paraId="48E93ECE" w14:textId="77777777" w:rsidR="005C7908" w:rsidRPr="00880769" w:rsidRDefault="005C7908" w:rsidP="29C93A94">
      <w:pPr>
        <w:rPr>
          <w:rFonts w:ascii="Arial Nova" w:eastAsia="Arial Nova" w:hAnsi="Arial Nova" w:cs="Arial Nova"/>
        </w:rPr>
      </w:pPr>
    </w:p>
    <w:p w14:paraId="6278A5E7" w14:textId="1DBF28F6" w:rsidR="00484BE6" w:rsidRPr="002030DB" w:rsidRDefault="00993CE1" w:rsidP="002030DB">
      <w:pPr>
        <w:pStyle w:val="Heading2"/>
        <w:rPr>
          <w:rFonts w:ascii="Arial" w:hAnsi="Arial" w:cs="Arial"/>
        </w:rPr>
      </w:pPr>
      <w:bookmarkStart w:id="8" w:name="_Toc235091522"/>
      <w:r>
        <w:rPr>
          <w:rFonts w:ascii="Arial" w:hAnsi="Arial" w:cs="Arial"/>
        </w:rPr>
        <w:t>4</w:t>
      </w:r>
      <w:r w:rsidR="004506B1" w:rsidRPr="002030DB">
        <w:rPr>
          <w:rFonts w:ascii="Arial" w:hAnsi="Arial" w:cs="Arial"/>
        </w:rPr>
        <w:t xml:space="preserve">.3 </w:t>
      </w:r>
      <w:r w:rsidR="00B15286" w:rsidRPr="002030DB">
        <w:rPr>
          <w:rFonts w:ascii="Arial" w:hAnsi="Arial" w:cs="Arial"/>
        </w:rPr>
        <w:t>M</w:t>
      </w:r>
      <w:r w:rsidR="0000708E" w:rsidRPr="002030DB">
        <w:rPr>
          <w:rFonts w:ascii="Arial" w:hAnsi="Arial" w:cs="Arial"/>
        </w:rPr>
        <w:t>endelow’s Power-Interest Matrix for the Connect</w:t>
      </w:r>
      <w:r w:rsidR="00362CE1" w:rsidRPr="002030DB">
        <w:rPr>
          <w:rFonts w:ascii="Arial" w:hAnsi="Arial" w:cs="Arial"/>
        </w:rPr>
        <w:t xml:space="preserve"> Plus Platform Launch</w:t>
      </w:r>
      <w:bookmarkEnd w:id="8"/>
      <w:r w:rsidR="00362CE1" w:rsidRPr="002030DB">
        <w:rPr>
          <w:rFonts w:ascii="Arial" w:hAnsi="Arial" w:cs="Arial"/>
        </w:rPr>
        <w:t xml:space="preserve"> </w:t>
      </w:r>
    </w:p>
    <w:p w14:paraId="5468939A" w14:textId="02CA1F0A" w:rsidR="00362CE1" w:rsidRPr="009C7EE8" w:rsidRDefault="00556296" w:rsidP="00362CE1">
      <w:pPr>
        <w:rPr>
          <w:rFonts w:ascii="Arial" w:hAnsi="Arial" w:cs="Arial"/>
          <w:sz w:val="22"/>
          <w:szCs w:val="22"/>
        </w:rPr>
      </w:pPr>
      <w:r w:rsidRPr="009C7EE8">
        <w:rPr>
          <w:rFonts w:ascii="Arial" w:hAnsi="Arial" w:cs="Arial"/>
          <w:sz w:val="22"/>
          <w:szCs w:val="22"/>
        </w:rPr>
        <w:t xml:space="preserve">This Framework </w:t>
      </w:r>
      <w:r w:rsidR="002E4798" w:rsidRPr="009C7EE8">
        <w:rPr>
          <w:rFonts w:ascii="Arial" w:hAnsi="Arial" w:cs="Arial"/>
          <w:sz w:val="22"/>
          <w:szCs w:val="22"/>
        </w:rPr>
        <w:t xml:space="preserve">identifying and </w:t>
      </w:r>
      <w:r w:rsidR="002B5B97" w:rsidRPr="009C7EE8">
        <w:rPr>
          <w:rFonts w:ascii="Arial" w:hAnsi="Arial" w:cs="Arial"/>
          <w:sz w:val="22"/>
          <w:szCs w:val="22"/>
        </w:rPr>
        <w:t>prioritising</w:t>
      </w:r>
      <w:r w:rsidR="002E4798" w:rsidRPr="009C7EE8">
        <w:rPr>
          <w:rFonts w:ascii="Arial" w:hAnsi="Arial" w:cs="Arial"/>
          <w:sz w:val="22"/>
          <w:szCs w:val="22"/>
        </w:rPr>
        <w:t xml:space="preserve"> stakeholders according to their ability to influence organisational decisions </w:t>
      </w:r>
      <w:r w:rsidR="00D95C6C" w:rsidRPr="009C7EE8">
        <w:rPr>
          <w:rFonts w:ascii="Arial" w:hAnsi="Arial" w:cs="Arial"/>
          <w:sz w:val="22"/>
          <w:szCs w:val="22"/>
        </w:rPr>
        <w:t xml:space="preserve">of interest in project outcomes Johnson et </w:t>
      </w:r>
      <w:r w:rsidR="00C52382" w:rsidRPr="009C7EE8">
        <w:rPr>
          <w:rFonts w:ascii="Arial" w:hAnsi="Arial" w:cs="Arial"/>
          <w:sz w:val="22"/>
          <w:szCs w:val="22"/>
        </w:rPr>
        <w:t>al (</w:t>
      </w:r>
      <w:r w:rsidR="00D95C6C" w:rsidRPr="009C7EE8">
        <w:rPr>
          <w:rFonts w:ascii="Arial" w:hAnsi="Arial" w:cs="Arial"/>
          <w:sz w:val="22"/>
          <w:szCs w:val="22"/>
        </w:rPr>
        <w:t>2020)</w:t>
      </w:r>
      <w:r w:rsidR="002B5B97" w:rsidRPr="009C7EE8">
        <w:rPr>
          <w:rFonts w:ascii="Arial" w:hAnsi="Arial" w:cs="Arial"/>
          <w:sz w:val="22"/>
          <w:szCs w:val="22"/>
        </w:rPr>
        <w:t>.</w:t>
      </w:r>
    </w:p>
    <w:p w14:paraId="5219EB21" w14:textId="1D20B015" w:rsidR="00E7330D" w:rsidRDefault="00756A94" w:rsidP="00362CE1">
      <w:r w:rsidRPr="00756A94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1A392D2" wp14:editId="443B178D">
                <wp:simplePos x="0" y="0"/>
                <wp:positionH relativeFrom="column">
                  <wp:posOffset>1657350</wp:posOffset>
                </wp:positionH>
                <wp:positionV relativeFrom="paragraph">
                  <wp:posOffset>50800</wp:posOffset>
                </wp:positionV>
                <wp:extent cx="1835150" cy="393700"/>
                <wp:effectExtent l="0" t="0" r="12700" b="25400"/>
                <wp:wrapSquare wrapText="bothSides"/>
                <wp:docPr id="2389534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5150" cy="393700"/>
                        </a:xfrm>
                        <a:prstGeom prst="rect">
                          <a:avLst/>
                        </a:prstGeom>
                        <a:solidFill>
                          <a:srgbClr val="EE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363580" w14:textId="6BBA658A" w:rsidR="00756A94" w:rsidRDefault="00996BA0">
                            <w:r>
                              <w:t xml:space="preserve">        </w:t>
                            </w:r>
                            <w:r w:rsidRPr="00996BA0">
                              <w:rPr>
                                <w:color w:val="FFFFFF" w:themeColor="background1"/>
                              </w:rPr>
                              <w:t xml:space="preserve">HIGH POWER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A392D2" id="_x0000_s1032" type="#_x0000_t202" style="position:absolute;margin-left:130.5pt;margin-top:4pt;width:144.5pt;height:31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" fillcolor="#e00">
                <v:textbox>
                  <w:txbxContent>
                    <w:p w14:paraId="21363580" w14:textId="6BBA658A" w:rsidR="00756A94" w:rsidRDefault="00996BA0">
                      <w:r>
                        <w:t xml:space="preserve">        </w:t>
                      </w:r>
                      <w:r w:rsidRPr="00996BA0">
                        <w:rPr>
                          <w:color w:val="FFFFFF" w:themeColor="background1"/>
                        </w:rPr>
                        <w:t xml:space="preserve">HIGH POWER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C2829">
        <w:t xml:space="preserve">                                             </w:t>
      </w:r>
    </w:p>
    <w:p w14:paraId="1AEAEFBE" w14:textId="4015BDD7" w:rsidR="009C2829" w:rsidRPr="00B455E2" w:rsidRDefault="009C2829" w:rsidP="00362CE1">
      <w:pPr>
        <w:rPr>
          <w:rFonts w:ascii="Arial" w:hAnsi="Arial" w:cs="Arial"/>
        </w:rPr>
      </w:pPr>
      <w:r w:rsidRPr="00B455E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20FC3AEB" wp14:editId="24F223A8">
                <wp:simplePos x="0" y="0"/>
                <wp:positionH relativeFrom="column">
                  <wp:posOffset>2590800</wp:posOffset>
                </wp:positionH>
                <wp:positionV relativeFrom="paragraph">
                  <wp:posOffset>317500</wp:posOffset>
                </wp:positionV>
                <wp:extent cx="82550" cy="3778250"/>
                <wp:effectExtent l="76200" t="38100" r="69850" b="50800"/>
                <wp:wrapNone/>
                <wp:docPr id="959804704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0" cy="3778250"/>
                        </a:xfrm>
                        <a:prstGeom prst="straightConnector1">
                          <a:avLst/>
                        </a:prstGeom>
                        <a:ln w="19050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82DE1" id="Straight Arrow Connector 20" o:spid="_x0000_s1026" type="#_x0000_t32" style="position:absolute;margin-left:204pt;margin-top:25pt;width:6.5pt;height:297.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" strokecolor="#156082 [3204]" strokeweight="1.5pt">
                <v:stroke startarrow="open" endarrow="open"/>
              </v:shape>
            </w:pict>
          </mc:Fallback>
        </mc:AlternateContent>
      </w:r>
      <w:r w:rsidRPr="00B455E2">
        <w:rPr>
          <w:rFonts w:ascii="Arial" w:hAnsi="Arial" w:cs="Arial"/>
        </w:rPr>
        <w:t xml:space="preserve">                                          </w:t>
      </w:r>
      <w:r w:rsidR="00A9064A" w:rsidRPr="00B455E2">
        <w:rPr>
          <w:rFonts w:ascii="Arial" w:hAnsi="Arial" w:cs="Arial"/>
        </w:rPr>
        <w:t xml:space="preserve">       </w:t>
      </w:r>
      <w:r w:rsidRPr="00B455E2">
        <w:rPr>
          <w:rFonts w:ascii="Arial" w:hAnsi="Arial" w:cs="Arial"/>
        </w:rPr>
        <w:t xml:space="preserve">  </w:t>
      </w:r>
      <w:r w:rsidR="00B455E2" w:rsidRPr="00A36815">
        <w:rPr>
          <w:rFonts w:ascii="Arial" w:hAnsi="Arial" w:cs="Arial"/>
          <w:color w:val="FFFFFF" w:themeColor="background1"/>
        </w:rPr>
        <w:t xml:space="preserve"> </w:t>
      </w:r>
    </w:p>
    <w:p w14:paraId="48C61654" w14:textId="167471BD" w:rsidR="00EE2C1D" w:rsidRDefault="004811DD" w:rsidP="00EE2C1D">
      <w:pPr>
        <w:tabs>
          <w:tab w:val="left" w:pos="5010"/>
        </w:tabs>
        <w:rPr>
          <w:rFonts w:ascii="Arial" w:eastAsia="Arial Nova" w:hAnsi="Arial" w:cs="Arial"/>
        </w:rPr>
      </w:pPr>
      <w:r w:rsidRPr="00A36815">
        <w:rPr>
          <w:rFonts w:ascii="Arial" w:eastAsia="Arial Nova" w:hAnsi="Arial" w:cs="Arial"/>
          <w:noProof/>
          <w:color w:val="FFFFFF" w:themeColor="background1"/>
          <w:highlight w:val="magenta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29CCEF6" wp14:editId="643FE312">
                <wp:simplePos x="0" y="0"/>
                <wp:positionH relativeFrom="column">
                  <wp:posOffset>2838450</wp:posOffset>
                </wp:positionH>
                <wp:positionV relativeFrom="paragraph">
                  <wp:posOffset>250190</wp:posOffset>
                </wp:positionV>
                <wp:extent cx="2279650" cy="1295400"/>
                <wp:effectExtent l="0" t="0" r="2540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9650" cy="12954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238CB2" w14:textId="625C3FB0" w:rsidR="002B3DA5" w:rsidRDefault="00E378BB" w:rsidP="0021086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Board of Director</w:t>
                            </w:r>
                          </w:p>
                          <w:p w14:paraId="56DD182D" w14:textId="447FF4E7" w:rsidR="0021086E" w:rsidRDefault="0021086E" w:rsidP="0021086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CEO</w:t>
                            </w:r>
                          </w:p>
                          <w:p w14:paraId="536D4A7C" w14:textId="69579CBC" w:rsidR="0021086E" w:rsidRDefault="0021086E" w:rsidP="0021086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Project Manager</w:t>
                            </w:r>
                          </w:p>
                          <w:p w14:paraId="336CB98C" w14:textId="7D2C3EB0" w:rsidR="001E3976" w:rsidRDefault="001E3976" w:rsidP="0021086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IT Department </w:t>
                            </w:r>
                          </w:p>
                          <w:p w14:paraId="05D1F16E" w14:textId="1190C5CD" w:rsidR="001E3976" w:rsidRDefault="001E3976" w:rsidP="0021086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AI Team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CCEF6" id="_x0000_s1033" type="#_x0000_t202" style="position:absolute;margin-left:223.5pt;margin-top:19.7pt;width:179.5pt;height:102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" fillcolor="#1d7e2a [3030]" strokecolor="#196b24 [3206]" strokeweight=".5pt">
                <v:fill color2="#186923 [3174]" rotate="t" colors="0 #4a7e4e;.5 #156f21;1 #0e6519" focus="100%" type="gradient">
                  <o:fill v:ext="view" type="gradientUnscaled"/>
                </v:fill>
                <v:textbox>
                  <w:txbxContent>
                    <w:p w14:paraId="22238CB2" w14:textId="625C3FB0" w:rsidR="002B3DA5" w:rsidRDefault="00E378BB" w:rsidP="0021086E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Board of Director</w:t>
                      </w:r>
                    </w:p>
                    <w:p w14:paraId="56DD182D" w14:textId="447FF4E7" w:rsidR="0021086E" w:rsidRDefault="0021086E" w:rsidP="0021086E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CEO</w:t>
                      </w:r>
                    </w:p>
                    <w:p w14:paraId="536D4A7C" w14:textId="69579CBC" w:rsidR="0021086E" w:rsidRDefault="0021086E" w:rsidP="0021086E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Project Manager</w:t>
                      </w:r>
                    </w:p>
                    <w:p w14:paraId="336CB98C" w14:textId="7D2C3EB0" w:rsidR="001E3976" w:rsidRDefault="001E3976" w:rsidP="0021086E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IT Department </w:t>
                      </w:r>
                    </w:p>
                    <w:p w14:paraId="05D1F16E" w14:textId="1190C5CD" w:rsidR="001E3976" w:rsidRDefault="001E3976" w:rsidP="0021086E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AI Team </w:t>
                      </w:r>
                    </w:p>
                  </w:txbxContent>
                </v:textbox>
              </v:shape>
            </w:pict>
          </mc:Fallback>
        </mc:AlternateContent>
      </w:r>
      <w:r w:rsidR="00A67B00" w:rsidRPr="00A36815">
        <w:rPr>
          <w:rFonts w:ascii="Arial" w:eastAsia="Arial Nova" w:hAnsi="Arial" w:cs="Arial"/>
          <w:noProof/>
          <w:color w:val="FFFFFF" w:themeColor="background1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5BB2F9" wp14:editId="22229331">
                <wp:simplePos x="0" y="0"/>
                <wp:positionH relativeFrom="column">
                  <wp:posOffset>-209550</wp:posOffset>
                </wp:positionH>
                <wp:positionV relativeFrom="paragraph">
                  <wp:posOffset>297815</wp:posOffset>
                </wp:positionV>
                <wp:extent cx="2590800" cy="1225550"/>
                <wp:effectExtent l="0" t="0" r="19050" b="12700"/>
                <wp:wrapSquare wrapText="bothSides"/>
                <wp:docPr id="7836238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12255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F649DC" w14:textId="0DC930FC" w:rsidR="00A67B00" w:rsidRPr="00A67B00" w:rsidRDefault="00A67B00" w:rsidP="00A67B0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A67B00">
                              <w:rPr>
                                <w:rFonts w:ascii="Arial" w:hAnsi="Arial" w:cs="Arial"/>
                              </w:rPr>
                              <w:t xml:space="preserve">Investors                                           </w:t>
                            </w:r>
                          </w:p>
                          <w:p w14:paraId="6D7C787A" w14:textId="793F5E7D" w:rsidR="00A67B00" w:rsidRPr="00A67B00" w:rsidRDefault="00A67B00" w:rsidP="00A67B0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A67B00">
                              <w:rPr>
                                <w:rFonts w:ascii="Arial" w:hAnsi="Arial" w:cs="Arial"/>
                              </w:rPr>
                              <w:t xml:space="preserve">Partner Company </w:t>
                            </w:r>
                          </w:p>
                          <w:p w14:paraId="5B26CE63" w14:textId="7E50B8D8" w:rsidR="00A67B00" w:rsidRPr="00A67B00" w:rsidRDefault="00A67B00" w:rsidP="00A67B0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A67B00">
                              <w:rPr>
                                <w:rFonts w:ascii="Arial" w:hAnsi="Arial" w:cs="Arial"/>
                              </w:rPr>
                              <w:t>Government Regulators</w:t>
                            </w:r>
                          </w:p>
                          <w:p w14:paraId="3F7BD120" w14:textId="7EF4C2E9" w:rsidR="00A67B00" w:rsidRPr="00A67B00" w:rsidRDefault="00A67B00" w:rsidP="00A67B0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A67B00">
                              <w:rPr>
                                <w:rFonts w:ascii="Arial" w:hAnsi="Arial" w:cs="Arial"/>
                              </w:rPr>
                              <w:t>Financial Institutions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BB2F9" id="_x0000_s1034" type="#_x0000_t202" style="position:absolute;margin-left:-16.5pt;margin-top:23.45pt;width:204pt;height:96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" fillcolor="#a02b93 [3208]" strokecolor="white [3201]" strokeweight="1.5pt">
                <v:textbox>
                  <w:txbxContent>
                    <w:p w14:paraId="72F649DC" w14:textId="0DC930FC" w:rsidR="00A67B00" w:rsidRPr="00A67B00" w:rsidRDefault="00A67B00" w:rsidP="00A67B0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</w:rPr>
                      </w:pPr>
                      <w:r w:rsidRPr="00A67B00">
                        <w:rPr>
                          <w:rFonts w:ascii="Arial" w:hAnsi="Arial" w:cs="Arial"/>
                        </w:rPr>
                        <w:t xml:space="preserve">Investors                                           </w:t>
                      </w:r>
                    </w:p>
                    <w:p w14:paraId="6D7C787A" w14:textId="793F5E7D" w:rsidR="00A67B00" w:rsidRPr="00A67B00" w:rsidRDefault="00A67B00" w:rsidP="00A67B0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</w:rPr>
                      </w:pPr>
                      <w:r w:rsidRPr="00A67B00">
                        <w:rPr>
                          <w:rFonts w:ascii="Arial" w:hAnsi="Arial" w:cs="Arial"/>
                        </w:rPr>
                        <w:t xml:space="preserve">Partner Company </w:t>
                      </w:r>
                    </w:p>
                    <w:p w14:paraId="5B26CE63" w14:textId="7E50B8D8" w:rsidR="00A67B00" w:rsidRPr="00A67B00" w:rsidRDefault="00A67B00" w:rsidP="00A67B0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</w:rPr>
                      </w:pPr>
                      <w:r w:rsidRPr="00A67B00">
                        <w:rPr>
                          <w:rFonts w:ascii="Arial" w:hAnsi="Arial" w:cs="Arial"/>
                        </w:rPr>
                        <w:t>Government Regulators</w:t>
                      </w:r>
                    </w:p>
                    <w:p w14:paraId="3F7BD120" w14:textId="7EF4C2E9" w:rsidR="00A67B00" w:rsidRPr="00A67B00" w:rsidRDefault="00A67B00" w:rsidP="00A67B0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</w:rPr>
                      </w:pPr>
                      <w:r w:rsidRPr="00A67B00">
                        <w:rPr>
                          <w:rFonts w:ascii="Arial" w:hAnsi="Arial" w:cs="Arial"/>
                        </w:rPr>
                        <w:t>Financial Institutions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9064A" w:rsidRPr="00A36815">
        <w:rPr>
          <w:rFonts w:ascii="Arial" w:eastAsia="Arial Nova" w:hAnsi="Arial" w:cs="Arial"/>
          <w:color w:val="FFFFFF" w:themeColor="background1"/>
          <w:highlight w:val="magenta"/>
        </w:rPr>
        <w:t>KEEP SATISF</w:t>
      </w:r>
      <w:r w:rsidR="00B455E2" w:rsidRPr="00A36815">
        <w:rPr>
          <w:rFonts w:ascii="Arial" w:eastAsia="Arial Nova" w:hAnsi="Arial" w:cs="Arial"/>
          <w:color w:val="FFFFFF" w:themeColor="background1"/>
          <w:highlight w:val="magenta"/>
        </w:rPr>
        <w:t>IED</w:t>
      </w:r>
      <w:r w:rsidR="00B455E2" w:rsidRPr="00A36815">
        <w:rPr>
          <w:rFonts w:ascii="Arial" w:eastAsia="Arial Nova" w:hAnsi="Arial" w:cs="Arial"/>
          <w:color w:val="FFFFFF" w:themeColor="background1"/>
        </w:rPr>
        <w:t xml:space="preserve"> </w:t>
      </w:r>
      <w:r w:rsidR="00EE2C1D">
        <w:rPr>
          <w:rFonts w:ascii="Arial" w:eastAsia="Arial Nova" w:hAnsi="Arial" w:cs="Arial"/>
        </w:rPr>
        <w:tab/>
      </w:r>
      <w:r w:rsidR="00EE2C1D" w:rsidRPr="00A36815">
        <w:rPr>
          <w:rFonts w:ascii="Arial" w:eastAsia="Arial Nova" w:hAnsi="Arial" w:cs="Arial"/>
          <w:color w:val="FFFFFF" w:themeColor="background1"/>
          <w:highlight w:val="darkGreen"/>
        </w:rPr>
        <w:t>MANAGE CLOSELY</w:t>
      </w:r>
    </w:p>
    <w:p w14:paraId="74528058" w14:textId="0B5AF416" w:rsidR="00D62CC1" w:rsidRPr="00A67B00" w:rsidRDefault="00EE2C1D" w:rsidP="00A67B00">
      <w:pPr>
        <w:rPr>
          <w:rFonts w:ascii="Arial" w:eastAsia="Arial Nova" w:hAnsi="Arial" w:cs="Arial"/>
        </w:rPr>
      </w:pPr>
      <w:r w:rsidRPr="00A67B00">
        <w:rPr>
          <w:rFonts w:ascii="Arial" w:eastAsia="Arial Nova" w:hAnsi="Arial" w:cs="Arial"/>
        </w:rPr>
        <w:t xml:space="preserve">                                      </w:t>
      </w:r>
    </w:p>
    <w:p w14:paraId="23810792" w14:textId="790A4047" w:rsidR="00484BE6" w:rsidRPr="00880769" w:rsidRDefault="00484BE6" w:rsidP="29C93A94">
      <w:pPr>
        <w:rPr>
          <w:rFonts w:ascii="Arial Nova" w:eastAsia="Arial Nova" w:hAnsi="Arial Nova" w:cs="Arial Nova"/>
        </w:rPr>
      </w:pPr>
    </w:p>
    <w:p w14:paraId="0476657A" w14:textId="206AF120" w:rsidR="00484BE6" w:rsidRPr="00880769" w:rsidRDefault="00484BE6" w:rsidP="29C93A94">
      <w:pPr>
        <w:rPr>
          <w:rFonts w:ascii="Arial Nova" w:eastAsia="Arial Nova" w:hAnsi="Arial Nova" w:cs="Arial Nova"/>
        </w:rPr>
      </w:pPr>
    </w:p>
    <w:p w14:paraId="188689F4" w14:textId="41B126B3" w:rsidR="00484BE6" w:rsidRPr="00880769" w:rsidRDefault="004731A5" w:rsidP="29C93A94">
      <w:pPr>
        <w:rPr>
          <w:rFonts w:ascii="Arial Nova" w:eastAsia="Arial Nova" w:hAnsi="Arial Nova" w:cs="Arial Nova"/>
        </w:rPr>
      </w:pPr>
      <w:r w:rsidRPr="00166B4D">
        <w:rPr>
          <w:rFonts w:ascii="Arial Nova" w:eastAsia="Arial Nova" w:hAnsi="Arial Nova" w:cs="Arial Nova"/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33759BF" wp14:editId="44268535">
                <wp:simplePos x="0" y="0"/>
                <wp:positionH relativeFrom="page">
                  <wp:align>right</wp:align>
                </wp:positionH>
                <wp:positionV relativeFrom="paragraph">
                  <wp:posOffset>144780</wp:posOffset>
                </wp:positionV>
                <wp:extent cx="1079500" cy="610235"/>
                <wp:effectExtent l="0" t="0" r="25400" b="18415"/>
                <wp:wrapSquare wrapText="bothSides"/>
                <wp:docPr id="1313126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9500" cy="61023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A6894" w14:textId="13421FAC" w:rsidR="00166B4D" w:rsidRPr="00787594" w:rsidRDefault="00AD4898">
                            <w:pPr>
                              <w:rPr>
                                <w:rFonts w:ascii="Arial" w:hAnsi="Arial" w:cs="Arial"/>
                                <w:color w:val="595959" w:themeColor="text1" w:themeTint="A6"/>
                              </w:rPr>
                            </w:pPr>
                            <w:r w:rsidRPr="00787594">
                              <w:rPr>
                                <w:rFonts w:ascii="Arial" w:hAnsi="Arial" w:cs="Arial"/>
                                <w:color w:val="595959" w:themeColor="text1" w:themeTint="A6"/>
                              </w:rPr>
                              <w:t xml:space="preserve">HIGH INTEREST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3759BF" id="_x0000_s1035" type="#_x0000_t202" style="position:absolute;margin-left:33.8pt;margin-top:11.4pt;width:85pt;height:48.05pt;z-index:251677696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" fillcolor="yellow">
                <v:textbox>
                  <w:txbxContent>
                    <w:p w14:paraId="0EFA6894" w14:textId="13421FAC" w:rsidR="00166B4D" w:rsidRPr="00787594" w:rsidRDefault="00AD4898">
                      <w:pPr>
                        <w:rPr>
                          <w:rFonts w:ascii="Arial" w:hAnsi="Arial" w:cs="Arial"/>
                          <w:color w:val="595959" w:themeColor="text1" w:themeTint="A6"/>
                        </w:rPr>
                      </w:pPr>
                      <w:r w:rsidRPr="00787594">
                        <w:rPr>
                          <w:rFonts w:ascii="Arial" w:hAnsi="Arial" w:cs="Arial"/>
                          <w:color w:val="595959" w:themeColor="text1" w:themeTint="A6"/>
                        </w:rPr>
                        <w:t xml:space="preserve">HIGH INTEREST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773E6EA2" w14:textId="51034EC7" w:rsidR="00484BE6" w:rsidRPr="00880769" w:rsidRDefault="00A67B00" w:rsidP="29C93A94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80B9BF" wp14:editId="72C202F0">
                <wp:simplePos x="0" y="0"/>
                <wp:positionH relativeFrom="margin">
                  <wp:posOffset>-323850</wp:posOffset>
                </wp:positionH>
                <wp:positionV relativeFrom="paragraph">
                  <wp:posOffset>196215</wp:posOffset>
                </wp:positionV>
                <wp:extent cx="5765800" cy="45719"/>
                <wp:effectExtent l="0" t="76200" r="25400" b="69215"/>
                <wp:wrapNone/>
                <wp:docPr id="682566832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65800" cy="45719"/>
                        </a:xfrm>
                        <a:prstGeom prst="straightConnector1">
                          <a:avLst/>
                        </a:prstGeom>
                        <a:ln w="19050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CF851" id="Straight Arrow Connector 21" o:spid="_x0000_s1026" type="#_x0000_t32" style="position:absolute;margin-left:-25.5pt;margin-top:15.45pt;width:454pt;height:3.6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" strokecolor="#156082 [3204]" strokeweight="1.5pt">
                <v:stroke endarrow="open"/>
                <w10:wrap anchorx="margin"/>
              </v:shape>
            </w:pict>
          </mc:Fallback>
        </mc:AlternateContent>
      </w:r>
    </w:p>
    <w:p w14:paraId="4056E541" w14:textId="46577187" w:rsidR="00484BE6" w:rsidRPr="00166B4D" w:rsidRDefault="003D16DE" w:rsidP="29C93A94">
      <w:pPr>
        <w:rPr>
          <w:rFonts w:ascii="Arial Nova" w:eastAsia="Arial Nova" w:hAnsi="Arial Nova" w:cs="Arial Nova"/>
          <w:color w:val="FFFFFF" w:themeColor="background1"/>
        </w:rPr>
      </w:pPr>
      <w:r w:rsidRPr="003D16DE">
        <w:rPr>
          <w:rFonts w:ascii="Arial" w:eastAsia="Arial Nova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E94530" wp14:editId="3C9E319A">
                <wp:simplePos x="0" y="0"/>
                <wp:positionH relativeFrom="column">
                  <wp:posOffset>-101600</wp:posOffset>
                </wp:positionH>
                <wp:positionV relativeFrom="paragraph">
                  <wp:posOffset>347345</wp:posOffset>
                </wp:positionV>
                <wp:extent cx="2360930" cy="1155700"/>
                <wp:effectExtent l="0" t="0" r="12700" b="25400"/>
                <wp:wrapSquare wrapText="bothSides"/>
                <wp:docPr id="1269708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155700"/>
                        </a:xfrm>
                        <a:prstGeom prst="rect">
                          <a:avLst/>
                        </a:prstGeom>
                        <a:solidFill>
                          <a:srgbClr val="0099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3B0E8C" w14:textId="338A0C56" w:rsidR="003D16DE" w:rsidRPr="00166B4D" w:rsidRDefault="003D16DE" w:rsidP="003D16D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FFFF" w:themeColor="background1"/>
                              </w:rPr>
                            </w:pPr>
                            <w:r w:rsidRPr="00166B4D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Media</w:t>
                            </w:r>
                          </w:p>
                          <w:p w14:paraId="183634A7" w14:textId="3346EB76" w:rsidR="003D16DE" w:rsidRPr="00166B4D" w:rsidRDefault="003D16DE" w:rsidP="003D16D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FFFF" w:themeColor="background1"/>
                              </w:rPr>
                            </w:pPr>
                            <w:r w:rsidRPr="00166B4D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Competitor</w:t>
                            </w:r>
                            <w:r w:rsidR="00DC4188" w:rsidRPr="00166B4D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 xml:space="preserve">s </w:t>
                            </w:r>
                          </w:p>
                          <w:p w14:paraId="6EBFB1E4" w14:textId="1DCD9207" w:rsidR="00DC4188" w:rsidRPr="00166B4D" w:rsidRDefault="00DC4188" w:rsidP="003D16D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FFFF" w:themeColor="background1"/>
                              </w:rPr>
                            </w:pPr>
                            <w:r w:rsidRPr="00166B4D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Local Competitors</w:t>
                            </w:r>
                          </w:p>
                          <w:p w14:paraId="13592C82" w14:textId="3AD02822" w:rsidR="00DC4188" w:rsidRPr="00166B4D" w:rsidRDefault="00DC4188" w:rsidP="003D16D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FFFF" w:themeColor="background1"/>
                              </w:rPr>
                            </w:pPr>
                            <w:r w:rsidRPr="00166B4D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 xml:space="preserve">Environmental Groups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E94530" id="_x0000_s1036" type="#_x0000_t202" style="position:absolute;margin-left:-8pt;margin-top:27.35pt;width:185.9pt;height:91pt;z-index:25167155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" fillcolor="#099">
                <v:textbox>
                  <w:txbxContent>
                    <w:p w14:paraId="7F3B0E8C" w14:textId="338A0C56" w:rsidR="003D16DE" w:rsidRPr="00166B4D" w:rsidRDefault="003D16DE" w:rsidP="003D16D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FFFF" w:themeColor="background1"/>
                        </w:rPr>
                      </w:pPr>
                      <w:r w:rsidRPr="00166B4D">
                        <w:rPr>
                          <w:rFonts w:ascii="Arial" w:hAnsi="Arial" w:cs="Arial"/>
                          <w:color w:val="FFFFFF" w:themeColor="background1"/>
                        </w:rPr>
                        <w:t>Media</w:t>
                      </w:r>
                    </w:p>
                    <w:p w14:paraId="183634A7" w14:textId="3346EB76" w:rsidR="003D16DE" w:rsidRPr="00166B4D" w:rsidRDefault="003D16DE" w:rsidP="003D16D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FFFF" w:themeColor="background1"/>
                        </w:rPr>
                      </w:pPr>
                      <w:r w:rsidRPr="00166B4D">
                        <w:rPr>
                          <w:rFonts w:ascii="Arial" w:hAnsi="Arial" w:cs="Arial"/>
                          <w:color w:val="FFFFFF" w:themeColor="background1"/>
                        </w:rPr>
                        <w:t>Competitor</w:t>
                      </w:r>
                      <w:r w:rsidR="00DC4188" w:rsidRPr="00166B4D">
                        <w:rPr>
                          <w:rFonts w:ascii="Arial" w:hAnsi="Arial" w:cs="Arial"/>
                          <w:color w:val="FFFFFF" w:themeColor="background1"/>
                        </w:rPr>
                        <w:t xml:space="preserve">s </w:t>
                      </w:r>
                    </w:p>
                    <w:p w14:paraId="6EBFB1E4" w14:textId="1DCD9207" w:rsidR="00DC4188" w:rsidRPr="00166B4D" w:rsidRDefault="00DC4188" w:rsidP="003D16D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FFFF" w:themeColor="background1"/>
                        </w:rPr>
                      </w:pPr>
                      <w:r w:rsidRPr="00166B4D">
                        <w:rPr>
                          <w:rFonts w:ascii="Arial" w:hAnsi="Arial" w:cs="Arial"/>
                          <w:color w:val="FFFFFF" w:themeColor="background1"/>
                        </w:rPr>
                        <w:t>Local Competitors</w:t>
                      </w:r>
                    </w:p>
                    <w:p w14:paraId="13592C82" w14:textId="3AD02822" w:rsidR="00DC4188" w:rsidRPr="00166B4D" w:rsidRDefault="00DC4188" w:rsidP="003D16D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FFFF" w:themeColor="background1"/>
                        </w:rPr>
                      </w:pPr>
                      <w:r w:rsidRPr="00166B4D">
                        <w:rPr>
                          <w:rFonts w:ascii="Arial" w:hAnsi="Arial" w:cs="Arial"/>
                          <w:color w:val="FFFFFF" w:themeColor="background1"/>
                        </w:rPr>
                        <w:t xml:space="preserve">Environmental Groups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 Nova" w:eastAsia="Arial Nova" w:hAnsi="Arial Nova" w:cs="Arial Nova"/>
        </w:rPr>
        <w:t xml:space="preserve">         </w:t>
      </w:r>
      <w:r w:rsidR="00857259" w:rsidRPr="006D3120">
        <w:rPr>
          <w:rFonts w:ascii="Arial Nova" w:eastAsia="Arial Nova" w:hAnsi="Arial Nova" w:cs="Arial Nova"/>
          <w:color w:val="FFFFFF" w:themeColor="background1"/>
          <w:highlight w:val="darkCyan"/>
        </w:rPr>
        <w:t>MONITOR</w:t>
      </w:r>
      <w:r w:rsidR="00857259" w:rsidRPr="006D3120">
        <w:rPr>
          <w:rFonts w:ascii="Arial Nova" w:eastAsia="Arial Nova" w:hAnsi="Arial Nova" w:cs="Arial Nova"/>
          <w:color w:val="FFFFFF" w:themeColor="background1"/>
        </w:rPr>
        <w:t xml:space="preserve"> </w:t>
      </w:r>
      <w:r w:rsidR="00A63330" w:rsidRPr="006D3120">
        <w:rPr>
          <w:rFonts w:ascii="Arial Nova" w:eastAsia="Arial Nova" w:hAnsi="Arial Nova" w:cs="Arial Nova"/>
          <w:color w:val="FFFFFF" w:themeColor="background1"/>
        </w:rPr>
        <w:t xml:space="preserve">                                                            </w:t>
      </w:r>
      <w:r w:rsidR="00A63330" w:rsidRPr="00166B4D">
        <w:rPr>
          <w:rFonts w:ascii="Arial Nova" w:eastAsia="Arial Nova" w:hAnsi="Arial Nova" w:cs="Arial Nova"/>
          <w:color w:val="FFFFFF" w:themeColor="background1"/>
          <w:highlight w:val="darkYellow"/>
        </w:rPr>
        <w:t>KEEP INFORM</w:t>
      </w:r>
      <w:r w:rsidRPr="00166B4D">
        <w:rPr>
          <w:rFonts w:ascii="Arial Nova" w:eastAsia="Arial Nova" w:hAnsi="Arial Nova" w:cs="Arial Nova"/>
          <w:color w:val="FFFFFF" w:themeColor="background1"/>
          <w:highlight w:val="darkYellow"/>
        </w:rPr>
        <w:t>ED</w:t>
      </w:r>
      <w:r w:rsidR="00A63330" w:rsidRPr="00166B4D">
        <w:rPr>
          <w:rFonts w:ascii="Arial Nova" w:eastAsia="Arial Nova" w:hAnsi="Arial Nova" w:cs="Arial Nova"/>
          <w:color w:val="FFFFFF" w:themeColor="background1"/>
        </w:rPr>
        <w:t xml:space="preserve"> </w:t>
      </w:r>
    </w:p>
    <w:p w14:paraId="78DB46A0" w14:textId="5646D0F2" w:rsidR="00484BE6" w:rsidRPr="00A67B00" w:rsidRDefault="00C964C0" w:rsidP="29C93A94">
      <w:pPr>
        <w:rPr>
          <w:rFonts w:ascii="Arial" w:eastAsia="Arial Nova" w:hAnsi="Arial" w:cs="Arial"/>
        </w:rPr>
      </w:pPr>
      <w:r w:rsidRPr="00C964C0">
        <w:rPr>
          <w:rFonts w:ascii="Arial" w:eastAsia="Arial Nova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581C6F3" wp14:editId="1D45C3CE">
                <wp:simplePos x="0" y="0"/>
                <wp:positionH relativeFrom="column">
                  <wp:posOffset>3046730</wp:posOffset>
                </wp:positionH>
                <wp:positionV relativeFrom="paragraph">
                  <wp:posOffset>5080</wp:posOffset>
                </wp:positionV>
                <wp:extent cx="2360930" cy="1404620"/>
                <wp:effectExtent l="0" t="0" r="12700" b="21590"/>
                <wp:wrapSquare wrapText="bothSides"/>
                <wp:docPr id="16627457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8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27970A" w14:textId="59B7A191" w:rsidR="00C964C0" w:rsidRPr="00166B4D" w:rsidRDefault="00C964C0" w:rsidP="00C964C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FFFFFF" w:themeColor="background1"/>
                              </w:rPr>
                            </w:pPr>
                            <w:r w:rsidRPr="00166B4D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 xml:space="preserve">Customers </w:t>
                            </w:r>
                          </w:p>
                          <w:p w14:paraId="3BE0990C" w14:textId="4E78954E" w:rsidR="00C964C0" w:rsidRPr="00166B4D" w:rsidRDefault="00C964C0" w:rsidP="00C964C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FFFFFF" w:themeColor="background1"/>
                              </w:rPr>
                            </w:pPr>
                            <w:r w:rsidRPr="00166B4D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 xml:space="preserve">Marketing Team </w:t>
                            </w:r>
                          </w:p>
                          <w:p w14:paraId="64335A03" w14:textId="6C6B8CFF" w:rsidR="00C964C0" w:rsidRPr="00166B4D" w:rsidRDefault="00C964C0" w:rsidP="00C964C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FFFFFF" w:themeColor="background1"/>
                              </w:rPr>
                            </w:pPr>
                            <w:r w:rsidRPr="00166B4D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 xml:space="preserve">Store Managers </w:t>
                            </w:r>
                          </w:p>
                          <w:p w14:paraId="0D9C21B1" w14:textId="14920CCA" w:rsidR="00C964C0" w:rsidRPr="00166B4D" w:rsidRDefault="00106EA0" w:rsidP="00C964C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FFFFFF" w:themeColor="background1"/>
                              </w:rPr>
                            </w:pPr>
                            <w:r w:rsidRPr="00166B4D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Customers Service</w:t>
                            </w:r>
                          </w:p>
                          <w:p w14:paraId="4BF5817E" w14:textId="7706EB12" w:rsidR="00106EA0" w:rsidRPr="00166B4D" w:rsidRDefault="00106EA0" w:rsidP="00C964C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FFFFFF" w:themeColor="background1"/>
                              </w:rPr>
                            </w:pPr>
                            <w:r w:rsidRPr="00166B4D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 xml:space="preserve">Suppliers </w:t>
                            </w:r>
                          </w:p>
                          <w:p w14:paraId="28FA1A90" w14:textId="300B0C3D" w:rsidR="00106EA0" w:rsidRPr="00166B4D" w:rsidRDefault="00106EA0" w:rsidP="00C964C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FFFFFF" w:themeColor="background1"/>
                              </w:rPr>
                            </w:pPr>
                            <w:r w:rsidRPr="00166B4D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Logistics Partner</w:t>
                            </w:r>
                            <w:r w:rsidR="004962AB" w:rsidRPr="00166B4D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 xml:space="preserve">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81C6F3" id="_x0000_s1037" type="#_x0000_t202" style="position:absolute;margin-left:239.9pt;margin-top:.4pt;width:185.9pt;height:110.6pt;z-index:25167360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" fillcolor="olive">
                <v:textbox style="mso-fit-shape-to-text:t">
                  <w:txbxContent>
                    <w:p w14:paraId="6727970A" w14:textId="59B7A191" w:rsidR="00C964C0" w:rsidRPr="00166B4D" w:rsidRDefault="00C964C0" w:rsidP="00C964C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FFFFFF" w:themeColor="background1"/>
                        </w:rPr>
                      </w:pPr>
                      <w:r w:rsidRPr="00166B4D">
                        <w:rPr>
                          <w:rFonts w:ascii="Arial" w:hAnsi="Arial" w:cs="Arial"/>
                          <w:color w:val="FFFFFF" w:themeColor="background1"/>
                        </w:rPr>
                        <w:t xml:space="preserve">Customers </w:t>
                      </w:r>
                    </w:p>
                    <w:p w14:paraId="3BE0990C" w14:textId="4E78954E" w:rsidR="00C964C0" w:rsidRPr="00166B4D" w:rsidRDefault="00C964C0" w:rsidP="00C964C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FFFFFF" w:themeColor="background1"/>
                        </w:rPr>
                      </w:pPr>
                      <w:r w:rsidRPr="00166B4D">
                        <w:rPr>
                          <w:rFonts w:ascii="Arial" w:hAnsi="Arial" w:cs="Arial"/>
                          <w:color w:val="FFFFFF" w:themeColor="background1"/>
                        </w:rPr>
                        <w:t xml:space="preserve">Marketing Team </w:t>
                      </w:r>
                    </w:p>
                    <w:p w14:paraId="64335A03" w14:textId="6C6B8CFF" w:rsidR="00C964C0" w:rsidRPr="00166B4D" w:rsidRDefault="00C964C0" w:rsidP="00C964C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FFFFFF" w:themeColor="background1"/>
                        </w:rPr>
                      </w:pPr>
                      <w:r w:rsidRPr="00166B4D">
                        <w:rPr>
                          <w:rFonts w:ascii="Arial" w:hAnsi="Arial" w:cs="Arial"/>
                          <w:color w:val="FFFFFF" w:themeColor="background1"/>
                        </w:rPr>
                        <w:t xml:space="preserve">Store Managers </w:t>
                      </w:r>
                    </w:p>
                    <w:p w14:paraId="0D9C21B1" w14:textId="14920CCA" w:rsidR="00C964C0" w:rsidRPr="00166B4D" w:rsidRDefault="00106EA0" w:rsidP="00C964C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FFFFFF" w:themeColor="background1"/>
                        </w:rPr>
                      </w:pPr>
                      <w:r w:rsidRPr="00166B4D">
                        <w:rPr>
                          <w:rFonts w:ascii="Arial" w:hAnsi="Arial" w:cs="Arial"/>
                          <w:color w:val="FFFFFF" w:themeColor="background1"/>
                        </w:rPr>
                        <w:t>Customers Service</w:t>
                      </w:r>
                    </w:p>
                    <w:p w14:paraId="4BF5817E" w14:textId="7706EB12" w:rsidR="00106EA0" w:rsidRPr="00166B4D" w:rsidRDefault="00106EA0" w:rsidP="00C964C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FFFFFF" w:themeColor="background1"/>
                        </w:rPr>
                      </w:pPr>
                      <w:r w:rsidRPr="00166B4D">
                        <w:rPr>
                          <w:rFonts w:ascii="Arial" w:hAnsi="Arial" w:cs="Arial"/>
                          <w:color w:val="FFFFFF" w:themeColor="background1"/>
                        </w:rPr>
                        <w:t xml:space="preserve">Suppliers </w:t>
                      </w:r>
                    </w:p>
                    <w:p w14:paraId="28FA1A90" w14:textId="300B0C3D" w:rsidR="00106EA0" w:rsidRPr="00166B4D" w:rsidRDefault="00106EA0" w:rsidP="00C964C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FFFFFF" w:themeColor="background1"/>
                        </w:rPr>
                      </w:pPr>
                      <w:r w:rsidRPr="00166B4D">
                        <w:rPr>
                          <w:rFonts w:ascii="Arial" w:hAnsi="Arial" w:cs="Arial"/>
                          <w:color w:val="FFFFFF" w:themeColor="background1"/>
                        </w:rPr>
                        <w:t>Logistics Partner</w:t>
                      </w:r>
                      <w:r w:rsidR="004962AB" w:rsidRPr="00166B4D">
                        <w:rPr>
                          <w:rFonts w:ascii="Arial" w:hAnsi="Arial" w:cs="Arial"/>
                          <w:color w:val="FFFFFF" w:themeColor="background1"/>
                        </w:rPr>
                        <w:t xml:space="preserve">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eastAsia="Arial Nova" w:hAnsi="Arial" w:cs="Arial"/>
        </w:rPr>
        <w:t xml:space="preserve">              </w:t>
      </w:r>
    </w:p>
    <w:p w14:paraId="19807EE8" w14:textId="22F3529D" w:rsidR="00484BE6" w:rsidRPr="00880769" w:rsidRDefault="00484BE6" w:rsidP="29C93A94">
      <w:pPr>
        <w:rPr>
          <w:rFonts w:ascii="Arial Nova" w:eastAsia="Arial Nova" w:hAnsi="Arial Nova" w:cs="Arial Nova"/>
        </w:rPr>
      </w:pPr>
    </w:p>
    <w:p w14:paraId="3C50B641" w14:textId="6549BF2C" w:rsidR="00484BE6" w:rsidRPr="00880769" w:rsidRDefault="00484BE6" w:rsidP="29C93A94">
      <w:pPr>
        <w:rPr>
          <w:rFonts w:ascii="Arial Nova" w:eastAsia="Arial Nova" w:hAnsi="Arial Nova" w:cs="Arial Nova"/>
        </w:rPr>
      </w:pPr>
    </w:p>
    <w:p w14:paraId="65A9E814" w14:textId="1DE56F1F" w:rsidR="00484BE6" w:rsidRPr="00880769" w:rsidRDefault="00484BE6" w:rsidP="29C93A94">
      <w:pPr>
        <w:rPr>
          <w:rFonts w:ascii="Arial Nova" w:eastAsia="Arial Nova" w:hAnsi="Arial Nova" w:cs="Arial Nova"/>
        </w:rPr>
      </w:pPr>
    </w:p>
    <w:p w14:paraId="319A4FD4" w14:textId="39A7A7D0" w:rsidR="00484BE6" w:rsidRPr="00880769" w:rsidRDefault="00484BE6" w:rsidP="29C93A94">
      <w:pPr>
        <w:rPr>
          <w:rFonts w:ascii="Arial Nova" w:eastAsia="Arial Nova" w:hAnsi="Arial Nova" w:cs="Arial Nova"/>
        </w:rPr>
      </w:pPr>
    </w:p>
    <w:p w14:paraId="2DA96B4C" w14:textId="6DF49057" w:rsidR="00484BE6" w:rsidRPr="00880769" w:rsidRDefault="006D3120" w:rsidP="29C93A94">
      <w:pPr>
        <w:rPr>
          <w:rFonts w:ascii="Arial Nova" w:eastAsia="Arial Nova" w:hAnsi="Arial Nova" w:cs="Arial Nova"/>
        </w:rPr>
      </w:pPr>
      <w:r w:rsidRPr="006D3120">
        <w:rPr>
          <w:rFonts w:ascii="Arial Nova" w:eastAsia="Arial Nova" w:hAnsi="Arial Nova" w:cs="Arial Nova"/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FF60657" wp14:editId="5C195C38">
                <wp:simplePos x="0" y="0"/>
                <wp:positionH relativeFrom="column">
                  <wp:posOffset>2082800</wp:posOffset>
                </wp:positionH>
                <wp:positionV relativeFrom="paragraph">
                  <wp:posOffset>126365</wp:posOffset>
                </wp:positionV>
                <wp:extent cx="1263650" cy="323850"/>
                <wp:effectExtent l="0" t="0" r="12700" b="19050"/>
                <wp:wrapSquare wrapText="bothSides"/>
                <wp:docPr id="1280688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3650" cy="323850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8F803E" w14:textId="30AFE1D7" w:rsidR="006D3120" w:rsidRPr="00053E3C" w:rsidRDefault="006D3120" w:rsidP="00166B4D">
                            <w:pPr>
                              <w:shd w:val="clear" w:color="auto" w:fill="45B0E1" w:themeFill="accent1" w:themeFillTint="99"/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 w:rsidRPr="00053E3C">
                              <w:rPr>
                                <w:rFonts w:ascii="Arial" w:hAnsi="Arial" w:cs="Arial"/>
                                <w:color w:val="FFFFFF" w:themeColor="background1"/>
                                <w:highlight w:val="cyan"/>
                              </w:rPr>
                              <w:t>LOW</w:t>
                            </w:r>
                            <w:r w:rsidR="00053E3C" w:rsidRPr="00053E3C">
                              <w:rPr>
                                <w:rFonts w:ascii="Arial" w:hAnsi="Arial" w:cs="Arial"/>
                                <w:color w:val="FFFFFF" w:themeColor="background1"/>
                                <w:highlight w:val="cyan"/>
                              </w:rPr>
                              <w:t xml:space="preserve"> POWER</w:t>
                            </w:r>
                            <w:r w:rsidR="00053E3C" w:rsidRPr="00053E3C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60657" id="_x0000_s1038" type="#_x0000_t202" style="position:absolute;margin-left:164pt;margin-top:9.95pt;width:99.5pt;height:25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" fillcolor="aqua">
                <v:textbox>
                  <w:txbxContent>
                    <w:p w14:paraId="508F803E" w14:textId="30AFE1D7" w:rsidR="006D3120" w:rsidRPr="00053E3C" w:rsidRDefault="006D3120" w:rsidP="00166B4D">
                      <w:pPr>
                        <w:shd w:val="clear" w:color="auto" w:fill="45B0E1" w:themeFill="accent1" w:themeFillTint="99"/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  <w:r w:rsidRPr="00053E3C">
                        <w:rPr>
                          <w:rFonts w:ascii="Arial" w:hAnsi="Arial" w:cs="Arial"/>
                          <w:color w:val="FFFFFF" w:themeColor="background1"/>
                          <w:highlight w:val="cyan"/>
                        </w:rPr>
                        <w:t>LOW</w:t>
                      </w:r>
                      <w:r w:rsidR="00053E3C" w:rsidRPr="00053E3C">
                        <w:rPr>
                          <w:rFonts w:ascii="Arial" w:hAnsi="Arial" w:cs="Arial"/>
                          <w:color w:val="FFFFFF" w:themeColor="background1"/>
                          <w:highlight w:val="cyan"/>
                        </w:rPr>
                        <w:t xml:space="preserve"> POWER</w:t>
                      </w:r>
                      <w:r w:rsidR="00053E3C" w:rsidRPr="00053E3C">
                        <w:rPr>
                          <w:rFonts w:ascii="Arial" w:hAnsi="Arial" w:cs="Arial"/>
                          <w:color w:val="FFFFFF" w:themeColor="background1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70B2921" w14:textId="06EFA765" w:rsidR="00484BE6" w:rsidRDefault="00484BE6" w:rsidP="29C93A94">
      <w:pPr>
        <w:rPr>
          <w:rFonts w:ascii="Arial Nova" w:eastAsia="Arial Nova" w:hAnsi="Arial Nova" w:cs="Arial Nova"/>
        </w:rPr>
      </w:pPr>
    </w:p>
    <w:p w14:paraId="7063FD2F" w14:textId="77777777" w:rsidR="000D77BB" w:rsidRDefault="000D77BB" w:rsidP="29C93A94">
      <w:pPr>
        <w:rPr>
          <w:rFonts w:ascii="Arial Nova" w:eastAsia="Arial Nova" w:hAnsi="Arial Nova" w:cs="Arial Nova"/>
        </w:rPr>
      </w:pPr>
    </w:p>
    <w:p w14:paraId="3DDEDE74" w14:textId="77777777" w:rsidR="000D77BB" w:rsidRDefault="000D77BB" w:rsidP="29C93A94">
      <w:pPr>
        <w:rPr>
          <w:rFonts w:ascii="Arial Nova" w:eastAsia="Arial Nova" w:hAnsi="Arial Nova" w:cs="Arial Nova"/>
        </w:rPr>
      </w:pPr>
    </w:p>
    <w:p w14:paraId="0ED92B5E" w14:textId="2C0A3E2F" w:rsidR="002030DB" w:rsidRDefault="00993CE1" w:rsidP="0021374F">
      <w:pPr>
        <w:pStyle w:val="Heading2"/>
        <w:rPr>
          <w:rFonts w:ascii="Arial" w:eastAsia="Arial Nova" w:hAnsi="Arial" w:cs="Arial"/>
        </w:rPr>
      </w:pPr>
      <w:bookmarkStart w:id="9" w:name="_Toc235091523"/>
      <w:r>
        <w:rPr>
          <w:rFonts w:ascii="Arial" w:eastAsia="Arial Nova" w:hAnsi="Arial" w:cs="Arial"/>
        </w:rPr>
        <w:t>4</w:t>
      </w:r>
      <w:r w:rsidR="00474F2B" w:rsidRPr="0021374F">
        <w:rPr>
          <w:rFonts w:ascii="Arial" w:eastAsia="Arial Nova" w:hAnsi="Arial" w:cs="Arial"/>
        </w:rPr>
        <w:t xml:space="preserve">.4 </w:t>
      </w:r>
      <w:r w:rsidR="003E10DE" w:rsidRPr="0021374F">
        <w:rPr>
          <w:rFonts w:ascii="Arial" w:eastAsia="Arial Nova" w:hAnsi="Arial" w:cs="Arial"/>
        </w:rPr>
        <w:t>Justification on the view of the stakeholders</w:t>
      </w:r>
      <w:bookmarkEnd w:id="9"/>
      <w:r w:rsidR="003E10DE" w:rsidRPr="0021374F">
        <w:rPr>
          <w:rFonts w:ascii="Arial" w:eastAsia="Arial Nova" w:hAnsi="Arial" w:cs="Arial"/>
        </w:rPr>
        <w:t xml:space="preserve"> </w:t>
      </w:r>
    </w:p>
    <w:p w14:paraId="2C4E1C67" w14:textId="4E340386" w:rsidR="0021374F" w:rsidRDefault="0021374F" w:rsidP="0021374F"/>
    <w:p w14:paraId="65305D33" w14:textId="6674E050" w:rsidR="009C5521" w:rsidRPr="00C17AA6" w:rsidRDefault="009C5521" w:rsidP="0021374F">
      <w:pPr>
        <w:rPr>
          <w:rFonts w:ascii="Arial" w:hAnsi="Arial" w:cs="Arial"/>
          <w:sz w:val="22"/>
          <w:szCs w:val="22"/>
        </w:rPr>
      </w:pPr>
      <w:r w:rsidRPr="00C17AA6">
        <w:rPr>
          <w:rFonts w:ascii="Arial" w:hAnsi="Arial" w:cs="Arial"/>
          <w:sz w:val="22"/>
          <w:szCs w:val="22"/>
        </w:rPr>
        <w:t xml:space="preserve">To make successful </w:t>
      </w:r>
      <w:r w:rsidR="00005127" w:rsidRPr="00C17AA6">
        <w:rPr>
          <w:rFonts w:ascii="Arial" w:hAnsi="Arial" w:cs="Arial"/>
          <w:sz w:val="22"/>
          <w:szCs w:val="22"/>
        </w:rPr>
        <w:t>the launch of the platform of Connect</w:t>
      </w:r>
      <w:r w:rsidR="00FA34B8" w:rsidRPr="00C17AA6">
        <w:rPr>
          <w:rFonts w:ascii="Arial" w:hAnsi="Arial" w:cs="Arial"/>
          <w:sz w:val="22"/>
          <w:szCs w:val="22"/>
        </w:rPr>
        <w:t xml:space="preserve"> </w:t>
      </w:r>
      <w:r w:rsidR="00005127" w:rsidRPr="00C17AA6">
        <w:rPr>
          <w:rFonts w:ascii="Arial" w:hAnsi="Arial" w:cs="Arial"/>
          <w:sz w:val="22"/>
          <w:szCs w:val="22"/>
        </w:rPr>
        <w:t>P</w:t>
      </w:r>
      <w:r w:rsidR="001E1B59" w:rsidRPr="00C17AA6">
        <w:rPr>
          <w:rFonts w:ascii="Arial" w:hAnsi="Arial" w:cs="Arial"/>
          <w:sz w:val="22"/>
          <w:szCs w:val="22"/>
        </w:rPr>
        <w:t>lus with should</w:t>
      </w:r>
      <w:r w:rsidR="00FA34B8" w:rsidRPr="00C17AA6">
        <w:rPr>
          <w:rFonts w:ascii="Arial" w:hAnsi="Arial" w:cs="Arial"/>
          <w:sz w:val="22"/>
          <w:szCs w:val="22"/>
        </w:rPr>
        <w:t xml:space="preserve"> Identifying</w:t>
      </w:r>
      <w:r w:rsidR="00A339EC" w:rsidRPr="00C17AA6">
        <w:rPr>
          <w:rFonts w:ascii="Arial" w:hAnsi="Arial" w:cs="Arial"/>
          <w:sz w:val="22"/>
          <w:szCs w:val="22"/>
        </w:rPr>
        <w:t>, Classifying clearly every group</w:t>
      </w:r>
      <w:r w:rsidR="00877BBC" w:rsidRPr="00C17AA6">
        <w:rPr>
          <w:rFonts w:ascii="Arial" w:hAnsi="Arial" w:cs="Arial"/>
          <w:sz w:val="22"/>
          <w:szCs w:val="22"/>
        </w:rPr>
        <w:t xml:space="preserve"> of </w:t>
      </w:r>
      <w:r w:rsidR="00C52382" w:rsidRPr="00C17AA6">
        <w:rPr>
          <w:rFonts w:ascii="Arial" w:hAnsi="Arial" w:cs="Arial"/>
          <w:sz w:val="22"/>
          <w:szCs w:val="22"/>
        </w:rPr>
        <w:t>stakeholders</w:t>
      </w:r>
      <w:r w:rsidR="00877BBC" w:rsidRPr="00C17AA6">
        <w:rPr>
          <w:rFonts w:ascii="Arial" w:hAnsi="Arial" w:cs="Arial"/>
          <w:sz w:val="22"/>
          <w:szCs w:val="22"/>
        </w:rPr>
        <w:t xml:space="preserve">. The presented frameworks </w:t>
      </w:r>
      <w:r w:rsidR="00C52382" w:rsidRPr="00C17AA6">
        <w:rPr>
          <w:rFonts w:ascii="Arial" w:hAnsi="Arial" w:cs="Arial"/>
          <w:sz w:val="22"/>
          <w:szCs w:val="22"/>
        </w:rPr>
        <w:t>help</w:t>
      </w:r>
      <w:r w:rsidR="00877BBC" w:rsidRPr="00C17AA6">
        <w:rPr>
          <w:rFonts w:ascii="Arial" w:hAnsi="Arial" w:cs="Arial"/>
          <w:sz w:val="22"/>
          <w:szCs w:val="22"/>
        </w:rPr>
        <w:t xml:space="preserve"> us</w:t>
      </w:r>
      <w:r w:rsidR="00582902" w:rsidRPr="00C17AA6">
        <w:rPr>
          <w:rFonts w:ascii="Arial" w:hAnsi="Arial" w:cs="Arial"/>
          <w:sz w:val="22"/>
          <w:szCs w:val="22"/>
        </w:rPr>
        <w:t>;</w:t>
      </w:r>
      <w:r w:rsidR="00877BBC" w:rsidRPr="00C17AA6">
        <w:rPr>
          <w:rFonts w:ascii="Arial" w:hAnsi="Arial" w:cs="Arial"/>
          <w:sz w:val="22"/>
          <w:szCs w:val="22"/>
        </w:rPr>
        <w:t xml:space="preserve"> </w:t>
      </w:r>
      <w:r w:rsidR="005B6663" w:rsidRPr="00C17AA6">
        <w:rPr>
          <w:rFonts w:ascii="Arial" w:hAnsi="Arial" w:cs="Arial"/>
          <w:sz w:val="22"/>
          <w:szCs w:val="22"/>
        </w:rPr>
        <w:t>orientate</w:t>
      </w:r>
      <w:r w:rsidR="00582902" w:rsidRPr="00C17AA6">
        <w:rPr>
          <w:rFonts w:ascii="Arial" w:hAnsi="Arial" w:cs="Arial"/>
          <w:sz w:val="22"/>
          <w:szCs w:val="22"/>
        </w:rPr>
        <w:t xml:space="preserve">s and organized them after different </w:t>
      </w:r>
      <w:r w:rsidR="00397B5A" w:rsidRPr="00C17AA6">
        <w:rPr>
          <w:rFonts w:ascii="Arial" w:hAnsi="Arial" w:cs="Arial"/>
          <w:sz w:val="22"/>
          <w:szCs w:val="22"/>
        </w:rPr>
        <w:t>theories and model</w:t>
      </w:r>
      <w:r w:rsidR="00482ED2" w:rsidRPr="00C17AA6">
        <w:rPr>
          <w:rFonts w:ascii="Arial" w:hAnsi="Arial" w:cs="Arial"/>
          <w:sz w:val="22"/>
          <w:szCs w:val="22"/>
        </w:rPr>
        <w:t xml:space="preserve">s. </w:t>
      </w:r>
    </w:p>
    <w:p w14:paraId="750BA5A5" w14:textId="0033B58A" w:rsidR="00482ED2" w:rsidRPr="00C17AA6" w:rsidRDefault="00482ED2" w:rsidP="0021374F">
      <w:pPr>
        <w:rPr>
          <w:rFonts w:ascii="Arial" w:hAnsi="Arial" w:cs="Arial"/>
          <w:sz w:val="22"/>
          <w:szCs w:val="22"/>
        </w:rPr>
      </w:pPr>
      <w:r w:rsidRPr="00C17AA6">
        <w:rPr>
          <w:rFonts w:ascii="Arial" w:hAnsi="Arial" w:cs="Arial"/>
          <w:sz w:val="22"/>
          <w:szCs w:val="22"/>
        </w:rPr>
        <w:t xml:space="preserve">In the Stakeholders </w:t>
      </w:r>
      <w:r w:rsidR="00942466" w:rsidRPr="00C17AA6">
        <w:rPr>
          <w:rFonts w:ascii="Arial" w:hAnsi="Arial" w:cs="Arial"/>
          <w:sz w:val="22"/>
          <w:szCs w:val="22"/>
        </w:rPr>
        <w:t>identification</w:t>
      </w:r>
      <w:r w:rsidR="002B4965" w:rsidRPr="00C17AA6">
        <w:rPr>
          <w:rFonts w:ascii="Arial" w:hAnsi="Arial" w:cs="Arial"/>
          <w:sz w:val="22"/>
          <w:szCs w:val="22"/>
        </w:rPr>
        <w:t xml:space="preserve">; we are having three different Types: as </w:t>
      </w:r>
      <w:r w:rsidR="002B4965" w:rsidRPr="00C17AA6">
        <w:rPr>
          <w:rFonts w:ascii="Arial" w:hAnsi="Arial" w:cs="Arial"/>
          <w:i/>
          <w:iCs/>
          <w:sz w:val="22"/>
          <w:szCs w:val="22"/>
        </w:rPr>
        <w:t>I</w:t>
      </w:r>
      <w:r w:rsidR="001B7821" w:rsidRPr="00C17AA6">
        <w:rPr>
          <w:rFonts w:ascii="Arial" w:hAnsi="Arial" w:cs="Arial"/>
          <w:i/>
          <w:iCs/>
          <w:sz w:val="22"/>
          <w:szCs w:val="22"/>
        </w:rPr>
        <w:t xml:space="preserve">nternal, </w:t>
      </w:r>
      <w:r w:rsidR="00DF5790" w:rsidRPr="00C17AA6">
        <w:rPr>
          <w:rFonts w:ascii="Arial" w:hAnsi="Arial" w:cs="Arial"/>
          <w:i/>
          <w:iCs/>
          <w:sz w:val="22"/>
          <w:szCs w:val="22"/>
        </w:rPr>
        <w:t>Intermediate</w:t>
      </w:r>
      <w:r w:rsidR="001B7821" w:rsidRPr="00C17AA6">
        <w:rPr>
          <w:rFonts w:ascii="Arial" w:hAnsi="Arial" w:cs="Arial"/>
          <w:i/>
          <w:iCs/>
          <w:sz w:val="22"/>
          <w:szCs w:val="22"/>
        </w:rPr>
        <w:t xml:space="preserve"> </w:t>
      </w:r>
      <w:r w:rsidR="00DF5790" w:rsidRPr="00C17AA6">
        <w:rPr>
          <w:rFonts w:ascii="Arial" w:hAnsi="Arial" w:cs="Arial"/>
          <w:i/>
          <w:iCs/>
          <w:sz w:val="22"/>
          <w:szCs w:val="22"/>
        </w:rPr>
        <w:t>and</w:t>
      </w:r>
      <w:r w:rsidR="001B7821" w:rsidRPr="00C17AA6">
        <w:rPr>
          <w:rFonts w:ascii="Arial" w:hAnsi="Arial" w:cs="Arial"/>
          <w:i/>
          <w:iCs/>
          <w:sz w:val="22"/>
          <w:szCs w:val="22"/>
        </w:rPr>
        <w:t xml:space="preserve"> E</w:t>
      </w:r>
      <w:r w:rsidR="00DF5790" w:rsidRPr="00C17AA6">
        <w:rPr>
          <w:rFonts w:ascii="Arial" w:hAnsi="Arial" w:cs="Arial"/>
          <w:i/>
          <w:iCs/>
          <w:sz w:val="22"/>
          <w:szCs w:val="22"/>
        </w:rPr>
        <w:t xml:space="preserve">xternal. </w:t>
      </w:r>
      <w:r w:rsidR="00797E50" w:rsidRPr="00C17AA6">
        <w:rPr>
          <w:rFonts w:ascii="Arial" w:hAnsi="Arial" w:cs="Arial"/>
          <w:sz w:val="22"/>
          <w:szCs w:val="22"/>
        </w:rPr>
        <w:t>This give us an understanding of</w:t>
      </w:r>
      <w:r w:rsidR="00F7345C" w:rsidRPr="00C17AA6">
        <w:rPr>
          <w:rFonts w:ascii="Arial" w:hAnsi="Arial" w:cs="Arial"/>
          <w:sz w:val="22"/>
          <w:szCs w:val="22"/>
        </w:rPr>
        <w:t xml:space="preserve"> who</w:t>
      </w:r>
      <w:r w:rsidR="000C341E" w:rsidRPr="00C17AA6">
        <w:rPr>
          <w:rFonts w:ascii="Arial" w:hAnsi="Arial" w:cs="Arial"/>
          <w:sz w:val="22"/>
          <w:szCs w:val="22"/>
        </w:rPr>
        <w:t xml:space="preserve"> and</w:t>
      </w:r>
      <w:r w:rsidR="00F7345C" w:rsidRPr="00C17AA6">
        <w:rPr>
          <w:rFonts w:ascii="Arial" w:hAnsi="Arial" w:cs="Arial"/>
          <w:sz w:val="22"/>
          <w:szCs w:val="22"/>
        </w:rPr>
        <w:t xml:space="preserve"> </w:t>
      </w:r>
      <w:r w:rsidR="009831BD" w:rsidRPr="00C17AA6">
        <w:rPr>
          <w:rFonts w:ascii="Arial" w:hAnsi="Arial" w:cs="Arial"/>
          <w:sz w:val="22"/>
          <w:szCs w:val="22"/>
        </w:rPr>
        <w:t>where</w:t>
      </w:r>
      <w:r w:rsidR="000C341E" w:rsidRPr="00C17AA6">
        <w:rPr>
          <w:rFonts w:ascii="Arial" w:hAnsi="Arial" w:cs="Arial"/>
          <w:sz w:val="22"/>
          <w:szCs w:val="22"/>
        </w:rPr>
        <w:t>,</w:t>
      </w:r>
      <w:r w:rsidR="009831BD" w:rsidRPr="00C17AA6">
        <w:rPr>
          <w:rFonts w:ascii="Arial" w:hAnsi="Arial" w:cs="Arial"/>
          <w:sz w:val="22"/>
          <w:szCs w:val="22"/>
        </w:rPr>
        <w:t xml:space="preserve"> are </w:t>
      </w:r>
      <w:r w:rsidR="000C341E" w:rsidRPr="00C17AA6">
        <w:rPr>
          <w:rFonts w:ascii="Arial" w:hAnsi="Arial" w:cs="Arial"/>
          <w:sz w:val="22"/>
          <w:szCs w:val="22"/>
        </w:rPr>
        <w:t>positioned</w:t>
      </w:r>
      <w:r w:rsidR="002B52A8" w:rsidRPr="00C17AA6">
        <w:rPr>
          <w:rFonts w:ascii="Arial" w:hAnsi="Arial" w:cs="Arial"/>
          <w:sz w:val="22"/>
          <w:szCs w:val="22"/>
        </w:rPr>
        <w:t xml:space="preserve"> </w:t>
      </w:r>
      <w:r w:rsidR="002B52A8" w:rsidRPr="00C17AA6">
        <w:rPr>
          <w:rFonts w:ascii="Arial" w:hAnsi="Arial" w:cs="Arial"/>
          <w:sz w:val="22"/>
          <w:szCs w:val="22"/>
        </w:rPr>
        <w:lastRenderedPageBreak/>
        <w:t xml:space="preserve">all the stakeholders </w:t>
      </w:r>
      <w:r w:rsidR="000C341E" w:rsidRPr="00C17AA6">
        <w:rPr>
          <w:rFonts w:ascii="Arial" w:hAnsi="Arial" w:cs="Arial"/>
          <w:sz w:val="22"/>
          <w:szCs w:val="22"/>
        </w:rPr>
        <w:t>around the company</w:t>
      </w:r>
      <w:r w:rsidR="00166570" w:rsidRPr="00C17AA6">
        <w:rPr>
          <w:rFonts w:ascii="Arial" w:hAnsi="Arial" w:cs="Arial"/>
          <w:sz w:val="22"/>
          <w:szCs w:val="22"/>
        </w:rPr>
        <w:t xml:space="preserve">. For after we could </w:t>
      </w:r>
      <w:r w:rsidR="00C52382" w:rsidRPr="00C17AA6">
        <w:rPr>
          <w:rFonts w:ascii="Arial" w:hAnsi="Arial" w:cs="Arial"/>
          <w:sz w:val="22"/>
          <w:szCs w:val="22"/>
        </w:rPr>
        <w:t>categorize</w:t>
      </w:r>
      <w:r w:rsidR="00475401" w:rsidRPr="00C17AA6">
        <w:rPr>
          <w:rFonts w:ascii="Arial" w:hAnsi="Arial" w:cs="Arial"/>
          <w:sz w:val="22"/>
          <w:szCs w:val="22"/>
        </w:rPr>
        <w:t xml:space="preserve"> them with the frameworks </w:t>
      </w:r>
      <w:r w:rsidR="001C4458" w:rsidRPr="00C17AA6">
        <w:rPr>
          <w:rFonts w:ascii="Arial" w:hAnsi="Arial" w:cs="Arial"/>
          <w:sz w:val="22"/>
          <w:szCs w:val="22"/>
        </w:rPr>
        <w:t xml:space="preserve">and give us a better view of </w:t>
      </w:r>
      <w:r w:rsidR="0048182D" w:rsidRPr="00C17AA6">
        <w:rPr>
          <w:rFonts w:ascii="Arial" w:hAnsi="Arial" w:cs="Arial"/>
          <w:sz w:val="22"/>
          <w:szCs w:val="22"/>
        </w:rPr>
        <w:t xml:space="preserve">Stakeholders and how </w:t>
      </w:r>
      <w:r w:rsidR="0070767B" w:rsidRPr="00C17AA6">
        <w:rPr>
          <w:rFonts w:ascii="Arial" w:hAnsi="Arial" w:cs="Arial"/>
          <w:sz w:val="22"/>
          <w:szCs w:val="22"/>
        </w:rPr>
        <w:t>classifying them.</w:t>
      </w:r>
    </w:p>
    <w:p w14:paraId="774658CC" w14:textId="095090E6" w:rsidR="0070767B" w:rsidRPr="00C17AA6" w:rsidRDefault="00A31134" w:rsidP="0021374F">
      <w:pPr>
        <w:rPr>
          <w:rFonts w:ascii="Arial" w:hAnsi="Arial" w:cs="Arial"/>
          <w:sz w:val="22"/>
          <w:szCs w:val="22"/>
        </w:rPr>
      </w:pPr>
      <w:r w:rsidRPr="008C6B80">
        <w:rPr>
          <w:rFonts w:ascii="Arial" w:hAnsi="Arial" w:cs="Arial"/>
          <w:b/>
          <w:bCs/>
          <w:sz w:val="22"/>
          <w:szCs w:val="22"/>
        </w:rPr>
        <w:t>The Stakeholder Salience Model</w:t>
      </w:r>
      <w:r w:rsidRPr="00C17AA6">
        <w:rPr>
          <w:rFonts w:ascii="Arial" w:hAnsi="Arial" w:cs="Arial"/>
          <w:sz w:val="22"/>
          <w:szCs w:val="22"/>
        </w:rPr>
        <w:t xml:space="preserve"> developed by </w:t>
      </w:r>
      <w:r w:rsidR="005E4F13" w:rsidRPr="00C17AA6">
        <w:rPr>
          <w:rFonts w:ascii="Arial" w:hAnsi="Arial" w:cs="Arial"/>
          <w:sz w:val="22"/>
          <w:szCs w:val="22"/>
        </w:rPr>
        <w:t xml:space="preserve">Mitchell, Agle and </w:t>
      </w:r>
      <w:r w:rsidR="00C24C3E" w:rsidRPr="00C17AA6">
        <w:rPr>
          <w:rFonts w:ascii="Arial" w:hAnsi="Arial" w:cs="Arial"/>
          <w:sz w:val="22"/>
          <w:szCs w:val="22"/>
        </w:rPr>
        <w:t>Wood (</w:t>
      </w:r>
      <w:r w:rsidR="005E4F13" w:rsidRPr="00C17AA6">
        <w:rPr>
          <w:rFonts w:ascii="Arial" w:hAnsi="Arial" w:cs="Arial"/>
          <w:sz w:val="22"/>
          <w:szCs w:val="22"/>
        </w:rPr>
        <w:t xml:space="preserve">1997) provides a dynamic approach </w:t>
      </w:r>
      <w:r w:rsidR="001D5122" w:rsidRPr="00C17AA6">
        <w:rPr>
          <w:rFonts w:ascii="Arial" w:hAnsi="Arial" w:cs="Arial"/>
          <w:sz w:val="22"/>
          <w:szCs w:val="22"/>
        </w:rPr>
        <w:t xml:space="preserve">to stakeholder prioritising them according </w:t>
      </w:r>
      <w:r w:rsidR="00865CF4" w:rsidRPr="00C17AA6">
        <w:rPr>
          <w:rFonts w:ascii="Arial" w:hAnsi="Arial" w:cs="Arial"/>
          <w:sz w:val="22"/>
          <w:szCs w:val="22"/>
        </w:rPr>
        <w:t>to their Power, Legi</w:t>
      </w:r>
      <w:r w:rsidR="006803D7" w:rsidRPr="00C17AA6">
        <w:rPr>
          <w:rFonts w:ascii="Arial" w:hAnsi="Arial" w:cs="Arial"/>
          <w:sz w:val="22"/>
          <w:szCs w:val="22"/>
        </w:rPr>
        <w:t xml:space="preserve">timacy and Urgency. Adding </w:t>
      </w:r>
      <w:r w:rsidR="00216B9E" w:rsidRPr="00C17AA6">
        <w:rPr>
          <w:rFonts w:ascii="Arial" w:hAnsi="Arial" w:cs="Arial"/>
          <w:sz w:val="22"/>
          <w:szCs w:val="22"/>
        </w:rPr>
        <w:t xml:space="preserve">Mendelow’s Power-Interest Matrix, </w:t>
      </w:r>
      <w:r w:rsidR="00902AC5" w:rsidRPr="00C17AA6">
        <w:rPr>
          <w:rFonts w:ascii="Arial" w:hAnsi="Arial" w:cs="Arial"/>
          <w:sz w:val="22"/>
          <w:szCs w:val="22"/>
        </w:rPr>
        <w:t xml:space="preserve">recognises </w:t>
      </w:r>
      <w:r w:rsidR="001E01FC" w:rsidRPr="00C17AA6">
        <w:rPr>
          <w:rFonts w:ascii="Arial" w:hAnsi="Arial" w:cs="Arial"/>
          <w:sz w:val="22"/>
          <w:szCs w:val="22"/>
        </w:rPr>
        <w:t>that stakeholder importance can change throughout the project life</w:t>
      </w:r>
      <w:r w:rsidR="00026822" w:rsidRPr="00C17AA6">
        <w:rPr>
          <w:rFonts w:ascii="Arial" w:hAnsi="Arial" w:cs="Arial"/>
          <w:sz w:val="22"/>
          <w:szCs w:val="22"/>
        </w:rPr>
        <w:t xml:space="preserve"> cycle.</w:t>
      </w:r>
    </w:p>
    <w:p w14:paraId="5DB7526E" w14:textId="0284E29D" w:rsidR="00026822" w:rsidRPr="00C17AA6" w:rsidRDefault="006E0BD8" w:rsidP="0021374F">
      <w:pPr>
        <w:rPr>
          <w:rFonts w:ascii="Arial" w:hAnsi="Arial" w:cs="Arial"/>
          <w:sz w:val="22"/>
          <w:szCs w:val="22"/>
        </w:rPr>
      </w:pPr>
      <w:r w:rsidRPr="00C17AA6">
        <w:rPr>
          <w:rFonts w:ascii="Arial" w:hAnsi="Arial" w:cs="Arial"/>
          <w:sz w:val="22"/>
          <w:szCs w:val="22"/>
        </w:rPr>
        <w:t xml:space="preserve">For this </w:t>
      </w:r>
      <w:r w:rsidR="00FC160F" w:rsidRPr="00C17AA6">
        <w:rPr>
          <w:rFonts w:ascii="Arial" w:hAnsi="Arial" w:cs="Arial"/>
          <w:sz w:val="22"/>
          <w:szCs w:val="22"/>
        </w:rPr>
        <w:t>project, the Board of Directors</w:t>
      </w:r>
      <w:r w:rsidR="00885253" w:rsidRPr="00C17AA6">
        <w:rPr>
          <w:rFonts w:ascii="Arial" w:hAnsi="Arial" w:cs="Arial"/>
          <w:sz w:val="22"/>
          <w:szCs w:val="22"/>
        </w:rPr>
        <w:t xml:space="preserve">, Chief </w:t>
      </w:r>
      <w:r w:rsidR="004B3E23" w:rsidRPr="00C17AA6">
        <w:rPr>
          <w:rFonts w:ascii="Arial" w:hAnsi="Arial" w:cs="Arial"/>
          <w:sz w:val="22"/>
          <w:szCs w:val="22"/>
        </w:rPr>
        <w:t xml:space="preserve">Executive Officer, Project Manager, Legal </w:t>
      </w:r>
      <w:r w:rsidR="00A72F57" w:rsidRPr="00C17AA6">
        <w:rPr>
          <w:rFonts w:ascii="Arial" w:hAnsi="Arial" w:cs="Arial"/>
          <w:sz w:val="22"/>
          <w:szCs w:val="22"/>
        </w:rPr>
        <w:t xml:space="preserve">and Compliance Team, and IT Director </w:t>
      </w:r>
      <w:r w:rsidR="00F561A2" w:rsidRPr="00C17AA6">
        <w:rPr>
          <w:rFonts w:ascii="Arial" w:hAnsi="Arial" w:cs="Arial"/>
          <w:sz w:val="22"/>
          <w:szCs w:val="22"/>
        </w:rPr>
        <w:t xml:space="preserve">are classified as Definitive Stakeholders </w:t>
      </w:r>
      <w:r w:rsidR="00A22288" w:rsidRPr="00C17AA6">
        <w:rPr>
          <w:rFonts w:ascii="Arial" w:hAnsi="Arial" w:cs="Arial"/>
          <w:sz w:val="22"/>
          <w:szCs w:val="22"/>
        </w:rPr>
        <w:t xml:space="preserve">as they possess all three attributes. </w:t>
      </w:r>
      <w:r w:rsidR="00864A17" w:rsidRPr="00C17AA6">
        <w:rPr>
          <w:rFonts w:ascii="Arial" w:hAnsi="Arial" w:cs="Arial"/>
          <w:sz w:val="22"/>
          <w:szCs w:val="22"/>
        </w:rPr>
        <w:t xml:space="preserve">In addition, they have </w:t>
      </w:r>
      <w:r w:rsidR="00266F1E" w:rsidRPr="00C17AA6">
        <w:rPr>
          <w:rFonts w:ascii="Arial" w:hAnsi="Arial" w:cs="Arial"/>
          <w:sz w:val="22"/>
          <w:szCs w:val="22"/>
        </w:rPr>
        <w:t>all authority to allocate resources, make strategic decis</w:t>
      </w:r>
      <w:r w:rsidR="009132FD" w:rsidRPr="00C17AA6">
        <w:rPr>
          <w:rFonts w:ascii="Arial" w:hAnsi="Arial" w:cs="Arial"/>
          <w:sz w:val="22"/>
          <w:szCs w:val="22"/>
        </w:rPr>
        <w:t>ions and ensure compliance with data protection</w:t>
      </w:r>
      <w:r w:rsidR="00BE591B" w:rsidRPr="00C17AA6">
        <w:rPr>
          <w:rFonts w:ascii="Arial" w:hAnsi="Arial" w:cs="Arial"/>
          <w:sz w:val="22"/>
          <w:szCs w:val="22"/>
        </w:rPr>
        <w:t xml:space="preserve"> regulations while requiring immediate attention </w:t>
      </w:r>
      <w:r w:rsidR="001144AA" w:rsidRPr="00C17AA6">
        <w:rPr>
          <w:rFonts w:ascii="Arial" w:hAnsi="Arial" w:cs="Arial"/>
          <w:sz w:val="22"/>
          <w:szCs w:val="22"/>
        </w:rPr>
        <w:t>throughout the platform’s implementation and development.</w:t>
      </w:r>
    </w:p>
    <w:p w14:paraId="0BF52D2E" w14:textId="2EA3C74D" w:rsidR="001144AA" w:rsidRPr="00C17AA6" w:rsidRDefault="0056281F" w:rsidP="0021374F">
      <w:pPr>
        <w:rPr>
          <w:rFonts w:ascii="Arial" w:hAnsi="Arial" w:cs="Arial"/>
          <w:sz w:val="22"/>
          <w:szCs w:val="22"/>
        </w:rPr>
      </w:pPr>
      <w:r w:rsidRPr="00C17AA6">
        <w:rPr>
          <w:rFonts w:ascii="Arial" w:hAnsi="Arial" w:cs="Arial"/>
          <w:sz w:val="22"/>
          <w:szCs w:val="22"/>
        </w:rPr>
        <w:t>Customers and store employees are identified as Dependent stakeholders</w:t>
      </w:r>
      <w:r w:rsidR="007D7E67" w:rsidRPr="00C17AA6">
        <w:rPr>
          <w:rFonts w:ascii="Arial" w:hAnsi="Arial" w:cs="Arial"/>
          <w:sz w:val="22"/>
          <w:szCs w:val="22"/>
        </w:rPr>
        <w:t xml:space="preserve">, as they have legitimate interests and urgent concerns regarding </w:t>
      </w:r>
      <w:r w:rsidR="00D12B5C" w:rsidRPr="00C17AA6">
        <w:rPr>
          <w:rFonts w:ascii="Arial" w:hAnsi="Arial" w:cs="Arial"/>
          <w:sz w:val="22"/>
          <w:szCs w:val="22"/>
        </w:rPr>
        <w:t>platform usability and data privacy but limited organisational power.</w:t>
      </w:r>
      <w:r w:rsidR="00E307FD" w:rsidRPr="00C17AA6">
        <w:rPr>
          <w:rFonts w:ascii="Arial" w:hAnsi="Arial" w:cs="Arial"/>
          <w:sz w:val="22"/>
          <w:szCs w:val="22"/>
        </w:rPr>
        <w:t xml:space="preserve"> In contrast </w:t>
      </w:r>
      <w:r w:rsidR="004B0609" w:rsidRPr="00C17AA6">
        <w:rPr>
          <w:rFonts w:ascii="Arial" w:hAnsi="Arial" w:cs="Arial"/>
          <w:sz w:val="22"/>
          <w:szCs w:val="22"/>
        </w:rPr>
        <w:t xml:space="preserve">the investor </w:t>
      </w:r>
      <w:r w:rsidR="00C24C3E" w:rsidRPr="00C17AA6">
        <w:rPr>
          <w:rFonts w:ascii="Arial" w:hAnsi="Arial" w:cs="Arial"/>
          <w:sz w:val="22"/>
          <w:szCs w:val="22"/>
        </w:rPr>
        <w:t>possesses</w:t>
      </w:r>
      <w:r w:rsidR="004B0609" w:rsidRPr="00C17AA6">
        <w:rPr>
          <w:rFonts w:ascii="Arial" w:hAnsi="Arial" w:cs="Arial"/>
          <w:sz w:val="22"/>
          <w:szCs w:val="22"/>
        </w:rPr>
        <w:t xml:space="preserve"> significant power and legitimacy</w:t>
      </w:r>
      <w:r w:rsidR="00CF5BFD" w:rsidRPr="00C17AA6">
        <w:rPr>
          <w:rFonts w:ascii="Arial" w:hAnsi="Arial" w:cs="Arial"/>
          <w:sz w:val="22"/>
          <w:szCs w:val="22"/>
        </w:rPr>
        <w:t xml:space="preserve"> </w:t>
      </w:r>
      <w:r w:rsidR="001F38FB" w:rsidRPr="00C17AA6">
        <w:rPr>
          <w:rFonts w:ascii="Arial" w:hAnsi="Arial" w:cs="Arial"/>
          <w:sz w:val="22"/>
          <w:szCs w:val="22"/>
        </w:rPr>
        <w:t>but with lower urgency, making them Dominant Stakeholders.</w:t>
      </w:r>
    </w:p>
    <w:p w14:paraId="358C6980" w14:textId="079253B6" w:rsidR="00660C18" w:rsidRPr="00C17AA6" w:rsidRDefault="004F20EC" w:rsidP="0021374F">
      <w:pPr>
        <w:rPr>
          <w:rFonts w:ascii="Arial" w:hAnsi="Arial" w:cs="Arial"/>
          <w:i/>
          <w:iCs/>
          <w:sz w:val="22"/>
          <w:szCs w:val="22"/>
        </w:rPr>
      </w:pPr>
      <w:r w:rsidRPr="00C17AA6">
        <w:rPr>
          <w:rFonts w:ascii="Arial" w:hAnsi="Arial" w:cs="Arial"/>
          <w:i/>
          <w:iCs/>
          <w:sz w:val="22"/>
          <w:szCs w:val="22"/>
        </w:rPr>
        <w:t xml:space="preserve">ADVANTAGES OF </w:t>
      </w:r>
      <w:r w:rsidR="00086CB8" w:rsidRPr="00C17AA6">
        <w:rPr>
          <w:rFonts w:ascii="Arial" w:hAnsi="Arial" w:cs="Arial"/>
          <w:i/>
          <w:iCs/>
          <w:sz w:val="22"/>
          <w:szCs w:val="22"/>
        </w:rPr>
        <w:t xml:space="preserve">THE SALIENCE MODEL </w:t>
      </w:r>
    </w:p>
    <w:p w14:paraId="4BC98FE9" w14:textId="1C1CFA94" w:rsidR="00086CB8" w:rsidRPr="00C17AA6" w:rsidRDefault="00086CB8" w:rsidP="008D0654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C17AA6">
        <w:rPr>
          <w:rFonts w:ascii="Arial" w:hAnsi="Arial" w:cs="Arial"/>
          <w:sz w:val="22"/>
          <w:szCs w:val="22"/>
        </w:rPr>
        <w:t>P</w:t>
      </w:r>
      <w:r w:rsidR="008D0654" w:rsidRPr="00C17AA6">
        <w:rPr>
          <w:rFonts w:ascii="Arial" w:hAnsi="Arial" w:cs="Arial"/>
          <w:sz w:val="22"/>
          <w:szCs w:val="22"/>
        </w:rPr>
        <w:t>rioritises stakeholders more effectively than simple stakeholder list</w:t>
      </w:r>
    </w:p>
    <w:p w14:paraId="22C1D474" w14:textId="49DB8A9A" w:rsidR="008D0654" w:rsidRPr="00C17AA6" w:rsidRDefault="008D0654" w:rsidP="008D0654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C17AA6">
        <w:rPr>
          <w:rFonts w:ascii="Arial" w:hAnsi="Arial" w:cs="Arial"/>
          <w:sz w:val="22"/>
          <w:szCs w:val="22"/>
        </w:rPr>
        <w:t>Recognises that stakeholder importance changes over time</w:t>
      </w:r>
    </w:p>
    <w:p w14:paraId="5539FD18" w14:textId="0F5F158A" w:rsidR="008D0654" w:rsidRPr="00C17AA6" w:rsidRDefault="008D0654" w:rsidP="008D0654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C17AA6">
        <w:rPr>
          <w:rFonts w:ascii="Arial" w:hAnsi="Arial" w:cs="Arial"/>
          <w:sz w:val="22"/>
          <w:szCs w:val="22"/>
        </w:rPr>
        <w:t>Suppo</w:t>
      </w:r>
      <w:r w:rsidR="00D77370" w:rsidRPr="00C17AA6">
        <w:rPr>
          <w:rFonts w:ascii="Arial" w:hAnsi="Arial" w:cs="Arial"/>
          <w:sz w:val="22"/>
          <w:szCs w:val="22"/>
        </w:rPr>
        <w:t>rt strategic decision-making during complex projects</w:t>
      </w:r>
    </w:p>
    <w:p w14:paraId="5A48C70A" w14:textId="1E70F35C" w:rsidR="00D77370" w:rsidRPr="00C17AA6" w:rsidRDefault="00540509" w:rsidP="008D0654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C17AA6">
        <w:rPr>
          <w:rFonts w:ascii="Arial" w:hAnsi="Arial" w:cs="Arial"/>
          <w:sz w:val="22"/>
          <w:szCs w:val="22"/>
        </w:rPr>
        <w:t xml:space="preserve">Highly </w:t>
      </w:r>
      <w:r w:rsidR="00E4223E" w:rsidRPr="00C17AA6">
        <w:rPr>
          <w:rFonts w:ascii="Arial" w:hAnsi="Arial" w:cs="Arial"/>
          <w:sz w:val="22"/>
          <w:szCs w:val="22"/>
        </w:rPr>
        <w:t xml:space="preserve">recommended for digital transformation </w:t>
      </w:r>
      <w:r w:rsidR="005A5BA2" w:rsidRPr="00C17AA6">
        <w:rPr>
          <w:rFonts w:ascii="Arial" w:hAnsi="Arial" w:cs="Arial"/>
          <w:sz w:val="22"/>
          <w:szCs w:val="22"/>
        </w:rPr>
        <w:t>projects involving multiple stakeholder group</w:t>
      </w:r>
    </w:p>
    <w:p w14:paraId="7C823B3C" w14:textId="1EE1ECFA" w:rsidR="005A5BA2" w:rsidRPr="00C17AA6" w:rsidRDefault="005A5BA2" w:rsidP="008D0654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C17AA6">
        <w:rPr>
          <w:rFonts w:ascii="Arial" w:hAnsi="Arial" w:cs="Arial"/>
          <w:sz w:val="22"/>
          <w:szCs w:val="22"/>
        </w:rPr>
        <w:t xml:space="preserve">Complement the Power-Interest Matrix by adding dimensions of legitimacy and </w:t>
      </w:r>
      <w:r w:rsidR="00AB0ED3" w:rsidRPr="00C17AA6">
        <w:rPr>
          <w:rFonts w:ascii="Arial" w:hAnsi="Arial" w:cs="Arial"/>
          <w:sz w:val="22"/>
          <w:szCs w:val="22"/>
        </w:rPr>
        <w:t xml:space="preserve">urgency </w:t>
      </w:r>
    </w:p>
    <w:p w14:paraId="0E0BF932" w14:textId="13F41732" w:rsidR="00AB0ED3" w:rsidRPr="00C17AA6" w:rsidRDefault="00AB0ED3" w:rsidP="00AB0ED3">
      <w:pPr>
        <w:ind w:left="360"/>
        <w:rPr>
          <w:rFonts w:ascii="Arial" w:hAnsi="Arial" w:cs="Arial"/>
          <w:i/>
          <w:iCs/>
          <w:sz w:val="22"/>
          <w:szCs w:val="22"/>
        </w:rPr>
      </w:pPr>
      <w:r w:rsidRPr="00C17AA6">
        <w:rPr>
          <w:rFonts w:ascii="Arial" w:hAnsi="Arial" w:cs="Arial"/>
          <w:i/>
          <w:iCs/>
          <w:sz w:val="22"/>
          <w:szCs w:val="22"/>
        </w:rPr>
        <w:t xml:space="preserve">LIMITATIONS </w:t>
      </w:r>
    </w:p>
    <w:p w14:paraId="7A53B662" w14:textId="53B9DCC4" w:rsidR="00AB0ED3" w:rsidRPr="00C17AA6" w:rsidRDefault="00AB0ED3" w:rsidP="007D1D3C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C17AA6">
        <w:rPr>
          <w:rFonts w:ascii="Arial" w:hAnsi="Arial" w:cs="Arial"/>
          <w:sz w:val="22"/>
          <w:szCs w:val="22"/>
        </w:rPr>
        <w:t xml:space="preserve">Assessment of power, legitimacy and urgency can </w:t>
      </w:r>
      <w:r w:rsidR="007D1D3C" w:rsidRPr="00C17AA6">
        <w:rPr>
          <w:rFonts w:ascii="Arial" w:hAnsi="Arial" w:cs="Arial"/>
          <w:sz w:val="22"/>
          <w:szCs w:val="22"/>
        </w:rPr>
        <w:t>be subjective</w:t>
      </w:r>
    </w:p>
    <w:p w14:paraId="48939E42" w14:textId="72283427" w:rsidR="007D1D3C" w:rsidRPr="00C17AA6" w:rsidRDefault="007D1D3C" w:rsidP="007D1D3C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C17AA6">
        <w:rPr>
          <w:rFonts w:ascii="Arial" w:hAnsi="Arial" w:cs="Arial"/>
          <w:sz w:val="22"/>
          <w:szCs w:val="22"/>
        </w:rPr>
        <w:t>Stakeholder positions may change rapidly during project delivery</w:t>
      </w:r>
      <w:r w:rsidR="000A39E6" w:rsidRPr="00C17AA6">
        <w:rPr>
          <w:rFonts w:ascii="Arial" w:hAnsi="Arial" w:cs="Arial"/>
          <w:sz w:val="22"/>
          <w:szCs w:val="22"/>
        </w:rPr>
        <w:t>,</w:t>
      </w:r>
      <w:r w:rsidRPr="00C17AA6">
        <w:rPr>
          <w:rFonts w:ascii="Arial" w:hAnsi="Arial" w:cs="Arial"/>
          <w:sz w:val="22"/>
          <w:szCs w:val="22"/>
        </w:rPr>
        <w:t xml:space="preserve"> requiring</w:t>
      </w:r>
      <w:r w:rsidR="00FC05BC" w:rsidRPr="00C17AA6">
        <w:rPr>
          <w:rFonts w:ascii="Arial" w:hAnsi="Arial" w:cs="Arial"/>
          <w:sz w:val="22"/>
          <w:szCs w:val="22"/>
        </w:rPr>
        <w:t xml:space="preserve"> regular review</w:t>
      </w:r>
    </w:p>
    <w:p w14:paraId="562F7A55" w14:textId="11C4C429" w:rsidR="00FC05BC" w:rsidRPr="00C17AA6" w:rsidRDefault="00FC05BC" w:rsidP="007D1D3C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C17AA6">
        <w:rPr>
          <w:rFonts w:ascii="Arial" w:hAnsi="Arial" w:cs="Arial"/>
          <w:sz w:val="22"/>
          <w:szCs w:val="22"/>
        </w:rPr>
        <w:t xml:space="preserve">The </w:t>
      </w:r>
      <w:r w:rsidR="00856C52" w:rsidRPr="00C17AA6">
        <w:rPr>
          <w:rFonts w:ascii="Arial" w:hAnsi="Arial" w:cs="Arial"/>
          <w:sz w:val="22"/>
          <w:szCs w:val="22"/>
        </w:rPr>
        <w:t>m</w:t>
      </w:r>
      <w:r w:rsidRPr="00C17AA6">
        <w:rPr>
          <w:rFonts w:ascii="Arial" w:hAnsi="Arial" w:cs="Arial"/>
          <w:sz w:val="22"/>
          <w:szCs w:val="22"/>
        </w:rPr>
        <w:t xml:space="preserve">odel </w:t>
      </w:r>
      <w:r w:rsidR="00477100" w:rsidRPr="00C17AA6">
        <w:rPr>
          <w:rFonts w:ascii="Arial" w:hAnsi="Arial" w:cs="Arial"/>
          <w:sz w:val="22"/>
          <w:szCs w:val="22"/>
        </w:rPr>
        <w:t>does not prescribe specific communicat</w:t>
      </w:r>
      <w:r w:rsidR="00856C52" w:rsidRPr="00C17AA6">
        <w:rPr>
          <w:rFonts w:ascii="Arial" w:hAnsi="Arial" w:cs="Arial"/>
          <w:sz w:val="22"/>
          <w:szCs w:val="22"/>
        </w:rPr>
        <w:t xml:space="preserve">ion methods </w:t>
      </w:r>
    </w:p>
    <w:p w14:paraId="347424CF" w14:textId="698027CB" w:rsidR="00856C52" w:rsidRPr="00C17AA6" w:rsidRDefault="00856C52" w:rsidP="007D1D3C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C17AA6">
        <w:rPr>
          <w:rFonts w:ascii="Arial" w:hAnsi="Arial" w:cs="Arial"/>
          <w:sz w:val="22"/>
          <w:szCs w:val="22"/>
        </w:rPr>
        <w:t>It may oversimplify complex stakeholder relationships in multinational pro</w:t>
      </w:r>
      <w:r w:rsidR="00104DAD" w:rsidRPr="00C17AA6">
        <w:rPr>
          <w:rFonts w:ascii="Arial" w:hAnsi="Arial" w:cs="Arial"/>
          <w:sz w:val="22"/>
          <w:szCs w:val="22"/>
        </w:rPr>
        <w:t>jects</w:t>
      </w:r>
      <w:r w:rsidR="00B100A5" w:rsidRPr="00C17AA6">
        <w:rPr>
          <w:rFonts w:ascii="Arial" w:hAnsi="Arial" w:cs="Arial"/>
          <w:sz w:val="22"/>
          <w:szCs w:val="22"/>
        </w:rPr>
        <w:t>.</w:t>
      </w:r>
    </w:p>
    <w:p w14:paraId="767F42BE" w14:textId="43596B0F" w:rsidR="00B100A5" w:rsidRPr="00C17AA6" w:rsidRDefault="00B17B85" w:rsidP="00B100A5">
      <w:pPr>
        <w:rPr>
          <w:rFonts w:ascii="Arial" w:hAnsi="Arial" w:cs="Arial"/>
          <w:sz w:val="22"/>
          <w:szCs w:val="22"/>
        </w:rPr>
      </w:pPr>
      <w:r w:rsidRPr="008C6B80">
        <w:rPr>
          <w:rFonts w:ascii="Arial" w:hAnsi="Arial" w:cs="Arial"/>
          <w:b/>
          <w:bCs/>
          <w:sz w:val="22"/>
          <w:szCs w:val="22"/>
        </w:rPr>
        <w:t>Mendelow’s Power</w:t>
      </w:r>
      <w:r w:rsidR="00100B33" w:rsidRPr="008C6B80">
        <w:rPr>
          <w:rFonts w:ascii="Arial" w:hAnsi="Arial" w:cs="Arial"/>
          <w:b/>
          <w:bCs/>
          <w:sz w:val="22"/>
          <w:szCs w:val="22"/>
        </w:rPr>
        <w:t>-Interest Matrix</w:t>
      </w:r>
      <w:r w:rsidR="00100B33" w:rsidRPr="00C17AA6">
        <w:rPr>
          <w:rFonts w:ascii="Arial" w:hAnsi="Arial" w:cs="Arial"/>
          <w:sz w:val="22"/>
          <w:szCs w:val="22"/>
        </w:rPr>
        <w:t xml:space="preserve"> provides a practical </w:t>
      </w:r>
      <w:r w:rsidR="00DE439D" w:rsidRPr="00C17AA6">
        <w:rPr>
          <w:rFonts w:ascii="Arial" w:hAnsi="Arial" w:cs="Arial"/>
          <w:sz w:val="22"/>
          <w:szCs w:val="22"/>
        </w:rPr>
        <w:t>framework</w:t>
      </w:r>
      <w:r w:rsidR="00953D9A" w:rsidRPr="00C17AA6">
        <w:rPr>
          <w:rFonts w:ascii="Arial" w:hAnsi="Arial" w:cs="Arial"/>
          <w:sz w:val="22"/>
          <w:szCs w:val="22"/>
        </w:rPr>
        <w:t xml:space="preserve">. </w:t>
      </w:r>
      <w:r w:rsidR="00C0542D" w:rsidRPr="00C17AA6">
        <w:rPr>
          <w:rFonts w:ascii="Arial" w:hAnsi="Arial" w:cs="Arial"/>
          <w:sz w:val="22"/>
          <w:szCs w:val="22"/>
        </w:rPr>
        <w:t>For this project</w:t>
      </w:r>
      <w:r w:rsidR="00705CAC" w:rsidRPr="00C17AA6">
        <w:rPr>
          <w:rFonts w:ascii="Arial" w:hAnsi="Arial" w:cs="Arial"/>
          <w:sz w:val="22"/>
          <w:szCs w:val="22"/>
        </w:rPr>
        <w:t xml:space="preserve">, the Board of Directors, Chief Executive Officer, Project Manager </w:t>
      </w:r>
      <w:r w:rsidR="00D212F6" w:rsidRPr="00C17AA6">
        <w:rPr>
          <w:rFonts w:ascii="Arial" w:hAnsi="Arial" w:cs="Arial"/>
          <w:sz w:val="22"/>
          <w:szCs w:val="22"/>
        </w:rPr>
        <w:t xml:space="preserve">and IT </w:t>
      </w:r>
      <w:r w:rsidR="00BD1E8B" w:rsidRPr="00C17AA6">
        <w:rPr>
          <w:rFonts w:ascii="Arial" w:hAnsi="Arial" w:cs="Arial"/>
          <w:sz w:val="22"/>
          <w:szCs w:val="22"/>
        </w:rPr>
        <w:t>Department</w:t>
      </w:r>
      <w:r w:rsidR="00D212F6" w:rsidRPr="00C17AA6">
        <w:rPr>
          <w:rFonts w:ascii="Arial" w:hAnsi="Arial" w:cs="Arial"/>
          <w:sz w:val="22"/>
          <w:szCs w:val="22"/>
        </w:rPr>
        <w:t xml:space="preserve"> are categorised </w:t>
      </w:r>
      <w:r w:rsidR="00BD43A2" w:rsidRPr="00C17AA6">
        <w:rPr>
          <w:rFonts w:ascii="Arial" w:hAnsi="Arial" w:cs="Arial"/>
          <w:sz w:val="22"/>
          <w:szCs w:val="22"/>
        </w:rPr>
        <w:t xml:space="preserve">as Manage closely as they possess </w:t>
      </w:r>
      <w:r w:rsidR="00BD1E8B" w:rsidRPr="00C17AA6">
        <w:rPr>
          <w:rFonts w:ascii="Arial" w:hAnsi="Arial" w:cs="Arial"/>
          <w:sz w:val="22"/>
          <w:szCs w:val="22"/>
        </w:rPr>
        <w:t xml:space="preserve">substantial organisational power and are directly responsible for the platform’s successful </w:t>
      </w:r>
      <w:r w:rsidR="008A3B83" w:rsidRPr="00C17AA6">
        <w:rPr>
          <w:rFonts w:ascii="Arial" w:hAnsi="Arial" w:cs="Arial"/>
          <w:sz w:val="22"/>
          <w:szCs w:val="22"/>
        </w:rPr>
        <w:t xml:space="preserve">development and implementation. </w:t>
      </w:r>
      <w:r w:rsidR="007E1E20" w:rsidRPr="00C17AA6">
        <w:rPr>
          <w:rFonts w:ascii="Arial" w:hAnsi="Arial" w:cs="Arial"/>
          <w:sz w:val="22"/>
          <w:szCs w:val="22"/>
        </w:rPr>
        <w:t>Their active participation is essential for the strategic decision</w:t>
      </w:r>
      <w:r w:rsidR="00F26983" w:rsidRPr="00C17AA6">
        <w:rPr>
          <w:rFonts w:ascii="Arial" w:hAnsi="Arial" w:cs="Arial"/>
          <w:sz w:val="22"/>
          <w:szCs w:val="22"/>
        </w:rPr>
        <w:t>-making, resource allocation and governance.</w:t>
      </w:r>
    </w:p>
    <w:p w14:paraId="0310FB25" w14:textId="77F1E65A" w:rsidR="000C2E56" w:rsidRPr="00C17AA6" w:rsidRDefault="00BC36B5" w:rsidP="00B100A5">
      <w:pPr>
        <w:rPr>
          <w:rFonts w:ascii="Arial" w:hAnsi="Arial" w:cs="Arial"/>
          <w:sz w:val="22"/>
          <w:szCs w:val="22"/>
        </w:rPr>
      </w:pPr>
      <w:r w:rsidRPr="00C17AA6">
        <w:rPr>
          <w:rFonts w:ascii="Arial" w:hAnsi="Arial" w:cs="Arial"/>
          <w:sz w:val="22"/>
          <w:szCs w:val="22"/>
        </w:rPr>
        <w:t xml:space="preserve">Customers, store employees and marketing teams are positioned within the keep informed </w:t>
      </w:r>
      <w:r w:rsidR="00836773" w:rsidRPr="00C17AA6">
        <w:rPr>
          <w:rFonts w:ascii="Arial" w:hAnsi="Arial" w:cs="Arial"/>
          <w:sz w:val="22"/>
          <w:szCs w:val="22"/>
        </w:rPr>
        <w:t>after they have limited decision-making authority</w:t>
      </w:r>
      <w:r w:rsidR="004D52A5" w:rsidRPr="00C17AA6">
        <w:rPr>
          <w:rFonts w:ascii="Arial" w:hAnsi="Arial" w:cs="Arial"/>
          <w:sz w:val="22"/>
          <w:szCs w:val="22"/>
        </w:rPr>
        <w:t xml:space="preserve">, Although, they significantly affected </w:t>
      </w:r>
      <w:r w:rsidR="000848C6" w:rsidRPr="00C17AA6">
        <w:rPr>
          <w:rFonts w:ascii="Arial" w:hAnsi="Arial" w:cs="Arial"/>
          <w:sz w:val="22"/>
          <w:szCs w:val="22"/>
        </w:rPr>
        <w:t>by introduction of the AI-powered loyalty platform</w:t>
      </w:r>
      <w:r w:rsidR="002A5F1E" w:rsidRPr="00C17AA6">
        <w:rPr>
          <w:rFonts w:ascii="Arial" w:hAnsi="Arial" w:cs="Arial"/>
          <w:sz w:val="22"/>
          <w:szCs w:val="22"/>
        </w:rPr>
        <w:t xml:space="preserve">. Must keep </w:t>
      </w:r>
      <w:r w:rsidR="00244B40" w:rsidRPr="00C17AA6">
        <w:rPr>
          <w:rFonts w:ascii="Arial" w:hAnsi="Arial" w:cs="Arial"/>
          <w:sz w:val="22"/>
          <w:szCs w:val="22"/>
        </w:rPr>
        <w:t>maintaining a continuous communication and consultation w</w:t>
      </w:r>
      <w:r w:rsidR="00AE25EB" w:rsidRPr="00C17AA6">
        <w:rPr>
          <w:rFonts w:ascii="Arial" w:hAnsi="Arial" w:cs="Arial"/>
          <w:sz w:val="22"/>
          <w:szCs w:val="22"/>
        </w:rPr>
        <w:t xml:space="preserve">ith </w:t>
      </w:r>
      <w:r w:rsidR="00C24C3E" w:rsidRPr="00C17AA6">
        <w:rPr>
          <w:rFonts w:ascii="Arial" w:hAnsi="Arial" w:cs="Arial"/>
          <w:sz w:val="22"/>
          <w:szCs w:val="22"/>
        </w:rPr>
        <w:t>these stakeholders</w:t>
      </w:r>
      <w:r w:rsidR="00581BFE" w:rsidRPr="00C17AA6">
        <w:rPr>
          <w:rFonts w:ascii="Arial" w:hAnsi="Arial" w:cs="Arial"/>
          <w:sz w:val="22"/>
          <w:szCs w:val="22"/>
        </w:rPr>
        <w:t xml:space="preserve">, as It might help us </w:t>
      </w:r>
      <w:r w:rsidR="00403725" w:rsidRPr="00C17AA6">
        <w:rPr>
          <w:rFonts w:ascii="Arial" w:hAnsi="Arial" w:cs="Arial"/>
          <w:sz w:val="22"/>
          <w:szCs w:val="22"/>
        </w:rPr>
        <w:t xml:space="preserve">reduce resistance </w:t>
      </w:r>
      <w:r w:rsidR="00FE5943" w:rsidRPr="00C17AA6">
        <w:rPr>
          <w:rFonts w:ascii="Arial" w:hAnsi="Arial" w:cs="Arial"/>
          <w:sz w:val="22"/>
          <w:szCs w:val="22"/>
        </w:rPr>
        <w:t>and encourage acceptance</w:t>
      </w:r>
      <w:r w:rsidR="00DC4513" w:rsidRPr="00C17AA6">
        <w:rPr>
          <w:rFonts w:ascii="Arial" w:hAnsi="Arial" w:cs="Arial"/>
          <w:sz w:val="22"/>
          <w:szCs w:val="22"/>
        </w:rPr>
        <w:t xml:space="preserve">. </w:t>
      </w:r>
    </w:p>
    <w:p w14:paraId="0E0C6EB2" w14:textId="39281D24" w:rsidR="00761596" w:rsidRPr="00C17AA6" w:rsidRDefault="00DC4513" w:rsidP="00B100A5">
      <w:pPr>
        <w:rPr>
          <w:rFonts w:ascii="Arial" w:hAnsi="Arial" w:cs="Arial"/>
          <w:sz w:val="22"/>
          <w:szCs w:val="22"/>
        </w:rPr>
      </w:pPr>
      <w:r w:rsidRPr="00C17AA6">
        <w:rPr>
          <w:rFonts w:ascii="Arial" w:hAnsi="Arial" w:cs="Arial"/>
          <w:sz w:val="22"/>
          <w:szCs w:val="22"/>
        </w:rPr>
        <w:lastRenderedPageBreak/>
        <w:t xml:space="preserve">Investor and regulators are </w:t>
      </w:r>
      <w:r w:rsidR="00C24C3E" w:rsidRPr="00C17AA6">
        <w:rPr>
          <w:rFonts w:ascii="Arial" w:hAnsi="Arial" w:cs="Arial"/>
          <w:sz w:val="22"/>
          <w:szCs w:val="22"/>
        </w:rPr>
        <w:t>classifying</w:t>
      </w:r>
      <w:r w:rsidRPr="00C17AA6">
        <w:rPr>
          <w:rFonts w:ascii="Arial" w:hAnsi="Arial" w:cs="Arial"/>
          <w:sz w:val="22"/>
          <w:szCs w:val="22"/>
        </w:rPr>
        <w:t xml:space="preserve"> as keep </w:t>
      </w:r>
      <w:r w:rsidR="00D41EB4" w:rsidRPr="00C17AA6">
        <w:rPr>
          <w:rFonts w:ascii="Arial" w:hAnsi="Arial" w:cs="Arial"/>
          <w:sz w:val="22"/>
          <w:szCs w:val="22"/>
        </w:rPr>
        <w:t xml:space="preserve">Satisfied because they hold a considerable influence </w:t>
      </w:r>
      <w:r w:rsidR="00096B26" w:rsidRPr="00C17AA6">
        <w:rPr>
          <w:rFonts w:ascii="Arial" w:hAnsi="Arial" w:cs="Arial"/>
          <w:sz w:val="22"/>
          <w:szCs w:val="22"/>
        </w:rPr>
        <w:t xml:space="preserve">through financial investment and </w:t>
      </w:r>
      <w:r w:rsidR="00B91502" w:rsidRPr="00C17AA6">
        <w:rPr>
          <w:rFonts w:ascii="Arial" w:hAnsi="Arial" w:cs="Arial"/>
          <w:sz w:val="22"/>
          <w:szCs w:val="22"/>
        </w:rPr>
        <w:t xml:space="preserve">regulatory oversight. </w:t>
      </w:r>
      <w:r w:rsidR="008E6D69" w:rsidRPr="00C17AA6">
        <w:rPr>
          <w:rFonts w:ascii="Arial" w:hAnsi="Arial" w:cs="Arial"/>
          <w:sz w:val="22"/>
          <w:szCs w:val="22"/>
        </w:rPr>
        <w:t xml:space="preserve">Although they may not </w:t>
      </w:r>
      <w:r w:rsidR="004A76F0" w:rsidRPr="00C17AA6">
        <w:rPr>
          <w:rFonts w:ascii="Arial" w:hAnsi="Arial" w:cs="Arial"/>
          <w:sz w:val="22"/>
          <w:szCs w:val="22"/>
        </w:rPr>
        <w:t xml:space="preserve">participate in daily projects activities, </w:t>
      </w:r>
      <w:r w:rsidR="00152E71" w:rsidRPr="00C17AA6">
        <w:rPr>
          <w:rFonts w:ascii="Arial" w:hAnsi="Arial" w:cs="Arial"/>
          <w:sz w:val="22"/>
          <w:szCs w:val="22"/>
        </w:rPr>
        <w:t>is ess</w:t>
      </w:r>
      <w:r w:rsidR="00AC4558" w:rsidRPr="00C17AA6">
        <w:rPr>
          <w:rFonts w:ascii="Arial" w:hAnsi="Arial" w:cs="Arial"/>
          <w:sz w:val="22"/>
          <w:szCs w:val="22"/>
        </w:rPr>
        <w:t xml:space="preserve">ential maintained their confidence </w:t>
      </w:r>
      <w:r w:rsidR="00C744F1" w:rsidRPr="00C17AA6">
        <w:rPr>
          <w:rFonts w:ascii="Arial" w:hAnsi="Arial" w:cs="Arial"/>
          <w:sz w:val="22"/>
          <w:szCs w:val="22"/>
        </w:rPr>
        <w:t>through regular reporting and compliance updates.</w:t>
      </w:r>
      <w:r w:rsidR="003E2E3B" w:rsidRPr="00C17AA6">
        <w:rPr>
          <w:rFonts w:ascii="Arial" w:hAnsi="Arial" w:cs="Arial"/>
          <w:sz w:val="22"/>
          <w:szCs w:val="22"/>
        </w:rPr>
        <w:t xml:space="preserve"> Therefore, The Matrix </w:t>
      </w:r>
      <w:r w:rsidR="00EA6AA7" w:rsidRPr="00C17AA6">
        <w:rPr>
          <w:rFonts w:ascii="Arial" w:hAnsi="Arial" w:cs="Arial"/>
          <w:sz w:val="22"/>
          <w:szCs w:val="22"/>
        </w:rPr>
        <w:t xml:space="preserve">framework </w:t>
      </w:r>
      <w:r w:rsidR="00166AAC" w:rsidRPr="00C17AA6">
        <w:rPr>
          <w:rFonts w:ascii="Arial" w:hAnsi="Arial" w:cs="Arial"/>
          <w:sz w:val="22"/>
          <w:szCs w:val="22"/>
        </w:rPr>
        <w:t xml:space="preserve">enables Superdrug to allocate engagement resources efficiently </w:t>
      </w:r>
      <w:r w:rsidR="00762EB2" w:rsidRPr="00C17AA6">
        <w:rPr>
          <w:rFonts w:ascii="Arial" w:hAnsi="Arial" w:cs="Arial"/>
          <w:sz w:val="22"/>
          <w:szCs w:val="22"/>
        </w:rPr>
        <w:t>by tailoring communication strategies to the needs and influence of each stakeholder group.</w:t>
      </w:r>
      <w:r w:rsidR="00761596" w:rsidRPr="00C17AA6">
        <w:rPr>
          <w:rFonts w:ascii="Arial" w:hAnsi="Arial" w:cs="Arial"/>
          <w:sz w:val="22"/>
          <w:szCs w:val="22"/>
        </w:rPr>
        <w:t xml:space="preserve"> </w:t>
      </w:r>
    </w:p>
    <w:p w14:paraId="2B5183BF" w14:textId="77777777" w:rsidR="005C7908" w:rsidRPr="009C7EE8" w:rsidRDefault="005C7908" w:rsidP="00B100A5">
      <w:pPr>
        <w:rPr>
          <w:rFonts w:ascii="Arial" w:hAnsi="Arial" w:cs="Arial"/>
          <w:sz w:val="22"/>
          <w:szCs w:val="22"/>
        </w:rPr>
      </w:pPr>
    </w:p>
    <w:p w14:paraId="1E564699" w14:textId="7E8F290D" w:rsidR="00761596" w:rsidRPr="009C7EE8" w:rsidRDefault="00761596" w:rsidP="00B100A5">
      <w:pPr>
        <w:rPr>
          <w:rFonts w:ascii="Arial" w:hAnsi="Arial" w:cs="Arial"/>
          <w:i/>
          <w:iCs/>
          <w:sz w:val="22"/>
          <w:szCs w:val="22"/>
        </w:rPr>
      </w:pPr>
      <w:r w:rsidRPr="009C7EE8">
        <w:rPr>
          <w:rFonts w:ascii="Arial" w:hAnsi="Arial" w:cs="Arial"/>
          <w:i/>
          <w:iCs/>
          <w:sz w:val="22"/>
          <w:szCs w:val="22"/>
        </w:rPr>
        <w:t>As Advantages</w:t>
      </w:r>
      <w:r w:rsidR="00E448C5" w:rsidRPr="009C7EE8">
        <w:rPr>
          <w:rFonts w:ascii="Arial" w:hAnsi="Arial" w:cs="Arial"/>
          <w:i/>
          <w:iCs/>
          <w:sz w:val="22"/>
          <w:szCs w:val="22"/>
        </w:rPr>
        <w:t>:</w:t>
      </w:r>
    </w:p>
    <w:p w14:paraId="30F08FFC" w14:textId="773DCAF4" w:rsidR="00DC4513" w:rsidRPr="009C7EE8" w:rsidRDefault="00761596" w:rsidP="00FA674F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9C7EE8">
        <w:rPr>
          <w:rFonts w:ascii="Arial" w:hAnsi="Arial" w:cs="Arial"/>
          <w:sz w:val="22"/>
          <w:szCs w:val="22"/>
        </w:rPr>
        <w:t>Prioritises stakeholders</w:t>
      </w:r>
      <w:r w:rsidR="00FA674F" w:rsidRPr="009C7EE8">
        <w:rPr>
          <w:rFonts w:ascii="Arial" w:hAnsi="Arial" w:cs="Arial"/>
          <w:sz w:val="22"/>
          <w:szCs w:val="22"/>
        </w:rPr>
        <w:t xml:space="preserve"> according to influence and interest</w:t>
      </w:r>
      <w:r w:rsidR="00D41EB4" w:rsidRPr="009C7EE8">
        <w:rPr>
          <w:rFonts w:ascii="Arial" w:hAnsi="Arial" w:cs="Arial"/>
          <w:sz w:val="22"/>
          <w:szCs w:val="22"/>
        </w:rPr>
        <w:t xml:space="preserve"> </w:t>
      </w:r>
    </w:p>
    <w:p w14:paraId="5C984556" w14:textId="79FE5EC9" w:rsidR="00FA674F" w:rsidRPr="009C7EE8" w:rsidRDefault="00FA674F" w:rsidP="00FA674F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9C7EE8">
        <w:rPr>
          <w:rFonts w:ascii="Arial" w:hAnsi="Arial" w:cs="Arial"/>
          <w:sz w:val="22"/>
          <w:szCs w:val="22"/>
        </w:rPr>
        <w:t xml:space="preserve">Helps </w:t>
      </w:r>
      <w:r w:rsidR="00016AAE" w:rsidRPr="009C7EE8">
        <w:rPr>
          <w:rFonts w:ascii="Arial" w:hAnsi="Arial" w:cs="Arial"/>
          <w:sz w:val="22"/>
          <w:szCs w:val="22"/>
        </w:rPr>
        <w:t xml:space="preserve">allocate communication and engagement </w:t>
      </w:r>
      <w:r w:rsidR="00945957" w:rsidRPr="009C7EE8">
        <w:rPr>
          <w:rFonts w:ascii="Arial" w:hAnsi="Arial" w:cs="Arial"/>
          <w:sz w:val="22"/>
          <w:szCs w:val="22"/>
        </w:rPr>
        <w:t xml:space="preserve">resources effectively </w:t>
      </w:r>
    </w:p>
    <w:p w14:paraId="12DF96D7" w14:textId="38FED7C9" w:rsidR="00945957" w:rsidRPr="009C7EE8" w:rsidRDefault="00945957" w:rsidP="00FA674F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9C7EE8">
        <w:rPr>
          <w:rFonts w:ascii="Arial" w:hAnsi="Arial" w:cs="Arial"/>
          <w:sz w:val="22"/>
          <w:szCs w:val="22"/>
        </w:rPr>
        <w:t xml:space="preserve">Widely used to understand and apply in project </w:t>
      </w:r>
      <w:r w:rsidR="0057797F" w:rsidRPr="009C7EE8">
        <w:rPr>
          <w:rFonts w:ascii="Arial" w:hAnsi="Arial" w:cs="Arial"/>
          <w:sz w:val="22"/>
          <w:szCs w:val="22"/>
        </w:rPr>
        <w:t xml:space="preserve">management </w:t>
      </w:r>
    </w:p>
    <w:p w14:paraId="24F3788F" w14:textId="4BD460BD" w:rsidR="0057797F" w:rsidRPr="009C7EE8" w:rsidRDefault="0057797F" w:rsidP="00FA674F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9C7EE8">
        <w:rPr>
          <w:rFonts w:ascii="Arial" w:hAnsi="Arial" w:cs="Arial"/>
          <w:sz w:val="22"/>
          <w:szCs w:val="22"/>
        </w:rPr>
        <w:t xml:space="preserve">Supports decision-making </w:t>
      </w:r>
      <w:r w:rsidR="00F73BDC" w:rsidRPr="009C7EE8">
        <w:rPr>
          <w:rFonts w:ascii="Arial" w:hAnsi="Arial" w:cs="Arial"/>
          <w:sz w:val="22"/>
          <w:szCs w:val="22"/>
        </w:rPr>
        <w:t>during complex projects</w:t>
      </w:r>
    </w:p>
    <w:p w14:paraId="01BC9068" w14:textId="71DEE3D6" w:rsidR="00E448C5" w:rsidRPr="009C7EE8" w:rsidRDefault="00F73BDC" w:rsidP="00C17AA6">
      <w:pPr>
        <w:rPr>
          <w:rFonts w:ascii="Arial" w:hAnsi="Arial" w:cs="Arial"/>
          <w:i/>
          <w:iCs/>
          <w:sz w:val="22"/>
          <w:szCs w:val="22"/>
        </w:rPr>
      </w:pPr>
      <w:r w:rsidRPr="009C7EE8">
        <w:rPr>
          <w:rFonts w:ascii="Arial" w:hAnsi="Arial" w:cs="Arial"/>
          <w:i/>
          <w:iCs/>
          <w:sz w:val="22"/>
          <w:szCs w:val="22"/>
        </w:rPr>
        <w:t>Limitations</w:t>
      </w:r>
      <w:r w:rsidR="00E448C5" w:rsidRPr="009C7EE8">
        <w:rPr>
          <w:rFonts w:ascii="Arial" w:hAnsi="Arial" w:cs="Arial"/>
          <w:i/>
          <w:iCs/>
          <w:sz w:val="22"/>
          <w:szCs w:val="22"/>
        </w:rPr>
        <w:t>:</w:t>
      </w:r>
    </w:p>
    <w:p w14:paraId="7DEF9AC2" w14:textId="7DC3FC82" w:rsidR="00E448C5" w:rsidRPr="009C7EE8" w:rsidRDefault="00E448C5" w:rsidP="00326014">
      <w:pPr>
        <w:pStyle w:val="ListParagraph"/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9C7EE8">
        <w:rPr>
          <w:rFonts w:ascii="Arial" w:hAnsi="Arial" w:cs="Arial"/>
          <w:sz w:val="22"/>
          <w:szCs w:val="22"/>
        </w:rPr>
        <w:t xml:space="preserve">Categorising stakeholder </w:t>
      </w:r>
      <w:r w:rsidR="00CC3F64" w:rsidRPr="009C7EE8">
        <w:rPr>
          <w:rFonts w:ascii="Arial" w:hAnsi="Arial" w:cs="Arial"/>
          <w:sz w:val="22"/>
          <w:szCs w:val="22"/>
        </w:rPr>
        <w:t xml:space="preserve">may involve subjective judgement </w:t>
      </w:r>
    </w:p>
    <w:p w14:paraId="1066E017" w14:textId="444032D3" w:rsidR="00326014" w:rsidRPr="009C7EE8" w:rsidRDefault="001F14AC" w:rsidP="00326014">
      <w:pPr>
        <w:pStyle w:val="ListParagraph"/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9C7EE8">
        <w:rPr>
          <w:rFonts w:ascii="Arial" w:hAnsi="Arial" w:cs="Arial"/>
          <w:sz w:val="22"/>
          <w:szCs w:val="22"/>
        </w:rPr>
        <w:t xml:space="preserve">The Model </w:t>
      </w:r>
      <w:r w:rsidR="00C24C3E" w:rsidRPr="009C7EE8">
        <w:rPr>
          <w:rFonts w:ascii="Arial" w:hAnsi="Arial" w:cs="Arial"/>
          <w:sz w:val="22"/>
          <w:szCs w:val="22"/>
        </w:rPr>
        <w:t>does not</w:t>
      </w:r>
      <w:r w:rsidRPr="009C7EE8">
        <w:rPr>
          <w:rFonts w:ascii="Arial" w:hAnsi="Arial" w:cs="Arial"/>
          <w:sz w:val="22"/>
          <w:szCs w:val="22"/>
        </w:rPr>
        <w:t xml:space="preserve"> account for legitimacy or urgency </w:t>
      </w:r>
    </w:p>
    <w:p w14:paraId="1C32337E" w14:textId="7A447802" w:rsidR="001F14AC" w:rsidRPr="009C7EE8" w:rsidRDefault="001F14AC" w:rsidP="00326014">
      <w:pPr>
        <w:pStyle w:val="ListParagraph"/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9C7EE8">
        <w:rPr>
          <w:rFonts w:ascii="Arial" w:hAnsi="Arial" w:cs="Arial"/>
          <w:sz w:val="22"/>
          <w:szCs w:val="22"/>
        </w:rPr>
        <w:t>Stakeholder positions can change th</w:t>
      </w:r>
      <w:r w:rsidR="0085370B" w:rsidRPr="009C7EE8">
        <w:rPr>
          <w:rFonts w:ascii="Arial" w:hAnsi="Arial" w:cs="Arial"/>
          <w:sz w:val="22"/>
          <w:szCs w:val="22"/>
        </w:rPr>
        <w:t xml:space="preserve">roughout the project lifecycle </w:t>
      </w:r>
    </w:p>
    <w:p w14:paraId="34580017" w14:textId="025AB4C6" w:rsidR="004731A5" w:rsidRPr="004731A5" w:rsidRDefault="00993CE1" w:rsidP="009C7EE8">
      <w:pPr>
        <w:pStyle w:val="Heading1"/>
      </w:pPr>
      <w:bookmarkStart w:id="10" w:name="_Toc235091524"/>
      <w:r>
        <w:t xml:space="preserve">5 </w:t>
      </w:r>
      <w:r w:rsidR="0053511E">
        <w:t>PLAN TO ENGAGE THE STAKEHOLDERS; SW</w:t>
      </w:r>
      <w:r w:rsidR="006B2BFE">
        <w:t>A</w:t>
      </w:r>
      <w:r w:rsidR="0053511E">
        <w:t>NS AND OW</w:t>
      </w:r>
      <w:r w:rsidR="00F43C64">
        <w:t>A</w:t>
      </w:r>
      <w:r w:rsidR="0053511E">
        <w:t>NS</w:t>
      </w:r>
      <w:bookmarkEnd w:id="10"/>
      <w:r w:rsidR="0053511E">
        <w:t xml:space="preserve"> </w:t>
      </w:r>
    </w:p>
    <w:p w14:paraId="18ABCD95" w14:textId="49A55CA7" w:rsidR="00F9261C" w:rsidRPr="00C17AA6" w:rsidRDefault="00CB554D" w:rsidP="0021374F">
      <w:pPr>
        <w:rPr>
          <w:rFonts w:ascii="Arial" w:hAnsi="Arial" w:cs="Arial"/>
          <w:sz w:val="22"/>
          <w:szCs w:val="22"/>
        </w:rPr>
      </w:pPr>
      <w:r w:rsidRPr="00C17AA6">
        <w:rPr>
          <w:rFonts w:ascii="Arial" w:hAnsi="Arial" w:cs="Arial"/>
          <w:sz w:val="22"/>
          <w:szCs w:val="22"/>
        </w:rPr>
        <w:t xml:space="preserve">Effective stakeholder </w:t>
      </w:r>
      <w:r w:rsidR="00F86357" w:rsidRPr="00C17AA6">
        <w:rPr>
          <w:rFonts w:ascii="Arial" w:hAnsi="Arial" w:cs="Arial"/>
          <w:sz w:val="22"/>
          <w:szCs w:val="22"/>
        </w:rPr>
        <w:t xml:space="preserve">engagement requires continuous communication, monitoring and adaptation </w:t>
      </w:r>
      <w:r w:rsidR="004A7E63" w:rsidRPr="00C17AA6">
        <w:rPr>
          <w:rFonts w:ascii="Arial" w:hAnsi="Arial" w:cs="Arial"/>
          <w:sz w:val="22"/>
          <w:szCs w:val="22"/>
        </w:rPr>
        <w:t>throughout the project lifecycle</w:t>
      </w:r>
      <w:r w:rsidR="00B60414" w:rsidRPr="00C17AA6">
        <w:rPr>
          <w:rFonts w:ascii="Arial" w:hAnsi="Arial" w:cs="Arial"/>
          <w:sz w:val="22"/>
          <w:szCs w:val="22"/>
        </w:rPr>
        <w:t xml:space="preserve"> (</w:t>
      </w:r>
      <w:r w:rsidR="004A7E63" w:rsidRPr="00C17AA6">
        <w:rPr>
          <w:rFonts w:ascii="Arial" w:hAnsi="Arial" w:cs="Arial"/>
          <w:sz w:val="22"/>
          <w:szCs w:val="22"/>
        </w:rPr>
        <w:t>Project Management Institute</w:t>
      </w:r>
      <w:r w:rsidR="00B60414" w:rsidRPr="00C17AA6">
        <w:rPr>
          <w:rFonts w:ascii="Arial" w:hAnsi="Arial" w:cs="Arial"/>
          <w:sz w:val="22"/>
          <w:szCs w:val="22"/>
        </w:rPr>
        <w:t>,</w:t>
      </w:r>
      <w:r w:rsidR="004A7E63" w:rsidRPr="00C17AA6">
        <w:rPr>
          <w:rFonts w:ascii="Arial" w:hAnsi="Arial" w:cs="Arial"/>
          <w:sz w:val="22"/>
          <w:szCs w:val="22"/>
        </w:rPr>
        <w:t>2021)</w:t>
      </w:r>
      <w:r w:rsidR="00B60414" w:rsidRPr="00C17AA6">
        <w:rPr>
          <w:rFonts w:ascii="Arial" w:hAnsi="Arial" w:cs="Arial"/>
          <w:sz w:val="22"/>
          <w:szCs w:val="22"/>
        </w:rPr>
        <w:t>.</w:t>
      </w:r>
    </w:p>
    <w:p w14:paraId="3DF2FBE6" w14:textId="77777777" w:rsidR="004D1969" w:rsidRDefault="004D1969" w:rsidP="0021374F">
      <w:pPr>
        <w:rPr>
          <w:rFonts w:ascii="Arial" w:hAnsi="Arial" w:cs="Arial"/>
        </w:rPr>
      </w:pP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1470"/>
        <w:gridCol w:w="1646"/>
        <w:gridCol w:w="1607"/>
        <w:gridCol w:w="1413"/>
        <w:gridCol w:w="1626"/>
        <w:gridCol w:w="1254"/>
      </w:tblGrid>
      <w:tr w:rsidR="00F4585F" w14:paraId="3E8EDB73" w14:textId="77777777" w:rsidTr="00185A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  <w:shd w:val="clear" w:color="auto" w:fill="FFFF00"/>
          </w:tcPr>
          <w:p w14:paraId="0F2354FE" w14:textId="3AA16908" w:rsidR="00F4585F" w:rsidRPr="00D45901" w:rsidRDefault="00F4585F" w:rsidP="0021374F">
            <w:pPr>
              <w:rPr>
                <w:rFonts w:ascii="Arial" w:hAnsi="Arial" w:cs="Arial"/>
                <w:sz w:val="20"/>
                <w:szCs w:val="20"/>
              </w:rPr>
            </w:pPr>
            <w:r w:rsidRPr="00D45901">
              <w:rPr>
                <w:rFonts w:ascii="Arial" w:hAnsi="Arial" w:cs="Arial"/>
                <w:sz w:val="20"/>
                <w:szCs w:val="20"/>
              </w:rPr>
              <w:t>Stakeholder</w:t>
            </w:r>
            <w:r w:rsidR="00D45901" w:rsidRPr="00D45901">
              <w:rPr>
                <w:rFonts w:ascii="Arial" w:hAnsi="Arial" w:cs="Arial"/>
                <w:sz w:val="20"/>
                <w:szCs w:val="20"/>
              </w:rPr>
              <w:t xml:space="preserve">s </w:t>
            </w:r>
          </w:p>
        </w:tc>
        <w:tc>
          <w:tcPr>
            <w:tcW w:w="1646" w:type="dxa"/>
            <w:shd w:val="clear" w:color="auto" w:fill="45B0E1" w:themeFill="accent1" w:themeFillTint="99"/>
          </w:tcPr>
          <w:p w14:paraId="59805037" w14:textId="5C5D3A8F" w:rsidR="00F4585F" w:rsidRPr="00D45901" w:rsidRDefault="00F4585F" w:rsidP="002137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D45901">
              <w:rPr>
                <w:rFonts w:ascii="Arial" w:hAnsi="Arial" w:cs="Arial"/>
                <w:sz w:val="20"/>
                <w:szCs w:val="20"/>
              </w:rPr>
              <w:t>SWANS(Current needs and expectations)</w:t>
            </w:r>
          </w:p>
        </w:tc>
        <w:tc>
          <w:tcPr>
            <w:tcW w:w="1607" w:type="dxa"/>
            <w:shd w:val="clear" w:color="auto" w:fill="ADADAD" w:themeFill="background2" w:themeFillShade="BF"/>
          </w:tcPr>
          <w:p w14:paraId="2A9233CF" w14:textId="12C16CFC" w:rsidR="00F4585F" w:rsidRPr="00D45901" w:rsidRDefault="00F4585F" w:rsidP="002137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D45901">
              <w:rPr>
                <w:rFonts w:ascii="Arial" w:hAnsi="Arial" w:cs="Arial"/>
                <w:sz w:val="20"/>
                <w:szCs w:val="20"/>
              </w:rPr>
              <w:t>OWANS</w:t>
            </w:r>
            <w:r w:rsidR="0051236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45901">
              <w:rPr>
                <w:rFonts w:ascii="Arial" w:hAnsi="Arial" w:cs="Arial"/>
                <w:sz w:val="20"/>
                <w:szCs w:val="20"/>
              </w:rPr>
              <w:t>(what Superdrug needs from Stakeholder</w:t>
            </w:r>
            <w:r w:rsidR="00512367">
              <w:rPr>
                <w:rFonts w:ascii="Arial" w:hAnsi="Arial" w:cs="Arial"/>
                <w:sz w:val="20"/>
                <w:szCs w:val="20"/>
              </w:rPr>
              <w:t>s)</w:t>
            </w:r>
          </w:p>
        </w:tc>
        <w:tc>
          <w:tcPr>
            <w:tcW w:w="1413" w:type="dxa"/>
            <w:shd w:val="clear" w:color="auto" w:fill="A5C9EB" w:themeFill="text2" w:themeFillTint="40"/>
          </w:tcPr>
          <w:p w14:paraId="45DA6045" w14:textId="76A14C61" w:rsidR="00F4585F" w:rsidRPr="00D45901" w:rsidRDefault="00F4585F" w:rsidP="002137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D45901">
              <w:rPr>
                <w:rFonts w:ascii="Arial" w:hAnsi="Arial" w:cs="Arial"/>
                <w:sz w:val="20"/>
                <w:szCs w:val="20"/>
              </w:rPr>
              <w:t xml:space="preserve">Engagement Strategy </w:t>
            </w:r>
          </w:p>
        </w:tc>
        <w:tc>
          <w:tcPr>
            <w:tcW w:w="1626" w:type="dxa"/>
            <w:shd w:val="clear" w:color="auto" w:fill="95DCF7" w:themeFill="accent4" w:themeFillTint="66"/>
          </w:tcPr>
          <w:p w14:paraId="65AC0943" w14:textId="791C13BB" w:rsidR="00F4585F" w:rsidRPr="00D45901" w:rsidRDefault="00F4585F" w:rsidP="002137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D45901">
              <w:rPr>
                <w:rFonts w:ascii="Arial" w:hAnsi="Arial" w:cs="Arial"/>
                <w:sz w:val="20"/>
                <w:szCs w:val="20"/>
              </w:rPr>
              <w:t xml:space="preserve">Communication Method </w:t>
            </w:r>
          </w:p>
        </w:tc>
        <w:tc>
          <w:tcPr>
            <w:tcW w:w="1254" w:type="dxa"/>
            <w:shd w:val="clear" w:color="auto" w:fill="4C94D8" w:themeFill="text2" w:themeFillTint="80"/>
          </w:tcPr>
          <w:p w14:paraId="13EC3326" w14:textId="539D4DF8" w:rsidR="00F4585F" w:rsidRPr="00D45901" w:rsidRDefault="00F4585F" w:rsidP="002137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D45901">
              <w:rPr>
                <w:rFonts w:ascii="Arial" w:hAnsi="Arial" w:cs="Arial"/>
                <w:sz w:val="20"/>
                <w:szCs w:val="20"/>
              </w:rPr>
              <w:t xml:space="preserve">Frequency </w:t>
            </w:r>
          </w:p>
        </w:tc>
      </w:tr>
      <w:tr w:rsidR="00F4585F" w14:paraId="54DA8069" w14:textId="77777777" w:rsidTr="00185A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  <w:shd w:val="clear" w:color="auto" w:fill="92D050"/>
          </w:tcPr>
          <w:p w14:paraId="0985A478" w14:textId="75A92C16" w:rsidR="00F4585F" w:rsidRPr="002C7446" w:rsidRDefault="00512367" w:rsidP="0021374F">
            <w:pPr>
              <w:rPr>
                <w:rFonts w:ascii="Arial" w:hAnsi="Arial" w:cs="Arial"/>
                <w:sz w:val="22"/>
                <w:szCs w:val="22"/>
              </w:rPr>
            </w:pPr>
            <w:r w:rsidRPr="002C7446">
              <w:rPr>
                <w:rFonts w:ascii="Arial" w:hAnsi="Arial" w:cs="Arial"/>
                <w:sz w:val="22"/>
                <w:szCs w:val="22"/>
              </w:rPr>
              <w:t xml:space="preserve">Board of Directors </w:t>
            </w:r>
          </w:p>
        </w:tc>
        <w:tc>
          <w:tcPr>
            <w:tcW w:w="1646" w:type="dxa"/>
            <w:shd w:val="clear" w:color="auto" w:fill="D9F2D0" w:themeFill="accent6" w:themeFillTint="33"/>
          </w:tcPr>
          <w:p w14:paraId="67035354" w14:textId="7E43DCDE" w:rsidR="00F4585F" w:rsidRDefault="00115FF9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Clear return on investment, strategic alignment and risk management </w:t>
            </w:r>
          </w:p>
        </w:tc>
        <w:tc>
          <w:tcPr>
            <w:tcW w:w="1607" w:type="dxa"/>
            <w:shd w:val="clear" w:color="auto" w:fill="D9F2D0" w:themeFill="accent6" w:themeFillTint="33"/>
          </w:tcPr>
          <w:p w14:paraId="05A09F27" w14:textId="2B9DF59D" w:rsidR="00F4585F" w:rsidRDefault="0079087A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Strategic leadership, funding approval and governance </w:t>
            </w:r>
          </w:p>
        </w:tc>
        <w:tc>
          <w:tcPr>
            <w:tcW w:w="1413" w:type="dxa"/>
            <w:shd w:val="clear" w:color="auto" w:fill="D9F2D0" w:themeFill="accent6" w:themeFillTint="33"/>
          </w:tcPr>
          <w:p w14:paraId="7E064247" w14:textId="2D5420D6" w:rsidR="00F4585F" w:rsidRDefault="0079087A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Monthly progress reports,</w:t>
            </w:r>
            <w:r w:rsidR="002D0233">
              <w:rPr>
                <w:rFonts w:ascii="Arial" w:hAnsi="Arial" w:cs="Arial"/>
                <w:sz w:val="22"/>
                <w:szCs w:val="22"/>
              </w:rPr>
              <w:t xml:space="preserve"> executive das</w:t>
            </w:r>
            <w:r w:rsidR="00465BE4">
              <w:rPr>
                <w:rFonts w:ascii="Arial" w:hAnsi="Arial" w:cs="Arial"/>
                <w:sz w:val="22"/>
                <w:szCs w:val="22"/>
              </w:rPr>
              <w:t xml:space="preserve">hboards and strategic </w:t>
            </w:r>
            <w:r w:rsidR="00304F34">
              <w:rPr>
                <w:rFonts w:ascii="Arial" w:hAnsi="Arial" w:cs="Arial"/>
                <w:sz w:val="22"/>
                <w:szCs w:val="22"/>
              </w:rPr>
              <w:t>workshops</w:t>
            </w:r>
          </w:p>
        </w:tc>
        <w:tc>
          <w:tcPr>
            <w:tcW w:w="1626" w:type="dxa"/>
            <w:shd w:val="clear" w:color="auto" w:fill="D9F2D0" w:themeFill="accent6" w:themeFillTint="33"/>
          </w:tcPr>
          <w:p w14:paraId="512996F4" w14:textId="31A56C37" w:rsidR="00F4585F" w:rsidRDefault="00304F34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Board meetings and KPI dashboards </w:t>
            </w:r>
          </w:p>
        </w:tc>
        <w:tc>
          <w:tcPr>
            <w:tcW w:w="1254" w:type="dxa"/>
            <w:shd w:val="clear" w:color="auto" w:fill="D9F2D0" w:themeFill="accent6" w:themeFillTint="33"/>
          </w:tcPr>
          <w:p w14:paraId="4390DD8A" w14:textId="52B60C2D" w:rsidR="00F4585F" w:rsidRDefault="00304F34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Monthly </w:t>
            </w:r>
          </w:p>
        </w:tc>
      </w:tr>
      <w:tr w:rsidR="00F4585F" w14:paraId="3A7EA364" w14:textId="77777777" w:rsidTr="00185A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  <w:shd w:val="clear" w:color="auto" w:fill="F1A983" w:themeFill="accent2" w:themeFillTint="99"/>
          </w:tcPr>
          <w:p w14:paraId="5D7D2066" w14:textId="1695C919" w:rsidR="00F4585F" w:rsidRPr="002C7446" w:rsidRDefault="00817FE0" w:rsidP="0021374F">
            <w:pPr>
              <w:rPr>
                <w:rFonts w:ascii="Arial" w:hAnsi="Arial" w:cs="Arial"/>
                <w:sz w:val="22"/>
                <w:szCs w:val="22"/>
              </w:rPr>
            </w:pPr>
            <w:r w:rsidRPr="002C7446">
              <w:rPr>
                <w:rFonts w:ascii="Arial" w:hAnsi="Arial" w:cs="Arial"/>
                <w:sz w:val="22"/>
                <w:szCs w:val="22"/>
              </w:rPr>
              <w:t xml:space="preserve">Executive Management </w:t>
            </w:r>
          </w:p>
        </w:tc>
        <w:tc>
          <w:tcPr>
            <w:tcW w:w="1646" w:type="dxa"/>
            <w:shd w:val="clear" w:color="auto" w:fill="FAE2D5" w:themeFill="accent2" w:themeFillTint="33"/>
          </w:tcPr>
          <w:p w14:paraId="2450C43F" w14:textId="7A48D4EA" w:rsidR="00F4585F" w:rsidRDefault="00817FE0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Time</w:t>
            </w:r>
            <w:r w:rsidR="00FD16D3">
              <w:rPr>
                <w:rFonts w:ascii="Arial" w:hAnsi="Arial" w:cs="Arial"/>
                <w:sz w:val="22"/>
                <w:szCs w:val="22"/>
              </w:rPr>
              <w:t xml:space="preserve">ly delivery, cost control and performance monitoring </w:t>
            </w:r>
          </w:p>
        </w:tc>
        <w:tc>
          <w:tcPr>
            <w:tcW w:w="1607" w:type="dxa"/>
            <w:shd w:val="clear" w:color="auto" w:fill="FAE2D5" w:themeFill="accent2" w:themeFillTint="33"/>
          </w:tcPr>
          <w:p w14:paraId="49855A89" w14:textId="0C44700C" w:rsidR="00F4585F" w:rsidRDefault="00FD16D3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Decision-making, resource allocation and sponsorship </w:t>
            </w:r>
          </w:p>
        </w:tc>
        <w:tc>
          <w:tcPr>
            <w:tcW w:w="1413" w:type="dxa"/>
            <w:shd w:val="clear" w:color="auto" w:fill="FAE2D5" w:themeFill="accent2" w:themeFillTint="33"/>
          </w:tcPr>
          <w:p w14:paraId="1BEF15B6" w14:textId="6782ED90" w:rsidR="00F4585F" w:rsidRDefault="00FD16D3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Steering committee meeting and milestone reviews </w:t>
            </w:r>
          </w:p>
        </w:tc>
        <w:tc>
          <w:tcPr>
            <w:tcW w:w="1626" w:type="dxa"/>
            <w:shd w:val="clear" w:color="auto" w:fill="FAE2D5" w:themeFill="accent2" w:themeFillTint="33"/>
          </w:tcPr>
          <w:p w14:paraId="3E2095B9" w14:textId="29E28CA2" w:rsidR="00F4585F" w:rsidRDefault="00FD16D3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Executive briefings </w:t>
            </w:r>
          </w:p>
        </w:tc>
        <w:tc>
          <w:tcPr>
            <w:tcW w:w="1254" w:type="dxa"/>
            <w:shd w:val="clear" w:color="auto" w:fill="FAE2D5" w:themeFill="accent2" w:themeFillTint="33"/>
          </w:tcPr>
          <w:p w14:paraId="031CB34D" w14:textId="33264059" w:rsidR="00F4585F" w:rsidRDefault="00FD16D3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Bi-weekly </w:t>
            </w:r>
          </w:p>
        </w:tc>
      </w:tr>
      <w:tr w:rsidR="00F4585F" w14:paraId="593B6D17" w14:textId="77777777" w:rsidTr="00185A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  <w:shd w:val="clear" w:color="auto" w:fill="00B050"/>
          </w:tcPr>
          <w:p w14:paraId="274F14D0" w14:textId="0E542554" w:rsidR="00F4585F" w:rsidRPr="002C7446" w:rsidRDefault="003C55DD" w:rsidP="0021374F">
            <w:pPr>
              <w:rPr>
                <w:rFonts w:ascii="Arial" w:hAnsi="Arial" w:cs="Arial"/>
                <w:sz w:val="22"/>
                <w:szCs w:val="22"/>
              </w:rPr>
            </w:pPr>
            <w:r w:rsidRPr="002C7446">
              <w:rPr>
                <w:rFonts w:ascii="Arial" w:hAnsi="Arial" w:cs="Arial"/>
                <w:sz w:val="22"/>
                <w:szCs w:val="22"/>
              </w:rPr>
              <w:t xml:space="preserve">IT and Digital Team </w:t>
            </w:r>
          </w:p>
        </w:tc>
        <w:tc>
          <w:tcPr>
            <w:tcW w:w="1646" w:type="dxa"/>
            <w:shd w:val="clear" w:color="auto" w:fill="D9F2D0" w:themeFill="accent6" w:themeFillTint="33"/>
          </w:tcPr>
          <w:p w14:paraId="1FDE2F1B" w14:textId="0D3FB643" w:rsidR="00F4585F" w:rsidRDefault="003C55DD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Clear technical requirements, sufficient resources and </w:t>
            </w:r>
            <w:r w:rsidR="00827A29">
              <w:rPr>
                <w:rFonts w:ascii="Arial" w:hAnsi="Arial" w:cs="Arial"/>
                <w:sz w:val="22"/>
                <w:szCs w:val="22"/>
              </w:rPr>
              <w:t xml:space="preserve">realistic timelines </w:t>
            </w:r>
          </w:p>
        </w:tc>
        <w:tc>
          <w:tcPr>
            <w:tcW w:w="1607" w:type="dxa"/>
            <w:shd w:val="clear" w:color="auto" w:fill="D9F2D0" w:themeFill="accent6" w:themeFillTint="33"/>
          </w:tcPr>
          <w:p w14:paraId="29C1D37C" w14:textId="069C7784" w:rsidR="00F4585F" w:rsidRDefault="00827A29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Technical expertise, system integration and innovation </w:t>
            </w:r>
          </w:p>
        </w:tc>
        <w:tc>
          <w:tcPr>
            <w:tcW w:w="1413" w:type="dxa"/>
            <w:shd w:val="clear" w:color="auto" w:fill="D9F2D0" w:themeFill="accent6" w:themeFillTint="33"/>
          </w:tcPr>
          <w:p w14:paraId="0BDB0A20" w14:textId="18A65250" w:rsidR="00F4585F" w:rsidRDefault="004A5CF2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Agile sprint meetings, technical workshops and collaborative </w:t>
            </w:r>
            <w:r w:rsidR="00962C4A">
              <w:rPr>
                <w:rFonts w:ascii="Arial" w:hAnsi="Arial" w:cs="Arial"/>
                <w:sz w:val="22"/>
                <w:szCs w:val="22"/>
              </w:rPr>
              <w:t xml:space="preserve">planning </w:t>
            </w:r>
          </w:p>
        </w:tc>
        <w:tc>
          <w:tcPr>
            <w:tcW w:w="1626" w:type="dxa"/>
            <w:shd w:val="clear" w:color="auto" w:fill="D9F2D0" w:themeFill="accent6" w:themeFillTint="33"/>
          </w:tcPr>
          <w:p w14:paraId="6D202B70" w14:textId="46659B7F" w:rsidR="00F4585F" w:rsidRDefault="00497979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Microsoft Teams, Jira and workshops</w:t>
            </w:r>
          </w:p>
        </w:tc>
        <w:tc>
          <w:tcPr>
            <w:tcW w:w="1254" w:type="dxa"/>
            <w:shd w:val="clear" w:color="auto" w:fill="D9F2D0" w:themeFill="accent6" w:themeFillTint="33"/>
          </w:tcPr>
          <w:p w14:paraId="062F6246" w14:textId="2E6E9932" w:rsidR="00F4585F" w:rsidRDefault="00497979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Weekly</w:t>
            </w:r>
          </w:p>
        </w:tc>
      </w:tr>
      <w:tr w:rsidR="00F4585F" w14:paraId="15073FE5" w14:textId="77777777" w:rsidTr="00185A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  <w:shd w:val="clear" w:color="auto" w:fill="7030A0"/>
          </w:tcPr>
          <w:p w14:paraId="57D4E3D8" w14:textId="1C7F0BA3" w:rsidR="00F4585F" w:rsidRDefault="0009260C" w:rsidP="0021374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Store M</w:t>
            </w:r>
            <w:r w:rsidR="001B211D">
              <w:rPr>
                <w:rFonts w:ascii="Arial" w:hAnsi="Arial" w:cs="Arial"/>
                <w:sz w:val="22"/>
                <w:szCs w:val="22"/>
              </w:rPr>
              <w:t xml:space="preserve">anagers </w:t>
            </w:r>
          </w:p>
        </w:tc>
        <w:tc>
          <w:tcPr>
            <w:tcW w:w="1646" w:type="dxa"/>
            <w:shd w:val="clear" w:color="auto" w:fill="F2CEED" w:themeFill="accent5" w:themeFillTint="33"/>
          </w:tcPr>
          <w:p w14:paraId="1D35C32B" w14:textId="79AECAD6" w:rsidR="00F4585F" w:rsidRDefault="00BA7031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Training, confidence and understanding of AI tools </w:t>
            </w:r>
          </w:p>
        </w:tc>
        <w:tc>
          <w:tcPr>
            <w:tcW w:w="1607" w:type="dxa"/>
            <w:shd w:val="clear" w:color="auto" w:fill="F2CEED" w:themeFill="accent5" w:themeFillTint="33"/>
          </w:tcPr>
          <w:p w14:paraId="328CF91A" w14:textId="24C9325A" w:rsidR="00F4585F" w:rsidRDefault="006B67A8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</w:t>
            </w:r>
            <w:r w:rsidR="00343A25">
              <w:rPr>
                <w:rFonts w:ascii="Arial" w:hAnsi="Arial" w:cs="Arial"/>
                <w:sz w:val="22"/>
                <w:szCs w:val="22"/>
              </w:rPr>
              <w:t xml:space="preserve">adership during implementation and employee support </w:t>
            </w:r>
          </w:p>
        </w:tc>
        <w:tc>
          <w:tcPr>
            <w:tcW w:w="1413" w:type="dxa"/>
            <w:shd w:val="clear" w:color="auto" w:fill="F2CEED" w:themeFill="accent5" w:themeFillTint="33"/>
          </w:tcPr>
          <w:p w14:paraId="653D21ED" w14:textId="1EC6CF4D" w:rsidR="00F4585F" w:rsidRDefault="002866BC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Clas</w:t>
            </w:r>
            <w:r w:rsidR="00175DEA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 xml:space="preserve">room training, e-learning and FAQs </w:t>
            </w:r>
          </w:p>
        </w:tc>
        <w:tc>
          <w:tcPr>
            <w:tcW w:w="1626" w:type="dxa"/>
            <w:shd w:val="clear" w:color="auto" w:fill="F2CEED" w:themeFill="accent5" w:themeFillTint="33"/>
          </w:tcPr>
          <w:p w14:paraId="754B65E0" w14:textId="6081D28A" w:rsidR="00F4585F" w:rsidRDefault="00175DEA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Training sessions and intranet </w:t>
            </w:r>
          </w:p>
        </w:tc>
        <w:tc>
          <w:tcPr>
            <w:tcW w:w="1254" w:type="dxa"/>
            <w:shd w:val="clear" w:color="auto" w:fill="F2CEED" w:themeFill="accent5" w:themeFillTint="33"/>
          </w:tcPr>
          <w:p w14:paraId="689027FA" w14:textId="13FEC022" w:rsidR="00F4585F" w:rsidRDefault="00175DEA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Monthly </w:t>
            </w:r>
          </w:p>
        </w:tc>
      </w:tr>
      <w:tr w:rsidR="00F4585F" w14:paraId="2B126C19" w14:textId="77777777" w:rsidTr="009C67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  <w:shd w:val="clear" w:color="auto" w:fill="808000"/>
          </w:tcPr>
          <w:p w14:paraId="522AF0A8" w14:textId="46A099B1" w:rsidR="00F4585F" w:rsidRDefault="00175DEA" w:rsidP="0021374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Customers </w:t>
            </w:r>
          </w:p>
        </w:tc>
        <w:tc>
          <w:tcPr>
            <w:tcW w:w="1646" w:type="dxa"/>
            <w:shd w:val="clear" w:color="auto" w:fill="E2E6DA"/>
          </w:tcPr>
          <w:p w14:paraId="545F4D46" w14:textId="547CC5E2" w:rsidR="00F4585F" w:rsidRDefault="00402CB0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Data privacy, personalised offers and ease of use </w:t>
            </w:r>
          </w:p>
        </w:tc>
        <w:tc>
          <w:tcPr>
            <w:tcW w:w="1607" w:type="dxa"/>
            <w:shd w:val="clear" w:color="auto" w:fill="E2E6DA"/>
          </w:tcPr>
          <w:p w14:paraId="67245403" w14:textId="60F65F3D" w:rsidR="00F4585F" w:rsidRDefault="00402CB0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Platform adoption, loyalty and feedback </w:t>
            </w:r>
          </w:p>
        </w:tc>
        <w:tc>
          <w:tcPr>
            <w:tcW w:w="1413" w:type="dxa"/>
            <w:shd w:val="clear" w:color="auto" w:fill="E2E6DA"/>
          </w:tcPr>
          <w:p w14:paraId="77B7F245" w14:textId="3B4C4AAD" w:rsidR="00F4585F" w:rsidRDefault="00402CB0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Beta testing</w:t>
            </w:r>
            <w:r w:rsidR="003B47C9">
              <w:rPr>
                <w:rFonts w:ascii="Arial" w:hAnsi="Arial" w:cs="Arial"/>
                <w:sz w:val="22"/>
                <w:szCs w:val="22"/>
              </w:rPr>
              <w:t>, surveys mobile app updates and loyalty reward</w:t>
            </w:r>
            <w:r w:rsidR="00773408">
              <w:rPr>
                <w:rFonts w:ascii="Arial" w:hAnsi="Arial" w:cs="Arial"/>
                <w:sz w:val="22"/>
                <w:szCs w:val="22"/>
              </w:rPr>
              <w:t xml:space="preserve">s </w:t>
            </w:r>
          </w:p>
        </w:tc>
        <w:tc>
          <w:tcPr>
            <w:tcW w:w="1626" w:type="dxa"/>
            <w:shd w:val="clear" w:color="auto" w:fill="E2E6DA"/>
          </w:tcPr>
          <w:p w14:paraId="66D63295" w14:textId="434D4474" w:rsidR="00F4585F" w:rsidRDefault="003B47C9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Mobile app, email and social media </w:t>
            </w:r>
          </w:p>
        </w:tc>
        <w:tc>
          <w:tcPr>
            <w:tcW w:w="1254" w:type="dxa"/>
            <w:shd w:val="clear" w:color="auto" w:fill="E2E6DA"/>
          </w:tcPr>
          <w:p w14:paraId="425F5F29" w14:textId="5BFEC480" w:rsidR="00F4585F" w:rsidRDefault="003B47C9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Contin</w:t>
            </w:r>
            <w:r w:rsidR="00773408">
              <w:rPr>
                <w:rFonts w:ascii="Arial" w:hAnsi="Arial" w:cs="Arial"/>
                <w:sz w:val="22"/>
                <w:szCs w:val="22"/>
              </w:rPr>
              <w:t xml:space="preserve">uous </w:t>
            </w:r>
          </w:p>
        </w:tc>
      </w:tr>
      <w:tr w:rsidR="00F4585F" w14:paraId="152678B1" w14:textId="77777777" w:rsidTr="009C67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  <w:shd w:val="clear" w:color="auto" w:fill="009999"/>
          </w:tcPr>
          <w:p w14:paraId="7CC9C6E8" w14:textId="1CA73AAB" w:rsidR="00F4585F" w:rsidRDefault="00773408" w:rsidP="0021374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Technology Vendors </w:t>
            </w:r>
          </w:p>
        </w:tc>
        <w:tc>
          <w:tcPr>
            <w:tcW w:w="1646" w:type="dxa"/>
            <w:shd w:val="clear" w:color="auto" w:fill="C1E4F5" w:themeFill="accent1" w:themeFillTint="33"/>
          </w:tcPr>
          <w:p w14:paraId="63E0AB97" w14:textId="5F4B88BC" w:rsidR="00F4585F" w:rsidRDefault="00773408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Clear project scope and collaborative relationships </w:t>
            </w:r>
          </w:p>
        </w:tc>
        <w:tc>
          <w:tcPr>
            <w:tcW w:w="1607" w:type="dxa"/>
            <w:shd w:val="clear" w:color="auto" w:fill="C1E4F5" w:themeFill="accent1" w:themeFillTint="33"/>
          </w:tcPr>
          <w:p w14:paraId="3D239CB1" w14:textId="22543055" w:rsidR="00F4585F" w:rsidRDefault="00773408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</w:t>
            </w:r>
            <w:r w:rsidR="00B72C53">
              <w:rPr>
                <w:rFonts w:ascii="Arial" w:hAnsi="Arial" w:cs="Arial"/>
                <w:sz w:val="22"/>
                <w:szCs w:val="22"/>
              </w:rPr>
              <w:t xml:space="preserve">liable technology, cybersecurity and system support </w:t>
            </w:r>
          </w:p>
        </w:tc>
        <w:tc>
          <w:tcPr>
            <w:tcW w:w="1413" w:type="dxa"/>
            <w:shd w:val="clear" w:color="auto" w:fill="C1E4F5" w:themeFill="accent1" w:themeFillTint="33"/>
          </w:tcPr>
          <w:p w14:paraId="1A3F0E2A" w14:textId="2A015521" w:rsidR="00F4585F" w:rsidRDefault="00B72C53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Technical </w:t>
            </w:r>
            <w:r w:rsidR="0001146E">
              <w:rPr>
                <w:rFonts w:ascii="Arial" w:hAnsi="Arial" w:cs="Arial"/>
                <w:sz w:val="22"/>
                <w:szCs w:val="22"/>
              </w:rPr>
              <w:t xml:space="preserve">governance meetings and service reviews </w:t>
            </w:r>
          </w:p>
        </w:tc>
        <w:tc>
          <w:tcPr>
            <w:tcW w:w="1626" w:type="dxa"/>
            <w:shd w:val="clear" w:color="auto" w:fill="C1E4F5" w:themeFill="accent1" w:themeFillTint="33"/>
          </w:tcPr>
          <w:p w14:paraId="000F2F43" w14:textId="2421839D" w:rsidR="00F4585F" w:rsidRDefault="0001146E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Virtual meetings</w:t>
            </w:r>
          </w:p>
        </w:tc>
        <w:tc>
          <w:tcPr>
            <w:tcW w:w="1254" w:type="dxa"/>
            <w:shd w:val="clear" w:color="auto" w:fill="C1E4F5" w:themeFill="accent1" w:themeFillTint="33"/>
          </w:tcPr>
          <w:p w14:paraId="6194D430" w14:textId="1CA0A852" w:rsidR="00F4585F" w:rsidRDefault="0001146E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Monthly </w:t>
            </w:r>
          </w:p>
        </w:tc>
      </w:tr>
      <w:tr w:rsidR="00F4585F" w14:paraId="3D2047BF" w14:textId="77777777" w:rsidTr="009C67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  <w:shd w:val="clear" w:color="auto" w:fill="F5AFA1"/>
          </w:tcPr>
          <w:p w14:paraId="7FF0D944" w14:textId="518825C2" w:rsidR="00F4585F" w:rsidRDefault="00367563" w:rsidP="0021374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Suppliers </w:t>
            </w:r>
          </w:p>
        </w:tc>
        <w:tc>
          <w:tcPr>
            <w:tcW w:w="1646" w:type="dxa"/>
            <w:shd w:val="clear" w:color="auto" w:fill="FAE2D5" w:themeFill="accent2" w:themeFillTint="33"/>
          </w:tcPr>
          <w:p w14:paraId="55CC0408" w14:textId="2A5F3961" w:rsidR="00F4585F" w:rsidRDefault="00367563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Forecasting information and integration planning </w:t>
            </w:r>
          </w:p>
        </w:tc>
        <w:tc>
          <w:tcPr>
            <w:tcW w:w="1607" w:type="dxa"/>
            <w:shd w:val="clear" w:color="auto" w:fill="FAE2D5" w:themeFill="accent2" w:themeFillTint="33"/>
          </w:tcPr>
          <w:p w14:paraId="0EC38A57" w14:textId="76F795D6" w:rsidR="00F4585F" w:rsidRDefault="00367563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Data </w:t>
            </w:r>
            <w:r w:rsidR="00FA5DAC">
              <w:rPr>
                <w:rFonts w:ascii="Arial" w:hAnsi="Arial" w:cs="Arial"/>
                <w:sz w:val="22"/>
                <w:szCs w:val="22"/>
              </w:rPr>
              <w:t>sharing and supply chain collaboration</w:t>
            </w:r>
          </w:p>
        </w:tc>
        <w:tc>
          <w:tcPr>
            <w:tcW w:w="1413" w:type="dxa"/>
            <w:shd w:val="clear" w:color="auto" w:fill="FAE2D5" w:themeFill="accent2" w:themeFillTint="33"/>
          </w:tcPr>
          <w:p w14:paraId="7E9EE080" w14:textId="0A8A961E" w:rsidR="00F4585F" w:rsidRDefault="00FA5DAC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Supplier engagement meetings </w:t>
            </w:r>
          </w:p>
        </w:tc>
        <w:tc>
          <w:tcPr>
            <w:tcW w:w="1626" w:type="dxa"/>
            <w:shd w:val="clear" w:color="auto" w:fill="FAE2D5" w:themeFill="accent2" w:themeFillTint="33"/>
          </w:tcPr>
          <w:p w14:paraId="301797D8" w14:textId="63473209" w:rsidR="00F4585F" w:rsidRDefault="00FA5DAC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Email and quarterly revie</w:t>
            </w:r>
            <w:r w:rsidR="00864F9F">
              <w:rPr>
                <w:rFonts w:ascii="Arial" w:hAnsi="Arial" w:cs="Arial"/>
                <w:sz w:val="22"/>
                <w:szCs w:val="22"/>
              </w:rPr>
              <w:t xml:space="preserve">ws </w:t>
            </w:r>
          </w:p>
        </w:tc>
        <w:tc>
          <w:tcPr>
            <w:tcW w:w="1254" w:type="dxa"/>
            <w:shd w:val="clear" w:color="auto" w:fill="FAE2D5" w:themeFill="accent2" w:themeFillTint="33"/>
          </w:tcPr>
          <w:p w14:paraId="1429115D" w14:textId="5DC4351A" w:rsidR="00F4585F" w:rsidRDefault="00864F9F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Quarterly </w:t>
            </w:r>
          </w:p>
        </w:tc>
      </w:tr>
      <w:tr w:rsidR="00F4585F" w14:paraId="700DFCDC" w14:textId="77777777" w:rsidTr="009C67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  <w:shd w:val="clear" w:color="auto" w:fill="FFFF99"/>
          </w:tcPr>
          <w:p w14:paraId="1A6D2EE0" w14:textId="2DA93612" w:rsidR="00F4585F" w:rsidRDefault="00864F9F" w:rsidP="0021374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Legal and Compliance </w:t>
            </w:r>
          </w:p>
        </w:tc>
        <w:tc>
          <w:tcPr>
            <w:tcW w:w="1646" w:type="dxa"/>
            <w:shd w:val="clear" w:color="auto" w:fill="FFFF99"/>
          </w:tcPr>
          <w:p w14:paraId="69ABFB99" w14:textId="6132B5E2" w:rsidR="00F4585F" w:rsidRDefault="00864F9F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Early invol</w:t>
            </w:r>
            <w:r w:rsidR="007948E0">
              <w:rPr>
                <w:rFonts w:ascii="Arial" w:hAnsi="Arial" w:cs="Arial"/>
                <w:sz w:val="22"/>
                <w:szCs w:val="22"/>
              </w:rPr>
              <w:t xml:space="preserve">vement and regulatory compliance </w:t>
            </w:r>
          </w:p>
        </w:tc>
        <w:tc>
          <w:tcPr>
            <w:tcW w:w="1607" w:type="dxa"/>
            <w:shd w:val="clear" w:color="auto" w:fill="FFFF99"/>
          </w:tcPr>
          <w:p w14:paraId="05E00D94" w14:textId="744EBB07" w:rsidR="00F4585F" w:rsidRDefault="007948E0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Legal guidance, privacy assurance and risk mitigation</w:t>
            </w:r>
          </w:p>
        </w:tc>
        <w:tc>
          <w:tcPr>
            <w:tcW w:w="1413" w:type="dxa"/>
            <w:shd w:val="clear" w:color="auto" w:fill="FFFF99"/>
          </w:tcPr>
          <w:p w14:paraId="7F7596F1" w14:textId="4ED69480" w:rsidR="00F4585F" w:rsidRDefault="007948E0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Privacy impact assessments and </w:t>
            </w:r>
            <w:r w:rsidR="00693167">
              <w:rPr>
                <w:rFonts w:ascii="Arial" w:hAnsi="Arial" w:cs="Arial"/>
                <w:sz w:val="22"/>
                <w:szCs w:val="22"/>
              </w:rPr>
              <w:t xml:space="preserve">compliance audits </w:t>
            </w:r>
          </w:p>
        </w:tc>
        <w:tc>
          <w:tcPr>
            <w:tcW w:w="1626" w:type="dxa"/>
            <w:shd w:val="clear" w:color="auto" w:fill="FFFF99"/>
          </w:tcPr>
          <w:p w14:paraId="5D2C93E2" w14:textId="75DB3728" w:rsidR="00F4585F" w:rsidRDefault="00693167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Compliance meetings </w:t>
            </w:r>
          </w:p>
        </w:tc>
        <w:tc>
          <w:tcPr>
            <w:tcW w:w="1254" w:type="dxa"/>
            <w:shd w:val="clear" w:color="auto" w:fill="FFFF99"/>
          </w:tcPr>
          <w:p w14:paraId="12323A84" w14:textId="6D21DCB6" w:rsidR="00F4585F" w:rsidRDefault="00693167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At project milestone </w:t>
            </w:r>
          </w:p>
        </w:tc>
      </w:tr>
      <w:tr w:rsidR="00F4585F" w14:paraId="6678B0F1" w14:textId="77777777" w:rsidTr="004268F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  <w:shd w:val="clear" w:color="auto" w:fill="F0722C"/>
          </w:tcPr>
          <w:p w14:paraId="63AA68EC" w14:textId="4122D04B" w:rsidR="00F4585F" w:rsidRDefault="00BE4E3C" w:rsidP="0021374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Executive Management </w:t>
            </w:r>
          </w:p>
        </w:tc>
        <w:tc>
          <w:tcPr>
            <w:tcW w:w="1646" w:type="dxa"/>
            <w:shd w:val="clear" w:color="auto" w:fill="F6C5AC" w:themeFill="accent2" w:themeFillTint="66"/>
          </w:tcPr>
          <w:p w14:paraId="1B88203F" w14:textId="2CC4B151" w:rsidR="00F4585F" w:rsidRDefault="00BE4E3C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Time delivery, cost control and performance monitoring </w:t>
            </w:r>
          </w:p>
        </w:tc>
        <w:tc>
          <w:tcPr>
            <w:tcW w:w="1607" w:type="dxa"/>
            <w:shd w:val="clear" w:color="auto" w:fill="F6C5AC" w:themeFill="accent2" w:themeFillTint="66"/>
          </w:tcPr>
          <w:p w14:paraId="5049C3B0" w14:textId="440A454F" w:rsidR="00F4585F" w:rsidRDefault="0080553E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Decision-making, resource allocation and sponsorship </w:t>
            </w:r>
          </w:p>
        </w:tc>
        <w:tc>
          <w:tcPr>
            <w:tcW w:w="1413" w:type="dxa"/>
            <w:shd w:val="clear" w:color="auto" w:fill="F6C5AC" w:themeFill="accent2" w:themeFillTint="66"/>
          </w:tcPr>
          <w:p w14:paraId="38E5169F" w14:textId="3FAB1DD2" w:rsidR="00F4585F" w:rsidRDefault="0080553E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Steering committee meetings and </w:t>
            </w:r>
            <w:r w:rsidR="0009011F">
              <w:rPr>
                <w:rFonts w:ascii="Arial" w:hAnsi="Arial" w:cs="Arial"/>
                <w:sz w:val="22"/>
                <w:szCs w:val="22"/>
              </w:rPr>
              <w:t xml:space="preserve">milestone reviews </w:t>
            </w:r>
          </w:p>
        </w:tc>
        <w:tc>
          <w:tcPr>
            <w:tcW w:w="1626" w:type="dxa"/>
            <w:shd w:val="clear" w:color="auto" w:fill="F6C5AC" w:themeFill="accent2" w:themeFillTint="66"/>
          </w:tcPr>
          <w:p w14:paraId="78CBE34F" w14:textId="77777777" w:rsidR="00F4585F" w:rsidRDefault="0009011F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Executive </w:t>
            </w:r>
          </w:p>
          <w:p w14:paraId="47A1A9E1" w14:textId="25B9FE1D" w:rsidR="0009011F" w:rsidRDefault="0009011F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Briefings </w:t>
            </w:r>
          </w:p>
        </w:tc>
        <w:tc>
          <w:tcPr>
            <w:tcW w:w="1254" w:type="dxa"/>
            <w:shd w:val="clear" w:color="auto" w:fill="F6C5AC" w:themeFill="accent2" w:themeFillTint="66"/>
          </w:tcPr>
          <w:p w14:paraId="1FFEE798" w14:textId="4E10C4B2" w:rsidR="00F4585F" w:rsidRDefault="0009011F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Bi-</w:t>
            </w:r>
            <w:r w:rsidR="004D1969">
              <w:rPr>
                <w:rFonts w:ascii="Arial" w:hAnsi="Arial" w:cs="Arial"/>
                <w:sz w:val="22"/>
                <w:szCs w:val="22"/>
              </w:rPr>
              <w:t xml:space="preserve">weekly </w:t>
            </w:r>
          </w:p>
        </w:tc>
      </w:tr>
    </w:tbl>
    <w:p w14:paraId="07BECB4F" w14:textId="77777777" w:rsidR="0068040C" w:rsidRPr="00C42BC6" w:rsidRDefault="0068040C" w:rsidP="0021374F">
      <w:pPr>
        <w:rPr>
          <w:rFonts w:ascii="Arial" w:hAnsi="Arial" w:cs="Arial"/>
          <w:sz w:val="22"/>
          <w:szCs w:val="22"/>
        </w:rPr>
      </w:pPr>
    </w:p>
    <w:p w14:paraId="532FDFF4" w14:textId="02F7CAE2" w:rsidR="00F9261C" w:rsidRPr="00C17AA6" w:rsidRDefault="008C235E" w:rsidP="0021374F">
      <w:pPr>
        <w:rPr>
          <w:rFonts w:ascii="Arial" w:hAnsi="Arial" w:cs="Arial"/>
          <w:sz w:val="22"/>
          <w:szCs w:val="22"/>
        </w:rPr>
      </w:pPr>
      <w:r w:rsidRPr="00C17AA6">
        <w:rPr>
          <w:rFonts w:ascii="Arial" w:hAnsi="Arial" w:cs="Arial"/>
          <w:sz w:val="22"/>
          <w:szCs w:val="22"/>
        </w:rPr>
        <w:t xml:space="preserve">The SWANS and OWANS framework </w:t>
      </w:r>
      <w:r w:rsidR="003747EA" w:rsidRPr="00C17AA6">
        <w:rPr>
          <w:rFonts w:ascii="Arial" w:hAnsi="Arial" w:cs="Arial"/>
          <w:sz w:val="22"/>
          <w:szCs w:val="22"/>
        </w:rPr>
        <w:t xml:space="preserve">provides a structured method for planning </w:t>
      </w:r>
      <w:r w:rsidR="00E42C56" w:rsidRPr="00C17AA6">
        <w:rPr>
          <w:rFonts w:ascii="Arial" w:hAnsi="Arial" w:cs="Arial"/>
          <w:sz w:val="22"/>
          <w:szCs w:val="22"/>
        </w:rPr>
        <w:t xml:space="preserve">stakeholder engagement by considering both stakeholder expectations and organisational </w:t>
      </w:r>
      <w:r w:rsidR="00E5173B" w:rsidRPr="00C17AA6">
        <w:rPr>
          <w:rFonts w:ascii="Arial" w:hAnsi="Arial" w:cs="Arial"/>
          <w:sz w:val="22"/>
          <w:szCs w:val="22"/>
        </w:rPr>
        <w:t xml:space="preserve">expectations. SWANS </w:t>
      </w:r>
      <w:r w:rsidR="008A65E3" w:rsidRPr="00C17AA6">
        <w:rPr>
          <w:rFonts w:ascii="Arial" w:hAnsi="Arial" w:cs="Arial"/>
          <w:sz w:val="22"/>
          <w:szCs w:val="22"/>
        </w:rPr>
        <w:t xml:space="preserve">focused </w:t>
      </w:r>
      <w:r w:rsidR="007F02FE" w:rsidRPr="00C17AA6">
        <w:rPr>
          <w:rFonts w:ascii="Arial" w:hAnsi="Arial" w:cs="Arial"/>
          <w:sz w:val="22"/>
          <w:szCs w:val="22"/>
        </w:rPr>
        <w:t>on un</w:t>
      </w:r>
      <w:r w:rsidR="003E2423" w:rsidRPr="00C17AA6">
        <w:rPr>
          <w:rFonts w:ascii="Arial" w:hAnsi="Arial" w:cs="Arial"/>
          <w:sz w:val="22"/>
          <w:szCs w:val="22"/>
        </w:rPr>
        <w:t>derstanding what stakeholders want and need from the organisation, while OWANS iden</w:t>
      </w:r>
      <w:r w:rsidR="000E3211" w:rsidRPr="00C17AA6">
        <w:rPr>
          <w:rFonts w:ascii="Arial" w:hAnsi="Arial" w:cs="Arial"/>
          <w:sz w:val="22"/>
          <w:szCs w:val="22"/>
        </w:rPr>
        <w:t>tifies what the organisation requires from its stakeholders to</w:t>
      </w:r>
      <w:r w:rsidR="00BC42C2" w:rsidRPr="00C17AA6">
        <w:rPr>
          <w:rFonts w:ascii="Arial" w:hAnsi="Arial" w:cs="Arial"/>
          <w:sz w:val="22"/>
          <w:szCs w:val="22"/>
        </w:rPr>
        <w:t xml:space="preserve"> achieve project organisa</w:t>
      </w:r>
      <w:r w:rsidR="002234B8" w:rsidRPr="00C17AA6">
        <w:rPr>
          <w:rFonts w:ascii="Arial" w:hAnsi="Arial" w:cs="Arial"/>
          <w:sz w:val="22"/>
          <w:szCs w:val="22"/>
        </w:rPr>
        <w:t xml:space="preserve">tion, while OWANS identifies what the </w:t>
      </w:r>
      <w:r w:rsidR="0054507E" w:rsidRPr="00C17AA6">
        <w:rPr>
          <w:rFonts w:ascii="Arial" w:hAnsi="Arial" w:cs="Arial"/>
          <w:sz w:val="22"/>
          <w:szCs w:val="22"/>
        </w:rPr>
        <w:t xml:space="preserve">organisation requires from its stakeholders to achieve project success. </w:t>
      </w:r>
    </w:p>
    <w:p w14:paraId="283FCD6D" w14:textId="5850D8E2" w:rsidR="00622F76" w:rsidRPr="00C17AA6" w:rsidRDefault="00622F76" w:rsidP="0021374F">
      <w:pPr>
        <w:rPr>
          <w:rFonts w:ascii="Arial" w:hAnsi="Arial" w:cs="Arial"/>
          <w:sz w:val="22"/>
          <w:szCs w:val="22"/>
        </w:rPr>
      </w:pPr>
      <w:r w:rsidRPr="00C17AA6">
        <w:rPr>
          <w:rFonts w:ascii="Arial" w:hAnsi="Arial" w:cs="Arial"/>
          <w:sz w:val="22"/>
          <w:szCs w:val="22"/>
        </w:rPr>
        <w:t>F</w:t>
      </w:r>
      <w:r w:rsidR="00A70BDC" w:rsidRPr="00C17AA6">
        <w:rPr>
          <w:rFonts w:ascii="Arial" w:hAnsi="Arial" w:cs="Arial"/>
          <w:sz w:val="22"/>
          <w:szCs w:val="22"/>
        </w:rPr>
        <w:t>or the Connect Plus project, S</w:t>
      </w:r>
      <w:r w:rsidR="00F959CB" w:rsidRPr="00C17AA6">
        <w:rPr>
          <w:rFonts w:ascii="Arial" w:hAnsi="Arial" w:cs="Arial"/>
          <w:sz w:val="22"/>
          <w:szCs w:val="22"/>
        </w:rPr>
        <w:t xml:space="preserve">uperdrug must first understand </w:t>
      </w:r>
      <w:r w:rsidR="000B265F" w:rsidRPr="00C17AA6">
        <w:rPr>
          <w:rFonts w:ascii="Arial" w:hAnsi="Arial" w:cs="Arial"/>
          <w:sz w:val="22"/>
          <w:szCs w:val="22"/>
        </w:rPr>
        <w:t>the needs of each stakeholder group.</w:t>
      </w:r>
      <w:r w:rsidR="00E5562D" w:rsidRPr="00C17AA6">
        <w:rPr>
          <w:rFonts w:ascii="Arial" w:hAnsi="Arial" w:cs="Arial"/>
          <w:sz w:val="22"/>
          <w:szCs w:val="22"/>
        </w:rPr>
        <w:t xml:space="preserve"> For </w:t>
      </w:r>
      <w:r w:rsidR="00C24C3E" w:rsidRPr="00C17AA6">
        <w:rPr>
          <w:rFonts w:ascii="Arial" w:hAnsi="Arial" w:cs="Arial"/>
          <w:sz w:val="22"/>
          <w:szCs w:val="22"/>
        </w:rPr>
        <w:t>example,</w:t>
      </w:r>
      <w:r w:rsidR="00E5562D" w:rsidRPr="00C17AA6">
        <w:rPr>
          <w:rFonts w:ascii="Arial" w:hAnsi="Arial" w:cs="Arial"/>
          <w:sz w:val="22"/>
          <w:szCs w:val="22"/>
        </w:rPr>
        <w:t xml:space="preserve"> customers </w:t>
      </w:r>
      <w:r w:rsidR="000F6133" w:rsidRPr="00C17AA6">
        <w:rPr>
          <w:rFonts w:ascii="Arial" w:hAnsi="Arial" w:cs="Arial"/>
          <w:sz w:val="22"/>
          <w:szCs w:val="22"/>
        </w:rPr>
        <w:t xml:space="preserve">expects personalised recommendations, secure handling of personal data and an intuitive </w:t>
      </w:r>
      <w:r w:rsidR="003E6ADD" w:rsidRPr="00C17AA6">
        <w:rPr>
          <w:rFonts w:ascii="Arial" w:hAnsi="Arial" w:cs="Arial"/>
          <w:sz w:val="22"/>
          <w:szCs w:val="22"/>
        </w:rPr>
        <w:t>digital experience. In return, Superdrug requires c</w:t>
      </w:r>
      <w:r w:rsidR="00CE4941" w:rsidRPr="00C17AA6">
        <w:rPr>
          <w:rFonts w:ascii="Arial" w:hAnsi="Arial" w:cs="Arial"/>
          <w:sz w:val="22"/>
          <w:szCs w:val="22"/>
        </w:rPr>
        <w:t xml:space="preserve">ustomers to adopt the platform, provide feedback and engage with </w:t>
      </w:r>
      <w:r w:rsidR="00F44AF7" w:rsidRPr="00C17AA6">
        <w:rPr>
          <w:rFonts w:ascii="Arial" w:hAnsi="Arial" w:cs="Arial"/>
          <w:sz w:val="22"/>
          <w:szCs w:val="22"/>
        </w:rPr>
        <w:t>the loyalty programme. Likewise, the It team expects clear requirements</w:t>
      </w:r>
      <w:r w:rsidR="00C955CC" w:rsidRPr="00C17AA6">
        <w:rPr>
          <w:rFonts w:ascii="Arial" w:hAnsi="Arial" w:cs="Arial"/>
          <w:sz w:val="22"/>
          <w:szCs w:val="22"/>
        </w:rPr>
        <w:t xml:space="preserve"> and sufficient resources, while the organisation depends on their technical expertise to deliver a secure </w:t>
      </w:r>
      <w:r w:rsidR="00BB121D" w:rsidRPr="00C17AA6">
        <w:rPr>
          <w:rFonts w:ascii="Arial" w:hAnsi="Arial" w:cs="Arial"/>
          <w:sz w:val="22"/>
          <w:szCs w:val="22"/>
        </w:rPr>
        <w:t>and reliable platform.</w:t>
      </w:r>
    </w:p>
    <w:p w14:paraId="20B91B50" w14:textId="02E1D041" w:rsidR="00BB121D" w:rsidRPr="00C17AA6" w:rsidRDefault="003E1DBE" w:rsidP="0021374F">
      <w:pPr>
        <w:rPr>
          <w:rFonts w:ascii="Arial" w:hAnsi="Arial" w:cs="Arial"/>
          <w:sz w:val="22"/>
          <w:szCs w:val="22"/>
        </w:rPr>
      </w:pPr>
      <w:r w:rsidRPr="00C17AA6">
        <w:rPr>
          <w:rFonts w:ascii="Arial" w:hAnsi="Arial" w:cs="Arial"/>
          <w:sz w:val="22"/>
          <w:szCs w:val="22"/>
        </w:rPr>
        <w:t xml:space="preserve">The engagement strategies are </w:t>
      </w:r>
      <w:r w:rsidR="006B02C9" w:rsidRPr="00C17AA6">
        <w:rPr>
          <w:rFonts w:ascii="Arial" w:hAnsi="Arial" w:cs="Arial"/>
          <w:sz w:val="22"/>
          <w:szCs w:val="22"/>
        </w:rPr>
        <w:t xml:space="preserve">tailored to each stakeholder group’s level of influence, interest </w:t>
      </w:r>
      <w:r w:rsidR="00AB422D" w:rsidRPr="00C17AA6">
        <w:rPr>
          <w:rFonts w:ascii="Arial" w:hAnsi="Arial" w:cs="Arial"/>
          <w:sz w:val="22"/>
          <w:szCs w:val="22"/>
        </w:rPr>
        <w:t xml:space="preserve">and duties. High-power </w:t>
      </w:r>
      <w:r w:rsidR="00E52843" w:rsidRPr="00C17AA6">
        <w:rPr>
          <w:rFonts w:ascii="Arial" w:hAnsi="Arial" w:cs="Arial"/>
          <w:sz w:val="22"/>
          <w:szCs w:val="22"/>
        </w:rPr>
        <w:t xml:space="preserve">stakeholders such as store employees are engaged through </w:t>
      </w:r>
      <w:r w:rsidR="00E52843" w:rsidRPr="00C17AA6">
        <w:rPr>
          <w:rFonts w:ascii="Arial" w:hAnsi="Arial" w:cs="Arial"/>
          <w:sz w:val="22"/>
          <w:szCs w:val="22"/>
        </w:rPr>
        <w:lastRenderedPageBreak/>
        <w:t>training and consult</w:t>
      </w:r>
      <w:r w:rsidR="00CB528A" w:rsidRPr="00C17AA6">
        <w:rPr>
          <w:rFonts w:ascii="Arial" w:hAnsi="Arial" w:cs="Arial"/>
          <w:sz w:val="22"/>
          <w:szCs w:val="22"/>
        </w:rPr>
        <w:t>ation to improve commitment and reduce resistance to change. This approach aligns wit</w:t>
      </w:r>
      <w:r w:rsidR="00F14BAF" w:rsidRPr="00C17AA6">
        <w:rPr>
          <w:rFonts w:ascii="Arial" w:hAnsi="Arial" w:cs="Arial"/>
          <w:sz w:val="22"/>
          <w:szCs w:val="22"/>
        </w:rPr>
        <w:t xml:space="preserve">h Freman’s Stakeholder theory, </w:t>
      </w:r>
      <w:r w:rsidR="00341A68" w:rsidRPr="00C17AA6">
        <w:rPr>
          <w:rFonts w:ascii="Arial" w:hAnsi="Arial" w:cs="Arial"/>
          <w:sz w:val="22"/>
          <w:szCs w:val="22"/>
        </w:rPr>
        <w:t xml:space="preserve">which argues that organisations </w:t>
      </w:r>
      <w:r w:rsidR="00FF3380" w:rsidRPr="00C17AA6">
        <w:rPr>
          <w:rFonts w:ascii="Arial" w:hAnsi="Arial" w:cs="Arial"/>
          <w:sz w:val="22"/>
          <w:szCs w:val="22"/>
        </w:rPr>
        <w:t xml:space="preserve">achieve better outcomes by creating value for all stakeholders rather than focusing on </w:t>
      </w:r>
      <w:r w:rsidR="00207D5C" w:rsidRPr="00C17AA6">
        <w:rPr>
          <w:rFonts w:ascii="Arial" w:hAnsi="Arial" w:cs="Arial"/>
          <w:sz w:val="22"/>
          <w:szCs w:val="22"/>
        </w:rPr>
        <w:t>shareholders (Freeman,1984).</w:t>
      </w:r>
    </w:p>
    <w:p w14:paraId="66B2E966" w14:textId="6A11F563" w:rsidR="00D441D4" w:rsidRPr="00C17AA6" w:rsidRDefault="008E29FB" w:rsidP="0021374F">
      <w:pPr>
        <w:rPr>
          <w:rFonts w:ascii="Arial" w:hAnsi="Arial" w:cs="Arial"/>
          <w:sz w:val="22"/>
          <w:szCs w:val="22"/>
        </w:rPr>
      </w:pPr>
      <w:r w:rsidRPr="00C17AA6">
        <w:rPr>
          <w:rFonts w:ascii="Arial" w:hAnsi="Arial" w:cs="Arial"/>
          <w:sz w:val="22"/>
          <w:szCs w:val="22"/>
        </w:rPr>
        <w:t xml:space="preserve">However, SWANS and OWANS should not be used </w:t>
      </w:r>
      <w:r w:rsidR="00B573EB" w:rsidRPr="00C17AA6">
        <w:rPr>
          <w:rFonts w:ascii="Arial" w:hAnsi="Arial" w:cs="Arial"/>
          <w:sz w:val="22"/>
          <w:szCs w:val="22"/>
        </w:rPr>
        <w:t xml:space="preserve">in </w:t>
      </w:r>
      <w:r w:rsidR="00D23487" w:rsidRPr="00C17AA6">
        <w:rPr>
          <w:rFonts w:ascii="Arial" w:hAnsi="Arial" w:cs="Arial"/>
          <w:sz w:val="22"/>
          <w:szCs w:val="22"/>
        </w:rPr>
        <w:t xml:space="preserve">solitude. As the framework identifies stakeholder expectations and contributions but </w:t>
      </w:r>
      <w:r w:rsidR="004E4245" w:rsidRPr="00C17AA6">
        <w:rPr>
          <w:rFonts w:ascii="Arial" w:hAnsi="Arial" w:cs="Arial"/>
          <w:sz w:val="22"/>
          <w:szCs w:val="22"/>
        </w:rPr>
        <w:t>does not prioritise stakeholders according to power legitimacy or urgency.</w:t>
      </w:r>
      <w:r w:rsidR="000C181B" w:rsidRPr="00C17AA6">
        <w:rPr>
          <w:rFonts w:ascii="Arial" w:hAnsi="Arial" w:cs="Arial"/>
          <w:sz w:val="22"/>
          <w:szCs w:val="22"/>
        </w:rPr>
        <w:t xml:space="preserve"> </w:t>
      </w:r>
      <w:r w:rsidR="00BE4A20" w:rsidRPr="00C17AA6">
        <w:rPr>
          <w:rFonts w:ascii="Arial" w:hAnsi="Arial" w:cs="Arial"/>
          <w:sz w:val="22"/>
          <w:szCs w:val="22"/>
        </w:rPr>
        <w:t xml:space="preserve">Therefore, it should be </w:t>
      </w:r>
      <w:r w:rsidR="00C24C3E" w:rsidRPr="00C17AA6">
        <w:rPr>
          <w:rFonts w:ascii="Arial" w:hAnsi="Arial" w:cs="Arial"/>
          <w:sz w:val="22"/>
          <w:szCs w:val="22"/>
        </w:rPr>
        <w:t>complemented</w:t>
      </w:r>
      <w:r w:rsidR="00BE4A20" w:rsidRPr="00C17AA6">
        <w:rPr>
          <w:rFonts w:ascii="Arial" w:hAnsi="Arial" w:cs="Arial"/>
          <w:sz w:val="22"/>
          <w:szCs w:val="22"/>
        </w:rPr>
        <w:t xml:space="preserve"> with stakeholder mapping </w:t>
      </w:r>
      <w:r w:rsidR="007A6C07" w:rsidRPr="00C17AA6">
        <w:rPr>
          <w:rFonts w:ascii="Arial" w:hAnsi="Arial" w:cs="Arial"/>
          <w:sz w:val="22"/>
          <w:szCs w:val="22"/>
        </w:rPr>
        <w:t>techniques as Mendelow’s Power-Interest</w:t>
      </w:r>
      <w:r w:rsidR="009F4B39" w:rsidRPr="00C17AA6">
        <w:rPr>
          <w:rFonts w:ascii="Arial" w:hAnsi="Arial" w:cs="Arial"/>
          <w:sz w:val="22"/>
          <w:szCs w:val="22"/>
        </w:rPr>
        <w:t xml:space="preserve"> or Mitchell et al.’s Salience Model. </w:t>
      </w:r>
      <w:r w:rsidR="00ED1567" w:rsidRPr="00C17AA6">
        <w:rPr>
          <w:rFonts w:ascii="Arial" w:hAnsi="Arial" w:cs="Arial"/>
          <w:sz w:val="22"/>
          <w:szCs w:val="22"/>
        </w:rPr>
        <w:t xml:space="preserve">Combining these approaches </w:t>
      </w:r>
      <w:r w:rsidR="00AA1ECA" w:rsidRPr="00C17AA6">
        <w:rPr>
          <w:rFonts w:ascii="Arial" w:hAnsi="Arial" w:cs="Arial"/>
          <w:sz w:val="22"/>
          <w:szCs w:val="22"/>
        </w:rPr>
        <w:t xml:space="preserve">enables the project </w:t>
      </w:r>
      <w:r w:rsidR="008264B5" w:rsidRPr="00C17AA6">
        <w:rPr>
          <w:rFonts w:ascii="Arial" w:hAnsi="Arial" w:cs="Arial"/>
          <w:sz w:val="22"/>
          <w:szCs w:val="22"/>
        </w:rPr>
        <w:t xml:space="preserve">manager to prioritise stakeholders while developing tailored engagement </w:t>
      </w:r>
      <w:r w:rsidR="009E5324" w:rsidRPr="00C17AA6">
        <w:rPr>
          <w:rFonts w:ascii="Arial" w:hAnsi="Arial" w:cs="Arial"/>
          <w:sz w:val="22"/>
          <w:szCs w:val="22"/>
        </w:rPr>
        <w:t xml:space="preserve">and requires continuous communication, monitoring </w:t>
      </w:r>
      <w:r w:rsidR="00C542B3" w:rsidRPr="00C17AA6">
        <w:rPr>
          <w:rFonts w:ascii="Arial" w:hAnsi="Arial" w:cs="Arial"/>
          <w:sz w:val="22"/>
          <w:szCs w:val="22"/>
        </w:rPr>
        <w:t xml:space="preserve">and </w:t>
      </w:r>
      <w:r w:rsidR="000D6044" w:rsidRPr="00C17AA6">
        <w:rPr>
          <w:rFonts w:ascii="Arial" w:hAnsi="Arial" w:cs="Arial"/>
          <w:sz w:val="22"/>
          <w:szCs w:val="22"/>
        </w:rPr>
        <w:t>adaptation throughout the project lifecycle (Project Mana</w:t>
      </w:r>
      <w:r w:rsidR="00CB4959" w:rsidRPr="00C17AA6">
        <w:rPr>
          <w:rFonts w:ascii="Arial" w:hAnsi="Arial" w:cs="Arial"/>
          <w:sz w:val="22"/>
          <w:szCs w:val="22"/>
        </w:rPr>
        <w:t>gement Institute,2021; Bourne,2015).</w:t>
      </w:r>
    </w:p>
    <w:p w14:paraId="21C2AE04" w14:textId="5F62E234" w:rsidR="007C4DB4" w:rsidRDefault="00993CE1" w:rsidP="00125083">
      <w:pPr>
        <w:pStyle w:val="Heading1"/>
      </w:pPr>
      <w:bookmarkStart w:id="11" w:name="_Toc235091525"/>
      <w:r>
        <w:t>6</w:t>
      </w:r>
      <w:r w:rsidR="003475B6" w:rsidRPr="00125083">
        <w:t xml:space="preserve">. Plan </w:t>
      </w:r>
      <w:r w:rsidR="00204274" w:rsidRPr="00125083">
        <w:t xml:space="preserve">of Communication </w:t>
      </w:r>
      <w:r w:rsidR="00345974" w:rsidRPr="00125083">
        <w:t>and RACI matrix</w:t>
      </w:r>
      <w:bookmarkEnd w:id="11"/>
      <w:r w:rsidR="00345974" w:rsidRPr="00125083">
        <w:t xml:space="preserve"> </w:t>
      </w:r>
    </w:p>
    <w:p w14:paraId="5917F4DF" w14:textId="0988AF0D" w:rsidR="00DE6E2D" w:rsidRPr="00DE6E2D" w:rsidRDefault="00993CE1" w:rsidP="006A27FE">
      <w:pPr>
        <w:pStyle w:val="Heading2"/>
      </w:pPr>
      <w:bookmarkStart w:id="12" w:name="_Toc235091526"/>
      <w:r>
        <w:t>6</w:t>
      </w:r>
      <w:r w:rsidR="00DE6E2D">
        <w:t>.1 Table</w:t>
      </w:r>
      <w:r w:rsidR="002761FC">
        <w:t xml:space="preserve"> </w:t>
      </w:r>
      <w:r w:rsidR="00EE4EB1">
        <w:t>1</w:t>
      </w:r>
      <w:r w:rsidR="002761FC">
        <w:t xml:space="preserve">: Communication Plan for </w:t>
      </w:r>
      <w:r w:rsidR="006A27FE">
        <w:t>Platform Implementation</w:t>
      </w:r>
      <w:bookmarkEnd w:id="12"/>
      <w:r w:rsidR="006A27FE">
        <w:t xml:space="preserve"> </w:t>
      </w:r>
    </w:p>
    <w:p w14:paraId="11B9B645" w14:textId="77777777" w:rsidR="00345974" w:rsidRPr="00345974" w:rsidRDefault="00345974" w:rsidP="00345974"/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77695B" w14:paraId="6DF78BDC" w14:textId="77777777" w:rsidTr="00E068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shd w:val="clear" w:color="auto" w:fill="4C94D8" w:themeFill="text2" w:themeFillTint="80"/>
          </w:tcPr>
          <w:p w14:paraId="67B9CDDC" w14:textId="759823F4" w:rsidR="0077695B" w:rsidRDefault="00442686" w:rsidP="00213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Stakeholders </w:t>
            </w:r>
          </w:p>
        </w:tc>
        <w:tc>
          <w:tcPr>
            <w:tcW w:w="2254" w:type="dxa"/>
            <w:shd w:val="clear" w:color="auto" w:fill="45B0E1" w:themeFill="accent1" w:themeFillTint="99"/>
          </w:tcPr>
          <w:p w14:paraId="5E1B5194" w14:textId="3CC16FA9" w:rsidR="0077695B" w:rsidRDefault="008C6D06" w:rsidP="002137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Information required </w:t>
            </w:r>
          </w:p>
        </w:tc>
        <w:tc>
          <w:tcPr>
            <w:tcW w:w="2254" w:type="dxa"/>
            <w:shd w:val="clear" w:color="auto" w:fill="83CAEB" w:themeFill="accent1" w:themeFillTint="66"/>
          </w:tcPr>
          <w:p w14:paraId="591580BE" w14:textId="4B2115B2" w:rsidR="0077695B" w:rsidRDefault="001065DD" w:rsidP="002137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Sender </w:t>
            </w:r>
          </w:p>
        </w:tc>
        <w:tc>
          <w:tcPr>
            <w:tcW w:w="2254" w:type="dxa"/>
            <w:shd w:val="clear" w:color="auto" w:fill="00FFFF"/>
          </w:tcPr>
          <w:p w14:paraId="28F8DB08" w14:textId="577550A5" w:rsidR="0077695B" w:rsidRDefault="001065DD" w:rsidP="002137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Expected Outcome </w:t>
            </w:r>
          </w:p>
        </w:tc>
      </w:tr>
      <w:tr w:rsidR="0077695B" w14:paraId="6EB2A111" w14:textId="77777777" w:rsidTr="00E068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shd w:val="clear" w:color="auto" w:fill="77206D" w:themeFill="accent5" w:themeFillShade="BF"/>
          </w:tcPr>
          <w:p w14:paraId="4CBD5B7A" w14:textId="12F7C0A3" w:rsidR="0077695B" w:rsidRDefault="001065DD" w:rsidP="00213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Board of directors </w:t>
            </w:r>
          </w:p>
        </w:tc>
        <w:tc>
          <w:tcPr>
            <w:tcW w:w="2254" w:type="dxa"/>
            <w:shd w:val="clear" w:color="auto" w:fill="F2CEED" w:themeFill="accent5" w:themeFillTint="33"/>
          </w:tcPr>
          <w:p w14:paraId="176B282C" w14:textId="7E9EE75C" w:rsidR="0077695B" w:rsidRDefault="001065DD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Project progress, budget, risk, </w:t>
            </w:r>
            <w:r w:rsidR="003B312E">
              <w:rPr>
                <w:rFonts w:ascii="Arial" w:hAnsi="Arial" w:cs="Arial"/>
              </w:rPr>
              <w:t>strategic milestones</w:t>
            </w:r>
          </w:p>
        </w:tc>
        <w:tc>
          <w:tcPr>
            <w:tcW w:w="2254" w:type="dxa"/>
            <w:shd w:val="clear" w:color="auto" w:fill="F2CEED" w:themeFill="accent5" w:themeFillTint="33"/>
          </w:tcPr>
          <w:p w14:paraId="04F0D317" w14:textId="76C2A86D" w:rsidR="0077695B" w:rsidRDefault="003B312E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Project Manager </w:t>
            </w:r>
          </w:p>
        </w:tc>
        <w:tc>
          <w:tcPr>
            <w:tcW w:w="2254" w:type="dxa"/>
            <w:shd w:val="clear" w:color="auto" w:fill="F2CEED" w:themeFill="accent5" w:themeFillTint="33"/>
          </w:tcPr>
          <w:p w14:paraId="25DEC830" w14:textId="7BF87D47" w:rsidR="0077695B" w:rsidRDefault="003B312E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Continued funding and governance support </w:t>
            </w:r>
          </w:p>
        </w:tc>
      </w:tr>
      <w:tr w:rsidR="0077695B" w14:paraId="3FF0DFAC" w14:textId="77777777" w:rsidTr="00E068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shd w:val="clear" w:color="auto" w:fill="00B050"/>
          </w:tcPr>
          <w:p w14:paraId="55D9FBE4" w14:textId="02315804" w:rsidR="0077695B" w:rsidRDefault="0084391D" w:rsidP="00213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Executive Management </w:t>
            </w:r>
          </w:p>
        </w:tc>
        <w:tc>
          <w:tcPr>
            <w:tcW w:w="2254" w:type="dxa"/>
            <w:shd w:val="clear" w:color="auto" w:fill="C1F0C7" w:themeFill="accent3" w:themeFillTint="33"/>
          </w:tcPr>
          <w:p w14:paraId="26A13744" w14:textId="5EFDF183" w:rsidR="0077695B" w:rsidRDefault="0084391D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Project status, KPIs, </w:t>
            </w:r>
            <w:r w:rsidR="007F50C1">
              <w:rPr>
                <w:rFonts w:ascii="Arial" w:hAnsi="Arial" w:cs="Arial"/>
              </w:rPr>
              <w:t>resource</w:t>
            </w:r>
            <w:r>
              <w:rPr>
                <w:rFonts w:ascii="Arial" w:hAnsi="Arial" w:cs="Arial"/>
              </w:rPr>
              <w:t xml:space="preserve"> requirements</w:t>
            </w:r>
            <w:r w:rsidR="007F50C1">
              <w:rPr>
                <w:rFonts w:ascii="Arial" w:hAnsi="Arial" w:cs="Arial"/>
              </w:rPr>
              <w:t xml:space="preserve">, issues </w:t>
            </w:r>
          </w:p>
        </w:tc>
        <w:tc>
          <w:tcPr>
            <w:tcW w:w="2254" w:type="dxa"/>
            <w:shd w:val="clear" w:color="auto" w:fill="C1F0C7" w:themeFill="accent3" w:themeFillTint="33"/>
          </w:tcPr>
          <w:p w14:paraId="11D1F297" w14:textId="50965D79" w:rsidR="0077695B" w:rsidRDefault="00781421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Project Manager </w:t>
            </w:r>
          </w:p>
        </w:tc>
        <w:tc>
          <w:tcPr>
            <w:tcW w:w="2254" w:type="dxa"/>
            <w:shd w:val="clear" w:color="auto" w:fill="C1F0C7" w:themeFill="accent3" w:themeFillTint="33"/>
          </w:tcPr>
          <w:p w14:paraId="3E5437E3" w14:textId="3D9DB5D0" w:rsidR="0077695B" w:rsidRDefault="002C30F4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Effective decision-making and resource support </w:t>
            </w:r>
          </w:p>
        </w:tc>
      </w:tr>
      <w:tr w:rsidR="0077695B" w14:paraId="79E2A143" w14:textId="77777777" w:rsidTr="002641D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shd w:val="clear" w:color="auto" w:fill="747474" w:themeFill="background2" w:themeFillShade="80"/>
          </w:tcPr>
          <w:p w14:paraId="16C1AC05" w14:textId="2BA62C5A" w:rsidR="0077695B" w:rsidRDefault="006838D9" w:rsidP="00213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and Digital Team </w:t>
            </w:r>
          </w:p>
        </w:tc>
        <w:tc>
          <w:tcPr>
            <w:tcW w:w="2254" w:type="dxa"/>
            <w:shd w:val="clear" w:color="auto" w:fill="D9D9D9" w:themeFill="background1" w:themeFillShade="D9"/>
          </w:tcPr>
          <w:p w14:paraId="1EF0E9D3" w14:textId="1695DE36" w:rsidR="0077695B" w:rsidRDefault="006838D9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Technical requirements, sprint progress, testing outcomes </w:t>
            </w:r>
          </w:p>
        </w:tc>
        <w:tc>
          <w:tcPr>
            <w:tcW w:w="2254" w:type="dxa"/>
            <w:shd w:val="clear" w:color="auto" w:fill="D9D9D9" w:themeFill="background1" w:themeFillShade="D9"/>
          </w:tcPr>
          <w:p w14:paraId="1B470B5C" w14:textId="1323217B" w:rsidR="0077695B" w:rsidRDefault="00593581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Project Lead </w:t>
            </w:r>
          </w:p>
        </w:tc>
        <w:tc>
          <w:tcPr>
            <w:tcW w:w="2254" w:type="dxa"/>
            <w:shd w:val="clear" w:color="auto" w:fill="D9D9D9" w:themeFill="background1" w:themeFillShade="D9"/>
          </w:tcPr>
          <w:p w14:paraId="0F8B9BBF" w14:textId="1E854085" w:rsidR="0077695B" w:rsidRDefault="00593581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Successful platform development and inte</w:t>
            </w:r>
            <w:r w:rsidR="00624CB1">
              <w:rPr>
                <w:rFonts w:ascii="Arial" w:hAnsi="Arial" w:cs="Arial"/>
              </w:rPr>
              <w:t>gration</w:t>
            </w:r>
          </w:p>
        </w:tc>
      </w:tr>
      <w:tr w:rsidR="0077695B" w14:paraId="07AC6394" w14:textId="77777777" w:rsidTr="002641D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shd w:val="clear" w:color="auto" w:fill="F0722C"/>
          </w:tcPr>
          <w:p w14:paraId="06516DFF" w14:textId="5DA62C05" w:rsidR="0077695B" w:rsidRDefault="00624CB1" w:rsidP="00213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Marketing Department </w:t>
            </w:r>
          </w:p>
        </w:tc>
        <w:tc>
          <w:tcPr>
            <w:tcW w:w="2254" w:type="dxa"/>
            <w:shd w:val="clear" w:color="auto" w:fill="F5AFA1"/>
          </w:tcPr>
          <w:p w14:paraId="7CF57D6A" w14:textId="224678AD" w:rsidR="0077695B" w:rsidRDefault="00624CB1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Launch </w:t>
            </w:r>
            <w:r w:rsidR="003F7E70">
              <w:rPr>
                <w:rFonts w:ascii="Arial" w:hAnsi="Arial" w:cs="Arial"/>
              </w:rPr>
              <w:t>plans, customer</w:t>
            </w:r>
            <w:r>
              <w:rPr>
                <w:rFonts w:ascii="Arial" w:hAnsi="Arial" w:cs="Arial"/>
              </w:rPr>
              <w:t xml:space="preserve"> insi</w:t>
            </w:r>
            <w:r w:rsidR="003F7E70">
              <w:rPr>
                <w:rFonts w:ascii="Arial" w:hAnsi="Arial" w:cs="Arial"/>
              </w:rPr>
              <w:t>ghts, promotional campaigns</w:t>
            </w:r>
          </w:p>
        </w:tc>
        <w:tc>
          <w:tcPr>
            <w:tcW w:w="2254" w:type="dxa"/>
            <w:shd w:val="clear" w:color="auto" w:fill="F5AFA1"/>
          </w:tcPr>
          <w:p w14:paraId="0E72EEE5" w14:textId="77777777" w:rsidR="0077695B" w:rsidRDefault="00F22BE1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Marketing </w:t>
            </w:r>
          </w:p>
          <w:p w14:paraId="70D94B08" w14:textId="70954ED0" w:rsidR="00F22BE1" w:rsidRDefault="00F22BE1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Manager </w:t>
            </w:r>
          </w:p>
        </w:tc>
        <w:tc>
          <w:tcPr>
            <w:tcW w:w="2254" w:type="dxa"/>
            <w:shd w:val="clear" w:color="auto" w:fill="F5AFA1"/>
          </w:tcPr>
          <w:p w14:paraId="5B20781A" w14:textId="00F2AE09" w:rsidR="0077695B" w:rsidRDefault="00F22BE1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Successful marketing campaign </w:t>
            </w:r>
          </w:p>
        </w:tc>
      </w:tr>
      <w:tr w:rsidR="0077695B" w14:paraId="3469A622" w14:textId="77777777" w:rsidTr="00DC66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shd w:val="clear" w:color="auto" w:fill="FFC000"/>
          </w:tcPr>
          <w:p w14:paraId="7B74C7FB" w14:textId="041B2125" w:rsidR="0077695B" w:rsidRDefault="00F22BE1" w:rsidP="00213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Store Managers </w:t>
            </w:r>
          </w:p>
        </w:tc>
        <w:tc>
          <w:tcPr>
            <w:tcW w:w="2254" w:type="dxa"/>
            <w:shd w:val="clear" w:color="auto" w:fill="FAE2D5" w:themeFill="accent2" w:themeFillTint="33"/>
          </w:tcPr>
          <w:p w14:paraId="4A28D042" w14:textId="4CEB54B1" w:rsidR="0077695B" w:rsidRDefault="00B31060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Rollout schedule, training plans, operational guidance </w:t>
            </w:r>
          </w:p>
        </w:tc>
        <w:tc>
          <w:tcPr>
            <w:tcW w:w="2254" w:type="dxa"/>
            <w:shd w:val="clear" w:color="auto" w:fill="FAE2D5" w:themeFill="accent2" w:themeFillTint="33"/>
          </w:tcPr>
          <w:p w14:paraId="1ACA595B" w14:textId="6CF95ACB" w:rsidR="0077695B" w:rsidRDefault="00B31060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Operations Manager </w:t>
            </w:r>
          </w:p>
        </w:tc>
        <w:tc>
          <w:tcPr>
            <w:tcW w:w="2254" w:type="dxa"/>
            <w:shd w:val="clear" w:color="auto" w:fill="FAE2D5" w:themeFill="accent2" w:themeFillTint="33"/>
          </w:tcPr>
          <w:p w14:paraId="5FD2C8AE" w14:textId="2E132F34" w:rsidR="0077695B" w:rsidRDefault="00B31060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Smooth store </w:t>
            </w:r>
            <w:r w:rsidR="00345974">
              <w:rPr>
                <w:rFonts w:ascii="Arial" w:hAnsi="Arial" w:cs="Arial"/>
              </w:rPr>
              <w:t>implementation</w:t>
            </w:r>
          </w:p>
        </w:tc>
      </w:tr>
      <w:tr w:rsidR="0077695B" w14:paraId="037A14B6" w14:textId="77777777" w:rsidTr="00DC66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shd w:val="clear" w:color="auto" w:fill="0B769F" w:themeFill="accent4" w:themeFillShade="BF"/>
          </w:tcPr>
          <w:p w14:paraId="541747E8" w14:textId="6A2EBBC3" w:rsidR="0077695B" w:rsidRDefault="009C553A" w:rsidP="00213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Store employees</w:t>
            </w:r>
          </w:p>
        </w:tc>
        <w:tc>
          <w:tcPr>
            <w:tcW w:w="2254" w:type="dxa"/>
            <w:shd w:val="clear" w:color="auto" w:fill="CAEDFB" w:themeFill="accent4" w:themeFillTint="33"/>
          </w:tcPr>
          <w:p w14:paraId="1C2E7C28" w14:textId="06E54354" w:rsidR="0077695B" w:rsidRDefault="009C553A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Training material, FAQs, implementa</w:t>
            </w:r>
            <w:r w:rsidR="00901DF2">
              <w:rPr>
                <w:rFonts w:ascii="Arial" w:hAnsi="Arial" w:cs="Arial"/>
              </w:rPr>
              <w:t xml:space="preserve">tion updates </w:t>
            </w:r>
          </w:p>
        </w:tc>
        <w:tc>
          <w:tcPr>
            <w:tcW w:w="2254" w:type="dxa"/>
            <w:shd w:val="clear" w:color="auto" w:fill="CAEDFB" w:themeFill="accent4" w:themeFillTint="33"/>
          </w:tcPr>
          <w:p w14:paraId="3E5DBB16" w14:textId="0FF756FC" w:rsidR="0077695B" w:rsidRDefault="00901DF2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HR Manager </w:t>
            </w:r>
          </w:p>
        </w:tc>
        <w:tc>
          <w:tcPr>
            <w:tcW w:w="2254" w:type="dxa"/>
            <w:shd w:val="clear" w:color="auto" w:fill="CAEDFB" w:themeFill="accent4" w:themeFillTint="33"/>
          </w:tcPr>
          <w:p w14:paraId="2CDF0972" w14:textId="6B7C86F7" w:rsidR="0077695B" w:rsidRDefault="00901DF2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Employee readiness and confidence  </w:t>
            </w:r>
          </w:p>
        </w:tc>
      </w:tr>
      <w:tr w:rsidR="0077695B" w14:paraId="48E00992" w14:textId="77777777" w:rsidTr="00DC66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shd w:val="clear" w:color="auto" w:fill="FFFF00"/>
          </w:tcPr>
          <w:p w14:paraId="7D7949BA" w14:textId="5A9A5936" w:rsidR="0077695B" w:rsidRDefault="00901DF2" w:rsidP="00213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Customers </w:t>
            </w:r>
          </w:p>
        </w:tc>
        <w:tc>
          <w:tcPr>
            <w:tcW w:w="2254" w:type="dxa"/>
            <w:shd w:val="clear" w:color="auto" w:fill="FFFF99"/>
          </w:tcPr>
          <w:p w14:paraId="310E6CF1" w14:textId="086C41D0" w:rsidR="0077695B" w:rsidRDefault="00901DF2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Platform benefits, loyalty </w:t>
            </w:r>
            <w:r w:rsidR="00B678C8">
              <w:rPr>
                <w:rFonts w:ascii="Arial" w:hAnsi="Arial" w:cs="Arial"/>
              </w:rPr>
              <w:t xml:space="preserve">rewards, privacy information </w:t>
            </w:r>
          </w:p>
        </w:tc>
        <w:tc>
          <w:tcPr>
            <w:tcW w:w="2254" w:type="dxa"/>
            <w:shd w:val="clear" w:color="auto" w:fill="FFFF99"/>
          </w:tcPr>
          <w:p w14:paraId="11762382" w14:textId="0478CC28" w:rsidR="0077695B" w:rsidRDefault="00C74DDE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Customer Experience Manager </w:t>
            </w:r>
          </w:p>
        </w:tc>
        <w:tc>
          <w:tcPr>
            <w:tcW w:w="2254" w:type="dxa"/>
            <w:shd w:val="clear" w:color="auto" w:fill="FFFF99"/>
          </w:tcPr>
          <w:p w14:paraId="7C3CF06A" w14:textId="6459DB6C" w:rsidR="0077695B" w:rsidRDefault="00C74DDE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Increased customer engagement </w:t>
            </w:r>
          </w:p>
        </w:tc>
      </w:tr>
      <w:tr w:rsidR="0077695B" w14:paraId="5626C426" w14:textId="77777777" w:rsidTr="00DC66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shd w:val="clear" w:color="auto" w:fill="808000"/>
          </w:tcPr>
          <w:p w14:paraId="55DBF1A4" w14:textId="26E9BCA3" w:rsidR="0077695B" w:rsidRDefault="00C74DDE" w:rsidP="00213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Technology Vendors </w:t>
            </w:r>
          </w:p>
        </w:tc>
        <w:tc>
          <w:tcPr>
            <w:tcW w:w="2254" w:type="dxa"/>
            <w:shd w:val="clear" w:color="auto" w:fill="D9F2D0" w:themeFill="accent6" w:themeFillTint="33"/>
          </w:tcPr>
          <w:p w14:paraId="71D204FB" w14:textId="65343B1A" w:rsidR="0077695B" w:rsidRDefault="00C74DDE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System requirements, Project milestones</w:t>
            </w:r>
            <w:r w:rsidR="00775B6B">
              <w:rPr>
                <w:rFonts w:ascii="Arial" w:hAnsi="Arial" w:cs="Arial"/>
              </w:rPr>
              <w:t>, service expectations</w:t>
            </w:r>
          </w:p>
        </w:tc>
        <w:tc>
          <w:tcPr>
            <w:tcW w:w="2254" w:type="dxa"/>
            <w:shd w:val="clear" w:color="auto" w:fill="D9F2D0" w:themeFill="accent6" w:themeFillTint="33"/>
          </w:tcPr>
          <w:p w14:paraId="2115FA4F" w14:textId="6CA8666E" w:rsidR="0077695B" w:rsidRDefault="00775B6B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Project Lead </w:t>
            </w:r>
          </w:p>
        </w:tc>
        <w:tc>
          <w:tcPr>
            <w:tcW w:w="2254" w:type="dxa"/>
            <w:shd w:val="clear" w:color="auto" w:fill="D9F2D0" w:themeFill="accent6" w:themeFillTint="33"/>
          </w:tcPr>
          <w:p w14:paraId="63307C8B" w14:textId="7EC7A47D" w:rsidR="0077695B" w:rsidRDefault="00C82285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Reliable technical support </w:t>
            </w:r>
          </w:p>
        </w:tc>
      </w:tr>
      <w:tr w:rsidR="0077695B" w14:paraId="18D5DB5E" w14:textId="77777777" w:rsidTr="00DC66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shd w:val="clear" w:color="auto" w:fill="EE0000"/>
          </w:tcPr>
          <w:p w14:paraId="283FD5F9" w14:textId="02F04C67" w:rsidR="0077695B" w:rsidRDefault="00C82285" w:rsidP="00213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Suppliers </w:t>
            </w:r>
          </w:p>
        </w:tc>
        <w:tc>
          <w:tcPr>
            <w:tcW w:w="2254" w:type="dxa"/>
            <w:shd w:val="clear" w:color="auto" w:fill="F6C5AC" w:themeFill="accent2" w:themeFillTint="66"/>
          </w:tcPr>
          <w:p w14:paraId="34008813" w14:textId="6DFE9266" w:rsidR="0077695B" w:rsidRDefault="00C82285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Demand forecasts, stock planning, data integration </w:t>
            </w:r>
          </w:p>
        </w:tc>
        <w:tc>
          <w:tcPr>
            <w:tcW w:w="2254" w:type="dxa"/>
            <w:shd w:val="clear" w:color="auto" w:fill="F6C5AC" w:themeFill="accent2" w:themeFillTint="66"/>
          </w:tcPr>
          <w:p w14:paraId="137119D8" w14:textId="2D4AB31F" w:rsidR="0077695B" w:rsidRDefault="00C82285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</w:t>
            </w:r>
            <w:r w:rsidR="00254AF2">
              <w:rPr>
                <w:rFonts w:ascii="Arial" w:hAnsi="Arial" w:cs="Arial"/>
              </w:rPr>
              <w:t xml:space="preserve">ocurement Manager </w:t>
            </w:r>
          </w:p>
        </w:tc>
        <w:tc>
          <w:tcPr>
            <w:tcW w:w="2254" w:type="dxa"/>
            <w:shd w:val="clear" w:color="auto" w:fill="F6C5AC" w:themeFill="accent2" w:themeFillTint="66"/>
          </w:tcPr>
          <w:p w14:paraId="74F93E3F" w14:textId="0C12AFFD" w:rsidR="0077695B" w:rsidRDefault="00254AF2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Improved collaboration</w:t>
            </w:r>
          </w:p>
        </w:tc>
      </w:tr>
      <w:tr w:rsidR="0077695B" w:rsidRPr="009F35EA" w14:paraId="285CBD49" w14:textId="77777777" w:rsidTr="00DC66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shd w:val="clear" w:color="auto" w:fill="A9F1F9"/>
          </w:tcPr>
          <w:p w14:paraId="5F4D6EF4" w14:textId="4E8FF8C9" w:rsidR="0077695B" w:rsidRDefault="00254AF2" w:rsidP="00213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Legal and Compliance </w:t>
            </w:r>
          </w:p>
        </w:tc>
        <w:tc>
          <w:tcPr>
            <w:tcW w:w="2254" w:type="dxa"/>
            <w:shd w:val="clear" w:color="auto" w:fill="C1E4F5" w:themeFill="accent1" w:themeFillTint="33"/>
          </w:tcPr>
          <w:p w14:paraId="38A65D42" w14:textId="56F8A13F" w:rsidR="0077695B" w:rsidRPr="009F35EA" w:rsidRDefault="009F35EA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fr-FR"/>
              </w:rPr>
            </w:pPr>
            <w:r w:rsidRPr="009F35EA">
              <w:rPr>
                <w:rFonts w:ascii="Arial" w:hAnsi="Arial" w:cs="Arial"/>
                <w:lang w:val="fr-FR"/>
              </w:rPr>
              <w:t>GDPR compliance, data protection updates, au</w:t>
            </w:r>
            <w:r>
              <w:rPr>
                <w:rFonts w:ascii="Arial" w:hAnsi="Arial" w:cs="Arial"/>
                <w:lang w:val="fr-FR"/>
              </w:rPr>
              <w:t xml:space="preserve">dits </w:t>
            </w:r>
          </w:p>
        </w:tc>
        <w:tc>
          <w:tcPr>
            <w:tcW w:w="2254" w:type="dxa"/>
            <w:shd w:val="clear" w:color="auto" w:fill="C1E4F5" w:themeFill="accent1" w:themeFillTint="33"/>
          </w:tcPr>
          <w:p w14:paraId="615485EA" w14:textId="44C73C46" w:rsidR="0077695B" w:rsidRPr="009F35EA" w:rsidRDefault="0098133B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Compliance Manager</w:t>
            </w:r>
          </w:p>
        </w:tc>
        <w:tc>
          <w:tcPr>
            <w:tcW w:w="2254" w:type="dxa"/>
            <w:shd w:val="clear" w:color="auto" w:fill="C1E4F5" w:themeFill="accent1" w:themeFillTint="33"/>
          </w:tcPr>
          <w:p w14:paraId="02A25327" w14:textId="0190DE8E" w:rsidR="0077695B" w:rsidRPr="009F35EA" w:rsidRDefault="0098133B" w:rsidP="00213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 xml:space="preserve">Regulatory compliance </w:t>
            </w:r>
          </w:p>
        </w:tc>
      </w:tr>
    </w:tbl>
    <w:p w14:paraId="45A35210" w14:textId="77777777" w:rsidR="007A17E2" w:rsidRDefault="007A17E2" w:rsidP="0021374F">
      <w:pPr>
        <w:rPr>
          <w:rFonts w:ascii="Arial" w:hAnsi="Arial" w:cs="Arial"/>
          <w:lang w:val="fr-FR"/>
        </w:rPr>
      </w:pPr>
    </w:p>
    <w:p w14:paraId="474F1FEB" w14:textId="3871B9A7" w:rsidR="006A27FE" w:rsidRDefault="00DB53B3" w:rsidP="0021374F">
      <w:pPr>
        <w:rPr>
          <w:rFonts w:ascii="Arial" w:hAnsi="Arial" w:cs="Arial"/>
          <w:sz w:val="22"/>
          <w:szCs w:val="22"/>
        </w:rPr>
      </w:pPr>
      <w:r w:rsidRPr="00C17AA6">
        <w:rPr>
          <w:rFonts w:ascii="Arial" w:hAnsi="Arial" w:cs="Arial"/>
          <w:sz w:val="22"/>
          <w:szCs w:val="22"/>
        </w:rPr>
        <w:t>A communication pla</w:t>
      </w:r>
      <w:r w:rsidR="00E53451" w:rsidRPr="00C17AA6">
        <w:rPr>
          <w:rFonts w:ascii="Arial" w:hAnsi="Arial" w:cs="Arial"/>
          <w:sz w:val="22"/>
          <w:szCs w:val="22"/>
        </w:rPr>
        <w:t xml:space="preserve">n ensures that stakeholders receive information through appropriates channels at the correct time. </w:t>
      </w:r>
      <w:r w:rsidR="00157DAD" w:rsidRPr="00C17AA6">
        <w:rPr>
          <w:rFonts w:ascii="Arial" w:hAnsi="Arial" w:cs="Arial"/>
          <w:sz w:val="22"/>
          <w:szCs w:val="22"/>
        </w:rPr>
        <w:t xml:space="preserve">According to the PMBOK Guide, effective communication is fundamental to stakeholder engagement </w:t>
      </w:r>
      <w:r w:rsidR="00E4741B" w:rsidRPr="00C17AA6">
        <w:rPr>
          <w:rFonts w:ascii="Arial" w:hAnsi="Arial" w:cs="Arial"/>
          <w:sz w:val="22"/>
          <w:szCs w:val="22"/>
        </w:rPr>
        <w:t>because it builds trust, reduces uncertainty and supports informed decision-</w:t>
      </w:r>
      <w:r w:rsidR="00C24C3E" w:rsidRPr="00C17AA6">
        <w:rPr>
          <w:rFonts w:ascii="Arial" w:hAnsi="Arial" w:cs="Arial"/>
          <w:sz w:val="22"/>
          <w:szCs w:val="22"/>
        </w:rPr>
        <w:t>making (</w:t>
      </w:r>
      <w:r w:rsidR="00D754C4" w:rsidRPr="00C17AA6">
        <w:rPr>
          <w:rFonts w:ascii="Arial" w:hAnsi="Arial" w:cs="Arial"/>
          <w:sz w:val="22"/>
          <w:szCs w:val="22"/>
        </w:rPr>
        <w:t xml:space="preserve">Project Management Institute,2021). </w:t>
      </w:r>
    </w:p>
    <w:p w14:paraId="744F8FA1" w14:textId="77777777" w:rsidR="000D77BB" w:rsidRDefault="000D77BB" w:rsidP="0021374F">
      <w:pPr>
        <w:rPr>
          <w:rFonts w:ascii="Arial" w:hAnsi="Arial" w:cs="Arial"/>
          <w:sz w:val="22"/>
          <w:szCs w:val="22"/>
        </w:rPr>
      </w:pPr>
    </w:p>
    <w:p w14:paraId="3B76B326" w14:textId="77777777" w:rsidR="000D77BB" w:rsidRDefault="000D77BB" w:rsidP="0021374F">
      <w:pPr>
        <w:rPr>
          <w:rFonts w:ascii="Arial" w:hAnsi="Arial" w:cs="Arial"/>
          <w:sz w:val="22"/>
          <w:szCs w:val="22"/>
        </w:rPr>
      </w:pPr>
    </w:p>
    <w:p w14:paraId="1284229B" w14:textId="77777777" w:rsidR="000D77BB" w:rsidRDefault="000D77BB" w:rsidP="0021374F">
      <w:pPr>
        <w:rPr>
          <w:rFonts w:ascii="Arial" w:hAnsi="Arial" w:cs="Arial"/>
          <w:sz w:val="22"/>
          <w:szCs w:val="22"/>
        </w:rPr>
      </w:pPr>
    </w:p>
    <w:p w14:paraId="42610EA1" w14:textId="77777777" w:rsidR="000D77BB" w:rsidRDefault="000D77BB" w:rsidP="0021374F">
      <w:pPr>
        <w:rPr>
          <w:rFonts w:ascii="Arial" w:hAnsi="Arial" w:cs="Arial"/>
          <w:sz w:val="22"/>
          <w:szCs w:val="22"/>
        </w:rPr>
      </w:pPr>
    </w:p>
    <w:p w14:paraId="2CFD2EE1" w14:textId="77777777" w:rsidR="000D77BB" w:rsidRDefault="000D77BB" w:rsidP="0021374F">
      <w:pPr>
        <w:rPr>
          <w:rFonts w:ascii="Arial" w:hAnsi="Arial" w:cs="Arial"/>
          <w:sz w:val="22"/>
          <w:szCs w:val="22"/>
        </w:rPr>
      </w:pPr>
    </w:p>
    <w:p w14:paraId="7008BBD6" w14:textId="77777777" w:rsidR="000D77BB" w:rsidRDefault="000D77BB" w:rsidP="0021374F">
      <w:pPr>
        <w:rPr>
          <w:rFonts w:ascii="Arial" w:hAnsi="Arial" w:cs="Arial"/>
          <w:sz w:val="22"/>
          <w:szCs w:val="22"/>
        </w:rPr>
      </w:pPr>
    </w:p>
    <w:p w14:paraId="1922941D" w14:textId="77777777" w:rsidR="000D77BB" w:rsidRDefault="000D77BB" w:rsidP="0021374F">
      <w:pPr>
        <w:rPr>
          <w:rFonts w:ascii="Arial" w:hAnsi="Arial" w:cs="Arial"/>
          <w:sz w:val="22"/>
          <w:szCs w:val="22"/>
        </w:rPr>
      </w:pPr>
    </w:p>
    <w:p w14:paraId="26C17CA7" w14:textId="77777777" w:rsidR="000D77BB" w:rsidRDefault="000D77BB" w:rsidP="0021374F">
      <w:pPr>
        <w:rPr>
          <w:rFonts w:ascii="Arial" w:hAnsi="Arial" w:cs="Arial"/>
          <w:sz w:val="22"/>
          <w:szCs w:val="22"/>
        </w:rPr>
      </w:pPr>
    </w:p>
    <w:p w14:paraId="5EF5874A" w14:textId="77777777" w:rsidR="000D77BB" w:rsidRDefault="000D77BB" w:rsidP="0021374F">
      <w:pPr>
        <w:rPr>
          <w:rFonts w:ascii="Arial" w:hAnsi="Arial" w:cs="Arial"/>
          <w:sz w:val="22"/>
          <w:szCs w:val="22"/>
        </w:rPr>
      </w:pPr>
    </w:p>
    <w:p w14:paraId="0E42CA7E" w14:textId="77777777" w:rsidR="000D77BB" w:rsidRDefault="000D77BB" w:rsidP="0021374F">
      <w:pPr>
        <w:rPr>
          <w:rFonts w:ascii="Arial" w:hAnsi="Arial" w:cs="Arial"/>
          <w:sz w:val="22"/>
          <w:szCs w:val="22"/>
        </w:rPr>
      </w:pPr>
    </w:p>
    <w:p w14:paraId="5E6DF657" w14:textId="77777777" w:rsidR="000D77BB" w:rsidRDefault="000D77BB" w:rsidP="0021374F">
      <w:pPr>
        <w:rPr>
          <w:rFonts w:ascii="Arial" w:hAnsi="Arial" w:cs="Arial"/>
          <w:sz w:val="22"/>
          <w:szCs w:val="22"/>
        </w:rPr>
      </w:pPr>
    </w:p>
    <w:p w14:paraId="08752296" w14:textId="77777777" w:rsidR="000D77BB" w:rsidRDefault="000D77BB" w:rsidP="0021374F">
      <w:pPr>
        <w:rPr>
          <w:rFonts w:ascii="Arial" w:hAnsi="Arial" w:cs="Arial"/>
          <w:sz w:val="22"/>
          <w:szCs w:val="22"/>
        </w:rPr>
      </w:pPr>
    </w:p>
    <w:p w14:paraId="6C515B87" w14:textId="77777777" w:rsidR="00871E8F" w:rsidRDefault="00871E8F" w:rsidP="0021374F">
      <w:pPr>
        <w:rPr>
          <w:rFonts w:ascii="Arial" w:hAnsi="Arial" w:cs="Arial"/>
          <w:sz w:val="22"/>
          <w:szCs w:val="22"/>
        </w:rPr>
      </w:pPr>
    </w:p>
    <w:p w14:paraId="1B845802" w14:textId="77777777" w:rsidR="000E06B1" w:rsidRDefault="000E06B1" w:rsidP="0021374F">
      <w:pPr>
        <w:rPr>
          <w:rFonts w:ascii="Arial" w:hAnsi="Arial" w:cs="Arial"/>
          <w:sz w:val="22"/>
          <w:szCs w:val="22"/>
        </w:rPr>
      </w:pPr>
    </w:p>
    <w:p w14:paraId="5566AC49" w14:textId="77777777" w:rsidR="000E06B1" w:rsidRDefault="000E06B1" w:rsidP="0021374F">
      <w:pPr>
        <w:rPr>
          <w:rFonts w:ascii="Arial" w:hAnsi="Arial" w:cs="Arial"/>
          <w:sz w:val="22"/>
          <w:szCs w:val="22"/>
        </w:rPr>
      </w:pPr>
    </w:p>
    <w:p w14:paraId="29FAC198" w14:textId="77777777" w:rsidR="000E06B1" w:rsidRDefault="000E06B1" w:rsidP="0021374F">
      <w:pPr>
        <w:rPr>
          <w:rFonts w:ascii="Arial" w:hAnsi="Arial" w:cs="Arial"/>
          <w:sz w:val="22"/>
          <w:szCs w:val="22"/>
        </w:rPr>
      </w:pPr>
    </w:p>
    <w:p w14:paraId="54E0A728" w14:textId="77777777" w:rsidR="000E06B1" w:rsidRDefault="000E06B1" w:rsidP="0021374F">
      <w:pPr>
        <w:rPr>
          <w:rFonts w:ascii="Arial" w:hAnsi="Arial" w:cs="Arial"/>
          <w:sz w:val="22"/>
          <w:szCs w:val="22"/>
        </w:rPr>
      </w:pPr>
    </w:p>
    <w:p w14:paraId="5777D0C0" w14:textId="77777777" w:rsidR="000E06B1" w:rsidRPr="00C17AA6" w:rsidRDefault="000E06B1" w:rsidP="0021374F">
      <w:pPr>
        <w:rPr>
          <w:rFonts w:ascii="Arial" w:hAnsi="Arial" w:cs="Arial"/>
          <w:sz w:val="22"/>
          <w:szCs w:val="22"/>
        </w:rPr>
      </w:pPr>
    </w:p>
    <w:p w14:paraId="26886E17" w14:textId="146695FE" w:rsidR="00EE4EB1" w:rsidRDefault="00993CE1" w:rsidP="00C032FC">
      <w:pPr>
        <w:pStyle w:val="Heading2"/>
        <w:rPr>
          <w:lang w:val="fr-FR"/>
        </w:rPr>
      </w:pPr>
      <w:bookmarkStart w:id="13" w:name="_Toc235091527"/>
      <w:r>
        <w:rPr>
          <w:lang w:val="fr-FR"/>
        </w:rPr>
        <w:lastRenderedPageBreak/>
        <w:t>6</w:t>
      </w:r>
      <w:r w:rsidR="00EE4EB1" w:rsidRPr="00F17A60">
        <w:rPr>
          <w:lang w:val="fr-FR"/>
        </w:rPr>
        <w:t xml:space="preserve">.2 </w:t>
      </w:r>
      <w:r w:rsidR="00F17A60" w:rsidRPr="00F17A60">
        <w:rPr>
          <w:lang w:val="fr-FR"/>
        </w:rPr>
        <w:t>Table 2: RACI Matrix for C</w:t>
      </w:r>
      <w:r w:rsidR="00F17A60">
        <w:rPr>
          <w:lang w:val="fr-FR"/>
        </w:rPr>
        <w:t>onnect Plus Project</w:t>
      </w:r>
      <w:bookmarkEnd w:id="13"/>
      <w:r w:rsidR="00F17A60">
        <w:rPr>
          <w:lang w:val="fr-FR"/>
        </w:rPr>
        <w:t xml:space="preserve"> </w:t>
      </w:r>
    </w:p>
    <w:p w14:paraId="6BE60652" w14:textId="77777777" w:rsidR="00C17AA6" w:rsidRPr="00B479A9" w:rsidRDefault="00C17AA6" w:rsidP="00C17AA6">
      <w:pPr>
        <w:rPr>
          <w:rFonts w:ascii="Arial" w:hAnsi="Arial" w:cs="Arial"/>
          <w:lang w:val="fr-FR"/>
        </w:rPr>
      </w:pPr>
    </w:p>
    <w:p w14:paraId="6138FE2A" w14:textId="362A7298" w:rsidR="00C17AA6" w:rsidRDefault="00432616" w:rsidP="00C17AA6">
      <w:pPr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Key </w:t>
      </w:r>
    </w:p>
    <w:p w14:paraId="2972F202" w14:textId="04DB8A6C" w:rsidR="00432616" w:rsidRDefault="007E7A30" w:rsidP="007E7A30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3A13E6">
        <w:rPr>
          <w:rFonts w:ascii="Arial" w:hAnsi="Arial" w:cs="Arial"/>
          <w:sz w:val="22"/>
          <w:szCs w:val="22"/>
        </w:rPr>
        <w:t>R=</w:t>
      </w:r>
      <w:r w:rsidR="003A13E6" w:rsidRPr="003A13E6">
        <w:rPr>
          <w:rFonts w:ascii="Arial" w:hAnsi="Arial" w:cs="Arial"/>
          <w:sz w:val="22"/>
          <w:szCs w:val="22"/>
        </w:rPr>
        <w:t xml:space="preserve"> </w:t>
      </w:r>
      <w:r w:rsidR="002A7FF5" w:rsidRPr="003A13E6">
        <w:rPr>
          <w:rFonts w:ascii="Arial" w:hAnsi="Arial" w:cs="Arial"/>
          <w:sz w:val="22"/>
          <w:szCs w:val="22"/>
        </w:rPr>
        <w:t>Responsible</w:t>
      </w:r>
      <w:r w:rsidR="003A13E6" w:rsidRPr="003A13E6">
        <w:rPr>
          <w:rFonts w:ascii="Arial" w:hAnsi="Arial" w:cs="Arial"/>
          <w:sz w:val="22"/>
          <w:szCs w:val="22"/>
        </w:rPr>
        <w:t xml:space="preserve"> </w:t>
      </w:r>
      <w:r w:rsidRPr="003A13E6">
        <w:rPr>
          <w:rFonts w:ascii="Arial" w:hAnsi="Arial" w:cs="Arial"/>
          <w:sz w:val="22"/>
          <w:szCs w:val="22"/>
        </w:rPr>
        <w:t>(</w:t>
      </w:r>
      <w:r w:rsidR="003A13E6" w:rsidRPr="003A13E6">
        <w:rPr>
          <w:rFonts w:ascii="Arial" w:hAnsi="Arial" w:cs="Arial"/>
          <w:sz w:val="22"/>
          <w:szCs w:val="22"/>
        </w:rPr>
        <w:t>Complete the task</w:t>
      </w:r>
      <w:r w:rsidR="002A7FF5">
        <w:rPr>
          <w:rFonts w:ascii="Arial" w:hAnsi="Arial" w:cs="Arial"/>
          <w:sz w:val="22"/>
          <w:szCs w:val="22"/>
        </w:rPr>
        <w:t>)</w:t>
      </w:r>
    </w:p>
    <w:p w14:paraId="1873B74D" w14:textId="1665B3EF" w:rsidR="002A7FF5" w:rsidRDefault="002A7FF5" w:rsidP="007E7A30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A= Accountable (Ultimately answerable)</w:t>
      </w:r>
    </w:p>
    <w:p w14:paraId="30FA8112" w14:textId="63F11CC4" w:rsidR="00625430" w:rsidRDefault="00625430" w:rsidP="007E7A30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C=Consulted (Provides advice</w:t>
      </w:r>
      <w:r w:rsidR="00352B44">
        <w:rPr>
          <w:rFonts w:ascii="Arial" w:hAnsi="Arial" w:cs="Arial"/>
          <w:sz w:val="22"/>
          <w:szCs w:val="22"/>
        </w:rPr>
        <w:t>/input)</w:t>
      </w:r>
    </w:p>
    <w:p w14:paraId="1FDB3A5F" w14:textId="6B549F78" w:rsidR="00352B44" w:rsidRDefault="00352B44" w:rsidP="007E7A30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I=Informed </w:t>
      </w:r>
      <w:r w:rsidR="00241A9D">
        <w:rPr>
          <w:rFonts w:ascii="Arial" w:hAnsi="Arial" w:cs="Arial"/>
          <w:sz w:val="22"/>
          <w:szCs w:val="22"/>
        </w:rPr>
        <w:t>(kept updated)</w:t>
      </w:r>
    </w:p>
    <w:p w14:paraId="6956760A" w14:textId="2B482274" w:rsidR="00241A9D" w:rsidRDefault="000D77BB" w:rsidP="00241A9D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80768" behindDoc="0" locked="0" layoutInCell="1" allowOverlap="1" wp14:anchorId="3A40DD19" wp14:editId="1F8AB1A4">
            <wp:simplePos x="0" y="0"/>
            <wp:positionH relativeFrom="column">
              <wp:posOffset>-304800</wp:posOffset>
            </wp:positionH>
            <wp:positionV relativeFrom="paragraph">
              <wp:posOffset>178435</wp:posOffset>
            </wp:positionV>
            <wp:extent cx="6426200" cy="5695950"/>
            <wp:effectExtent l="0" t="0" r="0" b="0"/>
            <wp:wrapNone/>
            <wp:docPr id="827567291" name="Diagram 2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44FB2C" w14:textId="42F2ED1F" w:rsidR="000D77BB" w:rsidRDefault="000D77BB" w:rsidP="00241A9D">
      <w:pPr>
        <w:ind w:left="360"/>
        <w:rPr>
          <w:rFonts w:ascii="Arial" w:hAnsi="Arial" w:cs="Arial"/>
          <w:sz w:val="22"/>
          <w:szCs w:val="22"/>
        </w:rPr>
      </w:pPr>
    </w:p>
    <w:p w14:paraId="483B27A9" w14:textId="1065509B" w:rsidR="000D77BB" w:rsidRDefault="000D77BB" w:rsidP="00241A9D">
      <w:pPr>
        <w:ind w:left="360"/>
        <w:rPr>
          <w:rFonts w:ascii="Arial" w:hAnsi="Arial" w:cs="Arial"/>
          <w:sz w:val="22"/>
          <w:szCs w:val="22"/>
        </w:rPr>
      </w:pPr>
    </w:p>
    <w:p w14:paraId="1CAE152E" w14:textId="7369A30F" w:rsidR="000D77BB" w:rsidRDefault="000D77BB" w:rsidP="00241A9D">
      <w:pPr>
        <w:ind w:left="360"/>
        <w:rPr>
          <w:rFonts w:ascii="Arial" w:hAnsi="Arial" w:cs="Arial"/>
          <w:sz w:val="22"/>
          <w:szCs w:val="22"/>
        </w:rPr>
      </w:pPr>
    </w:p>
    <w:p w14:paraId="11199F48" w14:textId="322C44A0" w:rsidR="000D77BB" w:rsidRDefault="000D77BB" w:rsidP="00241A9D">
      <w:pPr>
        <w:ind w:left="360"/>
        <w:rPr>
          <w:rFonts w:ascii="Arial" w:hAnsi="Arial" w:cs="Arial"/>
          <w:sz w:val="22"/>
          <w:szCs w:val="22"/>
        </w:rPr>
      </w:pPr>
    </w:p>
    <w:p w14:paraId="69D30077" w14:textId="4D835A1E" w:rsidR="000D77BB" w:rsidRDefault="000D77BB" w:rsidP="00241A9D">
      <w:pPr>
        <w:ind w:left="360"/>
        <w:rPr>
          <w:rFonts w:ascii="Arial" w:hAnsi="Arial" w:cs="Arial"/>
          <w:sz w:val="22"/>
          <w:szCs w:val="22"/>
        </w:rPr>
      </w:pPr>
    </w:p>
    <w:p w14:paraId="66A5547A" w14:textId="2A5ED0EC" w:rsidR="000D77BB" w:rsidRPr="00241A9D" w:rsidRDefault="000D77BB" w:rsidP="00241A9D">
      <w:pPr>
        <w:ind w:left="360"/>
        <w:rPr>
          <w:rFonts w:ascii="Arial" w:hAnsi="Arial" w:cs="Arial"/>
          <w:sz w:val="22"/>
          <w:szCs w:val="22"/>
        </w:rPr>
      </w:pPr>
    </w:p>
    <w:p w14:paraId="1BD63475" w14:textId="0B8EB5B8" w:rsidR="00C032FC" w:rsidRPr="003A13E6" w:rsidRDefault="00C032FC" w:rsidP="00C032FC"/>
    <w:p w14:paraId="71A9EED7" w14:textId="1EE0AA80" w:rsidR="00EE4EB1" w:rsidRPr="003A13E6" w:rsidRDefault="00EE4EB1" w:rsidP="0021374F">
      <w:pPr>
        <w:rPr>
          <w:rFonts w:ascii="Arial" w:hAnsi="Arial" w:cs="Arial"/>
        </w:rPr>
      </w:pPr>
    </w:p>
    <w:p w14:paraId="101B6CBC" w14:textId="4DB170FB" w:rsidR="00DC662A" w:rsidRPr="003A13E6" w:rsidRDefault="00DC662A" w:rsidP="0021374F">
      <w:pPr>
        <w:rPr>
          <w:rFonts w:ascii="Arial" w:hAnsi="Arial" w:cs="Arial"/>
        </w:rPr>
      </w:pPr>
    </w:p>
    <w:p w14:paraId="6F52B29E" w14:textId="77777777" w:rsidR="00207D5C" w:rsidRPr="003A13E6" w:rsidRDefault="00207D5C" w:rsidP="0021374F">
      <w:pPr>
        <w:rPr>
          <w:rFonts w:ascii="Arial" w:hAnsi="Arial" w:cs="Arial"/>
        </w:rPr>
      </w:pPr>
    </w:p>
    <w:p w14:paraId="22ECB5BE" w14:textId="77777777" w:rsidR="0021374F" w:rsidRPr="003A13E6" w:rsidRDefault="0021374F" w:rsidP="0021374F"/>
    <w:p w14:paraId="178876F4" w14:textId="77777777" w:rsidR="006C3478" w:rsidRPr="003A13E6" w:rsidRDefault="006C3478" w:rsidP="29C93A94">
      <w:pPr>
        <w:rPr>
          <w:rFonts w:ascii="Arial Nova" w:eastAsia="Arial Nova" w:hAnsi="Arial Nova" w:cs="Arial Nova"/>
        </w:rPr>
      </w:pPr>
    </w:p>
    <w:p w14:paraId="077879AE" w14:textId="214DAAE1" w:rsidR="00484BE6" w:rsidRPr="003A13E6" w:rsidRDefault="00484BE6" w:rsidP="29C93A94">
      <w:pPr>
        <w:rPr>
          <w:rFonts w:ascii="Arial Nova" w:eastAsia="Arial Nova" w:hAnsi="Arial Nova" w:cs="Arial Nova"/>
        </w:rPr>
      </w:pPr>
    </w:p>
    <w:p w14:paraId="79BD9CF6" w14:textId="3F8B387E" w:rsidR="00484BE6" w:rsidRPr="003A13E6" w:rsidRDefault="00484BE6" w:rsidP="29C93A94">
      <w:pPr>
        <w:rPr>
          <w:rFonts w:ascii="Arial Nova" w:eastAsia="Arial Nova" w:hAnsi="Arial Nova" w:cs="Arial Nova"/>
        </w:rPr>
      </w:pPr>
    </w:p>
    <w:p w14:paraId="3E5ED6B1" w14:textId="503E1CC9" w:rsidR="00484BE6" w:rsidRPr="003A13E6" w:rsidRDefault="00484BE6" w:rsidP="29C93A94">
      <w:pPr>
        <w:rPr>
          <w:rFonts w:ascii="Arial Nova" w:eastAsia="Arial Nova" w:hAnsi="Arial Nova" w:cs="Arial Nova"/>
        </w:rPr>
      </w:pPr>
    </w:p>
    <w:p w14:paraId="21F15363" w14:textId="1B117702" w:rsidR="00484BE6" w:rsidRPr="003A13E6" w:rsidRDefault="00484BE6" w:rsidP="29C93A94">
      <w:pPr>
        <w:rPr>
          <w:rFonts w:ascii="Arial Nova" w:eastAsia="Arial Nova" w:hAnsi="Arial Nova" w:cs="Arial Nova"/>
        </w:rPr>
      </w:pPr>
    </w:p>
    <w:p w14:paraId="4AB26078" w14:textId="56D3C230" w:rsidR="00484BE6" w:rsidRPr="003A13E6" w:rsidRDefault="00484BE6" w:rsidP="29C93A94">
      <w:pPr>
        <w:rPr>
          <w:rFonts w:ascii="Arial Nova" w:eastAsia="Arial Nova" w:hAnsi="Arial Nova" w:cs="Arial Nova"/>
        </w:rPr>
      </w:pPr>
    </w:p>
    <w:p w14:paraId="1B1B4A66" w14:textId="07D7001D" w:rsidR="00484BE6" w:rsidRPr="003A13E6" w:rsidRDefault="00484BE6" w:rsidP="29C93A94">
      <w:pPr>
        <w:rPr>
          <w:rFonts w:ascii="Arial Nova" w:eastAsia="Arial Nova" w:hAnsi="Arial Nova" w:cs="Arial Nova"/>
        </w:rPr>
      </w:pPr>
    </w:p>
    <w:p w14:paraId="3AD4E2E0" w14:textId="73FA69D0" w:rsidR="00484BE6" w:rsidRPr="003A13E6" w:rsidRDefault="00484BE6" w:rsidP="29C93A94">
      <w:pPr>
        <w:rPr>
          <w:rFonts w:ascii="Arial Nova" w:eastAsia="Arial Nova" w:hAnsi="Arial Nova" w:cs="Arial Nova"/>
        </w:rPr>
      </w:pPr>
    </w:p>
    <w:p w14:paraId="797CFD30" w14:textId="710905EA" w:rsidR="00484BE6" w:rsidRPr="003A13E6" w:rsidRDefault="00484BE6" w:rsidP="29C93A94">
      <w:pPr>
        <w:rPr>
          <w:rFonts w:ascii="Arial Nova" w:eastAsia="Arial Nova" w:hAnsi="Arial Nova" w:cs="Arial Nova"/>
        </w:rPr>
      </w:pPr>
    </w:p>
    <w:p w14:paraId="218CC610" w14:textId="4C89F8BF" w:rsidR="00484BE6" w:rsidRDefault="00484BE6" w:rsidP="29C93A94">
      <w:pPr>
        <w:rPr>
          <w:rFonts w:ascii="Arial Nova" w:eastAsia="Arial Nova" w:hAnsi="Arial Nova" w:cs="Arial Nova"/>
        </w:rPr>
      </w:pPr>
    </w:p>
    <w:p w14:paraId="24DD72BF" w14:textId="77777777" w:rsidR="000E06B1" w:rsidRPr="003A13E6" w:rsidRDefault="000E06B1" w:rsidP="29C93A94">
      <w:pPr>
        <w:rPr>
          <w:rFonts w:ascii="Arial Nova" w:eastAsia="Arial Nova" w:hAnsi="Arial Nova" w:cs="Arial Nova"/>
        </w:rPr>
      </w:pPr>
    </w:p>
    <w:p w14:paraId="7BD97EFF" w14:textId="683E0C01" w:rsidR="00484BE6" w:rsidRPr="003A13E6" w:rsidRDefault="00484BE6" w:rsidP="29C93A94">
      <w:pPr>
        <w:rPr>
          <w:rFonts w:ascii="Arial Nova" w:eastAsia="Arial Nova" w:hAnsi="Arial Nova" w:cs="Arial Nova"/>
        </w:rPr>
      </w:pPr>
    </w:p>
    <w:p w14:paraId="6FCD4AD5" w14:textId="733A92D9" w:rsidR="00484BE6" w:rsidRPr="00F95F50" w:rsidRDefault="00993CE1" w:rsidP="00F95F50">
      <w:pPr>
        <w:pStyle w:val="Heading2"/>
        <w:rPr>
          <w:rFonts w:eastAsia="Arial Nova"/>
        </w:rPr>
      </w:pPr>
      <w:bookmarkStart w:id="14" w:name="_Toc235091528"/>
      <w:r>
        <w:rPr>
          <w:rFonts w:eastAsia="Arial Nova"/>
        </w:rPr>
        <w:t>6</w:t>
      </w:r>
      <w:r w:rsidR="00F95F50" w:rsidRPr="00F95F50">
        <w:rPr>
          <w:rFonts w:eastAsia="Arial Nova"/>
        </w:rPr>
        <w:t>.3 Timeline of Activities</w:t>
      </w:r>
      <w:bookmarkEnd w:id="14"/>
      <w:r w:rsidR="00F95F50" w:rsidRPr="00F95F50">
        <w:rPr>
          <w:rFonts w:eastAsia="Arial Nova"/>
        </w:rPr>
        <w:t xml:space="preserve"> </w:t>
      </w:r>
    </w:p>
    <w:p w14:paraId="53496E41" w14:textId="3FA97705" w:rsidR="00484BE6" w:rsidRDefault="00484BE6" w:rsidP="29C93A94">
      <w:pPr>
        <w:rPr>
          <w:rFonts w:ascii="Arial Nova" w:eastAsia="Arial Nova" w:hAnsi="Arial Nova" w:cs="Arial Nova"/>
        </w:rPr>
      </w:pPr>
    </w:p>
    <w:p w14:paraId="5A91E73A" w14:textId="7204D610" w:rsidR="00E443A5" w:rsidRPr="002A4C3F" w:rsidRDefault="002A4C3F" w:rsidP="29C93A94">
      <w:pPr>
        <w:rPr>
          <w:rFonts w:ascii="Arial" w:eastAsia="Arial Nova" w:hAnsi="Arial" w:cs="Arial"/>
          <w:sz w:val="22"/>
          <w:szCs w:val="22"/>
        </w:rPr>
      </w:pPr>
      <w:r>
        <w:rPr>
          <w:rFonts w:ascii="Arial" w:eastAsia="Arial Nova" w:hAnsi="Arial" w:cs="Arial"/>
          <w:noProof/>
          <w:sz w:val="22"/>
          <w:szCs w:val="22"/>
        </w:rPr>
        <w:drawing>
          <wp:inline distT="0" distB="0" distL="0" distR="0" wp14:anchorId="3E951D1F" wp14:editId="55BCBCFA">
            <wp:extent cx="6019800" cy="3727450"/>
            <wp:effectExtent l="0" t="0" r="19050" b="0"/>
            <wp:docPr id="997012980" name="Diagram 2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14:paraId="4D3FF127" w14:textId="42ED1223" w:rsidR="00484BE6" w:rsidRPr="003A13E6" w:rsidRDefault="00484BE6" w:rsidP="29C93A94">
      <w:pPr>
        <w:rPr>
          <w:rFonts w:ascii="Arial Nova" w:eastAsia="Arial Nova" w:hAnsi="Arial Nova" w:cs="Arial Nova"/>
        </w:rPr>
      </w:pPr>
    </w:p>
    <w:p w14:paraId="6DB46DE4" w14:textId="5EAF39F3" w:rsidR="00484BE6" w:rsidRDefault="00993CE1" w:rsidP="008D35AC">
      <w:pPr>
        <w:pStyle w:val="Heading2"/>
        <w:rPr>
          <w:rFonts w:eastAsia="Arial Nova"/>
        </w:rPr>
      </w:pPr>
      <w:bookmarkStart w:id="15" w:name="_Toc235091529"/>
      <w:r>
        <w:rPr>
          <w:rFonts w:eastAsia="Arial Nova"/>
        </w:rPr>
        <w:t>6</w:t>
      </w:r>
      <w:r w:rsidR="008D35AC" w:rsidRPr="008D35AC">
        <w:rPr>
          <w:rFonts w:eastAsia="Arial Nova"/>
        </w:rPr>
        <w:t>.4 Explanation</w:t>
      </w:r>
      <w:bookmarkEnd w:id="15"/>
    </w:p>
    <w:p w14:paraId="2D38B10C" w14:textId="03ED38BA" w:rsidR="008D35AC" w:rsidRPr="00C50D4F" w:rsidRDefault="00EE0F42" w:rsidP="008D35AC">
      <w:pPr>
        <w:rPr>
          <w:rFonts w:ascii="Arial" w:hAnsi="Arial" w:cs="Arial"/>
          <w:sz w:val="22"/>
          <w:szCs w:val="22"/>
        </w:rPr>
      </w:pPr>
      <w:r w:rsidRPr="00C50D4F">
        <w:rPr>
          <w:rFonts w:ascii="Arial" w:hAnsi="Arial" w:cs="Arial"/>
          <w:sz w:val="22"/>
          <w:szCs w:val="22"/>
        </w:rPr>
        <w:t xml:space="preserve">The RACI Matrix </w:t>
      </w:r>
      <w:r w:rsidR="00823C8C" w:rsidRPr="00C50D4F">
        <w:rPr>
          <w:rFonts w:ascii="Arial" w:hAnsi="Arial" w:cs="Arial"/>
          <w:sz w:val="22"/>
          <w:szCs w:val="22"/>
        </w:rPr>
        <w:t xml:space="preserve">demonstrates how </w:t>
      </w:r>
      <w:r w:rsidR="003D328A" w:rsidRPr="00C50D4F">
        <w:rPr>
          <w:rFonts w:ascii="Arial" w:hAnsi="Arial" w:cs="Arial"/>
          <w:sz w:val="22"/>
          <w:szCs w:val="22"/>
        </w:rPr>
        <w:t xml:space="preserve">responsibility and accountability change </w:t>
      </w:r>
      <w:r w:rsidR="003F3F98" w:rsidRPr="00C50D4F">
        <w:rPr>
          <w:rFonts w:ascii="Arial" w:hAnsi="Arial" w:cs="Arial"/>
          <w:sz w:val="22"/>
          <w:szCs w:val="22"/>
        </w:rPr>
        <w:t xml:space="preserve">throughout </w:t>
      </w:r>
      <w:r w:rsidR="00576658" w:rsidRPr="00C50D4F">
        <w:rPr>
          <w:rFonts w:ascii="Arial" w:hAnsi="Arial" w:cs="Arial"/>
          <w:sz w:val="22"/>
          <w:szCs w:val="22"/>
        </w:rPr>
        <w:t>the six-month implementation of the platform</w:t>
      </w:r>
      <w:r w:rsidR="00E31C9A" w:rsidRPr="00C50D4F">
        <w:rPr>
          <w:rFonts w:ascii="Arial" w:hAnsi="Arial" w:cs="Arial"/>
          <w:sz w:val="22"/>
          <w:szCs w:val="22"/>
        </w:rPr>
        <w:t xml:space="preserve">. During the planning stage, the Project Manager is accountable </w:t>
      </w:r>
      <w:r w:rsidR="000F1B85" w:rsidRPr="00C50D4F">
        <w:rPr>
          <w:rFonts w:ascii="Arial" w:hAnsi="Arial" w:cs="Arial"/>
          <w:sz w:val="22"/>
          <w:szCs w:val="22"/>
        </w:rPr>
        <w:t>for initiating the project and coordinating stakeholder engagement</w:t>
      </w:r>
      <w:r w:rsidR="002520BA" w:rsidRPr="00C50D4F">
        <w:rPr>
          <w:rFonts w:ascii="Arial" w:hAnsi="Arial" w:cs="Arial"/>
          <w:sz w:val="22"/>
          <w:szCs w:val="22"/>
        </w:rPr>
        <w:t xml:space="preserve">, while the Board of Directors and Executive Management provide governance </w:t>
      </w:r>
      <w:r w:rsidR="00552EA7" w:rsidRPr="00C50D4F">
        <w:rPr>
          <w:rFonts w:ascii="Arial" w:hAnsi="Arial" w:cs="Arial"/>
          <w:sz w:val="22"/>
          <w:szCs w:val="22"/>
        </w:rPr>
        <w:t xml:space="preserve">and strategic direction. As </w:t>
      </w:r>
      <w:r w:rsidR="00845D9E" w:rsidRPr="00C50D4F">
        <w:rPr>
          <w:rFonts w:ascii="Arial" w:hAnsi="Arial" w:cs="Arial"/>
          <w:sz w:val="22"/>
          <w:szCs w:val="22"/>
        </w:rPr>
        <w:t xml:space="preserve">the project moves </w:t>
      </w:r>
      <w:r w:rsidR="00233D8B" w:rsidRPr="00C50D4F">
        <w:rPr>
          <w:rFonts w:ascii="Arial" w:hAnsi="Arial" w:cs="Arial"/>
          <w:sz w:val="22"/>
          <w:szCs w:val="22"/>
        </w:rPr>
        <w:t>into development, responsibility shift primarily to the IT, AI and technology vendors teams respon</w:t>
      </w:r>
      <w:r w:rsidR="003729EF" w:rsidRPr="00C50D4F">
        <w:rPr>
          <w:rFonts w:ascii="Arial" w:hAnsi="Arial" w:cs="Arial"/>
          <w:sz w:val="22"/>
          <w:szCs w:val="22"/>
        </w:rPr>
        <w:t>sible for delivering the digital platform.</w:t>
      </w:r>
    </w:p>
    <w:p w14:paraId="7C962FC8" w14:textId="0F39448B" w:rsidR="003729EF" w:rsidRPr="00C50D4F" w:rsidRDefault="009A2669" w:rsidP="008D35AC">
      <w:pPr>
        <w:rPr>
          <w:rFonts w:ascii="Arial" w:hAnsi="Arial" w:cs="Arial"/>
          <w:sz w:val="22"/>
          <w:szCs w:val="22"/>
        </w:rPr>
      </w:pPr>
      <w:r w:rsidRPr="00C50D4F">
        <w:rPr>
          <w:rFonts w:ascii="Arial" w:hAnsi="Arial" w:cs="Arial"/>
          <w:sz w:val="22"/>
          <w:szCs w:val="22"/>
        </w:rPr>
        <w:t>During Months 4 and 5, operational stakeholders become increasingly involved. HR leads employee training, Store Managers coordinate implementation at branch level</w:t>
      </w:r>
      <w:r w:rsidR="00C35B1B" w:rsidRPr="00C50D4F">
        <w:rPr>
          <w:rFonts w:ascii="Arial" w:hAnsi="Arial" w:cs="Arial"/>
          <w:sz w:val="22"/>
          <w:szCs w:val="22"/>
        </w:rPr>
        <w:t xml:space="preserve">, and customers participate </w:t>
      </w:r>
      <w:r w:rsidR="00F768E5" w:rsidRPr="00C50D4F">
        <w:rPr>
          <w:rFonts w:ascii="Arial" w:hAnsi="Arial" w:cs="Arial"/>
          <w:sz w:val="22"/>
          <w:szCs w:val="22"/>
        </w:rPr>
        <w:t>in pilot testing, providing valuable feedback for improvemen</w:t>
      </w:r>
      <w:r w:rsidR="000737A5" w:rsidRPr="00C50D4F">
        <w:rPr>
          <w:rFonts w:ascii="Arial" w:hAnsi="Arial" w:cs="Arial"/>
          <w:sz w:val="22"/>
          <w:szCs w:val="22"/>
        </w:rPr>
        <w:t>ts before the global rollout. Finally, Month 6 focuses on organisation</w:t>
      </w:r>
      <w:r w:rsidR="00A76FA0" w:rsidRPr="00C50D4F">
        <w:rPr>
          <w:rFonts w:ascii="Arial" w:hAnsi="Arial" w:cs="Arial"/>
          <w:sz w:val="22"/>
          <w:szCs w:val="22"/>
        </w:rPr>
        <w:t>-wide deployment, supp</w:t>
      </w:r>
      <w:r w:rsidR="000020AD" w:rsidRPr="00C50D4F">
        <w:rPr>
          <w:rFonts w:ascii="Arial" w:hAnsi="Arial" w:cs="Arial"/>
          <w:sz w:val="22"/>
          <w:szCs w:val="22"/>
        </w:rPr>
        <w:t xml:space="preserve">orted by Marketing, Suppliers and Store Employees to </w:t>
      </w:r>
      <w:r w:rsidR="006C218D" w:rsidRPr="00C50D4F">
        <w:rPr>
          <w:rFonts w:ascii="Arial" w:hAnsi="Arial" w:cs="Arial"/>
          <w:sz w:val="22"/>
          <w:szCs w:val="22"/>
        </w:rPr>
        <w:t>maximise customer adoption and ensure operational continuity.</w:t>
      </w:r>
    </w:p>
    <w:p w14:paraId="3F7B9BF5" w14:textId="54DB3C6A" w:rsidR="00FA29D3" w:rsidRDefault="00FA29D3" w:rsidP="008D35AC">
      <w:pPr>
        <w:rPr>
          <w:rFonts w:ascii="Arial" w:hAnsi="Arial" w:cs="Arial"/>
          <w:sz w:val="22"/>
          <w:szCs w:val="22"/>
        </w:rPr>
      </w:pPr>
      <w:r w:rsidRPr="00C50D4F">
        <w:rPr>
          <w:rFonts w:ascii="Arial" w:hAnsi="Arial" w:cs="Arial"/>
          <w:sz w:val="22"/>
          <w:szCs w:val="22"/>
        </w:rPr>
        <w:t xml:space="preserve">Using a RACI </w:t>
      </w:r>
      <w:r w:rsidR="00695FA0" w:rsidRPr="00C50D4F">
        <w:rPr>
          <w:rFonts w:ascii="Arial" w:hAnsi="Arial" w:cs="Arial"/>
          <w:sz w:val="22"/>
          <w:szCs w:val="22"/>
        </w:rPr>
        <w:t xml:space="preserve">Matrix helps eliminate </w:t>
      </w:r>
      <w:r w:rsidR="00143BBD" w:rsidRPr="00C50D4F">
        <w:rPr>
          <w:rFonts w:ascii="Arial" w:hAnsi="Arial" w:cs="Arial"/>
          <w:sz w:val="22"/>
          <w:szCs w:val="22"/>
        </w:rPr>
        <w:t>uncertain</w:t>
      </w:r>
      <w:r w:rsidR="00695FA0" w:rsidRPr="00C50D4F">
        <w:rPr>
          <w:rFonts w:ascii="Arial" w:hAnsi="Arial" w:cs="Arial"/>
          <w:sz w:val="22"/>
          <w:szCs w:val="22"/>
        </w:rPr>
        <w:t xml:space="preserve"> regarding role</w:t>
      </w:r>
      <w:r w:rsidR="00314FAB" w:rsidRPr="00C50D4F">
        <w:rPr>
          <w:rFonts w:ascii="Arial" w:hAnsi="Arial" w:cs="Arial"/>
          <w:sz w:val="22"/>
          <w:szCs w:val="22"/>
        </w:rPr>
        <w:t xml:space="preserve"> and responsibilities, thereby improving coordination, accountability </w:t>
      </w:r>
      <w:r w:rsidR="001B4175" w:rsidRPr="00C50D4F">
        <w:rPr>
          <w:rFonts w:ascii="Arial" w:hAnsi="Arial" w:cs="Arial"/>
          <w:sz w:val="22"/>
          <w:szCs w:val="22"/>
        </w:rPr>
        <w:t xml:space="preserve">and stakeholder engagement </w:t>
      </w:r>
      <w:r w:rsidR="00077075" w:rsidRPr="00C50D4F">
        <w:rPr>
          <w:rFonts w:ascii="Arial" w:hAnsi="Arial" w:cs="Arial"/>
          <w:sz w:val="22"/>
          <w:szCs w:val="22"/>
        </w:rPr>
        <w:t>throughout the project life cycle. According to the</w:t>
      </w:r>
      <w:r w:rsidR="002B32DA" w:rsidRPr="00C50D4F">
        <w:rPr>
          <w:rFonts w:ascii="Arial" w:hAnsi="Arial" w:cs="Arial"/>
          <w:sz w:val="22"/>
          <w:szCs w:val="22"/>
        </w:rPr>
        <w:t xml:space="preserve"> Project Management Institute(2021)</w:t>
      </w:r>
      <w:r w:rsidR="00BF14CA" w:rsidRPr="00C50D4F">
        <w:rPr>
          <w:rFonts w:ascii="Arial" w:hAnsi="Arial" w:cs="Arial"/>
          <w:sz w:val="22"/>
          <w:szCs w:val="22"/>
        </w:rPr>
        <w:t>.</w:t>
      </w:r>
      <w:r w:rsidR="00F2588F" w:rsidRPr="00C50D4F">
        <w:rPr>
          <w:rFonts w:ascii="Arial" w:hAnsi="Arial" w:cs="Arial"/>
          <w:sz w:val="22"/>
          <w:szCs w:val="22"/>
        </w:rPr>
        <w:t>clearly defining responsibilities enhances governance</w:t>
      </w:r>
      <w:r w:rsidR="009963CE" w:rsidRPr="00C50D4F">
        <w:rPr>
          <w:rFonts w:ascii="Arial" w:hAnsi="Arial" w:cs="Arial"/>
          <w:sz w:val="22"/>
          <w:szCs w:val="22"/>
        </w:rPr>
        <w:t xml:space="preserve">, reduces duplication of effort and </w:t>
      </w:r>
      <w:r w:rsidR="007F565B" w:rsidRPr="00C50D4F">
        <w:rPr>
          <w:rFonts w:ascii="Arial" w:hAnsi="Arial" w:cs="Arial"/>
          <w:sz w:val="22"/>
          <w:szCs w:val="22"/>
        </w:rPr>
        <w:t>improves project success.</w:t>
      </w:r>
      <w:r w:rsidR="00BF14CA" w:rsidRPr="00C50D4F">
        <w:rPr>
          <w:rFonts w:ascii="Arial" w:hAnsi="Arial" w:cs="Arial"/>
          <w:sz w:val="22"/>
          <w:szCs w:val="22"/>
        </w:rPr>
        <w:t xml:space="preserve"> However, because stakeholder</w:t>
      </w:r>
      <w:r w:rsidR="00F561D3" w:rsidRPr="00C50D4F">
        <w:rPr>
          <w:rFonts w:ascii="Arial" w:hAnsi="Arial" w:cs="Arial"/>
          <w:sz w:val="22"/>
          <w:szCs w:val="22"/>
        </w:rPr>
        <w:t xml:space="preserve"> roles may evolve during complex digital transformation projects</w:t>
      </w:r>
      <w:r w:rsidR="002C7EC3" w:rsidRPr="00C50D4F">
        <w:rPr>
          <w:rFonts w:ascii="Arial" w:hAnsi="Arial" w:cs="Arial"/>
          <w:sz w:val="22"/>
          <w:szCs w:val="22"/>
        </w:rPr>
        <w:t>, the RACI Matrix should be reviewed regularly</w:t>
      </w:r>
      <w:r w:rsidR="00367BC5" w:rsidRPr="00C50D4F">
        <w:rPr>
          <w:rFonts w:ascii="Arial" w:hAnsi="Arial" w:cs="Arial"/>
          <w:sz w:val="22"/>
          <w:szCs w:val="22"/>
        </w:rPr>
        <w:t xml:space="preserve"> and co</w:t>
      </w:r>
      <w:r w:rsidR="007F565B" w:rsidRPr="00C50D4F">
        <w:rPr>
          <w:rFonts w:ascii="Arial" w:hAnsi="Arial" w:cs="Arial"/>
          <w:sz w:val="22"/>
          <w:szCs w:val="22"/>
        </w:rPr>
        <w:t xml:space="preserve">mplemented by </w:t>
      </w:r>
      <w:r w:rsidR="006C1E0F" w:rsidRPr="00C50D4F">
        <w:rPr>
          <w:rFonts w:ascii="Arial" w:hAnsi="Arial" w:cs="Arial"/>
          <w:sz w:val="22"/>
          <w:szCs w:val="22"/>
        </w:rPr>
        <w:lastRenderedPageBreak/>
        <w:t>dynamic stakeholder engagement tools such as the Communication Plan an</w:t>
      </w:r>
      <w:r w:rsidR="005C494A" w:rsidRPr="00C50D4F">
        <w:rPr>
          <w:rFonts w:ascii="Arial" w:hAnsi="Arial" w:cs="Arial"/>
          <w:sz w:val="22"/>
          <w:szCs w:val="22"/>
        </w:rPr>
        <w:t>d SWANS/Owans framework (Bourne,2015).</w:t>
      </w:r>
    </w:p>
    <w:p w14:paraId="70101C45" w14:textId="1CDF4281" w:rsidR="00D06418" w:rsidRDefault="00A171D7" w:rsidP="00E87A44">
      <w:pPr>
        <w:pStyle w:val="Heading1"/>
      </w:pPr>
      <w:bookmarkStart w:id="16" w:name="_Toc235091530"/>
      <w:r>
        <w:t>7</w:t>
      </w:r>
      <w:r w:rsidR="00721044">
        <w:t xml:space="preserve">. </w:t>
      </w:r>
      <w:r w:rsidR="00E87A44">
        <w:t xml:space="preserve"> </w:t>
      </w:r>
      <w:r w:rsidR="00721044">
        <w:t xml:space="preserve">4C Plan for engagement </w:t>
      </w:r>
      <w:r w:rsidR="00E87A44">
        <w:t>the stakeholder</w:t>
      </w:r>
      <w:r w:rsidR="005E4CAA">
        <w:t>s</w:t>
      </w:r>
      <w:bookmarkEnd w:id="16"/>
      <w:r w:rsidR="00E87A44">
        <w:t xml:space="preserve"> </w:t>
      </w:r>
    </w:p>
    <w:p w14:paraId="193E4781" w14:textId="7459109E" w:rsidR="00E87A44" w:rsidRDefault="00A171D7" w:rsidP="00CA131A">
      <w:pPr>
        <w:pStyle w:val="Heading2"/>
      </w:pPr>
      <w:bookmarkStart w:id="17" w:name="_Toc235091531"/>
      <w:r>
        <w:t>7</w:t>
      </w:r>
      <w:r w:rsidR="00130B12" w:rsidRPr="00CA131A">
        <w:t xml:space="preserve">.1 </w:t>
      </w:r>
      <w:r w:rsidR="008A0A17">
        <w:t xml:space="preserve">4C </w:t>
      </w:r>
      <w:r w:rsidR="005E4CAA">
        <w:t>Table for engagement the stakeholders</w:t>
      </w:r>
      <w:bookmarkEnd w:id="17"/>
      <w:r w:rsidR="005E4CAA">
        <w:t xml:space="preserve"> </w:t>
      </w:r>
    </w:p>
    <w:p w14:paraId="38964A98" w14:textId="77777777" w:rsidR="00492044" w:rsidRPr="00492044" w:rsidRDefault="00492044" w:rsidP="00492044"/>
    <w:tbl>
      <w:tblPr>
        <w:tblStyle w:val="PlainTable1"/>
        <w:tblW w:w="0" w:type="auto"/>
        <w:tblInd w:w="-714" w:type="dxa"/>
        <w:tblLook w:val="04A0" w:firstRow="1" w:lastRow="0" w:firstColumn="1" w:lastColumn="0" w:noHBand="0" w:noVBand="1"/>
      </w:tblPr>
      <w:tblGrid>
        <w:gridCol w:w="1996"/>
        <w:gridCol w:w="1683"/>
        <w:gridCol w:w="2035"/>
        <w:gridCol w:w="2308"/>
        <w:gridCol w:w="1708"/>
      </w:tblGrid>
      <w:tr w:rsidR="00492044" w14:paraId="15EAE02D" w14:textId="5BD2C894" w:rsidTr="005E4C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4" w:type="dxa"/>
            <w:shd w:val="clear" w:color="auto" w:fill="EE0000"/>
          </w:tcPr>
          <w:p w14:paraId="732FBD20" w14:textId="6716A79F" w:rsidR="00492044" w:rsidRPr="007A5E66" w:rsidRDefault="00492044" w:rsidP="00CA131A">
            <w:pPr>
              <w:rPr>
                <w:rFonts w:ascii="Arial" w:hAnsi="Arial" w:cs="Arial"/>
                <w:sz w:val="22"/>
                <w:szCs w:val="22"/>
              </w:rPr>
            </w:pPr>
            <w:r w:rsidRPr="007A5E66">
              <w:rPr>
                <w:rFonts w:ascii="Arial" w:hAnsi="Arial" w:cs="Arial"/>
                <w:sz w:val="22"/>
                <w:szCs w:val="22"/>
              </w:rPr>
              <w:t xml:space="preserve">4C Element </w:t>
            </w:r>
          </w:p>
        </w:tc>
        <w:tc>
          <w:tcPr>
            <w:tcW w:w="1697" w:type="dxa"/>
            <w:shd w:val="clear" w:color="auto" w:fill="215E99" w:themeFill="text2" w:themeFillTint="BF"/>
          </w:tcPr>
          <w:p w14:paraId="09775835" w14:textId="577D4925" w:rsidR="00492044" w:rsidRPr="007A5E66" w:rsidRDefault="00492044" w:rsidP="00CA131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7A5E66">
              <w:rPr>
                <w:rFonts w:ascii="Arial" w:hAnsi="Arial" w:cs="Arial"/>
                <w:sz w:val="22"/>
                <w:szCs w:val="22"/>
              </w:rPr>
              <w:t xml:space="preserve">Purpose </w:t>
            </w:r>
          </w:p>
        </w:tc>
        <w:tc>
          <w:tcPr>
            <w:tcW w:w="2058" w:type="dxa"/>
            <w:shd w:val="clear" w:color="auto" w:fill="4C94D8" w:themeFill="text2" w:themeFillTint="80"/>
          </w:tcPr>
          <w:p w14:paraId="427FAC2A" w14:textId="4342BA32" w:rsidR="00492044" w:rsidRPr="007A5E66" w:rsidRDefault="00492044" w:rsidP="00CA131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7A5E66">
              <w:rPr>
                <w:rFonts w:ascii="Arial" w:hAnsi="Arial" w:cs="Arial"/>
                <w:sz w:val="22"/>
                <w:szCs w:val="22"/>
              </w:rPr>
              <w:t xml:space="preserve">Key Stakeholders </w:t>
            </w:r>
          </w:p>
        </w:tc>
        <w:tc>
          <w:tcPr>
            <w:tcW w:w="2346" w:type="dxa"/>
            <w:shd w:val="clear" w:color="auto" w:fill="45B0E1" w:themeFill="accent1" w:themeFillTint="99"/>
          </w:tcPr>
          <w:p w14:paraId="36FCA8F7" w14:textId="2133EEA2" w:rsidR="00492044" w:rsidRPr="007A5E66" w:rsidRDefault="00492044" w:rsidP="00CA131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7A5E66">
              <w:rPr>
                <w:rFonts w:ascii="Arial" w:hAnsi="Arial" w:cs="Arial"/>
                <w:sz w:val="22"/>
                <w:szCs w:val="22"/>
              </w:rPr>
              <w:t xml:space="preserve">Engagement Activities </w:t>
            </w:r>
          </w:p>
        </w:tc>
        <w:tc>
          <w:tcPr>
            <w:tcW w:w="1625" w:type="dxa"/>
            <w:shd w:val="clear" w:color="auto" w:fill="95DCF7" w:themeFill="accent4" w:themeFillTint="66"/>
          </w:tcPr>
          <w:p w14:paraId="4065AD82" w14:textId="15F3FF04" w:rsidR="00492044" w:rsidRPr="007A5E66" w:rsidRDefault="00A75A08" w:rsidP="00CA131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7A5E66">
              <w:rPr>
                <w:rFonts w:ascii="Arial" w:hAnsi="Arial" w:cs="Arial"/>
                <w:sz w:val="22"/>
                <w:szCs w:val="22"/>
              </w:rPr>
              <w:t xml:space="preserve">Expected </w:t>
            </w:r>
            <w:r w:rsidR="00BD0699" w:rsidRPr="007A5E66">
              <w:rPr>
                <w:rFonts w:ascii="Arial" w:hAnsi="Arial" w:cs="Arial"/>
                <w:sz w:val="22"/>
                <w:szCs w:val="22"/>
              </w:rPr>
              <w:t xml:space="preserve">Outcome </w:t>
            </w:r>
          </w:p>
        </w:tc>
      </w:tr>
      <w:tr w:rsidR="00492044" w14:paraId="55294DCB" w14:textId="2DC2FBF4" w:rsidTr="005E4C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4" w:type="dxa"/>
            <w:shd w:val="clear" w:color="auto" w:fill="FFC000"/>
          </w:tcPr>
          <w:p w14:paraId="6EA6ED05" w14:textId="0AC41115" w:rsidR="00492044" w:rsidRPr="007A5E66" w:rsidRDefault="00492044" w:rsidP="00CA131A">
            <w:pPr>
              <w:rPr>
                <w:rFonts w:ascii="Arial" w:hAnsi="Arial" w:cs="Arial"/>
                <w:sz w:val="22"/>
                <w:szCs w:val="22"/>
              </w:rPr>
            </w:pPr>
            <w:r w:rsidRPr="007A5E66">
              <w:rPr>
                <w:rFonts w:ascii="Arial" w:hAnsi="Arial" w:cs="Arial"/>
                <w:sz w:val="22"/>
                <w:szCs w:val="22"/>
              </w:rPr>
              <w:t xml:space="preserve">Communication </w:t>
            </w:r>
          </w:p>
        </w:tc>
        <w:tc>
          <w:tcPr>
            <w:tcW w:w="1697" w:type="dxa"/>
            <w:shd w:val="clear" w:color="auto" w:fill="FFFF00"/>
          </w:tcPr>
          <w:p w14:paraId="14DFCE62" w14:textId="020035AC" w:rsidR="00492044" w:rsidRPr="00FD1E46" w:rsidRDefault="00121866" w:rsidP="00CA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FD1E46">
              <w:rPr>
                <w:rFonts w:ascii="Arial" w:hAnsi="Arial" w:cs="Arial"/>
                <w:sz w:val="22"/>
                <w:szCs w:val="22"/>
              </w:rPr>
              <w:t xml:space="preserve">Ensure stakeholders receive timely, accurate and clear information </w:t>
            </w:r>
            <w:r w:rsidR="00AC6529" w:rsidRPr="00FD1E46">
              <w:rPr>
                <w:rFonts w:ascii="Arial" w:hAnsi="Arial" w:cs="Arial"/>
                <w:sz w:val="22"/>
                <w:szCs w:val="22"/>
              </w:rPr>
              <w:t xml:space="preserve">throughout the project </w:t>
            </w:r>
          </w:p>
        </w:tc>
        <w:tc>
          <w:tcPr>
            <w:tcW w:w="2058" w:type="dxa"/>
            <w:shd w:val="clear" w:color="auto" w:fill="FFFF00"/>
          </w:tcPr>
          <w:p w14:paraId="68FD38ED" w14:textId="38A6B22B" w:rsidR="00492044" w:rsidRDefault="00805FC8" w:rsidP="00CA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1E46">
              <w:rPr>
                <w:rFonts w:ascii="Arial" w:hAnsi="Arial" w:cs="Arial"/>
                <w:sz w:val="22"/>
                <w:szCs w:val="22"/>
              </w:rPr>
              <w:t>Board of Directors, Exec</w:t>
            </w:r>
            <w:r w:rsidR="006265D7" w:rsidRPr="00FD1E46">
              <w:rPr>
                <w:rFonts w:ascii="Arial" w:hAnsi="Arial" w:cs="Arial"/>
                <w:sz w:val="22"/>
                <w:szCs w:val="22"/>
              </w:rPr>
              <w:t xml:space="preserve">utive Management, Store Managers, Employees, Customers, Technology Vendors </w:t>
            </w:r>
          </w:p>
        </w:tc>
        <w:tc>
          <w:tcPr>
            <w:tcW w:w="2346" w:type="dxa"/>
            <w:shd w:val="clear" w:color="auto" w:fill="FFFF00"/>
          </w:tcPr>
          <w:p w14:paraId="557DC632" w14:textId="2BCA0C8D" w:rsidR="00492044" w:rsidRPr="00FD1E46" w:rsidRDefault="007D3C59" w:rsidP="00CA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FD1E46">
              <w:rPr>
                <w:rFonts w:ascii="Arial" w:hAnsi="Arial" w:cs="Arial"/>
                <w:sz w:val="22"/>
                <w:szCs w:val="22"/>
              </w:rPr>
              <w:t xml:space="preserve">Monthly </w:t>
            </w:r>
            <w:r w:rsidR="003E4D07" w:rsidRPr="00FD1E46">
              <w:rPr>
                <w:rFonts w:ascii="Arial" w:hAnsi="Arial" w:cs="Arial"/>
                <w:sz w:val="22"/>
                <w:szCs w:val="22"/>
              </w:rPr>
              <w:t>projects report</w:t>
            </w:r>
            <w:r w:rsidR="00035A0F" w:rsidRPr="00FD1E46">
              <w:rPr>
                <w:rFonts w:ascii="Arial" w:hAnsi="Arial" w:cs="Arial"/>
                <w:sz w:val="22"/>
                <w:szCs w:val="22"/>
              </w:rPr>
              <w:t xml:space="preserve">s, executive dashboards, newsletters, Microsoft Teams </w:t>
            </w:r>
            <w:r w:rsidR="00FE32B8" w:rsidRPr="00FD1E46">
              <w:rPr>
                <w:rFonts w:ascii="Arial" w:hAnsi="Arial" w:cs="Arial"/>
                <w:sz w:val="22"/>
                <w:szCs w:val="22"/>
              </w:rPr>
              <w:t>meeting, emails,</w:t>
            </w:r>
            <w:r w:rsidR="00B32069" w:rsidRPr="00FD1E46">
              <w:rPr>
                <w:rFonts w:ascii="Arial" w:hAnsi="Arial" w:cs="Arial"/>
                <w:sz w:val="22"/>
                <w:szCs w:val="22"/>
              </w:rPr>
              <w:t xml:space="preserve"> social media updates and the Platform mobile app </w:t>
            </w:r>
          </w:p>
        </w:tc>
        <w:tc>
          <w:tcPr>
            <w:tcW w:w="1625" w:type="dxa"/>
            <w:shd w:val="clear" w:color="auto" w:fill="FFFF00"/>
          </w:tcPr>
          <w:p w14:paraId="2C487AE9" w14:textId="031C2B1B" w:rsidR="00492044" w:rsidRPr="00F97ACB" w:rsidRDefault="00234705" w:rsidP="00CA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F97ACB">
              <w:rPr>
                <w:rFonts w:ascii="Arial" w:hAnsi="Arial" w:cs="Arial"/>
                <w:sz w:val="22"/>
                <w:szCs w:val="22"/>
              </w:rPr>
              <w:t>Increased awareness, trust, transparency and reduce</w:t>
            </w:r>
            <w:r w:rsidR="00F81D0E" w:rsidRPr="00F97ACB">
              <w:rPr>
                <w:rFonts w:ascii="Arial" w:hAnsi="Arial" w:cs="Arial"/>
                <w:sz w:val="22"/>
                <w:szCs w:val="22"/>
              </w:rPr>
              <w:t>d uncertainty</w:t>
            </w:r>
            <w:r w:rsidR="00F97ACB" w:rsidRPr="00F97ACB">
              <w:rPr>
                <w:rFonts w:ascii="Arial" w:hAnsi="Arial" w:cs="Arial"/>
                <w:sz w:val="22"/>
                <w:szCs w:val="22"/>
              </w:rPr>
              <w:t xml:space="preserve"> regarding the implementation of the platform</w:t>
            </w:r>
          </w:p>
        </w:tc>
      </w:tr>
      <w:tr w:rsidR="00492044" w14:paraId="4333AE33" w14:textId="6E418059" w:rsidTr="00273C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4" w:type="dxa"/>
            <w:shd w:val="clear" w:color="auto" w:fill="F1A983" w:themeFill="accent2" w:themeFillTint="99"/>
          </w:tcPr>
          <w:p w14:paraId="2C9A5896" w14:textId="3FA89433" w:rsidR="00492044" w:rsidRPr="007A5E66" w:rsidRDefault="00492044" w:rsidP="00CA131A">
            <w:pPr>
              <w:rPr>
                <w:rFonts w:ascii="Arial" w:hAnsi="Arial" w:cs="Arial"/>
                <w:sz w:val="22"/>
                <w:szCs w:val="22"/>
              </w:rPr>
            </w:pPr>
            <w:r w:rsidRPr="007A5E66">
              <w:rPr>
                <w:rFonts w:ascii="Arial" w:hAnsi="Arial" w:cs="Arial"/>
                <w:sz w:val="22"/>
                <w:szCs w:val="22"/>
              </w:rPr>
              <w:t xml:space="preserve">Consultation </w:t>
            </w:r>
          </w:p>
        </w:tc>
        <w:tc>
          <w:tcPr>
            <w:tcW w:w="1697" w:type="dxa"/>
            <w:shd w:val="clear" w:color="auto" w:fill="F6C5AC" w:themeFill="accent2" w:themeFillTint="66"/>
          </w:tcPr>
          <w:p w14:paraId="3845454A" w14:textId="059A45E0" w:rsidR="00492044" w:rsidRPr="00FD1E46" w:rsidRDefault="00AC6529" w:rsidP="00CA1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FD1E46">
              <w:rPr>
                <w:rFonts w:ascii="Arial" w:hAnsi="Arial" w:cs="Arial"/>
                <w:sz w:val="22"/>
                <w:szCs w:val="22"/>
              </w:rPr>
              <w:t>Gather stakeholder opinions and incorporate</w:t>
            </w:r>
            <w:r w:rsidR="00FF1683" w:rsidRPr="00FD1E46">
              <w:rPr>
                <w:rFonts w:ascii="Arial" w:hAnsi="Arial" w:cs="Arial"/>
                <w:sz w:val="22"/>
                <w:szCs w:val="22"/>
              </w:rPr>
              <w:t xml:space="preserve"> feedback into project decision</w:t>
            </w:r>
          </w:p>
        </w:tc>
        <w:tc>
          <w:tcPr>
            <w:tcW w:w="2058" w:type="dxa"/>
            <w:shd w:val="clear" w:color="auto" w:fill="F6C5AC" w:themeFill="accent2" w:themeFillTint="66"/>
          </w:tcPr>
          <w:p w14:paraId="547FF6B5" w14:textId="5CCD4000" w:rsidR="00492044" w:rsidRPr="00FD1E46" w:rsidRDefault="006265D7" w:rsidP="00CA1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FD1E46">
              <w:rPr>
                <w:rFonts w:ascii="Arial" w:hAnsi="Arial" w:cs="Arial"/>
                <w:sz w:val="22"/>
                <w:szCs w:val="22"/>
              </w:rPr>
              <w:t>Customers, Stores Employees</w:t>
            </w:r>
            <w:r w:rsidR="00675ABE" w:rsidRPr="00FD1E46">
              <w:rPr>
                <w:rFonts w:ascii="Arial" w:hAnsi="Arial" w:cs="Arial"/>
                <w:sz w:val="22"/>
                <w:szCs w:val="22"/>
              </w:rPr>
              <w:t xml:space="preserve">, Store Managers, Marketing Team, IT Team, Legal and Compliance </w:t>
            </w:r>
          </w:p>
        </w:tc>
        <w:tc>
          <w:tcPr>
            <w:tcW w:w="2346" w:type="dxa"/>
            <w:shd w:val="clear" w:color="auto" w:fill="F6C5AC" w:themeFill="accent2" w:themeFillTint="66"/>
          </w:tcPr>
          <w:p w14:paraId="4C285AE4" w14:textId="06C11233" w:rsidR="00492044" w:rsidRPr="000839F9" w:rsidRDefault="00B32069" w:rsidP="00CA1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0839F9">
              <w:rPr>
                <w:rFonts w:ascii="Arial" w:hAnsi="Arial" w:cs="Arial"/>
                <w:sz w:val="22"/>
                <w:szCs w:val="22"/>
              </w:rPr>
              <w:t xml:space="preserve">Customer surveys, focus groups, workshops, </w:t>
            </w:r>
            <w:r w:rsidR="00A21E6F" w:rsidRPr="000839F9">
              <w:rPr>
                <w:rFonts w:ascii="Arial" w:hAnsi="Arial" w:cs="Arial"/>
                <w:sz w:val="22"/>
                <w:szCs w:val="22"/>
              </w:rPr>
              <w:t xml:space="preserve">supplier </w:t>
            </w:r>
          </w:p>
        </w:tc>
        <w:tc>
          <w:tcPr>
            <w:tcW w:w="1625" w:type="dxa"/>
            <w:shd w:val="clear" w:color="auto" w:fill="F6C5AC" w:themeFill="accent2" w:themeFillTint="66"/>
          </w:tcPr>
          <w:p w14:paraId="61E5BA6F" w14:textId="7DFB40AC" w:rsidR="00492044" w:rsidRPr="000839F9" w:rsidRDefault="000839F9" w:rsidP="00CA1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0839F9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mproved decision-making, stronger</w:t>
            </w:r>
            <w:r w:rsidR="000E36AA">
              <w:rPr>
                <w:rFonts w:ascii="Arial" w:hAnsi="Arial" w:cs="Arial"/>
                <w:sz w:val="22"/>
                <w:szCs w:val="22"/>
              </w:rPr>
              <w:t xml:space="preserve"> stakeholder relationships and platform that better </w:t>
            </w:r>
            <w:r w:rsidR="005F31C2">
              <w:rPr>
                <w:rFonts w:ascii="Arial" w:hAnsi="Arial" w:cs="Arial"/>
                <w:sz w:val="22"/>
                <w:szCs w:val="22"/>
              </w:rPr>
              <w:t>meets stakeholder needs</w:t>
            </w:r>
          </w:p>
        </w:tc>
      </w:tr>
      <w:tr w:rsidR="00492044" w14:paraId="2C781CE3" w14:textId="3966F83D" w:rsidTr="00273C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4" w:type="dxa"/>
            <w:shd w:val="clear" w:color="auto" w:fill="47D459" w:themeFill="accent3" w:themeFillTint="99"/>
          </w:tcPr>
          <w:p w14:paraId="30AEBE68" w14:textId="4145CB8C" w:rsidR="00492044" w:rsidRPr="007A5E66" w:rsidRDefault="00492044" w:rsidP="00CA131A">
            <w:pPr>
              <w:rPr>
                <w:rFonts w:ascii="Arial" w:hAnsi="Arial" w:cs="Arial"/>
                <w:sz w:val="22"/>
                <w:szCs w:val="22"/>
              </w:rPr>
            </w:pPr>
            <w:r w:rsidRPr="007A5E66">
              <w:rPr>
                <w:rFonts w:ascii="Arial" w:hAnsi="Arial" w:cs="Arial"/>
                <w:sz w:val="22"/>
                <w:szCs w:val="22"/>
              </w:rPr>
              <w:t xml:space="preserve">Collaboration </w:t>
            </w:r>
          </w:p>
        </w:tc>
        <w:tc>
          <w:tcPr>
            <w:tcW w:w="1697" w:type="dxa"/>
            <w:shd w:val="clear" w:color="auto" w:fill="84E290" w:themeFill="accent3" w:themeFillTint="66"/>
          </w:tcPr>
          <w:p w14:paraId="3ACB7A7E" w14:textId="36C2BE12" w:rsidR="00492044" w:rsidRPr="00FD1E46" w:rsidRDefault="00FF1683" w:rsidP="00CA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FD1E46">
              <w:rPr>
                <w:rFonts w:ascii="Arial" w:hAnsi="Arial" w:cs="Arial"/>
                <w:sz w:val="22"/>
                <w:szCs w:val="22"/>
              </w:rPr>
              <w:t xml:space="preserve">Encourage stakeholders to work together to </w:t>
            </w:r>
            <w:r w:rsidR="00445A0A" w:rsidRPr="00FD1E46">
              <w:rPr>
                <w:rFonts w:ascii="Arial" w:hAnsi="Arial" w:cs="Arial"/>
                <w:sz w:val="22"/>
                <w:szCs w:val="22"/>
              </w:rPr>
              <w:t xml:space="preserve">achieve common projects objectives </w:t>
            </w:r>
          </w:p>
        </w:tc>
        <w:tc>
          <w:tcPr>
            <w:tcW w:w="2058" w:type="dxa"/>
            <w:shd w:val="clear" w:color="auto" w:fill="84E290" w:themeFill="accent3" w:themeFillTint="66"/>
          </w:tcPr>
          <w:p w14:paraId="2B26FE07" w14:textId="4FF1B0BA" w:rsidR="00492044" w:rsidRPr="00FD1E46" w:rsidRDefault="00675ABE" w:rsidP="00CA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FD1E46">
              <w:rPr>
                <w:rFonts w:ascii="Arial" w:hAnsi="Arial" w:cs="Arial"/>
                <w:sz w:val="22"/>
                <w:szCs w:val="22"/>
              </w:rPr>
              <w:t>IT Team, AI Team</w:t>
            </w:r>
            <w:r w:rsidR="0006367C" w:rsidRPr="00FD1E46">
              <w:rPr>
                <w:rFonts w:ascii="Arial" w:hAnsi="Arial" w:cs="Arial"/>
                <w:sz w:val="22"/>
                <w:szCs w:val="22"/>
              </w:rPr>
              <w:t xml:space="preserve">, Marketing department, Technology Vendors, Suppliers, HR Department </w:t>
            </w:r>
          </w:p>
        </w:tc>
        <w:tc>
          <w:tcPr>
            <w:tcW w:w="2346" w:type="dxa"/>
            <w:shd w:val="clear" w:color="auto" w:fill="84E290" w:themeFill="accent3" w:themeFillTint="66"/>
          </w:tcPr>
          <w:p w14:paraId="11EC2C9C" w14:textId="789BA976" w:rsidR="00492044" w:rsidRPr="00FD1E46" w:rsidRDefault="00AA7522" w:rsidP="00CA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FD1E46">
              <w:rPr>
                <w:rFonts w:ascii="Arial" w:hAnsi="Arial" w:cs="Arial"/>
                <w:sz w:val="22"/>
                <w:szCs w:val="22"/>
              </w:rPr>
              <w:t>Agile sprint meetings, cross-functional workshops, supplier partner</w:t>
            </w:r>
            <w:r w:rsidR="005F4CD6" w:rsidRPr="00FD1E46">
              <w:rPr>
                <w:rFonts w:ascii="Arial" w:hAnsi="Arial" w:cs="Arial"/>
                <w:sz w:val="22"/>
                <w:szCs w:val="22"/>
              </w:rPr>
              <w:t xml:space="preserve">ships, </w:t>
            </w:r>
            <w:r w:rsidR="004300D6" w:rsidRPr="00FD1E46">
              <w:rPr>
                <w:rFonts w:ascii="Arial" w:hAnsi="Arial" w:cs="Arial"/>
                <w:sz w:val="22"/>
                <w:szCs w:val="22"/>
              </w:rPr>
              <w:t xml:space="preserve">joint planning sessions, collaborative </w:t>
            </w:r>
            <w:r w:rsidR="0086405D" w:rsidRPr="00FD1E46">
              <w:rPr>
                <w:rFonts w:ascii="Arial" w:hAnsi="Arial" w:cs="Arial"/>
                <w:sz w:val="22"/>
                <w:szCs w:val="22"/>
              </w:rPr>
              <w:t xml:space="preserve">problem-solving </w:t>
            </w:r>
            <w:r w:rsidR="00FD1E46" w:rsidRPr="00FD1E46">
              <w:rPr>
                <w:rFonts w:ascii="Arial" w:hAnsi="Arial" w:cs="Arial"/>
                <w:sz w:val="22"/>
                <w:szCs w:val="22"/>
              </w:rPr>
              <w:t>and</w:t>
            </w:r>
          </w:p>
        </w:tc>
        <w:tc>
          <w:tcPr>
            <w:tcW w:w="1625" w:type="dxa"/>
            <w:shd w:val="clear" w:color="auto" w:fill="84E290" w:themeFill="accent3" w:themeFillTint="66"/>
          </w:tcPr>
          <w:p w14:paraId="3E4E182C" w14:textId="19E4B79A" w:rsidR="00492044" w:rsidRPr="0030761A" w:rsidRDefault="005F31C2" w:rsidP="00CA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30761A">
              <w:rPr>
                <w:rFonts w:ascii="Arial" w:hAnsi="Arial" w:cs="Arial"/>
                <w:sz w:val="22"/>
                <w:szCs w:val="22"/>
              </w:rPr>
              <w:t>Enhanced</w:t>
            </w:r>
            <w:r w:rsidR="0030761A">
              <w:rPr>
                <w:rFonts w:ascii="Arial" w:hAnsi="Arial" w:cs="Arial"/>
                <w:sz w:val="22"/>
                <w:szCs w:val="22"/>
              </w:rPr>
              <w:t xml:space="preserve"> innovation, knowledge sharing</w:t>
            </w:r>
            <w:r w:rsidR="007A5E66">
              <w:rPr>
                <w:rFonts w:ascii="Arial" w:hAnsi="Arial" w:cs="Arial"/>
                <w:sz w:val="22"/>
                <w:szCs w:val="22"/>
              </w:rPr>
              <w:t xml:space="preserve">, improved coordination and successful project delivery </w:t>
            </w:r>
          </w:p>
        </w:tc>
      </w:tr>
      <w:tr w:rsidR="00492044" w14:paraId="681B3E47" w14:textId="1088BF7C" w:rsidTr="00273C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4" w:type="dxa"/>
            <w:shd w:val="clear" w:color="auto" w:fill="77206D" w:themeFill="accent5" w:themeFillShade="BF"/>
          </w:tcPr>
          <w:p w14:paraId="16F8FD7E" w14:textId="5A57BD44" w:rsidR="00492044" w:rsidRPr="007A5E66" w:rsidRDefault="00492044" w:rsidP="00CA131A">
            <w:pPr>
              <w:rPr>
                <w:rFonts w:ascii="Arial" w:hAnsi="Arial" w:cs="Arial"/>
                <w:sz w:val="22"/>
                <w:szCs w:val="22"/>
              </w:rPr>
            </w:pPr>
            <w:r w:rsidRPr="007A5E66">
              <w:rPr>
                <w:rFonts w:ascii="Arial" w:hAnsi="Arial" w:cs="Arial"/>
                <w:sz w:val="22"/>
                <w:szCs w:val="22"/>
              </w:rPr>
              <w:t xml:space="preserve">Commitment </w:t>
            </w:r>
          </w:p>
        </w:tc>
        <w:tc>
          <w:tcPr>
            <w:tcW w:w="1697" w:type="dxa"/>
            <w:shd w:val="clear" w:color="auto" w:fill="E59EDC" w:themeFill="accent5" w:themeFillTint="66"/>
          </w:tcPr>
          <w:p w14:paraId="69219A1F" w14:textId="0E27E3ED" w:rsidR="00492044" w:rsidRPr="00FD1E46" w:rsidRDefault="00445A0A" w:rsidP="00CA1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FD1E46">
              <w:rPr>
                <w:rFonts w:ascii="Arial" w:hAnsi="Arial" w:cs="Arial"/>
                <w:sz w:val="22"/>
                <w:szCs w:val="22"/>
              </w:rPr>
              <w:t>Develop long-term stakeholder support and ownership of the Connect Plus platform</w:t>
            </w:r>
          </w:p>
        </w:tc>
        <w:tc>
          <w:tcPr>
            <w:tcW w:w="2058" w:type="dxa"/>
            <w:shd w:val="clear" w:color="auto" w:fill="E59EDC" w:themeFill="accent5" w:themeFillTint="66"/>
          </w:tcPr>
          <w:p w14:paraId="49227ED0" w14:textId="1A63A8DD" w:rsidR="00492044" w:rsidRDefault="00FD1E46" w:rsidP="00CA1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1E46">
              <w:rPr>
                <w:rFonts w:ascii="Arial" w:hAnsi="Arial" w:cs="Arial"/>
                <w:sz w:val="22"/>
                <w:szCs w:val="22"/>
              </w:rPr>
              <w:t xml:space="preserve">Employees, Customers, Investors(AS Watson), technology vendors </w:t>
            </w:r>
            <w:r w:rsidR="0006367C">
              <w:t xml:space="preserve">Executive Management, </w:t>
            </w:r>
          </w:p>
        </w:tc>
        <w:tc>
          <w:tcPr>
            <w:tcW w:w="2346" w:type="dxa"/>
            <w:shd w:val="clear" w:color="auto" w:fill="E59EDC" w:themeFill="accent5" w:themeFillTint="66"/>
          </w:tcPr>
          <w:p w14:paraId="4B67CC73" w14:textId="75335999" w:rsidR="00492044" w:rsidRPr="00F229E3" w:rsidRDefault="00FD1E46" w:rsidP="00CA1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F229E3">
              <w:rPr>
                <w:rFonts w:ascii="Arial" w:hAnsi="Arial" w:cs="Arial"/>
                <w:sz w:val="22"/>
                <w:szCs w:val="22"/>
              </w:rPr>
              <w:t>L</w:t>
            </w:r>
            <w:r w:rsidR="00F229E3">
              <w:rPr>
                <w:rFonts w:ascii="Arial" w:hAnsi="Arial" w:cs="Arial"/>
                <w:sz w:val="22"/>
                <w:szCs w:val="22"/>
              </w:rPr>
              <w:t>eadership sponsorship, staff training</w:t>
            </w:r>
            <w:r w:rsidR="00A10019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72145C">
              <w:rPr>
                <w:rFonts w:ascii="Arial" w:hAnsi="Arial" w:cs="Arial"/>
                <w:sz w:val="22"/>
                <w:szCs w:val="22"/>
              </w:rPr>
              <w:t>recognition programmes, customer loyalty rewards, performance</w:t>
            </w:r>
            <w:r w:rsidR="00844515">
              <w:rPr>
                <w:rFonts w:ascii="Arial" w:hAnsi="Arial" w:cs="Arial"/>
                <w:sz w:val="22"/>
                <w:szCs w:val="22"/>
              </w:rPr>
              <w:t xml:space="preserve"> reviews, post-implementation support and </w:t>
            </w:r>
            <w:r w:rsidR="008465AE">
              <w:rPr>
                <w:rFonts w:ascii="Arial" w:hAnsi="Arial" w:cs="Arial"/>
                <w:sz w:val="22"/>
                <w:szCs w:val="22"/>
              </w:rPr>
              <w:t>continuous impro</w:t>
            </w:r>
            <w:r w:rsidR="00234705">
              <w:rPr>
                <w:rFonts w:ascii="Arial" w:hAnsi="Arial" w:cs="Arial"/>
                <w:sz w:val="22"/>
                <w:szCs w:val="22"/>
              </w:rPr>
              <w:t xml:space="preserve">vement initiatives </w:t>
            </w:r>
          </w:p>
        </w:tc>
        <w:tc>
          <w:tcPr>
            <w:tcW w:w="1625" w:type="dxa"/>
            <w:shd w:val="clear" w:color="auto" w:fill="E59EDC" w:themeFill="accent5" w:themeFillTint="66"/>
          </w:tcPr>
          <w:p w14:paraId="6926AA66" w14:textId="32B820FF" w:rsidR="00492044" w:rsidRDefault="00DC3AE1" w:rsidP="00CA1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Sustainable stakeholder engagement, increased plat</w:t>
            </w:r>
            <w:r w:rsidR="009F38F5">
              <w:t>form adoption, employee commitment and long-term business success</w:t>
            </w:r>
          </w:p>
        </w:tc>
      </w:tr>
    </w:tbl>
    <w:p w14:paraId="7F714159" w14:textId="77777777" w:rsidR="00CA131A" w:rsidRDefault="00CA131A" w:rsidP="00CA131A"/>
    <w:p w14:paraId="30F5843F" w14:textId="77777777" w:rsidR="009F38F5" w:rsidRDefault="009F38F5" w:rsidP="00CA131A"/>
    <w:p w14:paraId="6F4864D2" w14:textId="749486AC" w:rsidR="009F38F5" w:rsidRDefault="00A171D7" w:rsidP="00A55683">
      <w:pPr>
        <w:pStyle w:val="Heading2"/>
      </w:pPr>
      <w:bookmarkStart w:id="18" w:name="_Toc235091532"/>
      <w:r>
        <w:lastRenderedPageBreak/>
        <w:t>7</w:t>
      </w:r>
      <w:r w:rsidR="005953E6" w:rsidRPr="00A55683">
        <w:t>.2 Timeline</w:t>
      </w:r>
      <w:r w:rsidR="00A55683" w:rsidRPr="00A55683">
        <w:t xml:space="preserve"> Development</w:t>
      </w:r>
      <w:bookmarkEnd w:id="18"/>
      <w:r w:rsidR="00A55683" w:rsidRPr="00A55683">
        <w:t xml:space="preserve"> </w:t>
      </w:r>
    </w:p>
    <w:p w14:paraId="749CA08E" w14:textId="6A5A2A87" w:rsidR="00A55683" w:rsidRDefault="00330FF5" w:rsidP="00A55683">
      <w:r>
        <w:rPr>
          <w:noProof/>
        </w:rPr>
        <w:drawing>
          <wp:inline distT="0" distB="0" distL="0" distR="0" wp14:anchorId="201E65DF" wp14:editId="2148E75F">
            <wp:extent cx="5486400" cy="3200400"/>
            <wp:effectExtent l="0" t="0" r="95250" b="0"/>
            <wp:docPr id="1058114512" name="Diagram 2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9" r:lo="rId30" r:qs="rId31" r:cs="rId32"/>
              </a:graphicData>
            </a:graphic>
          </wp:inline>
        </w:drawing>
      </w:r>
    </w:p>
    <w:p w14:paraId="4157CC6B" w14:textId="605AD612" w:rsidR="008A0A17" w:rsidRPr="00842E7D" w:rsidRDefault="00A171D7" w:rsidP="008E7BCF">
      <w:pPr>
        <w:pStyle w:val="Heading2"/>
      </w:pPr>
      <w:bookmarkStart w:id="19" w:name="_Toc235091533"/>
      <w:r>
        <w:t>7</w:t>
      </w:r>
      <w:r w:rsidR="00842E7D" w:rsidRPr="00842E7D">
        <w:t xml:space="preserve">.3 </w:t>
      </w:r>
      <w:r w:rsidR="00DF6E00">
        <w:t xml:space="preserve">Argument </w:t>
      </w:r>
      <w:r w:rsidR="008E7BCF">
        <w:t>of the 4C Model</w:t>
      </w:r>
      <w:bookmarkEnd w:id="19"/>
      <w:r w:rsidR="008E7BCF">
        <w:t xml:space="preserve"> </w:t>
      </w:r>
    </w:p>
    <w:p w14:paraId="44CC2B8F" w14:textId="77777777" w:rsidR="00820035" w:rsidRPr="00603A40" w:rsidRDefault="004D3769" w:rsidP="008D35AC">
      <w:pPr>
        <w:rPr>
          <w:rFonts w:ascii="Arial" w:hAnsi="Arial" w:cs="Arial"/>
          <w:sz w:val="22"/>
          <w:szCs w:val="22"/>
        </w:rPr>
      </w:pPr>
      <w:r w:rsidRPr="00603A40">
        <w:rPr>
          <w:rFonts w:ascii="Arial" w:hAnsi="Arial" w:cs="Arial"/>
          <w:sz w:val="22"/>
          <w:szCs w:val="22"/>
        </w:rPr>
        <w:t>This Model provides a structured framework for stakeholder</w:t>
      </w:r>
      <w:r w:rsidR="00A105DD" w:rsidRPr="00603A40">
        <w:rPr>
          <w:rFonts w:ascii="Arial" w:hAnsi="Arial" w:cs="Arial"/>
          <w:sz w:val="22"/>
          <w:szCs w:val="22"/>
        </w:rPr>
        <w:t xml:space="preserve"> engagement by progressing from information sharing to long-term commitment</w:t>
      </w:r>
      <w:r w:rsidR="004E5B5B" w:rsidRPr="00603A40">
        <w:rPr>
          <w:rFonts w:ascii="Arial" w:hAnsi="Arial" w:cs="Arial"/>
          <w:sz w:val="22"/>
          <w:szCs w:val="22"/>
        </w:rPr>
        <w:t>.</w:t>
      </w:r>
    </w:p>
    <w:p w14:paraId="303EF444" w14:textId="1293A275" w:rsidR="009D2297" w:rsidRPr="00603A40" w:rsidRDefault="004E5B5B" w:rsidP="008D35AC">
      <w:pPr>
        <w:rPr>
          <w:rFonts w:ascii="Arial" w:hAnsi="Arial" w:cs="Arial"/>
          <w:sz w:val="22"/>
          <w:szCs w:val="22"/>
        </w:rPr>
      </w:pPr>
      <w:r w:rsidRPr="00603A40">
        <w:rPr>
          <w:rFonts w:ascii="Arial" w:hAnsi="Arial" w:cs="Arial"/>
          <w:sz w:val="22"/>
          <w:szCs w:val="22"/>
        </w:rPr>
        <w:t xml:space="preserve"> Effective </w:t>
      </w:r>
      <w:r w:rsidRPr="00603A40">
        <w:rPr>
          <w:rFonts w:ascii="Arial" w:hAnsi="Arial" w:cs="Arial"/>
          <w:b/>
          <w:bCs/>
          <w:sz w:val="22"/>
          <w:szCs w:val="22"/>
        </w:rPr>
        <w:t>communication</w:t>
      </w:r>
      <w:r w:rsidRPr="00603A40">
        <w:rPr>
          <w:rFonts w:ascii="Arial" w:hAnsi="Arial" w:cs="Arial"/>
          <w:sz w:val="22"/>
          <w:szCs w:val="22"/>
        </w:rPr>
        <w:t xml:space="preserve"> established transparency and trust by </w:t>
      </w:r>
      <w:r w:rsidR="00910B21" w:rsidRPr="00603A40">
        <w:rPr>
          <w:rFonts w:ascii="Arial" w:hAnsi="Arial" w:cs="Arial"/>
          <w:sz w:val="22"/>
          <w:szCs w:val="22"/>
        </w:rPr>
        <w:t>ensuring stakeholder</w:t>
      </w:r>
      <w:r w:rsidR="0099339B" w:rsidRPr="00603A40">
        <w:rPr>
          <w:rFonts w:ascii="Arial" w:hAnsi="Arial" w:cs="Arial"/>
          <w:sz w:val="22"/>
          <w:szCs w:val="22"/>
        </w:rPr>
        <w:t>s receive timely and accurate information about project objectives, progress and risks. The project Management Institute</w:t>
      </w:r>
      <w:r w:rsidR="00383F56" w:rsidRPr="00603A40">
        <w:rPr>
          <w:rFonts w:ascii="Arial" w:hAnsi="Arial" w:cs="Arial"/>
          <w:sz w:val="22"/>
          <w:szCs w:val="22"/>
        </w:rPr>
        <w:t xml:space="preserve">(2021) argues that effective communication is fundamental to </w:t>
      </w:r>
      <w:r w:rsidR="00A331C6" w:rsidRPr="00603A40">
        <w:rPr>
          <w:rFonts w:ascii="Arial" w:hAnsi="Arial" w:cs="Arial"/>
          <w:sz w:val="22"/>
          <w:szCs w:val="22"/>
        </w:rPr>
        <w:t xml:space="preserve">get a successful stakeholder engagement </w:t>
      </w:r>
      <w:r w:rsidR="003071D2" w:rsidRPr="00603A40">
        <w:rPr>
          <w:rFonts w:ascii="Arial" w:hAnsi="Arial" w:cs="Arial"/>
          <w:sz w:val="22"/>
          <w:szCs w:val="22"/>
        </w:rPr>
        <w:t xml:space="preserve">because it reduces uncertainty and facilitates informed </w:t>
      </w:r>
      <w:r w:rsidR="009B2401" w:rsidRPr="00603A40">
        <w:rPr>
          <w:rFonts w:ascii="Arial" w:hAnsi="Arial" w:cs="Arial"/>
          <w:sz w:val="22"/>
          <w:szCs w:val="22"/>
        </w:rPr>
        <w:t>decision making.</w:t>
      </w:r>
    </w:p>
    <w:p w14:paraId="4A6FD93D" w14:textId="1D4E3E24" w:rsidR="009A7A31" w:rsidRPr="00603A40" w:rsidRDefault="009B2401" w:rsidP="008D35AC">
      <w:pPr>
        <w:rPr>
          <w:rFonts w:ascii="Arial" w:hAnsi="Arial" w:cs="Arial"/>
          <w:sz w:val="22"/>
          <w:szCs w:val="22"/>
        </w:rPr>
      </w:pPr>
      <w:r w:rsidRPr="00603A40">
        <w:rPr>
          <w:rFonts w:ascii="Arial" w:hAnsi="Arial" w:cs="Arial"/>
          <w:b/>
          <w:bCs/>
          <w:sz w:val="22"/>
          <w:szCs w:val="22"/>
        </w:rPr>
        <w:t>Consul</w:t>
      </w:r>
      <w:r w:rsidR="00820035" w:rsidRPr="00603A40">
        <w:rPr>
          <w:rFonts w:ascii="Arial" w:hAnsi="Arial" w:cs="Arial"/>
          <w:b/>
          <w:bCs/>
          <w:sz w:val="22"/>
          <w:szCs w:val="22"/>
        </w:rPr>
        <w:t>tation</w:t>
      </w:r>
      <w:r w:rsidR="00820035" w:rsidRPr="00603A40">
        <w:rPr>
          <w:rFonts w:ascii="Arial" w:hAnsi="Arial" w:cs="Arial"/>
          <w:sz w:val="22"/>
          <w:szCs w:val="22"/>
        </w:rPr>
        <w:t xml:space="preserve"> enables stakeholder</w:t>
      </w:r>
      <w:r w:rsidR="005D287D" w:rsidRPr="00603A40">
        <w:rPr>
          <w:rFonts w:ascii="Arial" w:hAnsi="Arial" w:cs="Arial"/>
          <w:sz w:val="22"/>
          <w:szCs w:val="22"/>
        </w:rPr>
        <w:t xml:space="preserve">s to contribute </w:t>
      </w:r>
      <w:r w:rsidR="00254440" w:rsidRPr="00603A40">
        <w:rPr>
          <w:rFonts w:ascii="Arial" w:hAnsi="Arial" w:cs="Arial"/>
          <w:sz w:val="22"/>
          <w:szCs w:val="22"/>
        </w:rPr>
        <w:t>their</w:t>
      </w:r>
      <w:r w:rsidR="005D287D" w:rsidRPr="00603A40">
        <w:rPr>
          <w:rFonts w:ascii="Arial" w:hAnsi="Arial" w:cs="Arial"/>
          <w:sz w:val="22"/>
          <w:szCs w:val="22"/>
        </w:rPr>
        <w:t xml:space="preserve"> k</w:t>
      </w:r>
      <w:r w:rsidR="00254440" w:rsidRPr="00603A40">
        <w:rPr>
          <w:rFonts w:ascii="Arial" w:hAnsi="Arial" w:cs="Arial"/>
          <w:sz w:val="22"/>
          <w:szCs w:val="22"/>
        </w:rPr>
        <w:t xml:space="preserve">nowledge and perspectives throughout the project lifecycle. </w:t>
      </w:r>
      <w:r w:rsidR="004518EB" w:rsidRPr="00603A40">
        <w:rPr>
          <w:rFonts w:ascii="Arial" w:hAnsi="Arial" w:cs="Arial"/>
          <w:sz w:val="22"/>
          <w:szCs w:val="22"/>
        </w:rPr>
        <w:t xml:space="preserve">Superdrug for this specific project, can consult customers through pilot testing and surveys, while </w:t>
      </w:r>
      <w:r w:rsidR="00EA6525" w:rsidRPr="00603A40">
        <w:rPr>
          <w:rFonts w:ascii="Arial" w:hAnsi="Arial" w:cs="Arial"/>
          <w:sz w:val="22"/>
          <w:szCs w:val="22"/>
        </w:rPr>
        <w:t>employees and store mana</w:t>
      </w:r>
      <w:r w:rsidR="006B71C6" w:rsidRPr="00603A40">
        <w:rPr>
          <w:rFonts w:ascii="Arial" w:hAnsi="Arial" w:cs="Arial"/>
          <w:sz w:val="22"/>
          <w:szCs w:val="22"/>
        </w:rPr>
        <w:t>gers provide operational feedback during training and implementation. This pa</w:t>
      </w:r>
      <w:r w:rsidR="009C611D" w:rsidRPr="00603A40">
        <w:rPr>
          <w:rFonts w:ascii="Arial" w:hAnsi="Arial" w:cs="Arial"/>
          <w:sz w:val="22"/>
          <w:szCs w:val="22"/>
        </w:rPr>
        <w:t xml:space="preserve">rticipative approach improves stakeholder </w:t>
      </w:r>
      <w:r w:rsidR="009A7A31" w:rsidRPr="00603A40">
        <w:rPr>
          <w:rFonts w:ascii="Arial" w:hAnsi="Arial" w:cs="Arial"/>
          <w:sz w:val="22"/>
          <w:szCs w:val="22"/>
        </w:rPr>
        <w:t>satisfaction</w:t>
      </w:r>
      <w:r w:rsidR="009C611D" w:rsidRPr="00603A40">
        <w:rPr>
          <w:rFonts w:ascii="Arial" w:hAnsi="Arial" w:cs="Arial"/>
          <w:sz w:val="22"/>
          <w:szCs w:val="22"/>
        </w:rPr>
        <w:t xml:space="preserve"> and</w:t>
      </w:r>
      <w:r w:rsidR="009A7A31" w:rsidRPr="00603A40">
        <w:rPr>
          <w:rFonts w:ascii="Arial" w:hAnsi="Arial" w:cs="Arial"/>
          <w:sz w:val="22"/>
          <w:szCs w:val="22"/>
        </w:rPr>
        <w:t xml:space="preserve"> supports better project outcomes (Freeman, 1984).</w:t>
      </w:r>
    </w:p>
    <w:p w14:paraId="6320057B" w14:textId="060D68E5" w:rsidR="00871E8F" w:rsidRPr="00603A40" w:rsidRDefault="00107DC7" w:rsidP="008D35AC">
      <w:pPr>
        <w:rPr>
          <w:rFonts w:ascii="Arial" w:hAnsi="Arial" w:cs="Arial"/>
          <w:sz w:val="22"/>
          <w:szCs w:val="22"/>
        </w:rPr>
      </w:pPr>
      <w:r w:rsidRPr="00603A40">
        <w:rPr>
          <w:rFonts w:ascii="Arial" w:hAnsi="Arial" w:cs="Arial"/>
          <w:sz w:val="22"/>
          <w:szCs w:val="22"/>
        </w:rPr>
        <w:t>Collaboration extends stakeholder invol</w:t>
      </w:r>
      <w:r w:rsidR="000066C6" w:rsidRPr="00603A40">
        <w:rPr>
          <w:rFonts w:ascii="Arial" w:hAnsi="Arial" w:cs="Arial"/>
          <w:sz w:val="22"/>
          <w:szCs w:val="22"/>
        </w:rPr>
        <w:t>ve</w:t>
      </w:r>
      <w:r w:rsidRPr="00603A40">
        <w:rPr>
          <w:rFonts w:ascii="Arial" w:hAnsi="Arial" w:cs="Arial"/>
          <w:sz w:val="22"/>
          <w:szCs w:val="22"/>
        </w:rPr>
        <w:t xml:space="preserve">ment by encouraging joint </w:t>
      </w:r>
      <w:r w:rsidR="000066C6" w:rsidRPr="00603A40">
        <w:rPr>
          <w:rFonts w:ascii="Arial" w:hAnsi="Arial" w:cs="Arial"/>
          <w:sz w:val="22"/>
          <w:szCs w:val="22"/>
        </w:rPr>
        <w:t>decision-making and shared responsibilit</w:t>
      </w:r>
      <w:r w:rsidR="00EA7BB6" w:rsidRPr="00603A40">
        <w:rPr>
          <w:rFonts w:ascii="Arial" w:hAnsi="Arial" w:cs="Arial"/>
          <w:sz w:val="22"/>
          <w:szCs w:val="22"/>
        </w:rPr>
        <w:t>y. Cross-functional colla</w:t>
      </w:r>
      <w:r w:rsidR="00F76072" w:rsidRPr="00603A40">
        <w:rPr>
          <w:rFonts w:ascii="Arial" w:hAnsi="Arial" w:cs="Arial"/>
          <w:sz w:val="22"/>
          <w:szCs w:val="22"/>
        </w:rPr>
        <w:t xml:space="preserve">boration between the IT team, marketing department, suppliers and </w:t>
      </w:r>
      <w:r w:rsidR="001B07DD" w:rsidRPr="00603A40">
        <w:rPr>
          <w:rFonts w:ascii="Arial" w:hAnsi="Arial" w:cs="Arial"/>
          <w:sz w:val="22"/>
          <w:szCs w:val="22"/>
        </w:rPr>
        <w:t xml:space="preserve">technology vendors facilities innovation, improves problem-solving </w:t>
      </w:r>
      <w:r w:rsidR="00FC6B7B" w:rsidRPr="00603A40">
        <w:rPr>
          <w:rFonts w:ascii="Arial" w:hAnsi="Arial" w:cs="Arial"/>
          <w:sz w:val="22"/>
          <w:szCs w:val="22"/>
        </w:rPr>
        <w:t xml:space="preserve">and ensures that technical and operational requirements </w:t>
      </w:r>
      <w:r w:rsidR="00DD3DB7" w:rsidRPr="00603A40">
        <w:rPr>
          <w:rFonts w:ascii="Arial" w:hAnsi="Arial" w:cs="Arial"/>
          <w:sz w:val="22"/>
          <w:szCs w:val="22"/>
        </w:rPr>
        <w:t xml:space="preserve">are aligned. Bourne(2015) suggest that collaborative stakeholder relationships contribute to </w:t>
      </w:r>
      <w:r w:rsidR="00CD5488" w:rsidRPr="00603A40">
        <w:rPr>
          <w:rFonts w:ascii="Arial" w:hAnsi="Arial" w:cs="Arial"/>
          <w:sz w:val="22"/>
          <w:szCs w:val="22"/>
        </w:rPr>
        <w:t>higher levels of trust and project performance.</w:t>
      </w:r>
    </w:p>
    <w:p w14:paraId="3155CDFF" w14:textId="11FA3401" w:rsidR="00CD5488" w:rsidRPr="00603A40" w:rsidRDefault="0037118D" w:rsidP="008D35AC">
      <w:pPr>
        <w:rPr>
          <w:rFonts w:ascii="Arial" w:hAnsi="Arial" w:cs="Arial"/>
          <w:sz w:val="22"/>
          <w:szCs w:val="22"/>
        </w:rPr>
      </w:pPr>
      <w:r w:rsidRPr="00603A40">
        <w:rPr>
          <w:rFonts w:ascii="Arial" w:hAnsi="Arial" w:cs="Arial"/>
          <w:sz w:val="22"/>
          <w:szCs w:val="22"/>
        </w:rPr>
        <w:t xml:space="preserve">The final stage, commitment, </w:t>
      </w:r>
      <w:r w:rsidR="00EE043F" w:rsidRPr="00603A40">
        <w:rPr>
          <w:rFonts w:ascii="Arial" w:hAnsi="Arial" w:cs="Arial"/>
          <w:sz w:val="22"/>
          <w:szCs w:val="22"/>
        </w:rPr>
        <w:t>aims</w:t>
      </w:r>
      <w:r w:rsidRPr="00603A40">
        <w:rPr>
          <w:rFonts w:ascii="Arial" w:hAnsi="Arial" w:cs="Arial"/>
          <w:sz w:val="22"/>
          <w:szCs w:val="22"/>
        </w:rPr>
        <w:t xml:space="preserve"> to secure </w:t>
      </w:r>
      <w:r w:rsidR="00EE043F" w:rsidRPr="00603A40">
        <w:rPr>
          <w:rFonts w:ascii="Arial" w:hAnsi="Arial" w:cs="Arial"/>
          <w:sz w:val="22"/>
          <w:szCs w:val="22"/>
        </w:rPr>
        <w:t xml:space="preserve">long-term stakeholder support beyond </w:t>
      </w:r>
      <w:r w:rsidR="009F75B3" w:rsidRPr="00603A40">
        <w:rPr>
          <w:rFonts w:ascii="Arial" w:hAnsi="Arial" w:cs="Arial"/>
          <w:sz w:val="22"/>
          <w:szCs w:val="22"/>
        </w:rPr>
        <w:t>project completion. Superdrug can strengthen commitment through continuous training</w:t>
      </w:r>
      <w:r w:rsidR="003B522E" w:rsidRPr="00603A40">
        <w:rPr>
          <w:rFonts w:ascii="Arial" w:hAnsi="Arial" w:cs="Arial"/>
          <w:sz w:val="22"/>
          <w:szCs w:val="22"/>
        </w:rPr>
        <w:t>, leadership sponsorship, cu</w:t>
      </w:r>
      <w:r w:rsidR="004F76EA" w:rsidRPr="00603A40">
        <w:rPr>
          <w:rFonts w:ascii="Arial" w:hAnsi="Arial" w:cs="Arial"/>
          <w:sz w:val="22"/>
          <w:szCs w:val="22"/>
        </w:rPr>
        <w:t>s</w:t>
      </w:r>
      <w:r w:rsidR="003B522E" w:rsidRPr="00603A40">
        <w:rPr>
          <w:rFonts w:ascii="Arial" w:hAnsi="Arial" w:cs="Arial"/>
          <w:sz w:val="22"/>
          <w:szCs w:val="22"/>
        </w:rPr>
        <w:t>tomer</w:t>
      </w:r>
      <w:r w:rsidR="004F76EA" w:rsidRPr="00603A40">
        <w:rPr>
          <w:rFonts w:ascii="Arial" w:hAnsi="Arial" w:cs="Arial"/>
          <w:sz w:val="22"/>
          <w:szCs w:val="22"/>
        </w:rPr>
        <w:t xml:space="preserve"> </w:t>
      </w:r>
      <w:r w:rsidR="00710C4C" w:rsidRPr="00603A40">
        <w:rPr>
          <w:rFonts w:ascii="Arial" w:hAnsi="Arial" w:cs="Arial"/>
          <w:sz w:val="22"/>
          <w:szCs w:val="22"/>
        </w:rPr>
        <w:t xml:space="preserve">loyalty incentives and ongoing system improvement </w:t>
      </w:r>
      <w:r w:rsidR="00CC7B1C" w:rsidRPr="00603A40">
        <w:rPr>
          <w:rFonts w:ascii="Arial" w:hAnsi="Arial" w:cs="Arial"/>
          <w:sz w:val="22"/>
          <w:szCs w:val="22"/>
        </w:rPr>
        <w:t xml:space="preserve">. Kotter(1996) argues that </w:t>
      </w:r>
      <w:r w:rsidR="009B740D" w:rsidRPr="00603A40">
        <w:rPr>
          <w:rFonts w:ascii="Arial" w:hAnsi="Arial" w:cs="Arial"/>
          <w:sz w:val="22"/>
          <w:szCs w:val="22"/>
        </w:rPr>
        <w:t>int</w:t>
      </w:r>
      <w:r w:rsidR="00660FE7" w:rsidRPr="00603A40">
        <w:rPr>
          <w:rFonts w:ascii="Arial" w:hAnsi="Arial" w:cs="Arial"/>
          <w:sz w:val="22"/>
          <w:szCs w:val="22"/>
        </w:rPr>
        <w:t>egrating</w:t>
      </w:r>
      <w:r w:rsidR="001C25F7" w:rsidRPr="00603A40">
        <w:rPr>
          <w:rFonts w:ascii="Arial" w:hAnsi="Arial" w:cs="Arial"/>
          <w:sz w:val="22"/>
          <w:szCs w:val="22"/>
        </w:rPr>
        <w:t xml:space="preserve"> change </w:t>
      </w:r>
      <w:r w:rsidR="00660FE7" w:rsidRPr="00603A40">
        <w:rPr>
          <w:rFonts w:ascii="Arial" w:hAnsi="Arial" w:cs="Arial"/>
          <w:sz w:val="22"/>
          <w:szCs w:val="22"/>
        </w:rPr>
        <w:t>within organisational culture is essential for sustaining new initiatives and achieving long-term success.</w:t>
      </w:r>
    </w:p>
    <w:p w14:paraId="79660CF4" w14:textId="3573C95E" w:rsidR="00660FE7" w:rsidRPr="00603A40" w:rsidRDefault="00660FE7" w:rsidP="008D35AC">
      <w:pPr>
        <w:rPr>
          <w:rFonts w:ascii="Arial" w:hAnsi="Arial" w:cs="Arial"/>
          <w:sz w:val="22"/>
          <w:szCs w:val="22"/>
        </w:rPr>
      </w:pPr>
      <w:r w:rsidRPr="00603A40">
        <w:rPr>
          <w:rFonts w:ascii="Arial" w:hAnsi="Arial" w:cs="Arial"/>
          <w:sz w:val="22"/>
          <w:szCs w:val="22"/>
        </w:rPr>
        <w:lastRenderedPageBreak/>
        <w:t>Although the 4C Model provi</w:t>
      </w:r>
      <w:r w:rsidR="00D138B0" w:rsidRPr="00603A40">
        <w:rPr>
          <w:rFonts w:ascii="Arial" w:hAnsi="Arial" w:cs="Arial"/>
          <w:sz w:val="22"/>
          <w:szCs w:val="22"/>
        </w:rPr>
        <w:t xml:space="preserve">des a useful framework for planning </w:t>
      </w:r>
      <w:r w:rsidR="008F6B38" w:rsidRPr="00603A40">
        <w:rPr>
          <w:rFonts w:ascii="Arial" w:hAnsi="Arial" w:cs="Arial"/>
          <w:sz w:val="22"/>
          <w:szCs w:val="22"/>
        </w:rPr>
        <w:t xml:space="preserve">stakeholder engagement, it does not distinguish </w:t>
      </w:r>
      <w:r w:rsidR="004450A5" w:rsidRPr="00603A40">
        <w:rPr>
          <w:rFonts w:ascii="Arial" w:hAnsi="Arial" w:cs="Arial"/>
          <w:sz w:val="22"/>
          <w:szCs w:val="22"/>
        </w:rPr>
        <w:t xml:space="preserve">stakeholders according to their influence or power. Therefore, it should be </w:t>
      </w:r>
      <w:r w:rsidR="004A7D4A" w:rsidRPr="00603A40">
        <w:rPr>
          <w:rFonts w:ascii="Arial" w:hAnsi="Arial" w:cs="Arial"/>
          <w:sz w:val="22"/>
          <w:szCs w:val="22"/>
        </w:rPr>
        <w:t>used alongside stakeholder prioritisation tools such as Mendelow</w:t>
      </w:r>
      <w:r w:rsidR="00E43287" w:rsidRPr="00603A40">
        <w:rPr>
          <w:rFonts w:ascii="Arial" w:hAnsi="Arial" w:cs="Arial"/>
          <w:sz w:val="22"/>
          <w:szCs w:val="22"/>
        </w:rPr>
        <w:t xml:space="preserve">’s Power-Interest Matrix and Mitchell et al.’s Salience Model to ensure engagement </w:t>
      </w:r>
      <w:r w:rsidR="006614CF" w:rsidRPr="00603A40">
        <w:rPr>
          <w:rFonts w:ascii="Arial" w:hAnsi="Arial" w:cs="Arial"/>
          <w:sz w:val="22"/>
          <w:szCs w:val="22"/>
        </w:rPr>
        <w:t xml:space="preserve">strategies are tailored to stakeholder </w:t>
      </w:r>
      <w:r w:rsidR="00B62641" w:rsidRPr="00603A40">
        <w:rPr>
          <w:rFonts w:ascii="Arial" w:hAnsi="Arial" w:cs="Arial"/>
          <w:sz w:val="22"/>
          <w:szCs w:val="22"/>
        </w:rPr>
        <w:t xml:space="preserve">importance and changing project dynamics. </w:t>
      </w:r>
    </w:p>
    <w:p w14:paraId="0475A1A4" w14:textId="1F916B9C" w:rsidR="00603A40" w:rsidRPr="003939CF" w:rsidRDefault="00A171D7" w:rsidP="00603A40">
      <w:pPr>
        <w:pStyle w:val="Heading1"/>
        <w:rPr>
          <w:rFonts w:ascii="Arial" w:hAnsi="Arial" w:cs="Arial"/>
        </w:rPr>
      </w:pPr>
      <w:bookmarkStart w:id="20" w:name="_Toc235091534"/>
      <w:r>
        <w:rPr>
          <w:rFonts w:ascii="Arial" w:hAnsi="Arial" w:cs="Arial"/>
        </w:rPr>
        <w:t>8</w:t>
      </w:r>
      <w:r w:rsidR="00202096" w:rsidRPr="003939CF">
        <w:rPr>
          <w:rFonts w:ascii="Arial" w:hAnsi="Arial" w:cs="Arial"/>
        </w:rPr>
        <w:t xml:space="preserve">. </w:t>
      </w:r>
      <w:r w:rsidR="00A41FF8" w:rsidRPr="003939CF">
        <w:rPr>
          <w:rFonts w:ascii="Arial" w:hAnsi="Arial" w:cs="Arial"/>
        </w:rPr>
        <w:t>Evaluation of Impact of Sustainable Stakeholder Engagement on B</w:t>
      </w:r>
      <w:r w:rsidR="00FE6E86" w:rsidRPr="003939CF">
        <w:rPr>
          <w:rFonts w:ascii="Arial" w:hAnsi="Arial" w:cs="Arial"/>
        </w:rPr>
        <w:t>usiness</w:t>
      </w:r>
      <w:bookmarkEnd w:id="20"/>
    </w:p>
    <w:p w14:paraId="47FBA863" w14:textId="4EFDEBB2" w:rsidR="00F32DED" w:rsidRPr="00603A40" w:rsidRDefault="00FE6E86" w:rsidP="00603A40">
      <w:pPr>
        <w:pStyle w:val="Heading2"/>
      </w:pPr>
      <w:r w:rsidRPr="00603A40">
        <w:t xml:space="preserve"> </w:t>
      </w:r>
      <w:bookmarkStart w:id="21" w:name="_Toc235091535"/>
      <w:r w:rsidR="00A171D7">
        <w:t>8</w:t>
      </w:r>
      <w:r w:rsidR="00603A40" w:rsidRPr="00603A40">
        <w:t xml:space="preserve">.1 </w:t>
      </w:r>
      <w:r w:rsidRPr="00603A40">
        <w:t xml:space="preserve">Performance </w:t>
      </w:r>
      <w:r w:rsidR="001F661F" w:rsidRPr="00603A40">
        <w:t xml:space="preserve">and </w:t>
      </w:r>
      <w:r w:rsidR="00A54DCC" w:rsidRPr="00603A40">
        <w:t>recommendations</w:t>
      </w:r>
      <w:bookmarkEnd w:id="21"/>
      <w:r w:rsidR="00A54DCC" w:rsidRPr="00603A40">
        <w:t xml:space="preserve"> </w:t>
      </w:r>
    </w:p>
    <w:p w14:paraId="7563EB57" w14:textId="3C53AF1D" w:rsidR="00FE6E86" w:rsidRPr="00700E9B" w:rsidRDefault="003E6B41" w:rsidP="00FE6E86">
      <w:pPr>
        <w:rPr>
          <w:rFonts w:ascii="Arial" w:hAnsi="Arial" w:cs="Arial"/>
          <w:sz w:val="22"/>
          <w:szCs w:val="22"/>
        </w:rPr>
      </w:pPr>
      <w:r w:rsidRPr="00700E9B">
        <w:rPr>
          <w:rFonts w:ascii="Arial" w:hAnsi="Arial" w:cs="Arial"/>
          <w:sz w:val="22"/>
          <w:szCs w:val="22"/>
        </w:rPr>
        <w:t>Sustainable sta</w:t>
      </w:r>
      <w:r w:rsidR="003040A6" w:rsidRPr="00700E9B">
        <w:rPr>
          <w:rFonts w:ascii="Arial" w:hAnsi="Arial" w:cs="Arial"/>
          <w:sz w:val="22"/>
          <w:szCs w:val="22"/>
        </w:rPr>
        <w:t>keholder engagement plays a fundamental role in enhancing or</w:t>
      </w:r>
      <w:r w:rsidR="00320DC2" w:rsidRPr="00700E9B">
        <w:rPr>
          <w:rFonts w:ascii="Arial" w:hAnsi="Arial" w:cs="Arial"/>
          <w:sz w:val="22"/>
          <w:szCs w:val="22"/>
        </w:rPr>
        <w:t xml:space="preserve">ganisational performance by </w:t>
      </w:r>
      <w:r w:rsidR="00FB3CCF" w:rsidRPr="00700E9B">
        <w:rPr>
          <w:rFonts w:ascii="Arial" w:hAnsi="Arial" w:cs="Arial"/>
          <w:sz w:val="22"/>
          <w:szCs w:val="22"/>
        </w:rPr>
        <w:t>promoting long-term relationships, trust and collaboration among internal and externa; stakeholder.</w:t>
      </w:r>
    </w:p>
    <w:p w14:paraId="34436A55" w14:textId="63768BF0" w:rsidR="00FB3CCF" w:rsidRPr="00700E9B" w:rsidRDefault="00653C5D" w:rsidP="00FE6E86">
      <w:pPr>
        <w:rPr>
          <w:rFonts w:ascii="Arial" w:hAnsi="Arial" w:cs="Arial"/>
          <w:sz w:val="22"/>
          <w:szCs w:val="22"/>
        </w:rPr>
      </w:pPr>
      <w:r w:rsidRPr="00700E9B">
        <w:rPr>
          <w:rFonts w:ascii="Arial" w:hAnsi="Arial" w:cs="Arial"/>
          <w:sz w:val="22"/>
          <w:szCs w:val="22"/>
        </w:rPr>
        <w:t>According to Freeman(1984), organisations create sustain</w:t>
      </w:r>
      <w:r w:rsidR="00386B31" w:rsidRPr="00700E9B">
        <w:rPr>
          <w:rFonts w:ascii="Arial" w:hAnsi="Arial" w:cs="Arial"/>
          <w:sz w:val="22"/>
          <w:szCs w:val="22"/>
        </w:rPr>
        <w:t xml:space="preserve">able value when they consider the interest of all stakeholders </w:t>
      </w:r>
      <w:r w:rsidR="00AE7B67" w:rsidRPr="00700E9B">
        <w:rPr>
          <w:rFonts w:ascii="Arial" w:hAnsi="Arial" w:cs="Arial"/>
          <w:sz w:val="22"/>
          <w:szCs w:val="22"/>
        </w:rPr>
        <w:t>rather than focusing on shareholder returns. For Super</w:t>
      </w:r>
      <w:r w:rsidR="009F541F" w:rsidRPr="00700E9B">
        <w:rPr>
          <w:rFonts w:ascii="Arial" w:hAnsi="Arial" w:cs="Arial"/>
          <w:sz w:val="22"/>
          <w:szCs w:val="22"/>
        </w:rPr>
        <w:t>drug, the successful implementation</w:t>
      </w:r>
      <w:r w:rsidR="00BB0715" w:rsidRPr="00700E9B">
        <w:rPr>
          <w:rFonts w:ascii="Arial" w:hAnsi="Arial" w:cs="Arial"/>
          <w:sz w:val="22"/>
          <w:szCs w:val="22"/>
        </w:rPr>
        <w:t xml:space="preserve"> of the Connect</w:t>
      </w:r>
      <w:r w:rsidR="00CE79C4" w:rsidRPr="00700E9B">
        <w:rPr>
          <w:rFonts w:ascii="Arial" w:hAnsi="Arial" w:cs="Arial"/>
          <w:sz w:val="22"/>
          <w:szCs w:val="22"/>
        </w:rPr>
        <w:t xml:space="preserve"> </w:t>
      </w:r>
      <w:r w:rsidR="00BB0715" w:rsidRPr="00700E9B">
        <w:rPr>
          <w:rFonts w:ascii="Arial" w:hAnsi="Arial" w:cs="Arial"/>
          <w:sz w:val="22"/>
          <w:szCs w:val="22"/>
        </w:rPr>
        <w:t>P</w:t>
      </w:r>
      <w:r w:rsidR="00CE79C4" w:rsidRPr="00700E9B">
        <w:rPr>
          <w:rFonts w:ascii="Arial" w:hAnsi="Arial" w:cs="Arial"/>
          <w:sz w:val="22"/>
          <w:szCs w:val="22"/>
        </w:rPr>
        <w:t>l</w:t>
      </w:r>
      <w:r w:rsidR="00BB0715" w:rsidRPr="00700E9B">
        <w:rPr>
          <w:rFonts w:ascii="Arial" w:hAnsi="Arial" w:cs="Arial"/>
          <w:sz w:val="22"/>
          <w:szCs w:val="22"/>
        </w:rPr>
        <w:t>us platform depends not only on technolog</w:t>
      </w:r>
      <w:r w:rsidR="00CE79C4" w:rsidRPr="00700E9B">
        <w:rPr>
          <w:rFonts w:ascii="Arial" w:hAnsi="Arial" w:cs="Arial"/>
          <w:sz w:val="22"/>
          <w:szCs w:val="22"/>
        </w:rPr>
        <w:t xml:space="preserve">ical </w:t>
      </w:r>
      <w:r w:rsidR="00B15707" w:rsidRPr="00700E9B">
        <w:rPr>
          <w:rFonts w:ascii="Arial" w:hAnsi="Arial" w:cs="Arial"/>
          <w:sz w:val="22"/>
          <w:szCs w:val="22"/>
        </w:rPr>
        <w:t>innovation but also on maintaining meaningful engagement with emplo</w:t>
      </w:r>
      <w:r w:rsidR="00F16F85" w:rsidRPr="00700E9B">
        <w:rPr>
          <w:rFonts w:ascii="Arial" w:hAnsi="Arial" w:cs="Arial"/>
          <w:sz w:val="22"/>
          <w:szCs w:val="22"/>
        </w:rPr>
        <w:t>yees, customers, suppliers , regulators and investors throughout the project lifecycle. Effective stakeholder engagement contributes to improve</w:t>
      </w:r>
      <w:r w:rsidR="00060B36" w:rsidRPr="00700E9B">
        <w:rPr>
          <w:rFonts w:ascii="Arial" w:hAnsi="Arial" w:cs="Arial"/>
          <w:sz w:val="22"/>
          <w:szCs w:val="22"/>
        </w:rPr>
        <w:t>d customer satisfaction, stronger organisational resilience and enhanced competitive advantage.</w:t>
      </w:r>
    </w:p>
    <w:p w14:paraId="1002DCDF" w14:textId="77C05844" w:rsidR="00060B36" w:rsidRDefault="0062650D" w:rsidP="00FE6E86">
      <w:pPr>
        <w:rPr>
          <w:rFonts w:ascii="Arial" w:hAnsi="Arial" w:cs="Arial"/>
          <w:sz w:val="22"/>
          <w:szCs w:val="22"/>
        </w:rPr>
      </w:pPr>
      <w:r w:rsidRPr="00700E9B">
        <w:rPr>
          <w:rFonts w:ascii="Arial" w:hAnsi="Arial" w:cs="Arial"/>
          <w:sz w:val="22"/>
          <w:szCs w:val="22"/>
        </w:rPr>
        <w:t xml:space="preserve">One of the most significant benefits of sustainable stakeholder </w:t>
      </w:r>
      <w:r w:rsidR="00700E9B" w:rsidRPr="00700E9B">
        <w:rPr>
          <w:rFonts w:ascii="Arial" w:hAnsi="Arial" w:cs="Arial"/>
          <w:sz w:val="22"/>
          <w:szCs w:val="22"/>
        </w:rPr>
        <w:t xml:space="preserve">engagement is improved </w:t>
      </w:r>
      <w:r w:rsidR="00700E9B" w:rsidRPr="00700E9B">
        <w:rPr>
          <w:rFonts w:ascii="Arial" w:hAnsi="Arial" w:cs="Arial"/>
          <w:b/>
          <w:bCs/>
          <w:i/>
          <w:iCs/>
          <w:sz w:val="22"/>
          <w:szCs w:val="22"/>
        </w:rPr>
        <w:t xml:space="preserve">customer loyalty and retention. </w:t>
      </w:r>
      <w:r w:rsidR="00700E9B" w:rsidRPr="00700E9B">
        <w:rPr>
          <w:rFonts w:ascii="Arial" w:hAnsi="Arial" w:cs="Arial"/>
          <w:sz w:val="22"/>
          <w:szCs w:val="22"/>
        </w:rPr>
        <w:t>C</w:t>
      </w:r>
      <w:r w:rsidR="00B11A5E">
        <w:rPr>
          <w:rFonts w:ascii="Arial" w:hAnsi="Arial" w:cs="Arial"/>
          <w:sz w:val="22"/>
          <w:szCs w:val="22"/>
        </w:rPr>
        <w:t>onnect Plus uses artificial intelligence to provide personalised recommendations and tailored rewards, increasing the relevance of customer intera</w:t>
      </w:r>
      <w:r w:rsidR="00725C72">
        <w:rPr>
          <w:rFonts w:ascii="Arial" w:hAnsi="Arial" w:cs="Arial"/>
          <w:sz w:val="22"/>
          <w:szCs w:val="22"/>
        </w:rPr>
        <w:t>c</w:t>
      </w:r>
      <w:r w:rsidR="00B11A5E">
        <w:rPr>
          <w:rFonts w:ascii="Arial" w:hAnsi="Arial" w:cs="Arial"/>
          <w:sz w:val="22"/>
          <w:szCs w:val="22"/>
        </w:rPr>
        <w:t xml:space="preserve">tions. </w:t>
      </w:r>
      <w:r w:rsidR="00725C72">
        <w:rPr>
          <w:rFonts w:ascii="Arial" w:hAnsi="Arial" w:cs="Arial"/>
          <w:sz w:val="22"/>
          <w:szCs w:val="22"/>
        </w:rPr>
        <w:t xml:space="preserve">However, customers are </w:t>
      </w:r>
      <w:r w:rsidR="0082362C">
        <w:rPr>
          <w:rFonts w:ascii="Arial" w:hAnsi="Arial" w:cs="Arial"/>
          <w:sz w:val="22"/>
          <w:szCs w:val="22"/>
        </w:rPr>
        <w:t>data privacy and the ethical use of AI. B</w:t>
      </w:r>
      <w:r w:rsidR="00EC5ECD">
        <w:rPr>
          <w:rFonts w:ascii="Arial" w:hAnsi="Arial" w:cs="Arial"/>
          <w:sz w:val="22"/>
          <w:szCs w:val="22"/>
        </w:rPr>
        <w:t>y</w:t>
      </w:r>
      <w:r w:rsidR="0082362C">
        <w:rPr>
          <w:rFonts w:ascii="Arial" w:hAnsi="Arial" w:cs="Arial"/>
          <w:sz w:val="22"/>
          <w:szCs w:val="22"/>
        </w:rPr>
        <w:t xml:space="preserve"> engaging customers through transparent communication, privacy notices, consent mechanis</w:t>
      </w:r>
      <w:r w:rsidR="003C4079">
        <w:rPr>
          <w:rFonts w:ascii="Arial" w:hAnsi="Arial" w:cs="Arial"/>
          <w:sz w:val="22"/>
          <w:szCs w:val="22"/>
        </w:rPr>
        <w:t xml:space="preserve">ms and feedback </w:t>
      </w:r>
      <w:r w:rsidR="00AD2B84">
        <w:rPr>
          <w:rFonts w:ascii="Arial" w:hAnsi="Arial" w:cs="Arial"/>
          <w:sz w:val="22"/>
          <w:szCs w:val="22"/>
        </w:rPr>
        <w:t>channels, Superdrug can strengthen trust and encourage long-term</w:t>
      </w:r>
      <w:r w:rsidR="00842E90">
        <w:rPr>
          <w:rFonts w:ascii="Arial" w:hAnsi="Arial" w:cs="Arial"/>
          <w:sz w:val="22"/>
          <w:szCs w:val="22"/>
        </w:rPr>
        <w:t xml:space="preserve"> participation in the loyalty programme. Trust is recognised as a key deter</w:t>
      </w:r>
      <w:r w:rsidR="0050432D">
        <w:rPr>
          <w:rFonts w:ascii="Arial" w:hAnsi="Arial" w:cs="Arial"/>
          <w:sz w:val="22"/>
          <w:szCs w:val="22"/>
        </w:rPr>
        <w:t>minant</w:t>
      </w:r>
      <w:r w:rsidR="00FF604E">
        <w:rPr>
          <w:rFonts w:ascii="Arial" w:hAnsi="Arial" w:cs="Arial"/>
          <w:sz w:val="22"/>
          <w:szCs w:val="22"/>
        </w:rPr>
        <w:t xml:space="preserve"> of customer loyalty, particularly in digital retail </w:t>
      </w:r>
      <w:r w:rsidR="001C4907">
        <w:rPr>
          <w:rFonts w:ascii="Arial" w:hAnsi="Arial" w:cs="Arial"/>
          <w:sz w:val="22"/>
          <w:szCs w:val="22"/>
        </w:rPr>
        <w:t>environments where consumers voluntarily share personal information</w:t>
      </w:r>
      <w:r w:rsidR="002F2743">
        <w:rPr>
          <w:rFonts w:ascii="Arial" w:hAnsi="Arial" w:cs="Arial"/>
          <w:sz w:val="22"/>
          <w:szCs w:val="22"/>
        </w:rPr>
        <w:t xml:space="preserve"> </w:t>
      </w:r>
      <w:r w:rsidR="001C4907">
        <w:rPr>
          <w:rFonts w:ascii="Arial" w:hAnsi="Arial" w:cs="Arial"/>
          <w:sz w:val="22"/>
          <w:szCs w:val="22"/>
        </w:rPr>
        <w:t>(F</w:t>
      </w:r>
      <w:r w:rsidR="002F2743">
        <w:rPr>
          <w:rFonts w:ascii="Arial" w:hAnsi="Arial" w:cs="Arial"/>
          <w:sz w:val="22"/>
          <w:szCs w:val="22"/>
        </w:rPr>
        <w:t>reeman, 1984). Consequently, sustai</w:t>
      </w:r>
      <w:r w:rsidR="008C46C2">
        <w:rPr>
          <w:rFonts w:ascii="Arial" w:hAnsi="Arial" w:cs="Arial"/>
          <w:sz w:val="22"/>
          <w:szCs w:val="22"/>
        </w:rPr>
        <w:t xml:space="preserve">nable engagement is likely to increase customer lifetime value, repeat purchases and </w:t>
      </w:r>
      <w:r w:rsidR="00EF18CF">
        <w:rPr>
          <w:rFonts w:ascii="Arial" w:hAnsi="Arial" w:cs="Arial"/>
          <w:sz w:val="22"/>
          <w:szCs w:val="22"/>
        </w:rPr>
        <w:t>brand advocacy, ultimately improving financial per</w:t>
      </w:r>
      <w:r w:rsidR="004A1FF3">
        <w:rPr>
          <w:rFonts w:ascii="Arial" w:hAnsi="Arial" w:cs="Arial"/>
          <w:sz w:val="22"/>
          <w:szCs w:val="22"/>
        </w:rPr>
        <w:t>formance</w:t>
      </w:r>
      <w:r w:rsidR="00C07160">
        <w:rPr>
          <w:rFonts w:ascii="Arial" w:hAnsi="Arial" w:cs="Arial"/>
          <w:sz w:val="22"/>
          <w:szCs w:val="22"/>
        </w:rPr>
        <w:t xml:space="preserve">. </w:t>
      </w:r>
    </w:p>
    <w:p w14:paraId="12DE7C46" w14:textId="02D610E8" w:rsidR="00C07160" w:rsidRDefault="00C07160" w:rsidP="00FE6E8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Employee engagement also has a direct influence on business performance</w:t>
      </w:r>
      <w:r w:rsidR="00F46D7F">
        <w:rPr>
          <w:rFonts w:ascii="Arial" w:hAnsi="Arial" w:cs="Arial"/>
          <w:sz w:val="22"/>
          <w:szCs w:val="22"/>
        </w:rPr>
        <w:t xml:space="preserve">. Store employees and managers </w:t>
      </w:r>
      <w:r w:rsidR="002956D1">
        <w:rPr>
          <w:rFonts w:ascii="Arial" w:hAnsi="Arial" w:cs="Arial"/>
          <w:sz w:val="22"/>
          <w:szCs w:val="22"/>
        </w:rPr>
        <w:t xml:space="preserve">play a critical role in introducing </w:t>
      </w:r>
      <w:r w:rsidR="00895D03">
        <w:rPr>
          <w:rFonts w:ascii="Arial" w:hAnsi="Arial" w:cs="Arial"/>
          <w:sz w:val="22"/>
          <w:szCs w:val="22"/>
        </w:rPr>
        <w:t xml:space="preserve">customers to platform </w:t>
      </w:r>
      <w:r w:rsidR="00007FD6">
        <w:rPr>
          <w:rFonts w:ascii="Arial" w:hAnsi="Arial" w:cs="Arial"/>
          <w:sz w:val="22"/>
          <w:szCs w:val="22"/>
        </w:rPr>
        <w:t>and encouraging adoption</w:t>
      </w:r>
      <w:r w:rsidR="009A385C">
        <w:rPr>
          <w:rFonts w:ascii="Arial" w:hAnsi="Arial" w:cs="Arial"/>
          <w:sz w:val="22"/>
          <w:szCs w:val="22"/>
        </w:rPr>
        <w:t xml:space="preserve">. </w:t>
      </w:r>
      <w:r w:rsidR="009A385C" w:rsidRPr="007408C6">
        <w:rPr>
          <w:rFonts w:ascii="Arial" w:hAnsi="Arial" w:cs="Arial"/>
          <w:i/>
          <w:iCs/>
          <w:sz w:val="22"/>
          <w:szCs w:val="22"/>
        </w:rPr>
        <w:t xml:space="preserve">Sustainable </w:t>
      </w:r>
      <w:r w:rsidR="00CE3C4E" w:rsidRPr="007408C6">
        <w:rPr>
          <w:rFonts w:ascii="Arial" w:hAnsi="Arial" w:cs="Arial"/>
          <w:i/>
          <w:iCs/>
          <w:sz w:val="22"/>
          <w:szCs w:val="22"/>
        </w:rPr>
        <w:t>engagement through training, consultation and recognition programmes increases employees understanding of the plat</w:t>
      </w:r>
      <w:r w:rsidR="00E70F24" w:rsidRPr="007408C6">
        <w:rPr>
          <w:rFonts w:ascii="Arial" w:hAnsi="Arial" w:cs="Arial"/>
          <w:i/>
          <w:iCs/>
          <w:sz w:val="22"/>
          <w:szCs w:val="22"/>
        </w:rPr>
        <w:t xml:space="preserve">form and reduces resistance </w:t>
      </w:r>
      <w:r w:rsidR="00546A21" w:rsidRPr="007408C6">
        <w:rPr>
          <w:rFonts w:ascii="Arial" w:hAnsi="Arial" w:cs="Arial"/>
          <w:i/>
          <w:iCs/>
          <w:sz w:val="22"/>
          <w:szCs w:val="22"/>
        </w:rPr>
        <w:t>to organisational change</w:t>
      </w:r>
      <w:r w:rsidR="00546A21">
        <w:rPr>
          <w:rFonts w:ascii="Arial" w:hAnsi="Arial" w:cs="Arial"/>
          <w:sz w:val="22"/>
          <w:szCs w:val="22"/>
        </w:rPr>
        <w:t>. Kotter (1996) argues that employee invol</w:t>
      </w:r>
      <w:r w:rsidR="00506872">
        <w:rPr>
          <w:rFonts w:ascii="Arial" w:hAnsi="Arial" w:cs="Arial"/>
          <w:sz w:val="22"/>
          <w:szCs w:val="22"/>
        </w:rPr>
        <w:t xml:space="preserve">vement and effective communication are essential for </w:t>
      </w:r>
      <w:r w:rsidR="006035F4">
        <w:rPr>
          <w:rFonts w:ascii="Arial" w:hAnsi="Arial" w:cs="Arial"/>
          <w:sz w:val="22"/>
          <w:szCs w:val="22"/>
        </w:rPr>
        <w:t xml:space="preserve">integrates organisational change successfully. In the context of Superdrug, </w:t>
      </w:r>
      <w:r w:rsidR="004814D4">
        <w:rPr>
          <w:rFonts w:ascii="Arial" w:hAnsi="Arial" w:cs="Arial"/>
          <w:sz w:val="22"/>
          <w:szCs w:val="22"/>
        </w:rPr>
        <w:t xml:space="preserve">well-trained employees are more likely to provide consistent contributes to higher customer satisfaction, improved operational efficiency </w:t>
      </w:r>
      <w:r w:rsidR="00FB1645">
        <w:rPr>
          <w:rFonts w:ascii="Arial" w:hAnsi="Arial" w:cs="Arial"/>
          <w:sz w:val="22"/>
          <w:szCs w:val="22"/>
        </w:rPr>
        <w:t>and greater employee motivation.</w:t>
      </w:r>
    </w:p>
    <w:p w14:paraId="3948626C" w14:textId="40F30104" w:rsidR="00FB1645" w:rsidRDefault="00FB1645" w:rsidP="00FE6E8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From an operational perspective, sustainable stakeholder engagement </w:t>
      </w:r>
      <w:r w:rsidR="00B42EBB">
        <w:rPr>
          <w:rFonts w:ascii="Arial" w:hAnsi="Arial" w:cs="Arial"/>
          <w:sz w:val="22"/>
          <w:szCs w:val="22"/>
        </w:rPr>
        <w:t>strengthens</w:t>
      </w:r>
      <w:r w:rsidR="008C6E0E">
        <w:rPr>
          <w:rFonts w:ascii="Arial" w:hAnsi="Arial" w:cs="Arial"/>
          <w:sz w:val="22"/>
          <w:szCs w:val="22"/>
        </w:rPr>
        <w:t xml:space="preserve"> collaboration across the supply chain. </w:t>
      </w:r>
      <w:r w:rsidR="008C6E0E" w:rsidRPr="007E7EF9">
        <w:rPr>
          <w:rFonts w:ascii="Arial" w:hAnsi="Arial" w:cs="Arial"/>
          <w:i/>
          <w:iCs/>
          <w:sz w:val="22"/>
          <w:szCs w:val="22"/>
        </w:rPr>
        <w:t xml:space="preserve">Technology vendors, suppliers and digital partners contribute specialist expertise </w:t>
      </w:r>
      <w:r w:rsidR="00B42EBB" w:rsidRPr="007E7EF9">
        <w:rPr>
          <w:rFonts w:ascii="Arial" w:hAnsi="Arial" w:cs="Arial"/>
          <w:i/>
          <w:iCs/>
          <w:sz w:val="22"/>
          <w:szCs w:val="22"/>
        </w:rPr>
        <w:t>requires for the platform development, cybersecuri</w:t>
      </w:r>
      <w:r w:rsidR="0046641B" w:rsidRPr="007E7EF9">
        <w:rPr>
          <w:rFonts w:ascii="Arial" w:hAnsi="Arial" w:cs="Arial"/>
          <w:i/>
          <w:iCs/>
          <w:sz w:val="22"/>
          <w:szCs w:val="22"/>
        </w:rPr>
        <w:t>ty and system integration.</w:t>
      </w:r>
      <w:r w:rsidR="0046641B">
        <w:rPr>
          <w:rFonts w:ascii="Arial" w:hAnsi="Arial" w:cs="Arial"/>
          <w:sz w:val="22"/>
          <w:szCs w:val="22"/>
        </w:rPr>
        <w:t xml:space="preserve"> Developing long-term </w:t>
      </w:r>
      <w:r w:rsidR="00CC657A">
        <w:rPr>
          <w:rFonts w:ascii="Arial" w:hAnsi="Arial" w:cs="Arial"/>
          <w:sz w:val="22"/>
          <w:szCs w:val="22"/>
        </w:rPr>
        <w:t xml:space="preserve">collaborative relationships encourages knowledge sharing, innovation and continuous improvement </w:t>
      </w:r>
      <w:r w:rsidR="007146D8">
        <w:rPr>
          <w:rFonts w:ascii="Arial" w:hAnsi="Arial" w:cs="Arial"/>
          <w:sz w:val="22"/>
          <w:szCs w:val="22"/>
        </w:rPr>
        <w:t>rather</w:t>
      </w:r>
      <w:r w:rsidR="00CC657A">
        <w:rPr>
          <w:rFonts w:ascii="Arial" w:hAnsi="Arial" w:cs="Arial"/>
          <w:sz w:val="22"/>
          <w:szCs w:val="22"/>
        </w:rPr>
        <w:t xml:space="preserve"> than a trans</w:t>
      </w:r>
      <w:r w:rsidR="007146D8">
        <w:rPr>
          <w:rFonts w:ascii="Arial" w:hAnsi="Arial" w:cs="Arial"/>
          <w:sz w:val="22"/>
          <w:szCs w:val="22"/>
        </w:rPr>
        <w:t xml:space="preserve">actional interactions. </w:t>
      </w:r>
      <w:r w:rsidR="00357AAF">
        <w:rPr>
          <w:rFonts w:ascii="Arial" w:hAnsi="Arial" w:cs="Arial"/>
          <w:sz w:val="22"/>
          <w:szCs w:val="22"/>
        </w:rPr>
        <w:lastRenderedPageBreak/>
        <w:t>Porter and Kramer</w:t>
      </w:r>
      <w:r w:rsidR="00164B15">
        <w:rPr>
          <w:rFonts w:ascii="Arial" w:hAnsi="Arial" w:cs="Arial"/>
          <w:sz w:val="22"/>
          <w:szCs w:val="22"/>
        </w:rPr>
        <w:t xml:space="preserve"> </w:t>
      </w:r>
      <w:r w:rsidR="00357AAF">
        <w:rPr>
          <w:rFonts w:ascii="Arial" w:hAnsi="Arial" w:cs="Arial"/>
          <w:sz w:val="22"/>
          <w:szCs w:val="22"/>
        </w:rPr>
        <w:t>(</w:t>
      </w:r>
      <w:r w:rsidR="00164B15">
        <w:rPr>
          <w:rFonts w:ascii="Arial" w:hAnsi="Arial" w:cs="Arial"/>
          <w:sz w:val="22"/>
          <w:szCs w:val="22"/>
        </w:rPr>
        <w:t>2011) argue t</w:t>
      </w:r>
      <w:r w:rsidR="00D04B3B">
        <w:rPr>
          <w:rFonts w:ascii="Arial" w:hAnsi="Arial" w:cs="Arial"/>
          <w:sz w:val="22"/>
          <w:szCs w:val="22"/>
        </w:rPr>
        <w:t xml:space="preserve">hat </w:t>
      </w:r>
      <w:r w:rsidR="00E70B39">
        <w:rPr>
          <w:rFonts w:ascii="Arial" w:hAnsi="Arial" w:cs="Arial"/>
          <w:sz w:val="22"/>
          <w:szCs w:val="22"/>
        </w:rPr>
        <w:t>organisations create sha</w:t>
      </w:r>
      <w:r w:rsidR="0068684D">
        <w:rPr>
          <w:rFonts w:ascii="Arial" w:hAnsi="Arial" w:cs="Arial"/>
          <w:sz w:val="22"/>
          <w:szCs w:val="22"/>
        </w:rPr>
        <w:t xml:space="preserve">red </w:t>
      </w:r>
      <w:r w:rsidR="003D0862">
        <w:rPr>
          <w:rFonts w:ascii="Arial" w:hAnsi="Arial" w:cs="Arial"/>
          <w:sz w:val="22"/>
          <w:szCs w:val="22"/>
        </w:rPr>
        <w:t xml:space="preserve">value when they develop partnerships that generate </w:t>
      </w:r>
      <w:r w:rsidR="004436E2">
        <w:rPr>
          <w:rFonts w:ascii="Arial" w:hAnsi="Arial" w:cs="Arial"/>
          <w:sz w:val="22"/>
          <w:szCs w:val="22"/>
        </w:rPr>
        <w:t xml:space="preserve">benefits for both </w:t>
      </w:r>
      <w:r w:rsidR="00D85828">
        <w:rPr>
          <w:rFonts w:ascii="Arial" w:hAnsi="Arial" w:cs="Arial"/>
          <w:sz w:val="22"/>
          <w:szCs w:val="22"/>
        </w:rPr>
        <w:t xml:space="preserve">the business and its </w:t>
      </w:r>
      <w:r w:rsidR="007C2D35">
        <w:rPr>
          <w:rFonts w:ascii="Arial" w:hAnsi="Arial" w:cs="Arial"/>
          <w:sz w:val="22"/>
          <w:szCs w:val="22"/>
        </w:rPr>
        <w:t xml:space="preserve">stakeholders. </w:t>
      </w:r>
      <w:r w:rsidR="00B16D27">
        <w:rPr>
          <w:rFonts w:ascii="Arial" w:hAnsi="Arial" w:cs="Arial"/>
          <w:sz w:val="22"/>
          <w:szCs w:val="22"/>
        </w:rPr>
        <w:t xml:space="preserve">For Superdrug, effective collaboration with technology providers </w:t>
      </w:r>
      <w:r w:rsidR="00D03AC1">
        <w:rPr>
          <w:rFonts w:ascii="Arial" w:hAnsi="Arial" w:cs="Arial"/>
          <w:sz w:val="22"/>
          <w:szCs w:val="22"/>
        </w:rPr>
        <w:t>can improve</w:t>
      </w:r>
      <w:r w:rsidR="00295B34">
        <w:rPr>
          <w:rFonts w:ascii="Arial" w:hAnsi="Arial" w:cs="Arial"/>
          <w:sz w:val="22"/>
          <w:szCs w:val="22"/>
        </w:rPr>
        <w:t xml:space="preserve"> </w:t>
      </w:r>
      <w:r w:rsidR="00D03AC1">
        <w:rPr>
          <w:rFonts w:ascii="Arial" w:hAnsi="Arial" w:cs="Arial"/>
          <w:sz w:val="22"/>
          <w:szCs w:val="22"/>
        </w:rPr>
        <w:t>system</w:t>
      </w:r>
      <w:r w:rsidR="00295B34">
        <w:rPr>
          <w:rFonts w:ascii="Arial" w:hAnsi="Arial" w:cs="Arial"/>
          <w:sz w:val="22"/>
          <w:szCs w:val="22"/>
        </w:rPr>
        <w:t xml:space="preserve"> reliab</w:t>
      </w:r>
      <w:r w:rsidR="00974034">
        <w:rPr>
          <w:rFonts w:ascii="Arial" w:hAnsi="Arial" w:cs="Arial"/>
          <w:sz w:val="22"/>
          <w:szCs w:val="22"/>
        </w:rPr>
        <w:t xml:space="preserve">ility, reduce </w:t>
      </w:r>
      <w:r w:rsidR="00E91A25">
        <w:rPr>
          <w:rFonts w:ascii="Arial" w:hAnsi="Arial" w:cs="Arial"/>
          <w:sz w:val="22"/>
          <w:szCs w:val="22"/>
        </w:rPr>
        <w:t>implementation</w:t>
      </w:r>
      <w:r w:rsidR="00974034">
        <w:rPr>
          <w:rFonts w:ascii="Arial" w:hAnsi="Arial" w:cs="Arial"/>
          <w:sz w:val="22"/>
          <w:szCs w:val="22"/>
        </w:rPr>
        <w:t xml:space="preserve"> risks and enable future </w:t>
      </w:r>
      <w:r w:rsidR="00B868FD">
        <w:rPr>
          <w:rFonts w:ascii="Arial" w:hAnsi="Arial" w:cs="Arial"/>
          <w:sz w:val="22"/>
          <w:szCs w:val="22"/>
        </w:rPr>
        <w:t>innovati</w:t>
      </w:r>
      <w:r w:rsidR="00E91A25">
        <w:rPr>
          <w:rFonts w:ascii="Arial" w:hAnsi="Arial" w:cs="Arial"/>
          <w:sz w:val="22"/>
          <w:szCs w:val="22"/>
        </w:rPr>
        <w:t>on in digital retail services.</w:t>
      </w:r>
      <w:r w:rsidR="00D03AC1">
        <w:rPr>
          <w:rFonts w:ascii="Arial" w:hAnsi="Arial" w:cs="Arial"/>
          <w:sz w:val="22"/>
          <w:szCs w:val="22"/>
        </w:rPr>
        <w:t xml:space="preserve"> </w:t>
      </w:r>
    </w:p>
    <w:p w14:paraId="107962BF" w14:textId="253959AE" w:rsidR="00E91A25" w:rsidRDefault="00886C6C" w:rsidP="00FE6E8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0B114F">
        <w:rPr>
          <w:rFonts w:ascii="Arial" w:hAnsi="Arial" w:cs="Arial"/>
          <w:sz w:val="22"/>
          <w:szCs w:val="22"/>
        </w:rPr>
        <w:t xml:space="preserve">ustainable stakeholder engagement </w:t>
      </w:r>
      <w:r w:rsidR="00B564A9">
        <w:rPr>
          <w:rFonts w:ascii="Arial" w:hAnsi="Arial" w:cs="Arial"/>
          <w:sz w:val="22"/>
          <w:szCs w:val="22"/>
        </w:rPr>
        <w:t>also supports better decision-making and orga</w:t>
      </w:r>
      <w:r w:rsidR="00155224">
        <w:rPr>
          <w:rFonts w:ascii="Arial" w:hAnsi="Arial" w:cs="Arial"/>
          <w:sz w:val="22"/>
          <w:szCs w:val="22"/>
        </w:rPr>
        <w:t xml:space="preserve">nisational resilience. Customers, employees and suppliers generate valuable information that </w:t>
      </w:r>
      <w:r w:rsidR="00AE60E2">
        <w:rPr>
          <w:rFonts w:ascii="Arial" w:hAnsi="Arial" w:cs="Arial"/>
          <w:sz w:val="22"/>
          <w:szCs w:val="22"/>
        </w:rPr>
        <w:t xml:space="preserve">can improve the platform </w:t>
      </w:r>
      <w:r w:rsidR="00107DE8">
        <w:rPr>
          <w:rFonts w:ascii="Arial" w:hAnsi="Arial" w:cs="Arial"/>
          <w:sz w:val="22"/>
          <w:szCs w:val="22"/>
        </w:rPr>
        <w:t xml:space="preserve">throughout its lifecycle. </w:t>
      </w:r>
      <w:r w:rsidR="00282BD0">
        <w:rPr>
          <w:rFonts w:ascii="Arial" w:hAnsi="Arial" w:cs="Arial"/>
          <w:sz w:val="22"/>
          <w:szCs w:val="22"/>
        </w:rPr>
        <w:t>Feedback obtained through customer surveys, pilot testing and employee consultations</w:t>
      </w:r>
      <w:r w:rsidR="00D949D7">
        <w:rPr>
          <w:rFonts w:ascii="Arial" w:hAnsi="Arial" w:cs="Arial"/>
          <w:sz w:val="22"/>
          <w:szCs w:val="22"/>
        </w:rPr>
        <w:t xml:space="preserve"> enables </w:t>
      </w:r>
      <w:r w:rsidR="00DA4E1C">
        <w:rPr>
          <w:rFonts w:ascii="Arial" w:hAnsi="Arial" w:cs="Arial"/>
          <w:sz w:val="22"/>
          <w:szCs w:val="22"/>
        </w:rPr>
        <w:t>S</w:t>
      </w:r>
      <w:r w:rsidR="00087475">
        <w:rPr>
          <w:rFonts w:ascii="Arial" w:hAnsi="Arial" w:cs="Arial"/>
          <w:sz w:val="22"/>
          <w:szCs w:val="22"/>
        </w:rPr>
        <w:t xml:space="preserve">uperdrug to identify technical issues, </w:t>
      </w:r>
      <w:r w:rsidR="00BC4417">
        <w:rPr>
          <w:rFonts w:ascii="Arial" w:hAnsi="Arial" w:cs="Arial"/>
          <w:sz w:val="22"/>
          <w:szCs w:val="22"/>
        </w:rPr>
        <w:t>usability concerns and emerging customer</w:t>
      </w:r>
      <w:r w:rsidR="00AD53FE">
        <w:rPr>
          <w:rFonts w:ascii="Arial" w:hAnsi="Arial" w:cs="Arial"/>
          <w:sz w:val="22"/>
          <w:szCs w:val="22"/>
        </w:rPr>
        <w:t xml:space="preserve"> expectations before the platform is fully implemented. Bryson (2004) suggest</w:t>
      </w:r>
      <w:r w:rsidR="00100204">
        <w:rPr>
          <w:rFonts w:ascii="Arial" w:hAnsi="Arial" w:cs="Arial"/>
          <w:sz w:val="22"/>
          <w:szCs w:val="22"/>
        </w:rPr>
        <w:t xml:space="preserve">s that stakeholder participation enhances decision </w:t>
      </w:r>
      <w:r w:rsidR="00B83695">
        <w:rPr>
          <w:rFonts w:ascii="Arial" w:hAnsi="Arial" w:cs="Arial"/>
          <w:sz w:val="22"/>
          <w:szCs w:val="22"/>
        </w:rPr>
        <w:t>quality because organisations benefit from diverse knowle</w:t>
      </w:r>
      <w:r w:rsidR="00725981">
        <w:rPr>
          <w:rFonts w:ascii="Arial" w:hAnsi="Arial" w:cs="Arial"/>
          <w:sz w:val="22"/>
          <w:szCs w:val="22"/>
        </w:rPr>
        <w:t xml:space="preserve">dge and perspective. This reduces project risks and increases the </w:t>
      </w:r>
      <w:r w:rsidR="00257111">
        <w:rPr>
          <w:rFonts w:ascii="Arial" w:hAnsi="Arial" w:cs="Arial"/>
          <w:sz w:val="22"/>
          <w:szCs w:val="22"/>
        </w:rPr>
        <w:t xml:space="preserve">chances </w:t>
      </w:r>
      <w:r w:rsidR="00725981">
        <w:rPr>
          <w:rFonts w:ascii="Arial" w:hAnsi="Arial" w:cs="Arial"/>
          <w:sz w:val="22"/>
          <w:szCs w:val="22"/>
        </w:rPr>
        <w:t xml:space="preserve">of </w:t>
      </w:r>
      <w:r w:rsidR="00257111">
        <w:rPr>
          <w:rFonts w:ascii="Arial" w:hAnsi="Arial" w:cs="Arial"/>
          <w:sz w:val="22"/>
          <w:szCs w:val="22"/>
        </w:rPr>
        <w:t xml:space="preserve">successful implementation across </w:t>
      </w:r>
      <w:r w:rsidR="00162AD3">
        <w:rPr>
          <w:rFonts w:ascii="Arial" w:hAnsi="Arial" w:cs="Arial"/>
          <w:sz w:val="22"/>
          <w:szCs w:val="22"/>
        </w:rPr>
        <w:t>home and international markets.</w:t>
      </w:r>
    </w:p>
    <w:p w14:paraId="35C0EE0B" w14:textId="623D7908" w:rsidR="00162AD3" w:rsidRDefault="00C2354B" w:rsidP="00FE6E8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However, sustainable stakeholder </w:t>
      </w:r>
      <w:r w:rsidR="00793AFF">
        <w:rPr>
          <w:rFonts w:ascii="Arial" w:hAnsi="Arial" w:cs="Arial"/>
          <w:sz w:val="22"/>
          <w:szCs w:val="22"/>
        </w:rPr>
        <w:t xml:space="preserve">engagement also presents several challenges. Maintaining continuous engagement </w:t>
      </w:r>
      <w:r w:rsidR="00566D00">
        <w:rPr>
          <w:rFonts w:ascii="Arial" w:hAnsi="Arial" w:cs="Arial"/>
          <w:sz w:val="22"/>
          <w:szCs w:val="22"/>
        </w:rPr>
        <w:t xml:space="preserve">with diverse stakeholder </w:t>
      </w:r>
      <w:r w:rsidR="00F41316">
        <w:rPr>
          <w:rFonts w:ascii="Arial" w:hAnsi="Arial" w:cs="Arial"/>
          <w:sz w:val="22"/>
          <w:szCs w:val="22"/>
        </w:rPr>
        <w:t xml:space="preserve">groups requires significant </w:t>
      </w:r>
      <w:r w:rsidR="00BC6E84">
        <w:rPr>
          <w:rFonts w:ascii="Arial" w:hAnsi="Arial" w:cs="Arial"/>
          <w:sz w:val="22"/>
          <w:szCs w:val="22"/>
        </w:rPr>
        <w:t xml:space="preserve">financial investment, management time and </w:t>
      </w:r>
      <w:r w:rsidR="00457BE4">
        <w:rPr>
          <w:rFonts w:ascii="Arial" w:hAnsi="Arial" w:cs="Arial"/>
          <w:sz w:val="22"/>
          <w:szCs w:val="22"/>
        </w:rPr>
        <w:t xml:space="preserve">organisational resources. Superdrug operates within </w:t>
      </w:r>
      <w:r w:rsidR="001B0D87">
        <w:rPr>
          <w:rFonts w:ascii="Arial" w:hAnsi="Arial" w:cs="Arial"/>
          <w:sz w:val="22"/>
          <w:szCs w:val="22"/>
        </w:rPr>
        <w:t xml:space="preserve">markets where cultural expectations, communications styles and </w:t>
      </w:r>
      <w:r w:rsidR="00036913">
        <w:rPr>
          <w:rFonts w:ascii="Arial" w:hAnsi="Arial" w:cs="Arial"/>
          <w:sz w:val="22"/>
          <w:szCs w:val="22"/>
        </w:rPr>
        <w:t xml:space="preserve">regulatory requirements differ. Hofstede (2011) </w:t>
      </w:r>
      <w:r w:rsidR="00F10E8F">
        <w:rPr>
          <w:rFonts w:ascii="Arial" w:hAnsi="Arial" w:cs="Arial"/>
          <w:sz w:val="22"/>
          <w:szCs w:val="22"/>
        </w:rPr>
        <w:t>argues that cultural differences influence stakeholder expectation</w:t>
      </w:r>
      <w:r w:rsidR="002C5519">
        <w:rPr>
          <w:rFonts w:ascii="Arial" w:hAnsi="Arial" w:cs="Arial"/>
          <w:sz w:val="22"/>
          <w:szCs w:val="22"/>
        </w:rPr>
        <w:t xml:space="preserve">s and organisational behaviour, meaning engagement </w:t>
      </w:r>
      <w:r w:rsidR="00FC4DD7">
        <w:rPr>
          <w:rFonts w:ascii="Arial" w:hAnsi="Arial" w:cs="Arial"/>
          <w:sz w:val="22"/>
          <w:szCs w:val="22"/>
        </w:rPr>
        <w:t xml:space="preserve">strategies that are effective in the UK may not be equally successful in international markets. </w:t>
      </w:r>
      <w:r w:rsidR="00404025">
        <w:rPr>
          <w:rFonts w:ascii="Arial" w:hAnsi="Arial" w:cs="Arial"/>
          <w:sz w:val="22"/>
          <w:szCs w:val="22"/>
        </w:rPr>
        <w:t xml:space="preserve">Therefore, </w:t>
      </w:r>
      <w:r w:rsidR="00D8093F">
        <w:rPr>
          <w:rFonts w:ascii="Arial" w:hAnsi="Arial" w:cs="Arial"/>
          <w:sz w:val="22"/>
          <w:szCs w:val="22"/>
        </w:rPr>
        <w:t xml:space="preserve">stakeholder engagement strategies must remain flexible and culturally sensitive to ensure </w:t>
      </w:r>
      <w:r w:rsidR="009E1127">
        <w:rPr>
          <w:rFonts w:ascii="Arial" w:hAnsi="Arial" w:cs="Arial"/>
          <w:sz w:val="22"/>
          <w:szCs w:val="22"/>
        </w:rPr>
        <w:t>consistent business performance across different regions.</w:t>
      </w:r>
    </w:p>
    <w:p w14:paraId="5356AF05" w14:textId="2AEBCFEA" w:rsidR="009E1127" w:rsidRDefault="00A856BA" w:rsidP="00FE6E8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Another challenge concerns balancing </w:t>
      </w:r>
      <w:r w:rsidR="00A43FA4">
        <w:rPr>
          <w:rFonts w:ascii="Arial" w:hAnsi="Arial" w:cs="Arial"/>
          <w:sz w:val="22"/>
          <w:szCs w:val="22"/>
        </w:rPr>
        <w:t xml:space="preserve">competing stakeholder </w:t>
      </w:r>
      <w:r w:rsidR="007F2CB3">
        <w:rPr>
          <w:rFonts w:ascii="Arial" w:hAnsi="Arial" w:cs="Arial"/>
          <w:sz w:val="22"/>
          <w:szCs w:val="22"/>
        </w:rPr>
        <w:t xml:space="preserve">interest. </w:t>
      </w:r>
      <w:r w:rsidR="000E7139">
        <w:rPr>
          <w:rFonts w:ascii="Arial" w:hAnsi="Arial" w:cs="Arial"/>
          <w:sz w:val="22"/>
          <w:szCs w:val="22"/>
        </w:rPr>
        <w:t xml:space="preserve">As we have seen it </w:t>
      </w:r>
      <w:r w:rsidR="008E1F97">
        <w:rPr>
          <w:rFonts w:ascii="Arial" w:hAnsi="Arial" w:cs="Arial"/>
          <w:sz w:val="22"/>
          <w:szCs w:val="22"/>
        </w:rPr>
        <w:t>costumers demand personalised digital services while expecting robust protection of their personal information</w:t>
      </w:r>
      <w:r w:rsidR="00B40274">
        <w:rPr>
          <w:rFonts w:ascii="Arial" w:hAnsi="Arial" w:cs="Arial"/>
          <w:sz w:val="22"/>
          <w:szCs w:val="22"/>
        </w:rPr>
        <w:t xml:space="preserve">. Investors may prioritise financial returns, </w:t>
      </w:r>
      <w:r w:rsidR="003D1A6E">
        <w:rPr>
          <w:rFonts w:ascii="Arial" w:hAnsi="Arial" w:cs="Arial"/>
          <w:sz w:val="22"/>
          <w:szCs w:val="22"/>
        </w:rPr>
        <w:t xml:space="preserve">regulators focus on legal compliance and ethical </w:t>
      </w:r>
      <w:r w:rsidR="00207CDC">
        <w:rPr>
          <w:rFonts w:ascii="Arial" w:hAnsi="Arial" w:cs="Arial"/>
          <w:sz w:val="22"/>
          <w:szCs w:val="22"/>
        </w:rPr>
        <w:t xml:space="preserve">data management. Employees may also express concerns regarding the increasing use of artificial intelligence </w:t>
      </w:r>
      <w:r w:rsidR="00CC336C">
        <w:rPr>
          <w:rFonts w:ascii="Arial" w:hAnsi="Arial" w:cs="Arial"/>
          <w:sz w:val="22"/>
          <w:szCs w:val="22"/>
        </w:rPr>
        <w:t>and automation within retail operations. Fre</w:t>
      </w:r>
      <w:r w:rsidR="0010180C">
        <w:rPr>
          <w:rFonts w:ascii="Arial" w:hAnsi="Arial" w:cs="Arial"/>
          <w:sz w:val="22"/>
          <w:szCs w:val="22"/>
        </w:rPr>
        <w:t xml:space="preserve">eman(1984) recognises that stakeholder interests frequently conflict, requiring managers to make balanced decision that </w:t>
      </w:r>
      <w:r w:rsidR="00242570">
        <w:rPr>
          <w:rFonts w:ascii="Arial" w:hAnsi="Arial" w:cs="Arial"/>
          <w:sz w:val="22"/>
          <w:szCs w:val="22"/>
        </w:rPr>
        <w:t>create value for multiple stakeholder groups</w:t>
      </w:r>
      <w:r w:rsidR="00543A68">
        <w:rPr>
          <w:rFonts w:ascii="Arial" w:hAnsi="Arial" w:cs="Arial"/>
          <w:sz w:val="22"/>
          <w:szCs w:val="22"/>
        </w:rPr>
        <w:t>. Failure to achieve this balance</w:t>
      </w:r>
      <w:r w:rsidR="00816C1B">
        <w:rPr>
          <w:rFonts w:ascii="Arial" w:hAnsi="Arial" w:cs="Arial"/>
          <w:sz w:val="22"/>
          <w:szCs w:val="22"/>
        </w:rPr>
        <w:t xml:space="preserve">d </w:t>
      </w:r>
      <w:r w:rsidR="008C7C52">
        <w:rPr>
          <w:rFonts w:ascii="Arial" w:hAnsi="Arial" w:cs="Arial"/>
          <w:sz w:val="22"/>
          <w:szCs w:val="22"/>
        </w:rPr>
        <w:t xml:space="preserve">could damage organisational reputation, reduce </w:t>
      </w:r>
      <w:r w:rsidR="009A44E1">
        <w:rPr>
          <w:rFonts w:ascii="Arial" w:hAnsi="Arial" w:cs="Arial"/>
          <w:sz w:val="22"/>
          <w:szCs w:val="22"/>
        </w:rPr>
        <w:t>customers</w:t>
      </w:r>
      <w:r w:rsidR="008C7C52">
        <w:rPr>
          <w:rFonts w:ascii="Arial" w:hAnsi="Arial" w:cs="Arial"/>
          <w:sz w:val="22"/>
          <w:szCs w:val="22"/>
        </w:rPr>
        <w:t xml:space="preserve"> trust and negatively </w:t>
      </w:r>
      <w:r w:rsidR="009A44E1">
        <w:rPr>
          <w:rFonts w:ascii="Arial" w:hAnsi="Arial" w:cs="Arial"/>
          <w:sz w:val="22"/>
          <w:szCs w:val="22"/>
        </w:rPr>
        <w:t>affect long term business performance.</w:t>
      </w:r>
    </w:p>
    <w:p w14:paraId="4FD1D2FA" w14:textId="2902A95F" w:rsidR="009A44E1" w:rsidRDefault="00324A27" w:rsidP="00FE6E8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Ethical considerations are particularly import</w:t>
      </w:r>
      <w:r w:rsidR="007D1365">
        <w:rPr>
          <w:rFonts w:ascii="Arial" w:hAnsi="Arial" w:cs="Arial"/>
          <w:sz w:val="22"/>
          <w:szCs w:val="22"/>
        </w:rPr>
        <w:t xml:space="preserve">ant for AI enable platform such as </w:t>
      </w:r>
      <w:r w:rsidR="006263D3">
        <w:rPr>
          <w:rFonts w:ascii="Arial" w:hAnsi="Arial" w:cs="Arial"/>
          <w:sz w:val="22"/>
          <w:szCs w:val="22"/>
        </w:rPr>
        <w:t xml:space="preserve">Connect Plus. </w:t>
      </w:r>
      <w:r w:rsidR="00C14AAA">
        <w:rPr>
          <w:rFonts w:ascii="Arial" w:hAnsi="Arial" w:cs="Arial"/>
          <w:sz w:val="22"/>
          <w:szCs w:val="22"/>
        </w:rPr>
        <w:t>Artificial intelligen</w:t>
      </w:r>
      <w:r w:rsidR="001B47B9">
        <w:rPr>
          <w:rFonts w:ascii="Arial" w:hAnsi="Arial" w:cs="Arial"/>
          <w:sz w:val="22"/>
          <w:szCs w:val="22"/>
        </w:rPr>
        <w:t>ce relies on extensive customer data to generate personalised recommendations, raising concerns regarding privacy</w:t>
      </w:r>
      <w:r w:rsidR="006538D4">
        <w:rPr>
          <w:rFonts w:ascii="Arial" w:hAnsi="Arial" w:cs="Arial"/>
          <w:sz w:val="22"/>
          <w:szCs w:val="22"/>
        </w:rPr>
        <w:t xml:space="preserve">, transparency, bias and </w:t>
      </w:r>
      <w:r w:rsidR="00165AD3">
        <w:rPr>
          <w:rFonts w:ascii="Arial" w:hAnsi="Arial" w:cs="Arial"/>
          <w:sz w:val="22"/>
          <w:szCs w:val="22"/>
        </w:rPr>
        <w:t xml:space="preserve">algorithmic decision making. Compliance with </w:t>
      </w:r>
      <w:r w:rsidR="00D0557B">
        <w:rPr>
          <w:rFonts w:ascii="Arial" w:hAnsi="Arial" w:cs="Arial"/>
          <w:sz w:val="22"/>
          <w:szCs w:val="22"/>
        </w:rPr>
        <w:t>the UK General Data Protection Regulation</w:t>
      </w:r>
      <w:r w:rsidR="007A54B9">
        <w:rPr>
          <w:rFonts w:ascii="Arial" w:hAnsi="Arial" w:cs="Arial"/>
          <w:sz w:val="22"/>
          <w:szCs w:val="22"/>
        </w:rPr>
        <w:t xml:space="preserve"> (UK GDPR)</w:t>
      </w:r>
    </w:p>
    <w:p w14:paraId="36DDC23A" w14:textId="021DBC14" w:rsidR="007A54B9" w:rsidRDefault="005E3681" w:rsidP="00FE6E8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Sustainable stakeholder </w:t>
      </w:r>
      <w:r w:rsidR="006B7563">
        <w:rPr>
          <w:rFonts w:ascii="Arial" w:hAnsi="Arial" w:cs="Arial"/>
          <w:sz w:val="22"/>
          <w:szCs w:val="22"/>
        </w:rPr>
        <w:t xml:space="preserve">engagement also contributes to Superdrug’s wider Environmental, Social and Governance </w:t>
      </w:r>
      <w:r w:rsidR="00FA2D0D">
        <w:rPr>
          <w:rFonts w:ascii="Arial" w:hAnsi="Arial" w:cs="Arial"/>
          <w:sz w:val="22"/>
          <w:szCs w:val="22"/>
        </w:rPr>
        <w:t xml:space="preserve">(ESG) objectives. Investors </w:t>
      </w:r>
      <w:r w:rsidR="0060222D">
        <w:rPr>
          <w:rFonts w:ascii="Arial" w:hAnsi="Arial" w:cs="Arial"/>
          <w:sz w:val="22"/>
          <w:szCs w:val="22"/>
        </w:rPr>
        <w:t xml:space="preserve">evaluate organisations according to their ESG performance, while customers are becoming more </w:t>
      </w:r>
      <w:r w:rsidR="00D90007">
        <w:rPr>
          <w:rFonts w:ascii="Arial" w:hAnsi="Arial" w:cs="Arial"/>
          <w:sz w:val="22"/>
          <w:szCs w:val="22"/>
        </w:rPr>
        <w:t>supportive of businesses that demonstrate responsible corporate behaviour. By engag</w:t>
      </w:r>
      <w:r w:rsidR="00294950">
        <w:rPr>
          <w:rFonts w:ascii="Arial" w:hAnsi="Arial" w:cs="Arial"/>
          <w:sz w:val="22"/>
          <w:szCs w:val="22"/>
        </w:rPr>
        <w:t xml:space="preserve">ing stakeholders in sustainability initiatives, </w:t>
      </w:r>
      <w:r w:rsidR="006E4911">
        <w:rPr>
          <w:rFonts w:ascii="Arial" w:hAnsi="Arial" w:cs="Arial"/>
          <w:sz w:val="22"/>
          <w:szCs w:val="22"/>
        </w:rPr>
        <w:t>responsible</w:t>
      </w:r>
      <w:r w:rsidR="00294950">
        <w:rPr>
          <w:rFonts w:ascii="Arial" w:hAnsi="Arial" w:cs="Arial"/>
          <w:sz w:val="22"/>
          <w:szCs w:val="22"/>
        </w:rPr>
        <w:t xml:space="preserve"> </w:t>
      </w:r>
      <w:r w:rsidR="006E4911">
        <w:rPr>
          <w:rFonts w:ascii="Arial" w:hAnsi="Arial" w:cs="Arial"/>
          <w:sz w:val="22"/>
          <w:szCs w:val="22"/>
        </w:rPr>
        <w:t>sourcing</w:t>
      </w:r>
      <w:r w:rsidR="00294950">
        <w:rPr>
          <w:rFonts w:ascii="Arial" w:hAnsi="Arial" w:cs="Arial"/>
          <w:sz w:val="22"/>
          <w:szCs w:val="22"/>
        </w:rPr>
        <w:t>, digital inclusion and ethical AI governance</w:t>
      </w:r>
      <w:r w:rsidR="008F58C3">
        <w:rPr>
          <w:rFonts w:ascii="Arial" w:hAnsi="Arial" w:cs="Arial"/>
          <w:sz w:val="22"/>
          <w:szCs w:val="22"/>
        </w:rPr>
        <w:t xml:space="preserve">. </w:t>
      </w:r>
      <w:r w:rsidR="006D1C22">
        <w:rPr>
          <w:rFonts w:ascii="Arial" w:hAnsi="Arial" w:cs="Arial"/>
          <w:sz w:val="22"/>
          <w:szCs w:val="22"/>
        </w:rPr>
        <w:t xml:space="preserve">Superdrug can strengthen its corporate reputation and </w:t>
      </w:r>
      <w:r w:rsidR="00AB4906">
        <w:rPr>
          <w:rFonts w:ascii="Arial" w:hAnsi="Arial" w:cs="Arial"/>
          <w:sz w:val="22"/>
          <w:szCs w:val="22"/>
        </w:rPr>
        <w:t xml:space="preserve">enhance long term competitive advantage. This supports the concept of creating shared value, </w:t>
      </w:r>
      <w:r w:rsidR="00131137">
        <w:rPr>
          <w:rFonts w:ascii="Arial" w:hAnsi="Arial" w:cs="Arial"/>
          <w:sz w:val="22"/>
          <w:szCs w:val="22"/>
        </w:rPr>
        <w:t xml:space="preserve">could achieve </w:t>
      </w:r>
      <w:r w:rsidR="00DB27CA">
        <w:rPr>
          <w:rFonts w:ascii="Arial" w:hAnsi="Arial" w:cs="Arial"/>
          <w:sz w:val="22"/>
          <w:szCs w:val="22"/>
        </w:rPr>
        <w:t xml:space="preserve">improve business performance while meeting social outcomes </w:t>
      </w:r>
      <w:r w:rsidR="001F661F">
        <w:rPr>
          <w:rFonts w:ascii="Arial" w:hAnsi="Arial" w:cs="Arial"/>
          <w:sz w:val="22"/>
          <w:szCs w:val="22"/>
        </w:rPr>
        <w:t>(Porter and Kramer, 2011)</w:t>
      </w:r>
      <w:r w:rsidR="002A56FD">
        <w:rPr>
          <w:rFonts w:ascii="Arial" w:hAnsi="Arial" w:cs="Arial"/>
          <w:sz w:val="22"/>
          <w:szCs w:val="22"/>
        </w:rPr>
        <w:t xml:space="preserve">. </w:t>
      </w:r>
    </w:p>
    <w:p w14:paraId="512F173F" w14:textId="77777777" w:rsidR="006D001B" w:rsidRDefault="00156B3C" w:rsidP="00FE6E8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To </w:t>
      </w:r>
      <w:r w:rsidR="00AE0EE5">
        <w:rPr>
          <w:rFonts w:ascii="Arial" w:hAnsi="Arial" w:cs="Arial"/>
          <w:sz w:val="22"/>
          <w:szCs w:val="22"/>
        </w:rPr>
        <w:t>successfully, engage</w:t>
      </w:r>
      <w:r w:rsidR="00211F81">
        <w:rPr>
          <w:rFonts w:ascii="Arial" w:hAnsi="Arial" w:cs="Arial"/>
          <w:sz w:val="22"/>
          <w:szCs w:val="22"/>
        </w:rPr>
        <w:t xml:space="preserve"> the stakeholders </w:t>
      </w:r>
      <w:r w:rsidR="000258C2">
        <w:rPr>
          <w:rFonts w:ascii="Arial" w:hAnsi="Arial" w:cs="Arial"/>
          <w:sz w:val="22"/>
          <w:szCs w:val="22"/>
        </w:rPr>
        <w:t>through</w:t>
      </w:r>
      <w:r w:rsidR="005A066C">
        <w:rPr>
          <w:rFonts w:ascii="Arial" w:hAnsi="Arial" w:cs="Arial"/>
          <w:sz w:val="22"/>
          <w:szCs w:val="22"/>
        </w:rPr>
        <w:t xml:space="preserve"> customer loyalty, employee commitment </w:t>
      </w:r>
      <w:r w:rsidR="00105374">
        <w:rPr>
          <w:rFonts w:ascii="Arial" w:hAnsi="Arial" w:cs="Arial"/>
          <w:sz w:val="22"/>
          <w:szCs w:val="22"/>
        </w:rPr>
        <w:t xml:space="preserve">innovation capability, regulatory </w:t>
      </w:r>
      <w:r w:rsidR="00B33E81">
        <w:rPr>
          <w:rFonts w:ascii="Arial" w:hAnsi="Arial" w:cs="Arial"/>
          <w:sz w:val="22"/>
          <w:szCs w:val="22"/>
        </w:rPr>
        <w:t>compliance and organisationa</w:t>
      </w:r>
      <w:r w:rsidR="00E4230B">
        <w:rPr>
          <w:rFonts w:ascii="Arial" w:hAnsi="Arial" w:cs="Arial"/>
          <w:sz w:val="22"/>
          <w:szCs w:val="22"/>
        </w:rPr>
        <w:t xml:space="preserve">l resilience while </w:t>
      </w:r>
      <w:r w:rsidR="00C02BBC">
        <w:rPr>
          <w:rFonts w:ascii="Arial" w:hAnsi="Arial" w:cs="Arial"/>
          <w:sz w:val="22"/>
          <w:szCs w:val="22"/>
        </w:rPr>
        <w:t xml:space="preserve">supporting </w:t>
      </w:r>
      <w:r w:rsidR="003F4DC6">
        <w:rPr>
          <w:rFonts w:ascii="Arial" w:hAnsi="Arial" w:cs="Arial"/>
          <w:sz w:val="22"/>
          <w:szCs w:val="22"/>
        </w:rPr>
        <w:t>the platform across domestic and international markets.</w:t>
      </w:r>
      <w:r w:rsidR="009E3C64">
        <w:rPr>
          <w:rFonts w:ascii="Arial" w:hAnsi="Arial" w:cs="Arial"/>
          <w:sz w:val="22"/>
          <w:szCs w:val="22"/>
        </w:rPr>
        <w:t xml:space="preserve"> These benefits depend upon</w:t>
      </w:r>
      <w:r w:rsidR="006D001B">
        <w:rPr>
          <w:rFonts w:ascii="Arial" w:hAnsi="Arial" w:cs="Arial"/>
          <w:sz w:val="22"/>
          <w:szCs w:val="22"/>
        </w:rPr>
        <w:t>:</w:t>
      </w:r>
    </w:p>
    <w:p w14:paraId="25848FAA" w14:textId="7A065144" w:rsidR="002A56FD" w:rsidRDefault="009E3C64" w:rsidP="006D001B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6D001B">
        <w:rPr>
          <w:rFonts w:ascii="Arial" w:hAnsi="Arial" w:cs="Arial"/>
          <w:sz w:val="22"/>
          <w:szCs w:val="22"/>
        </w:rPr>
        <w:t>maint</w:t>
      </w:r>
      <w:r w:rsidR="003827EF" w:rsidRPr="006D001B">
        <w:rPr>
          <w:rFonts w:ascii="Arial" w:hAnsi="Arial" w:cs="Arial"/>
          <w:sz w:val="22"/>
          <w:szCs w:val="22"/>
        </w:rPr>
        <w:t>a</w:t>
      </w:r>
      <w:r w:rsidRPr="006D001B">
        <w:rPr>
          <w:rFonts w:ascii="Arial" w:hAnsi="Arial" w:cs="Arial"/>
          <w:sz w:val="22"/>
          <w:szCs w:val="22"/>
        </w:rPr>
        <w:t>in</w:t>
      </w:r>
      <w:r w:rsidR="003827EF" w:rsidRPr="006D001B">
        <w:rPr>
          <w:rFonts w:ascii="Arial" w:hAnsi="Arial" w:cs="Arial"/>
          <w:sz w:val="22"/>
          <w:szCs w:val="22"/>
        </w:rPr>
        <w:t>in</w:t>
      </w:r>
      <w:r w:rsidRPr="006D001B">
        <w:rPr>
          <w:rFonts w:ascii="Arial" w:hAnsi="Arial" w:cs="Arial"/>
          <w:sz w:val="22"/>
          <w:szCs w:val="22"/>
        </w:rPr>
        <w:t xml:space="preserve">g ethical </w:t>
      </w:r>
      <w:r w:rsidR="003827EF" w:rsidRPr="006D001B">
        <w:rPr>
          <w:rFonts w:ascii="Arial" w:hAnsi="Arial" w:cs="Arial"/>
          <w:sz w:val="22"/>
          <w:szCs w:val="22"/>
        </w:rPr>
        <w:t>governance</w:t>
      </w:r>
    </w:p>
    <w:p w14:paraId="49903546" w14:textId="7B986D9A" w:rsidR="006D001B" w:rsidRDefault="00F139C5" w:rsidP="006D001B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adapting engagement strategies to diverse stakeholder expectations </w:t>
      </w:r>
    </w:p>
    <w:p w14:paraId="36F92BD0" w14:textId="6801D573" w:rsidR="00F139C5" w:rsidRDefault="004B44B3" w:rsidP="006D001B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Continuously</w:t>
      </w:r>
      <w:r w:rsidR="00CE44F7">
        <w:rPr>
          <w:rFonts w:ascii="Arial" w:hAnsi="Arial" w:cs="Arial"/>
          <w:sz w:val="22"/>
          <w:szCs w:val="22"/>
        </w:rPr>
        <w:t xml:space="preserve"> reviewing stakeholder relationships </w:t>
      </w:r>
      <w:r>
        <w:rPr>
          <w:rFonts w:ascii="Arial" w:hAnsi="Arial" w:cs="Arial"/>
          <w:sz w:val="22"/>
          <w:szCs w:val="22"/>
        </w:rPr>
        <w:t xml:space="preserve">throughout the project life cycle </w:t>
      </w:r>
    </w:p>
    <w:p w14:paraId="01A5C5EE" w14:textId="29A93B9A" w:rsidR="00624A9E" w:rsidRPr="003939CF" w:rsidRDefault="00A171D7" w:rsidP="00AF4A6F">
      <w:pPr>
        <w:pStyle w:val="Heading1"/>
        <w:rPr>
          <w:rFonts w:ascii="Arial" w:hAnsi="Arial" w:cs="Arial"/>
        </w:rPr>
      </w:pPr>
      <w:bookmarkStart w:id="22" w:name="_Toc235091536"/>
      <w:r>
        <w:rPr>
          <w:rFonts w:ascii="Arial" w:hAnsi="Arial" w:cs="Arial"/>
        </w:rPr>
        <w:t>9</w:t>
      </w:r>
      <w:r w:rsidR="00624A9E" w:rsidRPr="003939CF">
        <w:rPr>
          <w:rFonts w:ascii="Arial" w:hAnsi="Arial" w:cs="Arial"/>
        </w:rPr>
        <w:t>. Summary</w:t>
      </w:r>
      <w:bookmarkEnd w:id="22"/>
      <w:r w:rsidR="00624A9E" w:rsidRPr="003939CF">
        <w:rPr>
          <w:rFonts w:ascii="Arial" w:hAnsi="Arial" w:cs="Arial"/>
        </w:rPr>
        <w:t xml:space="preserve"> </w:t>
      </w:r>
    </w:p>
    <w:p w14:paraId="3F62F4B9" w14:textId="682FCAE7" w:rsidR="00A5306A" w:rsidRPr="003939CF" w:rsidRDefault="009A5892" w:rsidP="00A5306A">
      <w:pPr>
        <w:rPr>
          <w:rFonts w:ascii="Arial" w:hAnsi="Arial" w:cs="Arial"/>
          <w:sz w:val="22"/>
          <w:szCs w:val="22"/>
        </w:rPr>
      </w:pPr>
      <w:r w:rsidRPr="003939CF">
        <w:rPr>
          <w:rFonts w:ascii="Arial" w:hAnsi="Arial" w:cs="Arial"/>
          <w:sz w:val="22"/>
          <w:szCs w:val="22"/>
        </w:rPr>
        <w:t xml:space="preserve">For introducing the Connect plus </w:t>
      </w:r>
      <w:r w:rsidR="00C641F2" w:rsidRPr="003939CF">
        <w:rPr>
          <w:rFonts w:ascii="Arial" w:hAnsi="Arial" w:cs="Arial"/>
          <w:sz w:val="22"/>
          <w:szCs w:val="22"/>
        </w:rPr>
        <w:t xml:space="preserve">and the surrounding environment </w:t>
      </w:r>
      <w:r w:rsidR="001C4001" w:rsidRPr="003939CF">
        <w:rPr>
          <w:rFonts w:ascii="Arial" w:hAnsi="Arial" w:cs="Arial"/>
          <w:sz w:val="22"/>
          <w:szCs w:val="22"/>
        </w:rPr>
        <w:t>you can verifying through</w:t>
      </w:r>
      <w:r w:rsidR="00373C24" w:rsidRPr="003939CF">
        <w:rPr>
          <w:rFonts w:ascii="Arial" w:hAnsi="Arial" w:cs="Arial"/>
          <w:sz w:val="22"/>
          <w:szCs w:val="22"/>
        </w:rPr>
        <w:t xml:space="preserve"> Firstly,</w:t>
      </w:r>
      <w:r w:rsidR="001C4001" w:rsidRPr="003939CF">
        <w:rPr>
          <w:rFonts w:ascii="Arial" w:hAnsi="Arial" w:cs="Arial"/>
          <w:sz w:val="22"/>
          <w:szCs w:val="22"/>
        </w:rPr>
        <w:t xml:space="preserve"> </w:t>
      </w:r>
      <w:r w:rsidR="00373C24" w:rsidRPr="003939CF">
        <w:rPr>
          <w:rFonts w:ascii="Arial" w:hAnsi="Arial" w:cs="Arial"/>
          <w:sz w:val="22"/>
          <w:szCs w:val="22"/>
        </w:rPr>
        <w:t>organised</w:t>
      </w:r>
      <w:r w:rsidR="001C2F45" w:rsidRPr="003939CF">
        <w:rPr>
          <w:rFonts w:ascii="Arial" w:hAnsi="Arial" w:cs="Arial"/>
          <w:sz w:val="22"/>
          <w:szCs w:val="22"/>
        </w:rPr>
        <w:t xml:space="preserve"> and point</w:t>
      </w:r>
      <w:r w:rsidR="003978E7" w:rsidRPr="003939CF">
        <w:rPr>
          <w:rFonts w:ascii="Arial" w:hAnsi="Arial" w:cs="Arial"/>
          <w:sz w:val="22"/>
          <w:szCs w:val="22"/>
        </w:rPr>
        <w:t xml:space="preserve"> your objectives and after SWOT and </w:t>
      </w:r>
      <w:r w:rsidR="00373C24" w:rsidRPr="003939CF">
        <w:rPr>
          <w:rFonts w:ascii="Arial" w:hAnsi="Arial" w:cs="Arial"/>
          <w:sz w:val="22"/>
          <w:szCs w:val="22"/>
        </w:rPr>
        <w:t xml:space="preserve">Pestel </w:t>
      </w:r>
      <w:r w:rsidRPr="003939CF">
        <w:rPr>
          <w:rFonts w:ascii="Arial" w:hAnsi="Arial" w:cs="Arial"/>
          <w:sz w:val="22"/>
          <w:szCs w:val="22"/>
        </w:rPr>
        <w:t xml:space="preserve"> </w:t>
      </w:r>
      <w:r w:rsidR="001C2F45" w:rsidRPr="003939CF">
        <w:rPr>
          <w:rFonts w:ascii="Arial" w:hAnsi="Arial" w:cs="Arial"/>
          <w:sz w:val="22"/>
          <w:szCs w:val="22"/>
        </w:rPr>
        <w:t xml:space="preserve">for giving us a bigger </w:t>
      </w:r>
      <w:r w:rsidR="0015587E" w:rsidRPr="003939CF">
        <w:rPr>
          <w:rFonts w:ascii="Arial" w:hAnsi="Arial" w:cs="Arial"/>
          <w:sz w:val="22"/>
          <w:szCs w:val="22"/>
        </w:rPr>
        <w:t>view where it is the company and what it wants to achieve</w:t>
      </w:r>
      <w:r w:rsidR="004F6780" w:rsidRPr="003939CF">
        <w:rPr>
          <w:rFonts w:ascii="Arial" w:hAnsi="Arial" w:cs="Arial"/>
          <w:sz w:val="22"/>
          <w:szCs w:val="22"/>
        </w:rPr>
        <w:t xml:space="preserve"> in whole point 2</w:t>
      </w:r>
      <w:r w:rsidR="0015587E" w:rsidRPr="003939CF">
        <w:rPr>
          <w:rFonts w:ascii="Arial" w:hAnsi="Arial" w:cs="Arial"/>
          <w:sz w:val="22"/>
          <w:szCs w:val="22"/>
        </w:rPr>
        <w:t>.</w:t>
      </w:r>
    </w:p>
    <w:p w14:paraId="544C270B" w14:textId="04A91963" w:rsidR="004F6780" w:rsidRPr="003939CF" w:rsidRDefault="004F6780" w:rsidP="00A5306A">
      <w:pPr>
        <w:rPr>
          <w:rFonts w:ascii="Arial" w:hAnsi="Arial" w:cs="Arial"/>
          <w:sz w:val="22"/>
          <w:szCs w:val="22"/>
        </w:rPr>
      </w:pPr>
      <w:r w:rsidRPr="003939CF">
        <w:rPr>
          <w:rFonts w:ascii="Arial" w:hAnsi="Arial" w:cs="Arial"/>
          <w:sz w:val="22"/>
          <w:szCs w:val="22"/>
        </w:rPr>
        <w:t xml:space="preserve">After in </w:t>
      </w:r>
      <w:r w:rsidR="00C31772" w:rsidRPr="003939CF">
        <w:rPr>
          <w:rFonts w:ascii="Arial" w:hAnsi="Arial" w:cs="Arial"/>
          <w:sz w:val="22"/>
          <w:szCs w:val="22"/>
        </w:rPr>
        <w:t>in Point 3</w:t>
      </w:r>
      <w:r w:rsidR="00B41DDF" w:rsidRPr="003939CF">
        <w:rPr>
          <w:rFonts w:ascii="Arial" w:hAnsi="Arial" w:cs="Arial"/>
          <w:sz w:val="22"/>
          <w:szCs w:val="22"/>
        </w:rPr>
        <w:t>,</w:t>
      </w:r>
      <w:r w:rsidR="00C31772" w:rsidRPr="003939CF">
        <w:rPr>
          <w:rFonts w:ascii="Arial" w:hAnsi="Arial" w:cs="Arial"/>
          <w:sz w:val="22"/>
          <w:szCs w:val="22"/>
        </w:rPr>
        <w:t xml:space="preserve"> we identifying the stakeholder and the</w:t>
      </w:r>
      <w:r w:rsidR="00641973" w:rsidRPr="003939CF">
        <w:rPr>
          <w:rFonts w:ascii="Arial" w:hAnsi="Arial" w:cs="Arial"/>
          <w:sz w:val="22"/>
          <w:szCs w:val="22"/>
        </w:rPr>
        <w:t xml:space="preserve">n </w:t>
      </w:r>
      <w:r w:rsidR="0031521F" w:rsidRPr="003939CF">
        <w:rPr>
          <w:rFonts w:ascii="Arial" w:hAnsi="Arial" w:cs="Arial"/>
          <w:sz w:val="22"/>
          <w:szCs w:val="22"/>
        </w:rPr>
        <w:t>after t</w:t>
      </w:r>
      <w:r w:rsidR="00A14F8E" w:rsidRPr="003939CF">
        <w:rPr>
          <w:rFonts w:ascii="Arial" w:hAnsi="Arial" w:cs="Arial"/>
          <w:sz w:val="22"/>
          <w:szCs w:val="22"/>
        </w:rPr>
        <w:t>wo</w:t>
      </w:r>
      <w:r w:rsidR="0031521F" w:rsidRPr="003939CF">
        <w:rPr>
          <w:rFonts w:ascii="Arial" w:hAnsi="Arial" w:cs="Arial"/>
          <w:sz w:val="22"/>
          <w:szCs w:val="22"/>
        </w:rPr>
        <w:t xml:space="preserve"> different </w:t>
      </w:r>
      <w:r w:rsidR="00A14F8E" w:rsidRPr="003939CF">
        <w:rPr>
          <w:rFonts w:ascii="Arial" w:hAnsi="Arial" w:cs="Arial"/>
          <w:sz w:val="22"/>
          <w:szCs w:val="22"/>
        </w:rPr>
        <w:t xml:space="preserve">frameworks we are giving the importance </w:t>
      </w:r>
      <w:r w:rsidR="00687FBC" w:rsidRPr="003939CF">
        <w:rPr>
          <w:rFonts w:ascii="Arial" w:hAnsi="Arial" w:cs="Arial"/>
          <w:sz w:val="22"/>
          <w:szCs w:val="22"/>
        </w:rPr>
        <w:t xml:space="preserve">they </w:t>
      </w:r>
      <w:r w:rsidR="007B2D55" w:rsidRPr="003939CF">
        <w:rPr>
          <w:rFonts w:ascii="Arial" w:hAnsi="Arial" w:cs="Arial"/>
          <w:sz w:val="22"/>
          <w:szCs w:val="22"/>
        </w:rPr>
        <w:t xml:space="preserve">requires </w:t>
      </w:r>
      <w:r w:rsidR="00693D1F" w:rsidRPr="003939CF">
        <w:rPr>
          <w:rFonts w:ascii="Arial" w:hAnsi="Arial" w:cs="Arial"/>
          <w:sz w:val="22"/>
          <w:szCs w:val="22"/>
        </w:rPr>
        <w:t>all stakeholders</w:t>
      </w:r>
      <w:r w:rsidR="00687FBC" w:rsidRPr="003939CF">
        <w:rPr>
          <w:rFonts w:ascii="Arial" w:hAnsi="Arial" w:cs="Arial"/>
          <w:sz w:val="22"/>
          <w:szCs w:val="22"/>
        </w:rPr>
        <w:t xml:space="preserve">. These frameworks to complement </w:t>
      </w:r>
      <w:r w:rsidR="00E23ECF" w:rsidRPr="003939CF">
        <w:rPr>
          <w:rFonts w:ascii="Arial" w:hAnsi="Arial" w:cs="Arial"/>
          <w:sz w:val="22"/>
          <w:szCs w:val="22"/>
        </w:rPr>
        <w:t>each other</w:t>
      </w:r>
      <w:r w:rsidR="00CD7331" w:rsidRPr="003939CF">
        <w:rPr>
          <w:rFonts w:ascii="Arial" w:hAnsi="Arial" w:cs="Arial"/>
          <w:sz w:val="22"/>
          <w:szCs w:val="22"/>
        </w:rPr>
        <w:t xml:space="preserve"> and </w:t>
      </w:r>
      <w:r w:rsidR="003B7708" w:rsidRPr="003939CF">
        <w:rPr>
          <w:rFonts w:ascii="Arial" w:hAnsi="Arial" w:cs="Arial"/>
          <w:sz w:val="22"/>
          <w:szCs w:val="22"/>
        </w:rPr>
        <w:t>covers different views</w:t>
      </w:r>
      <w:r w:rsidR="00E23ECF" w:rsidRPr="003939CF">
        <w:rPr>
          <w:rFonts w:ascii="Arial" w:hAnsi="Arial" w:cs="Arial"/>
          <w:sz w:val="22"/>
          <w:szCs w:val="22"/>
        </w:rPr>
        <w:t>.</w:t>
      </w:r>
    </w:p>
    <w:p w14:paraId="1931D715" w14:textId="325F06DD" w:rsidR="00E23ECF" w:rsidRPr="003939CF" w:rsidRDefault="00E23ECF" w:rsidP="00A5306A">
      <w:pPr>
        <w:rPr>
          <w:rFonts w:ascii="Arial" w:hAnsi="Arial" w:cs="Arial"/>
          <w:sz w:val="22"/>
          <w:szCs w:val="22"/>
        </w:rPr>
      </w:pPr>
      <w:r w:rsidRPr="003939CF">
        <w:rPr>
          <w:rFonts w:ascii="Arial" w:hAnsi="Arial" w:cs="Arial"/>
          <w:sz w:val="22"/>
          <w:szCs w:val="22"/>
        </w:rPr>
        <w:t>In Point 4</w:t>
      </w:r>
      <w:r w:rsidR="00852489" w:rsidRPr="003939CF">
        <w:rPr>
          <w:rFonts w:ascii="Arial" w:hAnsi="Arial" w:cs="Arial"/>
          <w:sz w:val="22"/>
          <w:szCs w:val="22"/>
        </w:rPr>
        <w:t xml:space="preserve"> until 6</w:t>
      </w:r>
      <w:r w:rsidR="00256764" w:rsidRPr="003939CF">
        <w:rPr>
          <w:rFonts w:ascii="Arial" w:hAnsi="Arial" w:cs="Arial"/>
          <w:sz w:val="22"/>
          <w:szCs w:val="22"/>
        </w:rPr>
        <w:t>,</w:t>
      </w:r>
      <w:r w:rsidR="00852489" w:rsidRPr="003939CF">
        <w:rPr>
          <w:rFonts w:ascii="Arial" w:hAnsi="Arial" w:cs="Arial"/>
          <w:sz w:val="22"/>
          <w:szCs w:val="22"/>
        </w:rPr>
        <w:t xml:space="preserve"> </w:t>
      </w:r>
      <w:r w:rsidRPr="003939CF">
        <w:rPr>
          <w:rFonts w:ascii="Arial" w:hAnsi="Arial" w:cs="Arial"/>
          <w:sz w:val="22"/>
          <w:szCs w:val="22"/>
        </w:rPr>
        <w:t xml:space="preserve"> create</w:t>
      </w:r>
      <w:r w:rsidR="00B41DDF" w:rsidRPr="003939CF">
        <w:rPr>
          <w:rFonts w:ascii="Arial" w:hAnsi="Arial" w:cs="Arial"/>
          <w:sz w:val="22"/>
          <w:szCs w:val="22"/>
        </w:rPr>
        <w:t>d</w:t>
      </w:r>
      <w:r w:rsidRPr="003939CF">
        <w:rPr>
          <w:rFonts w:ascii="Arial" w:hAnsi="Arial" w:cs="Arial"/>
          <w:sz w:val="22"/>
          <w:szCs w:val="22"/>
        </w:rPr>
        <w:t xml:space="preserve"> a plan to engage the stakeholders </w:t>
      </w:r>
      <w:r w:rsidR="007E72A7" w:rsidRPr="003939CF">
        <w:rPr>
          <w:rFonts w:ascii="Arial" w:hAnsi="Arial" w:cs="Arial"/>
          <w:sz w:val="22"/>
          <w:szCs w:val="22"/>
        </w:rPr>
        <w:t>fo</w:t>
      </w:r>
      <w:r w:rsidR="00983F84" w:rsidRPr="003939CF">
        <w:rPr>
          <w:rFonts w:ascii="Arial" w:hAnsi="Arial" w:cs="Arial"/>
          <w:sz w:val="22"/>
          <w:szCs w:val="22"/>
        </w:rPr>
        <w:t>llowing SWANS and Owens plus</w:t>
      </w:r>
      <w:r w:rsidR="00130AF1" w:rsidRPr="003939CF">
        <w:rPr>
          <w:rFonts w:ascii="Arial" w:hAnsi="Arial" w:cs="Arial"/>
          <w:sz w:val="22"/>
          <w:szCs w:val="22"/>
        </w:rPr>
        <w:t xml:space="preserve">, RACI matrix and </w:t>
      </w:r>
      <w:r w:rsidR="00852489" w:rsidRPr="003939CF">
        <w:rPr>
          <w:rFonts w:ascii="Arial" w:hAnsi="Arial" w:cs="Arial"/>
          <w:sz w:val="22"/>
          <w:szCs w:val="22"/>
        </w:rPr>
        <w:t>4C</w:t>
      </w:r>
      <w:r w:rsidR="009F0F02" w:rsidRPr="003939CF">
        <w:rPr>
          <w:rFonts w:ascii="Arial" w:hAnsi="Arial" w:cs="Arial"/>
          <w:sz w:val="22"/>
          <w:szCs w:val="22"/>
        </w:rPr>
        <w:t xml:space="preserve"> plan </w:t>
      </w:r>
      <w:r w:rsidR="00635D28" w:rsidRPr="003939CF">
        <w:rPr>
          <w:rFonts w:ascii="Arial" w:hAnsi="Arial" w:cs="Arial"/>
          <w:sz w:val="22"/>
          <w:szCs w:val="22"/>
        </w:rPr>
        <w:t xml:space="preserve">and adding </w:t>
      </w:r>
      <w:r w:rsidR="0034177B" w:rsidRPr="003939CF">
        <w:rPr>
          <w:rFonts w:ascii="Arial" w:hAnsi="Arial" w:cs="Arial"/>
          <w:sz w:val="22"/>
          <w:szCs w:val="22"/>
        </w:rPr>
        <w:t xml:space="preserve">the </w:t>
      </w:r>
      <w:r w:rsidR="00991589" w:rsidRPr="003939CF">
        <w:rPr>
          <w:rFonts w:ascii="Arial" w:hAnsi="Arial" w:cs="Arial"/>
          <w:sz w:val="22"/>
          <w:szCs w:val="22"/>
        </w:rPr>
        <w:t>timeline in each framework.</w:t>
      </w:r>
    </w:p>
    <w:p w14:paraId="16E3BB97" w14:textId="6BDD6C7B" w:rsidR="009F0F02" w:rsidRPr="003939CF" w:rsidRDefault="00256764" w:rsidP="00A5306A">
      <w:pPr>
        <w:rPr>
          <w:rFonts w:ascii="Arial" w:hAnsi="Arial" w:cs="Arial"/>
          <w:sz w:val="22"/>
          <w:szCs w:val="22"/>
        </w:rPr>
      </w:pPr>
      <w:r w:rsidRPr="003939CF">
        <w:rPr>
          <w:rFonts w:ascii="Arial" w:hAnsi="Arial" w:cs="Arial"/>
          <w:sz w:val="22"/>
          <w:szCs w:val="22"/>
        </w:rPr>
        <w:t>In Point 7,</w:t>
      </w:r>
      <w:r w:rsidR="00B41DDF" w:rsidRPr="003939CF">
        <w:rPr>
          <w:rFonts w:ascii="Arial" w:hAnsi="Arial" w:cs="Arial"/>
          <w:sz w:val="22"/>
          <w:szCs w:val="22"/>
        </w:rPr>
        <w:t xml:space="preserve"> discussing </w:t>
      </w:r>
      <w:r w:rsidR="00CD0522" w:rsidRPr="003939CF">
        <w:rPr>
          <w:rFonts w:ascii="Arial" w:hAnsi="Arial" w:cs="Arial"/>
          <w:sz w:val="22"/>
          <w:szCs w:val="22"/>
        </w:rPr>
        <w:t xml:space="preserve">on sustainability </w:t>
      </w:r>
      <w:r w:rsidR="005020E1" w:rsidRPr="003939CF">
        <w:rPr>
          <w:rFonts w:ascii="Arial" w:hAnsi="Arial" w:cs="Arial"/>
          <w:sz w:val="22"/>
          <w:szCs w:val="22"/>
        </w:rPr>
        <w:t>through the life cycle o</w:t>
      </w:r>
      <w:r w:rsidR="000E3283" w:rsidRPr="003939CF">
        <w:rPr>
          <w:rFonts w:ascii="Arial" w:hAnsi="Arial" w:cs="Arial"/>
          <w:sz w:val="22"/>
          <w:szCs w:val="22"/>
        </w:rPr>
        <w:t xml:space="preserve">f the implementation of the </w:t>
      </w:r>
      <w:r w:rsidR="00635D28" w:rsidRPr="003939CF">
        <w:rPr>
          <w:rFonts w:ascii="Arial" w:hAnsi="Arial" w:cs="Arial"/>
          <w:sz w:val="22"/>
          <w:szCs w:val="22"/>
        </w:rPr>
        <w:t xml:space="preserve">Connect Plus platform. </w:t>
      </w:r>
    </w:p>
    <w:p w14:paraId="5399B644" w14:textId="77777777" w:rsidR="0015587E" w:rsidRPr="00A5306A" w:rsidRDefault="0015587E" w:rsidP="00A5306A"/>
    <w:p w14:paraId="60C4FDB2" w14:textId="77777777" w:rsidR="00603A40" w:rsidRPr="00ED42D6" w:rsidRDefault="00603A40" w:rsidP="00603A40">
      <w:pPr>
        <w:rPr>
          <w:rFonts w:ascii="Arial" w:hAnsi="Arial" w:cs="Arial"/>
          <w:sz w:val="22"/>
          <w:szCs w:val="22"/>
        </w:rPr>
      </w:pPr>
    </w:p>
    <w:p w14:paraId="2156E5A5" w14:textId="77777777" w:rsidR="00036964" w:rsidRPr="00700E9B" w:rsidRDefault="00036964" w:rsidP="00FE6E86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28684009" w14:textId="77777777" w:rsidR="009A7A31" w:rsidRPr="00C50D4F" w:rsidRDefault="009A7A31" w:rsidP="008D35AC">
      <w:pPr>
        <w:rPr>
          <w:rFonts w:ascii="Arial" w:hAnsi="Arial" w:cs="Arial"/>
        </w:rPr>
      </w:pPr>
    </w:p>
    <w:p w14:paraId="11BC85C9" w14:textId="7A83DE82" w:rsidR="00484BE6" w:rsidRPr="003D328A" w:rsidRDefault="00484BE6" w:rsidP="29C93A94">
      <w:pPr>
        <w:rPr>
          <w:rFonts w:ascii="Arial Nova" w:eastAsia="Arial Nova" w:hAnsi="Arial Nova" w:cs="Arial Nova"/>
        </w:rPr>
      </w:pPr>
    </w:p>
    <w:p w14:paraId="2F73A74D" w14:textId="63DA934C" w:rsidR="00484BE6" w:rsidRPr="003D328A" w:rsidRDefault="00484BE6" w:rsidP="29C93A94">
      <w:pPr>
        <w:rPr>
          <w:rFonts w:ascii="Arial Nova" w:eastAsia="Arial Nova" w:hAnsi="Arial Nova" w:cs="Arial Nova"/>
        </w:rPr>
      </w:pPr>
    </w:p>
    <w:p w14:paraId="0AA07EFF" w14:textId="4F3024D4" w:rsidR="00484BE6" w:rsidRPr="003D328A" w:rsidRDefault="00484BE6" w:rsidP="29C93A94">
      <w:pPr>
        <w:rPr>
          <w:rFonts w:ascii="Arial Nova" w:eastAsia="Arial Nova" w:hAnsi="Arial Nova" w:cs="Arial Nova"/>
        </w:rPr>
      </w:pPr>
    </w:p>
    <w:p w14:paraId="64EA7863" w14:textId="76B51352" w:rsidR="00484BE6" w:rsidRPr="003D328A" w:rsidRDefault="00484BE6" w:rsidP="29C93A94">
      <w:pPr>
        <w:rPr>
          <w:rFonts w:ascii="Arial Nova" w:eastAsia="Arial Nova" w:hAnsi="Arial Nova" w:cs="Arial Nova"/>
        </w:rPr>
      </w:pPr>
    </w:p>
    <w:p w14:paraId="789B71AC" w14:textId="16F98DB8" w:rsidR="00484BE6" w:rsidRPr="003D328A" w:rsidRDefault="00484BE6" w:rsidP="29C93A94">
      <w:pPr>
        <w:rPr>
          <w:rFonts w:ascii="Arial Nova" w:eastAsia="Arial Nova" w:hAnsi="Arial Nova" w:cs="Arial Nova"/>
        </w:rPr>
      </w:pPr>
    </w:p>
    <w:p w14:paraId="76BADCCA" w14:textId="629F10FC" w:rsidR="00484BE6" w:rsidRPr="003D328A" w:rsidRDefault="00484BE6" w:rsidP="29C93A94">
      <w:pPr>
        <w:rPr>
          <w:rFonts w:ascii="Arial Nova" w:eastAsia="Arial Nova" w:hAnsi="Arial Nova" w:cs="Arial Nova"/>
        </w:rPr>
      </w:pPr>
    </w:p>
    <w:p w14:paraId="6579F7ED" w14:textId="2D306570" w:rsidR="00484BE6" w:rsidRDefault="00484BE6" w:rsidP="29C93A94"/>
    <w:p w14:paraId="5C6DE663" w14:textId="77777777" w:rsidR="003939CF" w:rsidRPr="003D328A" w:rsidRDefault="003939CF" w:rsidP="29C93A94"/>
    <w:p w14:paraId="743D42A1" w14:textId="24528B1A" w:rsidR="00484BE6" w:rsidRPr="003D328A" w:rsidRDefault="00484BE6" w:rsidP="29C93A94"/>
    <w:p w14:paraId="5A82C80A" w14:textId="2F4A84F5" w:rsidR="00484BE6" w:rsidRPr="003D328A" w:rsidRDefault="00484BE6" w:rsidP="29C93A94"/>
    <w:p w14:paraId="1AE8E4D6" w14:textId="2BB15DE9" w:rsidR="00484BE6" w:rsidRPr="003D328A" w:rsidRDefault="00484BE6" w:rsidP="29C93A94"/>
    <w:p w14:paraId="2A84F77F" w14:textId="23401F80" w:rsidR="00AD0534" w:rsidRPr="003939CF" w:rsidRDefault="00A171D7" w:rsidP="00AD0534">
      <w:pPr>
        <w:pStyle w:val="Heading1"/>
        <w:rPr>
          <w:rFonts w:ascii="Arial" w:hAnsi="Arial" w:cs="Arial"/>
        </w:rPr>
      </w:pPr>
      <w:bookmarkStart w:id="23" w:name="_Toc235091537"/>
      <w:r>
        <w:rPr>
          <w:rFonts w:ascii="Arial" w:hAnsi="Arial" w:cs="Arial"/>
        </w:rPr>
        <w:lastRenderedPageBreak/>
        <w:t>10</w:t>
      </w:r>
      <w:r w:rsidR="00D309CF" w:rsidRPr="003939CF">
        <w:rPr>
          <w:rFonts w:ascii="Arial" w:hAnsi="Arial" w:cs="Arial"/>
        </w:rPr>
        <w:t>. Reference</w:t>
      </w:r>
      <w:bookmarkEnd w:id="23"/>
      <w:r w:rsidR="00D309CF" w:rsidRPr="003939CF">
        <w:rPr>
          <w:rFonts w:ascii="Arial" w:hAnsi="Arial" w:cs="Arial"/>
        </w:rPr>
        <w:t xml:space="preserve"> </w:t>
      </w:r>
    </w:p>
    <w:p w14:paraId="30F1BA8D" w14:textId="77777777" w:rsidR="00AD0534" w:rsidRPr="00AD0534" w:rsidRDefault="00AD0534" w:rsidP="00AD0534"/>
    <w:p w14:paraId="63B5D512" w14:textId="77777777" w:rsidR="00AD0534" w:rsidRPr="00AD0534" w:rsidRDefault="00AD0534" w:rsidP="00AB755A">
      <w:pPr>
        <w:spacing w:line="360" w:lineRule="auto"/>
        <w:rPr>
          <w:rFonts w:ascii="Arial" w:hAnsi="Arial" w:cs="Arial"/>
          <w:sz w:val="22"/>
          <w:szCs w:val="22"/>
        </w:rPr>
      </w:pPr>
      <w:r w:rsidRPr="00AD0534">
        <w:rPr>
          <w:rFonts w:ascii="Arial" w:hAnsi="Arial" w:cs="Arial"/>
          <w:sz w:val="22"/>
          <w:szCs w:val="22"/>
        </w:rPr>
        <w:t xml:space="preserve">A.S. Watson Group (2025) </w:t>
      </w:r>
      <w:r w:rsidRPr="00AD0534">
        <w:rPr>
          <w:rFonts w:ascii="Arial" w:hAnsi="Arial" w:cs="Arial"/>
          <w:i/>
          <w:iCs/>
          <w:sz w:val="22"/>
          <w:szCs w:val="22"/>
        </w:rPr>
        <w:t>Superdrug Brand Overview</w:t>
      </w:r>
      <w:r w:rsidRPr="00AD0534">
        <w:rPr>
          <w:rFonts w:ascii="Arial" w:hAnsi="Arial" w:cs="Arial"/>
          <w:sz w:val="22"/>
          <w:szCs w:val="22"/>
        </w:rPr>
        <w:t xml:space="preserve">. Available at: </w:t>
      </w:r>
      <w:hyperlink r:id="rId34" w:tgtFrame="_new" w:history="1">
        <w:r w:rsidRPr="00AD0534">
          <w:rPr>
            <w:rStyle w:val="Hyperlink"/>
            <w:rFonts w:ascii="Arial" w:hAnsi="Arial" w:cs="Arial"/>
            <w:sz w:val="22"/>
            <w:szCs w:val="22"/>
          </w:rPr>
          <w:t>https://www.aswatson.com/our-brands/health-beauty/superdrug/</w:t>
        </w:r>
      </w:hyperlink>
      <w:r w:rsidRPr="00AD0534">
        <w:rPr>
          <w:rFonts w:ascii="Arial" w:hAnsi="Arial" w:cs="Arial"/>
          <w:sz w:val="22"/>
          <w:szCs w:val="22"/>
        </w:rPr>
        <w:t xml:space="preserve"> (Accessed: 21 June 2026).</w:t>
      </w:r>
    </w:p>
    <w:p w14:paraId="51BBFA0A" w14:textId="77777777" w:rsidR="00AD0534" w:rsidRPr="00AD0534" w:rsidRDefault="00AD0534" w:rsidP="00AB755A">
      <w:pPr>
        <w:spacing w:line="360" w:lineRule="auto"/>
        <w:rPr>
          <w:rFonts w:ascii="Arial" w:hAnsi="Arial" w:cs="Arial"/>
          <w:sz w:val="22"/>
          <w:szCs w:val="22"/>
        </w:rPr>
      </w:pPr>
      <w:r w:rsidRPr="00AD0534">
        <w:rPr>
          <w:rFonts w:ascii="Arial" w:hAnsi="Arial" w:cs="Arial"/>
          <w:sz w:val="22"/>
          <w:szCs w:val="22"/>
        </w:rPr>
        <w:t xml:space="preserve">Bourne, L. (2015) </w:t>
      </w:r>
      <w:r w:rsidRPr="00AD0534">
        <w:rPr>
          <w:rFonts w:ascii="Arial" w:hAnsi="Arial" w:cs="Arial"/>
          <w:i/>
          <w:iCs/>
          <w:sz w:val="22"/>
          <w:szCs w:val="22"/>
        </w:rPr>
        <w:t>Stakeholder Relationship Management: A Maturity Model for Organisational Implementation</w:t>
      </w:r>
      <w:r w:rsidRPr="00AD0534">
        <w:rPr>
          <w:rFonts w:ascii="Arial" w:hAnsi="Arial" w:cs="Arial"/>
          <w:sz w:val="22"/>
          <w:szCs w:val="22"/>
        </w:rPr>
        <w:t>. 2nd edn. Farnham: Gower.</w:t>
      </w:r>
    </w:p>
    <w:p w14:paraId="33743E0E" w14:textId="77777777" w:rsidR="00AD0534" w:rsidRPr="00AD0534" w:rsidRDefault="00AD0534" w:rsidP="00AB755A">
      <w:pPr>
        <w:spacing w:line="360" w:lineRule="auto"/>
        <w:rPr>
          <w:rFonts w:ascii="Arial" w:hAnsi="Arial" w:cs="Arial"/>
          <w:sz w:val="22"/>
          <w:szCs w:val="22"/>
        </w:rPr>
      </w:pPr>
      <w:r w:rsidRPr="00AD0534">
        <w:rPr>
          <w:rFonts w:ascii="Arial" w:hAnsi="Arial" w:cs="Arial"/>
          <w:sz w:val="22"/>
          <w:szCs w:val="22"/>
        </w:rPr>
        <w:t xml:space="preserve">Bryson, J.M. (2004) 'What to do when stakeholders matter: Stakeholder identification and analysis techniques', </w:t>
      </w:r>
      <w:r w:rsidRPr="00AD0534">
        <w:rPr>
          <w:rFonts w:ascii="Arial" w:hAnsi="Arial" w:cs="Arial"/>
          <w:i/>
          <w:iCs/>
          <w:sz w:val="22"/>
          <w:szCs w:val="22"/>
        </w:rPr>
        <w:t>Public Management Review</w:t>
      </w:r>
      <w:r w:rsidRPr="00AD0534">
        <w:rPr>
          <w:rFonts w:ascii="Arial" w:hAnsi="Arial" w:cs="Arial"/>
          <w:sz w:val="22"/>
          <w:szCs w:val="22"/>
        </w:rPr>
        <w:t>, 6(1), pp. 21–53.</w:t>
      </w:r>
    </w:p>
    <w:p w14:paraId="0D7D728F" w14:textId="77777777" w:rsidR="00AD0534" w:rsidRPr="00AD0534" w:rsidRDefault="00AD0534" w:rsidP="00AB755A">
      <w:pPr>
        <w:spacing w:line="360" w:lineRule="auto"/>
        <w:rPr>
          <w:rFonts w:ascii="Arial" w:hAnsi="Arial" w:cs="Arial"/>
          <w:sz w:val="22"/>
          <w:szCs w:val="22"/>
        </w:rPr>
      </w:pPr>
      <w:r w:rsidRPr="00AD0534">
        <w:rPr>
          <w:rFonts w:ascii="Arial" w:hAnsi="Arial" w:cs="Arial"/>
          <w:sz w:val="22"/>
          <w:szCs w:val="22"/>
        </w:rPr>
        <w:t xml:space="preserve">Chaffey, D. and Ellis-Chadwick, F. (2019) </w:t>
      </w:r>
      <w:r w:rsidRPr="00AD0534">
        <w:rPr>
          <w:rFonts w:ascii="Arial" w:hAnsi="Arial" w:cs="Arial"/>
          <w:i/>
          <w:iCs/>
          <w:sz w:val="22"/>
          <w:szCs w:val="22"/>
        </w:rPr>
        <w:t>Digital Marketing</w:t>
      </w:r>
      <w:r w:rsidRPr="00AD0534">
        <w:rPr>
          <w:rFonts w:ascii="Arial" w:hAnsi="Arial" w:cs="Arial"/>
          <w:sz w:val="22"/>
          <w:szCs w:val="22"/>
        </w:rPr>
        <w:t>. 7th edn. Harlow: Pearson.</w:t>
      </w:r>
    </w:p>
    <w:p w14:paraId="20A098C4" w14:textId="77777777" w:rsidR="00AD0534" w:rsidRPr="00AD0534" w:rsidRDefault="00AD0534" w:rsidP="00AB755A">
      <w:pPr>
        <w:spacing w:line="360" w:lineRule="auto"/>
        <w:rPr>
          <w:rFonts w:ascii="Arial" w:hAnsi="Arial" w:cs="Arial"/>
          <w:sz w:val="22"/>
          <w:szCs w:val="22"/>
        </w:rPr>
      </w:pPr>
      <w:r w:rsidRPr="00AD0534">
        <w:rPr>
          <w:rFonts w:ascii="Arial" w:hAnsi="Arial" w:cs="Arial"/>
          <w:sz w:val="22"/>
          <w:szCs w:val="22"/>
        </w:rPr>
        <w:t xml:space="preserve">Coccia, M. (2018) 'The Fishbone diagram to identify, systematize and analyse the sources of general-purpose technologies', </w:t>
      </w:r>
      <w:r w:rsidRPr="00AD0534">
        <w:rPr>
          <w:rFonts w:ascii="Arial" w:hAnsi="Arial" w:cs="Arial"/>
          <w:i/>
          <w:iCs/>
          <w:sz w:val="22"/>
          <w:szCs w:val="22"/>
        </w:rPr>
        <w:t>Journal of Social and Administrative Sciences</w:t>
      </w:r>
      <w:r w:rsidRPr="00AD0534">
        <w:rPr>
          <w:rFonts w:ascii="Arial" w:hAnsi="Arial" w:cs="Arial"/>
          <w:sz w:val="22"/>
          <w:szCs w:val="22"/>
        </w:rPr>
        <w:t>, 4(4), pp. 291–303.</w:t>
      </w:r>
    </w:p>
    <w:p w14:paraId="4C114F40" w14:textId="77777777" w:rsidR="00AD0534" w:rsidRPr="00AD0534" w:rsidRDefault="00AD0534" w:rsidP="00AB755A">
      <w:pPr>
        <w:spacing w:line="360" w:lineRule="auto"/>
        <w:rPr>
          <w:rFonts w:ascii="Arial" w:hAnsi="Arial" w:cs="Arial"/>
          <w:sz w:val="22"/>
          <w:szCs w:val="22"/>
        </w:rPr>
      </w:pPr>
      <w:r w:rsidRPr="00AD0534">
        <w:rPr>
          <w:rFonts w:ascii="Arial" w:hAnsi="Arial" w:cs="Arial"/>
          <w:sz w:val="22"/>
          <w:szCs w:val="22"/>
        </w:rPr>
        <w:t xml:space="preserve">Doran, G.T. (1981) 'There's a S.M.A.R.T. way to write management's goals and objectives', </w:t>
      </w:r>
      <w:r w:rsidRPr="00AD0534">
        <w:rPr>
          <w:rFonts w:ascii="Arial" w:hAnsi="Arial" w:cs="Arial"/>
          <w:i/>
          <w:iCs/>
          <w:sz w:val="22"/>
          <w:szCs w:val="22"/>
        </w:rPr>
        <w:t>Management Review</w:t>
      </w:r>
      <w:r w:rsidRPr="00AD0534">
        <w:rPr>
          <w:rFonts w:ascii="Arial" w:hAnsi="Arial" w:cs="Arial"/>
          <w:sz w:val="22"/>
          <w:szCs w:val="22"/>
        </w:rPr>
        <w:t>, 70(11), pp. 35–36.</w:t>
      </w:r>
    </w:p>
    <w:p w14:paraId="4F1A1EFE" w14:textId="77777777" w:rsidR="00AD0534" w:rsidRPr="00AD0534" w:rsidRDefault="00AD0534" w:rsidP="00AB755A">
      <w:pPr>
        <w:spacing w:line="360" w:lineRule="auto"/>
        <w:rPr>
          <w:rFonts w:ascii="Arial" w:hAnsi="Arial" w:cs="Arial"/>
          <w:sz w:val="22"/>
          <w:szCs w:val="22"/>
        </w:rPr>
      </w:pPr>
      <w:r w:rsidRPr="00AD0534">
        <w:rPr>
          <w:rFonts w:ascii="Arial" w:hAnsi="Arial" w:cs="Arial"/>
          <w:sz w:val="22"/>
          <w:szCs w:val="22"/>
        </w:rPr>
        <w:t xml:space="preserve">Elliott, D. and Soifer, E. (2022) 'AI technologies, privacy, and security', </w:t>
      </w:r>
      <w:r w:rsidRPr="00AD0534">
        <w:rPr>
          <w:rFonts w:ascii="Arial" w:hAnsi="Arial" w:cs="Arial"/>
          <w:i/>
          <w:iCs/>
          <w:sz w:val="22"/>
          <w:szCs w:val="22"/>
        </w:rPr>
        <w:t>Frontiers in Artificial Intelligence</w:t>
      </w:r>
      <w:r w:rsidRPr="00AD0534">
        <w:rPr>
          <w:rFonts w:ascii="Arial" w:hAnsi="Arial" w:cs="Arial"/>
          <w:sz w:val="22"/>
          <w:szCs w:val="22"/>
        </w:rPr>
        <w:t>, 5, p. 826737.</w:t>
      </w:r>
    </w:p>
    <w:p w14:paraId="3823E0D3" w14:textId="77777777" w:rsidR="00AD0534" w:rsidRPr="00AD0534" w:rsidRDefault="00AD0534" w:rsidP="00AB755A">
      <w:pPr>
        <w:spacing w:line="360" w:lineRule="auto"/>
        <w:rPr>
          <w:rFonts w:ascii="Arial" w:hAnsi="Arial" w:cs="Arial"/>
          <w:sz w:val="22"/>
          <w:szCs w:val="22"/>
        </w:rPr>
      </w:pPr>
      <w:r w:rsidRPr="00AD0534">
        <w:rPr>
          <w:rFonts w:ascii="Arial" w:hAnsi="Arial" w:cs="Arial"/>
          <w:sz w:val="22"/>
          <w:szCs w:val="22"/>
        </w:rPr>
        <w:t xml:space="preserve">European Parliament and Council (2016) </w:t>
      </w:r>
      <w:r w:rsidRPr="00AD0534">
        <w:rPr>
          <w:rFonts w:ascii="Arial" w:hAnsi="Arial" w:cs="Arial"/>
          <w:i/>
          <w:iCs/>
          <w:sz w:val="22"/>
          <w:szCs w:val="22"/>
        </w:rPr>
        <w:t>Regulation (EU) 2016/679 of the European Parliament and of the Council (General Data Protection Regulation)</w:t>
      </w:r>
      <w:r w:rsidRPr="00AD0534">
        <w:rPr>
          <w:rFonts w:ascii="Arial" w:hAnsi="Arial" w:cs="Arial"/>
          <w:sz w:val="22"/>
          <w:szCs w:val="22"/>
        </w:rPr>
        <w:t>. Brussels: European Union.</w:t>
      </w:r>
    </w:p>
    <w:p w14:paraId="5374BD5E" w14:textId="77777777" w:rsidR="00AD0534" w:rsidRPr="00AD0534" w:rsidRDefault="00AD0534" w:rsidP="00AB755A">
      <w:pPr>
        <w:spacing w:line="360" w:lineRule="auto"/>
        <w:rPr>
          <w:rFonts w:ascii="Arial" w:hAnsi="Arial" w:cs="Arial"/>
          <w:sz w:val="22"/>
          <w:szCs w:val="22"/>
        </w:rPr>
      </w:pPr>
      <w:r w:rsidRPr="00AD0534">
        <w:rPr>
          <w:rFonts w:ascii="Arial" w:hAnsi="Arial" w:cs="Arial"/>
          <w:sz w:val="22"/>
          <w:szCs w:val="22"/>
        </w:rPr>
        <w:t xml:space="preserve">Freeman, R.E. (1984) </w:t>
      </w:r>
      <w:r w:rsidRPr="00AD0534">
        <w:rPr>
          <w:rFonts w:ascii="Arial" w:hAnsi="Arial" w:cs="Arial"/>
          <w:i/>
          <w:iCs/>
          <w:sz w:val="22"/>
          <w:szCs w:val="22"/>
        </w:rPr>
        <w:t>Strategic Management: A Stakeholder Approach</w:t>
      </w:r>
      <w:r w:rsidRPr="00AD0534">
        <w:rPr>
          <w:rFonts w:ascii="Arial" w:hAnsi="Arial" w:cs="Arial"/>
          <w:sz w:val="22"/>
          <w:szCs w:val="22"/>
        </w:rPr>
        <w:t>. Boston, MA: Pitman Publishing.</w:t>
      </w:r>
    </w:p>
    <w:p w14:paraId="40919A43" w14:textId="77777777" w:rsidR="00AD0534" w:rsidRPr="00AD0534" w:rsidRDefault="00AD0534" w:rsidP="00AB755A">
      <w:pPr>
        <w:spacing w:line="360" w:lineRule="auto"/>
        <w:rPr>
          <w:rFonts w:ascii="Arial" w:hAnsi="Arial" w:cs="Arial"/>
          <w:sz w:val="22"/>
          <w:szCs w:val="22"/>
        </w:rPr>
      </w:pPr>
      <w:r w:rsidRPr="00AD0534">
        <w:rPr>
          <w:rFonts w:ascii="Arial" w:hAnsi="Arial" w:cs="Arial"/>
          <w:sz w:val="22"/>
          <w:szCs w:val="22"/>
        </w:rPr>
        <w:t xml:space="preserve">Gürel, E. and Tat, M. (2017) 'SWOT analysis: A theoretical review', </w:t>
      </w:r>
      <w:r w:rsidRPr="00AD0534">
        <w:rPr>
          <w:rFonts w:ascii="Arial" w:hAnsi="Arial" w:cs="Arial"/>
          <w:i/>
          <w:iCs/>
          <w:sz w:val="22"/>
          <w:szCs w:val="22"/>
        </w:rPr>
        <w:t>Journal of International Social Research</w:t>
      </w:r>
      <w:r w:rsidRPr="00AD0534">
        <w:rPr>
          <w:rFonts w:ascii="Arial" w:hAnsi="Arial" w:cs="Arial"/>
          <w:sz w:val="22"/>
          <w:szCs w:val="22"/>
        </w:rPr>
        <w:t>, 10(51), pp. 994–1006.</w:t>
      </w:r>
    </w:p>
    <w:p w14:paraId="2CD7D163" w14:textId="77777777" w:rsidR="00AD0534" w:rsidRPr="00AD0534" w:rsidRDefault="00AD0534" w:rsidP="00AB755A">
      <w:pPr>
        <w:spacing w:line="360" w:lineRule="auto"/>
        <w:rPr>
          <w:rFonts w:ascii="Arial" w:hAnsi="Arial" w:cs="Arial"/>
          <w:sz w:val="22"/>
          <w:szCs w:val="22"/>
        </w:rPr>
      </w:pPr>
      <w:r w:rsidRPr="00AD0534">
        <w:rPr>
          <w:rFonts w:ascii="Arial" w:hAnsi="Arial" w:cs="Arial"/>
          <w:sz w:val="22"/>
          <w:szCs w:val="22"/>
        </w:rPr>
        <w:t xml:space="preserve">Hofstede, G. (2011) 'Dimensionalizing cultures: The Hofstede model in context', </w:t>
      </w:r>
      <w:r w:rsidRPr="00AD0534">
        <w:rPr>
          <w:rFonts w:ascii="Arial" w:hAnsi="Arial" w:cs="Arial"/>
          <w:i/>
          <w:iCs/>
          <w:sz w:val="22"/>
          <w:szCs w:val="22"/>
        </w:rPr>
        <w:t>Online Readings in Psychology and Culture</w:t>
      </w:r>
      <w:r w:rsidRPr="00AD0534">
        <w:rPr>
          <w:rFonts w:ascii="Arial" w:hAnsi="Arial" w:cs="Arial"/>
          <w:sz w:val="22"/>
          <w:szCs w:val="22"/>
        </w:rPr>
        <w:t>, 2(1), pp. 1–26.</w:t>
      </w:r>
    </w:p>
    <w:p w14:paraId="6E887CA8" w14:textId="77777777" w:rsidR="00AD0534" w:rsidRPr="00AD0534" w:rsidRDefault="00AD0534" w:rsidP="00AB755A">
      <w:pPr>
        <w:spacing w:line="360" w:lineRule="auto"/>
        <w:rPr>
          <w:rFonts w:ascii="Arial" w:hAnsi="Arial" w:cs="Arial"/>
          <w:sz w:val="22"/>
          <w:szCs w:val="22"/>
        </w:rPr>
      </w:pPr>
      <w:r w:rsidRPr="00AD0534">
        <w:rPr>
          <w:rFonts w:ascii="Arial" w:hAnsi="Arial" w:cs="Arial"/>
          <w:sz w:val="22"/>
          <w:szCs w:val="22"/>
        </w:rPr>
        <w:t xml:space="preserve">Information Commissioner's Office (2026) </w:t>
      </w:r>
      <w:r w:rsidRPr="00AD0534">
        <w:rPr>
          <w:rFonts w:ascii="Arial" w:hAnsi="Arial" w:cs="Arial"/>
          <w:i/>
          <w:iCs/>
          <w:sz w:val="22"/>
          <w:szCs w:val="22"/>
        </w:rPr>
        <w:t>UK GDPR Guidance and Resources</w:t>
      </w:r>
      <w:r w:rsidRPr="00AD0534">
        <w:rPr>
          <w:rFonts w:ascii="Arial" w:hAnsi="Arial" w:cs="Arial"/>
          <w:sz w:val="22"/>
          <w:szCs w:val="22"/>
        </w:rPr>
        <w:t xml:space="preserve">. Available at: </w:t>
      </w:r>
      <w:hyperlink r:id="rId35" w:tgtFrame="_new" w:history="1">
        <w:r w:rsidRPr="00AD0534">
          <w:rPr>
            <w:rStyle w:val="Hyperlink"/>
            <w:rFonts w:ascii="Arial" w:hAnsi="Arial" w:cs="Arial"/>
            <w:sz w:val="22"/>
            <w:szCs w:val="22"/>
          </w:rPr>
          <w:t>https://ico.org.uk/for-organisations/uk-gdpr-guidance-and-resources/</w:t>
        </w:r>
      </w:hyperlink>
      <w:r w:rsidRPr="00AD0534">
        <w:rPr>
          <w:rFonts w:ascii="Arial" w:hAnsi="Arial" w:cs="Arial"/>
          <w:sz w:val="22"/>
          <w:szCs w:val="22"/>
        </w:rPr>
        <w:t xml:space="preserve"> (Accessed: 23 June 2026).</w:t>
      </w:r>
    </w:p>
    <w:p w14:paraId="052333FE" w14:textId="77777777" w:rsidR="00AD0534" w:rsidRPr="00AD0534" w:rsidRDefault="00AD0534" w:rsidP="00AB755A">
      <w:pPr>
        <w:spacing w:line="360" w:lineRule="auto"/>
        <w:rPr>
          <w:rFonts w:ascii="Arial" w:hAnsi="Arial" w:cs="Arial"/>
          <w:sz w:val="22"/>
          <w:szCs w:val="22"/>
        </w:rPr>
      </w:pPr>
      <w:r w:rsidRPr="00AD0534">
        <w:rPr>
          <w:rFonts w:ascii="Arial" w:hAnsi="Arial" w:cs="Arial"/>
          <w:sz w:val="22"/>
          <w:szCs w:val="22"/>
        </w:rPr>
        <w:t xml:space="preserve">Kauffman, R.J., Liu, J. and Ma, D. (2015) 'Technology investment decision-making under uncertainty', </w:t>
      </w:r>
      <w:r w:rsidRPr="00AD0534">
        <w:rPr>
          <w:rFonts w:ascii="Arial" w:hAnsi="Arial" w:cs="Arial"/>
          <w:i/>
          <w:iCs/>
          <w:sz w:val="22"/>
          <w:szCs w:val="22"/>
        </w:rPr>
        <w:t>Information Technology and Management</w:t>
      </w:r>
      <w:r w:rsidRPr="00AD0534">
        <w:rPr>
          <w:rFonts w:ascii="Arial" w:hAnsi="Arial" w:cs="Arial"/>
          <w:sz w:val="22"/>
          <w:szCs w:val="22"/>
        </w:rPr>
        <w:t>, 16(2), pp. 153–172.</w:t>
      </w:r>
    </w:p>
    <w:p w14:paraId="328E4D99" w14:textId="77777777" w:rsidR="00AD0534" w:rsidRPr="00AD0534" w:rsidRDefault="00AD0534" w:rsidP="00AB755A">
      <w:pPr>
        <w:spacing w:line="360" w:lineRule="auto"/>
        <w:rPr>
          <w:rFonts w:ascii="Arial" w:hAnsi="Arial" w:cs="Arial"/>
          <w:sz w:val="22"/>
          <w:szCs w:val="22"/>
        </w:rPr>
      </w:pPr>
      <w:r w:rsidRPr="00AD0534">
        <w:rPr>
          <w:rFonts w:ascii="Arial" w:hAnsi="Arial" w:cs="Arial"/>
          <w:sz w:val="22"/>
          <w:szCs w:val="22"/>
        </w:rPr>
        <w:lastRenderedPageBreak/>
        <w:t xml:space="preserve">Kerti, R.M. (2025) 'Consumer protection in the digital economy: A legal analysis of e-commerce practices and regulatory challenges', </w:t>
      </w:r>
      <w:r w:rsidRPr="00AD0534">
        <w:rPr>
          <w:rFonts w:ascii="Arial" w:hAnsi="Arial" w:cs="Arial"/>
          <w:i/>
          <w:iCs/>
          <w:sz w:val="22"/>
          <w:szCs w:val="22"/>
        </w:rPr>
        <w:t>Lex Localis</w:t>
      </w:r>
      <w:r w:rsidRPr="00AD0534">
        <w:rPr>
          <w:rFonts w:ascii="Arial" w:hAnsi="Arial" w:cs="Arial"/>
          <w:sz w:val="22"/>
          <w:szCs w:val="22"/>
        </w:rPr>
        <w:t>, 23(10), pp. 776–786.</w:t>
      </w:r>
    </w:p>
    <w:p w14:paraId="1843B483" w14:textId="77777777" w:rsidR="00AD0534" w:rsidRPr="00AD0534" w:rsidRDefault="00AD0534" w:rsidP="00AB755A">
      <w:pPr>
        <w:spacing w:line="360" w:lineRule="auto"/>
        <w:rPr>
          <w:rFonts w:ascii="Arial" w:hAnsi="Arial" w:cs="Arial"/>
          <w:sz w:val="22"/>
          <w:szCs w:val="22"/>
        </w:rPr>
      </w:pPr>
      <w:r w:rsidRPr="00AD0534">
        <w:rPr>
          <w:rFonts w:ascii="Arial" w:hAnsi="Arial" w:cs="Arial"/>
          <w:sz w:val="22"/>
          <w:szCs w:val="22"/>
        </w:rPr>
        <w:t xml:space="preserve">Kotler, P. and Keller, K.L. (2016) </w:t>
      </w:r>
      <w:r w:rsidRPr="00AD0534">
        <w:rPr>
          <w:rFonts w:ascii="Arial" w:hAnsi="Arial" w:cs="Arial"/>
          <w:i/>
          <w:iCs/>
          <w:sz w:val="22"/>
          <w:szCs w:val="22"/>
        </w:rPr>
        <w:t>Marketing Management</w:t>
      </w:r>
      <w:r w:rsidRPr="00AD0534">
        <w:rPr>
          <w:rFonts w:ascii="Arial" w:hAnsi="Arial" w:cs="Arial"/>
          <w:sz w:val="22"/>
          <w:szCs w:val="22"/>
        </w:rPr>
        <w:t>. 15th edn. Harlow: Pearson.</w:t>
      </w:r>
    </w:p>
    <w:p w14:paraId="7870B577" w14:textId="77777777" w:rsidR="00AD0534" w:rsidRPr="00AD0534" w:rsidRDefault="00AD0534" w:rsidP="00AB755A">
      <w:pPr>
        <w:spacing w:line="360" w:lineRule="auto"/>
        <w:rPr>
          <w:rFonts w:ascii="Arial" w:hAnsi="Arial" w:cs="Arial"/>
          <w:sz w:val="22"/>
          <w:szCs w:val="22"/>
        </w:rPr>
      </w:pPr>
      <w:r w:rsidRPr="00AD0534">
        <w:rPr>
          <w:rFonts w:ascii="Arial" w:hAnsi="Arial" w:cs="Arial"/>
          <w:sz w:val="22"/>
          <w:szCs w:val="22"/>
        </w:rPr>
        <w:t xml:space="preserve">Kotter, J.P. (1996) </w:t>
      </w:r>
      <w:r w:rsidRPr="00AD0534">
        <w:rPr>
          <w:rFonts w:ascii="Arial" w:hAnsi="Arial" w:cs="Arial"/>
          <w:i/>
          <w:iCs/>
          <w:sz w:val="22"/>
          <w:szCs w:val="22"/>
        </w:rPr>
        <w:t>Leading Change</w:t>
      </w:r>
      <w:r w:rsidRPr="00AD0534">
        <w:rPr>
          <w:rFonts w:ascii="Arial" w:hAnsi="Arial" w:cs="Arial"/>
          <w:sz w:val="22"/>
          <w:szCs w:val="22"/>
        </w:rPr>
        <w:t>. Boston: Harvard Business School Press.</w:t>
      </w:r>
    </w:p>
    <w:p w14:paraId="16EE990F" w14:textId="77777777" w:rsidR="00AD0534" w:rsidRPr="00AD0534" w:rsidRDefault="00AD0534" w:rsidP="00AB755A">
      <w:pPr>
        <w:spacing w:line="360" w:lineRule="auto"/>
        <w:rPr>
          <w:rFonts w:ascii="Arial" w:hAnsi="Arial" w:cs="Arial"/>
          <w:sz w:val="22"/>
          <w:szCs w:val="22"/>
        </w:rPr>
      </w:pPr>
      <w:r w:rsidRPr="00AD0534">
        <w:rPr>
          <w:rFonts w:ascii="Arial" w:hAnsi="Arial" w:cs="Arial"/>
          <w:sz w:val="22"/>
          <w:szCs w:val="22"/>
        </w:rPr>
        <w:t xml:space="preserve">Laudon, K.C. and Laudon, J.P. (2022) </w:t>
      </w:r>
      <w:r w:rsidRPr="00AD0534">
        <w:rPr>
          <w:rFonts w:ascii="Arial" w:hAnsi="Arial" w:cs="Arial"/>
          <w:i/>
          <w:iCs/>
          <w:sz w:val="22"/>
          <w:szCs w:val="22"/>
        </w:rPr>
        <w:t>Management Information Systems: Managing the Digital Firm</w:t>
      </w:r>
      <w:r w:rsidRPr="00AD0534">
        <w:rPr>
          <w:rFonts w:ascii="Arial" w:hAnsi="Arial" w:cs="Arial"/>
          <w:sz w:val="22"/>
          <w:szCs w:val="22"/>
        </w:rPr>
        <w:t>. 17th edn. Harlow: Pearson.</w:t>
      </w:r>
    </w:p>
    <w:p w14:paraId="5A728D9E" w14:textId="77777777" w:rsidR="00AD0534" w:rsidRPr="00AD0534" w:rsidRDefault="00AD0534" w:rsidP="00AB755A">
      <w:pPr>
        <w:spacing w:line="360" w:lineRule="auto"/>
        <w:rPr>
          <w:rFonts w:ascii="Arial" w:hAnsi="Arial" w:cs="Arial"/>
          <w:sz w:val="22"/>
          <w:szCs w:val="22"/>
        </w:rPr>
      </w:pPr>
      <w:r w:rsidRPr="00AD0534">
        <w:rPr>
          <w:rFonts w:ascii="Arial" w:hAnsi="Arial" w:cs="Arial"/>
          <w:sz w:val="22"/>
          <w:szCs w:val="22"/>
        </w:rPr>
        <w:t xml:space="preserve">Mitchell, R.K., Agle, B.R. and Wood, D.J. (1997) 'Toward a theory of stakeholder identification and salience: Defining the principle of who and what really counts', </w:t>
      </w:r>
      <w:r w:rsidRPr="00AD0534">
        <w:rPr>
          <w:rFonts w:ascii="Arial" w:hAnsi="Arial" w:cs="Arial"/>
          <w:i/>
          <w:iCs/>
          <w:sz w:val="22"/>
          <w:szCs w:val="22"/>
        </w:rPr>
        <w:t>Academy of Management Review</w:t>
      </w:r>
      <w:r w:rsidRPr="00AD0534">
        <w:rPr>
          <w:rFonts w:ascii="Arial" w:hAnsi="Arial" w:cs="Arial"/>
          <w:sz w:val="22"/>
          <w:szCs w:val="22"/>
        </w:rPr>
        <w:t>, 22(4), pp. 853–886.</w:t>
      </w:r>
    </w:p>
    <w:p w14:paraId="77AFD6F0" w14:textId="77777777" w:rsidR="00AD0534" w:rsidRPr="00AD0534" w:rsidRDefault="00AD0534" w:rsidP="00AB755A">
      <w:pPr>
        <w:spacing w:line="360" w:lineRule="auto"/>
        <w:rPr>
          <w:rFonts w:ascii="Arial" w:hAnsi="Arial" w:cs="Arial"/>
          <w:sz w:val="22"/>
          <w:szCs w:val="22"/>
        </w:rPr>
      </w:pPr>
      <w:r w:rsidRPr="00AD0534">
        <w:rPr>
          <w:rFonts w:ascii="Arial" w:hAnsi="Arial" w:cs="Arial"/>
          <w:sz w:val="22"/>
          <w:szCs w:val="22"/>
        </w:rPr>
        <w:t xml:space="preserve">Onita, L. (2023) 'The squeezed middle-class consumer: Rising inflation and interest rates are eating into the spending power of a historically influential demographic group, but younger members are feeling more of the impact than older ones', </w:t>
      </w:r>
      <w:r w:rsidRPr="00AD0534">
        <w:rPr>
          <w:rFonts w:ascii="Arial" w:hAnsi="Arial" w:cs="Arial"/>
          <w:i/>
          <w:iCs/>
          <w:sz w:val="22"/>
          <w:szCs w:val="22"/>
        </w:rPr>
        <w:t>Financial Times</w:t>
      </w:r>
      <w:r w:rsidRPr="00AD0534">
        <w:rPr>
          <w:rFonts w:ascii="Arial" w:hAnsi="Arial" w:cs="Arial"/>
          <w:sz w:val="22"/>
          <w:szCs w:val="22"/>
        </w:rPr>
        <w:t>, p. 13.</w:t>
      </w:r>
    </w:p>
    <w:p w14:paraId="2FD5AEA6" w14:textId="77777777" w:rsidR="00AD0534" w:rsidRPr="00AD0534" w:rsidRDefault="00AD0534" w:rsidP="00AB755A">
      <w:pPr>
        <w:spacing w:line="360" w:lineRule="auto"/>
        <w:rPr>
          <w:rFonts w:ascii="Arial" w:hAnsi="Arial" w:cs="Arial"/>
          <w:sz w:val="22"/>
          <w:szCs w:val="22"/>
        </w:rPr>
      </w:pPr>
      <w:r w:rsidRPr="00AD0534">
        <w:rPr>
          <w:rFonts w:ascii="Arial" w:hAnsi="Arial" w:cs="Arial"/>
          <w:sz w:val="22"/>
          <w:szCs w:val="22"/>
        </w:rPr>
        <w:t xml:space="preserve">Pickton, D.W. and Wright, S. (1998) 'What's SWOT in strategic analysis?', </w:t>
      </w:r>
      <w:r w:rsidRPr="00AD0534">
        <w:rPr>
          <w:rFonts w:ascii="Arial" w:hAnsi="Arial" w:cs="Arial"/>
          <w:i/>
          <w:iCs/>
          <w:sz w:val="22"/>
          <w:szCs w:val="22"/>
        </w:rPr>
        <w:t>Strategic Change</w:t>
      </w:r>
      <w:r w:rsidRPr="00AD0534">
        <w:rPr>
          <w:rFonts w:ascii="Arial" w:hAnsi="Arial" w:cs="Arial"/>
          <w:sz w:val="22"/>
          <w:szCs w:val="22"/>
        </w:rPr>
        <w:t>, 7(2), pp. 101–109.</w:t>
      </w:r>
    </w:p>
    <w:p w14:paraId="3399DAB7" w14:textId="77777777" w:rsidR="00AD0534" w:rsidRPr="00AD0534" w:rsidRDefault="00AD0534" w:rsidP="00AB755A">
      <w:pPr>
        <w:spacing w:line="360" w:lineRule="auto"/>
        <w:rPr>
          <w:rFonts w:ascii="Arial" w:hAnsi="Arial" w:cs="Arial"/>
          <w:sz w:val="22"/>
          <w:szCs w:val="22"/>
        </w:rPr>
      </w:pPr>
      <w:r w:rsidRPr="00AD0534">
        <w:rPr>
          <w:rFonts w:ascii="Arial" w:hAnsi="Arial" w:cs="Arial"/>
          <w:sz w:val="22"/>
          <w:szCs w:val="22"/>
        </w:rPr>
        <w:t xml:space="preserve">Porter, M.E. and Kramer, M.R. (2011) 'Creating shared value', </w:t>
      </w:r>
      <w:r w:rsidRPr="00AD0534">
        <w:rPr>
          <w:rFonts w:ascii="Arial" w:hAnsi="Arial" w:cs="Arial"/>
          <w:i/>
          <w:iCs/>
          <w:sz w:val="22"/>
          <w:szCs w:val="22"/>
        </w:rPr>
        <w:t>Harvard Business Review</w:t>
      </w:r>
      <w:r w:rsidRPr="00AD0534">
        <w:rPr>
          <w:rFonts w:ascii="Arial" w:hAnsi="Arial" w:cs="Arial"/>
          <w:sz w:val="22"/>
          <w:szCs w:val="22"/>
        </w:rPr>
        <w:t>, 89(1–2), pp. 62–77.</w:t>
      </w:r>
    </w:p>
    <w:p w14:paraId="3068721A" w14:textId="77777777" w:rsidR="00AD0534" w:rsidRPr="00AD0534" w:rsidRDefault="00AD0534" w:rsidP="00AB755A">
      <w:pPr>
        <w:spacing w:line="360" w:lineRule="auto"/>
        <w:rPr>
          <w:rFonts w:ascii="Arial" w:hAnsi="Arial" w:cs="Arial"/>
          <w:sz w:val="22"/>
          <w:szCs w:val="22"/>
        </w:rPr>
      </w:pPr>
      <w:r w:rsidRPr="00AD0534">
        <w:rPr>
          <w:rFonts w:ascii="Arial" w:hAnsi="Arial" w:cs="Arial"/>
          <w:sz w:val="22"/>
          <w:szCs w:val="22"/>
        </w:rPr>
        <w:t xml:space="preserve">Project Management Institute (2021) </w:t>
      </w:r>
      <w:r w:rsidRPr="00AD0534">
        <w:rPr>
          <w:rFonts w:ascii="Arial" w:hAnsi="Arial" w:cs="Arial"/>
          <w:i/>
          <w:iCs/>
          <w:sz w:val="22"/>
          <w:szCs w:val="22"/>
        </w:rPr>
        <w:t>A Guide to the Project Management Body of Knowledge (PMBOK® Guide)</w:t>
      </w:r>
      <w:r w:rsidRPr="00AD0534">
        <w:rPr>
          <w:rFonts w:ascii="Arial" w:hAnsi="Arial" w:cs="Arial"/>
          <w:sz w:val="22"/>
          <w:szCs w:val="22"/>
        </w:rPr>
        <w:t>. 7th edn. Newtown Square, PA: Project Management Institute.</w:t>
      </w:r>
    </w:p>
    <w:p w14:paraId="31EE1E32" w14:textId="77777777" w:rsidR="00AD0534" w:rsidRPr="00AD0534" w:rsidRDefault="00AD0534" w:rsidP="00AB755A">
      <w:pPr>
        <w:spacing w:line="360" w:lineRule="auto"/>
        <w:rPr>
          <w:rFonts w:ascii="Arial" w:hAnsi="Arial" w:cs="Arial"/>
          <w:sz w:val="22"/>
          <w:szCs w:val="22"/>
        </w:rPr>
      </w:pPr>
      <w:r w:rsidRPr="00AD0534">
        <w:rPr>
          <w:rFonts w:ascii="Arial" w:hAnsi="Arial" w:cs="Arial"/>
          <w:sz w:val="22"/>
          <w:szCs w:val="22"/>
        </w:rPr>
        <w:t xml:space="preserve">Saeedi, K. (2024) 'Promoting sustainable household engagement in recycling via blockchain-based loyalty program', </w:t>
      </w:r>
      <w:r w:rsidRPr="00AD0534">
        <w:rPr>
          <w:rFonts w:ascii="Arial" w:hAnsi="Arial" w:cs="Arial"/>
          <w:i/>
          <w:iCs/>
          <w:sz w:val="22"/>
          <w:szCs w:val="22"/>
        </w:rPr>
        <w:t>Sustainability</w:t>
      </w:r>
      <w:r w:rsidRPr="00AD0534">
        <w:rPr>
          <w:rFonts w:ascii="Arial" w:hAnsi="Arial" w:cs="Arial"/>
          <w:sz w:val="22"/>
          <w:szCs w:val="22"/>
        </w:rPr>
        <w:t>, 16(21), p. 9191.</w:t>
      </w:r>
    </w:p>
    <w:p w14:paraId="17093A56" w14:textId="77777777" w:rsidR="00AD0534" w:rsidRPr="00AD0534" w:rsidRDefault="00AD0534" w:rsidP="00AB755A">
      <w:pPr>
        <w:spacing w:line="360" w:lineRule="auto"/>
        <w:rPr>
          <w:rFonts w:ascii="Arial" w:hAnsi="Arial" w:cs="Arial"/>
          <w:sz w:val="22"/>
          <w:szCs w:val="22"/>
        </w:rPr>
      </w:pPr>
      <w:r w:rsidRPr="00AD0534">
        <w:rPr>
          <w:rFonts w:ascii="Arial" w:hAnsi="Arial" w:cs="Arial"/>
          <w:sz w:val="22"/>
          <w:szCs w:val="22"/>
        </w:rPr>
        <w:t xml:space="preserve">Superdrug (2025) </w:t>
      </w:r>
      <w:r w:rsidRPr="00AD0534">
        <w:rPr>
          <w:rFonts w:ascii="Arial" w:hAnsi="Arial" w:cs="Arial"/>
          <w:i/>
          <w:iCs/>
          <w:sz w:val="22"/>
          <w:szCs w:val="22"/>
        </w:rPr>
        <w:t>Corporate Hub</w:t>
      </w:r>
      <w:r w:rsidRPr="00AD0534">
        <w:rPr>
          <w:rFonts w:ascii="Arial" w:hAnsi="Arial" w:cs="Arial"/>
          <w:sz w:val="22"/>
          <w:szCs w:val="22"/>
        </w:rPr>
        <w:t xml:space="preserve">. Available at: </w:t>
      </w:r>
      <w:hyperlink r:id="rId36" w:tgtFrame="_new" w:history="1">
        <w:r w:rsidRPr="00AD0534">
          <w:rPr>
            <w:rStyle w:val="Hyperlink"/>
            <w:rFonts w:ascii="Arial" w:hAnsi="Arial" w:cs="Arial"/>
            <w:sz w:val="22"/>
            <w:szCs w:val="22"/>
          </w:rPr>
          <w:t>https://www.superdrug.com/corporate</w:t>
        </w:r>
      </w:hyperlink>
      <w:r w:rsidRPr="00AD0534">
        <w:rPr>
          <w:rFonts w:ascii="Arial" w:hAnsi="Arial" w:cs="Arial"/>
          <w:sz w:val="22"/>
          <w:szCs w:val="22"/>
        </w:rPr>
        <w:t xml:space="preserve"> (Accessed: 21 June 2026).</w:t>
      </w:r>
    </w:p>
    <w:p w14:paraId="580FA45F" w14:textId="77777777" w:rsidR="00AD0534" w:rsidRPr="00AD0534" w:rsidRDefault="00AD0534" w:rsidP="00AB755A">
      <w:pPr>
        <w:spacing w:line="360" w:lineRule="auto"/>
        <w:rPr>
          <w:rFonts w:ascii="Arial" w:hAnsi="Arial" w:cs="Arial"/>
          <w:sz w:val="22"/>
          <w:szCs w:val="22"/>
        </w:rPr>
      </w:pPr>
      <w:r w:rsidRPr="00AD0534">
        <w:rPr>
          <w:rFonts w:ascii="Arial" w:hAnsi="Arial" w:cs="Arial"/>
          <w:sz w:val="22"/>
          <w:szCs w:val="22"/>
        </w:rPr>
        <w:t xml:space="preserve">Superdrug (2025) </w:t>
      </w:r>
      <w:r w:rsidRPr="00AD0534">
        <w:rPr>
          <w:rFonts w:ascii="Arial" w:hAnsi="Arial" w:cs="Arial"/>
          <w:i/>
          <w:iCs/>
          <w:sz w:val="22"/>
          <w:szCs w:val="22"/>
        </w:rPr>
        <w:t>Governance and Corporate Information</w:t>
      </w:r>
      <w:r w:rsidRPr="00AD0534">
        <w:rPr>
          <w:rFonts w:ascii="Arial" w:hAnsi="Arial" w:cs="Arial"/>
          <w:sz w:val="22"/>
          <w:szCs w:val="22"/>
        </w:rPr>
        <w:t xml:space="preserve">. Available at: </w:t>
      </w:r>
      <w:hyperlink r:id="rId37" w:tgtFrame="_new" w:history="1">
        <w:r w:rsidRPr="00AD0534">
          <w:rPr>
            <w:rStyle w:val="Hyperlink"/>
            <w:rFonts w:ascii="Arial" w:hAnsi="Arial" w:cs="Arial"/>
            <w:sz w:val="22"/>
            <w:szCs w:val="22"/>
          </w:rPr>
          <w:t>https://www.superdrug.com/corporate/governance</w:t>
        </w:r>
      </w:hyperlink>
      <w:r w:rsidRPr="00AD0534">
        <w:rPr>
          <w:rFonts w:ascii="Arial" w:hAnsi="Arial" w:cs="Arial"/>
          <w:sz w:val="22"/>
          <w:szCs w:val="22"/>
        </w:rPr>
        <w:t xml:space="preserve"> (Accessed: 21 June 2026).</w:t>
      </w:r>
    </w:p>
    <w:p w14:paraId="6B21B404" w14:textId="77777777" w:rsidR="00AD0534" w:rsidRPr="00AD0534" w:rsidRDefault="00AD0534" w:rsidP="00AB755A">
      <w:pPr>
        <w:spacing w:line="360" w:lineRule="auto"/>
        <w:rPr>
          <w:rFonts w:ascii="Arial" w:hAnsi="Arial" w:cs="Arial"/>
          <w:sz w:val="22"/>
          <w:szCs w:val="22"/>
        </w:rPr>
      </w:pPr>
      <w:r w:rsidRPr="00AD0534">
        <w:rPr>
          <w:rFonts w:ascii="Arial" w:hAnsi="Arial" w:cs="Arial"/>
          <w:sz w:val="22"/>
          <w:szCs w:val="22"/>
        </w:rPr>
        <w:t xml:space="preserve">Valentin, E.K. (2001) 'SWOT analysis from a resource-based view', </w:t>
      </w:r>
      <w:r w:rsidRPr="00AD0534">
        <w:rPr>
          <w:rFonts w:ascii="Arial" w:hAnsi="Arial" w:cs="Arial"/>
          <w:i/>
          <w:iCs/>
          <w:sz w:val="22"/>
          <w:szCs w:val="22"/>
        </w:rPr>
        <w:t>Journal of Marketing Theory and Practice</w:t>
      </w:r>
      <w:r w:rsidRPr="00AD0534">
        <w:rPr>
          <w:rFonts w:ascii="Arial" w:hAnsi="Arial" w:cs="Arial"/>
          <w:sz w:val="22"/>
          <w:szCs w:val="22"/>
        </w:rPr>
        <w:t>, 9(2), pp. 54–69.</w:t>
      </w:r>
    </w:p>
    <w:p w14:paraId="0703DFB0" w14:textId="77777777" w:rsidR="00AD0534" w:rsidRPr="00AD0534" w:rsidRDefault="00AD0534" w:rsidP="00AB755A">
      <w:pPr>
        <w:spacing w:line="360" w:lineRule="auto"/>
        <w:rPr>
          <w:rFonts w:ascii="Arial" w:hAnsi="Arial" w:cs="Arial"/>
          <w:sz w:val="22"/>
          <w:szCs w:val="22"/>
        </w:rPr>
      </w:pPr>
      <w:r w:rsidRPr="00AD0534">
        <w:rPr>
          <w:rFonts w:ascii="Arial" w:hAnsi="Arial" w:cs="Arial"/>
          <w:sz w:val="22"/>
          <w:szCs w:val="22"/>
        </w:rPr>
        <w:t xml:space="preserve">Wood, D.J. (2015) 'Stakeholders', in Cooper, C.L. (ed.) </w:t>
      </w:r>
      <w:r w:rsidRPr="00AD0534">
        <w:rPr>
          <w:rFonts w:ascii="Arial" w:hAnsi="Arial" w:cs="Arial"/>
          <w:i/>
          <w:iCs/>
          <w:sz w:val="22"/>
          <w:szCs w:val="22"/>
        </w:rPr>
        <w:t>Wiley Encyclopedia of Management</w:t>
      </w:r>
      <w:r w:rsidRPr="00AD0534">
        <w:rPr>
          <w:rFonts w:ascii="Arial" w:hAnsi="Arial" w:cs="Arial"/>
          <w:sz w:val="22"/>
          <w:szCs w:val="22"/>
        </w:rPr>
        <w:t xml:space="preserve">. Chichester: John Wiley &amp; Sons. Available at: </w:t>
      </w:r>
      <w:hyperlink r:id="rId38" w:tgtFrame="_new" w:history="1">
        <w:r w:rsidRPr="00AD0534">
          <w:rPr>
            <w:rStyle w:val="Hyperlink"/>
            <w:rFonts w:ascii="Arial" w:hAnsi="Arial" w:cs="Arial"/>
            <w:sz w:val="22"/>
            <w:szCs w:val="22"/>
          </w:rPr>
          <w:t>https://doi.org/10.1002/9781118785317.weom110262</w:t>
        </w:r>
      </w:hyperlink>
      <w:r w:rsidRPr="00AD0534">
        <w:rPr>
          <w:rFonts w:ascii="Arial" w:hAnsi="Arial" w:cs="Arial"/>
          <w:sz w:val="22"/>
          <w:szCs w:val="22"/>
        </w:rPr>
        <w:t>.</w:t>
      </w:r>
    </w:p>
    <w:p w14:paraId="3CBA50DD" w14:textId="49866E78" w:rsidR="00484BE6" w:rsidRPr="00AD0534" w:rsidRDefault="00484BE6" w:rsidP="29C93A94">
      <w:pPr>
        <w:rPr>
          <w:rFonts w:ascii="Arial" w:hAnsi="Arial" w:cs="Arial"/>
          <w:sz w:val="22"/>
          <w:szCs w:val="22"/>
        </w:rPr>
      </w:pPr>
    </w:p>
    <w:p w14:paraId="7D286790" w14:textId="35844E7D" w:rsidR="00484BE6" w:rsidRPr="003D328A" w:rsidRDefault="00484BE6" w:rsidP="29C93A94"/>
    <w:p w14:paraId="6C7B4B35" w14:textId="0193CE94" w:rsidR="00484BE6" w:rsidRPr="003D328A" w:rsidRDefault="00484BE6" w:rsidP="29C93A94"/>
    <w:p w14:paraId="117205FF" w14:textId="6FCEE7AF" w:rsidR="00484BE6" w:rsidRPr="003D328A" w:rsidRDefault="00484BE6" w:rsidP="29C93A94"/>
    <w:p w14:paraId="443D1AD4" w14:textId="69C09613" w:rsidR="00484BE6" w:rsidRPr="003D328A" w:rsidRDefault="00484BE6" w:rsidP="29C93A94"/>
    <w:p w14:paraId="73AF0B14" w14:textId="3341F80A" w:rsidR="00484BE6" w:rsidRPr="003D328A" w:rsidRDefault="00484BE6" w:rsidP="29C93A94"/>
    <w:p w14:paraId="3A6AE235" w14:textId="36285E8A" w:rsidR="00484BE6" w:rsidRPr="003D328A" w:rsidRDefault="00484BE6" w:rsidP="29C93A94"/>
    <w:p w14:paraId="6A0C7DAC" w14:textId="160FFE62" w:rsidR="00484BE6" w:rsidRPr="003D328A" w:rsidRDefault="00484BE6" w:rsidP="29C93A94"/>
    <w:p w14:paraId="2006A660" w14:textId="3CE45E39" w:rsidR="00484BE6" w:rsidRPr="003D328A" w:rsidRDefault="00484BE6" w:rsidP="29C93A94"/>
    <w:p w14:paraId="70B0034A" w14:textId="6605EADA" w:rsidR="00484BE6" w:rsidRPr="003D328A" w:rsidRDefault="00484BE6" w:rsidP="29C93A94"/>
    <w:p w14:paraId="705249E6" w14:textId="0C4A341F" w:rsidR="00484BE6" w:rsidRPr="003D328A" w:rsidRDefault="00484BE6" w:rsidP="29C93A94"/>
    <w:p w14:paraId="5E5787A5" w14:textId="7ABD3B0D" w:rsidR="00484BE6" w:rsidRPr="003D328A" w:rsidRDefault="16E8DDBF">
      <w:r w:rsidRPr="003D328A">
        <w:t xml:space="preserve"> </w:t>
      </w:r>
    </w:p>
    <w:p w14:paraId="17D7399B" w14:textId="4C3790E9" w:rsidR="29C93A94" w:rsidRPr="003D328A" w:rsidRDefault="29C93A94"/>
    <w:sectPr w:rsidR="29C93A94" w:rsidRPr="003D328A">
      <w:headerReference w:type="default" r:id="rId39"/>
      <w:footerReference w:type="default" r:id="rId4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6D3887" w14:textId="77777777" w:rsidR="004871BB" w:rsidRDefault="004871BB">
      <w:pPr>
        <w:spacing w:after="0" w:line="240" w:lineRule="auto"/>
      </w:pPr>
      <w:r>
        <w:separator/>
      </w:r>
    </w:p>
  </w:endnote>
  <w:endnote w:type="continuationSeparator" w:id="0">
    <w:p w14:paraId="1864BAED" w14:textId="77777777" w:rsidR="004871BB" w:rsidRDefault="00487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9C93A94" w14:paraId="64609390" w14:textId="77777777" w:rsidTr="29C93A94">
      <w:trPr>
        <w:trHeight w:val="300"/>
      </w:trPr>
      <w:tc>
        <w:tcPr>
          <w:tcW w:w="3005" w:type="dxa"/>
        </w:tcPr>
        <w:p w14:paraId="26D08751" w14:textId="551A1578" w:rsidR="29C93A94" w:rsidRDefault="29C93A94" w:rsidP="29C93A94">
          <w:pPr>
            <w:pStyle w:val="Header"/>
            <w:ind w:left="-115"/>
          </w:pPr>
        </w:p>
      </w:tc>
      <w:tc>
        <w:tcPr>
          <w:tcW w:w="3005" w:type="dxa"/>
        </w:tcPr>
        <w:p w14:paraId="1147A4EA" w14:textId="0CE4F881" w:rsidR="29C93A94" w:rsidRDefault="29C93A94" w:rsidP="29C93A94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D25FDB">
            <w:rPr>
              <w:noProof/>
            </w:rPr>
            <w:t>1</w:t>
          </w:r>
          <w:r>
            <w:fldChar w:fldCharType="end"/>
          </w:r>
        </w:p>
      </w:tc>
      <w:tc>
        <w:tcPr>
          <w:tcW w:w="3005" w:type="dxa"/>
        </w:tcPr>
        <w:p w14:paraId="107C8987" w14:textId="7B280D44" w:rsidR="29C93A94" w:rsidRDefault="29C93A94" w:rsidP="29C93A94">
          <w:pPr>
            <w:pStyle w:val="Header"/>
            <w:ind w:right="-115"/>
            <w:jc w:val="right"/>
          </w:pPr>
        </w:p>
      </w:tc>
    </w:tr>
  </w:tbl>
  <w:p w14:paraId="7A95A94B" w14:textId="7850135D" w:rsidR="29C93A94" w:rsidRDefault="29C93A94" w:rsidP="29C93A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4915D" w14:textId="77777777" w:rsidR="004871BB" w:rsidRDefault="004871BB">
      <w:pPr>
        <w:spacing w:after="0" w:line="240" w:lineRule="auto"/>
      </w:pPr>
      <w:r>
        <w:separator/>
      </w:r>
    </w:p>
  </w:footnote>
  <w:footnote w:type="continuationSeparator" w:id="0">
    <w:p w14:paraId="16A58DDE" w14:textId="77777777" w:rsidR="004871BB" w:rsidRDefault="00487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9C93A94" w14:paraId="0E2659B3" w14:textId="77777777" w:rsidTr="29C93A94">
      <w:trPr>
        <w:trHeight w:val="300"/>
      </w:trPr>
      <w:tc>
        <w:tcPr>
          <w:tcW w:w="3005" w:type="dxa"/>
        </w:tcPr>
        <w:p w14:paraId="6BF00AD0" w14:textId="2CD15A22" w:rsidR="29C93A94" w:rsidRDefault="29C93A94" w:rsidP="29C93A94">
          <w:pPr>
            <w:pStyle w:val="Header"/>
            <w:ind w:left="-115"/>
          </w:pPr>
        </w:p>
      </w:tc>
      <w:tc>
        <w:tcPr>
          <w:tcW w:w="3005" w:type="dxa"/>
        </w:tcPr>
        <w:p w14:paraId="0120F6E2" w14:textId="22D89E0B" w:rsidR="29C93A94" w:rsidRDefault="29C93A94" w:rsidP="29C93A94">
          <w:pPr>
            <w:pStyle w:val="Header"/>
            <w:jc w:val="center"/>
          </w:pPr>
        </w:p>
      </w:tc>
      <w:tc>
        <w:tcPr>
          <w:tcW w:w="3005" w:type="dxa"/>
        </w:tcPr>
        <w:p w14:paraId="06B60606" w14:textId="7BC5ACB8" w:rsidR="29C93A94" w:rsidRDefault="29C93A94" w:rsidP="29C93A94">
          <w:pPr>
            <w:pStyle w:val="Header"/>
            <w:ind w:right="-115"/>
            <w:jc w:val="right"/>
          </w:pPr>
        </w:p>
      </w:tc>
    </w:tr>
  </w:tbl>
  <w:p w14:paraId="2D4C667B" w14:textId="49B9B7F4" w:rsidR="29C93A94" w:rsidRDefault="29C93A94" w:rsidP="29C93A94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JQK/1o7crEiLFk" int2:id="eNkJuccA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A1D46"/>
    <w:multiLevelType w:val="hybridMultilevel"/>
    <w:tmpl w:val="FA401A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60776A"/>
    <w:multiLevelType w:val="hybridMultilevel"/>
    <w:tmpl w:val="FAF4F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1E0C69"/>
    <w:multiLevelType w:val="hybridMultilevel"/>
    <w:tmpl w:val="D15A0BB0"/>
    <w:lvl w:ilvl="0" w:tplc="C1B48D9A">
      <w:numFmt w:val="bullet"/>
      <w:lvlText w:val="•"/>
      <w:lvlJc w:val="left"/>
      <w:pPr>
        <w:ind w:left="1080" w:hanging="720"/>
      </w:pPr>
      <w:rPr>
        <w:rFonts w:ascii="Arial Nova" w:eastAsiaTheme="minorEastAsia" w:hAnsi="Arial No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0F25E8"/>
    <w:multiLevelType w:val="hybridMultilevel"/>
    <w:tmpl w:val="E18EC474"/>
    <w:lvl w:ilvl="0" w:tplc="C1B48D9A">
      <w:numFmt w:val="bullet"/>
      <w:lvlText w:val="•"/>
      <w:lvlJc w:val="left"/>
      <w:pPr>
        <w:ind w:left="1440" w:hanging="720"/>
      </w:pPr>
      <w:rPr>
        <w:rFonts w:ascii="Arial Nova" w:eastAsiaTheme="minorEastAsia" w:hAnsi="Arial No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3D6253"/>
    <w:multiLevelType w:val="hybridMultilevel"/>
    <w:tmpl w:val="902EC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542A51"/>
    <w:multiLevelType w:val="hybridMultilevel"/>
    <w:tmpl w:val="4B2EA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6B4E68"/>
    <w:multiLevelType w:val="hybridMultilevel"/>
    <w:tmpl w:val="4CF0E808"/>
    <w:lvl w:ilvl="0" w:tplc="C1B48D9A">
      <w:numFmt w:val="bullet"/>
      <w:lvlText w:val="•"/>
      <w:lvlJc w:val="left"/>
      <w:pPr>
        <w:ind w:left="1080" w:hanging="720"/>
      </w:pPr>
      <w:rPr>
        <w:rFonts w:ascii="Arial Nova" w:eastAsiaTheme="minorEastAsia" w:hAnsi="Arial No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B845CA"/>
    <w:multiLevelType w:val="hybridMultilevel"/>
    <w:tmpl w:val="13421BE4"/>
    <w:lvl w:ilvl="0" w:tplc="C1B48D9A">
      <w:numFmt w:val="bullet"/>
      <w:lvlText w:val="•"/>
      <w:lvlJc w:val="left"/>
      <w:pPr>
        <w:ind w:left="1080" w:hanging="720"/>
      </w:pPr>
      <w:rPr>
        <w:rFonts w:ascii="Arial Nova" w:eastAsiaTheme="minorEastAsia" w:hAnsi="Arial No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80392"/>
    <w:multiLevelType w:val="hybridMultilevel"/>
    <w:tmpl w:val="3AEA8EDA"/>
    <w:lvl w:ilvl="0" w:tplc="C1B48D9A">
      <w:numFmt w:val="bullet"/>
      <w:lvlText w:val="•"/>
      <w:lvlJc w:val="left"/>
      <w:pPr>
        <w:ind w:left="1440" w:hanging="720"/>
      </w:pPr>
      <w:rPr>
        <w:rFonts w:ascii="Arial Nova" w:eastAsiaTheme="minorEastAsia" w:hAnsi="Arial No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CCD145A"/>
    <w:multiLevelType w:val="hybridMultilevel"/>
    <w:tmpl w:val="F48E8F6A"/>
    <w:lvl w:ilvl="0" w:tplc="C1B48D9A">
      <w:numFmt w:val="bullet"/>
      <w:lvlText w:val="•"/>
      <w:lvlJc w:val="left"/>
      <w:pPr>
        <w:ind w:left="1080" w:hanging="720"/>
      </w:pPr>
      <w:rPr>
        <w:rFonts w:ascii="Arial Nova" w:eastAsiaTheme="minorEastAsia" w:hAnsi="Arial No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D51239"/>
    <w:multiLevelType w:val="hybridMultilevel"/>
    <w:tmpl w:val="7488FE2A"/>
    <w:lvl w:ilvl="0" w:tplc="C1B48D9A">
      <w:numFmt w:val="bullet"/>
      <w:lvlText w:val="•"/>
      <w:lvlJc w:val="left"/>
      <w:pPr>
        <w:ind w:left="1080" w:hanging="720"/>
      </w:pPr>
      <w:rPr>
        <w:rFonts w:ascii="Arial Nova" w:eastAsiaTheme="minorEastAsia" w:hAnsi="Arial No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BB7D62"/>
    <w:multiLevelType w:val="hybridMultilevel"/>
    <w:tmpl w:val="F3BE5830"/>
    <w:lvl w:ilvl="0" w:tplc="C1B48D9A">
      <w:numFmt w:val="bullet"/>
      <w:lvlText w:val="•"/>
      <w:lvlJc w:val="left"/>
      <w:pPr>
        <w:ind w:left="1080" w:hanging="720"/>
      </w:pPr>
      <w:rPr>
        <w:rFonts w:ascii="Arial Nova" w:eastAsiaTheme="minorEastAsia" w:hAnsi="Arial No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6F3329"/>
    <w:multiLevelType w:val="hybridMultilevel"/>
    <w:tmpl w:val="F1EA5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BD7F9E"/>
    <w:multiLevelType w:val="hybridMultilevel"/>
    <w:tmpl w:val="5952F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1744706">
    <w:abstractNumId w:val="13"/>
  </w:num>
  <w:num w:numId="2" w16cid:durableId="670253761">
    <w:abstractNumId w:val="5"/>
  </w:num>
  <w:num w:numId="3" w16cid:durableId="2102070466">
    <w:abstractNumId w:val="1"/>
  </w:num>
  <w:num w:numId="4" w16cid:durableId="1015155843">
    <w:abstractNumId w:val="4"/>
  </w:num>
  <w:num w:numId="5" w16cid:durableId="2706796">
    <w:abstractNumId w:val="2"/>
  </w:num>
  <w:num w:numId="6" w16cid:durableId="897208480">
    <w:abstractNumId w:val="10"/>
  </w:num>
  <w:num w:numId="7" w16cid:durableId="2053193359">
    <w:abstractNumId w:val="7"/>
  </w:num>
  <w:num w:numId="8" w16cid:durableId="1974825515">
    <w:abstractNumId w:val="6"/>
  </w:num>
  <w:num w:numId="9" w16cid:durableId="358822462">
    <w:abstractNumId w:val="3"/>
  </w:num>
  <w:num w:numId="10" w16cid:durableId="1344669524">
    <w:abstractNumId w:val="11"/>
  </w:num>
  <w:num w:numId="11" w16cid:durableId="980959478">
    <w:abstractNumId w:val="8"/>
  </w:num>
  <w:num w:numId="12" w16cid:durableId="476075962">
    <w:abstractNumId w:val="9"/>
  </w:num>
  <w:num w:numId="13" w16cid:durableId="265507964">
    <w:abstractNumId w:val="12"/>
  </w:num>
  <w:num w:numId="14" w16cid:durableId="356195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D2C861F"/>
    <w:rsid w:val="000020AD"/>
    <w:rsid w:val="000050C5"/>
    <w:rsid w:val="00005127"/>
    <w:rsid w:val="000066C6"/>
    <w:rsid w:val="0000708E"/>
    <w:rsid w:val="00007F6B"/>
    <w:rsid w:val="00007FD6"/>
    <w:rsid w:val="0001146E"/>
    <w:rsid w:val="00016AAE"/>
    <w:rsid w:val="00020E1B"/>
    <w:rsid w:val="000258C2"/>
    <w:rsid w:val="00025D70"/>
    <w:rsid w:val="00026822"/>
    <w:rsid w:val="00027DCD"/>
    <w:rsid w:val="00035A0F"/>
    <w:rsid w:val="00035DF1"/>
    <w:rsid w:val="00036913"/>
    <w:rsid w:val="00036964"/>
    <w:rsid w:val="00037B1C"/>
    <w:rsid w:val="00040406"/>
    <w:rsid w:val="00042AE8"/>
    <w:rsid w:val="00043AE3"/>
    <w:rsid w:val="00044461"/>
    <w:rsid w:val="0005012F"/>
    <w:rsid w:val="00053E3C"/>
    <w:rsid w:val="00055591"/>
    <w:rsid w:val="00060B36"/>
    <w:rsid w:val="00061443"/>
    <w:rsid w:val="0006367C"/>
    <w:rsid w:val="000737A5"/>
    <w:rsid w:val="00073D9E"/>
    <w:rsid w:val="0007529B"/>
    <w:rsid w:val="00075C4A"/>
    <w:rsid w:val="00077075"/>
    <w:rsid w:val="000837BE"/>
    <w:rsid w:val="000839F9"/>
    <w:rsid w:val="000848C6"/>
    <w:rsid w:val="00085402"/>
    <w:rsid w:val="00086CB8"/>
    <w:rsid w:val="00087475"/>
    <w:rsid w:val="00087D32"/>
    <w:rsid w:val="0009011F"/>
    <w:rsid w:val="000917DA"/>
    <w:rsid w:val="0009260C"/>
    <w:rsid w:val="00092C78"/>
    <w:rsid w:val="00096B00"/>
    <w:rsid w:val="00096B26"/>
    <w:rsid w:val="000A39E6"/>
    <w:rsid w:val="000A5691"/>
    <w:rsid w:val="000B114F"/>
    <w:rsid w:val="000B265F"/>
    <w:rsid w:val="000B5D88"/>
    <w:rsid w:val="000C181B"/>
    <w:rsid w:val="000C2E56"/>
    <w:rsid w:val="000C341E"/>
    <w:rsid w:val="000C7938"/>
    <w:rsid w:val="000D0D0D"/>
    <w:rsid w:val="000D3F30"/>
    <w:rsid w:val="000D3F6A"/>
    <w:rsid w:val="000D6044"/>
    <w:rsid w:val="000D7397"/>
    <w:rsid w:val="000D77BB"/>
    <w:rsid w:val="000E06B1"/>
    <w:rsid w:val="000E3211"/>
    <w:rsid w:val="000E3283"/>
    <w:rsid w:val="000E36AA"/>
    <w:rsid w:val="000E5907"/>
    <w:rsid w:val="000E7139"/>
    <w:rsid w:val="000E7B2E"/>
    <w:rsid w:val="000F0E74"/>
    <w:rsid w:val="000F1395"/>
    <w:rsid w:val="000F1B85"/>
    <w:rsid w:val="000F2D71"/>
    <w:rsid w:val="000F2DF4"/>
    <w:rsid w:val="000F2F49"/>
    <w:rsid w:val="000F6133"/>
    <w:rsid w:val="000F650F"/>
    <w:rsid w:val="000F74ED"/>
    <w:rsid w:val="00100204"/>
    <w:rsid w:val="00100B33"/>
    <w:rsid w:val="0010180C"/>
    <w:rsid w:val="00102962"/>
    <w:rsid w:val="00103C78"/>
    <w:rsid w:val="00104DAD"/>
    <w:rsid w:val="00105374"/>
    <w:rsid w:val="00105F48"/>
    <w:rsid w:val="001065DD"/>
    <w:rsid w:val="00106EA0"/>
    <w:rsid w:val="0010721E"/>
    <w:rsid w:val="00107DC7"/>
    <w:rsid w:val="00107DE8"/>
    <w:rsid w:val="00112FF9"/>
    <w:rsid w:val="001144AA"/>
    <w:rsid w:val="00115FF9"/>
    <w:rsid w:val="00121866"/>
    <w:rsid w:val="001244E9"/>
    <w:rsid w:val="00125083"/>
    <w:rsid w:val="00125EF5"/>
    <w:rsid w:val="00130AF1"/>
    <w:rsid w:val="00130B12"/>
    <w:rsid w:val="00131137"/>
    <w:rsid w:val="00131738"/>
    <w:rsid w:val="00132E9E"/>
    <w:rsid w:val="001341CB"/>
    <w:rsid w:val="00140BE8"/>
    <w:rsid w:val="00143BBD"/>
    <w:rsid w:val="00144772"/>
    <w:rsid w:val="0014492F"/>
    <w:rsid w:val="00146865"/>
    <w:rsid w:val="00152BC9"/>
    <w:rsid w:val="00152E71"/>
    <w:rsid w:val="001540F5"/>
    <w:rsid w:val="00155224"/>
    <w:rsid w:val="0015587E"/>
    <w:rsid w:val="0015647F"/>
    <w:rsid w:val="001566F2"/>
    <w:rsid w:val="00156B3C"/>
    <w:rsid w:val="00157DAD"/>
    <w:rsid w:val="00157F7E"/>
    <w:rsid w:val="00162AD3"/>
    <w:rsid w:val="001630D8"/>
    <w:rsid w:val="00163371"/>
    <w:rsid w:val="00164B15"/>
    <w:rsid w:val="00165AD3"/>
    <w:rsid w:val="00166570"/>
    <w:rsid w:val="00166AAC"/>
    <w:rsid w:val="00166B4D"/>
    <w:rsid w:val="001731D0"/>
    <w:rsid w:val="00174CE0"/>
    <w:rsid w:val="00175DEA"/>
    <w:rsid w:val="00176230"/>
    <w:rsid w:val="00182619"/>
    <w:rsid w:val="0018396A"/>
    <w:rsid w:val="00185A72"/>
    <w:rsid w:val="00190363"/>
    <w:rsid w:val="0019284C"/>
    <w:rsid w:val="00192E7F"/>
    <w:rsid w:val="00197EF6"/>
    <w:rsid w:val="001A15A4"/>
    <w:rsid w:val="001A22AC"/>
    <w:rsid w:val="001A71B1"/>
    <w:rsid w:val="001A7229"/>
    <w:rsid w:val="001B07DD"/>
    <w:rsid w:val="001B0D87"/>
    <w:rsid w:val="001B211D"/>
    <w:rsid w:val="001B4175"/>
    <w:rsid w:val="001B47B9"/>
    <w:rsid w:val="001B53A5"/>
    <w:rsid w:val="001B5BDB"/>
    <w:rsid w:val="001B7821"/>
    <w:rsid w:val="001C0914"/>
    <w:rsid w:val="001C25F7"/>
    <w:rsid w:val="001C2F45"/>
    <w:rsid w:val="001C4001"/>
    <w:rsid w:val="001C4203"/>
    <w:rsid w:val="001C4458"/>
    <w:rsid w:val="001C4907"/>
    <w:rsid w:val="001C70F4"/>
    <w:rsid w:val="001D2930"/>
    <w:rsid w:val="001D36C2"/>
    <w:rsid w:val="001D5122"/>
    <w:rsid w:val="001D6ACA"/>
    <w:rsid w:val="001E01FC"/>
    <w:rsid w:val="001E1B59"/>
    <w:rsid w:val="001E3109"/>
    <w:rsid w:val="001E357A"/>
    <w:rsid w:val="001E3976"/>
    <w:rsid w:val="001E4A63"/>
    <w:rsid w:val="001E5D8B"/>
    <w:rsid w:val="001F0A3E"/>
    <w:rsid w:val="001F14AC"/>
    <w:rsid w:val="001F1DBF"/>
    <w:rsid w:val="001F38FB"/>
    <w:rsid w:val="001F4B0B"/>
    <w:rsid w:val="001F5970"/>
    <w:rsid w:val="001F661F"/>
    <w:rsid w:val="001F6FAA"/>
    <w:rsid w:val="00202096"/>
    <w:rsid w:val="002028CE"/>
    <w:rsid w:val="002030DB"/>
    <w:rsid w:val="00204274"/>
    <w:rsid w:val="0020547C"/>
    <w:rsid w:val="00206762"/>
    <w:rsid w:val="00207CC8"/>
    <w:rsid w:val="00207CDC"/>
    <w:rsid w:val="00207D5C"/>
    <w:rsid w:val="0021086E"/>
    <w:rsid w:val="00211797"/>
    <w:rsid w:val="00211F81"/>
    <w:rsid w:val="0021374F"/>
    <w:rsid w:val="00214BDC"/>
    <w:rsid w:val="00216B9E"/>
    <w:rsid w:val="002234B8"/>
    <w:rsid w:val="002263A8"/>
    <w:rsid w:val="0023247A"/>
    <w:rsid w:val="00233D8B"/>
    <w:rsid w:val="00234705"/>
    <w:rsid w:val="002350BA"/>
    <w:rsid w:val="00241A9D"/>
    <w:rsid w:val="00242570"/>
    <w:rsid w:val="00244B40"/>
    <w:rsid w:val="002471EB"/>
    <w:rsid w:val="00250C4B"/>
    <w:rsid w:val="002517E9"/>
    <w:rsid w:val="00251B03"/>
    <w:rsid w:val="002520BA"/>
    <w:rsid w:val="0025284C"/>
    <w:rsid w:val="00254440"/>
    <w:rsid w:val="0025472C"/>
    <w:rsid w:val="00254AF2"/>
    <w:rsid w:val="00256764"/>
    <w:rsid w:val="002570E9"/>
    <w:rsid w:val="00257111"/>
    <w:rsid w:val="0025779D"/>
    <w:rsid w:val="002577DF"/>
    <w:rsid w:val="00260A5F"/>
    <w:rsid w:val="002617E3"/>
    <w:rsid w:val="00261C2B"/>
    <w:rsid w:val="00261E19"/>
    <w:rsid w:val="002637A1"/>
    <w:rsid w:val="002641D7"/>
    <w:rsid w:val="00264BFA"/>
    <w:rsid w:val="002665A1"/>
    <w:rsid w:val="00266F1E"/>
    <w:rsid w:val="00271E83"/>
    <w:rsid w:val="00273C82"/>
    <w:rsid w:val="00274A3B"/>
    <w:rsid w:val="002761FC"/>
    <w:rsid w:val="00276D99"/>
    <w:rsid w:val="00282BD0"/>
    <w:rsid w:val="002857E8"/>
    <w:rsid w:val="002866BC"/>
    <w:rsid w:val="0028689C"/>
    <w:rsid w:val="00286BB9"/>
    <w:rsid w:val="00287201"/>
    <w:rsid w:val="00292A54"/>
    <w:rsid w:val="00294950"/>
    <w:rsid w:val="002949F2"/>
    <w:rsid w:val="002956D1"/>
    <w:rsid w:val="00295B34"/>
    <w:rsid w:val="002A2BB8"/>
    <w:rsid w:val="002A31AC"/>
    <w:rsid w:val="002A4C3F"/>
    <w:rsid w:val="002A55A8"/>
    <w:rsid w:val="002A5626"/>
    <w:rsid w:val="002A56FD"/>
    <w:rsid w:val="002A5F1E"/>
    <w:rsid w:val="002A7FF5"/>
    <w:rsid w:val="002B32DA"/>
    <w:rsid w:val="002B3A73"/>
    <w:rsid w:val="002B3DA5"/>
    <w:rsid w:val="002B4965"/>
    <w:rsid w:val="002B52A8"/>
    <w:rsid w:val="002B5B97"/>
    <w:rsid w:val="002B611C"/>
    <w:rsid w:val="002B72EF"/>
    <w:rsid w:val="002C30F4"/>
    <w:rsid w:val="002C5519"/>
    <w:rsid w:val="002C7446"/>
    <w:rsid w:val="002C7EC3"/>
    <w:rsid w:val="002D0233"/>
    <w:rsid w:val="002D39EF"/>
    <w:rsid w:val="002D517C"/>
    <w:rsid w:val="002D7562"/>
    <w:rsid w:val="002E052E"/>
    <w:rsid w:val="002E4798"/>
    <w:rsid w:val="002E4856"/>
    <w:rsid w:val="002E6304"/>
    <w:rsid w:val="002E7A5A"/>
    <w:rsid w:val="002F2743"/>
    <w:rsid w:val="002F5693"/>
    <w:rsid w:val="002F5C37"/>
    <w:rsid w:val="00302A1C"/>
    <w:rsid w:val="003040A6"/>
    <w:rsid w:val="00304F34"/>
    <w:rsid w:val="0030575B"/>
    <w:rsid w:val="003071D2"/>
    <w:rsid w:val="003072E7"/>
    <w:rsid w:val="0030761A"/>
    <w:rsid w:val="003143A2"/>
    <w:rsid w:val="00314642"/>
    <w:rsid w:val="003147BE"/>
    <w:rsid w:val="00314FAB"/>
    <w:rsid w:val="0031521F"/>
    <w:rsid w:val="00320DC2"/>
    <w:rsid w:val="00324A27"/>
    <w:rsid w:val="00324AE2"/>
    <w:rsid w:val="00326014"/>
    <w:rsid w:val="0032768F"/>
    <w:rsid w:val="00330FF5"/>
    <w:rsid w:val="00332FA7"/>
    <w:rsid w:val="00333F94"/>
    <w:rsid w:val="00336934"/>
    <w:rsid w:val="0034177B"/>
    <w:rsid w:val="00341A68"/>
    <w:rsid w:val="00342397"/>
    <w:rsid w:val="00343A25"/>
    <w:rsid w:val="00344931"/>
    <w:rsid w:val="003457DE"/>
    <w:rsid w:val="00345974"/>
    <w:rsid w:val="003475A5"/>
    <w:rsid w:val="003475B6"/>
    <w:rsid w:val="0035002C"/>
    <w:rsid w:val="00352B44"/>
    <w:rsid w:val="00354AA1"/>
    <w:rsid w:val="00355E64"/>
    <w:rsid w:val="00357AAF"/>
    <w:rsid w:val="00362CE1"/>
    <w:rsid w:val="003662E9"/>
    <w:rsid w:val="00367563"/>
    <w:rsid w:val="00367BC5"/>
    <w:rsid w:val="0037118D"/>
    <w:rsid w:val="003729EF"/>
    <w:rsid w:val="00373C24"/>
    <w:rsid w:val="003747EA"/>
    <w:rsid w:val="0037516B"/>
    <w:rsid w:val="0037784B"/>
    <w:rsid w:val="003827EF"/>
    <w:rsid w:val="00383F56"/>
    <w:rsid w:val="00386B31"/>
    <w:rsid w:val="0038762A"/>
    <w:rsid w:val="003939CF"/>
    <w:rsid w:val="00395DB3"/>
    <w:rsid w:val="003978E7"/>
    <w:rsid w:val="00397B5A"/>
    <w:rsid w:val="003A13E6"/>
    <w:rsid w:val="003A49B6"/>
    <w:rsid w:val="003B312E"/>
    <w:rsid w:val="003B47C9"/>
    <w:rsid w:val="003B522E"/>
    <w:rsid w:val="003B5B38"/>
    <w:rsid w:val="003B7708"/>
    <w:rsid w:val="003B7ABD"/>
    <w:rsid w:val="003C3F92"/>
    <w:rsid w:val="003C4079"/>
    <w:rsid w:val="003C55DD"/>
    <w:rsid w:val="003C5AB6"/>
    <w:rsid w:val="003C6258"/>
    <w:rsid w:val="003D0862"/>
    <w:rsid w:val="003D0A44"/>
    <w:rsid w:val="003D16DE"/>
    <w:rsid w:val="003D1A6E"/>
    <w:rsid w:val="003D2031"/>
    <w:rsid w:val="003D328A"/>
    <w:rsid w:val="003D495F"/>
    <w:rsid w:val="003E012A"/>
    <w:rsid w:val="003E10DE"/>
    <w:rsid w:val="003E1DBE"/>
    <w:rsid w:val="003E2423"/>
    <w:rsid w:val="003E2E3B"/>
    <w:rsid w:val="003E3B95"/>
    <w:rsid w:val="003E3FD8"/>
    <w:rsid w:val="003E4844"/>
    <w:rsid w:val="003E4D07"/>
    <w:rsid w:val="003E4D95"/>
    <w:rsid w:val="003E5E77"/>
    <w:rsid w:val="003E6ADD"/>
    <w:rsid w:val="003E6B41"/>
    <w:rsid w:val="003F0ADC"/>
    <w:rsid w:val="003F3F98"/>
    <w:rsid w:val="003F4DC6"/>
    <w:rsid w:val="003F5864"/>
    <w:rsid w:val="003F7E70"/>
    <w:rsid w:val="00401E23"/>
    <w:rsid w:val="004029BE"/>
    <w:rsid w:val="00402C09"/>
    <w:rsid w:val="00402CB0"/>
    <w:rsid w:val="00403725"/>
    <w:rsid w:val="00403810"/>
    <w:rsid w:val="00404025"/>
    <w:rsid w:val="004127C2"/>
    <w:rsid w:val="0041333B"/>
    <w:rsid w:val="004149E9"/>
    <w:rsid w:val="00416C95"/>
    <w:rsid w:val="00417789"/>
    <w:rsid w:val="0042230F"/>
    <w:rsid w:val="00422476"/>
    <w:rsid w:val="004254F1"/>
    <w:rsid w:val="004268F0"/>
    <w:rsid w:val="004300D6"/>
    <w:rsid w:val="00430AC1"/>
    <w:rsid w:val="004310F7"/>
    <w:rsid w:val="00432616"/>
    <w:rsid w:val="00435206"/>
    <w:rsid w:val="00442686"/>
    <w:rsid w:val="00442D61"/>
    <w:rsid w:val="004436E2"/>
    <w:rsid w:val="004450A5"/>
    <w:rsid w:val="00445A0A"/>
    <w:rsid w:val="004506B1"/>
    <w:rsid w:val="004518C9"/>
    <w:rsid w:val="004518EB"/>
    <w:rsid w:val="00455B4C"/>
    <w:rsid w:val="00455BA1"/>
    <w:rsid w:val="004562BD"/>
    <w:rsid w:val="00456C09"/>
    <w:rsid w:val="00457BE4"/>
    <w:rsid w:val="004600D6"/>
    <w:rsid w:val="00460B2B"/>
    <w:rsid w:val="0046226B"/>
    <w:rsid w:val="00462E51"/>
    <w:rsid w:val="00462F8E"/>
    <w:rsid w:val="00465BE4"/>
    <w:rsid w:val="004660BC"/>
    <w:rsid w:val="0046641B"/>
    <w:rsid w:val="0046755F"/>
    <w:rsid w:val="00467876"/>
    <w:rsid w:val="004731A5"/>
    <w:rsid w:val="00474F09"/>
    <w:rsid w:val="00474F2B"/>
    <w:rsid w:val="004751C9"/>
    <w:rsid w:val="00475401"/>
    <w:rsid w:val="00476015"/>
    <w:rsid w:val="00477100"/>
    <w:rsid w:val="00477B4C"/>
    <w:rsid w:val="0048027E"/>
    <w:rsid w:val="00480F91"/>
    <w:rsid w:val="004811DD"/>
    <w:rsid w:val="004814D4"/>
    <w:rsid w:val="0048182D"/>
    <w:rsid w:val="00482ED2"/>
    <w:rsid w:val="00483542"/>
    <w:rsid w:val="00484BE6"/>
    <w:rsid w:val="00485EEC"/>
    <w:rsid w:val="00487150"/>
    <w:rsid w:val="004871BB"/>
    <w:rsid w:val="00492044"/>
    <w:rsid w:val="00493154"/>
    <w:rsid w:val="00496019"/>
    <w:rsid w:val="004962AB"/>
    <w:rsid w:val="00497979"/>
    <w:rsid w:val="004A0072"/>
    <w:rsid w:val="004A1FF3"/>
    <w:rsid w:val="004A5CF2"/>
    <w:rsid w:val="004A76F0"/>
    <w:rsid w:val="004A7D4A"/>
    <w:rsid w:val="004A7E63"/>
    <w:rsid w:val="004B0609"/>
    <w:rsid w:val="004B37E7"/>
    <w:rsid w:val="004B3E23"/>
    <w:rsid w:val="004B44B3"/>
    <w:rsid w:val="004C2784"/>
    <w:rsid w:val="004C325F"/>
    <w:rsid w:val="004C4A61"/>
    <w:rsid w:val="004D1759"/>
    <w:rsid w:val="004D1969"/>
    <w:rsid w:val="004D3769"/>
    <w:rsid w:val="004D496A"/>
    <w:rsid w:val="004D52A5"/>
    <w:rsid w:val="004E0867"/>
    <w:rsid w:val="004E0DE0"/>
    <w:rsid w:val="004E1B7B"/>
    <w:rsid w:val="004E271F"/>
    <w:rsid w:val="004E2996"/>
    <w:rsid w:val="004E4245"/>
    <w:rsid w:val="004E4EB7"/>
    <w:rsid w:val="004E5B5B"/>
    <w:rsid w:val="004F09FB"/>
    <w:rsid w:val="004F1AF7"/>
    <w:rsid w:val="004F20EC"/>
    <w:rsid w:val="004F46C6"/>
    <w:rsid w:val="004F6780"/>
    <w:rsid w:val="004F76EA"/>
    <w:rsid w:val="004F7EA7"/>
    <w:rsid w:val="005020E1"/>
    <w:rsid w:val="00503A5E"/>
    <w:rsid w:val="0050432D"/>
    <w:rsid w:val="00506872"/>
    <w:rsid w:val="00511297"/>
    <w:rsid w:val="00512367"/>
    <w:rsid w:val="00515DAA"/>
    <w:rsid w:val="00517C93"/>
    <w:rsid w:val="00521E8B"/>
    <w:rsid w:val="005235B4"/>
    <w:rsid w:val="005277A4"/>
    <w:rsid w:val="00531BB0"/>
    <w:rsid w:val="00533256"/>
    <w:rsid w:val="005348B5"/>
    <w:rsid w:val="0053511E"/>
    <w:rsid w:val="00540509"/>
    <w:rsid w:val="0054283E"/>
    <w:rsid w:val="00543027"/>
    <w:rsid w:val="00543885"/>
    <w:rsid w:val="00543A68"/>
    <w:rsid w:val="005442B1"/>
    <w:rsid w:val="0054507E"/>
    <w:rsid w:val="00546317"/>
    <w:rsid w:val="00546795"/>
    <w:rsid w:val="00546A21"/>
    <w:rsid w:val="00550BFA"/>
    <w:rsid w:val="00552CE5"/>
    <w:rsid w:val="00552EA7"/>
    <w:rsid w:val="00556296"/>
    <w:rsid w:val="00560CE9"/>
    <w:rsid w:val="00561119"/>
    <w:rsid w:val="0056281F"/>
    <w:rsid w:val="00563009"/>
    <w:rsid w:val="00566D00"/>
    <w:rsid w:val="00567491"/>
    <w:rsid w:val="00576658"/>
    <w:rsid w:val="0057797F"/>
    <w:rsid w:val="005801EA"/>
    <w:rsid w:val="0058186D"/>
    <w:rsid w:val="00581BFE"/>
    <w:rsid w:val="00582902"/>
    <w:rsid w:val="00590964"/>
    <w:rsid w:val="00593581"/>
    <w:rsid w:val="005953E6"/>
    <w:rsid w:val="00596700"/>
    <w:rsid w:val="00596B13"/>
    <w:rsid w:val="005A066C"/>
    <w:rsid w:val="005A2263"/>
    <w:rsid w:val="005A2F7F"/>
    <w:rsid w:val="005A5BA2"/>
    <w:rsid w:val="005B3583"/>
    <w:rsid w:val="005B6663"/>
    <w:rsid w:val="005C4430"/>
    <w:rsid w:val="005C494A"/>
    <w:rsid w:val="005C7100"/>
    <w:rsid w:val="005C7908"/>
    <w:rsid w:val="005C7F25"/>
    <w:rsid w:val="005D13CF"/>
    <w:rsid w:val="005D208F"/>
    <w:rsid w:val="005D287D"/>
    <w:rsid w:val="005D3E11"/>
    <w:rsid w:val="005E2CA7"/>
    <w:rsid w:val="005E3681"/>
    <w:rsid w:val="005E3902"/>
    <w:rsid w:val="005E4CAA"/>
    <w:rsid w:val="005E4F13"/>
    <w:rsid w:val="005E52F4"/>
    <w:rsid w:val="005E7B8C"/>
    <w:rsid w:val="005E7FC3"/>
    <w:rsid w:val="005F1A6B"/>
    <w:rsid w:val="005F2CFA"/>
    <w:rsid w:val="005F31C2"/>
    <w:rsid w:val="005F4CD6"/>
    <w:rsid w:val="00602116"/>
    <w:rsid w:val="0060222D"/>
    <w:rsid w:val="006035F4"/>
    <w:rsid w:val="00603A40"/>
    <w:rsid w:val="00604D45"/>
    <w:rsid w:val="00604EBE"/>
    <w:rsid w:val="00620E2E"/>
    <w:rsid w:val="00622F76"/>
    <w:rsid w:val="00624A9E"/>
    <w:rsid w:val="00624C10"/>
    <w:rsid w:val="00624CB1"/>
    <w:rsid w:val="00624E9A"/>
    <w:rsid w:val="00625430"/>
    <w:rsid w:val="006263D3"/>
    <w:rsid w:val="0062650D"/>
    <w:rsid w:val="006265D7"/>
    <w:rsid w:val="00631322"/>
    <w:rsid w:val="00635D28"/>
    <w:rsid w:val="006367FA"/>
    <w:rsid w:val="0063692F"/>
    <w:rsid w:val="00640D18"/>
    <w:rsid w:val="00641973"/>
    <w:rsid w:val="00645EC7"/>
    <w:rsid w:val="00646227"/>
    <w:rsid w:val="006538D4"/>
    <w:rsid w:val="00653C5D"/>
    <w:rsid w:val="0065644A"/>
    <w:rsid w:val="00660C18"/>
    <w:rsid w:val="00660C56"/>
    <w:rsid w:val="00660FE7"/>
    <w:rsid w:val="006614CF"/>
    <w:rsid w:val="006650FD"/>
    <w:rsid w:val="0066630A"/>
    <w:rsid w:val="0066657B"/>
    <w:rsid w:val="0066662C"/>
    <w:rsid w:val="00670C16"/>
    <w:rsid w:val="00673947"/>
    <w:rsid w:val="00675ABE"/>
    <w:rsid w:val="006803D7"/>
    <w:rsid w:val="0068040C"/>
    <w:rsid w:val="006838D9"/>
    <w:rsid w:val="0068684D"/>
    <w:rsid w:val="00687EFE"/>
    <w:rsid w:val="00687FBC"/>
    <w:rsid w:val="00693167"/>
    <w:rsid w:val="00693D1F"/>
    <w:rsid w:val="00695ED0"/>
    <w:rsid w:val="00695FA0"/>
    <w:rsid w:val="006A16DD"/>
    <w:rsid w:val="006A27FE"/>
    <w:rsid w:val="006A5852"/>
    <w:rsid w:val="006A5C05"/>
    <w:rsid w:val="006A623E"/>
    <w:rsid w:val="006A6A46"/>
    <w:rsid w:val="006B02C9"/>
    <w:rsid w:val="006B2645"/>
    <w:rsid w:val="006B2BFE"/>
    <w:rsid w:val="006B5A72"/>
    <w:rsid w:val="006B67A8"/>
    <w:rsid w:val="006B71C6"/>
    <w:rsid w:val="006B7563"/>
    <w:rsid w:val="006C1E0F"/>
    <w:rsid w:val="006C218D"/>
    <w:rsid w:val="006C3478"/>
    <w:rsid w:val="006C5FC1"/>
    <w:rsid w:val="006D001B"/>
    <w:rsid w:val="006D1C22"/>
    <w:rsid w:val="006D310B"/>
    <w:rsid w:val="006D3120"/>
    <w:rsid w:val="006D55DF"/>
    <w:rsid w:val="006E0BD8"/>
    <w:rsid w:val="006E38FB"/>
    <w:rsid w:val="006E4248"/>
    <w:rsid w:val="006E4911"/>
    <w:rsid w:val="006E6DF1"/>
    <w:rsid w:val="006E7939"/>
    <w:rsid w:val="006F2E34"/>
    <w:rsid w:val="006F3186"/>
    <w:rsid w:val="006F7BA3"/>
    <w:rsid w:val="00700E9B"/>
    <w:rsid w:val="00703F32"/>
    <w:rsid w:val="00705CAC"/>
    <w:rsid w:val="0070767B"/>
    <w:rsid w:val="00710C4C"/>
    <w:rsid w:val="00712E79"/>
    <w:rsid w:val="007146D8"/>
    <w:rsid w:val="007146F7"/>
    <w:rsid w:val="00716242"/>
    <w:rsid w:val="00721044"/>
    <w:rsid w:val="0072145C"/>
    <w:rsid w:val="00721642"/>
    <w:rsid w:val="0072188B"/>
    <w:rsid w:val="00725981"/>
    <w:rsid w:val="00725C72"/>
    <w:rsid w:val="00731FFB"/>
    <w:rsid w:val="007343C9"/>
    <w:rsid w:val="00736697"/>
    <w:rsid w:val="007408C6"/>
    <w:rsid w:val="00745A17"/>
    <w:rsid w:val="00754533"/>
    <w:rsid w:val="007546BF"/>
    <w:rsid w:val="00754D64"/>
    <w:rsid w:val="00756A94"/>
    <w:rsid w:val="00761596"/>
    <w:rsid w:val="00762EB2"/>
    <w:rsid w:val="007637FD"/>
    <w:rsid w:val="00763B66"/>
    <w:rsid w:val="00766E5F"/>
    <w:rsid w:val="00773408"/>
    <w:rsid w:val="00774A46"/>
    <w:rsid w:val="00775B6B"/>
    <w:rsid w:val="00776284"/>
    <w:rsid w:val="0077695B"/>
    <w:rsid w:val="0077699D"/>
    <w:rsid w:val="00777219"/>
    <w:rsid w:val="00780827"/>
    <w:rsid w:val="00781421"/>
    <w:rsid w:val="0078247D"/>
    <w:rsid w:val="00782E67"/>
    <w:rsid w:val="0078588D"/>
    <w:rsid w:val="00786EE6"/>
    <w:rsid w:val="00787594"/>
    <w:rsid w:val="007907EC"/>
    <w:rsid w:val="0079087A"/>
    <w:rsid w:val="00793AFF"/>
    <w:rsid w:val="007948E0"/>
    <w:rsid w:val="00795CAD"/>
    <w:rsid w:val="00797E50"/>
    <w:rsid w:val="007A17DE"/>
    <w:rsid w:val="007A17E2"/>
    <w:rsid w:val="007A34C9"/>
    <w:rsid w:val="007A3E9A"/>
    <w:rsid w:val="007A431B"/>
    <w:rsid w:val="007A4406"/>
    <w:rsid w:val="007A54B9"/>
    <w:rsid w:val="007A5E66"/>
    <w:rsid w:val="007A6C07"/>
    <w:rsid w:val="007B1917"/>
    <w:rsid w:val="007B2D55"/>
    <w:rsid w:val="007B3C5B"/>
    <w:rsid w:val="007C2D35"/>
    <w:rsid w:val="007C4DB4"/>
    <w:rsid w:val="007C5042"/>
    <w:rsid w:val="007C6CFA"/>
    <w:rsid w:val="007C788B"/>
    <w:rsid w:val="007D1365"/>
    <w:rsid w:val="007D1D3C"/>
    <w:rsid w:val="007D3C59"/>
    <w:rsid w:val="007D686E"/>
    <w:rsid w:val="007D6E3C"/>
    <w:rsid w:val="007D6EB6"/>
    <w:rsid w:val="007D7E67"/>
    <w:rsid w:val="007E1E20"/>
    <w:rsid w:val="007E2EF2"/>
    <w:rsid w:val="007E3A89"/>
    <w:rsid w:val="007E5F5A"/>
    <w:rsid w:val="007E72A7"/>
    <w:rsid w:val="007E7A30"/>
    <w:rsid w:val="007E7EF9"/>
    <w:rsid w:val="007F02FE"/>
    <w:rsid w:val="007F28A3"/>
    <w:rsid w:val="007F2CB3"/>
    <w:rsid w:val="007F50C1"/>
    <w:rsid w:val="007F565B"/>
    <w:rsid w:val="008034D8"/>
    <w:rsid w:val="0080553E"/>
    <w:rsid w:val="00805FC8"/>
    <w:rsid w:val="0081532F"/>
    <w:rsid w:val="00816C1B"/>
    <w:rsid w:val="0081714C"/>
    <w:rsid w:val="00817FE0"/>
    <w:rsid w:val="00820035"/>
    <w:rsid w:val="00820CB9"/>
    <w:rsid w:val="0082362C"/>
    <w:rsid w:val="00823C8C"/>
    <w:rsid w:val="00824795"/>
    <w:rsid w:val="008264B5"/>
    <w:rsid w:val="00827A29"/>
    <w:rsid w:val="008327F3"/>
    <w:rsid w:val="008351F3"/>
    <w:rsid w:val="00836365"/>
    <w:rsid w:val="00836773"/>
    <w:rsid w:val="00842E7D"/>
    <w:rsid w:val="00842E90"/>
    <w:rsid w:val="00843413"/>
    <w:rsid w:val="0084391D"/>
    <w:rsid w:val="00844515"/>
    <w:rsid w:val="00844B53"/>
    <w:rsid w:val="00845D9E"/>
    <w:rsid w:val="008465AE"/>
    <w:rsid w:val="00852489"/>
    <w:rsid w:val="0085370B"/>
    <w:rsid w:val="00856C52"/>
    <w:rsid w:val="00856EF7"/>
    <w:rsid w:val="00857259"/>
    <w:rsid w:val="00857F95"/>
    <w:rsid w:val="0086405D"/>
    <w:rsid w:val="00864A17"/>
    <w:rsid w:val="00864F9F"/>
    <w:rsid w:val="00865602"/>
    <w:rsid w:val="00865CF4"/>
    <w:rsid w:val="00867F04"/>
    <w:rsid w:val="00871E8F"/>
    <w:rsid w:val="008720E1"/>
    <w:rsid w:val="00872754"/>
    <w:rsid w:val="008735CF"/>
    <w:rsid w:val="008735EA"/>
    <w:rsid w:val="00873F0A"/>
    <w:rsid w:val="00877BBC"/>
    <w:rsid w:val="00880769"/>
    <w:rsid w:val="008816EE"/>
    <w:rsid w:val="0088397E"/>
    <w:rsid w:val="00885253"/>
    <w:rsid w:val="00886C6C"/>
    <w:rsid w:val="00895D03"/>
    <w:rsid w:val="008A0004"/>
    <w:rsid w:val="008A0A17"/>
    <w:rsid w:val="008A0A52"/>
    <w:rsid w:val="008A3B83"/>
    <w:rsid w:val="008A65E3"/>
    <w:rsid w:val="008B0176"/>
    <w:rsid w:val="008B45DE"/>
    <w:rsid w:val="008C235E"/>
    <w:rsid w:val="008C2E2B"/>
    <w:rsid w:val="008C46C2"/>
    <w:rsid w:val="008C6B80"/>
    <w:rsid w:val="008C6D06"/>
    <w:rsid w:val="008C6E0E"/>
    <w:rsid w:val="008C75F1"/>
    <w:rsid w:val="008C7C52"/>
    <w:rsid w:val="008D0654"/>
    <w:rsid w:val="008D2139"/>
    <w:rsid w:val="008D35AC"/>
    <w:rsid w:val="008D4272"/>
    <w:rsid w:val="008D6174"/>
    <w:rsid w:val="008E100B"/>
    <w:rsid w:val="008E1F97"/>
    <w:rsid w:val="008E29FB"/>
    <w:rsid w:val="008E6D69"/>
    <w:rsid w:val="008E797A"/>
    <w:rsid w:val="008E7BCF"/>
    <w:rsid w:val="008F245C"/>
    <w:rsid w:val="008F3D5B"/>
    <w:rsid w:val="008F49CC"/>
    <w:rsid w:val="008F4D82"/>
    <w:rsid w:val="008F58C3"/>
    <w:rsid w:val="008F6B17"/>
    <w:rsid w:val="008F6B38"/>
    <w:rsid w:val="008F7A27"/>
    <w:rsid w:val="00901DF2"/>
    <w:rsid w:val="00902AC5"/>
    <w:rsid w:val="00903704"/>
    <w:rsid w:val="00903A23"/>
    <w:rsid w:val="00904775"/>
    <w:rsid w:val="0090575E"/>
    <w:rsid w:val="00906E78"/>
    <w:rsid w:val="00910B21"/>
    <w:rsid w:val="00911616"/>
    <w:rsid w:val="00912112"/>
    <w:rsid w:val="009132FD"/>
    <w:rsid w:val="009133D2"/>
    <w:rsid w:val="0092436F"/>
    <w:rsid w:val="0092736B"/>
    <w:rsid w:val="0093658E"/>
    <w:rsid w:val="00941075"/>
    <w:rsid w:val="00942466"/>
    <w:rsid w:val="00942B4A"/>
    <w:rsid w:val="0094374F"/>
    <w:rsid w:val="00945957"/>
    <w:rsid w:val="00951A0A"/>
    <w:rsid w:val="009536C5"/>
    <w:rsid w:val="00953D9A"/>
    <w:rsid w:val="00956CB4"/>
    <w:rsid w:val="0096203D"/>
    <w:rsid w:val="00962C4A"/>
    <w:rsid w:val="0096354F"/>
    <w:rsid w:val="00971017"/>
    <w:rsid w:val="00972C4B"/>
    <w:rsid w:val="0097367D"/>
    <w:rsid w:val="00973B79"/>
    <w:rsid w:val="00974034"/>
    <w:rsid w:val="00976BFF"/>
    <w:rsid w:val="0098133B"/>
    <w:rsid w:val="00981471"/>
    <w:rsid w:val="009831BD"/>
    <w:rsid w:val="00983F84"/>
    <w:rsid w:val="00983FF1"/>
    <w:rsid w:val="00986F57"/>
    <w:rsid w:val="00991589"/>
    <w:rsid w:val="00992A3C"/>
    <w:rsid w:val="0099339B"/>
    <w:rsid w:val="00993490"/>
    <w:rsid w:val="00993CE1"/>
    <w:rsid w:val="009963CE"/>
    <w:rsid w:val="00996500"/>
    <w:rsid w:val="00996BA0"/>
    <w:rsid w:val="0099790F"/>
    <w:rsid w:val="009A2669"/>
    <w:rsid w:val="009A385C"/>
    <w:rsid w:val="009A44E1"/>
    <w:rsid w:val="009A5892"/>
    <w:rsid w:val="009A5A0F"/>
    <w:rsid w:val="009A6C5A"/>
    <w:rsid w:val="009A7A31"/>
    <w:rsid w:val="009B2401"/>
    <w:rsid w:val="009B740D"/>
    <w:rsid w:val="009B748B"/>
    <w:rsid w:val="009B74C6"/>
    <w:rsid w:val="009C2829"/>
    <w:rsid w:val="009C5521"/>
    <w:rsid w:val="009C553A"/>
    <w:rsid w:val="009C611D"/>
    <w:rsid w:val="009C673F"/>
    <w:rsid w:val="009C6E6B"/>
    <w:rsid w:val="009C7EE8"/>
    <w:rsid w:val="009D2297"/>
    <w:rsid w:val="009D2959"/>
    <w:rsid w:val="009D3613"/>
    <w:rsid w:val="009E0508"/>
    <w:rsid w:val="009E109F"/>
    <w:rsid w:val="009E1127"/>
    <w:rsid w:val="009E1BF0"/>
    <w:rsid w:val="009E3C64"/>
    <w:rsid w:val="009E5324"/>
    <w:rsid w:val="009F089B"/>
    <w:rsid w:val="009F0F02"/>
    <w:rsid w:val="009F35EA"/>
    <w:rsid w:val="009F38F5"/>
    <w:rsid w:val="009F4648"/>
    <w:rsid w:val="009F49BC"/>
    <w:rsid w:val="009F4B39"/>
    <w:rsid w:val="009F541F"/>
    <w:rsid w:val="009F75B3"/>
    <w:rsid w:val="009F75F9"/>
    <w:rsid w:val="00A065EB"/>
    <w:rsid w:val="00A10019"/>
    <w:rsid w:val="00A105DD"/>
    <w:rsid w:val="00A11FCA"/>
    <w:rsid w:val="00A12C50"/>
    <w:rsid w:val="00A14F88"/>
    <w:rsid w:val="00A14F8E"/>
    <w:rsid w:val="00A171D7"/>
    <w:rsid w:val="00A1725B"/>
    <w:rsid w:val="00A21C9D"/>
    <w:rsid w:val="00A21E6F"/>
    <w:rsid w:val="00A22288"/>
    <w:rsid w:val="00A23CB3"/>
    <w:rsid w:val="00A24A82"/>
    <w:rsid w:val="00A278EB"/>
    <w:rsid w:val="00A31134"/>
    <w:rsid w:val="00A331C6"/>
    <w:rsid w:val="00A339EC"/>
    <w:rsid w:val="00A36815"/>
    <w:rsid w:val="00A41FF8"/>
    <w:rsid w:val="00A43FA4"/>
    <w:rsid w:val="00A5306A"/>
    <w:rsid w:val="00A54DCC"/>
    <w:rsid w:val="00A55683"/>
    <w:rsid w:val="00A57677"/>
    <w:rsid w:val="00A57FBF"/>
    <w:rsid w:val="00A62714"/>
    <w:rsid w:val="00A63330"/>
    <w:rsid w:val="00A65D04"/>
    <w:rsid w:val="00A66720"/>
    <w:rsid w:val="00A674FB"/>
    <w:rsid w:val="00A67B00"/>
    <w:rsid w:val="00A70BDC"/>
    <w:rsid w:val="00A71A62"/>
    <w:rsid w:val="00A72F57"/>
    <w:rsid w:val="00A75A08"/>
    <w:rsid w:val="00A75F37"/>
    <w:rsid w:val="00A76FA0"/>
    <w:rsid w:val="00A821DA"/>
    <w:rsid w:val="00A853E1"/>
    <w:rsid w:val="00A856BA"/>
    <w:rsid w:val="00A9064A"/>
    <w:rsid w:val="00A94C2C"/>
    <w:rsid w:val="00A95991"/>
    <w:rsid w:val="00A969D2"/>
    <w:rsid w:val="00AA136B"/>
    <w:rsid w:val="00AA1ECA"/>
    <w:rsid w:val="00AA7522"/>
    <w:rsid w:val="00AB0489"/>
    <w:rsid w:val="00AB0692"/>
    <w:rsid w:val="00AB0ED3"/>
    <w:rsid w:val="00AB2731"/>
    <w:rsid w:val="00AB422D"/>
    <w:rsid w:val="00AB4906"/>
    <w:rsid w:val="00AB73F4"/>
    <w:rsid w:val="00AB755A"/>
    <w:rsid w:val="00AC10FE"/>
    <w:rsid w:val="00AC4558"/>
    <w:rsid w:val="00AC6529"/>
    <w:rsid w:val="00AD0534"/>
    <w:rsid w:val="00AD2B84"/>
    <w:rsid w:val="00AD4898"/>
    <w:rsid w:val="00AD4AD4"/>
    <w:rsid w:val="00AD4C0D"/>
    <w:rsid w:val="00AD53FE"/>
    <w:rsid w:val="00AD6EB0"/>
    <w:rsid w:val="00AE0BB0"/>
    <w:rsid w:val="00AE0EE5"/>
    <w:rsid w:val="00AE25EB"/>
    <w:rsid w:val="00AE4FEC"/>
    <w:rsid w:val="00AE60E2"/>
    <w:rsid w:val="00AE7B67"/>
    <w:rsid w:val="00AF008E"/>
    <w:rsid w:val="00AF3E4E"/>
    <w:rsid w:val="00AF436D"/>
    <w:rsid w:val="00AF4A6F"/>
    <w:rsid w:val="00AF7502"/>
    <w:rsid w:val="00B053B8"/>
    <w:rsid w:val="00B07F60"/>
    <w:rsid w:val="00B100A5"/>
    <w:rsid w:val="00B11A5E"/>
    <w:rsid w:val="00B14943"/>
    <w:rsid w:val="00B15286"/>
    <w:rsid w:val="00B15707"/>
    <w:rsid w:val="00B15FF2"/>
    <w:rsid w:val="00B16D27"/>
    <w:rsid w:val="00B17B85"/>
    <w:rsid w:val="00B2142C"/>
    <w:rsid w:val="00B21469"/>
    <w:rsid w:val="00B22BF6"/>
    <w:rsid w:val="00B2636C"/>
    <w:rsid w:val="00B27404"/>
    <w:rsid w:val="00B27976"/>
    <w:rsid w:val="00B27AA6"/>
    <w:rsid w:val="00B30E15"/>
    <w:rsid w:val="00B31060"/>
    <w:rsid w:val="00B32069"/>
    <w:rsid w:val="00B33E81"/>
    <w:rsid w:val="00B372F3"/>
    <w:rsid w:val="00B40274"/>
    <w:rsid w:val="00B41DDF"/>
    <w:rsid w:val="00B41E40"/>
    <w:rsid w:val="00B42EBB"/>
    <w:rsid w:val="00B4491E"/>
    <w:rsid w:val="00B452CC"/>
    <w:rsid w:val="00B455E2"/>
    <w:rsid w:val="00B479A9"/>
    <w:rsid w:val="00B50BA3"/>
    <w:rsid w:val="00B50E8F"/>
    <w:rsid w:val="00B53854"/>
    <w:rsid w:val="00B564A9"/>
    <w:rsid w:val="00B573EB"/>
    <w:rsid w:val="00B57F9F"/>
    <w:rsid w:val="00B60414"/>
    <w:rsid w:val="00B61055"/>
    <w:rsid w:val="00B62641"/>
    <w:rsid w:val="00B675C3"/>
    <w:rsid w:val="00B678C8"/>
    <w:rsid w:val="00B71204"/>
    <w:rsid w:val="00B72C53"/>
    <w:rsid w:val="00B81690"/>
    <w:rsid w:val="00B83599"/>
    <w:rsid w:val="00B83695"/>
    <w:rsid w:val="00B83717"/>
    <w:rsid w:val="00B83BC4"/>
    <w:rsid w:val="00B868FD"/>
    <w:rsid w:val="00B90101"/>
    <w:rsid w:val="00B91502"/>
    <w:rsid w:val="00B91BB0"/>
    <w:rsid w:val="00B91EF1"/>
    <w:rsid w:val="00B97FF1"/>
    <w:rsid w:val="00BA0CE6"/>
    <w:rsid w:val="00BA5AD1"/>
    <w:rsid w:val="00BA7031"/>
    <w:rsid w:val="00BA76BC"/>
    <w:rsid w:val="00BB0715"/>
    <w:rsid w:val="00BB121D"/>
    <w:rsid w:val="00BB3E2B"/>
    <w:rsid w:val="00BC133D"/>
    <w:rsid w:val="00BC36B5"/>
    <w:rsid w:val="00BC3CF0"/>
    <w:rsid w:val="00BC42C2"/>
    <w:rsid w:val="00BC4417"/>
    <w:rsid w:val="00BC44C1"/>
    <w:rsid w:val="00BC4909"/>
    <w:rsid w:val="00BC50BE"/>
    <w:rsid w:val="00BC6E84"/>
    <w:rsid w:val="00BD0699"/>
    <w:rsid w:val="00BD0A73"/>
    <w:rsid w:val="00BD1E8B"/>
    <w:rsid w:val="00BD43A2"/>
    <w:rsid w:val="00BD74D4"/>
    <w:rsid w:val="00BE01FB"/>
    <w:rsid w:val="00BE4A20"/>
    <w:rsid w:val="00BE4E3C"/>
    <w:rsid w:val="00BE591B"/>
    <w:rsid w:val="00BF04E9"/>
    <w:rsid w:val="00BF07B3"/>
    <w:rsid w:val="00BF14CA"/>
    <w:rsid w:val="00BF1CB3"/>
    <w:rsid w:val="00BF3328"/>
    <w:rsid w:val="00BF6726"/>
    <w:rsid w:val="00BF67D0"/>
    <w:rsid w:val="00BF7CA6"/>
    <w:rsid w:val="00C02BBC"/>
    <w:rsid w:val="00C032FC"/>
    <w:rsid w:val="00C04B50"/>
    <w:rsid w:val="00C0542D"/>
    <w:rsid w:val="00C07160"/>
    <w:rsid w:val="00C0788C"/>
    <w:rsid w:val="00C07C8D"/>
    <w:rsid w:val="00C12FDD"/>
    <w:rsid w:val="00C1417C"/>
    <w:rsid w:val="00C14AAA"/>
    <w:rsid w:val="00C155E4"/>
    <w:rsid w:val="00C15B9F"/>
    <w:rsid w:val="00C17AA6"/>
    <w:rsid w:val="00C20935"/>
    <w:rsid w:val="00C2354B"/>
    <w:rsid w:val="00C24C3E"/>
    <w:rsid w:val="00C26504"/>
    <w:rsid w:val="00C31772"/>
    <w:rsid w:val="00C31DB5"/>
    <w:rsid w:val="00C327C1"/>
    <w:rsid w:val="00C33EAD"/>
    <w:rsid w:val="00C35164"/>
    <w:rsid w:val="00C35B1B"/>
    <w:rsid w:val="00C4129E"/>
    <w:rsid w:val="00C42BC6"/>
    <w:rsid w:val="00C50D4F"/>
    <w:rsid w:val="00C51702"/>
    <w:rsid w:val="00C52382"/>
    <w:rsid w:val="00C542B3"/>
    <w:rsid w:val="00C56992"/>
    <w:rsid w:val="00C56A66"/>
    <w:rsid w:val="00C60EBF"/>
    <w:rsid w:val="00C6129F"/>
    <w:rsid w:val="00C61D00"/>
    <w:rsid w:val="00C637FB"/>
    <w:rsid w:val="00C63D39"/>
    <w:rsid w:val="00C641F2"/>
    <w:rsid w:val="00C65C56"/>
    <w:rsid w:val="00C744F1"/>
    <w:rsid w:val="00C74DDE"/>
    <w:rsid w:val="00C82285"/>
    <w:rsid w:val="00C827FE"/>
    <w:rsid w:val="00C92DB1"/>
    <w:rsid w:val="00C955CC"/>
    <w:rsid w:val="00C964C0"/>
    <w:rsid w:val="00C977C7"/>
    <w:rsid w:val="00CA131A"/>
    <w:rsid w:val="00CA2DFE"/>
    <w:rsid w:val="00CA411D"/>
    <w:rsid w:val="00CA6C72"/>
    <w:rsid w:val="00CA79FE"/>
    <w:rsid w:val="00CB4959"/>
    <w:rsid w:val="00CB528A"/>
    <w:rsid w:val="00CB554D"/>
    <w:rsid w:val="00CC336C"/>
    <w:rsid w:val="00CC3F64"/>
    <w:rsid w:val="00CC657A"/>
    <w:rsid w:val="00CC70DD"/>
    <w:rsid w:val="00CC7B1C"/>
    <w:rsid w:val="00CD0522"/>
    <w:rsid w:val="00CD5488"/>
    <w:rsid w:val="00CD7331"/>
    <w:rsid w:val="00CE3C4E"/>
    <w:rsid w:val="00CE44F7"/>
    <w:rsid w:val="00CE4941"/>
    <w:rsid w:val="00CE4E02"/>
    <w:rsid w:val="00CE60BD"/>
    <w:rsid w:val="00CE7128"/>
    <w:rsid w:val="00CE79C4"/>
    <w:rsid w:val="00CE7E0C"/>
    <w:rsid w:val="00CF5BFD"/>
    <w:rsid w:val="00CF6CC3"/>
    <w:rsid w:val="00CF7453"/>
    <w:rsid w:val="00D02EA5"/>
    <w:rsid w:val="00D03AC1"/>
    <w:rsid w:val="00D04B3B"/>
    <w:rsid w:val="00D0557B"/>
    <w:rsid w:val="00D06418"/>
    <w:rsid w:val="00D07401"/>
    <w:rsid w:val="00D12B5C"/>
    <w:rsid w:val="00D138B0"/>
    <w:rsid w:val="00D14DD5"/>
    <w:rsid w:val="00D152FF"/>
    <w:rsid w:val="00D1607E"/>
    <w:rsid w:val="00D21199"/>
    <w:rsid w:val="00D212F6"/>
    <w:rsid w:val="00D23487"/>
    <w:rsid w:val="00D25F06"/>
    <w:rsid w:val="00D25FDB"/>
    <w:rsid w:val="00D267CB"/>
    <w:rsid w:val="00D309CF"/>
    <w:rsid w:val="00D37CF5"/>
    <w:rsid w:val="00D41755"/>
    <w:rsid w:val="00D41A1D"/>
    <w:rsid w:val="00D41EB4"/>
    <w:rsid w:val="00D41FB1"/>
    <w:rsid w:val="00D441D4"/>
    <w:rsid w:val="00D45901"/>
    <w:rsid w:val="00D45E26"/>
    <w:rsid w:val="00D50D82"/>
    <w:rsid w:val="00D52066"/>
    <w:rsid w:val="00D52989"/>
    <w:rsid w:val="00D54DC3"/>
    <w:rsid w:val="00D56832"/>
    <w:rsid w:val="00D62C8B"/>
    <w:rsid w:val="00D62CC1"/>
    <w:rsid w:val="00D64A0C"/>
    <w:rsid w:val="00D64D90"/>
    <w:rsid w:val="00D65CF1"/>
    <w:rsid w:val="00D6603B"/>
    <w:rsid w:val="00D6687E"/>
    <w:rsid w:val="00D67EC0"/>
    <w:rsid w:val="00D67EE7"/>
    <w:rsid w:val="00D7197C"/>
    <w:rsid w:val="00D71AAB"/>
    <w:rsid w:val="00D72F20"/>
    <w:rsid w:val="00D74440"/>
    <w:rsid w:val="00D754C4"/>
    <w:rsid w:val="00D77370"/>
    <w:rsid w:val="00D8093F"/>
    <w:rsid w:val="00D809A4"/>
    <w:rsid w:val="00D82BB2"/>
    <w:rsid w:val="00D832EF"/>
    <w:rsid w:val="00D85828"/>
    <w:rsid w:val="00D867A7"/>
    <w:rsid w:val="00D90007"/>
    <w:rsid w:val="00D909EF"/>
    <w:rsid w:val="00D949D7"/>
    <w:rsid w:val="00D95C6C"/>
    <w:rsid w:val="00DA08CB"/>
    <w:rsid w:val="00DA2B64"/>
    <w:rsid w:val="00DA32F8"/>
    <w:rsid w:val="00DA4E1C"/>
    <w:rsid w:val="00DA5472"/>
    <w:rsid w:val="00DA5D39"/>
    <w:rsid w:val="00DA7EDD"/>
    <w:rsid w:val="00DB27CA"/>
    <w:rsid w:val="00DB43C6"/>
    <w:rsid w:val="00DB53B3"/>
    <w:rsid w:val="00DB666C"/>
    <w:rsid w:val="00DC12EC"/>
    <w:rsid w:val="00DC3AE1"/>
    <w:rsid w:val="00DC4188"/>
    <w:rsid w:val="00DC444F"/>
    <w:rsid w:val="00DC4513"/>
    <w:rsid w:val="00DC5997"/>
    <w:rsid w:val="00DC5A4C"/>
    <w:rsid w:val="00DC662A"/>
    <w:rsid w:val="00DC7455"/>
    <w:rsid w:val="00DC7CAA"/>
    <w:rsid w:val="00DD3DB7"/>
    <w:rsid w:val="00DD5910"/>
    <w:rsid w:val="00DD6B8F"/>
    <w:rsid w:val="00DE439D"/>
    <w:rsid w:val="00DE6E2D"/>
    <w:rsid w:val="00DE72C6"/>
    <w:rsid w:val="00DF0101"/>
    <w:rsid w:val="00DF0BD6"/>
    <w:rsid w:val="00DF2B75"/>
    <w:rsid w:val="00DF5790"/>
    <w:rsid w:val="00DF6E00"/>
    <w:rsid w:val="00DF7D00"/>
    <w:rsid w:val="00E0130E"/>
    <w:rsid w:val="00E02C05"/>
    <w:rsid w:val="00E06851"/>
    <w:rsid w:val="00E06AC7"/>
    <w:rsid w:val="00E13D99"/>
    <w:rsid w:val="00E16231"/>
    <w:rsid w:val="00E23ECF"/>
    <w:rsid w:val="00E307FD"/>
    <w:rsid w:val="00E31C9A"/>
    <w:rsid w:val="00E3360E"/>
    <w:rsid w:val="00E3434A"/>
    <w:rsid w:val="00E35564"/>
    <w:rsid w:val="00E36A47"/>
    <w:rsid w:val="00E36DCF"/>
    <w:rsid w:val="00E3789B"/>
    <w:rsid w:val="00E378BB"/>
    <w:rsid w:val="00E40C8C"/>
    <w:rsid w:val="00E4223E"/>
    <w:rsid w:val="00E4230B"/>
    <w:rsid w:val="00E42C56"/>
    <w:rsid w:val="00E43287"/>
    <w:rsid w:val="00E443A5"/>
    <w:rsid w:val="00E448C5"/>
    <w:rsid w:val="00E451FF"/>
    <w:rsid w:val="00E461AA"/>
    <w:rsid w:val="00E471B8"/>
    <w:rsid w:val="00E4741B"/>
    <w:rsid w:val="00E5173B"/>
    <w:rsid w:val="00E517E0"/>
    <w:rsid w:val="00E52843"/>
    <w:rsid w:val="00E53377"/>
    <w:rsid w:val="00E53451"/>
    <w:rsid w:val="00E5562D"/>
    <w:rsid w:val="00E60068"/>
    <w:rsid w:val="00E616A4"/>
    <w:rsid w:val="00E62171"/>
    <w:rsid w:val="00E63572"/>
    <w:rsid w:val="00E646BC"/>
    <w:rsid w:val="00E649AF"/>
    <w:rsid w:val="00E65C43"/>
    <w:rsid w:val="00E70B39"/>
    <w:rsid w:val="00E70F24"/>
    <w:rsid w:val="00E7330D"/>
    <w:rsid w:val="00E73FB3"/>
    <w:rsid w:val="00E832F0"/>
    <w:rsid w:val="00E87A44"/>
    <w:rsid w:val="00E91A25"/>
    <w:rsid w:val="00EA0931"/>
    <w:rsid w:val="00EA29B8"/>
    <w:rsid w:val="00EA6525"/>
    <w:rsid w:val="00EA6AA7"/>
    <w:rsid w:val="00EA7708"/>
    <w:rsid w:val="00EA7BB6"/>
    <w:rsid w:val="00EB067A"/>
    <w:rsid w:val="00EB26F7"/>
    <w:rsid w:val="00EB333C"/>
    <w:rsid w:val="00EB3D77"/>
    <w:rsid w:val="00EC24D0"/>
    <w:rsid w:val="00EC3FF3"/>
    <w:rsid w:val="00EC5ECD"/>
    <w:rsid w:val="00EC7B9F"/>
    <w:rsid w:val="00ED0371"/>
    <w:rsid w:val="00ED1567"/>
    <w:rsid w:val="00ED42D6"/>
    <w:rsid w:val="00ED5BC6"/>
    <w:rsid w:val="00ED5F73"/>
    <w:rsid w:val="00ED79C1"/>
    <w:rsid w:val="00EE043F"/>
    <w:rsid w:val="00EE0F42"/>
    <w:rsid w:val="00EE2C1D"/>
    <w:rsid w:val="00EE4EB1"/>
    <w:rsid w:val="00EE5487"/>
    <w:rsid w:val="00EF18CF"/>
    <w:rsid w:val="00EF3360"/>
    <w:rsid w:val="00F049A8"/>
    <w:rsid w:val="00F05F0D"/>
    <w:rsid w:val="00F0719A"/>
    <w:rsid w:val="00F10E8F"/>
    <w:rsid w:val="00F127E4"/>
    <w:rsid w:val="00F1331A"/>
    <w:rsid w:val="00F139C5"/>
    <w:rsid w:val="00F14260"/>
    <w:rsid w:val="00F14BAF"/>
    <w:rsid w:val="00F16C52"/>
    <w:rsid w:val="00F16F85"/>
    <w:rsid w:val="00F17A60"/>
    <w:rsid w:val="00F21A78"/>
    <w:rsid w:val="00F21C66"/>
    <w:rsid w:val="00F229E3"/>
    <w:rsid w:val="00F22BE1"/>
    <w:rsid w:val="00F2588F"/>
    <w:rsid w:val="00F259C8"/>
    <w:rsid w:val="00F260AB"/>
    <w:rsid w:val="00F26983"/>
    <w:rsid w:val="00F27390"/>
    <w:rsid w:val="00F317A1"/>
    <w:rsid w:val="00F32DED"/>
    <w:rsid w:val="00F37B53"/>
    <w:rsid w:val="00F37C58"/>
    <w:rsid w:val="00F41316"/>
    <w:rsid w:val="00F414E7"/>
    <w:rsid w:val="00F42CE1"/>
    <w:rsid w:val="00F43C64"/>
    <w:rsid w:val="00F44AF7"/>
    <w:rsid w:val="00F4585F"/>
    <w:rsid w:val="00F46D7F"/>
    <w:rsid w:val="00F47332"/>
    <w:rsid w:val="00F51AF7"/>
    <w:rsid w:val="00F51FCF"/>
    <w:rsid w:val="00F561A2"/>
    <w:rsid w:val="00F561D3"/>
    <w:rsid w:val="00F56305"/>
    <w:rsid w:val="00F56704"/>
    <w:rsid w:val="00F57798"/>
    <w:rsid w:val="00F62005"/>
    <w:rsid w:val="00F620CB"/>
    <w:rsid w:val="00F6555F"/>
    <w:rsid w:val="00F65774"/>
    <w:rsid w:val="00F7345C"/>
    <w:rsid w:val="00F73BDC"/>
    <w:rsid w:val="00F76072"/>
    <w:rsid w:val="00F768E5"/>
    <w:rsid w:val="00F76C69"/>
    <w:rsid w:val="00F80401"/>
    <w:rsid w:val="00F81D0E"/>
    <w:rsid w:val="00F85248"/>
    <w:rsid w:val="00F86357"/>
    <w:rsid w:val="00F90702"/>
    <w:rsid w:val="00F9261C"/>
    <w:rsid w:val="00F928F9"/>
    <w:rsid w:val="00F929D2"/>
    <w:rsid w:val="00F94DB9"/>
    <w:rsid w:val="00F951E8"/>
    <w:rsid w:val="00F959CB"/>
    <w:rsid w:val="00F95DC1"/>
    <w:rsid w:val="00F95F50"/>
    <w:rsid w:val="00F969D1"/>
    <w:rsid w:val="00F97ACB"/>
    <w:rsid w:val="00F97CF4"/>
    <w:rsid w:val="00FA2085"/>
    <w:rsid w:val="00FA29D3"/>
    <w:rsid w:val="00FA2D0D"/>
    <w:rsid w:val="00FA32B4"/>
    <w:rsid w:val="00FA34B8"/>
    <w:rsid w:val="00FA47EE"/>
    <w:rsid w:val="00FA5DAC"/>
    <w:rsid w:val="00FA674F"/>
    <w:rsid w:val="00FB0583"/>
    <w:rsid w:val="00FB09E3"/>
    <w:rsid w:val="00FB1645"/>
    <w:rsid w:val="00FB1AE7"/>
    <w:rsid w:val="00FB203C"/>
    <w:rsid w:val="00FB3CCF"/>
    <w:rsid w:val="00FC05BC"/>
    <w:rsid w:val="00FC160F"/>
    <w:rsid w:val="00FC2063"/>
    <w:rsid w:val="00FC4DD7"/>
    <w:rsid w:val="00FC6B7B"/>
    <w:rsid w:val="00FC798D"/>
    <w:rsid w:val="00FD0EB7"/>
    <w:rsid w:val="00FD16D3"/>
    <w:rsid w:val="00FD1791"/>
    <w:rsid w:val="00FD1E46"/>
    <w:rsid w:val="00FD5FFE"/>
    <w:rsid w:val="00FE06CF"/>
    <w:rsid w:val="00FE32B8"/>
    <w:rsid w:val="00FE5943"/>
    <w:rsid w:val="00FE6E86"/>
    <w:rsid w:val="00FF1683"/>
    <w:rsid w:val="00FF3380"/>
    <w:rsid w:val="00FF3C60"/>
    <w:rsid w:val="00FF604E"/>
    <w:rsid w:val="00FF79C5"/>
    <w:rsid w:val="012FFC9B"/>
    <w:rsid w:val="01D3E018"/>
    <w:rsid w:val="020E2D8B"/>
    <w:rsid w:val="0252E1F7"/>
    <w:rsid w:val="0255CEE9"/>
    <w:rsid w:val="037F929B"/>
    <w:rsid w:val="03F5009C"/>
    <w:rsid w:val="0491FC8A"/>
    <w:rsid w:val="04B4BC26"/>
    <w:rsid w:val="04B6DA54"/>
    <w:rsid w:val="04BB3328"/>
    <w:rsid w:val="05A61720"/>
    <w:rsid w:val="05C6F20D"/>
    <w:rsid w:val="0662549C"/>
    <w:rsid w:val="06A960AE"/>
    <w:rsid w:val="06C82F19"/>
    <w:rsid w:val="076FC19E"/>
    <w:rsid w:val="08C7A664"/>
    <w:rsid w:val="08D784AD"/>
    <w:rsid w:val="091AA26E"/>
    <w:rsid w:val="09867898"/>
    <w:rsid w:val="09B2CB1A"/>
    <w:rsid w:val="0B8E2C63"/>
    <w:rsid w:val="0B9A71DD"/>
    <w:rsid w:val="0DCAEA1B"/>
    <w:rsid w:val="0DDAAF78"/>
    <w:rsid w:val="0EFA1099"/>
    <w:rsid w:val="1059D073"/>
    <w:rsid w:val="10C3CE7B"/>
    <w:rsid w:val="10D66A6F"/>
    <w:rsid w:val="116A0538"/>
    <w:rsid w:val="118800E5"/>
    <w:rsid w:val="12355425"/>
    <w:rsid w:val="126C1A51"/>
    <w:rsid w:val="12D767CF"/>
    <w:rsid w:val="13CE7F66"/>
    <w:rsid w:val="14413256"/>
    <w:rsid w:val="1466C0C7"/>
    <w:rsid w:val="15303E30"/>
    <w:rsid w:val="15FF1B7E"/>
    <w:rsid w:val="16E8DDBF"/>
    <w:rsid w:val="18BBCDA8"/>
    <w:rsid w:val="194E8652"/>
    <w:rsid w:val="19F3CA6F"/>
    <w:rsid w:val="1A00B0DB"/>
    <w:rsid w:val="1A754AF9"/>
    <w:rsid w:val="1B2DA553"/>
    <w:rsid w:val="1C13A029"/>
    <w:rsid w:val="1C8317C7"/>
    <w:rsid w:val="1D017AD5"/>
    <w:rsid w:val="1D374578"/>
    <w:rsid w:val="1D3C1815"/>
    <w:rsid w:val="1D885576"/>
    <w:rsid w:val="1DE53847"/>
    <w:rsid w:val="1ED5F336"/>
    <w:rsid w:val="1EFB35FF"/>
    <w:rsid w:val="1EFB71DD"/>
    <w:rsid w:val="1F86264B"/>
    <w:rsid w:val="1FFB7813"/>
    <w:rsid w:val="23765A25"/>
    <w:rsid w:val="2377B0E7"/>
    <w:rsid w:val="23BA14C1"/>
    <w:rsid w:val="240B9EFA"/>
    <w:rsid w:val="240BE25F"/>
    <w:rsid w:val="24C68D72"/>
    <w:rsid w:val="25072C63"/>
    <w:rsid w:val="259F72E8"/>
    <w:rsid w:val="2730FD61"/>
    <w:rsid w:val="278FB56F"/>
    <w:rsid w:val="280E40D8"/>
    <w:rsid w:val="29B2C263"/>
    <w:rsid w:val="29C93A94"/>
    <w:rsid w:val="2BA83FEF"/>
    <w:rsid w:val="2BE840C8"/>
    <w:rsid w:val="2D625385"/>
    <w:rsid w:val="2D798443"/>
    <w:rsid w:val="2E576D31"/>
    <w:rsid w:val="2E6F9CC7"/>
    <w:rsid w:val="2E7BE13A"/>
    <w:rsid w:val="2EA7E9E6"/>
    <w:rsid w:val="2FE855D1"/>
    <w:rsid w:val="30BE8790"/>
    <w:rsid w:val="3213DE0C"/>
    <w:rsid w:val="3312BA19"/>
    <w:rsid w:val="333A84AC"/>
    <w:rsid w:val="34A6FF4A"/>
    <w:rsid w:val="34F5AC0A"/>
    <w:rsid w:val="34FAB9CA"/>
    <w:rsid w:val="35183F08"/>
    <w:rsid w:val="3548D655"/>
    <w:rsid w:val="35BE11BC"/>
    <w:rsid w:val="35D268FB"/>
    <w:rsid w:val="3652C9A2"/>
    <w:rsid w:val="37AF28B7"/>
    <w:rsid w:val="37DB1437"/>
    <w:rsid w:val="38BFB21B"/>
    <w:rsid w:val="3A0E9A45"/>
    <w:rsid w:val="3A3C5956"/>
    <w:rsid w:val="3ABCD484"/>
    <w:rsid w:val="3ABFD754"/>
    <w:rsid w:val="3B12D4C8"/>
    <w:rsid w:val="3BE43B59"/>
    <w:rsid w:val="3C2E5513"/>
    <w:rsid w:val="3CC72E2C"/>
    <w:rsid w:val="3CE1D724"/>
    <w:rsid w:val="3D9F8352"/>
    <w:rsid w:val="3E7E9CFE"/>
    <w:rsid w:val="3F43BF4B"/>
    <w:rsid w:val="41167813"/>
    <w:rsid w:val="411A4B0A"/>
    <w:rsid w:val="414C27A8"/>
    <w:rsid w:val="420BA8F2"/>
    <w:rsid w:val="4213FB18"/>
    <w:rsid w:val="423BE0DA"/>
    <w:rsid w:val="424B7C5E"/>
    <w:rsid w:val="425C29C3"/>
    <w:rsid w:val="4301081E"/>
    <w:rsid w:val="432B84BE"/>
    <w:rsid w:val="43C4D0F5"/>
    <w:rsid w:val="44911F51"/>
    <w:rsid w:val="44F9F30A"/>
    <w:rsid w:val="4629A121"/>
    <w:rsid w:val="484F0A17"/>
    <w:rsid w:val="48635DCA"/>
    <w:rsid w:val="4A80FF27"/>
    <w:rsid w:val="4AF3DE76"/>
    <w:rsid w:val="4BE5AE58"/>
    <w:rsid w:val="4C07E031"/>
    <w:rsid w:val="4C585291"/>
    <w:rsid w:val="4C717754"/>
    <w:rsid w:val="4CC3A6D6"/>
    <w:rsid w:val="4E745B54"/>
    <w:rsid w:val="4F347826"/>
    <w:rsid w:val="4FFBB098"/>
    <w:rsid w:val="5098D023"/>
    <w:rsid w:val="51B26F40"/>
    <w:rsid w:val="51B76FFD"/>
    <w:rsid w:val="5245D20B"/>
    <w:rsid w:val="527B91F6"/>
    <w:rsid w:val="53F28B2C"/>
    <w:rsid w:val="544116A5"/>
    <w:rsid w:val="54953BF5"/>
    <w:rsid w:val="54AA40E1"/>
    <w:rsid w:val="54DB2280"/>
    <w:rsid w:val="56203F53"/>
    <w:rsid w:val="56AED57A"/>
    <w:rsid w:val="57FCC1A8"/>
    <w:rsid w:val="58B4515B"/>
    <w:rsid w:val="5932739E"/>
    <w:rsid w:val="59871976"/>
    <w:rsid w:val="59EE2291"/>
    <w:rsid w:val="5A0B015E"/>
    <w:rsid w:val="5A302612"/>
    <w:rsid w:val="5A46F7B9"/>
    <w:rsid w:val="5B93315A"/>
    <w:rsid w:val="5CE5C100"/>
    <w:rsid w:val="5CF959C8"/>
    <w:rsid w:val="5D2C861F"/>
    <w:rsid w:val="5D682B11"/>
    <w:rsid w:val="5D7FA55A"/>
    <w:rsid w:val="5DE4FAC9"/>
    <w:rsid w:val="5F250F10"/>
    <w:rsid w:val="5F347E91"/>
    <w:rsid w:val="5FCA5189"/>
    <w:rsid w:val="5FEBBCF1"/>
    <w:rsid w:val="601C7488"/>
    <w:rsid w:val="60A856C3"/>
    <w:rsid w:val="60B3D0C5"/>
    <w:rsid w:val="616C2445"/>
    <w:rsid w:val="61BF731F"/>
    <w:rsid w:val="62D3DEEA"/>
    <w:rsid w:val="630B7358"/>
    <w:rsid w:val="63636036"/>
    <w:rsid w:val="63670187"/>
    <w:rsid w:val="642592B9"/>
    <w:rsid w:val="6429604A"/>
    <w:rsid w:val="643D3057"/>
    <w:rsid w:val="6469035D"/>
    <w:rsid w:val="646F609A"/>
    <w:rsid w:val="64A5DF4F"/>
    <w:rsid w:val="65A5FE47"/>
    <w:rsid w:val="6697B4B9"/>
    <w:rsid w:val="6811BB02"/>
    <w:rsid w:val="69729099"/>
    <w:rsid w:val="6A11B544"/>
    <w:rsid w:val="6ACC7B50"/>
    <w:rsid w:val="6CA677DE"/>
    <w:rsid w:val="6CBF14E8"/>
    <w:rsid w:val="702AEA52"/>
    <w:rsid w:val="709F559A"/>
    <w:rsid w:val="70F73C60"/>
    <w:rsid w:val="711B5B05"/>
    <w:rsid w:val="712B2E3E"/>
    <w:rsid w:val="7148F203"/>
    <w:rsid w:val="719223DB"/>
    <w:rsid w:val="71C0B4E2"/>
    <w:rsid w:val="7209D921"/>
    <w:rsid w:val="726A8003"/>
    <w:rsid w:val="7299F160"/>
    <w:rsid w:val="72DDBEC5"/>
    <w:rsid w:val="75622EE8"/>
    <w:rsid w:val="76244900"/>
    <w:rsid w:val="7670DF42"/>
    <w:rsid w:val="76B6E159"/>
    <w:rsid w:val="76C4C40D"/>
    <w:rsid w:val="76C53262"/>
    <w:rsid w:val="7744436A"/>
    <w:rsid w:val="780CF2B9"/>
    <w:rsid w:val="7A7F6942"/>
    <w:rsid w:val="7A944A15"/>
    <w:rsid w:val="7AEAF07D"/>
    <w:rsid w:val="7C1065D6"/>
    <w:rsid w:val="7C303102"/>
    <w:rsid w:val="7CFCDB6B"/>
    <w:rsid w:val="7ECECFCB"/>
    <w:rsid w:val="7EF03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297ED"/>
  <w15:chartTrackingRefBased/>
  <w15:docId w15:val="{0BC1F714-E84E-4288-8B47-9B65878B8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1B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25FD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63D3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29C93A94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9C93A94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D25FDB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D25FD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5F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531B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7E3A8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63D39"/>
    <w:rPr>
      <w:rFonts w:asciiTheme="majorHAnsi" w:eastAsiaTheme="majorEastAsia" w:hAnsiTheme="majorHAnsi" w:cstheme="majorBidi"/>
      <w:color w:val="0A2F40" w:themeColor="accent1" w:themeShade="7F"/>
    </w:rPr>
  </w:style>
  <w:style w:type="table" w:styleId="GridTable1Light">
    <w:name w:val="Grid Table 1 Light"/>
    <w:basedOn w:val="TableNormal"/>
    <w:uiPriority w:val="46"/>
    <w:rsid w:val="00D45901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5Dark-Accent1">
    <w:name w:val="Grid Table 5 Dark Accent 1"/>
    <w:basedOn w:val="TableNormal"/>
    <w:uiPriority w:val="50"/>
    <w:rsid w:val="0059670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PlainTable1">
    <w:name w:val="Plain Table 1"/>
    <w:basedOn w:val="TableNormal"/>
    <w:uiPriority w:val="41"/>
    <w:rsid w:val="0059670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736697"/>
    <w:pPr>
      <w:spacing w:line="259" w:lineRule="auto"/>
      <w:outlineLvl w:val="9"/>
    </w:pPr>
    <w:rPr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73669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36697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73669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05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26" Type="http://schemas.openxmlformats.org/officeDocument/2006/relationships/diagramQuickStyle" Target="diagrams/quickStyle4.xml"/><Relationship Id="rId39" Type="http://schemas.openxmlformats.org/officeDocument/2006/relationships/header" Target="header1.xml"/><Relationship Id="rId21" Type="http://schemas.openxmlformats.org/officeDocument/2006/relationships/diagramQuickStyle" Target="diagrams/quickStyle3.xml"/><Relationship Id="rId34" Type="http://schemas.openxmlformats.org/officeDocument/2006/relationships/hyperlink" Target="https://www.aswatson.com/our-brands/health-beauty/superdrug/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diagramQuickStyle" Target="diagrams/quickStyle2.xml"/><Relationship Id="rId20" Type="http://schemas.openxmlformats.org/officeDocument/2006/relationships/diagramLayout" Target="diagrams/layout3.xml"/><Relationship Id="rId29" Type="http://schemas.openxmlformats.org/officeDocument/2006/relationships/diagramData" Target="diagrams/data5.xm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24" Type="http://schemas.openxmlformats.org/officeDocument/2006/relationships/diagramData" Target="diagrams/data4.xml"/><Relationship Id="rId32" Type="http://schemas.openxmlformats.org/officeDocument/2006/relationships/diagramColors" Target="diagrams/colors5.xml"/><Relationship Id="rId37" Type="http://schemas.openxmlformats.org/officeDocument/2006/relationships/hyperlink" Target="https://www.superdrug.com/corporate/governance" TargetMode="External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diagramLayout" Target="diagrams/layout2.xml"/><Relationship Id="rId23" Type="http://schemas.microsoft.com/office/2007/relationships/diagramDrawing" Target="diagrams/drawing3.xml"/><Relationship Id="rId28" Type="http://schemas.microsoft.com/office/2007/relationships/diagramDrawing" Target="diagrams/drawing4.xml"/><Relationship Id="rId36" Type="http://schemas.openxmlformats.org/officeDocument/2006/relationships/hyperlink" Target="https://www.superdrug.com/corporate" TargetMode="External"/><Relationship Id="rId10" Type="http://schemas.openxmlformats.org/officeDocument/2006/relationships/diagramLayout" Target="diagrams/layout1.xml"/><Relationship Id="rId19" Type="http://schemas.openxmlformats.org/officeDocument/2006/relationships/diagramData" Target="diagrams/data3.xml"/><Relationship Id="rId31" Type="http://schemas.openxmlformats.org/officeDocument/2006/relationships/diagramQuickStyle" Target="diagrams/quickStyle5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Relationship Id="rId22" Type="http://schemas.openxmlformats.org/officeDocument/2006/relationships/diagramColors" Target="diagrams/colors3.xml"/><Relationship Id="rId27" Type="http://schemas.openxmlformats.org/officeDocument/2006/relationships/diagramColors" Target="diagrams/colors4.xml"/><Relationship Id="rId30" Type="http://schemas.openxmlformats.org/officeDocument/2006/relationships/diagramLayout" Target="diagrams/layout5.xml"/><Relationship Id="rId35" Type="http://schemas.openxmlformats.org/officeDocument/2006/relationships/hyperlink" Target="https://ico.org.uk/for-organisations/uk-gdpr-guidance-and-resources/" TargetMode="External"/><Relationship Id="rId43" Type="http://schemas.microsoft.com/office/2020/10/relationships/intelligence" Target="intelligence2.xml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5" Type="http://schemas.openxmlformats.org/officeDocument/2006/relationships/diagramLayout" Target="diagrams/layout4.xml"/><Relationship Id="rId33" Type="http://schemas.microsoft.com/office/2007/relationships/diagramDrawing" Target="diagrams/drawing5.xml"/><Relationship Id="rId38" Type="http://schemas.openxmlformats.org/officeDocument/2006/relationships/hyperlink" Target="https://doi.org/10.1002/9781118785317.weom110262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B7961EF-0DA9-4FEA-AF6F-1CD2A8C1A968}" type="doc">
      <dgm:prSet loTypeId="urn:microsoft.com/office/officeart/2005/8/layout/h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E6E2D9A6-3B69-48B0-9B71-FCF04301CAF1}">
      <dgm:prSet phldrT="[Text]"/>
      <dgm:spPr/>
      <dgm:t>
        <a:bodyPr/>
        <a:lstStyle/>
        <a:p>
          <a:r>
            <a:rPr lang="en-GB"/>
            <a:t>STRENGTHS </a:t>
          </a:r>
        </a:p>
      </dgm:t>
    </dgm:pt>
    <dgm:pt modelId="{9112CE16-85C7-43DF-9B5A-FEB7DE654ED8}" type="parTrans" cxnId="{AAC79941-825D-485B-B11F-151858599E15}">
      <dgm:prSet/>
      <dgm:spPr/>
      <dgm:t>
        <a:bodyPr/>
        <a:lstStyle/>
        <a:p>
          <a:endParaRPr lang="en-GB"/>
        </a:p>
      </dgm:t>
    </dgm:pt>
    <dgm:pt modelId="{AE101520-4A70-47CD-A19A-1098FEB00A36}" type="sibTrans" cxnId="{AAC79941-825D-485B-B11F-151858599E15}">
      <dgm:prSet/>
      <dgm:spPr/>
      <dgm:t>
        <a:bodyPr/>
        <a:lstStyle/>
        <a:p>
          <a:endParaRPr lang="en-GB"/>
        </a:p>
      </dgm:t>
    </dgm:pt>
    <dgm:pt modelId="{8374B3B1-AE4A-436B-B521-C3B468EBBA11}">
      <dgm:prSet phldrT="[Text]"/>
      <dgm:spPr/>
      <dgm:t>
        <a:bodyPr/>
        <a:lstStyle/>
        <a:p>
          <a:r>
            <a:rPr lang="en-GB"/>
            <a:t>Strong brand reputation and costumer trust in UK</a:t>
          </a:r>
        </a:p>
      </dgm:t>
    </dgm:pt>
    <dgm:pt modelId="{1E67ADF4-19E8-44F0-8037-A4AF5F5A19AC}" type="parTrans" cxnId="{E70D9833-3C3B-44A2-8DB4-38E846986964}">
      <dgm:prSet/>
      <dgm:spPr/>
      <dgm:t>
        <a:bodyPr/>
        <a:lstStyle/>
        <a:p>
          <a:endParaRPr lang="en-GB"/>
        </a:p>
      </dgm:t>
    </dgm:pt>
    <dgm:pt modelId="{8D6815DD-F61A-4E0E-8957-F114870B0C94}" type="sibTrans" cxnId="{E70D9833-3C3B-44A2-8DB4-38E846986964}">
      <dgm:prSet/>
      <dgm:spPr/>
      <dgm:t>
        <a:bodyPr/>
        <a:lstStyle/>
        <a:p>
          <a:endParaRPr lang="en-GB"/>
        </a:p>
      </dgm:t>
    </dgm:pt>
    <dgm:pt modelId="{3F461422-4A74-4C60-AA7B-EB25F02604CF}">
      <dgm:prSet phldrT="[Text]"/>
      <dgm:spPr/>
      <dgm:t>
        <a:bodyPr/>
        <a:lstStyle/>
        <a:p>
          <a:r>
            <a:rPr lang="en-GB"/>
            <a:t>Experience workforce acroos retail, pharmacy, marketing and customer service funtions</a:t>
          </a:r>
        </a:p>
      </dgm:t>
    </dgm:pt>
    <dgm:pt modelId="{B4274CE8-008A-47B6-9FFD-0E84F30050AE}" type="parTrans" cxnId="{3CDA5EEC-702D-4C94-82C2-CE473575B712}">
      <dgm:prSet/>
      <dgm:spPr/>
      <dgm:t>
        <a:bodyPr/>
        <a:lstStyle/>
        <a:p>
          <a:endParaRPr lang="en-GB"/>
        </a:p>
      </dgm:t>
    </dgm:pt>
    <dgm:pt modelId="{CE25BC0F-634C-46FA-AEE1-0A4528705952}" type="sibTrans" cxnId="{3CDA5EEC-702D-4C94-82C2-CE473575B712}">
      <dgm:prSet/>
      <dgm:spPr/>
      <dgm:t>
        <a:bodyPr/>
        <a:lstStyle/>
        <a:p>
          <a:endParaRPr lang="en-GB"/>
        </a:p>
      </dgm:t>
    </dgm:pt>
    <dgm:pt modelId="{91CFF78D-26CB-4CF1-88B0-162F80E1971A}">
      <dgm:prSet phldrT="[Text]"/>
      <dgm:spPr>
        <a:solidFill>
          <a:srgbClr val="FFC000"/>
        </a:solidFill>
      </dgm:spPr>
      <dgm:t>
        <a:bodyPr/>
        <a:lstStyle/>
        <a:p>
          <a:r>
            <a:rPr lang="en-GB">
              <a:solidFill>
                <a:schemeClr val="bg1"/>
              </a:solidFill>
            </a:rPr>
            <a:t>WEAKNESSES</a:t>
          </a:r>
          <a:r>
            <a:rPr lang="en-GB"/>
            <a:t> </a:t>
          </a:r>
        </a:p>
      </dgm:t>
    </dgm:pt>
    <dgm:pt modelId="{B3B1DA1A-CE51-4F21-A9AD-98C15DD4855A}" type="parTrans" cxnId="{C82B5542-0271-44DD-9840-25C3D256C01C}">
      <dgm:prSet/>
      <dgm:spPr/>
      <dgm:t>
        <a:bodyPr/>
        <a:lstStyle/>
        <a:p>
          <a:endParaRPr lang="en-GB"/>
        </a:p>
      </dgm:t>
    </dgm:pt>
    <dgm:pt modelId="{3EEC3A4E-74EB-4023-A234-DDAACAD33ED0}" type="sibTrans" cxnId="{C82B5542-0271-44DD-9840-25C3D256C01C}">
      <dgm:prSet/>
      <dgm:spPr/>
      <dgm:t>
        <a:bodyPr/>
        <a:lstStyle/>
        <a:p>
          <a:endParaRPr lang="en-GB"/>
        </a:p>
      </dgm:t>
    </dgm:pt>
    <dgm:pt modelId="{05318E3F-F32F-42B2-B61E-FA84A43AF072}">
      <dgm:prSet phldrT="[Text]"/>
      <dgm:spPr/>
      <dgm:t>
        <a:bodyPr/>
        <a:lstStyle/>
        <a:p>
          <a:r>
            <a:rPr lang="en-GB"/>
            <a:t>Potential employee resistance to new digital technologies and AI-driven processes </a:t>
          </a:r>
        </a:p>
      </dgm:t>
    </dgm:pt>
    <dgm:pt modelId="{07F42695-981F-4B48-98D5-CAFAFCF30F41}" type="parTrans" cxnId="{B1D48C50-1865-4014-8171-085523593215}">
      <dgm:prSet/>
      <dgm:spPr/>
      <dgm:t>
        <a:bodyPr/>
        <a:lstStyle/>
        <a:p>
          <a:endParaRPr lang="en-GB"/>
        </a:p>
      </dgm:t>
    </dgm:pt>
    <dgm:pt modelId="{B8D26EA9-28CC-4AD9-ADF6-65AA926F8E48}" type="sibTrans" cxnId="{B1D48C50-1865-4014-8171-085523593215}">
      <dgm:prSet/>
      <dgm:spPr/>
      <dgm:t>
        <a:bodyPr/>
        <a:lstStyle/>
        <a:p>
          <a:endParaRPr lang="en-GB"/>
        </a:p>
      </dgm:t>
    </dgm:pt>
    <dgm:pt modelId="{12AD7980-3EC2-4E21-8750-D83C0D2A5A6A}">
      <dgm:prSet phldrT="[Text]"/>
      <dgm:spPr/>
      <dgm:t>
        <a:bodyPr/>
        <a:lstStyle/>
        <a:p>
          <a:r>
            <a:rPr lang="en-GB"/>
            <a:t>Limited in advance artificial intelligence and machine learning technologies </a:t>
          </a:r>
        </a:p>
      </dgm:t>
    </dgm:pt>
    <dgm:pt modelId="{26380D5C-9CAE-4F93-8BD0-48EAD183E4D4}" type="parTrans" cxnId="{0F0AAFE9-7296-4B8F-8E02-99959050670B}">
      <dgm:prSet/>
      <dgm:spPr/>
      <dgm:t>
        <a:bodyPr/>
        <a:lstStyle/>
        <a:p>
          <a:endParaRPr lang="en-GB"/>
        </a:p>
      </dgm:t>
    </dgm:pt>
    <dgm:pt modelId="{DE82DC01-26AB-4E75-A24B-81BEFB77BB0B}" type="sibTrans" cxnId="{0F0AAFE9-7296-4B8F-8E02-99959050670B}">
      <dgm:prSet/>
      <dgm:spPr/>
      <dgm:t>
        <a:bodyPr/>
        <a:lstStyle/>
        <a:p>
          <a:endParaRPr lang="en-GB"/>
        </a:p>
      </dgm:t>
    </dgm:pt>
    <dgm:pt modelId="{76F9847D-0BAD-4D59-A228-18E17A77C9AE}">
      <dgm:prSet phldrT="[Text]"/>
      <dgm:spPr>
        <a:solidFill>
          <a:schemeClr val="accent2">
            <a:lumMod val="50000"/>
          </a:schemeClr>
        </a:solidFill>
      </dgm:spPr>
      <dgm:t>
        <a:bodyPr/>
        <a:lstStyle/>
        <a:p>
          <a:r>
            <a:rPr lang="en-GB"/>
            <a:t>THREATS </a:t>
          </a:r>
        </a:p>
      </dgm:t>
    </dgm:pt>
    <dgm:pt modelId="{4607D730-7415-4676-AF70-E08F5A76F841}" type="parTrans" cxnId="{7D6A1BCB-E5C8-4A3E-A748-491764C28A7E}">
      <dgm:prSet/>
      <dgm:spPr/>
      <dgm:t>
        <a:bodyPr/>
        <a:lstStyle/>
        <a:p>
          <a:endParaRPr lang="en-GB"/>
        </a:p>
      </dgm:t>
    </dgm:pt>
    <dgm:pt modelId="{5845E288-1923-44FE-9CDC-1B628F51D9EF}" type="sibTrans" cxnId="{7D6A1BCB-E5C8-4A3E-A748-491764C28A7E}">
      <dgm:prSet/>
      <dgm:spPr/>
      <dgm:t>
        <a:bodyPr/>
        <a:lstStyle/>
        <a:p>
          <a:endParaRPr lang="en-GB"/>
        </a:p>
      </dgm:t>
    </dgm:pt>
    <dgm:pt modelId="{DD49A795-BAED-435C-9096-3B1603F626B4}">
      <dgm:prSet phldrT="[Text]"/>
      <dgm:spPr/>
      <dgm:t>
        <a:bodyPr/>
        <a:lstStyle/>
        <a:p>
          <a:r>
            <a:rPr lang="en-GB"/>
            <a:t>Increasing competitions from retailers as Boots, Amazon and online beauty retailers.</a:t>
          </a:r>
        </a:p>
      </dgm:t>
    </dgm:pt>
    <dgm:pt modelId="{E9F0369D-E0BE-494E-8987-1A8FDE4B021B}" type="parTrans" cxnId="{57FCD472-A721-4EB7-A4C7-CB8AAA7B7405}">
      <dgm:prSet/>
      <dgm:spPr/>
      <dgm:t>
        <a:bodyPr/>
        <a:lstStyle/>
        <a:p>
          <a:endParaRPr lang="en-GB"/>
        </a:p>
      </dgm:t>
    </dgm:pt>
    <dgm:pt modelId="{95DD92D4-2AE6-4EA4-A2DA-B8245CB0999A}" type="sibTrans" cxnId="{57FCD472-A721-4EB7-A4C7-CB8AAA7B7405}">
      <dgm:prSet/>
      <dgm:spPr/>
      <dgm:t>
        <a:bodyPr/>
        <a:lstStyle/>
        <a:p>
          <a:endParaRPr lang="en-GB"/>
        </a:p>
      </dgm:t>
    </dgm:pt>
    <dgm:pt modelId="{4C49C75A-26EC-48FE-9889-CE7D3308D608}">
      <dgm:prSet phldrT="[Text]"/>
      <dgm:spPr/>
      <dgm:t>
        <a:bodyPr/>
        <a:lstStyle/>
        <a:p>
          <a:r>
            <a:rPr lang="en-GB"/>
            <a:t>Evolving data protection regulations and compliance requirements across different countries </a:t>
          </a:r>
        </a:p>
      </dgm:t>
    </dgm:pt>
    <dgm:pt modelId="{34CD7CE2-9C62-49E0-8B59-1748DEFCD38C}" type="parTrans" cxnId="{4D8D5F19-67DE-4FD1-88B1-81729DEEF8C7}">
      <dgm:prSet/>
      <dgm:spPr/>
      <dgm:t>
        <a:bodyPr/>
        <a:lstStyle/>
        <a:p>
          <a:endParaRPr lang="en-GB"/>
        </a:p>
      </dgm:t>
    </dgm:pt>
    <dgm:pt modelId="{E35452D0-872F-4E7A-BCAA-DA55FC4F10E8}" type="sibTrans" cxnId="{4D8D5F19-67DE-4FD1-88B1-81729DEEF8C7}">
      <dgm:prSet/>
      <dgm:spPr/>
      <dgm:t>
        <a:bodyPr/>
        <a:lstStyle/>
        <a:p>
          <a:endParaRPr lang="en-GB"/>
        </a:p>
      </dgm:t>
    </dgm:pt>
    <dgm:pt modelId="{75AEE26A-115F-4810-8889-9B8A05E51002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en-GB"/>
            <a:t>OPPORTUNITIES    </a:t>
          </a:r>
        </a:p>
      </dgm:t>
    </dgm:pt>
    <dgm:pt modelId="{0FFF90DE-5D7E-4578-9EEE-FADB4B1E24E5}" type="parTrans" cxnId="{B3D71223-C2B5-44A0-9D4C-9F76FC620D43}">
      <dgm:prSet/>
      <dgm:spPr/>
      <dgm:t>
        <a:bodyPr/>
        <a:lstStyle/>
        <a:p>
          <a:endParaRPr lang="en-GB"/>
        </a:p>
      </dgm:t>
    </dgm:pt>
    <dgm:pt modelId="{AB39DD40-6390-4649-AA14-83D642BC2C92}" type="sibTrans" cxnId="{B3D71223-C2B5-44A0-9D4C-9F76FC620D43}">
      <dgm:prSet/>
      <dgm:spPr/>
      <dgm:t>
        <a:bodyPr/>
        <a:lstStyle/>
        <a:p>
          <a:endParaRPr lang="en-GB"/>
        </a:p>
      </dgm:t>
    </dgm:pt>
    <dgm:pt modelId="{368B0202-D40C-4FAD-B5B9-EE65220E2B4A}">
      <dgm:prSet phldrT="[Text]"/>
      <dgm:spPr/>
      <dgm:t>
        <a:bodyPr/>
        <a:lstStyle/>
        <a:p>
          <a:r>
            <a:rPr lang="en-GB"/>
            <a:t>Established Health and Beautycard loyalty programme providing valuable costumer data </a:t>
          </a:r>
        </a:p>
      </dgm:t>
    </dgm:pt>
    <dgm:pt modelId="{E951BA99-0969-47B8-BBA8-E5CC56312320}" type="parTrans" cxnId="{48205892-8DCE-4B83-9CA0-8AD3360E2BB6}">
      <dgm:prSet/>
      <dgm:spPr/>
      <dgm:t>
        <a:bodyPr/>
        <a:lstStyle/>
        <a:p>
          <a:endParaRPr lang="en-GB"/>
        </a:p>
      </dgm:t>
    </dgm:pt>
    <dgm:pt modelId="{0A4333E8-4B44-4984-B603-A3F5DD0D5337}" type="sibTrans" cxnId="{48205892-8DCE-4B83-9CA0-8AD3360E2BB6}">
      <dgm:prSet/>
      <dgm:spPr/>
      <dgm:t>
        <a:bodyPr/>
        <a:lstStyle/>
        <a:p>
          <a:endParaRPr lang="en-GB"/>
        </a:p>
      </dgm:t>
    </dgm:pt>
    <dgm:pt modelId="{66764852-EEDC-4AD5-93A0-F1EED3E62478}">
      <dgm:prSet phldrT="[Text]"/>
      <dgm:spPr/>
      <dgm:t>
        <a:bodyPr/>
        <a:lstStyle/>
        <a:p>
          <a:r>
            <a:rPr lang="en-GB"/>
            <a:t>exisiting digital infrastructure as mobile applications and online shopping platform </a:t>
          </a:r>
        </a:p>
      </dgm:t>
    </dgm:pt>
    <dgm:pt modelId="{EC587439-F3B1-4F2D-83DD-A47F1CA87982}" type="parTrans" cxnId="{9FCECC62-00C7-4980-9C7D-A66954687F87}">
      <dgm:prSet/>
      <dgm:spPr/>
      <dgm:t>
        <a:bodyPr/>
        <a:lstStyle/>
        <a:p>
          <a:endParaRPr lang="en-GB"/>
        </a:p>
      </dgm:t>
    </dgm:pt>
    <dgm:pt modelId="{479B0202-8979-4574-84EA-554EF6671ED5}" type="sibTrans" cxnId="{9FCECC62-00C7-4980-9C7D-A66954687F87}">
      <dgm:prSet/>
      <dgm:spPr/>
      <dgm:t>
        <a:bodyPr/>
        <a:lstStyle/>
        <a:p>
          <a:endParaRPr lang="en-GB"/>
        </a:p>
      </dgm:t>
    </dgm:pt>
    <dgm:pt modelId="{262BA7D6-5636-4346-B944-220AEBFBBCEF}">
      <dgm:prSet phldrT="[Text]"/>
      <dgm:spPr/>
      <dgm:t>
        <a:bodyPr/>
        <a:lstStyle/>
        <a:p>
          <a:r>
            <a:rPr lang="en-GB"/>
            <a:t>Extensive retail network and growing e-commerce presence</a:t>
          </a:r>
        </a:p>
      </dgm:t>
    </dgm:pt>
    <dgm:pt modelId="{B47C1ECD-B543-44F9-832D-7621984CAC2E}" type="parTrans" cxnId="{5D7D7988-5845-4476-B51E-F72BDAE25163}">
      <dgm:prSet/>
      <dgm:spPr/>
      <dgm:t>
        <a:bodyPr/>
        <a:lstStyle/>
        <a:p>
          <a:endParaRPr lang="en-GB"/>
        </a:p>
      </dgm:t>
    </dgm:pt>
    <dgm:pt modelId="{E5F14538-1CF2-4EAA-A9E6-02D4F3D09EF5}" type="sibTrans" cxnId="{5D7D7988-5845-4476-B51E-F72BDAE25163}">
      <dgm:prSet/>
      <dgm:spPr/>
      <dgm:t>
        <a:bodyPr/>
        <a:lstStyle/>
        <a:p>
          <a:endParaRPr lang="en-GB"/>
        </a:p>
      </dgm:t>
    </dgm:pt>
    <dgm:pt modelId="{1C983D9B-B10B-4760-AAEF-E51A932697AF}">
      <dgm:prSet phldrT="[Text]"/>
      <dgm:spPr/>
      <dgm:t>
        <a:bodyPr/>
        <a:lstStyle/>
        <a:p>
          <a:r>
            <a:rPr lang="en-GB"/>
            <a:t>Financial and strategic support from the A.S. Watson Group. </a:t>
          </a:r>
        </a:p>
      </dgm:t>
    </dgm:pt>
    <dgm:pt modelId="{BED650F0-FCF9-4995-AFD8-16EFB3A7FF10}" type="parTrans" cxnId="{A7E53938-F7CB-4132-8008-FD743D45972C}">
      <dgm:prSet/>
      <dgm:spPr/>
      <dgm:t>
        <a:bodyPr/>
        <a:lstStyle/>
        <a:p>
          <a:endParaRPr lang="en-GB"/>
        </a:p>
      </dgm:t>
    </dgm:pt>
    <dgm:pt modelId="{4BF38FD8-B7C9-43D1-A370-6C37D2676A69}" type="sibTrans" cxnId="{A7E53938-F7CB-4132-8008-FD743D45972C}">
      <dgm:prSet/>
      <dgm:spPr/>
      <dgm:t>
        <a:bodyPr/>
        <a:lstStyle/>
        <a:p>
          <a:endParaRPr lang="en-GB"/>
        </a:p>
      </dgm:t>
    </dgm:pt>
    <dgm:pt modelId="{FC12A7C4-DF98-4F16-A7A3-F0B2BA8C5680}">
      <dgm:prSet phldrT="[Text]"/>
      <dgm:spPr/>
      <dgm:t>
        <a:bodyPr/>
        <a:lstStyle/>
        <a:p>
          <a:r>
            <a:rPr lang="en-GB"/>
            <a:t>Strong customer engagement and loyalty management experience </a:t>
          </a:r>
        </a:p>
      </dgm:t>
    </dgm:pt>
    <dgm:pt modelId="{3CE06D49-3C59-4744-A4A7-7E36473055F0}" type="parTrans" cxnId="{1BF9F010-12E3-4738-8807-7FC615F62A41}">
      <dgm:prSet/>
      <dgm:spPr/>
      <dgm:t>
        <a:bodyPr/>
        <a:lstStyle/>
        <a:p>
          <a:endParaRPr lang="en-GB"/>
        </a:p>
      </dgm:t>
    </dgm:pt>
    <dgm:pt modelId="{EE865C40-88C7-48AD-AA4A-6B50DF17A17A}" type="sibTrans" cxnId="{1BF9F010-12E3-4738-8807-7FC615F62A41}">
      <dgm:prSet/>
      <dgm:spPr/>
      <dgm:t>
        <a:bodyPr/>
        <a:lstStyle/>
        <a:p>
          <a:endParaRPr lang="en-GB"/>
        </a:p>
      </dgm:t>
    </dgm:pt>
    <dgm:pt modelId="{664A052A-EE2C-40C1-AD62-A4A1C9098A43}">
      <dgm:prSet phldrT="[Text]"/>
      <dgm:spPr/>
      <dgm:t>
        <a:bodyPr/>
        <a:lstStyle/>
        <a:p>
          <a:r>
            <a:rPr lang="en-GB"/>
            <a:t>Potential implementation delays due to system testing and international rollout challenges </a:t>
          </a:r>
        </a:p>
      </dgm:t>
    </dgm:pt>
    <dgm:pt modelId="{E271294E-F4BF-414B-AD51-3EA6C9849063}" type="parTrans" cxnId="{1D1AAF7A-BF2B-4200-B1D8-9F4D554C4C95}">
      <dgm:prSet/>
      <dgm:spPr/>
      <dgm:t>
        <a:bodyPr/>
        <a:lstStyle/>
        <a:p>
          <a:endParaRPr lang="en-GB"/>
        </a:p>
      </dgm:t>
    </dgm:pt>
    <dgm:pt modelId="{73413D61-9AE6-42C0-9593-CAB323798988}" type="sibTrans" cxnId="{1D1AAF7A-BF2B-4200-B1D8-9F4D554C4C95}">
      <dgm:prSet/>
      <dgm:spPr/>
      <dgm:t>
        <a:bodyPr/>
        <a:lstStyle/>
        <a:p>
          <a:endParaRPr lang="en-GB"/>
        </a:p>
      </dgm:t>
    </dgm:pt>
    <dgm:pt modelId="{D02D3E48-1FDF-45E3-B74F-B3974751EBC7}">
      <dgm:prSet phldrT="[Text]"/>
      <dgm:spPr/>
      <dgm:t>
        <a:bodyPr/>
        <a:lstStyle/>
        <a:p>
          <a:r>
            <a:rPr lang="en-GB"/>
            <a:t>Complex ontegration systems and the ConnectPlus platform </a:t>
          </a:r>
        </a:p>
      </dgm:t>
    </dgm:pt>
    <dgm:pt modelId="{2AD4E864-1B7F-4C2E-8DA2-C714EE285184}" type="parTrans" cxnId="{6421D547-AF1A-4834-8147-06FF9C62DC63}">
      <dgm:prSet/>
      <dgm:spPr/>
      <dgm:t>
        <a:bodyPr/>
        <a:lstStyle/>
        <a:p>
          <a:endParaRPr lang="en-GB"/>
        </a:p>
      </dgm:t>
    </dgm:pt>
    <dgm:pt modelId="{309432B4-8D1D-4931-9276-70A8BB1E3DE0}" type="sibTrans" cxnId="{6421D547-AF1A-4834-8147-06FF9C62DC63}">
      <dgm:prSet/>
      <dgm:spPr/>
      <dgm:t>
        <a:bodyPr/>
        <a:lstStyle/>
        <a:p>
          <a:endParaRPr lang="en-GB"/>
        </a:p>
      </dgm:t>
    </dgm:pt>
    <dgm:pt modelId="{6651C5E7-7A86-41F3-ABEA-5F68E485241B}">
      <dgm:prSet phldrT="[Text]"/>
      <dgm:spPr/>
      <dgm:t>
        <a:bodyPr/>
        <a:lstStyle/>
        <a:p>
          <a:r>
            <a:rPr lang="en-GB"/>
            <a:t>Significant investment cost associated with technology development, staff training and cybersecurity </a:t>
          </a:r>
        </a:p>
      </dgm:t>
    </dgm:pt>
    <dgm:pt modelId="{DBD0E619-E919-49C4-9151-8C978E090AB1}" type="parTrans" cxnId="{A6EBC7AA-67AD-476C-9530-C2DCEE71FD74}">
      <dgm:prSet/>
      <dgm:spPr/>
      <dgm:t>
        <a:bodyPr/>
        <a:lstStyle/>
        <a:p>
          <a:endParaRPr lang="en-GB"/>
        </a:p>
      </dgm:t>
    </dgm:pt>
    <dgm:pt modelId="{0D498FF3-BE52-4001-A900-5BF9AC8D8581}" type="sibTrans" cxnId="{A6EBC7AA-67AD-476C-9530-C2DCEE71FD74}">
      <dgm:prSet/>
      <dgm:spPr/>
      <dgm:t>
        <a:bodyPr/>
        <a:lstStyle/>
        <a:p>
          <a:endParaRPr lang="en-GB"/>
        </a:p>
      </dgm:t>
    </dgm:pt>
    <dgm:pt modelId="{D402A041-9BE2-4D83-82FC-35C938366F8E}">
      <dgm:prSet phldrT="[Text]"/>
      <dgm:spPr/>
      <dgm:t>
        <a:bodyPr/>
        <a:lstStyle/>
        <a:p>
          <a:r>
            <a:rPr lang="en-GB"/>
            <a:t>Dependence on external technology providers and software vendors </a:t>
          </a:r>
        </a:p>
      </dgm:t>
    </dgm:pt>
    <dgm:pt modelId="{CE58381A-6997-4DF9-B733-5B6FEE56EBC0}" type="parTrans" cxnId="{5A421832-2811-4333-ACE6-80E4E5A0812B}">
      <dgm:prSet/>
      <dgm:spPr/>
      <dgm:t>
        <a:bodyPr/>
        <a:lstStyle/>
        <a:p>
          <a:endParaRPr lang="en-GB"/>
        </a:p>
      </dgm:t>
    </dgm:pt>
    <dgm:pt modelId="{A69AAF1C-6A77-44B3-96FD-4F93622D9FCA}" type="sibTrans" cxnId="{5A421832-2811-4333-ACE6-80E4E5A0812B}">
      <dgm:prSet/>
      <dgm:spPr/>
      <dgm:t>
        <a:bodyPr/>
        <a:lstStyle/>
        <a:p>
          <a:endParaRPr lang="en-GB"/>
        </a:p>
      </dgm:t>
    </dgm:pt>
    <dgm:pt modelId="{9CDCAAD7-52E0-4871-8876-6AA33767E780}">
      <dgm:prSet phldrT="[Text]"/>
      <dgm:spPr/>
      <dgm:t>
        <a:bodyPr/>
        <a:lstStyle/>
        <a:p>
          <a:r>
            <a:rPr lang="en-GB"/>
            <a:t>Increased responsability for managing large volumes of costumer data securely </a:t>
          </a:r>
        </a:p>
      </dgm:t>
    </dgm:pt>
    <dgm:pt modelId="{7EF4FB67-2340-4691-81F9-127515B64B75}" type="parTrans" cxnId="{36DF2BE7-C95B-4E24-BDBE-E83D280558C9}">
      <dgm:prSet/>
      <dgm:spPr/>
      <dgm:t>
        <a:bodyPr/>
        <a:lstStyle/>
        <a:p>
          <a:endParaRPr lang="en-GB"/>
        </a:p>
      </dgm:t>
    </dgm:pt>
    <dgm:pt modelId="{CA84AA9C-1933-4797-83A8-C2DE833397DC}" type="sibTrans" cxnId="{36DF2BE7-C95B-4E24-BDBE-E83D280558C9}">
      <dgm:prSet/>
      <dgm:spPr/>
      <dgm:t>
        <a:bodyPr/>
        <a:lstStyle/>
        <a:p>
          <a:endParaRPr lang="en-GB"/>
        </a:p>
      </dgm:t>
    </dgm:pt>
    <dgm:pt modelId="{F606647A-61BD-46D6-810E-7FFC0559BF27}">
      <dgm:prSet phldrT="[Text]"/>
      <dgm:spPr/>
      <dgm:t>
        <a:bodyPr/>
        <a:lstStyle/>
        <a:p>
          <a:r>
            <a:rPr lang="en-GB"/>
            <a:t>Rapid technological change that may make systems obsolete if not continuously updated </a:t>
          </a:r>
        </a:p>
      </dgm:t>
    </dgm:pt>
    <dgm:pt modelId="{0EA7702C-6644-4BAF-8BF0-26D045EBA4A1}" type="parTrans" cxnId="{8C351DDF-0B39-4F0A-9621-EC4901AB36E4}">
      <dgm:prSet/>
      <dgm:spPr/>
      <dgm:t>
        <a:bodyPr/>
        <a:lstStyle/>
        <a:p>
          <a:endParaRPr lang="en-GB"/>
        </a:p>
      </dgm:t>
    </dgm:pt>
    <dgm:pt modelId="{AFC232A2-F9A1-4206-BD95-C5D6020DB66D}" type="sibTrans" cxnId="{8C351DDF-0B39-4F0A-9621-EC4901AB36E4}">
      <dgm:prSet/>
      <dgm:spPr/>
      <dgm:t>
        <a:bodyPr/>
        <a:lstStyle/>
        <a:p>
          <a:endParaRPr lang="en-GB"/>
        </a:p>
      </dgm:t>
    </dgm:pt>
    <dgm:pt modelId="{EF42FCE1-C63E-4C20-B265-D24376B7849E}">
      <dgm:prSet phldrT="[Text]"/>
      <dgm:spPr/>
      <dgm:t>
        <a:bodyPr/>
        <a:lstStyle/>
        <a:p>
          <a:r>
            <a:rPr lang="en-GB"/>
            <a:t>Cybersecurity threats, including data breaches and cyberattacks targeting customers information </a:t>
          </a:r>
        </a:p>
      </dgm:t>
    </dgm:pt>
    <dgm:pt modelId="{9B09F870-9FEA-4A06-9A65-986802A6CC90}" type="parTrans" cxnId="{7D83153B-9BE7-420B-AD92-CACA56250AAD}">
      <dgm:prSet/>
      <dgm:spPr/>
      <dgm:t>
        <a:bodyPr/>
        <a:lstStyle/>
        <a:p>
          <a:endParaRPr lang="en-GB"/>
        </a:p>
      </dgm:t>
    </dgm:pt>
    <dgm:pt modelId="{5564032F-A70D-4044-9284-B71B6330684A}" type="sibTrans" cxnId="{7D83153B-9BE7-420B-AD92-CACA56250AAD}">
      <dgm:prSet/>
      <dgm:spPr/>
      <dgm:t>
        <a:bodyPr/>
        <a:lstStyle/>
        <a:p>
          <a:endParaRPr lang="en-GB"/>
        </a:p>
      </dgm:t>
    </dgm:pt>
    <dgm:pt modelId="{887A1CF0-4AA2-4D83-9D30-63C75301F2DB}">
      <dgm:prSet phldrT="[Text]"/>
      <dgm:spPr/>
      <dgm:t>
        <a:bodyPr/>
        <a:lstStyle/>
        <a:p>
          <a:r>
            <a:rPr lang="en-GB"/>
            <a:t>Customer concern regarding data privacy </a:t>
          </a:r>
        </a:p>
      </dgm:t>
    </dgm:pt>
    <dgm:pt modelId="{A5873DE0-1F3F-4A79-BDD5-4C3000423EBC}" type="parTrans" cxnId="{203D651E-C810-4F88-949F-A8677C5A617E}">
      <dgm:prSet/>
      <dgm:spPr/>
      <dgm:t>
        <a:bodyPr/>
        <a:lstStyle/>
        <a:p>
          <a:endParaRPr lang="en-GB"/>
        </a:p>
      </dgm:t>
    </dgm:pt>
    <dgm:pt modelId="{78EF4654-9632-49DB-8A59-AE54946EE500}" type="sibTrans" cxnId="{203D651E-C810-4F88-949F-A8677C5A617E}">
      <dgm:prSet/>
      <dgm:spPr/>
      <dgm:t>
        <a:bodyPr/>
        <a:lstStyle/>
        <a:p>
          <a:endParaRPr lang="en-GB"/>
        </a:p>
      </dgm:t>
    </dgm:pt>
    <dgm:pt modelId="{8B006A50-825E-4CB5-B178-65C143EED29F}">
      <dgm:prSet phldrT="[Text]"/>
      <dgm:spPr/>
      <dgm:t>
        <a:bodyPr/>
        <a:lstStyle/>
        <a:p>
          <a:r>
            <a:rPr lang="en-GB"/>
            <a:t>Economic uncertainty and reduced consumer </a:t>
          </a:r>
        </a:p>
      </dgm:t>
    </dgm:pt>
    <dgm:pt modelId="{60D756AC-B6AE-4AE1-B063-9039FD7A336D}" type="parTrans" cxnId="{F5726F5B-197F-4E00-84EB-0D9CCA2665A4}">
      <dgm:prSet/>
      <dgm:spPr/>
      <dgm:t>
        <a:bodyPr/>
        <a:lstStyle/>
        <a:p>
          <a:endParaRPr lang="en-GB"/>
        </a:p>
      </dgm:t>
    </dgm:pt>
    <dgm:pt modelId="{F70F1E64-C1A9-48C0-A519-AE5DF003F98F}" type="sibTrans" cxnId="{F5726F5B-197F-4E00-84EB-0D9CCA2665A4}">
      <dgm:prSet/>
      <dgm:spPr/>
      <dgm:t>
        <a:bodyPr/>
        <a:lstStyle/>
        <a:p>
          <a:endParaRPr lang="en-GB"/>
        </a:p>
      </dgm:t>
    </dgm:pt>
    <dgm:pt modelId="{6EDE7C71-6CD5-4A3E-81BA-03A1BB1580D6}">
      <dgm:prSet phldrT="[Text]"/>
      <dgm:spPr/>
      <dgm:t>
        <a:bodyPr/>
        <a:lstStyle/>
        <a:p>
          <a:r>
            <a:rPr lang="en-GB"/>
            <a:t>Negative publicity or reputational damgage resulting from technology failures </a:t>
          </a:r>
        </a:p>
      </dgm:t>
    </dgm:pt>
    <dgm:pt modelId="{5752A601-2AF3-46FE-87CD-BCF2BEAF6C5C}" type="parTrans" cxnId="{058369E0-7CA3-41B7-9F6F-A4410B8D3E93}">
      <dgm:prSet/>
      <dgm:spPr/>
      <dgm:t>
        <a:bodyPr/>
        <a:lstStyle/>
        <a:p>
          <a:endParaRPr lang="en-GB"/>
        </a:p>
      </dgm:t>
    </dgm:pt>
    <dgm:pt modelId="{935DCE22-E6C6-43B7-814F-ECFE7CF2763D}" type="sibTrans" cxnId="{058369E0-7CA3-41B7-9F6F-A4410B8D3E93}">
      <dgm:prSet/>
      <dgm:spPr/>
      <dgm:t>
        <a:bodyPr/>
        <a:lstStyle/>
        <a:p>
          <a:endParaRPr lang="en-GB"/>
        </a:p>
      </dgm:t>
    </dgm:pt>
    <dgm:pt modelId="{CC55DECD-488F-4D97-B7A8-526E948B6335}">
      <dgm:prSet/>
      <dgm:spPr/>
      <dgm:t>
        <a:bodyPr/>
        <a:lstStyle/>
        <a:p>
          <a:r>
            <a:rPr lang="en-GB"/>
            <a:t>Growing consumers demnand for personalised shopping experience</a:t>
          </a:r>
        </a:p>
      </dgm:t>
    </dgm:pt>
    <dgm:pt modelId="{71C8BFB2-6A86-45B1-AAA6-97C196F7B0DE}" type="parTrans" cxnId="{E8856CDA-7905-4BA7-8778-6820E5EC7795}">
      <dgm:prSet/>
      <dgm:spPr/>
      <dgm:t>
        <a:bodyPr/>
        <a:lstStyle/>
        <a:p>
          <a:endParaRPr lang="en-GB"/>
        </a:p>
      </dgm:t>
    </dgm:pt>
    <dgm:pt modelId="{5BFD00BD-1AAF-40C9-AD11-E3761093068F}" type="sibTrans" cxnId="{E8856CDA-7905-4BA7-8778-6820E5EC7795}">
      <dgm:prSet/>
      <dgm:spPr/>
      <dgm:t>
        <a:bodyPr/>
        <a:lstStyle/>
        <a:p>
          <a:endParaRPr lang="en-GB"/>
        </a:p>
      </dgm:t>
    </dgm:pt>
    <dgm:pt modelId="{C5378671-71E3-4CDD-8A1E-58C868E217CE}">
      <dgm:prSet/>
      <dgm:spPr/>
      <dgm:t>
        <a:bodyPr/>
        <a:lstStyle/>
        <a:p>
          <a:r>
            <a:rPr lang="en-GB"/>
            <a:t>Expansion into international markets through the A.S. Watson Group network </a:t>
          </a:r>
        </a:p>
      </dgm:t>
    </dgm:pt>
    <dgm:pt modelId="{C4F5F08E-5BC8-411B-AE70-A4077E773E33}" type="parTrans" cxnId="{9C3EBA18-E3D4-4C25-802D-62982FD0E103}">
      <dgm:prSet/>
      <dgm:spPr/>
      <dgm:t>
        <a:bodyPr/>
        <a:lstStyle/>
        <a:p>
          <a:endParaRPr lang="en-GB"/>
        </a:p>
      </dgm:t>
    </dgm:pt>
    <dgm:pt modelId="{9EC71C2B-861F-4747-A3F3-C9B6E39EAD6A}" type="sibTrans" cxnId="{9C3EBA18-E3D4-4C25-802D-62982FD0E103}">
      <dgm:prSet/>
      <dgm:spPr/>
      <dgm:t>
        <a:bodyPr/>
        <a:lstStyle/>
        <a:p>
          <a:endParaRPr lang="en-GB"/>
        </a:p>
      </dgm:t>
    </dgm:pt>
    <dgm:pt modelId="{BA34535C-5EE1-43B2-9BEF-19BE231E2D31}">
      <dgm:prSet/>
      <dgm:spPr/>
      <dgm:t>
        <a:bodyPr/>
        <a:lstStyle/>
        <a:p>
          <a:r>
            <a:rPr lang="en-GB"/>
            <a:t>Advances in AI, big data analytics, and mobile technology that can enhance customer engament </a:t>
          </a:r>
        </a:p>
      </dgm:t>
    </dgm:pt>
    <dgm:pt modelId="{1B2AE42E-0404-4E2F-8D32-D2E81EDAE1E0}" type="parTrans" cxnId="{0EF4B06D-D328-4BA4-80EC-F60A98751AC8}">
      <dgm:prSet/>
      <dgm:spPr/>
      <dgm:t>
        <a:bodyPr/>
        <a:lstStyle/>
        <a:p>
          <a:endParaRPr lang="en-GB"/>
        </a:p>
      </dgm:t>
    </dgm:pt>
    <dgm:pt modelId="{19243429-29A2-4523-93BF-4199524EA2F4}" type="sibTrans" cxnId="{0EF4B06D-D328-4BA4-80EC-F60A98751AC8}">
      <dgm:prSet/>
      <dgm:spPr/>
      <dgm:t>
        <a:bodyPr/>
        <a:lstStyle/>
        <a:p>
          <a:endParaRPr lang="en-GB"/>
        </a:p>
      </dgm:t>
    </dgm:pt>
    <dgm:pt modelId="{7DE04276-DD7E-4B5A-B857-79E3EAF234BA}">
      <dgm:prSet/>
      <dgm:spPr/>
      <dgm:t>
        <a:bodyPr/>
        <a:lstStyle/>
        <a:p>
          <a:r>
            <a:rPr lang="en-GB"/>
            <a:t>Increased of digital payment systems </a:t>
          </a:r>
        </a:p>
      </dgm:t>
    </dgm:pt>
    <dgm:pt modelId="{93A57828-458E-4737-B82B-D376472EFBDE}" type="parTrans" cxnId="{6AC97324-8C8E-4CD4-9A88-79EF5BFE5A7E}">
      <dgm:prSet/>
      <dgm:spPr/>
      <dgm:t>
        <a:bodyPr/>
        <a:lstStyle/>
        <a:p>
          <a:endParaRPr lang="en-GB"/>
        </a:p>
      </dgm:t>
    </dgm:pt>
    <dgm:pt modelId="{21E1A7D8-1E18-4329-A620-F61937A38DDD}" type="sibTrans" cxnId="{6AC97324-8C8E-4CD4-9A88-79EF5BFE5A7E}">
      <dgm:prSet/>
      <dgm:spPr/>
      <dgm:t>
        <a:bodyPr/>
        <a:lstStyle/>
        <a:p>
          <a:endParaRPr lang="en-GB"/>
        </a:p>
      </dgm:t>
    </dgm:pt>
    <dgm:pt modelId="{16ABA8B6-C1DD-4BAC-BBA6-C4D98BB2473D}">
      <dgm:prSet/>
      <dgm:spPr/>
      <dgm:t>
        <a:bodyPr/>
        <a:lstStyle/>
        <a:p>
          <a:r>
            <a:rPr lang="en-GB"/>
            <a:t>Opportunities to strengthen customer retention </a:t>
          </a:r>
        </a:p>
      </dgm:t>
    </dgm:pt>
    <dgm:pt modelId="{18B9B5E7-C995-4E15-A9C1-A80F2965203B}" type="parTrans" cxnId="{78414720-490D-4320-B959-D75700EC76EE}">
      <dgm:prSet/>
      <dgm:spPr/>
      <dgm:t>
        <a:bodyPr/>
        <a:lstStyle/>
        <a:p>
          <a:endParaRPr lang="en-GB"/>
        </a:p>
      </dgm:t>
    </dgm:pt>
    <dgm:pt modelId="{0D0D9146-1384-4748-9EC4-245A21BAAA37}" type="sibTrans" cxnId="{78414720-490D-4320-B959-D75700EC76EE}">
      <dgm:prSet/>
      <dgm:spPr/>
      <dgm:t>
        <a:bodyPr/>
        <a:lstStyle/>
        <a:p>
          <a:endParaRPr lang="en-GB"/>
        </a:p>
      </dgm:t>
    </dgm:pt>
    <dgm:pt modelId="{266BB2CC-BDE9-4652-8A58-423B0D38D2DA}">
      <dgm:prSet/>
      <dgm:spPr/>
      <dgm:t>
        <a:bodyPr/>
        <a:lstStyle/>
        <a:p>
          <a:r>
            <a:rPr lang="en-GB"/>
            <a:t>Potentitial partnerships with beauty brands, healthecare providers, and technology companies</a:t>
          </a:r>
        </a:p>
      </dgm:t>
    </dgm:pt>
    <dgm:pt modelId="{FABA3C6E-8258-4A99-BD05-FA963177522C}" type="parTrans" cxnId="{FCA092AB-AB3E-4C8A-A25C-B0C48C1F6642}">
      <dgm:prSet/>
      <dgm:spPr/>
      <dgm:t>
        <a:bodyPr/>
        <a:lstStyle/>
        <a:p>
          <a:endParaRPr lang="en-GB"/>
        </a:p>
      </dgm:t>
    </dgm:pt>
    <dgm:pt modelId="{51B54CA5-0D96-4586-AC69-BB738FD34834}" type="sibTrans" cxnId="{FCA092AB-AB3E-4C8A-A25C-B0C48C1F6642}">
      <dgm:prSet/>
      <dgm:spPr/>
      <dgm:t>
        <a:bodyPr/>
        <a:lstStyle/>
        <a:p>
          <a:endParaRPr lang="en-GB"/>
        </a:p>
      </dgm:t>
    </dgm:pt>
    <dgm:pt modelId="{187D5CF3-3ADB-477D-87C5-0A0803A3F755}">
      <dgm:prSet/>
      <dgm:spPr/>
      <dgm:t>
        <a:bodyPr/>
        <a:lstStyle/>
        <a:p>
          <a:r>
            <a:rPr lang="en-GB"/>
            <a:t>Growing consumer interest in omnichanel shopping experinces that integrate online and physical stores </a:t>
          </a:r>
        </a:p>
      </dgm:t>
    </dgm:pt>
    <dgm:pt modelId="{D36EB4AA-B877-4774-A72E-C87C94E1F44B}" type="parTrans" cxnId="{4C1F9BAB-E6F1-4BAF-978D-D9108DF4A9E8}">
      <dgm:prSet/>
      <dgm:spPr/>
      <dgm:t>
        <a:bodyPr/>
        <a:lstStyle/>
        <a:p>
          <a:endParaRPr lang="en-GB"/>
        </a:p>
      </dgm:t>
    </dgm:pt>
    <dgm:pt modelId="{1A531278-1DB7-421B-A66A-857294E4DC1F}" type="sibTrans" cxnId="{4C1F9BAB-E6F1-4BAF-978D-D9108DF4A9E8}">
      <dgm:prSet/>
      <dgm:spPr/>
      <dgm:t>
        <a:bodyPr/>
        <a:lstStyle/>
        <a:p>
          <a:endParaRPr lang="en-GB"/>
        </a:p>
      </dgm:t>
    </dgm:pt>
    <dgm:pt modelId="{D5958106-855E-4912-AA03-6289B8E00E38}" type="pres">
      <dgm:prSet presAssocID="{8B7961EF-0DA9-4FEA-AF6F-1CD2A8C1A968}" presName="Name0" presStyleCnt="0">
        <dgm:presLayoutVars>
          <dgm:dir/>
          <dgm:animLvl val="lvl"/>
          <dgm:resizeHandles val="exact"/>
        </dgm:presLayoutVars>
      </dgm:prSet>
      <dgm:spPr/>
    </dgm:pt>
    <dgm:pt modelId="{7A9DC268-0A39-47B9-8FFA-B1665E418E1E}" type="pres">
      <dgm:prSet presAssocID="{E6E2D9A6-3B69-48B0-9B71-FCF04301CAF1}" presName="composite" presStyleCnt="0"/>
      <dgm:spPr/>
    </dgm:pt>
    <dgm:pt modelId="{8124C162-C7C6-4B1A-A498-D770736AB868}" type="pres">
      <dgm:prSet presAssocID="{E6E2D9A6-3B69-48B0-9B71-FCF04301CAF1}" presName="parTx" presStyleLbl="alignNode1" presStyleIdx="0" presStyleCnt="4">
        <dgm:presLayoutVars>
          <dgm:chMax val="0"/>
          <dgm:chPref val="0"/>
          <dgm:bulletEnabled val="1"/>
        </dgm:presLayoutVars>
      </dgm:prSet>
      <dgm:spPr/>
    </dgm:pt>
    <dgm:pt modelId="{67B48929-0FA5-4D8F-858A-FB9101EDD970}" type="pres">
      <dgm:prSet presAssocID="{E6E2D9A6-3B69-48B0-9B71-FCF04301CAF1}" presName="desTx" presStyleLbl="alignAccFollowNode1" presStyleIdx="0" presStyleCnt="4">
        <dgm:presLayoutVars>
          <dgm:bulletEnabled val="1"/>
        </dgm:presLayoutVars>
      </dgm:prSet>
      <dgm:spPr/>
    </dgm:pt>
    <dgm:pt modelId="{D1DD4241-1B08-4B07-B3AB-4998BC761C05}" type="pres">
      <dgm:prSet presAssocID="{AE101520-4A70-47CD-A19A-1098FEB00A36}" presName="space" presStyleCnt="0"/>
      <dgm:spPr/>
    </dgm:pt>
    <dgm:pt modelId="{EDB288E8-6D2F-485D-8554-ACF47A6C97EF}" type="pres">
      <dgm:prSet presAssocID="{91CFF78D-26CB-4CF1-88B0-162F80E1971A}" presName="composite" presStyleCnt="0"/>
      <dgm:spPr/>
    </dgm:pt>
    <dgm:pt modelId="{EF2842DB-177C-487B-BE61-698EE921126F}" type="pres">
      <dgm:prSet presAssocID="{91CFF78D-26CB-4CF1-88B0-162F80E1971A}" presName="parTx" presStyleLbl="alignNode1" presStyleIdx="1" presStyleCnt="4">
        <dgm:presLayoutVars>
          <dgm:chMax val="0"/>
          <dgm:chPref val="0"/>
          <dgm:bulletEnabled val="1"/>
        </dgm:presLayoutVars>
      </dgm:prSet>
      <dgm:spPr/>
    </dgm:pt>
    <dgm:pt modelId="{4C7C5964-CB21-459C-AE38-65DCC5918C19}" type="pres">
      <dgm:prSet presAssocID="{91CFF78D-26CB-4CF1-88B0-162F80E1971A}" presName="desTx" presStyleLbl="alignAccFollowNode1" presStyleIdx="1" presStyleCnt="4">
        <dgm:presLayoutVars>
          <dgm:bulletEnabled val="1"/>
        </dgm:presLayoutVars>
      </dgm:prSet>
      <dgm:spPr/>
    </dgm:pt>
    <dgm:pt modelId="{CE488FBE-0A98-485E-A2EE-4FAB0E5D9A6A}" type="pres">
      <dgm:prSet presAssocID="{3EEC3A4E-74EB-4023-A234-DDAACAD33ED0}" presName="space" presStyleCnt="0"/>
      <dgm:spPr/>
    </dgm:pt>
    <dgm:pt modelId="{838CF094-B2F0-4FA6-90D9-4892145C5FC9}" type="pres">
      <dgm:prSet presAssocID="{76F9847D-0BAD-4D59-A228-18E17A77C9AE}" presName="composite" presStyleCnt="0"/>
      <dgm:spPr/>
    </dgm:pt>
    <dgm:pt modelId="{F51CD79A-EE7B-4A7E-BF4F-3DBB8D70454C}" type="pres">
      <dgm:prSet presAssocID="{76F9847D-0BAD-4D59-A228-18E17A77C9AE}" presName="parTx" presStyleLbl="alignNode1" presStyleIdx="2" presStyleCnt="4">
        <dgm:presLayoutVars>
          <dgm:chMax val="0"/>
          <dgm:chPref val="0"/>
          <dgm:bulletEnabled val="1"/>
        </dgm:presLayoutVars>
      </dgm:prSet>
      <dgm:spPr/>
    </dgm:pt>
    <dgm:pt modelId="{11727756-538D-4730-8832-8F9153CBEEC2}" type="pres">
      <dgm:prSet presAssocID="{76F9847D-0BAD-4D59-A228-18E17A77C9AE}" presName="desTx" presStyleLbl="alignAccFollowNode1" presStyleIdx="2" presStyleCnt="4">
        <dgm:presLayoutVars>
          <dgm:bulletEnabled val="1"/>
        </dgm:presLayoutVars>
      </dgm:prSet>
      <dgm:spPr/>
    </dgm:pt>
    <dgm:pt modelId="{FFF0C92B-3ED8-4B43-A08F-D740856429BA}" type="pres">
      <dgm:prSet presAssocID="{5845E288-1923-44FE-9CDC-1B628F51D9EF}" presName="space" presStyleCnt="0"/>
      <dgm:spPr/>
    </dgm:pt>
    <dgm:pt modelId="{23174686-8989-4DC0-9297-5FE3F175335B}" type="pres">
      <dgm:prSet presAssocID="{75AEE26A-115F-4810-8889-9B8A05E51002}" presName="composite" presStyleCnt="0"/>
      <dgm:spPr/>
    </dgm:pt>
    <dgm:pt modelId="{58876CDE-7D79-438E-9B97-35AF520E2A67}" type="pres">
      <dgm:prSet presAssocID="{75AEE26A-115F-4810-8889-9B8A05E51002}" presName="parTx" presStyleLbl="alignNode1" presStyleIdx="3" presStyleCnt="4">
        <dgm:presLayoutVars>
          <dgm:chMax val="0"/>
          <dgm:chPref val="0"/>
          <dgm:bulletEnabled val="1"/>
        </dgm:presLayoutVars>
      </dgm:prSet>
      <dgm:spPr/>
    </dgm:pt>
    <dgm:pt modelId="{9076090C-F15B-4A50-B3B2-9E219F0E86EA}" type="pres">
      <dgm:prSet presAssocID="{75AEE26A-115F-4810-8889-9B8A05E51002}" presName="desTx" presStyleLbl="alignAccFollowNode1" presStyleIdx="3" presStyleCnt="4">
        <dgm:presLayoutVars>
          <dgm:bulletEnabled val="1"/>
        </dgm:presLayoutVars>
      </dgm:prSet>
      <dgm:spPr/>
    </dgm:pt>
  </dgm:ptLst>
  <dgm:cxnLst>
    <dgm:cxn modelId="{96188309-B033-4FAF-B975-8DFC3217172B}" type="presOf" srcId="{9CDCAAD7-52E0-4871-8876-6AA33767E780}" destId="{4C7C5964-CB21-459C-AE38-65DCC5918C19}" srcOrd="0" destOrd="5" presId="urn:microsoft.com/office/officeart/2005/8/layout/hList1"/>
    <dgm:cxn modelId="{5BF0000E-3E20-452D-AEA7-BD4F2777752A}" type="presOf" srcId="{BA34535C-5EE1-43B2-9BEF-19BE231E2D31}" destId="{9076090C-F15B-4A50-B3B2-9E219F0E86EA}" srcOrd="0" destOrd="2" presId="urn:microsoft.com/office/officeart/2005/8/layout/hList1"/>
    <dgm:cxn modelId="{C0F0290F-69B1-42DD-A8E6-757B3B521B2D}" type="presOf" srcId="{75AEE26A-115F-4810-8889-9B8A05E51002}" destId="{58876CDE-7D79-438E-9B97-35AF520E2A67}" srcOrd="0" destOrd="0" presId="urn:microsoft.com/office/officeart/2005/8/layout/hList1"/>
    <dgm:cxn modelId="{1BF9F010-12E3-4738-8807-7FC615F62A41}" srcId="{E6E2D9A6-3B69-48B0-9B71-FCF04301CAF1}" destId="{FC12A7C4-DF98-4F16-A7A3-F0B2BA8C5680}" srcOrd="5" destOrd="0" parTransId="{3CE06D49-3C59-4744-A4A7-7E36473055F0}" sibTransId="{EE865C40-88C7-48AD-AA4A-6B50DF17A17A}"/>
    <dgm:cxn modelId="{9C3EBA18-E3D4-4C25-802D-62982FD0E103}" srcId="{75AEE26A-115F-4810-8889-9B8A05E51002}" destId="{C5378671-71E3-4CDD-8A1E-58C868E217CE}" srcOrd="1" destOrd="0" parTransId="{C4F5F08E-5BC8-411B-AE70-A4077E773E33}" sibTransId="{9EC71C2B-861F-4747-A3F3-C9B6E39EAD6A}"/>
    <dgm:cxn modelId="{98453E19-E904-4F7F-AE8D-B693837FAA6D}" type="presOf" srcId="{CC55DECD-488F-4D97-B7A8-526E948B6335}" destId="{9076090C-F15B-4A50-B3B2-9E219F0E86EA}" srcOrd="0" destOrd="0" presId="urn:microsoft.com/office/officeart/2005/8/layout/hList1"/>
    <dgm:cxn modelId="{4D8D5F19-67DE-4FD1-88B1-81729DEEF8C7}" srcId="{76F9847D-0BAD-4D59-A228-18E17A77C9AE}" destId="{4C49C75A-26EC-48FE-9889-CE7D3308D608}" srcOrd="1" destOrd="0" parTransId="{34CD7CE2-9C62-49E0-8B59-1748DEFCD38C}" sibTransId="{E35452D0-872F-4E7A-BCAA-DA55FC4F10E8}"/>
    <dgm:cxn modelId="{6DAA6C19-EFEA-4C7D-92CA-5DD2F0CD359E}" type="presOf" srcId="{DD49A795-BAED-435C-9096-3B1603F626B4}" destId="{11727756-538D-4730-8832-8F9153CBEEC2}" srcOrd="0" destOrd="0" presId="urn:microsoft.com/office/officeart/2005/8/layout/hList1"/>
    <dgm:cxn modelId="{203D651E-C810-4F88-949F-A8677C5A617E}" srcId="{76F9847D-0BAD-4D59-A228-18E17A77C9AE}" destId="{887A1CF0-4AA2-4D83-9D30-63C75301F2DB}" srcOrd="3" destOrd="0" parTransId="{A5873DE0-1F3F-4A79-BDD5-4C3000423EBC}" sibTransId="{78EF4654-9632-49DB-8A59-AE54946EE500}"/>
    <dgm:cxn modelId="{78414720-490D-4320-B959-D75700EC76EE}" srcId="{75AEE26A-115F-4810-8889-9B8A05E51002}" destId="{16ABA8B6-C1DD-4BAC-BBA6-C4D98BB2473D}" srcOrd="4" destOrd="0" parTransId="{18B9B5E7-C995-4E15-A9C1-A80F2965203B}" sibTransId="{0D0D9146-1384-4748-9EC4-245A21BAAA37}"/>
    <dgm:cxn modelId="{B3D71223-C2B5-44A0-9D4C-9F76FC620D43}" srcId="{8B7961EF-0DA9-4FEA-AF6F-1CD2A8C1A968}" destId="{75AEE26A-115F-4810-8889-9B8A05E51002}" srcOrd="3" destOrd="0" parTransId="{0FFF90DE-5D7E-4578-9EEE-FADB4B1E24E5}" sibTransId="{AB39DD40-6390-4649-AA14-83D642BC2C92}"/>
    <dgm:cxn modelId="{6AC97324-8C8E-4CD4-9A88-79EF5BFE5A7E}" srcId="{75AEE26A-115F-4810-8889-9B8A05E51002}" destId="{7DE04276-DD7E-4B5A-B857-79E3EAF234BA}" srcOrd="3" destOrd="0" parTransId="{93A57828-458E-4737-B82B-D376472EFBDE}" sibTransId="{21E1A7D8-1E18-4329-A620-F61937A38DDD}"/>
    <dgm:cxn modelId="{7EFC8A24-7327-4F00-B2E2-FA6185D0A9BD}" type="presOf" srcId="{266BB2CC-BDE9-4652-8A58-423B0D38D2DA}" destId="{9076090C-F15B-4A50-B3B2-9E219F0E86EA}" srcOrd="0" destOrd="5" presId="urn:microsoft.com/office/officeart/2005/8/layout/hList1"/>
    <dgm:cxn modelId="{5A421832-2811-4333-ACE6-80E4E5A0812B}" srcId="{91CFF78D-26CB-4CF1-88B0-162F80E1971A}" destId="{D402A041-9BE2-4D83-82FC-35C938366F8E}" srcOrd="4" destOrd="0" parTransId="{CE58381A-6997-4DF9-B733-5B6FEE56EBC0}" sibTransId="{A69AAF1C-6A77-44B3-96FD-4F93622D9FCA}"/>
    <dgm:cxn modelId="{E70D9833-3C3B-44A2-8DB4-38E846986964}" srcId="{E6E2D9A6-3B69-48B0-9B71-FCF04301CAF1}" destId="{8374B3B1-AE4A-436B-B521-C3B468EBBA11}" srcOrd="0" destOrd="0" parTransId="{1E67ADF4-19E8-44F0-8037-A4AF5F5A19AC}" sibTransId="{8D6815DD-F61A-4E0E-8957-F114870B0C94}"/>
    <dgm:cxn modelId="{A7E53938-F7CB-4132-8008-FD743D45972C}" srcId="{E6E2D9A6-3B69-48B0-9B71-FCF04301CAF1}" destId="{1C983D9B-B10B-4760-AAEF-E51A932697AF}" srcOrd="3" destOrd="0" parTransId="{BED650F0-FCF9-4995-AFD8-16EFB3A7FF10}" sibTransId="{4BF38FD8-B7C9-43D1-A370-6C37D2676A69}"/>
    <dgm:cxn modelId="{7D83153B-9BE7-420B-AD92-CACA56250AAD}" srcId="{76F9847D-0BAD-4D59-A228-18E17A77C9AE}" destId="{EF42FCE1-C63E-4C20-B265-D24376B7849E}" srcOrd="2" destOrd="0" parTransId="{9B09F870-9FEA-4A06-9A65-986802A6CC90}" sibTransId="{5564032F-A70D-4044-9284-B71B6330684A}"/>
    <dgm:cxn modelId="{0545133D-E486-4454-BB8B-01B364018902}" type="presOf" srcId="{F606647A-61BD-46D6-810E-7FFC0559BF27}" destId="{11727756-538D-4730-8832-8F9153CBEEC2}" srcOrd="0" destOrd="4" presId="urn:microsoft.com/office/officeart/2005/8/layout/hList1"/>
    <dgm:cxn modelId="{0AD13E3D-411F-455E-82B7-801E6B7F7A60}" type="presOf" srcId="{EF42FCE1-C63E-4C20-B265-D24376B7849E}" destId="{11727756-538D-4730-8832-8F9153CBEEC2}" srcOrd="0" destOrd="2" presId="urn:microsoft.com/office/officeart/2005/8/layout/hList1"/>
    <dgm:cxn modelId="{F5726F5B-197F-4E00-84EB-0D9CCA2665A4}" srcId="{76F9847D-0BAD-4D59-A228-18E17A77C9AE}" destId="{8B006A50-825E-4CB5-B178-65C143EED29F}" srcOrd="5" destOrd="0" parTransId="{60D756AC-B6AE-4AE1-B063-9039FD7A336D}" sibTransId="{F70F1E64-C1A9-48C0-A519-AE5DF003F98F}"/>
    <dgm:cxn modelId="{F2692860-FED2-446B-BA82-95A1B25B3653}" type="presOf" srcId="{76F9847D-0BAD-4D59-A228-18E17A77C9AE}" destId="{F51CD79A-EE7B-4A7E-BF4F-3DBB8D70454C}" srcOrd="0" destOrd="0" presId="urn:microsoft.com/office/officeart/2005/8/layout/hList1"/>
    <dgm:cxn modelId="{AAC79941-825D-485B-B11F-151858599E15}" srcId="{8B7961EF-0DA9-4FEA-AF6F-1CD2A8C1A968}" destId="{E6E2D9A6-3B69-48B0-9B71-FCF04301CAF1}" srcOrd="0" destOrd="0" parTransId="{9112CE16-85C7-43DF-9B5A-FEB7DE654ED8}" sibTransId="{AE101520-4A70-47CD-A19A-1098FEB00A36}"/>
    <dgm:cxn modelId="{C82B5542-0271-44DD-9840-25C3D256C01C}" srcId="{8B7961EF-0DA9-4FEA-AF6F-1CD2A8C1A968}" destId="{91CFF78D-26CB-4CF1-88B0-162F80E1971A}" srcOrd="1" destOrd="0" parTransId="{B3B1DA1A-CE51-4F21-A9AD-98C15DD4855A}" sibTransId="{3EEC3A4E-74EB-4023-A234-DDAACAD33ED0}"/>
    <dgm:cxn modelId="{9FCECC62-00C7-4980-9C7D-A66954687F87}" srcId="{E6E2D9A6-3B69-48B0-9B71-FCF04301CAF1}" destId="{66764852-EEDC-4AD5-93A0-F1EED3E62478}" srcOrd="4" destOrd="0" parTransId="{EC587439-F3B1-4F2D-83DD-A47F1CA87982}" sibTransId="{479B0202-8979-4574-84EA-554EF6671ED5}"/>
    <dgm:cxn modelId="{148A2146-4261-430A-BFCF-22F30C6EC454}" type="presOf" srcId="{887A1CF0-4AA2-4D83-9D30-63C75301F2DB}" destId="{11727756-538D-4730-8832-8F9153CBEEC2}" srcOrd="0" destOrd="3" presId="urn:microsoft.com/office/officeart/2005/8/layout/hList1"/>
    <dgm:cxn modelId="{A6EC8246-77AC-451D-AA30-2A6A30DE71F3}" type="presOf" srcId="{16ABA8B6-C1DD-4BAC-BBA6-C4D98BB2473D}" destId="{9076090C-F15B-4A50-B3B2-9E219F0E86EA}" srcOrd="0" destOrd="4" presId="urn:microsoft.com/office/officeart/2005/8/layout/hList1"/>
    <dgm:cxn modelId="{E5732047-D497-4A78-BBD4-C62EC0E1EC61}" type="presOf" srcId="{8374B3B1-AE4A-436B-B521-C3B468EBBA11}" destId="{67B48929-0FA5-4D8F-858A-FB9101EDD970}" srcOrd="0" destOrd="0" presId="urn:microsoft.com/office/officeart/2005/8/layout/hList1"/>
    <dgm:cxn modelId="{6421D547-AF1A-4834-8147-06FF9C62DC63}" srcId="{91CFF78D-26CB-4CF1-88B0-162F80E1971A}" destId="{D02D3E48-1FDF-45E3-B74F-B3974751EBC7}" srcOrd="2" destOrd="0" parTransId="{2AD4E864-1B7F-4C2E-8DA2-C714EE285184}" sibTransId="{309432B4-8D1D-4931-9276-70A8BB1E3DE0}"/>
    <dgm:cxn modelId="{A6BD3949-76C7-4490-908A-D94BF10BF6D4}" type="presOf" srcId="{FC12A7C4-DF98-4F16-A7A3-F0B2BA8C5680}" destId="{67B48929-0FA5-4D8F-858A-FB9101EDD970}" srcOrd="0" destOrd="5" presId="urn:microsoft.com/office/officeart/2005/8/layout/hList1"/>
    <dgm:cxn modelId="{FA0A846C-D688-4963-9E3E-0C777C850678}" type="presOf" srcId="{187D5CF3-3ADB-477D-87C5-0A0803A3F755}" destId="{9076090C-F15B-4A50-B3B2-9E219F0E86EA}" srcOrd="0" destOrd="6" presId="urn:microsoft.com/office/officeart/2005/8/layout/hList1"/>
    <dgm:cxn modelId="{0EF4B06D-D328-4BA4-80EC-F60A98751AC8}" srcId="{75AEE26A-115F-4810-8889-9B8A05E51002}" destId="{BA34535C-5EE1-43B2-9BEF-19BE231E2D31}" srcOrd="2" destOrd="0" parTransId="{1B2AE42E-0404-4E2F-8D32-D2E81EDAE1E0}" sibTransId="{19243429-29A2-4523-93BF-4199524EA2F4}"/>
    <dgm:cxn modelId="{B1D48C50-1865-4014-8171-085523593215}" srcId="{91CFF78D-26CB-4CF1-88B0-162F80E1971A}" destId="{05318E3F-F32F-42B2-B61E-FA84A43AF072}" srcOrd="0" destOrd="0" parTransId="{07F42695-981F-4B48-98D5-CAFAFCF30F41}" sibTransId="{B8D26EA9-28CC-4AD9-ADF6-65AA926F8E48}"/>
    <dgm:cxn modelId="{370D4151-E10F-4873-99B0-4D0F3B608325}" type="presOf" srcId="{368B0202-D40C-4FAD-B5B9-EE65220E2B4A}" destId="{67B48929-0FA5-4D8F-858A-FB9101EDD970}" srcOrd="0" destOrd="1" presId="urn:microsoft.com/office/officeart/2005/8/layout/hList1"/>
    <dgm:cxn modelId="{57FCD472-A721-4EB7-A4C7-CB8AAA7B7405}" srcId="{76F9847D-0BAD-4D59-A228-18E17A77C9AE}" destId="{DD49A795-BAED-435C-9096-3B1603F626B4}" srcOrd="0" destOrd="0" parTransId="{E9F0369D-E0BE-494E-8987-1A8FDE4B021B}" sibTransId="{95DD92D4-2AE6-4EA4-A2DA-B8245CB0999A}"/>
    <dgm:cxn modelId="{F49A0F75-031F-4CB6-A16A-BA12CE41468C}" type="presOf" srcId="{66764852-EEDC-4AD5-93A0-F1EED3E62478}" destId="{67B48929-0FA5-4D8F-858A-FB9101EDD970}" srcOrd="0" destOrd="4" presId="urn:microsoft.com/office/officeart/2005/8/layout/hList1"/>
    <dgm:cxn modelId="{1D1AAF7A-BF2B-4200-B1D8-9F4D554C4C95}" srcId="{91CFF78D-26CB-4CF1-88B0-162F80E1971A}" destId="{664A052A-EE2C-40C1-AD62-A4A1C9098A43}" srcOrd="6" destOrd="0" parTransId="{E271294E-F4BF-414B-AD51-3EA6C9849063}" sibTransId="{73413D61-9AE6-42C0-9593-CAB323798988}"/>
    <dgm:cxn modelId="{DBEFEE7C-7D10-4433-9DB4-C363DA916B05}" type="presOf" srcId="{7DE04276-DD7E-4B5A-B857-79E3EAF234BA}" destId="{9076090C-F15B-4A50-B3B2-9E219F0E86EA}" srcOrd="0" destOrd="3" presId="urn:microsoft.com/office/officeart/2005/8/layout/hList1"/>
    <dgm:cxn modelId="{8BF51D80-160E-41C5-A717-07962DCC070B}" type="presOf" srcId="{8B006A50-825E-4CB5-B178-65C143EED29F}" destId="{11727756-538D-4730-8832-8F9153CBEEC2}" srcOrd="0" destOrd="5" presId="urn:microsoft.com/office/officeart/2005/8/layout/hList1"/>
    <dgm:cxn modelId="{5D7D7988-5845-4476-B51E-F72BDAE25163}" srcId="{E6E2D9A6-3B69-48B0-9B71-FCF04301CAF1}" destId="{262BA7D6-5636-4346-B944-220AEBFBBCEF}" srcOrd="2" destOrd="0" parTransId="{B47C1ECD-B543-44F9-832D-7621984CAC2E}" sibTransId="{E5F14538-1CF2-4EAA-A9E6-02D4F3D09EF5}"/>
    <dgm:cxn modelId="{3A1F8489-0CE0-4E85-8517-14410CF7E983}" type="presOf" srcId="{8B7961EF-0DA9-4FEA-AF6F-1CD2A8C1A968}" destId="{D5958106-855E-4912-AA03-6289B8E00E38}" srcOrd="0" destOrd="0" presId="urn:microsoft.com/office/officeart/2005/8/layout/hList1"/>
    <dgm:cxn modelId="{48205892-8DCE-4B83-9CA0-8AD3360E2BB6}" srcId="{E6E2D9A6-3B69-48B0-9B71-FCF04301CAF1}" destId="{368B0202-D40C-4FAD-B5B9-EE65220E2B4A}" srcOrd="1" destOrd="0" parTransId="{E951BA99-0969-47B8-BBA8-E5CC56312320}" sibTransId="{0A4333E8-4B44-4984-B603-A3F5DD0D5337}"/>
    <dgm:cxn modelId="{72985495-76A7-4200-A298-19D1AA375F2A}" type="presOf" srcId="{D02D3E48-1FDF-45E3-B74F-B3974751EBC7}" destId="{4C7C5964-CB21-459C-AE38-65DCC5918C19}" srcOrd="0" destOrd="2" presId="urn:microsoft.com/office/officeart/2005/8/layout/hList1"/>
    <dgm:cxn modelId="{EAC61AA1-0B57-4FF7-8A72-E7209768F0DC}" type="presOf" srcId="{3F461422-4A74-4C60-AA7B-EB25F02604CF}" destId="{67B48929-0FA5-4D8F-858A-FB9101EDD970}" srcOrd="0" destOrd="6" presId="urn:microsoft.com/office/officeart/2005/8/layout/hList1"/>
    <dgm:cxn modelId="{A6EBC7AA-67AD-476C-9530-C2DCEE71FD74}" srcId="{91CFF78D-26CB-4CF1-88B0-162F80E1971A}" destId="{6651C5E7-7A86-41F3-ABEA-5F68E485241B}" srcOrd="3" destOrd="0" parTransId="{DBD0E619-E919-49C4-9151-8C978E090AB1}" sibTransId="{0D498FF3-BE52-4001-A900-5BF9AC8D8581}"/>
    <dgm:cxn modelId="{FCA092AB-AB3E-4C8A-A25C-B0C48C1F6642}" srcId="{75AEE26A-115F-4810-8889-9B8A05E51002}" destId="{266BB2CC-BDE9-4652-8A58-423B0D38D2DA}" srcOrd="5" destOrd="0" parTransId="{FABA3C6E-8258-4A99-BD05-FA963177522C}" sibTransId="{51B54CA5-0D96-4586-AC69-BB738FD34834}"/>
    <dgm:cxn modelId="{4C1F9BAB-E6F1-4BAF-978D-D9108DF4A9E8}" srcId="{75AEE26A-115F-4810-8889-9B8A05E51002}" destId="{187D5CF3-3ADB-477D-87C5-0A0803A3F755}" srcOrd="6" destOrd="0" parTransId="{D36EB4AA-B877-4774-A72E-C87C94E1F44B}" sibTransId="{1A531278-1DB7-421B-A66A-857294E4DC1F}"/>
    <dgm:cxn modelId="{B97FCCB1-4899-4F1B-8EC8-A03D93C9627C}" type="presOf" srcId="{12AD7980-3EC2-4E21-8750-D83C0D2A5A6A}" destId="{4C7C5964-CB21-459C-AE38-65DCC5918C19}" srcOrd="0" destOrd="1" presId="urn:microsoft.com/office/officeart/2005/8/layout/hList1"/>
    <dgm:cxn modelId="{AB96B3B5-DFB6-45EB-813E-109FA6849131}" type="presOf" srcId="{6EDE7C71-6CD5-4A3E-81BA-03A1BB1580D6}" destId="{11727756-538D-4730-8832-8F9153CBEEC2}" srcOrd="0" destOrd="6" presId="urn:microsoft.com/office/officeart/2005/8/layout/hList1"/>
    <dgm:cxn modelId="{E7197CBC-A733-47BC-8A31-2C9C28C1FF74}" type="presOf" srcId="{664A052A-EE2C-40C1-AD62-A4A1C9098A43}" destId="{4C7C5964-CB21-459C-AE38-65DCC5918C19}" srcOrd="0" destOrd="6" presId="urn:microsoft.com/office/officeart/2005/8/layout/hList1"/>
    <dgm:cxn modelId="{3FC487C0-451B-407C-A21E-432F3BE7E970}" type="presOf" srcId="{262BA7D6-5636-4346-B944-220AEBFBBCEF}" destId="{67B48929-0FA5-4D8F-858A-FB9101EDD970}" srcOrd="0" destOrd="2" presId="urn:microsoft.com/office/officeart/2005/8/layout/hList1"/>
    <dgm:cxn modelId="{DFC8E5C1-8067-42CE-85F1-F00783D0E573}" type="presOf" srcId="{C5378671-71E3-4CDD-8A1E-58C868E217CE}" destId="{9076090C-F15B-4A50-B3B2-9E219F0E86EA}" srcOrd="0" destOrd="1" presId="urn:microsoft.com/office/officeart/2005/8/layout/hList1"/>
    <dgm:cxn modelId="{2D3B18C4-3702-40EE-B7BC-B7698130733C}" type="presOf" srcId="{91CFF78D-26CB-4CF1-88B0-162F80E1971A}" destId="{EF2842DB-177C-487B-BE61-698EE921126F}" srcOrd="0" destOrd="0" presId="urn:microsoft.com/office/officeart/2005/8/layout/hList1"/>
    <dgm:cxn modelId="{F88F1CC8-D2FA-47AC-9976-CD7553AC6EA5}" type="presOf" srcId="{05318E3F-F32F-42B2-B61E-FA84A43AF072}" destId="{4C7C5964-CB21-459C-AE38-65DCC5918C19}" srcOrd="0" destOrd="0" presId="urn:microsoft.com/office/officeart/2005/8/layout/hList1"/>
    <dgm:cxn modelId="{7D6A1BCB-E5C8-4A3E-A748-491764C28A7E}" srcId="{8B7961EF-0DA9-4FEA-AF6F-1CD2A8C1A968}" destId="{76F9847D-0BAD-4D59-A228-18E17A77C9AE}" srcOrd="2" destOrd="0" parTransId="{4607D730-7415-4676-AF70-E08F5A76F841}" sibTransId="{5845E288-1923-44FE-9CDC-1B628F51D9EF}"/>
    <dgm:cxn modelId="{B960FECB-6D82-47FF-8A2B-8FAC4E5D1CB6}" type="presOf" srcId="{4C49C75A-26EC-48FE-9889-CE7D3308D608}" destId="{11727756-538D-4730-8832-8F9153CBEEC2}" srcOrd="0" destOrd="1" presId="urn:microsoft.com/office/officeart/2005/8/layout/hList1"/>
    <dgm:cxn modelId="{86D01ED2-9815-4303-A36D-1F994BB76113}" type="presOf" srcId="{6651C5E7-7A86-41F3-ABEA-5F68E485241B}" destId="{4C7C5964-CB21-459C-AE38-65DCC5918C19}" srcOrd="0" destOrd="3" presId="urn:microsoft.com/office/officeart/2005/8/layout/hList1"/>
    <dgm:cxn modelId="{041D70D9-6C40-410E-A27C-1C82A0901030}" type="presOf" srcId="{E6E2D9A6-3B69-48B0-9B71-FCF04301CAF1}" destId="{8124C162-C7C6-4B1A-A498-D770736AB868}" srcOrd="0" destOrd="0" presId="urn:microsoft.com/office/officeart/2005/8/layout/hList1"/>
    <dgm:cxn modelId="{E8856CDA-7905-4BA7-8778-6820E5EC7795}" srcId="{75AEE26A-115F-4810-8889-9B8A05E51002}" destId="{CC55DECD-488F-4D97-B7A8-526E948B6335}" srcOrd="0" destOrd="0" parTransId="{71C8BFB2-6A86-45B1-AAA6-97C196F7B0DE}" sibTransId="{5BFD00BD-1AAF-40C9-AD11-E3761093068F}"/>
    <dgm:cxn modelId="{8C351DDF-0B39-4F0A-9621-EC4901AB36E4}" srcId="{76F9847D-0BAD-4D59-A228-18E17A77C9AE}" destId="{F606647A-61BD-46D6-810E-7FFC0559BF27}" srcOrd="4" destOrd="0" parTransId="{0EA7702C-6644-4BAF-8BF0-26D045EBA4A1}" sibTransId="{AFC232A2-F9A1-4206-BD95-C5D6020DB66D}"/>
    <dgm:cxn modelId="{058369E0-7CA3-41B7-9F6F-A4410B8D3E93}" srcId="{76F9847D-0BAD-4D59-A228-18E17A77C9AE}" destId="{6EDE7C71-6CD5-4A3E-81BA-03A1BB1580D6}" srcOrd="6" destOrd="0" parTransId="{5752A601-2AF3-46FE-87CD-BCF2BEAF6C5C}" sibTransId="{935DCE22-E6C6-43B7-814F-ECFE7CF2763D}"/>
    <dgm:cxn modelId="{2EC566E1-1E9C-40B4-AEF0-1408D69710F6}" type="presOf" srcId="{D402A041-9BE2-4D83-82FC-35C938366F8E}" destId="{4C7C5964-CB21-459C-AE38-65DCC5918C19}" srcOrd="0" destOrd="4" presId="urn:microsoft.com/office/officeart/2005/8/layout/hList1"/>
    <dgm:cxn modelId="{36DF2BE7-C95B-4E24-BDBE-E83D280558C9}" srcId="{91CFF78D-26CB-4CF1-88B0-162F80E1971A}" destId="{9CDCAAD7-52E0-4871-8876-6AA33767E780}" srcOrd="5" destOrd="0" parTransId="{7EF4FB67-2340-4691-81F9-127515B64B75}" sibTransId="{CA84AA9C-1933-4797-83A8-C2DE833397DC}"/>
    <dgm:cxn modelId="{478B58E8-47A4-4262-BCAF-357BE3F0DCB9}" type="presOf" srcId="{1C983D9B-B10B-4760-AAEF-E51A932697AF}" destId="{67B48929-0FA5-4D8F-858A-FB9101EDD970}" srcOrd="0" destOrd="3" presId="urn:microsoft.com/office/officeart/2005/8/layout/hList1"/>
    <dgm:cxn modelId="{0F0AAFE9-7296-4B8F-8E02-99959050670B}" srcId="{91CFF78D-26CB-4CF1-88B0-162F80E1971A}" destId="{12AD7980-3EC2-4E21-8750-D83C0D2A5A6A}" srcOrd="1" destOrd="0" parTransId="{26380D5C-9CAE-4F93-8BD0-48EAD183E4D4}" sibTransId="{DE82DC01-26AB-4E75-A24B-81BEFB77BB0B}"/>
    <dgm:cxn modelId="{3CDA5EEC-702D-4C94-82C2-CE473575B712}" srcId="{E6E2D9A6-3B69-48B0-9B71-FCF04301CAF1}" destId="{3F461422-4A74-4C60-AA7B-EB25F02604CF}" srcOrd="6" destOrd="0" parTransId="{B4274CE8-008A-47B6-9FFD-0E84F30050AE}" sibTransId="{CE25BC0F-634C-46FA-AEE1-0A4528705952}"/>
    <dgm:cxn modelId="{91CE7304-D720-4BC8-AEFE-13F59AE72FFD}" type="presParOf" srcId="{D5958106-855E-4912-AA03-6289B8E00E38}" destId="{7A9DC268-0A39-47B9-8FFA-B1665E418E1E}" srcOrd="0" destOrd="0" presId="urn:microsoft.com/office/officeart/2005/8/layout/hList1"/>
    <dgm:cxn modelId="{82F5A3EB-4335-4502-A9FA-428AE8197575}" type="presParOf" srcId="{7A9DC268-0A39-47B9-8FFA-B1665E418E1E}" destId="{8124C162-C7C6-4B1A-A498-D770736AB868}" srcOrd="0" destOrd="0" presId="urn:microsoft.com/office/officeart/2005/8/layout/hList1"/>
    <dgm:cxn modelId="{012C53ED-B674-4885-A7D1-0CEFDC289D29}" type="presParOf" srcId="{7A9DC268-0A39-47B9-8FFA-B1665E418E1E}" destId="{67B48929-0FA5-4D8F-858A-FB9101EDD970}" srcOrd="1" destOrd="0" presId="urn:microsoft.com/office/officeart/2005/8/layout/hList1"/>
    <dgm:cxn modelId="{2AC1BB51-9F5A-4451-B023-41DDEC047F37}" type="presParOf" srcId="{D5958106-855E-4912-AA03-6289B8E00E38}" destId="{D1DD4241-1B08-4B07-B3AB-4998BC761C05}" srcOrd="1" destOrd="0" presId="urn:microsoft.com/office/officeart/2005/8/layout/hList1"/>
    <dgm:cxn modelId="{6AF5B694-FC0B-4BF7-B0AF-C4A44CFAC8B9}" type="presParOf" srcId="{D5958106-855E-4912-AA03-6289B8E00E38}" destId="{EDB288E8-6D2F-485D-8554-ACF47A6C97EF}" srcOrd="2" destOrd="0" presId="urn:microsoft.com/office/officeart/2005/8/layout/hList1"/>
    <dgm:cxn modelId="{E12ECC6E-B9BF-42ED-99E5-F6C8CC1EA795}" type="presParOf" srcId="{EDB288E8-6D2F-485D-8554-ACF47A6C97EF}" destId="{EF2842DB-177C-487B-BE61-698EE921126F}" srcOrd="0" destOrd="0" presId="urn:microsoft.com/office/officeart/2005/8/layout/hList1"/>
    <dgm:cxn modelId="{F974F417-3FAB-498D-866F-7D0DE30A1A69}" type="presParOf" srcId="{EDB288E8-6D2F-485D-8554-ACF47A6C97EF}" destId="{4C7C5964-CB21-459C-AE38-65DCC5918C19}" srcOrd="1" destOrd="0" presId="urn:microsoft.com/office/officeart/2005/8/layout/hList1"/>
    <dgm:cxn modelId="{107E73CB-B9DD-4A51-AE1C-524398812632}" type="presParOf" srcId="{D5958106-855E-4912-AA03-6289B8E00E38}" destId="{CE488FBE-0A98-485E-A2EE-4FAB0E5D9A6A}" srcOrd="3" destOrd="0" presId="urn:microsoft.com/office/officeart/2005/8/layout/hList1"/>
    <dgm:cxn modelId="{D0134B6E-A8FA-4C87-8CA0-22BCB2CA92EA}" type="presParOf" srcId="{D5958106-855E-4912-AA03-6289B8E00E38}" destId="{838CF094-B2F0-4FA6-90D9-4892145C5FC9}" srcOrd="4" destOrd="0" presId="urn:microsoft.com/office/officeart/2005/8/layout/hList1"/>
    <dgm:cxn modelId="{3276CAE5-1869-4AE1-B040-CBBA64EB3FBA}" type="presParOf" srcId="{838CF094-B2F0-4FA6-90D9-4892145C5FC9}" destId="{F51CD79A-EE7B-4A7E-BF4F-3DBB8D70454C}" srcOrd="0" destOrd="0" presId="urn:microsoft.com/office/officeart/2005/8/layout/hList1"/>
    <dgm:cxn modelId="{BBCBCDCE-F62C-4F75-95B0-4CE9D27379C8}" type="presParOf" srcId="{838CF094-B2F0-4FA6-90D9-4892145C5FC9}" destId="{11727756-538D-4730-8832-8F9153CBEEC2}" srcOrd="1" destOrd="0" presId="urn:microsoft.com/office/officeart/2005/8/layout/hList1"/>
    <dgm:cxn modelId="{65271E3E-700D-4DD0-9720-47F5719175AB}" type="presParOf" srcId="{D5958106-855E-4912-AA03-6289B8E00E38}" destId="{FFF0C92B-3ED8-4B43-A08F-D740856429BA}" srcOrd="5" destOrd="0" presId="urn:microsoft.com/office/officeart/2005/8/layout/hList1"/>
    <dgm:cxn modelId="{10FD8228-5F78-46E7-87D4-FFDAEC8A3141}" type="presParOf" srcId="{D5958106-855E-4912-AA03-6289B8E00E38}" destId="{23174686-8989-4DC0-9297-5FE3F175335B}" srcOrd="6" destOrd="0" presId="urn:microsoft.com/office/officeart/2005/8/layout/hList1"/>
    <dgm:cxn modelId="{2BF7919D-12E1-4A61-900F-CC509941AD01}" type="presParOf" srcId="{23174686-8989-4DC0-9297-5FE3F175335B}" destId="{58876CDE-7D79-438E-9B97-35AF520E2A67}" srcOrd="0" destOrd="0" presId="urn:microsoft.com/office/officeart/2005/8/layout/hList1"/>
    <dgm:cxn modelId="{F112BF5F-D0C1-4DAB-A236-42DE4D3D3A32}" type="presParOf" srcId="{23174686-8989-4DC0-9297-5FE3F175335B}" destId="{9076090C-F15B-4A50-B3B2-9E219F0E86EA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223CE77-6676-498A-9145-53B8C45EBB34}" type="doc">
      <dgm:prSet loTypeId="urn:microsoft.com/office/officeart/2005/8/layout/h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1F2C3ADC-77E5-4C0E-A074-17A282561FF8}">
      <dgm:prSet phldrT="[Text]" custT="1"/>
      <dgm:spPr>
        <a:solidFill>
          <a:schemeClr val="accent1">
            <a:lumMod val="60000"/>
            <a:lumOff val="40000"/>
          </a:schemeClr>
        </a:solidFill>
      </dgm:spPr>
      <dgm:t>
        <a:bodyPr/>
        <a:lstStyle/>
        <a:p>
          <a:r>
            <a:rPr lang="en-GB" sz="1400">
              <a:latin typeface="Arial" panose="020B0604020202020204" pitchFamily="34" charset="0"/>
              <a:cs typeface="Arial" panose="020B0604020202020204" pitchFamily="34" charset="0"/>
            </a:rPr>
            <a:t>Internal </a:t>
          </a:r>
        </a:p>
      </dgm:t>
    </dgm:pt>
    <dgm:pt modelId="{D699B232-C5DB-404B-BB01-8454C1F17A8C}" type="parTrans" cxnId="{309190F6-5318-40D3-A5D8-DBAFD3EBD4A7}">
      <dgm:prSet/>
      <dgm:spPr/>
      <dgm:t>
        <a:bodyPr/>
        <a:lstStyle/>
        <a:p>
          <a:endParaRPr lang="en-GB"/>
        </a:p>
      </dgm:t>
    </dgm:pt>
    <dgm:pt modelId="{66966DB5-EBC5-46D6-A657-CF548A3AE791}" type="sibTrans" cxnId="{309190F6-5318-40D3-A5D8-DBAFD3EBD4A7}">
      <dgm:prSet/>
      <dgm:spPr/>
      <dgm:t>
        <a:bodyPr/>
        <a:lstStyle/>
        <a:p>
          <a:endParaRPr lang="en-GB"/>
        </a:p>
      </dgm:t>
    </dgm:pt>
    <dgm:pt modelId="{AB3FA2E7-41A4-4682-9B75-A685BD0654EF}">
      <dgm:prSet phldrT="[Text]" custT="1"/>
      <dgm:spPr/>
      <dgm:t>
        <a:bodyPr/>
        <a:lstStyle/>
        <a:p>
          <a:r>
            <a:rPr lang="en-GB" sz="1400"/>
            <a:t>Managers</a:t>
          </a:r>
        </a:p>
      </dgm:t>
    </dgm:pt>
    <dgm:pt modelId="{94233A08-5239-4826-A85C-7EA92C0DBBF8}" type="parTrans" cxnId="{1EDAD7D8-62CE-41A4-8E9A-B0B505456596}">
      <dgm:prSet/>
      <dgm:spPr/>
      <dgm:t>
        <a:bodyPr/>
        <a:lstStyle/>
        <a:p>
          <a:endParaRPr lang="en-GB"/>
        </a:p>
      </dgm:t>
    </dgm:pt>
    <dgm:pt modelId="{74F6415A-56E9-4646-8409-DB469AC9C603}" type="sibTrans" cxnId="{1EDAD7D8-62CE-41A4-8E9A-B0B505456596}">
      <dgm:prSet/>
      <dgm:spPr/>
      <dgm:t>
        <a:bodyPr/>
        <a:lstStyle/>
        <a:p>
          <a:endParaRPr lang="en-GB"/>
        </a:p>
      </dgm:t>
    </dgm:pt>
    <dgm:pt modelId="{EFC0748F-29CA-49B2-B561-78EB99BBB4BE}">
      <dgm:prSet phldrT="[Text]" custT="1"/>
      <dgm:spPr/>
      <dgm:t>
        <a:bodyPr/>
        <a:lstStyle/>
        <a:p>
          <a:r>
            <a:rPr lang="en-GB" sz="1400"/>
            <a:t>Boards of Directors </a:t>
          </a:r>
        </a:p>
      </dgm:t>
    </dgm:pt>
    <dgm:pt modelId="{33495ED5-176F-401A-BED2-07477FFA2CC0}" type="parTrans" cxnId="{60B7168E-3787-459B-AC1F-F421546C605B}">
      <dgm:prSet/>
      <dgm:spPr/>
      <dgm:t>
        <a:bodyPr/>
        <a:lstStyle/>
        <a:p>
          <a:endParaRPr lang="en-GB"/>
        </a:p>
      </dgm:t>
    </dgm:pt>
    <dgm:pt modelId="{13D022C4-538A-4649-AC72-32E3774FE44B}" type="sibTrans" cxnId="{60B7168E-3787-459B-AC1F-F421546C605B}">
      <dgm:prSet/>
      <dgm:spPr/>
      <dgm:t>
        <a:bodyPr/>
        <a:lstStyle/>
        <a:p>
          <a:endParaRPr lang="en-GB"/>
        </a:p>
      </dgm:t>
    </dgm:pt>
    <dgm:pt modelId="{1571484C-DF44-40CE-8624-7665A8B8589C}">
      <dgm:prSet phldrT="[Text]" custT="1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en-GB" sz="1400">
              <a:latin typeface="Arial" panose="020B0604020202020204" pitchFamily="34" charset="0"/>
              <a:cs typeface="Arial" panose="020B0604020202020204" pitchFamily="34" charset="0"/>
            </a:rPr>
            <a:t>Between </a:t>
          </a:r>
        </a:p>
      </dgm:t>
    </dgm:pt>
    <dgm:pt modelId="{5C3AA01C-7907-4114-98AF-6ED6AE4B3320}" type="parTrans" cxnId="{D9226928-079B-4BA6-AE3D-997DE307BED9}">
      <dgm:prSet/>
      <dgm:spPr/>
      <dgm:t>
        <a:bodyPr/>
        <a:lstStyle/>
        <a:p>
          <a:endParaRPr lang="en-GB"/>
        </a:p>
      </dgm:t>
    </dgm:pt>
    <dgm:pt modelId="{40AAA223-44A4-4268-A8D6-5624E10F6A83}" type="sibTrans" cxnId="{D9226928-079B-4BA6-AE3D-997DE307BED9}">
      <dgm:prSet/>
      <dgm:spPr/>
      <dgm:t>
        <a:bodyPr/>
        <a:lstStyle/>
        <a:p>
          <a:endParaRPr lang="en-GB"/>
        </a:p>
      </dgm:t>
    </dgm:pt>
    <dgm:pt modelId="{7E372D56-87C3-4A9D-8281-3E72EDDA6F10}">
      <dgm:prSet phldrT="[Text]" custT="1"/>
      <dgm:spPr/>
      <dgm:t>
        <a:bodyPr/>
        <a:lstStyle/>
        <a:p>
          <a:r>
            <a:rPr lang="en-GB" sz="1400"/>
            <a:t>Technology Vendors </a:t>
          </a:r>
        </a:p>
      </dgm:t>
    </dgm:pt>
    <dgm:pt modelId="{D0C6FDDF-1B29-46E0-8F2B-8ADD0B773778}" type="parTrans" cxnId="{3689810C-4D32-4BE1-9962-C9DFCC009A28}">
      <dgm:prSet/>
      <dgm:spPr/>
      <dgm:t>
        <a:bodyPr/>
        <a:lstStyle/>
        <a:p>
          <a:endParaRPr lang="en-GB"/>
        </a:p>
      </dgm:t>
    </dgm:pt>
    <dgm:pt modelId="{09CD9326-28BE-433B-A942-418963BA867C}" type="sibTrans" cxnId="{3689810C-4D32-4BE1-9962-C9DFCC009A28}">
      <dgm:prSet/>
      <dgm:spPr/>
      <dgm:t>
        <a:bodyPr/>
        <a:lstStyle/>
        <a:p>
          <a:endParaRPr lang="en-GB"/>
        </a:p>
      </dgm:t>
    </dgm:pt>
    <dgm:pt modelId="{F617E68D-B5B2-4769-A32D-20EA4A0D2845}">
      <dgm:prSet phldrT="[Text]" custT="1"/>
      <dgm:spPr>
        <a:solidFill>
          <a:srgbClr val="FFFF99"/>
        </a:solidFill>
      </dgm:spPr>
      <dgm:t>
        <a:bodyPr/>
        <a:lstStyle/>
        <a:p>
          <a:r>
            <a:rPr lang="en-GB" sz="1400">
              <a:solidFill>
                <a:schemeClr val="tx1"/>
              </a:solidFill>
              <a:latin typeface="Arial" panose="020B0604020202020204" pitchFamily="34" charset="0"/>
              <a:cs typeface="Arial" panose="020B0604020202020204" pitchFamily="34" charset="0"/>
            </a:rPr>
            <a:t>External</a:t>
          </a:r>
          <a:r>
            <a:rPr lang="en-GB" sz="1400">
              <a:solidFill>
                <a:schemeClr val="tx1"/>
              </a:solidFill>
            </a:rPr>
            <a:t> </a:t>
          </a:r>
        </a:p>
      </dgm:t>
    </dgm:pt>
    <dgm:pt modelId="{5D288B84-5E38-4406-9C2B-BCDE381DEE9A}" type="parTrans" cxnId="{36471712-DEA1-4186-821F-31779128DE91}">
      <dgm:prSet/>
      <dgm:spPr/>
      <dgm:t>
        <a:bodyPr/>
        <a:lstStyle/>
        <a:p>
          <a:endParaRPr lang="en-GB"/>
        </a:p>
      </dgm:t>
    </dgm:pt>
    <dgm:pt modelId="{43679E9A-E2C8-4A13-9D58-6E604FA45AC4}" type="sibTrans" cxnId="{36471712-DEA1-4186-821F-31779128DE91}">
      <dgm:prSet/>
      <dgm:spPr/>
      <dgm:t>
        <a:bodyPr/>
        <a:lstStyle/>
        <a:p>
          <a:endParaRPr lang="en-GB"/>
        </a:p>
      </dgm:t>
    </dgm:pt>
    <dgm:pt modelId="{D4BBF0F3-2DDA-4368-BF1C-F61BFE54F261}">
      <dgm:prSet phldrT="[Text]" custT="1"/>
      <dgm:spPr/>
      <dgm:t>
        <a:bodyPr/>
        <a:lstStyle/>
        <a:p>
          <a:r>
            <a:rPr lang="en-GB" sz="1400"/>
            <a:t>Costumers </a:t>
          </a:r>
        </a:p>
      </dgm:t>
    </dgm:pt>
    <dgm:pt modelId="{D69E547B-C5F4-4DA6-97CC-856E4C053FA7}" type="parTrans" cxnId="{7D14AF47-09A9-49B9-9581-ECBFA9E94C3D}">
      <dgm:prSet/>
      <dgm:spPr/>
      <dgm:t>
        <a:bodyPr/>
        <a:lstStyle/>
        <a:p>
          <a:endParaRPr lang="en-GB"/>
        </a:p>
      </dgm:t>
    </dgm:pt>
    <dgm:pt modelId="{870D6661-651D-480B-BE5C-DCA904D5F829}" type="sibTrans" cxnId="{7D14AF47-09A9-49B9-9581-ECBFA9E94C3D}">
      <dgm:prSet/>
      <dgm:spPr/>
      <dgm:t>
        <a:bodyPr/>
        <a:lstStyle/>
        <a:p>
          <a:endParaRPr lang="en-GB"/>
        </a:p>
      </dgm:t>
    </dgm:pt>
    <dgm:pt modelId="{FE5F91BC-D727-4F1D-933C-C5E9B241EE93}">
      <dgm:prSet phldrT="[Text]" custT="1"/>
      <dgm:spPr/>
      <dgm:t>
        <a:bodyPr/>
        <a:lstStyle/>
        <a:p>
          <a:r>
            <a:rPr lang="en-GB" sz="1400"/>
            <a:t>CEO</a:t>
          </a:r>
        </a:p>
      </dgm:t>
    </dgm:pt>
    <dgm:pt modelId="{C78586E0-E6DF-45E7-A9C2-0C4AEAD8401D}" type="parTrans" cxnId="{976A7BD5-58B4-46D1-8C1B-739BA06D69C4}">
      <dgm:prSet/>
      <dgm:spPr/>
      <dgm:t>
        <a:bodyPr/>
        <a:lstStyle/>
        <a:p>
          <a:endParaRPr lang="en-GB"/>
        </a:p>
      </dgm:t>
    </dgm:pt>
    <dgm:pt modelId="{ED56BB73-C676-4C60-8317-323FAACD1CED}" type="sibTrans" cxnId="{976A7BD5-58B4-46D1-8C1B-739BA06D69C4}">
      <dgm:prSet/>
      <dgm:spPr/>
      <dgm:t>
        <a:bodyPr/>
        <a:lstStyle/>
        <a:p>
          <a:endParaRPr lang="en-GB"/>
        </a:p>
      </dgm:t>
    </dgm:pt>
    <dgm:pt modelId="{15FDB5E0-2B84-4D88-B7E6-DA16E6387E0E}">
      <dgm:prSet phldrT="[Text]" custT="1"/>
      <dgm:spPr/>
      <dgm:t>
        <a:bodyPr/>
        <a:lstStyle/>
        <a:p>
          <a:r>
            <a:rPr lang="en-GB" sz="1400"/>
            <a:t>Data proteccion team </a:t>
          </a:r>
        </a:p>
      </dgm:t>
    </dgm:pt>
    <dgm:pt modelId="{D8F226A3-093B-401B-A50C-E620D3233175}" type="parTrans" cxnId="{FA6CDC01-177D-45CC-AC1C-A731CB2D13B4}">
      <dgm:prSet/>
      <dgm:spPr/>
      <dgm:t>
        <a:bodyPr/>
        <a:lstStyle/>
        <a:p>
          <a:endParaRPr lang="en-GB"/>
        </a:p>
      </dgm:t>
    </dgm:pt>
    <dgm:pt modelId="{9A7498D1-8762-46FC-AB0E-0F9351379D44}" type="sibTrans" cxnId="{FA6CDC01-177D-45CC-AC1C-A731CB2D13B4}">
      <dgm:prSet/>
      <dgm:spPr/>
      <dgm:t>
        <a:bodyPr/>
        <a:lstStyle/>
        <a:p>
          <a:endParaRPr lang="en-GB"/>
        </a:p>
      </dgm:t>
    </dgm:pt>
    <dgm:pt modelId="{10F633DC-64F6-4383-A160-CADF5D3C0DA0}">
      <dgm:prSet phldrT="[Text]" custT="1"/>
      <dgm:spPr/>
      <dgm:t>
        <a:bodyPr/>
        <a:lstStyle/>
        <a:p>
          <a:r>
            <a:rPr lang="en-GB" sz="1400"/>
            <a:t>IT Team </a:t>
          </a:r>
        </a:p>
      </dgm:t>
    </dgm:pt>
    <dgm:pt modelId="{A7D70246-C20B-4612-A03E-010383F0FB2D}" type="parTrans" cxnId="{4ECFC542-E70F-4790-ADB2-CB60F6CB8689}">
      <dgm:prSet/>
      <dgm:spPr/>
      <dgm:t>
        <a:bodyPr/>
        <a:lstStyle/>
        <a:p>
          <a:endParaRPr lang="en-GB"/>
        </a:p>
      </dgm:t>
    </dgm:pt>
    <dgm:pt modelId="{6D917CBD-0185-4723-899B-F3DC280AA1E9}" type="sibTrans" cxnId="{4ECFC542-E70F-4790-ADB2-CB60F6CB8689}">
      <dgm:prSet/>
      <dgm:spPr/>
      <dgm:t>
        <a:bodyPr/>
        <a:lstStyle/>
        <a:p>
          <a:endParaRPr lang="en-GB"/>
        </a:p>
      </dgm:t>
    </dgm:pt>
    <dgm:pt modelId="{44E675C8-4DAA-4497-941C-60F7F1CDC7A0}">
      <dgm:prSet phldrT="[Text]" custT="1"/>
      <dgm:spPr/>
      <dgm:t>
        <a:bodyPr/>
        <a:lstStyle/>
        <a:p>
          <a:r>
            <a:rPr lang="en-GB" sz="1400"/>
            <a:t>Suppliers </a:t>
          </a:r>
        </a:p>
      </dgm:t>
    </dgm:pt>
    <dgm:pt modelId="{B8093571-ADFE-4DB1-ADFD-BDE311C22E89}" type="parTrans" cxnId="{19D89031-A643-47D1-8B46-165B389714CE}">
      <dgm:prSet/>
      <dgm:spPr/>
      <dgm:t>
        <a:bodyPr/>
        <a:lstStyle/>
        <a:p>
          <a:endParaRPr lang="en-GB"/>
        </a:p>
      </dgm:t>
    </dgm:pt>
    <dgm:pt modelId="{295A52AB-672D-4964-8F39-E928F25876B7}" type="sibTrans" cxnId="{19D89031-A643-47D1-8B46-165B389714CE}">
      <dgm:prSet/>
      <dgm:spPr/>
      <dgm:t>
        <a:bodyPr/>
        <a:lstStyle/>
        <a:p>
          <a:endParaRPr lang="en-GB"/>
        </a:p>
      </dgm:t>
    </dgm:pt>
    <dgm:pt modelId="{D362AFD4-C536-4EB2-A17F-ABE1CCB4E4B7}">
      <dgm:prSet phldrT="[Text]" custT="1"/>
      <dgm:spPr/>
      <dgm:t>
        <a:bodyPr/>
        <a:lstStyle/>
        <a:p>
          <a:endParaRPr lang="en-GB" sz="1400"/>
        </a:p>
      </dgm:t>
    </dgm:pt>
    <dgm:pt modelId="{C867693F-994D-4E24-B4F7-50C6B34AF2F1}" type="parTrans" cxnId="{B720EA97-5D26-4634-95F2-B0EACCD5AA22}">
      <dgm:prSet/>
      <dgm:spPr/>
      <dgm:t>
        <a:bodyPr/>
        <a:lstStyle/>
        <a:p>
          <a:endParaRPr lang="en-GB"/>
        </a:p>
      </dgm:t>
    </dgm:pt>
    <dgm:pt modelId="{2D42D297-2139-477F-9E49-E14F5853BF0F}" type="sibTrans" cxnId="{B720EA97-5D26-4634-95F2-B0EACCD5AA22}">
      <dgm:prSet/>
      <dgm:spPr/>
      <dgm:t>
        <a:bodyPr/>
        <a:lstStyle/>
        <a:p>
          <a:endParaRPr lang="en-GB"/>
        </a:p>
      </dgm:t>
    </dgm:pt>
    <dgm:pt modelId="{144CFFCD-938B-4901-96E3-8E3CAE8A8BF9}">
      <dgm:prSet phldrT="[Text]" custT="1"/>
      <dgm:spPr/>
      <dgm:t>
        <a:bodyPr/>
        <a:lstStyle/>
        <a:p>
          <a:r>
            <a:rPr lang="en-GB" sz="1400"/>
            <a:t>Investors and shareholders </a:t>
          </a:r>
        </a:p>
      </dgm:t>
    </dgm:pt>
    <dgm:pt modelId="{31712FB7-7106-467D-B270-D883057F6238}" type="parTrans" cxnId="{7E369722-67D8-43C2-A5B8-B4E450A0E6B3}">
      <dgm:prSet/>
      <dgm:spPr/>
      <dgm:t>
        <a:bodyPr/>
        <a:lstStyle/>
        <a:p>
          <a:endParaRPr lang="en-GB"/>
        </a:p>
      </dgm:t>
    </dgm:pt>
    <dgm:pt modelId="{705D8BFF-99BA-479B-9677-CD55BD8EE9F3}" type="sibTrans" cxnId="{7E369722-67D8-43C2-A5B8-B4E450A0E6B3}">
      <dgm:prSet/>
      <dgm:spPr/>
      <dgm:t>
        <a:bodyPr/>
        <a:lstStyle/>
        <a:p>
          <a:endParaRPr lang="en-GB"/>
        </a:p>
      </dgm:t>
    </dgm:pt>
    <dgm:pt modelId="{D25412C7-C09B-4D2E-A770-EBEC0D68F63A}">
      <dgm:prSet phldrT="[Text]" custT="1"/>
      <dgm:spPr/>
      <dgm:t>
        <a:bodyPr/>
        <a:lstStyle/>
        <a:p>
          <a:r>
            <a:rPr lang="en-GB" sz="1400"/>
            <a:t>AI and Data Analytics team</a:t>
          </a:r>
        </a:p>
      </dgm:t>
    </dgm:pt>
    <dgm:pt modelId="{64D8C4C7-5CF8-4CE0-95D6-6F36783E0AE7}" type="parTrans" cxnId="{274CBE28-C15A-4532-845A-A6631916576C}">
      <dgm:prSet/>
      <dgm:spPr/>
      <dgm:t>
        <a:bodyPr/>
        <a:lstStyle/>
        <a:p>
          <a:endParaRPr lang="en-GB"/>
        </a:p>
      </dgm:t>
    </dgm:pt>
    <dgm:pt modelId="{D412CBB9-FCE8-46A0-9B3E-B0132295C81C}" type="sibTrans" cxnId="{274CBE28-C15A-4532-845A-A6631916576C}">
      <dgm:prSet/>
      <dgm:spPr/>
      <dgm:t>
        <a:bodyPr/>
        <a:lstStyle/>
        <a:p>
          <a:endParaRPr lang="en-GB"/>
        </a:p>
      </dgm:t>
    </dgm:pt>
    <dgm:pt modelId="{C09A2A6E-2C98-4846-B872-37B09B612073}">
      <dgm:prSet phldrT="[Text]" custT="1"/>
      <dgm:spPr/>
      <dgm:t>
        <a:bodyPr/>
        <a:lstStyle/>
        <a:p>
          <a:r>
            <a:rPr lang="en-GB" sz="1400"/>
            <a:t>Marketing deparment</a:t>
          </a:r>
        </a:p>
      </dgm:t>
    </dgm:pt>
    <dgm:pt modelId="{5A8C3399-9C72-4B26-AFFC-4081C9368C4D}" type="parTrans" cxnId="{2637127B-69CB-44DE-AA52-209BEE844991}">
      <dgm:prSet/>
      <dgm:spPr/>
      <dgm:t>
        <a:bodyPr/>
        <a:lstStyle/>
        <a:p>
          <a:endParaRPr lang="en-GB"/>
        </a:p>
      </dgm:t>
    </dgm:pt>
    <dgm:pt modelId="{1DCA60D6-1465-4FE2-BC66-1A18A0BAB240}" type="sibTrans" cxnId="{2637127B-69CB-44DE-AA52-209BEE844991}">
      <dgm:prSet/>
      <dgm:spPr/>
      <dgm:t>
        <a:bodyPr/>
        <a:lstStyle/>
        <a:p>
          <a:endParaRPr lang="en-GB"/>
        </a:p>
      </dgm:t>
    </dgm:pt>
    <dgm:pt modelId="{E23790AA-6975-4036-9560-3B5EB35058D7}">
      <dgm:prSet phldrT="[Text]" custT="1"/>
      <dgm:spPr/>
      <dgm:t>
        <a:bodyPr/>
        <a:lstStyle/>
        <a:p>
          <a:r>
            <a:rPr lang="en-GB" sz="1400"/>
            <a:t>Fincance Department</a:t>
          </a:r>
        </a:p>
      </dgm:t>
    </dgm:pt>
    <dgm:pt modelId="{8C74C0C9-F505-4DF3-B8CE-C87C9241F00E}" type="parTrans" cxnId="{600740C9-AF52-48B7-942E-7234D1BAB9F9}">
      <dgm:prSet/>
      <dgm:spPr/>
      <dgm:t>
        <a:bodyPr/>
        <a:lstStyle/>
        <a:p>
          <a:endParaRPr lang="en-GB"/>
        </a:p>
      </dgm:t>
    </dgm:pt>
    <dgm:pt modelId="{36BFD0C1-FE19-4B0C-9046-C4F119B0C38D}" type="sibTrans" cxnId="{600740C9-AF52-48B7-942E-7234D1BAB9F9}">
      <dgm:prSet/>
      <dgm:spPr/>
      <dgm:t>
        <a:bodyPr/>
        <a:lstStyle/>
        <a:p>
          <a:endParaRPr lang="en-GB"/>
        </a:p>
      </dgm:t>
    </dgm:pt>
    <dgm:pt modelId="{613D4CBE-4A8C-4846-93A1-63FC1583F1D4}">
      <dgm:prSet phldrT="[Text]" custT="1"/>
      <dgm:spPr/>
      <dgm:t>
        <a:bodyPr/>
        <a:lstStyle/>
        <a:p>
          <a:r>
            <a:rPr lang="en-GB" sz="1400"/>
            <a:t>E-Commerce Team</a:t>
          </a:r>
        </a:p>
      </dgm:t>
    </dgm:pt>
    <dgm:pt modelId="{D5C2D2AC-E7FB-4C8D-9A3E-4AEEB8F10CE9}" type="parTrans" cxnId="{CD0829D5-B7F3-41ED-985D-130DA633CA24}">
      <dgm:prSet/>
      <dgm:spPr/>
      <dgm:t>
        <a:bodyPr/>
        <a:lstStyle/>
        <a:p>
          <a:endParaRPr lang="en-GB"/>
        </a:p>
      </dgm:t>
    </dgm:pt>
    <dgm:pt modelId="{4531C70F-CF26-4042-9004-0347D03CEB2A}" type="sibTrans" cxnId="{CD0829D5-B7F3-41ED-985D-130DA633CA24}">
      <dgm:prSet/>
      <dgm:spPr/>
      <dgm:t>
        <a:bodyPr/>
        <a:lstStyle/>
        <a:p>
          <a:endParaRPr lang="en-GB"/>
        </a:p>
      </dgm:t>
    </dgm:pt>
    <dgm:pt modelId="{AE852A13-35D2-43BF-8D3C-8ED6638FFECA}">
      <dgm:prSet phldrT="[Text]" custT="1"/>
      <dgm:spPr/>
      <dgm:t>
        <a:bodyPr/>
        <a:lstStyle/>
        <a:p>
          <a:r>
            <a:rPr lang="en-GB" sz="1400"/>
            <a:t>Legal compliance </a:t>
          </a:r>
        </a:p>
      </dgm:t>
    </dgm:pt>
    <dgm:pt modelId="{2338253E-8917-4F44-B575-3A336244E9C8}" type="parTrans" cxnId="{60261954-5BB8-48E8-97F1-6CFBFAF11B71}">
      <dgm:prSet/>
      <dgm:spPr/>
      <dgm:t>
        <a:bodyPr/>
        <a:lstStyle/>
        <a:p>
          <a:endParaRPr lang="en-GB"/>
        </a:p>
      </dgm:t>
    </dgm:pt>
    <dgm:pt modelId="{FDEAC7AD-4BF9-4991-AF96-96B8B713034A}" type="sibTrans" cxnId="{60261954-5BB8-48E8-97F1-6CFBFAF11B71}">
      <dgm:prSet/>
      <dgm:spPr/>
      <dgm:t>
        <a:bodyPr/>
        <a:lstStyle/>
        <a:p>
          <a:endParaRPr lang="en-GB"/>
        </a:p>
      </dgm:t>
    </dgm:pt>
    <dgm:pt modelId="{0F778A34-3452-4982-857C-C231AE1D37D6}">
      <dgm:prSet phldrT="[Text]" custT="1"/>
      <dgm:spPr/>
      <dgm:t>
        <a:bodyPr/>
        <a:lstStyle/>
        <a:p>
          <a:r>
            <a:rPr lang="en-GB" sz="1400"/>
            <a:t>Software Development Partnerts</a:t>
          </a:r>
        </a:p>
      </dgm:t>
    </dgm:pt>
    <dgm:pt modelId="{A73858E3-B5EC-402E-BDB4-7A071B7C5679}" type="parTrans" cxnId="{0F75B978-3076-49C0-BA28-7BE3C512C655}">
      <dgm:prSet/>
      <dgm:spPr/>
      <dgm:t>
        <a:bodyPr/>
        <a:lstStyle/>
        <a:p>
          <a:endParaRPr lang="en-GB"/>
        </a:p>
      </dgm:t>
    </dgm:pt>
    <dgm:pt modelId="{6D5606DD-E515-496B-8FEB-F8DF73A3E210}" type="sibTrans" cxnId="{0F75B978-3076-49C0-BA28-7BE3C512C655}">
      <dgm:prSet/>
      <dgm:spPr/>
      <dgm:t>
        <a:bodyPr/>
        <a:lstStyle/>
        <a:p>
          <a:endParaRPr lang="en-GB"/>
        </a:p>
      </dgm:t>
    </dgm:pt>
    <dgm:pt modelId="{5A58A0C0-849C-4C1B-B12C-7E9CBD2B53FE}">
      <dgm:prSet phldrT="[Text]" custT="1"/>
      <dgm:spPr/>
      <dgm:t>
        <a:bodyPr/>
        <a:lstStyle/>
        <a:p>
          <a:r>
            <a:rPr lang="en-GB" sz="1400"/>
            <a:t>Cloud services providers </a:t>
          </a:r>
        </a:p>
      </dgm:t>
    </dgm:pt>
    <dgm:pt modelId="{551F6A18-B097-4419-8E98-026A3DA1D861}" type="parTrans" cxnId="{629F08F9-B2AA-41C0-A8B4-C52C95F2B182}">
      <dgm:prSet/>
      <dgm:spPr/>
      <dgm:t>
        <a:bodyPr/>
        <a:lstStyle/>
        <a:p>
          <a:endParaRPr lang="en-GB"/>
        </a:p>
      </dgm:t>
    </dgm:pt>
    <dgm:pt modelId="{4C30AA54-09C9-48F7-A6D1-2F7D71269E19}" type="sibTrans" cxnId="{629F08F9-B2AA-41C0-A8B4-C52C95F2B182}">
      <dgm:prSet/>
      <dgm:spPr/>
      <dgm:t>
        <a:bodyPr/>
        <a:lstStyle/>
        <a:p>
          <a:endParaRPr lang="en-GB"/>
        </a:p>
      </dgm:t>
    </dgm:pt>
    <dgm:pt modelId="{F3140D50-8303-4727-BF74-C77A137DBE7F}">
      <dgm:prSet phldrT="[Text]" custT="1"/>
      <dgm:spPr/>
      <dgm:t>
        <a:bodyPr/>
        <a:lstStyle/>
        <a:p>
          <a:r>
            <a:rPr lang="en-GB" sz="1400"/>
            <a:t>Payment service providers</a:t>
          </a:r>
        </a:p>
      </dgm:t>
    </dgm:pt>
    <dgm:pt modelId="{BF57F5C4-2529-4454-8EF7-4AAFBF39C88C}" type="parTrans" cxnId="{ACD43F29-AF41-4FCB-9092-895CB6F79131}">
      <dgm:prSet/>
      <dgm:spPr/>
      <dgm:t>
        <a:bodyPr/>
        <a:lstStyle/>
        <a:p>
          <a:endParaRPr lang="en-GB"/>
        </a:p>
      </dgm:t>
    </dgm:pt>
    <dgm:pt modelId="{A6B5A75A-F370-431B-80AF-98FF3ECC1EF3}" type="sibTrans" cxnId="{ACD43F29-AF41-4FCB-9092-895CB6F79131}">
      <dgm:prSet/>
      <dgm:spPr/>
      <dgm:t>
        <a:bodyPr/>
        <a:lstStyle/>
        <a:p>
          <a:endParaRPr lang="en-GB"/>
        </a:p>
      </dgm:t>
    </dgm:pt>
    <dgm:pt modelId="{E8EF563D-5410-4E92-9EF7-210EBBF87964}">
      <dgm:prSet phldrT="[Text]" custT="1"/>
      <dgm:spPr/>
      <dgm:t>
        <a:bodyPr/>
        <a:lstStyle/>
        <a:p>
          <a:r>
            <a:rPr lang="en-GB" sz="1400"/>
            <a:t>Logistics and distribution Partners </a:t>
          </a:r>
        </a:p>
      </dgm:t>
    </dgm:pt>
    <dgm:pt modelId="{04724DBD-DB05-4B7A-85FD-760DD5EF4188}" type="parTrans" cxnId="{1040866D-F9F0-4DDB-821C-3A813D4EC096}">
      <dgm:prSet/>
      <dgm:spPr/>
      <dgm:t>
        <a:bodyPr/>
        <a:lstStyle/>
        <a:p>
          <a:endParaRPr lang="en-GB"/>
        </a:p>
      </dgm:t>
    </dgm:pt>
    <dgm:pt modelId="{532D47EC-0525-4F2D-93ED-61743A676B79}" type="sibTrans" cxnId="{1040866D-F9F0-4DDB-821C-3A813D4EC096}">
      <dgm:prSet/>
      <dgm:spPr/>
      <dgm:t>
        <a:bodyPr/>
        <a:lstStyle/>
        <a:p>
          <a:endParaRPr lang="en-GB"/>
        </a:p>
      </dgm:t>
    </dgm:pt>
    <dgm:pt modelId="{D7FA33D2-6E4E-41CF-9401-1473B776FEAD}">
      <dgm:prSet phldrT="[Text]" custT="1"/>
      <dgm:spPr/>
      <dgm:t>
        <a:bodyPr/>
        <a:lstStyle/>
        <a:p>
          <a:r>
            <a:rPr lang="en-GB" sz="1400"/>
            <a:t>Third-party App developers </a:t>
          </a:r>
        </a:p>
      </dgm:t>
    </dgm:pt>
    <dgm:pt modelId="{A06BA3AB-A5B4-4AFE-BB60-3CFCAE1E9A82}" type="parTrans" cxnId="{6E0D86ED-6048-45BD-81F7-DEC5EBFACD5B}">
      <dgm:prSet/>
      <dgm:spPr/>
      <dgm:t>
        <a:bodyPr/>
        <a:lstStyle/>
        <a:p>
          <a:endParaRPr lang="en-GB"/>
        </a:p>
      </dgm:t>
    </dgm:pt>
    <dgm:pt modelId="{C543C50B-F6FD-45E0-B667-4ABE34D8964E}" type="sibTrans" cxnId="{6E0D86ED-6048-45BD-81F7-DEC5EBFACD5B}">
      <dgm:prSet/>
      <dgm:spPr/>
      <dgm:t>
        <a:bodyPr/>
        <a:lstStyle/>
        <a:p>
          <a:endParaRPr lang="en-GB"/>
        </a:p>
      </dgm:t>
    </dgm:pt>
    <dgm:pt modelId="{AFE55354-87D9-42E4-9B1E-7C37B8AB46AC}">
      <dgm:prSet phldrT="[Text]" custT="1"/>
      <dgm:spPr/>
      <dgm:t>
        <a:bodyPr/>
        <a:lstStyle/>
        <a:p>
          <a:r>
            <a:rPr lang="en-GB" sz="1400"/>
            <a:t>Telecommunications providers </a:t>
          </a:r>
        </a:p>
      </dgm:t>
    </dgm:pt>
    <dgm:pt modelId="{4C3E3DC2-EA70-41B9-9E78-76D757D3210B}" type="parTrans" cxnId="{92CEAE9B-DBAA-40C8-AB7A-AA46F80B2E28}">
      <dgm:prSet/>
      <dgm:spPr/>
      <dgm:t>
        <a:bodyPr/>
        <a:lstStyle/>
        <a:p>
          <a:endParaRPr lang="en-GB"/>
        </a:p>
      </dgm:t>
    </dgm:pt>
    <dgm:pt modelId="{A13BF601-DF91-40EE-A787-5E3110BBD216}" type="sibTrans" cxnId="{92CEAE9B-DBAA-40C8-AB7A-AA46F80B2E28}">
      <dgm:prSet/>
      <dgm:spPr/>
      <dgm:t>
        <a:bodyPr/>
        <a:lstStyle/>
        <a:p>
          <a:endParaRPr lang="en-GB"/>
        </a:p>
      </dgm:t>
    </dgm:pt>
    <dgm:pt modelId="{E1092171-F75E-4852-81B9-5D27859D5779}">
      <dgm:prSet phldrT="[Text]" custT="1"/>
      <dgm:spPr/>
      <dgm:t>
        <a:bodyPr/>
        <a:lstStyle/>
        <a:p>
          <a:r>
            <a:rPr lang="en-GB" sz="1400"/>
            <a:t>Government UK and international </a:t>
          </a:r>
        </a:p>
      </dgm:t>
    </dgm:pt>
    <dgm:pt modelId="{C1100DF3-4C85-4E2F-9186-568A696A9140}" type="parTrans" cxnId="{FAF5E276-33D4-4E8A-9D8F-047F29BF0BEE}">
      <dgm:prSet/>
      <dgm:spPr/>
      <dgm:t>
        <a:bodyPr/>
        <a:lstStyle/>
        <a:p>
          <a:endParaRPr lang="en-GB"/>
        </a:p>
      </dgm:t>
    </dgm:pt>
    <dgm:pt modelId="{8B33FB86-1794-46B1-83FC-FD338E55A36F}" type="sibTrans" cxnId="{FAF5E276-33D4-4E8A-9D8F-047F29BF0BEE}">
      <dgm:prSet/>
      <dgm:spPr/>
      <dgm:t>
        <a:bodyPr/>
        <a:lstStyle/>
        <a:p>
          <a:endParaRPr lang="en-GB"/>
        </a:p>
      </dgm:t>
    </dgm:pt>
    <dgm:pt modelId="{9089CEC1-163E-48B8-851E-EC80E0B48242}">
      <dgm:prSet phldrT="[Text]" custT="1"/>
      <dgm:spPr/>
      <dgm:t>
        <a:bodyPr/>
        <a:lstStyle/>
        <a:p>
          <a:r>
            <a:rPr lang="en-GB" sz="1400"/>
            <a:t> Data Protection Regulators </a:t>
          </a:r>
        </a:p>
      </dgm:t>
    </dgm:pt>
    <dgm:pt modelId="{EA69E616-FF6A-49EC-85DD-FB2CAFC2C8A2}" type="parTrans" cxnId="{B9739F0E-DCE5-493C-B608-353D01C070AF}">
      <dgm:prSet/>
      <dgm:spPr/>
      <dgm:t>
        <a:bodyPr/>
        <a:lstStyle/>
        <a:p>
          <a:endParaRPr lang="en-GB"/>
        </a:p>
      </dgm:t>
    </dgm:pt>
    <dgm:pt modelId="{393DA2CD-78B8-4E23-848D-24DFC020AECB}" type="sibTrans" cxnId="{B9739F0E-DCE5-493C-B608-353D01C070AF}">
      <dgm:prSet/>
      <dgm:spPr/>
      <dgm:t>
        <a:bodyPr/>
        <a:lstStyle/>
        <a:p>
          <a:endParaRPr lang="en-GB"/>
        </a:p>
      </dgm:t>
    </dgm:pt>
    <dgm:pt modelId="{C76FD8F5-7A3D-4CB9-BB70-1139ADCC256D}">
      <dgm:prSet phldrT="[Text]" custT="1"/>
      <dgm:spPr/>
      <dgm:t>
        <a:bodyPr/>
        <a:lstStyle/>
        <a:p>
          <a:r>
            <a:rPr lang="en-GB" sz="1400"/>
            <a:t>Local comunities </a:t>
          </a:r>
        </a:p>
      </dgm:t>
    </dgm:pt>
    <dgm:pt modelId="{1B163760-0EC6-4F2A-AB26-80C0E12EA2DB}" type="parTrans" cxnId="{4581C992-F360-4659-A00B-229061217AB5}">
      <dgm:prSet/>
      <dgm:spPr/>
      <dgm:t>
        <a:bodyPr/>
        <a:lstStyle/>
        <a:p>
          <a:endParaRPr lang="en-GB"/>
        </a:p>
      </dgm:t>
    </dgm:pt>
    <dgm:pt modelId="{6B3137EB-AC37-4E68-880A-6BB5DD3F56BF}" type="sibTrans" cxnId="{4581C992-F360-4659-A00B-229061217AB5}">
      <dgm:prSet/>
      <dgm:spPr/>
      <dgm:t>
        <a:bodyPr/>
        <a:lstStyle/>
        <a:p>
          <a:endParaRPr lang="en-GB"/>
        </a:p>
      </dgm:t>
    </dgm:pt>
    <dgm:pt modelId="{641C3A43-9F6F-44B3-8EC7-0ECB58963CE0}">
      <dgm:prSet phldrT="[Text]" custT="1"/>
      <dgm:spPr/>
      <dgm:t>
        <a:bodyPr/>
        <a:lstStyle/>
        <a:p>
          <a:r>
            <a:rPr lang="en-GB" sz="1400"/>
            <a:t>Media </a:t>
          </a:r>
        </a:p>
      </dgm:t>
    </dgm:pt>
    <dgm:pt modelId="{E0982F96-3754-4F3D-9DA1-3B87AFF22068}" type="parTrans" cxnId="{BBD196B6-D603-4AAA-AC98-E4C7275E2078}">
      <dgm:prSet/>
      <dgm:spPr/>
      <dgm:t>
        <a:bodyPr/>
        <a:lstStyle/>
        <a:p>
          <a:endParaRPr lang="en-GB"/>
        </a:p>
      </dgm:t>
    </dgm:pt>
    <dgm:pt modelId="{5C4CAB1C-DCFD-4936-9C16-65D77CA52002}" type="sibTrans" cxnId="{BBD196B6-D603-4AAA-AC98-E4C7275E2078}">
      <dgm:prSet/>
      <dgm:spPr/>
      <dgm:t>
        <a:bodyPr/>
        <a:lstStyle/>
        <a:p>
          <a:endParaRPr lang="en-GB"/>
        </a:p>
      </dgm:t>
    </dgm:pt>
    <dgm:pt modelId="{996D18A3-56CA-45EF-8925-44B221E52337}">
      <dgm:prSet phldrT="[Text]" custT="1"/>
      <dgm:spPr/>
      <dgm:t>
        <a:bodyPr/>
        <a:lstStyle/>
        <a:p>
          <a:r>
            <a:rPr lang="en-GB" sz="1400"/>
            <a:t>Consumer Right Organisation</a:t>
          </a:r>
        </a:p>
      </dgm:t>
    </dgm:pt>
    <dgm:pt modelId="{77B224D8-1D40-4C32-A030-C328667AB361}" type="parTrans" cxnId="{C30BD219-5826-4977-BD27-29C2B1B0D168}">
      <dgm:prSet/>
      <dgm:spPr/>
      <dgm:t>
        <a:bodyPr/>
        <a:lstStyle/>
        <a:p>
          <a:endParaRPr lang="en-GB"/>
        </a:p>
      </dgm:t>
    </dgm:pt>
    <dgm:pt modelId="{ACCF0B57-6F77-4297-8102-5C73BBC5A9A5}" type="sibTrans" cxnId="{C30BD219-5826-4977-BD27-29C2B1B0D168}">
      <dgm:prSet/>
      <dgm:spPr/>
      <dgm:t>
        <a:bodyPr/>
        <a:lstStyle/>
        <a:p>
          <a:endParaRPr lang="en-GB"/>
        </a:p>
      </dgm:t>
    </dgm:pt>
    <dgm:pt modelId="{BB9BE018-1103-4A72-A424-B6A2E24B4F91}">
      <dgm:prSet phldrT="[Text]" custT="1"/>
      <dgm:spPr/>
      <dgm:t>
        <a:bodyPr/>
        <a:lstStyle/>
        <a:p>
          <a:r>
            <a:rPr lang="en-GB" sz="1400"/>
            <a:t>Competitors</a:t>
          </a:r>
        </a:p>
      </dgm:t>
    </dgm:pt>
    <dgm:pt modelId="{E857DF96-032F-494C-AF79-1B6836069293}" type="parTrans" cxnId="{4B7C9765-0A94-4F7B-853C-D634BA65885A}">
      <dgm:prSet/>
      <dgm:spPr/>
      <dgm:t>
        <a:bodyPr/>
        <a:lstStyle/>
        <a:p>
          <a:endParaRPr lang="en-GB"/>
        </a:p>
      </dgm:t>
    </dgm:pt>
    <dgm:pt modelId="{E3D34C86-9685-4AE6-A318-8BB63B7018FB}" type="sibTrans" cxnId="{4B7C9765-0A94-4F7B-853C-D634BA65885A}">
      <dgm:prSet/>
      <dgm:spPr/>
      <dgm:t>
        <a:bodyPr/>
        <a:lstStyle/>
        <a:p>
          <a:endParaRPr lang="en-GB"/>
        </a:p>
      </dgm:t>
    </dgm:pt>
    <dgm:pt modelId="{0392060D-7328-441F-A91D-AD35171162C0}">
      <dgm:prSet phldrT="[Text]" custT="1"/>
      <dgm:spPr/>
      <dgm:t>
        <a:bodyPr/>
        <a:lstStyle/>
        <a:p>
          <a:r>
            <a:rPr lang="en-GB" sz="1400"/>
            <a:t>Enviromental groups </a:t>
          </a:r>
        </a:p>
      </dgm:t>
    </dgm:pt>
    <dgm:pt modelId="{9DC36705-EF6D-48EA-90D8-A28338906B19}" type="parTrans" cxnId="{410AF604-EACD-4FB3-B527-9949843A9CD6}">
      <dgm:prSet/>
      <dgm:spPr/>
      <dgm:t>
        <a:bodyPr/>
        <a:lstStyle/>
        <a:p>
          <a:endParaRPr lang="en-GB"/>
        </a:p>
      </dgm:t>
    </dgm:pt>
    <dgm:pt modelId="{D13337AA-2CA7-4DEB-8AEF-741F6674D3F8}" type="sibTrans" cxnId="{410AF604-EACD-4FB3-B527-9949843A9CD6}">
      <dgm:prSet/>
      <dgm:spPr/>
      <dgm:t>
        <a:bodyPr/>
        <a:lstStyle/>
        <a:p>
          <a:endParaRPr lang="en-GB"/>
        </a:p>
      </dgm:t>
    </dgm:pt>
    <dgm:pt modelId="{BF895CE0-775D-473A-91FD-D66C37CC85B1}" type="pres">
      <dgm:prSet presAssocID="{0223CE77-6676-498A-9145-53B8C45EBB34}" presName="Name0" presStyleCnt="0">
        <dgm:presLayoutVars>
          <dgm:dir/>
          <dgm:animLvl val="lvl"/>
          <dgm:resizeHandles val="exact"/>
        </dgm:presLayoutVars>
      </dgm:prSet>
      <dgm:spPr/>
    </dgm:pt>
    <dgm:pt modelId="{E41554C1-F0A7-44A7-933E-251FFF453DB3}" type="pres">
      <dgm:prSet presAssocID="{1F2C3ADC-77E5-4C0E-A074-17A282561FF8}" presName="composite" presStyleCnt="0"/>
      <dgm:spPr/>
    </dgm:pt>
    <dgm:pt modelId="{C1640F54-698C-4BCB-90E2-88A8B6D217DE}" type="pres">
      <dgm:prSet presAssocID="{1F2C3ADC-77E5-4C0E-A074-17A282561FF8}" presName="parTx" presStyleLbl="alignNode1" presStyleIdx="0" presStyleCnt="3">
        <dgm:presLayoutVars>
          <dgm:chMax val="0"/>
          <dgm:chPref val="0"/>
          <dgm:bulletEnabled val="1"/>
        </dgm:presLayoutVars>
      </dgm:prSet>
      <dgm:spPr/>
    </dgm:pt>
    <dgm:pt modelId="{147FD45D-EB10-4591-9A87-A543FB8E1EE6}" type="pres">
      <dgm:prSet presAssocID="{1F2C3ADC-77E5-4C0E-A074-17A282561FF8}" presName="desTx" presStyleLbl="alignAccFollowNode1" presStyleIdx="0" presStyleCnt="3">
        <dgm:presLayoutVars>
          <dgm:bulletEnabled val="1"/>
        </dgm:presLayoutVars>
      </dgm:prSet>
      <dgm:spPr/>
    </dgm:pt>
    <dgm:pt modelId="{8A8B550F-5774-446D-87BC-E575EE9EEABA}" type="pres">
      <dgm:prSet presAssocID="{66966DB5-EBC5-46D6-A657-CF548A3AE791}" presName="space" presStyleCnt="0"/>
      <dgm:spPr/>
    </dgm:pt>
    <dgm:pt modelId="{2159174B-9DFB-4803-BFF1-137A36F9CCED}" type="pres">
      <dgm:prSet presAssocID="{1571484C-DF44-40CE-8624-7665A8B8589C}" presName="composite" presStyleCnt="0"/>
      <dgm:spPr/>
    </dgm:pt>
    <dgm:pt modelId="{16BE8DEB-4FBD-4A87-B91E-2FFE81F8B1FD}" type="pres">
      <dgm:prSet presAssocID="{1571484C-DF44-40CE-8624-7665A8B8589C}" presName="parTx" presStyleLbl="alignNode1" presStyleIdx="1" presStyleCnt="3">
        <dgm:presLayoutVars>
          <dgm:chMax val="0"/>
          <dgm:chPref val="0"/>
          <dgm:bulletEnabled val="1"/>
        </dgm:presLayoutVars>
      </dgm:prSet>
      <dgm:spPr/>
    </dgm:pt>
    <dgm:pt modelId="{06D830D2-06E1-41C3-AF03-8F0AB855328A}" type="pres">
      <dgm:prSet presAssocID="{1571484C-DF44-40CE-8624-7665A8B8589C}" presName="desTx" presStyleLbl="alignAccFollowNode1" presStyleIdx="1" presStyleCnt="3">
        <dgm:presLayoutVars>
          <dgm:bulletEnabled val="1"/>
        </dgm:presLayoutVars>
      </dgm:prSet>
      <dgm:spPr/>
    </dgm:pt>
    <dgm:pt modelId="{7C6FEB70-2735-41DD-8C21-2520DE06FF9E}" type="pres">
      <dgm:prSet presAssocID="{40AAA223-44A4-4268-A8D6-5624E10F6A83}" presName="space" presStyleCnt="0"/>
      <dgm:spPr/>
    </dgm:pt>
    <dgm:pt modelId="{C4C1324D-05F7-4165-A4CB-6A832FDF365F}" type="pres">
      <dgm:prSet presAssocID="{F617E68D-B5B2-4769-A32D-20EA4A0D2845}" presName="composite" presStyleCnt="0"/>
      <dgm:spPr/>
    </dgm:pt>
    <dgm:pt modelId="{DF936DBF-497F-4EB0-B859-E992CEBCF9BE}" type="pres">
      <dgm:prSet presAssocID="{F617E68D-B5B2-4769-A32D-20EA4A0D2845}" presName="parTx" presStyleLbl="alignNode1" presStyleIdx="2" presStyleCnt="3" custLinFactNeighborX="103" custLinFactNeighborY="2632">
        <dgm:presLayoutVars>
          <dgm:chMax val="0"/>
          <dgm:chPref val="0"/>
          <dgm:bulletEnabled val="1"/>
        </dgm:presLayoutVars>
      </dgm:prSet>
      <dgm:spPr/>
    </dgm:pt>
    <dgm:pt modelId="{7BF29958-91A0-43B3-89B0-ED129CAE12F5}" type="pres">
      <dgm:prSet presAssocID="{F617E68D-B5B2-4769-A32D-20EA4A0D2845}" presName="desTx" presStyleLbl="alignAccFollowNode1" presStyleIdx="2" presStyleCnt="3">
        <dgm:presLayoutVars>
          <dgm:bulletEnabled val="1"/>
        </dgm:presLayoutVars>
      </dgm:prSet>
      <dgm:spPr/>
    </dgm:pt>
  </dgm:ptLst>
  <dgm:cxnLst>
    <dgm:cxn modelId="{FA6CDC01-177D-45CC-AC1C-A731CB2D13B4}" srcId="{1F2C3ADC-77E5-4C0E-A074-17A282561FF8}" destId="{15FDB5E0-2B84-4D88-B7E6-DA16E6387E0E}" srcOrd="3" destOrd="0" parTransId="{D8F226A3-093B-401B-A50C-E620D3233175}" sibTransId="{9A7498D1-8762-46FC-AB0E-0F9351379D44}"/>
    <dgm:cxn modelId="{7FA3EB01-98B4-494A-B015-C2CE0C054950}" type="presOf" srcId="{AE852A13-35D2-43BF-8D3C-8ED6638FFECA}" destId="{147FD45D-EB10-4591-9A87-A543FB8E1EE6}" srcOrd="0" destOrd="9" presId="urn:microsoft.com/office/officeart/2005/8/layout/hList1"/>
    <dgm:cxn modelId="{B035FA01-4738-4083-A898-FA401F0FA462}" type="presOf" srcId="{9089CEC1-163E-48B8-851E-EC80E0B48242}" destId="{7BF29958-91A0-43B3-89B0-ED129CAE12F5}" srcOrd="0" destOrd="3" presId="urn:microsoft.com/office/officeart/2005/8/layout/hList1"/>
    <dgm:cxn modelId="{410AF604-EACD-4FB3-B527-9949843A9CD6}" srcId="{F617E68D-B5B2-4769-A32D-20EA4A0D2845}" destId="{0392060D-7328-441F-A91D-AD35171162C0}" srcOrd="9" destOrd="0" parTransId="{9DC36705-EF6D-48EA-90D8-A28338906B19}" sibTransId="{D13337AA-2CA7-4DEB-8AEF-741F6674D3F8}"/>
    <dgm:cxn modelId="{3689810C-4D32-4BE1-9962-C9DFCC009A28}" srcId="{1571484C-DF44-40CE-8624-7665A8B8589C}" destId="{7E372D56-87C3-4A9D-8281-3E72EDDA6F10}" srcOrd="0" destOrd="0" parTransId="{D0C6FDDF-1B29-46E0-8F2B-8ADD0B773778}" sibTransId="{09CD9326-28BE-433B-A942-418963BA867C}"/>
    <dgm:cxn modelId="{64991C0D-F5AB-4533-99A3-9A15A4F47673}" type="presOf" srcId="{F617E68D-B5B2-4769-A32D-20EA4A0D2845}" destId="{DF936DBF-497F-4EB0-B859-E992CEBCF9BE}" srcOrd="0" destOrd="0" presId="urn:microsoft.com/office/officeart/2005/8/layout/hList1"/>
    <dgm:cxn modelId="{B9739F0E-DCE5-493C-B608-353D01C070AF}" srcId="{F617E68D-B5B2-4769-A32D-20EA4A0D2845}" destId="{9089CEC1-163E-48B8-851E-EC80E0B48242}" srcOrd="3" destOrd="0" parTransId="{EA69E616-FF6A-49EC-85DD-FB2CAFC2C8A2}" sibTransId="{393DA2CD-78B8-4E23-848D-24DFC020AECB}"/>
    <dgm:cxn modelId="{36471712-DEA1-4186-821F-31779128DE91}" srcId="{0223CE77-6676-498A-9145-53B8C45EBB34}" destId="{F617E68D-B5B2-4769-A32D-20EA4A0D2845}" srcOrd="2" destOrd="0" parTransId="{5D288B84-5E38-4406-9C2B-BCDE381DEE9A}" sibTransId="{43679E9A-E2C8-4A13-9D58-6E604FA45AC4}"/>
    <dgm:cxn modelId="{C30BD219-5826-4977-BD27-29C2B1B0D168}" srcId="{F617E68D-B5B2-4769-A32D-20EA4A0D2845}" destId="{996D18A3-56CA-45EF-8925-44B221E52337}" srcOrd="7" destOrd="0" parTransId="{77B224D8-1D40-4C32-A030-C328667AB361}" sibTransId="{ACCF0B57-6F77-4297-8102-5C73BBC5A9A5}"/>
    <dgm:cxn modelId="{C9DFE51E-E7B3-4D31-9355-8AC7B2410919}" type="presOf" srcId="{D25412C7-C09B-4D2E-A770-EBEC0D68F63A}" destId="{147FD45D-EB10-4591-9A87-A543FB8E1EE6}" srcOrd="0" destOrd="5" presId="urn:microsoft.com/office/officeart/2005/8/layout/hList1"/>
    <dgm:cxn modelId="{7E369722-67D8-43C2-A5B8-B4E450A0E6B3}" srcId="{F617E68D-B5B2-4769-A32D-20EA4A0D2845}" destId="{144CFFCD-938B-4901-96E3-8E3CAE8A8BF9}" srcOrd="4" destOrd="0" parTransId="{31712FB7-7106-467D-B270-D883057F6238}" sibTransId="{705D8BFF-99BA-479B-9677-CD55BD8EE9F3}"/>
    <dgm:cxn modelId="{D9226928-079B-4BA6-AE3D-997DE307BED9}" srcId="{0223CE77-6676-498A-9145-53B8C45EBB34}" destId="{1571484C-DF44-40CE-8624-7665A8B8589C}" srcOrd="1" destOrd="0" parTransId="{5C3AA01C-7907-4114-98AF-6ED6AE4B3320}" sibTransId="{40AAA223-44A4-4268-A8D6-5624E10F6A83}"/>
    <dgm:cxn modelId="{274CBE28-C15A-4532-845A-A6631916576C}" srcId="{1F2C3ADC-77E5-4C0E-A074-17A282561FF8}" destId="{D25412C7-C09B-4D2E-A770-EBEC0D68F63A}" srcOrd="5" destOrd="0" parTransId="{64D8C4C7-5CF8-4CE0-95D6-6F36783E0AE7}" sibTransId="{D412CBB9-FCE8-46A0-9B3E-B0132295C81C}"/>
    <dgm:cxn modelId="{ACD43F29-AF41-4FCB-9092-895CB6F79131}" srcId="{1571484C-DF44-40CE-8624-7665A8B8589C}" destId="{F3140D50-8303-4727-BF74-C77A137DBE7F}" srcOrd="3" destOrd="0" parTransId="{BF57F5C4-2529-4454-8EF7-4AAFBF39C88C}" sibTransId="{A6B5A75A-F370-431B-80AF-98FF3ECC1EF3}"/>
    <dgm:cxn modelId="{3DF2422A-C38D-49C8-A123-7F3E5A018FDC}" type="presOf" srcId="{D4BBF0F3-2DDA-4368-BF1C-F61BFE54F261}" destId="{7BF29958-91A0-43B3-89B0-ED129CAE12F5}" srcOrd="0" destOrd="0" presId="urn:microsoft.com/office/officeart/2005/8/layout/hList1"/>
    <dgm:cxn modelId="{19D89031-A643-47D1-8B46-165B389714CE}" srcId="{F617E68D-B5B2-4769-A32D-20EA4A0D2845}" destId="{44E675C8-4DAA-4497-941C-60F7F1CDC7A0}" srcOrd="1" destOrd="0" parTransId="{B8093571-ADFE-4DB1-ADFD-BDE311C22E89}" sibTransId="{295A52AB-672D-4964-8F39-E928F25876B7}"/>
    <dgm:cxn modelId="{795CDB38-1DFE-4B5B-BB03-83A9547A0027}" type="presOf" srcId="{10F633DC-64F6-4383-A160-CADF5D3C0DA0}" destId="{147FD45D-EB10-4591-9A87-A543FB8E1EE6}" srcOrd="0" destOrd="4" presId="urn:microsoft.com/office/officeart/2005/8/layout/hList1"/>
    <dgm:cxn modelId="{7524453B-A958-4822-AE57-D6B9D6835A9F}" type="presOf" srcId="{AB3FA2E7-41A4-4682-9B75-A685BD0654EF}" destId="{147FD45D-EB10-4591-9A87-A543FB8E1EE6}" srcOrd="0" destOrd="0" presId="urn:microsoft.com/office/officeart/2005/8/layout/hList1"/>
    <dgm:cxn modelId="{E3389A3C-C1C9-4B35-80E7-F17BB57D5E9A}" type="presOf" srcId="{F3140D50-8303-4727-BF74-C77A137DBE7F}" destId="{06D830D2-06E1-41C3-AF03-8F0AB855328A}" srcOrd="0" destOrd="3" presId="urn:microsoft.com/office/officeart/2005/8/layout/hList1"/>
    <dgm:cxn modelId="{4427403F-C93C-4575-9547-F12F463FD90D}" type="presOf" srcId="{C09A2A6E-2C98-4846-B872-37B09B612073}" destId="{147FD45D-EB10-4591-9A87-A543FB8E1EE6}" srcOrd="0" destOrd="6" presId="urn:microsoft.com/office/officeart/2005/8/layout/hList1"/>
    <dgm:cxn modelId="{6F96C540-35B1-4518-AB76-8A7FDBF34B53}" type="presOf" srcId="{15FDB5E0-2B84-4D88-B7E6-DA16E6387E0E}" destId="{147FD45D-EB10-4591-9A87-A543FB8E1EE6}" srcOrd="0" destOrd="3" presId="urn:microsoft.com/office/officeart/2005/8/layout/hList1"/>
    <dgm:cxn modelId="{34954B5D-6861-480A-8798-555B03FBE177}" type="presOf" srcId="{FE5F91BC-D727-4F1D-933C-C5E9B241EE93}" destId="{147FD45D-EB10-4591-9A87-A543FB8E1EE6}" srcOrd="0" destOrd="2" presId="urn:microsoft.com/office/officeart/2005/8/layout/hList1"/>
    <dgm:cxn modelId="{4ECFC542-E70F-4790-ADB2-CB60F6CB8689}" srcId="{1F2C3ADC-77E5-4C0E-A074-17A282561FF8}" destId="{10F633DC-64F6-4383-A160-CADF5D3C0DA0}" srcOrd="4" destOrd="0" parTransId="{A7D70246-C20B-4612-A03E-010383F0FB2D}" sibTransId="{6D917CBD-0185-4723-899B-F3DC280AA1E9}"/>
    <dgm:cxn modelId="{6DBBD443-2568-4D28-BB29-704567BC3DD8}" type="presOf" srcId="{1F2C3ADC-77E5-4C0E-A074-17A282561FF8}" destId="{C1640F54-698C-4BCB-90E2-88A8B6D217DE}" srcOrd="0" destOrd="0" presId="urn:microsoft.com/office/officeart/2005/8/layout/hList1"/>
    <dgm:cxn modelId="{4B7C9765-0A94-4F7B-853C-D634BA65885A}" srcId="{F617E68D-B5B2-4769-A32D-20EA4A0D2845}" destId="{BB9BE018-1103-4A72-A424-B6A2E24B4F91}" srcOrd="8" destOrd="0" parTransId="{E857DF96-032F-494C-AF79-1B6836069293}" sibTransId="{E3D34C86-9685-4AE6-A318-8BB63B7018FB}"/>
    <dgm:cxn modelId="{F2D56846-20F4-419E-BD7E-EC564A1E1511}" type="presOf" srcId="{0F778A34-3452-4982-857C-C231AE1D37D6}" destId="{06D830D2-06E1-41C3-AF03-8F0AB855328A}" srcOrd="0" destOrd="1" presId="urn:microsoft.com/office/officeart/2005/8/layout/hList1"/>
    <dgm:cxn modelId="{7D14AF47-09A9-49B9-9581-ECBFA9E94C3D}" srcId="{F617E68D-B5B2-4769-A32D-20EA4A0D2845}" destId="{D4BBF0F3-2DDA-4368-BF1C-F61BFE54F261}" srcOrd="0" destOrd="0" parTransId="{D69E547B-C5F4-4DA6-97CC-856E4C053FA7}" sibTransId="{870D6661-651D-480B-BE5C-DCA904D5F829}"/>
    <dgm:cxn modelId="{298D136D-6F8F-44F7-B13C-EFC1D248C05B}" type="presOf" srcId="{D7FA33D2-6E4E-41CF-9401-1473B776FEAD}" destId="{06D830D2-06E1-41C3-AF03-8F0AB855328A}" srcOrd="0" destOrd="5" presId="urn:microsoft.com/office/officeart/2005/8/layout/hList1"/>
    <dgm:cxn modelId="{1040866D-F9F0-4DDB-821C-3A813D4EC096}" srcId="{1571484C-DF44-40CE-8624-7665A8B8589C}" destId="{E8EF563D-5410-4E92-9EF7-210EBBF87964}" srcOrd="4" destOrd="0" parTransId="{04724DBD-DB05-4B7A-85FD-760DD5EF4188}" sibTransId="{532D47EC-0525-4F2D-93ED-61743A676B79}"/>
    <dgm:cxn modelId="{BD035170-A426-4F87-84B3-9BDCF8539755}" type="presOf" srcId="{E23790AA-6975-4036-9560-3B5EB35058D7}" destId="{147FD45D-EB10-4591-9A87-A543FB8E1EE6}" srcOrd="0" destOrd="8" presId="urn:microsoft.com/office/officeart/2005/8/layout/hList1"/>
    <dgm:cxn modelId="{C99A4851-9356-4E83-AE55-6A57D646C355}" type="presOf" srcId="{996D18A3-56CA-45EF-8925-44B221E52337}" destId="{7BF29958-91A0-43B3-89B0-ED129CAE12F5}" srcOrd="0" destOrd="7" presId="urn:microsoft.com/office/officeart/2005/8/layout/hList1"/>
    <dgm:cxn modelId="{60261954-5BB8-48E8-97F1-6CFBFAF11B71}" srcId="{1F2C3ADC-77E5-4C0E-A074-17A282561FF8}" destId="{AE852A13-35D2-43BF-8D3C-8ED6638FFECA}" srcOrd="9" destOrd="0" parTransId="{2338253E-8917-4F44-B575-3A336244E9C8}" sibTransId="{FDEAC7AD-4BF9-4991-AF96-96B8B713034A}"/>
    <dgm:cxn modelId="{0E4E3355-B936-4C48-88DF-29265C188FCC}" type="presOf" srcId="{613D4CBE-4A8C-4846-93A1-63FC1583F1D4}" destId="{147FD45D-EB10-4591-9A87-A543FB8E1EE6}" srcOrd="0" destOrd="7" presId="urn:microsoft.com/office/officeart/2005/8/layout/hList1"/>
    <dgm:cxn modelId="{D5C51E76-7A2F-46F3-AF86-8B67256808EE}" type="presOf" srcId="{5A58A0C0-849C-4C1B-B12C-7E9CBD2B53FE}" destId="{06D830D2-06E1-41C3-AF03-8F0AB855328A}" srcOrd="0" destOrd="2" presId="urn:microsoft.com/office/officeart/2005/8/layout/hList1"/>
    <dgm:cxn modelId="{FAF5E276-33D4-4E8A-9D8F-047F29BF0BEE}" srcId="{F617E68D-B5B2-4769-A32D-20EA4A0D2845}" destId="{E1092171-F75E-4852-81B9-5D27859D5779}" srcOrd="2" destOrd="0" parTransId="{C1100DF3-4C85-4E2F-9186-568A696A9140}" sibTransId="{8B33FB86-1794-46B1-83FC-FD338E55A36F}"/>
    <dgm:cxn modelId="{0F75B978-3076-49C0-BA28-7BE3C512C655}" srcId="{1571484C-DF44-40CE-8624-7665A8B8589C}" destId="{0F778A34-3452-4982-857C-C231AE1D37D6}" srcOrd="1" destOrd="0" parTransId="{A73858E3-B5EC-402E-BDB4-7A071B7C5679}" sibTransId="{6D5606DD-E515-496B-8FEB-F8DF73A3E210}"/>
    <dgm:cxn modelId="{2637127B-69CB-44DE-AA52-209BEE844991}" srcId="{1F2C3ADC-77E5-4C0E-A074-17A282561FF8}" destId="{C09A2A6E-2C98-4846-B872-37B09B612073}" srcOrd="6" destOrd="0" parTransId="{5A8C3399-9C72-4B26-AFFC-4081C9368C4D}" sibTransId="{1DCA60D6-1465-4FE2-BC66-1A18A0BAB240}"/>
    <dgm:cxn modelId="{F6A47F80-CDC3-4901-9415-278E22D96117}" type="presOf" srcId="{44E675C8-4DAA-4497-941C-60F7F1CDC7A0}" destId="{7BF29958-91A0-43B3-89B0-ED129CAE12F5}" srcOrd="0" destOrd="1" presId="urn:microsoft.com/office/officeart/2005/8/layout/hList1"/>
    <dgm:cxn modelId="{60B7168E-3787-459B-AC1F-F421546C605B}" srcId="{1F2C3ADC-77E5-4C0E-A074-17A282561FF8}" destId="{EFC0748F-29CA-49B2-B561-78EB99BBB4BE}" srcOrd="1" destOrd="0" parTransId="{33495ED5-176F-401A-BED2-07477FFA2CC0}" sibTransId="{13D022C4-538A-4649-AC72-32E3774FE44B}"/>
    <dgm:cxn modelId="{4581C992-F360-4659-A00B-229061217AB5}" srcId="{F617E68D-B5B2-4769-A32D-20EA4A0D2845}" destId="{C76FD8F5-7A3D-4CB9-BB70-1139ADCC256D}" srcOrd="5" destOrd="0" parTransId="{1B163760-0EC6-4F2A-AB26-80C0E12EA2DB}" sibTransId="{6B3137EB-AC37-4E68-880A-6BB5DD3F56BF}"/>
    <dgm:cxn modelId="{B720EA97-5D26-4634-95F2-B0EACCD5AA22}" srcId="{1F2C3ADC-77E5-4C0E-A074-17A282561FF8}" destId="{D362AFD4-C536-4EB2-A17F-ABE1CCB4E4B7}" srcOrd="10" destOrd="0" parTransId="{C867693F-994D-4E24-B4F7-50C6B34AF2F1}" sibTransId="{2D42D297-2139-477F-9E49-E14F5853BF0F}"/>
    <dgm:cxn modelId="{92CEAE9B-DBAA-40C8-AB7A-AA46F80B2E28}" srcId="{1571484C-DF44-40CE-8624-7665A8B8589C}" destId="{AFE55354-87D9-42E4-9B1E-7C37B8AB46AC}" srcOrd="6" destOrd="0" parTransId="{4C3E3DC2-EA70-41B9-9E78-76D757D3210B}" sibTransId="{A13BF601-DF91-40EE-A787-5E3110BBD216}"/>
    <dgm:cxn modelId="{E49602A1-A08B-4030-939A-FC3B58ECB60A}" type="presOf" srcId="{144CFFCD-938B-4901-96E3-8E3CAE8A8BF9}" destId="{7BF29958-91A0-43B3-89B0-ED129CAE12F5}" srcOrd="0" destOrd="4" presId="urn:microsoft.com/office/officeart/2005/8/layout/hList1"/>
    <dgm:cxn modelId="{D6D753A1-A2C4-4C7A-A684-4964F2A38FC1}" type="presOf" srcId="{E1092171-F75E-4852-81B9-5D27859D5779}" destId="{7BF29958-91A0-43B3-89B0-ED129CAE12F5}" srcOrd="0" destOrd="2" presId="urn:microsoft.com/office/officeart/2005/8/layout/hList1"/>
    <dgm:cxn modelId="{A37974A2-FDD2-48BC-A671-59E04CF86F0C}" type="presOf" srcId="{EFC0748F-29CA-49B2-B561-78EB99BBB4BE}" destId="{147FD45D-EB10-4591-9A87-A543FB8E1EE6}" srcOrd="0" destOrd="1" presId="urn:microsoft.com/office/officeart/2005/8/layout/hList1"/>
    <dgm:cxn modelId="{957F51A7-2E63-4ADE-B025-7ED7D768754C}" type="presOf" srcId="{D362AFD4-C536-4EB2-A17F-ABE1CCB4E4B7}" destId="{147FD45D-EB10-4591-9A87-A543FB8E1EE6}" srcOrd="0" destOrd="10" presId="urn:microsoft.com/office/officeart/2005/8/layout/hList1"/>
    <dgm:cxn modelId="{BBD196B6-D603-4AAA-AC98-E4C7275E2078}" srcId="{F617E68D-B5B2-4769-A32D-20EA4A0D2845}" destId="{641C3A43-9F6F-44B3-8EC7-0ECB58963CE0}" srcOrd="6" destOrd="0" parTransId="{E0982F96-3754-4F3D-9DA1-3B87AFF22068}" sibTransId="{5C4CAB1C-DCFD-4936-9C16-65D77CA52002}"/>
    <dgm:cxn modelId="{3ABF69BD-DBE7-4BD9-9BD6-32D34761E322}" type="presOf" srcId="{0392060D-7328-441F-A91D-AD35171162C0}" destId="{7BF29958-91A0-43B3-89B0-ED129CAE12F5}" srcOrd="0" destOrd="9" presId="urn:microsoft.com/office/officeart/2005/8/layout/hList1"/>
    <dgm:cxn modelId="{87943EC2-5C31-4028-A2CB-EBF0D6D73C5B}" type="presOf" srcId="{C76FD8F5-7A3D-4CB9-BB70-1139ADCC256D}" destId="{7BF29958-91A0-43B3-89B0-ED129CAE12F5}" srcOrd="0" destOrd="5" presId="urn:microsoft.com/office/officeart/2005/8/layout/hList1"/>
    <dgm:cxn modelId="{FC3598C7-EC4B-4DF5-AB85-887EF4D7C3E4}" type="presOf" srcId="{0223CE77-6676-498A-9145-53B8C45EBB34}" destId="{BF895CE0-775D-473A-91FD-D66C37CC85B1}" srcOrd="0" destOrd="0" presId="urn:microsoft.com/office/officeart/2005/8/layout/hList1"/>
    <dgm:cxn modelId="{600740C9-AF52-48B7-942E-7234D1BAB9F9}" srcId="{1F2C3ADC-77E5-4C0E-A074-17A282561FF8}" destId="{E23790AA-6975-4036-9560-3B5EB35058D7}" srcOrd="8" destOrd="0" parTransId="{8C74C0C9-F505-4DF3-B8CE-C87C9241F00E}" sibTransId="{36BFD0C1-FE19-4B0C-9046-C4F119B0C38D}"/>
    <dgm:cxn modelId="{E585A8D2-50CD-42E3-A6DD-7A8BC68E172B}" type="presOf" srcId="{1571484C-DF44-40CE-8624-7665A8B8589C}" destId="{16BE8DEB-4FBD-4A87-B91E-2FFE81F8B1FD}" srcOrd="0" destOrd="0" presId="urn:microsoft.com/office/officeart/2005/8/layout/hList1"/>
    <dgm:cxn modelId="{C3383CD3-4301-468D-86CB-BE4B3AF9876C}" type="presOf" srcId="{641C3A43-9F6F-44B3-8EC7-0ECB58963CE0}" destId="{7BF29958-91A0-43B3-89B0-ED129CAE12F5}" srcOrd="0" destOrd="6" presId="urn:microsoft.com/office/officeart/2005/8/layout/hList1"/>
    <dgm:cxn modelId="{CD0829D5-B7F3-41ED-985D-130DA633CA24}" srcId="{1F2C3ADC-77E5-4C0E-A074-17A282561FF8}" destId="{613D4CBE-4A8C-4846-93A1-63FC1583F1D4}" srcOrd="7" destOrd="0" parTransId="{D5C2D2AC-E7FB-4C8D-9A3E-4AEEB8F10CE9}" sibTransId="{4531C70F-CF26-4042-9004-0347D03CEB2A}"/>
    <dgm:cxn modelId="{976A7BD5-58B4-46D1-8C1B-739BA06D69C4}" srcId="{1F2C3ADC-77E5-4C0E-A074-17A282561FF8}" destId="{FE5F91BC-D727-4F1D-933C-C5E9B241EE93}" srcOrd="2" destOrd="0" parTransId="{C78586E0-E6DF-45E7-A9C2-0C4AEAD8401D}" sibTransId="{ED56BB73-C676-4C60-8317-323FAACD1CED}"/>
    <dgm:cxn modelId="{1EDAD7D8-62CE-41A4-8E9A-B0B505456596}" srcId="{1F2C3ADC-77E5-4C0E-A074-17A282561FF8}" destId="{AB3FA2E7-41A4-4682-9B75-A685BD0654EF}" srcOrd="0" destOrd="0" parTransId="{94233A08-5239-4826-A85C-7EA92C0DBBF8}" sibTransId="{74F6415A-56E9-4646-8409-DB469AC9C603}"/>
    <dgm:cxn modelId="{6E0D86ED-6048-45BD-81F7-DEC5EBFACD5B}" srcId="{1571484C-DF44-40CE-8624-7665A8B8589C}" destId="{D7FA33D2-6E4E-41CF-9401-1473B776FEAD}" srcOrd="5" destOrd="0" parTransId="{A06BA3AB-A5B4-4AFE-BB60-3CFCAE1E9A82}" sibTransId="{C543C50B-F6FD-45E0-B667-4ABE34D8964E}"/>
    <dgm:cxn modelId="{4C2997ED-CA08-49C5-8588-C4F82EC9C8FD}" type="presOf" srcId="{7E372D56-87C3-4A9D-8281-3E72EDDA6F10}" destId="{06D830D2-06E1-41C3-AF03-8F0AB855328A}" srcOrd="0" destOrd="0" presId="urn:microsoft.com/office/officeart/2005/8/layout/hList1"/>
    <dgm:cxn modelId="{90A655EF-32D7-48A0-B428-E97C2AB8F07B}" type="presOf" srcId="{AFE55354-87D9-42E4-9B1E-7C37B8AB46AC}" destId="{06D830D2-06E1-41C3-AF03-8F0AB855328A}" srcOrd="0" destOrd="6" presId="urn:microsoft.com/office/officeart/2005/8/layout/hList1"/>
    <dgm:cxn modelId="{AE7D01F2-D745-4252-AE51-BEB19E0EE4E5}" type="presOf" srcId="{E8EF563D-5410-4E92-9EF7-210EBBF87964}" destId="{06D830D2-06E1-41C3-AF03-8F0AB855328A}" srcOrd="0" destOrd="4" presId="urn:microsoft.com/office/officeart/2005/8/layout/hList1"/>
    <dgm:cxn modelId="{309190F6-5318-40D3-A5D8-DBAFD3EBD4A7}" srcId="{0223CE77-6676-498A-9145-53B8C45EBB34}" destId="{1F2C3ADC-77E5-4C0E-A074-17A282561FF8}" srcOrd="0" destOrd="0" parTransId="{D699B232-C5DB-404B-BB01-8454C1F17A8C}" sibTransId="{66966DB5-EBC5-46D6-A657-CF548A3AE791}"/>
    <dgm:cxn modelId="{629F08F9-B2AA-41C0-A8B4-C52C95F2B182}" srcId="{1571484C-DF44-40CE-8624-7665A8B8589C}" destId="{5A58A0C0-849C-4C1B-B12C-7E9CBD2B53FE}" srcOrd="2" destOrd="0" parTransId="{551F6A18-B097-4419-8E98-026A3DA1D861}" sibTransId="{4C30AA54-09C9-48F7-A6D1-2F7D71269E19}"/>
    <dgm:cxn modelId="{2AD93EFA-CE37-4D9A-A3B8-F5F266233A28}" type="presOf" srcId="{BB9BE018-1103-4A72-A424-B6A2E24B4F91}" destId="{7BF29958-91A0-43B3-89B0-ED129CAE12F5}" srcOrd="0" destOrd="8" presId="urn:microsoft.com/office/officeart/2005/8/layout/hList1"/>
    <dgm:cxn modelId="{7EE3B5B8-CE0C-4DD9-917D-74ADC425FA83}" type="presParOf" srcId="{BF895CE0-775D-473A-91FD-D66C37CC85B1}" destId="{E41554C1-F0A7-44A7-933E-251FFF453DB3}" srcOrd="0" destOrd="0" presId="urn:microsoft.com/office/officeart/2005/8/layout/hList1"/>
    <dgm:cxn modelId="{7F7BBA7D-0882-420B-A555-BACA2817995F}" type="presParOf" srcId="{E41554C1-F0A7-44A7-933E-251FFF453DB3}" destId="{C1640F54-698C-4BCB-90E2-88A8B6D217DE}" srcOrd="0" destOrd="0" presId="urn:microsoft.com/office/officeart/2005/8/layout/hList1"/>
    <dgm:cxn modelId="{75A10C93-039F-45BE-887F-02E81DB92D90}" type="presParOf" srcId="{E41554C1-F0A7-44A7-933E-251FFF453DB3}" destId="{147FD45D-EB10-4591-9A87-A543FB8E1EE6}" srcOrd="1" destOrd="0" presId="urn:microsoft.com/office/officeart/2005/8/layout/hList1"/>
    <dgm:cxn modelId="{05DACF19-F57D-4F3E-865C-526B5297AD19}" type="presParOf" srcId="{BF895CE0-775D-473A-91FD-D66C37CC85B1}" destId="{8A8B550F-5774-446D-87BC-E575EE9EEABA}" srcOrd="1" destOrd="0" presId="urn:microsoft.com/office/officeart/2005/8/layout/hList1"/>
    <dgm:cxn modelId="{804FB7AC-30EF-4AD5-B6E9-F1682F88795D}" type="presParOf" srcId="{BF895CE0-775D-473A-91FD-D66C37CC85B1}" destId="{2159174B-9DFB-4803-BFF1-137A36F9CCED}" srcOrd="2" destOrd="0" presId="urn:microsoft.com/office/officeart/2005/8/layout/hList1"/>
    <dgm:cxn modelId="{684F94B8-B026-46BA-AA1A-7C4BD3A2909D}" type="presParOf" srcId="{2159174B-9DFB-4803-BFF1-137A36F9CCED}" destId="{16BE8DEB-4FBD-4A87-B91E-2FFE81F8B1FD}" srcOrd="0" destOrd="0" presId="urn:microsoft.com/office/officeart/2005/8/layout/hList1"/>
    <dgm:cxn modelId="{C4B68496-71A0-42DB-93FC-A3CC2DFCAC2B}" type="presParOf" srcId="{2159174B-9DFB-4803-BFF1-137A36F9CCED}" destId="{06D830D2-06E1-41C3-AF03-8F0AB855328A}" srcOrd="1" destOrd="0" presId="urn:microsoft.com/office/officeart/2005/8/layout/hList1"/>
    <dgm:cxn modelId="{768E68A0-9E87-4BA3-B5F6-21FE63D078F5}" type="presParOf" srcId="{BF895CE0-775D-473A-91FD-D66C37CC85B1}" destId="{7C6FEB70-2735-41DD-8C21-2520DE06FF9E}" srcOrd="3" destOrd="0" presId="urn:microsoft.com/office/officeart/2005/8/layout/hList1"/>
    <dgm:cxn modelId="{461E7586-7E64-4DE7-A54C-87D80014DE66}" type="presParOf" srcId="{BF895CE0-775D-473A-91FD-D66C37CC85B1}" destId="{C4C1324D-05F7-4165-A4CB-6A832FDF365F}" srcOrd="4" destOrd="0" presId="urn:microsoft.com/office/officeart/2005/8/layout/hList1"/>
    <dgm:cxn modelId="{E10C027F-EEF1-45D3-BF72-0ECEC20039A6}" type="presParOf" srcId="{C4C1324D-05F7-4165-A4CB-6A832FDF365F}" destId="{DF936DBF-497F-4EB0-B859-E992CEBCF9BE}" srcOrd="0" destOrd="0" presId="urn:microsoft.com/office/officeart/2005/8/layout/hList1"/>
    <dgm:cxn modelId="{6F1FADAD-FF62-4A02-96D6-4EE7F67F5EE0}" type="presParOf" srcId="{C4C1324D-05F7-4165-A4CB-6A832FDF365F}" destId="{7BF29958-91A0-43B3-89B0-ED129CAE12F5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251609A6-BC26-48A9-BA3B-25D537636BC1}" type="doc">
      <dgm:prSet loTypeId="urn:microsoft.com/office/officeart/2024/layout/BulletTimeline" loCatId="timelin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0115618B-7FC6-49C8-8263-79A3D5CC11AC}">
      <dgm:prSet phldrT="Add an event"/>
      <dgm:spPr/>
      <dgm:t>
        <a:bodyPr/>
        <a:lstStyle/>
        <a:p>
          <a:pPr>
            <a:defRPr b="1"/>
          </a:pPr>
          <a:r>
            <a:rPr lang="en-GB"/>
            <a:t>MONTH 1Planning </a:t>
          </a:r>
        </a:p>
      </dgm:t>
    </dgm:pt>
    <dgm:pt modelId="{CFE2D328-3E7C-44F4-8744-95A706DE1C9F}" type="parTrans" cxnId="{99BF0E0B-CEE8-4D98-AF78-198C7CC92891}">
      <dgm:prSet/>
      <dgm:spPr/>
      <dgm:t>
        <a:bodyPr/>
        <a:lstStyle/>
        <a:p>
          <a:endParaRPr lang="en-GB"/>
        </a:p>
      </dgm:t>
    </dgm:pt>
    <dgm:pt modelId="{49B6667B-05D0-4F35-8FF1-49182047C279}" type="sibTrans" cxnId="{99BF0E0B-CEE8-4D98-AF78-198C7CC92891}">
      <dgm:prSet/>
      <dgm:spPr/>
      <dgm:t>
        <a:bodyPr/>
        <a:lstStyle/>
        <a:p>
          <a:endParaRPr lang="en-GB"/>
        </a:p>
      </dgm:t>
    </dgm:pt>
    <dgm:pt modelId="{B91B63FC-5718-4F7D-9002-908FBCA9A28E}">
      <dgm:prSet phldrT="Write a description of the significance of this event"/>
      <dgm:spPr/>
      <dgm:t>
        <a:bodyPr/>
        <a:lstStyle/>
        <a:p>
          <a:r>
            <a:rPr lang="en-GB"/>
            <a:t>Project Manager</a:t>
          </a:r>
          <a:r>
            <a:rPr lang="en-GB" b="0"/>
            <a:t> =A/R </a:t>
          </a:r>
        </a:p>
      </dgm:t>
    </dgm:pt>
    <dgm:pt modelId="{48E8F519-B8CE-43FC-A584-57A15C2A8347}" type="parTrans" cxnId="{2C3664AA-84F2-4B1B-B28C-C3F759CEE79F}">
      <dgm:prSet/>
      <dgm:spPr/>
      <dgm:t>
        <a:bodyPr/>
        <a:lstStyle/>
        <a:p>
          <a:endParaRPr lang="en-GB"/>
        </a:p>
      </dgm:t>
    </dgm:pt>
    <dgm:pt modelId="{1AC754A3-3C2F-4DD1-BFE7-972F23A86C66}" type="sibTrans" cxnId="{2C3664AA-84F2-4B1B-B28C-C3F759CEE79F}">
      <dgm:prSet/>
      <dgm:spPr/>
      <dgm:t>
        <a:bodyPr/>
        <a:lstStyle/>
        <a:p>
          <a:endParaRPr lang="en-GB"/>
        </a:p>
      </dgm:t>
    </dgm:pt>
    <dgm:pt modelId="{B7EE0338-B7E4-4135-8728-E98B206C4AEB}">
      <dgm:prSet phldrT="Add an event"/>
      <dgm:spPr/>
      <dgm:t>
        <a:bodyPr/>
        <a:lstStyle/>
        <a:p>
          <a:pPr>
            <a:defRPr b="1"/>
          </a:pPr>
          <a:r>
            <a:rPr lang="en-GB"/>
            <a:t>MONTH 2 Design </a:t>
          </a:r>
        </a:p>
      </dgm:t>
    </dgm:pt>
    <dgm:pt modelId="{37C993C2-00FE-4216-B409-565B110DD43D}" type="parTrans" cxnId="{5266D977-C52C-400F-B7ED-0C1B7C896705}">
      <dgm:prSet/>
      <dgm:spPr/>
      <dgm:t>
        <a:bodyPr/>
        <a:lstStyle/>
        <a:p>
          <a:endParaRPr lang="en-GB"/>
        </a:p>
      </dgm:t>
    </dgm:pt>
    <dgm:pt modelId="{DEF08757-9A65-4765-BF34-3ACDEF04019F}" type="sibTrans" cxnId="{5266D977-C52C-400F-B7ED-0C1B7C896705}">
      <dgm:prSet/>
      <dgm:spPr/>
      <dgm:t>
        <a:bodyPr/>
        <a:lstStyle/>
        <a:p>
          <a:endParaRPr lang="en-GB"/>
        </a:p>
      </dgm:t>
    </dgm:pt>
    <dgm:pt modelId="{D0676DCB-47E0-49A1-A5D0-210B09206A94}">
      <dgm:prSet phldrT="Write a description of the significance of this event"/>
      <dgm:spPr/>
      <dgm:t>
        <a:bodyPr/>
        <a:lstStyle/>
        <a:p>
          <a:r>
            <a:rPr lang="en-GB"/>
            <a:t>Project Manager = A/R </a:t>
          </a:r>
        </a:p>
      </dgm:t>
    </dgm:pt>
    <dgm:pt modelId="{D2FC0DF1-00AC-4EEF-B681-630ABBDAD664}" type="parTrans" cxnId="{1B18A6A1-5D29-45C2-B986-BFCBED17DE1D}">
      <dgm:prSet/>
      <dgm:spPr/>
      <dgm:t>
        <a:bodyPr/>
        <a:lstStyle/>
        <a:p>
          <a:endParaRPr lang="en-GB"/>
        </a:p>
      </dgm:t>
    </dgm:pt>
    <dgm:pt modelId="{16FD82BA-D2A3-4524-881E-D27ECD907069}" type="sibTrans" cxnId="{1B18A6A1-5D29-45C2-B986-BFCBED17DE1D}">
      <dgm:prSet/>
      <dgm:spPr/>
      <dgm:t>
        <a:bodyPr/>
        <a:lstStyle/>
        <a:p>
          <a:endParaRPr lang="en-GB"/>
        </a:p>
      </dgm:t>
    </dgm:pt>
    <dgm:pt modelId="{A425D375-E5DB-4DDB-84AE-AF80C41ABA88}">
      <dgm:prSet phldrT="Add an event"/>
      <dgm:spPr/>
      <dgm:t>
        <a:bodyPr/>
        <a:lstStyle/>
        <a:p>
          <a:pPr>
            <a:defRPr b="1"/>
          </a:pPr>
          <a:r>
            <a:rPr lang="en-GB"/>
            <a:t>Month 3 Development </a:t>
          </a:r>
        </a:p>
      </dgm:t>
    </dgm:pt>
    <dgm:pt modelId="{4D779B1D-BA57-40CC-BBB9-6CC93EF97482}" type="parTrans" cxnId="{764E030C-A46D-46B3-A092-C03EF29C9D13}">
      <dgm:prSet/>
      <dgm:spPr/>
      <dgm:t>
        <a:bodyPr/>
        <a:lstStyle/>
        <a:p>
          <a:endParaRPr lang="en-GB"/>
        </a:p>
      </dgm:t>
    </dgm:pt>
    <dgm:pt modelId="{1B7DAF52-033C-451D-B96C-773EF216C0C8}" type="sibTrans" cxnId="{764E030C-A46D-46B3-A092-C03EF29C9D13}">
      <dgm:prSet/>
      <dgm:spPr/>
      <dgm:t>
        <a:bodyPr/>
        <a:lstStyle/>
        <a:p>
          <a:endParaRPr lang="en-GB"/>
        </a:p>
      </dgm:t>
    </dgm:pt>
    <dgm:pt modelId="{4710F7F2-7371-48D8-8D0B-C1C49A9B3443}">
      <dgm:prSet phldrT="Write a description of the significance of this event"/>
      <dgm:spPr/>
      <dgm:t>
        <a:bodyPr/>
        <a:lstStyle/>
        <a:p>
          <a:r>
            <a:rPr lang="en-GB"/>
            <a:t>Project Manager A/R</a:t>
          </a:r>
        </a:p>
      </dgm:t>
    </dgm:pt>
    <dgm:pt modelId="{9955F24A-C4F2-455E-A326-8B1EC1671067}" type="parTrans" cxnId="{C5EC5E9A-9097-4CB1-A3C2-DA756A985F1E}">
      <dgm:prSet/>
      <dgm:spPr/>
      <dgm:t>
        <a:bodyPr/>
        <a:lstStyle/>
        <a:p>
          <a:endParaRPr lang="en-GB"/>
        </a:p>
      </dgm:t>
    </dgm:pt>
    <dgm:pt modelId="{2C472E5E-C683-4CB7-BF07-D3C808D8AA4B}" type="sibTrans" cxnId="{C5EC5E9A-9097-4CB1-A3C2-DA756A985F1E}">
      <dgm:prSet/>
      <dgm:spPr/>
      <dgm:t>
        <a:bodyPr/>
        <a:lstStyle/>
        <a:p>
          <a:endParaRPr lang="en-GB"/>
        </a:p>
      </dgm:t>
    </dgm:pt>
    <dgm:pt modelId="{B35D4FC7-F672-47B3-BCF5-4DA69EE26F86}">
      <dgm:prSet phldrT="Add an event"/>
      <dgm:spPr/>
      <dgm:t>
        <a:bodyPr/>
        <a:lstStyle/>
        <a:p>
          <a:pPr>
            <a:defRPr b="1"/>
          </a:pPr>
          <a:r>
            <a:rPr lang="en-GB"/>
            <a:t>Month 4 Testing and Training </a:t>
          </a:r>
        </a:p>
      </dgm:t>
    </dgm:pt>
    <dgm:pt modelId="{328099CD-B84A-4A69-AF78-47A9259BDB4B}" type="parTrans" cxnId="{5AC20474-287C-4196-9D77-0E5A5A46AF40}">
      <dgm:prSet/>
      <dgm:spPr/>
      <dgm:t>
        <a:bodyPr/>
        <a:lstStyle/>
        <a:p>
          <a:endParaRPr lang="en-GB"/>
        </a:p>
      </dgm:t>
    </dgm:pt>
    <dgm:pt modelId="{08066CFD-8335-4C22-B32C-4DB367A545AD}" type="sibTrans" cxnId="{5AC20474-287C-4196-9D77-0E5A5A46AF40}">
      <dgm:prSet/>
      <dgm:spPr/>
      <dgm:t>
        <a:bodyPr/>
        <a:lstStyle/>
        <a:p>
          <a:endParaRPr lang="en-GB"/>
        </a:p>
      </dgm:t>
    </dgm:pt>
    <dgm:pt modelId="{768E73BF-FA6F-4A68-B26D-D51CF995EED2}">
      <dgm:prSet phldrT="Write a description of the significance of this event"/>
      <dgm:spPr/>
      <dgm:t>
        <a:bodyPr/>
        <a:lstStyle/>
        <a:p>
          <a:r>
            <a:rPr lang="en-GB"/>
            <a:t>Project Manager = A/R </a:t>
          </a:r>
        </a:p>
      </dgm:t>
    </dgm:pt>
    <dgm:pt modelId="{0CAF6B40-B309-4E03-AFEF-DD108F704F9F}" type="parTrans" cxnId="{AA60A2C6-C0D9-4D78-BBA3-7DF19072547E}">
      <dgm:prSet/>
      <dgm:spPr/>
      <dgm:t>
        <a:bodyPr/>
        <a:lstStyle/>
        <a:p>
          <a:endParaRPr lang="en-GB"/>
        </a:p>
      </dgm:t>
    </dgm:pt>
    <dgm:pt modelId="{B1F36EC3-EE85-4FF0-AC1E-5B2456A6D69B}" type="sibTrans" cxnId="{AA60A2C6-C0D9-4D78-BBA3-7DF19072547E}">
      <dgm:prSet/>
      <dgm:spPr/>
      <dgm:t>
        <a:bodyPr/>
        <a:lstStyle/>
        <a:p>
          <a:endParaRPr lang="en-GB"/>
        </a:p>
      </dgm:t>
    </dgm:pt>
    <dgm:pt modelId="{BCDF5D68-AD3B-4CCB-B736-71783E81E167}">
      <dgm:prSet phldrT="Add an event"/>
      <dgm:spPr/>
      <dgm:t>
        <a:bodyPr/>
        <a:lstStyle/>
        <a:p>
          <a:pPr>
            <a:defRPr b="1"/>
          </a:pPr>
          <a:r>
            <a:rPr lang="en-GB"/>
            <a:t>MONTH 5 Pilot, Launch </a:t>
          </a:r>
        </a:p>
      </dgm:t>
    </dgm:pt>
    <dgm:pt modelId="{DDE54712-927F-4BE3-B643-4ED44460EA8C}" type="parTrans" cxnId="{3E16566D-6063-4BC6-8839-8ADC753127F1}">
      <dgm:prSet/>
      <dgm:spPr/>
      <dgm:t>
        <a:bodyPr/>
        <a:lstStyle/>
        <a:p>
          <a:endParaRPr lang="en-GB"/>
        </a:p>
      </dgm:t>
    </dgm:pt>
    <dgm:pt modelId="{179D1AB7-7919-4764-B343-17451C0197D4}" type="sibTrans" cxnId="{3E16566D-6063-4BC6-8839-8ADC753127F1}">
      <dgm:prSet/>
      <dgm:spPr/>
      <dgm:t>
        <a:bodyPr/>
        <a:lstStyle/>
        <a:p>
          <a:endParaRPr lang="en-GB"/>
        </a:p>
      </dgm:t>
    </dgm:pt>
    <dgm:pt modelId="{A2EC2034-7473-4277-B38F-7CB0DDB09524}">
      <dgm:prSet phldrT="Write a description of the significance of this event"/>
      <dgm:spPr/>
      <dgm:t>
        <a:bodyPr/>
        <a:lstStyle/>
        <a:p>
          <a:r>
            <a:rPr lang="en-GB"/>
            <a:t>Project Manager=A/R</a:t>
          </a:r>
        </a:p>
      </dgm:t>
    </dgm:pt>
    <dgm:pt modelId="{AB2021AD-E26D-432E-95A2-C91F8846D712}" type="parTrans" cxnId="{9A00414F-290A-4FBA-8F2A-289ECF2195BB}">
      <dgm:prSet/>
      <dgm:spPr/>
      <dgm:t>
        <a:bodyPr/>
        <a:lstStyle/>
        <a:p>
          <a:endParaRPr lang="en-GB"/>
        </a:p>
      </dgm:t>
    </dgm:pt>
    <dgm:pt modelId="{8CAD299E-9EAD-4387-AAA0-7E669F68118B}" type="sibTrans" cxnId="{9A00414F-290A-4FBA-8F2A-289ECF2195BB}">
      <dgm:prSet/>
      <dgm:spPr/>
      <dgm:t>
        <a:bodyPr/>
        <a:lstStyle/>
        <a:p>
          <a:endParaRPr lang="en-GB"/>
        </a:p>
      </dgm:t>
    </dgm:pt>
    <dgm:pt modelId="{A67261A7-19DA-4E55-B697-FF6629D647F5}">
      <dgm:prSet phldrT="Write a description of the significance of this event"/>
      <dgm:spPr/>
      <dgm:t>
        <a:bodyPr/>
        <a:lstStyle/>
        <a:p>
          <a:r>
            <a:rPr lang="en-GB"/>
            <a:t>Board of Directors= </a:t>
          </a:r>
          <a:r>
            <a:rPr lang="en-GB" b="1"/>
            <a:t>C</a:t>
          </a:r>
        </a:p>
      </dgm:t>
    </dgm:pt>
    <dgm:pt modelId="{741A442A-837A-440E-B1DB-B7241D57A2CE}" type="parTrans" cxnId="{A594D944-3B54-45D4-ABCD-4A9D17876538}">
      <dgm:prSet/>
      <dgm:spPr/>
      <dgm:t>
        <a:bodyPr/>
        <a:lstStyle/>
        <a:p>
          <a:endParaRPr lang="en-GB"/>
        </a:p>
      </dgm:t>
    </dgm:pt>
    <dgm:pt modelId="{92C98A89-5431-4D69-91E1-8C0D7A3D596E}" type="sibTrans" cxnId="{A594D944-3B54-45D4-ABCD-4A9D17876538}">
      <dgm:prSet/>
      <dgm:spPr/>
      <dgm:t>
        <a:bodyPr/>
        <a:lstStyle/>
        <a:p>
          <a:endParaRPr lang="en-GB"/>
        </a:p>
      </dgm:t>
    </dgm:pt>
    <dgm:pt modelId="{324C764C-6127-4520-B518-A1265A8CEA72}">
      <dgm:prSet phldrT="Write a description of the significance of this event"/>
      <dgm:spPr/>
      <dgm:t>
        <a:bodyPr/>
        <a:lstStyle/>
        <a:p>
          <a:r>
            <a:rPr lang="en-GB"/>
            <a:t>Executive Managment</a:t>
          </a:r>
          <a:endParaRPr lang="en-GB" b="1"/>
        </a:p>
      </dgm:t>
    </dgm:pt>
    <dgm:pt modelId="{4742DFD9-9093-4132-93BE-740223EFE974}" type="parTrans" cxnId="{E29941BF-F5AF-497B-8E9F-8A9A5F41149A}">
      <dgm:prSet/>
      <dgm:spPr/>
      <dgm:t>
        <a:bodyPr/>
        <a:lstStyle/>
        <a:p>
          <a:endParaRPr lang="en-GB"/>
        </a:p>
      </dgm:t>
    </dgm:pt>
    <dgm:pt modelId="{35813DD1-6434-4965-BD47-E7D2F85DACB5}" type="sibTrans" cxnId="{E29941BF-F5AF-497B-8E9F-8A9A5F41149A}">
      <dgm:prSet/>
      <dgm:spPr/>
      <dgm:t>
        <a:bodyPr/>
        <a:lstStyle/>
        <a:p>
          <a:endParaRPr lang="en-GB"/>
        </a:p>
      </dgm:t>
    </dgm:pt>
    <dgm:pt modelId="{0A03DD2D-5936-4A38-8E09-E3A993988924}">
      <dgm:prSet phldrT="Write a description of the significance of this event"/>
      <dgm:spPr/>
      <dgm:t>
        <a:bodyPr/>
        <a:lstStyle/>
        <a:p>
          <a:r>
            <a:rPr lang="en-GB"/>
            <a:t>IT &amp; Digital team =C</a:t>
          </a:r>
        </a:p>
      </dgm:t>
    </dgm:pt>
    <dgm:pt modelId="{CDCDD7D3-4593-4668-91A2-FF5A5014D11B}" type="parTrans" cxnId="{40FA0663-06D2-43BF-9F14-F1FFAF5B8E4D}">
      <dgm:prSet/>
      <dgm:spPr/>
      <dgm:t>
        <a:bodyPr/>
        <a:lstStyle/>
        <a:p>
          <a:endParaRPr lang="en-GB"/>
        </a:p>
      </dgm:t>
    </dgm:pt>
    <dgm:pt modelId="{73D86C49-439F-47D9-9317-0089FD8263F4}" type="sibTrans" cxnId="{40FA0663-06D2-43BF-9F14-F1FFAF5B8E4D}">
      <dgm:prSet/>
      <dgm:spPr/>
      <dgm:t>
        <a:bodyPr/>
        <a:lstStyle/>
        <a:p>
          <a:endParaRPr lang="en-GB"/>
        </a:p>
      </dgm:t>
    </dgm:pt>
    <dgm:pt modelId="{4A8D5161-A0CA-4237-A423-D666940B7EA8}">
      <dgm:prSet phldrT="Write a description of the significance of this event"/>
      <dgm:spPr/>
      <dgm:t>
        <a:bodyPr/>
        <a:lstStyle/>
        <a:p>
          <a:r>
            <a:rPr lang="en-GB"/>
            <a:t>AI &amp; Data Analytics Team = I</a:t>
          </a:r>
        </a:p>
      </dgm:t>
    </dgm:pt>
    <dgm:pt modelId="{26CB0085-4D56-47BB-B31F-401C53827482}" type="parTrans" cxnId="{E73E515A-658E-4D0D-8255-EF7576BC1F8E}">
      <dgm:prSet/>
      <dgm:spPr/>
      <dgm:t>
        <a:bodyPr/>
        <a:lstStyle/>
        <a:p>
          <a:endParaRPr lang="en-GB"/>
        </a:p>
      </dgm:t>
    </dgm:pt>
    <dgm:pt modelId="{A9A2E4A2-90C1-4945-8945-40D12ACE4190}" type="sibTrans" cxnId="{E73E515A-658E-4D0D-8255-EF7576BC1F8E}">
      <dgm:prSet/>
      <dgm:spPr/>
      <dgm:t>
        <a:bodyPr/>
        <a:lstStyle/>
        <a:p>
          <a:endParaRPr lang="en-GB"/>
        </a:p>
      </dgm:t>
    </dgm:pt>
    <dgm:pt modelId="{CBFDB493-2348-412B-ABB2-7B093A496964}">
      <dgm:prSet phldrT="Write a description of the significance of this event"/>
      <dgm:spPr/>
      <dgm:t>
        <a:bodyPr/>
        <a:lstStyle/>
        <a:p>
          <a:r>
            <a:rPr lang="en-GB"/>
            <a:t>= </a:t>
          </a:r>
          <a:r>
            <a:rPr lang="en-GB" b="1"/>
            <a:t>A</a:t>
          </a:r>
        </a:p>
      </dgm:t>
    </dgm:pt>
    <dgm:pt modelId="{9A1E9C4B-49AB-4280-AA1E-4FCC91749E2A}" type="parTrans" cxnId="{2CA75847-3264-4B49-9F13-B77465180710}">
      <dgm:prSet/>
      <dgm:spPr/>
      <dgm:t>
        <a:bodyPr/>
        <a:lstStyle/>
        <a:p>
          <a:endParaRPr lang="en-GB"/>
        </a:p>
      </dgm:t>
    </dgm:pt>
    <dgm:pt modelId="{12A0F229-04CC-4732-ACDF-98D5F5D75810}" type="sibTrans" cxnId="{2CA75847-3264-4B49-9F13-B77465180710}">
      <dgm:prSet/>
      <dgm:spPr/>
      <dgm:t>
        <a:bodyPr/>
        <a:lstStyle/>
        <a:p>
          <a:endParaRPr lang="en-GB"/>
        </a:p>
      </dgm:t>
    </dgm:pt>
    <dgm:pt modelId="{C87ECB1D-5841-42B3-9656-4B3053F1AE7B}">
      <dgm:prSet phldrT="Write a description of the significance of this event"/>
      <dgm:spPr/>
      <dgm:t>
        <a:bodyPr/>
        <a:lstStyle/>
        <a:p>
          <a:r>
            <a:rPr lang="en-GB"/>
            <a:t>Marketing deparment=I </a:t>
          </a:r>
        </a:p>
      </dgm:t>
    </dgm:pt>
    <dgm:pt modelId="{D61A67D9-F451-4FA4-9B65-1C1A5BB85E71}" type="parTrans" cxnId="{A6DC7898-43BB-4200-A0A1-3DA47D0E14DB}">
      <dgm:prSet/>
      <dgm:spPr/>
      <dgm:t>
        <a:bodyPr/>
        <a:lstStyle/>
        <a:p>
          <a:endParaRPr lang="en-GB"/>
        </a:p>
      </dgm:t>
    </dgm:pt>
    <dgm:pt modelId="{2272D3F0-17C3-4323-9BD5-95D8040B0528}" type="sibTrans" cxnId="{A6DC7898-43BB-4200-A0A1-3DA47D0E14DB}">
      <dgm:prSet/>
      <dgm:spPr/>
      <dgm:t>
        <a:bodyPr/>
        <a:lstStyle/>
        <a:p>
          <a:endParaRPr lang="en-GB"/>
        </a:p>
      </dgm:t>
    </dgm:pt>
    <dgm:pt modelId="{E00A6644-9C3E-4DC7-8BE5-5F3AFB97C994}">
      <dgm:prSet phldrT="Write a description of the significance of this event"/>
      <dgm:spPr/>
      <dgm:t>
        <a:bodyPr/>
        <a:lstStyle/>
        <a:p>
          <a:r>
            <a:rPr lang="en-GB"/>
            <a:t>Store Managers = I</a:t>
          </a:r>
        </a:p>
      </dgm:t>
    </dgm:pt>
    <dgm:pt modelId="{94EB9E75-53EB-42CD-A78C-528C5AADE315}" type="parTrans" cxnId="{DA8BE309-1B3F-4110-B019-D4E1BECB3D82}">
      <dgm:prSet/>
      <dgm:spPr/>
      <dgm:t>
        <a:bodyPr/>
        <a:lstStyle/>
        <a:p>
          <a:endParaRPr lang="en-GB"/>
        </a:p>
      </dgm:t>
    </dgm:pt>
    <dgm:pt modelId="{1459AE04-76BA-43F6-A475-858395FC31C3}" type="sibTrans" cxnId="{DA8BE309-1B3F-4110-B019-D4E1BECB3D82}">
      <dgm:prSet/>
      <dgm:spPr/>
      <dgm:t>
        <a:bodyPr/>
        <a:lstStyle/>
        <a:p>
          <a:endParaRPr lang="en-GB"/>
        </a:p>
      </dgm:t>
    </dgm:pt>
    <dgm:pt modelId="{7EF890C6-1339-407F-97E8-26EB5DA09661}">
      <dgm:prSet phldrT="Write a description of the significance of this event"/>
      <dgm:spPr/>
      <dgm:t>
        <a:bodyPr/>
        <a:lstStyle/>
        <a:p>
          <a:r>
            <a:rPr lang="en-GB"/>
            <a:t>Stores Employees= I </a:t>
          </a:r>
        </a:p>
      </dgm:t>
    </dgm:pt>
    <dgm:pt modelId="{69EFFB87-60BA-4A7C-B388-2A2A78DF31A2}" type="parTrans" cxnId="{18615FA7-1E0B-48B9-BEA7-114D429C0939}">
      <dgm:prSet/>
      <dgm:spPr/>
      <dgm:t>
        <a:bodyPr/>
        <a:lstStyle/>
        <a:p>
          <a:endParaRPr lang="en-GB"/>
        </a:p>
      </dgm:t>
    </dgm:pt>
    <dgm:pt modelId="{743BABE8-C67D-46A5-A300-33A783960F08}" type="sibTrans" cxnId="{18615FA7-1E0B-48B9-BEA7-114D429C0939}">
      <dgm:prSet/>
      <dgm:spPr/>
      <dgm:t>
        <a:bodyPr/>
        <a:lstStyle/>
        <a:p>
          <a:endParaRPr lang="en-GB"/>
        </a:p>
      </dgm:t>
    </dgm:pt>
    <dgm:pt modelId="{D1460D47-BEE1-4B41-970A-7D38994C52BB}">
      <dgm:prSet phldrT="Write a description of the significance of this event"/>
      <dgm:spPr/>
      <dgm:t>
        <a:bodyPr/>
        <a:lstStyle/>
        <a:p>
          <a:r>
            <a:rPr lang="en-GB"/>
            <a:t>HR Deparment = C</a:t>
          </a:r>
        </a:p>
      </dgm:t>
    </dgm:pt>
    <dgm:pt modelId="{91DBCF62-E8D3-42BA-9AA8-7D79C3E74F94}" type="parTrans" cxnId="{A75865D3-07A2-4E79-B481-72A8516CDB42}">
      <dgm:prSet/>
      <dgm:spPr/>
      <dgm:t>
        <a:bodyPr/>
        <a:lstStyle/>
        <a:p>
          <a:endParaRPr lang="en-GB"/>
        </a:p>
      </dgm:t>
    </dgm:pt>
    <dgm:pt modelId="{51DBB01C-31EC-4D9D-9CD4-A0126D084B66}" type="sibTrans" cxnId="{A75865D3-07A2-4E79-B481-72A8516CDB42}">
      <dgm:prSet/>
      <dgm:spPr/>
      <dgm:t>
        <a:bodyPr/>
        <a:lstStyle/>
        <a:p>
          <a:endParaRPr lang="en-GB"/>
        </a:p>
      </dgm:t>
    </dgm:pt>
    <dgm:pt modelId="{9EE0E3AE-50AF-421D-A8BC-4A86BC2284BA}">
      <dgm:prSet phldrT="Write a description of the significance of this event"/>
      <dgm:spPr/>
      <dgm:t>
        <a:bodyPr/>
        <a:lstStyle/>
        <a:p>
          <a:r>
            <a:rPr lang="en-GB"/>
            <a:t>Legal compliance Ggpr=R </a:t>
          </a:r>
        </a:p>
      </dgm:t>
    </dgm:pt>
    <dgm:pt modelId="{700BFB83-F575-4761-9F13-90A3CFA27E38}" type="parTrans" cxnId="{561829C9-F64C-4931-92C1-8C5DB1A9E291}">
      <dgm:prSet/>
      <dgm:spPr/>
      <dgm:t>
        <a:bodyPr/>
        <a:lstStyle/>
        <a:p>
          <a:endParaRPr lang="en-GB"/>
        </a:p>
      </dgm:t>
    </dgm:pt>
    <dgm:pt modelId="{9E82DE7E-1EA6-40F2-9E5D-A328B361847D}" type="sibTrans" cxnId="{561829C9-F64C-4931-92C1-8C5DB1A9E291}">
      <dgm:prSet/>
      <dgm:spPr/>
      <dgm:t>
        <a:bodyPr/>
        <a:lstStyle/>
        <a:p>
          <a:endParaRPr lang="en-GB"/>
        </a:p>
      </dgm:t>
    </dgm:pt>
    <dgm:pt modelId="{5D12B1D7-772E-43FA-95B5-D713343572D9}">
      <dgm:prSet phldrT="Write a description of the significance of this event"/>
      <dgm:spPr/>
      <dgm:t>
        <a:bodyPr/>
        <a:lstStyle/>
        <a:p>
          <a:r>
            <a:rPr lang="en-GB"/>
            <a:t>Finance deparment= R </a:t>
          </a:r>
        </a:p>
      </dgm:t>
    </dgm:pt>
    <dgm:pt modelId="{6E0709D7-D3D4-4E37-B934-C40A0456EA73}" type="parTrans" cxnId="{E444A6F7-4A51-446F-966D-69593F644467}">
      <dgm:prSet/>
      <dgm:spPr/>
      <dgm:t>
        <a:bodyPr/>
        <a:lstStyle/>
        <a:p>
          <a:endParaRPr lang="en-GB"/>
        </a:p>
      </dgm:t>
    </dgm:pt>
    <dgm:pt modelId="{9A2C5AD4-0FA8-439D-862D-36812122BB9A}" type="sibTrans" cxnId="{E444A6F7-4A51-446F-966D-69593F644467}">
      <dgm:prSet/>
      <dgm:spPr/>
      <dgm:t>
        <a:bodyPr/>
        <a:lstStyle/>
        <a:p>
          <a:endParaRPr lang="en-GB"/>
        </a:p>
      </dgm:t>
    </dgm:pt>
    <dgm:pt modelId="{B98E27A8-DA44-40BF-BDE4-17C126897E5D}">
      <dgm:prSet phldrT="Write a description of the significance of this event"/>
      <dgm:spPr/>
      <dgm:t>
        <a:bodyPr/>
        <a:lstStyle/>
        <a:p>
          <a:r>
            <a:rPr lang="en-GB"/>
            <a:t>Technology vendors = C </a:t>
          </a:r>
        </a:p>
      </dgm:t>
    </dgm:pt>
    <dgm:pt modelId="{44D84794-5194-42ED-9920-99FF28FCCD18}" type="parTrans" cxnId="{9AF74FD6-7B3C-4754-B40E-EC690B99744D}">
      <dgm:prSet/>
      <dgm:spPr/>
      <dgm:t>
        <a:bodyPr/>
        <a:lstStyle/>
        <a:p>
          <a:endParaRPr lang="en-GB"/>
        </a:p>
      </dgm:t>
    </dgm:pt>
    <dgm:pt modelId="{6F441AE5-CF8C-4F8F-B70B-06571454A014}" type="sibTrans" cxnId="{9AF74FD6-7B3C-4754-B40E-EC690B99744D}">
      <dgm:prSet/>
      <dgm:spPr/>
      <dgm:t>
        <a:bodyPr/>
        <a:lstStyle/>
        <a:p>
          <a:endParaRPr lang="en-GB"/>
        </a:p>
      </dgm:t>
    </dgm:pt>
    <dgm:pt modelId="{7CF5DC3C-E4F7-4996-8E18-D677B2E3EC8C}">
      <dgm:prSet phldrT="Write a description of the significance of this event"/>
      <dgm:spPr/>
      <dgm:t>
        <a:bodyPr/>
        <a:lstStyle/>
        <a:p>
          <a:r>
            <a:rPr lang="en-GB"/>
            <a:t>Suppliers = I </a:t>
          </a:r>
        </a:p>
      </dgm:t>
    </dgm:pt>
    <dgm:pt modelId="{E54F7717-D903-448F-B9FD-FF24C9DE1BFD}" type="parTrans" cxnId="{AC74FB1D-B306-49AF-B09F-5B5E89E12825}">
      <dgm:prSet/>
      <dgm:spPr/>
      <dgm:t>
        <a:bodyPr/>
        <a:lstStyle/>
        <a:p>
          <a:endParaRPr lang="en-GB"/>
        </a:p>
      </dgm:t>
    </dgm:pt>
    <dgm:pt modelId="{96AE8E67-7D9F-4F0A-872F-4A2FA507B7AE}" type="sibTrans" cxnId="{AC74FB1D-B306-49AF-B09F-5B5E89E12825}">
      <dgm:prSet/>
      <dgm:spPr/>
      <dgm:t>
        <a:bodyPr/>
        <a:lstStyle/>
        <a:p>
          <a:endParaRPr lang="en-GB"/>
        </a:p>
      </dgm:t>
    </dgm:pt>
    <dgm:pt modelId="{79D89A90-88C2-4CF1-8FD5-94821587E0F7}">
      <dgm:prSet phldrT="Write a description of the significance of this event"/>
      <dgm:spPr/>
      <dgm:t>
        <a:bodyPr/>
        <a:lstStyle/>
        <a:p>
          <a:r>
            <a:rPr lang="en-GB"/>
            <a:t>Customers = i </a:t>
          </a:r>
        </a:p>
      </dgm:t>
    </dgm:pt>
    <dgm:pt modelId="{74A89E02-B1D8-4810-B459-CCAE48BE04E7}" type="parTrans" cxnId="{1AD651AD-C74C-4FAC-AF27-973BC019C407}">
      <dgm:prSet/>
      <dgm:spPr/>
      <dgm:t>
        <a:bodyPr/>
        <a:lstStyle/>
        <a:p>
          <a:endParaRPr lang="en-GB"/>
        </a:p>
      </dgm:t>
    </dgm:pt>
    <dgm:pt modelId="{141BDED1-82B7-4C92-BB93-4E30533EE41E}" type="sibTrans" cxnId="{1AD651AD-C74C-4FAC-AF27-973BC019C407}">
      <dgm:prSet/>
      <dgm:spPr/>
      <dgm:t>
        <a:bodyPr/>
        <a:lstStyle/>
        <a:p>
          <a:endParaRPr lang="en-GB"/>
        </a:p>
      </dgm:t>
    </dgm:pt>
    <dgm:pt modelId="{FD90C68A-3CC9-46E4-A682-1518908D069C}">
      <dgm:prSet phldrT="Write a description of the significance of this event"/>
      <dgm:spPr/>
      <dgm:t>
        <a:bodyPr/>
        <a:lstStyle/>
        <a:p>
          <a:r>
            <a:rPr lang="en-GB"/>
            <a:t>Board of Directors =I </a:t>
          </a:r>
        </a:p>
      </dgm:t>
    </dgm:pt>
    <dgm:pt modelId="{53D06728-1379-4780-B214-6205DFD737B6}" type="parTrans" cxnId="{20A385EA-3B17-446F-A6DD-E73B0DBE8267}">
      <dgm:prSet/>
      <dgm:spPr/>
      <dgm:t>
        <a:bodyPr/>
        <a:lstStyle/>
        <a:p>
          <a:endParaRPr lang="en-GB"/>
        </a:p>
      </dgm:t>
    </dgm:pt>
    <dgm:pt modelId="{105A3CA6-B132-46E0-8B40-AE55BE76FF40}" type="sibTrans" cxnId="{20A385EA-3B17-446F-A6DD-E73B0DBE8267}">
      <dgm:prSet/>
      <dgm:spPr/>
      <dgm:t>
        <a:bodyPr/>
        <a:lstStyle/>
        <a:p>
          <a:endParaRPr lang="en-GB"/>
        </a:p>
      </dgm:t>
    </dgm:pt>
    <dgm:pt modelId="{2B42CFF9-36CC-4D2E-8EC6-ED461F84E861}">
      <dgm:prSet phldrT="Write a description of the significance of this event"/>
      <dgm:spPr/>
      <dgm:t>
        <a:bodyPr/>
        <a:lstStyle/>
        <a:p>
          <a:r>
            <a:rPr lang="en-GB"/>
            <a:t>Executive Management=A </a:t>
          </a:r>
        </a:p>
      </dgm:t>
    </dgm:pt>
    <dgm:pt modelId="{28A87C71-AFA4-429D-9092-376A7EDC1532}" type="parTrans" cxnId="{4D28F2F4-32C6-4BF9-B4E0-5AE252C9F03F}">
      <dgm:prSet/>
      <dgm:spPr/>
      <dgm:t>
        <a:bodyPr/>
        <a:lstStyle/>
        <a:p>
          <a:endParaRPr lang="en-GB"/>
        </a:p>
      </dgm:t>
    </dgm:pt>
    <dgm:pt modelId="{FD22A80C-C9A2-4AAC-8ADF-02C9AF392860}" type="sibTrans" cxnId="{4D28F2F4-32C6-4BF9-B4E0-5AE252C9F03F}">
      <dgm:prSet/>
      <dgm:spPr/>
      <dgm:t>
        <a:bodyPr/>
        <a:lstStyle/>
        <a:p>
          <a:endParaRPr lang="en-GB"/>
        </a:p>
      </dgm:t>
    </dgm:pt>
    <dgm:pt modelId="{B51ACC95-719C-4544-8A28-96792880873D}">
      <dgm:prSet phldrT="Write a description of the significance of this event"/>
      <dgm:spPr/>
      <dgm:t>
        <a:bodyPr/>
        <a:lstStyle/>
        <a:p>
          <a:r>
            <a:rPr lang="en-GB"/>
            <a:t>IT&amp; Digital Team= R </a:t>
          </a:r>
        </a:p>
      </dgm:t>
    </dgm:pt>
    <dgm:pt modelId="{4C85C876-C206-45B1-97E8-B5E8F793AAFE}" type="parTrans" cxnId="{3EFB3DA4-455A-4948-9319-4788C894EE6B}">
      <dgm:prSet/>
      <dgm:spPr/>
      <dgm:t>
        <a:bodyPr/>
        <a:lstStyle/>
        <a:p>
          <a:endParaRPr lang="en-GB"/>
        </a:p>
      </dgm:t>
    </dgm:pt>
    <dgm:pt modelId="{E7898DD1-D21D-4BD2-B04E-84F05CEAC3AC}" type="sibTrans" cxnId="{3EFB3DA4-455A-4948-9319-4788C894EE6B}">
      <dgm:prSet/>
      <dgm:spPr/>
      <dgm:t>
        <a:bodyPr/>
        <a:lstStyle/>
        <a:p>
          <a:endParaRPr lang="en-GB"/>
        </a:p>
      </dgm:t>
    </dgm:pt>
    <dgm:pt modelId="{7E826F0D-DF48-4CCD-878D-CE2DEF95B33A}">
      <dgm:prSet phldrT="Write a description of the significance of this event"/>
      <dgm:spPr/>
      <dgm:t>
        <a:bodyPr/>
        <a:lstStyle/>
        <a:p>
          <a:r>
            <a:rPr lang="en-GB"/>
            <a:t>Marketing department  = C</a:t>
          </a:r>
        </a:p>
      </dgm:t>
    </dgm:pt>
    <dgm:pt modelId="{F735A38F-EBB0-4DBF-989C-AD6B57102AD9}" type="parTrans" cxnId="{5D356A36-982B-4473-8968-C5E34089465A}">
      <dgm:prSet/>
      <dgm:spPr/>
      <dgm:t>
        <a:bodyPr/>
        <a:lstStyle/>
        <a:p>
          <a:endParaRPr lang="en-GB"/>
        </a:p>
      </dgm:t>
    </dgm:pt>
    <dgm:pt modelId="{B1D87B15-D1CC-4513-8C06-E13003195E45}" type="sibTrans" cxnId="{5D356A36-982B-4473-8968-C5E34089465A}">
      <dgm:prSet/>
      <dgm:spPr/>
      <dgm:t>
        <a:bodyPr/>
        <a:lstStyle/>
        <a:p>
          <a:endParaRPr lang="en-GB"/>
        </a:p>
      </dgm:t>
    </dgm:pt>
    <dgm:pt modelId="{096978A1-EB91-451C-98B3-D064E891BA2F}">
      <dgm:prSet phldrT="Write a description of the significance of this event"/>
      <dgm:spPr/>
      <dgm:t>
        <a:bodyPr/>
        <a:lstStyle/>
        <a:p>
          <a:r>
            <a:rPr lang="en-GB"/>
            <a:t>Store Managers = I </a:t>
          </a:r>
        </a:p>
      </dgm:t>
    </dgm:pt>
    <dgm:pt modelId="{E96A67E4-259B-4139-B121-96F84DCE24EF}" type="parTrans" cxnId="{35EEDCB8-CADD-4674-B42F-02E724B90589}">
      <dgm:prSet/>
      <dgm:spPr/>
      <dgm:t>
        <a:bodyPr/>
        <a:lstStyle/>
        <a:p>
          <a:endParaRPr lang="en-GB"/>
        </a:p>
      </dgm:t>
    </dgm:pt>
    <dgm:pt modelId="{3D389DB0-1C6B-4DBA-BB8A-F3E25826B5E8}" type="sibTrans" cxnId="{35EEDCB8-CADD-4674-B42F-02E724B90589}">
      <dgm:prSet/>
      <dgm:spPr/>
      <dgm:t>
        <a:bodyPr/>
        <a:lstStyle/>
        <a:p>
          <a:endParaRPr lang="en-GB"/>
        </a:p>
      </dgm:t>
    </dgm:pt>
    <dgm:pt modelId="{29B3CE78-6965-445B-B354-C8CA72DD52F3}">
      <dgm:prSet phldrT="Write a description of the significance of this event"/>
      <dgm:spPr/>
      <dgm:t>
        <a:bodyPr/>
        <a:lstStyle/>
        <a:p>
          <a:r>
            <a:rPr lang="en-GB"/>
            <a:t>Store Employyes= I </a:t>
          </a:r>
        </a:p>
      </dgm:t>
    </dgm:pt>
    <dgm:pt modelId="{71ABDB46-BD2F-46AD-84AD-0969A1F7AD3C}" type="parTrans" cxnId="{F6D1EA85-ED44-433D-8700-367DBE5C2EA7}">
      <dgm:prSet/>
      <dgm:spPr/>
      <dgm:t>
        <a:bodyPr/>
        <a:lstStyle/>
        <a:p>
          <a:endParaRPr lang="en-GB"/>
        </a:p>
      </dgm:t>
    </dgm:pt>
    <dgm:pt modelId="{C4CC98B7-8B94-48E8-B094-304535EC75F5}" type="sibTrans" cxnId="{F6D1EA85-ED44-433D-8700-367DBE5C2EA7}">
      <dgm:prSet/>
      <dgm:spPr/>
      <dgm:t>
        <a:bodyPr/>
        <a:lstStyle/>
        <a:p>
          <a:endParaRPr lang="en-GB"/>
        </a:p>
      </dgm:t>
    </dgm:pt>
    <dgm:pt modelId="{58E9F630-8E7F-4FAF-BFCF-217881940598}">
      <dgm:prSet phldrT="Write a description of the significance of this event"/>
      <dgm:spPr/>
      <dgm:t>
        <a:bodyPr/>
        <a:lstStyle/>
        <a:p>
          <a:r>
            <a:rPr lang="en-GB"/>
            <a:t>HR Department = C </a:t>
          </a:r>
        </a:p>
      </dgm:t>
    </dgm:pt>
    <dgm:pt modelId="{E58294F4-B3C1-435D-A452-3D14E1E6E52B}" type="parTrans" cxnId="{46B8BF97-7758-41E7-A997-5CB8B9019E09}">
      <dgm:prSet/>
      <dgm:spPr/>
      <dgm:t>
        <a:bodyPr/>
        <a:lstStyle/>
        <a:p>
          <a:endParaRPr lang="en-GB"/>
        </a:p>
      </dgm:t>
    </dgm:pt>
    <dgm:pt modelId="{DE660466-937B-4D8C-9A6C-2D6A5DEB0CED}" type="sibTrans" cxnId="{46B8BF97-7758-41E7-A997-5CB8B9019E09}">
      <dgm:prSet/>
      <dgm:spPr/>
      <dgm:t>
        <a:bodyPr/>
        <a:lstStyle/>
        <a:p>
          <a:endParaRPr lang="en-GB"/>
        </a:p>
      </dgm:t>
    </dgm:pt>
    <dgm:pt modelId="{8549BC2F-75B6-4956-82EC-3CFB7A4574C4}">
      <dgm:prSet phldrT="Write a description of the significance of this event"/>
      <dgm:spPr/>
      <dgm:t>
        <a:bodyPr/>
        <a:lstStyle/>
        <a:p>
          <a:r>
            <a:rPr lang="en-GB"/>
            <a:t>LEGAL&amp; Compliance = R </a:t>
          </a:r>
        </a:p>
      </dgm:t>
    </dgm:pt>
    <dgm:pt modelId="{5D38001A-A998-4A06-9FD8-4A4861E984E8}" type="parTrans" cxnId="{DED3F339-2431-4118-ADD9-B8AB4BA4E510}">
      <dgm:prSet/>
      <dgm:spPr/>
      <dgm:t>
        <a:bodyPr/>
        <a:lstStyle/>
        <a:p>
          <a:endParaRPr lang="en-GB"/>
        </a:p>
      </dgm:t>
    </dgm:pt>
    <dgm:pt modelId="{50AF0DB8-7748-4D9C-8020-CD0D3293C99D}" type="sibTrans" cxnId="{DED3F339-2431-4118-ADD9-B8AB4BA4E510}">
      <dgm:prSet/>
      <dgm:spPr/>
      <dgm:t>
        <a:bodyPr/>
        <a:lstStyle/>
        <a:p>
          <a:endParaRPr lang="en-GB"/>
        </a:p>
      </dgm:t>
    </dgm:pt>
    <dgm:pt modelId="{9108F96E-01F6-44D4-A18D-42545A818180}">
      <dgm:prSet phldrT="Write a description of the significance of this event"/>
      <dgm:spPr/>
      <dgm:t>
        <a:bodyPr/>
        <a:lstStyle/>
        <a:p>
          <a:r>
            <a:rPr lang="en-GB"/>
            <a:t>Finance Deparment = C</a:t>
          </a:r>
        </a:p>
      </dgm:t>
    </dgm:pt>
    <dgm:pt modelId="{1D2FF0F5-5490-4D4C-A2BE-C09B9CEAD5B9}" type="parTrans" cxnId="{BAF82281-6E4D-4498-844F-E8009BB62B16}">
      <dgm:prSet/>
      <dgm:spPr/>
      <dgm:t>
        <a:bodyPr/>
        <a:lstStyle/>
        <a:p>
          <a:endParaRPr lang="en-GB"/>
        </a:p>
      </dgm:t>
    </dgm:pt>
    <dgm:pt modelId="{CC7B3198-1483-471E-A524-1E359E278533}" type="sibTrans" cxnId="{BAF82281-6E4D-4498-844F-E8009BB62B16}">
      <dgm:prSet/>
      <dgm:spPr/>
      <dgm:t>
        <a:bodyPr/>
        <a:lstStyle/>
        <a:p>
          <a:endParaRPr lang="en-GB"/>
        </a:p>
      </dgm:t>
    </dgm:pt>
    <dgm:pt modelId="{C6586329-0D54-44B3-BE78-CDCA2EC2EBDA}">
      <dgm:prSet phldrT="Write a description of the significance of this event"/>
      <dgm:spPr/>
      <dgm:t>
        <a:bodyPr/>
        <a:lstStyle/>
        <a:p>
          <a:r>
            <a:rPr lang="en-GB"/>
            <a:t>Technology Vendors= R </a:t>
          </a:r>
        </a:p>
      </dgm:t>
    </dgm:pt>
    <dgm:pt modelId="{DBA622A8-3BBE-421C-AAEF-EC78DB24A623}" type="parTrans" cxnId="{084F963D-CE08-41B2-9373-BF29230EA3E3}">
      <dgm:prSet/>
      <dgm:spPr/>
      <dgm:t>
        <a:bodyPr/>
        <a:lstStyle/>
        <a:p>
          <a:endParaRPr lang="en-GB"/>
        </a:p>
      </dgm:t>
    </dgm:pt>
    <dgm:pt modelId="{1220758F-71FA-436A-8EF8-F8553A9A8F91}" type="sibTrans" cxnId="{084F963D-CE08-41B2-9373-BF29230EA3E3}">
      <dgm:prSet/>
      <dgm:spPr/>
      <dgm:t>
        <a:bodyPr/>
        <a:lstStyle/>
        <a:p>
          <a:endParaRPr lang="en-GB"/>
        </a:p>
      </dgm:t>
    </dgm:pt>
    <dgm:pt modelId="{C423A757-C34E-4BB6-83C1-4B1D40FB6E03}">
      <dgm:prSet phldrT="Write a description of the significance of this event"/>
      <dgm:spPr/>
      <dgm:t>
        <a:bodyPr/>
        <a:lstStyle/>
        <a:p>
          <a:r>
            <a:rPr lang="en-GB"/>
            <a:t>Supplieers = I </a:t>
          </a:r>
        </a:p>
      </dgm:t>
    </dgm:pt>
    <dgm:pt modelId="{FB56ACA0-10A2-4477-9B48-8BFA454A0F5A}" type="parTrans" cxnId="{210A2280-A21D-4FF8-BD67-CC85CE47D510}">
      <dgm:prSet/>
      <dgm:spPr/>
      <dgm:t>
        <a:bodyPr/>
        <a:lstStyle/>
        <a:p>
          <a:endParaRPr lang="en-GB"/>
        </a:p>
      </dgm:t>
    </dgm:pt>
    <dgm:pt modelId="{7E2497CB-7BC7-421F-8A8D-150065C68D76}" type="sibTrans" cxnId="{210A2280-A21D-4FF8-BD67-CC85CE47D510}">
      <dgm:prSet/>
      <dgm:spPr/>
      <dgm:t>
        <a:bodyPr/>
        <a:lstStyle/>
        <a:p>
          <a:endParaRPr lang="en-GB"/>
        </a:p>
      </dgm:t>
    </dgm:pt>
    <dgm:pt modelId="{D3793C0B-80FF-4284-BBEF-5CF4F4826709}">
      <dgm:prSet phldrT="Write a description of the significance of this event"/>
      <dgm:spPr/>
      <dgm:t>
        <a:bodyPr/>
        <a:lstStyle/>
        <a:p>
          <a:r>
            <a:rPr lang="en-GB"/>
            <a:t>Customers= C </a:t>
          </a:r>
        </a:p>
      </dgm:t>
    </dgm:pt>
    <dgm:pt modelId="{9BD71CA9-0F34-4E38-A8AE-7C7926D588E8}" type="parTrans" cxnId="{C1FC6B90-ED56-4E1C-BD6C-0AF6D80BB4E0}">
      <dgm:prSet/>
      <dgm:spPr/>
      <dgm:t>
        <a:bodyPr/>
        <a:lstStyle/>
        <a:p>
          <a:endParaRPr lang="en-GB"/>
        </a:p>
      </dgm:t>
    </dgm:pt>
    <dgm:pt modelId="{EF39392A-963A-4692-8AC9-84F17567E599}" type="sibTrans" cxnId="{C1FC6B90-ED56-4E1C-BD6C-0AF6D80BB4E0}">
      <dgm:prSet/>
      <dgm:spPr/>
      <dgm:t>
        <a:bodyPr/>
        <a:lstStyle/>
        <a:p>
          <a:endParaRPr lang="en-GB"/>
        </a:p>
      </dgm:t>
    </dgm:pt>
    <dgm:pt modelId="{93E01E5B-BD7A-43EB-BF2A-0FC350274BD1}">
      <dgm:prSet phldrT="Write a description of the significance of this event"/>
      <dgm:spPr/>
      <dgm:t>
        <a:bodyPr/>
        <a:lstStyle/>
        <a:p>
          <a:r>
            <a:rPr lang="en-GB"/>
            <a:t>Board of Directors = I </a:t>
          </a:r>
        </a:p>
      </dgm:t>
    </dgm:pt>
    <dgm:pt modelId="{7613ABF1-8C27-4435-B718-9C0D3D6BBE66}" type="parTrans" cxnId="{EB0BCAE8-DFBF-4B1D-9D69-A9F9F057A738}">
      <dgm:prSet/>
      <dgm:spPr/>
      <dgm:t>
        <a:bodyPr/>
        <a:lstStyle/>
        <a:p>
          <a:endParaRPr lang="en-GB"/>
        </a:p>
      </dgm:t>
    </dgm:pt>
    <dgm:pt modelId="{AD46A42F-BF99-41CE-A16E-DD51DFB87A35}" type="sibTrans" cxnId="{EB0BCAE8-DFBF-4B1D-9D69-A9F9F057A738}">
      <dgm:prSet/>
      <dgm:spPr/>
      <dgm:t>
        <a:bodyPr/>
        <a:lstStyle/>
        <a:p>
          <a:endParaRPr lang="en-GB"/>
        </a:p>
      </dgm:t>
    </dgm:pt>
    <dgm:pt modelId="{AAB05A77-F63B-4A45-A21F-CE6D5C6840CA}">
      <dgm:prSet phldrT="Write a description of the significance of this event"/>
      <dgm:spPr/>
      <dgm:t>
        <a:bodyPr/>
        <a:lstStyle/>
        <a:p>
          <a:r>
            <a:rPr lang="en-GB"/>
            <a:t>Executive Management = C </a:t>
          </a:r>
        </a:p>
      </dgm:t>
    </dgm:pt>
    <dgm:pt modelId="{98996E0E-A9BD-43C2-BAAB-E5C10BF688F0}" type="parTrans" cxnId="{66C0A2EE-173F-4A60-8F26-0EE9A2B9C94B}">
      <dgm:prSet/>
      <dgm:spPr/>
      <dgm:t>
        <a:bodyPr/>
        <a:lstStyle/>
        <a:p>
          <a:endParaRPr lang="en-GB"/>
        </a:p>
      </dgm:t>
    </dgm:pt>
    <dgm:pt modelId="{9FFFDF97-C772-4801-B15D-1D4495A89DC9}" type="sibTrans" cxnId="{66C0A2EE-173F-4A60-8F26-0EE9A2B9C94B}">
      <dgm:prSet/>
      <dgm:spPr/>
      <dgm:t>
        <a:bodyPr/>
        <a:lstStyle/>
        <a:p>
          <a:endParaRPr lang="en-GB"/>
        </a:p>
      </dgm:t>
    </dgm:pt>
    <dgm:pt modelId="{5A601E6E-AB20-4827-84E8-06ABA5200EBE}">
      <dgm:prSet phldrT="Write a description of the significance of this event"/>
      <dgm:spPr/>
      <dgm:t>
        <a:bodyPr/>
        <a:lstStyle/>
        <a:p>
          <a:r>
            <a:rPr lang="en-GB"/>
            <a:t>IT &amp; Digital team= A/R</a:t>
          </a:r>
        </a:p>
      </dgm:t>
    </dgm:pt>
    <dgm:pt modelId="{55497800-8B4A-44F1-90F0-515FE1A8A327}" type="parTrans" cxnId="{E3308021-2744-473D-8E77-9E4CEC4ED99B}">
      <dgm:prSet/>
      <dgm:spPr/>
      <dgm:t>
        <a:bodyPr/>
        <a:lstStyle/>
        <a:p>
          <a:endParaRPr lang="en-GB"/>
        </a:p>
      </dgm:t>
    </dgm:pt>
    <dgm:pt modelId="{4611CDCA-81D0-42BA-8B76-E09AE6777154}" type="sibTrans" cxnId="{E3308021-2744-473D-8E77-9E4CEC4ED99B}">
      <dgm:prSet/>
      <dgm:spPr/>
      <dgm:t>
        <a:bodyPr/>
        <a:lstStyle/>
        <a:p>
          <a:endParaRPr lang="en-GB"/>
        </a:p>
      </dgm:t>
    </dgm:pt>
    <dgm:pt modelId="{558F8E5F-4D0E-41B2-B256-EE403C381E09}">
      <dgm:prSet phldrT="Write a description of the significance of this event"/>
      <dgm:spPr/>
      <dgm:t>
        <a:bodyPr/>
        <a:lstStyle/>
        <a:p>
          <a:r>
            <a:rPr lang="en-GB"/>
            <a:t>AI &amp; Data analytics Team= R </a:t>
          </a:r>
        </a:p>
      </dgm:t>
    </dgm:pt>
    <dgm:pt modelId="{88CB0A80-4C26-44B2-94DC-FBCE4B72D4C0}" type="parTrans" cxnId="{2134C897-7C9D-46A2-9FE1-C0924BB6E680}">
      <dgm:prSet/>
      <dgm:spPr/>
      <dgm:t>
        <a:bodyPr/>
        <a:lstStyle/>
        <a:p>
          <a:endParaRPr lang="en-GB"/>
        </a:p>
      </dgm:t>
    </dgm:pt>
    <dgm:pt modelId="{C4292875-E107-425E-91A8-573DD2A250FE}" type="sibTrans" cxnId="{2134C897-7C9D-46A2-9FE1-C0924BB6E680}">
      <dgm:prSet/>
      <dgm:spPr/>
      <dgm:t>
        <a:bodyPr/>
        <a:lstStyle/>
        <a:p>
          <a:endParaRPr lang="en-GB"/>
        </a:p>
      </dgm:t>
    </dgm:pt>
    <dgm:pt modelId="{21FDDEFF-C956-44F4-9119-038714F65D0C}">
      <dgm:prSet phldrT="Write a description of the significance of this event"/>
      <dgm:spPr/>
      <dgm:t>
        <a:bodyPr/>
        <a:lstStyle/>
        <a:p>
          <a:r>
            <a:rPr lang="en-GB"/>
            <a:t>Marketing deparment = C</a:t>
          </a:r>
        </a:p>
      </dgm:t>
    </dgm:pt>
    <dgm:pt modelId="{91418858-6421-4F90-BDAE-7EA113D11550}" type="parTrans" cxnId="{7104107A-C2C9-4AF5-AEE8-0BF19D3F42A5}">
      <dgm:prSet/>
      <dgm:spPr/>
      <dgm:t>
        <a:bodyPr/>
        <a:lstStyle/>
        <a:p>
          <a:endParaRPr lang="en-GB"/>
        </a:p>
      </dgm:t>
    </dgm:pt>
    <dgm:pt modelId="{C9FE7EDA-D465-4CB6-BA78-37982E757A20}" type="sibTrans" cxnId="{7104107A-C2C9-4AF5-AEE8-0BF19D3F42A5}">
      <dgm:prSet/>
      <dgm:spPr/>
      <dgm:t>
        <a:bodyPr/>
        <a:lstStyle/>
        <a:p>
          <a:endParaRPr lang="en-GB"/>
        </a:p>
      </dgm:t>
    </dgm:pt>
    <dgm:pt modelId="{9C65FF69-1A6C-41B0-B7A3-88EC3A0001A9}">
      <dgm:prSet phldrT="Write a description of the significance of this event"/>
      <dgm:spPr/>
      <dgm:t>
        <a:bodyPr/>
        <a:lstStyle/>
        <a:p>
          <a:r>
            <a:rPr lang="en-GB"/>
            <a:t>Store Managers = C </a:t>
          </a:r>
        </a:p>
      </dgm:t>
    </dgm:pt>
    <dgm:pt modelId="{F6F7344B-3E2B-475C-BFFA-4CBFD2DC178F}" type="parTrans" cxnId="{7D7E8DE8-ED9B-44E3-B1EE-4A06E7D731E5}">
      <dgm:prSet/>
      <dgm:spPr/>
      <dgm:t>
        <a:bodyPr/>
        <a:lstStyle/>
        <a:p>
          <a:endParaRPr lang="en-GB"/>
        </a:p>
      </dgm:t>
    </dgm:pt>
    <dgm:pt modelId="{8FDDA532-A816-4E11-9810-BB3FB639CD59}" type="sibTrans" cxnId="{7D7E8DE8-ED9B-44E3-B1EE-4A06E7D731E5}">
      <dgm:prSet/>
      <dgm:spPr/>
      <dgm:t>
        <a:bodyPr/>
        <a:lstStyle/>
        <a:p>
          <a:endParaRPr lang="en-GB"/>
        </a:p>
      </dgm:t>
    </dgm:pt>
    <dgm:pt modelId="{8701FD88-AFB4-406F-8B0D-F4E94B223AF4}">
      <dgm:prSet phldrT="Write a description of the significance of this event"/>
      <dgm:spPr/>
      <dgm:t>
        <a:bodyPr/>
        <a:lstStyle/>
        <a:p>
          <a:r>
            <a:rPr lang="en-GB"/>
            <a:t>Store Employees= I </a:t>
          </a:r>
        </a:p>
      </dgm:t>
    </dgm:pt>
    <dgm:pt modelId="{E03DEBAF-BDA0-4676-BD72-790452D6E756}" type="parTrans" cxnId="{93DF672B-3636-43F5-91DB-BDC00F2A55D1}">
      <dgm:prSet/>
      <dgm:spPr/>
      <dgm:t>
        <a:bodyPr/>
        <a:lstStyle/>
        <a:p>
          <a:endParaRPr lang="en-GB"/>
        </a:p>
      </dgm:t>
    </dgm:pt>
    <dgm:pt modelId="{7F65E720-13B3-4CE1-864E-2CAF18A73ECC}" type="sibTrans" cxnId="{93DF672B-3636-43F5-91DB-BDC00F2A55D1}">
      <dgm:prSet/>
      <dgm:spPr/>
      <dgm:t>
        <a:bodyPr/>
        <a:lstStyle/>
        <a:p>
          <a:endParaRPr lang="en-GB"/>
        </a:p>
      </dgm:t>
    </dgm:pt>
    <dgm:pt modelId="{1A1A06DB-C5A0-4B20-A3D4-3E44011256DB}">
      <dgm:prSet phldrT="Write a description of the significance of this event"/>
      <dgm:spPr/>
      <dgm:t>
        <a:bodyPr/>
        <a:lstStyle/>
        <a:p>
          <a:r>
            <a:rPr lang="en-GB"/>
            <a:t>HR Deparment = I</a:t>
          </a:r>
        </a:p>
      </dgm:t>
    </dgm:pt>
    <dgm:pt modelId="{E19401E3-7173-4FEF-AAA3-F9D3F737AB3B}" type="parTrans" cxnId="{45EE58E3-2EE7-4703-86E8-4A7ECB7A86DB}">
      <dgm:prSet/>
      <dgm:spPr/>
      <dgm:t>
        <a:bodyPr/>
        <a:lstStyle/>
        <a:p>
          <a:endParaRPr lang="en-GB"/>
        </a:p>
      </dgm:t>
    </dgm:pt>
    <dgm:pt modelId="{A15BFDD1-8822-4D86-9ADB-2ACDBCE89D6E}" type="sibTrans" cxnId="{45EE58E3-2EE7-4703-86E8-4A7ECB7A86DB}">
      <dgm:prSet/>
      <dgm:spPr/>
      <dgm:t>
        <a:bodyPr/>
        <a:lstStyle/>
        <a:p>
          <a:endParaRPr lang="en-GB"/>
        </a:p>
      </dgm:t>
    </dgm:pt>
    <dgm:pt modelId="{9E77A260-73E2-42D3-856F-686CFC05AA8C}">
      <dgm:prSet phldrT="Write a description of the significance of this event"/>
      <dgm:spPr/>
      <dgm:t>
        <a:bodyPr/>
        <a:lstStyle/>
        <a:p>
          <a:r>
            <a:rPr lang="en-GB"/>
            <a:t>Legal Compliance=C </a:t>
          </a:r>
        </a:p>
      </dgm:t>
    </dgm:pt>
    <dgm:pt modelId="{BDD7A277-C929-4BCD-B722-71B1B2433C03}" type="parTrans" cxnId="{79AAF010-A27E-43C5-8088-83F9CB61BBC8}">
      <dgm:prSet/>
      <dgm:spPr/>
      <dgm:t>
        <a:bodyPr/>
        <a:lstStyle/>
        <a:p>
          <a:endParaRPr lang="en-GB"/>
        </a:p>
      </dgm:t>
    </dgm:pt>
    <dgm:pt modelId="{BF1B2785-86B4-45CA-ADF1-A0E14F358C95}" type="sibTrans" cxnId="{79AAF010-A27E-43C5-8088-83F9CB61BBC8}">
      <dgm:prSet/>
      <dgm:spPr/>
      <dgm:t>
        <a:bodyPr/>
        <a:lstStyle/>
        <a:p>
          <a:endParaRPr lang="en-GB"/>
        </a:p>
      </dgm:t>
    </dgm:pt>
    <dgm:pt modelId="{7980CB28-DA0D-4CDB-B194-089E5332362B}">
      <dgm:prSet phldrT="Write a description of the significance of this event"/>
      <dgm:spPr/>
      <dgm:t>
        <a:bodyPr/>
        <a:lstStyle/>
        <a:p>
          <a:r>
            <a:rPr lang="en-GB"/>
            <a:t>Finance Deparment = I </a:t>
          </a:r>
        </a:p>
      </dgm:t>
    </dgm:pt>
    <dgm:pt modelId="{58DE5DB3-D95E-4DA9-9081-708A2E89A4DD}" type="parTrans" cxnId="{D6A514A8-211B-4267-9472-6BE7DFB140BA}">
      <dgm:prSet/>
      <dgm:spPr/>
      <dgm:t>
        <a:bodyPr/>
        <a:lstStyle/>
        <a:p>
          <a:endParaRPr lang="en-GB"/>
        </a:p>
      </dgm:t>
    </dgm:pt>
    <dgm:pt modelId="{96B85028-BD14-4423-BAE7-51551FABF3AD}" type="sibTrans" cxnId="{D6A514A8-211B-4267-9472-6BE7DFB140BA}">
      <dgm:prSet/>
      <dgm:spPr/>
      <dgm:t>
        <a:bodyPr/>
        <a:lstStyle/>
        <a:p>
          <a:endParaRPr lang="en-GB"/>
        </a:p>
      </dgm:t>
    </dgm:pt>
    <dgm:pt modelId="{E8716786-A13C-4AF4-BD7F-BD14BF88FFE6}">
      <dgm:prSet phldrT="Write a description of the significance of this event"/>
      <dgm:spPr/>
      <dgm:t>
        <a:bodyPr/>
        <a:lstStyle/>
        <a:p>
          <a:r>
            <a:rPr lang="en-GB"/>
            <a:t>Technology Vendors= R</a:t>
          </a:r>
        </a:p>
      </dgm:t>
    </dgm:pt>
    <dgm:pt modelId="{5EA56498-8B38-468A-844D-14868994715A}" type="parTrans" cxnId="{C96055CE-6F52-4407-873F-0C9838320F76}">
      <dgm:prSet/>
      <dgm:spPr/>
      <dgm:t>
        <a:bodyPr/>
        <a:lstStyle/>
        <a:p>
          <a:endParaRPr lang="en-GB"/>
        </a:p>
      </dgm:t>
    </dgm:pt>
    <dgm:pt modelId="{3E73E0E7-99F0-4A78-8FE2-F75964704238}" type="sibTrans" cxnId="{C96055CE-6F52-4407-873F-0C9838320F76}">
      <dgm:prSet/>
      <dgm:spPr/>
      <dgm:t>
        <a:bodyPr/>
        <a:lstStyle/>
        <a:p>
          <a:endParaRPr lang="en-GB"/>
        </a:p>
      </dgm:t>
    </dgm:pt>
    <dgm:pt modelId="{5CBF4462-EC6C-4724-9AB9-0764F59783D2}">
      <dgm:prSet phldrT="Write a description of the significance of this event"/>
      <dgm:spPr/>
      <dgm:t>
        <a:bodyPr/>
        <a:lstStyle/>
        <a:p>
          <a:r>
            <a:rPr lang="en-GB"/>
            <a:t>Suppliers= C </a:t>
          </a:r>
        </a:p>
      </dgm:t>
    </dgm:pt>
    <dgm:pt modelId="{FCDD26BD-B900-44D6-BF52-50D942EC6833}" type="parTrans" cxnId="{20CA65A8-C179-4F6E-AE01-341BA86EEC35}">
      <dgm:prSet/>
      <dgm:spPr/>
      <dgm:t>
        <a:bodyPr/>
        <a:lstStyle/>
        <a:p>
          <a:endParaRPr lang="en-GB"/>
        </a:p>
      </dgm:t>
    </dgm:pt>
    <dgm:pt modelId="{1EC19212-F7CC-47C1-A62E-E4267579D01A}" type="sibTrans" cxnId="{20CA65A8-C179-4F6E-AE01-341BA86EEC35}">
      <dgm:prSet/>
      <dgm:spPr/>
      <dgm:t>
        <a:bodyPr/>
        <a:lstStyle/>
        <a:p>
          <a:endParaRPr lang="en-GB"/>
        </a:p>
      </dgm:t>
    </dgm:pt>
    <dgm:pt modelId="{04C85269-AF50-42AD-A13E-0CD7A1E6F532}">
      <dgm:prSet phldrT="Write a description of the significance of this event"/>
      <dgm:spPr/>
      <dgm:t>
        <a:bodyPr/>
        <a:lstStyle/>
        <a:p>
          <a:r>
            <a:rPr lang="en-GB"/>
            <a:t>Customers= C</a:t>
          </a:r>
        </a:p>
      </dgm:t>
    </dgm:pt>
    <dgm:pt modelId="{BAA0C57C-A996-4D34-B8ED-EF62C8979329}" type="parTrans" cxnId="{530A7EED-4261-4EAB-854F-8E4588804147}">
      <dgm:prSet/>
      <dgm:spPr/>
      <dgm:t>
        <a:bodyPr/>
        <a:lstStyle/>
        <a:p>
          <a:endParaRPr lang="en-GB"/>
        </a:p>
      </dgm:t>
    </dgm:pt>
    <dgm:pt modelId="{B8C8B140-0BBF-4069-9B66-69617E7110F6}" type="sibTrans" cxnId="{530A7EED-4261-4EAB-854F-8E4588804147}">
      <dgm:prSet/>
      <dgm:spPr/>
      <dgm:t>
        <a:bodyPr/>
        <a:lstStyle/>
        <a:p>
          <a:endParaRPr lang="en-GB"/>
        </a:p>
      </dgm:t>
    </dgm:pt>
    <dgm:pt modelId="{515DE69A-DBF6-44BD-8926-EF887D08334F}">
      <dgm:prSet phldrT="Write a description of the significance of this event"/>
      <dgm:spPr/>
      <dgm:t>
        <a:bodyPr/>
        <a:lstStyle/>
        <a:p>
          <a:r>
            <a:rPr lang="en-GB"/>
            <a:t>Board od directors = I</a:t>
          </a:r>
        </a:p>
      </dgm:t>
    </dgm:pt>
    <dgm:pt modelId="{F43BE9AE-49BD-46C6-95BA-B0931D5FABD3}" type="parTrans" cxnId="{B14AECD1-4A89-4CA6-8C96-D3BB397F2041}">
      <dgm:prSet/>
      <dgm:spPr/>
      <dgm:t>
        <a:bodyPr/>
        <a:lstStyle/>
        <a:p>
          <a:endParaRPr lang="en-GB"/>
        </a:p>
      </dgm:t>
    </dgm:pt>
    <dgm:pt modelId="{6C43924A-9B96-47E7-98B4-20E7F2D9EE8D}" type="sibTrans" cxnId="{B14AECD1-4A89-4CA6-8C96-D3BB397F2041}">
      <dgm:prSet/>
      <dgm:spPr/>
      <dgm:t>
        <a:bodyPr/>
        <a:lstStyle/>
        <a:p>
          <a:endParaRPr lang="en-GB"/>
        </a:p>
      </dgm:t>
    </dgm:pt>
    <dgm:pt modelId="{4B1DF870-619A-4DB5-9687-9BEA7657BEC9}">
      <dgm:prSet phldrT="Write a description of the significance of this event"/>
      <dgm:spPr/>
      <dgm:t>
        <a:bodyPr/>
        <a:lstStyle/>
        <a:p>
          <a:r>
            <a:rPr lang="en-GB"/>
            <a:t>Executive Management= C</a:t>
          </a:r>
        </a:p>
      </dgm:t>
    </dgm:pt>
    <dgm:pt modelId="{51C4AF6B-8539-4AD4-A721-B9DAF9EC48DC}" type="parTrans" cxnId="{AEA1BC63-8740-4A9C-9511-26936AE2302D}">
      <dgm:prSet/>
      <dgm:spPr/>
      <dgm:t>
        <a:bodyPr/>
        <a:lstStyle/>
        <a:p>
          <a:endParaRPr lang="en-GB"/>
        </a:p>
      </dgm:t>
    </dgm:pt>
    <dgm:pt modelId="{6C07B5F0-6DA2-44F7-B0E8-B8955B991805}" type="sibTrans" cxnId="{AEA1BC63-8740-4A9C-9511-26936AE2302D}">
      <dgm:prSet/>
      <dgm:spPr/>
      <dgm:t>
        <a:bodyPr/>
        <a:lstStyle/>
        <a:p>
          <a:endParaRPr lang="en-GB"/>
        </a:p>
      </dgm:t>
    </dgm:pt>
    <dgm:pt modelId="{702692A8-D0A5-498B-AD47-565C38AE4F70}">
      <dgm:prSet phldrT="Write a description of the significance of this event"/>
      <dgm:spPr/>
      <dgm:t>
        <a:bodyPr/>
        <a:lstStyle/>
        <a:p>
          <a:r>
            <a:rPr lang="en-GB"/>
            <a:t>IT &amp; Digital team= R</a:t>
          </a:r>
        </a:p>
      </dgm:t>
    </dgm:pt>
    <dgm:pt modelId="{CBD2E5AD-9FFF-44FB-A0C0-11BD2C4CB5AA}" type="parTrans" cxnId="{5F166148-1214-4099-9A39-8C5A8C08475A}">
      <dgm:prSet/>
      <dgm:spPr/>
      <dgm:t>
        <a:bodyPr/>
        <a:lstStyle/>
        <a:p>
          <a:endParaRPr lang="en-GB"/>
        </a:p>
      </dgm:t>
    </dgm:pt>
    <dgm:pt modelId="{75EB50EB-9217-49BA-858C-B81F3E71B727}" type="sibTrans" cxnId="{5F166148-1214-4099-9A39-8C5A8C08475A}">
      <dgm:prSet/>
      <dgm:spPr/>
      <dgm:t>
        <a:bodyPr/>
        <a:lstStyle/>
        <a:p>
          <a:endParaRPr lang="en-GB"/>
        </a:p>
      </dgm:t>
    </dgm:pt>
    <dgm:pt modelId="{4D367199-976F-47C5-BC5B-82ABB81E24B9}">
      <dgm:prSet phldrT="Write a description of the significance of this event"/>
      <dgm:spPr/>
      <dgm:t>
        <a:bodyPr/>
        <a:lstStyle/>
        <a:p>
          <a:r>
            <a:rPr lang="en-GB"/>
            <a:t>AI &amp; Data analytics = R </a:t>
          </a:r>
        </a:p>
      </dgm:t>
    </dgm:pt>
    <dgm:pt modelId="{BD61C652-9EF1-48ED-BBF2-91728E6DE787}" type="parTrans" cxnId="{213EE407-A014-40C7-9819-8732091A625B}">
      <dgm:prSet/>
      <dgm:spPr/>
      <dgm:t>
        <a:bodyPr/>
        <a:lstStyle/>
        <a:p>
          <a:endParaRPr lang="en-GB"/>
        </a:p>
      </dgm:t>
    </dgm:pt>
    <dgm:pt modelId="{D5F59C2F-9BF4-40F3-8C4B-AEFB990778B7}" type="sibTrans" cxnId="{213EE407-A014-40C7-9819-8732091A625B}">
      <dgm:prSet/>
      <dgm:spPr/>
      <dgm:t>
        <a:bodyPr/>
        <a:lstStyle/>
        <a:p>
          <a:endParaRPr lang="en-GB"/>
        </a:p>
      </dgm:t>
    </dgm:pt>
    <dgm:pt modelId="{FAAF3232-AA99-4A02-BA20-8FA8C79893F7}">
      <dgm:prSet phldrT="Write a description of the significance of this event"/>
      <dgm:spPr/>
      <dgm:t>
        <a:bodyPr/>
        <a:lstStyle/>
        <a:p>
          <a:r>
            <a:rPr lang="en-GB"/>
            <a:t>Marketing Deparment= R</a:t>
          </a:r>
        </a:p>
      </dgm:t>
    </dgm:pt>
    <dgm:pt modelId="{696CF107-D62D-485F-97A0-DF62F58E5984}" type="parTrans" cxnId="{3251ED53-976D-4AC3-903A-BB9EA8BD1071}">
      <dgm:prSet/>
      <dgm:spPr/>
      <dgm:t>
        <a:bodyPr/>
        <a:lstStyle/>
        <a:p>
          <a:endParaRPr lang="en-GB"/>
        </a:p>
      </dgm:t>
    </dgm:pt>
    <dgm:pt modelId="{1DD1A52C-10FC-49AB-A03F-C17B271B6E62}" type="sibTrans" cxnId="{3251ED53-976D-4AC3-903A-BB9EA8BD1071}">
      <dgm:prSet/>
      <dgm:spPr/>
      <dgm:t>
        <a:bodyPr/>
        <a:lstStyle/>
        <a:p>
          <a:endParaRPr lang="en-GB"/>
        </a:p>
      </dgm:t>
    </dgm:pt>
    <dgm:pt modelId="{0AC58201-C794-4D4C-96E7-BD573A36B9C8}">
      <dgm:prSet phldrT="Write a description of the significance of this event"/>
      <dgm:spPr/>
      <dgm:t>
        <a:bodyPr/>
        <a:lstStyle/>
        <a:p>
          <a:r>
            <a:rPr lang="en-GB"/>
            <a:t>Store Managers= R</a:t>
          </a:r>
        </a:p>
      </dgm:t>
    </dgm:pt>
    <dgm:pt modelId="{5B4AF282-5ADA-42C6-9454-31496794CD25}" type="parTrans" cxnId="{23DD830B-EB42-44BA-8D2C-6F6EAA5EC1FB}">
      <dgm:prSet/>
      <dgm:spPr/>
      <dgm:t>
        <a:bodyPr/>
        <a:lstStyle/>
        <a:p>
          <a:endParaRPr lang="en-GB"/>
        </a:p>
      </dgm:t>
    </dgm:pt>
    <dgm:pt modelId="{1284FDC4-3DCE-480C-B0EE-3565392C72F0}" type="sibTrans" cxnId="{23DD830B-EB42-44BA-8D2C-6F6EAA5EC1FB}">
      <dgm:prSet/>
      <dgm:spPr/>
      <dgm:t>
        <a:bodyPr/>
        <a:lstStyle/>
        <a:p>
          <a:endParaRPr lang="en-GB"/>
        </a:p>
      </dgm:t>
    </dgm:pt>
    <dgm:pt modelId="{1526B1B0-7B37-4859-85EF-BFDAA6275AC0}">
      <dgm:prSet phldrT="Write a description of the significance of this event"/>
      <dgm:spPr/>
      <dgm:t>
        <a:bodyPr/>
        <a:lstStyle/>
        <a:p>
          <a:r>
            <a:rPr lang="en-GB"/>
            <a:t>Store Employess R</a:t>
          </a:r>
        </a:p>
      </dgm:t>
    </dgm:pt>
    <dgm:pt modelId="{433628A0-8528-45BB-B318-704D3AAF69A5}" type="parTrans" cxnId="{5959ED8D-D890-4C8C-A1A4-13F7F77B1C22}">
      <dgm:prSet/>
      <dgm:spPr/>
      <dgm:t>
        <a:bodyPr/>
        <a:lstStyle/>
        <a:p>
          <a:endParaRPr lang="en-GB"/>
        </a:p>
      </dgm:t>
    </dgm:pt>
    <dgm:pt modelId="{2E38FF9E-B97C-4231-B1C4-C6E0219FA252}" type="sibTrans" cxnId="{5959ED8D-D890-4C8C-A1A4-13F7F77B1C22}">
      <dgm:prSet/>
      <dgm:spPr/>
      <dgm:t>
        <a:bodyPr/>
        <a:lstStyle/>
        <a:p>
          <a:endParaRPr lang="en-GB"/>
        </a:p>
      </dgm:t>
    </dgm:pt>
    <dgm:pt modelId="{69AE1427-67F1-459C-83AB-88F55DF05173}">
      <dgm:prSet phldrT="Write a description of the significance of this event"/>
      <dgm:spPr/>
      <dgm:t>
        <a:bodyPr/>
        <a:lstStyle/>
        <a:p>
          <a:r>
            <a:rPr lang="en-GB"/>
            <a:t>HR Department=A/R </a:t>
          </a:r>
        </a:p>
      </dgm:t>
    </dgm:pt>
    <dgm:pt modelId="{893962AC-6F58-48C4-9183-4B2DDDF9E040}" type="parTrans" cxnId="{22618828-5B9E-4D95-B339-CDADACF9D40A}">
      <dgm:prSet/>
      <dgm:spPr/>
      <dgm:t>
        <a:bodyPr/>
        <a:lstStyle/>
        <a:p>
          <a:endParaRPr lang="en-GB"/>
        </a:p>
      </dgm:t>
    </dgm:pt>
    <dgm:pt modelId="{7B00E8A0-71C2-416A-A66C-D0FD92495A4D}" type="sibTrans" cxnId="{22618828-5B9E-4D95-B339-CDADACF9D40A}">
      <dgm:prSet/>
      <dgm:spPr/>
      <dgm:t>
        <a:bodyPr/>
        <a:lstStyle/>
        <a:p>
          <a:endParaRPr lang="en-GB"/>
        </a:p>
      </dgm:t>
    </dgm:pt>
    <dgm:pt modelId="{9F7C08E5-AEBB-49D5-B0D2-B652663ACB4C}">
      <dgm:prSet phldrT="Write a description of the significance of this event"/>
      <dgm:spPr/>
      <dgm:t>
        <a:bodyPr/>
        <a:lstStyle/>
        <a:p>
          <a:r>
            <a:rPr lang="en-GB"/>
            <a:t>Legal &amp; Compliance= A</a:t>
          </a:r>
        </a:p>
      </dgm:t>
    </dgm:pt>
    <dgm:pt modelId="{A8173344-D404-4425-8CA9-B227EFEDEAA9}" type="parTrans" cxnId="{CEFBDCC8-0448-4C50-B98A-B38B0BBCACDF}">
      <dgm:prSet/>
      <dgm:spPr/>
      <dgm:t>
        <a:bodyPr/>
        <a:lstStyle/>
        <a:p>
          <a:endParaRPr lang="en-GB"/>
        </a:p>
      </dgm:t>
    </dgm:pt>
    <dgm:pt modelId="{77F9EA11-C3E6-46CD-B3A2-B334FCC43BDD}" type="sibTrans" cxnId="{CEFBDCC8-0448-4C50-B98A-B38B0BBCACDF}">
      <dgm:prSet/>
      <dgm:spPr/>
      <dgm:t>
        <a:bodyPr/>
        <a:lstStyle/>
        <a:p>
          <a:endParaRPr lang="en-GB"/>
        </a:p>
      </dgm:t>
    </dgm:pt>
    <dgm:pt modelId="{5ED9406D-6745-43A7-9CEF-023B9B7055A4}">
      <dgm:prSet phldrT="Write a description of the significance of this event"/>
      <dgm:spPr/>
      <dgm:t>
        <a:bodyPr/>
        <a:lstStyle/>
        <a:p>
          <a:r>
            <a:rPr lang="en-GB"/>
            <a:t>Finance deparment =I</a:t>
          </a:r>
        </a:p>
      </dgm:t>
    </dgm:pt>
    <dgm:pt modelId="{9A928FE8-4A02-4A7E-9734-DA5761ADDA79}" type="parTrans" cxnId="{4DDD8655-356C-41E6-8F9A-EF4D8354EB57}">
      <dgm:prSet/>
      <dgm:spPr/>
      <dgm:t>
        <a:bodyPr/>
        <a:lstStyle/>
        <a:p>
          <a:endParaRPr lang="en-GB"/>
        </a:p>
      </dgm:t>
    </dgm:pt>
    <dgm:pt modelId="{4D131F41-74FD-4B37-9569-ED942D157EBF}" type="sibTrans" cxnId="{4DDD8655-356C-41E6-8F9A-EF4D8354EB57}">
      <dgm:prSet/>
      <dgm:spPr/>
      <dgm:t>
        <a:bodyPr/>
        <a:lstStyle/>
        <a:p>
          <a:endParaRPr lang="en-GB"/>
        </a:p>
      </dgm:t>
    </dgm:pt>
    <dgm:pt modelId="{9F019195-8768-4C78-96E9-4F73F3A076C2}">
      <dgm:prSet phldrT="Write a description of the significance of this event"/>
      <dgm:spPr/>
      <dgm:t>
        <a:bodyPr/>
        <a:lstStyle/>
        <a:p>
          <a:r>
            <a:rPr lang="en-GB"/>
            <a:t>Technology Vendors= R</a:t>
          </a:r>
        </a:p>
      </dgm:t>
    </dgm:pt>
    <dgm:pt modelId="{97387985-B0CC-4F52-BD9F-3CD09033532C}" type="parTrans" cxnId="{472D237C-4A82-4B73-8C1D-BE1FEB13CCA7}">
      <dgm:prSet/>
      <dgm:spPr/>
      <dgm:t>
        <a:bodyPr/>
        <a:lstStyle/>
        <a:p>
          <a:endParaRPr lang="en-GB"/>
        </a:p>
      </dgm:t>
    </dgm:pt>
    <dgm:pt modelId="{88B438FB-E853-4D61-B2E8-7297FD037819}" type="sibTrans" cxnId="{472D237C-4A82-4B73-8C1D-BE1FEB13CCA7}">
      <dgm:prSet/>
      <dgm:spPr/>
      <dgm:t>
        <a:bodyPr/>
        <a:lstStyle/>
        <a:p>
          <a:endParaRPr lang="en-GB"/>
        </a:p>
      </dgm:t>
    </dgm:pt>
    <dgm:pt modelId="{04B945E4-AE3B-4F35-8D86-4088591F177E}">
      <dgm:prSet phldrT="Write a description of the significance of this event"/>
      <dgm:spPr/>
      <dgm:t>
        <a:bodyPr/>
        <a:lstStyle/>
        <a:p>
          <a:r>
            <a:rPr lang="en-GB"/>
            <a:t>Suppliers = C</a:t>
          </a:r>
        </a:p>
      </dgm:t>
    </dgm:pt>
    <dgm:pt modelId="{3D129DCF-9FDB-4CEC-AA93-EB28343B6E55}" type="parTrans" cxnId="{7316BB91-3247-4981-904A-504B54C7BB47}">
      <dgm:prSet/>
      <dgm:spPr/>
      <dgm:t>
        <a:bodyPr/>
        <a:lstStyle/>
        <a:p>
          <a:endParaRPr lang="en-GB"/>
        </a:p>
      </dgm:t>
    </dgm:pt>
    <dgm:pt modelId="{98C093B9-C5D0-40E6-BD1C-B766221ABCC4}" type="sibTrans" cxnId="{7316BB91-3247-4981-904A-504B54C7BB47}">
      <dgm:prSet/>
      <dgm:spPr/>
      <dgm:t>
        <a:bodyPr/>
        <a:lstStyle/>
        <a:p>
          <a:endParaRPr lang="en-GB"/>
        </a:p>
      </dgm:t>
    </dgm:pt>
    <dgm:pt modelId="{14F58E31-29CC-4BE7-9A56-D40107FA1A8D}">
      <dgm:prSet phldrT="Write a description of the significance of this event"/>
      <dgm:spPr/>
      <dgm:t>
        <a:bodyPr/>
        <a:lstStyle/>
        <a:p>
          <a:r>
            <a:rPr lang="en-GB"/>
            <a:t>Customers= R </a:t>
          </a:r>
        </a:p>
      </dgm:t>
    </dgm:pt>
    <dgm:pt modelId="{419C3D60-8425-4E20-B5EE-985CA083B108}" type="parTrans" cxnId="{916E66FB-CE96-4C4C-8804-BFE593C8915D}">
      <dgm:prSet/>
      <dgm:spPr/>
      <dgm:t>
        <a:bodyPr/>
        <a:lstStyle/>
        <a:p>
          <a:endParaRPr lang="en-GB"/>
        </a:p>
      </dgm:t>
    </dgm:pt>
    <dgm:pt modelId="{8ED56241-850D-4AB8-A54E-4AB815D42C59}" type="sibTrans" cxnId="{916E66FB-CE96-4C4C-8804-BFE593C8915D}">
      <dgm:prSet/>
      <dgm:spPr/>
      <dgm:t>
        <a:bodyPr/>
        <a:lstStyle/>
        <a:p>
          <a:endParaRPr lang="en-GB"/>
        </a:p>
      </dgm:t>
    </dgm:pt>
    <dgm:pt modelId="{99596BC2-E8C0-4044-84E8-D5C88CE82FC3}">
      <dgm:prSet phldrT="Write a description of the significance of this event"/>
      <dgm:spPr/>
      <dgm:t>
        <a:bodyPr/>
        <a:lstStyle/>
        <a:p>
          <a:r>
            <a:rPr lang="en-GB"/>
            <a:t>Board of Directors = C</a:t>
          </a:r>
        </a:p>
      </dgm:t>
    </dgm:pt>
    <dgm:pt modelId="{7F2339CB-4394-4113-BD94-F83F2EA82E17}" type="parTrans" cxnId="{D5B1CCB9-AE57-4FF9-BD53-4DA96A11CC63}">
      <dgm:prSet/>
      <dgm:spPr/>
      <dgm:t>
        <a:bodyPr/>
        <a:lstStyle/>
        <a:p>
          <a:endParaRPr lang="en-GB"/>
        </a:p>
      </dgm:t>
    </dgm:pt>
    <dgm:pt modelId="{D09E2582-63E8-478B-A6CD-FF75B052CB41}" type="sibTrans" cxnId="{D5B1CCB9-AE57-4FF9-BD53-4DA96A11CC63}">
      <dgm:prSet/>
      <dgm:spPr/>
      <dgm:t>
        <a:bodyPr/>
        <a:lstStyle/>
        <a:p>
          <a:endParaRPr lang="en-GB"/>
        </a:p>
      </dgm:t>
    </dgm:pt>
    <dgm:pt modelId="{0D084DAD-644E-41BE-9C8F-A6E82BCDD322}">
      <dgm:prSet phldrT="Write a description of the significance of this event"/>
      <dgm:spPr/>
      <dgm:t>
        <a:bodyPr/>
        <a:lstStyle/>
        <a:p>
          <a:r>
            <a:rPr lang="en-GB"/>
            <a:t>Executive Management = C</a:t>
          </a:r>
        </a:p>
      </dgm:t>
    </dgm:pt>
    <dgm:pt modelId="{39B78348-80F2-4755-B151-43FB00F03022}" type="parTrans" cxnId="{5246C14C-F546-45BD-AFBE-B3D4736C2777}">
      <dgm:prSet/>
      <dgm:spPr/>
      <dgm:t>
        <a:bodyPr/>
        <a:lstStyle/>
        <a:p>
          <a:endParaRPr lang="en-GB"/>
        </a:p>
      </dgm:t>
    </dgm:pt>
    <dgm:pt modelId="{A6F5775A-A14D-4BC5-A226-694B95CBFE5C}" type="sibTrans" cxnId="{5246C14C-F546-45BD-AFBE-B3D4736C2777}">
      <dgm:prSet/>
      <dgm:spPr/>
      <dgm:t>
        <a:bodyPr/>
        <a:lstStyle/>
        <a:p>
          <a:endParaRPr lang="en-GB"/>
        </a:p>
      </dgm:t>
    </dgm:pt>
    <dgm:pt modelId="{031771A3-089D-49B6-91B9-140A94A82E1E}">
      <dgm:prSet phldrT="Write a description of the significance of this event"/>
      <dgm:spPr/>
      <dgm:t>
        <a:bodyPr/>
        <a:lstStyle/>
        <a:p>
          <a:r>
            <a:rPr lang="en-GB"/>
            <a:t>IT &amp; Digital Team= R</a:t>
          </a:r>
        </a:p>
      </dgm:t>
    </dgm:pt>
    <dgm:pt modelId="{90A3F70A-F199-460A-B801-43D5D0DA5CCF}" type="parTrans" cxnId="{5BC0C80F-1966-4FB3-930D-E3106F3C81EC}">
      <dgm:prSet/>
      <dgm:spPr/>
      <dgm:t>
        <a:bodyPr/>
        <a:lstStyle/>
        <a:p>
          <a:endParaRPr lang="en-GB"/>
        </a:p>
      </dgm:t>
    </dgm:pt>
    <dgm:pt modelId="{F2C2BEEA-E1B9-47A4-BF0D-1830396A6655}" type="sibTrans" cxnId="{5BC0C80F-1966-4FB3-930D-E3106F3C81EC}">
      <dgm:prSet/>
      <dgm:spPr/>
      <dgm:t>
        <a:bodyPr/>
        <a:lstStyle/>
        <a:p>
          <a:endParaRPr lang="en-GB"/>
        </a:p>
      </dgm:t>
    </dgm:pt>
    <dgm:pt modelId="{E1617982-102A-4D52-8B56-9472A8C98C7D}">
      <dgm:prSet phldrT="Write a description of the significance of this event"/>
      <dgm:spPr/>
      <dgm:t>
        <a:bodyPr/>
        <a:lstStyle/>
        <a:p>
          <a:r>
            <a:rPr lang="en-GB"/>
            <a:t>AI &amp; Data analytics Team=R</a:t>
          </a:r>
        </a:p>
      </dgm:t>
    </dgm:pt>
    <dgm:pt modelId="{EFBAA911-E361-4B2C-ABF3-093E892900A6}" type="parTrans" cxnId="{DD98E9F9-83D7-4041-B57E-3CA1156CE4DB}">
      <dgm:prSet/>
      <dgm:spPr/>
      <dgm:t>
        <a:bodyPr/>
        <a:lstStyle/>
        <a:p>
          <a:endParaRPr lang="en-GB"/>
        </a:p>
      </dgm:t>
    </dgm:pt>
    <dgm:pt modelId="{3F2FAB15-7FC2-4595-A6A6-4A2920D40BB4}" type="sibTrans" cxnId="{DD98E9F9-83D7-4041-B57E-3CA1156CE4DB}">
      <dgm:prSet/>
      <dgm:spPr/>
      <dgm:t>
        <a:bodyPr/>
        <a:lstStyle/>
        <a:p>
          <a:endParaRPr lang="en-GB"/>
        </a:p>
      </dgm:t>
    </dgm:pt>
    <dgm:pt modelId="{7868439F-4074-495C-A38C-0AE8E03FFD52}">
      <dgm:prSet phldrT="Write a description of the significance of this event"/>
      <dgm:spPr/>
      <dgm:t>
        <a:bodyPr/>
        <a:lstStyle/>
        <a:p>
          <a:r>
            <a:rPr lang="en-GB"/>
            <a:t>Marketing Deparment = R</a:t>
          </a:r>
        </a:p>
      </dgm:t>
    </dgm:pt>
    <dgm:pt modelId="{E20EC386-328E-41A3-A165-FE2035D9781C}" type="parTrans" cxnId="{5A3AEA63-648F-4389-86C4-930BF6D62A04}">
      <dgm:prSet/>
      <dgm:spPr/>
      <dgm:t>
        <a:bodyPr/>
        <a:lstStyle/>
        <a:p>
          <a:endParaRPr lang="en-GB"/>
        </a:p>
      </dgm:t>
    </dgm:pt>
    <dgm:pt modelId="{071BBF97-DFF5-4026-A63A-79CC2076F715}" type="sibTrans" cxnId="{5A3AEA63-648F-4389-86C4-930BF6D62A04}">
      <dgm:prSet/>
      <dgm:spPr/>
      <dgm:t>
        <a:bodyPr/>
        <a:lstStyle/>
        <a:p>
          <a:endParaRPr lang="en-GB"/>
        </a:p>
      </dgm:t>
    </dgm:pt>
    <dgm:pt modelId="{B515D906-5EA4-4CA3-A14E-E6E9AE615989}">
      <dgm:prSet phldrT="Write a description of the significance of this event"/>
      <dgm:spPr/>
      <dgm:t>
        <a:bodyPr/>
        <a:lstStyle/>
        <a:p>
          <a:r>
            <a:rPr lang="en-GB"/>
            <a:t>Store Manager= R</a:t>
          </a:r>
        </a:p>
      </dgm:t>
    </dgm:pt>
    <dgm:pt modelId="{7E9751E2-8461-4BD0-B99E-2F265387C84B}" type="parTrans" cxnId="{AE7EA40D-80B5-4E8C-A690-72380A036003}">
      <dgm:prSet/>
      <dgm:spPr/>
      <dgm:t>
        <a:bodyPr/>
        <a:lstStyle/>
        <a:p>
          <a:endParaRPr lang="en-GB"/>
        </a:p>
      </dgm:t>
    </dgm:pt>
    <dgm:pt modelId="{65AEF2DB-7DA3-4CE2-AC12-E21FDD86B86D}" type="sibTrans" cxnId="{AE7EA40D-80B5-4E8C-A690-72380A036003}">
      <dgm:prSet/>
      <dgm:spPr/>
      <dgm:t>
        <a:bodyPr/>
        <a:lstStyle/>
        <a:p>
          <a:endParaRPr lang="en-GB"/>
        </a:p>
      </dgm:t>
    </dgm:pt>
    <dgm:pt modelId="{3ED64911-F5BF-44D3-8A44-9584539040DA}">
      <dgm:prSet phldrT="Write a description of the significance of this event"/>
      <dgm:spPr/>
      <dgm:t>
        <a:bodyPr/>
        <a:lstStyle/>
        <a:p>
          <a:r>
            <a:rPr lang="en-GB"/>
            <a:t>Store Employees= R</a:t>
          </a:r>
        </a:p>
      </dgm:t>
    </dgm:pt>
    <dgm:pt modelId="{42E98559-DFD4-492E-B3DC-E0AA748D9111}" type="parTrans" cxnId="{B7752D7E-B598-4083-BF85-62FD66C60E18}">
      <dgm:prSet/>
      <dgm:spPr/>
      <dgm:t>
        <a:bodyPr/>
        <a:lstStyle/>
        <a:p>
          <a:endParaRPr lang="en-GB"/>
        </a:p>
      </dgm:t>
    </dgm:pt>
    <dgm:pt modelId="{75B72BC6-5352-4B20-8BCC-D43307A29AC6}" type="sibTrans" cxnId="{B7752D7E-B598-4083-BF85-62FD66C60E18}">
      <dgm:prSet/>
      <dgm:spPr/>
      <dgm:t>
        <a:bodyPr/>
        <a:lstStyle/>
        <a:p>
          <a:endParaRPr lang="en-GB"/>
        </a:p>
      </dgm:t>
    </dgm:pt>
    <dgm:pt modelId="{DFCA5F03-85DA-4ED5-9FE5-FA4C941B5658}">
      <dgm:prSet phldrT="Write a description of the significance of this event"/>
      <dgm:spPr/>
      <dgm:t>
        <a:bodyPr/>
        <a:lstStyle/>
        <a:p>
          <a:r>
            <a:rPr lang="en-GB"/>
            <a:t>HR Deparment=  C</a:t>
          </a:r>
        </a:p>
      </dgm:t>
    </dgm:pt>
    <dgm:pt modelId="{757012A2-EB1A-49A9-B938-F2768A51080D}" type="parTrans" cxnId="{181E68DA-AF32-4838-9DE3-FEB115BD20C8}">
      <dgm:prSet/>
      <dgm:spPr/>
      <dgm:t>
        <a:bodyPr/>
        <a:lstStyle/>
        <a:p>
          <a:endParaRPr lang="en-GB"/>
        </a:p>
      </dgm:t>
    </dgm:pt>
    <dgm:pt modelId="{47C0F19D-AF2B-41C4-A674-12C2F00A5D00}" type="sibTrans" cxnId="{181E68DA-AF32-4838-9DE3-FEB115BD20C8}">
      <dgm:prSet/>
      <dgm:spPr/>
      <dgm:t>
        <a:bodyPr/>
        <a:lstStyle/>
        <a:p>
          <a:endParaRPr lang="en-GB"/>
        </a:p>
      </dgm:t>
    </dgm:pt>
    <dgm:pt modelId="{F6E7DA2D-BBCA-4C70-B963-723A6197197D}">
      <dgm:prSet phldrT="Write a description of the significance of this event"/>
      <dgm:spPr/>
      <dgm:t>
        <a:bodyPr/>
        <a:lstStyle/>
        <a:p>
          <a:r>
            <a:rPr lang="en-GB"/>
            <a:t>Legal &amp; Compliance = C</a:t>
          </a:r>
        </a:p>
      </dgm:t>
    </dgm:pt>
    <dgm:pt modelId="{FD7CEA7D-78B5-43E8-A110-99E30EE57D7D}" type="parTrans" cxnId="{0DBC2568-B4B2-4E42-B597-BD1D95A016BF}">
      <dgm:prSet/>
      <dgm:spPr/>
      <dgm:t>
        <a:bodyPr/>
        <a:lstStyle/>
        <a:p>
          <a:endParaRPr lang="en-GB"/>
        </a:p>
      </dgm:t>
    </dgm:pt>
    <dgm:pt modelId="{030D895C-9D6A-43A2-A4EE-0EA5CB74F8E5}" type="sibTrans" cxnId="{0DBC2568-B4B2-4E42-B597-BD1D95A016BF}">
      <dgm:prSet/>
      <dgm:spPr/>
      <dgm:t>
        <a:bodyPr/>
        <a:lstStyle/>
        <a:p>
          <a:endParaRPr lang="en-GB"/>
        </a:p>
      </dgm:t>
    </dgm:pt>
    <dgm:pt modelId="{36FC5D2D-7857-46B5-80B6-E3EF3A1E213E}">
      <dgm:prSet phldrT="Write a description of the significance of this event"/>
      <dgm:spPr/>
      <dgm:t>
        <a:bodyPr/>
        <a:lstStyle/>
        <a:p>
          <a:r>
            <a:rPr lang="en-GB"/>
            <a:t>Finance Deparment= C</a:t>
          </a:r>
        </a:p>
      </dgm:t>
    </dgm:pt>
    <dgm:pt modelId="{B198158F-551F-49C8-B15B-18F46A6EEFD7}" type="parTrans" cxnId="{6346A5E4-DAED-49DF-B107-B398B7E1DC30}">
      <dgm:prSet/>
      <dgm:spPr/>
      <dgm:t>
        <a:bodyPr/>
        <a:lstStyle/>
        <a:p>
          <a:endParaRPr lang="en-GB"/>
        </a:p>
      </dgm:t>
    </dgm:pt>
    <dgm:pt modelId="{6DFDE0AC-6EBE-462A-A89C-EB81695B0B51}" type="sibTrans" cxnId="{6346A5E4-DAED-49DF-B107-B398B7E1DC30}">
      <dgm:prSet/>
      <dgm:spPr/>
      <dgm:t>
        <a:bodyPr/>
        <a:lstStyle/>
        <a:p>
          <a:endParaRPr lang="en-GB"/>
        </a:p>
      </dgm:t>
    </dgm:pt>
    <dgm:pt modelId="{72D885C9-45F9-4EC4-B719-B2DCF0F92528}">
      <dgm:prSet phldrT="Write a description of the significance of this event"/>
      <dgm:spPr/>
      <dgm:t>
        <a:bodyPr/>
        <a:lstStyle/>
        <a:p>
          <a:r>
            <a:rPr lang="en-GB"/>
            <a:t>Technology Vendors =C</a:t>
          </a:r>
        </a:p>
      </dgm:t>
    </dgm:pt>
    <dgm:pt modelId="{3A60BD71-1824-40DB-90CD-90E434A36B3D}" type="parTrans" cxnId="{E04E3E40-65EE-4698-9FD2-41854D41C410}">
      <dgm:prSet/>
      <dgm:spPr/>
      <dgm:t>
        <a:bodyPr/>
        <a:lstStyle/>
        <a:p>
          <a:endParaRPr lang="en-GB"/>
        </a:p>
      </dgm:t>
    </dgm:pt>
    <dgm:pt modelId="{BE2CB692-4CD3-41E6-B53C-FCA76369F5AD}" type="sibTrans" cxnId="{E04E3E40-65EE-4698-9FD2-41854D41C410}">
      <dgm:prSet/>
      <dgm:spPr/>
      <dgm:t>
        <a:bodyPr/>
        <a:lstStyle/>
        <a:p>
          <a:endParaRPr lang="en-GB"/>
        </a:p>
      </dgm:t>
    </dgm:pt>
    <dgm:pt modelId="{476FC517-AE9B-4CFD-A3D9-1F2D4C945BA8}">
      <dgm:prSet phldrT="Write a description of the significance of this event"/>
      <dgm:spPr/>
      <dgm:t>
        <a:bodyPr/>
        <a:lstStyle/>
        <a:p>
          <a:r>
            <a:rPr lang="en-GB"/>
            <a:t>Suppliers= R</a:t>
          </a:r>
        </a:p>
      </dgm:t>
    </dgm:pt>
    <dgm:pt modelId="{0515C255-7CFD-471B-A712-C68F09157397}" type="parTrans" cxnId="{861E4856-324B-4431-9EA1-88E5050A9942}">
      <dgm:prSet/>
      <dgm:spPr/>
      <dgm:t>
        <a:bodyPr/>
        <a:lstStyle/>
        <a:p>
          <a:endParaRPr lang="en-GB"/>
        </a:p>
      </dgm:t>
    </dgm:pt>
    <dgm:pt modelId="{450C60BD-7E5D-4566-888A-9CF5A0E99EBC}" type="sibTrans" cxnId="{861E4856-324B-4431-9EA1-88E5050A9942}">
      <dgm:prSet/>
      <dgm:spPr/>
      <dgm:t>
        <a:bodyPr/>
        <a:lstStyle/>
        <a:p>
          <a:endParaRPr lang="en-GB"/>
        </a:p>
      </dgm:t>
    </dgm:pt>
    <dgm:pt modelId="{33FC4DD0-8AD0-4874-AE9C-E6A583253E7C}">
      <dgm:prSet phldrT="Write a description of the significance of this event"/>
      <dgm:spPr/>
      <dgm:t>
        <a:bodyPr/>
        <a:lstStyle/>
        <a:p>
          <a:r>
            <a:rPr lang="en-GB"/>
            <a:t>Customers = R </a:t>
          </a:r>
        </a:p>
        <a:p>
          <a:endParaRPr lang="en-GB"/>
        </a:p>
        <a:p>
          <a:r>
            <a:rPr lang="en-GB"/>
            <a:t> </a:t>
          </a:r>
        </a:p>
      </dgm:t>
    </dgm:pt>
    <dgm:pt modelId="{B2AC7089-BEB1-44A3-93C9-E414C7AC1469}" type="parTrans" cxnId="{E38FA93A-3BDD-4FC8-B6EE-154A3E937B7F}">
      <dgm:prSet/>
      <dgm:spPr/>
      <dgm:t>
        <a:bodyPr/>
        <a:lstStyle/>
        <a:p>
          <a:endParaRPr lang="en-GB"/>
        </a:p>
      </dgm:t>
    </dgm:pt>
    <dgm:pt modelId="{F24DBC1E-9400-47D7-9338-7455C44AD488}" type="sibTrans" cxnId="{E38FA93A-3BDD-4FC8-B6EE-154A3E937B7F}">
      <dgm:prSet/>
      <dgm:spPr/>
      <dgm:t>
        <a:bodyPr/>
        <a:lstStyle/>
        <a:p>
          <a:endParaRPr lang="en-GB"/>
        </a:p>
      </dgm:t>
    </dgm:pt>
    <dgm:pt modelId="{115CD79A-AFEB-4735-8080-D9FDC36F9E29}">
      <dgm:prSet phldrT="Add an event"/>
      <dgm:spPr/>
      <dgm:t>
        <a:bodyPr/>
        <a:lstStyle/>
        <a:p>
          <a:pPr>
            <a:defRPr b="1"/>
          </a:pPr>
          <a:r>
            <a:rPr lang="en-GB"/>
            <a:t>Month 6 Global Rollout </a:t>
          </a:r>
        </a:p>
      </dgm:t>
    </dgm:pt>
    <dgm:pt modelId="{BEB42313-4A22-4253-B9B8-D1F89959C582}" type="parTrans" cxnId="{D8C53D3F-E2E8-4A44-AB16-FEA759C29427}">
      <dgm:prSet/>
      <dgm:spPr/>
      <dgm:t>
        <a:bodyPr/>
        <a:lstStyle/>
        <a:p>
          <a:endParaRPr lang="en-GB"/>
        </a:p>
      </dgm:t>
    </dgm:pt>
    <dgm:pt modelId="{BDF4A6F1-C42F-4DC7-9704-4801527EDC40}" type="sibTrans" cxnId="{D8C53D3F-E2E8-4A44-AB16-FEA759C29427}">
      <dgm:prSet/>
      <dgm:spPr/>
      <dgm:t>
        <a:bodyPr/>
        <a:lstStyle/>
        <a:p>
          <a:endParaRPr lang="en-GB"/>
        </a:p>
      </dgm:t>
    </dgm:pt>
    <dgm:pt modelId="{299D5E2C-4FCB-47A3-A6AF-83B21D51B1C6}">
      <dgm:prSet phldrT="Write a description of the significance of this event"/>
      <dgm:spPr/>
      <dgm:t>
        <a:bodyPr/>
        <a:lstStyle/>
        <a:p>
          <a:r>
            <a:rPr lang="en-GB"/>
            <a:t>Project Manager= A/R</a:t>
          </a:r>
        </a:p>
      </dgm:t>
    </dgm:pt>
    <dgm:pt modelId="{33380ADE-0E6F-4154-BEB9-5049592A2955}" type="parTrans" cxnId="{BA1B53E3-A219-47E1-ABF2-AF5F8A34B70A}">
      <dgm:prSet/>
      <dgm:spPr/>
      <dgm:t>
        <a:bodyPr/>
        <a:lstStyle/>
        <a:p>
          <a:endParaRPr lang="en-GB"/>
        </a:p>
      </dgm:t>
    </dgm:pt>
    <dgm:pt modelId="{7CD51C67-2893-4261-B2F3-ADBF020613F1}" type="sibTrans" cxnId="{BA1B53E3-A219-47E1-ABF2-AF5F8A34B70A}">
      <dgm:prSet/>
      <dgm:spPr/>
      <dgm:t>
        <a:bodyPr/>
        <a:lstStyle/>
        <a:p>
          <a:endParaRPr lang="en-GB"/>
        </a:p>
      </dgm:t>
    </dgm:pt>
    <dgm:pt modelId="{13D35187-CB65-4816-A7D7-D8898FEF64FE}">
      <dgm:prSet phldrT="Write a description of the significance of this event"/>
      <dgm:spPr/>
      <dgm:t>
        <a:bodyPr/>
        <a:lstStyle/>
        <a:p>
          <a:r>
            <a:rPr lang="en-GB"/>
            <a:t>Board of Directors= C</a:t>
          </a:r>
        </a:p>
      </dgm:t>
    </dgm:pt>
    <dgm:pt modelId="{C0FA58F9-5E78-43BF-82EE-46CF19CB37F5}" type="parTrans" cxnId="{CADE9EE2-9317-427C-B403-4E1276F87D75}">
      <dgm:prSet/>
      <dgm:spPr/>
      <dgm:t>
        <a:bodyPr/>
        <a:lstStyle/>
        <a:p>
          <a:endParaRPr lang="en-GB"/>
        </a:p>
      </dgm:t>
    </dgm:pt>
    <dgm:pt modelId="{0F34A67C-52B0-4EC3-8906-0710C064E93A}" type="sibTrans" cxnId="{CADE9EE2-9317-427C-B403-4E1276F87D75}">
      <dgm:prSet/>
      <dgm:spPr/>
      <dgm:t>
        <a:bodyPr/>
        <a:lstStyle/>
        <a:p>
          <a:endParaRPr lang="en-GB"/>
        </a:p>
      </dgm:t>
    </dgm:pt>
    <dgm:pt modelId="{9D6BE76D-DAE2-4556-9659-D7E88736FFA0}">
      <dgm:prSet phldrT="Write a description of the significance of this event"/>
      <dgm:spPr/>
      <dgm:t>
        <a:bodyPr/>
        <a:lstStyle/>
        <a:p>
          <a:r>
            <a:rPr lang="en-GB"/>
            <a:t>Executive Management= A</a:t>
          </a:r>
        </a:p>
      </dgm:t>
    </dgm:pt>
    <dgm:pt modelId="{6708BE35-487B-4B2C-B144-58887A65B140}" type="parTrans" cxnId="{0736B902-73CA-4FA9-9CB4-1CC93F7648EC}">
      <dgm:prSet/>
      <dgm:spPr/>
      <dgm:t>
        <a:bodyPr/>
        <a:lstStyle/>
        <a:p>
          <a:endParaRPr lang="en-GB"/>
        </a:p>
      </dgm:t>
    </dgm:pt>
    <dgm:pt modelId="{0C808508-30AD-4ED0-8208-BB58E0B1C2B6}" type="sibTrans" cxnId="{0736B902-73CA-4FA9-9CB4-1CC93F7648EC}">
      <dgm:prSet/>
      <dgm:spPr/>
      <dgm:t>
        <a:bodyPr/>
        <a:lstStyle/>
        <a:p>
          <a:endParaRPr lang="en-GB"/>
        </a:p>
      </dgm:t>
    </dgm:pt>
    <dgm:pt modelId="{701C7DC5-3299-4D19-84C7-CF2890F5E042}">
      <dgm:prSet phldrT="Write a description of the significance of this event"/>
      <dgm:spPr/>
      <dgm:t>
        <a:bodyPr/>
        <a:lstStyle/>
        <a:p>
          <a:r>
            <a:rPr lang="en-GB"/>
            <a:t>IT &amp; Digital Team= C</a:t>
          </a:r>
        </a:p>
      </dgm:t>
    </dgm:pt>
    <dgm:pt modelId="{2FA92920-DBC1-44B1-BA73-FFE5C0515C19}" type="parTrans" cxnId="{09A6F7FD-8E5E-4530-BA9D-7E4DE945284B}">
      <dgm:prSet/>
      <dgm:spPr/>
      <dgm:t>
        <a:bodyPr/>
        <a:lstStyle/>
        <a:p>
          <a:endParaRPr lang="en-GB"/>
        </a:p>
      </dgm:t>
    </dgm:pt>
    <dgm:pt modelId="{4CD142E8-3F63-4AA3-A40D-C42310B7CEFE}" type="sibTrans" cxnId="{09A6F7FD-8E5E-4530-BA9D-7E4DE945284B}">
      <dgm:prSet/>
      <dgm:spPr/>
      <dgm:t>
        <a:bodyPr/>
        <a:lstStyle/>
        <a:p>
          <a:endParaRPr lang="en-GB"/>
        </a:p>
      </dgm:t>
    </dgm:pt>
    <dgm:pt modelId="{7DA35C2C-8ED9-417A-9F48-77467778819F}">
      <dgm:prSet phldrT="Write a description of the significance of this event"/>
      <dgm:spPr/>
      <dgm:t>
        <a:bodyPr/>
        <a:lstStyle/>
        <a:p>
          <a:r>
            <a:rPr lang="en-GB"/>
            <a:t>AI &amp; Data analytics= C</a:t>
          </a:r>
        </a:p>
      </dgm:t>
    </dgm:pt>
    <dgm:pt modelId="{59C31415-C0C3-434D-84C7-33B168109815}" type="parTrans" cxnId="{C521972A-AC55-45A6-8C7B-508DCAEA5B9A}">
      <dgm:prSet/>
      <dgm:spPr/>
      <dgm:t>
        <a:bodyPr/>
        <a:lstStyle/>
        <a:p>
          <a:endParaRPr lang="en-GB"/>
        </a:p>
      </dgm:t>
    </dgm:pt>
    <dgm:pt modelId="{10F55309-D023-4EC7-AAF8-7366A11BE62F}" type="sibTrans" cxnId="{C521972A-AC55-45A6-8C7B-508DCAEA5B9A}">
      <dgm:prSet/>
      <dgm:spPr/>
      <dgm:t>
        <a:bodyPr/>
        <a:lstStyle/>
        <a:p>
          <a:endParaRPr lang="en-GB"/>
        </a:p>
      </dgm:t>
    </dgm:pt>
    <dgm:pt modelId="{E4431BFC-D508-4383-A4D0-FAE4AAB262FC}">
      <dgm:prSet phldrT="Write a description of the significance of this event"/>
      <dgm:spPr/>
      <dgm:t>
        <a:bodyPr/>
        <a:lstStyle/>
        <a:p>
          <a:r>
            <a:rPr lang="en-GB"/>
            <a:t>Store Managers= R</a:t>
          </a:r>
        </a:p>
      </dgm:t>
    </dgm:pt>
    <dgm:pt modelId="{30FF62E6-2D13-4EDC-AB93-3D2C35FE148C}" type="parTrans" cxnId="{91061659-417C-4CF7-972A-90AFA84B16C9}">
      <dgm:prSet/>
      <dgm:spPr/>
      <dgm:t>
        <a:bodyPr/>
        <a:lstStyle/>
        <a:p>
          <a:endParaRPr lang="en-GB"/>
        </a:p>
      </dgm:t>
    </dgm:pt>
    <dgm:pt modelId="{826419A3-646A-4589-88F5-B91A9BD0D4EB}" type="sibTrans" cxnId="{91061659-417C-4CF7-972A-90AFA84B16C9}">
      <dgm:prSet/>
      <dgm:spPr/>
      <dgm:t>
        <a:bodyPr/>
        <a:lstStyle/>
        <a:p>
          <a:endParaRPr lang="en-GB"/>
        </a:p>
      </dgm:t>
    </dgm:pt>
    <dgm:pt modelId="{3A790A73-10C2-45E0-A8F5-B3B618FBB55D}">
      <dgm:prSet phldrT="Write a description of the significance of this event"/>
      <dgm:spPr/>
      <dgm:t>
        <a:bodyPr/>
        <a:lstStyle/>
        <a:p>
          <a:r>
            <a:rPr lang="en-GB"/>
            <a:t>Store Employees=R </a:t>
          </a:r>
        </a:p>
      </dgm:t>
    </dgm:pt>
    <dgm:pt modelId="{20AB6659-A769-48C4-99C1-7B97056E21DC}" type="parTrans" cxnId="{F78DF95D-7810-498C-9A06-2B458B8211F8}">
      <dgm:prSet/>
      <dgm:spPr/>
      <dgm:t>
        <a:bodyPr/>
        <a:lstStyle/>
        <a:p>
          <a:endParaRPr lang="en-GB"/>
        </a:p>
      </dgm:t>
    </dgm:pt>
    <dgm:pt modelId="{B3EA89AF-7F7D-46A7-8CCB-63AD868B0936}" type="sibTrans" cxnId="{F78DF95D-7810-498C-9A06-2B458B8211F8}">
      <dgm:prSet/>
      <dgm:spPr/>
      <dgm:t>
        <a:bodyPr/>
        <a:lstStyle/>
        <a:p>
          <a:endParaRPr lang="en-GB"/>
        </a:p>
      </dgm:t>
    </dgm:pt>
    <dgm:pt modelId="{096A4DBD-AF54-4077-B34E-083C86F4F89E}">
      <dgm:prSet phldrT="Write a description of the significance of this event"/>
      <dgm:spPr/>
      <dgm:t>
        <a:bodyPr/>
        <a:lstStyle/>
        <a:p>
          <a:r>
            <a:rPr lang="en-GB"/>
            <a:t>HR Deparment = I</a:t>
          </a:r>
        </a:p>
      </dgm:t>
    </dgm:pt>
    <dgm:pt modelId="{5B2561CB-BE5F-4964-B0F8-28D73CB136AD}" type="parTrans" cxnId="{4604F6ED-9EC0-4281-BC05-783E075D1595}">
      <dgm:prSet/>
      <dgm:spPr/>
      <dgm:t>
        <a:bodyPr/>
        <a:lstStyle/>
        <a:p>
          <a:endParaRPr lang="en-GB"/>
        </a:p>
      </dgm:t>
    </dgm:pt>
    <dgm:pt modelId="{BB7CFBEA-094A-40FF-A483-B8BE50E83CD2}" type="sibTrans" cxnId="{4604F6ED-9EC0-4281-BC05-783E075D1595}">
      <dgm:prSet/>
      <dgm:spPr/>
      <dgm:t>
        <a:bodyPr/>
        <a:lstStyle/>
        <a:p>
          <a:endParaRPr lang="en-GB"/>
        </a:p>
      </dgm:t>
    </dgm:pt>
    <dgm:pt modelId="{F4C070DF-5263-442F-98DF-62BB3BF23E8F}">
      <dgm:prSet phldrT="Write a description of the significance of this event"/>
      <dgm:spPr/>
      <dgm:t>
        <a:bodyPr/>
        <a:lstStyle/>
        <a:p>
          <a:r>
            <a:rPr lang="en-GB"/>
            <a:t>Legal &amp; Compliance= C</a:t>
          </a:r>
        </a:p>
      </dgm:t>
    </dgm:pt>
    <dgm:pt modelId="{BF019661-0D1D-460D-BE95-40A6990A2C20}" type="parTrans" cxnId="{EEE9B64B-8F58-45C6-B510-5BFE62DDF24E}">
      <dgm:prSet/>
      <dgm:spPr/>
      <dgm:t>
        <a:bodyPr/>
        <a:lstStyle/>
        <a:p>
          <a:endParaRPr lang="en-GB"/>
        </a:p>
      </dgm:t>
    </dgm:pt>
    <dgm:pt modelId="{76974F46-D868-4B6F-AD5C-E9958988580F}" type="sibTrans" cxnId="{EEE9B64B-8F58-45C6-B510-5BFE62DDF24E}">
      <dgm:prSet/>
      <dgm:spPr/>
      <dgm:t>
        <a:bodyPr/>
        <a:lstStyle/>
        <a:p>
          <a:endParaRPr lang="en-GB"/>
        </a:p>
      </dgm:t>
    </dgm:pt>
    <dgm:pt modelId="{A318AE49-CDE3-412F-87D5-D1D9DCD6BD45}">
      <dgm:prSet phldrT="Write a description of the significance of this event"/>
      <dgm:spPr/>
      <dgm:t>
        <a:bodyPr/>
        <a:lstStyle/>
        <a:p>
          <a:r>
            <a:rPr lang="en-GB"/>
            <a:t>Finance Deparment =I</a:t>
          </a:r>
        </a:p>
      </dgm:t>
    </dgm:pt>
    <dgm:pt modelId="{640EA680-A482-49E7-86BB-16FE7F1C0239}" type="parTrans" cxnId="{127A4E99-DD20-4F2C-B6DF-9B31471CD0EA}">
      <dgm:prSet/>
      <dgm:spPr/>
      <dgm:t>
        <a:bodyPr/>
        <a:lstStyle/>
        <a:p>
          <a:endParaRPr lang="en-GB"/>
        </a:p>
      </dgm:t>
    </dgm:pt>
    <dgm:pt modelId="{B4DA31B2-57C6-4500-A874-D60762E06D92}" type="sibTrans" cxnId="{127A4E99-DD20-4F2C-B6DF-9B31471CD0EA}">
      <dgm:prSet/>
      <dgm:spPr/>
      <dgm:t>
        <a:bodyPr/>
        <a:lstStyle/>
        <a:p>
          <a:endParaRPr lang="en-GB"/>
        </a:p>
      </dgm:t>
    </dgm:pt>
    <dgm:pt modelId="{401A64D5-E7A3-45BF-A853-541AA22C5D0F}">
      <dgm:prSet phldrT="Write a description of the significance of this event"/>
      <dgm:spPr/>
      <dgm:t>
        <a:bodyPr/>
        <a:lstStyle/>
        <a:p>
          <a:r>
            <a:rPr lang="en-GB"/>
            <a:t>Technology Vendors= R</a:t>
          </a:r>
        </a:p>
      </dgm:t>
    </dgm:pt>
    <dgm:pt modelId="{3993953D-35DB-4127-915D-25DC707B7A92}" type="parTrans" cxnId="{A2667C5D-06F6-489D-8765-616BDC722689}">
      <dgm:prSet/>
      <dgm:spPr/>
      <dgm:t>
        <a:bodyPr/>
        <a:lstStyle/>
        <a:p>
          <a:endParaRPr lang="en-GB"/>
        </a:p>
      </dgm:t>
    </dgm:pt>
    <dgm:pt modelId="{BC2C60DE-8FDD-4365-B3C3-4DBD27E46B23}" type="sibTrans" cxnId="{A2667C5D-06F6-489D-8765-616BDC722689}">
      <dgm:prSet/>
      <dgm:spPr/>
      <dgm:t>
        <a:bodyPr/>
        <a:lstStyle/>
        <a:p>
          <a:endParaRPr lang="en-GB"/>
        </a:p>
      </dgm:t>
    </dgm:pt>
    <dgm:pt modelId="{80726310-2F58-4893-920B-5A1E5D28C2B6}">
      <dgm:prSet phldrT="Write a description of the significance of this event"/>
      <dgm:spPr/>
      <dgm:t>
        <a:bodyPr/>
        <a:lstStyle/>
        <a:p>
          <a:r>
            <a:rPr lang="en-GB"/>
            <a:t>Suppliers=R</a:t>
          </a:r>
        </a:p>
      </dgm:t>
    </dgm:pt>
    <dgm:pt modelId="{B1551D29-129F-4F14-A51D-0D6294ECCB99}" type="parTrans" cxnId="{9F2A7280-7F82-4D9F-AB86-ADF9C5501BC0}">
      <dgm:prSet/>
      <dgm:spPr/>
      <dgm:t>
        <a:bodyPr/>
        <a:lstStyle/>
        <a:p>
          <a:endParaRPr lang="en-GB"/>
        </a:p>
      </dgm:t>
    </dgm:pt>
    <dgm:pt modelId="{CBC4A22D-1C80-4337-A7FD-F5D8C12ACC15}" type="sibTrans" cxnId="{9F2A7280-7F82-4D9F-AB86-ADF9C5501BC0}">
      <dgm:prSet/>
      <dgm:spPr/>
      <dgm:t>
        <a:bodyPr/>
        <a:lstStyle/>
        <a:p>
          <a:endParaRPr lang="en-GB"/>
        </a:p>
      </dgm:t>
    </dgm:pt>
    <dgm:pt modelId="{7954274E-1A28-4F6F-85DD-33556DC9C2F5}">
      <dgm:prSet phldrT="Write a description of the significance of this event"/>
      <dgm:spPr/>
      <dgm:t>
        <a:bodyPr/>
        <a:lstStyle/>
        <a:p>
          <a:r>
            <a:rPr lang="en-GB"/>
            <a:t>Customers = R</a:t>
          </a:r>
        </a:p>
      </dgm:t>
    </dgm:pt>
    <dgm:pt modelId="{85A9F963-F498-4ABC-8085-AEBFE686D3CE}" type="parTrans" cxnId="{06384EAF-53AD-4067-A95C-F9A586EB64B2}">
      <dgm:prSet/>
      <dgm:spPr/>
      <dgm:t>
        <a:bodyPr/>
        <a:lstStyle/>
        <a:p>
          <a:endParaRPr lang="en-GB"/>
        </a:p>
      </dgm:t>
    </dgm:pt>
    <dgm:pt modelId="{06C74D1D-1662-4CF9-BC6B-F2E9CEAD70DA}" type="sibTrans" cxnId="{06384EAF-53AD-4067-A95C-F9A586EB64B2}">
      <dgm:prSet/>
      <dgm:spPr/>
      <dgm:t>
        <a:bodyPr/>
        <a:lstStyle/>
        <a:p>
          <a:endParaRPr lang="en-GB"/>
        </a:p>
      </dgm:t>
    </dgm:pt>
    <dgm:pt modelId="{F6F7BA19-C22D-4978-8C78-D545082B87BC}">
      <dgm:prSet phldrT="Write a description of the significance of this event"/>
      <dgm:spPr/>
      <dgm:t>
        <a:bodyPr/>
        <a:lstStyle/>
        <a:p>
          <a:r>
            <a:rPr lang="en-GB"/>
            <a:t>Marketing Deparment=R </a:t>
          </a:r>
        </a:p>
      </dgm:t>
    </dgm:pt>
    <dgm:pt modelId="{B69E86FA-226B-4A59-A5D4-6C6685C80C2C}" type="parTrans" cxnId="{7AD793EB-E1DC-4D32-9E56-FDCF9A47C2E8}">
      <dgm:prSet/>
      <dgm:spPr/>
      <dgm:t>
        <a:bodyPr/>
        <a:lstStyle/>
        <a:p>
          <a:endParaRPr lang="en-GB"/>
        </a:p>
      </dgm:t>
    </dgm:pt>
    <dgm:pt modelId="{1C488C31-C373-4F2C-8839-A1B9FEE37475}" type="sibTrans" cxnId="{7AD793EB-E1DC-4D32-9E56-FDCF9A47C2E8}">
      <dgm:prSet/>
      <dgm:spPr/>
      <dgm:t>
        <a:bodyPr/>
        <a:lstStyle/>
        <a:p>
          <a:endParaRPr lang="en-GB"/>
        </a:p>
      </dgm:t>
    </dgm:pt>
    <dgm:pt modelId="{0F8404CF-A8BC-4DB7-82D5-EF6DF331C85C}" type="pres">
      <dgm:prSet presAssocID="{251609A6-BC26-48A9-BA3B-25D537636BC1}" presName="root" presStyleCnt="0">
        <dgm:presLayoutVars>
          <dgm:dir/>
          <dgm:animLvl val="lvl"/>
        </dgm:presLayoutVars>
      </dgm:prSet>
      <dgm:spPr/>
    </dgm:pt>
    <dgm:pt modelId="{E5831A4E-22A0-4183-BA24-762B9E159951}" type="pres">
      <dgm:prSet presAssocID="{251609A6-BC26-48A9-BA3B-25D537636BC1}" presName="divider" presStyleCnt="0"/>
      <dgm:spPr/>
    </dgm:pt>
    <dgm:pt modelId="{12B34EAB-0997-4F45-ABB0-24DB17A971EB}" type="pres">
      <dgm:prSet presAssocID="{251609A6-BC26-48A9-BA3B-25D537636BC1}" presName="rectBar" presStyleLbl="dkBgShp" presStyleIdx="0" presStyleCnt="8"/>
      <dgm:spPr>
        <a:gradFill rotWithShape="0">
          <a:gsLst>
            <a:gs pos="0">
              <a:schemeClr val="accent1">
                <a:tint val="76000"/>
              </a:schemeClr>
            </a:gs>
            <a:gs pos="100000">
              <a:schemeClr val="accent1">
                <a:tint val="76000"/>
              </a:schemeClr>
            </a:gs>
          </a:gsLst>
          <a:lin ang="0" scaled="0"/>
        </a:gradFill>
        <a:ln>
          <a:solidFill>
            <a:schemeClr val="tx2">
              <a:lumMod val="75000"/>
              <a:lumOff val="25000"/>
            </a:schemeClr>
          </a:solidFill>
        </a:ln>
        <a:effectLst/>
      </dgm:spPr>
    </dgm:pt>
    <dgm:pt modelId="{EECDBD5C-F887-4950-89C1-8DD48D16F944}" type="pres">
      <dgm:prSet presAssocID="{251609A6-BC26-48A9-BA3B-25D537636BC1}" presName="chevronArrow" presStyleLbl="dkBgShp" presStyleIdx="1" presStyleCnt="8"/>
      <dgm:spPr>
        <a:gradFill rotWithShape="0">
          <a:gsLst>
            <a:gs pos="0">
              <a:schemeClr val="accent1">
                <a:tint val="76000"/>
              </a:schemeClr>
            </a:gs>
            <a:gs pos="100000">
              <a:schemeClr val="accent1">
                <a:tint val="76000"/>
              </a:schemeClr>
            </a:gs>
          </a:gsLst>
          <a:lin ang="0" scaled="0"/>
        </a:gradFill>
        <a:ln>
          <a:noFill/>
        </a:ln>
        <a:effectLst/>
      </dgm:spPr>
    </dgm:pt>
    <dgm:pt modelId="{86961105-EC76-41CB-92E5-413994D1F261}" type="pres">
      <dgm:prSet presAssocID="{251609A6-BC26-48A9-BA3B-25D537636BC1}" presName="nodes" presStyleCnt="0">
        <dgm:presLayoutVars>
          <dgm:chMax/>
          <dgm:chPref/>
          <dgm:animLvl val="lvl"/>
        </dgm:presLayoutVars>
      </dgm:prSet>
      <dgm:spPr/>
    </dgm:pt>
    <dgm:pt modelId="{ABDA8B60-2FE9-41C0-8F0C-C86902DC6362}" type="pres">
      <dgm:prSet presAssocID="{0115618B-7FC6-49C8-8263-79A3D5CC11AC}" presName="composite" presStyleCnt="0"/>
      <dgm:spPr/>
    </dgm:pt>
    <dgm:pt modelId="{FBA7A274-5394-451E-B3AA-5C0755414169}" type="pres">
      <dgm:prSet presAssocID="{0115618B-7FC6-49C8-8263-79A3D5CC11AC}" presName="DropPinPlaceHolder" presStyleCnt="0"/>
      <dgm:spPr/>
    </dgm:pt>
    <dgm:pt modelId="{F14CA623-3861-4CDE-93E9-B7B8939F8CF9}" type="pres">
      <dgm:prSet presAssocID="{0115618B-7FC6-49C8-8263-79A3D5CC11AC}" presName="DropPin" presStyleLbl="alignNode1" presStyleIdx="0" presStyleCnt="6"/>
      <dgm:spPr/>
    </dgm:pt>
    <dgm:pt modelId="{F7F2F712-1A5C-49F2-8724-C02AF34799FD}" type="pres">
      <dgm:prSet presAssocID="{0115618B-7FC6-49C8-8263-79A3D5CC11AC}" presName="Ellipse" presStyleLbl="fgAcc1" presStyleIdx="0" presStyleCnt="6"/>
      <dgm:spPr/>
    </dgm:pt>
    <dgm:pt modelId="{BC1C4635-E1A9-4C21-9C68-9583CEBE7A14}" type="pres">
      <dgm:prSet presAssocID="{0115618B-7FC6-49C8-8263-79A3D5CC11AC}" presName="L2TextContainer" presStyleLbl="revTx" presStyleIdx="0" presStyleCnt="12">
        <dgm:presLayoutVars>
          <dgm:bulletEnabled val="1"/>
        </dgm:presLayoutVars>
      </dgm:prSet>
      <dgm:spPr/>
    </dgm:pt>
    <dgm:pt modelId="{D7D12931-8429-43B6-A669-65176806E194}" type="pres">
      <dgm:prSet presAssocID="{0115618B-7FC6-49C8-8263-79A3D5CC11AC}" presName="L1TextContainer" presStyleLbl="revTx" presStyleIdx="1" presStyleCnt="12">
        <dgm:presLayoutVars>
          <dgm:chMax val="1"/>
          <dgm:chPref val="1"/>
          <dgm:bulletEnabled val="1"/>
        </dgm:presLayoutVars>
      </dgm:prSet>
      <dgm:spPr/>
    </dgm:pt>
    <dgm:pt modelId="{4F28653D-D494-42E6-8AC5-F0F86D84B52A}" type="pres">
      <dgm:prSet presAssocID="{0115618B-7FC6-49C8-8263-79A3D5CC11AC}" presName="ConnectLine" presStyleLbl="dkBgShp" presStyleIdx="2" presStyleCnt="8"/>
      <dgm:spPr/>
    </dgm:pt>
    <dgm:pt modelId="{6B1D5736-DEB4-4804-A033-17D4D9230136}" type="pres">
      <dgm:prSet presAssocID="{0115618B-7FC6-49C8-8263-79A3D5CC11AC}" presName="ConnectorPoint" presStyleCnt="0"/>
      <dgm:spPr/>
    </dgm:pt>
    <dgm:pt modelId="{4EACB1A2-BC11-4366-9D2B-166D704831DD}" type="pres">
      <dgm:prSet presAssocID="{0115618B-7FC6-49C8-8263-79A3D5CC11AC}" presName="Bullet" presStyleLbl="lnNode1" presStyleIdx="0" presStyleCnt="6"/>
      <dgm:spPr>
        <a:solidFill>
          <a:schemeClr val="bg2">
            <a:lumMod val="75000"/>
          </a:schemeClr>
        </a:solidFill>
      </dgm:spPr>
    </dgm:pt>
    <dgm:pt modelId="{5C75A021-D4BC-40ED-A492-61AFAB956D39}" type="pres">
      <dgm:prSet presAssocID="{0115618B-7FC6-49C8-8263-79A3D5CC11AC}" presName="EmptyPlaceHolder" presStyleCnt="0"/>
      <dgm:spPr/>
    </dgm:pt>
    <dgm:pt modelId="{7776A404-5E4E-47FD-915D-D943545E70D2}" type="pres">
      <dgm:prSet presAssocID="{49B6667B-05D0-4F35-8FF1-49182047C279}" presName="spaceBetweenRectangles" presStyleCnt="0"/>
      <dgm:spPr/>
    </dgm:pt>
    <dgm:pt modelId="{B409D80D-7279-4AE8-8DED-82E77099BC1D}" type="pres">
      <dgm:prSet presAssocID="{B7EE0338-B7E4-4135-8728-E98B206C4AEB}" presName="composite" presStyleCnt="0"/>
      <dgm:spPr/>
    </dgm:pt>
    <dgm:pt modelId="{85A526C0-C1B5-4A1B-B870-EC7DB05643B6}" type="pres">
      <dgm:prSet presAssocID="{B7EE0338-B7E4-4135-8728-E98B206C4AEB}" presName="DropPinPlaceHolder" presStyleCnt="0"/>
      <dgm:spPr/>
    </dgm:pt>
    <dgm:pt modelId="{5E1F82FF-70B6-4975-8BB0-3711B4C8DC68}" type="pres">
      <dgm:prSet presAssocID="{B7EE0338-B7E4-4135-8728-E98B206C4AEB}" presName="DropPin" presStyleLbl="alignNode1" presStyleIdx="1" presStyleCnt="6"/>
      <dgm:spPr/>
    </dgm:pt>
    <dgm:pt modelId="{CC6ED2CE-E9FB-4D9C-8E7C-2C17D6A158C7}" type="pres">
      <dgm:prSet presAssocID="{B7EE0338-B7E4-4135-8728-E98B206C4AEB}" presName="Ellipse" presStyleLbl="fgAcc1" presStyleIdx="1" presStyleCnt="6"/>
      <dgm:spPr/>
    </dgm:pt>
    <dgm:pt modelId="{EAAA8590-F06E-4E5F-B1AB-8AC451B0C9FD}" type="pres">
      <dgm:prSet presAssocID="{B7EE0338-B7E4-4135-8728-E98B206C4AEB}" presName="L2TextContainer" presStyleLbl="revTx" presStyleIdx="2" presStyleCnt="12">
        <dgm:presLayoutVars>
          <dgm:bulletEnabled val="1"/>
        </dgm:presLayoutVars>
      </dgm:prSet>
      <dgm:spPr/>
    </dgm:pt>
    <dgm:pt modelId="{D787E1E4-BC73-4D1D-8FF8-48A0CBEBDBFF}" type="pres">
      <dgm:prSet presAssocID="{B7EE0338-B7E4-4135-8728-E98B206C4AEB}" presName="L1TextContainer" presStyleLbl="revTx" presStyleIdx="3" presStyleCnt="12">
        <dgm:presLayoutVars>
          <dgm:chMax val="1"/>
          <dgm:chPref val="1"/>
          <dgm:bulletEnabled val="1"/>
        </dgm:presLayoutVars>
      </dgm:prSet>
      <dgm:spPr/>
    </dgm:pt>
    <dgm:pt modelId="{738CDE11-7497-4642-A93E-8909C099F765}" type="pres">
      <dgm:prSet presAssocID="{B7EE0338-B7E4-4135-8728-E98B206C4AEB}" presName="ConnectLine" presStyleLbl="dkBgShp" presStyleIdx="3" presStyleCnt="8"/>
      <dgm:spPr/>
    </dgm:pt>
    <dgm:pt modelId="{B85E8448-2402-44BC-8FF4-C25496F7A488}" type="pres">
      <dgm:prSet presAssocID="{B7EE0338-B7E4-4135-8728-E98B206C4AEB}" presName="ConnectorPoint" presStyleCnt="0"/>
      <dgm:spPr/>
    </dgm:pt>
    <dgm:pt modelId="{B716E0F9-F321-4E20-9CEE-AAE9A374088C}" type="pres">
      <dgm:prSet presAssocID="{B7EE0338-B7E4-4135-8728-E98B206C4AEB}" presName="Bullet" presStyleLbl="lnNode1" presStyleIdx="1" presStyleCnt="6"/>
      <dgm:spPr>
        <a:solidFill>
          <a:srgbClr val="00B0F0"/>
        </a:solidFill>
      </dgm:spPr>
    </dgm:pt>
    <dgm:pt modelId="{91223E0F-5FAB-476E-8161-A6B0226EB23E}" type="pres">
      <dgm:prSet presAssocID="{B7EE0338-B7E4-4135-8728-E98B206C4AEB}" presName="EmptyPlaceHolder" presStyleCnt="0"/>
      <dgm:spPr/>
    </dgm:pt>
    <dgm:pt modelId="{9EFCE5B5-610E-482E-8CE7-FED8740FF6B3}" type="pres">
      <dgm:prSet presAssocID="{DEF08757-9A65-4765-BF34-3ACDEF04019F}" presName="spaceBetweenRectangles" presStyleCnt="0"/>
      <dgm:spPr/>
    </dgm:pt>
    <dgm:pt modelId="{5C63A188-5D77-4DE9-A5A4-87A7AE403B10}" type="pres">
      <dgm:prSet presAssocID="{A425D375-E5DB-4DDB-84AE-AF80C41ABA88}" presName="composite" presStyleCnt="0"/>
      <dgm:spPr/>
    </dgm:pt>
    <dgm:pt modelId="{207E560D-4544-4D51-86AF-1ED402E53F69}" type="pres">
      <dgm:prSet presAssocID="{A425D375-E5DB-4DDB-84AE-AF80C41ABA88}" presName="DropPinPlaceHolder" presStyleCnt="0"/>
      <dgm:spPr/>
    </dgm:pt>
    <dgm:pt modelId="{4BF4716C-400E-4EC7-A31F-20B1A6C5CA24}" type="pres">
      <dgm:prSet presAssocID="{A425D375-E5DB-4DDB-84AE-AF80C41ABA88}" presName="DropPin" presStyleLbl="alignNode1" presStyleIdx="2" presStyleCnt="6"/>
      <dgm:spPr/>
    </dgm:pt>
    <dgm:pt modelId="{04CABEA9-FCE9-4AFB-A480-ED4A092F8FEC}" type="pres">
      <dgm:prSet presAssocID="{A425D375-E5DB-4DDB-84AE-AF80C41ABA88}" presName="Ellipse" presStyleLbl="fgAcc1" presStyleIdx="2" presStyleCnt="6"/>
      <dgm:spPr/>
    </dgm:pt>
    <dgm:pt modelId="{0AB5831D-B7AB-436A-88C9-7F07EF207026}" type="pres">
      <dgm:prSet presAssocID="{A425D375-E5DB-4DDB-84AE-AF80C41ABA88}" presName="L2TextContainer" presStyleLbl="revTx" presStyleIdx="4" presStyleCnt="12">
        <dgm:presLayoutVars>
          <dgm:bulletEnabled val="1"/>
        </dgm:presLayoutVars>
      </dgm:prSet>
      <dgm:spPr/>
    </dgm:pt>
    <dgm:pt modelId="{8CD598CC-B40D-4217-B426-CA37E3D572FB}" type="pres">
      <dgm:prSet presAssocID="{A425D375-E5DB-4DDB-84AE-AF80C41ABA88}" presName="L1TextContainer" presStyleLbl="revTx" presStyleIdx="5" presStyleCnt="12">
        <dgm:presLayoutVars>
          <dgm:chMax val="1"/>
          <dgm:chPref val="1"/>
          <dgm:bulletEnabled val="1"/>
        </dgm:presLayoutVars>
      </dgm:prSet>
      <dgm:spPr/>
    </dgm:pt>
    <dgm:pt modelId="{9E2E6847-B942-45BC-8A2B-51F132A35B11}" type="pres">
      <dgm:prSet presAssocID="{A425D375-E5DB-4DDB-84AE-AF80C41ABA88}" presName="ConnectLine" presStyleLbl="dkBgShp" presStyleIdx="4" presStyleCnt="8"/>
      <dgm:spPr/>
    </dgm:pt>
    <dgm:pt modelId="{EA09414A-44E1-475B-823C-D9D4BBD31032}" type="pres">
      <dgm:prSet presAssocID="{A425D375-E5DB-4DDB-84AE-AF80C41ABA88}" presName="ConnectorPoint" presStyleCnt="0"/>
      <dgm:spPr/>
    </dgm:pt>
    <dgm:pt modelId="{3AA69110-699E-48D2-86DF-6430B21B8F7A}" type="pres">
      <dgm:prSet presAssocID="{A425D375-E5DB-4DDB-84AE-AF80C41ABA88}" presName="Bullet" presStyleLbl="lnNode1" presStyleIdx="2" presStyleCnt="6"/>
      <dgm:spPr>
        <a:solidFill>
          <a:srgbClr val="92D050"/>
        </a:solidFill>
      </dgm:spPr>
    </dgm:pt>
    <dgm:pt modelId="{9D2E90DF-5E90-4676-8373-B84E0CC6A738}" type="pres">
      <dgm:prSet presAssocID="{A425D375-E5DB-4DDB-84AE-AF80C41ABA88}" presName="EmptyPlaceHolder" presStyleCnt="0"/>
      <dgm:spPr/>
    </dgm:pt>
    <dgm:pt modelId="{672422DB-4B33-4BD4-952E-D90811120C4F}" type="pres">
      <dgm:prSet presAssocID="{1B7DAF52-033C-451D-B96C-773EF216C0C8}" presName="spaceBetweenRectangles" presStyleCnt="0"/>
      <dgm:spPr/>
    </dgm:pt>
    <dgm:pt modelId="{91E4E816-7E2E-441B-B5D2-B7CB1257AE05}" type="pres">
      <dgm:prSet presAssocID="{B35D4FC7-F672-47B3-BCF5-4DA69EE26F86}" presName="composite" presStyleCnt="0"/>
      <dgm:spPr/>
    </dgm:pt>
    <dgm:pt modelId="{AB7185B8-28C0-4634-9A1C-EDA597AE56F8}" type="pres">
      <dgm:prSet presAssocID="{B35D4FC7-F672-47B3-BCF5-4DA69EE26F86}" presName="DropPinPlaceHolder" presStyleCnt="0"/>
      <dgm:spPr/>
    </dgm:pt>
    <dgm:pt modelId="{DACB5E2D-4735-459F-A896-474C72D7D9D3}" type="pres">
      <dgm:prSet presAssocID="{B35D4FC7-F672-47B3-BCF5-4DA69EE26F86}" presName="DropPin" presStyleLbl="alignNode1" presStyleIdx="3" presStyleCnt="6"/>
      <dgm:spPr/>
    </dgm:pt>
    <dgm:pt modelId="{7119EC95-84E0-4215-A38F-8E0F313F205C}" type="pres">
      <dgm:prSet presAssocID="{B35D4FC7-F672-47B3-BCF5-4DA69EE26F86}" presName="Ellipse" presStyleLbl="fgAcc1" presStyleIdx="3" presStyleCnt="6"/>
      <dgm:spPr/>
    </dgm:pt>
    <dgm:pt modelId="{CB620AAF-A967-406E-B235-FC3E3A110450}" type="pres">
      <dgm:prSet presAssocID="{B35D4FC7-F672-47B3-BCF5-4DA69EE26F86}" presName="L2TextContainer" presStyleLbl="revTx" presStyleIdx="6" presStyleCnt="12">
        <dgm:presLayoutVars>
          <dgm:bulletEnabled val="1"/>
        </dgm:presLayoutVars>
      </dgm:prSet>
      <dgm:spPr/>
    </dgm:pt>
    <dgm:pt modelId="{F023ED29-4AC0-48BD-A99B-D69CBBBEDF01}" type="pres">
      <dgm:prSet presAssocID="{B35D4FC7-F672-47B3-BCF5-4DA69EE26F86}" presName="L1TextContainer" presStyleLbl="revTx" presStyleIdx="7" presStyleCnt="12">
        <dgm:presLayoutVars>
          <dgm:chMax val="1"/>
          <dgm:chPref val="1"/>
          <dgm:bulletEnabled val="1"/>
        </dgm:presLayoutVars>
      </dgm:prSet>
      <dgm:spPr/>
    </dgm:pt>
    <dgm:pt modelId="{2AD62948-9E6F-4B35-8177-0F8FC5F45936}" type="pres">
      <dgm:prSet presAssocID="{B35D4FC7-F672-47B3-BCF5-4DA69EE26F86}" presName="ConnectLine" presStyleLbl="dkBgShp" presStyleIdx="5" presStyleCnt="8"/>
      <dgm:spPr/>
    </dgm:pt>
    <dgm:pt modelId="{801C01E4-6CBC-4631-93D0-1AE2BF4A295E}" type="pres">
      <dgm:prSet presAssocID="{B35D4FC7-F672-47B3-BCF5-4DA69EE26F86}" presName="ConnectorPoint" presStyleCnt="0"/>
      <dgm:spPr/>
    </dgm:pt>
    <dgm:pt modelId="{5D0D0216-199A-4BA1-B453-481F2BD18816}" type="pres">
      <dgm:prSet presAssocID="{B35D4FC7-F672-47B3-BCF5-4DA69EE26F86}" presName="Bullet" presStyleLbl="lnNode1" presStyleIdx="3" presStyleCnt="6"/>
      <dgm:spPr>
        <a:solidFill>
          <a:schemeClr val="accent5">
            <a:lumMod val="40000"/>
            <a:lumOff val="60000"/>
          </a:schemeClr>
        </a:solidFill>
      </dgm:spPr>
    </dgm:pt>
    <dgm:pt modelId="{9235B74E-7BDC-4CB2-A674-7361A8470B54}" type="pres">
      <dgm:prSet presAssocID="{B35D4FC7-F672-47B3-BCF5-4DA69EE26F86}" presName="EmptyPlaceHolder" presStyleCnt="0"/>
      <dgm:spPr/>
    </dgm:pt>
    <dgm:pt modelId="{7F3B5E14-F8F8-493C-99FB-7445A466CCB8}" type="pres">
      <dgm:prSet presAssocID="{08066CFD-8335-4C22-B32C-4DB367A545AD}" presName="spaceBetweenRectangles" presStyleCnt="0"/>
      <dgm:spPr/>
    </dgm:pt>
    <dgm:pt modelId="{738EEFBA-C0B9-492A-9D1A-31FD227AE27B}" type="pres">
      <dgm:prSet presAssocID="{BCDF5D68-AD3B-4CCB-B736-71783E81E167}" presName="composite" presStyleCnt="0"/>
      <dgm:spPr/>
    </dgm:pt>
    <dgm:pt modelId="{D12BEB1E-49F3-46C3-A186-A9242A285DE6}" type="pres">
      <dgm:prSet presAssocID="{BCDF5D68-AD3B-4CCB-B736-71783E81E167}" presName="DropPinPlaceHolder" presStyleCnt="0"/>
      <dgm:spPr/>
    </dgm:pt>
    <dgm:pt modelId="{962DB03A-12B1-4226-8B41-612E13A87EFD}" type="pres">
      <dgm:prSet presAssocID="{BCDF5D68-AD3B-4CCB-B736-71783E81E167}" presName="DropPin" presStyleLbl="alignNode1" presStyleIdx="4" presStyleCnt="6"/>
      <dgm:spPr/>
    </dgm:pt>
    <dgm:pt modelId="{F356C0F5-B698-420F-902F-3E5612F45CDA}" type="pres">
      <dgm:prSet presAssocID="{BCDF5D68-AD3B-4CCB-B736-71783E81E167}" presName="Ellipse" presStyleLbl="fgAcc1" presStyleIdx="4" presStyleCnt="6"/>
      <dgm:spPr/>
    </dgm:pt>
    <dgm:pt modelId="{F722E805-E9FE-48E2-9A90-6B6D87254ED3}" type="pres">
      <dgm:prSet presAssocID="{BCDF5D68-AD3B-4CCB-B736-71783E81E167}" presName="L2TextContainer" presStyleLbl="revTx" presStyleIdx="8" presStyleCnt="12">
        <dgm:presLayoutVars>
          <dgm:bulletEnabled val="1"/>
        </dgm:presLayoutVars>
      </dgm:prSet>
      <dgm:spPr/>
    </dgm:pt>
    <dgm:pt modelId="{B49212DC-AB91-4663-8148-AF86037D5BAA}" type="pres">
      <dgm:prSet presAssocID="{BCDF5D68-AD3B-4CCB-B736-71783E81E167}" presName="L1TextContainer" presStyleLbl="revTx" presStyleIdx="9" presStyleCnt="12">
        <dgm:presLayoutVars>
          <dgm:chMax val="1"/>
          <dgm:chPref val="1"/>
          <dgm:bulletEnabled val="1"/>
        </dgm:presLayoutVars>
      </dgm:prSet>
      <dgm:spPr/>
    </dgm:pt>
    <dgm:pt modelId="{083265BF-BBC4-4906-902A-C7259E784954}" type="pres">
      <dgm:prSet presAssocID="{BCDF5D68-AD3B-4CCB-B736-71783E81E167}" presName="ConnectLine" presStyleLbl="dkBgShp" presStyleIdx="6" presStyleCnt="8"/>
      <dgm:spPr/>
    </dgm:pt>
    <dgm:pt modelId="{67B471C2-8BB5-4CF8-8E5D-6FCFD8347CC6}" type="pres">
      <dgm:prSet presAssocID="{BCDF5D68-AD3B-4CCB-B736-71783E81E167}" presName="ConnectorPoint" presStyleCnt="0"/>
      <dgm:spPr/>
    </dgm:pt>
    <dgm:pt modelId="{934F1B87-B543-408A-89F8-9F2C1F975D41}" type="pres">
      <dgm:prSet presAssocID="{BCDF5D68-AD3B-4CCB-B736-71783E81E167}" presName="Bullet" presStyleLbl="lnNode1" presStyleIdx="4" presStyleCnt="6"/>
      <dgm:spPr>
        <a:solidFill>
          <a:srgbClr val="FFC000"/>
        </a:solidFill>
      </dgm:spPr>
    </dgm:pt>
    <dgm:pt modelId="{24AF40E5-DB35-4A82-9197-4180393B1C9A}" type="pres">
      <dgm:prSet presAssocID="{BCDF5D68-AD3B-4CCB-B736-71783E81E167}" presName="EmptyPlaceHolder" presStyleCnt="0"/>
      <dgm:spPr/>
    </dgm:pt>
    <dgm:pt modelId="{A94C5380-4AF4-49E6-BB25-FDC0BA3FF793}" type="pres">
      <dgm:prSet presAssocID="{179D1AB7-7919-4764-B343-17451C0197D4}" presName="spaceBetweenRectangles" presStyleCnt="0"/>
      <dgm:spPr/>
    </dgm:pt>
    <dgm:pt modelId="{BA57D7F0-DF12-40AE-8211-125977FB6AE9}" type="pres">
      <dgm:prSet presAssocID="{115CD79A-AFEB-4735-8080-D9FDC36F9E29}" presName="composite" presStyleCnt="0"/>
      <dgm:spPr/>
    </dgm:pt>
    <dgm:pt modelId="{F45EE196-2229-4CE4-A9C2-1E2EB165CA4C}" type="pres">
      <dgm:prSet presAssocID="{115CD79A-AFEB-4735-8080-D9FDC36F9E29}" presName="DropPinPlaceHolder" presStyleCnt="0"/>
      <dgm:spPr/>
    </dgm:pt>
    <dgm:pt modelId="{DF71B8CD-E6DD-4C21-A39C-F0A29A4882D1}" type="pres">
      <dgm:prSet presAssocID="{115CD79A-AFEB-4735-8080-D9FDC36F9E29}" presName="DropPin" presStyleLbl="alignNode1" presStyleIdx="5" presStyleCnt="6"/>
      <dgm:spPr/>
    </dgm:pt>
    <dgm:pt modelId="{20D96C35-0A52-4802-8D13-4D68A5CF136C}" type="pres">
      <dgm:prSet presAssocID="{115CD79A-AFEB-4735-8080-D9FDC36F9E29}" presName="Ellipse" presStyleLbl="fgAcc1" presStyleIdx="5" presStyleCnt="6"/>
      <dgm:spPr/>
    </dgm:pt>
    <dgm:pt modelId="{E6FE4B3C-6DFC-4BD1-814D-F58741773778}" type="pres">
      <dgm:prSet presAssocID="{115CD79A-AFEB-4735-8080-D9FDC36F9E29}" presName="L2TextContainer" presStyleLbl="revTx" presStyleIdx="10" presStyleCnt="12">
        <dgm:presLayoutVars>
          <dgm:bulletEnabled val="1"/>
        </dgm:presLayoutVars>
      </dgm:prSet>
      <dgm:spPr/>
    </dgm:pt>
    <dgm:pt modelId="{0E15F41B-4B0F-49DB-A91D-9990C8B7C0E6}" type="pres">
      <dgm:prSet presAssocID="{115CD79A-AFEB-4735-8080-D9FDC36F9E29}" presName="L1TextContainer" presStyleLbl="revTx" presStyleIdx="11" presStyleCnt="12">
        <dgm:presLayoutVars>
          <dgm:chMax val="1"/>
          <dgm:chPref val="1"/>
          <dgm:bulletEnabled val="1"/>
        </dgm:presLayoutVars>
      </dgm:prSet>
      <dgm:spPr/>
    </dgm:pt>
    <dgm:pt modelId="{B0443E4D-5007-4B4F-8892-C92A5B0D2F1C}" type="pres">
      <dgm:prSet presAssocID="{115CD79A-AFEB-4735-8080-D9FDC36F9E29}" presName="ConnectLine" presStyleLbl="dkBgShp" presStyleIdx="7" presStyleCnt="8"/>
      <dgm:spPr/>
    </dgm:pt>
    <dgm:pt modelId="{116CDE1E-DC00-405B-AA2A-3388D3AB5737}" type="pres">
      <dgm:prSet presAssocID="{115CD79A-AFEB-4735-8080-D9FDC36F9E29}" presName="ConnectorPoint" presStyleCnt="0"/>
      <dgm:spPr/>
    </dgm:pt>
    <dgm:pt modelId="{0531F791-1344-4BB5-B482-B9588A521B72}" type="pres">
      <dgm:prSet presAssocID="{115CD79A-AFEB-4735-8080-D9FDC36F9E29}" presName="Bullet" presStyleLbl="lnNode1" presStyleIdx="5" presStyleCnt="6"/>
      <dgm:spPr>
        <a:solidFill>
          <a:srgbClr val="C00000"/>
        </a:solidFill>
      </dgm:spPr>
    </dgm:pt>
    <dgm:pt modelId="{25315FA3-3822-468E-8146-1CF2995C8C17}" type="pres">
      <dgm:prSet presAssocID="{115CD79A-AFEB-4735-8080-D9FDC36F9E29}" presName="EmptyPlaceHolder" presStyleCnt="0"/>
      <dgm:spPr/>
    </dgm:pt>
  </dgm:ptLst>
  <dgm:cxnLst>
    <dgm:cxn modelId="{91690001-153A-49CF-82C1-F1175D1E5ABB}" type="presOf" srcId="{14F58E31-29CC-4BE7-9A56-D40107FA1A8D}" destId="{CB620AAF-A967-406E-B235-FC3E3A110450}" srcOrd="0" destOrd="13" presId="urn:microsoft.com/office/officeart/2024/layout/BulletTimeline"/>
    <dgm:cxn modelId="{0736B902-73CA-4FA9-9CB4-1CC93F7648EC}" srcId="{115CD79A-AFEB-4735-8080-D9FDC36F9E29}" destId="{9D6BE76D-DAE2-4556-9659-D7E88736FFA0}" srcOrd="2" destOrd="0" parTransId="{6708BE35-487B-4B2C-B144-58887A65B140}" sibTransId="{0C808508-30AD-4ED0-8208-BB58E0B1C2B6}"/>
    <dgm:cxn modelId="{36025406-30E2-430B-B9BD-EDD4FEC3F613}" type="presOf" srcId="{F6E7DA2D-BBCA-4C70-B963-723A6197197D}" destId="{F722E805-E9FE-48E2-9A90-6B6D87254ED3}" srcOrd="0" destOrd="9" presId="urn:microsoft.com/office/officeart/2024/layout/BulletTimeline"/>
    <dgm:cxn modelId="{213EE407-A014-40C7-9819-8732091A625B}" srcId="{B35D4FC7-F672-47B3-BCF5-4DA69EE26F86}" destId="{4D367199-976F-47C5-BC5B-82ABB81E24B9}" srcOrd="4" destOrd="0" parTransId="{BD61C652-9EF1-48ED-BBF2-91728E6DE787}" sibTransId="{D5F59C2F-9BF4-40F3-8C4B-AEFB990778B7}"/>
    <dgm:cxn modelId="{A5C4AF08-6136-4425-93FD-AE647C07E822}" type="presOf" srcId="{B98E27A8-DA44-40BF-BDE4-17C126897E5D}" destId="{BC1C4635-E1A9-4C21-9C68-9583CEBE7A14}" srcOrd="0" destOrd="12" presId="urn:microsoft.com/office/officeart/2024/layout/BulletTimeline"/>
    <dgm:cxn modelId="{C987D409-837C-4974-A66A-6CD7F8865A06}" type="presOf" srcId="{515DE69A-DBF6-44BD-8926-EF887D08334F}" destId="{CB620AAF-A967-406E-B235-FC3E3A110450}" srcOrd="0" destOrd="1" presId="urn:microsoft.com/office/officeart/2024/layout/BulletTimeline"/>
    <dgm:cxn modelId="{DA8BE309-1B3F-4110-B019-D4E1BECB3D82}" srcId="{0115618B-7FC6-49C8-8263-79A3D5CC11AC}" destId="{E00A6644-9C3E-4DC7-8BE5-5F3AFB97C994}" srcOrd="7" destOrd="0" parTransId="{94EB9E75-53EB-42CD-A78C-528C5AADE315}" sibTransId="{1459AE04-76BA-43F6-A475-858395FC31C3}"/>
    <dgm:cxn modelId="{99BF0E0B-CEE8-4D98-AF78-198C7CC92891}" srcId="{251609A6-BC26-48A9-BA3B-25D537636BC1}" destId="{0115618B-7FC6-49C8-8263-79A3D5CC11AC}" srcOrd="0" destOrd="0" parTransId="{CFE2D328-3E7C-44F4-8744-95A706DE1C9F}" sibTransId="{49B6667B-05D0-4F35-8FF1-49182047C279}"/>
    <dgm:cxn modelId="{23DD830B-EB42-44BA-8D2C-6F6EAA5EC1FB}" srcId="{B35D4FC7-F672-47B3-BCF5-4DA69EE26F86}" destId="{0AC58201-C794-4D4C-96E7-BD573A36B9C8}" srcOrd="6" destOrd="0" parTransId="{5B4AF282-5ADA-42C6-9454-31496794CD25}" sibTransId="{1284FDC4-3DCE-480C-B0EE-3565392C72F0}"/>
    <dgm:cxn modelId="{764E030C-A46D-46B3-A092-C03EF29C9D13}" srcId="{251609A6-BC26-48A9-BA3B-25D537636BC1}" destId="{A425D375-E5DB-4DDB-84AE-AF80C41ABA88}" srcOrd="2" destOrd="0" parTransId="{4D779B1D-BA57-40CC-BBB9-6CC93EF97482}" sibTransId="{1B7DAF52-033C-451D-B96C-773EF216C0C8}"/>
    <dgm:cxn modelId="{FD0A5D0C-15E4-4F03-AE45-63D5AEC14818}" type="presOf" srcId="{B7EE0338-B7E4-4135-8728-E98B206C4AEB}" destId="{D787E1E4-BC73-4D1D-8FF8-48A0CBEBDBFF}" srcOrd="0" destOrd="0" presId="urn:microsoft.com/office/officeart/2024/layout/BulletTimeline"/>
    <dgm:cxn modelId="{AE7EA40D-80B5-4E8C-A690-72380A036003}" srcId="{BCDF5D68-AD3B-4CCB-B736-71783E81E167}" destId="{B515D906-5EA4-4CA3-A14E-E6E9AE615989}" srcOrd="6" destOrd="0" parTransId="{7E9751E2-8461-4BD0-B99E-2F265387C84B}" sibTransId="{65AEF2DB-7DA3-4CE2-AC12-E21FDD86B86D}"/>
    <dgm:cxn modelId="{C5E5FF0E-C429-410C-9CEF-A57F9467CA15}" type="presOf" srcId="{B51ACC95-719C-4544-8A28-96792880873D}" destId="{EAAA8590-F06E-4E5F-B1AB-8AC451B0C9FD}" srcOrd="0" destOrd="3" presId="urn:microsoft.com/office/officeart/2024/layout/BulletTimeline"/>
    <dgm:cxn modelId="{5BC0C80F-1966-4FB3-930D-E3106F3C81EC}" srcId="{BCDF5D68-AD3B-4CCB-B736-71783E81E167}" destId="{031771A3-089D-49B6-91B9-140A94A82E1E}" srcOrd="3" destOrd="0" parTransId="{90A3F70A-F199-460A-B801-43D5D0DA5CCF}" sibTransId="{F2C2BEEA-E1B9-47A4-BF0D-1830396A6655}"/>
    <dgm:cxn modelId="{79AAF010-A27E-43C5-8088-83F9CB61BBC8}" srcId="{A425D375-E5DB-4DDB-84AE-AF80C41ABA88}" destId="{9E77A260-73E2-42D3-856F-686CFC05AA8C}" srcOrd="9" destOrd="0" parTransId="{BDD7A277-C929-4BCD-B722-71B1B2433C03}" sibTransId="{BF1B2785-86B4-45CA-ADF1-A0E14F358C95}"/>
    <dgm:cxn modelId="{4FFA3411-4C62-4440-93E9-F082FCF20018}" type="presOf" srcId="{FAAF3232-AA99-4A02-BA20-8FA8C79893F7}" destId="{CB620AAF-A967-406E-B235-FC3E3A110450}" srcOrd="0" destOrd="5" presId="urn:microsoft.com/office/officeart/2024/layout/BulletTimeline"/>
    <dgm:cxn modelId="{AC74FB1D-B306-49AF-B09F-5B5E89E12825}" srcId="{0115618B-7FC6-49C8-8263-79A3D5CC11AC}" destId="{7CF5DC3C-E4F7-4996-8E18-D677B2E3EC8C}" srcOrd="13" destOrd="0" parTransId="{E54F7717-D903-448F-B9FD-FF24C9DE1BFD}" sibTransId="{96AE8E67-7D9F-4F0A-872F-4A2FA507B7AE}"/>
    <dgm:cxn modelId="{0F0EE31E-C6D0-4D0E-B149-AC02B3DA5D54}" type="presOf" srcId="{031771A3-089D-49B6-91B9-140A94A82E1E}" destId="{F722E805-E9FE-48E2-9A90-6B6D87254ED3}" srcOrd="0" destOrd="3" presId="urn:microsoft.com/office/officeart/2024/layout/BulletTimeline"/>
    <dgm:cxn modelId="{E3308021-2744-473D-8E77-9E4CEC4ED99B}" srcId="{A425D375-E5DB-4DDB-84AE-AF80C41ABA88}" destId="{5A601E6E-AB20-4827-84E8-06ABA5200EBE}" srcOrd="3" destOrd="0" parTransId="{55497800-8B4A-44F1-90F0-515FE1A8A327}" sibTransId="{4611CDCA-81D0-42BA-8B76-E09AE6777154}"/>
    <dgm:cxn modelId="{9D2BF322-2C09-4137-928B-73BF9408D5AC}" type="presOf" srcId="{C423A757-C34E-4BB6-83C1-4B1D40FB6E03}" destId="{EAAA8590-F06E-4E5F-B1AB-8AC451B0C9FD}" srcOrd="0" destOrd="11" presId="urn:microsoft.com/office/officeart/2024/layout/BulletTimeline"/>
    <dgm:cxn modelId="{A18EBA26-2451-4E0A-960B-DD2932FD0388}" type="presOf" srcId="{4A8D5161-A0CA-4237-A423-D666940B7EA8}" destId="{BC1C4635-E1A9-4C21-9C68-9583CEBE7A14}" srcOrd="0" destOrd="5" presId="urn:microsoft.com/office/officeart/2024/layout/BulletTimeline"/>
    <dgm:cxn modelId="{830F2C27-4B27-43FC-AAB4-211703E50A85}" type="presOf" srcId="{E4431BFC-D508-4383-A4D0-FAE4AAB262FC}" destId="{E6FE4B3C-6DFC-4BD1-814D-F58741773778}" srcOrd="0" destOrd="6" presId="urn:microsoft.com/office/officeart/2024/layout/BulletTimeline"/>
    <dgm:cxn modelId="{22618828-5B9E-4D95-B339-CDADACF9D40A}" srcId="{B35D4FC7-F672-47B3-BCF5-4DA69EE26F86}" destId="{69AE1427-67F1-459C-83AB-88F55DF05173}" srcOrd="8" destOrd="0" parTransId="{893962AC-6F58-48C4-9183-4B2DDDF9E040}" sibTransId="{7B00E8A0-71C2-416A-A66C-D0FD92495A4D}"/>
    <dgm:cxn modelId="{C521972A-AC55-45A6-8C7B-508DCAEA5B9A}" srcId="{115CD79A-AFEB-4735-8080-D9FDC36F9E29}" destId="{7DA35C2C-8ED9-417A-9F48-77467778819F}" srcOrd="4" destOrd="0" parTransId="{59C31415-C0C3-434D-84C7-33B168109815}" sibTransId="{10F55309-D023-4EC7-AAF8-7366A11BE62F}"/>
    <dgm:cxn modelId="{93DF672B-3636-43F5-91DB-BDC00F2A55D1}" srcId="{A425D375-E5DB-4DDB-84AE-AF80C41ABA88}" destId="{8701FD88-AFB4-406F-8B0D-F4E94B223AF4}" srcOrd="7" destOrd="0" parTransId="{E03DEBAF-BDA0-4676-BD72-790452D6E756}" sibTransId="{7F65E720-13B3-4CE1-864E-2CAF18A73ECC}"/>
    <dgm:cxn modelId="{9F6DA82D-EDD6-46A1-9AE5-963AE9B7E365}" type="presOf" srcId="{D0676DCB-47E0-49A1-A5D0-210B09206A94}" destId="{EAAA8590-F06E-4E5F-B1AB-8AC451B0C9FD}" srcOrd="0" destOrd="0" presId="urn:microsoft.com/office/officeart/2024/layout/BulletTimeline"/>
    <dgm:cxn modelId="{0C6CEB34-3878-4894-9F92-89F8F3784D34}" type="presOf" srcId="{1526B1B0-7B37-4859-85EF-BFDAA6275AC0}" destId="{CB620AAF-A967-406E-B235-FC3E3A110450}" srcOrd="0" destOrd="7" presId="urn:microsoft.com/office/officeart/2024/layout/BulletTimeline"/>
    <dgm:cxn modelId="{57F15C35-B41A-46F8-B4AF-6D9E8D1C2BD7}" type="presOf" srcId="{7868439F-4074-495C-A38C-0AE8E03FFD52}" destId="{F722E805-E9FE-48E2-9A90-6B6D87254ED3}" srcOrd="0" destOrd="5" presId="urn:microsoft.com/office/officeart/2024/layout/BulletTimeline"/>
    <dgm:cxn modelId="{5D356A36-982B-4473-8968-C5E34089465A}" srcId="{B7EE0338-B7E4-4135-8728-E98B206C4AEB}" destId="{7E826F0D-DF48-4CCD-878D-CE2DEF95B33A}" srcOrd="4" destOrd="0" parTransId="{F735A38F-EBB0-4DBF-989C-AD6B57102AD9}" sibTransId="{B1D87B15-D1CC-4513-8C06-E13003195E45}"/>
    <dgm:cxn modelId="{DED3F339-2431-4118-ADD9-B8AB4BA4E510}" srcId="{B7EE0338-B7E4-4135-8728-E98B206C4AEB}" destId="{8549BC2F-75B6-4956-82EC-3CFB7A4574C4}" srcOrd="8" destOrd="0" parTransId="{5D38001A-A998-4A06-9FD8-4A4861E984E8}" sibTransId="{50AF0DB8-7748-4D9C-8020-CD0D3293C99D}"/>
    <dgm:cxn modelId="{E38FA93A-3BDD-4FC8-B6EE-154A3E937B7F}" srcId="{BCDF5D68-AD3B-4CCB-B736-71783E81E167}" destId="{33FC4DD0-8AD0-4874-AE9C-E6A583253E7C}" srcOrd="13" destOrd="0" parTransId="{B2AC7089-BEB1-44A3-93C9-E414C7AC1469}" sibTransId="{F24DBC1E-9400-47D7-9338-7455C44AD488}"/>
    <dgm:cxn modelId="{DA76BE3B-D45D-4A07-9976-D0D6AA47F4F6}" type="presOf" srcId="{9D6BE76D-DAE2-4556-9659-D7E88736FFA0}" destId="{E6FE4B3C-6DFC-4BD1-814D-F58741773778}" srcOrd="0" destOrd="2" presId="urn:microsoft.com/office/officeart/2024/layout/BulletTimeline"/>
    <dgm:cxn modelId="{084F963D-CE08-41B2-9373-BF29230EA3E3}" srcId="{B7EE0338-B7E4-4135-8728-E98B206C4AEB}" destId="{C6586329-0D54-44B3-BE78-CDCA2EC2EBDA}" srcOrd="10" destOrd="0" parTransId="{DBA622A8-3BBE-421C-AAEF-EC78DB24A623}" sibTransId="{1220758F-71FA-436A-8EF8-F8553A9A8F91}"/>
    <dgm:cxn modelId="{D8C53D3F-E2E8-4A44-AB16-FEA759C29427}" srcId="{251609A6-BC26-48A9-BA3B-25D537636BC1}" destId="{115CD79A-AFEB-4735-8080-D9FDC36F9E29}" srcOrd="5" destOrd="0" parTransId="{BEB42313-4A22-4253-B9B8-D1F89959C582}" sibTransId="{BDF4A6F1-C42F-4DC7-9704-4801527EDC40}"/>
    <dgm:cxn modelId="{E04E3E40-65EE-4698-9FD2-41854D41C410}" srcId="{BCDF5D68-AD3B-4CCB-B736-71783E81E167}" destId="{72D885C9-45F9-4EC4-B719-B2DCF0F92528}" srcOrd="11" destOrd="0" parTransId="{3A60BD71-1824-40DB-90CD-90E434A36B3D}" sibTransId="{BE2CB692-4CD3-41E6-B53C-FCA76369F5AD}"/>
    <dgm:cxn modelId="{88477D5B-7D27-45E2-B595-8EDC6FE87169}" type="presOf" srcId="{251609A6-BC26-48A9-BA3B-25D537636BC1}" destId="{0F8404CF-A8BC-4DB7-82D5-EF6DF331C85C}" srcOrd="0" destOrd="0" presId="urn:microsoft.com/office/officeart/2024/layout/BulletTimeline"/>
    <dgm:cxn modelId="{2A86C25B-8E06-4380-906E-38531B742660}" type="presOf" srcId="{9E77A260-73E2-42D3-856F-686CFC05AA8C}" destId="{0AB5831D-B7AB-436A-88C9-7F07EF207026}" srcOrd="0" destOrd="9" presId="urn:microsoft.com/office/officeart/2024/layout/BulletTimeline"/>
    <dgm:cxn modelId="{ACFE455D-7FCB-4026-8026-40DEA7DCEA2E}" type="presOf" srcId="{115CD79A-AFEB-4735-8080-D9FDC36F9E29}" destId="{0E15F41B-4B0F-49DB-A91D-9990C8B7C0E6}" srcOrd="0" destOrd="0" presId="urn:microsoft.com/office/officeart/2024/layout/BulletTimeline"/>
    <dgm:cxn modelId="{A2667C5D-06F6-489D-8765-616BDC722689}" srcId="{115CD79A-AFEB-4735-8080-D9FDC36F9E29}" destId="{401A64D5-E7A3-45BF-A853-541AA22C5D0F}" srcOrd="11" destOrd="0" parTransId="{3993953D-35DB-4127-915D-25DC707B7A92}" sibTransId="{BC2C60DE-8FDD-4365-B3C3-4DBD27E46B23}"/>
    <dgm:cxn modelId="{F78DF95D-7810-498C-9A06-2B458B8211F8}" srcId="{115CD79A-AFEB-4735-8080-D9FDC36F9E29}" destId="{3A790A73-10C2-45E0-A8F5-B3B618FBB55D}" srcOrd="7" destOrd="0" parTransId="{20AB6659-A769-48C4-99C1-7B97056E21DC}" sibTransId="{B3EA89AF-7F7D-46A7-8CCB-63AD868B0936}"/>
    <dgm:cxn modelId="{29AC2B5E-5346-400B-B79B-08B898680FDC}" type="presOf" srcId="{096978A1-EB91-451C-98B3-D064E891BA2F}" destId="{EAAA8590-F06E-4E5F-B1AB-8AC451B0C9FD}" srcOrd="0" destOrd="5" presId="urn:microsoft.com/office/officeart/2024/layout/BulletTimeline"/>
    <dgm:cxn modelId="{627BCA61-AEA2-4F60-9D4E-8627FBCACA17}" type="presOf" srcId="{A425D375-E5DB-4DDB-84AE-AF80C41ABA88}" destId="{8CD598CC-B40D-4217-B426-CA37E3D572FB}" srcOrd="0" destOrd="0" presId="urn:microsoft.com/office/officeart/2024/layout/BulletTimeline"/>
    <dgm:cxn modelId="{40FA0663-06D2-43BF-9F14-F1FFAF5B8E4D}" srcId="{0115618B-7FC6-49C8-8263-79A3D5CC11AC}" destId="{0A03DD2D-5936-4A38-8E09-E3A993988924}" srcOrd="4" destOrd="0" parTransId="{CDCDD7D3-4593-4668-91A2-FF5A5014D11B}" sibTransId="{73D86C49-439F-47D9-9317-0089FD8263F4}"/>
    <dgm:cxn modelId="{AEA1BC63-8740-4A9C-9511-26936AE2302D}" srcId="{B35D4FC7-F672-47B3-BCF5-4DA69EE26F86}" destId="{4B1DF870-619A-4DB5-9687-9BEA7657BEC9}" srcOrd="2" destOrd="0" parTransId="{51C4AF6B-8539-4AD4-A721-B9DAF9EC48DC}" sibTransId="{6C07B5F0-6DA2-44F7-B0E8-B8955B991805}"/>
    <dgm:cxn modelId="{5A3AEA63-648F-4389-86C4-930BF6D62A04}" srcId="{BCDF5D68-AD3B-4CCB-B736-71783E81E167}" destId="{7868439F-4074-495C-A38C-0AE8E03FFD52}" srcOrd="5" destOrd="0" parTransId="{E20EC386-328E-41A3-A165-FE2035D9781C}" sibTransId="{071BBF97-DFF5-4026-A63A-79CC2076F715}"/>
    <dgm:cxn modelId="{A594D944-3B54-45D4-ABCD-4A9D17876538}" srcId="{0115618B-7FC6-49C8-8263-79A3D5CC11AC}" destId="{A67261A7-19DA-4E55-B697-FF6629D647F5}" srcOrd="1" destOrd="0" parTransId="{741A442A-837A-440E-B1DB-B7241D57A2CE}" sibTransId="{92C98A89-5431-4D69-91E1-8C0D7A3D596E}"/>
    <dgm:cxn modelId="{E99D3A65-BFEC-4B58-9E2C-77893942A408}" type="presOf" srcId="{13D35187-CB65-4816-A7D7-D8898FEF64FE}" destId="{E6FE4B3C-6DFC-4BD1-814D-F58741773778}" srcOrd="0" destOrd="1" presId="urn:microsoft.com/office/officeart/2024/layout/BulletTimeline"/>
    <dgm:cxn modelId="{2CA75847-3264-4B49-9F13-B77465180710}" srcId="{0115618B-7FC6-49C8-8263-79A3D5CC11AC}" destId="{CBFDB493-2348-412B-ABB2-7B093A496964}" srcOrd="3" destOrd="0" parTransId="{9A1E9C4B-49AB-4280-AA1E-4FCC91749E2A}" sibTransId="{12A0F229-04CC-4732-ACDF-98D5F5D75810}"/>
    <dgm:cxn modelId="{ABC48E67-E1EB-483D-8E65-6EEB8F19E138}" type="presOf" srcId="{E8716786-A13C-4AF4-BD7F-BD14BF88FFE6}" destId="{0AB5831D-B7AB-436A-88C9-7F07EF207026}" srcOrd="0" destOrd="11" presId="urn:microsoft.com/office/officeart/2024/layout/BulletTimeline"/>
    <dgm:cxn modelId="{0DBC2568-B4B2-4E42-B597-BD1D95A016BF}" srcId="{BCDF5D68-AD3B-4CCB-B736-71783E81E167}" destId="{F6E7DA2D-BBCA-4C70-B963-723A6197197D}" srcOrd="9" destOrd="0" parTransId="{FD7CEA7D-78B5-43E8-A110-99E30EE57D7D}" sibTransId="{030D895C-9D6A-43A2-A4EE-0EA5CB74F8E5}"/>
    <dgm:cxn modelId="{5F166148-1214-4099-9A39-8C5A8C08475A}" srcId="{B35D4FC7-F672-47B3-BCF5-4DA69EE26F86}" destId="{702692A8-D0A5-498B-AD47-565C38AE4F70}" srcOrd="3" destOrd="0" parTransId="{CBD2E5AD-9FFF-44FB-A0C0-11BD2C4CB5AA}" sibTransId="{75EB50EB-9217-49BA-858C-B81F3E71B727}"/>
    <dgm:cxn modelId="{782DEC48-006D-4775-AA50-6459BBD6DA08}" type="presOf" srcId="{4B1DF870-619A-4DB5-9687-9BEA7657BEC9}" destId="{CB620AAF-A967-406E-B235-FC3E3A110450}" srcOrd="0" destOrd="2" presId="urn:microsoft.com/office/officeart/2024/layout/BulletTimeline"/>
    <dgm:cxn modelId="{EEE9B64B-8F58-45C6-B510-5BFE62DDF24E}" srcId="{115CD79A-AFEB-4735-8080-D9FDC36F9E29}" destId="{F4C070DF-5263-442F-98DF-62BB3BF23E8F}" srcOrd="9" destOrd="0" parTransId="{BF019661-0D1D-460D-BE95-40A6990A2C20}" sibTransId="{76974F46-D868-4B6F-AD5C-E9958988580F}"/>
    <dgm:cxn modelId="{1499C96B-F4AD-404D-83BB-07052A04900F}" type="presOf" srcId="{B515D906-5EA4-4CA3-A14E-E6E9AE615989}" destId="{F722E805-E9FE-48E2-9A90-6B6D87254ED3}" srcOrd="0" destOrd="6" presId="urn:microsoft.com/office/officeart/2024/layout/BulletTimeline"/>
    <dgm:cxn modelId="{5246C14C-F546-45BD-AFBE-B3D4736C2777}" srcId="{BCDF5D68-AD3B-4CCB-B736-71783E81E167}" destId="{0D084DAD-644E-41BE-9C8F-A6E82BCDD322}" srcOrd="2" destOrd="0" parTransId="{39B78348-80F2-4755-B151-43FB00F03022}" sibTransId="{A6F5775A-A14D-4BC5-A226-694B95CBFE5C}"/>
    <dgm:cxn modelId="{3E16566D-6063-4BC6-8839-8ADC753127F1}" srcId="{251609A6-BC26-48A9-BA3B-25D537636BC1}" destId="{BCDF5D68-AD3B-4CCB-B736-71783E81E167}" srcOrd="4" destOrd="0" parTransId="{DDE54712-927F-4BE3-B643-4ED44460EA8C}" sibTransId="{179D1AB7-7919-4764-B343-17451C0197D4}"/>
    <dgm:cxn modelId="{C48A7E4D-8F76-4A25-B401-BB2DCD879FA4}" type="presOf" srcId="{79D89A90-88C2-4CF1-8FD5-94821587E0F7}" destId="{BC1C4635-E1A9-4C21-9C68-9583CEBE7A14}" srcOrd="0" destOrd="14" presId="urn:microsoft.com/office/officeart/2024/layout/BulletTimeline"/>
    <dgm:cxn modelId="{71ED874E-7507-4E0D-A846-D216DB572F53}" type="presOf" srcId="{DFCA5F03-85DA-4ED5-9FE5-FA4C941B5658}" destId="{F722E805-E9FE-48E2-9A90-6B6D87254ED3}" srcOrd="0" destOrd="8" presId="urn:microsoft.com/office/officeart/2024/layout/BulletTimeline"/>
    <dgm:cxn modelId="{9A00414F-290A-4FBA-8F2A-289ECF2195BB}" srcId="{BCDF5D68-AD3B-4CCB-B736-71783E81E167}" destId="{A2EC2034-7473-4277-B38F-7CB0DDB09524}" srcOrd="0" destOrd="0" parTransId="{AB2021AD-E26D-432E-95A2-C91F8846D712}" sibTransId="{8CAD299E-9EAD-4387-AAA0-7E669F68118B}"/>
    <dgm:cxn modelId="{D3124A70-96BC-4820-AADB-460475B00270}" type="presOf" srcId="{72D885C9-45F9-4EC4-B719-B2DCF0F92528}" destId="{F722E805-E9FE-48E2-9A90-6B6D87254ED3}" srcOrd="0" destOrd="11" presId="urn:microsoft.com/office/officeart/2024/layout/BulletTimeline"/>
    <dgm:cxn modelId="{8B153A71-A9D2-4E17-BAFC-62DDC94554B6}" type="presOf" srcId="{04C85269-AF50-42AD-A13E-0CD7A1E6F532}" destId="{0AB5831D-B7AB-436A-88C9-7F07EF207026}" srcOrd="0" destOrd="13" presId="urn:microsoft.com/office/officeart/2024/layout/BulletTimeline"/>
    <dgm:cxn modelId="{106A2572-ACB7-46C6-986C-3BAB352F5C22}" type="presOf" srcId="{A2EC2034-7473-4277-B38F-7CB0DDB09524}" destId="{F722E805-E9FE-48E2-9A90-6B6D87254ED3}" srcOrd="0" destOrd="0" presId="urn:microsoft.com/office/officeart/2024/layout/BulletTimeline"/>
    <dgm:cxn modelId="{3E4B9353-002B-49D9-8FB2-839D2A2B469F}" type="presOf" srcId="{F4C070DF-5263-442F-98DF-62BB3BF23E8F}" destId="{E6FE4B3C-6DFC-4BD1-814D-F58741773778}" srcOrd="0" destOrd="9" presId="urn:microsoft.com/office/officeart/2024/layout/BulletTimeline"/>
    <dgm:cxn modelId="{3251ED53-976D-4AC3-903A-BB9EA8BD1071}" srcId="{B35D4FC7-F672-47B3-BCF5-4DA69EE26F86}" destId="{FAAF3232-AA99-4A02-BA20-8FA8C79893F7}" srcOrd="5" destOrd="0" parTransId="{696CF107-D62D-485F-97A0-DF62F58E5984}" sibTransId="{1DD1A52C-10FC-49AB-A03F-C17B271B6E62}"/>
    <dgm:cxn modelId="{5AC20474-287C-4196-9D77-0E5A5A46AF40}" srcId="{251609A6-BC26-48A9-BA3B-25D537636BC1}" destId="{B35D4FC7-F672-47B3-BCF5-4DA69EE26F86}" srcOrd="3" destOrd="0" parTransId="{328099CD-B84A-4A69-AF78-47A9259BDB4B}" sibTransId="{08066CFD-8335-4C22-B32C-4DB367A545AD}"/>
    <dgm:cxn modelId="{97874874-6580-4D66-9781-B34B515CA927}" type="presOf" srcId="{701C7DC5-3299-4D19-84C7-CF2890F5E042}" destId="{E6FE4B3C-6DFC-4BD1-814D-F58741773778}" srcOrd="0" destOrd="3" presId="urn:microsoft.com/office/officeart/2024/layout/BulletTimeline"/>
    <dgm:cxn modelId="{009AFE74-531C-4C7E-9691-A13070CEBC7B}" type="presOf" srcId="{E1617982-102A-4D52-8B56-9472A8C98C7D}" destId="{F722E805-E9FE-48E2-9A90-6B6D87254ED3}" srcOrd="0" destOrd="4" presId="urn:microsoft.com/office/officeart/2024/layout/BulletTimeline"/>
    <dgm:cxn modelId="{BE526675-4995-407C-94DB-319BA656434A}" type="presOf" srcId="{0A03DD2D-5936-4A38-8E09-E3A993988924}" destId="{BC1C4635-E1A9-4C21-9C68-9583CEBE7A14}" srcOrd="0" destOrd="4" presId="urn:microsoft.com/office/officeart/2024/layout/BulletTimeline"/>
    <dgm:cxn modelId="{4DDD8655-356C-41E6-8F9A-EF4D8354EB57}" srcId="{B35D4FC7-F672-47B3-BCF5-4DA69EE26F86}" destId="{5ED9406D-6745-43A7-9CEF-023B9B7055A4}" srcOrd="10" destOrd="0" parTransId="{9A928FE8-4A02-4A7E-9734-DA5761ADDA79}" sibTransId="{4D131F41-74FD-4B37-9569-ED942D157EBF}"/>
    <dgm:cxn modelId="{65D4F675-A167-4CA2-82D4-E1A8F610DA5B}" type="presOf" srcId="{5A601E6E-AB20-4827-84E8-06ABA5200EBE}" destId="{0AB5831D-B7AB-436A-88C9-7F07EF207026}" srcOrd="0" destOrd="3" presId="urn:microsoft.com/office/officeart/2024/layout/BulletTimeline"/>
    <dgm:cxn modelId="{861E4856-324B-4431-9EA1-88E5050A9942}" srcId="{BCDF5D68-AD3B-4CCB-B736-71783E81E167}" destId="{476FC517-AE9B-4CFD-A3D9-1F2D4C945BA8}" srcOrd="12" destOrd="0" parTransId="{0515C255-7CFD-471B-A712-C68F09157397}" sibTransId="{450C60BD-7E5D-4566-888A-9CF5A0E99EBC}"/>
    <dgm:cxn modelId="{87A73B57-2137-40C2-BDEA-16835CE2C81B}" type="presOf" srcId="{C6586329-0D54-44B3-BE78-CDCA2EC2EBDA}" destId="{EAAA8590-F06E-4E5F-B1AB-8AC451B0C9FD}" srcOrd="0" destOrd="10" presId="urn:microsoft.com/office/officeart/2024/layout/BulletTimeline"/>
    <dgm:cxn modelId="{5266D977-C52C-400F-B7ED-0C1B7C896705}" srcId="{251609A6-BC26-48A9-BA3B-25D537636BC1}" destId="{B7EE0338-B7E4-4135-8728-E98B206C4AEB}" srcOrd="1" destOrd="0" parTransId="{37C993C2-00FE-4216-B409-565B110DD43D}" sibTransId="{DEF08757-9A65-4765-BF34-3ACDEF04019F}"/>
    <dgm:cxn modelId="{91061659-417C-4CF7-972A-90AFA84B16C9}" srcId="{115CD79A-AFEB-4735-8080-D9FDC36F9E29}" destId="{E4431BFC-D508-4383-A4D0-FAE4AAB262FC}" srcOrd="6" destOrd="0" parTransId="{30FF62E6-2D13-4EDC-AB93-3D2C35FE148C}" sibTransId="{826419A3-646A-4589-88F5-B91A9BD0D4EB}"/>
    <dgm:cxn modelId="{7104107A-C2C9-4AF5-AEE8-0BF19D3F42A5}" srcId="{A425D375-E5DB-4DDB-84AE-AF80C41ABA88}" destId="{21FDDEFF-C956-44F4-9119-038714F65D0C}" srcOrd="5" destOrd="0" parTransId="{91418858-6421-4F90-BDAE-7EA113D11550}" sibTransId="{C9FE7EDA-D465-4CB6-BA78-37982E757A20}"/>
    <dgm:cxn modelId="{E73E515A-658E-4D0D-8255-EF7576BC1F8E}" srcId="{0115618B-7FC6-49C8-8263-79A3D5CC11AC}" destId="{4A8D5161-A0CA-4237-A423-D666940B7EA8}" srcOrd="5" destOrd="0" parTransId="{26CB0085-4D56-47BB-B31F-401C53827482}" sibTransId="{A9A2E4A2-90C1-4945-8945-40D12ACE4190}"/>
    <dgm:cxn modelId="{9FA8587A-4A65-4441-BD71-1D4F82D04542}" type="presOf" srcId="{AAB05A77-F63B-4A45-A21F-CE6D5C6840CA}" destId="{0AB5831D-B7AB-436A-88C9-7F07EF207026}" srcOrd="0" destOrd="2" presId="urn:microsoft.com/office/officeart/2024/layout/BulletTimeline"/>
    <dgm:cxn modelId="{472D237C-4A82-4B73-8C1D-BE1FEB13CCA7}" srcId="{B35D4FC7-F672-47B3-BCF5-4DA69EE26F86}" destId="{9F019195-8768-4C78-96E9-4F73F3A076C2}" srcOrd="11" destOrd="0" parTransId="{97387985-B0CC-4F52-BD9F-3CD09033532C}" sibTransId="{88B438FB-E853-4D61-B2E8-7297FD037819}"/>
    <dgm:cxn modelId="{7B63767D-EE29-420D-924A-36BA2764C498}" type="presOf" srcId="{A318AE49-CDE3-412F-87D5-D1D9DCD6BD45}" destId="{E6FE4B3C-6DFC-4BD1-814D-F58741773778}" srcOrd="0" destOrd="10" presId="urn:microsoft.com/office/officeart/2024/layout/BulletTimeline"/>
    <dgm:cxn modelId="{B7752D7E-B598-4083-BF85-62FD66C60E18}" srcId="{BCDF5D68-AD3B-4CCB-B736-71783E81E167}" destId="{3ED64911-F5BF-44D3-8A44-9584539040DA}" srcOrd="7" destOrd="0" parTransId="{42E98559-DFD4-492E-B3DC-E0AA748D9111}" sibTransId="{75B72BC6-5352-4B20-8BCC-D43307A29AC6}"/>
    <dgm:cxn modelId="{D3BD397E-BE41-4360-AC3A-93983A53C08A}" type="presOf" srcId="{3A790A73-10C2-45E0-A8F5-B3B618FBB55D}" destId="{E6FE4B3C-6DFC-4BD1-814D-F58741773778}" srcOrd="0" destOrd="7" presId="urn:microsoft.com/office/officeart/2024/layout/BulletTimeline"/>
    <dgm:cxn modelId="{C23B397F-4E5E-4812-A240-BC328ADEF30F}" type="presOf" srcId="{476FC517-AE9B-4CFD-A3D9-1F2D4C945BA8}" destId="{F722E805-E9FE-48E2-9A90-6B6D87254ED3}" srcOrd="0" destOrd="12" presId="urn:microsoft.com/office/officeart/2024/layout/BulletTimeline"/>
    <dgm:cxn modelId="{210A2280-A21D-4FF8-BD67-CC85CE47D510}" srcId="{B7EE0338-B7E4-4135-8728-E98B206C4AEB}" destId="{C423A757-C34E-4BB6-83C1-4B1D40FB6E03}" srcOrd="11" destOrd="0" parTransId="{FB56ACA0-10A2-4477-9B48-8BFA454A0F5A}" sibTransId="{7E2497CB-7BC7-421F-8A8D-150065C68D76}"/>
    <dgm:cxn modelId="{9F2A7280-7F82-4D9F-AB86-ADF9C5501BC0}" srcId="{115CD79A-AFEB-4735-8080-D9FDC36F9E29}" destId="{80726310-2F58-4893-920B-5A1E5D28C2B6}" srcOrd="12" destOrd="0" parTransId="{B1551D29-129F-4F14-A51D-0D6294ECCB99}" sibTransId="{CBC4A22D-1C80-4337-A7FD-F5D8C12ACC15}"/>
    <dgm:cxn modelId="{BAF82281-6E4D-4498-844F-E8009BB62B16}" srcId="{B7EE0338-B7E4-4135-8728-E98B206C4AEB}" destId="{9108F96E-01F6-44D4-A18D-42545A818180}" srcOrd="9" destOrd="0" parTransId="{1D2FF0F5-5490-4D4C-A2BE-C09B9CEAD5B9}" sibTransId="{CC7B3198-1483-471E-A524-1E359E278533}"/>
    <dgm:cxn modelId="{F6D1EA85-ED44-433D-8700-367DBE5C2EA7}" srcId="{B7EE0338-B7E4-4135-8728-E98B206C4AEB}" destId="{29B3CE78-6965-445B-B354-C8CA72DD52F3}" srcOrd="6" destOrd="0" parTransId="{71ABDB46-BD2F-46AD-84AD-0969A1F7AD3C}" sibTransId="{C4CC98B7-8B94-48E8-B094-304535EC75F5}"/>
    <dgm:cxn modelId="{4774C789-7C26-4485-939B-8D3C10871B3A}" type="presOf" srcId="{9F019195-8768-4C78-96E9-4F73F3A076C2}" destId="{CB620AAF-A967-406E-B235-FC3E3A110450}" srcOrd="0" destOrd="11" presId="urn:microsoft.com/office/officeart/2024/layout/BulletTimeline"/>
    <dgm:cxn modelId="{5959ED8D-D890-4C8C-A1A4-13F7F77B1C22}" srcId="{B35D4FC7-F672-47B3-BCF5-4DA69EE26F86}" destId="{1526B1B0-7B37-4859-85EF-BFDAA6275AC0}" srcOrd="7" destOrd="0" parTransId="{433628A0-8528-45BB-B318-704D3AAF69A5}" sibTransId="{2E38FF9E-B97C-4231-B1C4-C6E0219FA252}"/>
    <dgm:cxn modelId="{55E7D58E-E515-4781-AA00-7E31C2362977}" type="presOf" srcId="{0D084DAD-644E-41BE-9C8F-A6E82BCDD322}" destId="{F722E805-E9FE-48E2-9A90-6B6D87254ED3}" srcOrd="0" destOrd="2" presId="urn:microsoft.com/office/officeart/2024/layout/BulletTimeline"/>
    <dgm:cxn modelId="{C1FC6B90-ED56-4E1C-BD6C-0AF6D80BB4E0}" srcId="{B7EE0338-B7E4-4135-8728-E98B206C4AEB}" destId="{D3793C0B-80FF-4284-BBEF-5CF4F4826709}" srcOrd="12" destOrd="0" parTransId="{9BD71CA9-0F34-4E38-A8AE-7C7926D588E8}" sibTransId="{EF39392A-963A-4692-8AC9-84F17567E599}"/>
    <dgm:cxn modelId="{7316BB91-3247-4981-904A-504B54C7BB47}" srcId="{B35D4FC7-F672-47B3-BCF5-4DA69EE26F86}" destId="{04B945E4-AE3B-4F35-8D86-4088591F177E}" srcOrd="12" destOrd="0" parTransId="{3D129DCF-9FDB-4CEC-AA93-EB28343B6E55}" sibTransId="{98C093B9-C5D0-40E6-BD1C-B766221ABCC4}"/>
    <dgm:cxn modelId="{91924292-D9DF-49A5-83E0-416B4066E786}" type="presOf" srcId="{5ED9406D-6745-43A7-9CEF-023B9B7055A4}" destId="{CB620AAF-A967-406E-B235-FC3E3A110450}" srcOrd="0" destOrd="10" presId="urn:microsoft.com/office/officeart/2024/layout/BulletTimeline"/>
    <dgm:cxn modelId="{D5ACF493-D5C4-4AB1-BABC-714419803320}" type="presOf" srcId="{CBFDB493-2348-412B-ABB2-7B093A496964}" destId="{BC1C4635-E1A9-4C21-9C68-9583CEBE7A14}" srcOrd="0" destOrd="3" presId="urn:microsoft.com/office/officeart/2024/layout/BulletTimeline"/>
    <dgm:cxn modelId="{D909C594-442D-4B9B-BCAE-989718111C55}" type="presOf" srcId="{0115618B-7FC6-49C8-8263-79A3D5CC11AC}" destId="{D7D12931-8429-43B6-A669-65176806E194}" srcOrd="0" destOrd="0" presId="urn:microsoft.com/office/officeart/2024/layout/BulletTimeline"/>
    <dgm:cxn modelId="{154CD094-8F9D-45B0-8B12-66FA361D5636}" type="presOf" srcId="{5D12B1D7-772E-43FA-95B5-D713343572D9}" destId="{BC1C4635-E1A9-4C21-9C68-9583CEBE7A14}" srcOrd="0" destOrd="11" presId="urn:microsoft.com/office/officeart/2024/layout/BulletTimeline"/>
    <dgm:cxn modelId="{46B8BF97-7758-41E7-A997-5CB8B9019E09}" srcId="{B7EE0338-B7E4-4135-8728-E98B206C4AEB}" destId="{58E9F630-8E7F-4FAF-BFCF-217881940598}" srcOrd="7" destOrd="0" parTransId="{E58294F4-B3C1-435D-A452-3D14E1E6E52B}" sibTransId="{DE660466-937B-4D8C-9A6C-2D6A5DEB0CED}"/>
    <dgm:cxn modelId="{2134C897-7C9D-46A2-9FE1-C0924BB6E680}" srcId="{A425D375-E5DB-4DDB-84AE-AF80C41ABA88}" destId="{558F8E5F-4D0E-41B2-B256-EE403C381E09}" srcOrd="4" destOrd="0" parTransId="{88CB0A80-4C26-44B2-94DC-FBCE4B72D4C0}" sibTransId="{C4292875-E107-425E-91A8-573DD2A250FE}"/>
    <dgm:cxn modelId="{A6DC7898-43BB-4200-A0A1-3DA47D0E14DB}" srcId="{0115618B-7FC6-49C8-8263-79A3D5CC11AC}" destId="{C87ECB1D-5841-42B3-9656-4B3053F1AE7B}" srcOrd="6" destOrd="0" parTransId="{D61A67D9-F451-4FA4-9B65-1C1A5BB85E71}" sibTransId="{2272D3F0-17C3-4323-9BD5-95D8040B0528}"/>
    <dgm:cxn modelId="{A3346499-F77B-48A0-84C4-5D0C76566292}" type="presOf" srcId="{7EF890C6-1339-407F-97E8-26EB5DA09661}" destId="{BC1C4635-E1A9-4C21-9C68-9583CEBE7A14}" srcOrd="0" destOrd="8" presId="urn:microsoft.com/office/officeart/2024/layout/BulletTimeline"/>
    <dgm:cxn modelId="{127A4E99-DD20-4F2C-B6DF-9B31471CD0EA}" srcId="{115CD79A-AFEB-4735-8080-D9FDC36F9E29}" destId="{A318AE49-CDE3-412F-87D5-D1D9DCD6BD45}" srcOrd="10" destOrd="0" parTransId="{640EA680-A482-49E7-86BB-16FE7F1C0239}" sibTransId="{B4DA31B2-57C6-4500-A874-D60762E06D92}"/>
    <dgm:cxn modelId="{C5EC5E9A-9097-4CB1-A3C2-DA756A985F1E}" srcId="{A425D375-E5DB-4DDB-84AE-AF80C41ABA88}" destId="{4710F7F2-7371-48D8-8D0B-C1C49A9B3443}" srcOrd="0" destOrd="0" parTransId="{9955F24A-C4F2-455E-A326-8B1EC1671067}" sibTransId="{2C472E5E-C683-4CB7-BF07-D3C808D8AA4B}"/>
    <dgm:cxn modelId="{C9FF459A-1547-4D9D-8C85-2276D5DF860B}" type="presOf" srcId="{401A64D5-E7A3-45BF-A853-541AA22C5D0F}" destId="{E6FE4B3C-6DFC-4BD1-814D-F58741773778}" srcOrd="0" destOrd="11" presId="urn:microsoft.com/office/officeart/2024/layout/BulletTimeline"/>
    <dgm:cxn modelId="{D582869B-415C-4981-86AD-898E368663FF}" type="presOf" srcId="{D1460D47-BEE1-4B41-970A-7D38994C52BB}" destId="{BC1C4635-E1A9-4C21-9C68-9583CEBE7A14}" srcOrd="0" destOrd="9" presId="urn:microsoft.com/office/officeart/2024/layout/BulletTimeline"/>
    <dgm:cxn modelId="{1B18A6A1-5D29-45C2-B986-BFCBED17DE1D}" srcId="{B7EE0338-B7E4-4135-8728-E98B206C4AEB}" destId="{D0676DCB-47E0-49A1-A5D0-210B09206A94}" srcOrd="0" destOrd="0" parTransId="{D2FC0DF1-00AC-4EEF-B681-630ABBDAD664}" sibTransId="{16FD82BA-D2A3-4524-881E-D27ECD907069}"/>
    <dgm:cxn modelId="{3EFB3DA4-455A-4948-9319-4788C894EE6B}" srcId="{B7EE0338-B7E4-4135-8728-E98B206C4AEB}" destId="{B51ACC95-719C-4544-8A28-96792880873D}" srcOrd="3" destOrd="0" parTransId="{4C85C876-C206-45B1-97E8-B5E8F793AAFE}" sibTransId="{E7898DD1-D21D-4BD2-B04E-84F05CEAC3AC}"/>
    <dgm:cxn modelId="{C2B786A4-D85F-4969-B3D4-541DA0611124}" type="presOf" srcId="{702692A8-D0A5-498B-AD47-565C38AE4F70}" destId="{CB620AAF-A967-406E-B235-FC3E3A110450}" srcOrd="0" destOrd="3" presId="urn:microsoft.com/office/officeart/2024/layout/BulletTimeline"/>
    <dgm:cxn modelId="{76EDA0A4-B6E6-428B-8FEC-0F177BE835F3}" type="presOf" srcId="{324C764C-6127-4520-B518-A1265A8CEA72}" destId="{BC1C4635-E1A9-4C21-9C68-9583CEBE7A14}" srcOrd="0" destOrd="2" presId="urn:microsoft.com/office/officeart/2024/layout/BulletTimeline"/>
    <dgm:cxn modelId="{03AB75A5-B8A9-4B8D-98B3-F93EF940D00D}" type="presOf" srcId="{B91B63FC-5718-4F7D-9002-908FBCA9A28E}" destId="{BC1C4635-E1A9-4C21-9C68-9583CEBE7A14}" srcOrd="0" destOrd="0" presId="urn:microsoft.com/office/officeart/2024/layout/BulletTimeline"/>
    <dgm:cxn modelId="{09CD85A6-0262-4C53-BFF6-D0E19B267D33}" type="presOf" srcId="{B35D4FC7-F672-47B3-BCF5-4DA69EE26F86}" destId="{F023ED29-4AC0-48BD-A99B-D69CBBBEDF01}" srcOrd="0" destOrd="0" presId="urn:microsoft.com/office/officeart/2024/layout/BulletTimeline"/>
    <dgm:cxn modelId="{18615FA7-1E0B-48B9-BEA7-114D429C0939}" srcId="{0115618B-7FC6-49C8-8263-79A3D5CC11AC}" destId="{7EF890C6-1339-407F-97E8-26EB5DA09661}" srcOrd="8" destOrd="0" parTransId="{69EFFB87-60BA-4A7C-B388-2A2A78DF31A2}" sibTransId="{743BABE8-C67D-46A5-A300-33A783960F08}"/>
    <dgm:cxn modelId="{D6A514A8-211B-4267-9472-6BE7DFB140BA}" srcId="{A425D375-E5DB-4DDB-84AE-AF80C41ABA88}" destId="{7980CB28-DA0D-4CDB-B194-089E5332362B}" srcOrd="10" destOrd="0" parTransId="{58DE5DB3-D95E-4DA9-9081-708A2E89A4DD}" sibTransId="{96B85028-BD14-4423-BAE7-51551FABF3AD}"/>
    <dgm:cxn modelId="{20CA65A8-C179-4F6E-AE01-341BA86EEC35}" srcId="{A425D375-E5DB-4DDB-84AE-AF80C41ABA88}" destId="{5CBF4462-EC6C-4724-9AB9-0764F59783D2}" srcOrd="12" destOrd="0" parTransId="{FCDD26BD-B900-44D6-BF52-50D942EC6833}" sibTransId="{1EC19212-F7CC-47C1-A62E-E4267579D01A}"/>
    <dgm:cxn modelId="{2C3664AA-84F2-4B1B-B28C-C3F759CEE79F}" srcId="{0115618B-7FC6-49C8-8263-79A3D5CC11AC}" destId="{B91B63FC-5718-4F7D-9002-908FBCA9A28E}" srcOrd="0" destOrd="0" parTransId="{48E8F519-B8CE-43FC-A584-57A15C2A8347}" sibTransId="{1AC754A3-3C2F-4DD1-BFE7-972F23A86C66}"/>
    <dgm:cxn modelId="{1AD651AD-C74C-4FAC-AF27-973BC019C407}" srcId="{0115618B-7FC6-49C8-8263-79A3D5CC11AC}" destId="{79D89A90-88C2-4CF1-8FD5-94821587E0F7}" srcOrd="14" destOrd="0" parTransId="{74A89E02-B1D8-4810-B459-CCAE48BE04E7}" sibTransId="{141BDED1-82B7-4C92-BB93-4E30533EE41E}"/>
    <dgm:cxn modelId="{06384EAF-53AD-4067-A95C-F9A586EB64B2}" srcId="{115CD79A-AFEB-4735-8080-D9FDC36F9E29}" destId="{7954274E-1A28-4F6F-85DD-33556DC9C2F5}" srcOrd="13" destOrd="0" parTransId="{85A9F963-F498-4ABC-8085-AEBFE686D3CE}" sibTransId="{06C74D1D-1662-4CF9-BC6B-F2E9CEAD70DA}"/>
    <dgm:cxn modelId="{B9D37CB1-FB22-423A-BA73-FCC68AB96F20}" type="presOf" srcId="{9F7C08E5-AEBB-49D5-B0D2-B652663ACB4C}" destId="{CB620AAF-A967-406E-B235-FC3E3A110450}" srcOrd="0" destOrd="9" presId="urn:microsoft.com/office/officeart/2024/layout/BulletTimeline"/>
    <dgm:cxn modelId="{83C849B3-0230-4CC3-A702-E3D43E9B09F7}" type="presOf" srcId="{E00A6644-9C3E-4DC7-8BE5-5F3AFB97C994}" destId="{BC1C4635-E1A9-4C21-9C68-9583CEBE7A14}" srcOrd="0" destOrd="7" presId="urn:microsoft.com/office/officeart/2024/layout/BulletTimeline"/>
    <dgm:cxn modelId="{C527D3B3-CD96-403E-BD25-82188CB1FA10}" type="presOf" srcId="{558F8E5F-4D0E-41B2-B256-EE403C381E09}" destId="{0AB5831D-B7AB-436A-88C9-7F07EF207026}" srcOrd="0" destOrd="4" presId="urn:microsoft.com/office/officeart/2024/layout/BulletTimeline"/>
    <dgm:cxn modelId="{D98D00B4-6DEA-4159-8D2C-1AA3EC9B1EC4}" type="presOf" srcId="{7DA35C2C-8ED9-417A-9F48-77467778819F}" destId="{E6FE4B3C-6DFC-4BD1-814D-F58741773778}" srcOrd="0" destOrd="4" presId="urn:microsoft.com/office/officeart/2024/layout/BulletTimeline"/>
    <dgm:cxn modelId="{AAE9EAB4-5C10-4C78-B204-29D59AF7BF75}" type="presOf" srcId="{3ED64911-F5BF-44D3-8A44-9584539040DA}" destId="{F722E805-E9FE-48E2-9A90-6B6D87254ED3}" srcOrd="0" destOrd="7" presId="urn:microsoft.com/office/officeart/2024/layout/BulletTimeline"/>
    <dgm:cxn modelId="{35EEDCB8-CADD-4674-B42F-02E724B90589}" srcId="{B7EE0338-B7E4-4135-8728-E98B206C4AEB}" destId="{096978A1-EB91-451C-98B3-D064E891BA2F}" srcOrd="5" destOrd="0" parTransId="{E96A67E4-259B-4139-B121-96F84DCE24EF}" sibTransId="{3D389DB0-1C6B-4DBA-BB8A-F3E25826B5E8}"/>
    <dgm:cxn modelId="{467A1CB9-DD57-47F0-806A-3C4C8F2782E1}" type="presOf" srcId="{58E9F630-8E7F-4FAF-BFCF-217881940598}" destId="{EAAA8590-F06E-4E5F-B1AB-8AC451B0C9FD}" srcOrd="0" destOrd="7" presId="urn:microsoft.com/office/officeart/2024/layout/BulletTimeline"/>
    <dgm:cxn modelId="{D5B1CCB9-AE57-4FF9-BD53-4DA96A11CC63}" srcId="{BCDF5D68-AD3B-4CCB-B736-71783E81E167}" destId="{99596BC2-E8C0-4044-84E8-D5C88CE82FC3}" srcOrd="1" destOrd="0" parTransId="{7F2339CB-4394-4113-BD94-F83F2EA82E17}" sibTransId="{D09E2582-63E8-478B-A6CD-FF75B052CB41}"/>
    <dgm:cxn modelId="{AA5445BC-DD17-46BD-A05F-F096789332B3}" type="presOf" srcId="{9C65FF69-1A6C-41B0-B7A3-88EC3A0001A9}" destId="{0AB5831D-B7AB-436A-88C9-7F07EF207026}" srcOrd="0" destOrd="6" presId="urn:microsoft.com/office/officeart/2024/layout/BulletTimeline"/>
    <dgm:cxn modelId="{1A6AAABE-3648-4F1B-B5CB-87DC96EA1B3D}" type="presOf" srcId="{7954274E-1A28-4F6F-85DD-33556DC9C2F5}" destId="{E6FE4B3C-6DFC-4BD1-814D-F58741773778}" srcOrd="0" destOrd="13" presId="urn:microsoft.com/office/officeart/2024/layout/BulletTimeline"/>
    <dgm:cxn modelId="{CF3909BF-E9DD-4373-83D7-1FE8B8EB29EE}" type="presOf" srcId="{FD90C68A-3CC9-46E4-A682-1518908D069C}" destId="{EAAA8590-F06E-4E5F-B1AB-8AC451B0C9FD}" srcOrd="0" destOrd="1" presId="urn:microsoft.com/office/officeart/2024/layout/BulletTimeline"/>
    <dgm:cxn modelId="{E29941BF-F5AF-497B-8E9F-8A9A5F41149A}" srcId="{0115618B-7FC6-49C8-8263-79A3D5CC11AC}" destId="{324C764C-6127-4520-B518-A1265A8CEA72}" srcOrd="2" destOrd="0" parTransId="{4742DFD9-9093-4132-93BE-740223EFE974}" sibTransId="{35813DD1-6434-4965-BD47-E7D2F85DACB5}"/>
    <dgm:cxn modelId="{3C854DBF-C746-472D-939A-D402A69BE862}" type="presOf" srcId="{8701FD88-AFB4-406F-8B0D-F4E94B223AF4}" destId="{0AB5831D-B7AB-436A-88C9-7F07EF207026}" srcOrd="0" destOrd="7" presId="urn:microsoft.com/office/officeart/2024/layout/BulletTimeline"/>
    <dgm:cxn modelId="{46533BC2-1CC0-4B3E-80B2-ECFEA4E9BA5B}" type="presOf" srcId="{29B3CE78-6965-445B-B354-C8CA72DD52F3}" destId="{EAAA8590-F06E-4E5F-B1AB-8AC451B0C9FD}" srcOrd="0" destOrd="6" presId="urn:microsoft.com/office/officeart/2024/layout/BulletTimeline"/>
    <dgm:cxn modelId="{79DF73C3-84EB-4D29-8781-A904F9842F79}" type="presOf" srcId="{36FC5D2D-7857-46B5-80B6-E3EF3A1E213E}" destId="{F722E805-E9FE-48E2-9A90-6B6D87254ED3}" srcOrd="0" destOrd="10" presId="urn:microsoft.com/office/officeart/2024/layout/BulletTimeline"/>
    <dgm:cxn modelId="{D55EBAC3-0E76-41DF-8067-F0A5C87035B7}" type="presOf" srcId="{9EE0E3AE-50AF-421D-A8BC-4A86BC2284BA}" destId="{BC1C4635-E1A9-4C21-9C68-9583CEBE7A14}" srcOrd="0" destOrd="10" presId="urn:microsoft.com/office/officeart/2024/layout/BulletTimeline"/>
    <dgm:cxn modelId="{C26E80C6-0F37-4F5A-9A77-C4CD80971477}" type="presOf" srcId="{99596BC2-E8C0-4044-84E8-D5C88CE82FC3}" destId="{F722E805-E9FE-48E2-9A90-6B6D87254ED3}" srcOrd="0" destOrd="1" presId="urn:microsoft.com/office/officeart/2024/layout/BulletTimeline"/>
    <dgm:cxn modelId="{AA60A2C6-C0D9-4D78-BBA3-7DF19072547E}" srcId="{B35D4FC7-F672-47B3-BCF5-4DA69EE26F86}" destId="{768E73BF-FA6F-4A68-B26D-D51CF995EED2}" srcOrd="0" destOrd="0" parTransId="{0CAF6B40-B309-4E03-AFEF-DD108F704F9F}" sibTransId="{B1F36EC3-EE85-4FF0-AC1E-5B2456A6D69B}"/>
    <dgm:cxn modelId="{CEFBDCC8-0448-4C50-B98A-B38B0BBCACDF}" srcId="{B35D4FC7-F672-47B3-BCF5-4DA69EE26F86}" destId="{9F7C08E5-AEBB-49D5-B0D2-B652663ACB4C}" srcOrd="9" destOrd="0" parTransId="{A8173344-D404-4425-8CA9-B227EFEDEAA9}" sibTransId="{77F9EA11-C3E6-46CD-B3A2-B334FCC43BDD}"/>
    <dgm:cxn modelId="{561829C9-F64C-4931-92C1-8C5DB1A9E291}" srcId="{0115618B-7FC6-49C8-8263-79A3D5CC11AC}" destId="{9EE0E3AE-50AF-421D-A8BC-4A86BC2284BA}" srcOrd="10" destOrd="0" parTransId="{700BFB83-F575-4761-9F13-90A3CFA27E38}" sibTransId="{9E82DE7E-1EA6-40F2-9E5D-A328B361847D}"/>
    <dgm:cxn modelId="{B14056C9-9867-45A7-AF5E-CE89DE23E8F9}" type="presOf" srcId="{4710F7F2-7371-48D8-8D0B-C1C49A9B3443}" destId="{0AB5831D-B7AB-436A-88C9-7F07EF207026}" srcOrd="0" destOrd="0" presId="urn:microsoft.com/office/officeart/2024/layout/BulletTimeline"/>
    <dgm:cxn modelId="{FF236ACA-FBC9-40B0-BB05-F2502D8DF1BB}" type="presOf" srcId="{33FC4DD0-8AD0-4874-AE9C-E6A583253E7C}" destId="{F722E805-E9FE-48E2-9A90-6B6D87254ED3}" srcOrd="0" destOrd="13" presId="urn:microsoft.com/office/officeart/2024/layout/BulletTimeline"/>
    <dgm:cxn modelId="{C3D69FCA-0D47-454C-ADC7-8F1A1929B8E2}" type="presOf" srcId="{299D5E2C-4FCB-47A3-A6AF-83B21D51B1C6}" destId="{E6FE4B3C-6DFC-4BD1-814D-F58741773778}" srcOrd="0" destOrd="0" presId="urn:microsoft.com/office/officeart/2024/layout/BulletTimeline"/>
    <dgm:cxn modelId="{C96055CE-6F52-4407-873F-0C9838320F76}" srcId="{A425D375-E5DB-4DDB-84AE-AF80C41ABA88}" destId="{E8716786-A13C-4AF4-BD7F-BD14BF88FFE6}" srcOrd="11" destOrd="0" parTransId="{5EA56498-8B38-468A-844D-14868994715A}" sibTransId="{3E73E0E7-99F0-4A78-8FE2-F75964704238}"/>
    <dgm:cxn modelId="{90C4AACE-1ECB-4522-8E2E-66A6EA2CECB8}" type="presOf" srcId="{7CF5DC3C-E4F7-4996-8E18-D677B2E3EC8C}" destId="{BC1C4635-E1A9-4C21-9C68-9583CEBE7A14}" srcOrd="0" destOrd="13" presId="urn:microsoft.com/office/officeart/2024/layout/BulletTimeline"/>
    <dgm:cxn modelId="{71F865CF-7483-4E2F-AEC5-14CE239D37B9}" type="presOf" srcId="{C87ECB1D-5841-42B3-9656-4B3053F1AE7B}" destId="{BC1C4635-E1A9-4C21-9C68-9583CEBE7A14}" srcOrd="0" destOrd="6" presId="urn:microsoft.com/office/officeart/2024/layout/BulletTimeline"/>
    <dgm:cxn modelId="{D05A41D1-0A46-4B0A-8F2F-B68BAD7C0884}" type="presOf" srcId="{1A1A06DB-C5A0-4B20-A3D4-3E44011256DB}" destId="{0AB5831D-B7AB-436A-88C9-7F07EF207026}" srcOrd="0" destOrd="8" presId="urn:microsoft.com/office/officeart/2024/layout/BulletTimeline"/>
    <dgm:cxn modelId="{B14AECD1-4A89-4CA6-8C96-D3BB397F2041}" srcId="{B35D4FC7-F672-47B3-BCF5-4DA69EE26F86}" destId="{515DE69A-DBF6-44BD-8926-EF887D08334F}" srcOrd="1" destOrd="0" parTransId="{F43BE9AE-49BD-46C6-95BA-B0931D5FABD3}" sibTransId="{6C43924A-9B96-47E7-98B4-20E7F2D9EE8D}"/>
    <dgm:cxn modelId="{EE341BD2-3069-488E-B700-B0F173F9A4BF}" type="presOf" srcId="{2B42CFF9-36CC-4D2E-8EC6-ED461F84E861}" destId="{EAAA8590-F06E-4E5F-B1AB-8AC451B0C9FD}" srcOrd="0" destOrd="2" presId="urn:microsoft.com/office/officeart/2024/layout/BulletTimeline"/>
    <dgm:cxn modelId="{A75865D3-07A2-4E79-B481-72A8516CDB42}" srcId="{0115618B-7FC6-49C8-8263-79A3D5CC11AC}" destId="{D1460D47-BEE1-4B41-970A-7D38994C52BB}" srcOrd="9" destOrd="0" parTransId="{91DBCF62-E8D3-42BA-9AA8-7D79C3E74F94}" sibTransId="{51DBB01C-31EC-4D9D-9CD4-A0126D084B66}"/>
    <dgm:cxn modelId="{9C669BD3-F1D4-4FCC-BC40-6F1405D8E650}" type="presOf" srcId="{768E73BF-FA6F-4A68-B26D-D51CF995EED2}" destId="{CB620AAF-A967-406E-B235-FC3E3A110450}" srcOrd="0" destOrd="0" presId="urn:microsoft.com/office/officeart/2024/layout/BulletTimeline"/>
    <dgm:cxn modelId="{1174ECD4-4BDE-4143-A022-04EC2E0993A1}" type="presOf" srcId="{8549BC2F-75B6-4956-82EC-3CFB7A4574C4}" destId="{EAAA8590-F06E-4E5F-B1AB-8AC451B0C9FD}" srcOrd="0" destOrd="8" presId="urn:microsoft.com/office/officeart/2024/layout/BulletTimeline"/>
    <dgm:cxn modelId="{9AF74FD6-7B3C-4754-B40E-EC690B99744D}" srcId="{0115618B-7FC6-49C8-8263-79A3D5CC11AC}" destId="{B98E27A8-DA44-40BF-BDE4-17C126897E5D}" srcOrd="12" destOrd="0" parTransId="{44D84794-5194-42ED-9920-99FF28FCCD18}" sibTransId="{6F441AE5-CF8C-4F8F-B70B-06571454A014}"/>
    <dgm:cxn modelId="{6A1122D7-B80B-4138-AFBB-2B4AD01DCDAB}" type="presOf" srcId="{69AE1427-67F1-459C-83AB-88F55DF05173}" destId="{CB620AAF-A967-406E-B235-FC3E3A110450}" srcOrd="0" destOrd="8" presId="urn:microsoft.com/office/officeart/2024/layout/BulletTimeline"/>
    <dgm:cxn modelId="{02F1A5D8-53AF-4DB0-84FE-079F13F65FB8}" type="presOf" srcId="{0AC58201-C794-4D4C-96E7-BD573A36B9C8}" destId="{CB620AAF-A967-406E-B235-FC3E3A110450}" srcOrd="0" destOrd="6" presId="urn:microsoft.com/office/officeart/2024/layout/BulletTimeline"/>
    <dgm:cxn modelId="{7A8404D9-C4DA-4C6A-9F9F-77EC54B88225}" type="presOf" srcId="{80726310-2F58-4893-920B-5A1E5D28C2B6}" destId="{E6FE4B3C-6DFC-4BD1-814D-F58741773778}" srcOrd="0" destOrd="12" presId="urn:microsoft.com/office/officeart/2024/layout/BulletTimeline"/>
    <dgm:cxn modelId="{DCA336DA-0605-4BFF-9043-41C1521E92D0}" type="presOf" srcId="{096A4DBD-AF54-4077-B34E-083C86F4F89E}" destId="{E6FE4B3C-6DFC-4BD1-814D-F58741773778}" srcOrd="0" destOrd="8" presId="urn:microsoft.com/office/officeart/2024/layout/BulletTimeline"/>
    <dgm:cxn modelId="{181E68DA-AF32-4838-9DE3-FEB115BD20C8}" srcId="{BCDF5D68-AD3B-4CCB-B736-71783E81E167}" destId="{DFCA5F03-85DA-4ED5-9FE5-FA4C941B5658}" srcOrd="8" destOrd="0" parTransId="{757012A2-EB1A-49A9-B938-F2768A51080D}" sibTransId="{47C0F19D-AF2B-41C4-A674-12C2F00A5D00}"/>
    <dgm:cxn modelId="{3D9370DF-CD65-426F-877C-76199818E343}" type="presOf" srcId="{F6F7BA19-C22D-4978-8C78-D545082B87BC}" destId="{E6FE4B3C-6DFC-4BD1-814D-F58741773778}" srcOrd="0" destOrd="5" presId="urn:microsoft.com/office/officeart/2024/layout/BulletTimeline"/>
    <dgm:cxn modelId="{CADE9EE2-9317-427C-B403-4E1276F87D75}" srcId="{115CD79A-AFEB-4735-8080-D9FDC36F9E29}" destId="{13D35187-CB65-4816-A7D7-D8898FEF64FE}" srcOrd="1" destOrd="0" parTransId="{C0FA58F9-5E78-43BF-82EE-46CF19CB37F5}" sibTransId="{0F34A67C-52B0-4EC3-8906-0710C064E93A}"/>
    <dgm:cxn modelId="{BA1B53E3-A219-47E1-ABF2-AF5F8A34B70A}" srcId="{115CD79A-AFEB-4735-8080-D9FDC36F9E29}" destId="{299D5E2C-4FCB-47A3-A6AF-83B21D51B1C6}" srcOrd="0" destOrd="0" parTransId="{33380ADE-0E6F-4154-BEB9-5049592A2955}" sibTransId="{7CD51C67-2893-4261-B2F3-ADBF020613F1}"/>
    <dgm:cxn modelId="{45EE58E3-2EE7-4703-86E8-4A7ECB7A86DB}" srcId="{A425D375-E5DB-4DDB-84AE-AF80C41ABA88}" destId="{1A1A06DB-C5A0-4B20-A3D4-3E44011256DB}" srcOrd="8" destOrd="0" parTransId="{E19401E3-7173-4FEF-AAA3-F9D3F737AB3B}" sibTransId="{A15BFDD1-8822-4D86-9ADB-2ACDBCE89D6E}"/>
    <dgm:cxn modelId="{BA46FAE3-2E08-42AB-BE9B-E4FCE443EF96}" type="presOf" srcId="{D3793C0B-80FF-4284-BBEF-5CF4F4826709}" destId="{EAAA8590-F06E-4E5F-B1AB-8AC451B0C9FD}" srcOrd="0" destOrd="12" presId="urn:microsoft.com/office/officeart/2024/layout/BulletTimeline"/>
    <dgm:cxn modelId="{6346A5E4-DAED-49DF-B107-B398B7E1DC30}" srcId="{BCDF5D68-AD3B-4CCB-B736-71783E81E167}" destId="{36FC5D2D-7857-46B5-80B6-E3EF3A1E213E}" srcOrd="10" destOrd="0" parTransId="{B198158F-551F-49C8-B15B-18F46A6EEFD7}" sibTransId="{6DFDE0AC-6EBE-462A-A89C-EB81695B0B51}"/>
    <dgm:cxn modelId="{58A672E6-AE50-4C3A-A6D5-1D8667C267A6}" type="presOf" srcId="{21FDDEFF-C956-44F4-9119-038714F65D0C}" destId="{0AB5831D-B7AB-436A-88C9-7F07EF207026}" srcOrd="0" destOrd="5" presId="urn:microsoft.com/office/officeart/2024/layout/BulletTimeline"/>
    <dgm:cxn modelId="{0A08B8E6-13B0-46E5-AEF3-5675F042B2C7}" type="presOf" srcId="{7E826F0D-DF48-4CCD-878D-CE2DEF95B33A}" destId="{EAAA8590-F06E-4E5F-B1AB-8AC451B0C9FD}" srcOrd="0" destOrd="4" presId="urn:microsoft.com/office/officeart/2024/layout/BulletTimeline"/>
    <dgm:cxn modelId="{7D7E8DE8-ED9B-44E3-B1EE-4A06E7D731E5}" srcId="{A425D375-E5DB-4DDB-84AE-AF80C41ABA88}" destId="{9C65FF69-1A6C-41B0-B7A3-88EC3A0001A9}" srcOrd="6" destOrd="0" parTransId="{F6F7344B-3E2B-475C-BFFA-4CBFD2DC178F}" sibTransId="{8FDDA532-A816-4E11-9810-BB3FB639CD59}"/>
    <dgm:cxn modelId="{EB0BCAE8-DFBF-4B1D-9D69-A9F9F057A738}" srcId="{A425D375-E5DB-4DDB-84AE-AF80C41ABA88}" destId="{93E01E5B-BD7A-43EB-BF2A-0FC350274BD1}" srcOrd="1" destOrd="0" parTransId="{7613ABF1-8C27-4435-B718-9C0D3D6BBE66}" sibTransId="{AD46A42F-BF99-41CE-A16E-DD51DFB87A35}"/>
    <dgm:cxn modelId="{20A385EA-3B17-446F-A6DD-E73B0DBE8267}" srcId="{B7EE0338-B7E4-4135-8728-E98B206C4AEB}" destId="{FD90C68A-3CC9-46E4-A682-1518908D069C}" srcOrd="1" destOrd="0" parTransId="{53D06728-1379-4780-B214-6205DFD737B6}" sibTransId="{105A3CA6-B132-46E0-8B40-AE55BE76FF40}"/>
    <dgm:cxn modelId="{A35394EA-522A-403E-9EB9-E8666E02646E}" type="presOf" srcId="{9108F96E-01F6-44D4-A18D-42545A818180}" destId="{EAAA8590-F06E-4E5F-B1AB-8AC451B0C9FD}" srcOrd="0" destOrd="9" presId="urn:microsoft.com/office/officeart/2024/layout/BulletTimeline"/>
    <dgm:cxn modelId="{7AD793EB-E1DC-4D32-9E56-FDCF9A47C2E8}" srcId="{115CD79A-AFEB-4735-8080-D9FDC36F9E29}" destId="{F6F7BA19-C22D-4978-8C78-D545082B87BC}" srcOrd="5" destOrd="0" parTransId="{B69E86FA-226B-4A59-A5D4-6C6685C80C2C}" sibTransId="{1C488C31-C373-4F2C-8839-A1B9FEE37475}"/>
    <dgm:cxn modelId="{422D4FEC-2DC3-4B50-9D62-2AF57A4BB4DC}" type="presOf" srcId="{7980CB28-DA0D-4CDB-B194-089E5332362B}" destId="{0AB5831D-B7AB-436A-88C9-7F07EF207026}" srcOrd="0" destOrd="10" presId="urn:microsoft.com/office/officeart/2024/layout/BulletTimeline"/>
    <dgm:cxn modelId="{530A7EED-4261-4EAB-854F-8E4588804147}" srcId="{A425D375-E5DB-4DDB-84AE-AF80C41ABA88}" destId="{04C85269-AF50-42AD-A13E-0CD7A1E6F532}" srcOrd="13" destOrd="0" parTransId="{BAA0C57C-A996-4D34-B8ED-EF62C8979329}" sibTransId="{B8C8B140-0BBF-4069-9B66-69617E7110F6}"/>
    <dgm:cxn modelId="{730ED2ED-031E-4463-A865-925DD6816D8B}" type="presOf" srcId="{04B945E4-AE3B-4F35-8D86-4088591F177E}" destId="{CB620AAF-A967-406E-B235-FC3E3A110450}" srcOrd="0" destOrd="12" presId="urn:microsoft.com/office/officeart/2024/layout/BulletTimeline"/>
    <dgm:cxn modelId="{4604F6ED-9EC0-4281-BC05-783E075D1595}" srcId="{115CD79A-AFEB-4735-8080-D9FDC36F9E29}" destId="{096A4DBD-AF54-4077-B34E-083C86F4F89E}" srcOrd="8" destOrd="0" parTransId="{5B2561CB-BE5F-4964-B0F8-28D73CB136AD}" sibTransId="{BB7CFBEA-094A-40FF-A483-B8BE50E83CD2}"/>
    <dgm:cxn modelId="{66C0A2EE-173F-4A60-8F26-0EE9A2B9C94B}" srcId="{A425D375-E5DB-4DDB-84AE-AF80C41ABA88}" destId="{AAB05A77-F63B-4A45-A21F-CE6D5C6840CA}" srcOrd="2" destOrd="0" parTransId="{98996E0E-A9BD-43C2-BAAB-E5C10BF688F0}" sibTransId="{9FFFDF97-C772-4801-B15D-1D4495A89DC9}"/>
    <dgm:cxn modelId="{CAB5BDF2-8965-4E0C-A836-98EB63CFB6B5}" type="presOf" srcId="{4D367199-976F-47C5-BC5B-82ABB81E24B9}" destId="{CB620AAF-A967-406E-B235-FC3E3A110450}" srcOrd="0" destOrd="4" presId="urn:microsoft.com/office/officeart/2024/layout/BulletTimeline"/>
    <dgm:cxn modelId="{2996A6F3-9239-4B43-8B97-E4674E717E6E}" type="presOf" srcId="{A67261A7-19DA-4E55-B697-FF6629D647F5}" destId="{BC1C4635-E1A9-4C21-9C68-9583CEBE7A14}" srcOrd="0" destOrd="1" presId="urn:microsoft.com/office/officeart/2024/layout/BulletTimeline"/>
    <dgm:cxn modelId="{4D28F2F4-32C6-4BF9-B4E0-5AE252C9F03F}" srcId="{B7EE0338-B7E4-4135-8728-E98B206C4AEB}" destId="{2B42CFF9-36CC-4D2E-8EC6-ED461F84E861}" srcOrd="2" destOrd="0" parTransId="{28A87C71-AFA4-429D-9092-376A7EDC1532}" sibTransId="{FD22A80C-C9A2-4AAC-8ADF-02C9AF392860}"/>
    <dgm:cxn modelId="{97D98EF6-D2A4-41D2-BCEB-8279ADB22CC3}" type="presOf" srcId="{BCDF5D68-AD3B-4CCB-B736-71783E81E167}" destId="{B49212DC-AB91-4663-8148-AF86037D5BAA}" srcOrd="0" destOrd="0" presId="urn:microsoft.com/office/officeart/2024/layout/BulletTimeline"/>
    <dgm:cxn modelId="{E444A6F7-4A51-446F-966D-69593F644467}" srcId="{0115618B-7FC6-49C8-8263-79A3D5CC11AC}" destId="{5D12B1D7-772E-43FA-95B5-D713343572D9}" srcOrd="11" destOrd="0" parTransId="{6E0709D7-D3D4-4E37-B934-C40A0456EA73}" sibTransId="{9A2C5AD4-0FA8-439D-862D-36812122BB9A}"/>
    <dgm:cxn modelId="{987971F8-BE42-4A07-B8F5-990B6C915E96}" type="presOf" srcId="{5CBF4462-EC6C-4724-9AB9-0764F59783D2}" destId="{0AB5831D-B7AB-436A-88C9-7F07EF207026}" srcOrd="0" destOrd="12" presId="urn:microsoft.com/office/officeart/2024/layout/BulletTimeline"/>
    <dgm:cxn modelId="{DD98E9F9-83D7-4041-B57E-3CA1156CE4DB}" srcId="{BCDF5D68-AD3B-4CCB-B736-71783E81E167}" destId="{E1617982-102A-4D52-8B56-9472A8C98C7D}" srcOrd="4" destOrd="0" parTransId="{EFBAA911-E361-4B2C-ABF3-093E892900A6}" sibTransId="{3F2FAB15-7FC2-4595-A6A6-4A2920D40BB4}"/>
    <dgm:cxn modelId="{916E66FB-CE96-4C4C-8804-BFE593C8915D}" srcId="{B35D4FC7-F672-47B3-BCF5-4DA69EE26F86}" destId="{14F58E31-29CC-4BE7-9A56-D40107FA1A8D}" srcOrd="13" destOrd="0" parTransId="{419C3D60-8425-4E20-B5EE-985CA083B108}" sibTransId="{8ED56241-850D-4AB8-A54E-4AB815D42C59}"/>
    <dgm:cxn modelId="{95061CFC-AF2D-4179-98E8-89F7A468D739}" type="presOf" srcId="{93E01E5B-BD7A-43EB-BF2A-0FC350274BD1}" destId="{0AB5831D-B7AB-436A-88C9-7F07EF207026}" srcOrd="0" destOrd="1" presId="urn:microsoft.com/office/officeart/2024/layout/BulletTimeline"/>
    <dgm:cxn modelId="{09A6F7FD-8E5E-4530-BA9D-7E4DE945284B}" srcId="{115CD79A-AFEB-4735-8080-D9FDC36F9E29}" destId="{701C7DC5-3299-4D19-84C7-CF2890F5E042}" srcOrd="3" destOrd="0" parTransId="{2FA92920-DBC1-44B1-BA73-FFE5C0515C19}" sibTransId="{4CD142E8-3F63-4AA3-A40D-C42310B7CEFE}"/>
    <dgm:cxn modelId="{3AD5A1BC-87D0-49BA-A92E-5C819E2693AD}" type="presParOf" srcId="{0F8404CF-A8BC-4DB7-82D5-EF6DF331C85C}" destId="{E5831A4E-22A0-4183-BA24-762B9E159951}" srcOrd="0" destOrd="0" presId="urn:microsoft.com/office/officeart/2024/layout/BulletTimeline"/>
    <dgm:cxn modelId="{31699946-DE6F-4666-ABFF-E90C4396EF46}" type="presParOf" srcId="{E5831A4E-22A0-4183-BA24-762B9E159951}" destId="{12B34EAB-0997-4F45-ABB0-24DB17A971EB}" srcOrd="0" destOrd="0" presId="urn:microsoft.com/office/officeart/2024/layout/BulletTimeline"/>
    <dgm:cxn modelId="{49AB8514-8FD2-4D23-9BEE-C5A2347F789A}" type="presParOf" srcId="{E5831A4E-22A0-4183-BA24-762B9E159951}" destId="{EECDBD5C-F887-4950-89C1-8DD48D16F944}" srcOrd="1" destOrd="0" presId="urn:microsoft.com/office/officeart/2024/layout/BulletTimeline"/>
    <dgm:cxn modelId="{7449B855-5D53-4D64-A6F3-7335FEA60A75}" type="presParOf" srcId="{0F8404CF-A8BC-4DB7-82D5-EF6DF331C85C}" destId="{86961105-EC76-41CB-92E5-413994D1F261}" srcOrd="1" destOrd="0" presId="urn:microsoft.com/office/officeart/2024/layout/BulletTimeline"/>
    <dgm:cxn modelId="{73C296D5-1490-4806-B012-BE7907C2CA49}" type="presParOf" srcId="{86961105-EC76-41CB-92E5-413994D1F261}" destId="{ABDA8B60-2FE9-41C0-8F0C-C86902DC6362}" srcOrd="0" destOrd="0" presId="urn:microsoft.com/office/officeart/2024/layout/BulletTimeline"/>
    <dgm:cxn modelId="{22FE005E-7FB1-43D7-8F34-6CD91E923B4A}" type="presParOf" srcId="{ABDA8B60-2FE9-41C0-8F0C-C86902DC6362}" destId="{FBA7A274-5394-451E-B3AA-5C0755414169}" srcOrd="0" destOrd="0" presId="urn:microsoft.com/office/officeart/2024/layout/BulletTimeline"/>
    <dgm:cxn modelId="{041A1D39-EC8B-4DA5-A424-7C501C0420C3}" type="presParOf" srcId="{FBA7A274-5394-451E-B3AA-5C0755414169}" destId="{F14CA623-3861-4CDE-93E9-B7B8939F8CF9}" srcOrd="0" destOrd="0" presId="urn:microsoft.com/office/officeart/2024/layout/BulletTimeline"/>
    <dgm:cxn modelId="{BB4BAA61-F087-4D1B-98A9-AE4C2C7957F6}" type="presParOf" srcId="{FBA7A274-5394-451E-B3AA-5C0755414169}" destId="{F7F2F712-1A5C-49F2-8724-C02AF34799FD}" srcOrd="1" destOrd="0" presId="urn:microsoft.com/office/officeart/2024/layout/BulletTimeline"/>
    <dgm:cxn modelId="{19BC6E35-39C8-4484-B5DB-773A4B69A6FE}" type="presParOf" srcId="{ABDA8B60-2FE9-41C0-8F0C-C86902DC6362}" destId="{BC1C4635-E1A9-4C21-9C68-9583CEBE7A14}" srcOrd="1" destOrd="0" presId="urn:microsoft.com/office/officeart/2024/layout/BulletTimeline"/>
    <dgm:cxn modelId="{36093316-F634-4733-8851-8145D84C883A}" type="presParOf" srcId="{ABDA8B60-2FE9-41C0-8F0C-C86902DC6362}" destId="{D7D12931-8429-43B6-A669-65176806E194}" srcOrd="2" destOrd="0" presId="urn:microsoft.com/office/officeart/2024/layout/BulletTimeline"/>
    <dgm:cxn modelId="{A9F031DC-EDDA-49FF-80F6-A55EA2863E9F}" type="presParOf" srcId="{ABDA8B60-2FE9-41C0-8F0C-C86902DC6362}" destId="{4F28653D-D494-42E6-8AC5-F0F86D84B52A}" srcOrd="3" destOrd="0" presId="urn:microsoft.com/office/officeart/2024/layout/BulletTimeline"/>
    <dgm:cxn modelId="{0E97B299-3C67-451C-BAFA-0A18874678F9}" type="presParOf" srcId="{ABDA8B60-2FE9-41C0-8F0C-C86902DC6362}" destId="{6B1D5736-DEB4-4804-A033-17D4D9230136}" srcOrd="4" destOrd="0" presId="urn:microsoft.com/office/officeart/2024/layout/BulletTimeline"/>
    <dgm:cxn modelId="{CAFCD3AB-000B-4DDF-8F07-2CE6B1711E79}" type="presParOf" srcId="{6B1D5736-DEB4-4804-A033-17D4D9230136}" destId="{4EACB1A2-BC11-4366-9D2B-166D704831DD}" srcOrd="0" destOrd="0" presId="urn:microsoft.com/office/officeart/2024/layout/BulletTimeline"/>
    <dgm:cxn modelId="{2A18A361-D7F4-446C-8512-EEA8691D8834}" type="presParOf" srcId="{ABDA8B60-2FE9-41C0-8F0C-C86902DC6362}" destId="{5C75A021-D4BC-40ED-A492-61AFAB956D39}" srcOrd="5" destOrd="0" presId="urn:microsoft.com/office/officeart/2024/layout/BulletTimeline"/>
    <dgm:cxn modelId="{59D40736-E49E-4DBE-AAD0-72B94083F1FA}" type="presParOf" srcId="{86961105-EC76-41CB-92E5-413994D1F261}" destId="{7776A404-5E4E-47FD-915D-D943545E70D2}" srcOrd="1" destOrd="0" presId="urn:microsoft.com/office/officeart/2024/layout/BulletTimeline"/>
    <dgm:cxn modelId="{1CD6C988-B736-442A-A498-52DE46288792}" type="presParOf" srcId="{86961105-EC76-41CB-92E5-413994D1F261}" destId="{B409D80D-7279-4AE8-8DED-82E77099BC1D}" srcOrd="2" destOrd="0" presId="urn:microsoft.com/office/officeart/2024/layout/BulletTimeline"/>
    <dgm:cxn modelId="{DDE349CD-ADFD-4C25-8E23-D670C6F1A8F0}" type="presParOf" srcId="{B409D80D-7279-4AE8-8DED-82E77099BC1D}" destId="{85A526C0-C1B5-4A1B-B870-EC7DB05643B6}" srcOrd="0" destOrd="0" presId="urn:microsoft.com/office/officeart/2024/layout/BulletTimeline"/>
    <dgm:cxn modelId="{74B897B4-B012-4FD7-8DB1-F3BFFF354465}" type="presParOf" srcId="{85A526C0-C1B5-4A1B-B870-EC7DB05643B6}" destId="{5E1F82FF-70B6-4975-8BB0-3711B4C8DC68}" srcOrd="0" destOrd="0" presId="urn:microsoft.com/office/officeart/2024/layout/BulletTimeline"/>
    <dgm:cxn modelId="{829421C6-3391-4A52-87E9-E885272FF845}" type="presParOf" srcId="{85A526C0-C1B5-4A1B-B870-EC7DB05643B6}" destId="{CC6ED2CE-E9FB-4D9C-8E7C-2C17D6A158C7}" srcOrd="1" destOrd="0" presId="urn:microsoft.com/office/officeart/2024/layout/BulletTimeline"/>
    <dgm:cxn modelId="{A313F99F-39AD-4AAC-987A-67942874D8B7}" type="presParOf" srcId="{B409D80D-7279-4AE8-8DED-82E77099BC1D}" destId="{EAAA8590-F06E-4E5F-B1AB-8AC451B0C9FD}" srcOrd="1" destOrd="0" presId="urn:microsoft.com/office/officeart/2024/layout/BulletTimeline"/>
    <dgm:cxn modelId="{124D115F-AD69-45F0-A3C8-3E3E91C11683}" type="presParOf" srcId="{B409D80D-7279-4AE8-8DED-82E77099BC1D}" destId="{D787E1E4-BC73-4D1D-8FF8-48A0CBEBDBFF}" srcOrd="2" destOrd="0" presId="urn:microsoft.com/office/officeart/2024/layout/BulletTimeline"/>
    <dgm:cxn modelId="{C74B8AA1-8839-4D2B-B64C-5643785DA521}" type="presParOf" srcId="{B409D80D-7279-4AE8-8DED-82E77099BC1D}" destId="{738CDE11-7497-4642-A93E-8909C099F765}" srcOrd="3" destOrd="0" presId="urn:microsoft.com/office/officeart/2024/layout/BulletTimeline"/>
    <dgm:cxn modelId="{24AD6DD8-DFE3-4CE5-88A0-75081E8E536A}" type="presParOf" srcId="{B409D80D-7279-4AE8-8DED-82E77099BC1D}" destId="{B85E8448-2402-44BC-8FF4-C25496F7A488}" srcOrd="4" destOrd="0" presId="urn:microsoft.com/office/officeart/2024/layout/BulletTimeline"/>
    <dgm:cxn modelId="{B2755660-4CA4-478B-A3F7-F99CA7835433}" type="presParOf" srcId="{B85E8448-2402-44BC-8FF4-C25496F7A488}" destId="{B716E0F9-F321-4E20-9CEE-AAE9A374088C}" srcOrd="0" destOrd="0" presId="urn:microsoft.com/office/officeart/2024/layout/BulletTimeline"/>
    <dgm:cxn modelId="{C5245D74-6A9D-496D-A754-3CB8E4D574CA}" type="presParOf" srcId="{B409D80D-7279-4AE8-8DED-82E77099BC1D}" destId="{91223E0F-5FAB-476E-8161-A6B0226EB23E}" srcOrd="5" destOrd="0" presId="urn:microsoft.com/office/officeart/2024/layout/BulletTimeline"/>
    <dgm:cxn modelId="{8D5CF1D8-6D34-4232-8F92-B01D0C4B581F}" type="presParOf" srcId="{86961105-EC76-41CB-92E5-413994D1F261}" destId="{9EFCE5B5-610E-482E-8CE7-FED8740FF6B3}" srcOrd="3" destOrd="0" presId="urn:microsoft.com/office/officeart/2024/layout/BulletTimeline"/>
    <dgm:cxn modelId="{098307B9-8029-4BCA-9C58-079950A2FFDD}" type="presParOf" srcId="{86961105-EC76-41CB-92E5-413994D1F261}" destId="{5C63A188-5D77-4DE9-A5A4-87A7AE403B10}" srcOrd="4" destOrd="0" presId="urn:microsoft.com/office/officeart/2024/layout/BulletTimeline"/>
    <dgm:cxn modelId="{08DD0E44-2158-4355-883C-50132D547511}" type="presParOf" srcId="{5C63A188-5D77-4DE9-A5A4-87A7AE403B10}" destId="{207E560D-4544-4D51-86AF-1ED402E53F69}" srcOrd="0" destOrd="0" presId="urn:microsoft.com/office/officeart/2024/layout/BulletTimeline"/>
    <dgm:cxn modelId="{244AF4ED-F00F-4EFD-943A-2AFD874C11BB}" type="presParOf" srcId="{207E560D-4544-4D51-86AF-1ED402E53F69}" destId="{4BF4716C-400E-4EC7-A31F-20B1A6C5CA24}" srcOrd="0" destOrd="0" presId="urn:microsoft.com/office/officeart/2024/layout/BulletTimeline"/>
    <dgm:cxn modelId="{74C8BB84-7D43-46CB-935D-6ECE048D0DF6}" type="presParOf" srcId="{207E560D-4544-4D51-86AF-1ED402E53F69}" destId="{04CABEA9-FCE9-4AFB-A480-ED4A092F8FEC}" srcOrd="1" destOrd="0" presId="urn:microsoft.com/office/officeart/2024/layout/BulletTimeline"/>
    <dgm:cxn modelId="{180E5159-6D39-4F46-AD10-EBF175ADCB11}" type="presParOf" srcId="{5C63A188-5D77-4DE9-A5A4-87A7AE403B10}" destId="{0AB5831D-B7AB-436A-88C9-7F07EF207026}" srcOrd="1" destOrd="0" presId="urn:microsoft.com/office/officeart/2024/layout/BulletTimeline"/>
    <dgm:cxn modelId="{55DC7483-242F-4961-B7FD-FA4B1B034050}" type="presParOf" srcId="{5C63A188-5D77-4DE9-A5A4-87A7AE403B10}" destId="{8CD598CC-B40D-4217-B426-CA37E3D572FB}" srcOrd="2" destOrd="0" presId="urn:microsoft.com/office/officeart/2024/layout/BulletTimeline"/>
    <dgm:cxn modelId="{8D61F774-35CC-49BA-9060-72695C391719}" type="presParOf" srcId="{5C63A188-5D77-4DE9-A5A4-87A7AE403B10}" destId="{9E2E6847-B942-45BC-8A2B-51F132A35B11}" srcOrd="3" destOrd="0" presId="urn:microsoft.com/office/officeart/2024/layout/BulletTimeline"/>
    <dgm:cxn modelId="{153D1CB9-1FBA-44A8-A9B2-8F7D5068F002}" type="presParOf" srcId="{5C63A188-5D77-4DE9-A5A4-87A7AE403B10}" destId="{EA09414A-44E1-475B-823C-D9D4BBD31032}" srcOrd="4" destOrd="0" presId="urn:microsoft.com/office/officeart/2024/layout/BulletTimeline"/>
    <dgm:cxn modelId="{78C42A8A-C110-417F-A7B6-2195AD771B26}" type="presParOf" srcId="{EA09414A-44E1-475B-823C-D9D4BBD31032}" destId="{3AA69110-699E-48D2-86DF-6430B21B8F7A}" srcOrd="0" destOrd="0" presId="urn:microsoft.com/office/officeart/2024/layout/BulletTimeline"/>
    <dgm:cxn modelId="{C5DC0115-8CE6-4295-96B9-642DCDBA03E8}" type="presParOf" srcId="{5C63A188-5D77-4DE9-A5A4-87A7AE403B10}" destId="{9D2E90DF-5E90-4676-8373-B84E0CC6A738}" srcOrd="5" destOrd="0" presId="urn:microsoft.com/office/officeart/2024/layout/BulletTimeline"/>
    <dgm:cxn modelId="{0D0A7610-13FC-4BB8-A719-9035F995E3C9}" type="presParOf" srcId="{86961105-EC76-41CB-92E5-413994D1F261}" destId="{672422DB-4B33-4BD4-952E-D90811120C4F}" srcOrd="5" destOrd="0" presId="urn:microsoft.com/office/officeart/2024/layout/BulletTimeline"/>
    <dgm:cxn modelId="{89042720-A53D-4CD9-8C32-AAD6FF8CFD8E}" type="presParOf" srcId="{86961105-EC76-41CB-92E5-413994D1F261}" destId="{91E4E816-7E2E-441B-B5D2-B7CB1257AE05}" srcOrd="6" destOrd="0" presId="urn:microsoft.com/office/officeart/2024/layout/BulletTimeline"/>
    <dgm:cxn modelId="{B83B1A39-19E1-414E-9F63-DDC8388F8DFF}" type="presParOf" srcId="{91E4E816-7E2E-441B-B5D2-B7CB1257AE05}" destId="{AB7185B8-28C0-4634-9A1C-EDA597AE56F8}" srcOrd="0" destOrd="0" presId="urn:microsoft.com/office/officeart/2024/layout/BulletTimeline"/>
    <dgm:cxn modelId="{801BA9D1-3BE5-458A-ACF2-A30882BECD98}" type="presParOf" srcId="{AB7185B8-28C0-4634-9A1C-EDA597AE56F8}" destId="{DACB5E2D-4735-459F-A896-474C72D7D9D3}" srcOrd="0" destOrd="0" presId="urn:microsoft.com/office/officeart/2024/layout/BulletTimeline"/>
    <dgm:cxn modelId="{0FEC0370-32EC-4E22-A8C6-27D721D5FAE7}" type="presParOf" srcId="{AB7185B8-28C0-4634-9A1C-EDA597AE56F8}" destId="{7119EC95-84E0-4215-A38F-8E0F313F205C}" srcOrd="1" destOrd="0" presId="urn:microsoft.com/office/officeart/2024/layout/BulletTimeline"/>
    <dgm:cxn modelId="{BAA17B04-9BEC-47F9-8BFF-442E2F1ACAFF}" type="presParOf" srcId="{91E4E816-7E2E-441B-B5D2-B7CB1257AE05}" destId="{CB620AAF-A967-406E-B235-FC3E3A110450}" srcOrd="1" destOrd="0" presId="urn:microsoft.com/office/officeart/2024/layout/BulletTimeline"/>
    <dgm:cxn modelId="{A187403B-E949-4629-BCBD-87D9F0B78464}" type="presParOf" srcId="{91E4E816-7E2E-441B-B5D2-B7CB1257AE05}" destId="{F023ED29-4AC0-48BD-A99B-D69CBBBEDF01}" srcOrd="2" destOrd="0" presId="urn:microsoft.com/office/officeart/2024/layout/BulletTimeline"/>
    <dgm:cxn modelId="{104EF4F1-4CA3-49C9-A129-4CD9EEF289DB}" type="presParOf" srcId="{91E4E816-7E2E-441B-B5D2-B7CB1257AE05}" destId="{2AD62948-9E6F-4B35-8177-0F8FC5F45936}" srcOrd="3" destOrd="0" presId="urn:microsoft.com/office/officeart/2024/layout/BulletTimeline"/>
    <dgm:cxn modelId="{5828242C-AFCD-41A6-AB70-64434394E387}" type="presParOf" srcId="{91E4E816-7E2E-441B-B5D2-B7CB1257AE05}" destId="{801C01E4-6CBC-4631-93D0-1AE2BF4A295E}" srcOrd="4" destOrd="0" presId="urn:microsoft.com/office/officeart/2024/layout/BulletTimeline"/>
    <dgm:cxn modelId="{5E2DF1BF-4B2D-4D22-84DB-5BF65D4C94AF}" type="presParOf" srcId="{801C01E4-6CBC-4631-93D0-1AE2BF4A295E}" destId="{5D0D0216-199A-4BA1-B453-481F2BD18816}" srcOrd="0" destOrd="0" presId="urn:microsoft.com/office/officeart/2024/layout/BulletTimeline"/>
    <dgm:cxn modelId="{AB0C34C3-DCEF-47D9-ABA1-B3071F48D1C7}" type="presParOf" srcId="{91E4E816-7E2E-441B-B5D2-B7CB1257AE05}" destId="{9235B74E-7BDC-4CB2-A674-7361A8470B54}" srcOrd="5" destOrd="0" presId="urn:microsoft.com/office/officeart/2024/layout/BulletTimeline"/>
    <dgm:cxn modelId="{FE136A22-2F4E-46BB-87EB-3639D5C8E24E}" type="presParOf" srcId="{86961105-EC76-41CB-92E5-413994D1F261}" destId="{7F3B5E14-F8F8-493C-99FB-7445A466CCB8}" srcOrd="7" destOrd="0" presId="urn:microsoft.com/office/officeart/2024/layout/BulletTimeline"/>
    <dgm:cxn modelId="{13186D1E-9C2A-4B17-9A5E-39967B60FCA7}" type="presParOf" srcId="{86961105-EC76-41CB-92E5-413994D1F261}" destId="{738EEFBA-C0B9-492A-9D1A-31FD227AE27B}" srcOrd="8" destOrd="0" presId="urn:microsoft.com/office/officeart/2024/layout/BulletTimeline"/>
    <dgm:cxn modelId="{3CD404E7-5189-41BE-8B35-FC2F45374691}" type="presParOf" srcId="{738EEFBA-C0B9-492A-9D1A-31FD227AE27B}" destId="{D12BEB1E-49F3-46C3-A186-A9242A285DE6}" srcOrd="0" destOrd="0" presId="urn:microsoft.com/office/officeart/2024/layout/BulletTimeline"/>
    <dgm:cxn modelId="{8F5C95CD-E104-4E61-B205-67009FDC98E2}" type="presParOf" srcId="{D12BEB1E-49F3-46C3-A186-A9242A285DE6}" destId="{962DB03A-12B1-4226-8B41-612E13A87EFD}" srcOrd="0" destOrd="0" presId="urn:microsoft.com/office/officeart/2024/layout/BulletTimeline"/>
    <dgm:cxn modelId="{111BAD67-8E75-471A-A959-7174E09968B2}" type="presParOf" srcId="{D12BEB1E-49F3-46C3-A186-A9242A285DE6}" destId="{F356C0F5-B698-420F-902F-3E5612F45CDA}" srcOrd="1" destOrd="0" presId="urn:microsoft.com/office/officeart/2024/layout/BulletTimeline"/>
    <dgm:cxn modelId="{4CA944F7-EC97-4A9E-A998-05376615A6C8}" type="presParOf" srcId="{738EEFBA-C0B9-492A-9D1A-31FD227AE27B}" destId="{F722E805-E9FE-48E2-9A90-6B6D87254ED3}" srcOrd="1" destOrd="0" presId="urn:microsoft.com/office/officeart/2024/layout/BulletTimeline"/>
    <dgm:cxn modelId="{403FC6D5-8C4B-4BA2-ABE6-E72FCF1F8600}" type="presParOf" srcId="{738EEFBA-C0B9-492A-9D1A-31FD227AE27B}" destId="{B49212DC-AB91-4663-8148-AF86037D5BAA}" srcOrd="2" destOrd="0" presId="urn:microsoft.com/office/officeart/2024/layout/BulletTimeline"/>
    <dgm:cxn modelId="{FC0D0C6B-CA5A-4085-9B7C-BAC417FC825E}" type="presParOf" srcId="{738EEFBA-C0B9-492A-9D1A-31FD227AE27B}" destId="{083265BF-BBC4-4906-902A-C7259E784954}" srcOrd="3" destOrd="0" presId="urn:microsoft.com/office/officeart/2024/layout/BulletTimeline"/>
    <dgm:cxn modelId="{DBEB2DC9-F12D-4790-89B5-0F61048F5B9A}" type="presParOf" srcId="{738EEFBA-C0B9-492A-9D1A-31FD227AE27B}" destId="{67B471C2-8BB5-4CF8-8E5D-6FCFD8347CC6}" srcOrd="4" destOrd="0" presId="urn:microsoft.com/office/officeart/2024/layout/BulletTimeline"/>
    <dgm:cxn modelId="{9893F55B-7F5C-44D8-B214-065A41983070}" type="presParOf" srcId="{67B471C2-8BB5-4CF8-8E5D-6FCFD8347CC6}" destId="{934F1B87-B543-408A-89F8-9F2C1F975D41}" srcOrd="0" destOrd="0" presId="urn:microsoft.com/office/officeart/2024/layout/BulletTimeline"/>
    <dgm:cxn modelId="{C0624FE0-D1CA-4B02-A6E1-2F547F97D5AC}" type="presParOf" srcId="{738EEFBA-C0B9-492A-9D1A-31FD227AE27B}" destId="{24AF40E5-DB35-4A82-9197-4180393B1C9A}" srcOrd="5" destOrd="0" presId="urn:microsoft.com/office/officeart/2024/layout/BulletTimeline"/>
    <dgm:cxn modelId="{4C53C375-5073-4E74-82F7-03C13AEFEE97}" type="presParOf" srcId="{86961105-EC76-41CB-92E5-413994D1F261}" destId="{A94C5380-4AF4-49E6-BB25-FDC0BA3FF793}" srcOrd="9" destOrd="0" presId="urn:microsoft.com/office/officeart/2024/layout/BulletTimeline"/>
    <dgm:cxn modelId="{F313A227-71BB-4DEE-8EEB-6977418C5109}" type="presParOf" srcId="{86961105-EC76-41CB-92E5-413994D1F261}" destId="{BA57D7F0-DF12-40AE-8211-125977FB6AE9}" srcOrd="10" destOrd="0" presId="urn:microsoft.com/office/officeart/2024/layout/BulletTimeline"/>
    <dgm:cxn modelId="{376162C9-4FA8-401C-912D-EE8A1E004234}" type="presParOf" srcId="{BA57D7F0-DF12-40AE-8211-125977FB6AE9}" destId="{F45EE196-2229-4CE4-A9C2-1E2EB165CA4C}" srcOrd="0" destOrd="0" presId="urn:microsoft.com/office/officeart/2024/layout/BulletTimeline"/>
    <dgm:cxn modelId="{2B3DBBB1-6011-403C-980D-D83B26123DD5}" type="presParOf" srcId="{F45EE196-2229-4CE4-A9C2-1E2EB165CA4C}" destId="{DF71B8CD-E6DD-4C21-A39C-F0A29A4882D1}" srcOrd="0" destOrd="0" presId="urn:microsoft.com/office/officeart/2024/layout/BulletTimeline"/>
    <dgm:cxn modelId="{C791C7C5-B8D3-44FB-BB80-FC43CCB5D5AC}" type="presParOf" srcId="{F45EE196-2229-4CE4-A9C2-1E2EB165CA4C}" destId="{20D96C35-0A52-4802-8D13-4D68A5CF136C}" srcOrd="1" destOrd="0" presId="urn:microsoft.com/office/officeart/2024/layout/BulletTimeline"/>
    <dgm:cxn modelId="{ED49C09F-776F-4911-852A-6BF2EA80CD86}" type="presParOf" srcId="{BA57D7F0-DF12-40AE-8211-125977FB6AE9}" destId="{E6FE4B3C-6DFC-4BD1-814D-F58741773778}" srcOrd="1" destOrd="0" presId="urn:microsoft.com/office/officeart/2024/layout/BulletTimeline"/>
    <dgm:cxn modelId="{32A6AE43-317C-4213-9D43-46997AD5E0F0}" type="presParOf" srcId="{BA57D7F0-DF12-40AE-8211-125977FB6AE9}" destId="{0E15F41B-4B0F-49DB-A91D-9990C8B7C0E6}" srcOrd="2" destOrd="0" presId="urn:microsoft.com/office/officeart/2024/layout/BulletTimeline"/>
    <dgm:cxn modelId="{1AD6802A-A983-469B-97D9-DAF71366A490}" type="presParOf" srcId="{BA57D7F0-DF12-40AE-8211-125977FB6AE9}" destId="{B0443E4D-5007-4B4F-8892-C92A5B0D2F1C}" srcOrd="3" destOrd="0" presId="urn:microsoft.com/office/officeart/2024/layout/BulletTimeline"/>
    <dgm:cxn modelId="{F155310C-BB8C-4E9F-A240-BC309660E705}" type="presParOf" srcId="{BA57D7F0-DF12-40AE-8211-125977FB6AE9}" destId="{116CDE1E-DC00-405B-AA2A-3388D3AB5737}" srcOrd="4" destOrd="0" presId="urn:microsoft.com/office/officeart/2024/layout/BulletTimeline"/>
    <dgm:cxn modelId="{033A8E1D-F1DE-471E-B427-820F47F7BC2F}" type="presParOf" srcId="{116CDE1E-DC00-405B-AA2A-3388D3AB5737}" destId="{0531F791-1344-4BB5-B482-B9588A521B72}" srcOrd="0" destOrd="0" presId="urn:microsoft.com/office/officeart/2024/layout/BulletTimeline"/>
    <dgm:cxn modelId="{A1373CB0-1109-4869-A740-D5B37537C999}" type="presParOf" srcId="{BA57D7F0-DF12-40AE-8211-125977FB6AE9}" destId="{25315FA3-3822-468E-8146-1CF2995C8C17}" srcOrd="5" destOrd="0" presId="urn:microsoft.com/office/officeart/2024/layout/BulletTimeline"/>
  </dgm:cxnLst>
  <dgm:bg/>
  <dgm:whole/>
  <dgm:extLst>
    <a:ext uri="http://schemas.microsoft.com/office/drawing/2008/diagram">
      <dsp:dataModelExt xmlns:dsp="http://schemas.microsoft.com/office/drawing/2008/diagram" relId="rId23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8FF81D19-8A1E-4F26-A263-6872E5A97BA6}" type="doc">
      <dgm:prSet loTypeId="urn:microsoft.com/office/officeart/2024/layout/BulletTimelineInverted" loCatId="timelin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F624E5F9-BA5E-4AFC-98AF-93E8B8DA79E8}">
      <dgm:prSet phldrT="Add an event"/>
      <dgm:spPr/>
      <dgm:t>
        <a:bodyPr/>
        <a:lstStyle/>
        <a:p>
          <a:pPr>
            <a:defRPr b="1"/>
          </a:pPr>
          <a:r>
            <a:rPr lang="en-GB"/>
            <a:t>Month 1 Project Planning </a:t>
          </a:r>
        </a:p>
      </dgm:t>
    </dgm:pt>
    <dgm:pt modelId="{220863F4-86CB-4D0B-B05B-28533BB40509}" type="parTrans" cxnId="{F60B18E0-499F-4FF9-9EF2-7A41A2C3FAF2}">
      <dgm:prSet/>
      <dgm:spPr/>
      <dgm:t>
        <a:bodyPr/>
        <a:lstStyle/>
        <a:p>
          <a:endParaRPr lang="en-GB"/>
        </a:p>
      </dgm:t>
    </dgm:pt>
    <dgm:pt modelId="{190C8098-F1A2-457E-9AF8-87F9751A45BA}" type="sibTrans" cxnId="{F60B18E0-499F-4FF9-9EF2-7A41A2C3FAF2}">
      <dgm:prSet/>
      <dgm:spPr/>
      <dgm:t>
        <a:bodyPr/>
        <a:lstStyle/>
        <a:p>
          <a:endParaRPr lang="en-GB"/>
        </a:p>
      </dgm:t>
    </dgm:pt>
    <dgm:pt modelId="{74F05F9D-3301-4E40-878D-3779E63D2090}">
      <dgm:prSet phldrT="Write a description of the significance of this event"/>
      <dgm:spPr/>
      <dgm:t>
        <a:bodyPr/>
        <a:lstStyle/>
        <a:p>
          <a:r>
            <a:rPr lang="en-GB"/>
            <a:t>Business case approval</a:t>
          </a:r>
        </a:p>
      </dgm:t>
    </dgm:pt>
    <dgm:pt modelId="{4CD2A60D-F66E-44F0-BE56-3E442A1A9DD4}" type="parTrans" cxnId="{3D0FFD98-3978-4C93-AC69-7D7EAE83B230}">
      <dgm:prSet/>
      <dgm:spPr/>
      <dgm:t>
        <a:bodyPr/>
        <a:lstStyle/>
        <a:p>
          <a:endParaRPr lang="en-GB"/>
        </a:p>
      </dgm:t>
    </dgm:pt>
    <dgm:pt modelId="{01087692-8EB8-41A0-BD18-3E9BA354A5D3}" type="sibTrans" cxnId="{3D0FFD98-3978-4C93-AC69-7D7EAE83B230}">
      <dgm:prSet/>
      <dgm:spPr/>
      <dgm:t>
        <a:bodyPr/>
        <a:lstStyle/>
        <a:p>
          <a:endParaRPr lang="en-GB"/>
        </a:p>
      </dgm:t>
    </dgm:pt>
    <dgm:pt modelId="{256FE9AD-8273-4B6F-B952-77B3CD101168}">
      <dgm:prSet phldrT="Add an event"/>
      <dgm:spPr/>
      <dgm:t>
        <a:bodyPr/>
        <a:lstStyle/>
        <a:p>
          <a:pPr>
            <a:defRPr b="1"/>
          </a:pPr>
          <a:r>
            <a:rPr lang="en-GB"/>
            <a:t>Month 2 System Design </a:t>
          </a:r>
        </a:p>
      </dgm:t>
    </dgm:pt>
    <dgm:pt modelId="{257C88C4-D5BF-48AA-AC16-3485403D94A6}" type="parTrans" cxnId="{24BB946A-58C2-48DD-B332-3F53D6F9A926}">
      <dgm:prSet/>
      <dgm:spPr/>
      <dgm:t>
        <a:bodyPr/>
        <a:lstStyle/>
        <a:p>
          <a:endParaRPr lang="en-GB"/>
        </a:p>
      </dgm:t>
    </dgm:pt>
    <dgm:pt modelId="{0FDDD39E-92C2-4F06-B775-30FB42D34FE1}" type="sibTrans" cxnId="{24BB946A-58C2-48DD-B332-3F53D6F9A926}">
      <dgm:prSet/>
      <dgm:spPr/>
      <dgm:t>
        <a:bodyPr/>
        <a:lstStyle/>
        <a:p>
          <a:endParaRPr lang="en-GB"/>
        </a:p>
      </dgm:t>
    </dgm:pt>
    <dgm:pt modelId="{BFB99A65-64AB-4DC9-8B32-AE5A24022C49}">
      <dgm:prSet phldrT="Write a description of the significance of this event"/>
      <dgm:spPr/>
      <dgm:t>
        <a:bodyPr/>
        <a:lstStyle/>
        <a:p>
          <a:r>
            <a:rPr lang="en-GB"/>
            <a:t>AI Solution design</a:t>
          </a:r>
        </a:p>
      </dgm:t>
    </dgm:pt>
    <dgm:pt modelId="{B2C8C5B5-6B39-4E33-B63F-33B1B6036C88}" type="parTrans" cxnId="{A0EC3060-50D5-4EDC-B450-2C6FB46B4EDD}">
      <dgm:prSet/>
      <dgm:spPr/>
      <dgm:t>
        <a:bodyPr/>
        <a:lstStyle/>
        <a:p>
          <a:endParaRPr lang="en-GB"/>
        </a:p>
      </dgm:t>
    </dgm:pt>
    <dgm:pt modelId="{40FB5CD8-01CD-49BF-B779-781BAD2E6DD0}" type="sibTrans" cxnId="{A0EC3060-50D5-4EDC-B450-2C6FB46B4EDD}">
      <dgm:prSet/>
      <dgm:spPr/>
      <dgm:t>
        <a:bodyPr/>
        <a:lstStyle/>
        <a:p>
          <a:endParaRPr lang="en-GB"/>
        </a:p>
      </dgm:t>
    </dgm:pt>
    <dgm:pt modelId="{260E4DC9-1ACE-4CB0-9D0F-D50E9E487C0D}">
      <dgm:prSet phldrT="Add an event"/>
      <dgm:spPr/>
      <dgm:t>
        <a:bodyPr/>
        <a:lstStyle/>
        <a:p>
          <a:pPr>
            <a:defRPr b="1"/>
          </a:pPr>
          <a:r>
            <a:rPr lang="en-GB"/>
            <a:t>Month 3 Platform Development </a:t>
          </a:r>
        </a:p>
      </dgm:t>
    </dgm:pt>
    <dgm:pt modelId="{2DF91EC6-F3AA-4C81-BB35-2CB8C0A4EDB9}" type="parTrans" cxnId="{04F3E330-9868-48E1-AB9D-E69CC9CF5B32}">
      <dgm:prSet/>
      <dgm:spPr/>
      <dgm:t>
        <a:bodyPr/>
        <a:lstStyle/>
        <a:p>
          <a:endParaRPr lang="en-GB"/>
        </a:p>
      </dgm:t>
    </dgm:pt>
    <dgm:pt modelId="{16AADF7F-A371-41C3-B09E-2AB06DAECE44}" type="sibTrans" cxnId="{04F3E330-9868-48E1-AB9D-E69CC9CF5B32}">
      <dgm:prSet/>
      <dgm:spPr/>
      <dgm:t>
        <a:bodyPr/>
        <a:lstStyle/>
        <a:p>
          <a:endParaRPr lang="en-GB"/>
        </a:p>
      </dgm:t>
    </dgm:pt>
    <dgm:pt modelId="{60A7FEFC-6506-4C43-9243-4035D9FF415C}">
      <dgm:prSet phldrT="Write a description of the significance of this event"/>
      <dgm:spPr/>
      <dgm:t>
        <a:bodyPr/>
        <a:lstStyle/>
        <a:p>
          <a:r>
            <a:rPr lang="en-GB"/>
            <a:t>Software development </a:t>
          </a:r>
        </a:p>
      </dgm:t>
    </dgm:pt>
    <dgm:pt modelId="{201591D9-1990-418F-8B54-465D5424031C}" type="parTrans" cxnId="{638BB954-D99B-4342-B3DC-817291CDC640}">
      <dgm:prSet/>
      <dgm:spPr/>
      <dgm:t>
        <a:bodyPr/>
        <a:lstStyle/>
        <a:p>
          <a:endParaRPr lang="en-GB"/>
        </a:p>
      </dgm:t>
    </dgm:pt>
    <dgm:pt modelId="{D5258D50-699B-40A5-9653-A8666EC56E48}" type="sibTrans" cxnId="{638BB954-D99B-4342-B3DC-817291CDC640}">
      <dgm:prSet/>
      <dgm:spPr/>
      <dgm:t>
        <a:bodyPr/>
        <a:lstStyle/>
        <a:p>
          <a:endParaRPr lang="en-GB"/>
        </a:p>
      </dgm:t>
    </dgm:pt>
    <dgm:pt modelId="{9D143254-86FF-4A23-A6C0-2BAD94ED59FA}">
      <dgm:prSet phldrT="Add an event"/>
      <dgm:spPr/>
      <dgm:t>
        <a:bodyPr/>
        <a:lstStyle/>
        <a:p>
          <a:pPr>
            <a:defRPr b="1"/>
          </a:pPr>
          <a:r>
            <a:rPr lang="en-GB"/>
            <a:t>Month 4 Testing and Training </a:t>
          </a:r>
        </a:p>
      </dgm:t>
    </dgm:pt>
    <dgm:pt modelId="{3B9A8569-CA39-4BAC-83B9-27A3175DD6D7}" type="parTrans" cxnId="{EDB45442-6FDF-4AC9-9B21-E403FE4EE306}">
      <dgm:prSet/>
      <dgm:spPr/>
      <dgm:t>
        <a:bodyPr/>
        <a:lstStyle/>
        <a:p>
          <a:endParaRPr lang="en-GB"/>
        </a:p>
      </dgm:t>
    </dgm:pt>
    <dgm:pt modelId="{5778D865-7EA3-4E18-86B6-31790DCA1B4B}" type="sibTrans" cxnId="{EDB45442-6FDF-4AC9-9B21-E403FE4EE306}">
      <dgm:prSet/>
      <dgm:spPr/>
      <dgm:t>
        <a:bodyPr/>
        <a:lstStyle/>
        <a:p>
          <a:endParaRPr lang="en-GB"/>
        </a:p>
      </dgm:t>
    </dgm:pt>
    <dgm:pt modelId="{25FA5A3A-456F-4F78-BA50-CC468257EE92}">
      <dgm:prSet phldrT="Write a description of the significance of this event"/>
      <dgm:spPr/>
      <dgm:t>
        <a:bodyPr/>
        <a:lstStyle/>
        <a:p>
          <a:r>
            <a:rPr lang="en-GB"/>
            <a:t>User Acceptance Testing(UAT)</a:t>
          </a:r>
        </a:p>
      </dgm:t>
    </dgm:pt>
    <dgm:pt modelId="{C99B82C5-AF56-4FB5-9646-776214BBD7B5}" type="parTrans" cxnId="{A68C89A4-49AA-42AA-BE07-6901ED2D6AEA}">
      <dgm:prSet/>
      <dgm:spPr/>
      <dgm:t>
        <a:bodyPr/>
        <a:lstStyle/>
        <a:p>
          <a:endParaRPr lang="en-GB"/>
        </a:p>
      </dgm:t>
    </dgm:pt>
    <dgm:pt modelId="{2C1C06FF-A90C-4B5A-ACC2-897E7FD39195}" type="sibTrans" cxnId="{A68C89A4-49AA-42AA-BE07-6901ED2D6AEA}">
      <dgm:prSet/>
      <dgm:spPr/>
      <dgm:t>
        <a:bodyPr/>
        <a:lstStyle/>
        <a:p>
          <a:endParaRPr lang="en-GB"/>
        </a:p>
      </dgm:t>
    </dgm:pt>
    <dgm:pt modelId="{AA63F8CB-D755-43C4-9ECC-BBAC63010274}">
      <dgm:prSet phldrT="Add an event"/>
      <dgm:spPr/>
      <dgm:t>
        <a:bodyPr/>
        <a:lstStyle/>
        <a:p>
          <a:pPr>
            <a:defRPr b="1"/>
          </a:pPr>
          <a:r>
            <a:rPr lang="en-GB"/>
            <a:t>Month 5 Pilot Launch </a:t>
          </a:r>
        </a:p>
      </dgm:t>
    </dgm:pt>
    <dgm:pt modelId="{6E5F9141-B278-4540-8DF5-36DCEE2DA59B}" type="parTrans" cxnId="{19D0CC9A-D4DF-4EE8-9C4E-64444B4F158B}">
      <dgm:prSet/>
      <dgm:spPr/>
      <dgm:t>
        <a:bodyPr/>
        <a:lstStyle/>
        <a:p>
          <a:endParaRPr lang="en-GB"/>
        </a:p>
      </dgm:t>
    </dgm:pt>
    <dgm:pt modelId="{FE65E8EA-8C70-4FE8-B590-B70B57BBCE3E}" type="sibTrans" cxnId="{19D0CC9A-D4DF-4EE8-9C4E-64444B4F158B}">
      <dgm:prSet/>
      <dgm:spPr/>
      <dgm:t>
        <a:bodyPr/>
        <a:lstStyle/>
        <a:p>
          <a:endParaRPr lang="en-GB"/>
        </a:p>
      </dgm:t>
    </dgm:pt>
    <dgm:pt modelId="{6486C66A-0C78-43B9-BD06-01E797C9DEAD}">
      <dgm:prSet phldrT="Write a description of the significance of this event"/>
      <dgm:spPr/>
      <dgm:t>
        <a:bodyPr/>
        <a:lstStyle/>
        <a:p>
          <a:r>
            <a:rPr lang="en-GB"/>
            <a:t>Launch in select Superdrug stores and online</a:t>
          </a:r>
        </a:p>
      </dgm:t>
    </dgm:pt>
    <dgm:pt modelId="{0C414ACC-ABC2-4BF8-B6AF-25425EEE6687}" type="parTrans" cxnId="{2F9E2BB9-5920-4A60-AFEB-3683B533B350}">
      <dgm:prSet/>
      <dgm:spPr/>
      <dgm:t>
        <a:bodyPr/>
        <a:lstStyle/>
        <a:p>
          <a:endParaRPr lang="en-GB"/>
        </a:p>
      </dgm:t>
    </dgm:pt>
    <dgm:pt modelId="{35535653-DA73-4015-A34A-7D1357745147}" type="sibTrans" cxnId="{2F9E2BB9-5920-4A60-AFEB-3683B533B350}">
      <dgm:prSet/>
      <dgm:spPr/>
      <dgm:t>
        <a:bodyPr/>
        <a:lstStyle/>
        <a:p>
          <a:endParaRPr lang="en-GB"/>
        </a:p>
      </dgm:t>
    </dgm:pt>
    <dgm:pt modelId="{6E147EC8-5410-47F0-AB5B-C34D81BAE415}">
      <dgm:prSet phldrT="Write a description of the significance of this event"/>
      <dgm:spPr/>
      <dgm:t>
        <a:bodyPr/>
        <a:lstStyle/>
        <a:p>
          <a:r>
            <a:rPr lang="en-GB"/>
            <a:t>Stakeholer indentification</a:t>
          </a:r>
        </a:p>
      </dgm:t>
    </dgm:pt>
    <dgm:pt modelId="{E14D75DE-B33B-42A2-A3F2-467FF43E3211}" type="parTrans" cxnId="{4474A48D-5785-45E2-AC28-550E20768740}">
      <dgm:prSet/>
      <dgm:spPr/>
      <dgm:t>
        <a:bodyPr/>
        <a:lstStyle/>
        <a:p>
          <a:endParaRPr lang="en-GB"/>
        </a:p>
      </dgm:t>
    </dgm:pt>
    <dgm:pt modelId="{581FEE3C-7C4C-4C83-B407-4F64C3132EAB}" type="sibTrans" cxnId="{4474A48D-5785-45E2-AC28-550E20768740}">
      <dgm:prSet/>
      <dgm:spPr/>
      <dgm:t>
        <a:bodyPr/>
        <a:lstStyle/>
        <a:p>
          <a:endParaRPr lang="en-GB"/>
        </a:p>
      </dgm:t>
    </dgm:pt>
    <dgm:pt modelId="{A4184B94-2E1D-4C27-B86C-62A2FED22DE6}">
      <dgm:prSet phldrT="Write a description of the significance of this event"/>
      <dgm:spPr/>
      <dgm:t>
        <a:bodyPr/>
        <a:lstStyle/>
        <a:p>
          <a:r>
            <a:rPr lang="en-GB"/>
            <a:t>Requirements gathering</a:t>
          </a:r>
        </a:p>
      </dgm:t>
    </dgm:pt>
    <dgm:pt modelId="{E27E26A6-ED04-4E75-B900-8AF93728B3C0}" type="parTrans" cxnId="{EC5F3EEE-4EE4-4AAA-BAF6-C024BE23651C}">
      <dgm:prSet/>
      <dgm:spPr/>
      <dgm:t>
        <a:bodyPr/>
        <a:lstStyle/>
        <a:p>
          <a:endParaRPr lang="en-GB"/>
        </a:p>
      </dgm:t>
    </dgm:pt>
    <dgm:pt modelId="{0C044EB9-E7D2-431F-95F9-230156B9EE67}" type="sibTrans" cxnId="{EC5F3EEE-4EE4-4AAA-BAF6-C024BE23651C}">
      <dgm:prSet/>
      <dgm:spPr/>
      <dgm:t>
        <a:bodyPr/>
        <a:lstStyle/>
        <a:p>
          <a:endParaRPr lang="en-GB"/>
        </a:p>
      </dgm:t>
    </dgm:pt>
    <dgm:pt modelId="{59288B09-F19B-477E-BAA0-447F0823C354}">
      <dgm:prSet phldrT="Write a description of the significance of this event"/>
      <dgm:spPr/>
      <dgm:t>
        <a:bodyPr/>
        <a:lstStyle/>
        <a:p>
          <a:r>
            <a:rPr lang="en-GB"/>
            <a:t>Budget approval </a:t>
          </a:r>
        </a:p>
      </dgm:t>
    </dgm:pt>
    <dgm:pt modelId="{232899ED-D404-403C-9550-72753E59EA24}" type="parTrans" cxnId="{6EA3C2D0-AEAC-4153-8931-BF5D36EDCFD2}">
      <dgm:prSet/>
      <dgm:spPr/>
      <dgm:t>
        <a:bodyPr/>
        <a:lstStyle/>
        <a:p>
          <a:endParaRPr lang="en-GB"/>
        </a:p>
      </dgm:t>
    </dgm:pt>
    <dgm:pt modelId="{8064F9D4-0B93-4DF1-B892-992C3AF343E8}" type="sibTrans" cxnId="{6EA3C2D0-AEAC-4153-8931-BF5D36EDCFD2}">
      <dgm:prSet/>
      <dgm:spPr/>
      <dgm:t>
        <a:bodyPr/>
        <a:lstStyle/>
        <a:p>
          <a:endParaRPr lang="en-GB"/>
        </a:p>
      </dgm:t>
    </dgm:pt>
    <dgm:pt modelId="{86E72541-5575-45FF-A2A7-3C4E2BB7036B}">
      <dgm:prSet phldrT="Write a description of the significance of this event"/>
      <dgm:spPr/>
      <dgm:t>
        <a:bodyPr/>
        <a:lstStyle/>
        <a:p>
          <a:r>
            <a:rPr lang="en-GB"/>
            <a:t>Risk assessment</a:t>
          </a:r>
        </a:p>
      </dgm:t>
    </dgm:pt>
    <dgm:pt modelId="{09AB681E-9BCF-4A46-ABE1-B0E1058281A0}" type="parTrans" cxnId="{2D00DDE9-2F19-4C26-B648-2798DEAE81A1}">
      <dgm:prSet/>
      <dgm:spPr/>
      <dgm:t>
        <a:bodyPr/>
        <a:lstStyle/>
        <a:p>
          <a:endParaRPr lang="en-GB"/>
        </a:p>
      </dgm:t>
    </dgm:pt>
    <dgm:pt modelId="{BBA25518-A8E3-47DB-BC7C-ACBFBF83874F}" type="sibTrans" cxnId="{2D00DDE9-2F19-4C26-B648-2798DEAE81A1}">
      <dgm:prSet/>
      <dgm:spPr/>
      <dgm:t>
        <a:bodyPr/>
        <a:lstStyle/>
        <a:p>
          <a:endParaRPr lang="en-GB"/>
        </a:p>
      </dgm:t>
    </dgm:pt>
    <dgm:pt modelId="{1F1F0816-9E1F-4175-A817-F690EB94EBF5}">
      <dgm:prSet phldrT="Write a description of the significance of this event"/>
      <dgm:spPr/>
      <dgm:t>
        <a:bodyPr/>
        <a:lstStyle/>
        <a:p>
          <a:r>
            <a:rPr lang="en-GB"/>
            <a:t>GDPR planning</a:t>
          </a:r>
        </a:p>
      </dgm:t>
    </dgm:pt>
    <dgm:pt modelId="{E3BF5946-CF64-44AF-811F-8B159DF1E0FB}" type="parTrans" cxnId="{A73CA9EF-9710-4C9D-AD64-387B90C65205}">
      <dgm:prSet/>
      <dgm:spPr/>
      <dgm:t>
        <a:bodyPr/>
        <a:lstStyle/>
        <a:p>
          <a:endParaRPr lang="en-GB"/>
        </a:p>
      </dgm:t>
    </dgm:pt>
    <dgm:pt modelId="{8FBC8892-A37C-4E53-95CF-B22AD48896D8}" type="sibTrans" cxnId="{A73CA9EF-9710-4C9D-AD64-387B90C65205}">
      <dgm:prSet/>
      <dgm:spPr/>
      <dgm:t>
        <a:bodyPr/>
        <a:lstStyle/>
        <a:p>
          <a:endParaRPr lang="en-GB"/>
        </a:p>
      </dgm:t>
    </dgm:pt>
    <dgm:pt modelId="{66BD2592-F16C-4CDC-B266-A171A5541422}">
      <dgm:prSet phldrT="Write a description of the significance of this event"/>
      <dgm:spPr/>
      <dgm:t>
        <a:bodyPr/>
        <a:lstStyle/>
        <a:p>
          <a:r>
            <a:rPr lang="en-GB"/>
            <a:t>App interface</a:t>
          </a:r>
        </a:p>
      </dgm:t>
    </dgm:pt>
    <dgm:pt modelId="{9C616AA4-A89D-4696-9A32-37B48B445C63}" type="parTrans" cxnId="{7656A7A8-D68B-49A8-8802-66D7730E2AB0}">
      <dgm:prSet/>
      <dgm:spPr/>
      <dgm:t>
        <a:bodyPr/>
        <a:lstStyle/>
        <a:p>
          <a:endParaRPr lang="en-GB"/>
        </a:p>
      </dgm:t>
    </dgm:pt>
    <dgm:pt modelId="{7145AD7F-5331-44CD-A82F-5E3B8C3511AB}" type="sibTrans" cxnId="{7656A7A8-D68B-49A8-8802-66D7730E2AB0}">
      <dgm:prSet/>
      <dgm:spPr/>
      <dgm:t>
        <a:bodyPr/>
        <a:lstStyle/>
        <a:p>
          <a:endParaRPr lang="en-GB"/>
        </a:p>
      </dgm:t>
    </dgm:pt>
    <dgm:pt modelId="{851409DD-946F-4E6A-8013-364CA54211DA}">
      <dgm:prSet phldrT="Write a description of the significance of this event"/>
      <dgm:spPr/>
      <dgm:t>
        <a:bodyPr/>
        <a:lstStyle/>
        <a:p>
          <a:r>
            <a:rPr lang="en-GB"/>
            <a:t>Supplier engagement </a:t>
          </a:r>
        </a:p>
      </dgm:t>
    </dgm:pt>
    <dgm:pt modelId="{E86DF3F3-B208-4A69-8B0F-73E6366A35CE}" type="parTrans" cxnId="{8D4A34FD-5B04-4D47-96C9-46A478795EE1}">
      <dgm:prSet/>
      <dgm:spPr/>
      <dgm:t>
        <a:bodyPr/>
        <a:lstStyle/>
        <a:p>
          <a:endParaRPr lang="en-GB"/>
        </a:p>
      </dgm:t>
    </dgm:pt>
    <dgm:pt modelId="{CCE2AF72-4658-40D8-8660-A0628CFF9FD5}" type="sibTrans" cxnId="{8D4A34FD-5B04-4D47-96C9-46A478795EE1}">
      <dgm:prSet/>
      <dgm:spPr/>
      <dgm:t>
        <a:bodyPr/>
        <a:lstStyle/>
        <a:p>
          <a:endParaRPr lang="en-GB"/>
        </a:p>
      </dgm:t>
    </dgm:pt>
    <dgm:pt modelId="{D326D4DB-1E88-481B-A7D3-C622B1E876AC}">
      <dgm:prSet phldrT="Write a description of the significance of this event"/>
      <dgm:spPr/>
      <dgm:t>
        <a:bodyPr/>
        <a:lstStyle/>
        <a:p>
          <a:r>
            <a:rPr lang="en-GB"/>
            <a:t>Communication planning </a:t>
          </a:r>
        </a:p>
      </dgm:t>
    </dgm:pt>
    <dgm:pt modelId="{4EB5A896-4BEF-4E64-BDD7-D04D5CA032AD}" type="parTrans" cxnId="{B8AEC5CD-593F-45AD-8234-40FE5F8365D0}">
      <dgm:prSet/>
      <dgm:spPr/>
      <dgm:t>
        <a:bodyPr/>
        <a:lstStyle/>
        <a:p>
          <a:endParaRPr lang="en-GB"/>
        </a:p>
      </dgm:t>
    </dgm:pt>
    <dgm:pt modelId="{53861CA9-33DA-4092-8309-C5479615B1CC}" type="sibTrans" cxnId="{B8AEC5CD-593F-45AD-8234-40FE5F8365D0}">
      <dgm:prSet/>
      <dgm:spPr/>
      <dgm:t>
        <a:bodyPr/>
        <a:lstStyle/>
        <a:p>
          <a:endParaRPr lang="en-GB"/>
        </a:p>
      </dgm:t>
    </dgm:pt>
    <dgm:pt modelId="{46FE446F-8B8A-4B1D-92DB-588515197F28}">
      <dgm:prSet phldrT="Write a description of the significance of this event"/>
      <dgm:spPr/>
      <dgm:t>
        <a:bodyPr/>
        <a:lstStyle/>
        <a:p>
          <a:r>
            <a:rPr lang="en-GB"/>
            <a:t>Stakeholder workshops</a:t>
          </a:r>
        </a:p>
      </dgm:t>
    </dgm:pt>
    <dgm:pt modelId="{59071450-EC0F-436A-BC51-59A59FB10381}" type="parTrans" cxnId="{8E2BD2B3-EDCF-46C3-BB57-4FC5F8226A70}">
      <dgm:prSet/>
      <dgm:spPr/>
      <dgm:t>
        <a:bodyPr/>
        <a:lstStyle/>
        <a:p>
          <a:endParaRPr lang="en-GB"/>
        </a:p>
      </dgm:t>
    </dgm:pt>
    <dgm:pt modelId="{08D9A26D-0B35-4D6A-A649-B14E81C880F7}" type="sibTrans" cxnId="{8E2BD2B3-EDCF-46C3-BB57-4FC5F8226A70}">
      <dgm:prSet/>
      <dgm:spPr/>
      <dgm:t>
        <a:bodyPr/>
        <a:lstStyle/>
        <a:p>
          <a:endParaRPr lang="en-GB"/>
        </a:p>
      </dgm:t>
    </dgm:pt>
    <dgm:pt modelId="{504F676C-EAEE-4CCD-AB17-4C6D7F44FA43}">
      <dgm:prSet phldrT="Write a description of the significance of this event"/>
      <dgm:spPr/>
      <dgm:t>
        <a:bodyPr/>
        <a:lstStyle/>
        <a:p>
          <a:r>
            <a:rPr lang="en-GB"/>
            <a:t>System integration</a:t>
          </a:r>
        </a:p>
      </dgm:t>
    </dgm:pt>
    <dgm:pt modelId="{C6139697-145B-4955-B413-08D479A398B6}" type="parTrans" cxnId="{037A099F-15C1-4AFB-B899-A6E914723633}">
      <dgm:prSet/>
      <dgm:spPr/>
      <dgm:t>
        <a:bodyPr/>
        <a:lstStyle/>
        <a:p>
          <a:endParaRPr lang="en-GB"/>
        </a:p>
      </dgm:t>
    </dgm:pt>
    <dgm:pt modelId="{2FDA8A4C-EFA2-43C3-AE60-F9ECB07466C5}" type="sibTrans" cxnId="{037A099F-15C1-4AFB-B899-A6E914723633}">
      <dgm:prSet/>
      <dgm:spPr/>
      <dgm:t>
        <a:bodyPr/>
        <a:lstStyle/>
        <a:p>
          <a:endParaRPr lang="en-GB"/>
        </a:p>
      </dgm:t>
    </dgm:pt>
    <dgm:pt modelId="{443B2DB9-A179-44C4-AB43-ED941036DB85}">
      <dgm:prSet phldrT="Write a description of the significance of this event"/>
      <dgm:spPr/>
      <dgm:t>
        <a:bodyPr/>
        <a:lstStyle/>
        <a:p>
          <a:r>
            <a:rPr lang="en-GB"/>
            <a:t>Cybersecurity testing</a:t>
          </a:r>
        </a:p>
      </dgm:t>
    </dgm:pt>
    <dgm:pt modelId="{66526C79-DB0E-48E9-B15C-D9B434696287}" type="parTrans" cxnId="{2E4A47AA-3185-42B4-8E8C-2E00E428BB1D}">
      <dgm:prSet/>
      <dgm:spPr/>
      <dgm:t>
        <a:bodyPr/>
        <a:lstStyle/>
        <a:p>
          <a:endParaRPr lang="en-GB"/>
        </a:p>
      </dgm:t>
    </dgm:pt>
    <dgm:pt modelId="{55296558-F2AF-4BE0-9C8A-CB4C50AABEA6}" type="sibTrans" cxnId="{2E4A47AA-3185-42B4-8E8C-2E00E428BB1D}">
      <dgm:prSet/>
      <dgm:spPr/>
      <dgm:t>
        <a:bodyPr/>
        <a:lstStyle/>
        <a:p>
          <a:endParaRPr lang="en-GB"/>
        </a:p>
      </dgm:t>
    </dgm:pt>
    <dgm:pt modelId="{541FC498-CE9C-4586-8CA6-35D90845335C}">
      <dgm:prSet phldrT="Write a description of the significance of this event"/>
      <dgm:spPr/>
      <dgm:t>
        <a:bodyPr/>
        <a:lstStyle/>
        <a:p>
          <a:r>
            <a:rPr lang="en-GB"/>
            <a:t>Data migration</a:t>
          </a:r>
        </a:p>
      </dgm:t>
    </dgm:pt>
    <dgm:pt modelId="{6C6A441B-0853-41AC-B666-D248C6E54212}" type="parTrans" cxnId="{244417AA-0D6D-41E1-8D4F-4351AE0D7B7B}">
      <dgm:prSet/>
      <dgm:spPr/>
      <dgm:t>
        <a:bodyPr/>
        <a:lstStyle/>
        <a:p>
          <a:endParaRPr lang="en-GB"/>
        </a:p>
      </dgm:t>
    </dgm:pt>
    <dgm:pt modelId="{A667645F-3B72-472A-ACE4-56398E72E453}" type="sibTrans" cxnId="{244417AA-0D6D-41E1-8D4F-4351AE0D7B7B}">
      <dgm:prSet/>
      <dgm:spPr/>
      <dgm:t>
        <a:bodyPr/>
        <a:lstStyle/>
        <a:p>
          <a:endParaRPr lang="en-GB"/>
        </a:p>
      </dgm:t>
    </dgm:pt>
    <dgm:pt modelId="{DA937935-1BA6-449C-988E-5385CC36C4F2}">
      <dgm:prSet phldrT="Write a description of the significance of this event"/>
      <dgm:spPr/>
      <dgm:t>
        <a:bodyPr/>
        <a:lstStyle/>
        <a:p>
          <a:r>
            <a:rPr lang="en-GB"/>
            <a:t>Sprint reviews</a:t>
          </a:r>
        </a:p>
      </dgm:t>
    </dgm:pt>
    <dgm:pt modelId="{97A8147D-57FC-4207-8844-90F0516C4051}" type="parTrans" cxnId="{4CA278F0-F462-455E-8E9A-03C62F914CAD}">
      <dgm:prSet/>
      <dgm:spPr/>
      <dgm:t>
        <a:bodyPr/>
        <a:lstStyle/>
        <a:p>
          <a:endParaRPr lang="en-GB"/>
        </a:p>
      </dgm:t>
    </dgm:pt>
    <dgm:pt modelId="{559A0D82-FBCB-461D-9B8F-AB99485CF611}" type="sibTrans" cxnId="{4CA278F0-F462-455E-8E9A-03C62F914CAD}">
      <dgm:prSet/>
      <dgm:spPr/>
      <dgm:t>
        <a:bodyPr/>
        <a:lstStyle/>
        <a:p>
          <a:endParaRPr lang="en-GB"/>
        </a:p>
      </dgm:t>
    </dgm:pt>
    <dgm:pt modelId="{4100CEB2-F9EE-4574-B48B-D65AEBDB4ED5}">
      <dgm:prSet phldrT="Write a description of the significance of this event"/>
      <dgm:spPr/>
      <dgm:t>
        <a:bodyPr/>
        <a:lstStyle/>
        <a:p>
          <a:r>
            <a:rPr lang="en-GB"/>
            <a:t>Employee training</a:t>
          </a:r>
        </a:p>
      </dgm:t>
    </dgm:pt>
    <dgm:pt modelId="{331CCBC8-DF5F-40D6-9C00-D22E4BC7BA27}" type="parTrans" cxnId="{9FDA066A-57F1-4735-B386-DBA20B28D4F2}">
      <dgm:prSet/>
      <dgm:spPr/>
      <dgm:t>
        <a:bodyPr/>
        <a:lstStyle/>
        <a:p>
          <a:endParaRPr lang="en-GB"/>
        </a:p>
      </dgm:t>
    </dgm:pt>
    <dgm:pt modelId="{1E9EBC93-7050-4844-98EF-93A1708E2742}" type="sibTrans" cxnId="{9FDA066A-57F1-4735-B386-DBA20B28D4F2}">
      <dgm:prSet/>
      <dgm:spPr/>
      <dgm:t>
        <a:bodyPr/>
        <a:lstStyle/>
        <a:p>
          <a:endParaRPr lang="en-GB"/>
        </a:p>
      </dgm:t>
    </dgm:pt>
    <dgm:pt modelId="{8CF1994E-B38D-4B4F-BF78-1C8E23EDB702}">
      <dgm:prSet phldrT="Write a description of the significance of this event"/>
      <dgm:spPr/>
      <dgm:t>
        <a:bodyPr/>
        <a:lstStyle/>
        <a:p>
          <a:r>
            <a:rPr lang="en-GB"/>
            <a:t>Pilot preparation</a:t>
          </a:r>
        </a:p>
      </dgm:t>
    </dgm:pt>
    <dgm:pt modelId="{DAF88B3D-7D2A-481E-803C-51CB2533E6B5}" type="parTrans" cxnId="{C9E885CD-2871-41C8-8413-42BE4985684F}">
      <dgm:prSet/>
      <dgm:spPr/>
      <dgm:t>
        <a:bodyPr/>
        <a:lstStyle/>
        <a:p>
          <a:endParaRPr lang="en-GB"/>
        </a:p>
      </dgm:t>
    </dgm:pt>
    <dgm:pt modelId="{B4E0F306-006C-41C6-8E6D-CF3D4116F5F8}" type="sibTrans" cxnId="{C9E885CD-2871-41C8-8413-42BE4985684F}">
      <dgm:prSet/>
      <dgm:spPr/>
      <dgm:t>
        <a:bodyPr/>
        <a:lstStyle/>
        <a:p>
          <a:endParaRPr lang="en-GB"/>
        </a:p>
      </dgm:t>
    </dgm:pt>
    <dgm:pt modelId="{32D37944-99F0-4E97-9B66-93A8F8F9A59D}">
      <dgm:prSet phldrT="Write a description of the significance of this event"/>
      <dgm:spPr/>
      <dgm:t>
        <a:bodyPr/>
        <a:lstStyle/>
        <a:p>
          <a:r>
            <a:rPr lang="en-GB"/>
            <a:t>Compliance audits </a:t>
          </a:r>
        </a:p>
      </dgm:t>
    </dgm:pt>
    <dgm:pt modelId="{903F3850-9784-43EF-B548-79C30DB87FCB}" type="parTrans" cxnId="{E7F56DFD-7645-4611-90D5-841B7CD3E831}">
      <dgm:prSet/>
      <dgm:spPr/>
      <dgm:t>
        <a:bodyPr/>
        <a:lstStyle/>
        <a:p>
          <a:endParaRPr lang="en-GB"/>
        </a:p>
      </dgm:t>
    </dgm:pt>
    <dgm:pt modelId="{28C7EA7F-C480-4BB9-B540-D34B8311B4E7}" type="sibTrans" cxnId="{E7F56DFD-7645-4611-90D5-841B7CD3E831}">
      <dgm:prSet/>
      <dgm:spPr/>
      <dgm:t>
        <a:bodyPr/>
        <a:lstStyle/>
        <a:p>
          <a:endParaRPr lang="en-GB"/>
        </a:p>
      </dgm:t>
    </dgm:pt>
    <dgm:pt modelId="{F9BB9BAF-DB37-4134-94C2-A6C2FB8B88B0}">
      <dgm:prSet phldrT="Write a description of the significance of this event"/>
      <dgm:spPr/>
      <dgm:t>
        <a:bodyPr/>
        <a:lstStyle/>
        <a:p>
          <a:r>
            <a:rPr lang="en-GB"/>
            <a:t>Customer feedback colletion</a:t>
          </a:r>
        </a:p>
      </dgm:t>
    </dgm:pt>
    <dgm:pt modelId="{12456D2A-BCD2-4EDA-8BF0-DEC38585F325}" type="parTrans" cxnId="{2CA22B83-F13E-4026-87B6-FFAB7929752C}">
      <dgm:prSet/>
      <dgm:spPr/>
      <dgm:t>
        <a:bodyPr/>
        <a:lstStyle/>
        <a:p>
          <a:endParaRPr lang="en-GB"/>
        </a:p>
      </dgm:t>
    </dgm:pt>
    <dgm:pt modelId="{ADFE184F-8C98-477D-BCA7-D32E563B9298}" type="sibTrans" cxnId="{2CA22B83-F13E-4026-87B6-FFAB7929752C}">
      <dgm:prSet/>
      <dgm:spPr/>
      <dgm:t>
        <a:bodyPr/>
        <a:lstStyle/>
        <a:p>
          <a:endParaRPr lang="en-GB"/>
        </a:p>
      </dgm:t>
    </dgm:pt>
    <dgm:pt modelId="{82E3874B-D2B4-4EA9-A1D0-883688396FA2}">
      <dgm:prSet phldrT="Write a description of the significance of this event"/>
      <dgm:spPr/>
      <dgm:t>
        <a:bodyPr/>
        <a:lstStyle/>
        <a:p>
          <a:r>
            <a:rPr lang="en-GB"/>
            <a:t>Performance monitoring </a:t>
          </a:r>
        </a:p>
      </dgm:t>
    </dgm:pt>
    <dgm:pt modelId="{F25F5AFC-77ED-4B1E-8759-881A731F3DC8}" type="parTrans" cxnId="{7B8418EE-540A-4A3C-8EBC-7A23E3102121}">
      <dgm:prSet/>
      <dgm:spPr/>
      <dgm:t>
        <a:bodyPr/>
        <a:lstStyle/>
        <a:p>
          <a:endParaRPr lang="en-GB"/>
        </a:p>
      </dgm:t>
    </dgm:pt>
    <dgm:pt modelId="{816E7B97-7C79-432B-B8FC-B1BC358DBCD3}" type="sibTrans" cxnId="{7B8418EE-540A-4A3C-8EBC-7A23E3102121}">
      <dgm:prSet/>
      <dgm:spPr/>
      <dgm:t>
        <a:bodyPr/>
        <a:lstStyle/>
        <a:p>
          <a:endParaRPr lang="en-GB"/>
        </a:p>
      </dgm:t>
    </dgm:pt>
    <dgm:pt modelId="{C2E3890A-A899-4E7C-B1CA-EB0989856F1D}">
      <dgm:prSet phldrT="Write a description of the significance of this event"/>
      <dgm:spPr/>
      <dgm:t>
        <a:bodyPr/>
        <a:lstStyle/>
        <a:p>
          <a:r>
            <a:rPr lang="en-GB"/>
            <a:t>Issue resolution </a:t>
          </a:r>
        </a:p>
      </dgm:t>
    </dgm:pt>
    <dgm:pt modelId="{00D85E03-E252-4390-A9AB-6214B3943C74}" type="parTrans" cxnId="{1C00118C-CE82-4AD7-BB82-1430D3015801}">
      <dgm:prSet/>
      <dgm:spPr/>
      <dgm:t>
        <a:bodyPr/>
        <a:lstStyle/>
        <a:p>
          <a:endParaRPr lang="en-GB"/>
        </a:p>
      </dgm:t>
    </dgm:pt>
    <dgm:pt modelId="{D9D9FB49-866D-4AF9-B661-168ED7966465}" type="sibTrans" cxnId="{1C00118C-CE82-4AD7-BB82-1430D3015801}">
      <dgm:prSet/>
      <dgm:spPr/>
      <dgm:t>
        <a:bodyPr/>
        <a:lstStyle/>
        <a:p>
          <a:endParaRPr lang="en-GB"/>
        </a:p>
      </dgm:t>
    </dgm:pt>
    <dgm:pt modelId="{B344EFF3-0741-480E-BC8A-06E2CB4F2461}">
      <dgm:prSet phldrT="Add an event"/>
      <dgm:spPr/>
      <dgm:t>
        <a:bodyPr/>
        <a:lstStyle/>
        <a:p>
          <a:pPr>
            <a:defRPr b="1"/>
          </a:pPr>
          <a:r>
            <a:rPr lang="en-GB"/>
            <a:t>Month 6 International Rollout </a:t>
          </a:r>
        </a:p>
      </dgm:t>
    </dgm:pt>
    <dgm:pt modelId="{2BCD8833-DEE7-4294-B96A-AF80492D64CC}" type="parTrans" cxnId="{8A551CCD-CA74-47A9-B7EF-C732E53DDBC8}">
      <dgm:prSet/>
      <dgm:spPr/>
      <dgm:t>
        <a:bodyPr/>
        <a:lstStyle/>
        <a:p>
          <a:endParaRPr lang="en-GB"/>
        </a:p>
      </dgm:t>
    </dgm:pt>
    <dgm:pt modelId="{AEC4EA49-E405-4655-BCE7-5C89DE1F55EF}" type="sibTrans" cxnId="{8A551CCD-CA74-47A9-B7EF-C732E53DDBC8}">
      <dgm:prSet/>
      <dgm:spPr/>
      <dgm:t>
        <a:bodyPr/>
        <a:lstStyle/>
        <a:p>
          <a:endParaRPr lang="en-GB"/>
        </a:p>
      </dgm:t>
    </dgm:pt>
    <dgm:pt modelId="{8E926F82-F366-4C65-9285-6EE31A7F5872}">
      <dgm:prSet phldrT="Write a description of the significance of this event"/>
      <dgm:spPr/>
      <dgm:t>
        <a:bodyPr/>
        <a:lstStyle/>
        <a:p>
          <a:r>
            <a:rPr lang="en-GB"/>
            <a:t>Full implementation </a:t>
          </a:r>
        </a:p>
      </dgm:t>
    </dgm:pt>
    <dgm:pt modelId="{F12FC6B2-2955-40E3-9B24-CCF848A246EE}" type="parTrans" cxnId="{A3949D6F-CF6A-415C-9E07-978276D1DE9C}">
      <dgm:prSet/>
      <dgm:spPr/>
      <dgm:t>
        <a:bodyPr/>
        <a:lstStyle/>
        <a:p>
          <a:endParaRPr lang="en-GB"/>
        </a:p>
      </dgm:t>
    </dgm:pt>
    <dgm:pt modelId="{1E7F0DFD-BDB1-4877-9777-8EB77069B59A}" type="sibTrans" cxnId="{A3949D6F-CF6A-415C-9E07-978276D1DE9C}">
      <dgm:prSet/>
      <dgm:spPr/>
      <dgm:t>
        <a:bodyPr/>
        <a:lstStyle/>
        <a:p>
          <a:endParaRPr lang="en-GB"/>
        </a:p>
      </dgm:t>
    </dgm:pt>
    <dgm:pt modelId="{7EEB70A5-A75E-4386-B75B-8B80B326E0E9}">
      <dgm:prSet phldrT="Write a description of the significance of this event"/>
      <dgm:spPr/>
      <dgm:t>
        <a:bodyPr/>
        <a:lstStyle/>
        <a:p>
          <a:r>
            <a:rPr lang="en-GB"/>
            <a:t>Marketing campaign</a:t>
          </a:r>
        </a:p>
      </dgm:t>
    </dgm:pt>
    <dgm:pt modelId="{D814EF1B-2B6B-4DFF-B2BD-97446E4E7E7A}" type="parTrans" cxnId="{5C0D3537-2374-4255-9F52-A8188B7EDA0D}">
      <dgm:prSet/>
      <dgm:spPr/>
      <dgm:t>
        <a:bodyPr/>
        <a:lstStyle/>
        <a:p>
          <a:endParaRPr lang="en-GB"/>
        </a:p>
      </dgm:t>
    </dgm:pt>
    <dgm:pt modelId="{157F9FD7-EF47-4D58-86DD-763531163B32}" type="sibTrans" cxnId="{5C0D3537-2374-4255-9F52-A8188B7EDA0D}">
      <dgm:prSet/>
      <dgm:spPr/>
      <dgm:t>
        <a:bodyPr/>
        <a:lstStyle/>
        <a:p>
          <a:endParaRPr lang="en-GB"/>
        </a:p>
      </dgm:t>
    </dgm:pt>
    <dgm:pt modelId="{10DB25C4-B821-45A9-A5C4-DCCF4D0C8D82}">
      <dgm:prSet phldrT="Write a description of the significance of this event"/>
      <dgm:spPr/>
      <dgm:t>
        <a:bodyPr/>
        <a:lstStyle/>
        <a:p>
          <a:r>
            <a:rPr lang="en-GB"/>
            <a:t>KPI monitoring</a:t>
          </a:r>
        </a:p>
      </dgm:t>
    </dgm:pt>
    <dgm:pt modelId="{4688E961-DCBD-49EC-A210-DCEFAA23FDC9}" type="parTrans" cxnId="{291480EE-F580-48F8-941F-7D969A921490}">
      <dgm:prSet/>
      <dgm:spPr/>
      <dgm:t>
        <a:bodyPr/>
        <a:lstStyle/>
        <a:p>
          <a:endParaRPr lang="en-GB"/>
        </a:p>
      </dgm:t>
    </dgm:pt>
    <dgm:pt modelId="{0AF59531-601A-42C3-9AFF-286333169882}" type="sibTrans" cxnId="{291480EE-F580-48F8-941F-7D969A921490}">
      <dgm:prSet/>
      <dgm:spPr/>
      <dgm:t>
        <a:bodyPr/>
        <a:lstStyle/>
        <a:p>
          <a:endParaRPr lang="en-GB"/>
        </a:p>
      </dgm:t>
    </dgm:pt>
    <dgm:pt modelId="{9686BD5C-B88A-43CF-9EC4-31BDFB12CBAD}">
      <dgm:prSet phldrT="Write a description of the significance of this event"/>
      <dgm:spPr/>
      <dgm:t>
        <a:bodyPr/>
        <a:lstStyle/>
        <a:p>
          <a:r>
            <a:rPr lang="en-GB"/>
            <a:t>Project evaluation</a:t>
          </a:r>
        </a:p>
      </dgm:t>
    </dgm:pt>
    <dgm:pt modelId="{145FE251-639B-4D9B-B87A-1A5F8E51900D}" type="parTrans" cxnId="{36583D3D-709F-41C7-B53A-95764E9860FE}">
      <dgm:prSet/>
      <dgm:spPr/>
      <dgm:t>
        <a:bodyPr/>
        <a:lstStyle/>
        <a:p>
          <a:endParaRPr lang="en-GB"/>
        </a:p>
      </dgm:t>
    </dgm:pt>
    <dgm:pt modelId="{52FA4241-B060-4CE1-AC72-164C6DE546C7}" type="sibTrans" cxnId="{36583D3D-709F-41C7-B53A-95764E9860FE}">
      <dgm:prSet/>
      <dgm:spPr/>
      <dgm:t>
        <a:bodyPr/>
        <a:lstStyle/>
        <a:p>
          <a:endParaRPr lang="en-GB"/>
        </a:p>
      </dgm:t>
    </dgm:pt>
    <dgm:pt modelId="{A39B8AA9-1FDF-46F8-A3CE-A9C37A5967E1}">
      <dgm:prSet phldrT="Write a description of the significance of this event"/>
      <dgm:spPr/>
      <dgm:t>
        <a:bodyPr/>
        <a:lstStyle/>
        <a:p>
          <a:r>
            <a:rPr lang="en-GB"/>
            <a:t>lessons learned </a:t>
          </a:r>
        </a:p>
      </dgm:t>
    </dgm:pt>
    <dgm:pt modelId="{C247F65E-B588-466F-803A-B644920B6FF3}" type="parTrans" cxnId="{1BDE651C-1FB5-4C6B-80FD-915B504EE451}">
      <dgm:prSet/>
      <dgm:spPr/>
      <dgm:t>
        <a:bodyPr/>
        <a:lstStyle/>
        <a:p>
          <a:endParaRPr lang="en-GB"/>
        </a:p>
      </dgm:t>
    </dgm:pt>
    <dgm:pt modelId="{99B2B6EA-5C29-44F9-B297-E4FF85FFC218}" type="sibTrans" cxnId="{1BDE651C-1FB5-4C6B-80FD-915B504EE451}">
      <dgm:prSet/>
      <dgm:spPr/>
      <dgm:t>
        <a:bodyPr/>
        <a:lstStyle/>
        <a:p>
          <a:endParaRPr lang="en-GB"/>
        </a:p>
      </dgm:t>
    </dgm:pt>
    <dgm:pt modelId="{69258D8F-CFD9-4BE7-BFC0-C8B6DF573904}" type="pres">
      <dgm:prSet presAssocID="{8FF81D19-8A1E-4F26-A263-6872E5A97BA6}" presName="root" presStyleCnt="0">
        <dgm:presLayoutVars>
          <dgm:dir/>
          <dgm:animLvl val="lvl"/>
        </dgm:presLayoutVars>
      </dgm:prSet>
      <dgm:spPr/>
    </dgm:pt>
    <dgm:pt modelId="{2E2B3CE7-CC37-42A3-AFB4-05956F537AF9}" type="pres">
      <dgm:prSet presAssocID="{8FF81D19-8A1E-4F26-A263-6872E5A97BA6}" presName="divider" presStyleCnt="0"/>
      <dgm:spPr/>
    </dgm:pt>
    <dgm:pt modelId="{DEFDF0B9-D718-43C4-B53B-2C1956C20C14}" type="pres">
      <dgm:prSet presAssocID="{8FF81D19-8A1E-4F26-A263-6872E5A97BA6}" presName="rectBar" presStyleLbl="dkBgShp" presStyleIdx="0" presStyleCnt="8"/>
      <dgm:spPr>
        <a:gradFill rotWithShape="0">
          <a:gsLst>
            <a:gs pos="0">
              <a:schemeClr val="accent1">
                <a:tint val="76000"/>
              </a:schemeClr>
            </a:gs>
            <a:gs pos="100000">
              <a:schemeClr val="accent1">
                <a:tint val="76000"/>
              </a:schemeClr>
            </a:gs>
          </a:gsLst>
          <a:lin ang="0" scaled="0"/>
        </a:gradFill>
        <a:ln>
          <a:solidFill>
            <a:schemeClr val="accent1">
              <a:lumMod val="75000"/>
            </a:schemeClr>
          </a:solidFill>
        </a:ln>
        <a:effectLst/>
      </dgm:spPr>
    </dgm:pt>
    <dgm:pt modelId="{3C520451-9FE5-461A-ACFF-332CB24C94E3}" type="pres">
      <dgm:prSet presAssocID="{8FF81D19-8A1E-4F26-A263-6872E5A97BA6}" presName="chevronArrow" presStyleLbl="dkBgShp" presStyleIdx="1" presStyleCnt="8"/>
      <dgm:spPr>
        <a:gradFill rotWithShape="0">
          <a:gsLst>
            <a:gs pos="0">
              <a:schemeClr val="accent1">
                <a:tint val="76000"/>
              </a:schemeClr>
            </a:gs>
            <a:gs pos="100000">
              <a:schemeClr val="accent1">
                <a:tint val="76000"/>
              </a:schemeClr>
            </a:gs>
          </a:gsLst>
          <a:lin ang="0" scaled="0"/>
        </a:gradFill>
        <a:ln>
          <a:noFill/>
        </a:ln>
        <a:effectLst/>
      </dgm:spPr>
    </dgm:pt>
    <dgm:pt modelId="{93181ED6-E341-403B-8732-A37CF8C6DECC}" type="pres">
      <dgm:prSet presAssocID="{8FF81D19-8A1E-4F26-A263-6872E5A97BA6}" presName="nodes" presStyleCnt="0">
        <dgm:presLayoutVars>
          <dgm:chMax/>
          <dgm:chPref/>
          <dgm:animLvl val="lvl"/>
        </dgm:presLayoutVars>
      </dgm:prSet>
      <dgm:spPr/>
    </dgm:pt>
    <dgm:pt modelId="{88A0F529-0F47-434C-90AC-B3C566412706}" type="pres">
      <dgm:prSet presAssocID="{F624E5F9-BA5E-4AFC-98AF-93E8B8DA79E8}" presName="composite" presStyleCnt="0"/>
      <dgm:spPr/>
    </dgm:pt>
    <dgm:pt modelId="{E187981E-B561-446B-A10B-0764BB21D8B2}" type="pres">
      <dgm:prSet presAssocID="{F624E5F9-BA5E-4AFC-98AF-93E8B8DA79E8}" presName="DropPinPlaceHolder" presStyleCnt="0"/>
      <dgm:spPr/>
    </dgm:pt>
    <dgm:pt modelId="{4E23ABD1-5557-4E45-980D-FE69B5CFC29E}" type="pres">
      <dgm:prSet presAssocID="{F624E5F9-BA5E-4AFC-98AF-93E8B8DA79E8}" presName="DropPin" presStyleLbl="alignNode1" presStyleIdx="0" presStyleCnt="6"/>
      <dgm:spPr/>
    </dgm:pt>
    <dgm:pt modelId="{37195992-5F23-40AE-996B-0D4088417EE0}" type="pres">
      <dgm:prSet presAssocID="{F624E5F9-BA5E-4AFC-98AF-93E8B8DA79E8}" presName="Ellipse" presStyleLbl="fgAcc1" presStyleIdx="0" presStyleCnt="6"/>
      <dgm:spPr/>
    </dgm:pt>
    <dgm:pt modelId="{96A803AF-DBDD-41D5-9825-C1EB90F6B0B0}" type="pres">
      <dgm:prSet presAssocID="{F624E5F9-BA5E-4AFC-98AF-93E8B8DA79E8}" presName="L2TextContainer" presStyleLbl="revTx" presStyleIdx="0" presStyleCnt="12">
        <dgm:presLayoutVars>
          <dgm:bulletEnabled val="1"/>
        </dgm:presLayoutVars>
      </dgm:prSet>
      <dgm:spPr/>
    </dgm:pt>
    <dgm:pt modelId="{6ABEA997-116A-4870-B366-7444EAE1BE3E}" type="pres">
      <dgm:prSet presAssocID="{F624E5F9-BA5E-4AFC-98AF-93E8B8DA79E8}" presName="L1TextContainer" presStyleLbl="revTx" presStyleIdx="1" presStyleCnt="12">
        <dgm:presLayoutVars>
          <dgm:chMax val="1"/>
          <dgm:chPref val="1"/>
          <dgm:bulletEnabled val="1"/>
        </dgm:presLayoutVars>
      </dgm:prSet>
      <dgm:spPr/>
    </dgm:pt>
    <dgm:pt modelId="{F0AB8AB4-3814-4A9E-BF0E-54381ABD2A30}" type="pres">
      <dgm:prSet presAssocID="{F624E5F9-BA5E-4AFC-98AF-93E8B8DA79E8}" presName="ConnectLine" presStyleLbl="dkBgShp" presStyleIdx="2" presStyleCnt="8"/>
      <dgm:spPr/>
    </dgm:pt>
    <dgm:pt modelId="{BB8E338E-DFAD-4B11-A25F-559FA9C7541F}" type="pres">
      <dgm:prSet presAssocID="{F624E5F9-BA5E-4AFC-98AF-93E8B8DA79E8}" presName="ConnectorPoint" presStyleCnt="0"/>
      <dgm:spPr/>
    </dgm:pt>
    <dgm:pt modelId="{687E4FA7-E9D7-4A66-A1B5-705651E937E2}" type="pres">
      <dgm:prSet presAssocID="{F624E5F9-BA5E-4AFC-98AF-93E8B8DA79E8}" presName="Bullet" presStyleLbl="lnNode1" presStyleIdx="0" presStyleCnt="6"/>
      <dgm:spPr>
        <a:solidFill>
          <a:srgbClr val="FFFF99"/>
        </a:solidFill>
      </dgm:spPr>
    </dgm:pt>
    <dgm:pt modelId="{37BDB9FD-1D27-4520-96A5-B73F98C42E3D}" type="pres">
      <dgm:prSet presAssocID="{F624E5F9-BA5E-4AFC-98AF-93E8B8DA79E8}" presName="EmptyPlaceHolder" presStyleCnt="0"/>
      <dgm:spPr/>
    </dgm:pt>
    <dgm:pt modelId="{D7E8487A-F8B2-4360-9F00-BD288133A9A2}" type="pres">
      <dgm:prSet presAssocID="{190C8098-F1A2-457E-9AF8-87F9751A45BA}" presName="spaceBetweenRectangles" presStyleCnt="0"/>
      <dgm:spPr/>
    </dgm:pt>
    <dgm:pt modelId="{35C03728-DDE2-4C2F-8208-AEDD47C9B545}" type="pres">
      <dgm:prSet presAssocID="{256FE9AD-8273-4B6F-B952-77B3CD101168}" presName="composite" presStyleCnt="0"/>
      <dgm:spPr/>
    </dgm:pt>
    <dgm:pt modelId="{ECBED096-9E6E-49ED-B9BB-75D5656BC5FC}" type="pres">
      <dgm:prSet presAssocID="{256FE9AD-8273-4B6F-B952-77B3CD101168}" presName="DropPinPlaceHolder" presStyleCnt="0"/>
      <dgm:spPr/>
    </dgm:pt>
    <dgm:pt modelId="{46E6AA26-40F9-4B6E-9FC2-43DBED48F6A5}" type="pres">
      <dgm:prSet presAssocID="{256FE9AD-8273-4B6F-B952-77B3CD101168}" presName="DropPin" presStyleLbl="alignNode1" presStyleIdx="1" presStyleCnt="6"/>
      <dgm:spPr/>
    </dgm:pt>
    <dgm:pt modelId="{BFA49813-218D-4547-80E6-A6A99940EF57}" type="pres">
      <dgm:prSet presAssocID="{256FE9AD-8273-4B6F-B952-77B3CD101168}" presName="Ellipse" presStyleLbl="fgAcc1" presStyleIdx="1" presStyleCnt="6"/>
      <dgm:spPr/>
    </dgm:pt>
    <dgm:pt modelId="{BA10832C-42A9-447E-9D66-07A878E1DC1C}" type="pres">
      <dgm:prSet presAssocID="{256FE9AD-8273-4B6F-B952-77B3CD101168}" presName="L2TextContainer" presStyleLbl="revTx" presStyleIdx="2" presStyleCnt="12">
        <dgm:presLayoutVars>
          <dgm:bulletEnabled val="1"/>
        </dgm:presLayoutVars>
      </dgm:prSet>
      <dgm:spPr/>
    </dgm:pt>
    <dgm:pt modelId="{322E622E-85FD-4CE6-B2F2-8530BBAB0BBB}" type="pres">
      <dgm:prSet presAssocID="{256FE9AD-8273-4B6F-B952-77B3CD101168}" presName="L1TextContainer" presStyleLbl="revTx" presStyleIdx="3" presStyleCnt="12">
        <dgm:presLayoutVars>
          <dgm:chMax val="1"/>
          <dgm:chPref val="1"/>
          <dgm:bulletEnabled val="1"/>
        </dgm:presLayoutVars>
      </dgm:prSet>
      <dgm:spPr/>
    </dgm:pt>
    <dgm:pt modelId="{7F53D22E-6EBC-4600-8C38-A5E7D391D7AB}" type="pres">
      <dgm:prSet presAssocID="{256FE9AD-8273-4B6F-B952-77B3CD101168}" presName="ConnectLine" presStyleLbl="dkBgShp" presStyleIdx="3" presStyleCnt="8"/>
      <dgm:spPr/>
    </dgm:pt>
    <dgm:pt modelId="{662D2AA3-C917-42D4-901C-316E738C5E69}" type="pres">
      <dgm:prSet presAssocID="{256FE9AD-8273-4B6F-B952-77B3CD101168}" presName="ConnectorPoint" presStyleCnt="0"/>
      <dgm:spPr/>
    </dgm:pt>
    <dgm:pt modelId="{07EEBF92-46F5-4B47-8B5F-B7F7C2D00363}" type="pres">
      <dgm:prSet presAssocID="{256FE9AD-8273-4B6F-B952-77B3CD101168}" presName="Bullet" presStyleLbl="lnNode1" presStyleIdx="1" presStyleCnt="6"/>
      <dgm:spPr>
        <a:solidFill>
          <a:srgbClr val="A9F1F9"/>
        </a:solidFill>
      </dgm:spPr>
    </dgm:pt>
    <dgm:pt modelId="{F43DD635-C6D9-45C8-BA49-E6FF5CFE154F}" type="pres">
      <dgm:prSet presAssocID="{256FE9AD-8273-4B6F-B952-77B3CD101168}" presName="EmptyPlaceHolder" presStyleCnt="0"/>
      <dgm:spPr/>
    </dgm:pt>
    <dgm:pt modelId="{0A776986-0BFF-4F7B-B9FB-F69DB31854A3}" type="pres">
      <dgm:prSet presAssocID="{0FDDD39E-92C2-4F06-B775-30FB42D34FE1}" presName="spaceBetweenRectangles" presStyleCnt="0"/>
      <dgm:spPr/>
    </dgm:pt>
    <dgm:pt modelId="{AE84A3C4-92BA-4643-9573-51ECC2F4693A}" type="pres">
      <dgm:prSet presAssocID="{260E4DC9-1ACE-4CB0-9D0F-D50E9E487C0D}" presName="composite" presStyleCnt="0"/>
      <dgm:spPr/>
    </dgm:pt>
    <dgm:pt modelId="{BF6E057D-42A8-4B48-AE18-E10B06F4B770}" type="pres">
      <dgm:prSet presAssocID="{260E4DC9-1ACE-4CB0-9D0F-D50E9E487C0D}" presName="DropPinPlaceHolder" presStyleCnt="0"/>
      <dgm:spPr/>
    </dgm:pt>
    <dgm:pt modelId="{9E7C5823-852F-4AA9-8F4B-454594BEC2C9}" type="pres">
      <dgm:prSet presAssocID="{260E4DC9-1ACE-4CB0-9D0F-D50E9E487C0D}" presName="DropPin" presStyleLbl="alignNode1" presStyleIdx="2" presStyleCnt="6"/>
      <dgm:spPr/>
    </dgm:pt>
    <dgm:pt modelId="{2BCB467A-6E83-4A0D-8593-7685AE1EECF9}" type="pres">
      <dgm:prSet presAssocID="{260E4DC9-1ACE-4CB0-9D0F-D50E9E487C0D}" presName="Ellipse" presStyleLbl="fgAcc1" presStyleIdx="2" presStyleCnt="6"/>
      <dgm:spPr/>
    </dgm:pt>
    <dgm:pt modelId="{B98128C8-9701-438A-9AE4-A57CA52B9F98}" type="pres">
      <dgm:prSet presAssocID="{260E4DC9-1ACE-4CB0-9D0F-D50E9E487C0D}" presName="L2TextContainer" presStyleLbl="revTx" presStyleIdx="4" presStyleCnt="12">
        <dgm:presLayoutVars>
          <dgm:bulletEnabled val="1"/>
        </dgm:presLayoutVars>
      </dgm:prSet>
      <dgm:spPr/>
    </dgm:pt>
    <dgm:pt modelId="{DDD85A9B-B778-49D7-A9FA-18CAACB1DCBA}" type="pres">
      <dgm:prSet presAssocID="{260E4DC9-1ACE-4CB0-9D0F-D50E9E487C0D}" presName="L1TextContainer" presStyleLbl="revTx" presStyleIdx="5" presStyleCnt="12">
        <dgm:presLayoutVars>
          <dgm:chMax val="1"/>
          <dgm:chPref val="1"/>
          <dgm:bulletEnabled val="1"/>
        </dgm:presLayoutVars>
      </dgm:prSet>
      <dgm:spPr/>
    </dgm:pt>
    <dgm:pt modelId="{114F6D8B-6DB6-4064-A22A-9CD4F63C0B86}" type="pres">
      <dgm:prSet presAssocID="{260E4DC9-1ACE-4CB0-9D0F-D50E9E487C0D}" presName="ConnectLine" presStyleLbl="dkBgShp" presStyleIdx="4" presStyleCnt="8"/>
      <dgm:spPr/>
    </dgm:pt>
    <dgm:pt modelId="{EC51C438-CEC5-4E81-B923-D596942A6841}" type="pres">
      <dgm:prSet presAssocID="{260E4DC9-1ACE-4CB0-9D0F-D50E9E487C0D}" presName="ConnectorPoint" presStyleCnt="0"/>
      <dgm:spPr/>
    </dgm:pt>
    <dgm:pt modelId="{4BE59BFD-CAA9-47A0-8887-1744187F52A7}" type="pres">
      <dgm:prSet presAssocID="{260E4DC9-1ACE-4CB0-9D0F-D50E9E487C0D}" presName="Bullet" presStyleLbl="lnNode1" presStyleIdx="2" presStyleCnt="6"/>
      <dgm:spPr>
        <a:solidFill>
          <a:srgbClr val="92D050"/>
        </a:solidFill>
      </dgm:spPr>
    </dgm:pt>
    <dgm:pt modelId="{D06C720D-AF3B-4449-9F72-C1160B243056}" type="pres">
      <dgm:prSet presAssocID="{260E4DC9-1ACE-4CB0-9D0F-D50E9E487C0D}" presName="EmptyPlaceHolder" presStyleCnt="0"/>
      <dgm:spPr/>
    </dgm:pt>
    <dgm:pt modelId="{C6346E99-A96F-4A3A-8283-A618CFA306A0}" type="pres">
      <dgm:prSet presAssocID="{16AADF7F-A371-41C3-B09E-2AB06DAECE44}" presName="spaceBetweenRectangles" presStyleCnt="0"/>
      <dgm:spPr/>
    </dgm:pt>
    <dgm:pt modelId="{FDE7FA14-A9AB-434C-BE0D-83B05BD06030}" type="pres">
      <dgm:prSet presAssocID="{9D143254-86FF-4A23-A6C0-2BAD94ED59FA}" presName="composite" presStyleCnt="0"/>
      <dgm:spPr/>
    </dgm:pt>
    <dgm:pt modelId="{7777C31D-252A-4A35-825A-D84302086AA8}" type="pres">
      <dgm:prSet presAssocID="{9D143254-86FF-4A23-A6C0-2BAD94ED59FA}" presName="DropPinPlaceHolder" presStyleCnt="0"/>
      <dgm:spPr/>
    </dgm:pt>
    <dgm:pt modelId="{F1069335-9AD8-4978-A5B5-D06E8F407B1C}" type="pres">
      <dgm:prSet presAssocID="{9D143254-86FF-4A23-A6C0-2BAD94ED59FA}" presName="DropPin" presStyleLbl="alignNode1" presStyleIdx="3" presStyleCnt="6"/>
      <dgm:spPr/>
    </dgm:pt>
    <dgm:pt modelId="{D32A38B8-9F02-42F9-8D2E-22D1DE83A804}" type="pres">
      <dgm:prSet presAssocID="{9D143254-86FF-4A23-A6C0-2BAD94ED59FA}" presName="Ellipse" presStyleLbl="fgAcc1" presStyleIdx="3" presStyleCnt="6"/>
      <dgm:spPr/>
    </dgm:pt>
    <dgm:pt modelId="{ACDE03BD-DBA0-4AA5-AAE6-656EE2362984}" type="pres">
      <dgm:prSet presAssocID="{9D143254-86FF-4A23-A6C0-2BAD94ED59FA}" presName="L2TextContainer" presStyleLbl="revTx" presStyleIdx="6" presStyleCnt="12">
        <dgm:presLayoutVars>
          <dgm:bulletEnabled val="1"/>
        </dgm:presLayoutVars>
      </dgm:prSet>
      <dgm:spPr/>
    </dgm:pt>
    <dgm:pt modelId="{CA783B88-24FA-4A21-B3E4-0F52925E6977}" type="pres">
      <dgm:prSet presAssocID="{9D143254-86FF-4A23-A6C0-2BAD94ED59FA}" presName="L1TextContainer" presStyleLbl="revTx" presStyleIdx="7" presStyleCnt="12">
        <dgm:presLayoutVars>
          <dgm:chMax val="1"/>
          <dgm:chPref val="1"/>
          <dgm:bulletEnabled val="1"/>
        </dgm:presLayoutVars>
      </dgm:prSet>
      <dgm:spPr/>
    </dgm:pt>
    <dgm:pt modelId="{9187839D-BCD4-4DA1-97DB-90BF34D2053E}" type="pres">
      <dgm:prSet presAssocID="{9D143254-86FF-4A23-A6C0-2BAD94ED59FA}" presName="ConnectLine" presStyleLbl="dkBgShp" presStyleIdx="5" presStyleCnt="8"/>
      <dgm:spPr/>
    </dgm:pt>
    <dgm:pt modelId="{B6598523-7542-4DBF-AEE5-9C6661F8FC59}" type="pres">
      <dgm:prSet presAssocID="{9D143254-86FF-4A23-A6C0-2BAD94ED59FA}" presName="ConnectorPoint" presStyleCnt="0"/>
      <dgm:spPr/>
    </dgm:pt>
    <dgm:pt modelId="{7E3BD771-FDD6-43A6-809D-3876756E7460}" type="pres">
      <dgm:prSet presAssocID="{9D143254-86FF-4A23-A6C0-2BAD94ED59FA}" presName="Bullet" presStyleLbl="lnNode1" presStyleIdx="3" presStyleCnt="6"/>
      <dgm:spPr>
        <a:solidFill>
          <a:srgbClr val="009999"/>
        </a:solidFill>
      </dgm:spPr>
    </dgm:pt>
    <dgm:pt modelId="{61707817-B99F-4E80-A52C-4F96E494D997}" type="pres">
      <dgm:prSet presAssocID="{9D143254-86FF-4A23-A6C0-2BAD94ED59FA}" presName="EmptyPlaceHolder" presStyleCnt="0"/>
      <dgm:spPr/>
    </dgm:pt>
    <dgm:pt modelId="{04A89B9E-74B2-478E-A40C-9F641FB4F63E}" type="pres">
      <dgm:prSet presAssocID="{5778D865-7EA3-4E18-86B6-31790DCA1B4B}" presName="spaceBetweenRectangles" presStyleCnt="0"/>
      <dgm:spPr/>
    </dgm:pt>
    <dgm:pt modelId="{85891098-A290-4D68-BACB-7B39139ED465}" type="pres">
      <dgm:prSet presAssocID="{AA63F8CB-D755-43C4-9ECC-BBAC63010274}" presName="composite" presStyleCnt="0"/>
      <dgm:spPr/>
    </dgm:pt>
    <dgm:pt modelId="{A173795E-B749-4DF7-9409-C33D5D89BDA2}" type="pres">
      <dgm:prSet presAssocID="{AA63F8CB-D755-43C4-9ECC-BBAC63010274}" presName="DropPinPlaceHolder" presStyleCnt="0"/>
      <dgm:spPr/>
    </dgm:pt>
    <dgm:pt modelId="{C1FF4072-C7F0-46F3-97AF-EEA970AD07FA}" type="pres">
      <dgm:prSet presAssocID="{AA63F8CB-D755-43C4-9ECC-BBAC63010274}" presName="DropPin" presStyleLbl="alignNode1" presStyleIdx="4" presStyleCnt="6"/>
      <dgm:spPr/>
    </dgm:pt>
    <dgm:pt modelId="{F3DB07E8-2445-4B55-8BDC-4BE6A8D7180F}" type="pres">
      <dgm:prSet presAssocID="{AA63F8CB-D755-43C4-9ECC-BBAC63010274}" presName="Ellipse" presStyleLbl="fgAcc1" presStyleIdx="4" presStyleCnt="6"/>
      <dgm:spPr/>
    </dgm:pt>
    <dgm:pt modelId="{320CA93E-79F8-4152-9AF7-6F96E5130E07}" type="pres">
      <dgm:prSet presAssocID="{AA63F8CB-D755-43C4-9ECC-BBAC63010274}" presName="L2TextContainer" presStyleLbl="revTx" presStyleIdx="8" presStyleCnt="12">
        <dgm:presLayoutVars>
          <dgm:bulletEnabled val="1"/>
        </dgm:presLayoutVars>
      </dgm:prSet>
      <dgm:spPr/>
    </dgm:pt>
    <dgm:pt modelId="{99E1ECC6-90B0-4CDD-B4F3-601F37CC4522}" type="pres">
      <dgm:prSet presAssocID="{AA63F8CB-D755-43C4-9ECC-BBAC63010274}" presName="L1TextContainer" presStyleLbl="revTx" presStyleIdx="9" presStyleCnt="12">
        <dgm:presLayoutVars>
          <dgm:chMax val="1"/>
          <dgm:chPref val="1"/>
          <dgm:bulletEnabled val="1"/>
        </dgm:presLayoutVars>
      </dgm:prSet>
      <dgm:spPr/>
    </dgm:pt>
    <dgm:pt modelId="{0A0FF2BD-CB43-4B8B-BF0E-730F0C9DD858}" type="pres">
      <dgm:prSet presAssocID="{AA63F8CB-D755-43C4-9ECC-BBAC63010274}" presName="ConnectLine" presStyleLbl="dkBgShp" presStyleIdx="6" presStyleCnt="8"/>
      <dgm:spPr/>
    </dgm:pt>
    <dgm:pt modelId="{724BBB4C-551B-4514-9DE2-285840776F70}" type="pres">
      <dgm:prSet presAssocID="{AA63F8CB-D755-43C4-9ECC-BBAC63010274}" presName="ConnectorPoint" presStyleCnt="0"/>
      <dgm:spPr/>
    </dgm:pt>
    <dgm:pt modelId="{74E8685F-A650-40FD-A062-3CF4C511C56A}" type="pres">
      <dgm:prSet presAssocID="{AA63F8CB-D755-43C4-9ECC-BBAC63010274}" presName="Bullet" presStyleLbl="lnNode1" presStyleIdx="4" presStyleCnt="6"/>
      <dgm:spPr>
        <a:solidFill>
          <a:srgbClr val="FFC000"/>
        </a:solidFill>
      </dgm:spPr>
    </dgm:pt>
    <dgm:pt modelId="{09892EFB-5C91-45BC-AA54-44D6876F2399}" type="pres">
      <dgm:prSet presAssocID="{AA63F8CB-D755-43C4-9ECC-BBAC63010274}" presName="EmptyPlaceHolder" presStyleCnt="0"/>
      <dgm:spPr/>
    </dgm:pt>
    <dgm:pt modelId="{835695D5-8066-49D6-90C5-459022F9E805}" type="pres">
      <dgm:prSet presAssocID="{FE65E8EA-8C70-4FE8-B590-B70B57BBCE3E}" presName="spaceBetweenRectangles" presStyleCnt="0"/>
      <dgm:spPr/>
    </dgm:pt>
    <dgm:pt modelId="{B36540B2-BB2D-4546-9E03-4B4612B88715}" type="pres">
      <dgm:prSet presAssocID="{B344EFF3-0741-480E-BC8A-06E2CB4F2461}" presName="composite" presStyleCnt="0"/>
      <dgm:spPr/>
    </dgm:pt>
    <dgm:pt modelId="{BA5B297B-D510-4338-A059-DB22092DCFCC}" type="pres">
      <dgm:prSet presAssocID="{B344EFF3-0741-480E-BC8A-06E2CB4F2461}" presName="DropPinPlaceHolder" presStyleCnt="0"/>
      <dgm:spPr/>
    </dgm:pt>
    <dgm:pt modelId="{82EB61F7-D690-4F40-9B7C-1E5982E37092}" type="pres">
      <dgm:prSet presAssocID="{B344EFF3-0741-480E-BC8A-06E2CB4F2461}" presName="DropPin" presStyleLbl="alignNode1" presStyleIdx="5" presStyleCnt="6"/>
      <dgm:spPr/>
    </dgm:pt>
    <dgm:pt modelId="{47EDF404-4920-4D11-8688-3550234E5D80}" type="pres">
      <dgm:prSet presAssocID="{B344EFF3-0741-480E-BC8A-06E2CB4F2461}" presName="Ellipse" presStyleLbl="fgAcc1" presStyleIdx="5" presStyleCnt="6"/>
      <dgm:spPr/>
    </dgm:pt>
    <dgm:pt modelId="{5119A1B1-5760-4B0E-B04B-BE22E1F6A722}" type="pres">
      <dgm:prSet presAssocID="{B344EFF3-0741-480E-BC8A-06E2CB4F2461}" presName="L2TextContainer" presStyleLbl="revTx" presStyleIdx="10" presStyleCnt="12">
        <dgm:presLayoutVars>
          <dgm:bulletEnabled val="1"/>
        </dgm:presLayoutVars>
      </dgm:prSet>
      <dgm:spPr/>
    </dgm:pt>
    <dgm:pt modelId="{87A1A56E-5AB5-48CC-B174-2AEED56B752D}" type="pres">
      <dgm:prSet presAssocID="{B344EFF3-0741-480E-BC8A-06E2CB4F2461}" presName="L1TextContainer" presStyleLbl="revTx" presStyleIdx="11" presStyleCnt="12">
        <dgm:presLayoutVars>
          <dgm:chMax val="1"/>
          <dgm:chPref val="1"/>
          <dgm:bulletEnabled val="1"/>
        </dgm:presLayoutVars>
      </dgm:prSet>
      <dgm:spPr/>
    </dgm:pt>
    <dgm:pt modelId="{98AB3CA7-2B2C-47FA-9433-42AFBC37D128}" type="pres">
      <dgm:prSet presAssocID="{B344EFF3-0741-480E-BC8A-06E2CB4F2461}" presName="ConnectLine" presStyleLbl="dkBgShp" presStyleIdx="7" presStyleCnt="8"/>
      <dgm:spPr/>
    </dgm:pt>
    <dgm:pt modelId="{9B66A2F4-98BF-4819-824E-88A2F57744FD}" type="pres">
      <dgm:prSet presAssocID="{B344EFF3-0741-480E-BC8A-06E2CB4F2461}" presName="ConnectorPoint" presStyleCnt="0"/>
      <dgm:spPr/>
    </dgm:pt>
    <dgm:pt modelId="{47A0EAAC-A78F-4F60-8DCA-B354DBB2F53E}" type="pres">
      <dgm:prSet presAssocID="{B344EFF3-0741-480E-BC8A-06E2CB4F2461}" presName="Bullet" presStyleLbl="lnNode1" presStyleIdx="5" presStyleCnt="6"/>
      <dgm:spPr>
        <a:solidFill>
          <a:srgbClr val="7030A0"/>
        </a:solidFill>
      </dgm:spPr>
    </dgm:pt>
    <dgm:pt modelId="{598AB234-F6B5-456A-9A26-17A94B0F0F43}" type="pres">
      <dgm:prSet presAssocID="{B344EFF3-0741-480E-BC8A-06E2CB4F2461}" presName="EmptyPlaceHolder" presStyleCnt="0"/>
      <dgm:spPr/>
    </dgm:pt>
  </dgm:ptLst>
  <dgm:cxnLst>
    <dgm:cxn modelId="{8DC15A06-3E5C-409B-BCD4-3D103B2B662F}" type="presOf" srcId="{A4184B94-2E1D-4C27-B86C-62A2FED22DE6}" destId="{96A803AF-DBDD-41D5-9825-C1EB90F6B0B0}" srcOrd="0" destOrd="2" presId="urn:microsoft.com/office/officeart/2024/layout/BulletTimelineInverted"/>
    <dgm:cxn modelId="{F52D9A09-5AF3-4A31-A7AA-D62829959415}" type="presOf" srcId="{60A7FEFC-6506-4C43-9243-4035D9FF415C}" destId="{B98128C8-9701-438A-9AE4-A57CA52B9F98}" srcOrd="0" destOrd="0" presId="urn:microsoft.com/office/officeart/2024/layout/BulletTimelineInverted"/>
    <dgm:cxn modelId="{C2ABAC0C-F7DC-4831-92EA-CFC4EF1A7BF6}" type="presOf" srcId="{260E4DC9-1ACE-4CB0-9D0F-D50E9E487C0D}" destId="{DDD85A9B-B778-49D7-A9FA-18CAACB1DCBA}" srcOrd="0" destOrd="0" presId="urn:microsoft.com/office/officeart/2024/layout/BulletTimelineInverted"/>
    <dgm:cxn modelId="{EA85D80E-6D0E-48F6-9940-3E4835328564}" type="presOf" srcId="{9686BD5C-B88A-43CF-9EC4-31BDFB12CBAD}" destId="{5119A1B1-5760-4B0E-B04B-BE22E1F6A722}" srcOrd="0" destOrd="3" presId="urn:microsoft.com/office/officeart/2024/layout/BulletTimelineInverted"/>
    <dgm:cxn modelId="{DF6EB810-A4F1-4E78-8975-684E5A1EF82F}" type="presOf" srcId="{443B2DB9-A179-44C4-AB43-ED941036DB85}" destId="{B98128C8-9701-438A-9AE4-A57CA52B9F98}" srcOrd="0" destOrd="2" presId="urn:microsoft.com/office/officeart/2024/layout/BulletTimelineInverted"/>
    <dgm:cxn modelId="{87DC5F19-E258-4415-9933-98C26DECFD65}" type="presOf" srcId="{D326D4DB-1E88-481B-A7D3-C622B1E876AC}" destId="{BA10832C-42A9-447E-9D66-07A878E1DC1C}" srcOrd="0" destOrd="3" presId="urn:microsoft.com/office/officeart/2024/layout/BulletTimelineInverted"/>
    <dgm:cxn modelId="{3E8E091A-2C5F-4E3D-BC34-1199A60B4282}" type="presOf" srcId="{B344EFF3-0741-480E-BC8A-06E2CB4F2461}" destId="{87A1A56E-5AB5-48CC-B174-2AEED56B752D}" srcOrd="0" destOrd="0" presId="urn:microsoft.com/office/officeart/2024/layout/BulletTimelineInverted"/>
    <dgm:cxn modelId="{6120131A-1DFC-481C-8908-A7E84B646DB9}" type="presOf" srcId="{4100CEB2-F9EE-4574-B48B-D65AEBDB4ED5}" destId="{ACDE03BD-DBA0-4AA5-AAE6-656EE2362984}" srcOrd="0" destOrd="1" presId="urn:microsoft.com/office/officeart/2024/layout/BulletTimelineInverted"/>
    <dgm:cxn modelId="{1BDE651C-1FB5-4C6B-80FD-915B504EE451}" srcId="{B344EFF3-0741-480E-BC8A-06E2CB4F2461}" destId="{A39B8AA9-1FDF-46F8-A3CE-A9C37A5967E1}" srcOrd="4" destOrd="0" parTransId="{C247F65E-B588-466F-803A-B644920B6FF3}" sibTransId="{99B2B6EA-5C29-44F9-B297-E4FF85FFC218}"/>
    <dgm:cxn modelId="{3F203B28-B2A9-46F0-AC26-705B55737AD3}" type="presOf" srcId="{32D37944-99F0-4E97-9B66-93A8F8F9A59D}" destId="{ACDE03BD-DBA0-4AA5-AAE6-656EE2362984}" srcOrd="0" destOrd="3" presId="urn:microsoft.com/office/officeart/2024/layout/BulletTimelineInverted"/>
    <dgm:cxn modelId="{7E3BBE29-89CD-486B-A82C-6E97AA92924C}" type="presOf" srcId="{8E926F82-F366-4C65-9285-6EE31A7F5872}" destId="{5119A1B1-5760-4B0E-B04B-BE22E1F6A722}" srcOrd="0" destOrd="0" presId="urn:microsoft.com/office/officeart/2024/layout/BulletTimelineInverted"/>
    <dgm:cxn modelId="{04F3E330-9868-48E1-AB9D-E69CC9CF5B32}" srcId="{8FF81D19-8A1E-4F26-A263-6872E5A97BA6}" destId="{260E4DC9-1ACE-4CB0-9D0F-D50E9E487C0D}" srcOrd="2" destOrd="0" parTransId="{2DF91EC6-F3AA-4C81-BB35-2CB8C0A4EDB9}" sibTransId="{16AADF7F-A371-41C3-B09E-2AB06DAECE44}"/>
    <dgm:cxn modelId="{6093A732-07ED-42D9-BBAC-652BCA3B0748}" type="presOf" srcId="{25FA5A3A-456F-4F78-BA50-CC468257EE92}" destId="{ACDE03BD-DBA0-4AA5-AAE6-656EE2362984}" srcOrd="0" destOrd="0" presId="urn:microsoft.com/office/officeart/2024/layout/BulletTimelineInverted"/>
    <dgm:cxn modelId="{5C0D3537-2374-4255-9F52-A8188B7EDA0D}" srcId="{B344EFF3-0741-480E-BC8A-06E2CB4F2461}" destId="{7EEB70A5-A75E-4386-B75B-8B80B326E0E9}" srcOrd="1" destOrd="0" parTransId="{D814EF1B-2B6B-4DFF-B2BD-97446E4E7E7A}" sibTransId="{157F9FD7-EF47-4D58-86DD-763531163B32}"/>
    <dgm:cxn modelId="{8B103737-9E95-437A-A3BF-6BF4DF6F0E9A}" type="presOf" srcId="{F624E5F9-BA5E-4AFC-98AF-93E8B8DA79E8}" destId="{6ABEA997-116A-4870-B366-7444EAE1BE3E}" srcOrd="0" destOrd="0" presId="urn:microsoft.com/office/officeart/2024/layout/BulletTimelineInverted"/>
    <dgm:cxn modelId="{AE3FA937-A370-4FFE-BDEC-8AAD71AF8850}" type="presOf" srcId="{66BD2592-F16C-4CDC-B266-A171A5541422}" destId="{BA10832C-42A9-447E-9D66-07A878E1DC1C}" srcOrd="0" destOrd="1" presId="urn:microsoft.com/office/officeart/2024/layout/BulletTimelineInverted"/>
    <dgm:cxn modelId="{8CA6FB3B-9245-4EFF-9C28-5ECDCDDCF847}" type="presOf" srcId="{504F676C-EAEE-4CCD-AB17-4C6D7F44FA43}" destId="{B98128C8-9701-438A-9AE4-A57CA52B9F98}" srcOrd="0" destOrd="1" presId="urn:microsoft.com/office/officeart/2024/layout/BulletTimelineInverted"/>
    <dgm:cxn modelId="{36583D3D-709F-41C7-B53A-95764E9860FE}" srcId="{B344EFF3-0741-480E-BC8A-06E2CB4F2461}" destId="{9686BD5C-B88A-43CF-9EC4-31BDFB12CBAD}" srcOrd="3" destOrd="0" parTransId="{145FE251-639B-4D9B-B87A-1A5F8E51900D}" sibTransId="{52FA4241-B060-4CE1-AC72-164C6DE546C7}"/>
    <dgm:cxn modelId="{373BCF3E-867D-4210-B8A8-81B64DC06E8B}" type="presOf" srcId="{AA63F8CB-D755-43C4-9ECC-BBAC63010274}" destId="{99E1ECC6-90B0-4CDD-B4F3-601F37CC4522}" srcOrd="0" destOrd="0" presId="urn:microsoft.com/office/officeart/2024/layout/BulletTimelineInverted"/>
    <dgm:cxn modelId="{A0EC3060-50D5-4EDC-B450-2C6FB46B4EDD}" srcId="{256FE9AD-8273-4B6F-B952-77B3CD101168}" destId="{BFB99A65-64AB-4DC9-8B32-AE5A24022C49}" srcOrd="0" destOrd="0" parTransId="{B2C8C5B5-6B39-4E33-B63F-33B1B6036C88}" sibTransId="{40FB5CD8-01CD-49BF-B779-781BAD2E6DD0}"/>
    <dgm:cxn modelId="{EDB45442-6FDF-4AC9-9B21-E403FE4EE306}" srcId="{8FF81D19-8A1E-4F26-A263-6872E5A97BA6}" destId="{9D143254-86FF-4A23-A6C0-2BAD94ED59FA}" srcOrd="3" destOrd="0" parTransId="{3B9A8569-CA39-4BAC-83B9-27A3175DD6D7}" sibTransId="{5778D865-7EA3-4E18-86B6-31790DCA1B4B}"/>
    <dgm:cxn modelId="{37393765-C485-4381-BF42-64464D59C2AE}" type="presOf" srcId="{59288B09-F19B-477E-BAA0-447F0823C354}" destId="{96A803AF-DBDD-41D5-9825-C1EB90F6B0B0}" srcOrd="0" destOrd="3" presId="urn:microsoft.com/office/officeart/2024/layout/BulletTimelineInverted"/>
    <dgm:cxn modelId="{BD47D766-2051-40F7-8193-3D9AD533DF63}" type="presOf" srcId="{541FC498-CE9C-4586-8CA6-35D90845335C}" destId="{B98128C8-9701-438A-9AE4-A57CA52B9F98}" srcOrd="0" destOrd="3" presId="urn:microsoft.com/office/officeart/2024/layout/BulletTimelineInverted"/>
    <dgm:cxn modelId="{9FDA066A-57F1-4735-B386-DBA20B28D4F2}" srcId="{9D143254-86FF-4A23-A6C0-2BAD94ED59FA}" destId="{4100CEB2-F9EE-4574-B48B-D65AEBDB4ED5}" srcOrd="1" destOrd="0" parTransId="{331CCBC8-DF5F-40D6-9C00-D22E4BC7BA27}" sibTransId="{1E9EBC93-7050-4844-98EF-93A1708E2742}"/>
    <dgm:cxn modelId="{24BB946A-58C2-48DD-B332-3F53D6F9A926}" srcId="{8FF81D19-8A1E-4F26-A263-6872E5A97BA6}" destId="{256FE9AD-8273-4B6F-B952-77B3CD101168}" srcOrd="1" destOrd="0" parTransId="{257C88C4-D5BF-48AA-AC16-3485403D94A6}" sibTransId="{0FDDD39E-92C2-4F06-B775-30FB42D34FE1}"/>
    <dgm:cxn modelId="{3F78F44A-922E-4541-ABAF-61BC40AB2088}" type="presOf" srcId="{A39B8AA9-1FDF-46F8-A3CE-A9C37A5967E1}" destId="{5119A1B1-5760-4B0E-B04B-BE22E1F6A722}" srcOrd="0" destOrd="4" presId="urn:microsoft.com/office/officeart/2024/layout/BulletTimelineInverted"/>
    <dgm:cxn modelId="{A3949D6F-CF6A-415C-9E07-978276D1DE9C}" srcId="{B344EFF3-0741-480E-BC8A-06E2CB4F2461}" destId="{8E926F82-F366-4C65-9285-6EE31A7F5872}" srcOrd="0" destOrd="0" parTransId="{F12FC6B2-2955-40E3-9B24-CCF848A246EE}" sibTransId="{1E7F0DFD-BDB1-4877-9777-8EB77069B59A}"/>
    <dgm:cxn modelId="{471B6770-4B9E-4DFD-939F-67199F406424}" type="presOf" srcId="{C2E3890A-A899-4E7C-B1CA-EB0989856F1D}" destId="{320CA93E-79F8-4152-9AF7-6F96E5130E07}" srcOrd="0" destOrd="3" presId="urn:microsoft.com/office/officeart/2024/layout/BulletTimelineInverted"/>
    <dgm:cxn modelId="{638BB954-D99B-4342-B3DC-817291CDC640}" srcId="{260E4DC9-1ACE-4CB0-9D0F-D50E9E487C0D}" destId="{60A7FEFC-6506-4C43-9243-4035D9FF415C}" srcOrd="0" destOrd="0" parTransId="{201591D9-1990-418F-8B54-465D5424031C}" sibTransId="{D5258D50-699B-40A5-9653-A8666EC56E48}"/>
    <dgm:cxn modelId="{8BF11058-179D-46A7-9A14-613D26685A68}" type="presOf" srcId="{6486C66A-0C78-43B9-BD06-01E797C9DEAD}" destId="{320CA93E-79F8-4152-9AF7-6F96E5130E07}" srcOrd="0" destOrd="0" presId="urn:microsoft.com/office/officeart/2024/layout/BulletTimelineInverted"/>
    <dgm:cxn modelId="{D7789581-F113-494C-B99B-9EA050C945B3}" type="presOf" srcId="{10DB25C4-B821-45A9-A5C4-DCCF4D0C8D82}" destId="{5119A1B1-5760-4B0E-B04B-BE22E1F6A722}" srcOrd="0" destOrd="2" presId="urn:microsoft.com/office/officeart/2024/layout/BulletTimelineInverted"/>
    <dgm:cxn modelId="{2CA22B83-F13E-4026-87B6-FFAB7929752C}" srcId="{AA63F8CB-D755-43C4-9ECC-BBAC63010274}" destId="{F9BB9BAF-DB37-4134-94C2-A6C2FB8B88B0}" srcOrd="1" destOrd="0" parTransId="{12456D2A-BCD2-4EDA-8BF0-DEC38585F325}" sibTransId="{ADFE184F-8C98-477D-BCA7-D32E563B9298}"/>
    <dgm:cxn modelId="{A0747486-078E-46DC-9759-F712CD5EE5CD}" type="presOf" srcId="{BFB99A65-64AB-4DC9-8B32-AE5A24022C49}" destId="{BA10832C-42A9-447E-9D66-07A878E1DC1C}" srcOrd="0" destOrd="0" presId="urn:microsoft.com/office/officeart/2024/layout/BulletTimelineInverted"/>
    <dgm:cxn modelId="{93136489-6EEE-4233-8E04-0212DE273D9C}" type="presOf" srcId="{7EEB70A5-A75E-4386-B75B-8B80B326E0E9}" destId="{5119A1B1-5760-4B0E-B04B-BE22E1F6A722}" srcOrd="0" destOrd="1" presId="urn:microsoft.com/office/officeart/2024/layout/BulletTimelineInverted"/>
    <dgm:cxn modelId="{B730EC8B-2B13-4088-B638-F5138225D5AE}" type="presOf" srcId="{8FF81D19-8A1E-4F26-A263-6872E5A97BA6}" destId="{69258D8F-CFD9-4BE7-BFC0-C8B6DF573904}" srcOrd="0" destOrd="0" presId="urn:microsoft.com/office/officeart/2024/layout/BulletTimelineInverted"/>
    <dgm:cxn modelId="{1C00118C-CE82-4AD7-BB82-1430D3015801}" srcId="{AA63F8CB-D755-43C4-9ECC-BBAC63010274}" destId="{C2E3890A-A899-4E7C-B1CA-EB0989856F1D}" srcOrd="3" destOrd="0" parTransId="{00D85E03-E252-4390-A9AB-6214B3943C74}" sibTransId="{D9D9FB49-866D-4AF9-B661-168ED7966465}"/>
    <dgm:cxn modelId="{4474A48D-5785-45E2-AC28-550E20768740}" srcId="{F624E5F9-BA5E-4AFC-98AF-93E8B8DA79E8}" destId="{6E147EC8-5410-47F0-AB5B-C34D81BAE415}" srcOrd="1" destOrd="0" parTransId="{E14D75DE-B33B-42A2-A3F2-467FF43E3211}" sibTransId="{581FEE3C-7C4C-4C83-B407-4F64C3132EAB}"/>
    <dgm:cxn modelId="{A3858B96-6DEE-498B-932A-BFEE0FF9E000}" type="presOf" srcId="{6E147EC8-5410-47F0-AB5B-C34D81BAE415}" destId="{96A803AF-DBDD-41D5-9825-C1EB90F6B0B0}" srcOrd="0" destOrd="1" presId="urn:microsoft.com/office/officeart/2024/layout/BulletTimelineInverted"/>
    <dgm:cxn modelId="{3D0FFD98-3978-4C93-AC69-7D7EAE83B230}" srcId="{F624E5F9-BA5E-4AFC-98AF-93E8B8DA79E8}" destId="{74F05F9D-3301-4E40-878D-3779E63D2090}" srcOrd="0" destOrd="0" parTransId="{4CD2A60D-F66E-44F0-BE56-3E442A1A9DD4}" sibTransId="{01087692-8EB8-41A0-BD18-3E9BA354A5D3}"/>
    <dgm:cxn modelId="{19D0CC9A-D4DF-4EE8-9C4E-64444B4F158B}" srcId="{8FF81D19-8A1E-4F26-A263-6872E5A97BA6}" destId="{AA63F8CB-D755-43C4-9ECC-BBAC63010274}" srcOrd="4" destOrd="0" parTransId="{6E5F9141-B278-4540-8DF5-36DCEE2DA59B}" sibTransId="{FE65E8EA-8C70-4FE8-B590-B70B57BBCE3E}"/>
    <dgm:cxn modelId="{6450179E-99F3-4AD3-A53D-F2A1ED08D37D}" type="presOf" srcId="{8CF1994E-B38D-4B4F-BF78-1C8E23EDB702}" destId="{ACDE03BD-DBA0-4AA5-AAE6-656EE2362984}" srcOrd="0" destOrd="2" presId="urn:microsoft.com/office/officeart/2024/layout/BulletTimelineInverted"/>
    <dgm:cxn modelId="{037A099F-15C1-4AFB-B899-A6E914723633}" srcId="{260E4DC9-1ACE-4CB0-9D0F-D50E9E487C0D}" destId="{504F676C-EAEE-4CCD-AB17-4C6D7F44FA43}" srcOrd="1" destOrd="0" parTransId="{C6139697-145B-4955-B413-08D479A398B6}" sibTransId="{2FDA8A4C-EFA2-43C3-AE60-F9ECB07466C5}"/>
    <dgm:cxn modelId="{2BAB3BA1-857B-49E0-80CE-5BAD3415D765}" type="presOf" srcId="{851409DD-946F-4E6A-8013-364CA54211DA}" destId="{BA10832C-42A9-447E-9D66-07A878E1DC1C}" srcOrd="0" destOrd="2" presId="urn:microsoft.com/office/officeart/2024/layout/BulletTimelineInverted"/>
    <dgm:cxn modelId="{3A9E1CA4-F69A-461A-B660-FB5D798DC51E}" type="presOf" srcId="{82E3874B-D2B4-4EA9-A1D0-883688396FA2}" destId="{320CA93E-79F8-4152-9AF7-6F96E5130E07}" srcOrd="0" destOrd="2" presId="urn:microsoft.com/office/officeart/2024/layout/BulletTimelineInverted"/>
    <dgm:cxn modelId="{A68C89A4-49AA-42AA-BE07-6901ED2D6AEA}" srcId="{9D143254-86FF-4A23-A6C0-2BAD94ED59FA}" destId="{25FA5A3A-456F-4F78-BA50-CC468257EE92}" srcOrd="0" destOrd="0" parTransId="{C99B82C5-AF56-4FB5-9646-776214BBD7B5}" sibTransId="{2C1C06FF-A90C-4B5A-ACC2-897E7FD39195}"/>
    <dgm:cxn modelId="{7656A7A8-D68B-49A8-8802-66D7730E2AB0}" srcId="{256FE9AD-8273-4B6F-B952-77B3CD101168}" destId="{66BD2592-F16C-4CDC-B266-A171A5541422}" srcOrd="1" destOrd="0" parTransId="{9C616AA4-A89D-4696-9A32-37B48B445C63}" sibTransId="{7145AD7F-5331-44CD-A82F-5E3B8C3511AB}"/>
    <dgm:cxn modelId="{244417AA-0D6D-41E1-8D4F-4351AE0D7B7B}" srcId="{260E4DC9-1ACE-4CB0-9D0F-D50E9E487C0D}" destId="{541FC498-CE9C-4586-8CA6-35D90845335C}" srcOrd="3" destOrd="0" parTransId="{6C6A441B-0853-41AC-B666-D248C6E54212}" sibTransId="{A667645F-3B72-472A-ACE4-56398E72E453}"/>
    <dgm:cxn modelId="{2E4A47AA-3185-42B4-8E8C-2E00E428BB1D}" srcId="{260E4DC9-1ACE-4CB0-9D0F-D50E9E487C0D}" destId="{443B2DB9-A179-44C4-AB43-ED941036DB85}" srcOrd="2" destOrd="0" parTransId="{66526C79-DB0E-48E9-B15C-D9B434696287}" sibTransId="{55296558-F2AF-4BE0-9C8A-CB4C50AABEA6}"/>
    <dgm:cxn modelId="{1FFA67AD-D924-44C4-87D5-EA54187D61C7}" type="presOf" srcId="{86E72541-5575-45FF-A2A7-3C4E2BB7036B}" destId="{96A803AF-DBDD-41D5-9825-C1EB90F6B0B0}" srcOrd="0" destOrd="4" presId="urn:microsoft.com/office/officeart/2024/layout/BulletTimelineInverted"/>
    <dgm:cxn modelId="{1291C5AD-D06C-4288-BDC7-8984073E7CD2}" type="presOf" srcId="{F9BB9BAF-DB37-4134-94C2-A6C2FB8B88B0}" destId="{320CA93E-79F8-4152-9AF7-6F96E5130E07}" srcOrd="0" destOrd="1" presId="urn:microsoft.com/office/officeart/2024/layout/BulletTimelineInverted"/>
    <dgm:cxn modelId="{E137E2B1-8374-4A23-B49E-7BABD47D78BD}" type="presOf" srcId="{1F1F0816-9E1F-4175-A817-F690EB94EBF5}" destId="{96A803AF-DBDD-41D5-9825-C1EB90F6B0B0}" srcOrd="0" destOrd="5" presId="urn:microsoft.com/office/officeart/2024/layout/BulletTimelineInverted"/>
    <dgm:cxn modelId="{CC86D7B2-0BC2-4FBC-AD49-1B858EA44B8A}" type="presOf" srcId="{DA937935-1BA6-449C-988E-5385CC36C4F2}" destId="{B98128C8-9701-438A-9AE4-A57CA52B9F98}" srcOrd="0" destOrd="4" presId="urn:microsoft.com/office/officeart/2024/layout/BulletTimelineInverted"/>
    <dgm:cxn modelId="{8E2BD2B3-EDCF-46C3-BB57-4FC5F8226A70}" srcId="{256FE9AD-8273-4B6F-B952-77B3CD101168}" destId="{46FE446F-8B8A-4B1D-92DB-588515197F28}" srcOrd="4" destOrd="0" parTransId="{59071450-EC0F-436A-BC51-59A59FB10381}" sibTransId="{08D9A26D-0B35-4D6A-A649-B14E81C880F7}"/>
    <dgm:cxn modelId="{2F9E2BB9-5920-4A60-AFEB-3683B533B350}" srcId="{AA63F8CB-D755-43C4-9ECC-BBAC63010274}" destId="{6486C66A-0C78-43B9-BD06-01E797C9DEAD}" srcOrd="0" destOrd="0" parTransId="{0C414ACC-ABC2-4BF8-B6AF-25425EEE6687}" sibTransId="{35535653-DA73-4015-A34A-7D1357745147}"/>
    <dgm:cxn modelId="{6490CEBE-00EE-41B3-8E1B-A1EA55152FB8}" type="presOf" srcId="{74F05F9D-3301-4E40-878D-3779E63D2090}" destId="{96A803AF-DBDD-41D5-9825-C1EB90F6B0B0}" srcOrd="0" destOrd="0" presId="urn:microsoft.com/office/officeart/2024/layout/BulletTimelineInverted"/>
    <dgm:cxn modelId="{8A551CCD-CA74-47A9-B7EF-C732E53DDBC8}" srcId="{8FF81D19-8A1E-4F26-A263-6872E5A97BA6}" destId="{B344EFF3-0741-480E-BC8A-06E2CB4F2461}" srcOrd="5" destOrd="0" parTransId="{2BCD8833-DEE7-4294-B96A-AF80492D64CC}" sibTransId="{AEC4EA49-E405-4655-BCE7-5C89DE1F55EF}"/>
    <dgm:cxn modelId="{C9E885CD-2871-41C8-8413-42BE4985684F}" srcId="{9D143254-86FF-4A23-A6C0-2BAD94ED59FA}" destId="{8CF1994E-B38D-4B4F-BF78-1C8E23EDB702}" srcOrd="2" destOrd="0" parTransId="{DAF88B3D-7D2A-481E-803C-51CB2533E6B5}" sibTransId="{B4E0F306-006C-41C6-8E6D-CF3D4116F5F8}"/>
    <dgm:cxn modelId="{B8AEC5CD-593F-45AD-8234-40FE5F8365D0}" srcId="{256FE9AD-8273-4B6F-B952-77B3CD101168}" destId="{D326D4DB-1E88-481B-A7D3-C622B1E876AC}" srcOrd="3" destOrd="0" parTransId="{4EB5A896-4BEF-4E64-BDD7-D04D5CA032AD}" sibTransId="{53861CA9-33DA-4092-8309-C5479615B1CC}"/>
    <dgm:cxn modelId="{6EA3C2D0-AEAC-4153-8931-BF5D36EDCFD2}" srcId="{F624E5F9-BA5E-4AFC-98AF-93E8B8DA79E8}" destId="{59288B09-F19B-477E-BAA0-447F0823C354}" srcOrd="3" destOrd="0" parTransId="{232899ED-D404-403C-9550-72753E59EA24}" sibTransId="{8064F9D4-0B93-4DF1-B892-992C3AF343E8}"/>
    <dgm:cxn modelId="{1D2D88D6-7CBB-419F-99F1-471952777792}" type="presOf" srcId="{256FE9AD-8273-4B6F-B952-77B3CD101168}" destId="{322E622E-85FD-4CE6-B2F2-8530BBAB0BBB}" srcOrd="0" destOrd="0" presId="urn:microsoft.com/office/officeart/2024/layout/BulletTimelineInverted"/>
    <dgm:cxn modelId="{18AE3ADF-F4ED-4BE6-8AA1-18FE509F4D2A}" type="presOf" srcId="{46FE446F-8B8A-4B1D-92DB-588515197F28}" destId="{BA10832C-42A9-447E-9D66-07A878E1DC1C}" srcOrd="0" destOrd="4" presId="urn:microsoft.com/office/officeart/2024/layout/BulletTimelineInverted"/>
    <dgm:cxn modelId="{F60B18E0-499F-4FF9-9EF2-7A41A2C3FAF2}" srcId="{8FF81D19-8A1E-4F26-A263-6872E5A97BA6}" destId="{F624E5F9-BA5E-4AFC-98AF-93E8B8DA79E8}" srcOrd="0" destOrd="0" parTransId="{220863F4-86CB-4D0B-B05B-28533BB40509}" sibTransId="{190C8098-F1A2-457E-9AF8-87F9751A45BA}"/>
    <dgm:cxn modelId="{0E60FBE0-1F85-434B-A5E6-80E495F8BB4F}" type="presOf" srcId="{9D143254-86FF-4A23-A6C0-2BAD94ED59FA}" destId="{CA783B88-24FA-4A21-B3E4-0F52925E6977}" srcOrd="0" destOrd="0" presId="urn:microsoft.com/office/officeart/2024/layout/BulletTimelineInverted"/>
    <dgm:cxn modelId="{2D00DDE9-2F19-4C26-B648-2798DEAE81A1}" srcId="{F624E5F9-BA5E-4AFC-98AF-93E8B8DA79E8}" destId="{86E72541-5575-45FF-A2A7-3C4E2BB7036B}" srcOrd="4" destOrd="0" parTransId="{09AB681E-9BCF-4A46-ABE1-B0E1058281A0}" sibTransId="{BBA25518-A8E3-47DB-BC7C-ACBFBF83874F}"/>
    <dgm:cxn modelId="{7B8418EE-540A-4A3C-8EBC-7A23E3102121}" srcId="{AA63F8CB-D755-43C4-9ECC-BBAC63010274}" destId="{82E3874B-D2B4-4EA9-A1D0-883688396FA2}" srcOrd="2" destOrd="0" parTransId="{F25F5AFC-77ED-4B1E-8759-881A731F3DC8}" sibTransId="{816E7B97-7C79-432B-B8FC-B1BC358DBCD3}"/>
    <dgm:cxn modelId="{EC5F3EEE-4EE4-4AAA-BAF6-C024BE23651C}" srcId="{F624E5F9-BA5E-4AFC-98AF-93E8B8DA79E8}" destId="{A4184B94-2E1D-4C27-B86C-62A2FED22DE6}" srcOrd="2" destOrd="0" parTransId="{E27E26A6-ED04-4E75-B900-8AF93728B3C0}" sibTransId="{0C044EB9-E7D2-431F-95F9-230156B9EE67}"/>
    <dgm:cxn modelId="{291480EE-F580-48F8-941F-7D969A921490}" srcId="{B344EFF3-0741-480E-BC8A-06E2CB4F2461}" destId="{10DB25C4-B821-45A9-A5C4-DCCF4D0C8D82}" srcOrd="2" destOrd="0" parTransId="{4688E961-DCBD-49EC-A210-DCEFAA23FDC9}" sibTransId="{0AF59531-601A-42C3-9AFF-286333169882}"/>
    <dgm:cxn modelId="{A73CA9EF-9710-4C9D-AD64-387B90C65205}" srcId="{F624E5F9-BA5E-4AFC-98AF-93E8B8DA79E8}" destId="{1F1F0816-9E1F-4175-A817-F690EB94EBF5}" srcOrd="5" destOrd="0" parTransId="{E3BF5946-CF64-44AF-811F-8B159DF1E0FB}" sibTransId="{8FBC8892-A37C-4E53-95CF-B22AD48896D8}"/>
    <dgm:cxn modelId="{4CA278F0-F462-455E-8E9A-03C62F914CAD}" srcId="{260E4DC9-1ACE-4CB0-9D0F-D50E9E487C0D}" destId="{DA937935-1BA6-449C-988E-5385CC36C4F2}" srcOrd="4" destOrd="0" parTransId="{97A8147D-57FC-4207-8844-90F0516C4051}" sibTransId="{559A0D82-FBCB-461D-9B8F-AB99485CF611}"/>
    <dgm:cxn modelId="{8D4A34FD-5B04-4D47-96C9-46A478795EE1}" srcId="{256FE9AD-8273-4B6F-B952-77B3CD101168}" destId="{851409DD-946F-4E6A-8013-364CA54211DA}" srcOrd="2" destOrd="0" parTransId="{E86DF3F3-B208-4A69-8B0F-73E6366A35CE}" sibTransId="{CCE2AF72-4658-40D8-8660-A0628CFF9FD5}"/>
    <dgm:cxn modelId="{E7F56DFD-7645-4611-90D5-841B7CD3E831}" srcId="{9D143254-86FF-4A23-A6C0-2BAD94ED59FA}" destId="{32D37944-99F0-4E97-9B66-93A8F8F9A59D}" srcOrd="3" destOrd="0" parTransId="{903F3850-9784-43EF-B548-79C30DB87FCB}" sibTransId="{28C7EA7F-C480-4BB9-B540-D34B8311B4E7}"/>
    <dgm:cxn modelId="{12F50620-2914-4472-9DA6-424EB42ED285}" type="presParOf" srcId="{69258D8F-CFD9-4BE7-BFC0-C8B6DF573904}" destId="{2E2B3CE7-CC37-42A3-AFB4-05956F537AF9}" srcOrd="0" destOrd="0" presId="urn:microsoft.com/office/officeart/2024/layout/BulletTimelineInverted"/>
    <dgm:cxn modelId="{83CBA44F-ECD0-4AA6-8025-CEDDB7C2B8E4}" type="presParOf" srcId="{2E2B3CE7-CC37-42A3-AFB4-05956F537AF9}" destId="{DEFDF0B9-D718-43C4-B53B-2C1956C20C14}" srcOrd="0" destOrd="0" presId="urn:microsoft.com/office/officeart/2024/layout/BulletTimelineInverted"/>
    <dgm:cxn modelId="{CC3DD27F-E387-4AFF-8FCC-A597FC9F219E}" type="presParOf" srcId="{2E2B3CE7-CC37-42A3-AFB4-05956F537AF9}" destId="{3C520451-9FE5-461A-ACFF-332CB24C94E3}" srcOrd="1" destOrd="0" presId="urn:microsoft.com/office/officeart/2024/layout/BulletTimelineInverted"/>
    <dgm:cxn modelId="{5F6039A9-21F8-43BA-9549-40538144C764}" type="presParOf" srcId="{69258D8F-CFD9-4BE7-BFC0-C8B6DF573904}" destId="{93181ED6-E341-403B-8732-A37CF8C6DECC}" srcOrd="1" destOrd="0" presId="urn:microsoft.com/office/officeart/2024/layout/BulletTimelineInverted"/>
    <dgm:cxn modelId="{EF6966C6-DB8B-4DF4-A425-615BACCC4D76}" type="presParOf" srcId="{93181ED6-E341-403B-8732-A37CF8C6DECC}" destId="{88A0F529-0F47-434C-90AC-B3C566412706}" srcOrd="0" destOrd="0" presId="urn:microsoft.com/office/officeart/2024/layout/BulletTimelineInverted"/>
    <dgm:cxn modelId="{43998738-F09B-41F7-92D4-43B74C79E640}" type="presParOf" srcId="{88A0F529-0F47-434C-90AC-B3C566412706}" destId="{E187981E-B561-446B-A10B-0764BB21D8B2}" srcOrd="0" destOrd="0" presId="urn:microsoft.com/office/officeart/2024/layout/BulletTimelineInverted"/>
    <dgm:cxn modelId="{C1AF79C6-407C-4E9F-9CEF-B121987D3BC6}" type="presParOf" srcId="{E187981E-B561-446B-A10B-0764BB21D8B2}" destId="{4E23ABD1-5557-4E45-980D-FE69B5CFC29E}" srcOrd="0" destOrd="0" presId="urn:microsoft.com/office/officeart/2024/layout/BulletTimelineInverted"/>
    <dgm:cxn modelId="{CF08A42F-D0C7-4F23-A248-16E2C9618F22}" type="presParOf" srcId="{E187981E-B561-446B-A10B-0764BB21D8B2}" destId="{37195992-5F23-40AE-996B-0D4088417EE0}" srcOrd="1" destOrd="0" presId="urn:microsoft.com/office/officeart/2024/layout/BulletTimelineInverted"/>
    <dgm:cxn modelId="{22121097-D677-4ECD-8886-20B4DF263321}" type="presParOf" srcId="{88A0F529-0F47-434C-90AC-B3C566412706}" destId="{96A803AF-DBDD-41D5-9825-C1EB90F6B0B0}" srcOrd="1" destOrd="0" presId="urn:microsoft.com/office/officeart/2024/layout/BulletTimelineInverted"/>
    <dgm:cxn modelId="{2D892140-51EB-4531-A89D-CDB5AC5B5B60}" type="presParOf" srcId="{88A0F529-0F47-434C-90AC-B3C566412706}" destId="{6ABEA997-116A-4870-B366-7444EAE1BE3E}" srcOrd="2" destOrd="0" presId="urn:microsoft.com/office/officeart/2024/layout/BulletTimelineInverted"/>
    <dgm:cxn modelId="{E2EBC1DA-0BAA-41E9-BAB2-B16AAE8E6C52}" type="presParOf" srcId="{88A0F529-0F47-434C-90AC-B3C566412706}" destId="{F0AB8AB4-3814-4A9E-BF0E-54381ABD2A30}" srcOrd="3" destOrd="0" presId="urn:microsoft.com/office/officeart/2024/layout/BulletTimelineInverted"/>
    <dgm:cxn modelId="{00DF21DB-6F3F-4168-9F64-D4A12A98C222}" type="presParOf" srcId="{88A0F529-0F47-434C-90AC-B3C566412706}" destId="{BB8E338E-DFAD-4B11-A25F-559FA9C7541F}" srcOrd="4" destOrd="0" presId="urn:microsoft.com/office/officeart/2024/layout/BulletTimelineInverted"/>
    <dgm:cxn modelId="{C9125668-82D4-44AE-8545-43C3D1236E93}" type="presParOf" srcId="{BB8E338E-DFAD-4B11-A25F-559FA9C7541F}" destId="{687E4FA7-E9D7-4A66-A1B5-705651E937E2}" srcOrd="0" destOrd="0" presId="urn:microsoft.com/office/officeart/2024/layout/BulletTimelineInverted"/>
    <dgm:cxn modelId="{B18D5232-2263-4E10-B022-14D10497507F}" type="presParOf" srcId="{88A0F529-0F47-434C-90AC-B3C566412706}" destId="{37BDB9FD-1D27-4520-96A5-B73F98C42E3D}" srcOrd="5" destOrd="0" presId="urn:microsoft.com/office/officeart/2024/layout/BulletTimelineInverted"/>
    <dgm:cxn modelId="{4E31E181-E34D-4A1F-BF5F-5B29D791B8D9}" type="presParOf" srcId="{93181ED6-E341-403B-8732-A37CF8C6DECC}" destId="{D7E8487A-F8B2-4360-9F00-BD288133A9A2}" srcOrd="1" destOrd="0" presId="urn:microsoft.com/office/officeart/2024/layout/BulletTimelineInverted"/>
    <dgm:cxn modelId="{808DCE9B-CA9E-4C30-9C04-0C7C7423BB78}" type="presParOf" srcId="{93181ED6-E341-403B-8732-A37CF8C6DECC}" destId="{35C03728-DDE2-4C2F-8208-AEDD47C9B545}" srcOrd="2" destOrd="0" presId="urn:microsoft.com/office/officeart/2024/layout/BulletTimelineInverted"/>
    <dgm:cxn modelId="{34B20595-7765-417D-9570-71321F4758C8}" type="presParOf" srcId="{35C03728-DDE2-4C2F-8208-AEDD47C9B545}" destId="{ECBED096-9E6E-49ED-B9BB-75D5656BC5FC}" srcOrd="0" destOrd="0" presId="urn:microsoft.com/office/officeart/2024/layout/BulletTimelineInverted"/>
    <dgm:cxn modelId="{6FB49E3A-57E9-45DF-B614-F17C256A8438}" type="presParOf" srcId="{ECBED096-9E6E-49ED-B9BB-75D5656BC5FC}" destId="{46E6AA26-40F9-4B6E-9FC2-43DBED48F6A5}" srcOrd="0" destOrd="0" presId="urn:microsoft.com/office/officeart/2024/layout/BulletTimelineInverted"/>
    <dgm:cxn modelId="{CE68AB82-CFCC-4BCF-8EA5-BDED3A02FA55}" type="presParOf" srcId="{ECBED096-9E6E-49ED-B9BB-75D5656BC5FC}" destId="{BFA49813-218D-4547-80E6-A6A99940EF57}" srcOrd="1" destOrd="0" presId="urn:microsoft.com/office/officeart/2024/layout/BulletTimelineInverted"/>
    <dgm:cxn modelId="{29A9C52C-971F-4AEA-9509-CA751803F53A}" type="presParOf" srcId="{35C03728-DDE2-4C2F-8208-AEDD47C9B545}" destId="{BA10832C-42A9-447E-9D66-07A878E1DC1C}" srcOrd="1" destOrd="0" presId="urn:microsoft.com/office/officeart/2024/layout/BulletTimelineInverted"/>
    <dgm:cxn modelId="{74171E86-CD12-4367-8CC9-D59FE359E72A}" type="presParOf" srcId="{35C03728-DDE2-4C2F-8208-AEDD47C9B545}" destId="{322E622E-85FD-4CE6-B2F2-8530BBAB0BBB}" srcOrd="2" destOrd="0" presId="urn:microsoft.com/office/officeart/2024/layout/BulletTimelineInverted"/>
    <dgm:cxn modelId="{B9AAC26A-4A48-44B3-833D-A70E45BD81B7}" type="presParOf" srcId="{35C03728-DDE2-4C2F-8208-AEDD47C9B545}" destId="{7F53D22E-6EBC-4600-8C38-A5E7D391D7AB}" srcOrd="3" destOrd="0" presId="urn:microsoft.com/office/officeart/2024/layout/BulletTimelineInverted"/>
    <dgm:cxn modelId="{F84DFB24-A56D-40A0-95B9-1172AE9C65A0}" type="presParOf" srcId="{35C03728-DDE2-4C2F-8208-AEDD47C9B545}" destId="{662D2AA3-C917-42D4-901C-316E738C5E69}" srcOrd="4" destOrd="0" presId="urn:microsoft.com/office/officeart/2024/layout/BulletTimelineInverted"/>
    <dgm:cxn modelId="{60DA8801-F39F-4551-8F6C-014E57E8DC28}" type="presParOf" srcId="{662D2AA3-C917-42D4-901C-316E738C5E69}" destId="{07EEBF92-46F5-4B47-8B5F-B7F7C2D00363}" srcOrd="0" destOrd="0" presId="urn:microsoft.com/office/officeart/2024/layout/BulletTimelineInverted"/>
    <dgm:cxn modelId="{7CEBECED-FCFE-47F5-AC85-2F2C6E330EE0}" type="presParOf" srcId="{35C03728-DDE2-4C2F-8208-AEDD47C9B545}" destId="{F43DD635-C6D9-45C8-BA49-E6FF5CFE154F}" srcOrd="5" destOrd="0" presId="urn:microsoft.com/office/officeart/2024/layout/BulletTimelineInverted"/>
    <dgm:cxn modelId="{3144115A-BA7C-46B9-AEAA-887A757F1FDE}" type="presParOf" srcId="{93181ED6-E341-403B-8732-A37CF8C6DECC}" destId="{0A776986-0BFF-4F7B-B9FB-F69DB31854A3}" srcOrd="3" destOrd="0" presId="urn:microsoft.com/office/officeart/2024/layout/BulletTimelineInverted"/>
    <dgm:cxn modelId="{80C53B97-241F-4AFE-8A71-D2490CCE0BE2}" type="presParOf" srcId="{93181ED6-E341-403B-8732-A37CF8C6DECC}" destId="{AE84A3C4-92BA-4643-9573-51ECC2F4693A}" srcOrd="4" destOrd="0" presId="urn:microsoft.com/office/officeart/2024/layout/BulletTimelineInverted"/>
    <dgm:cxn modelId="{CF620006-F723-464D-A8DC-AB0CE01FA6AA}" type="presParOf" srcId="{AE84A3C4-92BA-4643-9573-51ECC2F4693A}" destId="{BF6E057D-42A8-4B48-AE18-E10B06F4B770}" srcOrd="0" destOrd="0" presId="urn:microsoft.com/office/officeart/2024/layout/BulletTimelineInverted"/>
    <dgm:cxn modelId="{E655385B-3202-4B82-A526-954205CEB79A}" type="presParOf" srcId="{BF6E057D-42A8-4B48-AE18-E10B06F4B770}" destId="{9E7C5823-852F-4AA9-8F4B-454594BEC2C9}" srcOrd="0" destOrd="0" presId="urn:microsoft.com/office/officeart/2024/layout/BulletTimelineInverted"/>
    <dgm:cxn modelId="{26A628A1-3174-4D29-8589-84B73AF39D8C}" type="presParOf" srcId="{BF6E057D-42A8-4B48-AE18-E10B06F4B770}" destId="{2BCB467A-6E83-4A0D-8593-7685AE1EECF9}" srcOrd="1" destOrd="0" presId="urn:microsoft.com/office/officeart/2024/layout/BulletTimelineInverted"/>
    <dgm:cxn modelId="{211F1FEE-A5AC-46E4-90CE-034594845E39}" type="presParOf" srcId="{AE84A3C4-92BA-4643-9573-51ECC2F4693A}" destId="{B98128C8-9701-438A-9AE4-A57CA52B9F98}" srcOrd="1" destOrd="0" presId="urn:microsoft.com/office/officeart/2024/layout/BulletTimelineInverted"/>
    <dgm:cxn modelId="{0F147B31-8FD5-456C-A15A-07A74294FB67}" type="presParOf" srcId="{AE84A3C4-92BA-4643-9573-51ECC2F4693A}" destId="{DDD85A9B-B778-49D7-A9FA-18CAACB1DCBA}" srcOrd="2" destOrd="0" presId="urn:microsoft.com/office/officeart/2024/layout/BulletTimelineInverted"/>
    <dgm:cxn modelId="{B91A81F9-6D6A-4F8F-8BAC-D5E030142435}" type="presParOf" srcId="{AE84A3C4-92BA-4643-9573-51ECC2F4693A}" destId="{114F6D8B-6DB6-4064-A22A-9CD4F63C0B86}" srcOrd="3" destOrd="0" presId="urn:microsoft.com/office/officeart/2024/layout/BulletTimelineInverted"/>
    <dgm:cxn modelId="{0476E788-AF55-4151-9052-8CF7F1424638}" type="presParOf" srcId="{AE84A3C4-92BA-4643-9573-51ECC2F4693A}" destId="{EC51C438-CEC5-4E81-B923-D596942A6841}" srcOrd="4" destOrd="0" presId="urn:microsoft.com/office/officeart/2024/layout/BulletTimelineInverted"/>
    <dgm:cxn modelId="{FA3B130E-3667-4511-A35C-793291EF859D}" type="presParOf" srcId="{EC51C438-CEC5-4E81-B923-D596942A6841}" destId="{4BE59BFD-CAA9-47A0-8887-1744187F52A7}" srcOrd="0" destOrd="0" presId="urn:microsoft.com/office/officeart/2024/layout/BulletTimelineInverted"/>
    <dgm:cxn modelId="{19A3CB50-7DC3-47EE-A0DC-76097B62516E}" type="presParOf" srcId="{AE84A3C4-92BA-4643-9573-51ECC2F4693A}" destId="{D06C720D-AF3B-4449-9F72-C1160B243056}" srcOrd="5" destOrd="0" presId="urn:microsoft.com/office/officeart/2024/layout/BulletTimelineInverted"/>
    <dgm:cxn modelId="{F2E5FCB9-B484-4746-91A0-387D09571712}" type="presParOf" srcId="{93181ED6-E341-403B-8732-A37CF8C6DECC}" destId="{C6346E99-A96F-4A3A-8283-A618CFA306A0}" srcOrd="5" destOrd="0" presId="urn:microsoft.com/office/officeart/2024/layout/BulletTimelineInverted"/>
    <dgm:cxn modelId="{386D85C3-E686-4036-A7C0-6E96D733AD8C}" type="presParOf" srcId="{93181ED6-E341-403B-8732-A37CF8C6DECC}" destId="{FDE7FA14-A9AB-434C-BE0D-83B05BD06030}" srcOrd="6" destOrd="0" presId="urn:microsoft.com/office/officeart/2024/layout/BulletTimelineInverted"/>
    <dgm:cxn modelId="{24A14443-9429-426B-B4C9-993AB6551B3F}" type="presParOf" srcId="{FDE7FA14-A9AB-434C-BE0D-83B05BD06030}" destId="{7777C31D-252A-4A35-825A-D84302086AA8}" srcOrd="0" destOrd="0" presId="urn:microsoft.com/office/officeart/2024/layout/BulletTimelineInverted"/>
    <dgm:cxn modelId="{DB7DAD76-B691-47A2-A009-BC277D589266}" type="presParOf" srcId="{7777C31D-252A-4A35-825A-D84302086AA8}" destId="{F1069335-9AD8-4978-A5B5-D06E8F407B1C}" srcOrd="0" destOrd="0" presId="urn:microsoft.com/office/officeart/2024/layout/BulletTimelineInverted"/>
    <dgm:cxn modelId="{7D1432A0-FEA0-48B3-84DE-F8765A46254A}" type="presParOf" srcId="{7777C31D-252A-4A35-825A-D84302086AA8}" destId="{D32A38B8-9F02-42F9-8D2E-22D1DE83A804}" srcOrd="1" destOrd="0" presId="urn:microsoft.com/office/officeart/2024/layout/BulletTimelineInverted"/>
    <dgm:cxn modelId="{B57A70E0-9604-4893-BE4E-42A19FB6EECE}" type="presParOf" srcId="{FDE7FA14-A9AB-434C-BE0D-83B05BD06030}" destId="{ACDE03BD-DBA0-4AA5-AAE6-656EE2362984}" srcOrd="1" destOrd="0" presId="urn:microsoft.com/office/officeart/2024/layout/BulletTimelineInverted"/>
    <dgm:cxn modelId="{C6105526-7CF2-4703-BFAB-9EBBA27163A5}" type="presParOf" srcId="{FDE7FA14-A9AB-434C-BE0D-83B05BD06030}" destId="{CA783B88-24FA-4A21-B3E4-0F52925E6977}" srcOrd="2" destOrd="0" presId="urn:microsoft.com/office/officeart/2024/layout/BulletTimelineInverted"/>
    <dgm:cxn modelId="{1D9710F4-3C27-4807-B9B6-8D0B2D7737DC}" type="presParOf" srcId="{FDE7FA14-A9AB-434C-BE0D-83B05BD06030}" destId="{9187839D-BCD4-4DA1-97DB-90BF34D2053E}" srcOrd="3" destOrd="0" presId="urn:microsoft.com/office/officeart/2024/layout/BulletTimelineInverted"/>
    <dgm:cxn modelId="{F0C7F047-0AC5-4901-B891-903F725270AA}" type="presParOf" srcId="{FDE7FA14-A9AB-434C-BE0D-83B05BD06030}" destId="{B6598523-7542-4DBF-AEE5-9C6661F8FC59}" srcOrd="4" destOrd="0" presId="urn:microsoft.com/office/officeart/2024/layout/BulletTimelineInverted"/>
    <dgm:cxn modelId="{53E2BC6D-E122-4EE6-9A92-F521F51B53D7}" type="presParOf" srcId="{B6598523-7542-4DBF-AEE5-9C6661F8FC59}" destId="{7E3BD771-FDD6-43A6-809D-3876756E7460}" srcOrd="0" destOrd="0" presId="urn:microsoft.com/office/officeart/2024/layout/BulletTimelineInverted"/>
    <dgm:cxn modelId="{77CC3C82-07E6-48D0-B0C5-9A7A1E4DF6B7}" type="presParOf" srcId="{FDE7FA14-A9AB-434C-BE0D-83B05BD06030}" destId="{61707817-B99F-4E80-A52C-4F96E494D997}" srcOrd="5" destOrd="0" presId="urn:microsoft.com/office/officeart/2024/layout/BulletTimelineInverted"/>
    <dgm:cxn modelId="{EF848168-3F42-4F71-BACA-D3E885F2CB04}" type="presParOf" srcId="{93181ED6-E341-403B-8732-A37CF8C6DECC}" destId="{04A89B9E-74B2-478E-A40C-9F641FB4F63E}" srcOrd="7" destOrd="0" presId="urn:microsoft.com/office/officeart/2024/layout/BulletTimelineInverted"/>
    <dgm:cxn modelId="{D9AD521F-4477-4142-8372-0E3F2F9C47C8}" type="presParOf" srcId="{93181ED6-E341-403B-8732-A37CF8C6DECC}" destId="{85891098-A290-4D68-BACB-7B39139ED465}" srcOrd="8" destOrd="0" presId="urn:microsoft.com/office/officeart/2024/layout/BulletTimelineInverted"/>
    <dgm:cxn modelId="{5F93B2CD-FB29-4CC6-961D-980CFE17C92C}" type="presParOf" srcId="{85891098-A290-4D68-BACB-7B39139ED465}" destId="{A173795E-B749-4DF7-9409-C33D5D89BDA2}" srcOrd="0" destOrd="0" presId="urn:microsoft.com/office/officeart/2024/layout/BulletTimelineInverted"/>
    <dgm:cxn modelId="{D0BC9C89-4A1D-4C05-9F6D-D7B316158416}" type="presParOf" srcId="{A173795E-B749-4DF7-9409-C33D5D89BDA2}" destId="{C1FF4072-C7F0-46F3-97AF-EEA970AD07FA}" srcOrd="0" destOrd="0" presId="urn:microsoft.com/office/officeart/2024/layout/BulletTimelineInverted"/>
    <dgm:cxn modelId="{B2D56537-C567-4D75-91BF-A0029A037CEA}" type="presParOf" srcId="{A173795E-B749-4DF7-9409-C33D5D89BDA2}" destId="{F3DB07E8-2445-4B55-8BDC-4BE6A8D7180F}" srcOrd="1" destOrd="0" presId="urn:microsoft.com/office/officeart/2024/layout/BulletTimelineInverted"/>
    <dgm:cxn modelId="{EAC0D80F-8FC0-4C17-8EA1-5917D6DB22A1}" type="presParOf" srcId="{85891098-A290-4D68-BACB-7B39139ED465}" destId="{320CA93E-79F8-4152-9AF7-6F96E5130E07}" srcOrd="1" destOrd="0" presId="urn:microsoft.com/office/officeart/2024/layout/BulletTimelineInverted"/>
    <dgm:cxn modelId="{149CE859-7080-42CF-82C4-0B3A23FD04EA}" type="presParOf" srcId="{85891098-A290-4D68-BACB-7B39139ED465}" destId="{99E1ECC6-90B0-4CDD-B4F3-601F37CC4522}" srcOrd="2" destOrd="0" presId="urn:microsoft.com/office/officeart/2024/layout/BulletTimelineInverted"/>
    <dgm:cxn modelId="{FBFD7579-8CED-40D0-803F-164C0402C732}" type="presParOf" srcId="{85891098-A290-4D68-BACB-7B39139ED465}" destId="{0A0FF2BD-CB43-4B8B-BF0E-730F0C9DD858}" srcOrd="3" destOrd="0" presId="urn:microsoft.com/office/officeart/2024/layout/BulletTimelineInverted"/>
    <dgm:cxn modelId="{6648B51E-236B-4CDD-91DE-497DD7F70FC0}" type="presParOf" srcId="{85891098-A290-4D68-BACB-7B39139ED465}" destId="{724BBB4C-551B-4514-9DE2-285840776F70}" srcOrd="4" destOrd="0" presId="urn:microsoft.com/office/officeart/2024/layout/BulletTimelineInverted"/>
    <dgm:cxn modelId="{1AC4C3CF-721E-4C0C-90E1-74A1DB391B44}" type="presParOf" srcId="{724BBB4C-551B-4514-9DE2-285840776F70}" destId="{74E8685F-A650-40FD-A062-3CF4C511C56A}" srcOrd="0" destOrd="0" presId="urn:microsoft.com/office/officeart/2024/layout/BulletTimelineInverted"/>
    <dgm:cxn modelId="{D0678D7B-5C12-48F2-B862-BC84ED229EF8}" type="presParOf" srcId="{85891098-A290-4D68-BACB-7B39139ED465}" destId="{09892EFB-5C91-45BC-AA54-44D6876F2399}" srcOrd="5" destOrd="0" presId="urn:microsoft.com/office/officeart/2024/layout/BulletTimelineInverted"/>
    <dgm:cxn modelId="{6528EA2C-0AAE-4134-806E-B16DEDC80F92}" type="presParOf" srcId="{93181ED6-E341-403B-8732-A37CF8C6DECC}" destId="{835695D5-8066-49D6-90C5-459022F9E805}" srcOrd="9" destOrd="0" presId="urn:microsoft.com/office/officeart/2024/layout/BulletTimelineInverted"/>
    <dgm:cxn modelId="{B9CD76F1-C373-4A5B-A6DA-7F3F3A36AEEF}" type="presParOf" srcId="{93181ED6-E341-403B-8732-A37CF8C6DECC}" destId="{B36540B2-BB2D-4546-9E03-4B4612B88715}" srcOrd="10" destOrd="0" presId="urn:microsoft.com/office/officeart/2024/layout/BulletTimelineInverted"/>
    <dgm:cxn modelId="{273C2191-9BE4-43D7-91B1-4907A62A118A}" type="presParOf" srcId="{B36540B2-BB2D-4546-9E03-4B4612B88715}" destId="{BA5B297B-D510-4338-A059-DB22092DCFCC}" srcOrd="0" destOrd="0" presId="urn:microsoft.com/office/officeart/2024/layout/BulletTimelineInverted"/>
    <dgm:cxn modelId="{59CD388F-DFF3-43D0-AE38-3539DCE6D85A}" type="presParOf" srcId="{BA5B297B-D510-4338-A059-DB22092DCFCC}" destId="{82EB61F7-D690-4F40-9B7C-1E5982E37092}" srcOrd="0" destOrd="0" presId="urn:microsoft.com/office/officeart/2024/layout/BulletTimelineInverted"/>
    <dgm:cxn modelId="{CA4904B3-850E-40F5-8F1A-16A4A346EB93}" type="presParOf" srcId="{BA5B297B-D510-4338-A059-DB22092DCFCC}" destId="{47EDF404-4920-4D11-8688-3550234E5D80}" srcOrd="1" destOrd="0" presId="urn:microsoft.com/office/officeart/2024/layout/BulletTimelineInverted"/>
    <dgm:cxn modelId="{A69FD2CB-6854-4D36-BE29-69F5DEB86F16}" type="presParOf" srcId="{B36540B2-BB2D-4546-9E03-4B4612B88715}" destId="{5119A1B1-5760-4B0E-B04B-BE22E1F6A722}" srcOrd="1" destOrd="0" presId="urn:microsoft.com/office/officeart/2024/layout/BulletTimelineInverted"/>
    <dgm:cxn modelId="{E8671A51-9388-4BFE-A432-BB3D254A9C47}" type="presParOf" srcId="{B36540B2-BB2D-4546-9E03-4B4612B88715}" destId="{87A1A56E-5AB5-48CC-B174-2AEED56B752D}" srcOrd="2" destOrd="0" presId="urn:microsoft.com/office/officeart/2024/layout/BulletTimelineInverted"/>
    <dgm:cxn modelId="{64AC6C3E-4FDC-4104-8F69-ACBB66183ED3}" type="presParOf" srcId="{B36540B2-BB2D-4546-9E03-4B4612B88715}" destId="{98AB3CA7-2B2C-47FA-9433-42AFBC37D128}" srcOrd="3" destOrd="0" presId="urn:microsoft.com/office/officeart/2024/layout/BulletTimelineInverted"/>
    <dgm:cxn modelId="{2BC73C4F-9290-4239-A624-63F7677CD1B0}" type="presParOf" srcId="{B36540B2-BB2D-4546-9E03-4B4612B88715}" destId="{9B66A2F4-98BF-4819-824E-88A2F57744FD}" srcOrd="4" destOrd="0" presId="urn:microsoft.com/office/officeart/2024/layout/BulletTimelineInverted"/>
    <dgm:cxn modelId="{08193869-8C63-4CAA-830B-8FE65C8D46BC}" type="presParOf" srcId="{9B66A2F4-98BF-4819-824E-88A2F57744FD}" destId="{47A0EAAC-A78F-4F60-8DCA-B354DBB2F53E}" srcOrd="0" destOrd="0" presId="urn:microsoft.com/office/officeart/2024/layout/BulletTimelineInverted"/>
    <dgm:cxn modelId="{0B22F797-3FA3-4712-8B4B-B76362B74968}" type="presParOf" srcId="{B36540B2-BB2D-4546-9E03-4B4612B88715}" destId="{598AB234-F6B5-456A-9A26-17A94B0F0F43}" srcOrd="5" destOrd="0" presId="urn:microsoft.com/office/officeart/2024/layout/BulletTimelineInverted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AFD55A0F-89E4-4BFC-A03C-F38BCCAE9572}" type="doc">
      <dgm:prSet loTypeId="urn:microsoft.com/office/officeart/2024/layout/BulletTimelineInverted" loCatId="timelin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917B545B-552F-43E5-AE67-178630E6DD11}">
      <dgm:prSet phldrT="Add an event"/>
      <dgm:spPr/>
      <dgm:t>
        <a:bodyPr/>
        <a:lstStyle/>
        <a:p>
          <a:pPr>
            <a:defRPr b="1"/>
          </a:pPr>
          <a:r>
            <a:rPr lang="en-GB">
              <a:latin typeface="Arial" panose="020B0604020202020204" pitchFamily="34" charset="0"/>
              <a:cs typeface="Arial" panose="020B0604020202020204" pitchFamily="34" charset="0"/>
            </a:rPr>
            <a:t>Month 1 Planing</a:t>
          </a:r>
        </a:p>
      </dgm:t>
    </dgm:pt>
    <dgm:pt modelId="{F63E6C33-4CAF-4728-9BF9-8B9A95C929DC}" type="parTrans" cxnId="{5C26308A-83D2-41AE-B53B-BED2CD64E43C}">
      <dgm:prSet/>
      <dgm:spPr/>
      <dgm:t>
        <a:bodyPr/>
        <a:lstStyle/>
        <a:p>
          <a:endParaRPr lang="en-GB"/>
        </a:p>
      </dgm:t>
    </dgm:pt>
    <dgm:pt modelId="{8658B2F3-D430-4EBA-84D5-53A6D3A21DF9}" type="sibTrans" cxnId="{5C26308A-83D2-41AE-B53B-BED2CD64E43C}">
      <dgm:prSet/>
      <dgm:spPr/>
      <dgm:t>
        <a:bodyPr/>
        <a:lstStyle/>
        <a:p>
          <a:endParaRPr lang="en-GB"/>
        </a:p>
      </dgm:t>
    </dgm:pt>
    <dgm:pt modelId="{AFE4C144-59AB-4098-83CD-34AA8F20899B}">
      <dgm:prSet phldrT="Write a description of the significance of this event"/>
      <dgm:spPr/>
      <dgm:t>
        <a:bodyPr/>
        <a:lstStyle/>
        <a:p>
          <a:r>
            <a:rPr lang="en-GB">
              <a:latin typeface="Arial" panose="020B0604020202020204" pitchFamily="34" charset="0"/>
              <a:cs typeface="Arial" panose="020B0604020202020204" pitchFamily="34" charset="0"/>
            </a:rPr>
            <a:t>Communication; exemples Announce the Project, identify stakeholders, share projects objectives and timeline </a:t>
          </a:r>
        </a:p>
      </dgm:t>
    </dgm:pt>
    <dgm:pt modelId="{9ACDCF24-F0C2-4D03-929C-7F6F16E33749}" type="parTrans" cxnId="{C770F9D1-C803-4440-BEBA-16D9E6F462A6}">
      <dgm:prSet/>
      <dgm:spPr/>
      <dgm:t>
        <a:bodyPr/>
        <a:lstStyle/>
        <a:p>
          <a:endParaRPr lang="en-GB"/>
        </a:p>
      </dgm:t>
    </dgm:pt>
    <dgm:pt modelId="{3C39896F-C8BD-41FE-8707-9C4D0520D758}" type="sibTrans" cxnId="{C770F9D1-C803-4440-BEBA-16D9E6F462A6}">
      <dgm:prSet/>
      <dgm:spPr/>
      <dgm:t>
        <a:bodyPr/>
        <a:lstStyle/>
        <a:p>
          <a:endParaRPr lang="en-GB"/>
        </a:p>
      </dgm:t>
    </dgm:pt>
    <dgm:pt modelId="{76AC0510-110B-40CD-8FFA-699FFBADE15A}">
      <dgm:prSet phldrT="Add an event" custT="1"/>
      <dgm:spPr/>
      <dgm:t>
        <a:bodyPr/>
        <a:lstStyle/>
        <a:p>
          <a:pPr>
            <a:defRPr b="1"/>
          </a:pPr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Month 2 Design </a:t>
          </a:r>
        </a:p>
      </dgm:t>
    </dgm:pt>
    <dgm:pt modelId="{D7907D06-1D65-4347-8B89-D32EE48625B0}" type="parTrans" cxnId="{A714DDF1-A8E1-4864-BAAC-9979A53B6D48}">
      <dgm:prSet/>
      <dgm:spPr/>
      <dgm:t>
        <a:bodyPr/>
        <a:lstStyle/>
        <a:p>
          <a:endParaRPr lang="en-GB"/>
        </a:p>
      </dgm:t>
    </dgm:pt>
    <dgm:pt modelId="{0A24EECD-D687-4DE8-95C3-2640532EE477}" type="sibTrans" cxnId="{A714DDF1-A8E1-4864-BAAC-9979A53B6D48}">
      <dgm:prSet/>
      <dgm:spPr/>
      <dgm:t>
        <a:bodyPr/>
        <a:lstStyle/>
        <a:p>
          <a:endParaRPr lang="en-GB"/>
        </a:p>
      </dgm:t>
    </dgm:pt>
    <dgm:pt modelId="{D62748D6-6A3B-496E-B567-438892381F0E}">
      <dgm:prSet phldrT="Write a description of the significance of this event"/>
      <dgm:spPr/>
      <dgm:t>
        <a:bodyPr/>
        <a:lstStyle/>
        <a:p>
          <a:r>
            <a:rPr lang="en-GB">
              <a:latin typeface="Arial" panose="020B0604020202020204" pitchFamily="34" charset="0"/>
              <a:cs typeface="Arial" panose="020B0604020202020204" pitchFamily="34" charset="0"/>
            </a:rPr>
            <a:t>Consultation; examples; conduct workshops, customers surveys, requirements gather and GDPR consultations </a:t>
          </a:r>
        </a:p>
      </dgm:t>
    </dgm:pt>
    <dgm:pt modelId="{6FBF5B0B-8B94-4CBA-A6D9-CD4471BDD430}" type="parTrans" cxnId="{74B7C2A7-B316-4F5A-B2C2-08279DFB2DA9}">
      <dgm:prSet/>
      <dgm:spPr/>
      <dgm:t>
        <a:bodyPr/>
        <a:lstStyle/>
        <a:p>
          <a:endParaRPr lang="en-GB"/>
        </a:p>
      </dgm:t>
    </dgm:pt>
    <dgm:pt modelId="{A30C09FE-5E91-480E-842E-F25707E19376}" type="sibTrans" cxnId="{74B7C2A7-B316-4F5A-B2C2-08279DFB2DA9}">
      <dgm:prSet/>
      <dgm:spPr/>
      <dgm:t>
        <a:bodyPr/>
        <a:lstStyle/>
        <a:p>
          <a:endParaRPr lang="en-GB"/>
        </a:p>
      </dgm:t>
    </dgm:pt>
    <dgm:pt modelId="{A1FC67A9-45C8-469B-8C9C-D54F3D8CCC90}">
      <dgm:prSet phldrT="Add an event"/>
      <dgm:spPr/>
      <dgm:t>
        <a:bodyPr/>
        <a:lstStyle/>
        <a:p>
          <a:pPr>
            <a:defRPr b="1"/>
          </a:pPr>
          <a:r>
            <a:rPr lang="en-GB"/>
            <a:t>Month 3 Development </a:t>
          </a:r>
        </a:p>
      </dgm:t>
    </dgm:pt>
    <dgm:pt modelId="{4AE82371-5F98-428E-9DBF-04D957FC6FD7}" type="parTrans" cxnId="{19248486-4BB4-4E66-B90B-01B3639C4D5C}">
      <dgm:prSet/>
      <dgm:spPr/>
      <dgm:t>
        <a:bodyPr/>
        <a:lstStyle/>
        <a:p>
          <a:endParaRPr lang="en-GB"/>
        </a:p>
      </dgm:t>
    </dgm:pt>
    <dgm:pt modelId="{2613A9BD-6522-4BC2-B32E-ED5591C88D6D}" type="sibTrans" cxnId="{19248486-4BB4-4E66-B90B-01B3639C4D5C}">
      <dgm:prSet/>
      <dgm:spPr/>
      <dgm:t>
        <a:bodyPr/>
        <a:lstStyle/>
        <a:p>
          <a:endParaRPr lang="en-GB"/>
        </a:p>
      </dgm:t>
    </dgm:pt>
    <dgm:pt modelId="{3F67DEFE-326F-4E2F-8054-39C0CD970669}">
      <dgm:prSet phldrT="Write a description of the significance of this event"/>
      <dgm:spPr/>
      <dgm:t>
        <a:bodyPr/>
        <a:lstStyle/>
        <a:p>
          <a:r>
            <a:rPr lang="en-GB"/>
            <a:t>Collaboration; as agile sprint meeting, supplier engagement, cross-functionall project teams and system integration</a:t>
          </a:r>
        </a:p>
      </dgm:t>
    </dgm:pt>
    <dgm:pt modelId="{7273E833-FD29-4804-B1AE-DA2FACACF0A3}" type="parTrans" cxnId="{91045D90-DDBE-415B-A86C-A197897BED58}">
      <dgm:prSet/>
      <dgm:spPr/>
      <dgm:t>
        <a:bodyPr/>
        <a:lstStyle/>
        <a:p>
          <a:endParaRPr lang="en-GB"/>
        </a:p>
      </dgm:t>
    </dgm:pt>
    <dgm:pt modelId="{210933BC-FE19-4E1A-A5B7-4495175D9A4C}" type="sibTrans" cxnId="{91045D90-DDBE-415B-A86C-A197897BED58}">
      <dgm:prSet/>
      <dgm:spPr/>
      <dgm:t>
        <a:bodyPr/>
        <a:lstStyle/>
        <a:p>
          <a:endParaRPr lang="en-GB"/>
        </a:p>
      </dgm:t>
    </dgm:pt>
    <dgm:pt modelId="{DAED4A98-0639-4139-BF50-669794428F5E}">
      <dgm:prSet phldrT="Add an event"/>
      <dgm:spPr/>
      <dgm:t>
        <a:bodyPr/>
        <a:lstStyle/>
        <a:p>
          <a:pPr>
            <a:defRPr b="1"/>
          </a:pPr>
          <a:r>
            <a:rPr lang="en-GB"/>
            <a:t>Month 4 Testing and Training</a:t>
          </a:r>
        </a:p>
      </dgm:t>
    </dgm:pt>
    <dgm:pt modelId="{88F76323-C15C-4D54-AE78-E2EFB3CD4FD4}" type="parTrans" cxnId="{DD31899D-60FB-4D57-9E9F-B26B3C57999B}">
      <dgm:prSet/>
      <dgm:spPr/>
      <dgm:t>
        <a:bodyPr/>
        <a:lstStyle/>
        <a:p>
          <a:endParaRPr lang="en-GB"/>
        </a:p>
      </dgm:t>
    </dgm:pt>
    <dgm:pt modelId="{A5662B01-3D7B-4D03-BCB1-36503C4CEBC1}" type="sibTrans" cxnId="{DD31899D-60FB-4D57-9E9F-B26B3C57999B}">
      <dgm:prSet/>
      <dgm:spPr/>
      <dgm:t>
        <a:bodyPr/>
        <a:lstStyle/>
        <a:p>
          <a:endParaRPr lang="en-GB"/>
        </a:p>
      </dgm:t>
    </dgm:pt>
    <dgm:pt modelId="{AD465AA8-9A44-4776-828C-E9CE8BE24790}">
      <dgm:prSet phldrT="Write a description of the significance of this event"/>
      <dgm:spPr/>
      <dgm:t>
        <a:bodyPr/>
        <a:lstStyle/>
        <a:p>
          <a:r>
            <a:rPr lang="en-GB"/>
            <a:t>Collaboration &amp; Commitment; as user acceptance testing, emplloyee training, pilot preparation and leadership support</a:t>
          </a:r>
        </a:p>
      </dgm:t>
    </dgm:pt>
    <dgm:pt modelId="{A6CC687E-BF19-42D7-8F0A-0189F50FA9B4}" type="parTrans" cxnId="{D30DC5E8-3EDA-4A3D-B6DD-A7C90B29B3E2}">
      <dgm:prSet/>
      <dgm:spPr/>
      <dgm:t>
        <a:bodyPr/>
        <a:lstStyle/>
        <a:p>
          <a:endParaRPr lang="en-GB"/>
        </a:p>
      </dgm:t>
    </dgm:pt>
    <dgm:pt modelId="{444AF516-457D-4D68-AD03-13D2DB053DB1}" type="sibTrans" cxnId="{D30DC5E8-3EDA-4A3D-B6DD-A7C90B29B3E2}">
      <dgm:prSet/>
      <dgm:spPr/>
      <dgm:t>
        <a:bodyPr/>
        <a:lstStyle/>
        <a:p>
          <a:endParaRPr lang="en-GB"/>
        </a:p>
      </dgm:t>
    </dgm:pt>
    <dgm:pt modelId="{09702389-F8CC-4726-8603-86D5C2DE9CB0}">
      <dgm:prSet phldrT="Add an event"/>
      <dgm:spPr/>
      <dgm:t>
        <a:bodyPr/>
        <a:lstStyle/>
        <a:p>
          <a:pPr>
            <a:defRPr b="1"/>
          </a:pPr>
          <a:r>
            <a:rPr lang="en-GB"/>
            <a:t>Month 5 Pilot Launch </a:t>
          </a:r>
        </a:p>
      </dgm:t>
    </dgm:pt>
    <dgm:pt modelId="{AC000C0D-E51B-45C0-B2CF-2091EC2DA5F1}" type="parTrans" cxnId="{B8004B92-73FC-41F6-9A72-62516A3156C9}">
      <dgm:prSet/>
      <dgm:spPr/>
      <dgm:t>
        <a:bodyPr/>
        <a:lstStyle/>
        <a:p>
          <a:endParaRPr lang="en-GB"/>
        </a:p>
      </dgm:t>
    </dgm:pt>
    <dgm:pt modelId="{5968C6EC-6BBD-48F2-9725-045A38478110}" type="sibTrans" cxnId="{B8004B92-73FC-41F6-9A72-62516A3156C9}">
      <dgm:prSet/>
      <dgm:spPr/>
      <dgm:t>
        <a:bodyPr/>
        <a:lstStyle/>
        <a:p>
          <a:endParaRPr lang="en-GB"/>
        </a:p>
      </dgm:t>
    </dgm:pt>
    <dgm:pt modelId="{687EC2B6-E775-411F-B0B8-421BA6C7CE32}">
      <dgm:prSet phldrT="Write a description of the significance of this event"/>
      <dgm:spPr/>
      <dgm:t>
        <a:bodyPr/>
        <a:lstStyle/>
        <a:p>
          <a:r>
            <a:rPr lang="en-GB"/>
            <a:t>Commitment ; like customer feedback, recognition of employee contributions, performance monitoring and issue resolution</a:t>
          </a:r>
        </a:p>
      </dgm:t>
    </dgm:pt>
    <dgm:pt modelId="{A87F94E0-A221-4341-AC33-8F18820F889F}" type="parTrans" cxnId="{CEB8EB3B-B9C7-48B1-AF3F-6C8BD7BBA5B9}">
      <dgm:prSet/>
      <dgm:spPr/>
      <dgm:t>
        <a:bodyPr/>
        <a:lstStyle/>
        <a:p>
          <a:endParaRPr lang="en-GB"/>
        </a:p>
      </dgm:t>
    </dgm:pt>
    <dgm:pt modelId="{D5CACD9C-1215-46BA-84B2-B94D8233DF08}" type="sibTrans" cxnId="{CEB8EB3B-B9C7-48B1-AF3F-6C8BD7BBA5B9}">
      <dgm:prSet/>
      <dgm:spPr/>
      <dgm:t>
        <a:bodyPr/>
        <a:lstStyle/>
        <a:p>
          <a:endParaRPr lang="en-GB"/>
        </a:p>
      </dgm:t>
    </dgm:pt>
    <dgm:pt modelId="{A714F6CE-AD14-492F-8907-ABE36CE9757F}">
      <dgm:prSet phldrT="Add an event"/>
      <dgm:spPr/>
      <dgm:t>
        <a:bodyPr/>
        <a:lstStyle/>
        <a:p>
          <a:pPr>
            <a:defRPr b="1"/>
          </a:pPr>
          <a:r>
            <a:rPr lang="en-GB">
              <a:latin typeface="Arial" panose="020B0604020202020204" pitchFamily="34" charset="0"/>
              <a:cs typeface="Arial" panose="020B0604020202020204" pitchFamily="34" charset="0"/>
            </a:rPr>
            <a:t>Month 6 Global Rollout </a:t>
          </a:r>
        </a:p>
      </dgm:t>
    </dgm:pt>
    <dgm:pt modelId="{808BDF94-8A36-4331-9DDB-4E7AF8C832EA}" type="parTrans" cxnId="{640FE278-83CB-4D80-8171-7D8C27585CCA}">
      <dgm:prSet/>
      <dgm:spPr/>
      <dgm:t>
        <a:bodyPr/>
        <a:lstStyle/>
        <a:p>
          <a:endParaRPr lang="en-GB"/>
        </a:p>
      </dgm:t>
    </dgm:pt>
    <dgm:pt modelId="{9E031A9A-06BE-45F4-9D92-E19A244BAEAA}" type="sibTrans" cxnId="{640FE278-83CB-4D80-8171-7D8C27585CCA}">
      <dgm:prSet/>
      <dgm:spPr/>
      <dgm:t>
        <a:bodyPr/>
        <a:lstStyle/>
        <a:p>
          <a:endParaRPr lang="en-GB"/>
        </a:p>
      </dgm:t>
    </dgm:pt>
    <dgm:pt modelId="{16A73CD4-2B88-486F-BAEC-842EB31833D6}">
      <dgm:prSet phldrT="Write a description of the significance of this event"/>
      <dgm:spPr/>
      <dgm:t>
        <a:bodyPr/>
        <a:lstStyle/>
        <a:p>
          <a:r>
            <a:rPr lang="en-GB"/>
            <a:t>Commitment as full implementation, post-launch support, continous improvement and stakeholder evaulation</a:t>
          </a:r>
        </a:p>
      </dgm:t>
    </dgm:pt>
    <dgm:pt modelId="{E1DBFAD1-9502-4C10-8C6A-171FE80C8A89}" type="parTrans" cxnId="{D5338587-3C31-47CA-8F12-68BB7A39AF97}">
      <dgm:prSet/>
      <dgm:spPr/>
      <dgm:t>
        <a:bodyPr/>
        <a:lstStyle/>
        <a:p>
          <a:endParaRPr lang="en-GB"/>
        </a:p>
      </dgm:t>
    </dgm:pt>
    <dgm:pt modelId="{A1150047-E493-4749-B836-E6EB40F19503}" type="sibTrans" cxnId="{D5338587-3C31-47CA-8F12-68BB7A39AF97}">
      <dgm:prSet/>
      <dgm:spPr/>
      <dgm:t>
        <a:bodyPr/>
        <a:lstStyle/>
        <a:p>
          <a:endParaRPr lang="en-GB"/>
        </a:p>
      </dgm:t>
    </dgm:pt>
    <dgm:pt modelId="{1B38BE81-F4E1-473A-9835-BA5B6937B214}" type="pres">
      <dgm:prSet presAssocID="{AFD55A0F-89E4-4BFC-A03C-F38BCCAE9572}" presName="root" presStyleCnt="0">
        <dgm:presLayoutVars>
          <dgm:dir/>
          <dgm:animLvl val="lvl"/>
        </dgm:presLayoutVars>
      </dgm:prSet>
      <dgm:spPr/>
    </dgm:pt>
    <dgm:pt modelId="{B4C0A92B-C282-471D-8B49-4C5CD5F88414}" type="pres">
      <dgm:prSet presAssocID="{AFD55A0F-89E4-4BFC-A03C-F38BCCAE9572}" presName="divider" presStyleCnt="0"/>
      <dgm:spPr/>
    </dgm:pt>
    <dgm:pt modelId="{5574CC6A-E195-4F23-804A-C4896AD85E68}" type="pres">
      <dgm:prSet presAssocID="{AFD55A0F-89E4-4BFC-A03C-F38BCCAE9572}" presName="rectBar" presStyleLbl="dkBgShp" presStyleIdx="0" presStyleCnt="8"/>
      <dgm:spPr>
        <a:gradFill rotWithShape="0">
          <a:gsLst>
            <a:gs pos="0">
              <a:schemeClr val="accent1">
                <a:tint val="76000"/>
              </a:schemeClr>
            </a:gs>
            <a:gs pos="100000">
              <a:schemeClr val="accent1">
                <a:tint val="76000"/>
              </a:schemeClr>
            </a:gs>
          </a:gsLst>
          <a:lin ang="0" scaled="0"/>
        </a:gradFill>
        <a:ln>
          <a:noFill/>
        </a:ln>
        <a:effectLst/>
      </dgm:spPr>
    </dgm:pt>
    <dgm:pt modelId="{7C89FB35-F5CF-4F3C-B48A-E3B9C4171556}" type="pres">
      <dgm:prSet presAssocID="{AFD55A0F-89E4-4BFC-A03C-F38BCCAE9572}" presName="chevronArrow" presStyleLbl="dkBgShp" presStyleIdx="1" presStyleCnt="8"/>
      <dgm:spPr>
        <a:gradFill rotWithShape="0">
          <a:gsLst>
            <a:gs pos="0">
              <a:schemeClr val="accent1">
                <a:tint val="76000"/>
              </a:schemeClr>
            </a:gs>
            <a:gs pos="100000">
              <a:schemeClr val="accent1">
                <a:tint val="76000"/>
              </a:schemeClr>
            </a:gs>
          </a:gsLst>
          <a:lin ang="0" scaled="0"/>
        </a:gradFill>
        <a:ln>
          <a:noFill/>
        </a:ln>
        <a:effectLst/>
      </dgm:spPr>
    </dgm:pt>
    <dgm:pt modelId="{131202E5-67CB-44D6-80FC-B4AED37B87C8}" type="pres">
      <dgm:prSet presAssocID="{AFD55A0F-89E4-4BFC-A03C-F38BCCAE9572}" presName="nodes" presStyleCnt="0">
        <dgm:presLayoutVars>
          <dgm:chMax/>
          <dgm:chPref/>
          <dgm:animLvl val="lvl"/>
        </dgm:presLayoutVars>
      </dgm:prSet>
      <dgm:spPr/>
    </dgm:pt>
    <dgm:pt modelId="{426D0768-9D3B-44BF-AA9B-F2B5F1A4F4ED}" type="pres">
      <dgm:prSet presAssocID="{917B545B-552F-43E5-AE67-178630E6DD11}" presName="composite" presStyleCnt="0"/>
      <dgm:spPr/>
    </dgm:pt>
    <dgm:pt modelId="{5C7DEBC4-004C-4FB8-9B73-990D5E5E5AC1}" type="pres">
      <dgm:prSet presAssocID="{917B545B-552F-43E5-AE67-178630E6DD11}" presName="DropPinPlaceHolder" presStyleCnt="0"/>
      <dgm:spPr/>
    </dgm:pt>
    <dgm:pt modelId="{82E18930-838D-4929-97C6-B280F82DED6B}" type="pres">
      <dgm:prSet presAssocID="{917B545B-552F-43E5-AE67-178630E6DD11}" presName="DropPin" presStyleLbl="alignNode1" presStyleIdx="0" presStyleCnt="6"/>
      <dgm:spPr/>
    </dgm:pt>
    <dgm:pt modelId="{136F01A0-8F0C-4244-AC78-F6A033FAF245}" type="pres">
      <dgm:prSet presAssocID="{917B545B-552F-43E5-AE67-178630E6DD11}" presName="Ellipse" presStyleLbl="fgAcc1" presStyleIdx="0" presStyleCnt="6"/>
      <dgm:spPr/>
    </dgm:pt>
    <dgm:pt modelId="{8924ECAD-D8F0-436B-B07D-C61DCE2681F5}" type="pres">
      <dgm:prSet presAssocID="{917B545B-552F-43E5-AE67-178630E6DD11}" presName="L2TextContainer" presStyleLbl="revTx" presStyleIdx="0" presStyleCnt="12">
        <dgm:presLayoutVars>
          <dgm:bulletEnabled val="1"/>
        </dgm:presLayoutVars>
      </dgm:prSet>
      <dgm:spPr/>
    </dgm:pt>
    <dgm:pt modelId="{7D55F9C8-D052-4FB4-AAE2-D7EC822F2CDD}" type="pres">
      <dgm:prSet presAssocID="{917B545B-552F-43E5-AE67-178630E6DD11}" presName="L1TextContainer" presStyleLbl="revTx" presStyleIdx="1" presStyleCnt="12">
        <dgm:presLayoutVars>
          <dgm:chMax val="1"/>
          <dgm:chPref val="1"/>
          <dgm:bulletEnabled val="1"/>
        </dgm:presLayoutVars>
      </dgm:prSet>
      <dgm:spPr/>
    </dgm:pt>
    <dgm:pt modelId="{3803C58D-7127-4627-AABE-BCB677D0C40E}" type="pres">
      <dgm:prSet presAssocID="{917B545B-552F-43E5-AE67-178630E6DD11}" presName="ConnectLine" presStyleLbl="dkBgShp" presStyleIdx="2" presStyleCnt="8"/>
      <dgm:spPr/>
    </dgm:pt>
    <dgm:pt modelId="{4087CC5C-CC44-44B5-A33E-EE80141C195A}" type="pres">
      <dgm:prSet presAssocID="{917B545B-552F-43E5-AE67-178630E6DD11}" presName="ConnectorPoint" presStyleCnt="0"/>
      <dgm:spPr/>
    </dgm:pt>
    <dgm:pt modelId="{A5B7EF76-1323-4774-A788-6607BF6B5E3F}" type="pres">
      <dgm:prSet presAssocID="{917B545B-552F-43E5-AE67-178630E6DD11}" presName="Bullet" presStyleLbl="lnNode1" presStyleIdx="0" presStyleCnt="6"/>
      <dgm:spPr>
        <a:solidFill>
          <a:srgbClr val="FFFF00"/>
        </a:solidFill>
      </dgm:spPr>
    </dgm:pt>
    <dgm:pt modelId="{E18DFBB2-B6BF-4EBD-B720-9303F066E262}" type="pres">
      <dgm:prSet presAssocID="{917B545B-552F-43E5-AE67-178630E6DD11}" presName="EmptyPlaceHolder" presStyleCnt="0"/>
      <dgm:spPr/>
    </dgm:pt>
    <dgm:pt modelId="{C4BFCC84-E29C-4AEC-82CD-CBC15B33E38A}" type="pres">
      <dgm:prSet presAssocID="{8658B2F3-D430-4EBA-84D5-53A6D3A21DF9}" presName="spaceBetweenRectangles" presStyleCnt="0"/>
      <dgm:spPr/>
    </dgm:pt>
    <dgm:pt modelId="{0EE4130F-1E2A-455E-8E93-39C47FA0027A}" type="pres">
      <dgm:prSet presAssocID="{76AC0510-110B-40CD-8FFA-699FFBADE15A}" presName="composite" presStyleCnt="0"/>
      <dgm:spPr/>
    </dgm:pt>
    <dgm:pt modelId="{99CACEBB-EC80-4374-B23B-71178C15F354}" type="pres">
      <dgm:prSet presAssocID="{76AC0510-110B-40CD-8FFA-699FFBADE15A}" presName="DropPinPlaceHolder" presStyleCnt="0"/>
      <dgm:spPr/>
    </dgm:pt>
    <dgm:pt modelId="{5254D631-BA9D-41B4-92B6-BF6351D2CB58}" type="pres">
      <dgm:prSet presAssocID="{76AC0510-110B-40CD-8FFA-699FFBADE15A}" presName="DropPin" presStyleLbl="alignNode1" presStyleIdx="1" presStyleCnt="6"/>
      <dgm:spPr/>
    </dgm:pt>
    <dgm:pt modelId="{B5CE62AF-C436-4C16-AF75-0D5964CCA44F}" type="pres">
      <dgm:prSet presAssocID="{76AC0510-110B-40CD-8FFA-699FFBADE15A}" presName="Ellipse" presStyleLbl="fgAcc1" presStyleIdx="1" presStyleCnt="6"/>
      <dgm:spPr/>
    </dgm:pt>
    <dgm:pt modelId="{201718F1-6039-4559-B8B8-AD55C960D6BA}" type="pres">
      <dgm:prSet presAssocID="{76AC0510-110B-40CD-8FFA-699FFBADE15A}" presName="L2TextContainer" presStyleLbl="revTx" presStyleIdx="2" presStyleCnt="12">
        <dgm:presLayoutVars>
          <dgm:bulletEnabled val="1"/>
        </dgm:presLayoutVars>
      </dgm:prSet>
      <dgm:spPr/>
    </dgm:pt>
    <dgm:pt modelId="{C3C65987-564B-464C-AFF8-B9226EB833E0}" type="pres">
      <dgm:prSet presAssocID="{76AC0510-110B-40CD-8FFA-699FFBADE15A}" presName="L1TextContainer" presStyleLbl="revTx" presStyleIdx="3" presStyleCnt="12">
        <dgm:presLayoutVars>
          <dgm:chMax val="1"/>
          <dgm:chPref val="1"/>
          <dgm:bulletEnabled val="1"/>
        </dgm:presLayoutVars>
      </dgm:prSet>
      <dgm:spPr/>
    </dgm:pt>
    <dgm:pt modelId="{4A494CDC-B002-477A-8D91-CE984EDAE481}" type="pres">
      <dgm:prSet presAssocID="{76AC0510-110B-40CD-8FFA-699FFBADE15A}" presName="ConnectLine" presStyleLbl="dkBgShp" presStyleIdx="3" presStyleCnt="8"/>
      <dgm:spPr/>
    </dgm:pt>
    <dgm:pt modelId="{09C86499-B882-43D1-ACDE-0F697DD6368E}" type="pres">
      <dgm:prSet presAssocID="{76AC0510-110B-40CD-8FFA-699FFBADE15A}" presName="ConnectorPoint" presStyleCnt="0"/>
      <dgm:spPr/>
    </dgm:pt>
    <dgm:pt modelId="{ABBFD486-43AA-4C0C-A675-D9ADC8B57163}" type="pres">
      <dgm:prSet presAssocID="{76AC0510-110B-40CD-8FFA-699FFBADE15A}" presName="Bullet" presStyleLbl="lnNode1" presStyleIdx="1" presStyleCnt="6"/>
      <dgm:spPr>
        <a:solidFill>
          <a:schemeClr val="accent1">
            <a:lumMod val="60000"/>
            <a:lumOff val="40000"/>
          </a:schemeClr>
        </a:solidFill>
      </dgm:spPr>
    </dgm:pt>
    <dgm:pt modelId="{DBF61045-A53C-4D38-A250-BB5666F4C463}" type="pres">
      <dgm:prSet presAssocID="{76AC0510-110B-40CD-8FFA-699FFBADE15A}" presName="EmptyPlaceHolder" presStyleCnt="0"/>
      <dgm:spPr/>
    </dgm:pt>
    <dgm:pt modelId="{12E42BF5-FB68-4A3C-AA4A-49B46DC12E24}" type="pres">
      <dgm:prSet presAssocID="{0A24EECD-D687-4DE8-95C3-2640532EE477}" presName="spaceBetweenRectangles" presStyleCnt="0"/>
      <dgm:spPr/>
    </dgm:pt>
    <dgm:pt modelId="{0CD450A5-96D3-43F7-AE92-15AC1E4148D9}" type="pres">
      <dgm:prSet presAssocID="{A1FC67A9-45C8-469B-8C9C-D54F3D8CCC90}" presName="composite" presStyleCnt="0"/>
      <dgm:spPr/>
    </dgm:pt>
    <dgm:pt modelId="{E9E3D693-049F-405F-BC68-979C80E55B99}" type="pres">
      <dgm:prSet presAssocID="{A1FC67A9-45C8-469B-8C9C-D54F3D8CCC90}" presName="DropPinPlaceHolder" presStyleCnt="0"/>
      <dgm:spPr/>
    </dgm:pt>
    <dgm:pt modelId="{C8F6C42B-4A58-4046-8B6E-82AF7A4F1157}" type="pres">
      <dgm:prSet presAssocID="{A1FC67A9-45C8-469B-8C9C-D54F3D8CCC90}" presName="DropPin" presStyleLbl="alignNode1" presStyleIdx="2" presStyleCnt="6"/>
      <dgm:spPr/>
    </dgm:pt>
    <dgm:pt modelId="{D0C39277-8B6A-4ABB-AF3B-1E1105746CA4}" type="pres">
      <dgm:prSet presAssocID="{A1FC67A9-45C8-469B-8C9C-D54F3D8CCC90}" presName="Ellipse" presStyleLbl="fgAcc1" presStyleIdx="2" presStyleCnt="6"/>
      <dgm:spPr/>
    </dgm:pt>
    <dgm:pt modelId="{55A7E4EB-643A-4375-90C1-73F935F320B1}" type="pres">
      <dgm:prSet presAssocID="{A1FC67A9-45C8-469B-8C9C-D54F3D8CCC90}" presName="L2TextContainer" presStyleLbl="revTx" presStyleIdx="4" presStyleCnt="12">
        <dgm:presLayoutVars>
          <dgm:bulletEnabled val="1"/>
        </dgm:presLayoutVars>
      </dgm:prSet>
      <dgm:spPr/>
    </dgm:pt>
    <dgm:pt modelId="{271EB1A7-DDB8-4BC0-9813-1E099867F4AF}" type="pres">
      <dgm:prSet presAssocID="{A1FC67A9-45C8-469B-8C9C-D54F3D8CCC90}" presName="L1TextContainer" presStyleLbl="revTx" presStyleIdx="5" presStyleCnt="12">
        <dgm:presLayoutVars>
          <dgm:chMax val="1"/>
          <dgm:chPref val="1"/>
          <dgm:bulletEnabled val="1"/>
        </dgm:presLayoutVars>
      </dgm:prSet>
      <dgm:spPr/>
    </dgm:pt>
    <dgm:pt modelId="{5A6D77B2-24A5-4082-9E01-00FD81E47A4C}" type="pres">
      <dgm:prSet presAssocID="{A1FC67A9-45C8-469B-8C9C-D54F3D8CCC90}" presName="ConnectLine" presStyleLbl="dkBgShp" presStyleIdx="4" presStyleCnt="8"/>
      <dgm:spPr/>
    </dgm:pt>
    <dgm:pt modelId="{39A3F17C-ED4E-4A8D-BE80-5F08A0D386AE}" type="pres">
      <dgm:prSet presAssocID="{A1FC67A9-45C8-469B-8C9C-D54F3D8CCC90}" presName="ConnectorPoint" presStyleCnt="0"/>
      <dgm:spPr/>
    </dgm:pt>
    <dgm:pt modelId="{83743573-7268-4394-A166-7EE1E69A16D6}" type="pres">
      <dgm:prSet presAssocID="{A1FC67A9-45C8-469B-8C9C-D54F3D8CCC90}" presName="Bullet" presStyleLbl="lnNode1" presStyleIdx="2" presStyleCnt="6"/>
      <dgm:spPr>
        <a:solidFill>
          <a:schemeClr val="accent2">
            <a:lumMod val="75000"/>
          </a:schemeClr>
        </a:solidFill>
      </dgm:spPr>
    </dgm:pt>
    <dgm:pt modelId="{14D09D56-B97A-405E-973E-172DCC292FDB}" type="pres">
      <dgm:prSet presAssocID="{A1FC67A9-45C8-469B-8C9C-D54F3D8CCC90}" presName="EmptyPlaceHolder" presStyleCnt="0"/>
      <dgm:spPr/>
    </dgm:pt>
    <dgm:pt modelId="{D974EE66-FBFF-439D-A2CB-7D1E5C1F2232}" type="pres">
      <dgm:prSet presAssocID="{2613A9BD-6522-4BC2-B32E-ED5591C88D6D}" presName="spaceBetweenRectangles" presStyleCnt="0"/>
      <dgm:spPr/>
    </dgm:pt>
    <dgm:pt modelId="{D38EC71D-A146-4697-A3F5-B1105CAC6A81}" type="pres">
      <dgm:prSet presAssocID="{DAED4A98-0639-4139-BF50-669794428F5E}" presName="composite" presStyleCnt="0"/>
      <dgm:spPr/>
    </dgm:pt>
    <dgm:pt modelId="{FE171C7F-D6C4-42E1-993B-AFF181ADA8C9}" type="pres">
      <dgm:prSet presAssocID="{DAED4A98-0639-4139-BF50-669794428F5E}" presName="DropPinPlaceHolder" presStyleCnt="0"/>
      <dgm:spPr/>
    </dgm:pt>
    <dgm:pt modelId="{A496EBC7-669F-4121-9333-157D27E6E46B}" type="pres">
      <dgm:prSet presAssocID="{DAED4A98-0639-4139-BF50-669794428F5E}" presName="DropPin" presStyleLbl="alignNode1" presStyleIdx="3" presStyleCnt="6"/>
      <dgm:spPr/>
    </dgm:pt>
    <dgm:pt modelId="{2BE71E30-42AD-4095-87CF-A52CC706A1DD}" type="pres">
      <dgm:prSet presAssocID="{DAED4A98-0639-4139-BF50-669794428F5E}" presName="Ellipse" presStyleLbl="fgAcc1" presStyleIdx="3" presStyleCnt="6"/>
      <dgm:spPr/>
    </dgm:pt>
    <dgm:pt modelId="{032F11D4-CF03-4410-B180-4D3852A235B3}" type="pres">
      <dgm:prSet presAssocID="{DAED4A98-0639-4139-BF50-669794428F5E}" presName="L2TextContainer" presStyleLbl="revTx" presStyleIdx="6" presStyleCnt="12">
        <dgm:presLayoutVars>
          <dgm:bulletEnabled val="1"/>
        </dgm:presLayoutVars>
      </dgm:prSet>
      <dgm:spPr/>
    </dgm:pt>
    <dgm:pt modelId="{7381BD79-6CAE-4416-BC3F-185662AC392E}" type="pres">
      <dgm:prSet presAssocID="{DAED4A98-0639-4139-BF50-669794428F5E}" presName="L1TextContainer" presStyleLbl="revTx" presStyleIdx="7" presStyleCnt="12">
        <dgm:presLayoutVars>
          <dgm:chMax val="1"/>
          <dgm:chPref val="1"/>
          <dgm:bulletEnabled val="1"/>
        </dgm:presLayoutVars>
      </dgm:prSet>
      <dgm:spPr/>
    </dgm:pt>
    <dgm:pt modelId="{7886FCB2-7321-4BB2-959C-EB2EABC04D46}" type="pres">
      <dgm:prSet presAssocID="{DAED4A98-0639-4139-BF50-669794428F5E}" presName="ConnectLine" presStyleLbl="dkBgShp" presStyleIdx="5" presStyleCnt="8"/>
      <dgm:spPr/>
    </dgm:pt>
    <dgm:pt modelId="{02077B92-8F7A-483F-A9D0-652928448688}" type="pres">
      <dgm:prSet presAssocID="{DAED4A98-0639-4139-BF50-669794428F5E}" presName="ConnectorPoint" presStyleCnt="0"/>
      <dgm:spPr/>
    </dgm:pt>
    <dgm:pt modelId="{AF48A57B-6AD7-4729-8000-1D34CFF7D855}" type="pres">
      <dgm:prSet presAssocID="{DAED4A98-0639-4139-BF50-669794428F5E}" presName="Bullet" presStyleLbl="lnNode1" presStyleIdx="3" presStyleCnt="6"/>
      <dgm:spPr>
        <a:solidFill>
          <a:srgbClr val="92D050"/>
        </a:solidFill>
      </dgm:spPr>
    </dgm:pt>
    <dgm:pt modelId="{81E4C4D9-B323-4DC7-AD77-34201B783CEF}" type="pres">
      <dgm:prSet presAssocID="{DAED4A98-0639-4139-BF50-669794428F5E}" presName="EmptyPlaceHolder" presStyleCnt="0"/>
      <dgm:spPr/>
    </dgm:pt>
    <dgm:pt modelId="{6C9764F3-E8D4-4DE9-9556-B8C2CBEFFB7C}" type="pres">
      <dgm:prSet presAssocID="{A5662B01-3D7B-4D03-BCB1-36503C4CEBC1}" presName="spaceBetweenRectangles" presStyleCnt="0"/>
      <dgm:spPr/>
    </dgm:pt>
    <dgm:pt modelId="{3EAA7F64-B85D-4E55-AB1D-37165AC3CE99}" type="pres">
      <dgm:prSet presAssocID="{09702389-F8CC-4726-8603-86D5C2DE9CB0}" presName="composite" presStyleCnt="0"/>
      <dgm:spPr/>
    </dgm:pt>
    <dgm:pt modelId="{0B8D52F1-19E8-4E04-AFBA-7B2320B6F674}" type="pres">
      <dgm:prSet presAssocID="{09702389-F8CC-4726-8603-86D5C2DE9CB0}" presName="DropPinPlaceHolder" presStyleCnt="0"/>
      <dgm:spPr/>
    </dgm:pt>
    <dgm:pt modelId="{B014F295-0492-4285-A7F7-8B8D60971EAF}" type="pres">
      <dgm:prSet presAssocID="{09702389-F8CC-4726-8603-86D5C2DE9CB0}" presName="DropPin" presStyleLbl="alignNode1" presStyleIdx="4" presStyleCnt="6"/>
      <dgm:spPr/>
    </dgm:pt>
    <dgm:pt modelId="{6B8A05ED-3481-4BC1-B414-03BF75E0FC6C}" type="pres">
      <dgm:prSet presAssocID="{09702389-F8CC-4726-8603-86D5C2DE9CB0}" presName="Ellipse" presStyleLbl="fgAcc1" presStyleIdx="4" presStyleCnt="6"/>
      <dgm:spPr/>
    </dgm:pt>
    <dgm:pt modelId="{7B7D1AFF-96BB-4E75-9B21-6FDE2BB32D5A}" type="pres">
      <dgm:prSet presAssocID="{09702389-F8CC-4726-8603-86D5C2DE9CB0}" presName="L2TextContainer" presStyleLbl="revTx" presStyleIdx="8" presStyleCnt="12">
        <dgm:presLayoutVars>
          <dgm:bulletEnabled val="1"/>
        </dgm:presLayoutVars>
      </dgm:prSet>
      <dgm:spPr/>
    </dgm:pt>
    <dgm:pt modelId="{EA2BA7F2-0FBD-4119-8E60-D5B5CC6AF5BC}" type="pres">
      <dgm:prSet presAssocID="{09702389-F8CC-4726-8603-86D5C2DE9CB0}" presName="L1TextContainer" presStyleLbl="revTx" presStyleIdx="9" presStyleCnt="12">
        <dgm:presLayoutVars>
          <dgm:chMax val="1"/>
          <dgm:chPref val="1"/>
          <dgm:bulletEnabled val="1"/>
        </dgm:presLayoutVars>
      </dgm:prSet>
      <dgm:spPr/>
    </dgm:pt>
    <dgm:pt modelId="{8F566A47-1E3B-48CE-B34F-938F89434487}" type="pres">
      <dgm:prSet presAssocID="{09702389-F8CC-4726-8603-86D5C2DE9CB0}" presName="ConnectLine" presStyleLbl="dkBgShp" presStyleIdx="6" presStyleCnt="8"/>
      <dgm:spPr/>
    </dgm:pt>
    <dgm:pt modelId="{EA24F358-938C-4264-B8B4-2AE61742933D}" type="pres">
      <dgm:prSet presAssocID="{09702389-F8CC-4726-8603-86D5C2DE9CB0}" presName="ConnectorPoint" presStyleCnt="0"/>
      <dgm:spPr/>
    </dgm:pt>
    <dgm:pt modelId="{983020CC-B881-4B95-9046-7AD3FE809B9D}" type="pres">
      <dgm:prSet presAssocID="{09702389-F8CC-4726-8603-86D5C2DE9CB0}" presName="Bullet" presStyleLbl="lnNode1" presStyleIdx="4" presStyleCnt="6"/>
      <dgm:spPr>
        <a:solidFill>
          <a:schemeClr val="accent3"/>
        </a:solidFill>
      </dgm:spPr>
    </dgm:pt>
    <dgm:pt modelId="{63A1D2AB-D9E1-4E34-868D-0AC3CDDE10C7}" type="pres">
      <dgm:prSet presAssocID="{09702389-F8CC-4726-8603-86D5C2DE9CB0}" presName="EmptyPlaceHolder" presStyleCnt="0"/>
      <dgm:spPr/>
    </dgm:pt>
    <dgm:pt modelId="{D5CBB38B-93AC-480F-806C-061469CCE099}" type="pres">
      <dgm:prSet presAssocID="{5968C6EC-6BBD-48F2-9725-045A38478110}" presName="spaceBetweenRectangles" presStyleCnt="0"/>
      <dgm:spPr/>
    </dgm:pt>
    <dgm:pt modelId="{B0895A55-A2A0-4151-B48B-10AED5D782CF}" type="pres">
      <dgm:prSet presAssocID="{A714F6CE-AD14-492F-8907-ABE36CE9757F}" presName="composite" presStyleCnt="0"/>
      <dgm:spPr/>
    </dgm:pt>
    <dgm:pt modelId="{F80077E6-C820-405D-BE77-04FBB205B8C1}" type="pres">
      <dgm:prSet presAssocID="{A714F6CE-AD14-492F-8907-ABE36CE9757F}" presName="DropPinPlaceHolder" presStyleCnt="0"/>
      <dgm:spPr/>
    </dgm:pt>
    <dgm:pt modelId="{909326A6-5A82-447A-B718-98564D8010CA}" type="pres">
      <dgm:prSet presAssocID="{A714F6CE-AD14-492F-8907-ABE36CE9757F}" presName="DropPin" presStyleLbl="alignNode1" presStyleIdx="5" presStyleCnt="6"/>
      <dgm:spPr/>
    </dgm:pt>
    <dgm:pt modelId="{5A8EBC15-82DB-4DB5-A9D6-B47AA5EE84EB}" type="pres">
      <dgm:prSet presAssocID="{A714F6CE-AD14-492F-8907-ABE36CE9757F}" presName="Ellipse" presStyleLbl="fgAcc1" presStyleIdx="5" presStyleCnt="6"/>
      <dgm:spPr/>
    </dgm:pt>
    <dgm:pt modelId="{511E9DFC-3453-425C-AAD3-AA11349B2595}" type="pres">
      <dgm:prSet presAssocID="{A714F6CE-AD14-492F-8907-ABE36CE9757F}" presName="L2TextContainer" presStyleLbl="revTx" presStyleIdx="10" presStyleCnt="12">
        <dgm:presLayoutVars>
          <dgm:bulletEnabled val="1"/>
        </dgm:presLayoutVars>
      </dgm:prSet>
      <dgm:spPr/>
    </dgm:pt>
    <dgm:pt modelId="{B7E4492C-3239-465F-95F1-503A517303D8}" type="pres">
      <dgm:prSet presAssocID="{A714F6CE-AD14-492F-8907-ABE36CE9757F}" presName="L1TextContainer" presStyleLbl="revTx" presStyleIdx="11" presStyleCnt="12">
        <dgm:presLayoutVars>
          <dgm:chMax val="1"/>
          <dgm:chPref val="1"/>
          <dgm:bulletEnabled val="1"/>
        </dgm:presLayoutVars>
      </dgm:prSet>
      <dgm:spPr/>
    </dgm:pt>
    <dgm:pt modelId="{B8485544-E819-4489-A9CE-872019A6AA26}" type="pres">
      <dgm:prSet presAssocID="{A714F6CE-AD14-492F-8907-ABE36CE9757F}" presName="ConnectLine" presStyleLbl="dkBgShp" presStyleIdx="7" presStyleCnt="8"/>
      <dgm:spPr/>
    </dgm:pt>
    <dgm:pt modelId="{E105EC30-4127-4CBA-8C0C-3B6F0170C5D6}" type="pres">
      <dgm:prSet presAssocID="{A714F6CE-AD14-492F-8907-ABE36CE9757F}" presName="ConnectorPoint" presStyleCnt="0"/>
      <dgm:spPr/>
    </dgm:pt>
    <dgm:pt modelId="{F3B0D2D1-D55A-49EE-ABDC-97ADC617C52F}" type="pres">
      <dgm:prSet presAssocID="{A714F6CE-AD14-492F-8907-ABE36CE9757F}" presName="Bullet" presStyleLbl="lnNode1" presStyleIdx="5" presStyleCnt="6"/>
      <dgm:spPr>
        <a:solidFill>
          <a:srgbClr val="7030A0"/>
        </a:solidFill>
      </dgm:spPr>
    </dgm:pt>
    <dgm:pt modelId="{3DAC6A54-1CD0-463C-A736-82B8A5D80734}" type="pres">
      <dgm:prSet presAssocID="{A714F6CE-AD14-492F-8907-ABE36CE9757F}" presName="EmptyPlaceHolder" presStyleCnt="0"/>
      <dgm:spPr/>
    </dgm:pt>
  </dgm:ptLst>
  <dgm:cxnLst>
    <dgm:cxn modelId="{CEB8EB3B-B9C7-48B1-AF3F-6C8BD7BBA5B9}" srcId="{09702389-F8CC-4726-8603-86D5C2DE9CB0}" destId="{687EC2B6-E775-411F-B0B8-421BA6C7CE32}" srcOrd="0" destOrd="0" parTransId="{A87F94E0-A221-4341-AC33-8F18820F889F}" sibTransId="{D5CACD9C-1215-46BA-84B2-B94D8233DF08}"/>
    <dgm:cxn modelId="{0B1D843E-3CFD-409C-B36E-5AAA8DA7EDCE}" type="presOf" srcId="{16A73CD4-2B88-486F-BAEC-842EB31833D6}" destId="{511E9DFC-3453-425C-AAD3-AA11349B2595}" srcOrd="0" destOrd="0" presId="urn:microsoft.com/office/officeart/2024/layout/BulletTimelineInverted"/>
    <dgm:cxn modelId="{2EF5B265-4762-488B-8989-98B5F4590AF2}" type="presOf" srcId="{D62748D6-6A3B-496E-B567-438892381F0E}" destId="{201718F1-6039-4559-B8B8-AD55C960D6BA}" srcOrd="0" destOrd="0" presId="urn:microsoft.com/office/officeart/2024/layout/BulletTimelineInverted"/>
    <dgm:cxn modelId="{2BAE5B55-4E34-4503-8AFF-7927E2B7E240}" type="presOf" srcId="{DAED4A98-0639-4139-BF50-669794428F5E}" destId="{7381BD79-6CAE-4416-BC3F-185662AC392E}" srcOrd="0" destOrd="0" presId="urn:microsoft.com/office/officeart/2024/layout/BulletTimelineInverted"/>
    <dgm:cxn modelId="{640FE278-83CB-4D80-8171-7D8C27585CCA}" srcId="{AFD55A0F-89E4-4BFC-A03C-F38BCCAE9572}" destId="{A714F6CE-AD14-492F-8907-ABE36CE9757F}" srcOrd="5" destOrd="0" parTransId="{808BDF94-8A36-4331-9DDB-4E7AF8C832EA}" sibTransId="{9E031A9A-06BE-45F4-9D92-E19A244BAEAA}"/>
    <dgm:cxn modelId="{7C6BE680-FFA0-47BA-95F3-D1DB96813D67}" type="presOf" srcId="{76AC0510-110B-40CD-8FFA-699FFBADE15A}" destId="{C3C65987-564B-464C-AFF8-B9226EB833E0}" srcOrd="0" destOrd="0" presId="urn:microsoft.com/office/officeart/2024/layout/BulletTimelineInverted"/>
    <dgm:cxn modelId="{DEDBD385-4773-420D-A466-574AB36280DA}" type="presOf" srcId="{A714F6CE-AD14-492F-8907-ABE36CE9757F}" destId="{B7E4492C-3239-465F-95F1-503A517303D8}" srcOrd="0" destOrd="0" presId="urn:microsoft.com/office/officeart/2024/layout/BulletTimelineInverted"/>
    <dgm:cxn modelId="{19248486-4BB4-4E66-B90B-01B3639C4D5C}" srcId="{AFD55A0F-89E4-4BFC-A03C-F38BCCAE9572}" destId="{A1FC67A9-45C8-469B-8C9C-D54F3D8CCC90}" srcOrd="2" destOrd="0" parTransId="{4AE82371-5F98-428E-9DBF-04D957FC6FD7}" sibTransId="{2613A9BD-6522-4BC2-B32E-ED5591C88D6D}"/>
    <dgm:cxn modelId="{D5338587-3C31-47CA-8F12-68BB7A39AF97}" srcId="{A714F6CE-AD14-492F-8907-ABE36CE9757F}" destId="{16A73CD4-2B88-486F-BAEC-842EB31833D6}" srcOrd="0" destOrd="0" parTransId="{E1DBFAD1-9502-4C10-8C6A-171FE80C8A89}" sibTransId="{A1150047-E493-4749-B836-E6EB40F19503}"/>
    <dgm:cxn modelId="{5C26308A-83D2-41AE-B53B-BED2CD64E43C}" srcId="{AFD55A0F-89E4-4BFC-A03C-F38BCCAE9572}" destId="{917B545B-552F-43E5-AE67-178630E6DD11}" srcOrd="0" destOrd="0" parTransId="{F63E6C33-4CAF-4728-9BF9-8B9A95C929DC}" sibTransId="{8658B2F3-D430-4EBA-84D5-53A6D3A21DF9}"/>
    <dgm:cxn modelId="{91045D90-DDBE-415B-A86C-A197897BED58}" srcId="{A1FC67A9-45C8-469B-8C9C-D54F3D8CCC90}" destId="{3F67DEFE-326F-4E2F-8054-39C0CD970669}" srcOrd="0" destOrd="0" parTransId="{7273E833-FD29-4804-B1AE-DA2FACACF0A3}" sibTransId="{210933BC-FE19-4E1A-A5B7-4495175D9A4C}"/>
    <dgm:cxn modelId="{B8004B92-73FC-41F6-9A72-62516A3156C9}" srcId="{AFD55A0F-89E4-4BFC-A03C-F38BCCAE9572}" destId="{09702389-F8CC-4726-8603-86D5C2DE9CB0}" srcOrd="4" destOrd="0" parTransId="{AC000C0D-E51B-45C0-B2CF-2091EC2DA5F1}" sibTransId="{5968C6EC-6BBD-48F2-9725-045A38478110}"/>
    <dgm:cxn modelId="{DB02069D-877E-4423-9957-61CC7B1B7EC3}" type="presOf" srcId="{AD465AA8-9A44-4776-828C-E9CE8BE24790}" destId="{032F11D4-CF03-4410-B180-4D3852A235B3}" srcOrd="0" destOrd="0" presId="urn:microsoft.com/office/officeart/2024/layout/BulletTimelineInverted"/>
    <dgm:cxn modelId="{DD31899D-60FB-4D57-9E9F-B26B3C57999B}" srcId="{AFD55A0F-89E4-4BFC-A03C-F38BCCAE9572}" destId="{DAED4A98-0639-4139-BF50-669794428F5E}" srcOrd="3" destOrd="0" parTransId="{88F76323-C15C-4D54-AE78-E2EFB3CD4FD4}" sibTransId="{A5662B01-3D7B-4D03-BCB1-36503C4CEBC1}"/>
    <dgm:cxn modelId="{74B7C2A7-B316-4F5A-B2C2-08279DFB2DA9}" srcId="{76AC0510-110B-40CD-8FFA-699FFBADE15A}" destId="{D62748D6-6A3B-496E-B567-438892381F0E}" srcOrd="0" destOrd="0" parTransId="{6FBF5B0B-8B94-4CBA-A6D9-CD4471BDD430}" sibTransId="{A30C09FE-5E91-480E-842E-F25707E19376}"/>
    <dgm:cxn modelId="{028C2FB7-849A-485C-AD8C-9624CF21D461}" type="presOf" srcId="{A1FC67A9-45C8-469B-8C9C-D54F3D8CCC90}" destId="{271EB1A7-DDB8-4BC0-9813-1E099867F4AF}" srcOrd="0" destOrd="0" presId="urn:microsoft.com/office/officeart/2024/layout/BulletTimelineInverted"/>
    <dgm:cxn modelId="{9CEA76CD-2736-4D41-907B-7F70C187BCFA}" type="presOf" srcId="{687EC2B6-E775-411F-B0B8-421BA6C7CE32}" destId="{7B7D1AFF-96BB-4E75-9B21-6FDE2BB32D5A}" srcOrd="0" destOrd="0" presId="urn:microsoft.com/office/officeart/2024/layout/BulletTimelineInverted"/>
    <dgm:cxn modelId="{C770F9D1-C803-4440-BEBA-16D9E6F462A6}" srcId="{917B545B-552F-43E5-AE67-178630E6DD11}" destId="{AFE4C144-59AB-4098-83CD-34AA8F20899B}" srcOrd="0" destOrd="0" parTransId="{9ACDCF24-F0C2-4D03-929C-7F6F16E33749}" sibTransId="{3C39896F-C8BD-41FE-8707-9C4D0520D758}"/>
    <dgm:cxn modelId="{DC12ACD5-0F6E-4E8B-A858-DDD697852BF6}" type="presOf" srcId="{AFE4C144-59AB-4098-83CD-34AA8F20899B}" destId="{8924ECAD-D8F0-436B-B07D-C61DCE2681F5}" srcOrd="0" destOrd="0" presId="urn:microsoft.com/office/officeart/2024/layout/BulletTimelineInverted"/>
    <dgm:cxn modelId="{D2CD4DD8-DB95-4D69-9542-0365E1952D67}" type="presOf" srcId="{917B545B-552F-43E5-AE67-178630E6DD11}" destId="{7D55F9C8-D052-4FB4-AAE2-D7EC822F2CDD}" srcOrd="0" destOrd="0" presId="urn:microsoft.com/office/officeart/2024/layout/BulletTimelineInverted"/>
    <dgm:cxn modelId="{965C53D9-011D-4D38-A349-4DBB7EA5ED1C}" type="presOf" srcId="{09702389-F8CC-4726-8603-86D5C2DE9CB0}" destId="{EA2BA7F2-0FBD-4119-8E60-D5B5CC6AF5BC}" srcOrd="0" destOrd="0" presId="urn:microsoft.com/office/officeart/2024/layout/BulletTimelineInverted"/>
    <dgm:cxn modelId="{B475C3DF-F5F0-40C4-83A5-E75C3DA0D178}" type="presOf" srcId="{AFD55A0F-89E4-4BFC-A03C-F38BCCAE9572}" destId="{1B38BE81-F4E1-473A-9835-BA5B6937B214}" srcOrd="0" destOrd="0" presId="urn:microsoft.com/office/officeart/2024/layout/BulletTimelineInverted"/>
    <dgm:cxn modelId="{D30DC5E8-3EDA-4A3D-B6DD-A7C90B29B3E2}" srcId="{DAED4A98-0639-4139-BF50-669794428F5E}" destId="{AD465AA8-9A44-4776-828C-E9CE8BE24790}" srcOrd="0" destOrd="0" parTransId="{A6CC687E-BF19-42D7-8F0A-0189F50FA9B4}" sibTransId="{444AF516-457D-4D68-AD03-13D2DB053DB1}"/>
    <dgm:cxn modelId="{A714DDF1-A8E1-4864-BAAC-9979A53B6D48}" srcId="{AFD55A0F-89E4-4BFC-A03C-F38BCCAE9572}" destId="{76AC0510-110B-40CD-8FFA-699FFBADE15A}" srcOrd="1" destOrd="0" parTransId="{D7907D06-1D65-4347-8B89-D32EE48625B0}" sibTransId="{0A24EECD-D687-4DE8-95C3-2640532EE477}"/>
    <dgm:cxn modelId="{173B37FF-6162-4AA6-9BE6-702B20D3A921}" type="presOf" srcId="{3F67DEFE-326F-4E2F-8054-39C0CD970669}" destId="{55A7E4EB-643A-4375-90C1-73F935F320B1}" srcOrd="0" destOrd="0" presId="urn:microsoft.com/office/officeart/2024/layout/BulletTimelineInverted"/>
    <dgm:cxn modelId="{BA8A5577-77F0-4206-9E27-9AC5E07D8B0B}" type="presParOf" srcId="{1B38BE81-F4E1-473A-9835-BA5B6937B214}" destId="{B4C0A92B-C282-471D-8B49-4C5CD5F88414}" srcOrd="0" destOrd="0" presId="urn:microsoft.com/office/officeart/2024/layout/BulletTimelineInverted"/>
    <dgm:cxn modelId="{8B670A95-0317-4CD1-A381-F388AE8D6719}" type="presParOf" srcId="{B4C0A92B-C282-471D-8B49-4C5CD5F88414}" destId="{5574CC6A-E195-4F23-804A-C4896AD85E68}" srcOrd="0" destOrd="0" presId="urn:microsoft.com/office/officeart/2024/layout/BulletTimelineInverted"/>
    <dgm:cxn modelId="{C97542CB-C089-496B-B884-400065A0300D}" type="presParOf" srcId="{B4C0A92B-C282-471D-8B49-4C5CD5F88414}" destId="{7C89FB35-F5CF-4F3C-B48A-E3B9C4171556}" srcOrd="1" destOrd="0" presId="urn:microsoft.com/office/officeart/2024/layout/BulletTimelineInverted"/>
    <dgm:cxn modelId="{530029D7-A098-49D5-8A82-F4BED262C6C8}" type="presParOf" srcId="{1B38BE81-F4E1-473A-9835-BA5B6937B214}" destId="{131202E5-67CB-44D6-80FC-B4AED37B87C8}" srcOrd="1" destOrd="0" presId="urn:microsoft.com/office/officeart/2024/layout/BulletTimelineInverted"/>
    <dgm:cxn modelId="{62E355BF-34BE-4F2F-A114-EDC1524F3DB7}" type="presParOf" srcId="{131202E5-67CB-44D6-80FC-B4AED37B87C8}" destId="{426D0768-9D3B-44BF-AA9B-F2B5F1A4F4ED}" srcOrd="0" destOrd="0" presId="urn:microsoft.com/office/officeart/2024/layout/BulletTimelineInverted"/>
    <dgm:cxn modelId="{3C32B894-6DC0-4C89-86C1-83018B479727}" type="presParOf" srcId="{426D0768-9D3B-44BF-AA9B-F2B5F1A4F4ED}" destId="{5C7DEBC4-004C-4FB8-9B73-990D5E5E5AC1}" srcOrd="0" destOrd="0" presId="urn:microsoft.com/office/officeart/2024/layout/BulletTimelineInverted"/>
    <dgm:cxn modelId="{CA7EBDCA-BD2A-47DD-8B73-712295DD8775}" type="presParOf" srcId="{5C7DEBC4-004C-4FB8-9B73-990D5E5E5AC1}" destId="{82E18930-838D-4929-97C6-B280F82DED6B}" srcOrd="0" destOrd="0" presId="urn:microsoft.com/office/officeart/2024/layout/BulletTimelineInverted"/>
    <dgm:cxn modelId="{3E4929F2-2DC2-423F-8AF1-63F75FAEF39F}" type="presParOf" srcId="{5C7DEBC4-004C-4FB8-9B73-990D5E5E5AC1}" destId="{136F01A0-8F0C-4244-AC78-F6A033FAF245}" srcOrd="1" destOrd="0" presId="urn:microsoft.com/office/officeart/2024/layout/BulletTimelineInverted"/>
    <dgm:cxn modelId="{48BD85B3-7B3F-4C28-9268-A4A3A7BE08B0}" type="presParOf" srcId="{426D0768-9D3B-44BF-AA9B-F2B5F1A4F4ED}" destId="{8924ECAD-D8F0-436B-B07D-C61DCE2681F5}" srcOrd="1" destOrd="0" presId="urn:microsoft.com/office/officeart/2024/layout/BulletTimelineInverted"/>
    <dgm:cxn modelId="{F007CE4D-7034-42CE-B932-49A7FA20C133}" type="presParOf" srcId="{426D0768-9D3B-44BF-AA9B-F2B5F1A4F4ED}" destId="{7D55F9C8-D052-4FB4-AAE2-D7EC822F2CDD}" srcOrd="2" destOrd="0" presId="urn:microsoft.com/office/officeart/2024/layout/BulletTimelineInverted"/>
    <dgm:cxn modelId="{FE9076FF-3215-41EE-99FF-6DB3F87A64A6}" type="presParOf" srcId="{426D0768-9D3B-44BF-AA9B-F2B5F1A4F4ED}" destId="{3803C58D-7127-4627-AABE-BCB677D0C40E}" srcOrd="3" destOrd="0" presId="urn:microsoft.com/office/officeart/2024/layout/BulletTimelineInverted"/>
    <dgm:cxn modelId="{A198F185-2F03-4121-8E0E-7FB2E8AEA98D}" type="presParOf" srcId="{426D0768-9D3B-44BF-AA9B-F2B5F1A4F4ED}" destId="{4087CC5C-CC44-44B5-A33E-EE80141C195A}" srcOrd="4" destOrd="0" presId="urn:microsoft.com/office/officeart/2024/layout/BulletTimelineInverted"/>
    <dgm:cxn modelId="{26D9EE37-27E0-45A5-A8B6-1C193F6B732E}" type="presParOf" srcId="{4087CC5C-CC44-44B5-A33E-EE80141C195A}" destId="{A5B7EF76-1323-4774-A788-6607BF6B5E3F}" srcOrd="0" destOrd="0" presId="urn:microsoft.com/office/officeart/2024/layout/BulletTimelineInverted"/>
    <dgm:cxn modelId="{C14613E8-EC11-456D-B003-D86F1EE4A829}" type="presParOf" srcId="{426D0768-9D3B-44BF-AA9B-F2B5F1A4F4ED}" destId="{E18DFBB2-B6BF-4EBD-B720-9303F066E262}" srcOrd="5" destOrd="0" presId="urn:microsoft.com/office/officeart/2024/layout/BulletTimelineInverted"/>
    <dgm:cxn modelId="{941BEF96-8982-479F-8A2F-62F4C5127CFF}" type="presParOf" srcId="{131202E5-67CB-44D6-80FC-B4AED37B87C8}" destId="{C4BFCC84-E29C-4AEC-82CD-CBC15B33E38A}" srcOrd="1" destOrd="0" presId="urn:microsoft.com/office/officeart/2024/layout/BulletTimelineInverted"/>
    <dgm:cxn modelId="{6BBBE75D-A368-4F1D-A698-5B0B40BA8EC5}" type="presParOf" srcId="{131202E5-67CB-44D6-80FC-B4AED37B87C8}" destId="{0EE4130F-1E2A-455E-8E93-39C47FA0027A}" srcOrd="2" destOrd="0" presId="urn:microsoft.com/office/officeart/2024/layout/BulletTimelineInverted"/>
    <dgm:cxn modelId="{11A30A18-7E62-4DF9-940A-2453D4D25B8F}" type="presParOf" srcId="{0EE4130F-1E2A-455E-8E93-39C47FA0027A}" destId="{99CACEBB-EC80-4374-B23B-71178C15F354}" srcOrd="0" destOrd="0" presId="urn:microsoft.com/office/officeart/2024/layout/BulletTimelineInverted"/>
    <dgm:cxn modelId="{CD15BA18-8752-4BE6-B16E-76CA49271637}" type="presParOf" srcId="{99CACEBB-EC80-4374-B23B-71178C15F354}" destId="{5254D631-BA9D-41B4-92B6-BF6351D2CB58}" srcOrd="0" destOrd="0" presId="urn:microsoft.com/office/officeart/2024/layout/BulletTimelineInverted"/>
    <dgm:cxn modelId="{3F8DA916-8A55-4D18-B5AE-C97735F9A35F}" type="presParOf" srcId="{99CACEBB-EC80-4374-B23B-71178C15F354}" destId="{B5CE62AF-C436-4C16-AF75-0D5964CCA44F}" srcOrd="1" destOrd="0" presId="urn:microsoft.com/office/officeart/2024/layout/BulletTimelineInverted"/>
    <dgm:cxn modelId="{A084A64B-4A45-463D-AE22-8C9334AA9C10}" type="presParOf" srcId="{0EE4130F-1E2A-455E-8E93-39C47FA0027A}" destId="{201718F1-6039-4559-B8B8-AD55C960D6BA}" srcOrd="1" destOrd="0" presId="urn:microsoft.com/office/officeart/2024/layout/BulletTimelineInverted"/>
    <dgm:cxn modelId="{9B375B5B-B035-4268-B6D7-8CE479744BA8}" type="presParOf" srcId="{0EE4130F-1E2A-455E-8E93-39C47FA0027A}" destId="{C3C65987-564B-464C-AFF8-B9226EB833E0}" srcOrd="2" destOrd="0" presId="urn:microsoft.com/office/officeart/2024/layout/BulletTimelineInverted"/>
    <dgm:cxn modelId="{11E54C43-5028-4474-ABFB-6F76CADE1D39}" type="presParOf" srcId="{0EE4130F-1E2A-455E-8E93-39C47FA0027A}" destId="{4A494CDC-B002-477A-8D91-CE984EDAE481}" srcOrd="3" destOrd="0" presId="urn:microsoft.com/office/officeart/2024/layout/BulletTimelineInverted"/>
    <dgm:cxn modelId="{AB4B0596-D995-4BA7-9E0C-F680B25C0135}" type="presParOf" srcId="{0EE4130F-1E2A-455E-8E93-39C47FA0027A}" destId="{09C86499-B882-43D1-ACDE-0F697DD6368E}" srcOrd="4" destOrd="0" presId="urn:microsoft.com/office/officeart/2024/layout/BulletTimelineInverted"/>
    <dgm:cxn modelId="{2DF4BD91-A869-4466-ABAC-D82A904A821A}" type="presParOf" srcId="{09C86499-B882-43D1-ACDE-0F697DD6368E}" destId="{ABBFD486-43AA-4C0C-A675-D9ADC8B57163}" srcOrd="0" destOrd="0" presId="urn:microsoft.com/office/officeart/2024/layout/BulletTimelineInverted"/>
    <dgm:cxn modelId="{164BF3B2-F80B-4903-B55C-21194CF036B9}" type="presParOf" srcId="{0EE4130F-1E2A-455E-8E93-39C47FA0027A}" destId="{DBF61045-A53C-4D38-A250-BB5666F4C463}" srcOrd="5" destOrd="0" presId="urn:microsoft.com/office/officeart/2024/layout/BulletTimelineInverted"/>
    <dgm:cxn modelId="{C8A93663-586D-4F57-BEC8-3A0B91BB0F65}" type="presParOf" srcId="{131202E5-67CB-44D6-80FC-B4AED37B87C8}" destId="{12E42BF5-FB68-4A3C-AA4A-49B46DC12E24}" srcOrd="3" destOrd="0" presId="urn:microsoft.com/office/officeart/2024/layout/BulletTimelineInverted"/>
    <dgm:cxn modelId="{6C0F269C-A377-4852-881F-F3B83C645A13}" type="presParOf" srcId="{131202E5-67CB-44D6-80FC-B4AED37B87C8}" destId="{0CD450A5-96D3-43F7-AE92-15AC1E4148D9}" srcOrd="4" destOrd="0" presId="urn:microsoft.com/office/officeart/2024/layout/BulletTimelineInverted"/>
    <dgm:cxn modelId="{4C0C0828-7998-463B-9E59-E382148571A9}" type="presParOf" srcId="{0CD450A5-96D3-43F7-AE92-15AC1E4148D9}" destId="{E9E3D693-049F-405F-BC68-979C80E55B99}" srcOrd="0" destOrd="0" presId="urn:microsoft.com/office/officeart/2024/layout/BulletTimelineInverted"/>
    <dgm:cxn modelId="{69936E7A-8B02-44A7-BCC9-322C1D61DCA6}" type="presParOf" srcId="{E9E3D693-049F-405F-BC68-979C80E55B99}" destId="{C8F6C42B-4A58-4046-8B6E-82AF7A4F1157}" srcOrd="0" destOrd="0" presId="urn:microsoft.com/office/officeart/2024/layout/BulletTimelineInverted"/>
    <dgm:cxn modelId="{2FEA4300-AEE3-4EC6-A15C-29D0E175D344}" type="presParOf" srcId="{E9E3D693-049F-405F-BC68-979C80E55B99}" destId="{D0C39277-8B6A-4ABB-AF3B-1E1105746CA4}" srcOrd="1" destOrd="0" presId="urn:microsoft.com/office/officeart/2024/layout/BulletTimelineInverted"/>
    <dgm:cxn modelId="{D61EDF5D-DDB1-487E-BC9F-C6ACE96E6008}" type="presParOf" srcId="{0CD450A5-96D3-43F7-AE92-15AC1E4148D9}" destId="{55A7E4EB-643A-4375-90C1-73F935F320B1}" srcOrd="1" destOrd="0" presId="urn:microsoft.com/office/officeart/2024/layout/BulletTimelineInverted"/>
    <dgm:cxn modelId="{C7BD6308-41B5-4573-84E2-6AF55A71E1BF}" type="presParOf" srcId="{0CD450A5-96D3-43F7-AE92-15AC1E4148D9}" destId="{271EB1A7-DDB8-4BC0-9813-1E099867F4AF}" srcOrd="2" destOrd="0" presId="urn:microsoft.com/office/officeart/2024/layout/BulletTimelineInverted"/>
    <dgm:cxn modelId="{BE93741F-9EB4-4705-BACB-299E4EE84E49}" type="presParOf" srcId="{0CD450A5-96D3-43F7-AE92-15AC1E4148D9}" destId="{5A6D77B2-24A5-4082-9E01-00FD81E47A4C}" srcOrd="3" destOrd="0" presId="urn:microsoft.com/office/officeart/2024/layout/BulletTimelineInverted"/>
    <dgm:cxn modelId="{39BA88A3-7FC2-4683-ABBB-9D76633DBC2D}" type="presParOf" srcId="{0CD450A5-96D3-43F7-AE92-15AC1E4148D9}" destId="{39A3F17C-ED4E-4A8D-BE80-5F08A0D386AE}" srcOrd="4" destOrd="0" presId="urn:microsoft.com/office/officeart/2024/layout/BulletTimelineInverted"/>
    <dgm:cxn modelId="{5B2D1EF5-13FB-43DE-8483-F3A0BBBAA8F7}" type="presParOf" srcId="{39A3F17C-ED4E-4A8D-BE80-5F08A0D386AE}" destId="{83743573-7268-4394-A166-7EE1E69A16D6}" srcOrd="0" destOrd="0" presId="urn:microsoft.com/office/officeart/2024/layout/BulletTimelineInverted"/>
    <dgm:cxn modelId="{A043D976-B71B-4538-9664-C4DABCDDAC6C}" type="presParOf" srcId="{0CD450A5-96D3-43F7-AE92-15AC1E4148D9}" destId="{14D09D56-B97A-405E-973E-172DCC292FDB}" srcOrd="5" destOrd="0" presId="urn:microsoft.com/office/officeart/2024/layout/BulletTimelineInverted"/>
    <dgm:cxn modelId="{4EE61F4C-6B90-4F6C-AA6C-4E6C3554DF8D}" type="presParOf" srcId="{131202E5-67CB-44D6-80FC-B4AED37B87C8}" destId="{D974EE66-FBFF-439D-A2CB-7D1E5C1F2232}" srcOrd="5" destOrd="0" presId="urn:microsoft.com/office/officeart/2024/layout/BulletTimelineInverted"/>
    <dgm:cxn modelId="{CF6EA539-2C7A-4E96-BE84-4D76837FEB68}" type="presParOf" srcId="{131202E5-67CB-44D6-80FC-B4AED37B87C8}" destId="{D38EC71D-A146-4697-A3F5-B1105CAC6A81}" srcOrd="6" destOrd="0" presId="urn:microsoft.com/office/officeart/2024/layout/BulletTimelineInverted"/>
    <dgm:cxn modelId="{3CF62C22-0A42-4434-8C98-8941FBC30F15}" type="presParOf" srcId="{D38EC71D-A146-4697-A3F5-B1105CAC6A81}" destId="{FE171C7F-D6C4-42E1-993B-AFF181ADA8C9}" srcOrd="0" destOrd="0" presId="urn:microsoft.com/office/officeart/2024/layout/BulletTimelineInverted"/>
    <dgm:cxn modelId="{BBE62C1A-659E-4B1D-B22A-AAC33838794E}" type="presParOf" srcId="{FE171C7F-D6C4-42E1-993B-AFF181ADA8C9}" destId="{A496EBC7-669F-4121-9333-157D27E6E46B}" srcOrd="0" destOrd="0" presId="urn:microsoft.com/office/officeart/2024/layout/BulletTimelineInverted"/>
    <dgm:cxn modelId="{67983C0D-0A68-426D-A3BB-F7368C4811B1}" type="presParOf" srcId="{FE171C7F-D6C4-42E1-993B-AFF181ADA8C9}" destId="{2BE71E30-42AD-4095-87CF-A52CC706A1DD}" srcOrd="1" destOrd="0" presId="urn:microsoft.com/office/officeart/2024/layout/BulletTimelineInverted"/>
    <dgm:cxn modelId="{440D7D47-90D6-4016-9C8A-48D99A1D1460}" type="presParOf" srcId="{D38EC71D-A146-4697-A3F5-B1105CAC6A81}" destId="{032F11D4-CF03-4410-B180-4D3852A235B3}" srcOrd="1" destOrd="0" presId="urn:microsoft.com/office/officeart/2024/layout/BulletTimelineInverted"/>
    <dgm:cxn modelId="{7FA6D376-6F24-4FE0-A765-EEE086F1CDD7}" type="presParOf" srcId="{D38EC71D-A146-4697-A3F5-B1105CAC6A81}" destId="{7381BD79-6CAE-4416-BC3F-185662AC392E}" srcOrd="2" destOrd="0" presId="urn:microsoft.com/office/officeart/2024/layout/BulletTimelineInverted"/>
    <dgm:cxn modelId="{F62DB2EE-211F-4123-8541-D5EFDEB05414}" type="presParOf" srcId="{D38EC71D-A146-4697-A3F5-B1105CAC6A81}" destId="{7886FCB2-7321-4BB2-959C-EB2EABC04D46}" srcOrd="3" destOrd="0" presId="urn:microsoft.com/office/officeart/2024/layout/BulletTimelineInverted"/>
    <dgm:cxn modelId="{1D19CFFF-AC09-440E-B321-02A197D18D8C}" type="presParOf" srcId="{D38EC71D-A146-4697-A3F5-B1105CAC6A81}" destId="{02077B92-8F7A-483F-A9D0-652928448688}" srcOrd="4" destOrd="0" presId="urn:microsoft.com/office/officeart/2024/layout/BulletTimelineInverted"/>
    <dgm:cxn modelId="{68291369-11D7-43EB-8FBC-4ACAD32B0E38}" type="presParOf" srcId="{02077B92-8F7A-483F-A9D0-652928448688}" destId="{AF48A57B-6AD7-4729-8000-1D34CFF7D855}" srcOrd="0" destOrd="0" presId="urn:microsoft.com/office/officeart/2024/layout/BulletTimelineInverted"/>
    <dgm:cxn modelId="{095694F4-7DE7-4231-8340-FC4992750C8D}" type="presParOf" srcId="{D38EC71D-A146-4697-A3F5-B1105CAC6A81}" destId="{81E4C4D9-B323-4DC7-AD77-34201B783CEF}" srcOrd="5" destOrd="0" presId="urn:microsoft.com/office/officeart/2024/layout/BulletTimelineInverted"/>
    <dgm:cxn modelId="{B5AEBD2B-8230-4F25-82CD-6D96DEBFB184}" type="presParOf" srcId="{131202E5-67CB-44D6-80FC-B4AED37B87C8}" destId="{6C9764F3-E8D4-4DE9-9556-B8C2CBEFFB7C}" srcOrd="7" destOrd="0" presId="urn:microsoft.com/office/officeart/2024/layout/BulletTimelineInverted"/>
    <dgm:cxn modelId="{C5A60761-7CEF-4531-954F-2DEC50DB9D08}" type="presParOf" srcId="{131202E5-67CB-44D6-80FC-B4AED37B87C8}" destId="{3EAA7F64-B85D-4E55-AB1D-37165AC3CE99}" srcOrd="8" destOrd="0" presId="urn:microsoft.com/office/officeart/2024/layout/BulletTimelineInverted"/>
    <dgm:cxn modelId="{73155C6F-480C-458A-BB9C-309F1FC3B21E}" type="presParOf" srcId="{3EAA7F64-B85D-4E55-AB1D-37165AC3CE99}" destId="{0B8D52F1-19E8-4E04-AFBA-7B2320B6F674}" srcOrd="0" destOrd="0" presId="urn:microsoft.com/office/officeart/2024/layout/BulletTimelineInverted"/>
    <dgm:cxn modelId="{049F9335-9A16-4626-8FC9-C80BAD59D95B}" type="presParOf" srcId="{0B8D52F1-19E8-4E04-AFBA-7B2320B6F674}" destId="{B014F295-0492-4285-A7F7-8B8D60971EAF}" srcOrd="0" destOrd="0" presId="urn:microsoft.com/office/officeart/2024/layout/BulletTimelineInverted"/>
    <dgm:cxn modelId="{7C77DCA0-2252-4AF5-8001-FB642FD68B59}" type="presParOf" srcId="{0B8D52F1-19E8-4E04-AFBA-7B2320B6F674}" destId="{6B8A05ED-3481-4BC1-B414-03BF75E0FC6C}" srcOrd="1" destOrd="0" presId="urn:microsoft.com/office/officeart/2024/layout/BulletTimelineInverted"/>
    <dgm:cxn modelId="{9BEF6EED-6E65-45A9-9098-2291B78CA400}" type="presParOf" srcId="{3EAA7F64-B85D-4E55-AB1D-37165AC3CE99}" destId="{7B7D1AFF-96BB-4E75-9B21-6FDE2BB32D5A}" srcOrd="1" destOrd="0" presId="urn:microsoft.com/office/officeart/2024/layout/BulletTimelineInverted"/>
    <dgm:cxn modelId="{38803305-0F84-4F9D-A6A4-A1A698C0C86B}" type="presParOf" srcId="{3EAA7F64-B85D-4E55-AB1D-37165AC3CE99}" destId="{EA2BA7F2-0FBD-4119-8E60-D5B5CC6AF5BC}" srcOrd="2" destOrd="0" presId="urn:microsoft.com/office/officeart/2024/layout/BulletTimelineInverted"/>
    <dgm:cxn modelId="{2817F725-CC4B-4FE6-A686-5B1280F91409}" type="presParOf" srcId="{3EAA7F64-B85D-4E55-AB1D-37165AC3CE99}" destId="{8F566A47-1E3B-48CE-B34F-938F89434487}" srcOrd="3" destOrd="0" presId="urn:microsoft.com/office/officeart/2024/layout/BulletTimelineInverted"/>
    <dgm:cxn modelId="{0E4F6F85-E693-4860-87D3-1F3C82567B3A}" type="presParOf" srcId="{3EAA7F64-B85D-4E55-AB1D-37165AC3CE99}" destId="{EA24F358-938C-4264-B8B4-2AE61742933D}" srcOrd="4" destOrd="0" presId="urn:microsoft.com/office/officeart/2024/layout/BulletTimelineInverted"/>
    <dgm:cxn modelId="{F8D50939-FA38-4593-8DC6-84C8660E94A9}" type="presParOf" srcId="{EA24F358-938C-4264-B8B4-2AE61742933D}" destId="{983020CC-B881-4B95-9046-7AD3FE809B9D}" srcOrd="0" destOrd="0" presId="urn:microsoft.com/office/officeart/2024/layout/BulletTimelineInverted"/>
    <dgm:cxn modelId="{06F0FA1A-2CC2-4055-8BC2-3363B0CBA4F6}" type="presParOf" srcId="{3EAA7F64-B85D-4E55-AB1D-37165AC3CE99}" destId="{63A1D2AB-D9E1-4E34-868D-0AC3CDDE10C7}" srcOrd="5" destOrd="0" presId="urn:microsoft.com/office/officeart/2024/layout/BulletTimelineInverted"/>
    <dgm:cxn modelId="{882BC6D8-9056-4C82-B57B-8DFF4C74D77C}" type="presParOf" srcId="{131202E5-67CB-44D6-80FC-B4AED37B87C8}" destId="{D5CBB38B-93AC-480F-806C-061469CCE099}" srcOrd="9" destOrd="0" presId="urn:microsoft.com/office/officeart/2024/layout/BulletTimelineInverted"/>
    <dgm:cxn modelId="{A49A3383-2552-4C9C-BF44-36F9105F3B08}" type="presParOf" srcId="{131202E5-67CB-44D6-80FC-B4AED37B87C8}" destId="{B0895A55-A2A0-4151-B48B-10AED5D782CF}" srcOrd="10" destOrd="0" presId="urn:microsoft.com/office/officeart/2024/layout/BulletTimelineInverted"/>
    <dgm:cxn modelId="{5069B07E-F96A-49C2-A427-CBC5BF23F2F5}" type="presParOf" srcId="{B0895A55-A2A0-4151-B48B-10AED5D782CF}" destId="{F80077E6-C820-405D-BE77-04FBB205B8C1}" srcOrd="0" destOrd="0" presId="urn:microsoft.com/office/officeart/2024/layout/BulletTimelineInverted"/>
    <dgm:cxn modelId="{AD4BF265-80EA-42B7-9451-63E4D3DED9F6}" type="presParOf" srcId="{F80077E6-C820-405D-BE77-04FBB205B8C1}" destId="{909326A6-5A82-447A-B718-98564D8010CA}" srcOrd="0" destOrd="0" presId="urn:microsoft.com/office/officeart/2024/layout/BulletTimelineInverted"/>
    <dgm:cxn modelId="{25EED389-7D48-4A63-BD21-433A568CC966}" type="presParOf" srcId="{F80077E6-C820-405D-BE77-04FBB205B8C1}" destId="{5A8EBC15-82DB-4DB5-A9D6-B47AA5EE84EB}" srcOrd="1" destOrd="0" presId="urn:microsoft.com/office/officeart/2024/layout/BulletTimelineInverted"/>
    <dgm:cxn modelId="{FB671023-9596-4EB7-A92D-C13666C1EE5D}" type="presParOf" srcId="{B0895A55-A2A0-4151-B48B-10AED5D782CF}" destId="{511E9DFC-3453-425C-AAD3-AA11349B2595}" srcOrd="1" destOrd="0" presId="urn:microsoft.com/office/officeart/2024/layout/BulletTimelineInverted"/>
    <dgm:cxn modelId="{61C058A7-3240-4864-B50B-69F3CC3D239A}" type="presParOf" srcId="{B0895A55-A2A0-4151-B48B-10AED5D782CF}" destId="{B7E4492C-3239-465F-95F1-503A517303D8}" srcOrd="2" destOrd="0" presId="urn:microsoft.com/office/officeart/2024/layout/BulletTimelineInverted"/>
    <dgm:cxn modelId="{7A302426-7BEF-4A39-B44A-B952C3547FA3}" type="presParOf" srcId="{B0895A55-A2A0-4151-B48B-10AED5D782CF}" destId="{B8485544-E819-4489-A9CE-872019A6AA26}" srcOrd="3" destOrd="0" presId="urn:microsoft.com/office/officeart/2024/layout/BulletTimelineInverted"/>
    <dgm:cxn modelId="{50BADBAF-CA50-4312-90C9-23ED0F7E8F01}" type="presParOf" srcId="{B0895A55-A2A0-4151-B48B-10AED5D782CF}" destId="{E105EC30-4127-4CBA-8C0C-3B6F0170C5D6}" srcOrd="4" destOrd="0" presId="urn:microsoft.com/office/officeart/2024/layout/BulletTimelineInverted"/>
    <dgm:cxn modelId="{48072741-953D-4C16-94C4-2EC6DE5CF545}" type="presParOf" srcId="{E105EC30-4127-4CBA-8C0C-3B6F0170C5D6}" destId="{F3B0D2D1-D55A-49EE-ABDC-97ADC617C52F}" srcOrd="0" destOrd="0" presId="urn:microsoft.com/office/officeart/2024/layout/BulletTimelineInverted"/>
    <dgm:cxn modelId="{784EE335-CB4E-4663-9616-0A139135B72C}" type="presParOf" srcId="{B0895A55-A2A0-4151-B48B-10AED5D782CF}" destId="{3DAC6A54-1CD0-463C-A736-82B8A5D80734}" srcOrd="5" destOrd="0" presId="urn:microsoft.com/office/officeart/2024/layout/BulletTimelineInverted"/>
  </dgm:cxnLst>
  <dgm:bg/>
  <dgm:whole/>
  <dgm:extLst>
    <a:ext uri="http://schemas.microsoft.com/office/drawing/2008/diagram">
      <dsp:dataModelExt xmlns:dsp="http://schemas.microsoft.com/office/drawing/2008/diagram" relId="rId3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124C162-C7C6-4B1A-A498-D770736AB868}">
      <dsp:nvSpPr>
        <dsp:cNvPr id="0" name=""/>
        <dsp:cNvSpPr/>
      </dsp:nvSpPr>
      <dsp:spPr>
        <a:xfrm>
          <a:off x="2129" y="23220"/>
          <a:ext cx="1280529" cy="2592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36576" rIns="64008" bIns="36576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STRENGTHS </a:t>
          </a:r>
        </a:p>
      </dsp:txBody>
      <dsp:txXfrm>
        <a:off x="2129" y="23220"/>
        <a:ext cx="1280529" cy="259200"/>
      </dsp:txXfrm>
    </dsp:sp>
    <dsp:sp modelId="{67B48929-0FA5-4D8F-858A-FB9101EDD970}">
      <dsp:nvSpPr>
        <dsp:cNvPr id="0" name=""/>
        <dsp:cNvSpPr/>
      </dsp:nvSpPr>
      <dsp:spPr>
        <a:xfrm>
          <a:off x="2129" y="282420"/>
          <a:ext cx="1280529" cy="4431459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8006" tIns="48006" rIns="64008" bIns="72009" numCol="1" spcCol="1270" anchor="t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Strong brand reputation and costumer trust in UK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Established Health and Beautycard loyalty programme providing valuable costumer data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Extensive retail network and growing e-commerce presence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Financial and strategic support from the A.S. Watson Group.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exisiting digital infrastructure as mobile applications and online shopping platform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Strong customer engagement and loyalty management experience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Experience workforce acroos retail, pharmacy, marketing and customer service funtions</a:t>
          </a:r>
        </a:p>
      </dsp:txBody>
      <dsp:txXfrm>
        <a:off x="2129" y="282420"/>
        <a:ext cx="1280529" cy="4431459"/>
      </dsp:txXfrm>
    </dsp:sp>
    <dsp:sp modelId="{EF2842DB-177C-487B-BE61-698EE921126F}">
      <dsp:nvSpPr>
        <dsp:cNvPr id="0" name=""/>
        <dsp:cNvSpPr/>
      </dsp:nvSpPr>
      <dsp:spPr>
        <a:xfrm>
          <a:off x="1461933" y="23220"/>
          <a:ext cx="1280529" cy="259200"/>
        </a:xfrm>
        <a:prstGeom prst="rect">
          <a:avLst/>
        </a:prstGeom>
        <a:solidFill>
          <a:srgbClr val="FFC000"/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36576" rIns="64008" bIns="36576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solidFill>
                <a:schemeClr val="bg1"/>
              </a:solidFill>
            </a:rPr>
            <a:t>WEAKNESSES</a:t>
          </a:r>
          <a:r>
            <a:rPr lang="en-GB" sz="900" kern="1200"/>
            <a:t> </a:t>
          </a:r>
        </a:p>
      </dsp:txBody>
      <dsp:txXfrm>
        <a:off x="1461933" y="23220"/>
        <a:ext cx="1280529" cy="259200"/>
      </dsp:txXfrm>
    </dsp:sp>
    <dsp:sp modelId="{4C7C5964-CB21-459C-AE38-65DCC5918C19}">
      <dsp:nvSpPr>
        <dsp:cNvPr id="0" name=""/>
        <dsp:cNvSpPr/>
      </dsp:nvSpPr>
      <dsp:spPr>
        <a:xfrm>
          <a:off x="1461933" y="282420"/>
          <a:ext cx="1280529" cy="4431459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8006" tIns="48006" rIns="64008" bIns="72009" numCol="1" spcCol="1270" anchor="t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Potential employee resistance to new digital technologies and AI-driven processes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Limited in advance artificial intelligence and machine learning technologies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Complex ontegration systems and the ConnectPlus platform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Significant investment cost associated with technology development, staff training and cybersecurity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Dependence on external technology providers and software vendors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Increased responsability for managing large volumes of costumer data securely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Potential implementation delays due to system testing and international rollout challenges </a:t>
          </a:r>
        </a:p>
      </dsp:txBody>
      <dsp:txXfrm>
        <a:off x="1461933" y="282420"/>
        <a:ext cx="1280529" cy="4431459"/>
      </dsp:txXfrm>
    </dsp:sp>
    <dsp:sp modelId="{F51CD79A-EE7B-4A7E-BF4F-3DBB8D70454C}">
      <dsp:nvSpPr>
        <dsp:cNvPr id="0" name=""/>
        <dsp:cNvSpPr/>
      </dsp:nvSpPr>
      <dsp:spPr>
        <a:xfrm>
          <a:off x="2921737" y="23220"/>
          <a:ext cx="1280529" cy="259200"/>
        </a:xfrm>
        <a:prstGeom prst="rect">
          <a:avLst/>
        </a:prstGeom>
        <a:solidFill>
          <a:schemeClr val="accent2">
            <a:lumMod val="5000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36576" rIns="64008" bIns="36576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THREATS </a:t>
          </a:r>
        </a:p>
      </dsp:txBody>
      <dsp:txXfrm>
        <a:off x="2921737" y="23220"/>
        <a:ext cx="1280529" cy="259200"/>
      </dsp:txXfrm>
    </dsp:sp>
    <dsp:sp modelId="{11727756-538D-4730-8832-8F9153CBEEC2}">
      <dsp:nvSpPr>
        <dsp:cNvPr id="0" name=""/>
        <dsp:cNvSpPr/>
      </dsp:nvSpPr>
      <dsp:spPr>
        <a:xfrm>
          <a:off x="2921737" y="282420"/>
          <a:ext cx="1280529" cy="4431459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8006" tIns="48006" rIns="64008" bIns="72009" numCol="1" spcCol="1270" anchor="t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Increasing competitions from retailers as Boots, Amazon and online beauty retailers.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Evolving data protection regulations and compliance requirements across different countries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Cybersecurity threats, including data breaches and cyberattacks targeting customers information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Customer concern regarding data privacy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Rapid technological change that may make systems obsolete if not continuously updated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Economic uncertainty and reduced consumer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Negative publicity or reputational damgage resulting from technology failures </a:t>
          </a:r>
        </a:p>
      </dsp:txBody>
      <dsp:txXfrm>
        <a:off x="2921737" y="282420"/>
        <a:ext cx="1280529" cy="4431459"/>
      </dsp:txXfrm>
    </dsp:sp>
    <dsp:sp modelId="{58876CDE-7D79-438E-9B97-35AF520E2A67}">
      <dsp:nvSpPr>
        <dsp:cNvPr id="0" name=""/>
        <dsp:cNvSpPr/>
      </dsp:nvSpPr>
      <dsp:spPr>
        <a:xfrm>
          <a:off x="4381540" y="23220"/>
          <a:ext cx="1280529" cy="259200"/>
        </a:xfrm>
        <a:prstGeom prst="rect">
          <a:avLst/>
        </a:prstGeom>
        <a:solidFill>
          <a:schemeClr val="accent6">
            <a:lumMod val="5000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36576" rIns="64008" bIns="36576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OPPORTUNITIES    </a:t>
          </a:r>
        </a:p>
      </dsp:txBody>
      <dsp:txXfrm>
        <a:off x="4381540" y="23220"/>
        <a:ext cx="1280529" cy="259200"/>
      </dsp:txXfrm>
    </dsp:sp>
    <dsp:sp modelId="{9076090C-F15B-4A50-B3B2-9E219F0E86EA}">
      <dsp:nvSpPr>
        <dsp:cNvPr id="0" name=""/>
        <dsp:cNvSpPr/>
      </dsp:nvSpPr>
      <dsp:spPr>
        <a:xfrm>
          <a:off x="4381540" y="282420"/>
          <a:ext cx="1280529" cy="4431459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8006" tIns="48006" rIns="64008" bIns="72009" numCol="1" spcCol="1270" anchor="t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Growing consumers demnand for personalised shopping experience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Expansion into international markets through the A.S. Watson Group network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Advances in AI, big data analytics, and mobile technology that can enhance customer engament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Increased of digital payment systems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Opportunities to strengthen customer retention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Potentitial partnerships with beauty brands, healthecare providers, and technology companies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900" kern="1200"/>
            <a:t>Growing consumer interest in omnichanel shopping experinces that integrate online and physical stores </a:t>
          </a:r>
        </a:p>
      </dsp:txBody>
      <dsp:txXfrm>
        <a:off x="4381540" y="282420"/>
        <a:ext cx="1280529" cy="4431459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1640F54-698C-4BCB-90E2-88A8B6D217DE}">
      <dsp:nvSpPr>
        <dsp:cNvPr id="0" name=""/>
        <dsp:cNvSpPr/>
      </dsp:nvSpPr>
      <dsp:spPr>
        <a:xfrm>
          <a:off x="7066" y="407372"/>
          <a:ext cx="1668374" cy="307954"/>
        </a:xfrm>
        <a:prstGeom prst="rect">
          <a:avLst/>
        </a:prstGeom>
        <a:solidFill>
          <a:schemeClr val="accent1">
            <a:lumMod val="60000"/>
            <a:lumOff val="4000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56896" rIns="99568" bIns="56896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latin typeface="Arial" panose="020B0604020202020204" pitchFamily="34" charset="0"/>
              <a:cs typeface="Arial" panose="020B0604020202020204" pitchFamily="34" charset="0"/>
            </a:rPr>
            <a:t>Internal </a:t>
          </a:r>
        </a:p>
      </dsp:txBody>
      <dsp:txXfrm>
        <a:off x="7066" y="407372"/>
        <a:ext cx="1668374" cy="307954"/>
      </dsp:txXfrm>
    </dsp:sp>
    <dsp:sp modelId="{147FD45D-EB10-4591-9A87-A543FB8E1EE6}">
      <dsp:nvSpPr>
        <dsp:cNvPr id="0" name=""/>
        <dsp:cNvSpPr/>
      </dsp:nvSpPr>
      <dsp:spPr>
        <a:xfrm>
          <a:off x="7066" y="715327"/>
          <a:ext cx="1668374" cy="3842999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4676" tIns="74676" rIns="99568" bIns="112014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400" kern="1200"/>
            <a:t>Managers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400" kern="1200"/>
            <a:t>Boards of Directors 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400" kern="1200"/>
            <a:t>CEO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400" kern="1200"/>
            <a:t>Data proteccion team 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400" kern="1200"/>
            <a:t>IT Team 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400" kern="1200"/>
            <a:t>AI and Data Analytics team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400" kern="1200"/>
            <a:t>Marketing deparment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400" kern="1200"/>
            <a:t>E-Commerce Team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400" kern="1200"/>
            <a:t>Fincance Department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400" kern="1200"/>
            <a:t>Legal compliance 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GB" sz="1400" kern="1200"/>
        </a:p>
      </dsp:txBody>
      <dsp:txXfrm>
        <a:off x="7066" y="715327"/>
        <a:ext cx="1668374" cy="3842999"/>
      </dsp:txXfrm>
    </dsp:sp>
    <dsp:sp modelId="{16BE8DEB-4FBD-4A87-B91E-2FFE81F8B1FD}">
      <dsp:nvSpPr>
        <dsp:cNvPr id="0" name=""/>
        <dsp:cNvSpPr/>
      </dsp:nvSpPr>
      <dsp:spPr>
        <a:xfrm>
          <a:off x="1909012" y="407372"/>
          <a:ext cx="1668374" cy="307954"/>
        </a:xfrm>
        <a:prstGeom prst="rect">
          <a:avLst/>
        </a:prstGeom>
        <a:solidFill>
          <a:schemeClr val="accent6">
            <a:lumMod val="7500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56896" rIns="99568" bIns="56896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latin typeface="Arial" panose="020B0604020202020204" pitchFamily="34" charset="0"/>
              <a:cs typeface="Arial" panose="020B0604020202020204" pitchFamily="34" charset="0"/>
            </a:rPr>
            <a:t>Between </a:t>
          </a:r>
        </a:p>
      </dsp:txBody>
      <dsp:txXfrm>
        <a:off x="1909012" y="407372"/>
        <a:ext cx="1668374" cy="307954"/>
      </dsp:txXfrm>
    </dsp:sp>
    <dsp:sp modelId="{06D830D2-06E1-41C3-AF03-8F0AB855328A}">
      <dsp:nvSpPr>
        <dsp:cNvPr id="0" name=""/>
        <dsp:cNvSpPr/>
      </dsp:nvSpPr>
      <dsp:spPr>
        <a:xfrm>
          <a:off x="1909012" y="715327"/>
          <a:ext cx="1668374" cy="3842999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4676" tIns="74676" rIns="99568" bIns="112014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400" kern="1200"/>
            <a:t>Technology Vendors 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400" kern="1200"/>
            <a:t>Software Development Partnerts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400" kern="1200"/>
            <a:t>Cloud services providers 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400" kern="1200"/>
            <a:t>Payment service providers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400" kern="1200"/>
            <a:t>Logistics and distribution Partners 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400" kern="1200"/>
            <a:t>Third-party App developers 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400" kern="1200"/>
            <a:t>Telecommunications providers </a:t>
          </a:r>
        </a:p>
      </dsp:txBody>
      <dsp:txXfrm>
        <a:off x="1909012" y="715327"/>
        <a:ext cx="1668374" cy="3842999"/>
      </dsp:txXfrm>
    </dsp:sp>
    <dsp:sp modelId="{DF936DBF-497F-4EB0-B859-E992CEBCF9BE}">
      <dsp:nvSpPr>
        <dsp:cNvPr id="0" name=""/>
        <dsp:cNvSpPr/>
      </dsp:nvSpPr>
      <dsp:spPr>
        <a:xfrm>
          <a:off x="3812677" y="415478"/>
          <a:ext cx="1668374" cy="307954"/>
        </a:xfrm>
        <a:prstGeom prst="rect">
          <a:avLst/>
        </a:prstGeom>
        <a:solidFill>
          <a:srgbClr val="FFFF99"/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56896" rIns="99568" bIns="56896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solidFill>
                <a:schemeClr val="tx1"/>
              </a:solidFill>
              <a:latin typeface="Arial" panose="020B0604020202020204" pitchFamily="34" charset="0"/>
              <a:cs typeface="Arial" panose="020B0604020202020204" pitchFamily="34" charset="0"/>
            </a:rPr>
            <a:t>External</a:t>
          </a:r>
          <a:r>
            <a:rPr lang="en-GB" sz="1400" kern="1200">
              <a:solidFill>
                <a:schemeClr val="tx1"/>
              </a:solidFill>
            </a:rPr>
            <a:t> </a:t>
          </a:r>
        </a:p>
      </dsp:txBody>
      <dsp:txXfrm>
        <a:off x="3812677" y="415478"/>
        <a:ext cx="1668374" cy="307954"/>
      </dsp:txXfrm>
    </dsp:sp>
    <dsp:sp modelId="{7BF29958-91A0-43B3-89B0-ED129CAE12F5}">
      <dsp:nvSpPr>
        <dsp:cNvPr id="0" name=""/>
        <dsp:cNvSpPr/>
      </dsp:nvSpPr>
      <dsp:spPr>
        <a:xfrm>
          <a:off x="3810959" y="715327"/>
          <a:ext cx="1668374" cy="3842999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4676" tIns="74676" rIns="99568" bIns="112014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400" kern="1200"/>
            <a:t>Costumers 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400" kern="1200"/>
            <a:t>Suppliers 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400" kern="1200"/>
            <a:t>Government UK and international 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400" kern="1200"/>
            <a:t> Data Protection Regulators 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400" kern="1200"/>
            <a:t>Investors and shareholders 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400" kern="1200"/>
            <a:t>Local comunities 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400" kern="1200"/>
            <a:t>Media 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400" kern="1200"/>
            <a:t>Consumer Right Organisation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400" kern="1200"/>
            <a:t>Competitors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400" kern="1200"/>
            <a:t>Enviromental groups </a:t>
          </a:r>
        </a:p>
      </dsp:txBody>
      <dsp:txXfrm>
        <a:off x="3810959" y="715327"/>
        <a:ext cx="1668374" cy="3842999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2B34EAB-0997-4F45-ABB0-24DB17A971EB}">
      <dsp:nvSpPr>
        <dsp:cNvPr id="0" name=""/>
        <dsp:cNvSpPr/>
      </dsp:nvSpPr>
      <dsp:spPr>
        <a:xfrm>
          <a:off x="0" y="2819495"/>
          <a:ext cx="6400495" cy="56959"/>
        </a:xfrm>
        <a:prstGeom prst="rect">
          <a:avLst/>
        </a:prstGeom>
        <a:gradFill rotWithShape="0">
          <a:gsLst>
            <a:gs pos="0">
              <a:schemeClr val="accent1">
                <a:tint val="76000"/>
              </a:schemeClr>
            </a:gs>
            <a:gs pos="100000">
              <a:schemeClr val="accent1">
                <a:tint val="76000"/>
              </a:schemeClr>
            </a:gs>
          </a:gsLst>
          <a:lin ang="0" scaled="0"/>
        </a:gradFill>
        <a:ln>
          <a:solidFill>
            <a:schemeClr val="tx2">
              <a:lumMod val="75000"/>
              <a:lumOff val="25000"/>
            </a:schemeClr>
          </a:solidFill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ECDBD5C-F887-4950-89C1-8DD48D16F944}">
      <dsp:nvSpPr>
        <dsp:cNvPr id="0" name=""/>
        <dsp:cNvSpPr/>
      </dsp:nvSpPr>
      <dsp:spPr>
        <a:xfrm>
          <a:off x="6084443" y="2620137"/>
          <a:ext cx="341757" cy="455676"/>
        </a:xfrm>
        <a:prstGeom prst="chevron">
          <a:avLst>
            <a:gd name="adj" fmla="val 75000"/>
          </a:avLst>
        </a:prstGeom>
        <a:gradFill rotWithShape="0">
          <a:gsLst>
            <a:gs pos="0">
              <a:schemeClr val="accent1">
                <a:tint val="76000"/>
              </a:schemeClr>
            </a:gs>
            <a:gs pos="100000">
              <a:schemeClr val="accent1">
                <a:tint val="76000"/>
              </a:schemeClr>
            </a:gs>
          </a:gsLst>
          <a:lin ang="0" scaled="0"/>
        </a:gra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C1C4635-E1A9-4C21-9C68-9583CEBE7A14}">
      <dsp:nvSpPr>
        <dsp:cNvPr id="0" name=""/>
        <dsp:cNvSpPr/>
      </dsp:nvSpPr>
      <dsp:spPr>
        <a:xfrm>
          <a:off x="594892" y="1298676"/>
          <a:ext cx="1241501" cy="132146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t" anchorCtr="0">
          <a:noAutofit/>
        </a:bodyPr>
        <a:lstStyle/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Project Manager</a:t>
          </a:r>
          <a:r>
            <a:rPr lang="en-GB" sz="500" b="0" kern="1200"/>
            <a:t> =A/R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Board of Directors= </a:t>
          </a:r>
          <a:r>
            <a:rPr lang="en-GB" sz="500" b="1" kern="1200"/>
            <a:t>C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Executive Managment</a:t>
          </a:r>
          <a:endParaRPr lang="en-GB" sz="500" b="1" kern="1200"/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= </a:t>
          </a:r>
          <a:r>
            <a:rPr lang="en-GB" sz="500" b="1" kern="1200"/>
            <a:t>A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IT &amp; Digital team =C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AI &amp; Data Analytics Team = I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Marketing deparment=I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Store Managers = I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Stores Employees= I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HR Deparment = C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Legal compliance Ggpr=R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Finance deparment= R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Technology vendors = C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Suppliers = I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Customers = i </a:t>
          </a:r>
        </a:p>
      </dsp:txBody>
      <dsp:txXfrm>
        <a:off x="594892" y="1298676"/>
        <a:ext cx="1241501" cy="1321460"/>
      </dsp:txXfrm>
    </dsp:sp>
    <dsp:sp modelId="{D7D12931-8429-43B6-A669-65176806E194}">
      <dsp:nvSpPr>
        <dsp:cNvPr id="0" name=""/>
        <dsp:cNvSpPr/>
      </dsp:nvSpPr>
      <dsp:spPr>
        <a:xfrm>
          <a:off x="594892" y="615162"/>
          <a:ext cx="1241501" cy="68351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  <a:defRPr b="1"/>
          </a:pPr>
          <a:r>
            <a:rPr lang="en-GB" sz="700" kern="1200"/>
            <a:t>MONTH 1Planning </a:t>
          </a:r>
        </a:p>
      </dsp:txBody>
      <dsp:txXfrm>
        <a:off x="594892" y="615162"/>
        <a:ext cx="1241501" cy="683514"/>
      </dsp:txXfrm>
    </dsp:sp>
    <dsp:sp modelId="{4F28653D-D494-42E6-8AC5-F0F86D84B52A}">
      <dsp:nvSpPr>
        <dsp:cNvPr id="0" name=""/>
        <dsp:cNvSpPr/>
      </dsp:nvSpPr>
      <dsp:spPr>
        <a:xfrm>
          <a:off x="279272" y="569594"/>
          <a:ext cx="37131" cy="2278380"/>
        </a:xfrm>
        <a:prstGeom prst="rect">
          <a:avLst/>
        </a:prstGeom>
        <a:solidFill>
          <a:schemeClr val="accent1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AAA8590-F06E-4E5F-B1AB-8AC451B0C9FD}">
      <dsp:nvSpPr>
        <dsp:cNvPr id="0" name=""/>
        <dsp:cNvSpPr/>
      </dsp:nvSpPr>
      <dsp:spPr>
        <a:xfrm>
          <a:off x="1512696" y="4009948"/>
          <a:ext cx="1241501" cy="107083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t" anchorCtr="0">
          <a:noAutofit/>
        </a:bodyPr>
        <a:lstStyle/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Project Manager = A/R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Board of Directors =I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Executive Management=A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IT&amp; Digital Team= R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Marketing department  = C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Store Managers = I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Store Employyes= I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HR Department = C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LEGAL&amp; Compliance = R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Finance Deparment = C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Technology Vendors= R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Supplieers = I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Customers= C </a:t>
          </a:r>
        </a:p>
      </dsp:txBody>
      <dsp:txXfrm>
        <a:off x="1512696" y="4009948"/>
        <a:ext cx="1241501" cy="1070838"/>
      </dsp:txXfrm>
    </dsp:sp>
    <dsp:sp modelId="{D787E1E4-BC73-4D1D-8FF8-48A0CBEBDBFF}">
      <dsp:nvSpPr>
        <dsp:cNvPr id="0" name=""/>
        <dsp:cNvSpPr/>
      </dsp:nvSpPr>
      <dsp:spPr>
        <a:xfrm>
          <a:off x="1512696" y="3303650"/>
          <a:ext cx="1241501" cy="70629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  <a:defRPr b="1"/>
          </a:pPr>
          <a:r>
            <a:rPr lang="en-GB" sz="700" kern="1200"/>
            <a:t>MONTH 2 Design </a:t>
          </a:r>
        </a:p>
      </dsp:txBody>
      <dsp:txXfrm>
        <a:off x="1512696" y="3303650"/>
        <a:ext cx="1241501" cy="706297"/>
      </dsp:txXfrm>
    </dsp:sp>
    <dsp:sp modelId="{738CDE11-7497-4642-A93E-8909C099F765}">
      <dsp:nvSpPr>
        <dsp:cNvPr id="0" name=""/>
        <dsp:cNvSpPr/>
      </dsp:nvSpPr>
      <dsp:spPr>
        <a:xfrm>
          <a:off x="1197076" y="2847975"/>
          <a:ext cx="37131" cy="2278380"/>
        </a:xfrm>
        <a:prstGeom prst="rect">
          <a:avLst/>
        </a:prstGeom>
        <a:solidFill>
          <a:schemeClr val="accent1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EACB1A2-BC11-4366-9D2B-166D704831DD}">
      <dsp:nvSpPr>
        <dsp:cNvPr id="0" name=""/>
        <dsp:cNvSpPr/>
      </dsp:nvSpPr>
      <dsp:spPr>
        <a:xfrm>
          <a:off x="201295" y="2751432"/>
          <a:ext cx="193084" cy="193084"/>
        </a:xfrm>
        <a:prstGeom prst="ellipse">
          <a:avLst/>
        </a:prstGeom>
        <a:solidFill>
          <a:schemeClr val="bg2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716E0F9-F321-4E20-9CEE-AAE9A374088C}">
      <dsp:nvSpPr>
        <dsp:cNvPr id="0" name=""/>
        <dsp:cNvSpPr/>
      </dsp:nvSpPr>
      <dsp:spPr>
        <a:xfrm>
          <a:off x="1119100" y="2751432"/>
          <a:ext cx="193084" cy="193084"/>
        </a:xfrm>
        <a:prstGeom prst="ellipse">
          <a:avLst/>
        </a:prstGeom>
        <a:solidFill>
          <a:srgbClr val="00B0F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AB5831D-B7AB-436A-88C9-7F07EF207026}">
      <dsp:nvSpPr>
        <dsp:cNvPr id="0" name=""/>
        <dsp:cNvSpPr/>
      </dsp:nvSpPr>
      <dsp:spPr>
        <a:xfrm>
          <a:off x="2430500" y="1298676"/>
          <a:ext cx="1241501" cy="132146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t" anchorCtr="0">
          <a:noAutofit/>
        </a:bodyPr>
        <a:lstStyle/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Project Manager A/R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Board of Directors = I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Executive Management = C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IT &amp; Digital team= A/R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AI &amp; Data analytics Team= R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Marketing deparment = C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Store Managers = C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Store Employees= I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HR Deparment = I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Legal Compliance=C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Finance Deparment = I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Technology Vendors= R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Suppliers= C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Customers= C</a:t>
          </a:r>
        </a:p>
      </dsp:txBody>
      <dsp:txXfrm>
        <a:off x="2430500" y="1298676"/>
        <a:ext cx="1241501" cy="1321460"/>
      </dsp:txXfrm>
    </dsp:sp>
    <dsp:sp modelId="{8CD598CC-B40D-4217-B426-CA37E3D572FB}">
      <dsp:nvSpPr>
        <dsp:cNvPr id="0" name=""/>
        <dsp:cNvSpPr/>
      </dsp:nvSpPr>
      <dsp:spPr>
        <a:xfrm>
          <a:off x="2430500" y="615162"/>
          <a:ext cx="1241501" cy="68351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  <a:defRPr b="1"/>
          </a:pPr>
          <a:r>
            <a:rPr lang="en-GB" sz="700" kern="1200"/>
            <a:t>Month 3 Development </a:t>
          </a:r>
        </a:p>
      </dsp:txBody>
      <dsp:txXfrm>
        <a:off x="2430500" y="615162"/>
        <a:ext cx="1241501" cy="683514"/>
      </dsp:txXfrm>
    </dsp:sp>
    <dsp:sp modelId="{9E2E6847-B942-45BC-8A2B-51F132A35B11}">
      <dsp:nvSpPr>
        <dsp:cNvPr id="0" name=""/>
        <dsp:cNvSpPr/>
      </dsp:nvSpPr>
      <dsp:spPr>
        <a:xfrm>
          <a:off x="2114881" y="569594"/>
          <a:ext cx="37131" cy="2278380"/>
        </a:xfrm>
        <a:prstGeom prst="rect">
          <a:avLst/>
        </a:prstGeom>
        <a:solidFill>
          <a:schemeClr val="accent1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B620AAF-A967-406E-B235-FC3E3A110450}">
      <dsp:nvSpPr>
        <dsp:cNvPr id="0" name=""/>
        <dsp:cNvSpPr/>
      </dsp:nvSpPr>
      <dsp:spPr>
        <a:xfrm>
          <a:off x="3348305" y="4009948"/>
          <a:ext cx="1241501" cy="107083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t" anchorCtr="0">
          <a:noAutofit/>
        </a:bodyPr>
        <a:lstStyle/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Project Manager = A/R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Board od directors = I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Executive Management= C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IT &amp; Digital team= R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AI &amp; Data analytics = R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Marketing Deparment= R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Store Managers= R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Store Employess R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HR Department=A/R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Legal &amp; Compliance= A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Finance deparment =I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Technology Vendors= R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Suppliers = C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Customers= R </a:t>
          </a:r>
        </a:p>
      </dsp:txBody>
      <dsp:txXfrm>
        <a:off x="3348305" y="4009948"/>
        <a:ext cx="1241501" cy="1070838"/>
      </dsp:txXfrm>
    </dsp:sp>
    <dsp:sp modelId="{F023ED29-4AC0-48BD-A99B-D69CBBBEDF01}">
      <dsp:nvSpPr>
        <dsp:cNvPr id="0" name=""/>
        <dsp:cNvSpPr/>
      </dsp:nvSpPr>
      <dsp:spPr>
        <a:xfrm>
          <a:off x="3348305" y="3303650"/>
          <a:ext cx="1241501" cy="70629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  <a:defRPr b="1"/>
          </a:pPr>
          <a:r>
            <a:rPr lang="en-GB" sz="700" kern="1200"/>
            <a:t>Month 4 Testing and Training </a:t>
          </a:r>
        </a:p>
      </dsp:txBody>
      <dsp:txXfrm>
        <a:off x="3348305" y="3303650"/>
        <a:ext cx="1241501" cy="706297"/>
      </dsp:txXfrm>
    </dsp:sp>
    <dsp:sp modelId="{2AD62948-9E6F-4B35-8177-0F8FC5F45936}">
      <dsp:nvSpPr>
        <dsp:cNvPr id="0" name=""/>
        <dsp:cNvSpPr/>
      </dsp:nvSpPr>
      <dsp:spPr>
        <a:xfrm>
          <a:off x="3032685" y="2847975"/>
          <a:ext cx="37131" cy="2278380"/>
        </a:xfrm>
        <a:prstGeom prst="rect">
          <a:avLst/>
        </a:prstGeom>
        <a:solidFill>
          <a:schemeClr val="accent1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AA69110-699E-48D2-86DF-6430B21B8F7A}">
      <dsp:nvSpPr>
        <dsp:cNvPr id="0" name=""/>
        <dsp:cNvSpPr/>
      </dsp:nvSpPr>
      <dsp:spPr>
        <a:xfrm>
          <a:off x="2036904" y="2751432"/>
          <a:ext cx="193084" cy="193084"/>
        </a:xfrm>
        <a:prstGeom prst="ellipse">
          <a:avLst/>
        </a:prstGeom>
        <a:solidFill>
          <a:srgbClr val="92D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D0D0216-199A-4BA1-B453-481F2BD18816}">
      <dsp:nvSpPr>
        <dsp:cNvPr id="0" name=""/>
        <dsp:cNvSpPr/>
      </dsp:nvSpPr>
      <dsp:spPr>
        <a:xfrm>
          <a:off x="2954709" y="2751432"/>
          <a:ext cx="193084" cy="193084"/>
        </a:xfrm>
        <a:prstGeom prst="ellipse">
          <a:avLst/>
        </a:prstGeom>
        <a:solidFill>
          <a:schemeClr val="accent5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722E805-E9FE-48E2-9A90-6B6D87254ED3}">
      <dsp:nvSpPr>
        <dsp:cNvPr id="0" name=""/>
        <dsp:cNvSpPr/>
      </dsp:nvSpPr>
      <dsp:spPr>
        <a:xfrm>
          <a:off x="4266109" y="1298676"/>
          <a:ext cx="1241501" cy="132146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t" anchorCtr="0">
          <a:noAutofit/>
        </a:bodyPr>
        <a:lstStyle/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Project Manager=A/R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Board of Directors = C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Executive Management = C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IT &amp; Digital Team= R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AI &amp; Data analytics Team=R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Marketing Deparment = R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Store Manager= R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Store Employees= R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HR Deparment=  C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Legal &amp; Compliance = C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Finance Deparment= C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Technology Vendors =C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Suppliers= R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Customers = R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 </a:t>
          </a:r>
        </a:p>
      </dsp:txBody>
      <dsp:txXfrm>
        <a:off x="4266109" y="1298676"/>
        <a:ext cx="1241501" cy="1321460"/>
      </dsp:txXfrm>
    </dsp:sp>
    <dsp:sp modelId="{B49212DC-AB91-4663-8148-AF86037D5BAA}">
      <dsp:nvSpPr>
        <dsp:cNvPr id="0" name=""/>
        <dsp:cNvSpPr/>
      </dsp:nvSpPr>
      <dsp:spPr>
        <a:xfrm>
          <a:off x="4266109" y="615162"/>
          <a:ext cx="1241501" cy="68351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  <a:defRPr b="1"/>
          </a:pPr>
          <a:r>
            <a:rPr lang="en-GB" sz="700" kern="1200"/>
            <a:t>MONTH 5 Pilot, Launch </a:t>
          </a:r>
        </a:p>
      </dsp:txBody>
      <dsp:txXfrm>
        <a:off x="4266109" y="615162"/>
        <a:ext cx="1241501" cy="683514"/>
      </dsp:txXfrm>
    </dsp:sp>
    <dsp:sp modelId="{083265BF-BBC4-4906-902A-C7259E784954}">
      <dsp:nvSpPr>
        <dsp:cNvPr id="0" name=""/>
        <dsp:cNvSpPr/>
      </dsp:nvSpPr>
      <dsp:spPr>
        <a:xfrm>
          <a:off x="3950490" y="569594"/>
          <a:ext cx="37131" cy="2278380"/>
        </a:xfrm>
        <a:prstGeom prst="rect">
          <a:avLst/>
        </a:prstGeom>
        <a:solidFill>
          <a:schemeClr val="accent1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6FE4B3C-6DFC-4BD1-814D-F58741773778}">
      <dsp:nvSpPr>
        <dsp:cNvPr id="0" name=""/>
        <dsp:cNvSpPr/>
      </dsp:nvSpPr>
      <dsp:spPr>
        <a:xfrm>
          <a:off x="5183914" y="4009948"/>
          <a:ext cx="1241501" cy="107083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t" anchorCtr="0">
          <a:noAutofit/>
        </a:bodyPr>
        <a:lstStyle/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Project Manager= A/R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Board of Directors= C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Executive Management= A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IT &amp; Digital Team= C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AI &amp; Data analytics= C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Marketing Deparment=R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Store Managers= R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Store Employees=R 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HR Deparment = I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Legal &amp; Compliance= C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Finance Deparment =I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Technology Vendors= R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Suppliers=R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Customers = R</a:t>
          </a:r>
        </a:p>
      </dsp:txBody>
      <dsp:txXfrm>
        <a:off x="5183914" y="4009948"/>
        <a:ext cx="1241501" cy="1070838"/>
      </dsp:txXfrm>
    </dsp:sp>
    <dsp:sp modelId="{0E15F41B-4B0F-49DB-A91D-9990C8B7C0E6}">
      <dsp:nvSpPr>
        <dsp:cNvPr id="0" name=""/>
        <dsp:cNvSpPr/>
      </dsp:nvSpPr>
      <dsp:spPr>
        <a:xfrm>
          <a:off x="5183914" y="3303650"/>
          <a:ext cx="1241501" cy="70629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  <a:defRPr b="1"/>
          </a:pPr>
          <a:r>
            <a:rPr lang="en-GB" sz="700" kern="1200"/>
            <a:t>Month 6 Global Rollout </a:t>
          </a:r>
        </a:p>
      </dsp:txBody>
      <dsp:txXfrm>
        <a:off x="5183914" y="3303650"/>
        <a:ext cx="1241501" cy="706297"/>
      </dsp:txXfrm>
    </dsp:sp>
    <dsp:sp modelId="{B0443E4D-5007-4B4F-8892-C92A5B0D2F1C}">
      <dsp:nvSpPr>
        <dsp:cNvPr id="0" name=""/>
        <dsp:cNvSpPr/>
      </dsp:nvSpPr>
      <dsp:spPr>
        <a:xfrm>
          <a:off x="4868294" y="2847975"/>
          <a:ext cx="37131" cy="2278380"/>
        </a:xfrm>
        <a:prstGeom prst="rect">
          <a:avLst/>
        </a:prstGeom>
        <a:solidFill>
          <a:schemeClr val="accent1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34F1B87-B543-408A-89F8-9F2C1F975D41}">
      <dsp:nvSpPr>
        <dsp:cNvPr id="0" name=""/>
        <dsp:cNvSpPr/>
      </dsp:nvSpPr>
      <dsp:spPr>
        <a:xfrm>
          <a:off x="3872513" y="2751432"/>
          <a:ext cx="193084" cy="193084"/>
        </a:xfrm>
        <a:prstGeom prst="ellipse">
          <a:avLst/>
        </a:prstGeom>
        <a:solidFill>
          <a:srgbClr val="FFC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531F791-1344-4BB5-B482-B9588A521B72}">
      <dsp:nvSpPr>
        <dsp:cNvPr id="0" name=""/>
        <dsp:cNvSpPr/>
      </dsp:nvSpPr>
      <dsp:spPr>
        <a:xfrm>
          <a:off x="4790317" y="2751432"/>
          <a:ext cx="193084" cy="193084"/>
        </a:xfrm>
        <a:prstGeom prst="ellipse">
          <a:avLst/>
        </a:prstGeom>
        <a:solidFill>
          <a:srgbClr val="C0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EFDF0B9-D718-43C4-B53B-2C1956C20C14}">
      <dsp:nvSpPr>
        <dsp:cNvPr id="0" name=""/>
        <dsp:cNvSpPr/>
      </dsp:nvSpPr>
      <dsp:spPr>
        <a:xfrm>
          <a:off x="0" y="1845087"/>
          <a:ext cx="5995720" cy="37274"/>
        </a:xfrm>
        <a:prstGeom prst="rect">
          <a:avLst/>
        </a:prstGeom>
        <a:gradFill rotWithShape="0">
          <a:gsLst>
            <a:gs pos="0">
              <a:schemeClr val="accent1">
                <a:tint val="76000"/>
              </a:schemeClr>
            </a:gs>
            <a:gs pos="100000">
              <a:schemeClr val="accent1">
                <a:tint val="76000"/>
              </a:schemeClr>
            </a:gs>
          </a:gsLst>
          <a:lin ang="0" scaled="0"/>
        </a:gradFill>
        <a:ln>
          <a:solidFill>
            <a:schemeClr val="accent1">
              <a:lumMod val="75000"/>
            </a:schemeClr>
          </a:solidFill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C520451-9FE5-461A-ACFF-332CB24C94E3}">
      <dsp:nvSpPr>
        <dsp:cNvPr id="0" name=""/>
        <dsp:cNvSpPr/>
      </dsp:nvSpPr>
      <dsp:spPr>
        <a:xfrm>
          <a:off x="5796153" y="1714627"/>
          <a:ext cx="223647" cy="298196"/>
        </a:xfrm>
        <a:prstGeom prst="chevron">
          <a:avLst>
            <a:gd name="adj" fmla="val 75000"/>
          </a:avLst>
        </a:prstGeom>
        <a:gradFill rotWithShape="0">
          <a:gsLst>
            <a:gs pos="0">
              <a:schemeClr val="accent1">
                <a:tint val="76000"/>
              </a:schemeClr>
            </a:gs>
            <a:gs pos="100000">
              <a:schemeClr val="accent1">
                <a:tint val="76000"/>
              </a:schemeClr>
            </a:gs>
          </a:gsLst>
          <a:lin ang="0" scaled="0"/>
        </a:gra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6A803AF-DBDD-41D5-9825-C1EB90F6B0B0}">
      <dsp:nvSpPr>
        <dsp:cNvPr id="0" name=""/>
        <dsp:cNvSpPr/>
      </dsp:nvSpPr>
      <dsp:spPr>
        <a:xfrm>
          <a:off x="431549" y="935313"/>
          <a:ext cx="1288708" cy="82173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Business case approval</a:t>
          </a:r>
        </a:p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Stakeholer indentification</a:t>
          </a:r>
        </a:p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Requirements gathering</a:t>
          </a:r>
        </a:p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Budget approval </a:t>
          </a:r>
        </a:p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Risk assessment</a:t>
          </a:r>
        </a:p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GDPR planning</a:t>
          </a:r>
        </a:p>
      </dsp:txBody>
      <dsp:txXfrm>
        <a:off x="431549" y="935313"/>
        <a:ext cx="1288708" cy="821736"/>
      </dsp:txXfrm>
    </dsp:sp>
    <dsp:sp modelId="{6ABEA997-116A-4870-B366-7444EAE1BE3E}">
      <dsp:nvSpPr>
        <dsp:cNvPr id="0" name=""/>
        <dsp:cNvSpPr/>
      </dsp:nvSpPr>
      <dsp:spPr>
        <a:xfrm>
          <a:off x="431549" y="510277"/>
          <a:ext cx="1288708" cy="42503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  <a:defRPr b="1"/>
          </a:pPr>
          <a:r>
            <a:rPr lang="en-GB" sz="900" kern="1200"/>
            <a:t>Month 1 Project Planning </a:t>
          </a:r>
        </a:p>
      </dsp:txBody>
      <dsp:txXfrm>
        <a:off x="431549" y="510277"/>
        <a:ext cx="1288708" cy="425036"/>
      </dsp:txXfrm>
    </dsp:sp>
    <dsp:sp modelId="{F0AB8AB4-3814-4A9E-BF0E-54381ABD2A30}">
      <dsp:nvSpPr>
        <dsp:cNvPr id="0" name=""/>
        <dsp:cNvSpPr/>
      </dsp:nvSpPr>
      <dsp:spPr>
        <a:xfrm>
          <a:off x="202679" y="481941"/>
          <a:ext cx="26925" cy="1388451"/>
        </a:xfrm>
        <a:prstGeom prst="rect">
          <a:avLst/>
        </a:prstGeom>
        <a:solidFill>
          <a:schemeClr val="accent1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A10832C-42A9-447E-9D66-07A878E1DC1C}">
      <dsp:nvSpPr>
        <dsp:cNvPr id="0" name=""/>
        <dsp:cNvSpPr/>
      </dsp:nvSpPr>
      <dsp:spPr>
        <a:xfrm>
          <a:off x="1291310" y="2569851"/>
          <a:ext cx="1288708" cy="68300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AI Solution design</a:t>
          </a:r>
        </a:p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App interface</a:t>
          </a:r>
        </a:p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Supplier engagement </a:t>
          </a:r>
        </a:p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Communication planning </a:t>
          </a:r>
        </a:p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Stakeholder workshops</a:t>
          </a:r>
        </a:p>
      </dsp:txBody>
      <dsp:txXfrm>
        <a:off x="1291310" y="2569851"/>
        <a:ext cx="1288708" cy="683002"/>
      </dsp:txXfrm>
    </dsp:sp>
    <dsp:sp modelId="{322E622E-85FD-4CE6-B2F2-8530BBAB0BBB}">
      <dsp:nvSpPr>
        <dsp:cNvPr id="0" name=""/>
        <dsp:cNvSpPr/>
      </dsp:nvSpPr>
      <dsp:spPr>
        <a:xfrm>
          <a:off x="1291310" y="2119360"/>
          <a:ext cx="1288708" cy="45049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  <a:defRPr b="1"/>
          </a:pPr>
          <a:r>
            <a:rPr lang="en-GB" sz="900" kern="1200"/>
            <a:t>Month 2 System Design </a:t>
          </a:r>
        </a:p>
      </dsp:txBody>
      <dsp:txXfrm>
        <a:off x="1291310" y="2119360"/>
        <a:ext cx="1288708" cy="450491"/>
      </dsp:txXfrm>
    </dsp:sp>
    <dsp:sp modelId="{7F53D22E-6EBC-4600-8C38-A5E7D391D7AB}">
      <dsp:nvSpPr>
        <dsp:cNvPr id="0" name=""/>
        <dsp:cNvSpPr/>
      </dsp:nvSpPr>
      <dsp:spPr>
        <a:xfrm>
          <a:off x="1062440" y="1857785"/>
          <a:ext cx="26925" cy="1424132"/>
        </a:xfrm>
        <a:prstGeom prst="rect">
          <a:avLst/>
        </a:prstGeom>
        <a:solidFill>
          <a:schemeClr val="accent1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87E4FA7-E9D7-4A66-A1B5-705651E937E2}">
      <dsp:nvSpPr>
        <dsp:cNvPr id="0" name=""/>
        <dsp:cNvSpPr/>
      </dsp:nvSpPr>
      <dsp:spPr>
        <a:xfrm>
          <a:off x="146134" y="411934"/>
          <a:ext cx="140014" cy="140014"/>
        </a:xfrm>
        <a:prstGeom prst="ellipse">
          <a:avLst/>
        </a:prstGeom>
        <a:solidFill>
          <a:srgbClr val="FFFF99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7EEBF92-46F5-4B47-8B5F-B7F7C2D00363}">
      <dsp:nvSpPr>
        <dsp:cNvPr id="0" name=""/>
        <dsp:cNvSpPr/>
      </dsp:nvSpPr>
      <dsp:spPr>
        <a:xfrm>
          <a:off x="1005896" y="3211910"/>
          <a:ext cx="140014" cy="140014"/>
        </a:xfrm>
        <a:prstGeom prst="ellipse">
          <a:avLst/>
        </a:prstGeom>
        <a:solidFill>
          <a:srgbClr val="A9F1F9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98128C8-9701-438A-9AE4-A57CA52B9F98}">
      <dsp:nvSpPr>
        <dsp:cNvPr id="0" name=""/>
        <dsp:cNvSpPr/>
      </dsp:nvSpPr>
      <dsp:spPr>
        <a:xfrm>
          <a:off x="2151072" y="935313"/>
          <a:ext cx="1288708" cy="82173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Software development </a:t>
          </a:r>
        </a:p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System integration</a:t>
          </a:r>
        </a:p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Cybersecurity testing</a:t>
          </a:r>
        </a:p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Data migration</a:t>
          </a:r>
        </a:p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Sprint reviews</a:t>
          </a:r>
        </a:p>
      </dsp:txBody>
      <dsp:txXfrm>
        <a:off x="2151072" y="935313"/>
        <a:ext cx="1288708" cy="821736"/>
      </dsp:txXfrm>
    </dsp:sp>
    <dsp:sp modelId="{DDD85A9B-B778-49D7-A9FA-18CAACB1DCBA}">
      <dsp:nvSpPr>
        <dsp:cNvPr id="0" name=""/>
        <dsp:cNvSpPr/>
      </dsp:nvSpPr>
      <dsp:spPr>
        <a:xfrm>
          <a:off x="2151072" y="510277"/>
          <a:ext cx="1288708" cy="42503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  <a:defRPr b="1"/>
          </a:pPr>
          <a:r>
            <a:rPr lang="en-GB" sz="900" kern="1200"/>
            <a:t>Month 3 Platform Development </a:t>
          </a:r>
        </a:p>
      </dsp:txBody>
      <dsp:txXfrm>
        <a:off x="2151072" y="510277"/>
        <a:ext cx="1288708" cy="425036"/>
      </dsp:txXfrm>
    </dsp:sp>
    <dsp:sp modelId="{114F6D8B-6DB6-4064-A22A-9CD4F63C0B86}">
      <dsp:nvSpPr>
        <dsp:cNvPr id="0" name=""/>
        <dsp:cNvSpPr/>
      </dsp:nvSpPr>
      <dsp:spPr>
        <a:xfrm>
          <a:off x="1922202" y="481941"/>
          <a:ext cx="26925" cy="1388451"/>
        </a:xfrm>
        <a:prstGeom prst="rect">
          <a:avLst/>
        </a:prstGeom>
        <a:solidFill>
          <a:schemeClr val="accent1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CDE03BD-DBA0-4AA5-AAE6-656EE2362984}">
      <dsp:nvSpPr>
        <dsp:cNvPr id="0" name=""/>
        <dsp:cNvSpPr/>
      </dsp:nvSpPr>
      <dsp:spPr>
        <a:xfrm>
          <a:off x="3010833" y="2569851"/>
          <a:ext cx="1288708" cy="68300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User Acceptance Testing(UAT)</a:t>
          </a:r>
        </a:p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Employee training</a:t>
          </a:r>
        </a:p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Pilot preparation</a:t>
          </a:r>
        </a:p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Compliance audits </a:t>
          </a:r>
        </a:p>
      </dsp:txBody>
      <dsp:txXfrm>
        <a:off x="3010833" y="2569851"/>
        <a:ext cx="1288708" cy="683002"/>
      </dsp:txXfrm>
    </dsp:sp>
    <dsp:sp modelId="{CA783B88-24FA-4A21-B3E4-0F52925E6977}">
      <dsp:nvSpPr>
        <dsp:cNvPr id="0" name=""/>
        <dsp:cNvSpPr/>
      </dsp:nvSpPr>
      <dsp:spPr>
        <a:xfrm>
          <a:off x="3010833" y="2119360"/>
          <a:ext cx="1288708" cy="45049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  <a:defRPr b="1"/>
          </a:pPr>
          <a:r>
            <a:rPr lang="en-GB" sz="900" kern="1200"/>
            <a:t>Month 4 Testing and Training </a:t>
          </a:r>
        </a:p>
      </dsp:txBody>
      <dsp:txXfrm>
        <a:off x="3010833" y="2119360"/>
        <a:ext cx="1288708" cy="450491"/>
      </dsp:txXfrm>
    </dsp:sp>
    <dsp:sp modelId="{9187839D-BCD4-4DA1-97DB-90BF34D2053E}">
      <dsp:nvSpPr>
        <dsp:cNvPr id="0" name=""/>
        <dsp:cNvSpPr/>
      </dsp:nvSpPr>
      <dsp:spPr>
        <a:xfrm>
          <a:off x="2781963" y="1857785"/>
          <a:ext cx="26925" cy="1424132"/>
        </a:xfrm>
        <a:prstGeom prst="rect">
          <a:avLst/>
        </a:prstGeom>
        <a:solidFill>
          <a:schemeClr val="accent1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E59BFD-CAA9-47A0-8887-1744187F52A7}">
      <dsp:nvSpPr>
        <dsp:cNvPr id="0" name=""/>
        <dsp:cNvSpPr/>
      </dsp:nvSpPr>
      <dsp:spPr>
        <a:xfrm>
          <a:off x="1865657" y="411934"/>
          <a:ext cx="140014" cy="140014"/>
        </a:xfrm>
        <a:prstGeom prst="ellipse">
          <a:avLst/>
        </a:prstGeom>
        <a:solidFill>
          <a:srgbClr val="92D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E3BD771-FDD6-43A6-809D-3876756E7460}">
      <dsp:nvSpPr>
        <dsp:cNvPr id="0" name=""/>
        <dsp:cNvSpPr/>
      </dsp:nvSpPr>
      <dsp:spPr>
        <a:xfrm>
          <a:off x="2725419" y="3211910"/>
          <a:ext cx="140014" cy="140014"/>
        </a:xfrm>
        <a:prstGeom prst="ellipse">
          <a:avLst/>
        </a:prstGeom>
        <a:solidFill>
          <a:srgbClr val="009999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20CA93E-79F8-4152-9AF7-6F96E5130E07}">
      <dsp:nvSpPr>
        <dsp:cNvPr id="0" name=""/>
        <dsp:cNvSpPr/>
      </dsp:nvSpPr>
      <dsp:spPr>
        <a:xfrm>
          <a:off x="3870595" y="935313"/>
          <a:ext cx="1288708" cy="82173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Launch in select Superdrug stores and online</a:t>
          </a:r>
        </a:p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Customer feedback colletion</a:t>
          </a:r>
        </a:p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Performance monitoring </a:t>
          </a:r>
        </a:p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Issue resolution </a:t>
          </a:r>
        </a:p>
      </dsp:txBody>
      <dsp:txXfrm>
        <a:off x="3870595" y="935313"/>
        <a:ext cx="1288708" cy="821736"/>
      </dsp:txXfrm>
    </dsp:sp>
    <dsp:sp modelId="{99E1ECC6-90B0-4CDD-B4F3-601F37CC4522}">
      <dsp:nvSpPr>
        <dsp:cNvPr id="0" name=""/>
        <dsp:cNvSpPr/>
      </dsp:nvSpPr>
      <dsp:spPr>
        <a:xfrm>
          <a:off x="3870595" y="510277"/>
          <a:ext cx="1288708" cy="42503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  <a:defRPr b="1"/>
          </a:pPr>
          <a:r>
            <a:rPr lang="en-GB" sz="900" kern="1200"/>
            <a:t>Month 5 Pilot Launch </a:t>
          </a:r>
        </a:p>
      </dsp:txBody>
      <dsp:txXfrm>
        <a:off x="3870595" y="510277"/>
        <a:ext cx="1288708" cy="425036"/>
      </dsp:txXfrm>
    </dsp:sp>
    <dsp:sp modelId="{0A0FF2BD-CB43-4B8B-BF0E-730F0C9DD858}">
      <dsp:nvSpPr>
        <dsp:cNvPr id="0" name=""/>
        <dsp:cNvSpPr/>
      </dsp:nvSpPr>
      <dsp:spPr>
        <a:xfrm>
          <a:off x="3641725" y="481941"/>
          <a:ext cx="26925" cy="1388451"/>
        </a:xfrm>
        <a:prstGeom prst="rect">
          <a:avLst/>
        </a:prstGeom>
        <a:solidFill>
          <a:schemeClr val="accent1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119A1B1-5760-4B0E-B04B-BE22E1F6A722}">
      <dsp:nvSpPr>
        <dsp:cNvPr id="0" name=""/>
        <dsp:cNvSpPr/>
      </dsp:nvSpPr>
      <dsp:spPr>
        <a:xfrm>
          <a:off x="4730356" y="2569851"/>
          <a:ext cx="1288708" cy="68300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Full implementation </a:t>
          </a:r>
        </a:p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Marketing campaign</a:t>
          </a:r>
        </a:p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KPI monitoring</a:t>
          </a:r>
        </a:p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Project evaluation</a:t>
          </a:r>
        </a:p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lessons learned </a:t>
          </a:r>
        </a:p>
      </dsp:txBody>
      <dsp:txXfrm>
        <a:off x="4730356" y="2569851"/>
        <a:ext cx="1288708" cy="683002"/>
      </dsp:txXfrm>
    </dsp:sp>
    <dsp:sp modelId="{87A1A56E-5AB5-48CC-B174-2AEED56B752D}">
      <dsp:nvSpPr>
        <dsp:cNvPr id="0" name=""/>
        <dsp:cNvSpPr/>
      </dsp:nvSpPr>
      <dsp:spPr>
        <a:xfrm>
          <a:off x="4730356" y="2119360"/>
          <a:ext cx="1288708" cy="45049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  <a:defRPr b="1"/>
          </a:pPr>
          <a:r>
            <a:rPr lang="en-GB" sz="900" kern="1200"/>
            <a:t>Month 6 International Rollout </a:t>
          </a:r>
        </a:p>
      </dsp:txBody>
      <dsp:txXfrm>
        <a:off x="4730356" y="2119360"/>
        <a:ext cx="1288708" cy="450491"/>
      </dsp:txXfrm>
    </dsp:sp>
    <dsp:sp modelId="{98AB3CA7-2B2C-47FA-9433-42AFBC37D128}">
      <dsp:nvSpPr>
        <dsp:cNvPr id="0" name=""/>
        <dsp:cNvSpPr/>
      </dsp:nvSpPr>
      <dsp:spPr>
        <a:xfrm>
          <a:off x="4501486" y="1857785"/>
          <a:ext cx="26925" cy="1424132"/>
        </a:xfrm>
        <a:prstGeom prst="rect">
          <a:avLst/>
        </a:prstGeom>
        <a:solidFill>
          <a:schemeClr val="accent1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4E8685F-A650-40FD-A062-3CF4C511C56A}">
      <dsp:nvSpPr>
        <dsp:cNvPr id="0" name=""/>
        <dsp:cNvSpPr/>
      </dsp:nvSpPr>
      <dsp:spPr>
        <a:xfrm>
          <a:off x="3585180" y="411934"/>
          <a:ext cx="140014" cy="140014"/>
        </a:xfrm>
        <a:prstGeom prst="ellipse">
          <a:avLst/>
        </a:prstGeom>
        <a:solidFill>
          <a:srgbClr val="FFC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7A0EAAC-A78F-4F60-8DCA-B354DBB2F53E}">
      <dsp:nvSpPr>
        <dsp:cNvPr id="0" name=""/>
        <dsp:cNvSpPr/>
      </dsp:nvSpPr>
      <dsp:spPr>
        <a:xfrm>
          <a:off x="4444942" y="3211910"/>
          <a:ext cx="140014" cy="140014"/>
        </a:xfrm>
        <a:prstGeom prst="ellipse">
          <a:avLst/>
        </a:prstGeom>
        <a:solidFill>
          <a:srgbClr val="7030A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574CC6A-E195-4F23-804A-C4896AD85E68}">
      <dsp:nvSpPr>
        <dsp:cNvPr id="0" name=""/>
        <dsp:cNvSpPr/>
      </dsp:nvSpPr>
      <dsp:spPr>
        <a:xfrm>
          <a:off x="0" y="1584198"/>
          <a:ext cx="5464454" cy="32004"/>
        </a:xfrm>
        <a:prstGeom prst="rect">
          <a:avLst/>
        </a:prstGeom>
        <a:gradFill rotWithShape="0">
          <a:gsLst>
            <a:gs pos="0">
              <a:schemeClr val="accent1">
                <a:tint val="76000"/>
              </a:schemeClr>
            </a:gs>
            <a:gs pos="100000">
              <a:schemeClr val="accent1">
                <a:tint val="76000"/>
              </a:schemeClr>
            </a:gs>
          </a:gsLst>
          <a:lin ang="0" scaled="0"/>
        </a:gra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C89FB35-F5CF-4F3C-B48A-E3B9C4171556}">
      <dsp:nvSpPr>
        <dsp:cNvPr id="0" name=""/>
        <dsp:cNvSpPr/>
      </dsp:nvSpPr>
      <dsp:spPr>
        <a:xfrm>
          <a:off x="5294376" y="1472184"/>
          <a:ext cx="192024" cy="256032"/>
        </a:xfrm>
        <a:prstGeom prst="chevron">
          <a:avLst>
            <a:gd name="adj" fmla="val 75000"/>
          </a:avLst>
        </a:prstGeom>
        <a:gradFill rotWithShape="0">
          <a:gsLst>
            <a:gs pos="0">
              <a:schemeClr val="accent1">
                <a:tint val="76000"/>
              </a:schemeClr>
            </a:gs>
            <a:gs pos="100000">
              <a:schemeClr val="accent1">
                <a:tint val="76000"/>
              </a:schemeClr>
            </a:gs>
          </a:gsLst>
          <a:lin ang="0" scaled="0"/>
        </a:gra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924ECAD-D8F0-436B-B07D-C61DCE2681F5}">
      <dsp:nvSpPr>
        <dsp:cNvPr id="0" name=""/>
        <dsp:cNvSpPr/>
      </dsp:nvSpPr>
      <dsp:spPr>
        <a:xfrm>
          <a:off x="376015" y="803505"/>
          <a:ext cx="1191814" cy="70554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latin typeface="Arial" panose="020B0604020202020204" pitchFamily="34" charset="0"/>
              <a:cs typeface="Arial" panose="020B0604020202020204" pitchFamily="34" charset="0"/>
            </a:rPr>
            <a:t>Communication; exemples Announce the Project, identify stakeholders, share projects objectives and timeline </a:t>
          </a:r>
        </a:p>
      </dsp:txBody>
      <dsp:txXfrm>
        <a:off x="376015" y="803505"/>
        <a:ext cx="1191814" cy="705545"/>
      </dsp:txXfrm>
    </dsp:sp>
    <dsp:sp modelId="{7D55F9C8-D052-4FB4-AAE2-D7EC822F2CDD}">
      <dsp:nvSpPr>
        <dsp:cNvPr id="0" name=""/>
        <dsp:cNvSpPr/>
      </dsp:nvSpPr>
      <dsp:spPr>
        <a:xfrm>
          <a:off x="376015" y="438568"/>
          <a:ext cx="1191814" cy="36493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  <a:defRPr b="1"/>
          </a:pPr>
          <a:r>
            <a:rPr lang="en-GB" sz="1000" kern="1200">
              <a:latin typeface="Arial" panose="020B0604020202020204" pitchFamily="34" charset="0"/>
              <a:cs typeface="Arial" panose="020B0604020202020204" pitchFamily="34" charset="0"/>
            </a:rPr>
            <a:t>Month 1 Planing</a:t>
          </a:r>
        </a:p>
      </dsp:txBody>
      <dsp:txXfrm>
        <a:off x="376015" y="438568"/>
        <a:ext cx="1191814" cy="364937"/>
      </dsp:txXfrm>
    </dsp:sp>
    <dsp:sp modelId="{3803C58D-7127-4627-AABE-BCB677D0C40E}">
      <dsp:nvSpPr>
        <dsp:cNvPr id="0" name=""/>
        <dsp:cNvSpPr/>
      </dsp:nvSpPr>
      <dsp:spPr>
        <a:xfrm>
          <a:off x="176613" y="414239"/>
          <a:ext cx="23459" cy="1192128"/>
        </a:xfrm>
        <a:prstGeom prst="rect">
          <a:avLst/>
        </a:prstGeom>
        <a:solidFill>
          <a:schemeClr val="accent1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01718F1-6039-4559-B8B8-AD55C960D6BA}">
      <dsp:nvSpPr>
        <dsp:cNvPr id="0" name=""/>
        <dsp:cNvSpPr/>
      </dsp:nvSpPr>
      <dsp:spPr>
        <a:xfrm>
          <a:off x="1159595" y="2206040"/>
          <a:ext cx="1191814" cy="5864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latin typeface="Arial" panose="020B0604020202020204" pitchFamily="34" charset="0"/>
              <a:cs typeface="Arial" panose="020B0604020202020204" pitchFamily="34" charset="0"/>
            </a:rPr>
            <a:t>Consultation; examples; conduct workshops, customers surveys, requirements gather and GDPR consultations </a:t>
          </a:r>
        </a:p>
      </dsp:txBody>
      <dsp:txXfrm>
        <a:off x="1159595" y="2206040"/>
        <a:ext cx="1191814" cy="586428"/>
      </dsp:txXfrm>
    </dsp:sp>
    <dsp:sp modelId="{C3C65987-564B-464C-AFF8-B9226EB833E0}">
      <dsp:nvSpPr>
        <dsp:cNvPr id="0" name=""/>
        <dsp:cNvSpPr/>
      </dsp:nvSpPr>
      <dsp:spPr>
        <a:xfrm>
          <a:off x="1159595" y="1819247"/>
          <a:ext cx="1191814" cy="38679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  <a:defRPr b="1"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Month 2 Design </a:t>
          </a:r>
        </a:p>
      </dsp:txBody>
      <dsp:txXfrm>
        <a:off x="1159595" y="1819247"/>
        <a:ext cx="1191814" cy="386792"/>
      </dsp:txXfrm>
    </dsp:sp>
    <dsp:sp modelId="{4A494CDC-B002-477A-8D91-CE984EDAE481}">
      <dsp:nvSpPr>
        <dsp:cNvPr id="0" name=""/>
        <dsp:cNvSpPr/>
      </dsp:nvSpPr>
      <dsp:spPr>
        <a:xfrm>
          <a:off x="960193" y="1594657"/>
          <a:ext cx="23459" cy="1222764"/>
        </a:xfrm>
        <a:prstGeom prst="rect">
          <a:avLst/>
        </a:prstGeom>
        <a:solidFill>
          <a:schemeClr val="accent1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5B7EF76-1323-4774-A788-6607BF6B5E3F}">
      <dsp:nvSpPr>
        <dsp:cNvPr id="0" name=""/>
        <dsp:cNvSpPr/>
      </dsp:nvSpPr>
      <dsp:spPr>
        <a:xfrm>
          <a:off x="127348" y="353245"/>
          <a:ext cx="121987" cy="121987"/>
        </a:xfrm>
        <a:prstGeom prst="ellipse">
          <a:avLst/>
        </a:prstGeom>
        <a:solidFill>
          <a:srgbClr val="FFFF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BBFD486-43AA-4C0C-A675-D9ADC8B57163}">
      <dsp:nvSpPr>
        <dsp:cNvPr id="0" name=""/>
        <dsp:cNvSpPr/>
      </dsp:nvSpPr>
      <dsp:spPr>
        <a:xfrm>
          <a:off x="910928" y="2756428"/>
          <a:ext cx="121987" cy="121987"/>
        </a:xfrm>
        <a:prstGeom prst="ellipse">
          <a:avLst/>
        </a:prstGeom>
        <a:solidFill>
          <a:schemeClr val="accent1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A7E4EB-643A-4375-90C1-73F935F320B1}">
      <dsp:nvSpPr>
        <dsp:cNvPr id="0" name=""/>
        <dsp:cNvSpPr/>
      </dsp:nvSpPr>
      <dsp:spPr>
        <a:xfrm>
          <a:off x="1943175" y="803505"/>
          <a:ext cx="1191814" cy="70554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Collaboration; as agile sprint meeting, supplier engagement, cross-functionall project teams and system integration</a:t>
          </a:r>
        </a:p>
      </dsp:txBody>
      <dsp:txXfrm>
        <a:off x="1943175" y="803505"/>
        <a:ext cx="1191814" cy="705545"/>
      </dsp:txXfrm>
    </dsp:sp>
    <dsp:sp modelId="{271EB1A7-DDB8-4BC0-9813-1E099867F4AF}">
      <dsp:nvSpPr>
        <dsp:cNvPr id="0" name=""/>
        <dsp:cNvSpPr/>
      </dsp:nvSpPr>
      <dsp:spPr>
        <a:xfrm>
          <a:off x="1943175" y="438568"/>
          <a:ext cx="1191814" cy="36493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  <a:defRPr b="1"/>
          </a:pPr>
          <a:r>
            <a:rPr lang="en-GB" sz="1000" kern="1200"/>
            <a:t>Month 3 Development </a:t>
          </a:r>
        </a:p>
      </dsp:txBody>
      <dsp:txXfrm>
        <a:off x="1943175" y="438568"/>
        <a:ext cx="1191814" cy="364937"/>
      </dsp:txXfrm>
    </dsp:sp>
    <dsp:sp modelId="{5A6D77B2-24A5-4082-9E01-00FD81E47A4C}">
      <dsp:nvSpPr>
        <dsp:cNvPr id="0" name=""/>
        <dsp:cNvSpPr/>
      </dsp:nvSpPr>
      <dsp:spPr>
        <a:xfrm>
          <a:off x="1743773" y="414239"/>
          <a:ext cx="23459" cy="1192128"/>
        </a:xfrm>
        <a:prstGeom prst="rect">
          <a:avLst/>
        </a:prstGeom>
        <a:solidFill>
          <a:schemeClr val="accent1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32F11D4-CF03-4410-B180-4D3852A235B3}">
      <dsp:nvSpPr>
        <dsp:cNvPr id="0" name=""/>
        <dsp:cNvSpPr/>
      </dsp:nvSpPr>
      <dsp:spPr>
        <a:xfrm>
          <a:off x="2726755" y="2206040"/>
          <a:ext cx="1191814" cy="5864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Collaboration &amp; Commitment; as user acceptance testing, emplloyee training, pilot preparation and leadership support</a:t>
          </a:r>
        </a:p>
      </dsp:txBody>
      <dsp:txXfrm>
        <a:off x="2726755" y="2206040"/>
        <a:ext cx="1191814" cy="586428"/>
      </dsp:txXfrm>
    </dsp:sp>
    <dsp:sp modelId="{7381BD79-6CAE-4416-BC3F-185662AC392E}">
      <dsp:nvSpPr>
        <dsp:cNvPr id="0" name=""/>
        <dsp:cNvSpPr/>
      </dsp:nvSpPr>
      <dsp:spPr>
        <a:xfrm>
          <a:off x="2726755" y="1819247"/>
          <a:ext cx="1191814" cy="38679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  <a:defRPr b="1"/>
          </a:pPr>
          <a:r>
            <a:rPr lang="en-GB" sz="1000" kern="1200"/>
            <a:t>Month 4 Testing and Training</a:t>
          </a:r>
        </a:p>
      </dsp:txBody>
      <dsp:txXfrm>
        <a:off x="2726755" y="1819247"/>
        <a:ext cx="1191814" cy="386792"/>
      </dsp:txXfrm>
    </dsp:sp>
    <dsp:sp modelId="{7886FCB2-7321-4BB2-959C-EB2EABC04D46}">
      <dsp:nvSpPr>
        <dsp:cNvPr id="0" name=""/>
        <dsp:cNvSpPr/>
      </dsp:nvSpPr>
      <dsp:spPr>
        <a:xfrm>
          <a:off x="2527353" y="1594657"/>
          <a:ext cx="23459" cy="1222764"/>
        </a:xfrm>
        <a:prstGeom prst="rect">
          <a:avLst/>
        </a:prstGeom>
        <a:solidFill>
          <a:schemeClr val="accent1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3743573-7268-4394-A166-7EE1E69A16D6}">
      <dsp:nvSpPr>
        <dsp:cNvPr id="0" name=""/>
        <dsp:cNvSpPr/>
      </dsp:nvSpPr>
      <dsp:spPr>
        <a:xfrm>
          <a:off x="1694509" y="353245"/>
          <a:ext cx="121987" cy="121987"/>
        </a:xfrm>
        <a:prstGeom prst="ellipse">
          <a:avLst/>
        </a:prstGeom>
        <a:solidFill>
          <a:schemeClr val="accent2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F48A57B-6AD7-4729-8000-1D34CFF7D855}">
      <dsp:nvSpPr>
        <dsp:cNvPr id="0" name=""/>
        <dsp:cNvSpPr/>
      </dsp:nvSpPr>
      <dsp:spPr>
        <a:xfrm>
          <a:off x="2478089" y="2756428"/>
          <a:ext cx="121987" cy="121987"/>
        </a:xfrm>
        <a:prstGeom prst="ellipse">
          <a:avLst/>
        </a:prstGeom>
        <a:solidFill>
          <a:srgbClr val="92D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B7D1AFF-96BB-4E75-9B21-6FDE2BB32D5A}">
      <dsp:nvSpPr>
        <dsp:cNvPr id="0" name=""/>
        <dsp:cNvSpPr/>
      </dsp:nvSpPr>
      <dsp:spPr>
        <a:xfrm>
          <a:off x="3510335" y="803505"/>
          <a:ext cx="1191814" cy="70554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Commitment ; like customer feedback, recognition of employee contributions, performance monitoring and issue resolution</a:t>
          </a:r>
        </a:p>
      </dsp:txBody>
      <dsp:txXfrm>
        <a:off x="3510335" y="803505"/>
        <a:ext cx="1191814" cy="705545"/>
      </dsp:txXfrm>
    </dsp:sp>
    <dsp:sp modelId="{EA2BA7F2-0FBD-4119-8E60-D5B5CC6AF5BC}">
      <dsp:nvSpPr>
        <dsp:cNvPr id="0" name=""/>
        <dsp:cNvSpPr/>
      </dsp:nvSpPr>
      <dsp:spPr>
        <a:xfrm>
          <a:off x="3510335" y="438568"/>
          <a:ext cx="1191814" cy="36493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  <a:defRPr b="1"/>
          </a:pPr>
          <a:r>
            <a:rPr lang="en-GB" sz="1000" kern="1200"/>
            <a:t>Month 5 Pilot Launch </a:t>
          </a:r>
        </a:p>
      </dsp:txBody>
      <dsp:txXfrm>
        <a:off x="3510335" y="438568"/>
        <a:ext cx="1191814" cy="364937"/>
      </dsp:txXfrm>
    </dsp:sp>
    <dsp:sp modelId="{8F566A47-1E3B-48CE-B34F-938F89434487}">
      <dsp:nvSpPr>
        <dsp:cNvPr id="0" name=""/>
        <dsp:cNvSpPr/>
      </dsp:nvSpPr>
      <dsp:spPr>
        <a:xfrm>
          <a:off x="3310933" y="414239"/>
          <a:ext cx="23459" cy="1192128"/>
        </a:xfrm>
        <a:prstGeom prst="rect">
          <a:avLst/>
        </a:prstGeom>
        <a:solidFill>
          <a:schemeClr val="accent1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11E9DFC-3453-425C-AAD3-AA11349B2595}">
      <dsp:nvSpPr>
        <dsp:cNvPr id="0" name=""/>
        <dsp:cNvSpPr/>
      </dsp:nvSpPr>
      <dsp:spPr>
        <a:xfrm>
          <a:off x="4293915" y="2206040"/>
          <a:ext cx="1191814" cy="5864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Commitment as full implementation, post-launch support, continous improvement and stakeholder evaulation</a:t>
          </a:r>
        </a:p>
      </dsp:txBody>
      <dsp:txXfrm>
        <a:off x="4293915" y="2206040"/>
        <a:ext cx="1191814" cy="586428"/>
      </dsp:txXfrm>
    </dsp:sp>
    <dsp:sp modelId="{B7E4492C-3239-465F-95F1-503A517303D8}">
      <dsp:nvSpPr>
        <dsp:cNvPr id="0" name=""/>
        <dsp:cNvSpPr/>
      </dsp:nvSpPr>
      <dsp:spPr>
        <a:xfrm>
          <a:off x="4293915" y="1819247"/>
          <a:ext cx="1191814" cy="38679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  <a:defRPr b="1"/>
          </a:pPr>
          <a:r>
            <a:rPr lang="en-GB" sz="1000" kern="1200">
              <a:latin typeface="Arial" panose="020B0604020202020204" pitchFamily="34" charset="0"/>
              <a:cs typeface="Arial" panose="020B0604020202020204" pitchFamily="34" charset="0"/>
            </a:rPr>
            <a:t>Month 6 Global Rollout </a:t>
          </a:r>
        </a:p>
      </dsp:txBody>
      <dsp:txXfrm>
        <a:off x="4293915" y="1819247"/>
        <a:ext cx="1191814" cy="386792"/>
      </dsp:txXfrm>
    </dsp:sp>
    <dsp:sp modelId="{B8485544-E819-4489-A9CE-872019A6AA26}">
      <dsp:nvSpPr>
        <dsp:cNvPr id="0" name=""/>
        <dsp:cNvSpPr/>
      </dsp:nvSpPr>
      <dsp:spPr>
        <a:xfrm>
          <a:off x="4094513" y="1594657"/>
          <a:ext cx="23459" cy="1222764"/>
        </a:xfrm>
        <a:prstGeom prst="rect">
          <a:avLst/>
        </a:prstGeom>
        <a:solidFill>
          <a:schemeClr val="accent1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83020CC-B881-4B95-9046-7AD3FE809B9D}">
      <dsp:nvSpPr>
        <dsp:cNvPr id="0" name=""/>
        <dsp:cNvSpPr/>
      </dsp:nvSpPr>
      <dsp:spPr>
        <a:xfrm>
          <a:off x="3261669" y="353245"/>
          <a:ext cx="121987" cy="121987"/>
        </a:xfrm>
        <a:prstGeom prst="ellipse">
          <a:avLst/>
        </a:prstGeom>
        <a:solidFill>
          <a:schemeClr val="accent3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3B0D2D1-D55A-49EE-ABDC-97ADC617C52F}">
      <dsp:nvSpPr>
        <dsp:cNvPr id="0" name=""/>
        <dsp:cNvSpPr/>
      </dsp:nvSpPr>
      <dsp:spPr>
        <a:xfrm>
          <a:off x="4045249" y="2756428"/>
          <a:ext cx="121987" cy="121987"/>
        </a:xfrm>
        <a:prstGeom prst="ellipse">
          <a:avLst/>
        </a:prstGeom>
        <a:solidFill>
          <a:srgbClr val="7030A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24/layout/BulletTimeline">
  <dgm:title val=""/>
  <dgm:desc val=""/>
  <dgm:catLst>
    <dgm:cat type="process" pri="7450"/>
    <dgm:cat type="timeline" pri="100"/>
  </dgm:catLst>
  <dgm:sampData>
    <dgm:dataModel>
      <dgm:ptLst>
        <dgm:pt modelId="0" type="doc"/>
        <dgm:pt modelId="10">
          <dgm:prSet phldrT="Add an event" phldr="1"/>
        </dgm:pt>
        <dgm:pt modelId="11">
          <dgm:prSet phldrT="Write a description of the significance of this event" phldr="1"/>
        </dgm:pt>
        <dgm:pt modelId="20">
          <dgm:prSet phldrT="Add an event" phldr="1"/>
        </dgm:pt>
        <dgm:pt modelId="21">
          <dgm:prSet phldrT="Write a description of the significance of this event" phldr="1"/>
        </dgm:pt>
        <dgm:pt modelId="30">
          <dgm:prSet phldrT="Add an event" phldr="1"/>
        </dgm:pt>
        <dgm:pt modelId="31">
          <dgm:prSet phldrT="Write a description of the significance of this event" phldr="1"/>
        </dgm:pt>
        <dgm:pt modelId="40">
          <dgm:prSet phldrT="Add an event" phldr="1"/>
        </dgm:pt>
        <dgm:pt modelId="41">
          <dgm:prSet phldrT="Write a description of the significance of this event" phldr="1"/>
        </dgm:pt>
        <dgm:pt modelId="50">
          <dgm:prSet phldrT="Add an event" phldr="1"/>
        </dgm:pt>
        <dgm:pt modelId="51">
          <dgm:prSet phldrT="Write a description of the significance of this event" phldr="1"/>
        </dgm:pt>
      </dgm:ptLst>
      <dgm:cxnLst>
        <dgm:cxn modelId="100" srcId="0" destId="10" srcOrd="0" destOrd="0"/>
        <dgm:cxn modelId="12" srcId="10" destId="11" srcOrd="0" destOrd="0"/>
        <dgm:cxn modelId="101" srcId="0" destId="20" srcOrd="1" destOrd="0"/>
        <dgm:cxn modelId="22" srcId="20" destId="21" srcOrd="0" destOrd="0"/>
        <dgm:cxn modelId="102" srcId="0" destId="30" srcOrd="2" destOrd="0"/>
        <dgm:cxn modelId="32" srcId="30" destId="31" srcOrd="0" destOrd="0"/>
        <dgm:cxn modelId="103" srcId="0" destId="40" srcOrd="3" destOrd="0"/>
        <dgm:cxn modelId="42" srcId="40" destId="41" srcOrd="0" destOrd="0"/>
        <dgm:cxn modelId="104" srcId="0" destId="50" srcOrd="4" destOrd="0"/>
        <dgm:cxn modelId="52" srcId="50" destId="5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">
    <dgm:varLst>
      <dgm:dir/>
      <dgm:animLvl val="lvl"/>
    </dgm:varLst>
    <dgm:alg type="composite"/>
    <dgm:shape xmlns:r="http://schemas.openxmlformats.org/officeDocument/2006/relationships" r:blip="">
      <dgm:adjLst/>
    </dgm:shape>
    <dgm:constrLst>
      <dgm:constr type="w" for="ch" forName="divider" refType="w"/>
      <dgm:constr type="h" for="ch" forName="divider" refType="h" fact="0.1"/>
      <dgm:constr type="ctrY" for="ch" forName="divider" refType="h" fact="0.5"/>
      <dgm:constr type="l" for="ch" forName="divider"/>
      <dgm:constr type="w" for="ch" forName="nodes" refType="w"/>
      <dgm:constr type="h" for="ch" forName="nodes" refType="h" fact="0.8"/>
      <dgm:constr type="ctrY" for="ch" forName="nodes" refType="h" fact="0.5"/>
    </dgm:constrLst>
    <dgm:layoutNode name="divider">
      <dgm:alg type="composite"/>
      <dgm:shape xmlns:r="http://schemas.openxmlformats.org/officeDocument/2006/relationships" r:blip="">
        <dgm:adjLst/>
      </dgm:shape>
      <dgm:presOf/>
      <dgm:choose name="DividerDirection">
        <dgm:if name="DividerLTR" func="var" arg="dir" op="equ" val="norm">
          <dgm:constrLst>
            <dgm:constr type="w" for="ch" forName="rectBar" refType="w" fact="0.996"/>
            <dgm:constr type="h" for="ch" forName="rectBar" refType="h" fact="0.1"/>
            <dgm:constr type="l" for="ch" forName="rectBar"/>
            <dgm:constr type="ctrY" for="ch" forName="rectBar" refType="h" fact="0.5"/>
            <dgm:constr type="w" for="ch" forName="chevronArrow" refType="h" fact="0.6"/>
            <dgm:constr type="h" for="ch" forName="chevronArrow" refType="h" fact="0.8"/>
            <dgm:constr type="r" for="ch" forName="chevronArrow" refType="w"/>
            <dgm:constr type="ctrY" for="ch" forName="chevronArrow" refType="h" fact="0.5"/>
          </dgm:constrLst>
        </dgm:if>
        <dgm:else name="DividerRTL">
          <dgm:constrLst>
            <dgm:constr type="w" for="ch" forName="rectBar" refType="w" fact="0.996"/>
            <dgm:constr type="h" for="ch" forName="rectBar" refType="h" fact="0.1"/>
            <dgm:constr type="r" for="ch" forName="rectBar" refType="w"/>
            <dgm:constr type="ctrY" for="ch" forName="rectBar" refType="h" fact="0.5"/>
            <dgm:constr type="w" for="ch" forName="chevronArrow" refType="h" fact="0.6"/>
            <dgm:constr type="h" for="ch" forName="chevronArrow" refType="h" fact="0.8"/>
            <dgm:constr type="l" for="ch" forName="chevronArrow"/>
            <dgm:constr type="ctrY" for="ch" forName="chevronArrow" refType="h" fact="0.5"/>
          </dgm:constrLst>
        </dgm:else>
      </dgm:choose>
      <dgm:ruleLst/>
      <dgm:layoutNode name="rectBar" styleLbl="dkBgShp">
        <dgm:alg type="sp"/>
        <dgm:shape xmlns:r="http://schemas.openxmlformats.org/officeDocument/2006/relationships" type="rect" r:blip="" zOrderOff="-1">
          <dgm:adjLst/>
          <dgm:extLst>
            <a:ext uri="{B698B0E9-8C71-41B9-8309-B3DCBF30829C}">
              <dgm1612:spPr xmlns:dgm1612="http://schemas.microsoft.com/office/drawing/2016/12/diagram">
                <a:gradFill rotWithShape="0">
                  <a:gsLst>
                    <a:gs pos="0">
                      <a:schemeClr val="accent1">
                        <a:tint val="76000"/>
                      </a:schemeClr>
                    </a:gs>
                    <a:gs pos="100000">
                      <a:schemeClr val="accent1">
                        <a:tint val="76000"/>
                      </a:schemeClr>
                    </a:gs>
                  </a:gsLst>
                  <a:lin ang="0" scaled="0"/>
                </a:gradFill>
              </dgm1612:spPr>
            </a:ext>
          </dgm:extLst>
        </dgm:shape>
        <dgm:presOf/>
        <dgm:constrLst/>
        <dgm:ruleLst/>
      </dgm:layoutNode>
      <dgm:layoutNode name="chevronArrow" styleLbl="dkBgShp">
        <dgm:alg type="sp"/>
        <dgm:choose name="ChevronDir">
          <dgm:if name="ChevronLTR" func="var" arg="dir" op="equ" val="norm">
            <dgm:shape xmlns:r="http://schemas.openxmlformats.org/officeDocument/2006/relationships" type="chevron" r:blip="" zOrderOff="-1">
              <dgm:adjLst>
                <dgm:adj idx="1" val="0.75"/>
              </dgm:adjLst>
              <dgm:extLst>
                <a:ext uri="{B698B0E9-8C71-41B9-8309-B3DCBF30829C}">
                  <dgm1612:spPr xmlns:dgm1612="http://schemas.microsoft.com/office/drawing/2016/12/diagram">
                    <a:gradFill rotWithShape="0">
                      <a:gsLst>
                        <a:gs pos="0">
                          <a:schemeClr val="accent1">
                            <a:tint val="76000"/>
                          </a:schemeClr>
                        </a:gs>
                        <a:gs pos="100000">
                          <a:schemeClr val="accent1">
                            <a:tint val="76000"/>
                          </a:schemeClr>
                        </a:gs>
                      </a:gsLst>
                      <a:lin ang="0" scaled="0"/>
                    </a:gradFill>
                  </dgm1612:spPr>
                </a:ext>
              </dgm:extLst>
            </dgm:shape>
          </dgm:if>
          <dgm:else name="ChevronRTL">
            <dgm:shape xmlns:r="http://schemas.openxmlformats.org/officeDocument/2006/relationships" rot="180" type="chevron" r:blip="" zOrderOff="-1">
              <dgm:adjLst>
                <dgm:adj idx="1" val="0.75"/>
              </dgm:adjLst>
              <dgm:extLst>
                <a:ext uri="{B698B0E9-8C71-41B9-8309-B3DCBF30829C}">
                  <dgm1612:spPr xmlns:dgm1612="http://schemas.microsoft.com/office/drawing/2016/12/diagram">
                    <a:gradFill rotWithShape="0">
                      <a:gsLst>
                        <a:gs pos="0">
                          <a:schemeClr val="accent1">
                            <a:tint val="76000"/>
                          </a:schemeClr>
                        </a:gs>
                        <a:gs pos="100000">
                          <a:schemeClr val="accent1">
                            <a:tint val="76000"/>
                          </a:schemeClr>
                        </a:gs>
                      </a:gsLst>
                      <a:lin ang="0" scaled="0"/>
                    </a:gradFill>
                  </dgm1612:spPr>
                </a:ext>
              </dgm:extLst>
            </dgm:shape>
          </dgm:else>
        </dgm:choose>
        <dgm:presOf/>
        <dgm:constrLst/>
        <dgm:ruleLst/>
      </dgm:layoutNode>
    </dgm:layoutNode>
    <dgm:layoutNode name="nodes">
      <dgm:varLst>
        <dgm:chMax/>
        <dgm:chPref/>
        <dgm:animLvl val="lvl"/>
      </dgm:varLst>
      <dgm:choose name="Name1">
        <dgm:if name="Name2" func="var" arg="dir" op="equ" val="norm">
          <dgm:alg type="lin">
            <dgm:param type="fallback" val="1D"/>
          </dgm:alg>
        </dgm:if>
        <dgm:else name="Name3">
          <dgm:alg type="lin">
            <dgm:param type="linDir" val="fromR"/>
            <dgm:param type="fallback" val="1D"/>
          </dgm:alg>
        </dgm:else>
      </dgm:choose>
      <dgm:shape xmlns:r="http://schemas.openxmlformats.org/officeDocument/2006/relationships" r:blip="">
        <dgm:adjLst/>
      </dgm:shape>
      <dgm:constrLst>
        <dgm:constr type="primFontSz" for="des" forName="L1TextContainer" val="20"/>
        <dgm:constr type="primFontSz" for="des" forName="L2TextContainer" refType="primFontSz" refFor="des" refForName="L1TextContainer" op="equ" fact="0.75"/>
        <dgm:constr type="w" for="ch" forName="composite" refType="w"/>
        <dgm:constr type="h" for="ch" forName="composite" refType="h"/>
        <dgm:constr type="w" for="ch" forName="spaceBetweenRectangles" refType="w" refFor="ch" refForName="composite" fact="-0.5"/>
        <dgm:constr type="w" for="ch" ptType="sibTrans" op="equ"/>
        <dgm:constr type="primFontSz" for="des" forName="L1TextContainer" op="equ"/>
        <dgm:constr type="primFontSz" for="des" forName="L2TextContainer" op="equ"/>
        <dgm:constr type="primFontSz" for="des" forName="L1TextContainer1" val="20"/>
        <dgm:constr type="primFontSz" for="des" forName="L2TextContainer1" refType="primFontSz" refFor="des" refForName="L1TextContainer1" op="equ" fact="0.75"/>
        <dgm:constr type="w" for="ch" forName="composite1" refType="w"/>
        <dgm:constr type="h" for="ch" forName="composite1" refType="h"/>
        <dgm:constr type="w" for="ch" forName="spaceBetweenRectangles1" refType="w" refFor="ch" refForName="composite1" fact="0.28"/>
        <dgm:constr type="primFontSz" for="des" forName="L1TextContainer1" op="equ"/>
        <dgm:constr type="primFontSz" for="des" forName="L2TextContainer1" op="equ"/>
      </dgm:constrLst>
      <dgm:choose name="LayoutBasedOnCountOfNodes">
        <dgm:if name="LessThanOrEqualToTwoNodes" axis="ch" ptType="node" func="cnt" op="lte" val="2">
          <dgm:forEach name="nodesForEach1" axis="ch" ptType="node">
            <dgm:layoutNode name="composite1">
              <dgm:alg type="composite"/>
              <dgm:shape xmlns:r="http://schemas.openxmlformats.org/officeDocument/2006/relationships" r:blip="">
                <dgm:adjLst/>
              </dgm:shape>
              <dgm:choose name="CaseForLayoutDirection1">
                <dgm:if name="CaseForLayoutDirectionLTR1" func="var" arg="dir" op="equ" val="norm">
                  <dgm:choose name="CaseForPlacingNodesAboveAndBelowDividerLTR1">
                    <dgm:if name="CaseForPlacingNodeAboveDividerLTR1" axis="self" ptType="node" func="posOdd" op="equ" val="1">
                      <dgm:constrLst>
                        <dgm:constr type="w" for="ch" forName="ConnectorPoint1" refType="h" refFor="ch" refForName="DropPinPlaceHolder1" fact="0.325"/>
                        <dgm:constr type="h" for="ch" forName="ConnectorPoint1" refType="h" refFor="ch" refForName="DropPinPlaceHolder1" fact="0.325"/>
                        <dgm:constr type="ctrX" for="ch" forName="ConnectorPoint1" refType="ctrX" refFor="ch" refForName="ConnectLine1"/>
                        <dgm:constr type="ctrY" for="ch" forName="ConnectorPoint1" refType="h" fact="0.5"/>
                        <dgm:constr type="w" for="ch" forName="DropPinPlaceHolder1" refType="h" fact="0.16"/>
                        <dgm:constr type="h" for="ch" forName="DropPinPlaceHolder1" refType="h" fact="0.16"/>
                        <dgm:constr type="t" for="ch" forName="DropPinPlaceHolder1" refType="h" fact="0"/>
                        <dgm:constr type="l" for="ch" forName="DropPinPlaceHolder1" refType="w" fact="0"/>
                        <dgm:constr type="w" for="ch" forName="L2TextContainer1" refType="w" fact="0.83"/>
                        <dgm:constr type="l" for="ch" forName="L2TextContainer1" refType="r" refFor="ch" refForName="DropPinPlaceHolder1"/>
                        <dgm:constr type="t" for="ch" forName="L2TextContainer1" refType="h" fact="0.16"/>
                        <dgm:constr type="b" for="ch" forName="L2TextContainer1" refType="h" fact="0.45"/>
                        <dgm:constr type="w" for="ch" forName="L1TextContainer1" refType="w" fact="0.83"/>
                        <dgm:constr type="l" for="ch" forName="L1TextContainer1" refType="r" refFor="ch" refForName="DropPinPlaceHolder1"/>
                        <dgm:constr type="t" for="ch" forName="L1TextContainer1" refType="h" fact="0.01"/>
                        <dgm:constr type="b" for="ch" forName="L1TextContainer1" refType="h" fact="0.16"/>
                        <dgm:constr type="w" for="ch" forName="ConnectLine1" refType="h" fact="0.01"/>
                        <dgm:constr type="ctrX" for="ch" forName="ConnectLine1" refType="ctrX" refFor="ch" refForName="DropPinPlaceHolder1"/>
                        <dgm:constr type="b" for="ch" forName="ConnectLine1" refType="h" fact="0.5"/>
                        <dgm:constr type="t" for="ch" forName="ConnectLine1" refType="b" refFor="ch" refForName="DropPinPlaceHolder1" fact="0"/>
                        <dgm:constr type="w" for="ch" forName="EmptyPlaceHolder1" refType="w"/>
                        <dgm:constr type="h" for="ch" forName="EmptyPlaceHolder1" refType="h" fact="0.5"/>
                        <dgm:constr type="t" for="ch" forName="EmptyPlaceHolder1" refType="h" fact="0.5"/>
                      </dgm:constrLst>
                    </dgm:if>
                    <dgm:else name="CaseForPlacingNodeBelowDividerLTR1">
                      <dgm:constrLst>
                        <dgm:constr type="w" for="ch" forName="ConnectorPoint1" refType="h" refFor="ch" refForName="DropPinPlaceHolder1" fact="0.325"/>
                        <dgm:constr type="h" for="ch" forName="ConnectorPoint1" refType="h" refFor="ch" refForName="DropPinPlaceHolder1" fact="0.325"/>
                        <dgm:constr type="ctrX" for="ch" forName="ConnectorPoint1" refType="ctrX" refFor="ch" refForName="ConnectLine1"/>
                        <dgm:constr type="ctrY" for="ch" forName="ConnectorPoint1" refType="h" fact="0.5"/>
                        <dgm:constr type="w" for="ch" forName="DropPinPlaceHolder1" refType="h" fact="0.16"/>
                        <dgm:constr type="h" for="ch" forName="DropPinPlaceHolder1" refType="h" fact="0.16"/>
                        <dgm:constr type="b" for="ch" forName="DropPinPlaceHolder1" refType="h"/>
                        <dgm:constr type="l" for="ch" forName="DropPinPlaceHolder1" refType="w" fact="0"/>
                        <dgm:constr type="w" for="ch" forName="L1TextContainer1" refType="w" fact="0.83"/>
                        <dgm:constr type="l" for="ch" forName="L1TextContainer1" refType="r" refFor="ch" refForName="DropPinPlaceHolder1"/>
                        <dgm:constr type="b" for="ch" forName="L1TextContainer1" refType="h" fact="0.755"/>
                        <dgm:constr type="t" for="ch" forName="L1TextContainer1" refType="h" fact="0.6"/>
                        <dgm:constr type="w" for="ch" forName="L2TextContainer1" refType="w" fact="0.83"/>
                        <dgm:constr type="l" for="ch" forName="L2TextContainer1" refType="r" refFor="ch" refForName="DropPinPlaceHolder1"/>
                        <dgm:constr type="b" for="ch" forName="L2TextContainer1" refType="h" fact="0.99"/>
                        <dgm:constr type="t" for="ch" forName="L2TextContainer1" refType="h" fact="0.755"/>
                        <dgm:constr type="w" for="ch" forName="ConnectLine1" refType="h" fact="0.01"/>
                        <dgm:constr type="ctrX" for="ch" forName="ConnectLine1" refType="ctrX" refFor="ch" refForName="DropPinPlaceHolder1"/>
                        <dgm:constr type="t" for="ch" forName="ConnectLine1" refType="h" fact="0.5"/>
                        <dgm:constr type="b" for="ch" forName="ConnectLine1" refType="b" refFor="ch" refForName="DropPinPlaceHolder1"/>
                        <dgm:constr type="w" for="ch" forName="EmptyPlaceHolder1" refType="w"/>
                        <dgm:constr type="h" for="ch" forName="EmptyPlaceHolder1" refType="h" fact="0.5"/>
                        <dgm:constr type="t" for="ch" forName="EmptyPlaceHolder1" refType="h" fact="0"/>
                      </dgm:constrLst>
                    </dgm:else>
                  </dgm:choose>
                </dgm:if>
                <dgm:else name="CaseForLayoutDirectionRTL1">
                  <dgm:choose name="CaseForPlacingNodesAboveAndBelowDividerRTL1">
                    <dgm:if name="CaseForPlacingNodeAboveDividerRTL1" axis="self" ptType="node" func="posOdd" op="equ" val="1">
                      <dgm:constrLst>
                        <dgm:constr type="w" for="ch" forName="L1TextContainer1" refType="w" fact="0.83"/>
                        <dgm:constr type="l" for="ch" forName="L1TextContainer1" refType="w" fact="0"/>
                        <dgm:constr type="t" for="ch" forName="L1TextContainer1" refType="h" fact="0.01"/>
                        <dgm:constr type="b" for="ch" forName="L1TextContainer1" refType="h" fact="0.16"/>
                        <dgm:constr type="w" for="ch" forName="L2TextContainer1" refType="w" fact="0.83"/>
                        <dgm:constr type="l" for="ch" forName="L2TextContainer1" refType="w" fact="0"/>
                        <dgm:constr type="t" for="ch" forName="L2TextContainer1" refType="h" fact="0.16"/>
                        <dgm:constr type="b" for="ch" forName="L2TextContainer1" refType="h" fact="0.45"/>
                        <dgm:constr type="w" for="ch" forName="DropPinPlaceHolder1" refType="h" fact="0.16"/>
                        <dgm:constr type="h" for="ch" forName="DropPinPlaceHolder1" refType="h" fact="0.16"/>
                        <dgm:constr type="t" for="ch" forName="DropPinPlaceHolder1" refType="h" fact="0"/>
                        <dgm:constr type="r" for="ch" forName="DropPinPlaceHolder1" refType="w"/>
                        <dgm:constr type="w" for="ch" forName="ConnectLine1" refType="h" fact="0.01"/>
                        <dgm:constr type="ctrX" for="ch" forName="ConnectLine1" refType="ctrX" refFor="ch" refForName="DropPinPlaceHolder1"/>
                        <dgm:constr type="b" for="ch" forName="ConnectLine1" refType="h" fact="0.5"/>
                        <dgm:constr type="t" for="ch" forName="ConnectLine1" refType="b" refFor="ch" refForName="DropPinPlaceHolder1" fact="0"/>
                        <dgm:constr type="w" for="ch" forName="ConnectorPoint1" refType="h" refFor="ch" refForName="DropPinPlaceHolder1" fact="0.325"/>
                        <dgm:constr type="h" for="ch" forName="ConnectorPoint1" refType="h" refFor="ch" refForName="DropPinPlaceHolder1" fact="0.325"/>
                        <dgm:constr type="ctrX" for="ch" forName="ConnectorPoint1" refType="ctrX" refFor="ch" refForName="ConnectLine1"/>
                        <dgm:constr type="ctrY" for="ch" forName="ConnectorPoint1" refType="h" fact="0.5"/>
                        <dgm:constr type="w" for="ch" forName="EmptyPlaceHolder1" refType="w"/>
                        <dgm:constr type="h" for="ch" forName="EmptyPlaceHolder1" refType="h" fact="0.5"/>
                        <dgm:constr type="t" for="ch" forName="EmptyPlaceHolder1" refType="h" fact="0.5"/>
                      </dgm:constrLst>
                    </dgm:if>
                    <dgm:else name="CaseForPlacingNodeBelowDividerRTL1">
                      <dgm:constrLst>
                        <dgm:constr type="w" for="ch" forName="L1TextContainer1" refType="w" fact="0.83"/>
                        <dgm:constr type="l" for="ch" forName="L1TextContainer1" refType="w" fact="0"/>
                        <dgm:constr type="b" for="ch" forName="L1TextContainer1" refType="h" fact="0.755"/>
                        <dgm:constr type="t" for="ch" forName="L1TextContainer1" refType="h" fact="0.6"/>
                        <dgm:constr type="w" for="ch" forName="L2TextContainer1" refType="w" fact="0.83"/>
                        <dgm:constr type="l" for="ch" forName="L2TextContainer1" refType="w" fact="0"/>
                        <dgm:constr type="b" for="ch" forName="L2TextContainer1" refType="h" fact="0.99"/>
                        <dgm:constr type="t" for="ch" forName="L2TextContainer1" refType="h" fact="0.755"/>
                        <dgm:constr type="w" for="ch" forName="DropPinPlaceHolder1" refType="h" fact="0.16"/>
                        <dgm:constr type="h" for="ch" forName="DropPinPlaceHolder1" refType="h" fact="0.16"/>
                        <dgm:constr type="b" for="ch" forName="DropPinPlaceHolder1" refType="h"/>
                        <dgm:constr type="r" for="ch" forName="DropPinPlaceHolder1" refType="w"/>
                        <dgm:constr type="w" for="ch" forName="ConnectLine1" refType="h" fact="0.01"/>
                        <dgm:constr type="ctrX" for="ch" forName="ConnectLine1" refType="ctrX" refFor="ch" refForName="DropPinPlaceHolder1"/>
                        <dgm:constr type="t" for="ch" forName="ConnectLine1" refType="h" fact="0.5"/>
                        <dgm:constr type="b" for="ch" forName="ConnectLine1" refType="b" refFor="ch" refForName="DropPinPlaceHolder1"/>
                        <dgm:constr type="w" for="ch" forName="ConnectorPoint1" refType="h" refFor="ch" refForName="DropPinPlaceHolder1" fact="0.325"/>
                        <dgm:constr type="h" for="ch" forName="ConnectorPoint1" refType="h" refFor="ch" refForName="DropPinPlaceHolder1" fact="0.325"/>
                        <dgm:constr type="ctrX" for="ch" forName="ConnectorPoint1" refType="ctrX" refFor="ch" refForName="ConnectLine1"/>
                        <dgm:constr type="ctrY" for="ch" forName="ConnectorPoint1" refType="h" fact="0.5"/>
                        <dgm:constr type="w" for="ch" forName="EmptyPlaceHolder1" refType="w"/>
                        <dgm:constr type="h" for="ch" forName="EmptyPlaceHolder1" refType="h" fact="0.5"/>
                        <dgm:constr type="t" for="ch" forName="EmptyPlaceHolder1" refType="h" fact="0"/>
                      </dgm:constrLst>
                    </dgm:else>
                  </dgm:choose>
                </dgm:else>
              </dgm:choose>
              <dgm:layoutNode name="DropPinPlaceHolder1">
                <dgm:alg type="composite"/>
                <dgm:shape xmlns:r="http://schemas.openxmlformats.org/officeDocument/2006/relationships" r:blip="">
                  <dgm:adjLst/>
                </dgm:shape>
                <dgm:constrLst>
                  <dgm:constr type="w" for="ch" forName="DropPin1" refType="w" fact="0"/>
                  <dgm:constr type="h" for="ch" forName="DropPin1" refType="h" fact="0"/>
                  <dgm:constr type="ctrX" for="ch" forName="DropPin1" refType="w" fact="0"/>
                  <dgm:constr type="ctrY" for="ch" forName="DropPin1" refType="h" fact="0"/>
                  <dgm:constr type="w" for="ch" forName="Ellipse1" refType="w" refFor="ch" refForName="DropPin1" fact="0"/>
                  <dgm:constr type="h" for="ch" forName="Ellipse1" refType="w" refFor="ch" refForName="DropPin1" fact="0"/>
                  <dgm:constr type="ctrX" for="ch" forName="Ellipse1" refType="ctrX" refFor="ch" refForName="DropPin1" fact="0"/>
                  <dgm:constr type="ctrY" for="ch" forName="Ellipse1" refType="ctrY" refFor="ch" refForName="DropPin1" fact="0"/>
                </dgm:constrLst>
                <dgm:layoutNode name="DropPin1" styleLbl="alignNode1">
                  <dgm:alg type="sp"/>
                  <dgm:choose name="CaseForPlacingTearDropAboveAndBelowDivider1">
                    <dgm:if name="CaseForPlacingTearDropAboveDivider1" axis="self" ptType="node" func="posOdd" op="equ" val="1">
                      <dgm:shape xmlns:r="http://schemas.openxmlformats.org/officeDocument/2006/relationships" rot="135" type="teardrop" r:blip="">
                        <dgm:adjLst>
                          <dgm:adj idx="1" val="1.15"/>
                        </dgm:adjLst>
                      </dgm:shape>
                    </dgm:if>
                    <dgm:else name="CaseForPlacingTearDropBelowDivider1">
                      <dgm:shape xmlns:r="http://schemas.openxmlformats.org/officeDocument/2006/relationships" rot="-45" type="teardrop" r:blip="">
                        <dgm:adjLst>
                          <dgm:adj idx="1" val="1.15"/>
                        </dgm:adjLst>
                      </dgm:shape>
                    </dgm:else>
                  </dgm:choose>
                  <dgm:presOf/>
                  <dgm:constrLst/>
                </dgm:layoutNode>
                <dgm:layoutNode name="Ellipse1" styleLbl="fgAcc1" moveWith="DropPin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</dgm:layoutNode>
              </dgm:layoutNode>
              <dgm:layoutNode name="L2TextContainer1" styleLbl="revTx" moveWith="L1TextContainer">
                <dgm:varLst>
                  <dgm:bulletEnabled val="1"/>
                </dgm:varLst>
                <dgm:choose name="casesForTxtDirLogic1">
                  <dgm:if name="Name771" axis="self" ptType="node" func="posOdd" op="equ" val="1">
                    <dgm:alg type="tx">
                      <dgm:param type="txAnchorVert" val="t"/>
                      <dgm:param type="parTxLTRAlign" val="l"/>
                      <dgm:param type="parTxRTLAlign" val="l"/>
                      <dgm:param type="txAnchorVertCh" val="t"/>
                      <dgm:param type="shpTxRTLAlignCh" val="l"/>
                      <dgm:param type="shpTxLTRAlignCh" val="l"/>
                    </dgm:alg>
                    <dgm:constrLst>
                      <dgm:constr type="lMarg"/>
                      <dgm:constr type="rMarg"/>
                      <dgm:constr type="tMarg"/>
                      <dgm:constr type="bMarg"/>
                    </dgm:constrLst>
                  </dgm:if>
                  <dgm:else name="Name881">
                    <dgm:alg type="tx">
                      <dgm:param type="txAnchorVert" val="t"/>
                      <dgm:param type="parTxLTRAlign" val="l"/>
                      <dgm:param type="parTxRTLAlign" val="l"/>
                      <dgm:param type="txAnchorVertCh" val="t"/>
                      <dgm:param type="shpTxRTLAlignCh" val="l"/>
                      <dgm:param type="shpTxLTRAlignCh" val="l"/>
                    </dgm:alg>
                    <dgm:constrLst>
                      <dgm:constr type="lMarg"/>
                      <dgm:constr type="rMarg"/>
                      <dgm:constr type="tMarg"/>
                      <dgm:constr type="bMarg"/>
                    </dgm:constrLst>
                  </dgm:else>
                </dgm:choose>
                <dgm:shape xmlns:r="http://schemas.openxmlformats.org/officeDocument/2006/relationships" type="rect" r:blip="">
                  <dgm:adjLst/>
                </dgm:shape>
                <dgm:presOf axis="des" ptType="node"/>
                <dgm:ruleLst>
                  <dgm:rule type="primFontSz" val="5" fact="NaN" max="NaN"/>
                </dgm:ruleLst>
              </dgm:layoutNode>
              <dgm:layoutNode name="L1TextContainer1" styleLbl="revTx">
                <dgm:varLst>
                  <dgm:chMax val="1"/>
                  <dgm:chPref val="1"/>
                  <dgm:bulletEnabled val="1"/>
                </dgm:varLst>
                <dgm:alg type="tx">
                  <dgm:param type="txAnchorVert" val="mid"/>
                  <dgm:param type="parTxLTRAlign" val="l"/>
                  <dgm:param type="parTxRTLAlign" val="l"/>
                </dgm:alg>
                <dgm:shape xmlns:r="http://schemas.openxmlformats.org/officeDocument/2006/relationships" type="rect" r:blip="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  <dgm:layoutNode name="ConnectLine1" styleLbl="dkBgShp">
                <dgm:alg type="sp"/>
                <dgm:shape xmlns:r="http://schemas.openxmlformats.org/officeDocument/2006/relationships" type="rect" r:blip="">
                  <dgm:adjLst/>
                </dgm:shape>
                <dgm:presOf/>
                <dgm:constrLst/>
              </dgm:layoutNode>
              <dgm:layoutNode name="ConnectorPoint1" moveWith="ConnectLine1">
                <dgm:alg type="composite"/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Bullet1" refType="w"/>
                  <dgm:constr type="h" for="ch" forName="Bullet1" refType="w"/>
                  <dgm:constr type="ctrX" for="ch" forName="Bullet1" refType="w" fact="0.5"/>
                  <dgm:constr type="ctrY" for="ch" forName="Bullet1" refType="h" fact="0.5"/>
                </dgm:constrLst>
                <dgm:layoutNode name="Bullet1" styleLbl="lnNode1">
                  <dgm:alg type="sp"/>
                  <dgm:shape xmlns:r="http://schemas.openxmlformats.org/officeDocument/2006/relationships" type="ellipse" r:blip="" zOrderOff="10">
                    <dgm:adjLst/>
                  </dgm:shape>
                  <dgm:presOf/>
                  <dgm:constrLst/>
                </dgm:layoutNode>
              </dgm:layoutNode>
              <dgm:layoutNode name="EmptyPlaceHolder1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</dgm:layoutNode>
            </dgm:layoutNode>
            <dgm:forEach name="Name281" axis="followSib" ptType="sibTrans" cnt="1">
              <dgm:layoutNode name="spaceBetweenRectangles1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forEach>
          </dgm:forEach>
        </dgm:if>
        <dgm:else name="MoreThanTwoNodes">
          <dgm:forEach name="nodesForEach" axis="ch" ptType="node">
            <dgm:layoutNode name="composite">
              <dgm:alg type="composite"/>
              <dgm:shape xmlns:r="http://schemas.openxmlformats.org/officeDocument/2006/relationships" r:blip="">
                <dgm:adjLst/>
              </dgm:shape>
              <dgm:choose name="CaseForLayoutDirection">
                <dgm:if name="CaseForLayoutDirectionLTR" func="var" arg="dir" op="equ" val="norm">
                  <dgm:choose name="CaseForPlacingNodesAboveAndBelowDividerLTR">
                    <dgm:if name="CaseForPlacingNodeAboveDividerLTR" axis="self" ptType="node" func="posOdd" op="equ" val="1">
                      <dgm:constrLst>
                        <dgm:constr type="w" for="ch" forName="ConnectorPoint" refType="h" refFor="ch" refForName="DropPinPlaceHolder" fact="0.325"/>
                        <dgm:constr type="h" for="ch" forName="ConnectorPoint" refType="h" refFor="ch" refForName="DropPinPlaceHolder" fact="0.325"/>
                        <dgm:constr type="ctrX" for="ch" forName="ConnectorPoint" refType="ctrX" refFor="ch" refForName="ConnectLine"/>
                        <dgm:constr type="ctrY" for="ch" forName="ConnectorPoint" refType="h" fact="0.5"/>
                        <dgm:constr type="w" for="ch" forName="DropPinPlaceHolder" refType="h" fact="0.16"/>
                        <dgm:constr type="h" for="ch" forName="DropPinPlaceHolder" refType="h" fact="0.16"/>
                        <dgm:constr type="t" for="ch" forName="DropPinPlaceHolder" refType="h" fact="0"/>
                        <dgm:constr type="l" for="ch" forName="DropPinPlaceHolder" refType="w" fact="0"/>
                        <dgm:constr type="w" for="ch" forName="L2TextContainer" refType="w" fact="0.83"/>
                        <dgm:constr type="l" for="ch" forName="L2TextContainer" refType="r" refFor="ch" refForName="DropPinPlaceHolder"/>
                        <dgm:constr type="t" for="ch" forName="L2TextContainer" refType="h" fact="0.16"/>
                        <dgm:constr type="b" for="ch" forName="L2TextContainer" refType="h" fact="0.45"/>
                        <dgm:constr type="w" for="ch" forName="L1TextContainer" refType="w" fact="0.83"/>
                        <dgm:constr type="l" for="ch" forName="L1TextContainer" refType="r" refFor="ch" refForName="DropPinPlaceHolder"/>
                        <dgm:constr type="t" for="ch" forName="L1TextContainer" refType="h" fact="0.01"/>
                        <dgm:constr type="b" for="ch" forName="L1TextContainer" refType="h" fact="0.16"/>
                        <dgm:constr type="w" for="ch" forName="ConnectLine" refType="h" fact="0.01"/>
                        <dgm:constr type="ctrX" for="ch" forName="ConnectLine" refType="ctrX" refFor="ch" refForName="DropPinPlaceHolder"/>
                        <dgm:constr type="b" for="ch" forName="ConnectLine" refType="h" fact="0.5"/>
                        <dgm:constr type="t" for="ch" forName="ConnectLine" refType="b" refFor="ch" refForName="DropPinPlaceHolder" fact="0"/>
                        <dgm:constr type="w" for="ch" forName="EmptyPlaceHolder" refType="w"/>
                        <dgm:constr type="h" for="ch" forName="EmptyPlaceHolder" refType="h" fact="0.5"/>
                        <dgm:constr type="t" for="ch" forName="EmptyPlaceHolder" refType="h" fact="0.5"/>
                      </dgm:constrLst>
                    </dgm:if>
                    <dgm:else name="CaseForPlacingNodeBelowDividerLTR">
                      <dgm:constrLst>
                        <dgm:constr type="w" for="ch" forName="ConnectorPoint" refType="h" refFor="ch" refForName="DropPinPlaceHolder" fact="0.325"/>
                        <dgm:constr type="h" for="ch" forName="ConnectorPoint" refType="h" refFor="ch" refForName="DropPinPlaceHolder" fact="0.325"/>
                        <dgm:constr type="ctrX" for="ch" forName="ConnectorPoint" refType="ctrX" refFor="ch" refForName="ConnectLine"/>
                        <dgm:constr type="ctrY" for="ch" forName="ConnectorPoint" refType="h" fact="0.5"/>
                        <dgm:constr type="w" for="ch" forName="DropPinPlaceHolder" refType="h" fact="0.16"/>
                        <dgm:constr type="h" for="ch" forName="DropPinPlaceHolder" refType="h" fact="0.16"/>
                        <dgm:constr type="b" for="ch" forName="DropPinPlaceHolder" refType="h"/>
                        <dgm:constr type="l" for="ch" forName="DropPinPlaceHolder" refType="w" fact="0"/>
                        <dgm:constr type="w" for="ch" forName="L1TextContainer" refType="w" fact="0.83"/>
                        <dgm:constr type="l" for="ch" forName="L1TextContainer" refType="r" refFor="ch" refForName="DropPinPlaceHolder"/>
                        <dgm:constr type="b" for="ch" forName="L1TextContainer" refType="h" fact="0.755"/>
                        <dgm:constr type="t" for="ch" forName="L1TextContainer" refType="h" fact="0.6"/>
                        <dgm:constr type="w" for="ch" forName="L2TextContainer" refType="w" fact="0.83"/>
                        <dgm:constr type="l" for="ch" forName="L2TextContainer" refType="r" refFor="ch" refForName="DropPinPlaceHolder"/>
                        <dgm:constr type="b" for="ch" forName="L2TextContainer" refType="h" fact="0.99"/>
                        <dgm:constr type="t" for="ch" forName="L2TextContainer" refType="h" fact="0.755"/>
                        <dgm:constr type="w" for="ch" forName="ConnectLine" refType="h" fact="0.01"/>
                        <dgm:constr type="ctrX" for="ch" forName="ConnectLine" refType="ctrX" refFor="ch" refForName="DropPinPlaceHolder"/>
                        <dgm:constr type="t" for="ch" forName="ConnectLine" refType="h" fact="0.5"/>
                        <dgm:constr type="b" for="ch" forName="ConnectLine" refType="b" refFor="ch" refForName="DropPinPlaceHolder"/>
                        <dgm:constr type="w" for="ch" forName="EmptyPlaceHolder" refType="w"/>
                        <dgm:constr type="h" for="ch" forName="EmptyPlaceHolder" refType="h" fact="0.5"/>
                        <dgm:constr type="t" for="ch" forName="EmptyPlaceHolder" refType="h" fact="0"/>
                      </dgm:constrLst>
                    </dgm:else>
                  </dgm:choose>
                </dgm:if>
                <dgm:else name="CaseForLayoutDirectionRTL">
                  <dgm:choose name="CaseForPlacingNodesAboveAndBelowDividerRTL">
                    <dgm:if name="CaseForPlacingNodeAboveDividerRTL" axis="self" ptType="node" func="posOdd" op="equ" val="1">
                      <dgm:constrLst>
                        <dgm:constr type="w" for="ch" forName="L1TextContainer" refType="w" fact="0.83"/>
                        <dgm:constr type="l" for="ch" forName="L1TextContainer" refType="w" fact="0"/>
                        <dgm:constr type="t" for="ch" forName="L1TextContainer" refType="h" fact="0.01"/>
                        <dgm:constr type="b" for="ch" forName="L1TextContainer" refType="h" fact="0.16"/>
                        <dgm:constr type="w" for="ch" forName="L2TextContainer" refType="w" fact="0.83"/>
                        <dgm:constr type="l" for="ch" forName="L2TextContainer" refType="w" fact="0"/>
                        <dgm:constr type="t" for="ch" forName="L2TextContainer" refType="h" fact="0.16"/>
                        <dgm:constr type="b" for="ch" forName="L2TextContainer" refType="h" fact="0.45"/>
                        <dgm:constr type="w" for="ch" forName="DropPinPlaceHolder" refType="h" fact="0.16"/>
                        <dgm:constr type="h" for="ch" forName="DropPinPlaceHolder" refType="h" fact="0.16"/>
                        <dgm:constr type="t" for="ch" forName="DropPinPlaceHolder" refType="h" fact="0"/>
                        <dgm:constr type="r" for="ch" forName="DropPinPlaceHolder" refType="w"/>
                        <dgm:constr type="w" for="ch" forName="ConnectLine" refType="h" fact="0.01"/>
                        <dgm:constr type="ctrX" for="ch" forName="ConnectLine" refType="ctrX" refFor="ch" refForName="DropPinPlaceHolder"/>
                        <dgm:constr type="b" for="ch" forName="ConnectLine" refType="h" fact="0.5"/>
                        <dgm:constr type="t" for="ch" forName="ConnectLine" refType="b" refFor="ch" refForName="DropPinPlaceHolder" fact="0"/>
                        <dgm:constr type="w" for="ch" forName="ConnectorPoint" refType="h" refFor="ch" refForName="DropPinPlaceHolder" fact="0.325"/>
                        <dgm:constr type="h" for="ch" forName="ConnectorPoint" refType="h" refFor="ch" refForName="DropPinPlaceHolder" fact="0.325"/>
                        <dgm:constr type="ctrX" for="ch" forName="ConnectorPoint" refType="ctrX" refFor="ch" refForName="ConnectLine"/>
                        <dgm:constr type="ctrY" for="ch" forName="ConnectorPoint" refType="h" fact="0.5"/>
                        <dgm:constr type="w" for="ch" forName="EmptyPlaceHolder" refType="w"/>
                        <dgm:constr type="h" for="ch" forName="EmptyPlaceHolder" refType="h" fact="0.5"/>
                        <dgm:constr type="t" for="ch" forName="EmptyPlaceHolder" refType="h" fact="0.5"/>
                      </dgm:constrLst>
                    </dgm:if>
                    <dgm:else name="CaseForPlacingNodeBelowDividerRTL">
                      <dgm:constrLst>
                        <dgm:constr type="w" for="ch" forName="L1TextContainer" refType="w" fact="0.83"/>
                        <dgm:constr type="l" for="ch" forName="L1TextContainer" refType="w" fact="0"/>
                        <dgm:constr type="b" for="ch" forName="L1TextContainer" refType="h" fact="0.755"/>
                        <dgm:constr type="t" for="ch" forName="L1TextContainer" refType="h" fact="0.6"/>
                        <dgm:constr type="w" for="ch" forName="L2TextContainer" refType="w" fact="0.83"/>
                        <dgm:constr type="l" for="ch" forName="L2TextContainer" refType="w" fact="0"/>
                        <dgm:constr type="b" for="ch" forName="L2TextContainer" refType="h" fact="0.99"/>
                        <dgm:constr type="t" for="ch" forName="L2TextContainer" refType="h" fact="0.755"/>
                        <dgm:constr type="w" for="ch" forName="DropPinPlaceHolder" refType="h" fact="0.16"/>
                        <dgm:constr type="h" for="ch" forName="DropPinPlaceHolder" refType="h" fact="0.16"/>
                        <dgm:constr type="b" for="ch" forName="DropPinPlaceHolder" refType="h"/>
                        <dgm:constr type="r" for="ch" forName="DropPinPlaceHolder" refType="w"/>
                        <dgm:constr type="w" for="ch" forName="ConnectLine" refType="h" fact="0.01"/>
                        <dgm:constr type="ctrX" for="ch" forName="ConnectLine" refType="ctrX" refFor="ch" refForName="DropPinPlaceHolder"/>
                        <dgm:constr type="t" for="ch" forName="ConnectLine" refType="h" fact="0.5"/>
                        <dgm:constr type="b" for="ch" forName="ConnectLine" refType="b" refFor="ch" refForName="DropPinPlaceHolder"/>
                        <dgm:constr type="w" for="ch" forName="ConnectorPoint" refType="h" refFor="ch" refForName="DropPinPlaceHolder" fact="0.325"/>
                        <dgm:constr type="h" for="ch" forName="ConnectorPoint" refType="h" refFor="ch" refForName="DropPinPlaceHolder" fact="0.325"/>
                        <dgm:constr type="ctrX" for="ch" forName="ConnectorPoint" refType="ctrX" refFor="ch" refForName="ConnectLine"/>
                        <dgm:constr type="ctrY" for="ch" forName="ConnectorPoint" refType="h" fact="0.5"/>
                        <dgm:constr type="w" for="ch" forName="EmptyPlaceHolder" refType="w"/>
                        <dgm:constr type="h" for="ch" forName="EmptyPlaceHolder" refType="h" fact="0.5"/>
                        <dgm:constr type="t" for="ch" forName="EmptyPlaceHolder" refType="h" fact="0"/>
                      </dgm:constrLst>
                    </dgm:else>
                  </dgm:choose>
                </dgm:else>
              </dgm:choose>
              <dgm:layoutNode name="DropPinPlaceHolder">
                <dgm:alg type="composite"/>
                <dgm:shape xmlns:r="http://schemas.openxmlformats.org/officeDocument/2006/relationships" r:blip="">
                  <dgm:adjLst/>
                </dgm:shape>
                <dgm:constrLst>
                  <dgm:constr type="w" for="ch" forName="DropPin" refType="w" fact="0"/>
                  <dgm:constr type="h" for="ch" forName="DropPin" refType="h" fact="0"/>
                  <dgm:constr type="ctrX" for="ch" forName="DropPin" refType="w" fact="0"/>
                  <dgm:constr type="ctrY" for="ch" forName="DropPin" refType="h" fact="0"/>
                  <dgm:constr type="w" for="ch" forName="Ellipse" refType="w" refFor="ch" refForName="DropPin" fact="0"/>
                  <dgm:constr type="h" for="ch" forName="Ellipse" refType="w" refFor="ch" refForName="DropPin" fact="0"/>
                  <dgm:constr type="ctrX" for="ch" forName="Ellipse" refType="ctrX" refFor="ch" refForName="DropPin" fact="0"/>
                  <dgm:constr type="ctrY" for="ch" forName="Ellipse" refType="ctrY" refFor="ch" refForName="DropPin" fact="0"/>
                </dgm:constrLst>
                <dgm:layoutNode name="DropPin" styleLbl="alignNode1">
                  <dgm:alg type="sp"/>
                  <dgm:choose name="CaseForPlacingTearDropAboveAndBelowDivider">
                    <dgm:if name="CaseForPlacingTearDropAboveDivider" axis="self" ptType="node" func="posOdd" op="equ" val="1">
                      <dgm:shape xmlns:r="http://schemas.openxmlformats.org/officeDocument/2006/relationships" rot="135" type="teardrop" r:blip="">
                        <dgm:adjLst>
                          <dgm:adj idx="1" val="1.15"/>
                        </dgm:adjLst>
                      </dgm:shape>
                    </dgm:if>
                    <dgm:else name="CaseForPlacingTearDropBelowDivider">
                      <dgm:shape xmlns:r="http://schemas.openxmlformats.org/officeDocument/2006/relationships" rot="-45" type="teardrop" r:blip="">
                        <dgm:adjLst>
                          <dgm:adj idx="1" val="1.15"/>
                        </dgm:adjLst>
                      </dgm:shape>
                    </dgm:else>
                  </dgm:choose>
                  <dgm:presOf/>
                  <dgm:constrLst/>
                </dgm:layoutNode>
                <dgm:layoutNode name="Ellipse" styleLbl="fgAcc1" moveWith="DropPin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</dgm:layoutNode>
              </dgm:layoutNode>
              <dgm:layoutNode name="L2TextContainer" styleLbl="revTx" moveWith="L1TextContainer">
                <dgm:varLst>
                  <dgm:bulletEnabled val="1"/>
                </dgm:varLst>
                <dgm:choose name="casesForTxtDirLogic">
                  <dgm:if name="Name77" axis="self" ptType="node" func="posOdd" op="equ" val="1">
                    <dgm:alg type="tx">
                      <dgm:param type="txAnchorVert" val="t"/>
                      <dgm:param type="parTxLTRAlign" val="l"/>
                      <dgm:param type="parTxRTLAlign" val="l"/>
                      <dgm:param type="txAnchorVertCh" val="t"/>
                      <dgm:param type="shpTxRTLAlignCh" val="l"/>
                      <dgm:param type="shpTxLTRAlignCh" val="l"/>
                    </dgm:alg>
                    <dgm:constrLst>
                      <dgm:constr type="lMarg"/>
                      <dgm:constr type="rMarg"/>
                      <dgm:constr type="tMarg"/>
                      <dgm:constr type="bMarg"/>
                    </dgm:constrLst>
                  </dgm:if>
                  <dgm:else name="Name88">
                    <dgm:alg type="tx">
                      <dgm:param type="txAnchorVert" val="t"/>
                      <dgm:param type="parTxLTRAlign" val="l"/>
                      <dgm:param type="parTxRTLAlign" val="l"/>
                      <dgm:param type="txAnchorVertCh" val="t"/>
                      <dgm:param type="shpTxRTLAlignCh" val="l"/>
                      <dgm:param type="shpTxLTRAlignCh" val="l"/>
                    </dgm:alg>
                    <dgm:constrLst>
                      <dgm:constr type="lMarg"/>
                      <dgm:constr type="rMarg"/>
                      <dgm:constr type="tMarg"/>
                      <dgm:constr type="bMarg"/>
                    </dgm:constrLst>
                  </dgm:else>
                </dgm:choose>
                <dgm:shape xmlns:r="http://schemas.openxmlformats.org/officeDocument/2006/relationships" type="rect" r:blip="">
                  <dgm:adjLst/>
                </dgm:shape>
                <dgm:presOf axis="des" ptType="node"/>
                <dgm:ruleLst>
                  <dgm:rule type="primFontSz" val="5" fact="NaN" max="NaN"/>
                </dgm:ruleLst>
              </dgm:layoutNode>
              <dgm:layoutNode name="L1TextContainer" styleLbl="revTx">
                <dgm:varLst>
                  <dgm:chMax val="1"/>
                  <dgm:chPref val="1"/>
                  <dgm:bulletEnabled val="1"/>
                </dgm:varLst>
                <dgm:alg type="tx">
                  <dgm:param type="txAnchorVert" val="mid"/>
                  <dgm:param type="parTxLTRAlign" val="l"/>
                  <dgm:param type="parTxRTLAlign" val="l"/>
                </dgm:alg>
                <dgm:shape xmlns:r="http://schemas.openxmlformats.org/officeDocument/2006/relationships" type="rect" r:blip="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  <dgm:layoutNode name="ConnectLine" styleLbl="dkBgShp">
                <dgm:alg type="sp"/>
                <dgm:shape xmlns:r="http://schemas.openxmlformats.org/officeDocument/2006/relationships" type="rect" r:blip="">
                  <dgm:adjLst/>
                </dgm:shape>
                <dgm:presOf/>
                <dgm:constrLst/>
              </dgm:layoutNode>
              <dgm:layoutNode name="ConnectorPoint" moveWith="ConnectLine">
                <dgm:alg type="composite"/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Bullet" refType="w"/>
                  <dgm:constr type="h" for="ch" forName="Bullet" refType="w"/>
                  <dgm:constr type="ctrX" for="ch" forName="Bullet" refType="w" fact="0.5"/>
                  <dgm:constr type="ctrY" for="ch" forName="Bullet" refType="h" fact="0.5"/>
                </dgm:constrLst>
                <dgm:layoutNode name="Bullet" styleLbl="lnNode1">
                  <dgm:alg type="sp"/>
                  <dgm:shape xmlns:r="http://schemas.openxmlformats.org/officeDocument/2006/relationships" type="ellipse" r:blip="" zOrderOff="10">
                    <dgm:adjLst/>
                  </dgm:shape>
                  <dgm:presOf/>
                  <dgm:constrLst/>
                </dgm:layoutNode>
              </dgm:layoutNode>
              <dgm:layoutNode name="EmptyPlaceHolder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</dgm:layoutNode>
            </dgm:layoutNode>
            <dgm:forEach name="Name28" axis="followSib" ptType="sibTrans" cnt="1">
              <dgm:layoutNode name="spaceBetweenRectangles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forEach>
          </dgm:forEach>
        </dgm:else>
      </dgm:choose>
    </dgm:layoutNode>
  </dgm:layoutNode>
  <dgm:extLst>
    <a:ext uri="{68A01E43-0DF5-4B5B-8FA6-DAF915123BFB}">
      <dgm1612:lstStyle xmlns:dgm1612="http://schemas.microsoft.com/office/drawing/2016/12/diagram">
        <a:lvl1pPr>
          <a:defRPr b="1"/>
        </a:lvl1pPr>
      </dgm1612:lstStyle>
    </a:ext>
  </dgm:extLst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24/layout/BulletTimelineInverted">
  <dgm:title val=""/>
  <dgm:desc val=""/>
  <dgm:catLst>
    <dgm:cat type="process" pri="7451"/>
    <dgm:cat type="timeline" pri="101"/>
  </dgm:catLst>
  <dgm:sampData>
    <dgm:dataModel>
      <dgm:ptLst>
        <dgm:pt modelId="0" type="doc"/>
        <dgm:pt modelId="10">
          <dgm:prSet phldrT="Add an event" phldr="1"/>
        </dgm:pt>
        <dgm:pt modelId="11">
          <dgm:prSet phldrT="Write a description of the significance of this event" phldr="1"/>
        </dgm:pt>
        <dgm:pt modelId="20">
          <dgm:prSet phldrT="Add an event" phldr="1"/>
        </dgm:pt>
        <dgm:pt modelId="21">
          <dgm:prSet phldrT="Write a description of the significance of this event" phldr="1"/>
        </dgm:pt>
        <dgm:pt modelId="30">
          <dgm:prSet phldrT="Add an event" phldr="1"/>
        </dgm:pt>
        <dgm:pt modelId="31">
          <dgm:prSet phldrT="Write a description of the significance of this event" phldr="1"/>
        </dgm:pt>
        <dgm:pt modelId="40">
          <dgm:prSet phldrT="Add an event" phldr="1"/>
        </dgm:pt>
        <dgm:pt modelId="41">
          <dgm:prSet phldrT="Write a description of the significance of this event" phldr="1"/>
        </dgm:pt>
        <dgm:pt modelId="50">
          <dgm:prSet phldrT="Add an event" phldr="1"/>
        </dgm:pt>
        <dgm:pt modelId="51">
          <dgm:prSet phldrT="Write a description of the significance of this event" phldr="1"/>
        </dgm:pt>
      </dgm:ptLst>
      <dgm:cxnLst>
        <dgm:cxn modelId="100" srcId="0" destId="10" srcOrd="0" destOrd="0"/>
        <dgm:cxn modelId="12" srcId="10" destId="11" srcOrd="0" destOrd="0"/>
        <dgm:cxn modelId="101" srcId="0" destId="20" srcOrd="1" destOrd="0"/>
        <dgm:cxn modelId="22" srcId="20" destId="21" srcOrd="0" destOrd="0"/>
        <dgm:cxn modelId="102" srcId="0" destId="30" srcOrd="2" destOrd="0"/>
        <dgm:cxn modelId="32" srcId="30" destId="31" srcOrd="0" destOrd="0"/>
        <dgm:cxn modelId="103" srcId="0" destId="40" srcOrd="3" destOrd="0"/>
        <dgm:cxn modelId="42" srcId="40" destId="41" srcOrd="0" destOrd="0"/>
        <dgm:cxn modelId="104" srcId="0" destId="50" srcOrd="4" destOrd="0"/>
        <dgm:cxn modelId="52" srcId="50" destId="5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">
    <dgm:varLst>
      <dgm:dir/>
      <dgm:animLvl val="lvl"/>
    </dgm:varLst>
    <dgm:alg type="composite"/>
    <dgm:shape xmlns:r="http://schemas.openxmlformats.org/officeDocument/2006/relationships" r:blip="">
      <dgm:adjLst/>
    </dgm:shape>
    <dgm:constrLst>
      <dgm:constr type="w" for="ch" forName="divider" refType="w"/>
      <dgm:constr type="h" for="ch" forName="divider" refType="h" fact="0.1"/>
      <dgm:constr type="ctrY" for="ch" forName="divider" refType="h" fact="0.5"/>
      <dgm:constr type="l" for="ch" forName="divider"/>
      <dgm:constr type="w" for="ch" forName="nodes" refType="w"/>
      <dgm:constr type="h" for="ch" forName="nodes" refType="h" fact="0.8"/>
      <dgm:constr type="ctrY" for="ch" forName="nodes" refType="h" fact="0.5"/>
    </dgm:constrLst>
    <dgm:layoutNode name="divider">
      <dgm:alg type="composite"/>
      <dgm:shape xmlns:r="http://schemas.openxmlformats.org/officeDocument/2006/relationships" r:blip="">
        <dgm:adjLst/>
      </dgm:shape>
      <dgm:presOf/>
      <dgm:choose name="DividerDirection">
        <dgm:if name="DividerLTR" func="var" arg="dir" op="equ" val="norm">
          <dgm:constrLst>
            <dgm:constr type="w" for="ch" forName="rectBar" refType="w" fact="0.996"/>
            <dgm:constr type="h" for="ch" forName="rectBar" refType="h" fact="0.1"/>
            <dgm:constr type="l" for="ch" forName="rectBar"/>
            <dgm:constr type="ctrY" for="ch" forName="rectBar" refType="h" fact="0.5"/>
            <dgm:constr type="w" for="ch" forName="chevronArrow" refType="h" fact="0.6"/>
            <dgm:constr type="h" for="ch" forName="chevronArrow" refType="h" fact="0.8"/>
            <dgm:constr type="r" for="ch" forName="chevronArrow" refType="w"/>
            <dgm:constr type="ctrY" for="ch" forName="chevronArrow" refType="h" fact="0.5"/>
          </dgm:constrLst>
        </dgm:if>
        <dgm:else name="DividerRTL">
          <dgm:constrLst>
            <dgm:constr type="w" for="ch" forName="rectBar" refType="w" fact="0.996"/>
            <dgm:constr type="h" for="ch" forName="rectBar" refType="h" fact="0.1"/>
            <dgm:constr type="r" for="ch" forName="rectBar" refType="w"/>
            <dgm:constr type="ctrY" for="ch" forName="rectBar" refType="h" fact="0.5"/>
            <dgm:constr type="w" for="ch" forName="chevronArrow" refType="h" fact="0.6"/>
            <dgm:constr type="h" for="ch" forName="chevronArrow" refType="h" fact="0.8"/>
            <dgm:constr type="l" for="ch" forName="chevronArrow"/>
            <dgm:constr type="ctrY" for="ch" forName="chevronArrow" refType="h" fact="0.5"/>
          </dgm:constrLst>
        </dgm:else>
      </dgm:choose>
      <dgm:ruleLst/>
      <dgm:layoutNode name="rectBar" styleLbl="dkBgShp">
        <dgm:alg type="sp"/>
        <dgm:shape xmlns:r="http://schemas.openxmlformats.org/officeDocument/2006/relationships" type="rect" r:blip="" zOrderOff="-1">
          <dgm:adjLst/>
          <dgm:extLst>
            <a:ext uri="{B698B0E9-8C71-41B9-8309-B3DCBF30829C}">
              <dgm1612:spPr xmlns:dgm1612="http://schemas.microsoft.com/office/drawing/2016/12/diagram">
                <a:gradFill rotWithShape="0">
                  <a:gsLst>
                    <a:gs pos="0">
                      <a:schemeClr val="accent1">
                        <a:tint val="76000"/>
                      </a:schemeClr>
                    </a:gs>
                    <a:gs pos="100000">
                      <a:schemeClr val="accent1">
                        <a:tint val="76000"/>
                      </a:schemeClr>
                    </a:gs>
                  </a:gsLst>
                  <a:lin ang="0" scaled="0"/>
                </a:gradFill>
              </dgm1612:spPr>
            </a:ext>
          </dgm:extLst>
        </dgm:shape>
        <dgm:presOf/>
        <dgm:constrLst/>
        <dgm:ruleLst/>
      </dgm:layoutNode>
      <dgm:layoutNode name="chevronArrow" styleLbl="dkBgShp">
        <dgm:alg type="sp"/>
        <dgm:choose name="ChevronDir">
          <dgm:if name="ChevronLTR" func="var" arg="dir" op="equ" val="norm">
            <dgm:shape xmlns:r="http://schemas.openxmlformats.org/officeDocument/2006/relationships" type="chevron" r:blip="" zOrderOff="-1">
              <dgm:adjLst>
                <dgm:adj idx="1" val="0.75"/>
              </dgm:adjLst>
              <dgm:extLst>
                <a:ext uri="{B698B0E9-8C71-41B9-8309-B3DCBF30829C}">
                  <dgm1612:spPr xmlns:dgm1612="http://schemas.microsoft.com/office/drawing/2016/12/diagram">
                    <a:gradFill rotWithShape="0">
                      <a:gsLst>
                        <a:gs pos="0">
                          <a:schemeClr val="accent1">
                            <a:tint val="76000"/>
                          </a:schemeClr>
                        </a:gs>
                        <a:gs pos="100000">
                          <a:schemeClr val="accent1">
                            <a:tint val="76000"/>
                          </a:schemeClr>
                        </a:gs>
                      </a:gsLst>
                      <a:lin ang="0" scaled="0"/>
                    </a:gradFill>
                  </dgm1612:spPr>
                </a:ext>
              </dgm:extLst>
            </dgm:shape>
          </dgm:if>
          <dgm:else name="ChevronRTL">
            <dgm:shape xmlns:r="http://schemas.openxmlformats.org/officeDocument/2006/relationships" rot="180" type="chevron" r:blip="" zOrderOff="-1">
              <dgm:adjLst>
                <dgm:adj idx="1" val="0.75"/>
              </dgm:adjLst>
              <dgm:extLst>
                <a:ext uri="{B698B0E9-8C71-41B9-8309-B3DCBF30829C}">
                  <dgm1612:spPr xmlns:dgm1612="http://schemas.microsoft.com/office/drawing/2016/12/diagram">
                    <a:gradFill rotWithShape="0">
                      <a:gsLst>
                        <a:gs pos="0">
                          <a:schemeClr val="accent1">
                            <a:tint val="76000"/>
                          </a:schemeClr>
                        </a:gs>
                        <a:gs pos="100000">
                          <a:schemeClr val="accent1">
                            <a:tint val="76000"/>
                          </a:schemeClr>
                        </a:gs>
                      </a:gsLst>
                      <a:lin ang="0" scaled="0"/>
                    </a:gradFill>
                  </dgm1612:spPr>
                </a:ext>
              </dgm:extLst>
            </dgm:shape>
          </dgm:else>
        </dgm:choose>
        <dgm:presOf/>
        <dgm:constrLst/>
        <dgm:ruleLst/>
      </dgm:layoutNode>
    </dgm:layoutNode>
    <dgm:layoutNode name="nodes">
      <dgm:varLst>
        <dgm:chMax/>
        <dgm:chPref/>
        <dgm:animLvl val="lvl"/>
      </dgm:varLst>
      <dgm:choose name="Name1">
        <dgm:if name="Name2" func="var" arg="dir" op="equ" val="norm">
          <dgm:alg type="lin">
            <dgm:param type="fallback" val="1D"/>
          </dgm:alg>
        </dgm:if>
        <dgm:else name="Name3">
          <dgm:alg type="lin">
            <dgm:param type="linDir" val="fromR"/>
            <dgm:param type="fallback" val="1D"/>
          </dgm:alg>
        </dgm:else>
      </dgm:choose>
      <dgm:shape xmlns:r="http://schemas.openxmlformats.org/officeDocument/2006/relationships" r:blip="">
        <dgm:adjLst/>
      </dgm:shape>
      <dgm:constrLst>
        <dgm:constr type="primFontSz" for="des" forName="L1TextContainer" val="20"/>
        <dgm:constr type="primFontSz" for="des" forName="L2TextContainer" refType="primFontSz" refFor="des" refForName="L1TextContainer" op="equ" fact="0.75"/>
        <dgm:constr type="w" for="ch" forName="composite" refType="w"/>
        <dgm:constr type="h" for="ch" forName="composite" refType="h"/>
        <dgm:constr type="w" for="ch" forName="spaceBetweenRectangles" refType="w" refFor="ch" refForName="composite" fact="-0.5"/>
        <dgm:constr type="w" for="ch" ptType="sibTrans" op="equ"/>
        <dgm:constr type="primFontSz" for="des" forName="L1TextContainer" op="equ"/>
        <dgm:constr type="primFontSz" for="des" forName="L2TextContainer" op="equ"/>
        <dgm:constr type="primFontSz" for="des" forName="L1TextContainer1" val="20"/>
        <dgm:constr type="primFontSz" for="des" forName="L2TextContainer1" refType="primFontSz" refFor="des" refForName="L1TextContainer1" op="equ" fact="0.75"/>
        <dgm:constr type="w" for="ch" forName="composite1" refType="w"/>
        <dgm:constr type="h" for="ch" forName="composite1" refType="h"/>
        <dgm:constr type="w" for="ch" forName="spaceBetweenRectangles1" refType="w" refFor="ch" refForName="composite1" fact="0.28"/>
        <dgm:constr type="primFontSz" for="des" forName="L1TextContainer1" op="equ"/>
        <dgm:constr type="primFontSz" for="des" forName="L2TextContainer1" op="equ"/>
      </dgm:constrLst>
      <dgm:choose name="LayoutBasedOnCountOfNodes">
        <dgm:if name="LessThanOrEqualToTwoNodes" axis="ch" ptType="node" func="cnt" op="lte" val="2">
          <dgm:forEach name="nodesForEach1" axis="ch" ptType="node">
            <dgm:layoutNode name="composite1">
              <dgm:alg type="composite"/>
              <dgm:shape xmlns:r="http://schemas.openxmlformats.org/officeDocument/2006/relationships" r:blip="">
                <dgm:adjLst/>
              </dgm:shape>
              <dgm:choose name="CaseForLayoutDirection1">
                <dgm:if name="CaseForLayoutDirectionLTR1" func="var" arg="dir" op="equ" val="norm">
                  <dgm:choose name="CaseForPlacingNodesAboveAndBelowDividerLTR1">
                    <dgm:if name="CaseForPlacingNodeAboveDividerLTR1" axis="self" ptType="node" func="posOdd" op="equ" val="1">
                      <dgm:constrLst>
                        <dgm:constr type="w" for="ch" forName="ConnectorPoint1" refType="h" refFor="ch" refForName="DropPinPlaceHolder1" fact="0.325"/>
                        <dgm:constr type="h" for="ch" forName="ConnectorPoint1" refType="h" refFor="ch" refForName="DropPinPlaceHolder1" fact="0.325"/>
                        <dgm:constr type="ctrX" for="ch" forName="ConnectorPoint1" refType="ctrX" refFor="ch" refForName="ConnectLine1"/>
                        <dgm:constr type="ctrY" for="ch" forName="ConnectorPoint1" refType="t" refFor="ch" refForName="DropPinPlaceHolder1"/>
                        <dgm:constr type="w" for="ch" forName="DropPinPlaceHolder1" refType="h" fact="0.16"/>
                        <dgm:constr type="h" for="ch" forName="DropPinPlaceHolder1" refType="h" fact="0.16"/>
                        <dgm:constr type="t" for="ch" forName="DropPinPlaceHolder1" refType="h" fact="0"/>
                        <dgm:constr type="l" for="ch" forName="DropPinPlaceHolder1" refType="w" fact="0"/>
                        <dgm:constr type="w" for="ch" forName="L2TextContainer1" refType="w" fact="0.83"/>
                        <dgm:constr type="l" for="ch" forName="L2TextContainer1" refType="r" refFor="ch" refForName="DropPinPlaceHolder1"/>
                        <dgm:constr type="t" for="ch" forName="L2TextContainer1" refType="h" fact="0.16"/>
                        <dgm:constr type="b" for="ch" forName="L2TextContainer1" refType="h" fact="0.45"/>
                        <dgm:constr type="w" for="ch" forName="L1TextContainer1" refType="w" fact="0.83"/>
                        <dgm:constr type="l" for="ch" forName="L1TextContainer1" refType="r" refFor="ch" refForName="DropPinPlaceHolder1"/>
                        <dgm:constr type="t" for="ch" forName="L1TextContainer1" refType="h" fact="0.01"/>
                        <dgm:constr type="b" for="ch" forName="L1TextContainer1" refType="h" fact="0.16"/>
                        <dgm:constr type="w" for="ch" forName="ConnectLine1" refType="h" fact="0.01"/>
                        <dgm:constr type="ctrX" for="ch" forName="ConnectLine1" refType="ctrX" refFor="ch" refForName="DropPinPlaceHolder1"/>
                        <dgm:constr type="b" for="ch" forName="ConnectLine1" refType="h" fact="0.49"/>
                        <dgm:constr type="t" for="ch" forName="ConnectLine1" refType="b" refFor="ch" refForName="DropPinPlaceHolder1" fact="0"/>
                        <dgm:constr type="w" for="ch" forName="EmptyPlaceHolder1" refType="w"/>
                        <dgm:constr type="h" for="ch" forName="EmptyPlaceHolder1" refType="h" fact="0.5"/>
                        <dgm:constr type="t" for="ch" forName="EmptyPlaceHolder1" refType="h" fact="0.5"/>
                      </dgm:constrLst>
                    </dgm:if>
                    <dgm:else name="CaseForPlacingNodeBelowDividerLTR1">
                      <dgm:constrLst>
                        <dgm:constr type="w" for="ch" forName="ConnectorPoint1" refType="h" refFor="ch" refForName="DropPinPlaceHolder1" fact="0.325"/>
                        <dgm:constr type="h" for="ch" forName="ConnectorPoint1" refType="h" refFor="ch" refForName="DropPinPlaceHolder1" fact="0.325"/>
                        <dgm:constr type="ctrX" for="ch" forName="ConnectorPoint1" refType="ctrX" refFor="ch" refForName="ConnectLine1"/>
                        <dgm:constr type="ctrY" for="ch" forName="ConnectorPoint1" refType="b" refFor="ch" refForName="DropPinPlaceHolder1"/>
                        <dgm:constr type="w" for="ch" forName="DropPinPlaceHolder1" refType="h" fact="0.16"/>
                        <dgm:constr type="h" for="ch" forName="DropPinPlaceHolder1" refType="h" fact="0.16"/>
                        <dgm:constr type="b" for="ch" forName="DropPinPlaceHolder1" refType="h"/>
                        <dgm:constr type="l" for="ch" forName="DropPinPlaceHolder1" refType="w" fact="0"/>
                        <dgm:constr type="w" for="ch" forName="L1TextContainer1" refType="w" fact="0.83"/>
                        <dgm:constr type="l" for="ch" forName="L1TextContainer1" refType="r" refFor="ch" refForName="DropPinPlaceHolder1"/>
                        <dgm:constr type="b" for="ch" forName="L1TextContainer1" refType="h" fact="0.755"/>
                        <dgm:constr type="t" for="ch" forName="L1TextContainer1" refType="h" fact="0.6"/>
                        <dgm:constr type="w" for="ch" forName="L2TextContainer1" refType="w" fact="0.83"/>
                        <dgm:constr type="l" for="ch" forName="L2TextContainer1" refType="r" refFor="ch" refForName="DropPinPlaceHolder1"/>
                        <dgm:constr type="b" for="ch" forName="L2TextContainer1" refType="h" fact="0.99"/>
                        <dgm:constr type="t" for="ch" forName="L2TextContainer1" refType="h" fact="0.755"/>
                        <dgm:constr type="w" for="ch" forName="ConnectLine1" refType="h" fact="0.01"/>
                        <dgm:constr type="ctrX" for="ch" forName="ConnectLine1" refType="ctrX" refFor="ch" refForName="DropPinPlaceHolder1"/>
                        <dgm:constr type="t" for="ch" forName="ConnectLine1" refType="h" fact="0.51"/>
                        <dgm:constr type="b" for="ch" forName="ConnectLine1" refType="b" refFor="ch" refForName="DropPinPlaceHolder1"/>
                        <dgm:constr type="w" for="ch" forName="EmptyPlaceHolder1" refType="w"/>
                        <dgm:constr type="h" for="ch" forName="EmptyPlaceHolder1" refType="h" fact="0.5"/>
                        <dgm:constr type="t" for="ch" forName="EmptyPlaceHolder1" refType="h" fact="0"/>
                      </dgm:constrLst>
                    </dgm:else>
                  </dgm:choose>
                </dgm:if>
                <dgm:else name="CaseForLayoutDirectionRTL1">
                  <dgm:choose name="CaseForPlacingNodesAboveAndBelowDividerRTL1">
                    <dgm:if name="CaseForPlacingNodeAboveDividerRTL1" axis="self" ptType="node" func="posOdd" op="equ" val="1">
                      <dgm:constrLst>
                        <dgm:constr type="w" for="ch" forName="L1TextContainer1" refType="w" fact="0.83"/>
                        <dgm:constr type="l" for="ch" forName="L1TextContainer1" refType="w" fact="0"/>
                        <dgm:constr type="t" for="ch" forName="L1TextContainer1" refType="h" fact="0.01"/>
                        <dgm:constr type="b" for="ch" forName="L1TextContainer1" refType="h" fact="0.16"/>
                        <dgm:constr type="w" for="ch" forName="L2TextContainer1" refType="w" fact="0.83"/>
                        <dgm:constr type="l" for="ch" forName="L2TextContainer1" refType="w" fact="0"/>
                        <dgm:constr type="t" for="ch" forName="L2TextContainer1" refType="h" fact="0.16"/>
                        <dgm:constr type="b" for="ch" forName="L2TextContainer1" refType="h" fact="0.45"/>
                        <dgm:constr type="w" for="ch" forName="DropPinPlaceHolder1" refType="h" fact="0.16"/>
                        <dgm:constr type="h" for="ch" forName="DropPinPlaceHolder1" refType="h" fact="0.16"/>
                        <dgm:constr type="t" for="ch" forName="DropPinPlaceHolder1" refType="h" fact="0"/>
                        <dgm:constr type="r" for="ch" forName="DropPinPlaceHolder1" refType="w"/>
                        <dgm:constr type="w" for="ch" forName="ConnectLine1" refType="h" fact="0.01"/>
                        <dgm:constr type="ctrX" for="ch" forName="ConnectLine1" refType="ctrX" refFor="ch" refForName="DropPinPlaceHolder1"/>
                        <dgm:constr type="b" for="ch" forName="ConnectLine1" refType="h" fact="0.49"/>
                        <dgm:constr type="t" for="ch" forName="ConnectLine1" refType="b" refFor="ch" refForName="DropPinPlaceHolder1" fact="0"/>
                        <dgm:constr type="w" for="ch" forName="ConnectorPoint1" refType="h" refFor="ch" refForName="DropPinPlaceHolder1" fact="0.325"/>
                        <dgm:constr type="h" for="ch" forName="ConnectorPoint1" refType="h" refFor="ch" refForName="DropPinPlaceHolder1" fact="0.325"/>
                        <dgm:constr type="ctrX" for="ch" forName="ConnectorPoint1" refType="ctrX" refFor="ch" refForName="ConnectLine1"/>
                        <dgm:constr type="ctrY" for="ch" forName="ConnectorPoint1" refType="t" refFor="ch" refForName="DropPinPlaceHolder1"/>
                        <dgm:constr type="w" for="ch" forName="EmptyPlaceHolder1" refType="w"/>
                        <dgm:constr type="h" for="ch" forName="EmptyPlaceHolder1" refType="h" fact="0.5"/>
                        <dgm:constr type="t" for="ch" forName="EmptyPlaceHolder1" refType="h" fact="0.5"/>
                      </dgm:constrLst>
                    </dgm:if>
                    <dgm:else name="CaseForPlacingNodeBelowDividerRTL1">
                      <dgm:constrLst>
                        <dgm:constr type="w" for="ch" forName="L1TextContainer1" refType="w" fact="0.83"/>
                        <dgm:constr type="l" for="ch" forName="L1TextContainer1" refType="w" fact="0"/>
                        <dgm:constr type="b" for="ch" forName="L1TextContainer1" refType="h" fact="0.755"/>
                        <dgm:constr type="t" for="ch" forName="L1TextContainer1" refType="h" fact="0.6"/>
                        <dgm:constr type="w" for="ch" forName="L2TextContainer1" refType="w" fact="0.83"/>
                        <dgm:constr type="l" for="ch" forName="L2TextContainer1" refType="w" fact="0"/>
                        <dgm:constr type="b" for="ch" forName="L2TextContainer1" refType="h" fact="0.99"/>
                        <dgm:constr type="t" for="ch" forName="L2TextContainer1" refType="h" fact="0.755"/>
                        <dgm:constr type="w" for="ch" forName="DropPinPlaceHolder1" refType="h" fact="0.16"/>
                        <dgm:constr type="h" for="ch" forName="DropPinPlaceHolder1" refType="h" fact="0.16"/>
                        <dgm:constr type="b" for="ch" forName="DropPinPlaceHolder1" refType="h"/>
                        <dgm:constr type="r" for="ch" forName="DropPinPlaceHolder1" refType="w"/>
                        <dgm:constr type="w" for="ch" forName="ConnectLine1" refType="h" fact="0.01"/>
                        <dgm:constr type="ctrX" for="ch" forName="ConnectLine1" refType="ctrX" refFor="ch" refForName="DropPinPlaceHolder1"/>
                        <dgm:constr type="t" for="ch" forName="ConnectLine1" refType="h" fact="0.51"/>
                        <dgm:constr type="b" for="ch" forName="ConnectLine1" refType="b" refFor="ch" refForName="DropPinPlaceHolder1"/>
                        <dgm:constr type="w" for="ch" forName="ConnectorPoint1" refType="h" refFor="ch" refForName="DropPinPlaceHolder1" fact="0.325"/>
                        <dgm:constr type="h" for="ch" forName="ConnectorPoint1" refType="h" refFor="ch" refForName="DropPinPlaceHolder1" fact="0.325"/>
                        <dgm:constr type="ctrX" for="ch" forName="ConnectorPoint1" refType="ctrX" refFor="ch" refForName="ConnectLine1"/>
                        <dgm:constr type="ctrY" for="ch" forName="ConnectorPoint1" refType="b" refFor="ch" refForName="DropPinPlaceHolder1"/>
                        <dgm:constr type="w" for="ch" forName="EmptyPlaceHolder1" refType="w"/>
                        <dgm:constr type="h" for="ch" forName="EmptyPlaceHolder1" refType="h" fact="0.5"/>
                        <dgm:constr type="t" for="ch" forName="EmptyPlaceHolder1" refType="h" fact="0"/>
                      </dgm:constrLst>
                    </dgm:else>
                  </dgm:choose>
                </dgm:else>
              </dgm:choose>
              <dgm:layoutNode name="DropPinPlaceHolder1">
                <dgm:alg type="composite"/>
                <dgm:shape xmlns:r="http://schemas.openxmlformats.org/officeDocument/2006/relationships" r:blip="">
                  <dgm:adjLst/>
                </dgm:shape>
                <dgm:constrLst>
                  <dgm:constr type="w" for="ch" forName="DropPin1" refType="w" fact="0"/>
                  <dgm:constr type="h" for="ch" forName="DropPin1" refType="h" fact="0"/>
                  <dgm:constr type="ctrX" for="ch" forName="DropPin1" refType="w" fact="0"/>
                  <dgm:constr type="ctrY" for="ch" forName="DropPin1" refType="h" fact="0"/>
                  <dgm:constr type="w" for="ch" forName="Ellipse1" refType="w" refFor="ch" refForName="DropPin1" fact="0"/>
                  <dgm:constr type="h" for="ch" forName="Ellipse1" refType="w" refFor="ch" refForName="DropPin1" fact="0"/>
                  <dgm:constr type="ctrX" for="ch" forName="Ellipse1" refType="ctrX" refFor="ch" refForName="DropPin1" fact="0"/>
                  <dgm:constr type="ctrY" for="ch" forName="Ellipse1" refType="ctrY" refFor="ch" refForName="DropPin1" fact="0"/>
                </dgm:constrLst>
                <dgm:layoutNode name="DropPin1" styleLbl="alignNode1">
                  <dgm:alg type="sp"/>
                  <dgm:choose name="CaseForPlacingTearDropAboveAndBelowDivider1">
                    <dgm:if name="CaseForPlacingTearDropAboveDivider1" axis="self" ptType="node" func="posOdd" op="equ" val="1">
                      <dgm:shape xmlns:r="http://schemas.openxmlformats.org/officeDocument/2006/relationships" rot="135" type="teardrop" r:blip="">
                        <dgm:adjLst>
                          <dgm:adj idx="1" val="1.15"/>
                        </dgm:adjLst>
                      </dgm:shape>
                    </dgm:if>
                    <dgm:else name="CaseForPlacingTearDropBelowDivider1">
                      <dgm:shape xmlns:r="http://schemas.openxmlformats.org/officeDocument/2006/relationships" rot="-45" type="teardrop" r:blip="">
                        <dgm:adjLst>
                          <dgm:adj idx="1" val="1.15"/>
                        </dgm:adjLst>
                      </dgm:shape>
                    </dgm:else>
                  </dgm:choose>
                  <dgm:presOf/>
                  <dgm:constrLst/>
                </dgm:layoutNode>
                <dgm:layoutNode name="Ellipse1" styleLbl="fgAcc1" moveWith="DropPin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</dgm:layoutNode>
              </dgm:layoutNode>
              <dgm:layoutNode name="L2TextContainer1" styleLbl="revTx" moveWith="L1TextContainer">
                <dgm:varLst>
                  <dgm:bulletEnabled val="1"/>
                </dgm:varLst>
                <dgm:choose name="casesForTxtDirLogic1">
                  <dgm:if name="Name771" axis="self" ptType="node" func="posOdd" op="equ" val="1">
                    <dgm:alg type="tx">
                      <dgm:param type="txAnchorVert" val="t"/>
                      <dgm:param type="parTxLTRAlign" val="l"/>
                      <dgm:param type="parTxRTLAlign" val="l"/>
                      <dgm:param type="txAnchorVertCh" val="t"/>
                      <dgm:param type="shpTxRTLAlignCh" val="l"/>
                      <dgm:param type="shpTxLTRAlignCh" val="l"/>
                    </dgm:alg>
                    <dgm:constrLst>
                      <dgm:constr type="lMarg"/>
                      <dgm:constr type="rMarg"/>
                      <dgm:constr type="tMarg"/>
                      <dgm:constr type="bMarg"/>
                    </dgm:constrLst>
                  </dgm:if>
                  <dgm:else name="Name881">
                    <dgm:alg type="tx">
                      <dgm:param type="txAnchorVert" val="t"/>
                      <dgm:param type="parTxLTRAlign" val="l"/>
                      <dgm:param type="parTxRTLAlign" val="l"/>
                      <dgm:param type="txAnchorVertCh" val="t"/>
                      <dgm:param type="shpTxRTLAlignCh" val="l"/>
                      <dgm:param type="shpTxLTRAlignCh" val="l"/>
                    </dgm:alg>
                    <dgm:constrLst>
                      <dgm:constr type="lMarg"/>
                      <dgm:constr type="rMarg"/>
                      <dgm:constr type="tMarg"/>
                      <dgm:constr type="bMarg"/>
                    </dgm:constrLst>
                  </dgm:else>
                </dgm:choose>
                <dgm:shape xmlns:r="http://schemas.openxmlformats.org/officeDocument/2006/relationships" type="rect" r:blip="">
                  <dgm:adjLst/>
                </dgm:shape>
                <dgm:presOf axis="des" ptType="node"/>
                <dgm:ruleLst>
                  <dgm:rule type="primFontSz" val="5" fact="NaN" max="NaN"/>
                </dgm:ruleLst>
              </dgm:layoutNode>
              <dgm:layoutNode name="L1TextContainer1" styleLbl="revTx">
                <dgm:varLst>
                  <dgm:chMax val="1"/>
                  <dgm:chPref val="1"/>
                  <dgm:bulletEnabled val="1"/>
                </dgm:varLst>
                <dgm:alg type="tx">
                  <dgm:param type="txAnchorVert" val="mid"/>
                  <dgm:param type="parTxLTRAlign" val="l"/>
                  <dgm:param type="parTxRTLAlign" val="l"/>
                </dgm:alg>
                <dgm:shape xmlns:r="http://schemas.openxmlformats.org/officeDocument/2006/relationships" type="rect" r:blip="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  <dgm:layoutNode name="ConnectLine1" styleLbl="dkBgShp">
                <dgm:alg type="sp"/>
                <dgm:shape xmlns:r="http://schemas.openxmlformats.org/officeDocument/2006/relationships" type="rect" r:blip="">
                  <dgm:adjLst/>
                </dgm:shape>
                <dgm:presOf/>
                <dgm:constrLst/>
              </dgm:layoutNode>
              <dgm:layoutNode name="ConnectorPoint1" moveWith="ConnectLine1">
                <dgm:alg type="composite"/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Bullet1" refType="w"/>
                  <dgm:constr type="h" for="ch" forName="Bullet1" refType="w"/>
                  <dgm:constr type="ctrX" for="ch" forName="Bullet1" refType="w" fact="0.5"/>
                  <dgm:constr type="ctrY" for="ch" forName="Bullet1" refType="h" fact="0.5"/>
                </dgm:constrLst>
                <dgm:layoutNode name="Bullet1" styleLbl="lnNode1">
                  <dgm:alg type="sp"/>
                  <dgm:shape xmlns:r="http://schemas.openxmlformats.org/officeDocument/2006/relationships" type="ellipse" r:blip="" zOrderOff="10">
                    <dgm:adjLst/>
                  </dgm:shape>
                  <dgm:presOf/>
                  <dgm:constrLst/>
                </dgm:layoutNode>
              </dgm:layoutNode>
              <dgm:layoutNode name="EmptyPlaceHolder1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</dgm:layoutNode>
            </dgm:layoutNode>
            <dgm:forEach name="Name281" axis="followSib" ptType="sibTrans" cnt="1">
              <dgm:layoutNode name="spaceBetweenRectangles1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forEach>
          </dgm:forEach>
        </dgm:if>
        <dgm:else name="MoreThanTwoNodes">
          <dgm:forEach name="nodesForEach" axis="ch" ptType="node">
            <dgm:layoutNode name="composite">
              <dgm:alg type="composite"/>
              <dgm:shape xmlns:r="http://schemas.openxmlformats.org/officeDocument/2006/relationships" r:blip="">
                <dgm:adjLst/>
              </dgm:shape>
              <dgm:choose name="CaseForLayoutDirection">
                <dgm:if name="CaseForLayoutDirectionLTR" func="var" arg="dir" op="equ" val="norm">
                  <dgm:choose name="CaseForPlacingNodesAboveAndBelowDividerLTR">
                    <dgm:if name="CaseForPlacingNodeAboveDividerLTR" axis="self" ptType="node" func="posOdd" op="equ" val="1">
                      <dgm:constrLst>
                        <dgm:constr type="w" for="ch" forName="ConnectorPoint" refType="h" refFor="ch" refForName="DropPinPlaceHolder" fact="0.325"/>
                        <dgm:constr type="h" for="ch" forName="ConnectorPoint" refType="h" refFor="ch" refForName="DropPinPlaceHolder" fact="0.325"/>
                        <dgm:constr type="ctrX" for="ch" forName="ConnectorPoint" refType="ctrX" refFor="ch" refForName="ConnectLine"/>
                        <dgm:constr type="ctrY" for="ch" forName="ConnectorPoint" refType="t" refFor="ch" refForName="DropPinPlaceHolder"/>
                        <dgm:constr type="w" for="ch" forName="DropPinPlaceHolder" refType="h" fact="0.16"/>
                        <dgm:constr type="h" for="ch" forName="DropPinPlaceHolder" refType="h" fact="0.16"/>
                        <dgm:constr type="t" for="ch" forName="DropPinPlaceHolder" refType="h" fact="0"/>
                        <dgm:constr type="l" for="ch" forName="DropPinPlaceHolder" refType="w" fact="0"/>
                        <dgm:constr type="w" for="ch" forName="L2TextContainer" refType="w" fact="0.83"/>
                        <dgm:constr type="l" for="ch" forName="L2TextContainer" refType="r" refFor="ch" refForName="DropPinPlaceHolder"/>
                        <dgm:constr type="t" for="ch" forName="L2TextContainer" refType="h" fact="0.16"/>
                        <dgm:constr type="b" for="ch" forName="L2TextContainer" refType="h" fact="0.45"/>
                        <dgm:constr type="w" for="ch" forName="L1TextContainer" refType="w" fact="0.83"/>
                        <dgm:constr type="l" for="ch" forName="L1TextContainer" refType="r" refFor="ch" refForName="DropPinPlaceHolder"/>
                        <dgm:constr type="t" for="ch" forName="L1TextContainer" refType="h" fact="0.01"/>
                        <dgm:constr type="b" for="ch" forName="L1TextContainer" refType="h" fact="0.16"/>
                        <dgm:constr type="w" for="ch" forName="ConnectLine" refType="h" fact="0.01"/>
                        <dgm:constr type="ctrX" for="ch" forName="ConnectLine" refType="ctrX" refFor="ch" refForName="DropPinPlaceHolder"/>
                        <dgm:constr type="b" for="ch" forName="ConnectLine" refType="h" fact="0.49"/>
                        <dgm:constr type="t" for="ch" forName="ConnectLine" refType="b" refFor="ch" refForName="DropPinPlaceHolder" fact="0"/>
                        <dgm:constr type="w" for="ch" forName="EmptyPlaceHolder" refType="w"/>
                        <dgm:constr type="h" for="ch" forName="EmptyPlaceHolder" refType="h" fact="0.5"/>
                        <dgm:constr type="t" for="ch" forName="EmptyPlaceHolder" refType="h" fact="0.5"/>
                      </dgm:constrLst>
                    </dgm:if>
                    <dgm:else name="CaseForPlacingNodeBelowDividerLTR">
                      <dgm:constrLst>
                        <dgm:constr type="w" for="ch" forName="ConnectorPoint" refType="h" refFor="ch" refForName="DropPinPlaceHolder" fact="0.325"/>
                        <dgm:constr type="h" for="ch" forName="ConnectorPoint" refType="h" refFor="ch" refForName="DropPinPlaceHolder" fact="0.325"/>
                        <dgm:constr type="ctrX" for="ch" forName="ConnectorPoint" refType="ctrX" refFor="ch" refForName="ConnectLine"/>
                        <dgm:constr type="ctrY" for="ch" forName="ConnectorPoint" refType="b" refFor="ch" refForName="DropPinPlaceHolder"/>
                        <dgm:constr type="w" for="ch" forName="DropPinPlaceHolder" refType="h" fact="0.16"/>
                        <dgm:constr type="h" for="ch" forName="DropPinPlaceHolder" refType="h" fact="0.16"/>
                        <dgm:constr type="b" for="ch" forName="DropPinPlaceHolder" refType="h"/>
                        <dgm:constr type="l" for="ch" forName="DropPinPlaceHolder" refType="w" fact="0"/>
                        <dgm:constr type="w" for="ch" forName="L1TextContainer" refType="w" fact="0.83"/>
                        <dgm:constr type="l" for="ch" forName="L1TextContainer" refType="r" refFor="ch" refForName="DropPinPlaceHolder"/>
                        <dgm:constr type="b" for="ch" forName="L1TextContainer" refType="h" fact="0.755"/>
                        <dgm:constr type="t" for="ch" forName="L1TextContainer" refType="h" fact="0.6"/>
                        <dgm:constr type="w" for="ch" forName="L2TextContainer" refType="w" fact="0.83"/>
                        <dgm:constr type="l" for="ch" forName="L2TextContainer" refType="r" refFor="ch" refForName="DropPinPlaceHolder"/>
                        <dgm:constr type="b" for="ch" forName="L2TextContainer" refType="h" fact="0.99"/>
                        <dgm:constr type="t" for="ch" forName="L2TextContainer" refType="h" fact="0.755"/>
                        <dgm:constr type="w" for="ch" forName="ConnectLine" refType="h" fact="0.01"/>
                        <dgm:constr type="ctrX" for="ch" forName="ConnectLine" refType="ctrX" refFor="ch" refForName="DropPinPlaceHolder"/>
                        <dgm:constr type="t" for="ch" forName="ConnectLine" refType="h" fact="0.51"/>
                        <dgm:constr type="b" for="ch" forName="ConnectLine" refType="b" refFor="ch" refForName="DropPinPlaceHolder"/>
                        <dgm:constr type="w" for="ch" forName="EmptyPlaceHolder" refType="w"/>
                        <dgm:constr type="h" for="ch" forName="EmptyPlaceHolder" refType="h" fact="0.5"/>
                        <dgm:constr type="t" for="ch" forName="EmptyPlaceHolder" refType="h" fact="0"/>
                      </dgm:constrLst>
                    </dgm:else>
                  </dgm:choose>
                </dgm:if>
                <dgm:else name="CaseForLayoutDirectionRTL">
                  <dgm:choose name="CaseForPlacingNodesAboveAndBelowDividerRTL">
                    <dgm:if name="CaseForPlacingNodeAboveDividerRTL" axis="self" ptType="node" func="posOdd" op="equ" val="1">
                      <dgm:constrLst>
                        <dgm:constr type="w" for="ch" forName="L1TextContainer" refType="w" fact="0.83"/>
                        <dgm:constr type="l" for="ch" forName="L1TextContainer" refType="w" fact="0"/>
                        <dgm:constr type="t" for="ch" forName="L1TextContainer" refType="h" fact="0.01"/>
                        <dgm:constr type="b" for="ch" forName="L1TextContainer" refType="h" fact="0.16"/>
                        <dgm:constr type="w" for="ch" forName="L2TextContainer" refType="w" fact="0.83"/>
                        <dgm:constr type="l" for="ch" forName="L2TextContainer" refType="w" fact="0"/>
                        <dgm:constr type="t" for="ch" forName="L2TextContainer" refType="h" fact="0.16"/>
                        <dgm:constr type="b" for="ch" forName="L2TextContainer" refType="h" fact="0.45"/>
                        <dgm:constr type="w" for="ch" forName="DropPinPlaceHolder" refType="h" fact="0.16"/>
                        <dgm:constr type="h" for="ch" forName="DropPinPlaceHolder" refType="h" fact="0.16"/>
                        <dgm:constr type="t" for="ch" forName="DropPinPlaceHolder" refType="h" fact="0"/>
                        <dgm:constr type="r" for="ch" forName="DropPinPlaceHolder" refType="w"/>
                        <dgm:constr type="w" for="ch" forName="ConnectLine" refType="h" fact="0.01"/>
                        <dgm:constr type="ctrX" for="ch" forName="ConnectLine" refType="ctrX" refFor="ch" refForName="DropPinPlaceHolder"/>
                        <dgm:constr type="b" for="ch" forName="ConnectLine" refType="h" fact="0.49"/>
                        <dgm:constr type="t" for="ch" forName="ConnectLine" refType="b" refFor="ch" refForName="DropPinPlaceHolder" fact="0"/>
                        <dgm:constr type="w" for="ch" forName="ConnectorPoint" refType="h" refFor="ch" refForName="DropPinPlaceHolder" fact="0.325"/>
                        <dgm:constr type="h" for="ch" forName="ConnectorPoint" refType="h" refFor="ch" refForName="DropPinPlaceHolder" fact="0.325"/>
                        <dgm:constr type="ctrX" for="ch" forName="ConnectorPoint" refType="ctrX" refFor="ch" refForName="ConnectLine"/>
                        <dgm:constr type="ctrY" for="ch" forName="ConnectorPoint" refType="t" refFor="ch" refForName="DropPinPlaceHolder"/>
                        <dgm:constr type="w" for="ch" forName="EmptyPlaceHolder" refType="w"/>
                        <dgm:constr type="h" for="ch" forName="EmptyPlaceHolder" refType="h" fact="0.5"/>
                        <dgm:constr type="t" for="ch" forName="EmptyPlaceHolder" refType="h" fact="0.5"/>
                      </dgm:constrLst>
                    </dgm:if>
                    <dgm:else name="CaseForPlacingNodeBelowDividerRTL">
                      <dgm:constrLst>
                        <dgm:constr type="w" for="ch" forName="L1TextContainer" refType="w" fact="0.83"/>
                        <dgm:constr type="l" for="ch" forName="L1TextContainer" refType="w" fact="0"/>
                        <dgm:constr type="b" for="ch" forName="L1TextContainer" refType="h" fact="0.755"/>
                        <dgm:constr type="t" for="ch" forName="L1TextContainer" refType="h" fact="0.6"/>
                        <dgm:constr type="w" for="ch" forName="L2TextContainer" refType="w" fact="0.83"/>
                        <dgm:constr type="l" for="ch" forName="L2TextContainer" refType="w" fact="0"/>
                        <dgm:constr type="b" for="ch" forName="L2TextContainer" refType="h" fact="0.99"/>
                        <dgm:constr type="t" for="ch" forName="L2TextContainer" refType="h" fact="0.755"/>
                        <dgm:constr type="w" for="ch" forName="DropPinPlaceHolder" refType="h" fact="0.16"/>
                        <dgm:constr type="h" for="ch" forName="DropPinPlaceHolder" refType="h" fact="0.16"/>
                        <dgm:constr type="b" for="ch" forName="DropPinPlaceHolder" refType="h"/>
                        <dgm:constr type="r" for="ch" forName="DropPinPlaceHolder" refType="w"/>
                        <dgm:constr type="w" for="ch" forName="ConnectLine" refType="h" fact="0.01"/>
                        <dgm:constr type="ctrX" for="ch" forName="ConnectLine" refType="ctrX" refFor="ch" refForName="DropPinPlaceHolder"/>
                        <dgm:constr type="t" for="ch" forName="ConnectLine" refType="h" fact="0.51"/>
                        <dgm:constr type="b" for="ch" forName="ConnectLine" refType="b" refFor="ch" refForName="DropPinPlaceHolder"/>
                        <dgm:constr type="w" for="ch" forName="ConnectorPoint" refType="h" refFor="ch" refForName="DropPinPlaceHolder" fact="0.325"/>
                        <dgm:constr type="h" for="ch" forName="ConnectorPoint" refType="h" refFor="ch" refForName="DropPinPlaceHolder" fact="0.325"/>
                        <dgm:constr type="ctrX" for="ch" forName="ConnectorPoint" refType="ctrX" refFor="ch" refForName="ConnectLine"/>
                        <dgm:constr type="ctrY" for="ch" forName="ConnectorPoint" refType="b" refFor="ch" refForName="DropPinPlaceHolder"/>
                        <dgm:constr type="w" for="ch" forName="EmptyPlaceHolder" refType="w"/>
                        <dgm:constr type="h" for="ch" forName="EmptyPlaceHolder" refType="h" fact="0.5"/>
                        <dgm:constr type="t" for="ch" forName="EmptyPlaceHolder" refType="h" fact="0"/>
                      </dgm:constrLst>
                    </dgm:else>
                  </dgm:choose>
                </dgm:else>
              </dgm:choose>
              <dgm:layoutNode name="DropPinPlaceHolder">
                <dgm:alg type="composite"/>
                <dgm:shape xmlns:r="http://schemas.openxmlformats.org/officeDocument/2006/relationships" r:blip="">
                  <dgm:adjLst/>
                </dgm:shape>
                <dgm:constrLst>
                  <dgm:constr type="w" for="ch" forName="DropPin" refType="w" fact="0"/>
                  <dgm:constr type="h" for="ch" forName="DropPin" refType="h" fact="0"/>
                  <dgm:constr type="ctrX" for="ch" forName="DropPin" refType="w" fact="0"/>
                  <dgm:constr type="ctrY" for="ch" forName="DropPin" refType="h" fact="0"/>
                  <dgm:constr type="w" for="ch" forName="Ellipse" refType="w" refFor="ch" refForName="DropPin" fact="0"/>
                  <dgm:constr type="h" for="ch" forName="Ellipse" refType="w" refFor="ch" refForName="DropPin" fact="0"/>
                  <dgm:constr type="ctrX" for="ch" forName="Ellipse" refType="ctrX" refFor="ch" refForName="DropPin" fact="0"/>
                  <dgm:constr type="ctrY" for="ch" forName="Ellipse" refType="ctrY" refFor="ch" refForName="DropPin" fact="0"/>
                </dgm:constrLst>
                <dgm:layoutNode name="DropPin" styleLbl="alignNode1">
                  <dgm:alg type="sp"/>
                  <dgm:choose name="CaseForPlacingTearDropAboveAndBelowDivider">
                    <dgm:if name="CaseForPlacingTearDropAboveDivider" axis="self" ptType="node" func="posOdd" op="equ" val="1">
                      <dgm:shape xmlns:r="http://schemas.openxmlformats.org/officeDocument/2006/relationships" rot="135" type="teardrop" r:blip="">
                        <dgm:adjLst>
                          <dgm:adj idx="1" val="1.15"/>
                        </dgm:adjLst>
                      </dgm:shape>
                    </dgm:if>
                    <dgm:else name="CaseForPlacingTearDropBelowDivider">
                      <dgm:shape xmlns:r="http://schemas.openxmlformats.org/officeDocument/2006/relationships" rot="-45" type="teardrop" r:blip="">
                        <dgm:adjLst>
                          <dgm:adj idx="1" val="1.15"/>
                        </dgm:adjLst>
                      </dgm:shape>
                    </dgm:else>
                  </dgm:choose>
                  <dgm:presOf/>
                  <dgm:constrLst/>
                </dgm:layoutNode>
                <dgm:layoutNode name="Ellipse" styleLbl="fgAcc1" moveWith="DropPin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</dgm:layoutNode>
              </dgm:layoutNode>
              <dgm:layoutNode name="L2TextContainer" styleLbl="revTx" moveWith="L1TextContainer">
                <dgm:varLst>
                  <dgm:bulletEnabled val="1"/>
                </dgm:varLst>
                <dgm:choose name="casesForTxtDirLogic">
                  <dgm:if name="Name77" axis="self" ptType="node" func="posOdd" op="equ" val="1">
                    <dgm:alg type="tx">
                      <dgm:param type="txAnchorVert" val="t"/>
                      <dgm:param type="parTxLTRAlign" val="l"/>
                      <dgm:param type="parTxRTLAlign" val="l"/>
                      <dgm:param type="txAnchorVertCh" val="t"/>
                      <dgm:param type="shpTxRTLAlignCh" val="l"/>
                      <dgm:param type="shpTxLTRAlignCh" val="l"/>
                    </dgm:alg>
                    <dgm:constrLst>
                      <dgm:constr type="lMarg"/>
                      <dgm:constr type="rMarg"/>
                      <dgm:constr type="tMarg"/>
                      <dgm:constr type="bMarg"/>
                    </dgm:constrLst>
                  </dgm:if>
                  <dgm:else name="Name88">
                    <dgm:alg type="tx">
                      <dgm:param type="txAnchorVert" val="t"/>
                      <dgm:param type="parTxLTRAlign" val="l"/>
                      <dgm:param type="parTxRTLAlign" val="l"/>
                      <dgm:param type="txAnchorVertCh" val="t"/>
                      <dgm:param type="shpTxRTLAlignCh" val="l"/>
                      <dgm:param type="shpTxLTRAlignCh" val="l"/>
                    </dgm:alg>
                    <dgm:constrLst>
                      <dgm:constr type="lMarg"/>
                      <dgm:constr type="rMarg"/>
                      <dgm:constr type="tMarg"/>
                      <dgm:constr type="bMarg"/>
                    </dgm:constrLst>
                  </dgm:else>
                </dgm:choose>
                <dgm:shape xmlns:r="http://schemas.openxmlformats.org/officeDocument/2006/relationships" type="rect" r:blip="">
                  <dgm:adjLst/>
                </dgm:shape>
                <dgm:presOf axis="des" ptType="node"/>
                <dgm:ruleLst>
                  <dgm:rule type="primFontSz" val="5" fact="NaN" max="NaN"/>
                </dgm:ruleLst>
              </dgm:layoutNode>
              <dgm:layoutNode name="L1TextContainer" styleLbl="revTx">
                <dgm:varLst>
                  <dgm:chMax val="1"/>
                  <dgm:chPref val="1"/>
                  <dgm:bulletEnabled val="1"/>
                </dgm:varLst>
                <dgm:alg type="tx">
                  <dgm:param type="txAnchorVert" val="mid"/>
                  <dgm:param type="parTxLTRAlign" val="l"/>
                  <dgm:param type="parTxRTLAlign" val="l"/>
                </dgm:alg>
                <dgm:shape xmlns:r="http://schemas.openxmlformats.org/officeDocument/2006/relationships" type="rect" r:blip="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  <dgm:layoutNode name="ConnectLine" styleLbl="dkBgShp">
                <dgm:alg type="sp"/>
                <dgm:shape xmlns:r="http://schemas.openxmlformats.org/officeDocument/2006/relationships" type="rect" r:blip="">
                  <dgm:adjLst/>
                </dgm:shape>
                <dgm:presOf/>
                <dgm:constrLst/>
              </dgm:layoutNode>
              <dgm:layoutNode name="ConnectorPoint" moveWith="ConnectLine">
                <dgm:alg type="composite"/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Bullet" refType="w"/>
                  <dgm:constr type="h" for="ch" forName="Bullet" refType="w"/>
                  <dgm:constr type="ctrX" for="ch" forName="Bullet" refType="w" fact="0.5"/>
                  <dgm:constr type="ctrY" for="ch" forName="Bullet" refType="h" fact="0.5"/>
                </dgm:constrLst>
                <dgm:layoutNode name="Bullet" styleLbl="lnNode1">
                  <dgm:alg type="sp"/>
                  <dgm:shape xmlns:r="http://schemas.openxmlformats.org/officeDocument/2006/relationships" type="ellipse" r:blip="" zOrderOff="10">
                    <dgm:adjLst/>
                  </dgm:shape>
                  <dgm:presOf/>
                  <dgm:constrLst/>
                </dgm:layoutNode>
              </dgm:layoutNode>
              <dgm:layoutNode name="EmptyPlaceHolder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</dgm:layoutNode>
            </dgm:layoutNode>
            <dgm:forEach name="Name28" axis="followSib" ptType="sibTrans" cnt="1">
              <dgm:layoutNode name="spaceBetweenRectangles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forEach>
          </dgm:forEach>
        </dgm:else>
      </dgm:choose>
    </dgm:layoutNode>
  </dgm:layoutNode>
  <dgm:extLst>
    <a:ext uri="{68A01E43-0DF5-4B5B-8FA6-DAF915123BFB}">
      <dgm1612:lstStyle xmlns:dgm1612="http://schemas.microsoft.com/office/drawing/2016/12/diagram">
        <a:lvl1pPr>
          <a:defRPr b="1"/>
        </a:lvl1pPr>
      </dgm1612:lstStyle>
    </a:ext>
  </dgm:extLst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24/layout/BulletTimelineInverted">
  <dgm:title val=""/>
  <dgm:desc val=""/>
  <dgm:catLst>
    <dgm:cat type="process" pri="7451"/>
    <dgm:cat type="timeline" pri="101"/>
  </dgm:catLst>
  <dgm:sampData>
    <dgm:dataModel>
      <dgm:ptLst>
        <dgm:pt modelId="0" type="doc"/>
        <dgm:pt modelId="10">
          <dgm:prSet phldrT="Add an event" phldr="1"/>
        </dgm:pt>
        <dgm:pt modelId="11">
          <dgm:prSet phldrT="Write a description of the significance of this event" phldr="1"/>
        </dgm:pt>
        <dgm:pt modelId="20">
          <dgm:prSet phldrT="Add an event" phldr="1"/>
        </dgm:pt>
        <dgm:pt modelId="21">
          <dgm:prSet phldrT="Write a description of the significance of this event" phldr="1"/>
        </dgm:pt>
        <dgm:pt modelId="30">
          <dgm:prSet phldrT="Add an event" phldr="1"/>
        </dgm:pt>
        <dgm:pt modelId="31">
          <dgm:prSet phldrT="Write a description of the significance of this event" phldr="1"/>
        </dgm:pt>
        <dgm:pt modelId="40">
          <dgm:prSet phldrT="Add an event" phldr="1"/>
        </dgm:pt>
        <dgm:pt modelId="41">
          <dgm:prSet phldrT="Write a description of the significance of this event" phldr="1"/>
        </dgm:pt>
        <dgm:pt modelId="50">
          <dgm:prSet phldrT="Add an event" phldr="1"/>
        </dgm:pt>
        <dgm:pt modelId="51">
          <dgm:prSet phldrT="Write a description of the significance of this event" phldr="1"/>
        </dgm:pt>
      </dgm:ptLst>
      <dgm:cxnLst>
        <dgm:cxn modelId="100" srcId="0" destId="10" srcOrd="0" destOrd="0"/>
        <dgm:cxn modelId="12" srcId="10" destId="11" srcOrd="0" destOrd="0"/>
        <dgm:cxn modelId="101" srcId="0" destId="20" srcOrd="1" destOrd="0"/>
        <dgm:cxn modelId="22" srcId="20" destId="21" srcOrd="0" destOrd="0"/>
        <dgm:cxn modelId="102" srcId="0" destId="30" srcOrd="2" destOrd="0"/>
        <dgm:cxn modelId="32" srcId="30" destId="31" srcOrd="0" destOrd="0"/>
        <dgm:cxn modelId="103" srcId="0" destId="40" srcOrd="3" destOrd="0"/>
        <dgm:cxn modelId="42" srcId="40" destId="41" srcOrd="0" destOrd="0"/>
        <dgm:cxn modelId="104" srcId="0" destId="50" srcOrd="4" destOrd="0"/>
        <dgm:cxn modelId="52" srcId="50" destId="5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">
    <dgm:varLst>
      <dgm:dir/>
      <dgm:animLvl val="lvl"/>
    </dgm:varLst>
    <dgm:alg type="composite"/>
    <dgm:shape xmlns:r="http://schemas.openxmlformats.org/officeDocument/2006/relationships" r:blip="">
      <dgm:adjLst/>
    </dgm:shape>
    <dgm:constrLst>
      <dgm:constr type="w" for="ch" forName="divider" refType="w"/>
      <dgm:constr type="h" for="ch" forName="divider" refType="h" fact="0.1"/>
      <dgm:constr type="ctrY" for="ch" forName="divider" refType="h" fact="0.5"/>
      <dgm:constr type="l" for="ch" forName="divider"/>
      <dgm:constr type="w" for="ch" forName="nodes" refType="w"/>
      <dgm:constr type="h" for="ch" forName="nodes" refType="h" fact="0.8"/>
      <dgm:constr type="ctrY" for="ch" forName="nodes" refType="h" fact="0.5"/>
    </dgm:constrLst>
    <dgm:layoutNode name="divider">
      <dgm:alg type="composite"/>
      <dgm:shape xmlns:r="http://schemas.openxmlformats.org/officeDocument/2006/relationships" r:blip="">
        <dgm:adjLst/>
      </dgm:shape>
      <dgm:presOf/>
      <dgm:choose name="DividerDirection">
        <dgm:if name="DividerLTR" func="var" arg="dir" op="equ" val="norm">
          <dgm:constrLst>
            <dgm:constr type="w" for="ch" forName="rectBar" refType="w" fact="0.996"/>
            <dgm:constr type="h" for="ch" forName="rectBar" refType="h" fact="0.1"/>
            <dgm:constr type="l" for="ch" forName="rectBar"/>
            <dgm:constr type="ctrY" for="ch" forName="rectBar" refType="h" fact="0.5"/>
            <dgm:constr type="w" for="ch" forName="chevronArrow" refType="h" fact="0.6"/>
            <dgm:constr type="h" for="ch" forName="chevronArrow" refType="h" fact="0.8"/>
            <dgm:constr type="r" for="ch" forName="chevronArrow" refType="w"/>
            <dgm:constr type="ctrY" for="ch" forName="chevronArrow" refType="h" fact="0.5"/>
          </dgm:constrLst>
        </dgm:if>
        <dgm:else name="DividerRTL">
          <dgm:constrLst>
            <dgm:constr type="w" for="ch" forName="rectBar" refType="w" fact="0.996"/>
            <dgm:constr type="h" for="ch" forName="rectBar" refType="h" fact="0.1"/>
            <dgm:constr type="r" for="ch" forName="rectBar" refType="w"/>
            <dgm:constr type="ctrY" for="ch" forName="rectBar" refType="h" fact="0.5"/>
            <dgm:constr type="w" for="ch" forName="chevronArrow" refType="h" fact="0.6"/>
            <dgm:constr type="h" for="ch" forName="chevronArrow" refType="h" fact="0.8"/>
            <dgm:constr type="l" for="ch" forName="chevronArrow"/>
            <dgm:constr type="ctrY" for="ch" forName="chevronArrow" refType="h" fact="0.5"/>
          </dgm:constrLst>
        </dgm:else>
      </dgm:choose>
      <dgm:ruleLst/>
      <dgm:layoutNode name="rectBar" styleLbl="dkBgShp">
        <dgm:alg type="sp"/>
        <dgm:shape xmlns:r="http://schemas.openxmlformats.org/officeDocument/2006/relationships" type="rect" r:blip="" zOrderOff="-1">
          <dgm:adjLst/>
          <dgm:extLst>
            <a:ext uri="{B698B0E9-8C71-41B9-8309-B3DCBF30829C}">
              <dgm1612:spPr xmlns:dgm1612="http://schemas.microsoft.com/office/drawing/2016/12/diagram">
                <a:gradFill rotWithShape="0">
                  <a:gsLst>
                    <a:gs pos="0">
                      <a:schemeClr val="accent1">
                        <a:tint val="76000"/>
                      </a:schemeClr>
                    </a:gs>
                    <a:gs pos="100000">
                      <a:schemeClr val="accent1">
                        <a:tint val="76000"/>
                      </a:schemeClr>
                    </a:gs>
                  </a:gsLst>
                  <a:lin ang="0" scaled="0"/>
                </a:gradFill>
              </dgm1612:spPr>
            </a:ext>
          </dgm:extLst>
        </dgm:shape>
        <dgm:presOf/>
        <dgm:constrLst/>
        <dgm:ruleLst/>
      </dgm:layoutNode>
      <dgm:layoutNode name="chevronArrow" styleLbl="dkBgShp">
        <dgm:alg type="sp"/>
        <dgm:choose name="ChevronDir">
          <dgm:if name="ChevronLTR" func="var" arg="dir" op="equ" val="norm">
            <dgm:shape xmlns:r="http://schemas.openxmlformats.org/officeDocument/2006/relationships" type="chevron" r:blip="" zOrderOff="-1">
              <dgm:adjLst>
                <dgm:adj idx="1" val="0.75"/>
              </dgm:adjLst>
              <dgm:extLst>
                <a:ext uri="{B698B0E9-8C71-41B9-8309-B3DCBF30829C}">
                  <dgm1612:spPr xmlns:dgm1612="http://schemas.microsoft.com/office/drawing/2016/12/diagram">
                    <a:gradFill rotWithShape="0">
                      <a:gsLst>
                        <a:gs pos="0">
                          <a:schemeClr val="accent1">
                            <a:tint val="76000"/>
                          </a:schemeClr>
                        </a:gs>
                        <a:gs pos="100000">
                          <a:schemeClr val="accent1">
                            <a:tint val="76000"/>
                          </a:schemeClr>
                        </a:gs>
                      </a:gsLst>
                      <a:lin ang="0" scaled="0"/>
                    </a:gradFill>
                  </dgm1612:spPr>
                </a:ext>
              </dgm:extLst>
            </dgm:shape>
          </dgm:if>
          <dgm:else name="ChevronRTL">
            <dgm:shape xmlns:r="http://schemas.openxmlformats.org/officeDocument/2006/relationships" rot="180" type="chevron" r:blip="" zOrderOff="-1">
              <dgm:adjLst>
                <dgm:adj idx="1" val="0.75"/>
              </dgm:adjLst>
              <dgm:extLst>
                <a:ext uri="{B698B0E9-8C71-41B9-8309-B3DCBF30829C}">
                  <dgm1612:spPr xmlns:dgm1612="http://schemas.microsoft.com/office/drawing/2016/12/diagram">
                    <a:gradFill rotWithShape="0">
                      <a:gsLst>
                        <a:gs pos="0">
                          <a:schemeClr val="accent1">
                            <a:tint val="76000"/>
                          </a:schemeClr>
                        </a:gs>
                        <a:gs pos="100000">
                          <a:schemeClr val="accent1">
                            <a:tint val="76000"/>
                          </a:schemeClr>
                        </a:gs>
                      </a:gsLst>
                      <a:lin ang="0" scaled="0"/>
                    </a:gradFill>
                  </dgm1612:spPr>
                </a:ext>
              </dgm:extLst>
            </dgm:shape>
          </dgm:else>
        </dgm:choose>
        <dgm:presOf/>
        <dgm:constrLst/>
        <dgm:ruleLst/>
      </dgm:layoutNode>
    </dgm:layoutNode>
    <dgm:layoutNode name="nodes">
      <dgm:varLst>
        <dgm:chMax/>
        <dgm:chPref/>
        <dgm:animLvl val="lvl"/>
      </dgm:varLst>
      <dgm:choose name="Name1">
        <dgm:if name="Name2" func="var" arg="dir" op="equ" val="norm">
          <dgm:alg type="lin">
            <dgm:param type="fallback" val="1D"/>
          </dgm:alg>
        </dgm:if>
        <dgm:else name="Name3">
          <dgm:alg type="lin">
            <dgm:param type="linDir" val="fromR"/>
            <dgm:param type="fallback" val="1D"/>
          </dgm:alg>
        </dgm:else>
      </dgm:choose>
      <dgm:shape xmlns:r="http://schemas.openxmlformats.org/officeDocument/2006/relationships" r:blip="">
        <dgm:adjLst/>
      </dgm:shape>
      <dgm:constrLst>
        <dgm:constr type="primFontSz" for="des" forName="L1TextContainer" val="20"/>
        <dgm:constr type="primFontSz" for="des" forName="L2TextContainer" refType="primFontSz" refFor="des" refForName="L1TextContainer" op="equ" fact="0.75"/>
        <dgm:constr type="w" for="ch" forName="composite" refType="w"/>
        <dgm:constr type="h" for="ch" forName="composite" refType="h"/>
        <dgm:constr type="w" for="ch" forName="spaceBetweenRectangles" refType="w" refFor="ch" refForName="composite" fact="-0.5"/>
        <dgm:constr type="w" for="ch" ptType="sibTrans" op="equ"/>
        <dgm:constr type="primFontSz" for="des" forName="L1TextContainer" op="equ"/>
        <dgm:constr type="primFontSz" for="des" forName="L2TextContainer" op="equ"/>
        <dgm:constr type="primFontSz" for="des" forName="L1TextContainer1" val="20"/>
        <dgm:constr type="primFontSz" for="des" forName="L2TextContainer1" refType="primFontSz" refFor="des" refForName="L1TextContainer1" op="equ" fact="0.75"/>
        <dgm:constr type="w" for="ch" forName="composite1" refType="w"/>
        <dgm:constr type="h" for="ch" forName="composite1" refType="h"/>
        <dgm:constr type="w" for="ch" forName="spaceBetweenRectangles1" refType="w" refFor="ch" refForName="composite1" fact="0.28"/>
        <dgm:constr type="primFontSz" for="des" forName="L1TextContainer1" op="equ"/>
        <dgm:constr type="primFontSz" for="des" forName="L2TextContainer1" op="equ"/>
      </dgm:constrLst>
      <dgm:choose name="LayoutBasedOnCountOfNodes">
        <dgm:if name="LessThanOrEqualToTwoNodes" axis="ch" ptType="node" func="cnt" op="lte" val="2">
          <dgm:forEach name="nodesForEach1" axis="ch" ptType="node">
            <dgm:layoutNode name="composite1">
              <dgm:alg type="composite"/>
              <dgm:shape xmlns:r="http://schemas.openxmlformats.org/officeDocument/2006/relationships" r:blip="">
                <dgm:adjLst/>
              </dgm:shape>
              <dgm:choose name="CaseForLayoutDirection1">
                <dgm:if name="CaseForLayoutDirectionLTR1" func="var" arg="dir" op="equ" val="norm">
                  <dgm:choose name="CaseForPlacingNodesAboveAndBelowDividerLTR1">
                    <dgm:if name="CaseForPlacingNodeAboveDividerLTR1" axis="self" ptType="node" func="posOdd" op="equ" val="1">
                      <dgm:constrLst>
                        <dgm:constr type="w" for="ch" forName="ConnectorPoint1" refType="h" refFor="ch" refForName="DropPinPlaceHolder1" fact="0.325"/>
                        <dgm:constr type="h" for="ch" forName="ConnectorPoint1" refType="h" refFor="ch" refForName="DropPinPlaceHolder1" fact="0.325"/>
                        <dgm:constr type="ctrX" for="ch" forName="ConnectorPoint1" refType="ctrX" refFor="ch" refForName="ConnectLine1"/>
                        <dgm:constr type="ctrY" for="ch" forName="ConnectorPoint1" refType="t" refFor="ch" refForName="DropPinPlaceHolder1"/>
                        <dgm:constr type="w" for="ch" forName="DropPinPlaceHolder1" refType="h" fact="0.16"/>
                        <dgm:constr type="h" for="ch" forName="DropPinPlaceHolder1" refType="h" fact="0.16"/>
                        <dgm:constr type="t" for="ch" forName="DropPinPlaceHolder1" refType="h" fact="0"/>
                        <dgm:constr type="l" for="ch" forName="DropPinPlaceHolder1" refType="w" fact="0"/>
                        <dgm:constr type="w" for="ch" forName="L2TextContainer1" refType="w" fact="0.83"/>
                        <dgm:constr type="l" for="ch" forName="L2TextContainer1" refType="r" refFor="ch" refForName="DropPinPlaceHolder1"/>
                        <dgm:constr type="t" for="ch" forName="L2TextContainer1" refType="h" fact="0.16"/>
                        <dgm:constr type="b" for="ch" forName="L2TextContainer1" refType="h" fact="0.45"/>
                        <dgm:constr type="w" for="ch" forName="L1TextContainer1" refType="w" fact="0.83"/>
                        <dgm:constr type="l" for="ch" forName="L1TextContainer1" refType="r" refFor="ch" refForName="DropPinPlaceHolder1"/>
                        <dgm:constr type="t" for="ch" forName="L1TextContainer1" refType="h" fact="0.01"/>
                        <dgm:constr type="b" for="ch" forName="L1TextContainer1" refType="h" fact="0.16"/>
                        <dgm:constr type="w" for="ch" forName="ConnectLine1" refType="h" fact="0.01"/>
                        <dgm:constr type="ctrX" for="ch" forName="ConnectLine1" refType="ctrX" refFor="ch" refForName="DropPinPlaceHolder1"/>
                        <dgm:constr type="b" for="ch" forName="ConnectLine1" refType="h" fact="0.49"/>
                        <dgm:constr type="t" for="ch" forName="ConnectLine1" refType="b" refFor="ch" refForName="DropPinPlaceHolder1" fact="0"/>
                        <dgm:constr type="w" for="ch" forName="EmptyPlaceHolder1" refType="w"/>
                        <dgm:constr type="h" for="ch" forName="EmptyPlaceHolder1" refType="h" fact="0.5"/>
                        <dgm:constr type="t" for="ch" forName="EmptyPlaceHolder1" refType="h" fact="0.5"/>
                      </dgm:constrLst>
                    </dgm:if>
                    <dgm:else name="CaseForPlacingNodeBelowDividerLTR1">
                      <dgm:constrLst>
                        <dgm:constr type="w" for="ch" forName="ConnectorPoint1" refType="h" refFor="ch" refForName="DropPinPlaceHolder1" fact="0.325"/>
                        <dgm:constr type="h" for="ch" forName="ConnectorPoint1" refType="h" refFor="ch" refForName="DropPinPlaceHolder1" fact="0.325"/>
                        <dgm:constr type="ctrX" for="ch" forName="ConnectorPoint1" refType="ctrX" refFor="ch" refForName="ConnectLine1"/>
                        <dgm:constr type="ctrY" for="ch" forName="ConnectorPoint1" refType="b" refFor="ch" refForName="DropPinPlaceHolder1"/>
                        <dgm:constr type="w" for="ch" forName="DropPinPlaceHolder1" refType="h" fact="0.16"/>
                        <dgm:constr type="h" for="ch" forName="DropPinPlaceHolder1" refType="h" fact="0.16"/>
                        <dgm:constr type="b" for="ch" forName="DropPinPlaceHolder1" refType="h"/>
                        <dgm:constr type="l" for="ch" forName="DropPinPlaceHolder1" refType="w" fact="0"/>
                        <dgm:constr type="w" for="ch" forName="L1TextContainer1" refType="w" fact="0.83"/>
                        <dgm:constr type="l" for="ch" forName="L1TextContainer1" refType="r" refFor="ch" refForName="DropPinPlaceHolder1"/>
                        <dgm:constr type="b" for="ch" forName="L1TextContainer1" refType="h" fact="0.755"/>
                        <dgm:constr type="t" for="ch" forName="L1TextContainer1" refType="h" fact="0.6"/>
                        <dgm:constr type="w" for="ch" forName="L2TextContainer1" refType="w" fact="0.83"/>
                        <dgm:constr type="l" for="ch" forName="L2TextContainer1" refType="r" refFor="ch" refForName="DropPinPlaceHolder1"/>
                        <dgm:constr type="b" for="ch" forName="L2TextContainer1" refType="h" fact="0.99"/>
                        <dgm:constr type="t" for="ch" forName="L2TextContainer1" refType="h" fact="0.755"/>
                        <dgm:constr type="w" for="ch" forName="ConnectLine1" refType="h" fact="0.01"/>
                        <dgm:constr type="ctrX" for="ch" forName="ConnectLine1" refType="ctrX" refFor="ch" refForName="DropPinPlaceHolder1"/>
                        <dgm:constr type="t" for="ch" forName="ConnectLine1" refType="h" fact="0.51"/>
                        <dgm:constr type="b" for="ch" forName="ConnectLine1" refType="b" refFor="ch" refForName="DropPinPlaceHolder1"/>
                        <dgm:constr type="w" for="ch" forName="EmptyPlaceHolder1" refType="w"/>
                        <dgm:constr type="h" for="ch" forName="EmptyPlaceHolder1" refType="h" fact="0.5"/>
                        <dgm:constr type="t" for="ch" forName="EmptyPlaceHolder1" refType="h" fact="0"/>
                      </dgm:constrLst>
                    </dgm:else>
                  </dgm:choose>
                </dgm:if>
                <dgm:else name="CaseForLayoutDirectionRTL1">
                  <dgm:choose name="CaseForPlacingNodesAboveAndBelowDividerRTL1">
                    <dgm:if name="CaseForPlacingNodeAboveDividerRTL1" axis="self" ptType="node" func="posOdd" op="equ" val="1">
                      <dgm:constrLst>
                        <dgm:constr type="w" for="ch" forName="L1TextContainer1" refType="w" fact="0.83"/>
                        <dgm:constr type="l" for="ch" forName="L1TextContainer1" refType="w" fact="0"/>
                        <dgm:constr type="t" for="ch" forName="L1TextContainer1" refType="h" fact="0.01"/>
                        <dgm:constr type="b" for="ch" forName="L1TextContainer1" refType="h" fact="0.16"/>
                        <dgm:constr type="w" for="ch" forName="L2TextContainer1" refType="w" fact="0.83"/>
                        <dgm:constr type="l" for="ch" forName="L2TextContainer1" refType="w" fact="0"/>
                        <dgm:constr type="t" for="ch" forName="L2TextContainer1" refType="h" fact="0.16"/>
                        <dgm:constr type="b" for="ch" forName="L2TextContainer1" refType="h" fact="0.45"/>
                        <dgm:constr type="w" for="ch" forName="DropPinPlaceHolder1" refType="h" fact="0.16"/>
                        <dgm:constr type="h" for="ch" forName="DropPinPlaceHolder1" refType="h" fact="0.16"/>
                        <dgm:constr type="t" for="ch" forName="DropPinPlaceHolder1" refType="h" fact="0"/>
                        <dgm:constr type="r" for="ch" forName="DropPinPlaceHolder1" refType="w"/>
                        <dgm:constr type="w" for="ch" forName="ConnectLine1" refType="h" fact="0.01"/>
                        <dgm:constr type="ctrX" for="ch" forName="ConnectLine1" refType="ctrX" refFor="ch" refForName="DropPinPlaceHolder1"/>
                        <dgm:constr type="b" for="ch" forName="ConnectLine1" refType="h" fact="0.49"/>
                        <dgm:constr type="t" for="ch" forName="ConnectLine1" refType="b" refFor="ch" refForName="DropPinPlaceHolder1" fact="0"/>
                        <dgm:constr type="w" for="ch" forName="ConnectorPoint1" refType="h" refFor="ch" refForName="DropPinPlaceHolder1" fact="0.325"/>
                        <dgm:constr type="h" for="ch" forName="ConnectorPoint1" refType="h" refFor="ch" refForName="DropPinPlaceHolder1" fact="0.325"/>
                        <dgm:constr type="ctrX" for="ch" forName="ConnectorPoint1" refType="ctrX" refFor="ch" refForName="ConnectLine1"/>
                        <dgm:constr type="ctrY" for="ch" forName="ConnectorPoint1" refType="t" refFor="ch" refForName="DropPinPlaceHolder1"/>
                        <dgm:constr type="w" for="ch" forName="EmptyPlaceHolder1" refType="w"/>
                        <dgm:constr type="h" for="ch" forName="EmptyPlaceHolder1" refType="h" fact="0.5"/>
                        <dgm:constr type="t" for="ch" forName="EmptyPlaceHolder1" refType="h" fact="0.5"/>
                      </dgm:constrLst>
                    </dgm:if>
                    <dgm:else name="CaseForPlacingNodeBelowDividerRTL1">
                      <dgm:constrLst>
                        <dgm:constr type="w" for="ch" forName="L1TextContainer1" refType="w" fact="0.83"/>
                        <dgm:constr type="l" for="ch" forName="L1TextContainer1" refType="w" fact="0"/>
                        <dgm:constr type="b" for="ch" forName="L1TextContainer1" refType="h" fact="0.755"/>
                        <dgm:constr type="t" for="ch" forName="L1TextContainer1" refType="h" fact="0.6"/>
                        <dgm:constr type="w" for="ch" forName="L2TextContainer1" refType="w" fact="0.83"/>
                        <dgm:constr type="l" for="ch" forName="L2TextContainer1" refType="w" fact="0"/>
                        <dgm:constr type="b" for="ch" forName="L2TextContainer1" refType="h" fact="0.99"/>
                        <dgm:constr type="t" for="ch" forName="L2TextContainer1" refType="h" fact="0.755"/>
                        <dgm:constr type="w" for="ch" forName="DropPinPlaceHolder1" refType="h" fact="0.16"/>
                        <dgm:constr type="h" for="ch" forName="DropPinPlaceHolder1" refType="h" fact="0.16"/>
                        <dgm:constr type="b" for="ch" forName="DropPinPlaceHolder1" refType="h"/>
                        <dgm:constr type="r" for="ch" forName="DropPinPlaceHolder1" refType="w"/>
                        <dgm:constr type="w" for="ch" forName="ConnectLine1" refType="h" fact="0.01"/>
                        <dgm:constr type="ctrX" for="ch" forName="ConnectLine1" refType="ctrX" refFor="ch" refForName="DropPinPlaceHolder1"/>
                        <dgm:constr type="t" for="ch" forName="ConnectLine1" refType="h" fact="0.51"/>
                        <dgm:constr type="b" for="ch" forName="ConnectLine1" refType="b" refFor="ch" refForName="DropPinPlaceHolder1"/>
                        <dgm:constr type="w" for="ch" forName="ConnectorPoint1" refType="h" refFor="ch" refForName="DropPinPlaceHolder1" fact="0.325"/>
                        <dgm:constr type="h" for="ch" forName="ConnectorPoint1" refType="h" refFor="ch" refForName="DropPinPlaceHolder1" fact="0.325"/>
                        <dgm:constr type="ctrX" for="ch" forName="ConnectorPoint1" refType="ctrX" refFor="ch" refForName="ConnectLine1"/>
                        <dgm:constr type="ctrY" for="ch" forName="ConnectorPoint1" refType="b" refFor="ch" refForName="DropPinPlaceHolder1"/>
                        <dgm:constr type="w" for="ch" forName="EmptyPlaceHolder1" refType="w"/>
                        <dgm:constr type="h" for="ch" forName="EmptyPlaceHolder1" refType="h" fact="0.5"/>
                        <dgm:constr type="t" for="ch" forName="EmptyPlaceHolder1" refType="h" fact="0"/>
                      </dgm:constrLst>
                    </dgm:else>
                  </dgm:choose>
                </dgm:else>
              </dgm:choose>
              <dgm:layoutNode name="DropPinPlaceHolder1">
                <dgm:alg type="composite"/>
                <dgm:shape xmlns:r="http://schemas.openxmlformats.org/officeDocument/2006/relationships" r:blip="">
                  <dgm:adjLst/>
                </dgm:shape>
                <dgm:constrLst>
                  <dgm:constr type="w" for="ch" forName="DropPin1" refType="w" fact="0"/>
                  <dgm:constr type="h" for="ch" forName="DropPin1" refType="h" fact="0"/>
                  <dgm:constr type="ctrX" for="ch" forName="DropPin1" refType="w" fact="0"/>
                  <dgm:constr type="ctrY" for="ch" forName="DropPin1" refType="h" fact="0"/>
                  <dgm:constr type="w" for="ch" forName="Ellipse1" refType="w" refFor="ch" refForName="DropPin1" fact="0"/>
                  <dgm:constr type="h" for="ch" forName="Ellipse1" refType="w" refFor="ch" refForName="DropPin1" fact="0"/>
                  <dgm:constr type="ctrX" for="ch" forName="Ellipse1" refType="ctrX" refFor="ch" refForName="DropPin1" fact="0"/>
                  <dgm:constr type="ctrY" for="ch" forName="Ellipse1" refType="ctrY" refFor="ch" refForName="DropPin1" fact="0"/>
                </dgm:constrLst>
                <dgm:layoutNode name="DropPin1" styleLbl="alignNode1">
                  <dgm:alg type="sp"/>
                  <dgm:choose name="CaseForPlacingTearDropAboveAndBelowDivider1">
                    <dgm:if name="CaseForPlacingTearDropAboveDivider1" axis="self" ptType="node" func="posOdd" op="equ" val="1">
                      <dgm:shape xmlns:r="http://schemas.openxmlformats.org/officeDocument/2006/relationships" rot="135" type="teardrop" r:blip="">
                        <dgm:adjLst>
                          <dgm:adj idx="1" val="1.15"/>
                        </dgm:adjLst>
                      </dgm:shape>
                    </dgm:if>
                    <dgm:else name="CaseForPlacingTearDropBelowDivider1">
                      <dgm:shape xmlns:r="http://schemas.openxmlformats.org/officeDocument/2006/relationships" rot="-45" type="teardrop" r:blip="">
                        <dgm:adjLst>
                          <dgm:adj idx="1" val="1.15"/>
                        </dgm:adjLst>
                      </dgm:shape>
                    </dgm:else>
                  </dgm:choose>
                  <dgm:presOf/>
                  <dgm:constrLst/>
                </dgm:layoutNode>
                <dgm:layoutNode name="Ellipse1" styleLbl="fgAcc1" moveWith="DropPin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</dgm:layoutNode>
              </dgm:layoutNode>
              <dgm:layoutNode name="L2TextContainer1" styleLbl="revTx" moveWith="L1TextContainer">
                <dgm:varLst>
                  <dgm:bulletEnabled val="1"/>
                </dgm:varLst>
                <dgm:choose name="casesForTxtDirLogic1">
                  <dgm:if name="Name771" axis="self" ptType="node" func="posOdd" op="equ" val="1">
                    <dgm:alg type="tx">
                      <dgm:param type="txAnchorVert" val="t"/>
                      <dgm:param type="parTxLTRAlign" val="l"/>
                      <dgm:param type="parTxRTLAlign" val="l"/>
                      <dgm:param type="txAnchorVertCh" val="t"/>
                      <dgm:param type="shpTxRTLAlignCh" val="l"/>
                      <dgm:param type="shpTxLTRAlignCh" val="l"/>
                    </dgm:alg>
                    <dgm:constrLst>
                      <dgm:constr type="lMarg"/>
                      <dgm:constr type="rMarg"/>
                      <dgm:constr type="tMarg"/>
                      <dgm:constr type="bMarg"/>
                    </dgm:constrLst>
                  </dgm:if>
                  <dgm:else name="Name881">
                    <dgm:alg type="tx">
                      <dgm:param type="txAnchorVert" val="t"/>
                      <dgm:param type="parTxLTRAlign" val="l"/>
                      <dgm:param type="parTxRTLAlign" val="l"/>
                      <dgm:param type="txAnchorVertCh" val="t"/>
                      <dgm:param type="shpTxRTLAlignCh" val="l"/>
                      <dgm:param type="shpTxLTRAlignCh" val="l"/>
                    </dgm:alg>
                    <dgm:constrLst>
                      <dgm:constr type="lMarg"/>
                      <dgm:constr type="rMarg"/>
                      <dgm:constr type="tMarg"/>
                      <dgm:constr type="bMarg"/>
                    </dgm:constrLst>
                  </dgm:else>
                </dgm:choose>
                <dgm:shape xmlns:r="http://schemas.openxmlformats.org/officeDocument/2006/relationships" type="rect" r:blip="">
                  <dgm:adjLst/>
                </dgm:shape>
                <dgm:presOf axis="des" ptType="node"/>
                <dgm:ruleLst>
                  <dgm:rule type="primFontSz" val="5" fact="NaN" max="NaN"/>
                </dgm:ruleLst>
              </dgm:layoutNode>
              <dgm:layoutNode name="L1TextContainer1" styleLbl="revTx">
                <dgm:varLst>
                  <dgm:chMax val="1"/>
                  <dgm:chPref val="1"/>
                  <dgm:bulletEnabled val="1"/>
                </dgm:varLst>
                <dgm:alg type="tx">
                  <dgm:param type="txAnchorVert" val="mid"/>
                  <dgm:param type="parTxLTRAlign" val="l"/>
                  <dgm:param type="parTxRTLAlign" val="l"/>
                </dgm:alg>
                <dgm:shape xmlns:r="http://schemas.openxmlformats.org/officeDocument/2006/relationships" type="rect" r:blip="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  <dgm:layoutNode name="ConnectLine1" styleLbl="dkBgShp">
                <dgm:alg type="sp"/>
                <dgm:shape xmlns:r="http://schemas.openxmlformats.org/officeDocument/2006/relationships" type="rect" r:blip="">
                  <dgm:adjLst/>
                </dgm:shape>
                <dgm:presOf/>
                <dgm:constrLst/>
              </dgm:layoutNode>
              <dgm:layoutNode name="ConnectorPoint1" moveWith="ConnectLine1">
                <dgm:alg type="composite"/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Bullet1" refType="w"/>
                  <dgm:constr type="h" for="ch" forName="Bullet1" refType="w"/>
                  <dgm:constr type="ctrX" for="ch" forName="Bullet1" refType="w" fact="0.5"/>
                  <dgm:constr type="ctrY" for="ch" forName="Bullet1" refType="h" fact="0.5"/>
                </dgm:constrLst>
                <dgm:layoutNode name="Bullet1" styleLbl="lnNode1">
                  <dgm:alg type="sp"/>
                  <dgm:shape xmlns:r="http://schemas.openxmlformats.org/officeDocument/2006/relationships" type="ellipse" r:blip="" zOrderOff="10">
                    <dgm:adjLst/>
                  </dgm:shape>
                  <dgm:presOf/>
                  <dgm:constrLst/>
                </dgm:layoutNode>
              </dgm:layoutNode>
              <dgm:layoutNode name="EmptyPlaceHolder1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</dgm:layoutNode>
            </dgm:layoutNode>
            <dgm:forEach name="Name281" axis="followSib" ptType="sibTrans" cnt="1">
              <dgm:layoutNode name="spaceBetweenRectangles1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forEach>
          </dgm:forEach>
        </dgm:if>
        <dgm:else name="MoreThanTwoNodes">
          <dgm:forEach name="nodesForEach" axis="ch" ptType="node">
            <dgm:layoutNode name="composite">
              <dgm:alg type="composite"/>
              <dgm:shape xmlns:r="http://schemas.openxmlformats.org/officeDocument/2006/relationships" r:blip="">
                <dgm:adjLst/>
              </dgm:shape>
              <dgm:choose name="CaseForLayoutDirection">
                <dgm:if name="CaseForLayoutDirectionLTR" func="var" arg="dir" op="equ" val="norm">
                  <dgm:choose name="CaseForPlacingNodesAboveAndBelowDividerLTR">
                    <dgm:if name="CaseForPlacingNodeAboveDividerLTR" axis="self" ptType="node" func="posOdd" op="equ" val="1">
                      <dgm:constrLst>
                        <dgm:constr type="w" for="ch" forName="ConnectorPoint" refType="h" refFor="ch" refForName="DropPinPlaceHolder" fact="0.325"/>
                        <dgm:constr type="h" for="ch" forName="ConnectorPoint" refType="h" refFor="ch" refForName="DropPinPlaceHolder" fact="0.325"/>
                        <dgm:constr type="ctrX" for="ch" forName="ConnectorPoint" refType="ctrX" refFor="ch" refForName="ConnectLine"/>
                        <dgm:constr type="ctrY" for="ch" forName="ConnectorPoint" refType="t" refFor="ch" refForName="DropPinPlaceHolder"/>
                        <dgm:constr type="w" for="ch" forName="DropPinPlaceHolder" refType="h" fact="0.16"/>
                        <dgm:constr type="h" for="ch" forName="DropPinPlaceHolder" refType="h" fact="0.16"/>
                        <dgm:constr type="t" for="ch" forName="DropPinPlaceHolder" refType="h" fact="0"/>
                        <dgm:constr type="l" for="ch" forName="DropPinPlaceHolder" refType="w" fact="0"/>
                        <dgm:constr type="w" for="ch" forName="L2TextContainer" refType="w" fact="0.83"/>
                        <dgm:constr type="l" for="ch" forName="L2TextContainer" refType="r" refFor="ch" refForName="DropPinPlaceHolder"/>
                        <dgm:constr type="t" for="ch" forName="L2TextContainer" refType="h" fact="0.16"/>
                        <dgm:constr type="b" for="ch" forName="L2TextContainer" refType="h" fact="0.45"/>
                        <dgm:constr type="w" for="ch" forName="L1TextContainer" refType="w" fact="0.83"/>
                        <dgm:constr type="l" for="ch" forName="L1TextContainer" refType="r" refFor="ch" refForName="DropPinPlaceHolder"/>
                        <dgm:constr type="t" for="ch" forName="L1TextContainer" refType="h" fact="0.01"/>
                        <dgm:constr type="b" for="ch" forName="L1TextContainer" refType="h" fact="0.16"/>
                        <dgm:constr type="w" for="ch" forName="ConnectLine" refType="h" fact="0.01"/>
                        <dgm:constr type="ctrX" for="ch" forName="ConnectLine" refType="ctrX" refFor="ch" refForName="DropPinPlaceHolder"/>
                        <dgm:constr type="b" for="ch" forName="ConnectLine" refType="h" fact="0.49"/>
                        <dgm:constr type="t" for="ch" forName="ConnectLine" refType="b" refFor="ch" refForName="DropPinPlaceHolder" fact="0"/>
                        <dgm:constr type="w" for="ch" forName="EmptyPlaceHolder" refType="w"/>
                        <dgm:constr type="h" for="ch" forName="EmptyPlaceHolder" refType="h" fact="0.5"/>
                        <dgm:constr type="t" for="ch" forName="EmptyPlaceHolder" refType="h" fact="0.5"/>
                      </dgm:constrLst>
                    </dgm:if>
                    <dgm:else name="CaseForPlacingNodeBelowDividerLTR">
                      <dgm:constrLst>
                        <dgm:constr type="w" for="ch" forName="ConnectorPoint" refType="h" refFor="ch" refForName="DropPinPlaceHolder" fact="0.325"/>
                        <dgm:constr type="h" for="ch" forName="ConnectorPoint" refType="h" refFor="ch" refForName="DropPinPlaceHolder" fact="0.325"/>
                        <dgm:constr type="ctrX" for="ch" forName="ConnectorPoint" refType="ctrX" refFor="ch" refForName="ConnectLine"/>
                        <dgm:constr type="ctrY" for="ch" forName="ConnectorPoint" refType="b" refFor="ch" refForName="DropPinPlaceHolder"/>
                        <dgm:constr type="w" for="ch" forName="DropPinPlaceHolder" refType="h" fact="0.16"/>
                        <dgm:constr type="h" for="ch" forName="DropPinPlaceHolder" refType="h" fact="0.16"/>
                        <dgm:constr type="b" for="ch" forName="DropPinPlaceHolder" refType="h"/>
                        <dgm:constr type="l" for="ch" forName="DropPinPlaceHolder" refType="w" fact="0"/>
                        <dgm:constr type="w" for="ch" forName="L1TextContainer" refType="w" fact="0.83"/>
                        <dgm:constr type="l" for="ch" forName="L1TextContainer" refType="r" refFor="ch" refForName="DropPinPlaceHolder"/>
                        <dgm:constr type="b" for="ch" forName="L1TextContainer" refType="h" fact="0.755"/>
                        <dgm:constr type="t" for="ch" forName="L1TextContainer" refType="h" fact="0.6"/>
                        <dgm:constr type="w" for="ch" forName="L2TextContainer" refType="w" fact="0.83"/>
                        <dgm:constr type="l" for="ch" forName="L2TextContainer" refType="r" refFor="ch" refForName="DropPinPlaceHolder"/>
                        <dgm:constr type="b" for="ch" forName="L2TextContainer" refType="h" fact="0.99"/>
                        <dgm:constr type="t" for="ch" forName="L2TextContainer" refType="h" fact="0.755"/>
                        <dgm:constr type="w" for="ch" forName="ConnectLine" refType="h" fact="0.01"/>
                        <dgm:constr type="ctrX" for="ch" forName="ConnectLine" refType="ctrX" refFor="ch" refForName="DropPinPlaceHolder"/>
                        <dgm:constr type="t" for="ch" forName="ConnectLine" refType="h" fact="0.51"/>
                        <dgm:constr type="b" for="ch" forName="ConnectLine" refType="b" refFor="ch" refForName="DropPinPlaceHolder"/>
                        <dgm:constr type="w" for="ch" forName="EmptyPlaceHolder" refType="w"/>
                        <dgm:constr type="h" for="ch" forName="EmptyPlaceHolder" refType="h" fact="0.5"/>
                        <dgm:constr type="t" for="ch" forName="EmptyPlaceHolder" refType="h" fact="0"/>
                      </dgm:constrLst>
                    </dgm:else>
                  </dgm:choose>
                </dgm:if>
                <dgm:else name="CaseForLayoutDirectionRTL">
                  <dgm:choose name="CaseForPlacingNodesAboveAndBelowDividerRTL">
                    <dgm:if name="CaseForPlacingNodeAboveDividerRTL" axis="self" ptType="node" func="posOdd" op="equ" val="1">
                      <dgm:constrLst>
                        <dgm:constr type="w" for="ch" forName="L1TextContainer" refType="w" fact="0.83"/>
                        <dgm:constr type="l" for="ch" forName="L1TextContainer" refType="w" fact="0"/>
                        <dgm:constr type="t" for="ch" forName="L1TextContainer" refType="h" fact="0.01"/>
                        <dgm:constr type="b" for="ch" forName="L1TextContainer" refType="h" fact="0.16"/>
                        <dgm:constr type="w" for="ch" forName="L2TextContainer" refType="w" fact="0.83"/>
                        <dgm:constr type="l" for="ch" forName="L2TextContainer" refType="w" fact="0"/>
                        <dgm:constr type="t" for="ch" forName="L2TextContainer" refType="h" fact="0.16"/>
                        <dgm:constr type="b" for="ch" forName="L2TextContainer" refType="h" fact="0.45"/>
                        <dgm:constr type="w" for="ch" forName="DropPinPlaceHolder" refType="h" fact="0.16"/>
                        <dgm:constr type="h" for="ch" forName="DropPinPlaceHolder" refType="h" fact="0.16"/>
                        <dgm:constr type="t" for="ch" forName="DropPinPlaceHolder" refType="h" fact="0"/>
                        <dgm:constr type="r" for="ch" forName="DropPinPlaceHolder" refType="w"/>
                        <dgm:constr type="w" for="ch" forName="ConnectLine" refType="h" fact="0.01"/>
                        <dgm:constr type="ctrX" for="ch" forName="ConnectLine" refType="ctrX" refFor="ch" refForName="DropPinPlaceHolder"/>
                        <dgm:constr type="b" for="ch" forName="ConnectLine" refType="h" fact="0.49"/>
                        <dgm:constr type="t" for="ch" forName="ConnectLine" refType="b" refFor="ch" refForName="DropPinPlaceHolder" fact="0"/>
                        <dgm:constr type="w" for="ch" forName="ConnectorPoint" refType="h" refFor="ch" refForName="DropPinPlaceHolder" fact="0.325"/>
                        <dgm:constr type="h" for="ch" forName="ConnectorPoint" refType="h" refFor="ch" refForName="DropPinPlaceHolder" fact="0.325"/>
                        <dgm:constr type="ctrX" for="ch" forName="ConnectorPoint" refType="ctrX" refFor="ch" refForName="ConnectLine"/>
                        <dgm:constr type="ctrY" for="ch" forName="ConnectorPoint" refType="t" refFor="ch" refForName="DropPinPlaceHolder"/>
                        <dgm:constr type="w" for="ch" forName="EmptyPlaceHolder" refType="w"/>
                        <dgm:constr type="h" for="ch" forName="EmptyPlaceHolder" refType="h" fact="0.5"/>
                        <dgm:constr type="t" for="ch" forName="EmptyPlaceHolder" refType="h" fact="0.5"/>
                      </dgm:constrLst>
                    </dgm:if>
                    <dgm:else name="CaseForPlacingNodeBelowDividerRTL">
                      <dgm:constrLst>
                        <dgm:constr type="w" for="ch" forName="L1TextContainer" refType="w" fact="0.83"/>
                        <dgm:constr type="l" for="ch" forName="L1TextContainer" refType="w" fact="0"/>
                        <dgm:constr type="b" for="ch" forName="L1TextContainer" refType="h" fact="0.755"/>
                        <dgm:constr type="t" for="ch" forName="L1TextContainer" refType="h" fact="0.6"/>
                        <dgm:constr type="w" for="ch" forName="L2TextContainer" refType="w" fact="0.83"/>
                        <dgm:constr type="l" for="ch" forName="L2TextContainer" refType="w" fact="0"/>
                        <dgm:constr type="b" for="ch" forName="L2TextContainer" refType="h" fact="0.99"/>
                        <dgm:constr type="t" for="ch" forName="L2TextContainer" refType="h" fact="0.755"/>
                        <dgm:constr type="w" for="ch" forName="DropPinPlaceHolder" refType="h" fact="0.16"/>
                        <dgm:constr type="h" for="ch" forName="DropPinPlaceHolder" refType="h" fact="0.16"/>
                        <dgm:constr type="b" for="ch" forName="DropPinPlaceHolder" refType="h"/>
                        <dgm:constr type="r" for="ch" forName="DropPinPlaceHolder" refType="w"/>
                        <dgm:constr type="w" for="ch" forName="ConnectLine" refType="h" fact="0.01"/>
                        <dgm:constr type="ctrX" for="ch" forName="ConnectLine" refType="ctrX" refFor="ch" refForName="DropPinPlaceHolder"/>
                        <dgm:constr type="t" for="ch" forName="ConnectLine" refType="h" fact="0.51"/>
                        <dgm:constr type="b" for="ch" forName="ConnectLine" refType="b" refFor="ch" refForName="DropPinPlaceHolder"/>
                        <dgm:constr type="w" for="ch" forName="ConnectorPoint" refType="h" refFor="ch" refForName="DropPinPlaceHolder" fact="0.325"/>
                        <dgm:constr type="h" for="ch" forName="ConnectorPoint" refType="h" refFor="ch" refForName="DropPinPlaceHolder" fact="0.325"/>
                        <dgm:constr type="ctrX" for="ch" forName="ConnectorPoint" refType="ctrX" refFor="ch" refForName="ConnectLine"/>
                        <dgm:constr type="ctrY" for="ch" forName="ConnectorPoint" refType="b" refFor="ch" refForName="DropPinPlaceHolder"/>
                        <dgm:constr type="w" for="ch" forName="EmptyPlaceHolder" refType="w"/>
                        <dgm:constr type="h" for="ch" forName="EmptyPlaceHolder" refType="h" fact="0.5"/>
                        <dgm:constr type="t" for="ch" forName="EmptyPlaceHolder" refType="h" fact="0"/>
                      </dgm:constrLst>
                    </dgm:else>
                  </dgm:choose>
                </dgm:else>
              </dgm:choose>
              <dgm:layoutNode name="DropPinPlaceHolder">
                <dgm:alg type="composite"/>
                <dgm:shape xmlns:r="http://schemas.openxmlformats.org/officeDocument/2006/relationships" r:blip="">
                  <dgm:adjLst/>
                </dgm:shape>
                <dgm:constrLst>
                  <dgm:constr type="w" for="ch" forName="DropPin" refType="w" fact="0"/>
                  <dgm:constr type="h" for="ch" forName="DropPin" refType="h" fact="0"/>
                  <dgm:constr type="ctrX" for="ch" forName="DropPin" refType="w" fact="0"/>
                  <dgm:constr type="ctrY" for="ch" forName="DropPin" refType="h" fact="0"/>
                  <dgm:constr type="w" for="ch" forName="Ellipse" refType="w" refFor="ch" refForName="DropPin" fact="0"/>
                  <dgm:constr type="h" for="ch" forName="Ellipse" refType="w" refFor="ch" refForName="DropPin" fact="0"/>
                  <dgm:constr type="ctrX" for="ch" forName="Ellipse" refType="ctrX" refFor="ch" refForName="DropPin" fact="0"/>
                  <dgm:constr type="ctrY" for="ch" forName="Ellipse" refType="ctrY" refFor="ch" refForName="DropPin" fact="0"/>
                </dgm:constrLst>
                <dgm:layoutNode name="DropPin" styleLbl="alignNode1">
                  <dgm:alg type="sp"/>
                  <dgm:choose name="CaseForPlacingTearDropAboveAndBelowDivider">
                    <dgm:if name="CaseForPlacingTearDropAboveDivider" axis="self" ptType="node" func="posOdd" op="equ" val="1">
                      <dgm:shape xmlns:r="http://schemas.openxmlformats.org/officeDocument/2006/relationships" rot="135" type="teardrop" r:blip="">
                        <dgm:adjLst>
                          <dgm:adj idx="1" val="1.15"/>
                        </dgm:adjLst>
                      </dgm:shape>
                    </dgm:if>
                    <dgm:else name="CaseForPlacingTearDropBelowDivider">
                      <dgm:shape xmlns:r="http://schemas.openxmlformats.org/officeDocument/2006/relationships" rot="-45" type="teardrop" r:blip="">
                        <dgm:adjLst>
                          <dgm:adj idx="1" val="1.15"/>
                        </dgm:adjLst>
                      </dgm:shape>
                    </dgm:else>
                  </dgm:choose>
                  <dgm:presOf/>
                  <dgm:constrLst/>
                </dgm:layoutNode>
                <dgm:layoutNode name="Ellipse" styleLbl="fgAcc1" moveWith="DropPin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</dgm:layoutNode>
              </dgm:layoutNode>
              <dgm:layoutNode name="L2TextContainer" styleLbl="revTx" moveWith="L1TextContainer">
                <dgm:varLst>
                  <dgm:bulletEnabled val="1"/>
                </dgm:varLst>
                <dgm:choose name="casesForTxtDirLogic">
                  <dgm:if name="Name77" axis="self" ptType="node" func="posOdd" op="equ" val="1">
                    <dgm:alg type="tx">
                      <dgm:param type="txAnchorVert" val="t"/>
                      <dgm:param type="parTxLTRAlign" val="l"/>
                      <dgm:param type="parTxRTLAlign" val="l"/>
                      <dgm:param type="txAnchorVertCh" val="t"/>
                      <dgm:param type="shpTxRTLAlignCh" val="l"/>
                      <dgm:param type="shpTxLTRAlignCh" val="l"/>
                    </dgm:alg>
                    <dgm:constrLst>
                      <dgm:constr type="lMarg"/>
                      <dgm:constr type="rMarg"/>
                      <dgm:constr type="tMarg"/>
                      <dgm:constr type="bMarg"/>
                    </dgm:constrLst>
                  </dgm:if>
                  <dgm:else name="Name88">
                    <dgm:alg type="tx">
                      <dgm:param type="txAnchorVert" val="t"/>
                      <dgm:param type="parTxLTRAlign" val="l"/>
                      <dgm:param type="parTxRTLAlign" val="l"/>
                      <dgm:param type="txAnchorVertCh" val="t"/>
                      <dgm:param type="shpTxRTLAlignCh" val="l"/>
                      <dgm:param type="shpTxLTRAlignCh" val="l"/>
                    </dgm:alg>
                    <dgm:constrLst>
                      <dgm:constr type="lMarg"/>
                      <dgm:constr type="rMarg"/>
                      <dgm:constr type="tMarg"/>
                      <dgm:constr type="bMarg"/>
                    </dgm:constrLst>
                  </dgm:else>
                </dgm:choose>
                <dgm:shape xmlns:r="http://schemas.openxmlformats.org/officeDocument/2006/relationships" type="rect" r:blip="">
                  <dgm:adjLst/>
                </dgm:shape>
                <dgm:presOf axis="des" ptType="node"/>
                <dgm:ruleLst>
                  <dgm:rule type="primFontSz" val="5" fact="NaN" max="NaN"/>
                </dgm:ruleLst>
              </dgm:layoutNode>
              <dgm:layoutNode name="L1TextContainer" styleLbl="revTx">
                <dgm:varLst>
                  <dgm:chMax val="1"/>
                  <dgm:chPref val="1"/>
                  <dgm:bulletEnabled val="1"/>
                </dgm:varLst>
                <dgm:alg type="tx">
                  <dgm:param type="txAnchorVert" val="mid"/>
                  <dgm:param type="parTxLTRAlign" val="l"/>
                  <dgm:param type="parTxRTLAlign" val="l"/>
                </dgm:alg>
                <dgm:shape xmlns:r="http://schemas.openxmlformats.org/officeDocument/2006/relationships" type="rect" r:blip="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  <dgm:layoutNode name="ConnectLine" styleLbl="dkBgShp">
                <dgm:alg type="sp"/>
                <dgm:shape xmlns:r="http://schemas.openxmlformats.org/officeDocument/2006/relationships" type="rect" r:blip="">
                  <dgm:adjLst/>
                </dgm:shape>
                <dgm:presOf/>
                <dgm:constrLst/>
              </dgm:layoutNode>
              <dgm:layoutNode name="ConnectorPoint" moveWith="ConnectLine">
                <dgm:alg type="composite"/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Bullet" refType="w"/>
                  <dgm:constr type="h" for="ch" forName="Bullet" refType="w"/>
                  <dgm:constr type="ctrX" for="ch" forName="Bullet" refType="w" fact="0.5"/>
                  <dgm:constr type="ctrY" for="ch" forName="Bullet" refType="h" fact="0.5"/>
                </dgm:constrLst>
                <dgm:layoutNode name="Bullet" styleLbl="lnNode1">
                  <dgm:alg type="sp"/>
                  <dgm:shape xmlns:r="http://schemas.openxmlformats.org/officeDocument/2006/relationships" type="ellipse" r:blip="" zOrderOff="10">
                    <dgm:adjLst/>
                  </dgm:shape>
                  <dgm:presOf/>
                  <dgm:constrLst/>
                </dgm:layoutNode>
              </dgm:layoutNode>
              <dgm:layoutNode name="EmptyPlaceHolder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</dgm:layoutNode>
            </dgm:layoutNode>
            <dgm:forEach name="Name28" axis="followSib" ptType="sibTrans" cnt="1">
              <dgm:layoutNode name="spaceBetweenRectangles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forEach>
          </dgm:forEach>
        </dgm:else>
      </dgm:choose>
    </dgm:layoutNode>
  </dgm:layoutNode>
  <dgm:extLst>
    <a:ext uri="{68A01E43-0DF5-4B5B-8FA6-DAF915123BFB}">
      <dgm1612:lstStyle xmlns:dgm1612="http://schemas.microsoft.com/office/drawing/2016/12/diagram">
        <a:lvl1pPr>
          <a:defRPr b="1"/>
        </a:lvl1pPr>
      </dgm1612:lstStyle>
    </a:ext>
  </dgm:extLst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8BC3D9-03E0-44A0-AF7A-42E5096C6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5527</Words>
  <Characters>37701</Characters>
  <Application>Microsoft Office Word</Application>
  <DocSecurity>0</DocSecurity>
  <Lines>1450</Lines>
  <Paragraphs>475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Joseline Cedeno Pincay (2413535)</dc:creator>
  <cp:keywords/>
  <dc:description/>
  <cp:lastModifiedBy>Joseline Cedeno Pincay (2413535)</cp:lastModifiedBy>
  <cp:revision>1357</cp:revision>
  <dcterms:created xsi:type="dcterms:W3CDTF">2026-06-18T07:41:00Z</dcterms:created>
  <dcterms:modified xsi:type="dcterms:W3CDTF">2026-07-16T10:26:00Z</dcterms:modified>
</cp:coreProperties>
</file>