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1155" w:rsidRPr="00E416AA" w:rsidRDefault="006716DB" w:rsidP="00AD1FB5">
      <w:pPr>
        <w:spacing w:after="0"/>
        <w:jc w:val="center"/>
        <w:rPr>
          <w:b/>
          <w:sz w:val="48"/>
          <w:szCs w:val="48"/>
          <w:u w:val="single"/>
        </w:rPr>
      </w:pPr>
      <w:r>
        <w:rPr>
          <w:b/>
          <w:sz w:val="48"/>
          <w:szCs w:val="48"/>
        </w:rPr>
        <w:t xml:space="preserve"> </w:t>
      </w:r>
    </w:p>
    <w:p w:rsidR="000F4610" w:rsidRPr="00466005" w:rsidRDefault="000F4610" w:rsidP="000F4610">
      <w:pPr>
        <w:spacing w:after="0" w:line="240" w:lineRule="auto"/>
        <w:jc w:val="center"/>
        <w:rPr>
          <w:b/>
          <w:sz w:val="36"/>
          <w:szCs w:val="36"/>
        </w:rPr>
      </w:pPr>
      <w:r w:rsidRPr="00466005">
        <w:rPr>
          <w:b/>
          <w:sz w:val="36"/>
          <w:szCs w:val="36"/>
        </w:rPr>
        <w:t xml:space="preserve">Module: </w:t>
      </w:r>
      <w:r>
        <w:rPr>
          <w:b/>
          <w:sz w:val="36"/>
          <w:szCs w:val="36"/>
        </w:rPr>
        <w:t>Global Business Challenges BMMB7006</w:t>
      </w:r>
    </w:p>
    <w:p w:rsidR="000F4610" w:rsidRDefault="000F4610" w:rsidP="000F4610">
      <w:pPr>
        <w:spacing w:after="0" w:line="240" w:lineRule="auto"/>
        <w:jc w:val="center"/>
        <w:rPr>
          <w:b/>
          <w:sz w:val="36"/>
          <w:szCs w:val="36"/>
        </w:rPr>
      </w:pPr>
      <w:r>
        <w:rPr>
          <w:b/>
          <w:sz w:val="36"/>
          <w:szCs w:val="36"/>
        </w:rPr>
        <w:t>Lecturer: Marie Pitson</w:t>
      </w:r>
    </w:p>
    <w:p w:rsidR="000F4610" w:rsidRDefault="000F4610" w:rsidP="000F4610">
      <w:pPr>
        <w:spacing w:after="0" w:line="240" w:lineRule="auto"/>
        <w:jc w:val="center"/>
        <w:rPr>
          <w:b/>
          <w:sz w:val="36"/>
          <w:szCs w:val="36"/>
        </w:rPr>
      </w:pPr>
      <w:r w:rsidRPr="00466005">
        <w:rPr>
          <w:b/>
          <w:sz w:val="36"/>
          <w:szCs w:val="36"/>
        </w:rPr>
        <w:t>Student Name: Sandra Birt</w:t>
      </w:r>
    </w:p>
    <w:p w:rsidR="000F4610" w:rsidRPr="00466005" w:rsidRDefault="000F4610" w:rsidP="000F4610">
      <w:pPr>
        <w:spacing w:after="0" w:line="240" w:lineRule="auto"/>
        <w:jc w:val="center"/>
        <w:rPr>
          <w:b/>
          <w:sz w:val="36"/>
          <w:szCs w:val="36"/>
        </w:rPr>
      </w:pPr>
      <w:r w:rsidRPr="00466005">
        <w:rPr>
          <w:b/>
          <w:sz w:val="36"/>
          <w:szCs w:val="36"/>
        </w:rPr>
        <w:t>Student ID: 0151759</w:t>
      </w:r>
    </w:p>
    <w:p w:rsidR="000F4610" w:rsidRDefault="000F4610" w:rsidP="000F4610">
      <w:pPr>
        <w:spacing w:after="0" w:line="240" w:lineRule="auto"/>
        <w:jc w:val="center"/>
        <w:rPr>
          <w:b/>
          <w:sz w:val="36"/>
          <w:szCs w:val="36"/>
        </w:rPr>
      </w:pPr>
      <w:r w:rsidRPr="00466005">
        <w:rPr>
          <w:b/>
          <w:sz w:val="36"/>
          <w:szCs w:val="36"/>
        </w:rPr>
        <w:t xml:space="preserve">Submission date: </w:t>
      </w:r>
      <w:r>
        <w:rPr>
          <w:b/>
          <w:sz w:val="36"/>
          <w:szCs w:val="36"/>
        </w:rPr>
        <w:t>15</w:t>
      </w:r>
      <w:r w:rsidRPr="00AD1FB5">
        <w:rPr>
          <w:b/>
          <w:sz w:val="36"/>
          <w:szCs w:val="36"/>
          <w:vertAlign w:val="superscript"/>
        </w:rPr>
        <w:t>th</w:t>
      </w:r>
      <w:r>
        <w:rPr>
          <w:b/>
          <w:sz w:val="36"/>
          <w:szCs w:val="36"/>
        </w:rPr>
        <w:t xml:space="preserve"> July 2024</w:t>
      </w:r>
    </w:p>
    <w:p w:rsidR="00AD1FB5" w:rsidRDefault="00AD1FB5" w:rsidP="00AD1FB5">
      <w:pPr>
        <w:spacing w:after="0"/>
        <w:jc w:val="center"/>
        <w:rPr>
          <w:b/>
          <w:sz w:val="48"/>
          <w:szCs w:val="48"/>
        </w:rPr>
      </w:pPr>
    </w:p>
    <w:p w:rsidR="004D21AE" w:rsidRDefault="004D21AE" w:rsidP="00E405D2">
      <w:pPr>
        <w:pBdr>
          <w:bottom w:val="single" w:sz="12" w:space="1" w:color="auto"/>
        </w:pBdr>
        <w:jc w:val="center"/>
        <w:rPr>
          <w:b/>
          <w:sz w:val="48"/>
          <w:szCs w:val="48"/>
        </w:rPr>
      </w:pPr>
    </w:p>
    <w:p w:rsidR="000F4610" w:rsidRDefault="000F4610" w:rsidP="00E405D2">
      <w:pPr>
        <w:spacing w:after="0" w:line="240" w:lineRule="auto"/>
        <w:jc w:val="center"/>
        <w:rPr>
          <w:b/>
          <w:sz w:val="36"/>
          <w:szCs w:val="36"/>
        </w:rPr>
      </w:pPr>
    </w:p>
    <w:p w:rsidR="000F4610" w:rsidRDefault="00C668BA" w:rsidP="00E405D2">
      <w:pPr>
        <w:spacing w:after="0" w:line="240" w:lineRule="auto"/>
        <w:jc w:val="center"/>
        <w:rPr>
          <w:b/>
          <w:sz w:val="36"/>
          <w:szCs w:val="36"/>
        </w:rPr>
      </w:pPr>
      <w:r>
        <w:rPr>
          <w:noProof/>
          <w:lang w:eastAsia="en-GB"/>
        </w:rPr>
        <w:drawing>
          <wp:anchor distT="0" distB="0" distL="114300" distR="114300" simplePos="0" relativeHeight="251661312" behindDoc="1" locked="0" layoutInCell="1" allowOverlap="1" wp14:anchorId="19B3DA73" wp14:editId="1698EF35">
            <wp:simplePos x="0" y="0"/>
            <wp:positionH relativeFrom="margin">
              <wp:align>center</wp:align>
            </wp:positionH>
            <wp:positionV relativeFrom="paragraph">
              <wp:posOffset>2540</wp:posOffset>
            </wp:positionV>
            <wp:extent cx="3095625" cy="1547813"/>
            <wp:effectExtent l="0" t="0" r="0" b="0"/>
            <wp:wrapNone/>
            <wp:docPr id="1" name="Picture 1" descr="https://lh3.googleusercontent.com/otDf-C4Gg_7_M-2ZOldIQmG9HXaLx3cYrlzze7lrWKqInZvHGVSbovP-JVbHKk7caCpwRVpIRLxM9K7ulWkwMzxkQiuJ1KJTqV1GQVr9vaBAg1l6obI8rE2NnhTvKZAK5MhDqQoWfFOPbR34AIuyww=n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otDf-C4Gg_7_M-2ZOldIQmG9HXaLx3cYrlzze7lrWKqInZvHGVSbovP-JVbHKk7caCpwRVpIRLxM9K7ulWkwMzxkQiuJ1KJTqV1GQVr9vaBAg1l6obI8rE2NnhTvKZAK5MhDqQoWfFOPbR34AIuyww=n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5625" cy="1547813"/>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F4610" w:rsidRDefault="000F4610" w:rsidP="00E405D2">
      <w:pPr>
        <w:spacing w:after="0" w:line="240" w:lineRule="auto"/>
        <w:jc w:val="center"/>
        <w:rPr>
          <w:b/>
          <w:sz w:val="36"/>
          <w:szCs w:val="36"/>
        </w:rPr>
      </w:pPr>
    </w:p>
    <w:p w:rsidR="000F4610" w:rsidRDefault="000F4610" w:rsidP="00E405D2">
      <w:pPr>
        <w:spacing w:after="0" w:line="240" w:lineRule="auto"/>
        <w:jc w:val="center"/>
        <w:rPr>
          <w:b/>
          <w:sz w:val="36"/>
          <w:szCs w:val="36"/>
        </w:rPr>
      </w:pPr>
    </w:p>
    <w:p w:rsidR="000F4610" w:rsidRDefault="000F4610" w:rsidP="00E405D2">
      <w:pPr>
        <w:spacing w:after="0" w:line="240" w:lineRule="auto"/>
        <w:jc w:val="center"/>
        <w:rPr>
          <w:b/>
          <w:sz w:val="36"/>
          <w:szCs w:val="36"/>
        </w:rPr>
      </w:pPr>
    </w:p>
    <w:p w:rsidR="000F4610" w:rsidRDefault="000F4610"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r>
        <w:rPr>
          <w:noProof/>
          <w:lang w:eastAsia="en-GB"/>
        </w:rPr>
        <w:lastRenderedPageBreak/>
        <w:drawing>
          <wp:inline distT="0" distB="0" distL="0" distR="0" wp14:anchorId="7D30009D" wp14:editId="26096DB5">
            <wp:extent cx="3139385" cy="1765300"/>
            <wp:effectExtent l="0" t="0" r="4445" b="6350"/>
            <wp:docPr id="2" name="Picture 2" descr="GSK unveils new branding an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SK unveils new branding an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50133" cy="1771344"/>
                    </a:xfrm>
                    <a:prstGeom prst="rect">
                      <a:avLst/>
                    </a:prstGeom>
                    <a:noFill/>
                    <a:ln>
                      <a:noFill/>
                    </a:ln>
                  </pic:spPr>
                </pic:pic>
              </a:graphicData>
            </a:graphic>
          </wp:inline>
        </w:drawing>
      </w: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C668BA" w:rsidRDefault="00C668BA" w:rsidP="00E405D2">
      <w:pPr>
        <w:spacing w:after="0" w:line="240" w:lineRule="auto"/>
        <w:jc w:val="center"/>
        <w:rPr>
          <w:b/>
          <w:sz w:val="36"/>
          <w:szCs w:val="36"/>
        </w:rPr>
      </w:pPr>
    </w:p>
    <w:p w:rsidR="00E405D2" w:rsidRDefault="047473A9" w:rsidP="2C5243CC">
      <w:pPr>
        <w:spacing w:after="0" w:line="360" w:lineRule="auto"/>
        <w:rPr>
          <w:b/>
          <w:bCs/>
          <w:sz w:val="28"/>
          <w:szCs w:val="28"/>
        </w:rPr>
      </w:pPr>
      <w:r w:rsidRPr="2C5243CC">
        <w:rPr>
          <w:b/>
          <w:bCs/>
          <w:sz w:val="28"/>
          <w:szCs w:val="28"/>
        </w:rPr>
        <w:t>Table of Contents</w:t>
      </w:r>
    </w:p>
    <w:p w:rsidR="00E405D2" w:rsidRPr="00E643F3" w:rsidRDefault="00E405D2" w:rsidP="2C5243CC">
      <w:pPr>
        <w:spacing w:after="0" w:line="360" w:lineRule="auto"/>
        <w:rPr>
          <w:b/>
          <w:bCs/>
          <w:sz w:val="28"/>
          <w:szCs w:val="28"/>
        </w:rPr>
      </w:pPr>
    </w:p>
    <w:p w:rsidR="00E643F3" w:rsidRPr="00E643F3" w:rsidRDefault="5D0063DA" w:rsidP="2C5243CC">
      <w:pPr>
        <w:spacing w:after="0" w:line="360" w:lineRule="auto"/>
        <w:rPr>
          <w:rFonts w:eastAsia="Arial Nova"/>
          <w:sz w:val="24"/>
          <w:szCs w:val="24"/>
        </w:rPr>
      </w:pPr>
      <w:r w:rsidRPr="6C929E7C">
        <w:rPr>
          <w:rFonts w:eastAsia="Arial Nova"/>
          <w:sz w:val="24"/>
          <w:szCs w:val="24"/>
        </w:rPr>
        <w:t>1.0</w:t>
      </w:r>
      <w:r w:rsidR="6B705C9C">
        <w:tab/>
      </w:r>
      <w:r w:rsidRPr="6C929E7C">
        <w:rPr>
          <w:rFonts w:eastAsia="Arial Nova"/>
          <w:sz w:val="24"/>
          <w:szCs w:val="24"/>
        </w:rPr>
        <w:t>Executive Summary …………………………………………</w:t>
      </w:r>
      <w:r w:rsidR="58B02412" w:rsidRPr="6C929E7C">
        <w:rPr>
          <w:rFonts w:eastAsia="Arial Nova"/>
          <w:sz w:val="24"/>
          <w:szCs w:val="24"/>
        </w:rPr>
        <w:t>……..</w:t>
      </w:r>
      <w:r w:rsidRPr="6C929E7C">
        <w:rPr>
          <w:rFonts w:eastAsia="Arial Nova"/>
          <w:sz w:val="24"/>
          <w:szCs w:val="24"/>
        </w:rPr>
        <w:t>……</w:t>
      </w:r>
      <w:r w:rsidR="58B02412" w:rsidRPr="6C929E7C">
        <w:rPr>
          <w:rFonts w:eastAsia="Arial Nova"/>
          <w:sz w:val="24"/>
          <w:szCs w:val="24"/>
        </w:rPr>
        <w:t>………………</w:t>
      </w:r>
      <w:r w:rsidRPr="6C929E7C">
        <w:rPr>
          <w:rFonts w:eastAsia="Arial Nova"/>
          <w:sz w:val="24"/>
          <w:szCs w:val="24"/>
        </w:rPr>
        <w:t>……………</w:t>
      </w:r>
      <w:r w:rsidR="198683CE" w:rsidRPr="6C929E7C">
        <w:rPr>
          <w:rFonts w:eastAsia="Arial Nova"/>
          <w:sz w:val="24"/>
          <w:szCs w:val="24"/>
        </w:rPr>
        <w:t xml:space="preserve"> </w:t>
      </w:r>
      <w:r w:rsidRPr="6C929E7C">
        <w:rPr>
          <w:rFonts w:eastAsia="Arial Nova"/>
          <w:sz w:val="24"/>
          <w:szCs w:val="24"/>
        </w:rPr>
        <w:t>3</w:t>
      </w:r>
    </w:p>
    <w:p w:rsidR="6C929E7C" w:rsidRDefault="6C929E7C" w:rsidP="6C929E7C">
      <w:pPr>
        <w:spacing w:after="0" w:line="360" w:lineRule="auto"/>
        <w:rPr>
          <w:rFonts w:eastAsia="Arial Nova"/>
          <w:sz w:val="24"/>
          <w:szCs w:val="24"/>
        </w:rPr>
      </w:pPr>
    </w:p>
    <w:p w:rsidR="00E643F3" w:rsidRPr="00E643F3" w:rsidRDefault="5D0063DA" w:rsidP="2C5243CC">
      <w:pPr>
        <w:spacing w:after="0" w:line="360" w:lineRule="auto"/>
        <w:rPr>
          <w:rFonts w:eastAsia="Arial Nova"/>
          <w:sz w:val="24"/>
          <w:szCs w:val="24"/>
        </w:rPr>
      </w:pPr>
      <w:r w:rsidRPr="6C929E7C">
        <w:rPr>
          <w:rFonts w:eastAsia="Arial Nova"/>
          <w:sz w:val="24"/>
          <w:szCs w:val="24"/>
        </w:rPr>
        <w:t>2.0</w:t>
      </w:r>
      <w:r w:rsidR="6B705C9C">
        <w:tab/>
      </w:r>
      <w:r w:rsidRPr="6C929E7C">
        <w:rPr>
          <w:rFonts w:eastAsia="Arial Nova"/>
          <w:sz w:val="24"/>
          <w:szCs w:val="24"/>
        </w:rPr>
        <w:t>Introduction ……………………………………………</w:t>
      </w:r>
      <w:r w:rsidR="58B02412" w:rsidRPr="6C929E7C">
        <w:rPr>
          <w:rFonts w:eastAsia="Arial Nova"/>
          <w:sz w:val="24"/>
          <w:szCs w:val="24"/>
        </w:rPr>
        <w:t>……………………..</w:t>
      </w:r>
      <w:r w:rsidRPr="6C929E7C">
        <w:rPr>
          <w:rFonts w:eastAsia="Arial Nova"/>
          <w:sz w:val="24"/>
          <w:szCs w:val="24"/>
        </w:rPr>
        <w:t>…………………………</w:t>
      </w:r>
      <w:r w:rsidR="6B705C9C">
        <w:tab/>
      </w:r>
      <w:r w:rsidR="58B02412" w:rsidRPr="6C929E7C">
        <w:rPr>
          <w:rFonts w:eastAsia="Arial Nova"/>
          <w:sz w:val="24"/>
          <w:szCs w:val="24"/>
        </w:rPr>
        <w:t xml:space="preserve"> 4</w:t>
      </w:r>
    </w:p>
    <w:p w:rsidR="6C929E7C" w:rsidRDefault="6C929E7C" w:rsidP="6C929E7C">
      <w:pPr>
        <w:spacing w:after="0" w:line="360" w:lineRule="auto"/>
        <w:rPr>
          <w:rFonts w:eastAsia="Arial Nova"/>
          <w:sz w:val="24"/>
          <w:szCs w:val="24"/>
        </w:rPr>
      </w:pPr>
    </w:p>
    <w:p w:rsidR="00E643F3" w:rsidRPr="00E643F3" w:rsidRDefault="5D0063DA" w:rsidP="2C5243CC">
      <w:pPr>
        <w:spacing w:after="0" w:line="360" w:lineRule="auto"/>
        <w:rPr>
          <w:rFonts w:eastAsia="Arial Nova"/>
          <w:sz w:val="24"/>
          <w:szCs w:val="24"/>
        </w:rPr>
      </w:pPr>
      <w:r w:rsidRPr="6C929E7C">
        <w:rPr>
          <w:rFonts w:eastAsia="Arial Nova"/>
          <w:sz w:val="24"/>
          <w:szCs w:val="24"/>
        </w:rPr>
        <w:t>3.0</w:t>
      </w:r>
      <w:r w:rsidR="6B705C9C">
        <w:tab/>
      </w:r>
      <w:r w:rsidR="198683CE" w:rsidRPr="6C929E7C">
        <w:rPr>
          <w:rFonts w:eastAsia="Arial Nova"/>
          <w:sz w:val="24"/>
          <w:szCs w:val="24"/>
        </w:rPr>
        <w:t>Main Findings</w:t>
      </w:r>
      <w:r w:rsidRPr="6C929E7C">
        <w:rPr>
          <w:rFonts w:eastAsia="Arial Nova"/>
          <w:sz w:val="24"/>
          <w:szCs w:val="24"/>
        </w:rPr>
        <w:t xml:space="preserve"> …………………………………………</w:t>
      </w:r>
      <w:r w:rsidR="198683CE" w:rsidRPr="6C929E7C">
        <w:rPr>
          <w:rFonts w:eastAsia="Arial Nova"/>
          <w:sz w:val="24"/>
          <w:szCs w:val="24"/>
        </w:rPr>
        <w:t>………</w:t>
      </w:r>
      <w:r w:rsidR="58B02412" w:rsidRPr="6C929E7C">
        <w:rPr>
          <w:rFonts w:eastAsia="Arial Nova"/>
          <w:sz w:val="24"/>
          <w:szCs w:val="24"/>
        </w:rPr>
        <w:t>……………………..</w:t>
      </w:r>
      <w:r w:rsidR="198683CE" w:rsidRPr="6C929E7C">
        <w:rPr>
          <w:rFonts w:eastAsia="Arial Nova"/>
          <w:sz w:val="24"/>
          <w:szCs w:val="24"/>
        </w:rPr>
        <w:t>………….</w:t>
      </w:r>
      <w:r w:rsidRPr="6C929E7C">
        <w:rPr>
          <w:rFonts w:eastAsia="Arial Nova"/>
          <w:sz w:val="24"/>
          <w:szCs w:val="24"/>
        </w:rPr>
        <w:t>……..</w:t>
      </w:r>
      <w:r w:rsidR="198683CE" w:rsidRPr="6C929E7C">
        <w:rPr>
          <w:rFonts w:eastAsia="Arial Nova"/>
          <w:sz w:val="24"/>
          <w:szCs w:val="24"/>
        </w:rPr>
        <w:t xml:space="preserve"> </w:t>
      </w:r>
      <w:r w:rsidR="6BC7FA70" w:rsidRPr="6C929E7C">
        <w:rPr>
          <w:rFonts w:eastAsia="Arial Nova"/>
          <w:sz w:val="24"/>
          <w:szCs w:val="24"/>
        </w:rPr>
        <w:t>6</w:t>
      </w:r>
    </w:p>
    <w:p w:rsidR="00E643F3" w:rsidRPr="00E643F3" w:rsidRDefault="00E643F3" w:rsidP="2C5243CC">
      <w:pPr>
        <w:spacing w:after="0" w:line="360" w:lineRule="auto"/>
        <w:rPr>
          <w:rFonts w:eastAsia="Arial Nova"/>
          <w:sz w:val="24"/>
          <w:szCs w:val="24"/>
        </w:rPr>
      </w:pPr>
      <w:r w:rsidRPr="00E643F3">
        <w:rPr>
          <w:rFonts w:eastAsia="Arial Nova" w:cstheme="minorHAnsi"/>
          <w:sz w:val="24"/>
          <w:szCs w:val="24"/>
        </w:rPr>
        <w:tab/>
      </w:r>
      <w:r w:rsidRPr="00E643F3">
        <w:rPr>
          <w:rFonts w:eastAsia="Arial Nova" w:cstheme="minorHAnsi"/>
          <w:sz w:val="24"/>
          <w:szCs w:val="24"/>
        </w:rPr>
        <w:tab/>
      </w:r>
      <w:r w:rsidR="03DB836F" w:rsidRPr="2C5243CC">
        <w:rPr>
          <w:rFonts w:eastAsia="Arial Nova"/>
          <w:sz w:val="24"/>
          <w:szCs w:val="24"/>
        </w:rPr>
        <w:t>PESTLE</w:t>
      </w:r>
      <w:r w:rsidR="1450B388" w:rsidRPr="2C5243CC">
        <w:rPr>
          <w:rFonts w:eastAsia="Arial Nova"/>
          <w:sz w:val="24"/>
          <w:szCs w:val="24"/>
        </w:rPr>
        <w:t xml:space="preserve"> </w:t>
      </w:r>
      <w:r w:rsidR="6D03C3C8" w:rsidRPr="2C5243CC">
        <w:rPr>
          <w:rFonts w:eastAsia="Arial Nova"/>
          <w:sz w:val="24"/>
          <w:szCs w:val="24"/>
        </w:rPr>
        <w:t>Analysis .........</w:t>
      </w:r>
      <w:r w:rsidR="58B59F6F" w:rsidRPr="2C5243CC">
        <w:rPr>
          <w:rFonts w:eastAsia="Arial Nova"/>
          <w:sz w:val="24"/>
          <w:szCs w:val="24"/>
        </w:rPr>
        <w:t>........................</w:t>
      </w:r>
      <w:r w:rsidR="6D03C3C8" w:rsidRPr="2C5243CC">
        <w:rPr>
          <w:rFonts w:eastAsia="Arial Nova"/>
          <w:sz w:val="24"/>
          <w:szCs w:val="24"/>
        </w:rPr>
        <w:t>....................</w:t>
      </w:r>
      <w:r w:rsidR="58B02412" w:rsidRPr="2C5243CC">
        <w:rPr>
          <w:rFonts w:eastAsia="Arial Nova"/>
          <w:sz w:val="24"/>
          <w:szCs w:val="24"/>
        </w:rPr>
        <w:t>……………</w:t>
      </w:r>
      <w:r w:rsidR="53397938" w:rsidRPr="2C5243CC">
        <w:rPr>
          <w:rFonts w:eastAsia="Arial Nova"/>
          <w:sz w:val="24"/>
          <w:szCs w:val="24"/>
        </w:rPr>
        <w:t>.</w:t>
      </w:r>
      <w:r w:rsidR="58B02412" w:rsidRPr="2C5243CC">
        <w:rPr>
          <w:rFonts w:eastAsia="Arial Nova"/>
          <w:sz w:val="24"/>
          <w:szCs w:val="24"/>
        </w:rPr>
        <w:t>……</w:t>
      </w:r>
      <w:r w:rsidR="19EFFA44" w:rsidRPr="2C5243CC">
        <w:rPr>
          <w:rFonts w:eastAsia="Arial Nova"/>
          <w:sz w:val="24"/>
          <w:szCs w:val="24"/>
        </w:rPr>
        <w:t>.</w:t>
      </w:r>
      <w:r w:rsidR="15DDFB27" w:rsidRPr="2C5243CC">
        <w:rPr>
          <w:rFonts w:eastAsia="Arial Nova"/>
          <w:sz w:val="24"/>
          <w:szCs w:val="24"/>
        </w:rPr>
        <w:t>……</w:t>
      </w:r>
      <w:r w:rsidR="58B02412" w:rsidRPr="2C5243CC">
        <w:rPr>
          <w:rFonts w:eastAsia="Arial Nova"/>
          <w:sz w:val="24"/>
          <w:szCs w:val="24"/>
        </w:rPr>
        <w:t>.</w:t>
      </w:r>
      <w:r w:rsidR="09DEF092" w:rsidRPr="2C5243CC">
        <w:rPr>
          <w:rFonts w:eastAsia="Arial Nova"/>
          <w:sz w:val="24"/>
          <w:szCs w:val="24"/>
        </w:rPr>
        <w:t xml:space="preserve"> </w:t>
      </w:r>
      <w:r w:rsidR="27D3E8FB" w:rsidRPr="2C5243CC">
        <w:rPr>
          <w:rFonts w:eastAsia="Arial Nova"/>
          <w:sz w:val="24"/>
          <w:szCs w:val="24"/>
        </w:rPr>
        <w:t>6</w:t>
      </w:r>
    </w:p>
    <w:p w:rsidR="00E643F3" w:rsidRPr="00E643F3" w:rsidRDefault="00E643F3" w:rsidP="6C929E7C">
      <w:pPr>
        <w:spacing w:after="0" w:line="360" w:lineRule="auto"/>
        <w:ind w:left="720"/>
        <w:rPr>
          <w:rFonts w:eastAsia="Arial Nova"/>
          <w:sz w:val="24"/>
          <w:szCs w:val="24"/>
          <w:lang w:val="fr-FR"/>
        </w:rPr>
      </w:pPr>
      <w:r w:rsidRPr="00E643F3">
        <w:rPr>
          <w:rFonts w:eastAsia="Arial Nova" w:cstheme="minorHAnsi"/>
          <w:sz w:val="24"/>
          <w:szCs w:val="24"/>
        </w:rPr>
        <w:tab/>
      </w:r>
      <w:r w:rsidR="27D3E8FB" w:rsidRPr="6C929E7C">
        <w:rPr>
          <w:rFonts w:eastAsia="Arial Nova"/>
          <w:sz w:val="24"/>
          <w:szCs w:val="24"/>
          <w:lang w:val="fr-FR"/>
        </w:rPr>
        <w:t>Porter’s Five Forces</w:t>
      </w:r>
      <w:r w:rsidR="58B02412" w:rsidRPr="6C929E7C">
        <w:rPr>
          <w:rFonts w:eastAsia="Arial Nova"/>
          <w:sz w:val="24"/>
          <w:szCs w:val="24"/>
          <w:lang w:val="fr-FR"/>
        </w:rPr>
        <w:t xml:space="preserve"> </w:t>
      </w:r>
      <w:r w:rsidR="5F8558CE" w:rsidRPr="6C929E7C">
        <w:rPr>
          <w:rFonts w:eastAsia="Arial Nova"/>
          <w:sz w:val="24"/>
          <w:szCs w:val="24"/>
          <w:lang w:val="fr-FR"/>
        </w:rPr>
        <w:t>...............</w:t>
      </w:r>
      <w:r w:rsidR="184F1E4A" w:rsidRPr="6C929E7C">
        <w:rPr>
          <w:rFonts w:eastAsia="Arial Nova"/>
          <w:sz w:val="24"/>
          <w:szCs w:val="24"/>
          <w:lang w:val="fr-FR"/>
        </w:rPr>
        <w:t>..</w:t>
      </w:r>
      <w:r w:rsidR="5F8558CE" w:rsidRPr="6C929E7C">
        <w:rPr>
          <w:rFonts w:eastAsia="Arial Nova"/>
          <w:sz w:val="24"/>
          <w:szCs w:val="24"/>
          <w:lang w:val="fr-FR"/>
        </w:rPr>
        <w:t>..............</w:t>
      </w:r>
      <w:r w:rsidR="14F71E33" w:rsidRPr="6C929E7C">
        <w:rPr>
          <w:rFonts w:eastAsia="Arial Nova"/>
          <w:sz w:val="24"/>
          <w:szCs w:val="24"/>
          <w:lang w:val="fr-FR"/>
        </w:rPr>
        <w:t>...</w:t>
      </w:r>
      <w:r w:rsidR="5878E72F" w:rsidRPr="6C929E7C">
        <w:rPr>
          <w:rFonts w:eastAsia="Arial Nova"/>
          <w:sz w:val="24"/>
          <w:szCs w:val="24"/>
          <w:lang w:val="fr-FR"/>
        </w:rPr>
        <w:t>...</w:t>
      </w:r>
      <w:r w:rsidR="14F71E33" w:rsidRPr="6C929E7C">
        <w:rPr>
          <w:rFonts w:eastAsia="Arial Nova"/>
          <w:sz w:val="24"/>
          <w:szCs w:val="24"/>
          <w:lang w:val="fr-FR"/>
        </w:rPr>
        <w:t>.........</w:t>
      </w:r>
      <w:r w:rsidR="5F8558CE" w:rsidRPr="6C929E7C">
        <w:rPr>
          <w:rFonts w:eastAsia="Arial Nova"/>
          <w:sz w:val="24"/>
          <w:szCs w:val="24"/>
          <w:lang w:val="fr-FR"/>
        </w:rPr>
        <w:t>......</w:t>
      </w:r>
      <w:r w:rsidR="58B02412" w:rsidRPr="6C929E7C">
        <w:rPr>
          <w:rFonts w:eastAsia="Arial Nova"/>
          <w:sz w:val="24"/>
          <w:szCs w:val="24"/>
          <w:lang w:val="fr-FR"/>
        </w:rPr>
        <w:t>………</w:t>
      </w:r>
      <w:r w:rsidR="41A665E3" w:rsidRPr="6C929E7C">
        <w:rPr>
          <w:rFonts w:eastAsia="Arial Nova"/>
          <w:sz w:val="24"/>
          <w:szCs w:val="24"/>
          <w:lang w:val="fr-FR"/>
        </w:rPr>
        <w:t>.</w:t>
      </w:r>
      <w:r w:rsidR="58B02412" w:rsidRPr="6C929E7C">
        <w:rPr>
          <w:rFonts w:eastAsia="Arial Nova"/>
          <w:sz w:val="24"/>
          <w:szCs w:val="24"/>
          <w:lang w:val="fr-FR"/>
        </w:rPr>
        <w:t>………..</w:t>
      </w:r>
      <w:r w:rsidR="19EFFA44" w:rsidRPr="6C929E7C">
        <w:rPr>
          <w:rFonts w:eastAsia="Arial Nova"/>
          <w:sz w:val="24"/>
          <w:szCs w:val="24"/>
          <w:lang w:val="fr-FR"/>
        </w:rPr>
        <w:t>.</w:t>
      </w:r>
      <w:r w:rsidR="58B02412" w:rsidRPr="6C929E7C">
        <w:rPr>
          <w:rFonts w:eastAsia="Arial Nova"/>
          <w:sz w:val="24"/>
          <w:szCs w:val="24"/>
          <w:lang w:val="fr-FR"/>
        </w:rPr>
        <w:t>.</w:t>
      </w:r>
      <w:r w:rsidR="39211153" w:rsidRPr="6C929E7C">
        <w:rPr>
          <w:rFonts w:eastAsia="Arial Nova"/>
          <w:sz w:val="24"/>
          <w:szCs w:val="24"/>
          <w:lang w:val="fr-FR"/>
        </w:rPr>
        <w:t>14</w:t>
      </w:r>
    </w:p>
    <w:p w:rsidR="00E643F3" w:rsidRDefault="00E643F3" w:rsidP="6C929E7C">
      <w:pPr>
        <w:spacing w:after="0" w:line="360" w:lineRule="auto"/>
        <w:ind w:left="720"/>
        <w:rPr>
          <w:rFonts w:eastAsia="Arial Nova"/>
          <w:sz w:val="24"/>
          <w:szCs w:val="24"/>
        </w:rPr>
      </w:pPr>
      <w:r w:rsidRPr="00E643F3">
        <w:rPr>
          <w:rFonts w:eastAsia="Arial Nova" w:cstheme="minorHAnsi"/>
          <w:sz w:val="24"/>
          <w:szCs w:val="24"/>
        </w:rPr>
        <w:tab/>
      </w:r>
      <w:r w:rsidR="10D67E3F" w:rsidRPr="2C5243CC">
        <w:rPr>
          <w:rFonts w:eastAsia="Arial Nova"/>
          <w:sz w:val="24"/>
          <w:szCs w:val="24"/>
        </w:rPr>
        <w:t>SWOT Analysis</w:t>
      </w:r>
      <w:r w:rsidR="19EFFA44" w:rsidRPr="2C5243CC">
        <w:rPr>
          <w:rFonts w:eastAsia="Arial Nova"/>
          <w:sz w:val="24"/>
          <w:szCs w:val="24"/>
        </w:rPr>
        <w:t xml:space="preserve"> </w:t>
      </w:r>
      <w:r w:rsidR="5C9D0D9A" w:rsidRPr="2C5243CC">
        <w:rPr>
          <w:rFonts w:eastAsia="Arial Nova"/>
          <w:sz w:val="24"/>
          <w:szCs w:val="24"/>
        </w:rPr>
        <w:t>..............................</w:t>
      </w:r>
      <w:r w:rsidR="2F7BA3BF" w:rsidRPr="2C5243CC">
        <w:rPr>
          <w:rFonts w:eastAsia="Arial Nova"/>
          <w:sz w:val="24"/>
          <w:szCs w:val="24"/>
        </w:rPr>
        <w:t>.......................</w:t>
      </w:r>
      <w:r w:rsidR="5C9D0D9A" w:rsidRPr="2C5243CC">
        <w:rPr>
          <w:rFonts w:eastAsia="Arial Nova"/>
          <w:sz w:val="24"/>
          <w:szCs w:val="24"/>
        </w:rPr>
        <w:t>....</w:t>
      </w:r>
      <w:r w:rsidR="19EFFA44" w:rsidRPr="2C5243CC">
        <w:rPr>
          <w:rFonts w:eastAsia="Arial Nova"/>
          <w:sz w:val="24"/>
          <w:szCs w:val="24"/>
        </w:rPr>
        <w:t>…</w:t>
      </w:r>
      <w:r w:rsidR="4C108F63" w:rsidRPr="2C5243CC">
        <w:rPr>
          <w:rFonts w:eastAsia="Arial Nova"/>
          <w:sz w:val="24"/>
          <w:szCs w:val="24"/>
        </w:rPr>
        <w:t>............</w:t>
      </w:r>
      <w:r w:rsidR="5146EFE5" w:rsidRPr="2C5243CC">
        <w:rPr>
          <w:rFonts w:eastAsia="Arial Nova"/>
          <w:sz w:val="24"/>
          <w:szCs w:val="24"/>
        </w:rPr>
        <w:t>...</w:t>
      </w:r>
      <w:r w:rsidR="19EFFA44" w:rsidRPr="2C5243CC">
        <w:rPr>
          <w:rFonts w:eastAsia="Arial Nova"/>
          <w:sz w:val="24"/>
          <w:szCs w:val="24"/>
        </w:rPr>
        <w:t xml:space="preserve">…… </w:t>
      </w:r>
      <w:r w:rsidR="74725489" w:rsidRPr="2C5243CC">
        <w:rPr>
          <w:rFonts w:eastAsia="Arial Nova"/>
          <w:sz w:val="24"/>
          <w:szCs w:val="24"/>
        </w:rPr>
        <w:t>17</w:t>
      </w:r>
    </w:p>
    <w:p w:rsidR="00E643F3" w:rsidRDefault="0A562C53" w:rsidP="6C929E7C">
      <w:pPr>
        <w:spacing w:after="0" w:line="360" w:lineRule="auto"/>
        <w:ind w:left="720"/>
        <w:rPr>
          <w:rFonts w:eastAsia="Arial Nova"/>
          <w:sz w:val="24"/>
          <w:szCs w:val="24"/>
        </w:rPr>
      </w:pPr>
      <w:r w:rsidRPr="6C929E7C">
        <w:rPr>
          <w:rFonts w:eastAsia="Arial Nova"/>
          <w:sz w:val="24"/>
          <w:szCs w:val="24"/>
        </w:rPr>
        <w:t>TOWS Matrix ...................................................................................20</w:t>
      </w:r>
    </w:p>
    <w:p w:rsidR="00E643F3" w:rsidRDefault="0A562C53" w:rsidP="6C929E7C">
      <w:pPr>
        <w:spacing w:after="0" w:line="360" w:lineRule="auto"/>
        <w:ind w:left="720"/>
        <w:rPr>
          <w:rFonts w:eastAsia="Arial Nova"/>
          <w:sz w:val="24"/>
          <w:szCs w:val="24"/>
        </w:rPr>
      </w:pPr>
      <w:r w:rsidRPr="6C929E7C">
        <w:rPr>
          <w:rFonts w:eastAsia="Arial Nova"/>
          <w:sz w:val="24"/>
          <w:szCs w:val="24"/>
        </w:rPr>
        <w:t>Challenges in business globally ....................................................... 21</w:t>
      </w:r>
    </w:p>
    <w:p w:rsidR="6C929E7C" w:rsidRDefault="6C929E7C" w:rsidP="6C929E7C">
      <w:pPr>
        <w:spacing w:after="0" w:line="360" w:lineRule="auto"/>
        <w:ind w:left="720"/>
        <w:rPr>
          <w:rFonts w:eastAsia="Arial Nova"/>
          <w:sz w:val="24"/>
          <w:szCs w:val="24"/>
        </w:rPr>
      </w:pPr>
    </w:p>
    <w:p w:rsidR="00E643F3" w:rsidRPr="00E643F3" w:rsidRDefault="5D0063DA" w:rsidP="2C5243CC">
      <w:pPr>
        <w:spacing w:after="0" w:line="360" w:lineRule="auto"/>
        <w:rPr>
          <w:rFonts w:eastAsia="Arial Nova"/>
          <w:sz w:val="24"/>
          <w:szCs w:val="24"/>
        </w:rPr>
      </w:pPr>
      <w:r w:rsidRPr="6C929E7C">
        <w:rPr>
          <w:rFonts w:eastAsia="Arial Nova"/>
          <w:sz w:val="24"/>
          <w:szCs w:val="24"/>
        </w:rPr>
        <w:t>4.0</w:t>
      </w:r>
      <w:r w:rsidR="6B705C9C">
        <w:tab/>
      </w:r>
      <w:r w:rsidRPr="6C929E7C">
        <w:rPr>
          <w:rFonts w:eastAsia="Arial Nova"/>
          <w:sz w:val="24"/>
          <w:szCs w:val="24"/>
        </w:rPr>
        <w:t>Conclusions</w:t>
      </w:r>
      <w:r w:rsidR="15DDFB27" w:rsidRPr="6C929E7C">
        <w:rPr>
          <w:rFonts w:eastAsia="Arial Nova"/>
          <w:sz w:val="24"/>
          <w:szCs w:val="24"/>
        </w:rPr>
        <w:t xml:space="preserve"> …………………………………………………</w:t>
      </w:r>
      <w:r w:rsidR="19EFFA44" w:rsidRPr="6C929E7C">
        <w:rPr>
          <w:rFonts w:eastAsia="Arial Nova"/>
          <w:sz w:val="24"/>
          <w:szCs w:val="24"/>
        </w:rPr>
        <w:t>…………………….…………</w:t>
      </w:r>
      <w:r w:rsidR="3D377D2C" w:rsidRPr="6C929E7C">
        <w:rPr>
          <w:rFonts w:eastAsia="Arial Nova"/>
          <w:sz w:val="24"/>
          <w:szCs w:val="24"/>
        </w:rPr>
        <w:t>.</w:t>
      </w:r>
      <w:r w:rsidR="19EFFA44" w:rsidRPr="6C929E7C">
        <w:rPr>
          <w:rFonts w:eastAsia="Arial Nova"/>
          <w:sz w:val="24"/>
          <w:szCs w:val="24"/>
        </w:rPr>
        <w:t xml:space="preserve">……….. </w:t>
      </w:r>
      <w:r w:rsidR="2EF14965" w:rsidRPr="6C929E7C">
        <w:rPr>
          <w:rFonts w:eastAsia="Arial Nova"/>
          <w:sz w:val="24"/>
          <w:szCs w:val="24"/>
        </w:rPr>
        <w:t>24</w:t>
      </w:r>
    </w:p>
    <w:p w:rsidR="6C929E7C" w:rsidRDefault="6C929E7C" w:rsidP="6C929E7C">
      <w:pPr>
        <w:spacing w:after="0" w:line="360" w:lineRule="auto"/>
        <w:rPr>
          <w:rFonts w:eastAsia="Arial Nova"/>
          <w:sz w:val="24"/>
          <w:szCs w:val="24"/>
        </w:rPr>
      </w:pPr>
    </w:p>
    <w:p w:rsidR="2C5243CC" w:rsidRDefault="5D0063DA" w:rsidP="2C5243CC">
      <w:pPr>
        <w:spacing w:after="0" w:line="360" w:lineRule="auto"/>
        <w:rPr>
          <w:rFonts w:eastAsia="Arial Nova"/>
          <w:sz w:val="24"/>
          <w:szCs w:val="24"/>
        </w:rPr>
      </w:pPr>
      <w:r w:rsidRPr="6C929E7C">
        <w:rPr>
          <w:rFonts w:eastAsia="Arial Nova"/>
          <w:sz w:val="24"/>
          <w:szCs w:val="24"/>
        </w:rPr>
        <w:t>5.0</w:t>
      </w:r>
      <w:r w:rsidR="2C5243CC">
        <w:tab/>
      </w:r>
      <w:r w:rsidRPr="6C929E7C">
        <w:rPr>
          <w:rFonts w:eastAsia="Arial Nova"/>
          <w:sz w:val="24"/>
          <w:szCs w:val="24"/>
        </w:rPr>
        <w:t>Recommendati</w:t>
      </w:r>
      <w:r w:rsidR="15DDFB27" w:rsidRPr="6C929E7C">
        <w:rPr>
          <w:rFonts w:eastAsia="Arial Nova"/>
          <w:sz w:val="24"/>
          <w:szCs w:val="24"/>
        </w:rPr>
        <w:t>ons …</w:t>
      </w:r>
      <w:r w:rsidR="19EFFA44" w:rsidRPr="6C929E7C">
        <w:rPr>
          <w:rFonts w:eastAsia="Arial Nova"/>
          <w:sz w:val="24"/>
          <w:szCs w:val="24"/>
        </w:rPr>
        <w:t>……………………………….……………………………………</w:t>
      </w:r>
      <w:r w:rsidR="3DAF8ACA" w:rsidRPr="6C929E7C">
        <w:rPr>
          <w:rFonts w:eastAsia="Arial Nova"/>
          <w:sz w:val="24"/>
          <w:szCs w:val="24"/>
        </w:rPr>
        <w:t>.</w:t>
      </w:r>
      <w:r w:rsidR="19EFFA44" w:rsidRPr="6C929E7C">
        <w:rPr>
          <w:rFonts w:eastAsia="Arial Nova"/>
          <w:sz w:val="24"/>
          <w:szCs w:val="24"/>
        </w:rPr>
        <w:t xml:space="preserve">……….. </w:t>
      </w:r>
      <w:r w:rsidR="2515E6BC" w:rsidRPr="6C929E7C">
        <w:rPr>
          <w:rFonts w:eastAsia="Arial Nova"/>
          <w:sz w:val="24"/>
          <w:szCs w:val="24"/>
        </w:rPr>
        <w:t>25</w:t>
      </w:r>
    </w:p>
    <w:p w:rsidR="6C929E7C" w:rsidRDefault="6C929E7C" w:rsidP="6C929E7C">
      <w:pPr>
        <w:spacing w:after="0" w:line="360" w:lineRule="auto"/>
        <w:rPr>
          <w:rFonts w:eastAsia="Arial Nova"/>
          <w:sz w:val="24"/>
          <w:szCs w:val="24"/>
        </w:rPr>
      </w:pPr>
    </w:p>
    <w:p w:rsidR="0029577D" w:rsidRPr="00E643F3" w:rsidRDefault="181808C0" w:rsidP="2C5243CC">
      <w:pPr>
        <w:spacing w:after="0" w:line="360" w:lineRule="auto"/>
        <w:rPr>
          <w:rFonts w:eastAsia="Arial Nova"/>
          <w:sz w:val="24"/>
          <w:szCs w:val="24"/>
        </w:rPr>
      </w:pPr>
      <w:r w:rsidRPr="6C929E7C">
        <w:rPr>
          <w:rFonts w:eastAsia="Arial Nova"/>
          <w:sz w:val="24"/>
          <w:szCs w:val="24"/>
        </w:rPr>
        <w:t>7</w:t>
      </w:r>
      <w:r w:rsidR="15DDFB27" w:rsidRPr="6C929E7C">
        <w:rPr>
          <w:rFonts w:eastAsia="Arial Nova"/>
          <w:sz w:val="24"/>
          <w:szCs w:val="24"/>
        </w:rPr>
        <w:t>.0</w:t>
      </w:r>
      <w:r w:rsidR="18FA2F76">
        <w:tab/>
      </w:r>
      <w:r w:rsidR="6F36AB6D" w:rsidRPr="6C929E7C">
        <w:rPr>
          <w:rFonts w:eastAsia="Arial Nova"/>
          <w:sz w:val="24"/>
          <w:szCs w:val="24"/>
        </w:rPr>
        <w:t xml:space="preserve">Reference List </w:t>
      </w:r>
      <w:r w:rsidR="15DDFB27" w:rsidRPr="6C929E7C">
        <w:rPr>
          <w:rFonts w:eastAsia="Arial Nova"/>
          <w:sz w:val="24"/>
          <w:szCs w:val="24"/>
        </w:rPr>
        <w:t>………………………</w:t>
      </w:r>
      <w:r w:rsidR="1851FBAF" w:rsidRPr="6C929E7C">
        <w:rPr>
          <w:rFonts w:eastAsia="Arial Nova"/>
          <w:sz w:val="24"/>
          <w:szCs w:val="24"/>
        </w:rPr>
        <w:t>...</w:t>
      </w:r>
      <w:r w:rsidR="15DDFB27" w:rsidRPr="6C929E7C">
        <w:rPr>
          <w:rFonts w:eastAsia="Arial Nova"/>
          <w:sz w:val="24"/>
          <w:szCs w:val="24"/>
        </w:rPr>
        <w:t>…………</w:t>
      </w:r>
      <w:r w:rsidR="19EFFA44" w:rsidRPr="6C929E7C">
        <w:rPr>
          <w:rFonts w:eastAsia="Arial Nova"/>
          <w:sz w:val="24"/>
          <w:szCs w:val="24"/>
        </w:rPr>
        <w:t>………………………………………</w:t>
      </w:r>
      <w:r w:rsidR="50CEC220" w:rsidRPr="6C929E7C">
        <w:rPr>
          <w:rFonts w:eastAsia="Arial Nova"/>
          <w:sz w:val="24"/>
          <w:szCs w:val="24"/>
        </w:rPr>
        <w:t>..</w:t>
      </w:r>
      <w:r w:rsidR="19EFFA44" w:rsidRPr="6C929E7C">
        <w:rPr>
          <w:rFonts w:eastAsia="Arial Nova"/>
          <w:sz w:val="24"/>
          <w:szCs w:val="24"/>
        </w:rPr>
        <w:t>……</w:t>
      </w:r>
      <w:r w:rsidR="7C8FCC16" w:rsidRPr="6C929E7C">
        <w:rPr>
          <w:rFonts w:eastAsia="Arial Nova"/>
          <w:sz w:val="24"/>
          <w:szCs w:val="24"/>
        </w:rPr>
        <w:t>.</w:t>
      </w:r>
      <w:r w:rsidR="19EFFA44" w:rsidRPr="6C929E7C">
        <w:rPr>
          <w:rFonts w:eastAsia="Arial Nova"/>
          <w:sz w:val="24"/>
          <w:szCs w:val="24"/>
        </w:rPr>
        <w:t>…</w:t>
      </w:r>
      <w:r w:rsidR="0ADE6498" w:rsidRPr="6C929E7C">
        <w:rPr>
          <w:rFonts w:eastAsia="Arial Nova"/>
          <w:sz w:val="24"/>
          <w:szCs w:val="24"/>
        </w:rPr>
        <w:t>.</w:t>
      </w:r>
      <w:r w:rsidR="3AAC5D14" w:rsidRPr="6C929E7C">
        <w:rPr>
          <w:rFonts w:eastAsia="Arial Nova"/>
          <w:sz w:val="24"/>
          <w:szCs w:val="24"/>
        </w:rPr>
        <w:t>.. 26</w:t>
      </w:r>
    </w:p>
    <w:p w:rsidR="00D9425D" w:rsidRDefault="00D9425D" w:rsidP="00E405D2">
      <w:pPr>
        <w:spacing w:after="0" w:line="240" w:lineRule="auto"/>
        <w:rPr>
          <w:sz w:val="28"/>
          <w:szCs w:val="28"/>
        </w:rPr>
      </w:pPr>
    </w:p>
    <w:p w:rsidR="00D9425D" w:rsidRDefault="00D9425D" w:rsidP="00E405D2">
      <w:pPr>
        <w:spacing w:after="0" w:line="240" w:lineRule="auto"/>
        <w:rPr>
          <w:sz w:val="28"/>
          <w:szCs w:val="28"/>
        </w:rPr>
      </w:pPr>
    </w:p>
    <w:p w:rsidR="00D9425D" w:rsidRDefault="00D9425D" w:rsidP="00E405D2">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6C929E7C" w:rsidRDefault="6C929E7C" w:rsidP="6C929E7C">
      <w:pPr>
        <w:spacing w:after="0" w:line="240" w:lineRule="auto"/>
        <w:rPr>
          <w:sz w:val="28"/>
          <w:szCs w:val="28"/>
        </w:rPr>
      </w:pPr>
    </w:p>
    <w:p w:rsidR="00E405D2" w:rsidRPr="00E405D2" w:rsidRDefault="001E2652" w:rsidP="00E405D2">
      <w:pPr>
        <w:spacing w:after="0" w:line="240" w:lineRule="auto"/>
        <w:rPr>
          <w:b/>
          <w:sz w:val="28"/>
          <w:szCs w:val="28"/>
        </w:rPr>
      </w:pPr>
      <w:r>
        <w:rPr>
          <w:b/>
          <w:sz w:val="28"/>
          <w:szCs w:val="28"/>
        </w:rPr>
        <w:t>1.0</w:t>
      </w:r>
      <w:r>
        <w:rPr>
          <w:b/>
          <w:sz w:val="28"/>
          <w:szCs w:val="28"/>
        </w:rPr>
        <w:tab/>
      </w:r>
      <w:r w:rsidR="00E405D2" w:rsidRPr="00E405D2">
        <w:rPr>
          <w:b/>
          <w:sz w:val="28"/>
          <w:szCs w:val="28"/>
        </w:rPr>
        <w:t>Executive Summary</w:t>
      </w:r>
    </w:p>
    <w:p w:rsidR="00E405D2" w:rsidRPr="003E588A" w:rsidRDefault="00E405D2" w:rsidP="00E405D2">
      <w:pPr>
        <w:spacing w:after="0" w:line="240" w:lineRule="auto"/>
        <w:rPr>
          <w:sz w:val="24"/>
          <w:szCs w:val="24"/>
        </w:rPr>
      </w:pPr>
    </w:p>
    <w:p w:rsidR="49F06467" w:rsidRDefault="49F06467" w:rsidP="6C929E7C">
      <w:pPr>
        <w:spacing w:after="0" w:line="480" w:lineRule="auto"/>
        <w:rPr>
          <w:sz w:val="24"/>
          <w:szCs w:val="24"/>
        </w:rPr>
      </w:pPr>
      <w:r w:rsidRPr="6C929E7C">
        <w:rPr>
          <w:sz w:val="24"/>
          <w:szCs w:val="24"/>
        </w:rPr>
        <w:t>This report provides a comprehensive analysis of the global business environment in which GSK operates. It will use various analytical tools such as PESTLE, Porters Five Forces, SWO</w:t>
      </w:r>
      <w:r w:rsidR="7F6EFAAC" w:rsidRPr="6C929E7C">
        <w:rPr>
          <w:sz w:val="24"/>
          <w:szCs w:val="24"/>
        </w:rPr>
        <w:t xml:space="preserve">T and TOWS matrix. </w:t>
      </w:r>
    </w:p>
    <w:p w:rsidR="2AAC0C5A" w:rsidRDefault="2AAC0C5A" w:rsidP="6C929E7C">
      <w:pPr>
        <w:spacing w:after="0" w:line="480" w:lineRule="auto"/>
        <w:rPr>
          <w:sz w:val="24"/>
          <w:szCs w:val="24"/>
        </w:rPr>
      </w:pPr>
      <w:r w:rsidRPr="6C929E7C">
        <w:rPr>
          <w:sz w:val="24"/>
          <w:szCs w:val="24"/>
        </w:rPr>
        <w:t>GSK is a UK based pharmaceutical company with a strong reputation for Research and Development and innovation.</w:t>
      </w:r>
    </w:p>
    <w:p w:rsidR="2AAC0C5A" w:rsidRDefault="2AAC0C5A" w:rsidP="6C929E7C">
      <w:pPr>
        <w:spacing w:after="0" w:line="480" w:lineRule="auto"/>
        <w:rPr>
          <w:sz w:val="24"/>
          <w:szCs w:val="24"/>
        </w:rPr>
      </w:pPr>
      <w:r w:rsidRPr="6C929E7C">
        <w:rPr>
          <w:sz w:val="24"/>
          <w:szCs w:val="24"/>
        </w:rPr>
        <w:lastRenderedPageBreak/>
        <w:t xml:space="preserve">It operates in a highly regulated compliance industry and one that is dependent on the health initiatives/priorities </w:t>
      </w:r>
      <w:r w:rsidR="463F5C14" w:rsidRPr="6C929E7C">
        <w:rPr>
          <w:sz w:val="24"/>
          <w:szCs w:val="24"/>
        </w:rPr>
        <w:t>and spending of each country it operates within. It has a diverse portfolio in 7</w:t>
      </w:r>
      <w:r w:rsidR="1B779863" w:rsidRPr="6C929E7C">
        <w:rPr>
          <w:sz w:val="24"/>
          <w:szCs w:val="24"/>
        </w:rPr>
        <w:t>5</w:t>
      </w:r>
      <w:r w:rsidR="463F5C14" w:rsidRPr="6C929E7C">
        <w:rPr>
          <w:sz w:val="24"/>
          <w:szCs w:val="24"/>
        </w:rPr>
        <w:t xml:space="preserve"> countries which spreads th</w:t>
      </w:r>
      <w:r w:rsidR="7C3B4A84" w:rsidRPr="6C929E7C">
        <w:rPr>
          <w:sz w:val="24"/>
          <w:szCs w:val="24"/>
        </w:rPr>
        <w:t>e risk significantly and ensure sales globally.</w:t>
      </w:r>
    </w:p>
    <w:p w:rsidR="7C3B4A84" w:rsidRDefault="7C3B4A84" w:rsidP="6C929E7C">
      <w:pPr>
        <w:spacing w:after="0" w:line="480" w:lineRule="auto"/>
        <w:rPr>
          <w:sz w:val="24"/>
          <w:szCs w:val="24"/>
        </w:rPr>
      </w:pPr>
      <w:r w:rsidRPr="6C929E7C">
        <w:rPr>
          <w:sz w:val="24"/>
          <w:szCs w:val="24"/>
        </w:rPr>
        <w:t>GSK has faced issues staying within compliance in every country and has face and overcome several non-compliance allegations.</w:t>
      </w:r>
    </w:p>
    <w:p w:rsidR="7C3B4A84" w:rsidRDefault="7C3B4A84" w:rsidP="6C929E7C">
      <w:pPr>
        <w:spacing w:after="0" w:line="480" w:lineRule="auto"/>
        <w:rPr>
          <w:sz w:val="24"/>
          <w:szCs w:val="24"/>
        </w:rPr>
      </w:pPr>
      <w:r w:rsidRPr="6C929E7C">
        <w:rPr>
          <w:sz w:val="24"/>
          <w:szCs w:val="24"/>
        </w:rPr>
        <w:t xml:space="preserve">GSK continues to forge markets in emerging countries and large markets like China but there is an ongoing threat from manufacturers </w:t>
      </w:r>
      <w:r w:rsidR="10871920" w:rsidRPr="6C929E7C">
        <w:rPr>
          <w:sz w:val="24"/>
          <w:szCs w:val="24"/>
        </w:rPr>
        <w:t>of generic products, this can be mitigated by having a steady flow of new developments entering the markets.</w:t>
      </w:r>
    </w:p>
    <w:p w:rsidR="10871920" w:rsidRDefault="10871920" w:rsidP="6C929E7C">
      <w:pPr>
        <w:spacing w:after="0" w:line="480" w:lineRule="auto"/>
        <w:rPr>
          <w:sz w:val="24"/>
          <w:szCs w:val="24"/>
        </w:rPr>
      </w:pPr>
      <w:r w:rsidRPr="6C929E7C">
        <w:rPr>
          <w:sz w:val="24"/>
          <w:szCs w:val="24"/>
        </w:rPr>
        <w:t xml:space="preserve">GSK continue to develop new drugs that meet the health priorities of several countries by investing in R&amp;D and collaborating </w:t>
      </w:r>
      <w:r w:rsidR="57163967" w:rsidRPr="6C929E7C">
        <w:rPr>
          <w:sz w:val="24"/>
          <w:szCs w:val="24"/>
        </w:rPr>
        <w:t xml:space="preserve">with partners who can provide </w:t>
      </w:r>
      <w:r w:rsidR="558A0DE9" w:rsidRPr="6C929E7C">
        <w:rPr>
          <w:sz w:val="24"/>
          <w:szCs w:val="24"/>
        </w:rPr>
        <w:t>technological advancements and expertise.</w:t>
      </w:r>
    </w:p>
    <w:p w:rsidR="0B024A3E" w:rsidRDefault="0B024A3E" w:rsidP="0B024A3E">
      <w:pPr>
        <w:spacing w:after="0" w:line="480" w:lineRule="auto"/>
        <w:rPr>
          <w:sz w:val="24"/>
          <w:szCs w:val="24"/>
        </w:rPr>
      </w:pPr>
    </w:p>
    <w:p w:rsidR="0B024A3E" w:rsidRDefault="0B024A3E" w:rsidP="0B024A3E">
      <w:pPr>
        <w:spacing w:after="0" w:line="480" w:lineRule="auto"/>
        <w:rPr>
          <w:sz w:val="24"/>
          <w:szCs w:val="24"/>
        </w:rPr>
      </w:pPr>
    </w:p>
    <w:p w:rsidR="00A43953" w:rsidRDefault="00A43953" w:rsidP="0B024A3E">
      <w:pPr>
        <w:spacing w:after="0" w:line="480" w:lineRule="auto"/>
        <w:rPr>
          <w:sz w:val="24"/>
          <w:szCs w:val="24"/>
        </w:rPr>
      </w:pPr>
    </w:p>
    <w:p w:rsidR="00A43953" w:rsidRDefault="00A43953" w:rsidP="0B024A3E">
      <w:pPr>
        <w:spacing w:after="0" w:line="480" w:lineRule="auto"/>
        <w:rPr>
          <w:sz w:val="24"/>
          <w:szCs w:val="24"/>
        </w:rPr>
      </w:pPr>
    </w:p>
    <w:p w:rsidR="6C929E7C" w:rsidRDefault="6C929E7C" w:rsidP="6C929E7C">
      <w:pPr>
        <w:spacing w:after="0" w:line="480" w:lineRule="auto"/>
        <w:rPr>
          <w:sz w:val="24"/>
          <w:szCs w:val="24"/>
        </w:rPr>
      </w:pPr>
    </w:p>
    <w:p w:rsidR="06A352E1" w:rsidRDefault="06A352E1" w:rsidP="06A352E1">
      <w:pPr>
        <w:spacing w:after="0" w:line="480" w:lineRule="auto"/>
        <w:rPr>
          <w:sz w:val="24"/>
          <w:szCs w:val="24"/>
        </w:rPr>
      </w:pPr>
    </w:p>
    <w:p w:rsidR="6C929E7C" w:rsidRDefault="6C929E7C" w:rsidP="6C929E7C">
      <w:pPr>
        <w:spacing w:after="0" w:line="480" w:lineRule="auto"/>
        <w:rPr>
          <w:sz w:val="24"/>
          <w:szCs w:val="24"/>
        </w:rPr>
      </w:pPr>
    </w:p>
    <w:p w:rsidR="00E405D2" w:rsidRPr="00E405D2" w:rsidRDefault="001E2652" w:rsidP="0005426B">
      <w:pPr>
        <w:spacing w:after="0" w:line="480" w:lineRule="auto"/>
        <w:rPr>
          <w:b/>
          <w:sz w:val="28"/>
          <w:szCs w:val="28"/>
        </w:rPr>
      </w:pPr>
      <w:r>
        <w:rPr>
          <w:b/>
          <w:sz w:val="28"/>
          <w:szCs w:val="28"/>
        </w:rPr>
        <w:t>2</w:t>
      </w:r>
      <w:r w:rsidR="00607772">
        <w:rPr>
          <w:b/>
          <w:sz w:val="28"/>
          <w:szCs w:val="28"/>
        </w:rPr>
        <w:t>.0</w:t>
      </w:r>
      <w:r w:rsidR="00607772">
        <w:rPr>
          <w:b/>
          <w:sz w:val="28"/>
          <w:szCs w:val="28"/>
        </w:rPr>
        <w:tab/>
      </w:r>
      <w:r w:rsidR="00E405D2" w:rsidRPr="00E405D2">
        <w:rPr>
          <w:b/>
          <w:sz w:val="28"/>
          <w:szCs w:val="28"/>
        </w:rPr>
        <w:t>Introduction</w:t>
      </w:r>
    </w:p>
    <w:p w:rsidR="0005426B" w:rsidRDefault="799C920A" w:rsidP="0005426B">
      <w:pPr>
        <w:spacing w:after="0" w:line="480" w:lineRule="auto"/>
        <w:rPr>
          <w:sz w:val="24"/>
          <w:szCs w:val="24"/>
        </w:rPr>
      </w:pPr>
      <w:r w:rsidRPr="6C929E7C">
        <w:rPr>
          <w:sz w:val="24"/>
          <w:szCs w:val="24"/>
        </w:rPr>
        <w:t>G</w:t>
      </w:r>
      <w:r w:rsidR="320D94CB" w:rsidRPr="6C929E7C">
        <w:rPr>
          <w:sz w:val="24"/>
          <w:szCs w:val="24"/>
        </w:rPr>
        <w:t>laxo Smith Kline</w:t>
      </w:r>
      <w:r w:rsidRPr="6C929E7C">
        <w:rPr>
          <w:sz w:val="24"/>
          <w:szCs w:val="24"/>
        </w:rPr>
        <w:t xml:space="preserve"> (GSK) is a </w:t>
      </w:r>
      <w:r w:rsidR="320D94CB" w:rsidRPr="6C929E7C">
        <w:rPr>
          <w:sz w:val="24"/>
          <w:szCs w:val="24"/>
        </w:rPr>
        <w:t>global pharmaceutical company</w:t>
      </w:r>
      <w:r w:rsidR="54471549" w:rsidRPr="6C929E7C">
        <w:rPr>
          <w:sz w:val="24"/>
          <w:szCs w:val="24"/>
        </w:rPr>
        <w:t xml:space="preserve"> who prevents and treats disease </w:t>
      </w:r>
      <w:r w:rsidR="69C00443" w:rsidRPr="6C929E7C">
        <w:rPr>
          <w:sz w:val="24"/>
          <w:szCs w:val="24"/>
        </w:rPr>
        <w:t xml:space="preserve">with </w:t>
      </w:r>
      <w:r w:rsidR="54471549" w:rsidRPr="6C929E7C">
        <w:rPr>
          <w:sz w:val="24"/>
          <w:szCs w:val="24"/>
        </w:rPr>
        <w:t>vaccines, speciality and general medicines</w:t>
      </w:r>
      <w:r w:rsidR="1D6F0571" w:rsidRPr="6C929E7C">
        <w:rPr>
          <w:sz w:val="24"/>
          <w:szCs w:val="24"/>
        </w:rPr>
        <w:t xml:space="preserve"> </w:t>
      </w:r>
      <w:r w:rsidR="664CDC70" w:rsidRPr="6C929E7C">
        <w:rPr>
          <w:sz w:val="24"/>
          <w:szCs w:val="24"/>
        </w:rPr>
        <w:t>and has</w:t>
      </w:r>
      <w:r w:rsidR="1D6F0571" w:rsidRPr="6C929E7C">
        <w:rPr>
          <w:sz w:val="24"/>
          <w:szCs w:val="24"/>
        </w:rPr>
        <w:t xml:space="preserve"> its headquarters in Brentford, London</w:t>
      </w:r>
      <w:r w:rsidR="320D94CB" w:rsidRPr="6C929E7C">
        <w:rPr>
          <w:sz w:val="24"/>
          <w:szCs w:val="24"/>
        </w:rPr>
        <w:t xml:space="preserve">. </w:t>
      </w:r>
      <w:r w:rsidR="52F44601" w:rsidRPr="6C929E7C">
        <w:rPr>
          <w:sz w:val="24"/>
          <w:szCs w:val="24"/>
        </w:rPr>
        <w:t>Its</w:t>
      </w:r>
      <w:r w:rsidR="320D94CB" w:rsidRPr="6C929E7C">
        <w:rPr>
          <w:sz w:val="24"/>
          <w:szCs w:val="24"/>
        </w:rPr>
        <w:t xml:space="preserve"> origins can be traced back to 1715 in London</w:t>
      </w:r>
      <w:r w:rsidR="78F7BF9F" w:rsidRPr="6C929E7C">
        <w:rPr>
          <w:sz w:val="24"/>
          <w:szCs w:val="24"/>
        </w:rPr>
        <w:t xml:space="preserve"> where many smaller operations began making medicines to cure diseases. It was from 1909, as technological advancements were revolutionising the world that these legacy companies began to expand and sell new products on a global scale. It was a period of scientific breakthroughs such as the discovery of insulin and penicillin. Glaxo Laboratories Limited was the first global organisation to emerge from an amalgamation of smaller firms </w:t>
      </w:r>
      <w:r w:rsidR="78F7BF9F" w:rsidRPr="6C929E7C">
        <w:rPr>
          <w:sz w:val="24"/>
          <w:szCs w:val="24"/>
        </w:rPr>
        <w:lastRenderedPageBreak/>
        <w:t>in 1947.</w:t>
      </w:r>
      <w:r w:rsidR="5FE1DDCC" w:rsidRPr="6C929E7C">
        <w:rPr>
          <w:sz w:val="24"/>
          <w:szCs w:val="24"/>
        </w:rPr>
        <w:t xml:space="preserve"> During the sixties and seventies, Glaxo Laboratories Limited were leaders in developing asthma inhalers, broad-spectrum antibiotics and during the eighties and nineties advances in HIV medication were led by the company.</w:t>
      </w:r>
    </w:p>
    <w:p w:rsidR="005C3014" w:rsidRDefault="005C3014" w:rsidP="0005426B">
      <w:pPr>
        <w:spacing w:after="0" w:line="480" w:lineRule="auto"/>
        <w:rPr>
          <w:sz w:val="24"/>
          <w:szCs w:val="24"/>
        </w:rPr>
      </w:pPr>
      <w:r>
        <w:rPr>
          <w:sz w:val="24"/>
          <w:szCs w:val="24"/>
        </w:rPr>
        <w:t>In January 2000, GlaxoSmithKline plc was formed from the merger of Glaxo Wellcome plc and SmithKline Beecham plc.</w:t>
      </w:r>
    </w:p>
    <w:p w:rsidR="005C3014" w:rsidRDefault="005C3014" w:rsidP="0005426B">
      <w:pPr>
        <w:spacing w:after="0" w:line="480" w:lineRule="auto"/>
        <w:rPr>
          <w:sz w:val="24"/>
          <w:szCs w:val="24"/>
        </w:rPr>
      </w:pPr>
      <w:r>
        <w:rPr>
          <w:sz w:val="24"/>
          <w:szCs w:val="24"/>
        </w:rPr>
        <w:t xml:space="preserve">Today, GSK labels itself as a </w:t>
      </w:r>
      <w:r w:rsidR="003E6B82">
        <w:rPr>
          <w:sz w:val="24"/>
          <w:szCs w:val="24"/>
        </w:rPr>
        <w:t>global</w:t>
      </w:r>
      <w:r>
        <w:rPr>
          <w:sz w:val="24"/>
          <w:szCs w:val="24"/>
        </w:rPr>
        <w:t xml:space="preserve"> biopharma company</w:t>
      </w:r>
      <w:r w:rsidR="003E6B82">
        <w:rPr>
          <w:sz w:val="24"/>
          <w:szCs w:val="24"/>
        </w:rPr>
        <w:t xml:space="preserve"> </w:t>
      </w:r>
      <w:r w:rsidR="00A43953">
        <w:rPr>
          <w:sz w:val="24"/>
          <w:szCs w:val="24"/>
        </w:rPr>
        <w:t>with a purpose to unite</w:t>
      </w:r>
      <w:r w:rsidR="003E6B82">
        <w:rPr>
          <w:sz w:val="24"/>
          <w:szCs w:val="24"/>
        </w:rPr>
        <w:t xml:space="preserve"> science, technology and talent to get ahead of disease together.</w:t>
      </w:r>
    </w:p>
    <w:p w:rsidR="003E6B82" w:rsidRDefault="003E6B82" w:rsidP="0005426B">
      <w:pPr>
        <w:spacing w:after="0" w:line="480" w:lineRule="auto"/>
        <w:rPr>
          <w:sz w:val="24"/>
          <w:szCs w:val="24"/>
        </w:rPr>
      </w:pPr>
      <w:r>
        <w:rPr>
          <w:sz w:val="24"/>
          <w:szCs w:val="24"/>
        </w:rPr>
        <w:t>Their aim is to positively impact the health of 2.5 billion people by the end of the decade, as a successful, growing company where people can thrive</w:t>
      </w:r>
      <w:r w:rsidR="00A43953">
        <w:rPr>
          <w:sz w:val="24"/>
          <w:szCs w:val="24"/>
        </w:rPr>
        <w:t>.</w:t>
      </w:r>
    </w:p>
    <w:p w:rsidR="00A43953" w:rsidRPr="00611DCD" w:rsidRDefault="00A43953" w:rsidP="0005426B">
      <w:pPr>
        <w:spacing w:after="0" w:line="480" w:lineRule="auto"/>
        <w:rPr>
          <w:sz w:val="24"/>
          <w:szCs w:val="24"/>
        </w:rPr>
      </w:pPr>
      <w:r>
        <w:rPr>
          <w:sz w:val="24"/>
          <w:szCs w:val="24"/>
        </w:rPr>
        <w:t>GSK employs 70,000 people worldwide, operates in more than 75 countries and has 37 manufacturing sites.</w:t>
      </w:r>
    </w:p>
    <w:p w:rsidR="0005426B" w:rsidRDefault="54471549" w:rsidP="06A352E1">
      <w:pPr>
        <w:spacing w:after="0" w:line="480" w:lineRule="auto"/>
        <w:rPr>
          <w:sz w:val="24"/>
          <w:szCs w:val="24"/>
        </w:rPr>
      </w:pPr>
      <w:r w:rsidRPr="6C929E7C">
        <w:rPr>
          <w:sz w:val="24"/>
          <w:szCs w:val="24"/>
        </w:rPr>
        <w:t xml:space="preserve">In 2023, GSK reported </w:t>
      </w:r>
      <w:r w:rsidR="1555E9DB" w:rsidRPr="6C929E7C">
        <w:rPr>
          <w:sz w:val="24"/>
          <w:szCs w:val="24"/>
        </w:rPr>
        <w:t>£</w:t>
      </w:r>
      <w:r w:rsidRPr="6C929E7C">
        <w:rPr>
          <w:sz w:val="24"/>
          <w:szCs w:val="24"/>
        </w:rPr>
        <w:t>30.3bn medicines and vaccine sales</w:t>
      </w:r>
      <w:r w:rsidR="33F8C703" w:rsidRPr="6C929E7C">
        <w:rPr>
          <w:sz w:val="24"/>
          <w:szCs w:val="24"/>
        </w:rPr>
        <w:t xml:space="preserve">, </w:t>
      </w:r>
      <w:r w:rsidR="4E02845B" w:rsidRPr="6C929E7C">
        <w:rPr>
          <w:sz w:val="24"/>
          <w:szCs w:val="24"/>
        </w:rPr>
        <w:t>£</w:t>
      </w:r>
      <w:r w:rsidR="33F8C703" w:rsidRPr="6C929E7C">
        <w:rPr>
          <w:sz w:val="24"/>
          <w:szCs w:val="24"/>
        </w:rPr>
        <w:t>6.2bn investment in R&amp;D</w:t>
      </w:r>
      <w:r w:rsidR="2BDF32C7" w:rsidRPr="6C929E7C">
        <w:rPr>
          <w:sz w:val="24"/>
          <w:szCs w:val="24"/>
        </w:rPr>
        <w:t>,</w:t>
      </w:r>
      <w:r w:rsidR="33F8C703" w:rsidRPr="6C929E7C">
        <w:rPr>
          <w:sz w:val="24"/>
          <w:szCs w:val="24"/>
        </w:rPr>
        <w:t xml:space="preserve"> 71 vaccines and medicines in development</w:t>
      </w:r>
      <w:r w:rsidR="56A634C3" w:rsidRPr="6C929E7C">
        <w:rPr>
          <w:sz w:val="24"/>
          <w:szCs w:val="24"/>
        </w:rPr>
        <w:t xml:space="preserve"> </w:t>
      </w:r>
      <w:r w:rsidR="71323EE7" w:rsidRPr="6C929E7C">
        <w:rPr>
          <w:sz w:val="24"/>
          <w:szCs w:val="24"/>
        </w:rPr>
        <w:t xml:space="preserve">and £6.7bn total operating profit </w:t>
      </w:r>
      <w:r w:rsidR="56A634C3" w:rsidRPr="6C929E7C">
        <w:rPr>
          <w:sz w:val="24"/>
          <w:szCs w:val="24"/>
        </w:rPr>
        <w:t>(GSK, 2024)</w:t>
      </w:r>
      <w:r w:rsidR="33F8C703" w:rsidRPr="6C929E7C">
        <w:rPr>
          <w:sz w:val="24"/>
          <w:szCs w:val="24"/>
        </w:rPr>
        <w:t>.</w:t>
      </w:r>
    </w:p>
    <w:p w:rsidR="477D132B" w:rsidRDefault="073AD9A6" w:rsidP="6C929E7C">
      <w:pPr>
        <w:spacing w:after="0" w:line="480" w:lineRule="auto"/>
        <w:rPr>
          <w:sz w:val="24"/>
          <w:szCs w:val="24"/>
        </w:rPr>
      </w:pPr>
      <w:r w:rsidRPr="6C929E7C">
        <w:rPr>
          <w:sz w:val="24"/>
          <w:szCs w:val="24"/>
        </w:rPr>
        <w:lastRenderedPageBreak/>
        <w:t xml:space="preserve">GSK is a truly global company, </w:t>
      </w:r>
      <w:r w:rsidR="051C7839" w:rsidRPr="6C929E7C">
        <w:rPr>
          <w:sz w:val="24"/>
          <w:szCs w:val="24"/>
        </w:rPr>
        <w:t>Morrison (2020) defines globalisation as</w:t>
      </w:r>
      <w:r w:rsidR="11826510" w:rsidRPr="6C929E7C">
        <w:rPr>
          <w:sz w:val="24"/>
          <w:szCs w:val="24"/>
        </w:rPr>
        <w:t xml:space="preserve"> processes by which products, people, companies, money and information are able to move quickly around the world</w:t>
      </w:r>
      <w:r w:rsidR="758D1BE7" w:rsidRPr="6C929E7C">
        <w:rPr>
          <w:sz w:val="24"/>
          <w:szCs w:val="24"/>
        </w:rPr>
        <w:t>, as decision makers desire, with few cross-border impediments in their way</w:t>
      </w:r>
      <w:r w:rsidR="00602C88" w:rsidRPr="6C929E7C">
        <w:rPr>
          <w:sz w:val="24"/>
          <w:szCs w:val="24"/>
        </w:rPr>
        <w:t>.</w:t>
      </w:r>
      <w:r w:rsidR="2D0EACC8" w:rsidRPr="6C929E7C">
        <w:rPr>
          <w:sz w:val="24"/>
          <w:szCs w:val="24"/>
        </w:rPr>
        <w:t xml:space="preserve"> </w:t>
      </w:r>
    </w:p>
    <w:p w:rsidR="477D132B" w:rsidRDefault="2D0EACC8" w:rsidP="06A352E1">
      <w:pPr>
        <w:spacing w:after="0" w:line="480" w:lineRule="auto"/>
        <w:rPr>
          <w:sz w:val="24"/>
          <w:szCs w:val="24"/>
        </w:rPr>
      </w:pPr>
      <w:r w:rsidRPr="6C929E7C">
        <w:rPr>
          <w:sz w:val="24"/>
          <w:szCs w:val="24"/>
        </w:rPr>
        <w:t xml:space="preserve">This globalisation has led to the formation of global business, GSK being a significant </w:t>
      </w:r>
      <w:r w:rsidR="65D25BBB" w:rsidRPr="6C929E7C">
        <w:rPr>
          <w:sz w:val="24"/>
          <w:szCs w:val="24"/>
        </w:rPr>
        <w:t>one.</w:t>
      </w:r>
      <w:r w:rsidRPr="6C929E7C">
        <w:rPr>
          <w:sz w:val="24"/>
          <w:szCs w:val="24"/>
        </w:rPr>
        <w:t xml:space="preserve"> </w:t>
      </w:r>
    </w:p>
    <w:p w:rsidR="0005426B" w:rsidRDefault="017CCE91" w:rsidP="06A352E1">
      <w:pPr>
        <w:spacing w:after="0" w:line="480" w:lineRule="auto"/>
        <w:rPr>
          <w:sz w:val="24"/>
          <w:szCs w:val="24"/>
        </w:rPr>
      </w:pPr>
      <w:r w:rsidRPr="06A352E1">
        <w:rPr>
          <w:sz w:val="24"/>
          <w:szCs w:val="24"/>
        </w:rPr>
        <w:t>GSK sits at number 183 in the Forbes Global 2000, 2024, listing the top 2000 global companies in</w:t>
      </w:r>
      <w:r w:rsidR="1D8E063F" w:rsidRPr="06A352E1">
        <w:rPr>
          <w:sz w:val="24"/>
          <w:szCs w:val="24"/>
        </w:rPr>
        <w:t xml:space="preserve"> the world (Forbes, 2024).</w:t>
      </w:r>
    </w:p>
    <w:p w:rsidR="0005426B" w:rsidRDefault="0005426B"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00E405D2" w:rsidRPr="00E405D2" w:rsidRDefault="30986055" w:rsidP="2C5243CC">
      <w:pPr>
        <w:spacing w:after="0" w:line="240" w:lineRule="auto"/>
        <w:rPr>
          <w:b/>
          <w:bCs/>
          <w:sz w:val="28"/>
          <w:szCs w:val="28"/>
        </w:rPr>
      </w:pPr>
      <w:r w:rsidRPr="2C5243CC">
        <w:rPr>
          <w:b/>
          <w:bCs/>
          <w:sz w:val="28"/>
          <w:szCs w:val="28"/>
        </w:rPr>
        <w:t>3</w:t>
      </w:r>
      <w:r w:rsidR="7A61254E" w:rsidRPr="2C5243CC">
        <w:rPr>
          <w:b/>
          <w:bCs/>
          <w:sz w:val="28"/>
          <w:szCs w:val="28"/>
        </w:rPr>
        <w:t>.0</w:t>
      </w:r>
      <w:r w:rsidR="00B92F07">
        <w:tab/>
      </w:r>
      <w:r w:rsidR="047473A9" w:rsidRPr="2C5243CC">
        <w:rPr>
          <w:b/>
          <w:bCs/>
          <w:sz w:val="28"/>
          <w:szCs w:val="28"/>
        </w:rPr>
        <w:t>Main Findings</w:t>
      </w:r>
    </w:p>
    <w:p w:rsidR="0B024A3E" w:rsidRDefault="52A111D8" w:rsidP="6C929E7C">
      <w:pPr>
        <w:spacing w:after="0" w:line="480" w:lineRule="auto"/>
        <w:rPr>
          <w:rFonts w:eastAsiaTheme="minorEastAsia"/>
          <w:sz w:val="24"/>
          <w:szCs w:val="24"/>
        </w:rPr>
      </w:pPr>
      <w:r w:rsidRPr="6C929E7C">
        <w:rPr>
          <w:rFonts w:eastAsiaTheme="minorEastAsia"/>
          <w:sz w:val="24"/>
          <w:szCs w:val="24"/>
        </w:rPr>
        <w:t>The aim of this report is to analyse the global business environment within which GSK operates. To do this,</w:t>
      </w:r>
      <w:r w:rsidR="41BFA711" w:rsidRPr="6C929E7C">
        <w:rPr>
          <w:rFonts w:eastAsiaTheme="minorEastAsia"/>
          <w:sz w:val="24"/>
          <w:szCs w:val="24"/>
        </w:rPr>
        <w:t xml:space="preserve"> a number of</w:t>
      </w:r>
      <w:r w:rsidR="6309EF1E" w:rsidRPr="6C929E7C">
        <w:rPr>
          <w:rFonts w:eastAsiaTheme="minorEastAsia"/>
          <w:sz w:val="24"/>
          <w:szCs w:val="24"/>
        </w:rPr>
        <w:t xml:space="preserve"> strategic analytical tools can be used.</w:t>
      </w:r>
    </w:p>
    <w:p w:rsidR="748C4457" w:rsidRDefault="471D73C1" w:rsidP="6C929E7C">
      <w:pPr>
        <w:spacing w:after="0" w:line="480" w:lineRule="auto"/>
        <w:rPr>
          <w:rFonts w:eastAsiaTheme="minorEastAsia"/>
          <w:sz w:val="24"/>
          <w:szCs w:val="24"/>
        </w:rPr>
      </w:pPr>
      <w:r w:rsidRPr="6C929E7C">
        <w:rPr>
          <w:rFonts w:eastAsiaTheme="minorEastAsia"/>
          <w:sz w:val="24"/>
          <w:szCs w:val="24"/>
        </w:rPr>
        <w:lastRenderedPageBreak/>
        <w:t xml:space="preserve">Firstly, a </w:t>
      </w:r>
      <w:r w:rsidR="6309EF1E" w:rsidRPr="6C929E7C">
        <w:rPr>
          <w:rFonts w:eastAsiaTheme="minorEastAsia"/>
          <w:sz w:val="24"/>
          <w:szCs w:val="24"/>
        </w:rPr>
        <w:t>PESTLE Analysis</w:t>
      </w:r>
      <w:r w:rsidR="48E5C8CC" w:rsidRPr="6C929E7C">
        <w:rPr>
          <w:rFonts w:eastAsiaTheme="minorEastAsia"/>
          <w:sz w:val="24"/>
          <w:szCs w:val="24"/>
        </w:rPr>
        <w:t xml:space="preserve"> - looks at the Political, </w:t>
      </w:r>
      <w:r w:rsidR="3FEC2A31" w:rsidRPr="6C929E7C">
        <w:rPr>
          <w:rFonts w:eastAsiaTheme="minorEastAsia"/>
          <w:sz w:val="24"/>
          <w:szCs w:val="24"/>
        </w:rPr>
        <w:t>Economic</w:t>
      </w:r>
      <w:r w:rsidR="48E5C8CC" w:rsidRPr="6C929E7C">
        <w:rPr>
          <w:rFonts w:eastAsiaTheme="minorEastAsia"/>
          <w:sz w:val="24"/>
          <w:szCs w:val="24"/>
        </w:rPr>
        <w:t xml:space="preserve">, Social, Technological, Ecological and Legal forces that will impact the strategic decisions and direction of an organisation. </w:t>
      </w:r>
    </w:p>
    <w:p w:rsidR="18A7D190" w:rsidRDefault="48E5C8CC" w:rsidP="6C929E7C">
      <w:pPr>
        <w:spacing w:after="0" w:line="480" w:lineRule="auto"/>
        <w:rPr>
          <w:sz w:val="24"/>
          <w:szCs w:val="24"/>
        </w:rPr>
      </w:pPr>
      <w:r w:rsidRPr="6C929E7C">
        <w:rPr>
          <w:rFonts w:eastAsiaTheme="minorEastAsia"/>
          <w:sz w:val="24"/>
          <w:szCs w:val="24"/>
        </w:rPr>
        <w:t>According to Lynch (2018, p.75) PESTEL analysis is ‘purely a reminder checklist and should be used selectively’. Lynch notes that the list ‘is only as good as the people creating it</w:t>
      </w:r>
      <w:r w:rsidR="782E7FAA" w:rsidRPr="6C929E7C">
        <w:rPr>
          <w:rFonts w:eastAsiaTheme="minorEastAsia"/>
          <w:sz w:val="24"/>
          <w:szCs w:val="24"/>
        </w:rPr>
        <w:t>’</w:t>
      </w:r>
      <w:r w:rsidRPr="6C929E7C">
        <w:rPr>
          <w:rFonts w:eastAsiaTheme="minorEastAsia"/>
          <w:sz w:val="24"/>
          <w:szCs w:val="24"/>
        </w:rPr>
        <w:t>. It is fruitless to create a list of every conceivable factor. Instead focus on the main concerns which are of most importance.</w:t>
      </w:r>
      <w:r w:rsidRPr="6C929E7C">
        <w:rPr>
          <w:rFonts w:ascii="Arial" w:eastAsia="Arial" w:hAnsi="Arial" w:cs="Arial"/>
          <w:sz w:val="24"/>
          <w:szCs w:val="24"/>
        </w:rPr>
        <w:t xml:space="preserve"> </w:t>
      </w:r>
    </w:p>
    <w:p w:rsidR="18A7D190" w:rsidRDefault="173A1474" w:rsidP="6C929E7C">
      <w:pPr>
        <w:spacing w:after="0" w:line="480" w:lineRule="auto"/>
        <w:rPr>
          <w:sz w:val="24"/>
          <w:szCs w:val="24"/>
        </w:rPr>
      </w:pPr>
      <w:r w:rsidRPr="6C929E7C">
        <w:rPr>
          <w:sz w:val="24"/>
          <w:szCs w:val="24"/>
        </w:rPr>
        <w:t xml:space="preserve">Below </w:t>
      </w:r>
      <w:r w:rsidR="12D5302E" w:rsidRPr="6C929E7C">
        <w:rPr>
          <w:sz w:val="24"/>
          <w:szCs w:val="24"/>
        </w:rPr>
        <w:t xml:space="preserve">is a </w:t>
      </w:r>
      <w:r w:rsidR="12D5302E" w:rsidRPr="6C929E7C">
        <w:rPr>
          <w:b/>
          <w:bCs/>
          <w:sz w:val="24"/>
          <w:szCs w:val="24"/>
        </w:rPr>
        <w:t xml:space="preserve">PESTLE analysis </w:t>
      </w:r>
      <w:r w:rsidR="12D5302E" w:rsidRPr="6C929E7C">
        <w:rPr>
          <w:sz w:val="24"/>
          <w:szCs w:val="24"/>
        </w:rPr>
        <w:t>for GSK globally:</w:t>
      </w:r>
    </w:p>
    <w:tbl>
      <w:tblPr>
        <w:tblStyle w:val="TableGrid"/>
        <w:tblW w:w="0" w:type="auto"/>
        <w:tblLayout w:type="fixed"/>
        <w:tblLook w:val="06A0" w:firstRow="1" w:lastRow="0" w:firstColumn="1" w:lastColumn="0" w:noHBand="1" w:noVBand="1"/>
      </w:tblPr>
      <w:tblGrid>
        <w:gridCol w:w="1800"/>
        <w:gridCol w:w="7215"/>
      </w:tblGrid>
      <w:tr w:rsidR="18A7D190" w:rsidTr="6C929E7C">
        <w:trPr>
          <w:trHeight w:val="300"/>
        </w:trPr>
        <w:tc>
          <w:tcPr>
            <w:tcW w:w="1800" w:type="dxa"/>
            <w:shd w:val="clear" w:color="auto" w:fill="5B9BD5" w:themeFill="accent1"/>
          </w:tcPr>
          <w:p w:rsidR="38A84E06" w:rsidRDefault="38A84E06" w:rsidP="18A7D190">
            <w:pPr>
              <w:rPr>
                <w:sz w:val="24"/>
                <w:szCs w:val="24"/>
              </w:rPr>
            </w:pPr>
            <w:r w:rsidRPr="18A7D190">
              <w:rPr>
                <w:b/>
                <w:bCs/>
                <w:sz w:val="24"/>
                <w:szCs w:val="24"/>
              </w:rPr>
              <w:t>P</w:t>
            </w:r>
            <w:r w:rsidRPr="18A7D190">
              <w:rPr>
                <w:sz w:val="24"/>
                <w:szCs w:val="24"/>
              </w:rPr>
              <w:t>olitical</w:t>
            </w:r>
          </w:p>
        </w:tc>
        <w:tc>
          <w:tcPr>
            <w:tcW w:w="7215" w:type="dxa"/>
          </w:tcPr>
          <w:p w:rsidR="7472529D" w:rsidRDefault="7A91AA41" w:rsidP="6C929E7C">
            <w:pPr>
              <w:pStyle w:val="ListParagraph"/>
              <w:numPr>
                <w:ilvl w:val="0"/>
                <w:numId w:val="19"/>
              </w:numPr>
            </w:pPr>
            <w:r w:rsidRPr="6C929E7C">
              <w:t>Global healthcare policies</w:t>
            </w:r>
            <w:r w:rsidR="6C22295C" w:rsidRPr="6C929E7C">
              <w:t>.</w:t>
            </w:r>
          </w:p>
          <w:p w:rsidR="68D5B4B8" w:rsidRDefault="6C22295C" w:rsidP="6C929E7C">
            <w:pPr>
              <w:pStyle w:val="ListParagraph"/>
              <w:numPr>
                <w:ilvl w:val="0"/>
                <w:numId w:val="19"/>
              </w:numPr>
            </w:pPr>
            <w:r w:rsidRPr="6C929E7C">
              <w:t>Highly regulated industry.</w:t>
            </w:r>
          </w:p>
          <w:p w:rsidR="68D5B4B8" w:rsidRDefault="585F1122" w:rsidP="6C929E7C">
            <w:pPr>
              <w:pStyle w:val="ListParagraph"/>
              <w:numPr>
                <w:ilvl w:val="0"/>
                <w:numId w:val="19"/>
              </w:numPr>
            </w:pPr>
            <w:r w:rsidRPr="6C929E7C">
              <w:t>Political unrest in countries GSK operates within</w:t>
            </w:r>
            <w:r w:rsidR="4CE5D525" w:rsidRPr="6C929E7C">
              <w:t>.</w:t>
            </w:r>
          </w:p>
          <w:p w:rsidR="2B916539" w:rsidRDefault="72DC41C0" w:rsidP="6C929E7C">
            <w:pPr>
              <w:pStyle w:val="ListParagraph"/>
              <w:numPr>
                <w:ilvl w:val="0"/>
                <w:numId w:val="19"/>
              </w:numPr>
            </w:pPr>
            <w:r w:rsidRPr="6C929E7C">
              <w:t>Challenges associated with Brexit</w:t>
            </w:r>
            <w:r w:rsidR="295E1393" w:rsidRPr="6C929E7C">
              <w:t xml:space="preserve"> and international trade policies.</w:t>
            </w:r>
          </w:p>
        </w:tc>
      </w:tr>
      <w:tr w:rsidR="18A7D190" w:rsidTr="6C929E7C">
        <w:trPr>
          <w:trHeight w:val="300"/>
        </w:trPr>
        <w:tc>
          <w:tcPr>
            <w:tcW w:w="1800" w:type="dxa"/>
            <w:shd w:val="clear" w:color="auto" w:fill="FFC000" w:themeFill="accent4"/>
          </w:tcPr>
          <w:p w:rsidR="38A84E06" w:rsidRDefault="38A84E06" w:rsidP="18A7D190">
            <w:pPr>
              <w:rPr>
                <w:sz w:val="24"/>
                <w:szCs w:val="24"/>
              </w:rPr>
            </w:pPr>
            <w:r w:rsidRPr="18A7D190">
              <w:rPr>
                <w:b/>
                <w:bCs/>
                <w:sz w:val="24"/>
                <w:szCs w:val="24"/>
              </w:rPr>
              <w:t>E</w:t>
            </w:r>
            <w:r w:rsidRPr="18A7D190">
              <w:rPr>
                <w:sz w:val="24"/>
                <w:szCs w:val="24"/>
              </w:rPr>
              <w:t>conomic</w:t>
            </w:r>
          </w:p>
        </w:tc>
        <w:tc>
          <w:tcPr>
            <w:tcW w:w="7215" w:type="dxa"/>
          </w:tcPr>
          <w:p w:rsidR="02610CA0" w:rsidRDefault="2CE3804D" w:rsidP="6C929E7C">
            <w:pPr>
              <w:pStyle w:val="ListParagraph"/>
              <w:numPr>
                <w:ilvl w:val="0"/>
                <w:numId w:val="18"/>
              </w:numPr>
            </w:pPr>
            <w:r w:rsidRPr="6C929E7C">
              <w:t xml:space="preserve">Financial position of each country and their </w:t>
            </w:r>
            <w:r w:rsidR="5457C14F" w:rsidRPr="6C929E7C">
              <w:t>level of spending on healthcare</w:t>
            </w:r>
            <w:r w:rsidRPr="6C929E7C">
              <w:t>.</w:t>
            </w:r>
            <w:r w:rsidR="72E50476" w:rsidRPr="6C929E7C">
              <w:t xml:space="preserve"> </w:t>
            </w:r>
          </w:p>
          <w:p w:rsidR="25B10F34" w:rsidRDefault="058C3954" w:rsidP="6C929E7C">
            <w:pPr>
              <w:pStyle w:val="ListParagraph"/>
              <w:numPr>
                <w:ilvl w:val="0"/>
                <w:numId w:val="18"/>
              </w:numPr>
            </w:pPr>
            <w:r w:rsidRPr="6C929E7C">
              <w:t xml:space="preserve">Cost of producing </w:t>
            </w:r>
            <w:r w:rsidR="021D98CD" w:rsidRPr="6C929E7C">
              <w:t>and distribution of drugs worldwide.</w:t>
            </w:r>
          </w:p>
          <w:p w:rsidR="18A7D190" w:rsidRDefault="06C47FAE" w:rsidP="6C929E7C">
            <w:pPr>
              <w:pStyle w:val="ListParagraph"/>
              <w:numPr>
                <w:ilvl w:val="0"/>
                <w:numId w:val="18"/>
              </w:numPr>
            </w:pPr>
            <w:r w:rsidRPr="6C929E7C">
              <w:t>Impact of exchange rates when operating in multiple countries.</w:t>
            </w:r>
          </w:p>
        </w:tc>
      </w:tr>
      <w:tr w:rsidR="18A7D190" w:rsidTr="6C929E7C">
        <w:trPr>
          <w:trHeight w:val="300"/>
        </w:trPr>
        <w:tc>
          <w:tcPr>
            <w:tcW w:w="1800" w:type="dxa"/>
            <w:shd w:val="clear" w:color="auto" w:fill="7030A0"/>
          </w:tcPr>
          <w:p w:rsidR="38A84E06" w:rsidRDefault="38A84E06" w:rsidP="18A7D190">
            <w:pPr>
              <w:rPr>
                <w:sz w:val="24"/>
                <w:szCs w:val="24"/>
              </w:rPr>
            </w:pPr>
            <w:r w:rsidRPr="18A7D190">
              <w:rPr>
                <w:b/>
                <w:bCs/>
                <w:sz w:val="24"/>
                <w:szCs w:val="24"/>
              </w:rPr>
              <w:t>S</w:t>
            </w:r>
            <w:r w:rsidRPr="18A7D190">
              <w:rPr>
                <w:sz w:val="24"/>
                <w:szCs w:val="24"/>
              </w:rPr>
              <w:t>ocial</w:t>
            </w:r>
          </w:p>
        </w:tc>
        <w:tc>
          <w:tcPr>
            <w:tcW w:w="7215" w:type="dxa"/>
          </w:tcPr>
          <w:p w:rsidR="18A7D190" w:rsidRDefault="254E1A59" w:rsidP="6C929E7C">
            <w:pPr>
              <w:pStyle w:val="ListParagraph"/>
              <w:numPr>
                <w:ilvl w:val="0"/>
                <w:numId w:val="17"/>
              </w:numPr>
            </w:pPr>
            <w:r w:rsidRPr="6C929E7C">
              <w:t>Increased health awareness can lead to p</w:t>
            </w:r>
            <w:r w:rsidR="262911C4" w:rsidRPr="6C929E7C">
              <w:t xml:space="preserve">ressure from society to support the development of drugs for certain </w:t>
            </w:r>
            <w:r w:rsidR="28A5E24D" w:rsidRPr="6C929E7C">
              <w:t>chronic diseases.</w:t>
            </w:r>
          </w:p>
          <w:p w:rsidR="18A7D190" w:rsidRDefault="60EA3400" w:rsidP="6C929E7C">
            <w:pPr>
              <w:pStyle w:val="ListParagraph"/>
              <w:numPr>
                <w:ilvl w:val="0"/>
                <w:numId w:val="17"/>
              </w:numPr>
            </w:pPr>
            <w:r w:rsidRPr="6C929E7C">
              <w:t>Cultural attitudes and their influence</w:t>
            </w:r>
            <w:r w:rsidR="5A0E5128" w:rsidRPr="6C929E7C">
              <w:t xml:space="preserve"> can affect demand for certain pharmaceuticals.</w:t>
            </w:r>
          </w:p>
          <w:p w:rsidR="18A7D190" w:rsidRDefault="3D95D55A" w:rsidP="6C929E7C">
            <w:pPr>
              <w:pStyle w:val="ListParagraph"/>
              <w:numPr>
                <w:ilvl w:val="0"/>
                <w:numId w:val="17"/>
              </w:numPr>
            </w:pPr>
            <w:r w:rsidRPr="6C929E7C">
              <w:t xml:space="preserve">Changes in </w:t>
            </w:r>
            <w:r w:rsidR="5A0E5128" w:rsidRPr="6C929E7C">
              <w:t>d</w:t>
            </w:r>
            <w:r w:rsidRPr="6C929E7C">
              <w:t>emographics of different countries i.e. ageing population, young population.</w:t>
            </w:r>
            <w:r w:rsidR="5A0E5128" w:rsidRPr="6C929E7C">
              <w:t xml:space="preserve"> </w:t>
            </w:r>
          </w:p>
        </w:tc>
      </w:tr>
      <w:tr w:rsidR="18A7D190" w:rsidTr="6C929E7C">
        <w:trPr>
          <w:trHeight w:val="300"/>
        </w:trPr>
        <w:tc>
          <w:tcPr>
            <w:tcW w:w="1800" w:type="dxa"/>
            <w:shd w:val="clear" w:color="auto" w:fill="BDD6EE" w:themeFill="accent1" w:themeFillTint="66"/>
          </w:tcPr>
          <w:p w:rsidR="38A84E06" w:rsidRDefault="38A84E06" w:rsidP="18A7D190">
            <w:pPr>
              <w:rPr>
                <w:sz w:val="24"/>
                <w:szCs w:val="24"/>
              </w:rPr>
            </w:pPr>
            <w:r w:rsidRPr="18A7D190">
              <w:rPr>
                <w:b/>
                <w:bCs/>
                <w:sz w:val="24"/>
                <w:szCs w:val="24"/>
              </w:rPr>
              <w:t>T</w:t>
            </w:r>
            <w:r w:rsidRPr="18A7D190">
              <w:rPr>
                <w:sz w:val="24"/>
                <w:szCs w:val="24"/>
              </w:rPr>
              <w:t>echnological</w:t>
            </w:r>
          </w:p>
        </w:tc>
        <w:tc>
          <w:tcPr>
            <w:tcW w:w="7215" w:type="dxa"/>
          </w:tcPr>
          <w:p w:rsidR="18A7D190" w:rsidRDefault="3098D065" w:rsidP="6C929E7C">
            <w:pPr>
              <w:pStyle w:val="ListParagraph"/>
              <w:numPr>
                <w:ilvl w:val="0"/>
                <w:numId w:val="16"/>
              </w:numPr>
            </w:pPr>
            <w:r w:rsidRPr="6C929E7C">
              <w:t>Investment needed in Research and Development.</w:t>
            </w:r>
          </w:p>
          <w:p w:rsidR="18A7D190" w:rsidRDefault="3098D065" w:rsidP="6C929E7C">
            <w:pPr>
              <w:pStyle w:val="ListParagraph"/>
              <w:numPr>
                <w:ilvl w:val="0"/>
                <w:numId w:val="16"/>
              </w:numPr>
            </w:pPr>
            <w:r w:rsidRPr="6C929E7C">
              <w:t>Innovation needed to produce new vaccines and drugs.</w:t>
            </w:r>
          </w:p>
          <w:p w:rsidR="18A7D190" w:rsidRDefault="3098D065" w:rsidP="6C929E7C">
            <w:pPr>
              <w:pStyle w:val="ListParagraph"/>
              <w:numPr>
                <w:ilvl w:val="0"/>
                <w:numId w:val="16"/>
              </w:numPr>
            </w:pPr>
            <w:r w:rsidRPr="6C929E7C">
              <w:t>Technological advancements used in the manufacturing</w:t>
            </w:r>
            <w:r w:rsidR="18ED2E31" w:rsidRPr="6C929E7C">
              <w:t>.</w:t>
            </w:r>
          </w:p>
        </w:tc>
      </w:tr>
      <w:tr w:rsidR="18A7D190" w:rsidTr="6C929E7C">
        <w:trPr>
          <w:trHeight w:val="300"/>
        </w:trPr>
        <w:tc>
          <w:tcPr>
            <w:tcW w:w="1800" w:type="dxa"/>
            <w:shd w:val="clear" w:color="auto" w:fill="00B050"/>
          </w:tcPr>
          <w:p w:rsidR="38A84E06" w:rsidRDefault="38A84E06" w:rsidP="18A7D190">
            <w:pPr>
              <w:rPr>
                <w:sz w:val="24"/>
                <w:szCs w:val="24"/>
              </w:rPr>
            </w:pPr>
            <w:r w:rsidRPr="18A7D190">
              <w:rPr>
                <w:b/>
                <w:bCs/>
                <w:sz w:val="24"/>
                <w:szCs w:val="24"/>
              </w:rPr>
              <w:lastRenderedPageBreak/>
              <w:t>E</w:t>
            </w:r>
            <w:r w:rsidRPr="18A7D190">
              <w:rPr>
                <w:sz w:val="24"/>
                <w:szCs w:val="24"/>
              </w:rPr>
              <w:t>cological</w:t>
            </w:r>
          </w:p>
        </w:tc>
        <w:tc>
          <w:tcPr>
            <w:tcW w:w="7215" w:type="dxa"/>
          </w:tcPr>
          <w:p w:rsidR="18A7D190" w:rsidRDefault="70D4F658" w:rsidP="6C929E7C">
            <w:pPr>
              <w:pStyle w:val="ListParagraph"/>
              <w:numPr>
                <w:ilvl w:val="0"/>
                <w:numId w:val="14"/>
              </w:numPr>
            </w:pPr>
            <w:r w:rsidRPr="6C929E7C">
              <w:t>Increased emphasis on sustainability and being environmentally responsible.</w:t>
            </w:r>
          </w:p>
          <w:p w:rsidR="18A7D190" w:rsidRDefault="70D4F658" w:rsidP="6C929E7C">
            <w:pPr>
              <w:pStyle w:val="ListParagraph"/>
              <w:numPr>
                <w:ilvl w:val="0"/>
                <w:numId w:val="14"/>
              </w:numPr>
            </w:pPr>
            <w:r w:rsidRPr="6C929E7C">
              <w:t>Compliance with environmental regulations in different countries.</w:t>
            </w:r>
          </w:p>
          <w:p w:rsidR="18A7D190" w:rsidRDefault="7E3BBBB8" w:rsidP="6C929E7C">
            <w:pPr>
              <w:pStyle w:val="ListParagraph"/>
              <w:numPr>
                <w:ilvl w:val="0"/>
                <w:numId w:val="14"/>
              </w:numPr>
            </w:pPr>
            <w:r w:rsidRPr="6C929E7C">
              <w:t>Using resources efficiently in production.</w:t>
            </w:r>
          </w:p>
        </w:tc>
      </w:tr>
      <w:tr w:rsidR="18A7D190" w:rsidTr="6C929E7C">
        <w:trPr>
          <w:trHeight w:val="300"/>
        </w:trPr>
        <w:tc>
          <w:tcPr>
            <w:tcW w:w="1800" w:type="dxa"/>
            <w:shd w:val="clear" w:color="auto" w:fill="FF0000"/>
          </w:tcPr>
          <w:p w:rsidR="38A84E06" w:rsidRDefault="38A84E06" w:rsidP="18A7D190">
            <w:pPr>
              <w:rPr>
                <w:sz w:val="24"/>
                <w:szCs w:val="24"/>
              </w:rPr>
            </w:pPr>
            <w:r w:rsidRPr="18A7D190">
              <w:rPr>
                <w:b/>
                <w:bCs/>
                <w:sz w:val="24"/>
                <w:szCs w:val="24"/>
              </w:rPr>
              <w:t>L</w:t>
            </w:r>
            <w:r w:rsidRPr="18A7D190">
              <w:rPr>
                <w:sz w:val="24"/>
                <w:szCs w:val="24"/>
              </w:rPr>
              <w:t>egal</w:t>
            </w:r>
          </w:p>
        </w:tc>
        <w:tc>
          <w:tcPr>
            <w:tcW w:w="7215" w:type="dxa"/>
          </w:tcPr>
          <w:p w:rsidR="18A7D190" w:rsidRDefault="558FBAF6" w:rsidP="6C929E7C">
            <w:pPr>
              <w:pStyle w:val="ListParagraph"/>
              <w:numPr>
                <w:ilvl w:val="0"/>
                <w:numId w:val="15"/>
              </w:numPr>
            </w:pPr>
            <w:r w:rsidRPr="6C929E7C">
              <w:t>Guidelines that have to be adhered to in different countries on the production and supply of drugs.</w:t>
            </w:r>
          </w:p>
          <w:p w:rsidR="18A7D190" w:rsidRDefault="43E9F9DB" w:rsidP="6C929E7C">
            <w:pPr>
              <w:pStyle w:val="ListParagraph"/>
              <w:numPr>
                <w:ilvl w:val="0"/>
                <w:numId w:val="15"/>
              </w:numPr>
            </w:pPr>
            <w:r w:rsidRPr="6C929E7C">
              <w:t>Risk of l</w:t>
            </w:r>
            <w:r w:rsidR="17F0BDEC" w:rsidRPr="6C929E7C">
              <w:t xml:space="preserve">egal </w:t>
            </w:r>
            <w:r w:rsidRPr="6C929E7C">
              <w:t>claims from users</w:t>
            </w:r>
            <w:r w:rsidR="048D9E7D" w:rsidRPr="6C929E7C">
              <w:t xml:space="preserve"> of pharmaceuticals.</w:t>
            </w:r>
          </w:p>
          <w:p w:rsidR="18A7D190" w:rsidRDefault="048D9E7D" w:rsidP="6C929E7C">
            <w:pPr>
              <w:pStyle w:val="ListParagraph"/>
              <w:numPr>
                <w:ilvl w:val="0"/>
                <w:numId w:val="15"/>
              </w:numPr>
            </w:pPr>
            <w:r w:rsidRPr="6C929E7C">
              <w:t>Protection of patents when producing new drugs.</w:t>
            </w:r>
          </w:p>
          <w:p w:rsidR="18A7D190" w:rsidRDefault="048D9E7D" w:rsidP="2FC71650">
            <w:pPr>
              <w:pStyle w:val="ListParagraph"/>
              <w:numPr>
                <w:ilvl w:val="0"/>
                <w:numId w:val="15"/>
              </w:numPr>
              <w:rPr>
                <w:sz w:val="24"/>
                <w:szCs w:val="24"/>
              </w:rPr>
            </w:pPr>
            <w:r w:rsidRPr="6C929E7C">
              <w:t>Establishing approval to launch new products</w:t>
            </w:r>
            <w:r w:rsidRPr="6C929E7C">
              <w:rPr>
                <w:sz w:val="24"/>
                <w:szCs w:val="24"/>
              </w:rPr>
              <w:t>.</w:t>
            </w:r>
          </w:p>
        </w:tc>
      </w:tr>
    </w:tbl>
    <w:p w:rsidR="6C929E7C" w:rsidRDefault="6C929E7C" w:rsidP="6C929E7C">
      <w:pPr>
        <w:spacing w:after="0" w:line="480" w:lineRule="auto"/>
        <w:rPr>
          <w:sz w:val="24"/>
          <w:szCs w:val="24"/>
          <w:u w:val="single"/>
        </w:rPr>
      </w:pPr>
    </w:p>
    <w:p w:rsidR="00514C6B" w:rsidRDefault="00514C6B" w:rsidP="6C929E7C">
      <w:pPr>
        <w:spacing w:after="0" w:line="480" w:lineRule="auto"/>
        <w:rPr>
          <w:sz w:val="24"/>
          <w:szCs w:val="24"/>
          <w:u w:val="single"/>
        </w:rPr>
      </w:pPr>
    </w:p>
    <w:p w:rsidR="18A7D190" w:rsidRDefault="5CA9EA0F" w:rsidP="2FC71650">
      <w:pPr>
        <w:spacing w:after="0" w:line="480" w:lineRule="auto"/>
        <w:rPr>
          <w:sz w:val="24"/>
          <w:szCs w:val="24"/>
          <w:u w:val="single"/>
        </w:rPr>
      </w:pPr>
      <w:r w:rsidRPr="2FC71650">
        <w:rPr>
          <w:sz w:val="24"/>
          <w:szCs w:val="24"/>
          <w:u w:val="single"/>
        </w:rPr>
        <w:t>Political</w:t>
      </w:r>
    </w:p>
    <w:p w:rsidR="18A7D190" w:rsidRDefault="5CA9EA0F" w:rsidP="18A7D190">
      <w:pPr>
        <w:spacing w:after="0" w:line="480" w:lineRule="auto"/>
        <w:rPr>
          <w:sz w:val="24"/>
          <w:szCs w:val="24"/>
        </w:rPr>
      </w:pPr>
      <w:r w:rsidRPr="2FC71650">
        <w:rPr>
          <w:sz w:val="24"/>
          <w:szCs w:val="24"/>
        </w:rPr>
        <w:t>When considering the pol</w:t>
      </w:r>
      <w:r w:rsidR="0A0DBA3F" w:rsidRPr="2FC71650">
        <w:rPr>
          <w:sz w:val="24"/>
          <w:szCs w:val="24"/>
        </w:rPr>
        <w:t>iti</w:t>
      </w:r>
      <w:r w:rsidRPr="2FC71650">
        <w:rPr>
          <w:sz w:val="24"/>
          <w:szCs w:val="24"/>
        </w:rPr>
        <w:t xml:space="preserve">cal factors influencing GSK, they would need to research the Government </w:t>
      </w:r>
      <w:r w:rsidR="6FDAF24F" w:rsidRPr="2FC71650">
        <w:rPr>
          <w:sz w:val="24"/>
          <w:szCs w:val="24"/>
        </w:rPr>
        <w:t xml:space="preserve">approach to distribution of pharmaceuticals. Some countries will offer subsidies for medication and these approaches can </w:t>
      </w:r>
      <w:r w:rsidR="2DB50DDF" w:rsidRPr="2FC71650">
        <w:rPr>
          <w:sz w:val="24"/>
          <w:szCs w:val="24"/>
        </w:rPr>
        <w:t>influence demand and create opportunities.</w:t>
      </w:r>
      <w:r w:rsidR="54434F70" w:rsidRPr="2FC71650">
        <w:rPr>
          <w:sz w:val="24"/>
          <w:szCs w:val="24"/>
        </w:rPr>
        <w:t xml:space="preserve"> </w:t>
      </w:r>
      <w:r w:rsidR="1FB3D164" w:rsidRPr="2FC71650">
        <w:rPr>
          <w:sz w:val="24"/>
          <w:szCs w:val="24"/>
        </w:rPr>
        <w:t xml:space="preserve">The World Health Organisation will recommend an immunisation programme that all countries are encourages to adopt, GSK would follow any new recommendations closely </w:t>
      </w:r>
      <w:r w:rsidR="531AC38D" w:rsidRPr="2FC71650">
        <w:rPr>
          <w:sz w:val="24"/>
          <w:szCs w:val="24"/>
        </w:rPr>
        <w:t xml:space="preserve">or move into countries who have newly chosen to adopt an immunisation programme. This would give them a huge market to reach and also provides a </w:t>
      </w:r>
      <w:r w:rsidR="531AC38D" w:rsidRPr="2FC71650">
        <w:rPr>
          <w:sz w:val="24"/>
          <w:szCs w:val="24"/>
        </w:rPr>
        <w:lastRenderedPageBreak/>
        <w:t>steady demand</w:t>
      </w:r>
      <w:r w:rsidR="0B850662" w:rsidRPr="2FC71650">
        <w:rPr>
          <w:sz w:val="24"/>
          <w:szCs w:val="24"/>
        </w:rPr>
        <w:t xml:space="preserve"> from existing countries. WHO (2024) states how </w:t>
      </w:r>
      <w:r w:rsidR="3D6E4707" w:rsidRPr="2FC71650">
        <w:rPr>
          <w:sz w:val="24"/>
          <w:szCs w:val="24"/>
        </w:rPr>
        <w:t>immunisation programmes are the ’best health investment money can buy’. For GSK to be instrumental in developing these immunisations will lead to extensive</w:t>
      </w:r>
      <w:r w:rsidR="10F6D11B" w:rsidRPr="2FC71650">
        <w:rPr>
          <w:sz w:val="24"/>
          <w:szCs w:val="24"/>
        </w:rPr>
        <w:t xml:space="preserve"> ongoing</w:t>
      </w:r>
      <w:r w:rsidR="3D6E4707" w:rsidRPr="2FC71650">
        <w:rPr>
          <w:sz w:val="24"/>
          <w:szCs w:val="24"/>
        </w:rPr>
        <w:t xml:space="preserve"> revenue.</w:t>
      </w:r>
    </w:p>
    <w:p w:rsidR="18A7D190" w:rsidRDefault="1BE19209" w:rsidP="18A7D190">
      <w:pPr>
        <w:spacing w:after="0" w:line="480" w:lineRule="auto"/>
        <w:rPr>
          <w:sz w:val="24"/>
          <w:szCs w:val="24"/>
        </w:rPr>
      </w:pPr>
      <w:r w:rsidRPr="6C929E7C">
        <w:rPr>
          <w:sz w:val="24"/>
          <w:szCs w:val="24"/>
        </w:rPr>
        <w:t>The pharmaceutical industry is one of the most highly regulated industries in every country due to the direct impact of products on public health</w:t>
      </w:r>
      <w:r w:rsidR="705A21F1" w:rsidRPr="6C929E7C">
        <w:rPr>
          <w:sz w:val="24"/>
          <w:szCs w:val="24"/>
        </w:rPr>
        <w:t>. Regulations are in place from drug development and production to marketing and sales.</w:t>
      </w:r>
      <w:r w:rsidR="4A75DF94" w:rsidRPr="6C929E7C">
        <w:rPr>
          <w:sz w:val="24"/>
          <w:szCs w:val="24"/>
        </w:rPr>
        <w:t xml:space="preserve"> GSK take this compliance very seriously</w:t>
      </w:r>
      <w:r w:rsidR="7BEAED65" w:rsidRPr="6C929E7C">
        <w:rPr>
          <w:sz w:val="24"/>
          <w:szCs w:val="24"/>
        </w:rPr>
        <w:t>. They have Compliance Business Partners who work alongside every function of the business</w:t>
      </w:r>
      <w:r w:rsidR="587543BC" w:rsidRPr="6C929E7C">
        <w:rPr>
          <w:sz w:val="24"/>
          <w:szCs w:val="24"/>
        </w:rPr>
        <w:t xml:space="preserve">, to protect GSK and to enable them to deliver competitive performance in the right way. </w:t>
      </w:r>
      <w:r w:rsidR="5571A406" w:rsidRPr="6C929E7C">
        <w:rPr>
          <w:sz w:val="24"/>
          <w:szCs w:val="24"/>
        </w:rPr>
        <w:t>Also,</w:t>
      </w:r>
      <w:r w:rsidR="587543BC" w:rsidRPr="6C929E7C">
        <w:rPr>
          <w:sz w:val="24"/>
          <w:szCs w:val="24"/>
        </w:rPr>
        <w:t xml:space="preserve"> through Compliance Centres of Excellence</w:t>
      </w:r>
      <w:r w:rsidR="38106AAC" w:rsidRPr="6C929E7C">
        <w:rPr>
          <w:sz w:val="24"/>
          <w:szCs w:val="24"/>
        </w:rPr>
        <w:t xml:space="preserve"> which deliver specialist expertise, continuous improvement within corporate security, risk management and independent monitoring and investigations (GSK</w:t>
      </w:r>
      <w:r w:rsidR="213F6EC6" w:rsidRPr="6C929E7C">
        <w:rPr>
          <w:sz w:val="24"/>
          <w:szCs w:val="24"/>
        </w:rPr>
        <w:t>, 2024).</w:t>
      </w:r>
    </w:p>
    <w:p w:rsidR="263F1282" w:rsidRDefault="263F1282" w:rsidP="2FC71650">
      <w:pPr>
        <w:spacing w:after="0" w:line="480" w:lineRule="auto"/>
        <w:rPr>
          <w:sz w:val="24"/>
          <w:szCs w:val="24"/>
          <w:u w:val="single"/>
        </w:rPr>
      </w:pPr>
      <w:r w:rsidRPr="619B5C2F">
        <w:rPr>
          <w:sz w:val="24"/>
          <w:szCs w:val="24"/>
          <w:u w:val="single"/>
        </w:rPr>
        <w:t>Economic</w:t>
      </w:r>
    </w:p>
    <w:p w:rsidR="3DAA1210" w:rsidRDefault="3DAA1210" w:rsidP="619B5C2F">
      <w:pPr>
        <w:spacing w:after="0" w:line="480" w:lineRule="auto"/>
        <w:rPr>
          <w:sz w:val="24"/>
          <w:szCs w:val="24"/>
        </w:rPr>
      </w:pPr>
      <w:r w:rsidRPr="619B5C2F">
        <w:rPr>
          <w:sz w:val="24"/>
          <w:szCs w:val="24"/>
        </w:rPr>
        <w:t>Any company that operates globally, is reliant on the financial position of each country, in order to make a profit in that country</w:t>
      </w:r>
      <w:r w:rsidR="04381D3C" w:rsidRPr="619B5C2F">
        <w:rPr>
          <w:sz w:val="24"/>
          <w:szCs w:val="24"/>
        </w:rPr>
        <w:t xml:space="preserve">. In February 2024, GSK announced that they </w:t>
      </w:r>
      <w:r w:rsidR="04381D3C" w:rsidRPr="619B5C2F">
        <w:rPr>
          <w:sz w:val="24"/>
          <w:szCs w:val="24"/>
        </w:rPr>
        <w:lastRenderedPageBreak/>
        <w:t>are ceasing operations in Nigeria due to worsening economic conditions and declining revenues.</w:t>
      </w:r>
      <w:r w:rsidR="0E4757D7" w:rsidRPr="619B5C2F">
        <w:rPr>
          <w:sz w:val="24"/>
          <w:szCs w:val="24"/>
        </w:rPr>
        <w:t xml:space="preserve"> As discussed in The Lancet article (Aderinto, 2024), the implications for Nigeria o</w:t>
      </w:r>
      <w:r w:rsidR="6BF32D9D" w:rsidRPr="619B5C2F">
        <w:rPr>
          <w:sz w:val="24"/>
          <w:szCs w:val="24"/>
        </w:rPr>
        <w:t>f</w:t>
      </w:r>
      <w:r w:rsidR="0E4757D7" w:rsidRPr="619B5C2F">
        <w:rPr>
          <w:sz w:val="24"/>
          <w:szCs w:val="24"/>
        </w:rPr>
        <w:t xml:space="preserve"> GSK ceasing trading are extensive to th</w:t>
      </w:r>
      <w:r w:rsidR="73A1016C" w:rsidRPr="619B5C2F">
        <w:rPr>
          <w:sz w:val="24"/>
          <w:szCs w:val="24"/>
        </w:rPr>
        <w:t xml:space="preserve">e provision of healthcare in the country where they are trying to manage diseases, </w:t>
      </w:r>
      <w:r w:rsidR="59558258" w:rsidRPr="619B5C2F">
        <w:rPr>
          <w:sz w:val="24"/>
          <w:szCs w:val="24"/>
        </w:rPr>
        <w:t>improve</w:t>
      </w:r>
      <w:r w:rsidR="73A1016C" w:rsidRPr="619B5C2F">
        <w:rPr>
          <w:sz w:val="24"/>
          <w:szCs w:val="24"/>
        </w:rPr>
        <w:t xml:space="preserve"> access to treatment and implement an immunisation progra</w:t>
      </w:r>
      <w:r w:rsidR="7929957A" w:rsidRPr="619B5C2F">
        <w:rPr>
          <w:sz w:val="24"/>
          <w:szCs w:val="24"/>
        </w:rPr>
        <w:t xml:space="preserve">mme. GSK have to consider the social impacts on a country </w:t>
      </w:r>
      <w:r w:rsidR="1FFCCD30" w:rsidRPr="619B5C2F">
        <w:rPr>
          <w:sz w:val="24"/>
          <w:szCs w:val="24"/>
        </w:rPr>
        <w:t>and the effect on human life before pulling out for the sake of profits. This could have a negative impact on the reputation of GSK.</w:t>
      </w:r>
    </w:p>
    <w:p w:rsidR="7FCF8431" w:rsidRDefault="5DBDAFDA" w:rsidP="619B5C2F">
      <w:pPr>
        <w:spacing w:after="0" w:line="480" w:lineRule="auto"/>
        <w:rPr>
          <w:sz w:val="24"/>
          <w:szCs w:val="24"/>
        </w:rPr>
      </w:pPr>
      <w:r w:rsidRPr="6C929E7C">
        <w:rPr>
          <w:sz w:val="24"/>
          <w:szCs w:val="24"/>
        </w:rPr>
        <w:t>The cost of manufacturing products within the pharmaceutical industry is considerabl</w:t>
      </w:r>
      <w:r w:rsidR="44C8D4D3" w:rsidRPr="6C929E7C">
        <w:rPr>
          <w:sz w:val="24"/>
          <w:szCs w:val="24"/>
        </w:rPr>
        <w:t>y</w:t>
      </w:r>
      <w:r w:rsidRPr="6C929E7C">
        <w:rPr>
          <w:sz w:val="24"/>
          <w:szCs w:val="24"/>
        </w:rPr>
        <w:t xml:space="preserve"> high</w:t>
      </w:r>
      <w:r w:rsidR="33EC5BCD" w:rsidRPr="6C929E7C">
        <w:rPr>
          <w:sz w:val="24"/>
          <w:szCs w:val="24"/>
        </w:rPr>
        <w:t>, this can be attributed to the highly skilled individuals who research and develop these drugs, testing effectiveness, gaining licences to supply</w:t>
      </w:r>
      <w:r w:rsidR="3CF28D82" w:rsidRPr="6C929E7C">
        <w:rPr>
          <w:sz w:val="24"/>
          <w:szCs w:val="24"/>
        </w:rPr>
        <w:t xml:space="preserve"> and then the manufacturing and distributing process. For countries like Americ</w:t>
      </w:r>
      <w:r w:rsidR="6F17FB1C" w:rsidRPr="6C929E7C">
        <w:rPr>
          <w:sz w:val="24"/>
          <w:szCs w:val="24"/>
        </w:rPr>
        <w:t>a, where generally the end user is paying for the drugs, this is a considerable cost to individuals and many will go without the drugs needed due to the affordability. In an article in Forbes</w:t>
      </w:r>
      <w:r w:rsidR="1E2C6926" w:rsidRPr="6C929E7C">
        <w:rPr>
          <w:sz w:val="24"/>
          <w:szCs w:val="24"/>
        </w:rPr>
        <w:t xml:space="preserve"> by Robert Hart (2021), we are told the staggering fact that Americans spend more on the top 10 drugs tha</w:t>
      </w:r>
      <w:r w:rsidR="34FD6245" w:rsidRPr="6C929E7C">
        <w:rPr>
          <w:sz w:val="24"/>
          <w:szCs w:val="24"/>
        </w:rPr>
        <w:t>n</w:t>
      </w:r>
      <w:r w:rsidR="1E2C6926" w:rsidRPr="6C929E7C">
        <w:rPr>
          <w:sz w:val="24"/>
          <w:szCs w:val="24"/>
        </w:rPr>
        <w:t xml:space="preserve"> </w:t>
      </w:r>
      <w:r w:rsidR="1E2C6926" w:rsidRPr="6C929E7C">
        <w:rPr>
          <w:sz w:val="24"/>
          <w:szCs w:val="24"/>
        </w:rPr>
        <w:lastRenderedPageBreak/>
        <w:t>every other country combined</w:t>
      </w:r>
      <w:r w:rsidR="508D237E" w:rsidRPr="6C929E7C">
        <w:rPr>
          <w:sz w:val="24"/>
          <w:szCs w:val="24"/>
        </w:rPr>
        <w:t>, making</w:t>
      </w:r>
      <w:r w:rsidR="1E2C6926" w:rsidRPr="6C929E7C">
        <w:rPr>
          <w:sz w:val="24"/>
          <w:szCs w:val="24"/>
        </w:rPr>
        <w:t xml:space="preserve"> America a very lucrative </w:t>
      </w:r>
      <w:r w:rsidR="42C3381F" w:rsidRPr="6C929E7C">
        <w:rPr>
          <w:sz w:val="24"/>
          <w:szCs w:val="24"/>
        </w:rPr>
        <w:t>market for GSK.</w:t>
      </w:r>
      <w:r w:rsidR="7D8B93DC" w:rsidRPr="6C929E7C">
        <w:rPr>
          <w:sz w:val="24"/>
          <w:szCs w:val="24"/>
        </w:rPr>
        <w:t xml:space="preserve"> Whereas in the UK, with the National Health Service, the end user does not bear the </w:t>
      </w:r>
      <w:r w:rsidR="64BBD876" w:rsidRPr="6C929E7C">
        <w:rPr>
          <w:sz w:val="24"/>
          <w:szCs w:val="24"/>
        </w:rPr>
        <w:t>considerable</w:t>
      </w:r>
      <w:r w:rsidR="7D8B93DC" w:rsidRPr="6C929E7C">
        <w:rPr>
          <w:sz w:val="24"/>
          <w:szCs w:val="24"/>
        </w:rPr>
        <w:t xml:space="preserve"> cost of these drugs but none the less it is a significant concern to the UK </w:t>
      </w:r>
      <w:r w:rsidR="4FE253B6" w:rsidRPr="6C929E7C">
        <w:rPr>
          <w:sz w:val="24"/>
          <w:szCs w:val="24"/>
        </w:rPr>
        <w:t>government</w:t>
      </w:r>
      <w:r w:rsidR="7D8B93DC" w:rsidRPr="6C929E7C">
        <w:rPr>
          <w:sz w:val="24"/>
          <w:szCs w:val="24"/>
        </w:rPr>
        <w:t xml:space="preserve"> as the pharmaceutical companies</w:t>
      </w:r>
      <w:r w:rsidR="566D7908" w:rsidRPr="6C929E7C">
        <w:rPr>
          <w:sz w:val="24"/>
          <w:szCs w:val="24"/>
        </w:rPr>
        <w:t xml:space="preserve"> are still being paid or these drugs </w:t>
      </w:r>
      <w:r w:rsidR="43D8FA6C" w:rsidRPr="6C929E7C">
        <w:rPr>
          <w:sz w:val="24"/>
          <w:szCs w:val="24"/>
        </w:rPr>
        <w:t>just</w:t>
      </w:r>
      <w:r w:rsidR="566D7908" w:rsidRPr="6C929E7C">
        <w:rPr>
          <w:sz w:val="24"/>
          <w:szCs w:val="24"/>
        </w:rPr>
        <w:t xml:space="preserve"> </w:t>
      </w:r>
      <w:r w:rsidR="1A56C68F" w:rsidRPr="6C929E7C">
        <w:rPr>
          <w:sz w:val="24"/>
          <w:szCs w:val="24"/>
        </w:rPr>
        <w:t>more so</w:t>
      </w:r>
      <w:r w:rsidR="566D7908" w:rsidRPr="6C929E7C">
        <w:rPr>
          <w:sz w:val="24"/>
          <w:szCs w:val="24"/>
        </w:rPr>
        <w:t xml:space="preserve"> </w:t>
      </w:r>
      <w:r w:rsidR="7CA393A8" w:rsidRPr="6C929E7C">
        <w:rPr>
          <w:sz w:val="24"/>
          <w:szCs w:val="24"/>
        </w:rPr>
        <w:t>through taxation. All of these economic positions will be of importance to GSK when exploring markets and creating different strategies for each country.</w:t>
      </w:r>
      <w:r w:rsidR="739DA3ED" w:rsidRPr="6C929E7C">
        <w:rPr>
          <w:sz w:val="24"/>
          <w:szCs w:val="24"/>
        </w:rPr>
        <w:t xml:space="preserve"> In the GSK document, Our position on Pricing and Access (</w:t>
      </w:r>
      <w:r w:rsidR="6BCEE65A" w:rsidRPr="6C929E7C">
        <w:rPr>
          <w:sz w:val="24"/>
          <w:szCs w:val="24"/>
        </w:rPr>
        <w:t xml:space="preserve">GSK, </w:t>
      </w:r>
      <w:r w:rsidR="739DA3ED" w:rsidRPr="6C929E7C">
        <w:rPr>
          <w:sz w:val="24"/>
          <w:szCs w:val="24"/>
        </w:rPr>
        <w:t xml:space="preserve">2022), </w:t>
      </w:r>
      <w:r w:rsidR="30B9DB4D" w:rsidRPr="6C929E7C">
        <w:rPr>
          <w:sz w:val="24"/>
          <w:szCs w:val="24"/>
        </w:rPr>
        <w:t xml:space="preserve">GSK says how </w:t>
      </w:r>
      <w:r w:rsidR="30412F60" w:rsidRPr="6C929E7C">
        <w:rPr>
          <w:sz w:val="24"/>
          <w:szCs w:val="24"/>
        </w:rPr>
        <w:t>its</w:t>
      </w:r>
      <w:r w:rsidR="30B9DB4D" w:rsidRPr="6C929E7C">
        <w:rPr>
          <w:sz w:val="24"/>
          <w:szCs w:val="24"/>
        </w:rPr>
        <w:t xml:space="preserve"> ambition is to positively impact the health of </w:t>
      </w:r>
      <w:r w:rsidR="65E9841D" w:rsidRPr="6C929E7C">
        <w:rPr>
          <w:sz w:val="24"/>
          <w:szCs w:val="24"/>
        </w:rPr>
        <w:t>m</w:t>
      </w:r>
      <w:r w:rsidR="30B9DB4D" w:rsidRPr="6C929E7C">
        <w:rPr>
          <w:sz w:val="24"/>
          <w:szCs w:val="24"/>
        </w:rPr>
        <w:t>ore than 2.5 billion people worldwide by developing medicines and making them available at reasonable prices.</w:t>
      </w:r>
      <w:r w:rsidR="2A927E69" w:rsidRPr="6C929E7C">
        <w:rPr>
          <w:sz w:val="24"/>
          <w:szCs w:val="24"/>
        </w:rPr>
        <w:t xml:space="preserve"> GSK have developed pricing strategies based on country specific circumstances, </w:t>
      </w:r>
      <w:r w:rsidR="221044A1" w:rsidRPr="6C929E7C">
        <w:rPr>
          <w:sz w:val="24"/>
          <w:szCs w:val="24"/>
        </w:rPr>
        <w:t xml:space="preserve">in </w:t>
      </w:r>
      <w:r w:rsidR="1595D8B0" w:rsidRPr="6C929E7C">
        <w:rPr>
          <w:sz w:val="24"/>
          <w:szCs w:val="24"/>
        </w:rPr>
        <w:t xml:space="preserve">high-income countries, they have applied a </w:t>
      </w:r>
      <w:r w:rsidR="2CAF33BB" w:rsidRPr="6C929E7C">
        <w:rPr>
          <w:sz w:val="24"/>
          <w:szCs w:val="24"/>
        </w:rPr>
        <w:t>value-based</w:t>
      </w:r>
      <w:r w:rsidR="1595D8B0" w:rsidRPr="6C929E7C">
        <w:rPr>
          <w:sz w:val="24"/>
          <w:szCs w:val="24"/>
        </w:rPr>
        <w:t xml:space="preserve"> approach to pricing based on the benefit they bring to patients. In lower income countr</w:t>
      </w:r>
      <w:r w:rsidR="0A2B6B25" w:rsidRPr="6C929E7C">
        <w:rPr>
          <w:sz w:val="24"/>
          <w:szCs w:val="24"/>
        </w:rPr>
        <w:t>ies they apply innovation pricing structures aimed at extending the product reach, including tiered pricing for vaccines and even non-profit pric</w:t>
      </w:r>
      <w:r w:rsidR="68D7A0C9" w:rsidRPr="6C929E7C">
        <w:rPr>
          <w:sz w:val="24"/>
          <w:szCs w:val="24"/>
        </w:rPr>
        <w:t>ing</w:t>
      </w:r>
      <w:r w:rsidR="64D73115" w:rsidRPr="6C929E7C">
        <w:rPr>
          <w:sz w:val="24"/>
          <w:szCs w:val="24"/>
        </w:rPr>
        <w:t>,</w:t>
      </w:r>
      <w:r w:rsidR="68D7A0C9" w:rsidRPr="6C929E7C">
        <w:rPr>
          <w:sz w:val="24"/>
          <w:szCs w:val="24"/>
        </w:rPr>
        <w:t xml:space="preserve"> for </w:t>
      </w:r>
      <w:r w:rsidR="68D7A0C9" w:rsidRPr="6C929E7C">
        <w:rPr>
          <w:sz w:val="24"/>
          <w:szCs w:val="24"/>
        </w:rPr>
        <w:lastRenderedPageBreak/>
        <w:t>least developed countries</w:t>
      </w:r>
      <w:r w:rsidR="3CDA3ADF" w:rsidRPr="6C929E7C">
        <w:rPr>
          <w:sz w:val="24"/>
          <w:szCs w:val="24"/>
        </w:rPr>
        <w:t xml:space="preserve">, for the supply of anti-retroviral medicines used in the treatment of HIV. To have these strategies in place is </w:t>
      </w:r>
      <w:r w:rsidR="5733C231" w:rsidRPr="6C929E7C">
        <w:rPr>
          <w:sz w:val="24"/>
          <w:szCs w:val="24"/>
        </w:rPr>
        <w:t xml:space="preserve">essential when operating in a global market with products that are essential for </w:t>
      </w:r>
      <w:r w:rsidR="3D58702B" w:rsidRPr="6C929E7C">
        <w:rPr>
          <w:sz w:val="24"/>
          <w:szCs w:val="24"/>
        </w:rPr>
        <w:t>people's</w:t>
      </w:r>
      <w:r w:rsidR="5733C231" w:rsidRPr="6C929E7C">
        <w:rPr>
          <w:sz w:val="24"/>
          <w:szCs w:val="24"/>
        </w:rPr>
        <w:t xml:space="preserve"> health </w:t>
      </w:r>
      <w:r w:rsidR="50DACF26" w:rsidRPr="6C929E7C">
        <w:rPr>
          <w:sz w:val="24"/>
          <w:szCs w:val="24"/>
        </w:rPr>
        <w:t xml:space="preserve">and have an emotive side to them. GSK clearly sets out their policy and works with each country’s government to find the </w:t>
      </w:r>
      <w:r w:rsidR="127046A1" w:rsidRPr="6C929E7C">
        <w:rPr>
          <w:sz w:val="24"/>
          <w:szCs w:val="24"/>
        </w:rPr>
        <w:t>fairest way to trade</w:t>
      </w:r>
      <w:r w:rsidR="50DACF26" w:rsidRPr="6C929E7C">
        <w:rPr>
          <w:sz w:val="24"/>
          <w:szCs w:val="24"/>
        </w:rPr>
        <w:t>.</w:t>
      </w:r>
    </w:p>
    <w:p w:rsidR="565B488E" w:rsidRDefault="565B488E" w:rsidP="619B5C2F">
      <w:pPr>
        <w:spacing w:after="0" w:line="480" w:lineRule="auto"/>
        <w:rPr>
          <w:sz w:val="24"/>
          <w:szCs w:val="24"/>
          <w:u w:val="single"/>
        </w:rPr>
      </w:pPr>
      <w:r w:rsidRPr="619B5C2F">
        <w:rPr>
          <w:sz w:val="24"/>
          <w:szCs w:val="24"/>
          <w:u w:val="single"/>
        </w:rPr>
        <w:t>Social</w:t>
      </w:r>
    </w:p>
    <w:p w:rsidR="07BC7C77" w:rsidRDefault="632B631C" w:rsidP="619B5C2F">
      <w:pPr>
        <w:spacing w:after="0" w:line="480" w:lineRule="auto"/>
        <w:rPr>
          <w:sz w:val="24"/>
          <w:szCs w:val="24"/>
        </w:rPr>
      </w:pPr>
      <w:r w:rsidRPr="6C929E7C">
        <w:rPr>
          <w:sz w:val="24"/>
          <w:szCs w:val="24"/>
        </w:rPr>
        <w:t>In recent years, with the accessibility of the internet and social media, there is much more awareness o</w:t>
      </w:r>
      <w:r w:rsidR="2E6ACBE7" w:rsidRPr="6C929E7C">
        <w:rPr>
          <w:sz w:val="24"/>
          <w:szCs w:val="24"/>
        </w:rPr>
        <w:t>f</w:t>
      </w:r>
      <w:r w:rsidRPr="6C929E7C">
        <w:rPr>
          <w:sz w:val="24"/>
          <w:szCs w:val="24"/>
        </w:rPr>
        <w:t xml:space="preserve"> diseases and the treatments that are available.</w:t>
      </w:r>
      <w:r w:rsidR="2CCB4178" w:rsidRPr="6C929E7C">
        <w:rPr>
          <w:sz w:val="24"/>
          <w:szCs w:val="24"/>
        </w:rPr>
        <w:t xml:space="preserve"> Governments and many charities will run health campaigns to educate a population on health issues, preventative measures and on the importance of early diagnosis and treatment</w:t>
      </w:r>
      <w:r w:rsidR="256A97F0" w:rsidRPr="6C929E7C">
        <w:rPr>
          <w:sz w:val="24"/>
          <w:szCs w:val="24"/>
        </w:rPr>
        <w:t>. This can all lead t</w:t>
      </w:r>
      <w:r w:rsidR="511694F7" w:rsidRPr="6C929E7C">
        <w:rPr>
          <w:sz w:val="24"/>
          <w:szCs w:val="24"/>
        </w:rPr>
        <w:t>o</w:t>
      </w:r>
      <w:r w:rsidR="256A97F0" w:rsidRPr="6C929E7C">
        <w:rPr>
          <w:sz w:val="24"/>
          <w:szCs w:val="24"/>
        </w:rPr>
        <w:t xml:space="preserve"> pressure on pharmaceutical companies to respond to these influences by making the relevant drugs available</w:t>
      </w:r>
      <w:r w:rsidR="6E0DB085" w:rsidRPr="6C929E7C">
        <w:rPr>
          <w:sz w:val="24"/>
          <w:szCs w:val="24"/>
        </w:rPr>
        <w:t xml:space="preserve"> or develop new drugs to meet this demand</w:t>
      </w:r>
      <w:r w:rsidR="256A97F0" w:rsidRPr="6C929E7C">
        <w:rPr>
          <w:sz w:val="24"/>
          <w:szCs w:val="24"/>
        </w:rPr>
        <w:t>, this can vary</w:t>
      </w:r>
      <w:r w:rsidR="25EBB46E" w:rsidRPr="6C929E7C">
        <w:rPr>
          <w:sz w:val="24"/>
          <w:szCs w:val="24"/>
        </w:rPr>
        <w:t xml:space="preserve"> from country to country meaning GSK will have to keep abreast of social </w:t>
      </w:r>
      <w:r w:rsidR="087A29FA" w:rsidRPr="6C929E7C">
        <w:rPr>
          <w:sz w:val="24"/>
          <w:szCs w:val="24"/>
        </w:rPr>
        <w:t xml:space="preserve">pressures </w:t>
      </w:r>
      <w:r w:rsidR="25EBB46E" w:rsidRPr="6C929E7C">
        <w:rPr>
          <w:sz w:val="24"/>
          <w:szCs w:val="24"/>
        </w:rPr>
        <w:t>in many countries.</w:t>
      </w:r>
      <w:r w:rsidR="29610CA2" w:rsidRPr="6C929E7C">
        <w:rPr>
          <w:sz w:val="24"/>
          <w:szCs w:val="24"/>
        </w:rPr>
        <w:t xml:space="preserve"> Cancer charities, such as Cancer Research UK have been able </w:t>
      </w:r>
      <w:r w:rsidR="29610CA2" w:rsidRPr="6C929E7C">
        <w:rPr>
          <w:sz w:val="24"/>
          <w:szCs w:val="24"/>
        </w:rPr>
        <w:lastRenderedPageBreak/>
        <w:t xml:space="preserve">to reach a much wider audience due to the internet and social media, this has allowed for increased fundraising which will be used to </w:t>
      </w:r>
      <w:r w:rsidR="69FC0333" w:rsidRPr="6C929E7C">
        <w:rPr>
          <w:sz w:val="24"/>
          <w:szCs w:val="24"/>
        </w:rPr>
        <w:t xml:space="preserve">research new drugs and then developed by companies such as GSK. </w:t>
      </w:r>
      <w:r w:rsidR="4439168C" w:rsidRPr="6C929E7C">
        <w:rPr>
          <w:sz w:val="24"/>
          <w:szCs w:val="24"/>
        </w:rPr>
        <w:t xml:space="preserve">In an article by </w:t>
      </w:r>
      <w:r w:rsidR="6E0B1D43" w:rsidRPr="6C929E7C">
        <w:rPr>
          <w:sz w:val="24"/>
          <w:szCs w:val="24"/>
        </w:rPr>
        <w:t xml:space="preserve">The Institute of Cancer Research (2022) into the </w:t>
      </w:r>
      <w:r w:rsidR="1986010F" w:rsidRPr="6C929E7C">
        <w:rPr>
          <w:sz w:val="24"/>
          <w:szCs w:val="24"/>
        </w:rPr>
        <w:t xml:space="preserve">innovation in cancer drug discovery and development, it discusses how there is pressure to develop </w:t>
      </w:r>
      <w:r w:rsidR="00D48392" w:rsidRPr="6C929E7C">
        <w:rPr>
          <w:sz w:val="24"/>
          <w:szCs w:val="24"/>
        </w:rPr>
        <w:t>‘novel’ cancer drugs, aiming to attack cancer in different ways but pharmaceutical companies are reluctant as the</w:t>
      </w:r>
      <w:r w:rsidR="087670DC" w:rsidRPr="6C929E7C">
        <w:rPr>
          <w:sz w:val="24"/>
          <w:szCs w:val="24"/>
        </w:rPr>
        <w:t>y are expensive to develop, would only be used in a small sample of patients therefore not yielding the high profits of mass  prescribed drugs.</w:t>
      </w:r>
    </w:p>
    <w:p w:rsidR="5C33F584" w:rsidRDefault="5C33F584" w:rsidP="619B5C2F">
      <w:pPr>
        <w:spacing w:after="0" w:line="480" w:lineRule="auto"/>
        <w:rPr>
          <w:sz w:val="24"/>
          <w:szCs w:val="24"/>
        </w:rPr>
      </w:pPr>
      <w:r w:rsidRPr="619B5C2F">
        <w:rPr>
          <w:sz w:val="24"/>
          <w:szCs w:val="24"/>
        </w:rPr>
        <w:t>Another societal influence on GSK is the ageing population that now exists</w:t>
      </w:r>
      <w:r w:rsidR="26C61443" w:rsidRPr="619B5C2F">
        <w:rPr>
          <w:sz w:val="24"/>
          <w:szCs w:val="24"/>
        </w:rPr>
        <w:t xml:space="preserve">, according to the World Health Organisation (2022), </w:t>
      </w:r>
      <w:r w:rsidR="3A60CFCA" w:rsidRPr="619B5C2F">
        <w:rPr>
          <w:sz w:val="24"/>
          <w:szCs w:val="24"/>
        </w:rPr>
        <w:t xml:space="preserve">between 2015 and 2050, </w:t>
      </w:r>
      <w:r w:rsidR="26C61443" w:rsidRPr="619B5C2F">
        <w:rPr>
          <w:sz w:val="24"/>
          <w:szCs w:val="24"/>
        </w:rPr>
        <w:t xml:space="preserve">the proportion of the world’s population </w:t>
      </w:r>
      <w:r w:rsidR="564255D8" w:rsidRPr="619B5C2F">
        <w:rPr>
          <w:sz w:val="24"/>
          <w:szCs w:val="24"/>
        </w:rPr>
        <w:t>aged over 60 years</w:t>
      </w:r>
      <w:r w:rsidR="26C61443" w:rsidRPr="619B5C2F">
        <w:rPr>
          <w:sz w:val="24"/>
          <w:szCs w:val="24"/>
        </w:rPr>
        <w:t xml:space="preserve"> </w:t>
      </w:r>
      <w:r w:rsidR="141792EE" w:rsidRPr="619B5C2F">
        <w:rPr>
          <w:sz w:val="24"/>
          <w:szCs w:val="24"/>
        </w:rPr>
        <w:t>will almost double from 12% to 22%</w:t>
      </w:r>
      <w:r w:rsidR="0F906899" w:rsidRPr="619B5C2F">
        <w:rPr>
          <w:sz w:val="24"/>
          <w:szCs w:val="24"/>
        </w:rPr>
        <w:t>. GSK will monitor this statistic globally and determine its demand for certain drugs.</w:t>
      </w:r>
      <w:r w:rsidR="20401B67" w:rsidRPr="619B5C2F">
        <w:rPr>
          <w:sz w:val="24"/>
          <w:szCs w:val="24"/>
        </w:rPr>
        <w:t xml:space="preserve"> In an article by Investors’ Chronicle, Jennifer Johnson (2023)</w:t>
      </w:r>
      <w:r w:rsidR="66E1A8EB" w:rsidRPr="619B5C2F">
        <w:rPr>
          <w:sz w:val="24"/>
          <w:szCs w:val="24"/>
        </w:rPr>
        <w:t xml:space="preserve"> discusses how the pharmaceutical </w:t>
      </w:r>
      <w:r w:rsidR="66E1A8EB" w:rsidRPr="619B5C2F">
        <w:rPr>
          <w:sz w:val="24"/>
          <w:szCs w:val="24"/>
        </w:rPr>
        <w:lastRenderedPageBreak/>
        <w:t>companies have know</w:t>
      </w:r>
      <w:r w:rsidR="63E206A8" w:rsidRPr="619B5C2F">
        <w:rPr>
          <w:sz w:val="24"/>
          <w:szCs w:val="24"/>
        </w:rPr>
        <w:t>n</w:t>
      </w:r>
      <w:r w:rsidR="66E1A8EB" w:rsidRPr="619B5C2F">
        <w:rPr>
          <w:sz w:val="24"/>
          <w:szCs w:val="24"/>
        </w:rPr>
        <w:t xml:space="preserve"> for many years that an ageing global population is going to reshape demand for certain products and services.</w:t>
      </w:r>
      <w:r w:rsidR="48424177" w:rsidRPr="619B5C2F">
        <w:rPr>
          <w:sz w:val="24"/>
          <w:szCs w:val="24"/>
        </w:rPr>
        <w:t xml:space="preserve"> Such as the treatment for </w:t>
      </w:r>
      <w:r w:rsidR="5A2785BC" w:rsidRPr="619B5C2F">
        <w:rPr>
          <w:sz w:val="24"/>
          <w:szCs w:val="24"/>
        </w:rPr>
        <w:t>dementia</w:t>
      </w:r>
      <w:r w:rsidR="48424177" w:rsidRPr="619B5C2F">
        <w:rPr>
          <w:sz w:val="24"/>
          <w:szCs w:val="24"/>
        </w:rPr>
        <w:t xml:space="preserve">, which typically affects the ageing population, </w:t>
      </w:r>
      <w:r w:rsidR="309F6F59" w:rsidRPr="619B5C2F">
        <w:rPr>
          <w:sz w:val="24"/>
          <w:szCs w:val="24"/>
        </w:rPr>
        <w:t>the number affected is set to triple by 2050, GSK</w:t>
      </w:r>
      <w:r w:rsidR="49801835" w:rsidRPr="619B5C2F">
        <w:rPr>
          <w:sz w:val="24"/>
          <w:szCs w:val="24"/>
        </w:rPr>
        <w:t xml:space="preserve"> are in a collaboration with</w:t>
      </w:r>
      <w:r w:rsidR="0BADD7E0" w:rsidRPr="619B5C2F">
        <w:rPr>
          <w:sz w:val="24"/>
          <w:szCs w:val="24"/>
        </w:rPr>
        <w:t xml:space="preserve"> Alector, a biotechnical company focussed on</w:t>
      </w:r>
      <w:r w:rsidR="39F4F71E" w:rsidRPr="619B5C2F">
        <w:rPr>
          <w:sz w:val="24"/>
          <w:szCs w:val="24"/>
        </w:rPr>
        <w:t xml:space="preserve"> development </w:t>
      </w:r>
      <w:r w:rsidR="30A3DBDD" w:rsidRPr="619B5C2F">
        <w:rPr>
          <w:sz w:val="24"/>
          <w:szCs w:val="24"/>
        </w:rPr>
        <w:t xml:space="preserve">of </w:t>
      </w:r>
      <w:r w:rsidR="39F4F71E" w:rsidRPr="619B5C2F">
        <w:rPr>
          <w:sz w:val="24"/>
          <w:szCs w:val="24"/>
        </w:rPr>
        <w:t>treatment</w:t>
      </w:r>
      <w:r w:rsidR="51C6B176" w:rsidRPr="619B5C2F">
        <w:rPr>
          <w:sz w:val="24"/>
          <w:szCs w:val="24"/>
        </w:rPr>
        <w:t>s</w:t>
      </w:r>
      <w:r w:rsidR="39F4F71E" w:rsidRPr="619B5C2F">
        <w:rPr>
          <w:sz w:val="24"/>
          <w:szCs w:val="24"/>
        </w:rPr>
        <w:t xml:space="preserve"> and prevention</w:t>
      </w:r>
      <w:r w:rsidR="67A6D904" w:rsidRPr="619B5C2F">
        <w:rPr>
          <w:sz w:val="24"/>
          <w:szCs w:val="24"/>
        </w:rPr>
        <w:t xml:space="preserve">s </w:t>
      </w:r>
      <w:r w:rsidR="39F4F71E" w:rsidRPr="619B5C2F">
        <w:rPr>
          <w:sz w:val="24"/>
          <w:szCs w:val="24"/>
        </w:rPr>
        <w:t>of neurodegenerative diseases,</w:t>
      </w:r>
      <w:r w:rsidR="083EB3F4" w:rsidRPr="619B5C2F">
        <w:rPr>
          <w:sz w:val="24"/>
          <w:szCs w:val="24"/>
        </w:rPr>
        <w:t xml:space="preserve"> this provides opportunities for GSK to reach this growing market worldwide (GSK, 2021).</w:t>
      </w:r>
    </w:p>
    <w:p w:rsidR="20EF170C" w:rsidRDefault="20EF170C" w:rsidP="619B5C2F">
      <w:pPr>
        <w:spacing w:after="0" w:line="480" w:lineRule="auto"/>
        <w:rPr>
          <w:sz w:val="24"/>
          <w:szCs w:val="24"/>
          <w:u w:val="single"/>
        </w:rPr>
      </w:pPr>
      <w:r w:rsidRPr="717A0103">
        <w:rPr>
          <w:sz w:val="24"/>
          <w:szCs w:val="24"/>
          <w:u w:val="single"/>
        </w:rPr>
        <w:t>Technological</w:t>
      </w:r>
    </w:p>
    <w:p w:rsidR="55EE96FA" w:rsidRDefault="0790DFE6" w:rsidP="619B5C2F">
      <w:pPr>
        <w:spacing w:after="0" w:line="480" w:lineRule="auto"/>
        <w:rPr>
          <w:sz w:val="24"/>
          <w:szCs w:val="24"/>
        </w:rPr>
      </w:pPr>
      <w:r w:rsidRPr="6C929E7C">
        <w:rPr>
          <w:sz w:val="24"/>
          <w:szCs w:val="24"/>
        </w:rPr>
        <w:t>Technology plays a crucial role in the pharmaceutical industry from research</w:t>
      </w:r>
      <w:r w:rsidR="712CB997" w:rsidRPr="6C929E7C">
        <w:rPr>
          <w:sz w:val="24"/>
          <w:szCs w:val="24"/>
        </w:rPr>
        <w:t xml:space="preserve"> and development including initial discovery of drugs, advancements in genetic sequencing</w:t>
      </w:r>
      <w:r w:rsidR="5166D1C9" w:rsidRPr="6C929E7C">
        <w:rPr>
          <w:sz w:val="24"/>
          <w:szCs w:val="24"/>
        </w:rPr>
        <w:t>, use of artificial intelligence in analysing data</w:t>
      </w:r>
      <w:r w:rsidR="14D66D81" w:rsidRPr="6C929E7C">
        <w:rPr>
          <w:sz w:val="24"/>
          <w:szCs w:val="24"/>
        </w:rPr>
        <w:t xml:space="preserve"> to clinical trials, monitoring the data collected</w:t>
      </w:r>
      <w:r w:rsidR="4F970915" w:rsidRPr="6C929E7C">
        <w:rPr>
          <w:sz w:val="24"/>
          <w:szCs w:val="24"/>
        </w:rPr>
        <w:t xml:space="preserve"> right through to the manufacturing, quality control and distribution process</w:t>
      </w:r>
      <w:r w:rsidR="6782E12E" w:rsidRPr="6C929E7C">
        <w:rPr>
          <w:sz w:val="24"/>
          <w:szCs w:val="24"/>
        </w:rPr>
        <w:t xml:space="preserve"> (Vora et al, 2023).</w:t>
      </w:r>
    </w:p>
    <w:p w:rsidR="00E405D2" w:rsidRDefault="443D8F46" w:rsidP="717A0103">
      <w:pPr>
        <w:spacing w:after="0" w:line="480" w:lineRule="auto"/>
        <w:rPr>
          <w:b/>
          <w:bCs/>
          <w:sz w:val="28"/>
          <w:szCs w:val="28"/>
        </w:rPr>
      </w:pPr>
      <w:r w:rsidRPr="6C929E7C">
        <w:rPr>
          <w:sz w:val="24"/>
          <w:szCs w:val="24"/>
        </w:rPr>
        <w:lastRenderedPageBreak/>
        <w:t xml:space="preserve">The use of technology in research and development </w:t>
      </w:r>
      <w:r w:rsidR="5B77017E" w:rsidRPr="6C929E7C">
        <w:rPr>
          <w:sz w:val="24"/>
          <w:szCs w:val="24"/>
        </w:rPr>
        <w:t>requires</w:t>
      </w:r>
      <w:r w:rsidRPr="6C929E7C">
        <w:rPr>
          <w:sz w:val="24"/>
          <w:szCs w:val="24"/>
        </w:rPr>
        <w:t xml:space="preserve"> significant investment, in 2023 R&amp;D expenditure at GSK was £6.2 billion</w:t>
      </w:r>
      <w:r w:rsidR="00DB9B04" w:rsidRPr="6C929E7C">
        <w:rPr>
          <w:sz w:val="24"/>
          <w:szCs w:val="24"/>
        </w:rPr>
        <w:t xml:space="preserve"> up 13.4% from 2022</w:t>
      </w:r>
      <w:r w:rsidR="17A19FD6" w:rsidRPr="6C929E7C">
        <w:rPr>
          <w:sz w:val="24"/>
          <w:szCs w:val="24"/>
        </w:rPr>
        <w:t xml:space="preserve">. GSK says </w:t>
      </w:r>
      <w:r w:rsidR="21C1758E" w:rsidRPr="6C929E7C">
        <w:rPr>
          <w:sz w:val="24"/>
          <w:szCs w:val="24"/>
        </w:rPr>
        <w:t>‘</w:t>
      </w:r>
      <w:r w:rsidR="17A19FD6" w:rsidRPr="6C929E7C">
        <w:rPr>
          <w:sz w:val="24"/>
          <w:szCs w:val="24"/>
        </w:rPr>
        <w:t>technology powers their R&amp;D, allowing huge vo</w:t>
      </w:r>
      <w:r w:rsidR="3A4C9FB6" w:rsidRPr="6C929E7C">
        <w:rPr>
          <w:sz w:val="24"/>
          <w:szCs w:val="24"/>
        </w:rPr>
        <w:t>lumes of data to be analyse</w:t>
      </w:r>
      <w:r w:rsidR="6BE2058E" w:rsidRPr="6C929E7C">
        <w:rPr>
          <w:sz w:val="24"/>
          <w:szCs w:val="24"/>
        </w:rPr>
        <w:t>d</w:t>
      </w:r>
      <w:r w:rsidR="3A4C9FB6" w:rsidRPr="6C929E7C">
        <w:rPr>
          <w:sz w:val="24"/>
          <w:szCs w:val="24"/>
        </w:rPr>
        <w:t xml:space="preserve"> beyond the ability of the human brain to find connectors and predict patterns in diseases</w:t>
      </w:r>
      <w:r w:rsidR="25F010FD" w:rsidRPr="6C929E7C">
        <w:rPr>
          <w:sz w:val="24"/>
          <w:szCs w:val="24"/>
        </w:rPr>
        <w:t>’</w:t>
      </w:r>
      <w:r w:rsidR="00DB9B04" w:rsidRPr="6C929E7C">
        <w:rPr>
          <w:sz w:val="24"/>
          <w:szCs w:val="24"/>
        </w:rPr>
        <w:t xml:space="preserve"> (GSK</w:t>
      </w:r>
      <w:r w:rsidR="5950677E" w:rsidRPr="6C929E7C">
        <w:rPr>
          <w:sz w:val="24"/>
          <w:szCs w:val="24"/>
        </w:rPr>
        <w:t>, 2024).</w:t>
      </w:r>
    </w:p>
    <w:p w:rsidR="00E405D2" w:rsidRDefault="4D68424C" w:rsidP="717A0103">
      <w:pPr>
        <w:spacing w:after="0" w:line="480" w:lineRule="auto"/>
        <w:rPr>
          <w:sz w:val="24"/>
          <w:szCs w:val="24"/>
        </w:rPr>
      </w:pPr>
      <w:r w:rsidRPr="6C929E7C">
        <w:rPr>
          <w:sz w:val="24"/>
          <w:szCs w:val="24"/>
        </w:rPr>
        <w:t>Having a successful inn</w:t>
      </w:r>
      <w:r w:rsidR="41CC14E1" w:rsidRPr="6C929E7C">
        <w:rPr>
          <w:sz w:val="24"/>
          <w:szCs w:val="24"/>
        </w:rPr>
        <w:t>o</w:t>
      </w:r>
      <w:r w:rsidRPr="6C929E7C">
        <w:rPr>
          <w:sz w:val="24"/>
          <w:szCs w:val="24"/>
        </w:rPr>
        <w:t>vation programme is crucial to any pharmaceutical company, they need to be constantly developing new drugs and vaccines</w:t>
      </w:r>
      <w:r w:rsidR="644B2C4E" w:rsidRPr="6C929E7C">
        <w:rPr>
          <w:sz w:val="24"/>
          <w:szCs w:val="24"/>
        </w:rPr>
        <w:t>. Innovation will be carried out in many ways, for GSK</w:t>
      </w:r>
      <w:r w:rsidR="511F8F52" w:rsidRPr="6C929E7C">
        <w:rPr>
          <w:sz w:val="24"/>
          <w:szCs w:val="24"/>
        </w:rPr>
        <w:t xml:space="preserve"> they have invested in the bio</w:t>
      </w:r>
      <w:r w:rsidR="54AE77A0" w:rsidRPr="6C929E7C">
        <w:rPr>
          <w:sz w:val="24"/>
          <w:szCs w:val="24"/>
        </w:rPr>
        <w:t>pharmaceuticals through the acquisition of Aiolos Bio, they are developing mono</w:t>
      </w:r>
      <w:r w:rsidR="6F3463FF" w:rsidRPr="6C929E7C">
        <w:rPr>
          <w:sz w:val="24"/>
          <w:szCs w:val="24"/>
        </w:rPr>
        <w:t>clonal antibody which will be used in the treatment of patients with asthma and other respiratory conditions</w:t>
      </w:r>
      <w:r w:rsidR="62058A49" w:rsidRPr="6C929E7C">
        <w:rPr>
          <w:sz w:val="24"/>
          <w:szCs w:val="24"/>
        </w:rPr>
        <w:t xml:space="preserve">. According to GSK press release in February 2024, this new treatment could be effective for a large </w:t>
      </w:r>
      <w:r w:rsidR="5390D374" w:rsidRPr="6C929E7C">
        <w:rPr>
          <w:sz w:val="24"/>
          <w:szCs w:val="24"/>
        </w:rPr>
        <w:t>amount</w:t>
      </w:r>
      <w:r w:rsidR="62058A49" w:rsidRPr="6C929E7C">
        <w:rPr>
          <w:sz w:val="24"/>
          <w:szCs w:val="24"/>
        </w:rPr>
        <w:t xml:space="preserve"> of the 315 million people living with </w:t>
      </w:r>
      <w:r w:rsidR="64DAA17E" w:rsidRPr="6C929E7C">
        <w:rPr>
          <w:sz w:val="24"/>
          <w:szCs w:val="24"/>
        </w:rPr>
        <w:t>asthma</w:t>
      </w:r>
      <w:r w:rsidR="62058A49" w:rsidRPr="6C929E7C">
        <w:rPr>
          <w:sz w:val="24"/>
          <w:szCs w:val="24"/>
        </w:rPr>
        <w:t xml:space="preserve"> worldwide (GSK,</w:t>
      </w:r>
      <w:r w:rsidR="07244202" w:rsidRPr="6C929E7C">
        <w:rPr>
          <w:sz w:val="24"/>
          <w:szCs w:val="24"/>
        </w:rPr>
        <w:t xml:space="preserve"> 2024)</w:t>
      </w:r>
      <w:r w:rsidR="40DFABD6" w:rsidRPr="6C929E7C">
        <w:rPr>
          <w:sz w:val="24"/>
          <w:szCs w:val="24"/>
        </w:rPr>
        <w:t>.</w:t>
      </w:r>
      <w:r w:rsidR="38F162DC" w:rsidRPr="6C929E7C">
        <w:rPr>
          <w:sz w:val="24"/>
          <w:szCs w:val="24"/>
        </w:rPr>
        <w:t xml:space="preserve"> Collaborations are key to GSK’s innovation strategy </w:t>
      </w:r>
      <w:r w:rsidR="0ABCCE4C" w:rsidRPr="6C929E7C">
        <w:rPr>
          <w:sz w:val="24"/>
          <w:szCs w:val="24"/>
        </w:rPr>
        <w:t>in order to engage with the expertise and technology that the collaborator holds, this mainly in</w:t>
      </w:r>
      <w:r w:rsidR="3F9C87B2" w:rsidRPr="6C929E7C">
        <w:rPr>
          <w:sz w:val="24"/>
          <w:szCs w:val="24"/>
        </w:rPr>
        <w:t>cludes academic institutions and biotech companies</w:t>
      </w:r>
      <w:r w:rsidR="33605BE3" w:rsidRPr="6C929E7C">
        <w:rPr>
          <w:sz w:val="24"/>
          <w:szCs w:val="24"/>
        </w:rPr>
        <w:t xml:space="preserve">. GSK established the Oxford-GSK Institute of Molecular </w:t>
      </w:r>
      <w:r w:rsidR="33605BE3" w:rsidRPr="6C929E7C">
        <w:rPr>
          <w:sz w:val="24"/>
          <w:szCs w:val="24"/>
        </w:rPr>
        <w:lastRenderedPageBreak/>
        <w:t>and Computati</w:t>
      </w:r>
      <w:r w:rsidR="43991958" w:rsidRPr="6C929E7C">
        <w:rPr>
          <w:sz w:val="24"/>
          <w:szCs w:val="24"/>
        </w:rPr>
        <w:t>onal Medicine in 2021 in collaboration with Oxford University with the aim to deepen understanding of complex diseases such as Alzheimer’s and Parkin</w:t>
      </w:r>
      <w:r w:rsidR="5308E173" w:rsidRPr="6C929E7C">
        <w:rPr>
          <w:sz w:val="24"/>
          <w:szCs w:val="24"/>
        </w:rPr>
        <w:t>sons and to increase drug discovery</w:t>
      </w:r>
      <w:r w:rsidR="3D66918F" w:rsidRPr="6C929E7C">
        <w:rPr>
          <w:sz w:val="24"/>
          <w:szCs w:val="24"/>
        </w:rPr>
        <w:t xml:space="preserve"> (GSK, 2021). The collaborations allow R&amp;D to move at a quicker pace using the scientist</w:t>
      </w:r>
      <w:r w:rsidR="7464DB6D" w:rsidRPr="6C929E7C">
        <w:rPr>
          <w:sz w:val="24"/>
          <w:szCs w:val="24"/>
        </w:rPr>
        <w:t>’</w:t>
      </w:r>
      <w:r w:rsidR="3D66918F" w:rsidRPr="6C929E7C">
        <w:rPr>
          <w:sz w:val="24"/>
          <w:szCs w:val="24"/>
        </w:rPr>
        <w:t>s</w:t>
      </w:r>
      <w:r w:rsidR="6F34B4C6" w:rsidRPr="6C929E7C">
        <w:rPr>
          <w:sz w:val="24"/>
          <w:szCs w:val="24"/>
        </w:rPr>
        <w:t xml:space="preserve"> extensive knowledge from Oxford University and the financial investment from GSK (£30 million).</w:t>
      </w:r>
    </w:p>
    <w:p w:rsidR="00E405D2" w:rsidRDefault="31BF5793" w:rsidP="717A0103">
      <w:pPr>
        <w:spacing w:after="0" w:line="480" w:lineRule="auto"/>
        <w:rPr>
          <w:sz w:val="24"/>
          <w:szCs w:val="24"/>
          <w:u w:val="single"/>
        </w:rPr>
      </w:pPr>
      <w:r w:rsidRPr="6C929E7C">
        <w:rPr>
          <w:sz w:val="24"/>
          <w:szCs w:val="24"/>
          <w:u w:val="single"/>
        </w:rPr>
        <w:t>Ecological</w:t>
      </w:r>
    </w:p>
    <w:p w:rsidR="53AD6D92" w:rsidRDefault="68EBC801" w:rsidP="6C929E7C">
      <w:pPr>
        <w:spacing w:after="0" w:line="480" w:lineRule="auto"/>
        <w:rPr>
          <w:color w:val="FF0000"/>
          <w:sz w:val="24"/>
          <w:szCs w:val="24"/>
        </w:rPr>
      </w:pPr>
      <w:r w:rsidRPr="6C929E7C">
        <w:rPr>
          <w:sz w:val="24"/>
          <w:szCs w:val="24"/>
        </w:rPr>
        <w:t>The pharmaceutical industry creates a significant environmental impact</w:t>
      </w:r>
      <w:r w:rsidR="2D1E4EEF" w:rsidRPr="6C929E7C">
        <w:rPr>
          <w:sz w:val="24"/>
          <w:szCs w:val="24"/>
        </w:rPr>
        <w:t>, in an article by Pharmaceutical Technology (2023), it stated that acco</w:t>
      </w:r>
      <w:r w:rsidR="5FF9AC83" w:rsidRPr="6C929E7C">
        <w:rPr>
          <w:sz w:val="24"/>
          <w:szCs w:val="24"/>
        </w:rPr>
        <w:t xml:space="preserve">rding to a study published in the Journal of Cleaner </w:t>
      </w:r>
      <w:r w:rsidR="563E95B9" w:rsidRPr="6C929E7C">
        <w:rPr>
          <w:sz w:val="24"/>
          <w:szCs w:val="24"/>
        </w:rPr>
        <w:t>Production</w:t>
      </w:r>
      <w:r w:rsidR="5FF9AC83" w:rsidRPr="6C929E7C">
        <w:rPr>
          <w:sz w:val="24"/>
          <w:szCs w:val="24"/>
        </w:rPr>
        <w:t xml:space="preserve">, the global pharma industry produces 55% more greenhouse gas </w:t>
      </w:r>
      <w:r w:rsidR="2928EFAB" w:rsidRPr="6C929E7C">
        <w:rPr>
          <w:sz w:val="24"/>
          <w:szCs w:val="24"/>
        </w:rPr>
        <w:t>emissions</w:t>
      </w:r>
      <w:r w:rsidR="5FF9AC83" w:rsidRPr="6C929E7C">
        <w:rPr>
          <w:sz w:val="24"/>
          <w:szCs w:val="24"/>
        </w:rPr>
        <w:t xml:space="preserve"> than that of the automotive </w:t>
      </w:r>
      <w:r w:rsidR="02772989" w:rsidRPr="6C929E7C">
        <w:rPr>
          <w:sz w:val="24"/>
          <w:szCs w:val="24"/>
        </w:rPr>
        <w:t>industry</w:t>
      </w:r>
      <w:r w:rsidR="2B870900" w:rsidRPr="6C929E7C">
        <w:rPr>
          <w:sz w:val="24"/>
          <w:szCs w:val="24"/>
        </w:rPr>
        <w:t>.</w:t>
      </w:r>
      <w:r w:rsidR="658F2C1F" w:rsidRPr="6C929E7C">
        <w:rPr>
          <w:sz w:val="24"/>
          <w:szCs w:val="24"/>
        </w:rPr>
        <w:t xml:space="preserve"> </w:t>
      </w:r>
      <w:r w:rsidR="4CB1D816" w:rsidRPr="6C929E7C">
        <w:rPr>
          <w:sz w:val="24"/>
          <w:szCs w:val="24"/>
        </w:rPr>
        <w:t xml:space="preserve">The pharmaceutical industry can impact the environment </w:t>
      </w:r>
      <w:r w:rsidR="1B306F19" w:rsidRPr="6C929E7C">
        <w:rPr>
          <w:sz w:val="24"/>
          <w:szCs w:val="24"/>
        </w:rPr>
        <w:t>in many ways, one of the major concerns is drugs making their way into rivers, lakes and drinking water</w:t>
      </w:r>
      <w:r w:rsidR="453FF25D" w:rsidRPr="6C929E7C">
        <w:rPr>
          <w:sz w:val="24"/>
          <w:szCs w:val="24"/>
        </w:rPr>
        <w:t xml:space="preserve"> from water treatment plants</w:t>
      </w:r>
      <w:r w:rsidR="49D16FA2" w:rsidRPr="6C929E7C">
        <w:rPr>
          <w:sz w:val="24"/>
          <w:szCs w:val="24"/>
        </w:rPr>
        <w:t xml:space="preserve"> through excretion</w:t>
      </w:r>
      <w:r w:rsidR="1B306F19" w:rsidRPr="6C929E7C">
        <w:rPr>
          <w:sz w:val="24"/>
          <w:szCs w:val="24"/>
        </w:rPr>
        <w:t xml:space="preserve"> and </w:t>
      </w:r>
      <w:r w:rsidR="4D3D22BB" w:rsidRPr="6C929E7C">
        <w:rPr>
          <w:sz w:val="24"/>
          <w:szCs w:val="24"/>
        </w:rPr>
        <w:t xml:space="preserve">thus </w:t>
      </w:r>
      <w:r w:rsidR="1B306F19" w:rsidRPr="6C929E7C">
        <w:rPr>
          <w:sz w:val="24"/>
          <w:szCs w:val="24"/>
        </w:rPr>
        <w:t>having a devastating effect on</w:t>
      </w:r>
      <w:r w:rsidR="148469EA" w:rsidRPr="6C929E7C">
        <w:rPr>
          <w:sz w:val="24"/>
          <w:szCs w:val="24"/>
        </w:rPr>
        <w:t xml:space="preserve"> wildlife</w:t>
      </w:r>
      <w:r w:rsidR="233B2077" w:rsidRPr="6C929E7C">
        <w:rPr>
          <w:sz w:val="24"/>
          <w:szCs w:val="24"/>
        </w:rPr>
        <w:t xml:space="preserve"> (Owens, 2015)</w:t>
      </w:r>
      <w:r w:rsidR="3161758D" w:rsidRPr="6C929E7C">
        <w:rPr>
          <w:sz w:val="24"/>
          <w:szCs w:val="24"/>
        </w:rPr>
        <w:t>. Another con</w:t>
      </w:r>
      <w:r w:rsidR="3161758D" w:rsidRPr="6C929E7C">
        <w:rPr>
          <w:sz w:val="24"/>
          <w:szCs w:val="24"/>
        </w:rPr>
        <w:lastRenderedPageBreak/>
        <w:t>cern is the incorrect disposal of prescription drugs</w:t>
      </w:r>
      <w:r w:rsidR="7A5D46EA" w:rsidRPr="6C929E7C">
        <w:rPr>
          <w:sz w:val="24"/>
          <w:szCs w:val="24"/>
        </w:rPr>
        <w:t>, according to the Nuffield Department of Primary Care Health Sciences</w:t>
      </w:r>
      <w:r w:rsidR="1A5D27D6" w:rsidRPr="6C929E7C">
        <w:rPr>
          <w:sz w:val="24"/>
          <w:szCs w:val="24"/>
        </w:rPr>
        <w:t>, the medical sciences division of Oxford University</w:t>
      </w:r>
      <w:r w:rsidR="6B2C985E" w:rsidRPr="6C929E7C">
        <w:rPr>
          <w:sz w:val="24"/>
          <w:szCs w:val="24"/>
        </w:rPr>
        <w:t xml:space="preserve"> (2023)</w:t>
      </w:r>
      <w:r w:rsidR="1A5D27D6" w:rsidRPr="6C929E7C">
        <w:rPr>
          <w:sz w:val="24"/>
          <w:szCs w:val="24"/>
        </w:rPr>
        <w:t>,</w:t>
      </w:r>
      <w:r w:rsidR="4CB0EF78" w:rsidRPr="6C929E7C">
        <w:rPr>
          <w:sz w:val="24"/>
          <w:szCs w:val="24"/>
        </w:rPr>
        <w:t xml:space="preserve"> </w:t>
      </w:r>
      <w:r w:rsidR="170928C6" w:rsidRPr="6C929E7C">
        <w:rPr>
          <w:sz w:val="24"/>
          <w:szCs w:val="24"/>
        </w:rPr>
        <w:t>they noted that this can be between 3-50% of household medication end</w:t>
      </w:r>
      <w:r w:rsidR="189F4A2E" w:rsidRPr="6C929E7C">
        <w:rPr>
          <w:sz w:val="24"/>
          <w:szCs w:val="24"/>
        </w:rPr>
        <w:t>ing</w:t>
      </w:r>
      <w:r w:rsidR="170928C6" w:rsidRPr="6C929E7C">
        <w:rPr>
          <w:sz w:val="24"/>
          <w:szCs w:val="24"/>
        </w:rPr>
        <w:t xml:space="preserve"> up </w:t>
      </w:r>
      <w:r w:rsidR="483945BF" w:rsidRPr="6C929E7C">
        <w:rPr>
          <w:sz w:val="24"/>
          <w:szCs w:val="24"/>
        </w:rPr>
        <w:t>being disposed of due to various reasons such as non-adherence, early recovery o</w:t>
      </w:r>
      <w:r w:rsidR="6358ED25" w:rsidRPr="6C929E7C">
        <w:rPr>
          <w:sz w:val="24"/>
          <w:szCs w:val="24"/>
        </w:rPr>
        <w:t>r prescription errors. When flushed or poured away, they can enter the sewage waters r</w:t>
      </w:r>
      <w:r w:rsidR="1C482922" w:rsidRPr="6C929E7C">
        <w:rPr>
          <w:sz w:val="24"/>
          <w:szCs w:val="24"/>
        </w:rPr>
        <w:t xml:space="preserve">isking contamination and </w:t>
      </w:r>
      <w:r w:rsidR="73BF3E13" w:rsidRPr="6C929E7C">
        <w:rPr>
          <w:sz w:val="24"/>
          <w:szCs w:val="24"/>
        </w:rPr>
        <w:t xml:space="preserve">if added as </w:t>
      </w:r>
      <w:r w:rsidR="1C482922" w:rsidRPr="6C929E7C">
        <w:rPr>
          <w:sz w:val="24"/>
          <w:szCs w:val="24"/>
        </w:rPr>
        <w:t>waste to landfill can also be released into the environment</w:t>
      </w:r>
      <w:r w:rsidR="09DB82D2" w:rsidRPr="6C929E7C">
        <w:rPr>
          <w:sz w:val="24"/>
          <w:szCs w:val="24"/>
        </w:rPr>
        <w:t>.</w:t>
      </w:r>
      <w:r w:rsidR="1A5D27D6" w:rsidRPr="6C929E7C">
        <w:rPr>
          <w:sz w:val="24"/>
          <w:szCs w:val="24"/>
        </w:rPr>
        <w:t xml:space="preserve"> </w:t>
      </w:r>
      <w:r w:rsidR="1B306F19" w:rsidRPr="6C929E7C">
        <w:rPr>
          <w:sz w:val="24"/>
          <w:szCs w:val="24"/>
        </w:rPr>
        <w:t xml:space="preserve"> </w:t>
      </w:r>
    </w:p>
    <w:p w:rsidR="53BA575D" w:rsidRDefault="53BA575D" w:rsidP="6C929E7C">
      <w:pPr>
        <w:spacing w:after="0" w:line="480" w:lineRule="auto"/>
        <w:rPr>
          <w:sz w:val="24"/>
          <w:szCs w:val="24"/>
        </w:rPr>
      </w:pPr>
      <w:r w:rsidRPr="6C929E7C">
        <w:rPr>
          <w:sz w:val="24"/>
          <w:szCs w:val="24"/>
        </w:rPr>
        <w:t>Nawrat (2018) discusses this issue of pollution and how the production phase of pharmaceutical is of great concern</w:t>
      </w:r>
      <w:r w:rsidR="56006FC4" w:rsidRPr="6C929E7C">
        <w:rPr>
          <w:sz w:val="24"/>
          <w:szCs w:val="24"/>
        </w:rPr>
        <w:t xml:space="preserve">. One of the main threats is </w:t>
      </w:r>
      <w:r w:rsidR="455FD7EE" w:rsidRPr="6C929E7C">
        <w:rPr>
          <w:sz w:val="24"/>
          <w:szCs w:val="24"/>
        </w:rPr>
        <w:t xml:space="preserve">that </w:t>
      </w:r>
      <w:r w:rsidR="56006FC4" w:rsidRPr="6C929E7C">
        <w:rPr>
          <w:sz w:val="24"/>
          <w:szCs w:val="24"/>
        </w:rPr>
        <w:t>discharging antibiotics into the environment can promote the natural development of anti-biotic resistance</w:t>
      </w:r>
      <w:r w:rsidR="519CD078" w:rsidRPr="6C929E7C">
        <w:rPr>
          <w:sz w:val="24"/>
          <w:szCs w:val="24"/>
        </w:rPr>
        <w:t xml:space="preserve">. Nawrat goes on to say that this is a global </w:t>
      </w:r>
      <w:r w:rsidR="64E69EC4" w:rsidRPr="6C929E7C">
        <w:rPr>
          <w:sz w:val="24"/>
          <w:szCs w:val="24"/>
        </w:rPr>
        <w:t>issue,</w:t>
      </w:r>
      <w:r w:rsidR="519CD078" w:rsidRPr="6C929E7C">
        <w:rPr>
          <w:sz w:val="24"/>
          <w:szCs w:val="24"/>
        </w:rPr>
        <w:t xml:space="preserve"> but it does m</w:t>
      </w:r>
      <w:r w:rsidR="73C3FFE1" w:rsidRPr="6C929E7C">
        <w:rPr>
          <w:sz w:val="24"/>
          <w:szCs w:val="24"/>
        </w:rPr>
        <w:t>o</w:t>
      </w:r>
      <w:r w:rsidR="519CD078" w:rsidRPr="6C929E7C">
        <w:rPr>
          <w:sz w:val="24"/>
          <w:szCs w:val="24"/>
        </w:rPr>
        <w:t>re seriously affect</w:t>
      </w:r>
      <w:r w:rsidR="08FCAEDA" w:rsidRPr="6C929E7C">
        <w:rPr>
          <w:sz w:val="24"/>
          <w:szCs w:val="24"/>
        </w:rPr>
        <w:t xml:space="preserve"> those living near production plants whose water and food sources could be contaminated with waste pharma products.</w:t>
      </w:r>
    </w:p>
    <w:p w:rsidR="00E405D2" w:rsidRDefault="291C8682" w:rsidP="717A0103">
      <w:pPr>
        <w:spacing w:after="0" w:line="480" w:lineRule="auto"/>
        <w:rPr>
          <w:sz w:val="24"/>
          <w:szCs w:val="24"/>
        </w:rPr>
      </w:pPr>
      <w:r w:rsidRPr="6C929E7C">
        <w:rPr>
          <w:sz w:val="24"/>
          <w:szCs w:val="24"/>
        </w:rPr>
        <w:lastRenderedPageBreak/>
        <w:t>GSK have set out climate targets with an aim to be net zero between 2030 and 2045</w:t>
      </w:r>
      <w:r w:rsidR="00E9817F" w:rsidRPr="6C929E7C">
        <w:rPr>
          <w:sz w:val="24"/>
          <w:szCs w:val="24"/>
        </w:rPr>
        <w:t>. By 2025 their pledge is to use 100% imported renewable electricity. By 2030</w:t>
      </w:r>
      <w:r w:rsidR="68C043DB" w:rsidRPr="6C929E7C">
        <w:rPr>
          <w:sz w:val="24"/>
          <w:szCs w:val="24"/>
        </w:rPr>
        <w:t xml:space="preserve"> to achieve an 80% reduction in greenhouse gas emissions and by 2045</w:t>
      </w:r>
      <w:r w:rsidR="7F572258" w:rsidRPr="6C929E7C">
        <w:rPr>
          <w:sz w:val="24"/>
          <w:szCs w:val="24"/>
        </w:rPr>
        <w:t xml:space="preserve"> to reach net zero greenhouse gas emissions across their full value chain (GSK 2024).</w:t>
      </w:r>
    </w:p>
    <w:p w:rsidR="26D2D971" w:rsidRDefault="26D2D971" w:rsidP="6C929E7C">
      <w:pPr>
        <w:spacing w:after="0" w:line="480" w:lineRule="auto"/>
        <w:rPr>
          <w:sz w:val="24"/>
          <w:szCs w:val="24"/>
          <w:u w:val="single"/>
        </w:rPr>
      </w:pPr>
      <w:r w:rsidRPr="6C929E7C">
        <w:rPr>
          <w:sz w:val="24"/>
          <w:szCs w:val="24"/>
          <w:u w:val="single"/>
        </w:rPr>
        <w:t>Legal</w:t>
      </w:r>
    </w:p>
    <w:p w:rsidR="52466C9E" w:rsidRDefault="52466C9E" w:rsidP="6C929E7C">
      <w:pPr>
        <w:spacing w:after="0" w:line="480" w:lineRule="auto"/>
        <w:rPr>
          <w:sz w:val="24"/>
          <w:szCs w:val="24"/>
        </w:rPr>
      </w:pPr>
      <w:r w:rsidRPr="6C929E7C">
        <w:rPr>
          <w:sz w:val="24"/>
          <w:szCs w:val="24"/>
        </w:rPr>
        <w:t xml:space="preserve">Pharmaceutical companies face extensive challenges in adhering to laws in </w:t>
      </w:r>
      <w:r w:rsidR="4A039DBE" w:rsidRPr="6C929E7C">
        <w:rPr>
          <w:sz w:val="24"/>
          <w:szCs w:val="24"/>
        </w:rPr>
        <w:t>different countries due to the complexity and variation of regulations</w:t>
      </w:r>
      <w:r w:rsidR="03513789" w:rsidRPr="6C929E7C">
        <w:rPr>
          <w:sz w:val="24"/>
          <w:szCs w:val="24"/>
        </w:rPr>
        <w:t>, this is one of the key challenges to operating globally</w:t>
      </w:r>
      <w:r w:rsidR="7C2D3DA7" w:rsidRPr="6C929E7C">
        <w:rPr>
          <w:sz w:val="24"/>
          <w:szCs w:val="24"/>
        </w:rPr>
        <w:t>. Each country will have their own regulations</w:t>
      </w:r>
      <w:r w:rsidR="56F590EB" w:rsidRPr="6C929E7C">
        <w:rPr>
          <w:sz w:val="24"/>
          <w:szCs w:val="24"/>
        </w:rPr>
        <w:t xml:space="preserve"> on</w:t>
      </w:r>
      <w:r w:rsidR="7C2D3DA7" w:rsidRPr="6C929E7C">
        <w:rPr>
          <w:sz w:val="24"/>
          <w:szCs w:val="24"/>
        </w:rPr>
        <w:t xml:space="preserve"> approval of drugs, manufacturing process, labelling, advertising and distribution</w:t>
      </w:r>
      <w:r w:rsidR="3BA758BB" w:rsidRPr="6C929E7C">
        <w:rPr>
          <w:sz w:val="24"/>
          <w:szCs w:val="24"/>
        </w:rPr>
        <w:t>, these must be adhered to</w:t>
      </w:r>
      <w:r w:rsidR="7C2D3DA7" w:rsidRPr="6C929E7C">
        <w:rPr>
          <w:sz w:val="24"/>
          <w:szCs w:val="24"/>
        </w:rPr>
        <w:t>.</w:t>
      </w:r>
      <w:r w:rsidR="33D804F3" w:rsidRPr="6C929E7C">
        <w:rPr>
          <w:sz w:val="24"/>
          <w:szCs w:val="24"/>
        </w:rPr>
        <w:t xml:space="preserve"> Each country will have laws surrounding the price that can be charges for certain drugs, this may influence whether or not GSK would trade in that country.</w:t>
      </w:r>
      <w:r w:rsidR="7C8E9563" w:rsidRPr="6C929E7C">
        <w:rPr>
          <w:sz w:val="24"/>
          <w:szCs w:val="24"/>
        </w:rPr>
        <w:t xml:space="preserve"> There are also language and cultural barriers that have to be considered, different marketing strategies many be required dependant on the culture in that country.</w:t>
      </w:r>
    </w:p>
    <w:p w:rsidR="745E619F" w:rsidRDefault="745E619F" w:rsidP="6C929E7C">
      <w:pPr>
        <w:spacing w:after="0" w:line="480" w:lineRule="auto"/>
        <w:rPr>
          <w:sz w:val="24"/>
          <w:szCs w:val="24"/>
        </w:rPr>
      </w:pPr>
      <w:r w:rsidRPr="6C929E7C">
        <w:rPr>
          <w:sz w:val="24"/>
          <w:szCs w:val="24"/>
        </w:rPr>
        <w:lastRenderedPageBreak/>
        <w:t>GSK</w:t>
      </w:r>
      <w:r w:rsidR="04E994F1" w:rsidRPr="6C929E7C">
        <w:rPr>
          <w:sz w:val="24"/>
          <w:szCs w:val="24"/>
        </w:rPr>
        <w:t xml:space="preserve"> was found guilty of healthcare fraud in 2012 and ordered to pay $3 billion settlement to the US Government. </w:t>
      </w:r>
      <w:r w:rsidR="1D3DBCD2" w:rsidRPr="6C929E7C">
        <w:rPr>
          <w:sz w:val="24"/>
          <w:szCs w:val="24"/>
        </w:rPr>
        <w:t>Ingram (2012), explains how GSK broke US laws in t</w:t>
      </w:r>
      <w:r w:rsidR="4054355E" w:rsidRPr="6C929E7C">
        <w:rPr>
          <w:sz w:val="24"/>
          <w:szCs w:val="24"/>
        </w:rPr>
        <w:t xml:space="preserve">he marketing and development of pharmaceuticals. It </w:t>
      </w:r>
      <w:r w:rsidR="0BA12C5F" w:rsidRPr="6C929E7C">
        <w:rPr>
          <w:sz w:val="24"/>
          <w:szCs w:val="24"/>
        </w:rPr>
        <w:t>targeted</w:t>
      </w:r>
      <w:r w:rsidR="4054355E" w:rsidRPr="6C929E7C">
        <w:rPr>
          <w:sz w:val="24"/>
          <w:szCs w:val="24"/>
        </w:rPr>
        <w:t xml:space="preserve"> an antidepressant dru</w:t>
      </w:r>
      <w:r w:rsidR="0D50222E" w:rsidRPr="6C929E7C">
        <w:rPr>
          <w:sz w:val="24"/>
          <w:szCs w:val="24"/>
        </w:rPr>
        <w:t>g</w:t>
      </w:r>
      <w:r w:rsidR="4054355E" w:rsidRPr="6C929E7C">
        <w:rPr>
          <w:sz w:val="24"/>
          <w:szCs w:val="24"/>
        </w:rPr>
        <w:t>, Paxil to patients under the age of 18 when it had been approved for adults only</w:t>
      </w:r>
      <w:r w:rsidR="5157A754" w:rsidRPr="6C929E7C">
        <w:rPr>
          <w:sz w:val="24"/>
          <w:szCs w:val="24"/>
        </w:rPr>
        <w:t xml:space="preserve"> and promoting another drug Wellbutrin for uses which it was not approved for </w:t>
      </w:r>
      <w:r w:rsidR="460A4A5F" w:rsidRPr="6C929E7C">
        <w:rPr>
          <w:sz w:val="24"/>
          <w:szCs w:val="24"/>
        </w:rPr>
        <w:t>including</w:t>
      </w:r>
      <w:r w:rsidR="5157A754" w:rsidRPr="6C929E7C">
        <w:rPr>
          <w:sz w:val="24"/>
          <w:szCs w:val="24"/>
        </w:rPr>
        <w:t xml:space="preserve"> weight loss. They </w:t>
      </w:r>
      <w:r w:rsidR="5221C4CE" w:rsidRPr="6C929E7C">
        <w:rPr>
          <w:sz w:val="24"/>
          <w:szCs w:val="24"/>
        </w:rPr>
        <w:t>aggressively</w:t>
      </w:r>
      <w:r w:rsidR="5157A754" w:rsidRPr="6C929E7C">
        <w:rPr>
          <w:sz w:val="24"/>
          <w:szCs w:val="24"/>
        </w:rPr>
        <w:t xml:space="preserve"> promoted these drugs</w:t>
      </w:r>
      <w:r w:rsidR="0288953C" w:rsidRPr="6C929E7C">
        <w:rPr>
          <w:sz w:val="24"/>
          <w:szCs w:val="24"/>
        </w:rPr>
        <w:t xml:space="preserve"> </w:t>
      </w:r>
      <w:r w:rsidR="71B3449A" w:rsidRPr="6C929E7C">
        <w:rPr>
          <w:sz w:val="24"/>
          <w:szCs w:val="24"/>
        </w:rPr>
        <w:t>by distributing misleading journal articles and providing doctors with bribes to pro</w:t>
      </w:r>
      <w:r w:rsidR="6C349227" w:rsidRPr="6C929E7C">
        <w:rPr>
          <w:sz w:val="24"/>
          <w:szCs w:val="24"/>
        </w:rPr>
        <w:t>mote and dispense the drugs.</w:t>
      </w:r>
      <w:r w:rsidR="71B3449A" w:rsidRPr="6C929E7C">
        <w:rPr>
          <w:sz w:val="24"/>
          <w:szCs w:val="24"/>
        </w:rPr>
        <w:t xml:space="preserve"> </w:t>
      </w:r>
      <w:r w:rsidR="5960885C" w:rsidRPr="6C929E7C">
        <w:rPr>
          <w:sz w:val="24"/>
          <w:szCs w:val="24"/>
        </w:rPr>
        <w:t>GSK, concerned with damage to their reputation and credi</w:t>
      </w:r>
      <w:r w:rsidR="2F18E525" w:rsidRPr="6C929E7C">
        <w:rPr>
          <w:sz w:val="24"/>
          <w:szCs w:val="24"/>
        </w:rPr>
        <w:t>bility, issued a statement from their CEO saying this misconduct originated ‘in a different era for the company’ and will not be tolerated</w:t>
      </w:r>
      <w:r w:rsidR="14198F4D" w:rsidRPr="6C929E7C">
        <w:rPr>
          <w:sz w:val="24"/>
          <w:szCs w:val="24"/>
        </w:rPr>
        <w:t>.</w:t>
      </w:r>
    </w:p>
    <w:p w:rsidR="193A2292" w:rsidRDefault="193A2292" w:rsidP="6C929E7C">
      <w:pPr>
        <w:spacing w:after="0" w:line="480" w:lineRule="auto"/>
        <w:rPr>
          <w:sz w:val="24"/>
          <w:szCs w:val="24"/>
        </w:rPr>
      </w:pPr>
      <w:r w:rsidRPr="6C929E7C">
        <w:rPr>
          <w:sz w:val="24"/>
          <w:szCs w:val="24"/>
        </w:rPr>
        <w:t xml:space="preserve">Another major legal dilemma for pharmaceuticals is that they are a risk of being sued by patients over side effects of taking certian drugs, this is an </w:t>
      </w:r>
      <w:r w:rsidR="44986E48" w:rsidRPr="6C929E7C">
        <w:rPr>
          <w:sz w:val="24"/>
          <w:szCs w:val="24"/>
        </w:rPr>
        <w:t>issue</w:t>
      </w:r>
      <w:r w:rsidRPr="6C929E7C">
        <w:rPr>
          <w:sz w:val="24"/>
          <w:szCs w:val="24"/>
        </w:rPr>
        <w:t xml:space="preserve"> particularly </w:t>
      </w:r>
      <w:r w:rsidR="270D8635" w:rsidRPr="6C929E7C">
        <w:rPr>
          <w:sz w:val="24"/>
          <w:szCs w:val="24"/>
        </w:rPr>
        <w:t>prevalent</w:t>
      </w:r>
      <w:r w:rsidRPr="6C929E7C">
        <w:rPr>
          <w:sz w:val="24"/>
          <w:szCs w:val="24"/>
        </w:rPr>
        <w:t xml:space="preserve"> </w:t>
      </w:r>
      <w:r w:rsidR="77C4D9A3" w:rsidRPr="6C929E7C">
        <w:rPr>
          <w:sz w:val="24"/>
          <w:szCs w:val="24"/>
        </w:rPr>
        <w:t>in the US</w:t>
      </w:r>
      <w:r w:rsidR="07FAFF32" w:rsidRPr="6C929E7C">
        <w:rPr>
          <w:sz w:val="24"/>
          <w:szCs w:val="24"/>
        </w:rPr>
        <w:t xml:space="preserve"> but becoming a growing issue globally as patients are more informed and vocal about their rights. GSK have face</w:t>
      </w:r>
      <w:r w:rsidR="1352047E" w:rsidRPr="6C929E7C">
        <w:rPr>
          <w:sz w:val="24"/>
          <w:szCs w:val="24"/>
        </w:rPr>
        <w:t>d</w:t>
      </w:r>
      <w:r w:rsidR="07FAFF32" w:rsidRPr="6C929E7C">
        <w:rPr>
          <w:sz w:val="24"/>
          <w:szCs w:val="24"/>
        </w:rPr>
        <w:t xml:space="preserve"> many such claims</w:t>
      </w:r>
      <w:r w:rsidR="365CDD98" w:rsidRPr="6C929E7C">
        <w:rPr>
          <w:sz w:val="24"/>
          <w:szCs w:val="24"/>
        </w:rPr>
        <w:t xml:space="preserve">, such as Paxil which patients </w:t>
      </w:r>
      <w:r w:rsidR="365CDD98" w:rsidRPr="6C929E7C">
        <w:rPr>
          <w:sz w:val="24"/>
          <w:szCs w:val="24"/>
        </w:rPr>
        <w:lastRenderedPageBreak/>
        <w:t>claimed caused birth defects</w:t>
      </w:r>
      <w:r w:rsidR="7C154E76" w:rsidRPr="6C929E7C">
        <w:rPr>
          <w:sz w:val="24"/>
          <w:szCs w:val="24"/>
        </w:rPr>
        <w:t xml:space="preserve"> in </w:t>
      </w:r>
      <w:r w:rsidR="2E08066F" w:rsidRPr="6C929E7C">
        <w:rPr>
          <w:sz w:val="24"/>
          <w:szCs w:val="24"/>
        </w:rPr>
        <w:t>pregnant</w:t>
      </w:r>
      <w:r w:rsidR="7C154E76" w:rsidRPr="6C929E7C">
        <w:rPr>
          <w:sz w:val="24"/>
          <w:szCs w:val="24"/>
        </w:rPr>
        <w:t xml:space="preserve"> women</w:t>
      </w:r>
      <w:r w:rsidR="365CDD98" w:rsidRPr="6C929E7C">
        <w:rPr>
          <w:sz w:val="24"/>
          <w:szCs w:val="24"/>
        </w:rPr>
        <w:t xml:space="preserve"> and </w:t>
      </w:r>
      <w:r w:rsidR="2EAF03F0" w:rsidRPr="6C929E7C">
        <w:rPr>
          <w:sz w:val="24"/>
          <w:szCs w:val="24"/>
        </w:rPr>
        <w:t>suicidal</w:t>
      </w:r>
      <w:r w:rsidR="699FCD5A" w:rsidRPr="6C929E7C">
        <w:rPr>
          <w:sz w:val="24"/>
          <w:szCs w:val="24"/>
        </w:rPr>
        <w:t xml:space="preserve"> </w:t>
      </w:r>
      <w:r w:rsidR="5C22F1BE" w:rsidRPr="6C929E7C">
        <w:rPr>
          <w:sz w:val="24"/>
          <w:szCs w:val="24"/>
        </w:rPr>
        <w:t>tendencies</w:t>
      </w:r>
      <w:r w:rsidR="699FCD5A" w:rsidRPr="6C929E7C">
        <w:rPr>
          <w:sz w:val="24"/>
          <w:szCs w:val="24"/>
        </w:rPr>
        <w:t xml:space="preserve"> in teenagers</w:t>
      </w:r>
      <w:r w:rsidR="37531817" w:rsidRPr="6C929E7C">
        <w:rPr>
          <w:sz w:val="24"/>
          <w:szCs w:val="24"/>
        </w:rPr>
        <w:t xml:space="preserve"> a</w:t>
      </w:r>
      <w:r w:rsidR="3C0D80D5" w:rsidRPr="6C929E7C">
        <w:rPr>
          <w:sz w:val="24"/>
          <w:szCs w:val="24"/>
        </w:rPr>
        <w:t>nd</w:t>
      </w:r>
      <w:r w:rsidR="37531817" w:rsidRPr="6C929E7C">
        <w:rPr>
          <w:sz w:val="24"/>
          <w:szCs w:val="24"/>
        </w:rPr>
        <w:t xml:space="preserve"> that the risks were not clearly communicated</w:t>
      </w:r>
      <w:r w:rsidR="646D90D4" w:rsidRPr="6C929E7C">
        <w:rPr>
          <w:sz w:val="24"/>
          <w:szCs w:val="24"/>
        </w:rPr>
        <w:t xml:space="preserve">, there has been many </w:t>
      </w:r>
      <w:r w:rsidR="0E1B2D0B" w:rsidRPr="6C929E7C">
        <w:rPr>
          <w:sz w:val="24"/>
          <w:szCs w:val="24"/>
        </w:rPr>
        <w:t>separate</w:t>
      </w:r>
      <w:r w:rsidR="646D90D4" w:rsidRPr="6C929E7C">
        <w:rPr>
          <w:sz w:val="24"/>
          <w:szCs w:val="24"/>
        </w:rPr>
        <w:t xml:space="preserve"> claims made against them relating to Paxil and there</w:t>
      </w:r>
      <w:r w:rsidR="3265BC6B" w:rsidRPr="6C929E7C">
        <w:rPr>
          <w:sz w:val="24"/>
          <w:szCs w:val="24"/>
        </w:rPr>
        <w:t xml:space="preserve"> </w:t>
      </w:r>
      <w:r w:rsidR="646D90D4" w:rsidRPr="6C929E7C">
        <w:rPr>
          <w:sz w:val="24"/>
          <w:szCs w:val="24"/>
        </w:rPr>
        <w:t>have been many settlements, a larger one was in 2010 when $1 billi</w:t>
      </w:r>
      <w:r w:rsidR="3356C732" w:rsidRPr="6C929E7C">
        <w:rPr>
          <w:sz w:val="24"/>
          <w:szCs w:val="24"/>
        </w:rPr>
        <w:t xml:space="preserve">on was agreed to settle </w:t>
      </w:r>
      <w:r w:rsidR="1CB8DA70" w:rsidRPr="6C929E7C">
        <w:rPr>
          <w:sz w:val="24"/>
          <w:szCs w:val="24"/>
        </w:rPr>
        <w:t>(Drugwatch, 2024).</w:t>
      </w: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115F3A7D" w:rsidRDefault="115F3A7D" w:rsidP="6C929E7C">
      <w:pPr>
        <w:spacing w:after="0" w:line="480" w:lineRule="auto"/>
        <w:rPr>
          <w:sz w:val="24"/>
          <w:szCs w:val="24"/>
        </w:rPr>
      </w:pPr>
      <w:r w:rsidRPr="6C929E7C">
        <w:rPr>
          <w:b/>
          <w:bCs/>
          <w:sz w:val="24"/>
          <w:szCs w:val="24"/>
        </w:rPr>
        <w:t>Porters Five Forces</w:t>
      </w:r>
    </w:p>
    <w:p w:rsidR="5057B17A" w:rsidRDefault="5057B17A" w:rsidP="6C929E7C">
      <w:pPr>
        <w:spacing w:after="0" w:line="480" w:lineRule="auto"/>
        <w:rPr>
          <w:sz w:val="24"/>
          <w:szCs w:val="24"/>
        </w:rPr>
      </w:pPr>
      <w:r w:rsidRPr="6C929E7C">
        <w:rPr>
          <w:sz w:val="24"/>
          <w:szCs w:val="24"/>
        </w:rPr>
        <w:t xml:space="preserve">Porters Five Forces is a strategy tool </w:t>
      </w:r>
      <w:r w:rsidR="2970D2C5" w:rsidRPr="6C929E7C">
        <w:rPr>
          <w:sz w:val="24"/>
          <w:szCs w:val="24"/>
        </w:rPr>
        <w:t>developed</w:t>
      </w:r>
      <w:r w:rsidRPr="6C929E7C">
        <w:rPr>
          <w:sz w:val="24"/>
          <w:szCs w:val="24"/>
        </w:rPr>
        <w:t xml:space="preserve"> by Michael Porter in 197</w:t>
      </w:r>
      <w:r w:rsidR="1A60C6BB" w:rsidRPr="6C929E7C">
        <w:rPr>
          <w:sz w:val="24"/>
          <w:szCs w:val="24"/>
        </w:rPr>
        <w:t>9</w:t>
      </w:r>
      <w:r w:rsidRPr="6C929E7C">
        <w:rPr>
          <w:sz w:val="24"/>
          <w:szCs w:val="24"/>
        </w:rPr>
        <w:t xml:space="preserve"> to encourage organisations to understand more about the </w:t>
      </w:r>
      <w:r w:rsidR="527A1386" w:rsidRPr="6C929E7C">
        <w:rPr>
          <w:sz w:val="24"/>
          <w:szCs w:val="24"/>
        </w:rPr>
        <w:t>competitive</w:t>
      </w:r>
      <w:r w:rsidR="0B498467" w:rsidRPr="6C929E7C">
        <w:rPr>
          <w:sz w:val="24"/>
          <w:szCs w:val="24"/>
        </w:rPr>
        <w:t xml:space="preserve"> forces relevant to their industry</w:t>
      </w:r>
      <w:r w:rsidR="115F3A7D" w:rsidRPr="6C929E7C">
        <w:rPr>
          <w:sz w:val="24"/>
          <w:szCs w:val="24"/>
        </w:rPr>
        <w:t xml:space="preserve"> </w:t>
      </w:r>
      <w:r w:rsidR="2AF25148" w:rsidRPr="6C929E7C">
        <w:rPr>
          <w:sz w:val="24"/>
          <w:szCs w:val="24"/>
        </w:rPr>
        <w:t>and to look beyond direct competitors and to consider broader environmental forces.</w:t>
      </w:r>
      <w:r w:rsidR="19A8F8C3" w:rsidRPr="6C929E7C">
        <w:rPr>
          <w:sz w:val="24"/>
          <w:szCs w:val="24"/>
        </w:rPr>
        <w:t xml:space="preserve"> (MindTools, no date)</w:t>
      </w:r>
      <w:r w:rsidR="32EEC2E2" w:rsidRPr="6C929E7C">
        <w:rPr>
          <w:sz w:val="24"/>
          <w:szCs w:val="24"/>
        </w:rPr>
        <w:t>.</w:t>
      </w:r>
    </w:p>
    <w:p w:rsidR="664813CB" w:rsidRDefault="664813CB" w:rsidP="6C929E7C">
      <w:pPr>
        <w:spacing w:after="0" w:line="480" w:lineRule="auto"/>
        <w:rPr>
          <w:sz w:val="24"/>
          <w:szCs w:val="24"/>
        </w:rPr>
      </w:pPr>
      <w:r>
        <w:rPr>
          <w:noProof/>
          <w:lang w:eastAsia="en-GB"/>
        </w:rPr>
        <w:lastRenderedPageBreak/>
        <mc:AlternateContent>
          <mc:Choice Requires="wpg">
            <w:drawing>
              <wp:inline distT="0" distB="0" distL="0" distR="0" wp14:anchorId="292B39E7" wp14:editId="3F1D41EB">
                <wp:extent cx="4867275" cy="3743325"/>
                <wp:effectExtent l="0" t="0" r="28575" b="28575"/>
                <wp:docPr id="2126888908" name="Group 8"/>
                <wp:cNvGraphicFramePr/>
                <a:graphic xmlns:a="http://schemas.openxmlformats.org/drawingml/2006/main">
                  <a:graphicData uri="http://schemas.microsoft.com/office/word/2010/wordprocessingGroup">
                    <wpg:wgp>
                      <wpg:cNvGrpSpPr/>
                      <wpg:grpSpPr>
                        <a:xfrm>
                          <a:off x="0" y="0"/>
                          <a:ext cx="4867275" cy="3743325"/>
                          <a:chOff x="0" y="0"/>
                          <a:chExt cx="4867275" cy="3743325"/>
                        </a:xfrm>
                      </wpg:grpSpPr>
                      <wps:wsp>
                        <wps:cNvPr id="3" name="Arrow: Down 2"/>
                        <wps:cNvSpPr/>
                        <wps:spPr>
                          <a:xfrm>
                            <a:off x="1590675" y="0"/>
                            <a:ext cx="1562100" cy="120015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 name="Arrow: Down 3"/>
                        <wps:cNvSpPr/>
                        <wps:spPr>
                          <a:xfrm rot="10800000">
                            <a:off x="1590675" y="2543175"/>
                            <a:ext cx="1562100" cy="120015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5" name="Arrow: Down 4"/>
                        <wps:cNvSpPr/>
                        <wps:spPr>
                          <a:xfrm rot="16200000">
                            <a:off x="-180975" y="1295400"/>
                            <a:ext cx="1562100" cy="120015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6" name="Arrow: Down 5"/>
                        <wps:cNvSpPr/>
                        <wps:spPr>
                          <a:xfrm rot="5400000">
                            <a:off x="3486150" y="1295400"/>
                            <a:ext cx="1562100" cy="1200150"/>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7" name="Oval 6"/>
                        <wps:cNvSpPr/>
                        <wps:spPr>
                          <a:xfrm>
                            <a:off x="1414463" y="1276350"/>
                            <a:ext cx="1914525" cy="123825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8" name="Rectangle 7"/>
                        <wps:cNvSpPr/>
                        <wps:spPr>
                          <a:xfrm>
                            <a:off x="1590675" y="1443037"/>
                            <a:ext cx="1562100" cy="866775"/>
                          </a:xfrm>
                          <a:prstGeom prst="rect">
                            <a:avLst/>
                          </a:prstGeom>
                          <a:noFill/>
                          <a:ln>
                            <a:noFill/>
                          </a:ln>
                        </wps:spPr>
                        <wps:txbx>
                          <w:txbxContent>
                            <w:p w:rsidR="000117B0" w:rsidRDefault="00514C6B" w:rsidP="000117B0">
                              <w:pPr>
                                <w:spacing w:line="256" w:lineRule="auto"/>
                                <w:jc w:val="center"/>
                                <w:rPr>
                                  <w:rFonts w:ascii="Calibri" w:hAnsi="Calibri" w:cs="Calibri"/>
                                  <w:color w:val="000000"/>
                                  <w:sz w:val="40"/>
                                  <w:szCs w:val="40"/>
                                  <w:lang w:val="en-US"/>
                                </w:rPr>
                              </w:pPr>
                              <w:r>
                                <w:rPr>
                                  <w:rFonts w:ascii="Calibri" w:hAnsi="Calibri" w:cs="Calibri"/>
                                  <w:color w:val="000000"/>
                                  <w:sz w:val="40"/>
                                  <w:szCs w:val="40"/>
                                  <w:lang w:val="en-US"/>
                                </w:rPr>
                                <w:t xml:space="preserve">Competitive </w:t>
                              </w:r>
                            </w:p>
                            <w:p w:rsidR="000117B0" w:rsidRDefault="00514C6B" w:rsidP="000117B0">
                              <w:pPr>
                                <w:spacing w:line="256" w:lineRule="auto"/>
                                <w:jc w:val="center"/>
                                <w:rPr>
                                  <w:rFonts w:ascii="Calibri" w:hAnsi="Calibri" w:cs="Calibri"/>
                                  <w:color w:val="000000"/>
                                  <w:sz w:val="40"/>
                                  <w:szCs w:val="40"/>
                                  <w:lang w:val="en-US"/>
                                </w:rPr>
                              </w:pPr>
                              <w:r>
                                <w:rPr>
                                  <w:rFonts w:ascii="Calibri" w:hAnsi="Calibri" w:cs="Calibri"/>
                                  <w:color w:val="000000"/>
                                  <w:sz w:val="40"/>
                                  <w:szCs w:val="40"/>
                                  <w:lang w:val="en-US"/>
                                </w:rPr>
                                <w:t>Rivalry</w:t>
                              </w:r>
                            </w:p>
                          </w:txbxContent>
                        </wps:txbx>
                        <wps:bodyPr anchor="t"/>
                      </wps:wsp>
                      <wps:wsp>
                        <wps:cNvPr id="9" name="Rectangle 8"/>
                        <wps:cNvSpPr/>
                        <wps:spPr>
                          <a:xfrm>
                            <a:off x="2047875" y="133350"/>
                            <a:ext cx="676275" cy="742950"/>
                          </a:xfrm>
                          <a:prstGeom prst="rect">
                            <a:avLst/>
                          </a:prstGeom>
                          <a:noFill/>
                          <a:ln>
                            <a:noFill/>
                          </a:ln>
                        </wps:spPr>
                        <wps:txbx>
                          <w:txbxContent>
                            <w:p w:rsidR="000117B0" w:rsidRDefault="00514C6B" w:rsidP="000117B0">
                              <w:pPr>
                                <w:spacing w:line="256" w:lineRule="auto"/>
                                <w:jc w:val="center"/>
                                <w:rPr>
                                  <w:rFonts w:ascii="Calibri" w:hAnsi="Calibri" w:cs="Calibri"/>
                                  <w:b/>
                                  <w:bCs/>
                                  <w:color w:val="000000"/>
                                  <w:lang w:val="en-US"/>
                                </w:rPr>
                              </w:pPr>
                              <w:r>
                                <w:rPr>
                                  <w:rFonts w:ascii="Calibri" w:hAnsi="Calibri" w:cs="Calibri"/>
                                  <w:b/>
                                  <w:bCs/>
                                  <w:color w:val="000000"/>
                                  <w:lang w:val="en-US"/>
                                </w:rPr>
                                <w:t>Threat of new Entrants</w:t>
                              </w:r>
                            </w:p>
                          </w:txbxContent>
                        </wps:txbx>
                        <wps:bodyPr anchor="t"/>
                      </wps:wsp>
                      <wps:wsp>
                        <wps:cNvPr id="10" name="Rectangle 9"/>
                        <wps:cNvSpPr/>
                        <wps:spPr>
                          <a:xfrm>
                            <a:off x="1909763" y="2771775"/>
                            <a:ext cx="923925" cy="742950"/>
                          </a:xfrm>
                          <a:prstGeom prst="rect">
                            <a:avLst/>
                          </a:prstGeom>
                          <a:noFill/>
                          <a:ln>
                            <a:noFill/>
                          </a:ln>
                        </wps:spPr>
                        <wps:txbx>
                          <w:txbxContent>
                            <w:p w:rsidR="000117B0" w:rsidRDefault="00514C6B" w:rsidP="000117B0">
                              <w:pPr>
                                <w:spacing w:line="256" w:lineRule="auto"/>
                                <w:jc w:val="center"/>
                                <w:rPr>
                                  <w:rFonts w:ascii="Calibri" w:hAnsi="Calibri" w:cs="Calibri"/>
                                  <w:b/>
                                  <w:bCs/>
                                  <w:color w:val="000000"/>
                                  <w:lang w:val="en-US"/>
                                </w:rPr>
                              </w:pPr>
                              <w:r>
                                <w:rPr>
                                  <w:rFonts w:ascii="Calibri" w:hAnsi="Calibri" w:cs="Calibri"/>
                                  <w:b/>
                                  <w:bCs/>
                                  <w:color w:val="000000"/>
                                  <w:lang w:val="en-US"/>
                                </w:rPr>
                                <w:t xml:space="preserve">Threat of </w:t>
                              </w:r>
                            </w:p>
                            <w:p w:rsidR="000117B0" w:rsidRDefault="00514C6B" w:rsidP="000117B0">
                              <w:pPr>
                                <w:spacing w:line="256" w:lineRule="auto"/>
                                <w:jc w:val="center"/>
                                <w:rPr>
                                  <w:rFonts w:ascii="Calibri" w:hAnsi="Calibri" w:cs="Calibri"/>
                                  <w:b/>
                                  <w:bCs/>
                                  <w:color w:val="000000"/>
                                  <w:lang w:val="en-US"/>
                                </w:rPr>
                              </w:pPr>
                              <w:r>
                                <w:rPr>
                                  <w:rFonts w:ascii="Calibri" w:hAnsi="Calibri" w:cs="Calibri"/>
                                  <w:b/>
                                  <w:bCs/>
                                  <w:color w:val="000000"/>
                                  <w:lang w:val="en-US"/>
                                </w:rPr>
                                <w:t>Substitution</w:t>
                              </w:r>
                            </w:p>
                          </w:txbxContent>
                        </wps:txbx>
                        <wps:bodyPr anchor="t"/>
                      </wps:wsp>
                      <wps:wsp>
                        <wps:cNvPr id="11" name="Rectangle 10"/>
                        <wps:cNvSpPr/>
                        <wps:spPr>
                          <a:xfrm>
                            <a:off x="4191000" y="1523999"/>
                            <a:ext cx="676275" cy="742950"/>
                          </a:xfrm>
                          <a:prstGeom prst="rect">
                            <a:avLst/>
                          </a:prstGeom>
                          <a:noFill/>
                          <a:ln>
                            <a:noFill/>
                          </a:ln>
                        </wps:spPr>
                        <wps:txbx>
                          <w:txbxContent>
                            <w:p w:rsidR="000117B0" w:rsidRDefault="00514C6B" w:rsidP="000117B0">
                              <w:pPr>
                                <w:spacing w:line="256" w:lineRule="auto"/>
                                <w:jc w:val="center"/>
                                <w:rPr>
                                  <w:rFonts w:ascii="Calibri" w:hAnsi="Calibri" w:cs="Calibri"/>
                                  <w:b/>
                                  <w:bCs/>
                                  <w:color w:val="000000"/>
                                  <w:lang w:val="en-US"/>
                                </w:rPr>
                              </w:pPr>
                              <w:r>
                                <w:rPr>
                                  <w:rFonts w:ascii="Calibri" w:hAnsi="Calibri" w:cs="Calibri"/>
                                  <w:b/>
                                  <w:bCs/>
                                  <w:color w:val="000000"/>
                                  <w:lang w:val="en-US"/>
                                </w:rPr>
                                <w:t xml:space="preserve">Buyer </w:t>
                              </w:r>
                            </w:p>
                            <w:p w:rsidR="000117B0" w:rsidRDefault="00514C6B" w:rsidP="000117B0">
                              <w:pPr>
                                <w:spacing w:line="256" w:lineRule="auto"/>
                                <w:jc w:val="center"/>
                                <w:rPr>
                                  <w:rFonts w:ascii="Calibri" w:hAnsi="Calibri" w:cs="Calibri"/>
                                  <w:b/>
                                  <w:bCs/>
                                  <w:color w:val="000000"/>
                                  <w:lang w:val="en-US"/>
                                </w:rPr>
                              </w:pPr>
                              <w:r>
                                <w:rPr>
                                  <w:rFonts w:ascii="Calibri" w:hAnsi="Calibri" w:cs="Calibri"/>
                                  <w:b/>
                                  <w:bCs/>
                                  <w:color w:val="000000"/>
                                  <w:lang w:val="en-US"/>
                                </w:rPr>
                                <w:t>Power</w:t>
                              </w:r>
                            </w:p>
                          </w:txbxContent>
                        </wps:txbx>
                        <wps:bodyPr anchor="t"/>
                      </wps:wsp>
                      <wps:wsp>
                        <wps:cNvPr id="12" name="Rectangle 11"/>
                        <wps:cNvSpPr/>
                        <wps:spPr>
                          <a:xfrm>
                            <a:off x="114299" y="1566862"/>
                            <a:ext cx="676275" cy="742950"/>
                          </a:xfrm>
                          <a:prstGeom prst="rect">
                            <a:avLst/>
                          </a:prstGeom>
                          <a:noFill/>
                          <a:ln>
                            <a:noFill/>
                          </a:ln>
                        </wps:spPr>
                        <wps:txbx>
                          <w:txbxContent>
                            <w:p w:rsidR="000117B0" w:rsidRDefault="00514C6B" w:rsidP="000117B0">
                              <w:pPr>
                                <w:spacing w:line="256" w:lineRule="auto"/>
                                <w:jc w:val="center"/>
                                <w:rPr>
                                  <w:rFonts w:ascii="Calibri" w:hAnsi="Calibri" w:cs="Calibri"/>
                                  <w:b/>
                                  <w:bCs/>
                                  <w:color w:val="000000"/>
                                  <w:lang w:val="en-US"/>
                                </w:rPr>
                              </w:pPr>
                              <w:r>
                                <w:rPr>
                                  <w:rFonts w:ascii="Calibri" w:hAnsi="Calibri" w:cs="Calibri"/>
                                  <w:b/>
                                  <w:bCs/>
                                  <w:color w:val="000000"/>
                                  <w:lang w:val="en-US"/>
                                </w:rPr>
                                <w:t>Supplier Power</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rsidR="040BA45A" w:rsidRDefault="040BA45A" w:rsidP="6C929E7C">
      <w:pPr>
        <w:spacing w:after="0" w:line="480" w:lineRule="auto"/>
        <w:rPr>
          <w:b/>
          <w:bCs/>
          <w:sz w:val="24"/>
          <w:szCs w:val="24"/>
        </w:rPr>
      </w:pPr>
      <w:r w:rsidRPr="6C929E7C">
        <w:rPr>
          <w:b/>
          <w:bCs/>
          <w:sz w:val="24"/>
          <w:szCs w:val="24"/>
        </w:rPr>
        <w:t>Threat of New Entrants – LOW</w:t>
      </w:r>
    </w:p>
    <w:p w:rsidR="040BA45A" w:rsidRDefault="040BA45A" w:rsidP="6C929E7C">
      <w:pPr>
        <w:pStyle w:val="ListParagraph"/>
        <w:numPr>
          <w:ilvl w:val="0"/>
          <w:numId w:val="13"/>
        </w:numPr>
        <w:spacing w:after="0" w:line="480" w:lineRule="auto"/>
        <w:rPr>
          <w:sz w:val="24"/>
          <w:szCs w:val="24"/>
        </w:rPr>
      </w:pPr>
      <w:r w:rsidRPr="6C929E7C">
        <w:rPr>
          <w:sz w:val="24"/>
          <w:szCs w:val="24"/>
        </w:rPr>
        <w:t>Highly regulated industry and strict approval process</w:t>
      </w:r>
      <w:r w:rsidR="622B8E1C" w:rsidRPr="6C929E7C">
        <w:rPr>
          <w:sz w:val="24"/>
          <w:szCs w:val="24"/>
        </w:rPr>
        <w:t xml:space="preserve"> -</w:t>
      </w:r>
      <w:r w:rsidRPr="6C929E7C">
        <w:rPr>
          <w:sz w:val="24"/>
          <w:szCs w:val="24"/>
        </w:rPr>
        <w:t xml:space="preserve"> </w:t>
      </w:r>
      <w:r w:rsidR="32AC6BBE" w:rsidRPr="6C929E7C">
        <w:rPr>
          <w:sz w:val="24"/>
          <w:szCs w:val="24"/>
        </w:rPr>
        <w:t>a</w:t>
      </w:r>
      <w:r w:rsidRPr="6C929E7C">
        <w:rPr>
          <w:sz w:val="24"/>
          <w:szCs w:val="24"/>
        </w:rPr>
        <w:t xml:space="preserve"> company cannot just start to manufacture prescription drugs</w:t>
      </w:r>
      <w:r w:rsidR="5C6874E1" w:rsidRPr="6C929E7C">
        <w:rPr>
          <w:sz w:val="24"/>
          <w:szCs w:val="24"/>
        </w:rPr>
        <w:t>, there is a complex and time-consuming</w:t>
      </w:r>
      <w:r w:rsidR="121CF826" w:rsidRPr="6C929E7C">
        <w:rPr>
          <w:sz w:val="24"/>
          <w:szCs w:val="24"/>
        </w:rPr>
        <w:t xml:space="preserve"> </w:t>
      </w:r>
      <w:r w:rsidR="5C6874E1" w:rsidRPr="6C929E7C">
        <w:rPr>
          <w:sz w:val="24"/>
          <w:szCs w:val="24"/>
        </w:rPr>
        <w:t>process that is involved</w:t>
      </w:r>
      <w:r w:rsidR="2E67BA66" w:rsidRPr="6C929E7C">
        <w:rPr>
          <w:sz w:val="24"/>
          <w:szCs w:val="24"/>
        </w:rPr>
        <w:t xml:space="preserve"> thus limiting the threat of new entrants.</w:t>
      </w:r>
    </w:p>
    <w:p w:rsidR="2E67BA66" w:rsidRDefault="2E67BA66" w:rsidP="6C929E7C">
      <w:pPr>
        <w:pStyle w:val="ListParagraph"/>
        <w:numPr>
          <w:ilvl w:val="0"/>
          <w:numId w:val="13"/>
        </w:numPr>
        <w:spacing w:after="0" w:line="480" w:lineRule="auto"/>
        <w:rPr>
          <w:sz w:val="24"/>
          <w:szCs w:val="24"/>
        </w:rPr>
      </w:pPr>
      <w:r w:rsidRPr="6C929E7C">
        <w:rPr>
          <w:sz w:val="24"/>
          <w:szCs w:val="24"/>
        </w:rPr>
        <w:lastRenderedPageBreak/>
        <w:t>High R&amp;D Costs</w:t>
      </w:r>
      <w:r w:rsidR="1BFEAFD8" w:rsidRPr="6C929E7C">
        <w:rPr>
          <w:sz w:val="24"/>
          <w:szCs w:val="24"/>
        </w:rPr>
        <w:t xml:space="preserve"> – Considerable investment is needed in order to begin creating and manufacturing pharmaceuticals</w:t>
      </w:r>
      <w:r w:rsidR="026D14C8" w:rsidRPr="6C929E7C">
        <w:rPr>
          <w:sz w:val="24"/>
          <w:szCs w:val="24"/>
        </w:rPr>
        <w:t>. Typically</w:t>
      </w:r>
      <w:r w:rsidR="25835814" w:rsidRPr="6C929E7C">
        <w:rPr>
          <w:sz w:val="24"/>
          <w:szCs w:val="24"/>
        </w:rPr>
        <w:t xml:space="preserve"> for a new drug to be tested and approved takes between 10-15 years (Cancer Research UK, 2022)</w:t>
      </w:r>
      <w:r w:rsidR="2944907F" w:rsidRPr="6C929E7C">
        <w:rPr>
          <w:sz w:val="24"/>
          <w:szCs w:val="24"/>
        </w:rPr>
        <w:t>. Although during the Covid-19 pandemic, this was not the case, vaccines were tested and given emergency use autho</w:t>
      </w:r>
      <w:r w:rsidR="31A7A403" w:rsidRPr="6C929E7C">
        <w:rPr>
          <w:sz w:val="24"/>
          <w:szCs w:val="24"/>
        </w:rPr>
        <w:t>risation in 11 months, but these vaccines were produced on the back of decades of prior work on vaccine technology</w:t>
      </w:r>
      <w:r w:rsidR="2542D67E" w:rsidRPr="6C929E7C">
        <w:rPr>
          <w:sz w:val="24"/>
          <w:szCs w:val="24"/>
        </w:rPr>
        <w:t xml:space="preserve"> so the science and safety were not jeopardised but instead the approval process was expedited</w:t>
      </w:r>
      <w:r w:rsidR="0F14F107" w:rsidRPr="6C929E7C">
        <w:rPr>
          <w:sz w:val="24"/>
          <w:szCs w:val="24"/>
        </w:rPr>
        <w:t xml:space="preserve"> (Lance,</w:t>
      </w:r>
      <w:r w:rsidR="41358DF4" w:rsidRPr="6C929E7C">
        <w:rPr>
          <w:sz w:val="24"/>
          <w:szCs w:val="24"/>
        </w:rPr>
        <w:t xml:space="preserve"> 2021).</w:t>
      </w:r>
    </w:p>
    <w:p w:rsidR="77CA6B2A" w:rsidRDefault="77CA6B2A" w:rsidP="6C929E7C">
      <w:pPr>
        <w:pStyle w:val="ListParagraph"/>
        <w:numPr>
          <w:ilvl w:val="0"/>
          <w:numId w:val="13"/>
        </w:numPr>
        <w:spacing w:after="0" w:line="480" w:lineRule="auto"/>
        <w:rPr>
          <w:sz w:val="24"/>
          <w:szCs w:val="24"/>
        </w:rPr>
      </w:pPr>
      <w:r w:rsidRPr="6C929E7C">
        <w:rPr>
          <w:sz w:val="24"/>
          <w:szCs w:val="24"/>
        </w:rPr>
        <w:t>Economies of Scale – Established pharmaceuticals rely on economies of scale when producing and distributi</w:t>
      </w:r>
      <w:r w:rsidR="317CD288" w:rsidRPr="6C929E7C">
        <w:rPr>
          <w:sz w:val="24"/>
          <w:szCs w:val="24"/>
        </w:rPr>
        <w:t xml:space="preserve">ng drugs. GSK has a world wide market and therefore can mass produce common drugs giving them manufacturing and marketing </w:t>
      </w:r>
      <w:r w:rsidR="6FDBE719" w:rsidRPr="6C929E7C">
        <w:rPr>
          <w:sz w:val="24"/>
          <w:szCs w:val="24"/>
        </w:rPr>
        <w:t>efficiencies.</w:t>
      </w:r>
    </w:p>
    <w:p w:rsidR="6FDBE719" w:rsidRDefault="6FDBE719" w:rsidP="6C929E7C">
      <w:pPr>
        <w:pStyle w:val="ListParagraph"/>
        <w:numPr>
          <w:ilvl w:val="0"/>
          <w:numId w:val="13"/>
        </w:numPr>
        <w:spacing w:after="0" w:line="480" w:lineRule="auto"/>
        <w:rPr>
          <w:sz w:val="24"/>
          <w:szCs w:val="24"/>
        </w:rPr>
      </w:pPr>
      <w:r w:rsidRPr="6C929E7C">
        <w:rPr>
          <w:sz w:val="24"/>
          <w:szCs w:val="24"/>
        </w:rPr>
        <w:lastRenderedPageBreak/>
        <w:t>Intellectual Property and patents – all drugs being developed by GSK will be subject to intellectual property or patents, preventing rivals from</w:t>
      </w:r>
      <w:r w:rsidR="433E0A6B" w:rsidRPr="6C929E7C">
        <w:rPr>
          <w:sz w:val="24"/>
          <w:szCs w:val="24"/>
        </w:rPr>
        <w:t xml:space="preserve"> replicating the drug for a certain period of time.</w:t>
      </w:r>
    </w:p>
    <w:p w:rsidR="433E0A6B" w:rsidRDefault="433E0A6B" w:rsidP="6C929E7C">
      <w:pPr>
        <w:spacing w:after="0" w:line="480" w:lineRule="auto"/>
        <w:rPr>
          <w:sz w:val="24"/>
          <w:szCs w:val="24"/>
        </w:rPr>
      </w:pPr>
      <w:r w:rsidRPr="6C929E7C">
        <w:rPr>
          <w:b/>
          <w:bCs/>
          <w:sz w:val="24"/>
          <w:szCs w:val="24"/>
        </w:rPr>
        <w:t>Supplier Power - MODERATE</w:t>
      </w:r>
    </w:p>
    <w:p w:rsidR="433E0A6B" w:rsidRDefault="433E0A6B" w:rsidP="6C929E7C">
      <w:pPr>
        <w:pStyle w:val="ListParagraph"/>
        <w:numPr>
          <w:ilvl w:val="0"/>
          <w:numId w:val="12"/>
        </w:numPr>
        <w:spacing w:after="0" w:line="480" w:lineRule="auto"/>
        <w:rPr>
          <w:sz w:val="24"/>
          <w:szCs w:val="24"/>
        </w:rPr>
      </w:pPr>
      <w:r w:rsidRPr="6C929E7C">
        <w:rPr>
          <w:sz w:val="24"/>
          <w:szCs w:val="24"/>
        </w:rPr>
        <w:t>Limited Suppliers – for certain specialised ingredients, there may be few alternatives available giving the supplier</w:t>
      </w:r>
      <w:r w:rsidR="18C74BB9" w:rsidRPr="6C929E7C">
        <w:rPr>
          <w:sz w:val="24"/>
          <w:szCs w:val="24"/>
        </w:rPr>
        <w:t xml:space="preserve"> the power to increase prices.</w:t>
      </w:r>
    </w:p>
    <w:p w:rsidR="18C74BB9" w:rsidRDefault="18C74BB9" w:rsidP="6C929E7C">
      <w:pPr>
        <w:pStyle w:val="ListParagraph"/>
        <w:numPr>
          <w:ilvl w:val="0"/>
          <w:numId w:val="12"/>
        </w:numPr>
        <w:spacing w:after="0" w:line="480" w:lineRule="auto"/>
        <w:rPr>
          <w:sz w:val="24"/>
          <w:szCs w:val="24"/>
        </w:rPr>
      </w:pPr>
      <w:r w:rsidRPr="6C929E7C">
        <w:rPr>
          <w:sz w:val="24"/>
          <w:szCs w:val="24"/>
        </w:rPr>
        <w:t xml:space="preserve">Complex raw materials – the ingredients that go into manufacture of drugs has to be </w:t>
      </w:r>
      <w:r w:rsidR="06F1D7C4" w:rsidRPr="6C929E7C">
        <w:rPr>
          <w:sz w:val="24"/>
          <w:szCs w:val="24"/>
        </w:rPr>
        <w:t>of</w:t>
      </w:r>
      <w:r w:rsidRPr="6C929E7C">
        <w:rPr>
          <w:sz w:val="24"/>
          <w:szCs w:val="24"/>
        </w:rPr>
        <w:t xml:space="preserve"> a prescribed quality</w:t>
      </w:r>
      <w:r w:rsidR="1AF2405C" w:rsidRPr="6C929E7C">
        <w:rPr>
          <w:sz w:val="24"/>
          <w:szCs w:val="24"/>
        </w:rPr>
        <w:t xml:space="preserve"> and not all suppliers will be able to offer this level of quality.</w:t>
      </w:r>
    </w:p>
    <w:p w:rsidR="1AF2405C" w:rsidRDefault="1AF2405C" w:rsidP="6C929E7C">
      <w:pPr>
        <w:pStyle w:val="ListParagraph"/>
        <w:numPr>
          <w:ilvl w:val="0"/>
          <w:numId w:val="12"/>
        </w:numPr>
        <w:spacing w:after="0" w:line="480" w:lineRule="auto"/>
        <w:rPr>
          <w:sz w:val="24"/>
          <w:szCs w:val="24"/>
        </w:rPr>
      </w:pPr>
      <w:r w:rsidRPr="6C929E7C">
        <w:rPr>
          <w:sz w:val="24"/>
          <w:szCs w:val="24"/>
        </w:rPr>
        <w:t xml:space="preserve">Difficult to change supplier – once a suppliers product has been quality checked and approved, it is a costly process to switch to another supplier as they would </w:t>
      </w:r>
      <w:r w:rsidR="552A908B" w:rsidRPr="6C929E7C">
        <w:rPr>
          <w:sz w:val="24"/>
          <w:szCs w:val="24"/>
        </w:rPr>
        <w:t>have</w:t>
      </w:r>
      <w:r w:rsidRPr="6C929E7C">
        <w:rPr>
          <w:sz w:val="24"/>
          <w:szCs w:val="24"/>
        </w:rPr>
        <w:t xml:space="preserve"> to go through the same stringent measures.</w:t>
      </w:r>
    </w:p>
    <w:p w:rsidR="1AF2405C" w:rsidRDefault="1AF2405C" w:rsidP="6C929E7C">
      <w:pPr>
        <w:spacing w:after="0" w:line="480" w:lineRule="auto"/>
        <w:rPr>
          <w:b/>
          <w:bCs/>
          <w:sz w:val="24"/>
          <w:szCs w:val="24"/>
        </w:rPr>
      </w:pPr>
      <w:r w:rsidRPr="6C929E7C">
        <w:rPr>
          <w:b/>
          <w:bCs/>
          <w:sz w:val="24"/>
          <w:szCs w:val="24"/>
        </w:rPr>
        <w:t>Buyer Power – HIGH</w:t>
      </w:r>
    </w:p>
    <w:p w:rsidR="1AF2405C" w:rsidRDefault="1AF2405C" w:rsidP="6C929E7C">
      <w:pPr>
        <w:pStyle w:val="ListParagraph"/>
        <w:numPr>
          <w:ilvl w:val="0"/>
          <w:numId w:val="11"/>
        </w:numPr>
        <w:spacing w:after="0" w:line="480" w:lineRule="auto"/>
        <w:rPr>
          <w:sz w:val="24"/>
          <w:szCs w:val="24"/>
        </w:rPr>
      </w:pPr>
      <w:r w:rsidRPr="6C929E7C">
        <w:rPr>
          <w:sz w:val="24"/>
          <w:szCs w:val="24"/>
        </w:rPr>
        <w:lastRenderedPageBreak/>
        <w:t xml:space="preserve">Governments and Healthcare providers – these bodies buy drugs in large quantities and will </w:t>
      </w:r>
      <w:r w:rsidR="14415152" w:rsidRPr="6C929E7C">
        <w:rPr>
          <w:sz w:val="24"/>
          <w:szCs w:val="24"/>
        </w:rPr>
        <w:t xml:space="preserve">expect the lowest price. There is never sufficient funds in any government to adequately fund medicines, therefore securing the best price allows </w:t>
      </w:r>
      <w:r w:rsidR="03A597E6" w:rsidRPr="6C929E7C">
        <w:rPr>
          <w:sz w:val="24"/>
          <w:szCs w:val="24"/>
        </w:rPr>
        <w:t>increased availability.</w:t>
      </w:r>
    </w:p>
    <w:p w:rsidR="03A597E6" w:rsidRDefault="03A597E6" w:rsidP="6C929E7C">
      <w:pPr>
        <w:pStyle w:val="ListParagraph"/>
        <w:numPr>
          <w:ilvl w:val="0"/>
          <w:numId w:val="11"/>
        </w:numPr>
        <w:spacing w:after="0" w:line="480" w:lineRule="auto"/>
        <w:rPr>
          <w:sz w:val="24"/>
          <w:szCs w:val="24"/>
        </w:rPr>
      </w:pPr>
      <w:r w:rsidRPr="6C929E7C">
        <w:rPr>
          <w:sz w:val="24"/>
          <w:szCs w:val="24"/>
        </w:rPr>
        <w:t>Control on price – many countries will cap the price that customer have to pay for drugs</w:t>
      </w:r>
      <w:r w:rsidR="7AF9EE17" w:rsidRPr="6C929E7C">
        <w:rPr>
          <w:sz w:val="24"/>
          <w:szCs w:val="24"/>
        </w:rPr>
        <w:t xml:space="preserve">, this will be a </w:t>
      </w:r>
      <w:r w:rsidR="0DE007C2" w:rsidRPr="6C929E7C">
        <w:rPr>
          <w:sz w:val="24"/>
          <w:szCs w:val="24"/>
        </w:rPr>
        <w:t>legal</w:t>
      </w:r>
      <w:r w:rsidR="7AF9EE17" w:rsidRPr="6C929E7C">
        <w:rPr>
          <w:sz w:val="24"/>
          <w:szCs w:val="24"/>
        </w:rPr>
        <w:t xml:space="preserve"> requirement and the pharmaceuticals will have to stay within the pricing structure, this is more </w:t>
      </w:r>
      <w:r w:rsidR="06CF5EE9" w:rsidRPr="6C929E7C">
        <w:rPr>
          <w:sz w:val="24"/>
          <w:szCs w:val="24"/>
        </w:rPr>
        <w:t>prevalent</w:t>
      </w:r>
      <w:r w:rsidR="7AF9EE17" w:rsidRPr="6C929E7C">
        <w:rPr>
          <w:sz w:val="24"/>
          <w:szCs w:val="24"/>
        </w:rPr>
        <w:t xml:space="preserve"> in countries link the US where patients pay for th</w:t>
      </w:r>
      <w:r w:rsidR="393129BF" w:rsidRPr="6C929E7C">
        <w:rPr>
          <w:sz w:val="24"/>
          <w:szCs w:val="24"/>
        </w:rPr>
        <w:t>eir</w:t>
      </w:r>
      <w:r w:rsidR="7AF9EE17" w:rsidRPr="6C929E7C">
        <w:rPr>
          <w:sz w:val="24"/>
          <w:szCs w:val="24"/>
        </w:rPr>
        <w:t xml:space="preserve"> drugs.</w:t>
      </w:r>
    </w:p>
    <w:p w:rsidR="755E3ED0" w:rsidRDefault="755E3ED0" w:rsidP="6C929E7C">
      <w:pPr>
        <w:spacing w:after="0" w:line="480" w:lineRule="auto"/>
        <w:rPr>
          <w:b/>
          <w:bCs/>
          <w:sz w:val="24"/>
          <w:szCs w:val="24"/>
        </w:rPr>
      </w:pPr>
      <w:r w:rsidRPr="6C929E7C">
        <w:rPr>
          <w:b/>
          <w:bCs/>
          <w:sz w:val="24"/>
          <w:szCs w:val="24"/>
        </w:rPr>
        <w:t xml:space="preserve">Threat of Substitution – MODERATE </w:t>
      </w:r>
    </w:p>
    <w:p w:rsidR="755E3ED0" w:rsidRDefault="755E3ED0" w:rsidP="6C929E7C">
      <w:pPr>
        <w:pStyle w:val="ListParagraph"/>
        <w:numPr>
          <w:ilvl w:val="0"/>
          <w:numId w:val="10"/>
        </w:numPr>
        <w:spacing w:after="0" w:line="480" w:lineRule="auto"/>
        <w:rPr>
          <w:sz w:val="24"/>
          <w:szCs w:val="24"/>
        </w:rPr>
      </w:pPr>
      <w:r w:rsidRPr="6C929E7C">
        <w:rPr>
          <w:sz w:val="24"/>
          <w:szCs w:val="24"/>
        </w:rPr>
        <w:t xml:space="preserve">Generic drugs – this is a significant threat to GSK, once the patent has expired other companies are free to produce the same drug which are generally cheaper </w:t>
      </w:r>
      <w:r w:rsidR="07794638" w:rsidRPr="6C929E7C">
        <w:rPr>
          <w:sz w:val="24"/>
          <w:szCs w:val="24"/>
        </w:rPr>
        <w:t>than</w:t>
      </w:r>
      <w:r w:rsidRPr="6C929E7C">
        <w:rPr>
          <w:sz w:val="24"/>
          <w:szCs w:val="24"/>
        </w:rPr>
        <w:t xml:space="preserve"> the branded prod</w:t>
      </w:r>
      <w:r w:rsidR="4F4966BD" w:rsidRPr="6C929E7C">
        <w:rPr>
          <w:sz w:val="24"/>
          <w:szCs w:val="24"/>
        </w:rPr>
        <w:t>uct. GSK will have invested in the R&amp;D and tested the successfulness, whereas the generic brand will still need the technology but does not need</w:t>
      </w:r>
      <w:r w:rsidR="46938CB5" w:rsidRPr="6C929E7C">
        <w:rPr>
          <w:sz w:val="24"/>
          <w:szCs w:val="24"/>
        </w:rPr>
        <w:t xml:space="preserve"> the same investment in R&amp;D and marketing.</w:t>
      </w:r>
    </w:p>
    <w:p w:rsidR="46938CB5" w:rsidRDefault="46938CB5" w:rsidP="6C929E7C">
      <w:pPr>
        <w:pStyle w:val="ListParagraph"/>
        <w:numPr>
          <w:ilvl w:val="0"/>
          <w:numId w:val="10"/>
        </w:numPr>
        <w:spacing w:after="0" w:line="480" w:lineRule="auto"/>
        <w:rPr>
          <w:sz w:val="24"/>
          <w:szCs w:val="24"/>
        </w:rPr>
      </w:pPr>
      <w:r w:rsidRPr="6C929E7C">
        <w:rPr>
          <w:sz w:val="24"/>
          <w:szCs w:val="24"/>
        </w:rPr>
        <w:lastRenderedPageBreak/>
        <w:t>Natural remedies and alternative therapies – As awareness of drug side effects and the effect on the body grows, there is a shift to finding alternative treatment f</w:t>
      </w:r>
      <w:r w:rsidR="14CED5FE" w:rsidRPr="6C929E7C">
        <w:rPr>
          <w:sz w:val="24"/>
          <w:szCs w:val="24"/>
        </w:rPr>
        <w:t xml:space="preserve">or some life-long conditions. In some </w:t>
      </w:r>
      <w:r w:rsidR="01F5E7F3" w:rsidRPr="6C929E7C">
        <w:rPr>
          <w:sz w:val="24"/>
          <w:szCs w:val="24"/>
        </w:rPr>
        <w:t>cases,</w:t>
      </w:r>
      <w:r w:rsidR="14CED5FE" w:rsidRPr="6C929E7C">
        <w:rPr>
          <w:sz w:val="24"/>
          <w:szCs w:val="24"/>
        </w:rPr>
        <w:t xml:space="preserve"> patients will undergo surgery to avoid having to take drugs for prolonged periods of time.</w:t>
      </w:r>
    </w:p>
    <w:p w:rsidR="1C89FC52" w:rsidRDefault="1C89FC52" w:rsidP="6C929E7C">
      <w:pPr>
        <w:spacing w:after="0" w:line="480" w:lineRule="auto"/>
        <w:rPr>
          <w:b/>
          <w:bCs/>
          <w:sz w:val="24"/>
          <w:szCs w:val="24"/>
        </w:rPr>
      </w:pPr>
      <w:r w:rsidRPr="6C929E7C">
        <w:rPr>
          <w:b/>
          <w:bCs/>
          <w:sz w:val="24"/>
          <w:szCs w:val="24"/>
        </w:rPr>
        <w:t>Competitive Rivalry</w:t>
      </w:r>
      <w:r w:rsidR="12E7BDF3" w:rsidRPr="6C929E7C">
        <w:rPr>
          <w:b/>
          <w:bCs/>
          <w:sz w:val="24"/>
          <w:szCs w:val="24"/>
        </w:rPr>
        <w:t xml:space="preserve"> - HIGH</w:t>
      </w:r>
    </w:p>
    <w:p w:rsidR="23F0D7B0" w:rsidRDefault="23F0D7B0" w:rsidP="6C929E7C">
      <w:pPr>
        <w:pStyle w:val="ListParagraph"/>
        <w:numPr>
          <w:ilvl w:val="0"/>
          <w:numId w:val="9"/>
        </w:numPr>
        <w:spacing w:after="0" w:line="480" w:lineRule="auto"/>
        <w:rPr>
          <w:sz w:val="24"/>
          <w:szCs w:val="24"/>
        </w:rPr>
      </w:pPr>
      <w:r w:rsidRPr="6C929E7C">
        <w:rPr>
          <w:sz w:val="24"/>
          <w:szCs w:val="24"/>
        </w:rPr>
        <w:t xml:space="preserve">Several large competitors - </w:t>
      </w:r>
      <w:r w:rsidR="12E7BDF3" w:rsidRPr="6C929E7C">
        <w:rPr>
          <w:sz w:val="24"/>
          <w:szCs w:val="24"/>
        </w:rPr>
        <w:t>Even though there are high barriers to entry, competition between the main</w:t>
      </w:r>
      <w:r w:rsidR="6C9E8075" w:rsidRPr="6C929E7C">
        <w:rPr>
          <w:sz w:val="24"/>
          <w:szCs w:val="24"/>
        </w:rPr>
        <w:t xml:space="preserve"> established</w:t>
      </w:r>
      <w:r w:rsidR="12E7BDF3" w:rsidRPr="6C929E7C">
        <w:rPr>
          <w:sz w:val="24"/>
          <w:szCs w:val="24"/>
        </w:rPr>
        <w:t xml:space="preserve"> firms is high</w:t>
      </w:r>
      <w:r w:rsidR="3135C788" w:rsidRPr="6C929E7C">
        <w:rPr>
          <w:sz w:val="24"/>
          <w:szCs w:val="24"/>
        </w:rPr>
        <w:t>, with each one hopeful of the next innovative breakthrough</w:t>
      </w:r>
    </w:p>
    <w:p w:rsidR="1C89FC52" w:rsidRDefault="1C89FC52" w:rsidP="6C929E7C">
      <w:pPr>
        <w:pStyle w:val="ListParagraph"/>
        <w:numPr>
          <w:ilvl w:val="0"/>
          <w:numId w:val="9"/>
        </w:numPr>
        <w:spacing w:after="0" w:line="480" w:lineRule="auto"/>
        <w:rPr>
          <w:sz w:val="24"/>
          <w:szCs w:val="24"/>
        </w:rPr>
      </w:pPr>
      <w:r w:rsidRPr="6C929E7C">
        <w:rPr>
          <w:sz w:val="24"/>
          <w:szCs w:val="24"/>
        </w:rPr>
        <w:t xml:space="preserve">During the Covid-19 pandemic, competitive rivalry was </w:t>
      </w:r>
      <w:r w:rsidR="6D64C764" w:rsidRPr="6C929E7C">
        <w:rPr>
          <w:sz w:val="24"/>
          <w:szCs w:val="24"/>
        </w:rPr>
        <w:t xml:space="preserve">intense </w:t>
      </w:r>
      <w:r w:rsidR="6C53D3A8" w:rsidRPr="6C929E7C">
        <w:rPr>
          <w:sz w:val="24"/>
          <w:szCs w:val="24"/>
        </w:rPr>
        <w:t>as many pharmaceuticals fought to be the first to develop a successful vaccine</w:t>
      </w:r>
      <w:r w:rsidR="5F96C89E" w:rsidRPr="6C929E7C">
        <w:rPr>
          <w:sz w:val="24"/>
          <w:szCs w:val="24"/>
        </w:rPr>
        <w:t>.</w:t>
      </w: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291FDFEB" w:rsidRDefault="291FDFEB" w:rsidP="6C929E7C">
      <w:pPr>
        <w:spacing w:after="0" w:line="480" w:lineRule="auto"/>
        <w:rPr>
          <w:b/>
          <w:bCs/>
          <w:sz w:val="24"/>
          <w:szCs w:val="24"/>
        </w:rPr>
      </w:pPr>
      <w:r w:rsidRPr="6C929E7C">
        <w:rPr>
          <w:b/>
          <w:bCs/>
          <w:sz w:val="24"/>
          <w:szCs w:val="24"/>
        </w:rPr>
        <w:t>SWOT Analysis</w:t>
      </w:r>
    </w:p>
    <w:p w:rsidR="4C876CFA" w:rsidRDefault="4C876CFA" w:rsidP="6C929E7C">
      <w:pPr>
        <w:spacing w:after="0" w:line="480" w:lineRule="auto"/>
        <w:rPr>
          <w:sz w:val="24"/>
          <w:szCs w:val="24"/>
        </w:rPr>
      </w:pPr>
      <w:r w:rsidRPr="6C929E7C">
        <w:rPr>
          <w:sz w:val="24"/>
          <w:szCs w:val="24"/>
        </w:rPr>
        <w:t xml:space="preserve">Another </w:t>
      </w:r>
      <w:r w:rsidR="6A95659F" w:rsidRPr="6C929E7C">
        <w:rPr>
          <w:sz w:val="24"/>
          <w:szCs w:val="24"/>
        </w:rPr>
        <w:t>analytical tool that can be used to assess the market GSK operates within is a SWOT analysis.</w:t>
      </w:r>
    </w:p>
    <w:tbl>
      <w:tblPr>
        <w:tblStyle w:val="TableGrid"/>
        <w:tblW w:w="0" w:type="auto"/>
        <w:tblBorders>
          <w:top w:val="single" w:sz="18" w:space="0" w:color="000000" w:themeColor="text1"/>
          <w:left w:val="single" w:sz="18" w:space="0" w:color="000000" w:themeColor="text1"/>
          <w:bottom w:val="single" w:sz="18" w:space="0" w:color="000000" w:themeColor="text1"/>
          <w:right w:val="single" w:sz="18" w:space="0" w:color="000000" w:themeColor="text1"/>
          <w:insideH w:val="single" w:sz="18" w:space="0" w:color="000000" w:themeColor="text1"/>
          <w:insideV w:val="single" w:sz="18" w:space="0" w:color="000000" w:themeColor="text1"/>
        </w:tblBorders>
        <w:tblLayout w:type="fixed"/>
        <w:tblLook w:val="06A0" w:firstRow="1" w:lastRow="0" w:firstColumn="1" w:lastColumn="0" w:noHBand="1" w:noVBand="1"/>
      </w:tblPr>
      <w:tblGrid>
        <w:gridCol w:w="4508"/>
        <w:gridCol w:w="4508"/>
      </w:tblGrid>
      <w:tr w:rsidR="6C929E7C" w:rsidTr="6C929E7C">
        <w:trPr>
          <w:trHeight w:val="300"/>
        </w:trPr>
        <w:tc>
          <w:tcPr>
            <w:tcW w:w="4508" w:type="dxa"/>
            <w:shd w:val="clear" w:color="auto" w:fill="D9D9D9" w:themeFill="background1" w:themeFillShade="D9"/>
          </w:tcPr>
          <w:p w:rsidR="2B7E9BA7" w:rsidRDefault="2B7E9BA7" w:rsidP="6C929E7C">
            <w:pPr>
              <w:rPr>
                <w:sz w:val="24"/>
                <w:szCs w:val="24"/>
              </w:rPr>
            </w:pPr>
            <w:r w:rsidRPr="6C929E7C">
              <w:rPr>
                <w:b/>
                <w:bCs/>
                <w:sz w:val="24"/>
                <w:szCs w:val="24"/>
              </w:rPr>
              <w:t>SWOT Analysis</w:t>
            </w:r>
          </w:p>
        </w:tc>
        <w:tc>
          <w:tcPr>
            <w:tcW w:w="4508" w:type="dxa"/>
            <w:shd w:val="clear" w:color="auto" w:fill="D9D9D9" w:themeFill="background1" w:themeFillShade="D9"/>
          </w:tcPr>
          <w:p w:rsidR="6C929E7C" w:rsidRDefault="6C929E7C" w:rsidP="6C929E7C">
            <w:pPr>
              <w:rPr>
                <w:sz w:val="24"/>
                <w:szCs w:val="24"/>
              </w:rPr>
            </w:pPr>
          </w:p>
        </w:tc>
      </w:tr>
      <w:tr w:rsidR="6C929E7C" w:rsidTr="6C929E7C">
        <w:trPr>
          <w:trHeight w:val="300"/>
        </w:trPr>
        <w:tc>
          <w:tcPr>
            <w:tcW w:w="4508" w:type="dxa"/>
            <w:shd w:val="clear" w:color="auto" w:fill="9CC2E5" w:themeFill="accent1" w:themeFillTint="99"/>
          </w:tcPr>
          <w:p w:rsidR="04EBD5A8" w:rsidRDefault="04EBD5A8" w:rsidP="6C929E7C">
            <w:pPr>
              <w:rPr>
                <w:sz w:val="24"/>
                <w:szCs w:val="24"/>
              </w:rPr>
            </w:pPr>
            <w:r w:rsidRPr="6C929E7C">
              <w:rPr>
                <w:b/>
                <w:bCs/>
                <w:sz w:val="24"/>
                <w:szCs w:val="24"/>
              </w:rPr>
              <w:t>Strengths</w:t>
            </w:r>
            <w:r w:rsidRPr="6C929E7C">
              <w:rPr>
                <w:sz w:val="24"/>
                <w:szCs w:val="24"/>
              </w:rPr>
              <w:t>:</w:t>
            </w:r>
          </w:p>
          <w:p w:rsidR="04EBD5A8" w:rsidRDefault="04EBD5A8" w:rsidP="6C929E7C">
            <w:pPr>
              <w:pStyle w:val="ListParagraph"/>
              <w:numPr>
                <w:ilvl w:val="0"/>
                <w:numId w:val="8"/>
              </w:numPr>
              <w:rPr>
                <w:sz w:val="24"/>
                <w:szCs w:val="24"/>
              </w:rPr>
            </w:pPr>
            <w:r w:rsidRPr="6C929E7C">
              <w:rPr>
                <w:sz w:val="24"/>
                <w:szCs w:val="24"/>
              </w:rPr>
              <w:t>Extensive R&amp;D Investment</w:t>
            </w:r>
          </w:p>
          <w:p w:rsidR="04EBD5A8" w:rsidRDefault="04EBD5A8" w:rsidP="6C929E7C">
            <w:pPr>
              <w:pStyle w:val="ListParagraph"/>
              <w:numPr>
                <w:ilvl w:val="0"/>
                <w:numId w:val="8"/>
              </w:numPr>
              <w:rPr>
                <w:sz w:val="24"/>
                <w:szCs w:val="24"/>
              </w:rPr>
            </w:pPr>
            <w:r w:rsidRPr="6C929E7C">
              <w:rPr>
                <w:sz w:val="24"/>
                <w:szCs w:val="24"/>
              </w:rPr>
              <w:t>Strong global presence</w:t>
            </w:r>
          </w:p>
          <w:p w:rsidR="04EBD5A8" w:rsidRDefault="04EBD5A8" w:rsidP="6C929E7C">
            <w:pPr>
              <w:pStyle w:val="ListParagraph"/>
              <w:numPr>
                <w:ilvl w:val="0"/>
                <w:numId w:val="8"/>
              </w:numPr>
              <w:rPr>
                <w:sz w:val="24"/>
                <w:szCs w:val="24"/>
              </w:rPr>
            </w:pPr>
            <w:r w:rsidRPr="6C929E7C">
              <w:rPr>
                <w:sz w:val="24"/>
                <w:szCs w:val="24"/>
              </w:rPr>
              <w:t>Reputation for quality and innovation</w:t>
            </w:r>
          </w:p>
          <w:p w:rsidR="04EBD5A8" w:rsidRDefault="04EBD5A8" w:rsidP="6C929E7C">
            <w:pPr>
              <w:pStyle w:val="ListParagraph"/>
              <w:numPr>
                <w:ilvl w:val="0"/>
                <w:numId w:val="8"/>
              </w:numPr>
              <w:rPr>
                <w:sz w:val="24"/>
                <w:szCs w:val="24"/>
              </w:rPr>
            </w:pPr>
            <w:r w:rsidRPr="6C929E7C">
              <w:rPr>
                <w:sz w:val="24"/>
                <w:szCs w:val="24"/>
              </w:rPr>
              <w:t>Diverse product portfolio</w:t>
            </w:r>
          </w:p>
        </w:tc>
        <w:tc>
          <w:tcPr>
            <w:tcW w:w="4508" w:type="dxa"/>
            <w:shd w:val="clear" w:color="auto" w:fill="C5E0B3" w:themeFill="accent6" w:themeFillTint="66"/>
          </w:tcPr>
          <w:p w:rsidR="04EBD5A8" w:rsidRDefault="04EBD5A8" w:rsidP="6C929E7C">
            <w:pPr>
              <w:rPr>
                <w:sz w:val="24"/>
                <w:szCs w:val="24"/>
              </w:rPr>
            </w:pPr>
            <w:r w:rsidRPr="6C929E7C">
              <w:rPr>
                <w:b/>
                <w:bCs/>
                <w:sz w:val="24"/>
                <w:szCs w:val="24"/>
              </w:rPr>
              <w:t>Weaknesses</w:t>
            </w:r>
            <w:r w:rsidRPr="6C929E7C">
              <w:rPr>
                <w:sz w:val="24"/>
                <w:szCs w:val="24"/>
              </w:rPr>
              <w:t>:</w:t>
            </w:r>
          </w:p>
          <w:p w:rsidR="0CE3A062" w:rsidRDefault="0CE3A062" w:rsidP="6C929E7C">
            <w:pPr>
              <w:pStyle w:val="ListParagraph"/>
              <w:numPr>
                <w:ilvl w:val="0"/>
                <w:numId w:val="7"/>
              </w:numPr>
              <w:rPr>
                <w:sz w:val="24"/>
                <w:szCs w:val="24"/>
              </w:rPr>
            </w:pPr>
            <w:r w:rsidRPr="6C929E7C">
              <w:rPr>
                <w:sz w:val="24"/>
                <w:szCs w:val="24"/>
              </w:rPr>
              <w:t>Compliance issues when operating globally.</w:t>
            </w:r>
          </w:p>
          <w:p w:rsidR="0CE3A062" w:rsidRDefault="0CE3A062" w:rsidP="6C929E7C">
            <w:pPr>
              <w:pStyle w:val="ListParagraph"/>
              <w:numPr>
                <w:ilvl w:val="0"/>
                <w:numId w:val="7"/>
              </w:numPr>
              <w:rPr>
                <w:sz w:val="24"/>
                <w:szCs w:val="24"/>
              </w:rPr>
            </w:pPr>
            <w:r w:rsidRPr="6C929E7C">
              <w:rPr>
                <w:sz w:val="24"/>
                <w:szCs w:val="24"/>
              </w:rPr>
              <w:t>Cost of legal claims against GSK.</w:t>
            </w:r>
          </w:p>
          <w:p w:rsidR="0CE3A062" w:rsidRDefault="0CE3A062" w:rsidP="6C929E7C">
            <w:pPr>
              <w:pStyle w:val="ListParagraph"/>
              <w:numPr>
                <w:ilvl w:val="0"/>
                <w:numId w:val="7"/>
              </w:numPr>
              <w:rPr>
                <w:sz w:val="24"/>
                <w:szCs w:val="24"/>
              </w:rPr>
            </w:pPr>
            <w:r w:rsidRPr="6C929E7C">
              <w:rPr>
                <w:sz w:val="24"/>
                <w:szCs w:val="24"/>
              </w:rPr>
              <w:t>High dependency on patented drugs.</w:t>
            </w:r>
          </w:p>
          <w:p w:rsidR="4F850ACA" w:rsidRDefault="4F850ACA" w:rsidP="6C929E7C">
            <w:pPr>
              <w:pStyle w:val="ListParagraph"/>
              <w:numPr>
                <w:ilvl w:val="0"/>
                <w:numId w:val="7"/>
              </w:numPr>
              <w:rPr>
                <w:sz w:val="24"/>
                <w:szCs w:val="24"/>
              </w:rPr>
            </w:pPr>
            <w:r w:rsidRPr="6C929E7C">
              <w:rPr>
                <w:sz w:val="24"/>
                <w:szCs w:val="24"/>
              </w:rPr>
              <w:t>Challenges associated with operating globally.</w:t>
            </w:r>
          </w:p>
        </w:tc>
      </w:tr>
      <w:tr w:rsidR="6C929E7C" w:rsidTr="6C929E7C">
        <w:trPr>
          <w:trHeight w:val="300"/>
        </w:trPr>
        <w:tc>
          <w:tcPr>
            <w:tcW w:w="4508" w:type="dxa"/>
            <w:shd w:val="clear" w:color="auto" w:fill="F7CAAC" w:themeFill="accent2" w:themeFillTint="66"/>
          </w:tcPr>
          <w:p w:rsidR="04EBD5A8" w:rsidRDefault="04EBD5A8" w:rsidP="6C929E7C">
            <w:pPr>
              <w:rPr>
                <w:sz w:val="24"/>
                <w:szCs w:val="24"/>
              </w:rPr>
            </w:pPr>
            <w:r w:rsidRPr="6C929E7C">
              <w:rPr>
                <w:b/>
                <w:bCs/>
                <w:sz w:val="24"/>
                <w:szCs w:val="24"/>
              </w:rPr>
              <w:t>Opportunities</w:t>
            </w:r>
            <w:r w:rsidRPr="6C929E7C">
              <w:rPr>
                <w:sz w:val="24"/>
                <w:szCs w:val="24"/>
              </w:rPr>
              <w:t>:</w:t>
            </w:r>
          </w:p>
          <w:p w:rsidR="72A544D5" w:rsidRDefault="72A544D5" w:rsidP="6C929E7C">
            <w:pPr>
              <w:pStyle w:val="ListParagraph"/>
              <w:numPr>
                <w:ilvl w:val="0"/>
                <w:numId w:val="5"/>
              </w:numPr>
              <w:rPr>
                <w:sz w:val="24"/>
                <w:szCs w:val="24"/>
              </w:rPr>
            </w:pPr>
            <w:r w:rsidRPr="6C929E7C">
              <w:rPr>
                <w:sz w:val="24"/>
                <w:szCs w:val="24"/>
              </w:rPr>
              <w:t>New and emerging markets.</w:t>
            </w:r>
          </w:p>
          <w:p w:rsidR="72A544D5" w:rsidRDefault="72A544D5" w:rsidP="6C929E7C">
            <w:pPr>
              <w:pStyle w:val="ListParagraph"/>
              <w:numPr>
                <w:ilvl w:val="0"/>
                <w:numId w:val="5"/>
              </w:numPr>
              <w:rPr>
                <w:sz w:val="24"/>
                <w:szCs w:val="24"/>
              </w:rPr>
            </w:pPr>
            <w:r w:rsidRPr="6C929E7C">
              <w:rPr>
                <w:sz w:val="24"/>
                <w:szCs w:val="24"/>
              </w:rPr>
              <w:t>Ageing population leading to increased demand.</w:t>
            </w:r>
          </w:p>
          <w:p w:rsidR="72A544D5" w:rsidRDefault="72A544D5" w:rsidP="6C929E7C">
            <w:pPr>
              <w:pStyle w:val="ListParagraph"/>
              <w:numPr>
                <w:ilvl w:val="0"/>
                <w:numId w:val="5"/>
              </w:numPr>
              <w:rPr>
                <w:sz w:val="24"/>
                <w:szCs w:val="24"/>
              </w:rPr>
            </w:pPr>
            <w:r w:rsidRPr="6C929E7C">
              <w:rPr>
                <w:sz w:val="24"/>
                <w:szCs w:val="24"/>
              </w:rPr>
              <w:t>Biotechnological developments, increasing opportunity for new products.</w:t>
            </w:r>
          </w:p>
          <w:p w:rsidR="0EB188A3" w:rsidRDefault="0EB188A3" w:rsidP="6C929E7C">
            <w:pPr>
              <w:pStyle w:val="ListParagraph"/>
              <w:numPr>
                <w:ilvl w:val="0"/>
                <w:numId w:val="5"/>
              </w:numPr>
              <w:rPr>
                <w:sz w:val="24"/>
                <w:szCs w:val="24"/>
              </w:rPr>
            </w:pPr>
            <w:r w:rsidRPr="6C929E7C">
              <w:rPr>
                <w:sz w:val="24"/>
                <w:szCs w:val="24"/>
              </w:rPr>
              <w:t>Growth through acquisitions and collaborative working.</w:t>
            </w:r>
          </w:p>
          <w:p w:rsidR="6C929E7C" w:rsidRDefault="6C929E7C" w:rsidP="6C929E7C">
            <w:pPr>
              <w:rPr>
                <w:sz w:val="24"/>
                <w:szCs w:val="24"/>
              </w:rPr>
            </w:pPr>
          </w:p>
        </w:tc>
        <w:tc>
          <w:tcPr>
            <w:tcW w:w="4508" w:type="dxa"/>
            <w:shd w:val="clear" w:color="auto" w:fill="FFE599" w:themeFill="accent4" w:themeFillTint="66"/>
          </w:tcPr>
          <w:p w:rsidR="04EBD5A8" w:rsidRDefault="04EBD5A8" w:rsidP="6C929E7C">
            <w:pPr>
              <w:rPr>
                <w:sz w:val="24"/>
                <w:szCs w:val="24"/>
              </w:rPr>
            </w:pPr>
            <w:r w:rsidRPr="6C929E7C">
              <w:rPr>
                <w:b/>
                <w:bCs/>
                <w:sz w:val="24"/>
                <w:szCs w:val="24"/>
              </w:rPr>
              <w:t>Threats</w:t>
            </w:r>
            <w:r w:rsidRPr="6C929E7C">
              <w:rPr>
                <w:sz w:val="24"/>
                <w:szCs w:val="24"/>
              </w:rPr>
              <w:t>:</w:t>
            </w:r>
          </w:p>
          <w:p w:rsidR="40F1E24C" w:rsidRDefault="40F1E24C" w:rsidP="6C929E7C">
            <w:pPr>
              <w:pStyle w:val="ListParagraph"/>
              <w:numPr>
                <w:ilvl w:val="0"/>
                <w:numId w:val="6"/>
              </w:numPr>
              <w:rPr>
                <w:sz w:val="24"/>
                <w:szCs w:val="24"/>
              </w:rPr>
            </w:pPr>
            <w:r w:rsidRPr="6C929E7C">
              <w:rPr>
                <w:sz w:val="24"/>
                <w:szCs w:val="24"/>
              </w:rPr>
              <w:t>Competition from manufacturers of generic products.</w:t>
            </w:r>
          </w:p>
          <w:p w:rsidR="6060D14E" w:rsidRDefault="6060D14E" w:rsidP="6C929E7C">
            <w:pPr>
              <w:pStyle w:val="ListParagraph"/>
              <w:numPr>
                <w:ilvl w:val="0"/>
                <w:numId w:val="6"/>
              </w:numPr>
              <w:rPr>
                <w:sz w:val="24"/>
                <w:szCs w:val="24"/>
              </w:rPr>
            </w:pPr>
            <w:r w:rsidRPr="6C929E7C">
              <w:rPr>
                <w:sz w:val="24"/>
                <w:szCs w:val="24"/>
              </w:rPr>
              <w:t xml:space="preserve">Economic </w:t>
            </w:r>
            <w:r w:rsidR="1A83CE4D" w:rsidRPr="6C929E7C">
              <w:rPr>
                <w:sz w:val="24"/>
                <w:szCs w:val="24"/>
              </w:rPr>
              <w:t>i</w:t>
            </w:r>
            <w:r w:rsidRPr="6C929E7C">
              <w:rPr>
                <w:sz w:val="24"/>
                <w:szCs w:val="24"/>
              </w:rPr>
              <w:t>nstability affecting</w:t>
            </w:r>
            <w:r w:rsidR="6C94B92D" w:rsidRPr="6C929E7C">
              <w:rPr>
                <w:sz w:val="24"/>
                <w:szCs w:val="24"/>
              </w:rPr>
              <w:t xml:space="preserve"> spending on pharmaceuticals.</w:t>
            </w:r>
          </w:p>
          <w:p w:rsidR="6C94B92D" w:rsidRDefault="6C94B92D" w:rsidP="6C929E7C">
            <w:pPr>
              <w:pStyle w:val="ListParagraph"/>
              <w:numPr>
                <w:ilvl w:val="0"/>
                <w:numId w:val="6"/>
              </w:numPr>
              <w:rPr>
                <w:sz w:val="24"/>
                <w:szCs w:val="24"/>
              </w:rPr>
            </w:pPr>
            <w:r w:rsidRPr="6C929E7C">
              <w:rPr>
                <w:sz w:val="24"/>
                <w:szCs w:val="24"/>
              </w:rPr>
              <w:t>Regulatory changes causing issues with non-compliance.</w:t>
            </w:r>
          </w:p>
          <w:p w:rsidR="6060D14E" w:rsidRDefault="6060D14E" w:rsidP="6C929E7C">
            <w:pPr>
              <w:pStyle w:val="ListParagraph"/>
              <w:numPr>
                <w:ilvl w:val="0"/>
                <w:numId w:val="6"/>
              </w:numPr>
              <w:rPr>
                <w:sz w:val="24"/>
                <w:szCs w:val="24"/>
              </w:rPr>
            </w:pPr>
            <w:r w:rsidRPr="6C929E7C">
              <w:rPr>
                <w:sz w:val="24"/>
                <w:szCs w:val="24"/>
              </w:rPr>
              <w:t xml:space="preserve"> </w:t>
            </w:r>
            <w:r w:rsidR="6C1DE299" w:rsidRPr="6C929E7C">
              <w:rPr>
                <w:sz w:val="24"/>
                <w:szCs w:val="24"/>
              </w:rPr>
              <w:t>Government controls on pricing.</w:t>
            </w:r>
          </w:p>
          <w:p w:rsidR="6C929E7C" w:rsidRDefault="6C929E7C" w:rsidP="6C929E7C">
            <w:pPr>
              <w:rPr>
                <w:sz w:val="24"/>
                <w:szCs w:val="24"/>
              </w:rPr>
            </w:pPr>
          </w:p>
        </w:tc>
      </w:tr>
    </w:tbl>
    <w:p w:rsidR="6E1E57A5" w:rsidRDefault="6E1E57A5" w:rsidP="6C929E7C">
      <w:pPr>
        <w:spacing w:after="0" w:line="480" w:lineRule="auto"/>
        <w:rPr>
          <w:b/>
          <w:bCs/>
          <w:sz w:val="24"/>
          <w:szCs w:val="24"/>
        </w:rPr>
      </w:pPr>
      <w:r w:rsidRPr="6C929E7C">
        <w:rPr>
          <w:b/>
          <w:bCs/>
          <w:sz w:val="24"/>
          <w:szCs w:val="24"/>
        </w:rPr>
        <w:t>Strengths</w:t>
      </w:r>
    </w:p>
    <w:p w:rsidR="6E1E57A5" w:rsidRDefault="6E1E57A5" w:rsidP="6C929E7C">
      <w:pPr>
        <w:spacing w:after="0" w:line="480" w:lineRule="auto"/>
        <w:rPr>
          <w:sz w:val="24"/>
          <w:szCs w:val="24"/>
        </w:rPr>
      </w:pPr>
      <w:r w:rsidRPr="6C929E7C">
        <w:rPr>
          <w:sz w:val="24"/>
          <w:szCs w:val="24"/>
        </w:rPr>
        <w:lastRenderedPageBreak/>
        <w:t>GSK’s strength lies in its strong global presence and reputation for quality and innovation</w:t>
      </w:r>
      <w:r w:rsidR="3B15F96C" w:rsidRPr="6C929E7C">
        <w:rPr>
          <w:sz w:val="24"/>
          <w:szCs w:val="24"/>
        </w:rPr>
        <w:t>, operating in more than 75 countries worldwide (GSK, 2024)</w:t>
      </w:r>
      <w:r w:rsidR="2D4C963C" w:rsidRPr="6C929E7C">
        <w:rPr>
          <w:sz w:val="24"/>
          <w:szCs w:val="24"/>
        </w:rPr>
        <w:t>, they are the UK’s leading pharmaceutical company with R&amp;D investments</w:t>
      </w:r>
      <w:r w:rsidR="536A7EAF" w:rsidRPr="6C929E7C">
        <w:rPr>
          <w:sz w:val="24"/>
          <w:szCs w:val="24"/>
        </w:rPr>
        <w:t xml:space="preserve"> </w:t>
      </w:r>
      <w:r w:rsidR="2D4C963C" w:rsidRPr="6C929E7C">
        <w:rPr>
          <w:sz w:val="24"/>
          <w:szCs w:val="24"/>
        </w:rPr>
        <w:t>of £6.2 billi</w:t>
      </w:r>
      <w:r w:rsidR="70AE64F1" w:rsidRPr="6C929E7C">
        <w:rPr>
          <w:sz w:val="24"/>
          <w:szCs w:val="24"/>
        </w:rPr>
        <w:t>on in 202</w:t>
      </w:r>
      <w:r w:rsidR="4F55D03A" w:rsidRPr="6C929E7C">
        <w:rPr>
          <w:sz w:val="24"/>
          <w:szCs w:val="24"/>
        </w:rPr>
        <w:t>3</w:t>
      </w:r>
      <w:r w:rsidR="364B07B5" w:rsidRPr="6C929E7C">
        <w:rPr>
          <w:sz w:val="24"/>
          <w:szCs w:val="24"/>
        </w:rPr>
        <w:t>.</w:t>
      </w:r>
      <w:r w:rsidR="717711FE" w:rsidRPr="6C929E7C">
        <w:rPr>
          <w:sz w:val="24"/>
          <w:szCs w:val="24"/>
        </w:rPr>
        <w:t xml:space="preserve"> GSK’s portfolio is spread between vaccines, speciality medicines and general medicines</w:t>
      </w:r>
      <w:r w:rsidR="1C1353E6" w:rsidRPr="6C929E7C">
        <w:rPr>
          <w:sz w:val="24"/>
          <w:szCs w:val="24"/>
        </w:rPr>
        <w:t xml:space="preserve"> and currently consists of 680 marketed drugs (GlobalData, 2024)</w:t>
      </w:r>
      <w:r w:rsidR="717711FE" w:rsidRPr="6C929E7C">
        <w:rPr>
          <w:sz w:val="24"/>
          <w:szCs w:val="24"/>
        </w:rPr>
        <w:t xml:space="preserve">. </w:t>
      </w:r>
      <w:r w:rsidR="1F1129DD" w:rsidRPr="6C929E7C">
        <w:rPr>
          <w:sz w:val="24"/>
          <w:szCs w:val="24"/>
        </w:rPr>
        <w:t xml:space="preserve">This diverse product range allows GSK to reduce </w:t>
      </w:r>
      <w:r w:rsidR="7FE2B073" w:rsidRPr="6C929E7C">
        <w:rPr>
          <w:sz w:val="24"/>
          <w:szCs w:val="24"/>
        </w:rPr>
        <w:t xml:space="preserve">the risks </w:t>
      </w:r>
      <w:r w:rsidR="1F1129DD" w:rsidRPr="6C929E7C">
        <w:rPr>
          <w:sz w:val="24"/>
          <w:szCs w:val="24"/>
        </w:rPr>
        <w:t>associated with r</w:t>
      </w:r>
      <w:r w:rsidR="1A9742BD" w:rsidRPr="6C929E7C">
        <w:rPr>
          <w:sz w:val="24"/>
          <w:szCs w:val="24"/>
        </w:rPr>
        <w:t>elying</w:t>
      </w:r>
      <w:r w:rsidR="223CEC57" w:rsidRPr="6C929E7C">
        <w:rPr>
          <w:sz w:val="24"/>
          <w:szCs w:val="24"/>
        </w:rPr>
        <w:t xml:space="preserve"> </w:t>
      </w:r>
      <w:r w:rsidR="1F1129DD" w:rsidRPr="6C929E7C">
        <w:rPr>
          <w:sz w:val="24"/>
          <w:szCs w:val="24"/>
        </w:rPr>
        <w:t>on a single product, allows en</w:t>
      </w:r>
      <w:r w:rsidR="34FF5E7E" w:rsidRPr="6C929E7C">
        <w:rPr>
          <w:sz w:val="24"/>
          <w:szCs w:val="24"/>
        </w:rPr>
        <w:t>hanced resilience to market changes</w:t>
      </w:r>
      <w:r w:rsidR="60C8553B" w:rsidRPr="6C929E7C">
        <w:rPr>
          <w:sz w:val="24"/>
          <w:szCs w:val="24"/>
        </w:rPr>
        <w:t xml:space="preserve"> and better achieves their purpose of </w:t>
      </w:r>
      <w:r w:rsidR="7B7D76B0" w:rsidRPr="6C929E7C">
        <w:rPr>
          <w:sz w:val="24"/>
          <w:szCs w:val="24"/>
        </w:rPr>
        <w:t>preventing and curing diseases</w:t>
      </w:r>
      <w:r w:rsidR="18D0CF83" w:rsidRPr="6C929E7C">
        <w:rPr>
          <w:sz w:val="24"/>
          <w:szCs w:val="24"/>
        </w:rPr>
        <w:t xml:space="preserve"> worldwide</w:t>
      </w:r>
      <w:r w:rsidR="7B7D76B0" w:rsidRPr="6C929E7C">
        <w:rPr>
          <w:sz w:val="24"/>
          <w:szCs w:val="24"/>
        </w:rPr>
        <w:t>.</w:t>
      </w: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2EB26014" w:rsidRDefault="2EB26014" w:rsidP="6C929E7C">
      <w:pPr>
        <w:spacing w:after="0" w:line="480" w:lineRule="auto"/>
        <w:rPr>
          <w:b/>
          <w:bCs/>
          <w:sz w:val="24"/>
          <w:szCs w:val="24"/>
        </w:rPr>
      </w:pPr>
      <w:r w:rsidRPr="6C929E7C">
        <w:rPr>
          <w:b/>
          <w:bCs/>
          <w:sz w:val="24"/>
          <w:szCs w:val="24"/>
        </w:rPr>
        <w:t>Weaknesses</w:t>
      </w:r>
    </w:p>
    <w:p w:rsidR="3BBE54D5" w:rsidRDefault="3BBE54D5" w:rsidP="6C929E7C">
      <w:pPr>
        <w:spacing w:after="0" w:line="480" w:lineRule="auto"/>
        <w:rPr>
          <w:sz w:val="24"/>
          <w:szCs w:val="24"/>
        </w:rPr>
      </w:pPr>
      <w:r w:rsidRPr="6C929E7C">
        <w:rPr>
          <w:sz w:val="24"/>
          <w:szCs w:val="24"/>
        </w:rPr>
        <w:lastRenderedPageBreak/>
        <w:t>Staying compliant globally is a key issue for GSK, non-compliance damages reputation and trust in the organisation, which in turn can affect share prices and lead to significant fines</w:t>
      </w:r>
      <w:r w:rsidR="086A26B6" w:rsidRPr="6C929E7C">
        <w:rPr>
          <w:sz w:val="24"/>
          <w:szCs w:val="24"/>
        </w:rPr>
        <w:t>, as discussed earlier in the Pavil case of marketing drugs to non-approved groups</w:t>
      </w:r>
      <w:r w:rsidRPr="6C929E7C">
        <w:rPr>
          <w:sz w:val="24"/>
          <w:szCs w:val="24"/>
        </w:rPr>
        <w:t xml:space="preserve">. </w:t>
      </w:r>
      <w:r w:rsidR="1210E78D" w:rsidRPr="6C929E7C">
        <w:rPr>
          <w:sz w:val="24"/>
          <w:szCs w:val="24"/>
        </w:rPr>
        <w:t xml:space="preserve">The cost of these legal claims can run into </w:t>
      </w:r>
      <w:r w:rsidR="22A1335B" w:rsidRPr="6C929E7C">
        <w:rPr>
          <w:sz w:val="24"/>
          <w:szCs w:val="24"/>
        </w:rPr>
        <w:t>billions,</w:t>
      </w:r>
      <w:r w:rsidR="1210E78D" w:rsidRPr="6C929E7C">
        <w:rPr>
          <w:sz w:val="24"/>
          <w:szCs w:val="24"/>
        </w:rPr>
        <w:t xml:space="preserve"> and it is a practice that is not looked at favourably by the authorities in each country. Persistent non-complian</w:t>
      </w:r>
      <w:r w:rsidR="093F9283" w:rsidRPr="6C929E7C">
        <w:rPr>
          <w:sz w:val="24"/>
          <w:szCs w:val="24"/>
        </w:rPr>
        <w:t xml:space="preserve">ce could lead to GSK products being pulled from the market. </w:t>
      </w:r>
      <w:r w:rsidR="19E036E6" w:rsidRPr="6C929E7C">
        <w:rPr>
          <w:sz w:val="24"/>
          <w:szCs w:val="24"/>
        </w:rPr>
        <w:t xml:space="preserve">Patenting </w:t>
      </w:r>
      <w:r w:rsidR="77C86240" w:rsidRPr="6C929E7C">
        <w:rPr>
          <w:sz w:val="24"/>
          <w:szCs w:val="24"/>
        </w:rPr>
        <w:t>innovative drugs safeguards GSK’s product line a</w:t>
      </w:r>
      <w:r w:rsidR="4B897DA7" w:rsidRPr="6C929E7C">
        <w:rPr>
          <w:sz w:val="24"/>
          <w:szCs w:val="24"/>
        </w:rPr>
        <w:t>nd allows them to gain a competitive edge over competitors</w:t>
      </w:r>
      <w:r w:rsidR="76BE5733" w:rsidRPr="6C929E7C">
        <w:rPr>
          <w:sz w:val="24"/>
          <w:szCs w:val="24"/>
        </w:rPr>
        <w:t xml:space="preserve"> ensuring they get a return for their innovation and investment</w:t>
      </w:r>
      <w:r w:rsidR="4B897DA7" w:rsidRPr="6C929E7C">
        <w:rPr>
          <w:sz w:val="24"/>
          <w:szCs w:val="24"/>
        </w:rPr>
        <w:t>. GSK saw a</w:t>
      </w:r>
      <w:r w:rsidR="3ACA3512" w:rsidRPr="6C929E7C">
        <w:rPr>
          <w:sz w:val="24"/>
          <w:szCs w:val="24"/>
        </w:rPr>
        <w:t>n 87% growth in patent filings in Q1 2024 compared to Q4 2023</w:t>
      </w:r>
      <w:r w:rsidR="1EA8B951" w:rsidRPr="6C929E7C">
        <w:rPr>
          <w:sz w:val="24"/>
          <w:szCs w:val="24"/>
        </w:rPr>
        <w:t xml:space="preserve"> (Pharmaceutical Technology, 2024).</w:t>
      </w:r>
      <w:r w:rsidR="7DEE2E47" w:rsidRPr="6C929E7C">
        <w:rPr>
          <w:sz w:val="24"/>
          <w:szCs w:val="24"/>
        </w:rPr>
        <w:t xml:space="preserve"> </w:t>
      </w:r>
      <w:r w:rsidR="3B52B44A" w:rsidRPr="6C929E7C">
        <w:rPr>
          <w:sz w:val="24"/>
          <w:szCs w:val="24"/>
        </w:rPr>
        <w:t>Patents for new drugs are generally granted for 20 years (FDS, 2024) b</w:t>
      </w:r>
      <w:r w:rsidR="7DEE2E47" w:rsidRPr="6C929E7C">
        <w:rPr>
          <w:sz w:val="24"/>
          <w:szCs w:val="24"/>
        </w:rPr>
        <w:t>ut as these patents come to an end, competitors are</w:t>
      </w:r>
      <w:r w:rsidR="66657F91" w:rsidRPr="6C929E7C">
        <w:rPr>
          <w:sz w:val="24"/>
          <w:szCs w:val="24"/>
        </w:rPr>
        <w:t xml:space="preserve"> ready to move into the market with a generic drug that is cheaper</w:t>
      </w:r>
      <w:r w:rsidR="21DA4479" w:rsidRPr="6C929E7C">
        <w:rPr>
          <w:sz w:val="24"/>
          <w:szCs w:val="24"/>
        </w:rPr>
        <w:t xml:space="preserve"> and will affect the GSK sales. </w:t>
      </w:r>
    </w:p>
    <w:p w:rsidR="21DA4479" w:rsidRDefault="21DA4479" w:rsidP="6C929E7C">
      <w:pPr>
        <w:spacing w:after="0" w:line="480" w:lineRule="auto"/>
        <w:rPr>
          <w:sz w:val="24"/>
          <w:szCs w:val="24"/>
        </w:rPr>
      </w:pPr>
      <w:r w:rsidRPr="6C929E7C">
        <w:rPr>
          <w:b/>
          <w:bCs/>
          <w:sz w:val="24"/>
          <w:szCs w:val="24"/>
        </w:rPr>
        <w:t>Opportunities</w:t>
      </w:r>
    </w:p>
    <w:p w:rsidR="4FDF4E0D" w:rsidRDefault="4FDF4E0D" w:rsidP="6C929E7C">
      <w:pPr>
        <w:spacing w:after="0" w:line="480" w:lineRule="auto"/>
        <w:rPr>
          <w:sz w:val="24"/>
          <w:szCs w:val="24"/>
        </w:rPr>
      </w:pPr>
      <w:r w:rsidRPr="6C929E7C">
        <w:rPr>
          <w:sz w:val="24"/>
          <w:szCs w:val="24"/>
        </w:rPr>
        <w:lastRenderedPageBreak/>
        <w:t>Entering new and emerging markets is key to GSK remaining prominent globally, China is one of the fastest growing markets due to high population, ageing demo</w:t>
      </w:r>
      <w:r w:rsidR="7BE59455" w:rsidRPr="6C929E7C">
        <w:rPr>
          <w:sz w:val="24"/>
          <w:szCs w:val="24"/>
        </w:rPr>
        <w:t>graphic and increased government spending</w:t>
      </w:r>
      <w:r w:rsidR="120E81A6" w:rsidRPr="6C929E7C">
        <w:rPr>
          <w:sz w:val="24"/>
          <w:szCs w:val="24"/>
        </w:rPr>
        <w:t xml:space="preserve"> (Statista, 2024)</w:t>
      </w:r>
      <w:r w:rsidR="7BE59455" w:rsidRPr="6C929E7C">
        <w:rPr>
          <w:sz w:val="24"/>
          <w:szCs w:val="24"/>
        </w:rPr>
        <w:t>.</w:t>
      </w:r>
    </w:p>
    <w:p w:rsidR="3B8A5E0E" w:rsidRDefault="3B8A5E0E" w:rsidP="6C929E7C">
      <w:pPr>
        <w:spacing w:after="0" w:line="480" w:lineRule="auto"/>
        <w:rPr>
          <w:sz w:val="24"/>
          <w:szCs w:val="24"/>
        </w:rPr>
      </w:pPr>
      <w:r w:rsidRPr="6C929E7C">
        <w:rPr>
          <w:sz w:val="24"/>
          <w:szCs w:val="24"/>
        </w:rPr>
        <w:t>With an ageing population worldwide, this bring</w:t>
      </w:r>
      <w:r w:rsidR="5FFB99E7" w:rsidRPr="6C929E7C">
        <w:rPr>
          <w:sz w:val="24"/>
          <w:szCs w:val="24"/>
        </w:rPr>
        <w:t>s</w:t>
      </w:r>
      <w:r w:rsidRPr="6C929E7C">
        <w:rPr>
          <w:sz w:val="24"/>
          <w:szCs w:val="24"/>
        </w:rPr>
        <w:t xml:space="preserve"> opportunities for GSK, generally as people </w:t>
      </w:r>
      <w:r w:rsidR="63B17A30" w:rsidRPr="6C929E7C">
        <w:rPr>
          <w:sz w:val="24"/>
          <w:szCs w:val="24"/>
        </w:rPr>
        <w:t>age,</w:t>
      </w:r>
      <w:r w:rsidRPr="6C929E7C">
        <w:rPr>
          <w:sz w:val="24"/>
          <w:szCs w:val="24"/>
        </w:rPr>
        <w:t xml:space="preserve"> they need to take</w:t>
      </w:r>
      <w:r w:rsidR="2A1DE565" w:rsidRPr="6C929E7C">
        <w:rPr>
          <w:sz w:val="24"/>
          <w:szCs w:val="24"/>
        </w:rPr>
        <w:t xml:space="preserve"> prescription medication for various conditions, the life span of these will be extended as people live longer. There is greater opportunit</w:t>
      </w:r>
      <w:r w:rsidR="082A9CBB" w:rsidRPr="6C929E7C">
        <w:rPr>
          <w:sz w:val="24"/>
          <w:szCs w:val="24"/>
        </w:rPr>
        <w:t xml:space="preserve">y to develop drugs to combat chronic conditions such as Alzheimer's, </w:t>
      </w:r>
      <w:r w:rsidR="121409C9" w:rsidRPr="6C929E7C">
        <w:rPr>
          <w:sz w:val="24"/>
          <w:szCs w:val="24"/>
        </w:rPr>
        <w:t>diabetes</w:t>
      </w:r>
      <w:r w:rsidR="082A9CBB" w:rsidRPr="6C929E7C">
        <w:rPr>
          <w:sz w:val="24"/>
          <w:szCs w:val="24"/>
        </w:rPr>
        <w:t xml:space="preserve"> </w:t>
      </w:r>
      <w:r w:rsidR="7F8A3667" w:rsidRPr="6C929E7C">
        <w:rPr>
          <w:sz w:val="24"/>
          <w:szCs w:val="24"/>
        </w:rPr>
        <w:t>and</w:t>
      </w:r>
      <w:r w:rsidR="082A9CBB" w:rsidRPr="6C929E7C">
        <w:rPr>
          <w:sz w:val="24"/>
          <w:szCs w:val="24"/>
        </w:rPr>
        <w:t xml:space="preserve"> respiratory conditions.</w:t>
      </w:r>
    </w:p>
    <w:p w:rsidR="6C929E7C" w:rsidRDefault="6C929E7C" w:rsidP="6C929E7C">
      <w:pPr>
        <w:spacing w:after="0" w:line="480" w:lineRule="auto"/>
        <w:rPr>
          <w:b/>
          <w:bCs/>
          <w:sz w:val="24"/>
          <w:szCs w:val="24"/>
        </w:rPr>
      </w:pPr>
    </w:p>
    <w:p w:rsidR="6C929E7C" w:rsidRDefault="6C929E7C" w:rsidP="6C929E7C">
      <w:pPr>
        <w:spacing w:after="0" w:line="480" w:lineRule="auto"/>
        <w:rPr>
          <w:b/>
          <w:bCs/>
          <w:sz w:val="24"/>
          <w:szCs w:val="24"/>
        </w:rPr>
      </w:pPr>
    </w:p>
    <w:p w:rsidR="00514C6B" w:rsidRDefault="00514C6B" w:rsidP="6C929E7C">
      <w:pPr>
        <w:spacing w:after="0" w:line="480" w:lineRule="auto"/>
        <w:rPr>
          <w:b/>
          <w:bCs/>
          <w:sz w:val="24"/>
          <w:szCs w:val="24"/>
        </w:rPr>
      </w:pPr>
    </w:p>
    <w:p w:rsidR="6C929E7C" w:rsidRDefault="6C929E7C" w:rsidP="6C929E7C">
      <w:pPr>
        <w:spacing w:after="0" w:line="480" w:lineRule="auto"/>
        <w:rPr>
          <w:b/>
          <w:bCs/>
          <w:sz w:val="24"/>
          <w:szCs w:val="24"/>
        </w:rPr>
      </w:pPr>
    </w:p>
    <w:p w:rsidR="16E2990D" w:rsidRDefault="16E2990D" w:rsidP="6C929E7C">
      <w:pPr>
        <w:spacing w:after="0" w:line="480" w:lineRule="auto"/>
        <w:rPr>
          <w:b/>
          <w:bCs/>
          <w:sz w:val="24"/>
          <w:szCs w:val="24"/>
        </w:rPr>
      </w:pPr>
      <w:r w:rsidRPr="6C929E7C">
        <w:rPr>
          <w:b/>
          <w:bCs/>
          <w:sz w:val="24"/>
          <w:szCs w:val="24"/>
        </w:rPr>
        <w:t>Threats</w:t>
      </w:r>
    </w:p>
    <w:p w:rsidR="74B337B5" w:rsidRDefault="74B337B5" w:rsidP="6C929E7C">
      <w:pPr>
        <w:spacing w:after="0" w:line="480" w:lineRule="auto"/>
        <w:rPr>
          <w:sz w:val="24"/>
          <w:szCs w:val="24"/>
        </w:rPr>
      </w:pPr>
      <w:r w:rsidRPr="6C929E7C">
        <w:rPr>
          <w:sz w:val="24"/>
          <w:szCs w:val="24"/>
        </w:rPr>
        <w:t xml:space="preserve">A major threat to any large pharmaceutical company, is the production of generic drugs once your patent has </w:t>
      </w:r>
      <w:r w:rsidR="3AAA3A32" w:rsidRPr="6C929E7C">
        <w:rPr>
          <w:sz w:val="24"/>
          <w:szCs w:val="24"/>
        </w:rPr>
        <w:t>expired</w:t>
      </w:r>
      <w:r w:rsidRPr="6C929E7C">
        <w:rPr>
          <w:sz w:val="24"/>
          <w:szCs w:val="24"/>
        </w:rPr>
        <w:t>. G</w:t>
      </w:r>
      <w:r w:rsidR="07F2B934" w:rsidRPr="6C929E7C">
        <w:rPr>
          <w:sz w:val="24"/>
          <w:szCs w:val="24"/>
        </w:rPr>
        <w:t>e</w:t>
      </w:r>
      <w:r w:rsidRPr="6C929E7C">
        <w:rPr>
          <w:sz w:val="24"/>
          <w:szCs w:val="24"/>
        </w:rPr>
        <w:t xml:space="preserve">neric drugs are </w:t>
      </w:r>
      <w:r w:rsidR="52E711CA" w:rsidRPr="6C929E7C">
        <w:rPr>
          <w:sz w:val="24"/>
          <w:szCs w:val="24"/>
        </w:rPr>
        <w:t xml:space="preserve">produced to </w:t>
      </w:r>
      <w:r w:rsidR="0FA7CF8C" w:rsidRPr="6C929E7C">
        <w:rPr>
          <w:sz w:val="24"/>
          <w:szCs w:val="24"/>
        </w:rPr>
        <w:t>a similar</w:t>
      </w:r>
      <w:r w:rsidR="52E711CA" w:rsidRPr="6C929E7C">
        <w:rPr>
          <w:sz w:val="24"/>
          <w:szCs w:val="24"/>
        </w:rPr>
        <w:t xml:space="preserve"> formula of the </w:t>
      </w:r>
      <w:r w:rsidR="52E711CA" w:rsidRPr="6C929E7C">
        <w:rPr>
          <w:sz w:val="24"/>
          <w:szCs w:val="24"/>
        </w:rPr>
        <w:lastRenderedPageBreak/>
        <w:t>leading brand and are then sold at a much lower cost</w:t>
      </w:r>
      <w:r w:rsidR="2951D9C0" w:rsidRPr="6C929E7C">
        <w:rPr>
          <w:sz w:val="24"/>
          <w:szCs w:val="24"/>
        </w:rPr>
        <w:t xml:space="preserve"> due to increased competition from several manufacturers (</w:t>
      </w:r>
      <w:r w:rsidR="4D726CF4" w:rsidRPr="6C929E7C">
        <w:rPr>
          <w:sz w:val="24"/>
          <w:szCs w:val="24"/>
        </w:rPr>
        <w:t>Latwal</w:t>
      </w:r>
      <w:r w:rsidR="2951D9C0" w:rsidRPr="6C929E7C">
        <w:rPr>
          <w:sz w:val="24"/>
          <w:szCs w:val="24"/>
        </w:rPr>
        <w:t>,</w:t>
      </w:r>
      <w:r w:rsidR="02F3271D" w:rsidRPr="6C929E7C">
        <w:rPr>
          <w:sz w:val="24"/>
          <w:szCs w:val="24"/>
        </w:rPr>
        <w:t xml:space="preserve"> 2020)</w:t>
      </w:r>
      <w:r w:rsidR="52E711CA" w:rsidRPr="6C929E7C">
        <w:rPr>
          <w:sz w:val="24"/>
          <w:szCs w:val="24"/>
        </w:rPr>
        <w:t xml:space="preserve">. Governments are increasingly </w:t>
      </w:r>
      <w:r w:rsidR="7A5E669C" w:rsidRPr="6C929E7C">
        <w:rPr>
          <w:sz w:val="24"/>
          <w:szCs w:val="24"/>
        </w:rPr>
        <w:t xml:space="preserve">commissioning the use </w:t>
      </w:r>
      <w:r w:rsidR="2FA32F80" w:rsidRPr="6C929E7C">
        <w:rPr>
          <w:sz w:val="24"/>
          <w:szCs w:val="24"/>
        </w:rPr>
        <w:t>of</w:t>
      </w:r>
      <w:r w:rsidR="52E711CA" w:rsidRPr="6C929E7C">
        <w:rPr>
          <w:sz w:val="24"/>
          <w:szCs w:val="24"/>
        </w:rPr>
        <w:t xml:space="preserve"> generic alternative</w:t>
      </w:r>
      <w:r w:rsidR="3738D6D9" w:rsidRPr="6C929E7C">
        <w:rPr>
          <w:sz w:val="24"/>
          <w:szCs w:val="24"/>
        </w:rPr>
        <w:t xml:space="preserve"> </w:t>
      </w:r>
      <w:r w:rsidR="52E711CA" w:rsidRPr="6C929E7C">
        <w:rPr>
          <w:sz w:val="24"/>
          <w:szCs w:val="24"/>
        </w:rPr>
        <w:t>i</w:t>
      </w:r>
      <w:r w:rsidR="0C97EE92" w:rsidRPr="6C929E7C">
        <w:rPr>
          <w:sz w:val="24"/>
          <w:szCs w:val="24"/>
        </w:rPr>
        <w:t>n a bid to spread the healthcare spending to more people.</w:t>
      </w:r>
      <w:r w:rsidR="36AED117" w:rsidRPr="6C929E7C">
        <w:rPr>
          <w:sz w:val="24"/>
          <w:szCs w:val="24"/>
        </w:rPr>
        <w:t xml:space="preserve"> </w:t>
      </w: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7819EB3" w:rsidRDefault="67819EB3" w:rsidP="6C929E7C">
      <w:pPr>
        <w:spacing w:after="0" w:line="480" w:lineRule="auto"/>
        <w:rPr>
          <w:sz w:val="24"/>
          <w:szCs w:val="24"/>
        </w:rPr>
      </w:pPr>
      <w:r w:rsidRPr="6C929E7C">
        <w:rPr>
          <w:b/>
          <w:bCs/>
          <w:sz w:val="24"/>
          <w:szCs w:val="24"/>
        </w:rPr>
        <w:t>TOWS Matrix</w:t>
      </w:r>
    </w:p>
    <w:p w:rsidR="44DB93A3" w:rsidRDefault="44DB93A3" w:rsidP="6C929E7C">
      <w:pPr>
        <w:spacing w:after="0" w:line="480" w:lineRule="auto"/>
        <w:rPr>
          <w:sz w:val="24"/>
          <w:szCs w:val="24"/>
        </w:rPr>
      </w:pPr>
      <w:r w:rsidRPr="6C929E7C">
        <w:rPr>
          <w:sz w:val="24"/>
          <w:szCs w:val="24"/>
        </w:rPr>
        <w:t xml:space="preserve">We can extend the SWOT analysis further by applying a TOWS </w:t>
      </w:r>
      <w:r w:rsidR="6E8C9FA8" w:rsidRPr="6C929E7C">
        <w:rPr>
          <w:sz w:val="24"/>
          <w:szCs w:val="24"/>
        </w:rPr>
        <w:t xml:space="preserve">matrix to the SWOT analysis </w:t>
      </w:r>
      <w:r w:rsidRPr="6C929E7C">
        <w:rPr>
          <w:sz w:val="24"/>
          <w:szCs w:val="24"/>
        </w:rPr>
        <w:t>which allows you to focus on the external environment and looks at how threats and weaknesses can be offset by the strengths and opportunities.</w:t>
      </w:r>
      <w:r w:rsidR="4B8DCF9D" w:rsidRPr="6C929E7C">
        <w:rPr>
          <w:sz w:val="24"/>
          <w:szCs w:val="24"/>
        </w:rPr>
        <w:t xml:space="preserve"> We can use </w:t>
      </w:r>
      <w:r w:rsidR="4B8DCF9D" w:rsidRPr="6C929E7C">
        <w:rPr>
          <w:sz w:val="24"/>
          <w:szCs w:val="24"/>
        </w:rPr>
        <w:lastRenderedPageBreak/>
        <w:t>strengths to make the most of opportunities, identify opportunities to minimise weaknesses, use strengths to reduce external threats and minimise the risk of threats b</w:t>
      </w:r>
      <w:r w:rsidR="6A6ECF02" w:rsidRPr="6C929E7C">
        <w:rPr>
          <w:sz w:val="24"/>
          <w:szCs w:val="24"/>
        </w:rPr>
        <w:t>y minimising weaknesses</w:t>
      </w:r>
      <w:r w:rsidR="2C14A6E9" w:rsidRPr="6C929E7C">
        <w:rPr>
          <w:sz w:val="24"/>
          <w:szCs w:val="24"/>
        </w:rPr>
        <w:t xml:space="preserve"> (TSW Training, 2022)</w:t>
      </w:r>
      <w:r w:rsidR="6A6ECF02" w:rsidRPr="6C929E7C">
        <w:rPr>
          <w:sz w:val="24"/>
          <w:szCs w:val="24"/>
        </w:rPr>
        <w:t>.</w:t>
      </w: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290"/>
        <w:gridCol w:w="1515"/>
        <w:gridCol w:w="3090"/>
        <w:gridCol w:w="3233"/>
      </w:tblGrid>
      <w:tr w:rsidR="6C929E7C" w:rsidTr="6C929E7C">
        <w:trPr>
          <w:trHeight w:val="808"/>
        </w:trPr>
        <w:tc>
          <w:tcPr>
            <w:tcW w:w="2805" w:type="dxa"/>
            <w:gridSpan w:val="2"/>
            <w:vMerge w:val="restart"/>
            <w:tcBorders>
              <w:top w:val="single" w:sz="8" w:space="0" w:color="auto"/>
              <w:left w:val="single" w:sz="8" w:space="0" w:color="auto"/>
              <w:bottom w:val="single" w:sz="8" w:space="0" w:color="auto"/>
              <w:right w:val="single" w:sz="8" w:space="0" w:color="auto"/>
            </w:tcBorders>
            <w:shd w:val="clear" w:color="auto" w:fill="FFD966" w:themeFill="accent4" w:themeFillTint="99"/>
          </w:tcPr>
          <w:p w:rsidR="6C929E7C" w:rsidRDefault="6C929E7C" w:rsidP="6C929E7C">
            <w:pPr>
              <w:spacing w:after="0"/>
              <w:jc w:val="center"/>
              <w:rPr>
                <w:rFonts w:ascii="Calibri" w:eastAsia="Calibri" w:hAnsi="Calibri" w:cs="Calibri"/>
                <w:sz w:val="24"/>
                <w:szCs w:val="24"/>
              </w:rPr>
            </w:pPr>
          </w:p>
          <w:p w:rsidR="6C929E7C" w:rsidRDefault="6C929E7C" w:rsidP="6C929E7C">
            <w:pPr>
              <w:spacing w:after="0"/>
              <w:jc w:val="center"/>
              <w:rPr>
                <w:rFonts w:ascii="Calibri" w:eastAsia="Calibri" w:hAnsi="Calibri" w:cs="Calibri"/>
                <w:sz w:val="24"/>
                <w:szCs w:val="24"/>
              </w:rPr>
            </w:pPr>
            <w:r w:rsidRPr="6C929E7C">
              <w:rPr>
                <w:rFonts w:ascii="Calibri" w:eastAsia="Calibri" w:hAnsi="Calibri" w:cs="Calibri"/>
                <w:sz w:val="24"/>
                <w:szCs w:val="24"/>
              </w:rPr>
              <w:t xml:space="preserve"> </w:t>
            </w:r>
            <w:r w:rsidRPr="6C929E7C">
              <w:rPr>
                <w:rFonts w:ascii="Calibri" w:eastAsia="Calibri" w:hAnsi="Calibri" w:cs="Calibri"/>
                <w:b/>
                <w:bCs/>
                <w:sz w:val="40"/>
                <w:szCs w:val="40"/>
              </w:rPr>
              <w:t>TOWS</w:t>
            </w:r>
          </w:p>
          <w:p w:rsidR="6C929E7C" w:rsidRDefault="6C929E7C" w:rsidP="6C929E7C">
            <w:pPr>
              <w:spacing w:after="0"/>
              <w:jc w:val="center"/>
            </w:pPr>
            <w:r w:rsidRPr="6C929E7C">
              <w:rPr>
                <w:rFonts w:ascii="Calibri" w:eastAsia="Calibri" w:hAnsi="Calibri" w:cs="Calibri"/>
                <w:b/>
                <w:bCs/>
                <w:sz w:val="40"/>
                <w:szCs w:val="40"/>
              </w:rPr>
              <w:t>Matrix</w:t>
            </w: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tc>
        <w:tc>
          <w:tcPr>
            <w:tcW w:w="6323" w:type="dxa"/>
            <w:gridSpan w:val="2"/>
            <w:tcBorders>
              <w:top w:val="single" w:sz="8" w:space="0" w:color="auto"/>
              <w:left w:val="nil"/>
              <w:bottom w:val="single" w:sz="8" w:space="0" w:color="auto"/>
              <w:right w:val="single" w:sz="8" w:space="0" w:color="auto"/>
            </w:tcBorders>
            <w:shd w:val="clear" w:color="auto" w:fill="9CC2E5" w:themeFill="accent1" w:themeFillTint="99"/>
          </w:tcPr>
          <w:p w:rsidR="6C929E7C" w:rsidRDefault="6C929E7C" w:rsidP="6C929E7C">
            <w:pPr>
              <w:spacing w:after="0"/>
              <w:jc w:val="center"/>
            </w:pPr>
            <w:r w:rsidRPr="6C929E7C">
              <w:rPr>
                <w:rFonts w:ascii="Calibri" w:eastAsia="Calibri" w:hAnsi="Calibri" w:cs="Calibri"/>
                <w:sz w:val="24"/>
                <w:szCs w:val="24"/>
              </w:rPr>
              <w:t>External Factors</w:t>
            </w:r>
          </w:p>
        </w:tc>
      </w:tr>
      <w:tr w:rsidR="6C929E7C" w:rsidTr="6C929E7C">
        <w:trPr>
          <w:trHeight w:val="630"/>
        </w:trPr>
        <w:tc>
          <w:tcPr>
            <w:tcW w:w="2805" w:type="dxa"/>
            <w:gridSpan w:val="2"/>
            <w:vMerge/>
            <w:tcBorders>
              <w:left w:val="single" w:sz="0" w:space="0" w:color="auto"/>
              <w:bottom w:val="single" w:sz="0" w:space="0" w:color="auto"/>
              <w:right w:val="single" w:sz="0" w:space="0" w:color="auto"/>
            </w:tcBorders>
            <w:vAlign w:val="center"/>
          </w:tcPr>
          <w:p w:rsidR="00D31666" w:rsidRDefault="00D31666"/>
        </w:tc>
        <w:tc>
          <w:tcPr>
            <w:tcW w:w="3090" w:type="dxa"/>
            <w:tcBorders>
              <w:top w:val="single" w:sz="8" w:space="0" w:color="auto"/>
              <w:left w:val="nil"/>
              <w:bottom w:val="single" w:sz="8" w:space="0" w:color="auto"/>
              <w:right w:val="single" w:sz="8" w:space="0" w:color="auto"/>
            </w:tcBorders>
            <w:shd w:val="clear" w:color="auto" w:fill="DBDBDB" w:themeFill="accent3" w:themeFillTint="66"/>
          </w:tcPr>
          <w:p w:rsidR="6C929E7C" w:rsidRDefault="6C929E7C" w:rsidP="6C929E7C">
            <w:pPr>
              <w:spacing w:after="0"/>
              <w:rPr>
                <w:rFonts w:ascii="Calibri" w:eastAsia="Calibri" w:hAnsi="Calibri" w:cs="Calibri"/>
                <w:b/>
                <w:bCs/>
                <w:sz w:val="24"/>
                <w:szCs w:val="24"/>
              </w:rPr>
            </w:pPr>
            <w:r w:rsidRPr="6C929E7C">
              <w:rPr>
                <w:rFonts w:ascii="Calibri" w:eastAsia="Calibri" w:hAnsi="Calibri" w:cs="Calibri"/>
                <w:b/>
                <w:bCs/>
                <w:sz w:val="24"/>
                <w:szCs w:val="24"/>
              </w:rPr>
              <w:t>Opportunities</w:t>
            </w:r>
          </w:p>
        </w:tc>
        <w:tc>
          <w:tcPr>
            <w:tcW w:w="3233" w:type="dxa"/>
            <w:tcBorders>
              <w:top w:val="nil"/>
              <w:left w:val="single" w:sz="8" w:space="0" w:color="auto"/>
              <w:bottom w:val="single" w:sz="8" w:space="0" w:color="auto"/>
              <w:right w:val="single" w:sz="8" w:space="0" w:color="auto"/>
            </w:tcBorders>
            <w:shd w:val="clear" w:color="auto" w:fill="DBDBDB" w:themeFill="accent3" w:themeFillTint="66"/>
          </w:tcPr>
          <w:p w:rsidR="6C929E7C" w:rsidRDefault="6C929E7C" w:rsidP="6C929E7C">
            <w:pPr>
              <w:spacing w:after="0"/>
              <w:rPr>
                <w:rFonts w:ascii="Calibri" w:eastAsia="Calibri" w:hAnsi="Calibri" w:cs="Calibri"/>
                <w:b/>
                <w:bCs/>
                <w:sz w:val="24"/>
                <w:szCs w:val="24"/>
              </w:rPr>
            </w:pPr>
            <w:r w:rsidRPr="6C929E7C">
              <w:rPr>
                <w:rFonts w:ascii="Calibri" w:eastAsia="Calibri" w:hAnsi="Calibri" w:cs="Calibri"/>
                <w:b/>
                <w:bCs/>
                <w:sz w:val="24"/>
                <w:szCs w:val="24"/>
              </w:rPr>
              <w:t xml:space="preserve">Threats </w:t>
            </w:r>
          </w:p>
        </w:tc>
      </w:tr>
      <w:tr w:rsidR="6C929E7C" w:rsidTr="6C929E7C">
        <w:trPr>
          <w:trHeight w:val="300"/>
        </w:trPr>
        <w:tc>
          <w:tcPr>
            <w:tcW w:w="1290" w:type="dxa"/>
            <w:vMerge w:val="restart"/>
            <w:tcBorders>
              <w:top w:val="nil"/>
              <w:left w:val="single" w:sz="8" w:space="0" w:color="auto"/>
              <w:bottom w:val="single" w:sz="8" w:space="0" w:color="auto"/>
              <w:right w:val="single" w:sz="8" w:space="0" w:color="auto"/>
            </w:tcBorders>
            <w:shd w:val="clear" w:color="auto" w:fill="9CC2E5" w:themeFill="accent1" w:themeFillTint="99"/>
          </w:tcPr>
          <w:p w:rsidR="6C929E7C" w:rsidRDefault="6C929E7C" w:rsidP="6C929E7C">
            <w:pPr>
              <w:spacing w:after="0"/>
              <w:ind w:left="113" w:right="113"/>
              <w:jc w:val="center"/>
            </w:pPr>
            <w:r w:rsidRPr="6C929E7C">
              <w:rPr>
                <w:rFonts w:ascii="Calibri" w:eastAsia="Calibri" w:hAnsi="Calibri" w:cs="Calibri"/>
                <w:sz w:val="24"/>
                <w:szCs w:val="24"/>
              </w:rPr>
              <w:t>Internal Factors</w:t>
            </w:r>
          </w:p>
        </w:tc>
        <w:tc>
          <w:tcPr>
            <w:tcW w:w="1515" w:type="dxa"/>
            <w:tcBorders>
              <w:top w:val="nil"/>
              <w:left w:val="single" w:sz="8" w:space="0" w:color="auto"/>
              <w:bottom w:val="single" w:sz="8" w:space="0" w:color="auto"/>
              <w:right w:val="single" w:sz="8" w:space="0" w:color="auto"/>
            </w:tcBorders>
            <w:shd w:val="clear" w:color="auto" w:fill="DBDBDB" w:themeFill="accent3" w:themeFillTint="66"/>
          </w:tcPr>
          <w:p w:rsidR="6C929E7C" w:rsidRDefault="6C929E7C" w:rsidP="6C929E7C">
            <w:pPr>
              <w:spacing w:after="0"/>
              <w:rPr>
                <w:rFonts w:ascii="Calibri" w:eastAsia="Calibri" w:hAnsi="Calibri" w:cs="Calibri"/>
                <w:b/>
                <w:bCs/>
                <w:sz w:val="24"/>
                <w:szCs w:val="24"/>
              </w:rPr>
            </w:pPr>
            <w:r w:rsidRPr="6C929E7C">
              <w:rPr>
                <w:rFonts w:ascii="Calibri" w:eastAsia="Calibri" w:hAnsi="Calibri" w:cs="Calibri"/>
                <w:b/>
                <w:bCs/>
                <w:sz w:val="24"/>
                <w:szCs w:val="24"/>
              </w:rPr>
              <w:t xml:space="preserve">Strengths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tc>
        <w:tc>
          <w:tcPr>
            <w:tcW w:w="3090" w:type="dxa"/>
            <w:tcBorders>
              <w:top w:val="single" w:sz="8" w:space="0" w:color="auto"/>
              <w:left w:val="single" w:sz="8" w:space="0" w:color="auto"/>
              <w:bottom w:val="single" w:sz="8" w:space="0" w:color="auto"/>
              <w:right w:val="single" w:sz="8" w:space="0" w:color="auto"/>
            </w:tcBorders>
          </w:tcPr>
          <w:p w:rsidR="6C929E7C" w:rsidRDefault="6C929E7C" w:rsidP="6C929E7C">
            <w:pPr>
              <w:spacing w:after="0"/>
              <w:rPr>
                <w:rFonts w:ascii="Calibri" w:eastAsia="Calibri" w:hAnsi="Calibri" w:cs="Calibri"/>
              </w:rPr>
            </w:pPr>
            <w:r w:rsidRPr="6C929E7C">
              <w:rPr>
                <w:rFonts w:ascii="Calibri" w:eastAsia="Calibri" w:hAnsi="Calibri" w:cs="Calibri"/>
              </w:rPr>
              <w:t xml:space="preserve"> </w:t>
            </w:r>
            <w:r w:rsidRPr="6C929E7C">
              <w:rPr>
                <w:rFonts w:ascii="Calibri" w:eastAsia="Calibri" w:hAnsi="Calibri" w:cs="Calibri"/>
                <w:b/>
                <w:bCs/>
              </w:rPr>
              <w:t>S/O</w:t>
            </w:r>
          </w:p>
          <w:p w:rsidR="4AAD3C6D" w:rsidRDefault="4AAD3C6D" w:rsidP="6C929E7C">
            <w:pPr>
              <w:pStyle w:val="ListParagraph"/>
              <w:numPr>
                <w:ilvl w:val="0"/>
                <w:numId w:val="4"/>
              </w:numPr>
              <w:spacing w:after="0"/>
              <w:rPr>
                <w:rFonts w:ascii="Calibri" w:eastAsia="Calibri" w:hAnsi="Calibri" w:cs="Calibri"/>
              </w:rPr>
            </w:pPr>
            <w:r w:rsidRPr="6C929E7C">
              <w:rPr>
                <w:rFonts w:ascii="Calibri" w:eastAsia="Calibri" w:hAnsi="Calibri" w:cs="Calibri"/>
              </w:rPr>
              <w:t>Use strong R&amp;D to develop tailored drugs for emerging markets</w:t>
            </w:r>
            <w:r w:rsidR="2FD9FBD8" w:rsidRPr="6C929E7C">
              <w:rPr>
                <w:rFonts w:ascii="Calibri" w:eastAsia="Calibri" w:hAnsi="Calibri" w:cs="Calibri"/>
              </w:rPr>
              <w:t>, meeting their government targets and the needs of the population</w:t>
            </w:r>
            <w:r w:rsidRPr="6C929E7C">
              <w:rPr>
                <w:rFonts w:ascii="Calibri" w:eastAsia="Calibri" w:hAnsi="Calibri" w:cs="Calibri"/>
              </w:rPr>
              <w:t>.</w:t>
            </w:r>
          </w:p>
          <w:p w:rsidR="33AD0111" w:rsidRDefault="33AD0111" w:rsidP="6C929E7C">
            <w:pPr>
              <w:pStyle w:val="ListParagraph"/>
              <w:numPr>
                <w:ilvl w:val="0"/>
                <w:numId w:val="4"/>
              </w:numPr>
              <w:spacing w:after="0"/>
              <w:rPr>
                <w:rFonts w:ascii="Calibri" w:eastAsia="Calibri" w:hAnsi="Calibri" w:cs="Calibri"/>
              </w:rPr>
            </w:pPr>
            <w:r w:rsidRPr="6C929E7C">
              <w:rPr>
                <w:rFonts w:ascii="Calibri" w:eastAsia="Calibri" w:hAnsi="Calibri" w:cs="Calibri"/>
              </w:rPr>
              <w:t>Use diverse product portfolio to attract more collaboration to reach wider audience.</w:t>
            </w:r>
            <w:r w:rsidR="570B3940" w:rsidRPr="6C929E7C">
              <w:rPr>
                <w:rFonts w:ascii="Calibri" w:eastAsia="Calibri" w:hAnsi="Calibri" w:cs="Calibri"/>
              </w:rPr>
              <w:t xml:space="preserve"> Utilising others technology and expertise</w:t>
            </w:r>
            <w:r w:rsidR="5F972529" w:rsidRPr="6C929E7C">
              <w:rPr>
                <w:rFonts w:ascii="Calibri" w:eastAsia="Calibri" w:hAnsi="Calibri" w:cs="Calibri"/>
              </w:rPr>
              <w:t xml:space="preserve"> to attract new business.</w:t>
            </w:r>
          </w:p>
        </w:tc>
        <w:tc>
          <w:tcPr>
            <w:tcW w:w="3233" w:type="dxa"/>
            <w:tcBorders>
              <w:top w:val="single" w:sz="8" w:space="0" w:color="auto"/>
              <w:left w:val="single" w:sz="8" w:space="0" w:color="auto"/>
              <w:bottom w:val="single" w:sz="8" w:space="0" w:color="auto"/>
              <w:right w:val="single" w:sz="8" w:space="0" w:color="auto"/>
            </w:tcBorders>
          </w:tcPr>
          <w:p w:rsidR="6C929E7C" w:rsidRDefault="6C929E7C" w:rsidP="6C929E7C">
            <w:pPr>
              <w:spacing w:after="0"/>
              <w:rPr>
                <w:rFonts w:ascii="Calibri" w:eastAsia="Calibri" w:hAnsi="Calibri" w:cs="Calibri"/>
                <w:b/>
                <w:bCs/>
              </w:rPr>
            </w:pPr>
            <w:r w:rsidRPr="6C929E7C">
              <w:rPr>
                <w:rFonts w:ascii="Calibri" w:eastAsia="Calibri" w:hAnsi="Calibri" w:cs="Calibri"/>
                <w:b/>
                <w:bCs/>
              </w:rPr>
              <w:t xml:space="preserve"> S/T</w:t>
            </w:r>
          </w:p>
          <w:p w:rsidR="7F9CF29D" w:rsidRDefault="7F9CF29D" w:rsidP="6C929E7C">
            <w:pPr>
              <w:pStyle w:val="ListParagraph"/>
              <w:numPr>
                <w:ilvl w:val="0"/>
                <w:numId w:val="2"/>
              </w:numPr>
              <w:spacing w:after="0"/>
              <w:rPr>
                <w:rFonts w:ascii="Calibri" w:eastAsia="Calibri" w:hAnsi="Calibri" w:cs="Calibri"/>
              </w:rPr>
            </w:pPr>
            <w:r w:rsidRPr="6C929E7C">
              <w:rPr>
                <w:rFonts w:ascii="Calibri" w:eastAsia="Calibri" w:hAnsi="Calibri" w:cs="Calibri"/>
              </w:rPr>
              <w:t>Use reputation for quality to implement more robust regulatory compliance programmes to minimise legal risks.</w:t>
            </w:r>
          </w:p>
          <w:p w:rsidR="7F9CF29D" w:rsidRDefault="7F9CF29D" w:rsidP="6C929E7C">
            <w:pPr>
              <w:pStyle w:val="ListParagraph"/>
              <w:numPr>
                <w:ilvl w:val="0"/>
                <w:numId w:val="2"/>
              </w:numPr>
              <w:spacing w:after="0"/>
              <w:rPr>
                <w:rFonts w:ascii="Calibri" w:eastAsia="Calibri" w:hAnsi="Calibri" w:cs="Calibri"/>
              </w:rPr>
            </w:pPr>
            <w:r w:rsidRPr="6C929E7C">
              <w:rPr>
                <w:rFonts w:ascii="Calibri" w:eastAsia="Calibri" w:hAnsi="Calibri" w:cs="Calibri"/>
              </w:rPr>
              <w:t>Continue to diversify product portfolio with products that are not patent dependant to reduce the risks associated with patents</w:t>
            </w:r>
            <w:r w:rsidR="5832B603" w:rsidRPr="6C929E7C">
              <w:rPr>
                <w:rFonts w:ascii="Calibri" w:eastAsia="Calibri" w:hAnsi="Calibri" w:cs="Calibri"/>
              </w:rPr>
              <w:t xml:space="preserve"> expiring.</w:t>
            </w:r>
          </w:p>
        </w:tc>
      </w:tr>
      <w:tr w:rsidR="6C929E7C" w:rsidTr="6C929E7C">
        <w:trPr>
          <w:trHeight w:val="300"/>
        </w:trPr>
        <w:tc>
          <w:tcPr>
            <w:tcW w:w="1290" w:type="dxa"/>
            <w:vMerge/>
            <w:tcBorders>
              <w:left w:val="single" w:sz="0" w:space="0" w:color="auto"/>
              <w:bottom w:val="single" w:sz="0" w:space="0" w:color="auto"/>
              <w:right w:val="single" w:sz="0" w:space="0" w:color="auto"/>
            </w:tcBorders>
            <w:vAlign w:val="center"/>
          </w:tcPr>
          <w:p w:rsidR="00D31666" w:rsidRDefault="00D31666"/>
        </w:tc>
        <w:tc>
          <w:tcPr>
            <w:tcW w:w="1515" w:type="dxa"/>
            <w:tcBorders>
              <w:top w:val="single" w:sz="8" w:space="0" w:color="auto"/>
              <w:left w:val="nil"/>
              <w:bottom w:val="single" w:sz="8" w:space="0" w:color="auto"/>
              <w:right w:val="single" w:sz="8" w:space="0" w:color="auto"/>
            </w:tcBorders>
            <w:shd w:val="clear" w:color="auto" w:fill="DBDBDB" w:themeFill="accent3" w:themeFillTint="66"/>
          </w:tcPr>
          <w:p w:rsidR="6C929E7C" w:rsidRDefault="6C929E7C" w:rsidP="6C929E7C">
            <w:pPr>
              <w:spacing w:after="0"/>
              <w:rPr>
                <w:rFonts w:ascii="Calibri" w:eastAsia="Calibri" w:hAnsi="Calibri" w:cs="Calibri"/>
                <w:b/>
                <w:bCs/>
                <w:sz w:val="24"/>
                <w:szCs w:val="24"/>
              </w:rPr>
            </w:pPr>
            <w:r w:rsidRPr="6C929E7C">
              <w:rPr>
                <w:rFonts w:ascii="Calibri" w:eastAsia="Calibri" w:hAnsi="Calibri" w:cs="Calibri"/>
                <w:b/>
                <w:bCs/>
                <w:sz w:val="24"/>
                <w:szCs w:val="24"/>
              </w:rPr>
              <w:t xml:space="preserve">Weaknesses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p w:rsidR="6C929E7C" w:rsidRDefault="6C929E7C" w:rsidP="6C929E7C">
            <w:pPr>
              <w:spacing w:after="0"/>
            </w:pPr>
            <w:r w:rsidRPr="6C929E7C">
              <w:rPr>
                <w:rFonts w:ascii="Calibri" w:eastAsia="Calibri" w:hAnsi="Calibri" w:cs="Calibri"/>
                <w:sz w:val="24"/>
                <w:szCs w:val="24"/>
              </w:rPr>
              <w:t xml:space="preserve"> </w:t>
            </w:r>
          </w:p>
        </w:tc>
        <w:tc>
          <w:tcPr>
            <w:tcW w:w="3090" w:type="dxa"/>
            <w:tcBorders>
              <w:top w:val="single" w:sz="8" w:space="0" w:color="auto"/>
              <w:left w:val="single" w:sz="8" w:space="0" w:color="auto"/>
              <w:bottom w:val="single" w:sz="8" w:space="0" w:color="auto"/>
              <w:right w:val="single" w:sz="8" w:space="0" w:color="auto"/>
            </w:tcBorders>
          </w:tcPr>
          <w:p w:rsidR="6C929E7C" w:rsidRDefault="6C929E7C" w:rsidP="6C929E7C">
            <w:pPr>
              <w:spacing w:after="0"/>
              <w:rPr>
                <w:rFonts w:ascii="Calibri" w:eastAsia="Calibri" w:hAnsi="Calibri" w:cs="Calibri"/>
              </w:rPr>
            </w:pPr>
            <w:r w:rsidRPr="6C929E7C">
              <w:rPr>
                <w:rFonts w:ascii="Calibri" w:eastAsia="Calibri" w:hAnsi="Calibri" w:cs="Calibri"/>
              </w:rPr>
              <w:t xml:space="preserve"> </w:t>
            </w:r>
            <w:r w:rsidRPr="6C929E7C">
              <w:rPr>
                <w:rFonts w:ascii="Calibri" w:eastAsia="Calibri" w:hAnsi="Calibri" w:cs="Calibri"/>
                <w:b/>
                <w:bCs/>
              </w:rPr>
              <w:t>W/O</w:t>
            </w:r>
          </w:p>
          <w:p w:rsidR="05C0EC9D" w:rsidRDefault="05C0EC9D" w:rsidP="6C929E7C">
            <w:pPr>
              <w:pStyle w:val="ListParagraph"/>
              <w:numPr>
                <w:ilvl w:val="0"/>
                <w:numId w:val="3"/>
              </w:numPr>
              <w:spacing w:after="0"/>
              <w:rPr>
                <w:rFonts w:ascii="Calibri" w:eastAsia="Calibri" w:hAnsi="Calibri" w:cs="Calibri"/>
              </w:rPr>
            </w:pPr>
            <w:r w:rsidRPr="6C929E7C">
              <w:rPr>
                <w:rFonts w:ascii="Calibri" w:eastAsia="Calibri" w:hAnsi="Calibri" w:cs="Calibri"/>
              </w:rPr>
              <w:t>Increase presence in emerging markets</w:t>
            </w:r>
            <w:r w:rsidR="0F384F39" w:rsidRPr="6C929E7C">
              <w:rPr>
                <w:rFonts w:ascii="Calibri" w:eastAsia="Calibri" w:hAnsi="Calibri" w:cs="Calibri"/>
              </w:rPr>
              <w:t xml:space="preserve"> where regulations may not be as stringent to attract </w:t>
            </w:r>
            <w:r w:rsidR="6CE297AD" w:rsidRPr="6C929E7C">
              <w:rPr>
                <w:rFonts w:ascii="Calibri" w:eastAsia="Calibri" w:hAnsi="Calibri" w:cs="Calibri"/>
              </w:rPr>
              <w:t>manufacturers,</w:t>
            </w:r>
            <w:r w:rsidR="0F384F39" w:rsidRPr="6C929E7C">
              <w:rPr>
                <w:rFonts w:ascii="Calibri" w:eastAsia="Calibri" w:hAnsi="Calibri" w:cs="Calibri"/>
              </w:rPr>
              <w:t xml:space="preserve"> but the growth outlook is high.</w:t>
            </w:r>
          </w:p>
          <w:p w:rsidR="0F384F39" w:rsidRDefault="0F384F39" w:rsidP="6C929E7C">
            <w:pPr>
              <w:pStyle w:val="ListParagraph"/>
              <w:numPr>
                <w:ilvl w:val="0"/>
                <w:numId w:val="3"/>
              </w:numPr>
              <w:spacing w:after="0"/>
              <w:rPr>
                <w:rFonts w:ascii="Calibri" w:eastAsia="Calibri" w:hAnsi="Calibri" w:cs="Calibri"/>
              </w:rPr>
            </w:pPr>
            <w:r w:rsidRPr="6C929E7C">
              <w:rPr>
                <w:rFonts w:ascii="Calibri" w:eastAsia="Calibri" w:hAnsi="Calibri" w:cs="Calibri"/>
              </w:rPr>
              <w:t>Streamline operations globally to mitigate some of the challenges by using digital resources.</w:t>
            </w:r>
          </w:p>
        </w:tc>
        <w:tc>
          <w:tcPr>
            <w:tcW w:w="3233" w:type="dxa"/>
            <w:tcBorders>
              <w:top w:val="single" w:sz="8" w:space="0" w:color="auto"/>
              <w:left w:val="single" w:sz="8" w:space="0" w:color="auto"/>
              <w:bottom w:val="single" w:sz="8" w:space="0" w:color="auto"/>
              <w:right w:val="single" w:sz="8" w:space="0" w:color="auto"/>
            </w:tcBorders>
          </w:tcPr>
          <w:p w:rsidR="6C929E7C" w:rsidRDefault="6C929E7C" w:rsidP="6C929E7C">
            <w:pPr>
              <w:spacing w:after="0"/>
              <w:rPr>
                <w:rFonts w:ascii="Calibri" w:eastAsia="Calibri" w:hAnsi="Calibri" w:cs="Calibri"/>
              </w:rPr>
            </w:pPr>
            <w:r w:rsidRPr="6C929E7C">
              <w:rPr>
                <w:rFonts w:ascii="Calibri" w:eastAsia="Calibri" w:hAnsi="Calibri" w:cs="Calibri"/>
              </w:rPr>
              <w:t xml:space="preserve"> </w:t>
            </w:r>
            <w:r w:rsidRPr="6C929E7C">
              <w:rPr>
                <w:rFonts w:ascii="Calibri" w:eastAsia="Calibri" w:hAnsi="Calibri" w:cs="Calibri"/>
                <w:b/>
                <w:bCs/>
              </w:rPr>
              <w:t>W/T</w:t>
            </w:r>
          </w:p>
          <w:p w:rsidR="31C7C4A6" w:rsidRDefault="31C7C4A6" w:rsidP="6C929E7C">
            <w:pPr>
              <w:pStyle w:val="ListParagraph"/>
              <w:numPr>
                <w:ilvl w:val="0"/>
                <w:numId w:val="1"/>
              </w:numPr>
              <w:spacing w:after="0"/>
              <w:rPr>
                <w:rFonts w:ascii="Calibri" w:eastAsia="Calibri" w:hAnsi="Calibri" w:cs="Calibri"/>
              </w:rPr>
            </w:pPr>
            <w:r w:rsidRPr="6C929E7C">
              <w:rPr>
                <w:rFonts w:ascii="Calibri" w:eastAsia="Calibri" w:hAnsi="Calibri" w:cs="Calibri"/>
              </w:rPr>
              <w:t>Implement strategies to reduce legal claims costs such as improving compliance and having a robust risk management strategy.</w:t>
            </w:r>
          </w:p>
          <w:p w:rsidR="31C7C4A6" w:rsidRDefault="31C7C4A6" w:rsidP="6C929E7C">
            <w:pPr>
              <w:pStyle w:val="ListParagraph"/>
              <w:numPr>
                <w:ilvl w:val="0"/>
                <w:numId w:val="1"/>
              </w:numPr>
              <w:spacing w:after="0"/>
              <w:rPr>
                <w:rFonts w:ascii="Calibri" w:eastAsia="Calibri" w:hAnsi="Calibri" w:cs="Calibri"/>
              </w:rPr>
            </w:pPr>
            <w:r w:rsidRPr="6C929E7C">
              <w:rPr>
                <w:rFonts w:ascii="Calibri" w:eastAsia="Calibri" w:hAnsi="Calibri" w:cs="Calibri"/>
              </w:rPr>
              <w:t xml:space="preserve">Reduce </w:t>
            </w:r>
            <w:r w:rsidR="1C343C11" w:rsidRPr="6C929E7C">
              <w:rPr>
                <w:rFonts w:ascii="Calibri" w:eastAsia="Calibri" w:hAnsi="Calibri" w:cs="Calibri"/>
              </w:rPr>
              <w:t>dependency</w:t>
            </w:r>
            <w:r w:rsidRPr="6C929E7C">
              <w:rPr>
                <w:rFonts w:ascii="Calibri" w:eastAsia="Calibri" w:hAnsi="Calibri" w:cs="Calibri"/>
              </w:rPr>
              <w:t xml:space="preserve"> on markets with strict price controls by diversifying into different markets and products.</w:t>
            </w:r>
          </w:p>
        </w:tc>
      </w:tr>
    </w:tbl>
    <w:p w:rsidR="6C929E7C" w:rsidRDefault="6C929E7C" w:rsidP="6C929E7C">
      <w:pPr>
        <w:spacing w:after="0" w:line="480" w:lineRule="auto"/>
        <w:rPr>
          <w:sz w:val="24"/>
          <w:szCs w:val="24"/>
        </w:rPr>
      </w:pPr>
    </w:p>
    <w:p w:rsidR="55770544" w:rsidRDefault="55770544" w:rsidP="6C929E7C">
      <w:pPr>
        <w:spacing w:after="0" w:line="480" w:lineRule="auto"/>
        <w:rPr>
          <w:b/>
          <w:bCs/>
          <w:sz w:val="24"/>
          <w:szCs w:val="24"/>
        </w:rPr>
      </w:pPr>
      <w:r w:rsidRPr="6C929E7C">
        <w:rPr>
          <w:b/>
          <w:bCs/>
          <w:sz w:val="24"/>
          <w:szCs w:val="24"/>
        </w:rPr>
        <w:t>C</w:t>
      </w:r>
      <w:r w:rsidR="02274A99" w:rsidRPr="6C929E7C">
        <w:rPr>
          <w:b/>
          <w:bCs/>
          <w:sz w:val="24"/>
          <w:szCs w:val="24"/>
        </w:rPr>
        <w:t xml:space="preserve">hallenges in </w:t>
      </w:r>
      <w:r w:rsidR="0B072FA1" w:rsidRPr="6C929E7C">
        <w:rPr>
          <w:b/>
          <w:bCs/>
          <w:sz w:val="24"/>
          <w:szCs w:val="24"/>
        </w:rPr>
        <w:t>b</w:t>
      </w:r>
      <w:r w:rsidR="02274A99" w:rsidRPr="6C929E7C">
        <w:rPr>
          <w:b/>
          <w:bCs/>
          <w:sz w:val="24"/>
          <w:szCs w:val="24"/>
        </w:rPr>
        <w:t xml:space="preserve">usiness </w:t>
      </w:r>
      <w:r w:rsidR="65447462" w:rsidRPr="6C929E7C">
        <w:rPr>
          <w:b/>
          <w:bCs/>
          <w:sz w:val="24"/>
          <w:szCs w:val="24"/>
        </w:rPr>
        <w:t>g</w:t>
      </w:r>
      <w:r w:rsidR="02274A99" w:rsidRPr="6C929E7C">
        <w:rPr>
          <w:b/>
          <w:bCs/>
          <w:sz w:val="24"/>
          <w:szCs w:val="24"/>
        </w:rPr>
        <w:t>lobally</w:t>
      </w:r>
      <w:r w:rsidR="6FAAC0CA" w:rsidRPr="6C929E7C">
        <w:rPr>
          <w:b/>
          <w:bCs/>
          <w:sz w:val="24"/>
          <w:szCs w:val="24"/>
        </w:rPr>
        <w:t xml:space="preserve"> for GSK and how they overcame them</w:t>
      </w:r>
    </w:p>
    <w:p w:rsidR="6FAAC0CA" w:rsidRDefault="6FAAC0CA" w:rsidP="6C929E7C">
      <w:pPr>
        <w:spacing w:after="0" w:line="480" w:lineRule="auto"/>
        <w:rPr>
          <w:sz w:val="24"/>
          <w:szCs w:val="24"/>
          <w:u w:val="single"/>
        </w:rPr>
      </w:pPr>
      <w:r w:rsidRPr="6C929E7C">
        <w:rPr>
          <w:sz w:val="24"/>
          <w:szCs w:val="24"/>
          <w:u w:val="single"/>
        </w:rPr>
        <w:t>Covid-19 Pandemic</w:t>
      </w:r>
      <w:r w:rsidR="2CC07318" w:rsidRPr="6C929E7C">
        <w:rPr>
          <w:sz w:val="24"/>
          <w:szCs w:val="24"/>
          <w:u w:val="single"/>
        </w:rPr>
        <w:t>,</w:t>
      </w:r>
      <w:r w:rsidR="3A9E9150" w:rsidRPr="6C929E7C">
        <w:rPr>
          <w:sz w:val="24"/>
          <w:szCs w:val="24"/>
          <w:u w:val="single"/>
        </w:rPr>
        <w:t xml:space="preserve"> 2020</w:t>
      </w:r>
    </w:p>
    <w:p w:rsidR="15C4EA94" w:rsidRDefault="15C4EA94" w:rsidP="6C929E7C">
      <w:pPr>
        <w:spacing w:after="0" w:line="480" w:lineRule="auto"/>
        <w:rPr>
          <w:sz w:val="24"/>
          <w:szCs w:val="24"/>
        </w:rPr>
      </w:pPr>
      <w:r w:rsidRPr="6C929E7C">
        <w:rPr>
          <w:sz w:val="24"/>
          <w:szCs w:val="24"/>
        </w:rPr>
        <w:t xml:space="preserve">GSK has experienced a global challenge during the Covid-19 pandemic. </w:t>
      </w:r>
      <w:r w:rsidR="19DFADD8" w:rsidRPr="6C929E7C">
        <w:rPr>
          <w:sz w:val="24"/>
          <w:szCs w:val="24"/>
        </w:rPr>
        <w:t>This should have created a significant opportunity for GSK and p</w:t>
      </w:r>
      <w:r w:rsidRPr="6C929E7C">
        <w:rPr>
          <w:sz w:val="24"/>
          <w:szCs w:val="24"/>
        </w:rPr>
        <w:t>rior to the pandemic GSK, Sanofi, Merck and Pfizer dominated the vaccine market</w:t>
      </w:r>
      <w:r w:rsidR="2CA115E1" w:rsidRPr="6C929E7C">
        <w:rPr>
          <w:sz w:val="24"/>
          <w:szCs w:val="24"/>
        </w:rPr>
        <w:t xml:space="preserve"> </w:t>
      </w:r>
      <w:r w:rsidR="6EBDB8CC" w:rsidRPr="6C929E7C">
        <w:rPr>
          <w:sz w:val="24"/>
          <w:szCs w:val="24"/>
        </w:rPr>
        <w:t xml:space="preserve">with </w:t>
      </w:r>
      <w:r w:rsidR="2CA115E1" w:rsidRPr="6C929E7C">
        <w:rPr>
          <w:sz w:val="24"/>
          <w:szCs w:val="24"/>
        </w:rPr>
        <w:t xml:space="preserve">their products being the </w:t>
      </w:r>
      <w:r w:rsidR="0F149921" w:rsidRPr="6C929E7C">
        <w:rPr>
          <w:sz w:val="24"/>
          <w:szCs w:val="24"/>
        </w:rPr>
        <w:t>bestselling</w:t>
      </w:r>
      <w:r w:rsidR="2CA115E1" w:rsidRPr="6C929E7C">
        <w:rPr>
          <w:sz w:val="24"/>
          <w:szCs w:val="24"/>
        </w:rPr>
        <w:t xml:space="preserve"> vaccines. But when it came to the </w:t>
      </w:r>
      <w:r w:rsidR="0E78B642" w:rsidRPr="6C929E7C">
        <w:rPr>
          <w:sz w:val="24"/>
          <w:szCs w:val="24"/>
        </w:rPr>
        <w:t>urgency of developing a vaccine against Covid-19, only Pfizer developed</w:t>
      </w:r>
      <w:r w:rsidR="0C735E2C" w:rsidRPr="6C929E7C">
        <w:rPr>
          <w:sz w:val="24"/>
          <w:szCs w:val="24"/>
        </w:rPr>
        <w:t xml:space="preserve"> a successful vaccine</w:t>
      </w:r>
      <w:r w:rsidR="65F402E0" w:rsidRPr="6C929E7C">
        <w:rPr>
          <w:sz w:val="24"/>
          <w:szCs w:val="24"/>
        </w:rPr>
        <w:t xml:space="preserve">, </w:t>
      </w:r>
      <w:r w:rsidR="713AB9F6" w:rsidRPr="6C929E7C">
        <w:rPr>
          <w:sz w:val="24"/>
          <w:szCs w:val="24"/>
        </w:rPr>
        <w:t>a</w:t>
      </w:r>
      <w:r w:rsidR="65F402E0" w:rsidRPr="6C929E7C">
        <w:rPr>
          <w:sz w:val="24"/>
          <w:szCs w:val="24"/>
        </w:rPr>
        <w:t xml:space="preserve">s a result in 2021, Pfizer </w:t>
      </w:r>
      <w:r w:rsidR="30DADE5D" w:rsidRPr="6C929E7C">
        <w:rPr>
          <w:sz w:val="24"/>
          <w:szCs w:val="24"/>
        </w:rPr>
        <w:t>tripled</w:t>
      </w:r>
      <w:r w:rsidR="65F402E0" w:rsidRPr="6C929E7C">
        <w:rPr>
          <w:sz w:val="24"/>
          <w:szCs w:val="24"/>
        </w:rPr>
        <w:t xml:space="preserve"> their vaccine revenue and other producers </w:t>
      </w:r>
      <w:r w:rsidR="3EFB3986" w:rsidRPr="6C929E7C">
        <w:rPr>
          <w:sz w:val="24"/>
          <w:szCs w:val="24"/>
        </w:rPr>
        <w:t xml:space="preserve">Moderna and AstraZeneca saw their sales top those of GSK. </w:t>
      </w:r>
      <w:r w:rsidR="06AD7893" w:rsidRPr="6C929E7C">
        <w:rPr>
          <w:sz w:val="24"/>
          <w:szCs w:val="24"/>
        </w:rPr>
        <w:t>The smaller vaccine companies succeeded as they used new messenger RNA technology</w:t>
      </w:r>
      <w:r w:rsidR="001DB742" w:rsidRPr="6C929E7C">
        <w:rPr>
          <w:sz w:val="24"/>
          <w:szCs w:val="24"/>
        </w:rPr>
        <w:t xml:space="preserve"> (mRNA vaccines) whereas the larger companies, GSK and Merck, chose to rely on their tried and tested methods</w:t>
      </w:r>
      <w:r w:rsidR="7C5E5481" w:rsidRPr="6C929E7C">
        <w:rPr>
          <w:sz w:val="24"/>
          <w:szCs w:val="24"/>
        </w:rPr>
        <w:t xml:space="preserve">. It was suggested that GSK may not have wanted to focus all of its resources on the Covid-19 vaccine as it would distract from its other </w:t>
      </w:r>
      <w:r w:rsidR="7339E4DC" w:rsidRPr="6C929E7C">
        <w:rPr>
          <w:sz w:val="24"/>
          <w:szCs w:val="24"/>
        </w:rPr>
        <w:t>business,</w:t>
      </w:r>
      <w:r w:rsidR="2C193FD9" w:rsidRPr="6C929E7C">
        <w:rPr>
          <w:sz w:val="24"/>
          <w:szCs w:val="24"/>
        </w:rPr>
        <w:t xml:space="preserve"> but the lack of available vaccines was put down to the absence of the </w:t>
      </w:r>
      <w:r w:rsidR="2C193FD9" w:rsidRPr="6C929E7C">
        <w:rPr>
          <w:sz w:val="24"/>
          <w:szCs w:val="24"/>
        </w:rPr>
        <w:lastRenderedPageBreak/>
        <w:t>big three producers.</w:t>
      </w:r>
      <w:r w:rsidR="354390D2" w:rsidRPr="6C929E7C">
        <w:rPr>
          <w:sz w:val="24"/>
          <w:szCs w:val="24"/>
        </w:rPr>
        <w:t xml:space="preserve"> (Kuchler and Abboud, 2021).</w:t>
      </w:r>
      <w:r w:rsidR="08FE6D7F" w:rsidRPr="6C929E7C">
        <w:rPr>
          <w:sz w:val="24"/>
          <w:szCs w:val="24"/>
        </w:rPr>
        <w:t xml:space="preserve"> GSK’s response to questions being asked as to why they did not step up during the pandemic, was they they increased their production of the activ</w:t>
      </w:r>
      <w:r w:rsidR="04B2956A" w:rsidRPr="6C929E7C">
        <w:rPr>
          <w:sz w:val="24"/>
          <w:szCs w:val="24"/>
        </w:rPr>
        <w:t>e agent in the vaccines and that they felt this was the way they could be most beneficial during the pandemic</w:t>
      </w:r>
      <w:r w:rsidR="7BB49AAE" w:rsidRPr="6C929E7C">
        <w:rPr>
          <w:sz w:val="24"/>
          <w:szCs w:val="24"/>
        </w:rPr>
        <w:t xml:space="preserve"> (GSK, 2021)</w:t>
      </w:r>
      <w:r w:rsidR="04B2956A" w:rsidRPr="6C929E7C">
        <w:rPr>
          <w:sz w:val="24"/>
          <w:szCs w:val="24"/>
        </w:rPr>
        <w:t>.</w:t>
      </w:r>
    </w:p>
    <w:p w:rsidR="18F7F52E" w:rsidRDefault="18F7F52E" w:rsidP="6C929E7C">
      <w:pPr>
        <w:spacing w:after="0" w:line="480" w:lineRule="auto"/>
        <w:rPr>
          <w:sz w:val="24"/>
          <w:szCs w:val="24"/>
        </w:rPr>
      </w:pPr>
      <w:r w:rsidRPr="6C929E7C">
        <w:rPr>
          <w:sz w:val="24"/>
          <w:szCs w:val="24"/>
          <w:u w:val="single"/>
        </w:rPr>
        <w:t>China Bribery Scandal</w:t>
      </w:r>
      <w:r w:rsidR="7DF52B26" w:rsidRPr="6C929E7C">
        <w:rPr>
          <w:sz w:val="24"/>
          <w:szCs w:val="24"/>
          <w:u w:val="single"/>
        </w:rPr>
        <w:t>,</w:t>
      </w:r>
      <w:r w:rsidRPr="6C929E7C">
        <w:rPr>
          <w:sz w:val="24"/>
          <w:szCs w:val="24"/>
          <w:u w:val="single"/>
        </w:rPr>
        <w:t xml:space="preserve"> 201</w:t>
      </w:r>
      <w:r w:rsidR="5D65983F" w:rsidRPr="6C929E7C">
        <w:rPr>
          <w:sz w:val="24"/>
          <w:szCs w:val="24"/>
          <w:u w:val="single"/>
        </w:rPr>
        <w:t>2</w:t>
      </w:r>
    </w:p>
    <w:p w:rsidR="2A07DBAF" w:rsidRDefault="2A07DBAF" w:rsidP="6C929E7C">
      <w:pPr>
        <w:spacing w:after="0" w:line="480" w:lineRule="auto"/>
        <w:rPr>
          <w:sz w:val="24"/>
          <w:szCs w:val="24"/>
        </w:rPr>
      </w:pPr>
      <w:r w:rsidRPr="6C929E7C">
        <w:rPr>
          <w:sz w:val="24"/>
          <w:szCs w:val="24"/>
        </w:rPr>
        <w:t>Jourdan and Hirschler (2012) wrote an article for Reuters on the case that had been hanging over GSK</w:t>
      </w:r>
      <w:r w:rsidR="7B647621" w:rsidRPr="6C929E7C">
        <w:rPr>
          <w:sz w:val="24"/>
          <w:szCs w:val="24"/>
        </w:rPr>
        <w:t xml:space="preserve">, a criminal case taken against them by Chinese authorities for bribing doctors and officials to use their drugs. They were handed a </w:t>
      </w:r>
      <w:r w:rsidR="7E96130F" w:rsidRPr="6C929E7C">
        <w:rPr>
          <w:sz w:val="24"/>
          <w:szCs w:val="24"/>
        </w:rPr>
        <w:t>record fine of $489 million and the former head of GSK China, Mark Reilly was given a suspended jail sentence and deported from the country.</w:t>
      </w:r>
      <w:r w:rsidR="4934A8F2" w:rsidRPr="6C929E7C">
        <w:rPr>
          <w:sz w:val="24"/>
          <w:szCs w:val="24"/>
        </w:rPr>
        <w:t xml:space="preserve"> This highlights the risks of operating abroad and the awareness that is needed that directors will be held personally liable and can face jail sentences.</w:t>
      </w:r>
      <w:r w:rsidR="438DE083" w:rsidRPr="6C929E7C">
        <w:rPr>
          <w:sz w:val="24"/>
          <w:szCs w:val="24"/>
        </w:rPr>
        <w:t xml:space="preserve"> The article continues to say how this was not the end of GSK in China, they accepted the fine and were very apologetic for their actions and completely condoned the beha</w:t>
      </w:r>
      <w:r w:rsidR="613F28EB" w:rsidRPr="6C929E7C">
        <w:rPr>
          <w:sz w:val="24"/>
          <w:szCs w:val="24"/>
        </w:rPr>
        <w:t xml:space="preserve">viour leading to the Chinese government wanting GSK to continue trading in </w:t>
      </w:r>
      <w:r w:rsidR="613F28EB" w:rsidRPr="6C929E7C">
        <w:rPr>
          <w:sz w:val="24"/>
          <w:szCs w:val="24"/>
        </w:rPr>
        <w:lastRenderedPageBreak/>
        <w:t xml:space="preserve">the </w:t>
      </w:r>
      <w:r w:rsidR="4BC3C43D" w:rsidRPr="6C929E7C">
        <w:rPr>
          <w:sz w:val="24"/>
          <w:szCs w:val="24"/>
        </w:rPr>
        <w:t>country</w:t>
      </w:r>
      <w:r w:rsidR="613F28EB" w:rsidRPr="6C929E7C">
        <w:rPr>
          <w:sz w:val="24"/>
          <w:szCs w:val="24"/>
        </w:rPr>
        <w:t xml:space="preserve">. Infact, the share price of GSK rose by 1% the day after the announcement as </w:t>
      </w:r>
      <w:r w:rsidR="7DA7849A" w:rsidRPr="6C929E7C">
        <w:rPr>
          <w:sz w:val="24"/>
          <w:szCs w:val="24"/>
        </w:rPr>
        <w:t xml:space="preserve">investors </w:t>
      </w:r>
      <w:r w:rsidR="613F28EB" w:rsidRPr="6C929E7C">
        <w:rPr>
          <w:sz w:val="24"/>
          <w:szCs w:val="24"/>
        </w:rPr>
        <w:t xml:space="preserve">felt this fine </w:t>
      </w:r>
      <w:r w:rsidR="31AF436F" w:rsidRPr="6C929E7C">
        <w:rPr>
          <w:sz w:val="24"/>
          <w:szCs w:val="24"/>
        </w:rPr>
        <w:t xml:space="preserve">was not </w:t>
      </w:r>
      <w:r w:rsidR="340D7D12" w:rsidRPr="6C929E7C">
        <w:rPr>
          <w:sz w:val="24"/>
          <w:szCs w:val="24"/>
        </w:rPr>
        <w:t xml:space="preserve">as bad as they had expected, being only 4 percent of GSK operating profit in 2013 and it also brought an end to the case that had been </w:t>
      </w:r>
      <w:r w:rsidR="7273A283" w:rsidRPr="6C929E7C">
        <w:rPr>
          <w:sz w:val="24"/>
          <w:szCs w:val="24"/>
        </w:rPr>
        <w:t xml:space="preserve">hanging over the company. GSK issued a statement saying they were </w:t>
      </w:r>
      <w:r w:rsidR="7BC27CE5" w:rsidRPr="6C929E7C">
        <w:rPr>
          <w:sz w:val="24"/>
          <w:szCs w:val="24"/>
        </w:rPr>
        <w:t>committed</w:t>
      </w:r>
      <w:r w:rsidR="7273A283" w:rsidRPr="6C929E7C">
        <w:rPr>
          <w:sz w:val="24"/>
          <w:szCs w:val="24"/>
        </w:rPr>
        <w:t xml:space="preserve"> to China and promised to become a ‘model for reform in China’s healthcare industry’</w:t>
      </w:r>
      <w:r w:rsidR="17F9660C" w:rsidRPr="6C929E7C">
        <w:rPr>
          <w:sz w:val="24"/>
          <w:szCs w:val="24"/>
        </w:rPr>
        <w:t xml:space="preserve"> and committed to investing in Chinese science and improved access to medicines in the future</w:t>
      </w:r>
      <w:r w:rsidR="543845B8" w:rsidRPr="6C929E7C">
        <w:rPr>
          <w:sz w:val="24"/>
          <w:szCs w:val="24"/>
        </w:rPr>
        <w:t>.</w:t>
      </w:r>
      <w:r w:rsidR="7006A237" w:rsidRPr="6C929E7C">
        <w:rPr>
          <w:sz w:val="24"/>
          <w:szCs w:val="24"/>
        </w:rPr>
        <w:t xml:space="preserve"> China i</w:t>
      </w:r>
      <w:r w:rsidR="0AC372AB" w:rsidRPr="6C929E7C">
        <w:rPr>
          <w:sz w:val="24"/>
          <w:szCs w:val="24"/>
        </w:rPr>
        <w:t>s a huge market for GSK to be part of and to keep increasing their market share, the pharmaceutical industry is worth US$117.50 bi</w:t>
      </w:r>
      <w:r w:rsidR="1DAF9F25" w:rsidRPr="6C929E7C">
        <w:rPr>
          <w:sz w:val="24"/>
          <w:szCs w:val="24"/>
        </w:rPr>
        <w:t>llion in 2024 and expected to grow by 5.82% by 2029 (Statista, 2024).</w:t>
      </w:r>
    </w:p>
    <w:p w:rsidR="112752F9" w:rsidRDefault="112752F9" w:rsidP="6C929E7C">
      <w:pPr>
        <w:spacing w:after="0" w:line="480" w:lineRule="auto"/>
        <w:rPr>
          <w:sz w:val="24"/>
          <w:szCs w:val="24"/>
          <w:u w:val="single"/>
        </w:rPr>
      </w:pPr>
      <w:r w:rsidRPr="6C929E7C">
        <w:rPr>
          <w:sz w:val="24"/>
          <w:szCs w:val="24"/>
          <w:u w:val="single"/>
        </w:rPr>
        <w:t xml:space="preserve">Zantac </w:t>
      </w:r>
      <w:r w:rsidR="2763F46B" w:rsidRPr="6C929E7C">
        <w:rPr>
          <w:sz w:val="24"/>
          <w:szCs w:val="24"/>
          <w:u w:val="single"/>
        </w:rPr>
        <w:t>potential cancer risk</w:t>
      </w:r>
      <w:r w:rsidR="11EDB885" w:rsidRPr="6C929E7C">
        <w:rPr>
          <w:sz w:val="24"/>
          <w:szCs w:val="24"/>
          <w:u w:val="single"/>
        </w:rPr>
        <w:t>,</w:t>
      </w:r>
      <w:r w:rsidR="2763F46B" w:rsidRPr="6C929E7C">
        <w:rPr>
          <w:sz w:val="24"/>
          <w:szCs w:val="24"/>
          <w:u w:val="single"/>
        </w:rPr>
        <w:t xml:space="preserve"> 2018</w:t>
      </w:r>
    </w:p>
    <w:p w:rsidR="2763F46B" w:rsidRDefault="2763F46B" w:rsidP="6C929E7C">
      <w:pPr>
        <w:spacing w:after="0" w:line="480" w:lineRule="auto"/>
        <w:rPr>
          <w:sz w:val="24"/>
          <w:szCs w:val="24"/>
        </w:rPr>
      </w:pPr>
      <w:r w:rsidRPr="6C929E7C">
        <w:rPr>
          <w:sz w:val="24"/>
          <w:szCs w:val="24"/>
        </w:rPr>
        <w:t>Zantac was developed as a heartburn drug in</w:t>
      </w:r>
      <w:r w:rsidR="66A3B6CA" w:rsidRPr="6C929E7C">
        <w:rPr>
          <w:sz w:val="24"/>
          <w:szCs w:val="24"/>
        </w:rPr>
        <w:t xml:space="preserve"> 1983 and became the world’s </w:t>
      </w:r>
      <w:r w:rsidR="43310DE1" w:rsidRPr="6C929E7C">
        <w:rPr>
          <w:sz w:val="24"/>
          <w:szCs w:val="24"/>
        </w:rPr>
        <w:t>bestselling</w:t>
      </w:r>
      <w:r w:rsidR="66A3B6CA" w:rsidRPr="6C929E7C">
        <w:rPr>
          <w:sz w:val="24"/>
          <w:szCs w:val="24"/>
        </w:rPr>
        <w:t xml:space="preserve"> medicine in 1988. Concerns that Zantac contained potential ca</w:t>
      </w:r>
      <w:r w:rsidR="0FAACFC0" w:rsidRPr="6C929E7C">
        <w:rPr>
          <w:sz w:val="24"/>
          <w:szCs w:val="24"/>
        </w:rPr>
        <w:t>ncer-causing active ingredient ran</w:t>
      </w:r>
      <w:r w:rsidR="708B10F2" w:rsidRPr="6C929E7C">
        <w:rPr>
          <w:sz w:val="24"/>
          <w:szCs w:val="24"/>
        </w:rPr>
        <w:t xml:space="preserve">itidine </w:t>
      </w:r>
      <w:r w:rsidR="0FAACFC0" w:rsidRPr="6C929E7C">
        <w:rPr>
          <w:sz w:val="24"/>
          <w:szCs w:val="24"/>
        </w:rPr>
        <w:t>started to emerge in 2018</w:t>
      </w:r>
      <w:r w:rsidR="1915894C" w:rsidRPr="6C929E7C">
        <w:rPr>
          <w:sz w:val="24"/>
          <w:szCs w:val="24"/>
        </w:rPr>
        <w:t xml:space="preserve">, in 2019 some </w:t>
      </w:r>
      <w:r w:rsidR="2BC656DF" w:rsidRPr="6C929E7C">
        <w:rPr>
          <w:sz w:val="24"/>
          <w:szCs w:val="24"/>
        </w:rPr>
        <w:t>manufacturers</w:t>
      </w:r>
      <w:r w:rsidR="1915894C" w:rsidRPr="6C929E7C">
        <w:rPr>
          <w:sz w:val="24"/>
          <w:szCs w:val="24"/>
        </w:rPr>
        <w:t xml:space="preserve"> halted sales </w:t>
      </w:r>
      <w:r w:rsidR="1915894C" w:rsidRPr="6C929E7C">
        <w:rPr>
          <w:sz w:val="24"/>
          <w:szCs w:val="24"/>
        </w:rPr>
        <w:lastRenderedPageBreak/>
        <w:t xml:space="preserve">and in 2020 the US health regulator banned all Zantac </w:t>
      </w:r>
      <w:r w:rsidR="74C9610A" w:rsidRPr="6C929E7C">
        <w:rPr>
          <w:sz w:val="24"/>
          <w:szCs w:val="24"/>
        </w:rPr>
        <w:t>versions</w:t>
      </w:r>
      <w:r w:rsidR="1915894C" w:rsidRPr="6C929E7C">
        <w:rPr>
          <w:sz w:val="24"/>
          <w:szCs w:val="24"/>
        </w:rPr>
        <w:t xml:space="preserve"> from the market.</w:t>
      </w:r>
      <w:r w:rsidR="0D1A6CD4" w:rsidRPr="6C929E7C">
        <w:rPr>
          <w:sz w:val="24"/>
          <w:szCs w:val="24"/>
        </w:rPr>
        <w:t xml:space="preserve"> Thousands of law suits were made against GSK claiming the drug had caused the patients to develop cancer</w:t>
      </w:r>
      <w:r w:rsidR="6A0DA226" w:rsidRPr="6C929E7C">
        <w:rPr>
          <w:sz w:val="24"/>
          <w:szCs w:val="24"/>
        </w:rPr>
        <w:t xml:space="preserve"> but </w:t>
      </w:r>
      <w:r w:rsidR="4F92C06D" w:rsidRPr="6C929E7C">
        <w:rPr>
          <w:sz w:val="24"/>
          <w:szCs w:val="24"/>
        </w:rPr>
        <w:t xml:space="preserve">50,000 claims were </w:t>
      </w:r>
      <w:r w:rsidR="6A0DA226" w:rsidRPr="6C929E7C">
        <w:rPr>
          <w:sz w:val="24"/>
          <w:szCs w:val="24"/>
        </w:rPr>
        <w:t>dismissed by a judge in 2022 and this led to GSK share price jump by 14%</w:t>
      </w:r>
      <w:r w:rsidR="30B2A78C" w:rsidRPr="6C929E7C">
        <w:rPr>
          <w:sz w:val="24"/>
          <w:szCs w:val="24"/>
        </w:rPr>
        <w:t xml:space="preserve"> (Middleton, 2022)</w:t>
      </w:r>
      <w:r w:rsidR="0D1A6CD4" w:rsidRPr="6C929E7C">
        <w:rPr>
          <w:sz w:val="24"/>
          <w:szCs w:val="24"/>
        </w:rPr>
        <w:t>.</w:t>
      </w:r>
    </w:p>
    <w:p w:rsidR="37A9DEC3" w:rsidRDefault="37A9DEC3" w:rsidP="6C929E7C">
      <w:pPr>
        <w:spacing w:after="0" w:line="480" w:lineRule="auto"/>
        <w:rPr>
          <w:sz w:val="24"/>
          <w:szCs w:val="24"/>
        </w:rPr>
      </w:pPr>
      <w:r w:rsidRPr="6C929E7C">
        <w:rPr>
          <w:sz w:val="24"/>
          <w:szCs w:val="24"/>
        </w:rPr>
        <w:t xml:space="preserve">In May 2024, GSK issued a statement stating that the first case to go to court, Valadez case, found </w:t>
      </w:r>
      <w:r w:rsidR="4229E0B2" w:rsidRPr="6C929E7C">
        <w:rPr>
          <w:sz w:val="24"/>
          <w:szCs w:val="24"/>
        </w:rPr>
        <w:t xml:space="preserve">GSK not liable for the plaintiff’s cancer development and that there is no evidence that ranitidine increases the risk of cancer. The </w:t>
      </w:r>
      <w:r w:rsidR="6C1FB8E5" w:rsidRPr="6C929E7C">
        <w:rPr>
          <w:sz w:val="24"/>
          <w:szCs w:val="24"/>
        </w:rPr>
        <w:t>court also dismissed the next Zantac trial, Williams, that was due to take place in May 2024 (GSK, 2024).</w:t>
      </w:r>
      <w:r w:rsidRPr="6C929E7C">
        <w:rPr>
          <w:sz w:val="24"/>
          <w:szCs w:val="24"/>
        </w:rPr>
        <w:t xml:space="preserve"> </w:t>
      </w:r>
    </w:p>
    <w:p w:rsidR="6C929E7C" w:rsidRDefault="6C929E7C" w:rsidP="6C929E7C">
      <w:pPr>
        <w:spacing w:after="0" w:line="480" w:lineRule="auto"/>
        <w:rPr>
          <w:sz w:val="24"/>
          <w:szCs w:val="24"/>
        </w:rPr>
      </w:pPr>
    </w:p>
    <w:p w:rsidR="475973BD" w:rsidRDefault="475973BD" w:rsidP="6C929E7C">
      <w:pPr>
        <w:spacing w:after="0" w:line="480" w:lineRule="auto"/>
        <w:rPr>
          <w:sz w:val="24"/>
          <w:szCs w:val="24"/>
        </w:rPr>
      </w:pPr>
      <w:r w:rsidRPr="6C929E7C">
        <w:rPr>
          <w:sz w:val="24"/>
          <w:szCs w:val="24"/>
        </w:rPr>
        <w:t xml:space="preserve">These global scandals show how a large and established company like GSK can weather the storm when it comes to controversy and in some cases </w:t>
      </w:r>
      <w:r w:rsidR="081173A3" w:rsidRPr="6C929E7C">
        <w:rPr>
          <w:sz w:val="24"/>
          <w:szCs w:val="24"/>
        </w:rPr>
        <w:t>comes out in a better position as the benefit to investors of doing business with a pharmaceutical company far outweighs the risks associated with bad press.</w:t>
      </w: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6C929E7C" w:rsidRDefault="6C929E7C" w:rsidP="6C929E7C">
      <w:pPr>
        <w:spacing w:after="0" w:line="480" w:lineRule="auto"/>
        <w:rPr>
          <w:sz w:val="24"/>
          <w:szCs w:val="24"/>
        </w:rPr>
      </w:pPr>
    </w:p>
    <w:p w:rsidR="00E405D2" w:rsidRDefault="699FCD5A" w:rsidP="717A0103">
      <w:pPr>
        <w:spacing w:after="0" w:line="480" w:lineRule="auto"/>
        <w:rPr>
          <w:b/>
          <w:bCs/>
          <w:sz w:val="28"/>
          <w:szCs w:val="28"/>
        </w:rPr>
      </w:pPr>
      <w:r w:rsidRPr="6C929E7C">
        <w:rPr>
          <w:sz w:val="24"/>
          <w:szCs w:val="24"/>
        </w:rPr>
        <w:t xml:space="preserve"> </w:t>
      </w:r>
      <w:r w:rsidR="16D01017" w:rsidRPr="6C929E7C">
        <w:rPr>
          <w:b/>
          <w:bCs/>
          <w:sz w:val="28"/>
          <w:szCs w:val="28"/>
        </w:rPr>
        <w:t>4</w:t>
      </w:r>
      <w:r w:rsidR="6B82F04F" w:rsidRPr="6C929E7C">
        <w:rPr>
          <w:b/>
          <w:bCs/>
          <w:sz w:val="28"/>
          <w:szCs w:val="28"/>
        </w:rPr>
        <w:t>.0</w:t>
      </w:r>
      <w:r w:rsidR="00570BC4">
        <w:tab/>
      </w:r>
      <w:r w:rsidR="00F8826C" w:rsidRPr="6C929E7C">
        <w:rPr>
          <w:b/>
          <w:bCs/>
          <w:sz w:val="28"/>
          <w:szCs w:val="28"/>
        </w:rPr>
        <w:t>Conclusions</w:t>
      </w:r>
    </w:p>
    <w:p w:rsidR="0020179D" w:rsidRDefault="3B492EE3" w:rsidP="0005426B">
      <w:pPr>
        <w:spacing w:after="0" w:line="480" w:lineRule="auto"/>
        <w:rPr>
          <w:sz w:val="24"/>
          <w:szCs w:val="24"/>
        </w:rPr>
      </w:pPr>
      <w:r w:rsidRPr="6C929E7C">
        <w:rPr>
          <w:sz w:val="24"/>
          <w:szCs w:val="24"/>
        </w:rPr>
        <w:t>GSK is a well established global company with a strong reputation for R&amp;D and innovation.</w:t>
      </w:r>
    </w:p>
    <w:p w:rsidR="2C5243CC" w:rsidRDefault="3B492EE3" w:rsidP="6C929E7C">
      <w:pPr>
        <w:spacing w:after="0" w:line="480" w:lineRule="auto"/>
        <w:rPr>
          <w:sz w:val="24"/>
          <w:szCs w:val="24"/>
        </w:rPr>
      </w:pPr>
      <w:r w:rsidRPr="6C929E7C">
        <w:rPr>
          <w:sz w:val="24"/>
          <w:szCs w:val="24"/>
        </w:rPr>
        <w:t xml:space="preserve">The industry as a whole constantly faces significant </w:t>
      </w:r>
      <w:r w:rsidR="631E25E3" w:rsidRPr="6C929E7C">
        <w:rPr>
          <w:sz w:val="24"/>
          <w:szCs w:val="24"/>
        </w:rPr>
        <w:t>challenges</w:t>
      </w:r>
      <w:r w:rsidRPr="6C929E7C">
        <w:rPr>
          <w:sz w:val="24"/>
          <w:szCs w:val="24"/>
        </w:rPr>
        <w:t xml:space="preserve"> in the areas of compliance, government spending and priorities, manufacturing and distribution</w:t>
      </w:r>
      <w:r w:rsidR="1A6A8B8C" w:rsidRPr="6C929E7C">
        <w:rPr>
          <w:sz w:val="24"/>
          <w:szCs w:val="24"/>
        </w:rPr>
        <w:t xml:space="preserve"> costs, </w:t>
      </w:r>
      <w:r w:rsidR="4239CC1B" w:rsidRPr="6C929E7C">
        <w:rPr>
          <w:sz w:val="24"/>
          <w:szCs w:val="24"/>
        </w:rPr>
        <w:t>technological</w:t>
      </w:r>
      <w:r w:rsidR="1A6A8B8C" w:rsidRPr="6C929E7C">
        <w:rPr>
          <w:sz w:val="24"/>
          <w:szCs w:val="24"/>
        </w:rPr>
        <w:t xml:space="preserve"> advancements and sustainability concerns.</w:t>
      </w:r>
    </w:p>
    <w:p w:rsidR="2C5243CC" w:rsidRDefault="2CD7FE9F" w:rsidP="6C929E7C">
      <w:pPr>
        <w:spacing w:after="0" w:line="480" w:lineRule="auto"/>
        <w:rPr>
          <w:sz w:val="24"/>
          <w:szCs w:val="24"/>
        </w:rPr>
      </w:pPr>
      <w:r w:rsidRPr="6C929E7C">
        <w:rPr>
          <w:sz w:val="24"/>
          <w:szCs w:val="24"/>
        </w:rPr>
        <w:t>GSK aims to meet the health needs of every country it operates within. GSK has developed structured pricing to meet the financial position of each country to ensure drugs are available to all patients.</w:t>
      </w:r>
    </w:p>
    <w:p w:rsidR="2C5243CC" w:rsidRDefault="077E1291" w:rsidP="6C929E7C">
      <w:pPr>
        <w:spacing w:after="0" w:line="480" w:lineRule="auto"/>
        <w:rPr>
          <w:sz w:val="24"/>
          <w:szCs w:val="24"/>
        </w:rPr>
      </w:pPr>
      <w:r w:rsidRPr="6C929E7C">
        <w:rPr>
          <w:sz w:val="24"/>
          <w:szCs w:val="24"/>
        </w:rPr>
        <w:lastRenderedPageBreak/>
        <w:t xml:space="preserve">The landscape of prescription drugs is changing due to pressures from society to prevent or halt </w:t>
      </w:r>
      <w:r w:rsidR="169BE372" w:rsidRPr="6C929E7C">
        <w:rPr>
          <w:sz w:val="24"/>
          <w:szCs w:val="24"/>
        </w:rPr>
        <w:t>lifelong</w:t>
      </w:r>
      <w:r w:rsidRPr="6C929E7C">
        <w:rPr>
          <w:sz w:val="24"/>
          <w:szCs w:val="24"/>
        </w:rPr>
        <w:t xml:space="preserve"> </w:t>
      </w:r>
      <w:r w:rsidR="24325D08" w:rsidRPr="6C929E7C">
        <w:rPr>
          <w:sz w:val="24"/>
          <w:szCs w:val="24"/>
        </w:rPr>
        <w:t>chronic</w:t>
      </w:r>
      <w:r w:rsidRPr="6C929E7C">
        <w:rPr>
          <w:sz w:val="24"/>
          <w:szCs w:val="24"/>
        </w:rPr>
        <w:t xml:space="preserve"> conditions</w:t>
      </w:r>
      <w:r w:rsidR="1D614A61" w:rsidRPr="6C929E7C">
        <w:rPr>
          <w:sz w:val="24"/>
          <w:szCs w:val="24"/>
        </w:rPr>
        <w:t xml:space="preserve"> through medication but also a growing interest in alternative medicines and less intervention from prescription drugs</w:t>
      </w:r>
      <w:r w:rsidRPr="6C929E7C">
        <w:rPr>
          <w:sz w:val="24"/>
          <w:szCs w:val="24"/>
        </w:rPr>
        <w:t>.</w:t>
      </w:r>
      <w:r w:rsidR="17B56712" w:rsidRPr="6C929E7C">
        <w:rPr>
          <w:sz w:val="24"/>
          <w:szCs w:val="24"/>
        </w:rPr>
        <w:t xml:space="preserve"> With changing demographics and a population that is living longer, there will be increased demand for drugs.</w:t>
      </w:r>
    </w:p>
    <w:p w:rsidR="2C5243CC" w:rsidRDefault="17B56712" w:rsidP="6C929E7C">
      <w:pPr>
        <w:spacing w:after="0" w:line="480" w:lineRule="auto"/>
        <w:rPr>
          <w:sz w:val="24"/>
          <w:szCs w:val="24"/>
        </w:rPr>
      </w:pPr>
      <w:r w:rsidRPr="6C929E7C">
        <w:rPr>
          <w:sz w:val="24"/>
          <w:szCs w:val="24"/>
        </w:rPr>
        <w:t xml:space="preserve">Technology is crucial to GSK’s future, they need to be front runners in using new technology to develop medicines </w:t>
      </w:r>
      <w:r w:rsidR="2E011B15" w:rsidRPr="6C929E7C">
        <w:rPr>
          <w:sz w:val="24"/>
          <w:szCs w:val="24"/>
        </w:rPr>
        <w:t>for diseases, particularly cancer, which has such a health impact worldwide.</w:t>
      </w:r>
    </w:p>
    <w:p w:rsidR="2C5243CC" w:rsidRDefault="2E011B15" w:rsidP="6C929E7C">
      <w:pPr>
        <w:spacing w:after="0" w:line="480" w:lineRule="auto"/>
        <w:rPr>
          <w:sz w:val="24"/>
          <w:szCs w:val="24"/>
        </w:rPr>
      </w:pPr>
      <w:r w:rsidRPr="6C929E7C">
        <w:rPr>
          <w:sz w:val="24"/>
          <w:szCs w:val="24"/>
        </w:rPr>
        <w:t>GSK awareness of its ecological responsibilities is increasing, the industry as a whole has a significant negative impact on the environment</w:t>
      </w:r>
      <w:r w:rsidR="08AACA2A" w:rsidRPr="6C929E7C">
        <w:rPr>
          <w:sz w:val="24"/>
          <w:szCs w:val="24"/>
        </w:rPr>
        <w:t xml:space="preserve"> and it is making changes to reduce this impact.</w:t>
      </w:r>
    </w:p>
    <w:p w:rsidR="2C5243CC" w:rsidRDefault="08AACA2A" w:rsidP="6C929E7C">
      <w:pPr>
        <w:spacing w:after="0" w:line="480" w:lineRule="auto"/>
        <w:rPr>
          <w:sz w:val="24"/>
          <w:szCs w:val="24"/>
        </w:rPr>
      </w:pPr>
      <w:r w:rsidRPr="6C929E7C">
        <w:rPr>
          <w:sz w:val="24"/>
          <w:szCs w:val="24"/>
        </w:rPr>
        <w:t>GSK need</w:t>
      </w:r>
      <w:r w:rsidR="00514C6B">
        <w:rPr>
          <w:sz w:val="24"/>
          <w:szCs w:val="24"/>
        </w:rPr>
        <w:t>s to ensure it remains compliant</w:t>
      </w:r>
      <w:r w:rsidRPr="6C929E7C">
        <w:rPr>
          <w:sz w:val="24"/>
          <w:szCs w:val="24"/>
        </w:rPr>
        <w:t xml:space="preserve"> and within regulatory confines to reduce the risk of legal claims and damage to reputation.</w:t>
      </w:r>
    </w:p>
    <w:p w:rsidR="2C5243CC" w:rsidRDefault="08AACA2A" w:rsidP="2C5243CC">
      <w:pPr>
        <w:spacing w:after="0" w:line="480" w:lineRule="auto"/>
        <w:rPr>
          <w:sz w:val="24"/>
          <w:szCs w:val="24"/>
        </w:rPr>
      </w:pPr>
      <w:r w:rsidRPr="6C929E7C">
        <w:rPr>
          <w:sz w:val="24"/>
          <w:szCs w:val="24"/>
        </w:rPr>
        <w:lastRenderedPageBreak/>
        <w:t>Overall, GSK is a strong global company with a diverse product range in many countries that will allow it to remain a main competitor in the pharmaceutical industr</w:t>
      </w:r>
      <w:r w:rsidR="6CA32224" w:rsidRPr="6C929E7C">
        <w:rPr>
          <w:sz w:val="24"/>
          <w:szCs w:val="24"/>
        </w:rPr>
        <w:t>y.</w:t>
      </w:r>
    </w:p>
    <w:p w:rsidR="2C5243CC" w:rsidRDefault="2C5243CC" w:rsidP="2C5243CC">
      <w:pPr>
        <w:spacing w:after="0" w:line="480" w:lineRule="auto"/>
        <w:rPr>
          <w:sz w:val="24"/>
          <w:szCs w:val="24"/>
        </w:rPr>
      </w:pPr>
    </w:p>
    <w:p w:rsidR="2C5243CC" w:rsidRDefault="2C5243CC" w:rsidP="2C5243CC">
      <w:pPr>
        <w:spacing w:after="0" w:line="480" w:lineRule="auto"/>
        <w:rPr>
          <w:sz w:val="24"/>
          <w:szCs w:val="24"/>
        </w:rPr>
      </w:pPr>
    </w:p>
    <w:p w:rsidR="00E405D2" w:rsidRPr="00D9425D" w:rsidRDefault="001E2652" w:rsidP="0005426B">
      <w:pPr>
        <w:spacing w:after="0" w:line="480" w:lineRule="auto"/>
        <w:rPr>
          <w:rFonts w:cstheme="minorHAnsi"/>
          <w:b/>
          <w:sz w:val="28"/>
          <w:szCs w:val="28"/>
        </w:rPr>
      </w:pPr>
      <w:r w:rsidRPr="0B024A3E">
        <w:rPr>
          <w:b/>
          <w:bCs/>
          <w:sz w:val="28"/>
          <w:szCs w:val="28"/>
        </w:rPr>
        <w:t>5</w:t>
      </w:r>
      <w:r w:rsidR="00766AC1" w:rsidRPr="0B024A3E">
        <w:rPr>
          <w:b/>
          <w:bCs/>
          <w:sz w:val="28"/>
          <w:szCs w:val="28"/>
        </w:rPr>
        <w:t>.0</w:t>
      </w:r>
      <w:r>
        <w:tab/>
      </w:r>
      <w:r w:rsidR="00E405D2" w:rsidRPr="0B024A3E">
        <w:rPr>
          <w:b/>
          <w:bCs/>
          <w:sz w:val="28"/>
          <w:szCs w:val="28"/>
        </w:rPr>
        <w:t>Recommendations</w:t>
      </w:r>
    </w:p>
    <w:p w:rsidR="006D262A" w:rsidRDefault="6AAF2DBD" w:rsidP="6C929E7C">
      <w:pPr>
        <w:spacing w:after="0" w:line="480" w:lineRule="auto"/>
        <w:rPr>
          <w:sz w:val="24"/>
          <w:szCs w:val="24"/>
        </w:rPr>
      </w:pPr>
      <w:r w:rsidRPr="6C929E7C">
        <w:rPr>
          <w:sz w:val="24"/>
          <w:szCs w:val="24"/>
        </w:rPr>
        <w:t>1.</w:t>
      </w:r>
      <w:r w:rsidR="006D262A">
        <w:tab/>
      </w:r>
      <w:r w:rsidRPr="6C929E7C">
        <w:rPr>
          <w:sz w:val="24"/>
          <w:szCs w:val="24"/>
        </w:rPr>
        <w:t>Expand into emerging markets – Continue to develop relationships in China. Work with local partners in India to increase presence there. India is growing in the generic med</w:t>
      </w:r>
      <w:r w:rsidR="2B3B7452" w:rsidRPr="6C929E7C">
        <w:rPr>
          <w:sz w:val="24"/>
          <w:szCs w:val="24"/>
        </w:rPr>
        <w:t xml:space="preserve">icines field. Both China and India are </w:t>
      </w:r>
      <w:r w:rsidR="057E3904" w:rsidRPr="6C929E7C">
        <w:rPr>
          <w:sz w:val="24"/>
          <w:szCs w:val="24"/>
        </w:rPr>
        <w:t>i</w:t>
      </w:r>
      <w:r w:rsidR="2B3B7452" w:rsidRPr="6C929E7C">
        <w:rPr>
          <w:sz w:val="24"/>
          <w:szCs w:val="24"/>
        </w:rPr>
        <w:t>ncreasing their healt</w:t>
      </w:r>
      <w:r w:rsidR="393C66DC" w:rsidRPr="6C929E7C">
        <w:rPr>
          <w:sz w:val="24"/>
          <w:szCs w:val="24"/>
        </w:rPr>
        <w:t>hcare spending and aiming to improve the healthcare available to everyone.</w:t>
      </w:r>
    </w:p>
    <w:p w:rsidR="6C929E7C" w:rsidRDefault="6C929E7C" w:rsidP="6C929E7C">
      <w:pPr>
        <w:spacing w:after="0" w:line="480" w:lineRule="auto"/>
        <w:rPr>
          <w:sz w:val="24"/>
          <w:szCs w:val="24"/>
        </w:rPr>
      </w:pPr>
    </w:p>
    <w:p w:rsidR="1A7478F5" w:rsidRDefault="1A7478F5" w:rsidP="6C929E7C">
      <w:pPr>
        <w:spacing w:after="0" w:line="480" w:lineRule="auto"/>
        <w:rPr>
          <w:sz w:val="24"/>
          <w:szCs w:val="24"/>
        </w:rPr>
      </w:pPr>
      <w:r w:rsidRPr="6C929E7C">
        <w:rPr>
          <w:sz w:val="24"/>
          <w:szCs w:val="24"/>
        </w:rPr>
        <w:t>2.</w:t>
      </w:r>
      <w:r>
        <w:tab/>
      </w:r>
      <w:r w:rsidRPr="6C929E7C">
        <w:rPr>
          <w:sz w:val="24"/>
          <w:szCs w:val="24"/>
        </w:rPr>
        <w:t>Continue to strengthen and invest in R&amp;D, as sales increase so too should R&amp;D investment looking particularly at where there is a gap in the market for a particula</w:t>
      </w:r>
      <w:r w:rsidR="6EC3FF7D" w:rsidRPr="6C929E7C">
        <w:rPr>
          <w:sz w:val="24"/>
          <w:szCs w:val="24"/>
        </w:rPr>
        <w:t>r product. Continue to have a flow of new products ready to enter the market in order to remain current and seen as progressive and innovative.</w:t>
      </w:r>
    </w:p>
    <w:p w:rsidR="6C929E7C" w:rsidRDefault="6C929E7C" w:rsidP="6C929E7C">
      <w:pPr>
        <w:spacing w:after="0" w:line="480" w:lineRule="auto"/>
        <w:rPr>
          <w:sz w:val="24"/>
          <w:szCs w:val="24"/>
        </w:rPr>
      </w:pPr>
    </w:p>
    <w:p w:rsidR="6EC3FF7D" w:rsidRDefault="6EC3FF7D" w:rsidP="6C929E7C">
      <w:pPr>
        <w:spacing w:after="0" w:line="480" w:lineRule="auto"/>
        <w:rPr>
          <w:sz w:val="24"/>
          <w:szCs w:val="24"/>
        </w:rPr>
      </w:pPr>
      <w:r w:rsidRPr="6C929E7C">
        <w:rPr>
          <w:sz w:val="24"/>
          <w:szCs w:val="24"/>
        </w:rPr>
        <w:t>3.</w:t>
      </w:r>
      <w:r>
        <w:tab/>
      </w:r>
      <w:r w:rsidRPr="6C929E7C">
        <w:rPr>
          <w:sz w:val="24"/>
          <w:szCs w:val="24"/>
        </w:rPr>
        <w:t xml:space="preserve">Improve regulatory </w:t>
      </w:r>
      <w:r w:rsidR="71634FAB" w:rsidRPr="6C929E7C">
        <w:rPr>
          <w:sz w:val="24"/>
          <w:szCs w:val="24"/>
        </w:rPr>
        <w:t>compliance</w:t>
      </w:r>
      <w:r w:rsidRPr="6C929E7C">
        <w:rPr>
          <w:sz w:val="24"/>
          <w:szCs w:val="24"/>
        </w:rPr>
        <w:t xml:space="preserve"> through developing a more </w:t>
      </w:r>
      <w:r w:rsidR="00408A3E" w:rsidRPr="6C929E7C">
        <w:rPr>
          <w:sz w:val="24"/>
          <w:szCs w:val="24"/>
        </w:rPr>
        <w:t>robust</w:t>
      </w:r>
      <w:r w:rsidRPr="6C929E7C">
        <w:rPr>
          <w:sz w:val="24"/>
          <w:szCs w:val="24"/>
        </w:rPr>
        <w:t xml:space="preserve"> compliance system to include audits, staff training and ensuring awareness of regulatory changes</w:t>
      </w:r>
      <w:r w:rsidR="506B2FC7" w:rsidRPr="6C929E7C">
        <w:rPr>
          <w:sz w:val="24"/>
          <w:szCs w:val="24"/>
        </w:rPr>
        <w:t xml:space="preserve"> to reduce risks of legal claims and to protect reputation.</w:t>
      </w:r>
    </w:p>
    <w:p w:rsidR="6C929E7C" w:rsidRDefault="6C929E7C" w:rsidP="6C929E7C">
      <w:pPr>
        <w:spacing w:after="0" w:line="480" w:lineRule="auto"/>
        <w:rPr>
          <w:sz w:val="24"/>
          <w:szCs w:val="24"/>
        </w:rPr>
      </w:pPr>
    </w:p>
    <w:p w:rsidR="466166CE" w:rsidRDefault="466166CE" w:rsidP="6C929E7C">
      <w:pPr>
        <w:spacing w:after="0" w:line="480" w:lineRule="auto"/>
        <w:rPr>
          <w:sz w:val="24"/>
          <w:szCs w:val="24"/>
        </w:rPr>
      </w:pPr>
      <w:r w:rsidRPr="6C929E7C">
        <w:rPr>
          <w:sz w:val="24"/>
          <w:szCs w:val="24"/>
        </w:rPr>
        <w:t>4.</w:t>
      </w:r>
      <w:r>
        <w:tab/>
      </w:r>
      <w:r w:rsidRPr="6C929E7C">
        <w:rPr>
          <w:sz w:val="24"/>
          <w:szCs w:val="24"/>
        </w:rPr>
        <w:t>Improve sustainability initiatives by ensure net zero targets are achieved, reduce carbon footprint and improve waste m</w:t>
      </w:r>
      <w:r w:rsidR="1A0D1215" w:rsidRPr="6C929E7C">
        <w:rPr>
          <w:sz w:val="24"/>
          <w:szCs w:val="24"/>
        </w:rPr>
        <w:t>anagement processes. This will enhance reputation and meet global targets.</w:t>
      </w:r>
    </w:p>
    <w:p w:rsidR="6C929E7C" w:rsidRDefault="6C929E7C" w:rsidP="6C929E7C">
      <w:pPr>
        <w:spacing w:after="0" w:line="480" w:lineRule="auto"/>
        <w:rPr>
          <w:sz w:val="24"/>
          <w:szCs w:val="24"/>
        </w:rPr>
      </w:pPr>
    </w:p>
    <w:p w:rsidR="006D262A" w:rsidRDefault="006D262A" w:rsidP="6C929E7C">
      <w:pPr>
        <w:spacing w:after="0" w:line="480" w:lineRule="auto"/>
        <w:rPr>
          <w:sz w:val="24"/>
          <w:szCs w:val="24"/>
        </w:rPr>
      </w:pPr>
    </w:p>
    <w:p w:rsidR="006D262A" w:rsidRDefault="006D262A" w:rsidP="6C929E7C">
      <w:pPr>
        <w:spacing w:after="0" w:line="480" w:lineRule="auto"/>
        <w:rPr>
          <w:sz w:val="24"/>
          <w:szCs w:val="24"/>
        </w:rPr>
      </w:pPr>
    </w:p>
    <w:p w:rsidR="006D262A" w:rsidRDefault="006D262A" w:rsidP="6C929E7C">
      <w:pPr>
        <w:spacing w:after="0" w:line="480" w:lineRule="auto"/>
        <w:rPr>
          <w:sz w:val="24"/>
          <w:szCs w:val="24"/>
        </w:rPr>
      </w:pPr>
    </w:p>
    <w:p w:rsidR="006D262A" w:rsidRDefault="006D262A" w:rsidP="6C929E7C">
      <w:pPr>
        <w:spacing w:after="0" w:line="480" w:lineRule="auto"/>
        <w:rPr>
          <w:sz w:val="24"/>
          <w:szCs w:val="24"/>
        </w:rPr>
      </w:pPr>
    </w:p>
    <w:p w:rsidR="006D262A" w:rsidRDefault="006D262A" w:rsidP="6C929E7C">
      <w:pPr>
        <w:spacing w:after="0" w:line="480" w:lineRule="auto"/>
        <w:rPr>
          <w:sz w:val="24"/>
          <w:szCs w:val="24"/>
        </w:rPr>
      </w:pPr>
    </w:p>
    <w:p w:rsidR="00E405D2" w:rsidRPr="00E405D2" w:rsidRDefault="4A46B15D" w:rsidP="0B024A3E">
      <w:pPr>
        <w:spacing w:after="0" w:line="240" w:lineRule="auto"/>
        <w:rPr>
          <w:b/>
          <w:bCs/>
          <w:sz w:val="28"/>
          <w:szCs w:val="28"/>
        </w:rPr>
      </w:pPr>
      <w:r w:rsidRPr="6C929E7C">
        <w:rPr>
          <w:b/>
          <w:bCs/>
          <w:sz w:val="28"/>
          <w:szCs w:val="28"/>
        </w:rPr>
        <w:lastRenderedPageBreak/>
        <w:t>6</w:t>
      </w:r>
      <w:r w:rsidR="6B82F04F" w:rsidRPr="6C929E7C">
        <w:rPr>
          <w:b/>
          <w:bCs/>
          <w:sz w:val="28"/>
          <w:szCs w:val="28"/>
        </w:rPr>
        <w:t>.0</w:t>
      </w:r>
      <w:r w:rsidR="405C5885">
        <w:tab/>
      </w:r>
      <w:r w:rsidR="14D73538" w:rsidRPr="6C929E7C">
        <w:rPr>
          <w:b/>
          <w:bCs/>
          <w:sz w:val="28"/>
          <w:szCs w:val="28"/>
        </w:rPr>
        <w:t>Reference List</w:t>
      </w:r>
    </w:p>
    <w:p w:rsidR="6C929E7C" w:rsidRDefault="6C929E7C" w:rsidP="6C929E7C">
      <w:pPr>
        <w:spacing w:after="0" w:line="240" w:lineRule="auto"/>
        <w:rPr>
          <w:sz w:val="24"/>
          <w:szCs w:val="24"/>
        </w:rPr>
      </w:pPr>
    </w:p>
    <w:p w:rsidR="296012E1" w:rsidRDefault="296012E1"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Aderinto, N (2024) </w:t>
      </w:r>
      <w:r w:rsidRPr="6C929E7C">
        <w:rPr>
          <w:rFonts w:ascii="Calibri" w:eastAsia="Calibri" w:hAnsi="Calibri" w:cs="Calibri"/>
          <w:i/>
          <w:iCs/>
          <w:sz w:val="24"/>
          <w:szCs w:val="24"/>
          <w:lang w:val="en-US"/>
        </w:rPr>
        <w:t>The Lancet: Health implications of GSK’s departure from Nigeria</w:t>
      </w:r>
      <w:r w:rsidRPr="6C929E7C">
        <w:rPr>
          <w:rFonts w:ascii="Calibri" w:eastAsia="Calibri" w:hAnsi="Calibri" w:cs="Calibri"/>
          <w:sz w:val="24"/>
          <w:szCs w:val="24"/>
          <w:lang w:val="en-US"/>
        </w:rPr>
        <w:t xml:space="preserve">. Available at </w:t>
      </w:r>
      <w:hyperlink r:id="rId13">
        <w:r w:rsidRPr="6C929E7C">
          <w:rPr>
            <w:rStyle w:val="Hyperlink"/>
            <w:rFonts w:ascii="Calibri" w:eastAsia="Calibri" w:hAnsi="Calibri" w:cs="Calibri"/>
            <w:sz w:val="24"/>
            <w:szCs w:val="24"/>
            <w:lang w:val="en-US"/>
          </w:rPr>
          <w:t>https://www.thelancet.com/journals/lancet/article/PIIS0140-6736(23)01913-X/fulltext</w:t>
        </w:r>
      </w:hyperlink>
      <w:r w:rsidRPr="6C929E7C">
        <w:rPr>
          <w:rFonts w:ascii="Calibri" w:eastAsia="Calibri" w:hAnsi="Calibri" w:cs="Calibri"/>
          <w:sz w:val="24"/>
          <w:szCs w:val="24"/>
          <w:lang w:val="en-US"/>
        </w:rPr>
        <w:t xml:space="preserve"> (Accessed 24 June 2024)</w:t>
      </w:r>
    </w:p>
    <w:p w:rsidR="6C929E7C" w:rsidRDefault="6C929E7C" w:rsidP="6C929E7C">
      <w:pPr>
        <w:spacing w:after="0" w:line="240" w:lineRule="auto"/>
        <w:rPr>
          <w:sz w:val="24"/>
          <w:szCs w:val="24"/>
        </w:rPr>
      </w:pPr>
    </w:p>
    <w:p w:rsidR="77058A42" w:rsidRDefault="77058A42" w:rsidP="6C929E7C">
      <w:pPr>
        <w:spacing w:after="0" w:line="240" w:lineRule="auto"/>
        <w:rPr>
          <w:sz w:val="24"/>
          <w:szCs w:val="24"/>
        </w:rPr>
      </w:pPr>
      <w:r w:rsidRPr="6C929E7C">
        <w:rPr>
          <w:sz w:val="24"/>
          <w:szCs w:val="24"/>
        </w:rPr>
        <w:t xml:space="preserve">Cancer Research UK (2022) </w:t>
      </w:r>
      <w:r w:rsidRPr="6C929E7C">
        <w:rPr>
          <w:i/>
          <w:iCs/>
          <w:sz w:val="24"/>
          <w:szCs w:val="24"/>
        </w:rPr>
        <w:t xml:space="preserve">How long a new drug takes to go through clinical trials. </w:t>
      </w:r>
      <w:r w:rsidRPr="6C929E7C">
        <w:rPr>
          <w:sz w:val="24"/>
          <w:szCs w:val="24"/>
        </w:rPr>
        <w:t xml:space="preserve">Available at </w:t>
      </w:r>
      <w:hyperlink r:id="rId14" w:anchor=":~:text=There%20is%20no%20typical%20length,a%20drug%20to%20be%20licensed">
        <w:r w:rsidRPr="6C929E7C">
          <w:rPr>
            <w:rStyle w:val="Hyperlink"/>
            <w:sz w:val="24"/>
            <w:szCs w:val="24"/>
          </w:rPr>
          <w:t>https://www.cancerresearchuk.org/about-cancer/find-a-clinical-trial/how-clinical-trials-are-planned-and-organised/how-long-it-takes-for-a-new-drug-to-go-through-clinical-trials#:~:text=There%20is%20no%20typical%20length,a%20drug%20to%20be%20licensed</w:t>
        </w:r>
      </w:hyperlink>
      <w:r w:rsidRPr="6C929E7C">
        <w:rPr>
          <w:sz w:val="24"/>
          <w:szCs w:val="24"/>
        </w:rPr>
        <w:t>. (Accessed 11 July 2024).</w:t>
      </w:r>
    </w:p>
    <w:p w:rsidR="6C929E7C" w:rsidRDefault="6C929E7C" w:rsidP="6C929E7C">
      <w:pPr>
        <w:spacing w:after="0" w:line="240" w:lineRule="auto"/>
        <w:rPr>
          <w:sz w:val="24"/>
          <w:szCs w:val="24"/>
        </w:rPr>
      </w:pPr>
    </w:p>
    <w:p w:rsidR="21159205" w:rsidRDefault="21159205" w:rsidP="6C929E7C">
      <w:pPr>
        <w:spacing w:after="0" w:line="240" w:lineRule="auto"/>
        <w:rPr>
          <w:sz w:val="24"/>
          <w:szCs w:val="24"/>
        </w:rPr>
      </w:pPr>
      <w:r w:rsidRPr="6C929E7C">
        <w:rPr>
          <w:sz w:val="24"/>
          <w:szCs w:val="24"/>
        </w:rPr>
        <w:t xml:space="preserve">Drugwatch (2024) </w:t>
      </w:r>
      <w:r w:rsidRPr="6C929E7C">
        <w:rPr>
          <w:i/>
          <w:iCs/>
          <w:sz w:val="24"/>
          <w:szCs w:val="24"/>
        </w:rPr>
        <w:t xml:space="preserve">Paxil Lawsuits. </w:t>
      </w:r>
      <w:r w:rsidRPr="6C929E7C">
        <w:rPr>
          <w:sz w:val="24"/>
          <w:szCs w:val="24"/>
        </w:rPr>
        <w:t xml:space="preserve">Available at </w:t>
      </w:r>
      <w:hyperlink r:id="rId15" w:anchor=":~:text=By%20July%202010%2C%20GSK%20had,to%20families%20of%20affected%20children">
        <w:r w:rsidRPr="6C929E7C">
          <w:rPr>
            <w:rStyle w:val="Hyperlink"/>
            <w:sz w:val="24"/>
            <w:szCs w:val="24"/>
          </w:rPr>
          <w:t>https://www.drugwatch.com/ssri/paxil/lawsuits/#:~:text=By%20July%202010%2C%20GSK%20had,to%20families%20of%20affected%20children</w:t>
        </w:r>
      </w:hyperlink>
      <w:r w:rsidRPr="6C929E7C">
        <w:rPr>
          <w:sz w:val="24"/>
          <w:szCs w:val="24"/>
        </w:rPr>
        <w:t>. (Accessed 11 July 2024)</w:t>
      </w:r>
    </w:p>
    <w:p w:rsidR="6C929E7C" w:rsidRDefault="6C929E7C" w:rsidP="6C929E7C">
      <w:pPr>
        <w:spacing w:after="0" w:line="240" w:lineRule="auto"/>
        <w:rPr>
          <w:sz w:val="24"/>
          <w:szCs w:val="24"/>
          <w:lang w:val="en-US"/>
        </w:rPr>
      </w:pPr>
    </w:p>
    <w:p w:rsidR="34D23A42" w:rsidRDefault="34D23A42" w:rsidP="6C929E7C">
      <w:pPr>
        <w:spacing w:after="0" w:line="240" w:lineRule="auto"/>
        <w:rPr>
          <w:sz w:val="24"/>
          <w:szCs w:val="24"/>
          <w:lang w:val="en-US"/>
        </w:rPr>
      </w:pPr>
      <w:r w:rsidRPr="6C929E7C">
        <w:rPr>
          <w:sz w:val="24"/>
          <w:szCs w:val="24"/>
          <w:lang w:val="en-US"/>
        </w:rPr>
        <w:t>FDA (2024)</w:t>
      </w:r>
      <w:r w:rsidR="7FDEC376" w:rsidRPr="6C929E7C">
        <w:rPr>
          <w:sz w:val="24"/>
          <w:szCs w:val="24"/>
          <w:lang w:val="en-US"/>
        </w:rPr>
        <w:t xml:space="preserve"> </w:t>
      </w:r>
      <w:r w:rsidRPr="6C929E7C">
        <w:rPr>
          <w:i/>
          <w:iCs/>
          <w:sz w:val="24"/>
          <w:szCs w:val="24"/>
          <w:lang w:val="en-US"/>
        </w:rPr>
        <w:t xml:space="preserve">Patents and Exclusivity. </w:t>
      </w:r>
      <w:r w:rsidRPr="6C929E7C">
        <w:rPr>
          <w:sz w:val="24"/>
          <w:szCs w:val="24"/>
          <w:lang w:val="en-US"/>
        </w:rPr>
        <w:t xml:space="preserve">Available at </w:t>
      </w:r>
      <w:hyperlink r:id="rId16" w:anchor=":~:text=Generally%2C%20the%20term%20of%20a,a%20wide%20range%20of%20claims">
        <w:r w:rsidRPr="6C929E7C">
          <w:rPr>
            <w:rStyle w:val="Hyperlink"/>
            <w:sz w:val="24"/>
            <w:szCs w:val="24"/>
            <w:lang w:val="en-US"/>
          </w:rPr>
          <w:t>https://www.fda.gov/media/92548/download#:~:text=Generally%2C%20the%20term%20of%20a,a%20wide%20range%20of%20claims</w:t>
        </w:r>
      </w:hyperlink>
      <w:r w:rsidRPr="6C929E7C">
        <w:rPr>
          <w:sz w:val="24"/>
          <w:szCs w:val="24"/>
          <w:lang w:val="en-US"/>
        </w:rPr>
        <w:t>.</w:t>
      </w:r>
      <w:r w:rsidR="66F1B5CB" w:rsidRPr="6C929E7C">
        <w:rPr>
          <w:sz w:val="24"/>
          <w:szCs w:val="24"/>
          <w:lang w:val="en-US"/>
        </w:rPr>
        <w:t xml:space="preserve"> (Accessed 14 July 2024).</w:t>
      </w:r>
    </w:p>
    <w:p w:rsidR="6C929E7C" w:rsidRDefault="6C929E7C" w:rsidP="6C929E7C">
      <w:pPr>
        <w:spacing w:after="0" w:line="240" w:lineRule="auto"/>
        <w:rPr>
          <w:sz w:val="24"/>
          <w:szCs w:val="24"/>
          <w:lang w:val="en-US"/>
        </w:rPr>
      </w:pPr>
    </w:p>
    <w:p w:rsidR="28D56B11" w:rsidRDefault="28D56B11"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Forbes (2024) </w:t>
      </w:r>
      <w:r w:rsidRPr="6C929E7C">
        <w:rPr>
          <w:rFonts w:ascii="Calibri" w:eastAsia="Calibri" w:hAnsi="Calibri" w:cs="Calibri"/>
          <w:i/>
          <w:iCs/>
          <w:sz w:val="24"/>
          <w:szCs w:val="24"/>
          <w:lang w:val="en-US"/>
        </w:rPr>
        <w:t xml:space="preserve">The Global 2000 2024. </w:t>
      </w:r>
      <w:r w:rsidRPr="6C929E7C">
        <w:rPr>
          <w:rFonts w:ascii="Calibri" w:eastAsia="Calibri" w:hAnsi="Calibri" w:cs="Calibri"/>
          <w:sz w:val="24"/>
          <w:szCs w:val="24"/>
          <w:lang w:val="en-US"/>
        </w:rPr>
        <w:t xml:space="preserve">Available at </w:t>
      </w:r>
      <w:hyperlink r:id="rId17">
        <w:r w:rsidRPr="6C929E7C">
          <w:rPr>
            <w:rStyle w:val="Hyperlink"/>
            <w:rFonts w:ascii="Calibri" w:eastAsia="Calibri" w:hAnsi="Calibri" w:cs="Calibri"/>
            <w:sz w:val="24"/>
            <w:szCs w:val="24"/>
            <w:lang w:val="en-US"/>
          </w:rPr>
          <w:t>https://www.forbes.com/lists/global2000/</w:t>
        </w:r>
      </w:hyperlink>
      <w:r w:rsidRPr="6C929E7C">
        <w:rPr>
          <w:rFonts w:ascii="Calibri" w:eastAsia="Calibri" w:hAnsi="Calibri" w:cs="Calibri"/>
          <w:sz w:val="24"/>
          <w:szCs w:val="24"/>
          <w:lang w:val="en-US"/>
        </w:rPr>
        <w:t xml:space="preserve"> (Accessed 24 June 2024)</w:t>
      </w:r>
    </w:p>
    <w:p w:rsidR="6C929E7C" w:rsidRDefault="6C929E7C" w:rsidP="6C929E7C">
      <w:pPr>
        <w:spacing w:after="0" w:line="240" w:lineRule="auto"/>
        <w:rPr>
          <w:sz w:val="24"/>
          <w:szCs w:val="24"/>
          <w:lang w:val="en-US"/>
        </w:rPr>
      </w:pPr>
    </w:p>
    <w:p w:rsidR="57911890" w:rsidRDefault="57911890" w:rsidP="6C929E7C">
      <w:pPr>
        <w:spacing w:after="0" w:line="240" w:lineRule="auto"/>
        <w:rPr>
          <w:rStyle w:val="Hyperlink"/>
          <w:sz w:val="24"/>
          <w:szCs w:val="24"/>
        </w:rPr>
      </w:pPr>
      <w:r w:rsidRPr="6C929E7C">
        <w:rPr>
          <w:sz w:val="24"/>
          <w:szCs w:val="24"/>
        </w:rPr>
        <w:t xml:space="preserve">GlobalData (2024) </w:t>
      </w:r>
      <w:r w:rsidRPr="6C929E7C">
        <w:rPr>
          <w:i/>
          <w:iCs/>
          <w:sz w:val="24"/>
          <w:szCs w:val="24"/>
        </w:rPr>
        <w:t xml:space="preserve">Available at </w:t>
      </w:r>
      <w:hyperlink r:id="rId18">
        <w:r w:rsidRPr="6C929E7C">
          <w:rPr>
            <w:rStyle w:val="Hyperlink"/>
            <w:sz w:val="24"/>
            <w:szCs w:val="24"/>
          </w:rPr>
          <w:t>https://www.globaldata.com/company-profile/glaxosmithkline-plc/</w:t>
        </w:r>
      </w:hyperlink>
      <w:r w:rsidRPr="6C929E7C">
        <w:rPr>
          <w:sz w:val="24"/>
          <w:szCs w:val="24"/>
        </w:rPr>
        <w:t xml:space="preserve"> (Accessed 13 July 2024)</w:t>
      </w:r>
    </w:p>
    <w:p w:rsidR="6C929E7C" w:rsidRDefault="6C929E7C" w:rsidP="6C929E7C">
      <w:pPr>
        <w:spacing w:after="0" w:line="240" w:lineRule="auto"/>
        <w:rPr>
          <w:sz w:val="24"/>
          <w:szCs w:val="24"/>
        </w:rPr>
      </w:pPr>
    </w:p>
    <w:p w:rsidR="33EC9005" w:rsidRDefault="33EC9005"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lastRenderedPageBreak/>
        <w:t xml:space="preserve">GSK (2024) </w:t>
      </w:r>
      <w:r w:rsidRPr="6C929E7C">
        <w:rPr>
          <w:rFonts w:ascii="Calibri" w:eastAsia="Calibri" w:hAnsi="Calibri" w:cs="Calibri"/>
          <w:i/>
          <w:iCs/>
          <w:sz w:val="24"/>
          <w:szCs w:val="24"/>
          <w:lang w:val="en-US"/>
        </w:rPr>
        <w:t xml:space="preserve">GSK:Ahead Together. </w:t>
      </w:r>
      <w:r w:rsidRPr="6C929E7C">
        <w:rPr>
          <w:rFonts w:ascii="Calibri" w:eastAsia="Calibri" w:hAnsi="Calibri" w:cs="Calibri"/>
          <w:sz w:val="24"/>
          <w:szCs w:val="24"/>
          <w:lang w:val="en-US"/>
        </w:rPr>
        <w:t xml:space="preserve">Available at </w:t>
      </w:r>
      <w:hyperlink r:id="rId19">
        <w:r w:rsidR="0FA392D9" w:rsidRPr="6C929E7C">
          <w:rPr>
            <w:rStyle w:val="Hyperlink"/>
            <w:rFonts w:ascii="Calibri" w:eastAsia="Calibri" w:hAnsi="Calibri" w:cs="Calibri"/>
            <w:sz w:val="24"/>
            <w:szCs w:val="24"/>
            <w:lang w:val="en-US"/>
          </w:rPr>
          <w:t>https://www.gsk.com/en-gb/company/</w:t>
        </w:r>
      </w:hyperlink>
      <w:r w:rsidR="421CDFC3" w:rsidRPr="6C929E7C">
        <w:rPr>
          <w:rFonts w:ascii="Calibri" w:eastAsia="Calibri" w:hAnsi="Calibri" w:cs="Calibri"/>
          <w:sz w:val="24"/>
          <w:szCs w:val="24"/>
          <w:lang w:val="en-US"/>
        </w:rPr>
        <w:t xml:space="preserve"> (Accessed 24 June 2024)</w:t>
      </w:r>
    </w:p>
    <w:p w:rsidR="6C929E7C" w:rsidRDefault="6C929E7C" w:rsidP="6C929E7C">
      <w:pPr>
        <w:spacing w:after="0" w:line="240" w:lineRule="auto"/>
        <w:rPr>
          <w:rFonts w:ascii="Calibri" w:eastAsia="Calibri" w:hAnsi="Calibri" w:cs="Calibri"/>
          <w:sz w:val="24"/>
          <w:szCs w:val="24"/>
          <w:lang w:val="en-US"/>
        </w:rPr>
      </w:pPr>
    </w:p>
    <w:p w:rsidR="2CAFDF32" w:rsidRDefault="2CAFDF32"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GSK (2024) </w:t>
      </w:r>
      <w:r w:rsidRPr="6C929E7C">
        <w:rPr>
          <w:rFonts w:ascii="Calibri" w:eastAsia="Calibri" w:hAnsi="Calibri" w:cs="Calibri"/>
          <w:i/>
          <w:iCs/>
          <w:sz w:val="24"/>
          <w:szCs w:val="24"/>
          <w:lang w:val="en-US"/>
        </w:rPr>
        <w:t xml:space="preserve">Research and development approach. </w:t>
      </w:r>
      <w:r w:rsidRPr="6C929E7C">
        <w:rPr>
          <w:rFonts w:ascii="Calibri" w:eastAsia="Calibri" w:hAnsi="Calibri" w:cs="Calibri"/>
          <w:sz w:val="24"/>
          <w:szCs w:val="24"/>
          <w:lang w:val="en-US"/>
        </w:rPr>
        <w:t xml:space="preserve">Available at </w:t>
      </w:r>
      <w:hyperlink r:id="rId20" w:anchor=":~:text=R%26D%20is%20the%20core%20of,diseases%20with%20high%20patient%20need">
        <w:r w:rsidRPr="6C929E7C">
          <w:rPr>
            <w:rStyle w:val="Hyperlink"/>
            <w:rFonts w:ascii="Calibri" w:eastAsia="Calibri" w:hAnsi="Calibri" w:cs="Calibri"/>
            <w:sz w:val="24"/>
            <w:szCs w:val="24"/>
            <w:lang w:val="en-US"/>
          </w:rPr>
          <w:t>https://www.gsk.com/en-gb/innovation/research-and-development-approach/#:~:text=R%26D%20is%20the%20core%20of,diseases%20with%20high%20patient%20need</w:t>
        </w:r>
      </w:hyperlink>
      <w:r w:rsidRPr="6C929E7C">
        <w:rPr>
          <w:rFonts w:ascii="Calibri" w:eastAsia="Calibri" w:hAnsi="Calibri" w:cs="Calibri"/>
          <w:sz w:val="24"/>
          <w:szCs w:val="24"/>
          <w:lang w:val="en-US"/>
        </w:rPr>
        <w:t>. (Accessed 9 July 2024)</w:t>
      </w:r>
    </w:p>
    <w:p w:rsidR="6C929E7C" w:rsidRDefault="6C929E7C" w:rsidP="6C929E7C">
      <w:pPr>
        <w:spacing w:after="0" w:line="240" w:lineRule="auto"/>
        <w:rPr>
          <w:rFonts w:ascii="Calibri" w:eastAsia="Calibri" w:hAnsi="Calibri" w:cs="Calibri"/>
          <w:sz w:val="24"/>
          <w:szCs w:val="24"/>
          <w:lang w:val="en-US"/>
        </w:rPr>
      </w:pPr>
    </w:p>
    <w:p w:rsidR="2CAFDF32" w:rsidRDefault="2CAFDF32"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GSK (2024) </w:t>
      </w:r>
      <w:r w:rsidRPr="6C929E7C">
        <w:rPr>
          <w:rFonts w:ascii="Calibri" w:eastAsia="Calibri" w:hAnsi="Calibri" w:cs="Calibri"/>
          <w:i/>
          <w:iCs/>
          <w:sz w:val="24"/>
          <w:szCs w:val="24"/>
          <w:lang w:val="en-US"/>
        </w:rPr>
        <w:t xml:space="preserve">GSK completes acquisition of Aiolos Bio. </w:t>
      </w:r>
      <w:r w:rsidRPr="6C929E7C">
        <w:rPr>
          <w:rFonts w:ascii="Calibri" w:eastAsia="Calibri" w:hAnsi="Calibri" w:cs="Calibri"/>
          <w:sz w:val="24"/>
          <w:szCs w:val="24"/>
          <w:lang w:val="en-US"/>
        </w:rPr>
        <w:t xml:space="preserve">Available at </w:t>
      </w:r>
      <w:hyperlink r:id="rId21">
        <w:r w:rsidRPr="6C929E7C">
          <w:rPr>
            <w:rStyle w:val="Hyperlink"/>
            <w:rFonts w:ascii="Calibri" w:eastAsia="Calibri" w:hAnsi="Calibri" w:cs="Calibri"/>
            <w:sz w:val="24"/>
            <w:szCs w:val="24"/>
            <w:lang w:val="en-US"/>
          </w:rPr>
          <w:t>https://www.gsk.com/en-gb/media/press-releases/gsk-completes-acquisition-of-aiolos-bio/</w:t>
        </w:r>
      </w:hyperlink>
      <w:r w:rsidRPr="6C929E7C">
        <w:rPr>
          <w:rFonts w:ascii="Calibri" w:eastAsia="Calibri" w:hAnsi="Calibri" w:cs="Calibri"/>
          <w:sz w:val="24"/>
          <w:szCs w:val="24"/>
          <w:lang w:val="en-US"/>
        </w:rPr>
        <w:t xml:space="preserve"> (Accessed 10 July 2024)</w:t>
      </w:r>
    </w:p>
    <w:p w:rsidR="6C929E7C" w:rsidRDefault="6C929E7C" w:rsidP="6C929E7C">
      <w:pPr>
        <w:spacing w:after="0" w:line="240" w:lineRule="auto"/>
        <w:rPr>
          <w:rFonts w:ascii="Calibri" w:eastAsia="Calibri" w:hAnsi="Calibri" w:cs="Calibri"/>
          <w:sz w:val="24"/>
          <w:szCs w:val="24"/>
          <w:lang w:val="en-US"/>
        </w:rPr>
      </w:pPr>
    </w:p>
    <w:p w:rsidR="2CAFDF32" w:rsidRDefault="2CAFDF32"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GSK (2024). </w:t>
      </w:r>
      <w:r w:rsidRPr="6C929E7C">
        <w:rPr>
          <w:rFonts w:ascii="Calibri" w:eastAsia="Calibri" w:hAnsi="Calibri" w:cs="Calibri"/>
          <w:i/>
          <w:iCs/>
          <w:sz w:val="24"/>
          <w:szCs w:val="24"/>
          <w:lang w:val="en-US"/>
        </w:rPr>
        <w:t>Our pathway to net zero impact on climate. Available at</w:t>
      </w:r>
      <w:r w:rsidRPr="6C929E7C">
        <w:rPr>
          <w:rFonts w:ascii="Calibri" w:eastAsia="Calibri" w:hAnsi="Calibri" w:cs="Calibri"/>
          <w:sz w:val="24"/>
          <w:szCs w:val="24"/>
          <w:lang w:val="en-US"/>
        </w:rPr>
        <w:t xml:space="preserve"> </w:t>
      </w:r>
      <w:hyperlink r:id="rId22">
        <w:r w:rsidRPr="6C929E7C">
          <w:rPr>
            <w:rStyle w:val="Hyperlink"/>
            <w:rFonts w:ascii="Calibri" w:eastAsia="Calibri" w:hAnsi="Calibri" w:cs="Calibri"/>
            <w:sz w:val="24"/>
            <w:szCs w:val="24"/>
            <w:lang w:val="en-US"/>
          </w:rPr>
          <w:t>https://www.gsk.com/media/11010/pathway-to-a-net-zero-impact-on-climate.pdf</w:t>
        </w:r>
      </w:hyperlink>
      <w:r w:rsidRPr="6C929E7C">
        <w:rPr>
          <w:rFonts w:ascii="Calibri" w:eastAsia="Calibri" w:hAnsi="Calibri" w:cs="Calibri"/>
          <w:sz w:val="24"/>
          <w:szCs w:val="24"/>
          <w:lang w:val="en-US"/>
        </w:rPr>
        <w:t xml:space="preserve"> (Accessed 10 July 2024)</w:t>
      </w:r>
    </w:p>
    <w:p w:rsidR="6C929E7C" w:rsidRDefault="6C929E7C" w:rsidP="6C929E7C">
      <w:pPr>
        <w:spacing w:after="0" w:line="240" w:lineRule="auto"/>
        <w:rPr>
          <w:sz w:val="24"/>
          <w:szCs w:val="24"/>
        </w:rPr>
      </w:pPr>
    </w:p>
    <w:p w:rsidR="57911890" w:rsidRDefault="57911890" w:rsidP="6C929E7C">
      <w:pPr>
        <w:spacing w:after="0" w:line="240" w:lineRule="auto"/>
        <w:rPr>
          <w:sz w:val="24"/>
          <w:szCs w:val="24"/>
        </w:rPr>
      </w:pPr>
      <w:r w:rsidRPr="6C929E7C">
        <w:rPr>
          <w:sz w:val="24"/>
          <w:szCs w:val="24"/>
        </w:rPr>
        <w:t xml:space="preserve">GSK (2024) </w:t>
      </w:r>
      <w:r w:rsidRPr="6C929E7C">
        <w:rPr>
          <w:i/>
          <w:iCs/>
          <w:sz w:val="24"/>
          <w:szCs w:val="24"/>
        </w:rPr>
        <w:t xml:space="preserve">Pipeline. </w:t>
      </w:r>
      <w:r w:rsidRPr="6C929E7C">
        <w:rPr>
          <w:sz w:val="24"/>
          <w:szCs w:val="24"/>
        </w:rPr>
        <w:t xml:space="preserve">Available at </w:t>
      </w:r>
      <w:hyperlink r:id="rId23" w:anchor="our-pipeline">
        <w:r w:rsidRPr="6C929E7C">
          <w:rPr>
            <w:rStyle w:val="Hyperlink"/>
            <w:sz w:val="24"/>
            <w:szCs w:val="24"/>
          </w:rPr>
          <w:t>https://www.gsk.com/en-gb/innovation/pipeline/#our-pipeline</w:t>
        </w:r>
      </w:hyperlink>
      <w:r w:rsidRPr="6C929E7C">
        <w:rPr>
          <w:sz w:val="24"/>
          <w:szCs w:val="24"/>
        </w:rPr>
        <w:t xml:space="preserve"> (Accessed 13 July 2024)</w:t>
      </w:r>
    </w:p>
    <w:p w:rsidR="6C929E7C" w:rsidRDefault="6C929E7C" w:rsidP="6C929E7C">
      <w:pPr>
        <w:spacing w:after="0" w:line="240" w:lineRule="auto"/>
      </w:pPr>
    </w:p>
    <w:p w:rsidR="57911890" w:rsidRDefault="57911890" w:rsidP="6C929E7C">
      <w:pPr>
        <w:spacing w:after="0" w:line="240" w:lineRule="auto"/>
      </w:pPr>
      <w:r>
        <w:t xml:space="preserve">GSK (2024) </w:t>
      </w:r>
      <w:r w:rsidRPr="6C929E7C">
        <w:rPr>
          <w:i/>
          <w:iCs/>
        </w:rPr>
        <w:t xml:space="preserve">GSK at a glance. </w:t>
      </w:r>
      <w:r w:rsidRPr="6C929E7C">
        <w:t>Available at</w:t>
      </w:r>
      <w:r w:rsidRPr="6C929E7C">
        <w:rPr>
          <w:i/>
          <w:iCs/>
        </w:rPr>
        <w:t xml:space="preserve"> </w:t>
      </w:r>
      <w:hyperlink r:id="rId24">
        <w:r w:rsidRPr="6C929E7C">
          <w:rPr>
            <w:rStyle w:val="Hyperlink"/>
          </w:rPr>
          <w:t>https://www.gsk.com/en-gb/company/gsk-at-a-glance/</w:t>
        </w:r>
      </w:hyperlink>
      <w:r>
        <w:t xml:space="preserve"> (Accessed 13 July 2024)</w:t>
      </w:r>
    </w:p>
    <w:p w:rsidR="6C929E7C" w:rsidRDefault="6C929E7C" w:rsidP="6C929E7C">
      <w:pPr>
        <w:spacing w:after="0" w:line="240" w:lineRule="auto"/>
      </w:pPr>
    </w:p>
    <w:p w:rsidR="14BF6C87" w:rsidRDefault="14BF6C87" w:rsidP="6C929E7C">
      <w:pPr>
        <w:spacing w:after="0" w:line="240" w:lineRule="auto"/>
        <w:rPr>
          <w:rStyle w:val="Hyperlink"/>
        </w:rPr>
      </w:pPr>
      <w:r>
        <w:t xml:space="preserve">GSK (2024) </w:t>
      </w:r>
      <w:r w:rsidRPr="6C929E7C">
        <w:rPr>
          <w:i/>
          <w:iCs/>
        </w:rPr>
        <w:t xml:space="preserve">GSK: Annual Report 2023. </w:t>
      </w:r>
      <w:r w:rsidRPr="6C929E7C">
        <w:t xml:space="preserve">Available at </w:t>
      </w:r>
      <w:hyperlink r:id="rId25" w:anchor="heading1-6">
        <w:r w:rsidRPr="6C929E7C">
          <w:rPr>
            <w:rStyle w:val="Hyperlink"/>
          </w:rPr>
          <w:t>https://www.gsk.com/en-gb/investors/financial-reports/annual-report-2023/#heading1-6</w:t>
        </w:r>
      </w:hyperlink>
      <w:r>
        <w:t xml:space="preserve"> (Accessed 1 July 2024)</w:t>
      </w:r>
    </w:p>
    <w:p w:rsidR="6C929E7C" w:rsidRDefault="6C929E7C" w:rsidP="6C929E7C">
      <w:pPr>
        <w:spacing w:after="0" w:line="240" w:lineRule="auto"/>
      </w:pPr>
    </w:p>
    <w:p w:rsidR="030E4EE5" w:rsidRDefault="030E4EE5" w:rsidP="6C929E7C">
      <w:pPr>
        <w:spacing w:after="0" w:line="240" w:lineRule="auto"/>
      </w:pPr>
      <w:r>
        <w:t xml:space="preserve">GSK (2024) </w:t>
      </w:r>
      <w:r w:rsidRPr="6C929E7C">
        <w:rPr>
          <w:i/>
          <w:iCs/>
        </w:rPr>
        <w:t>GSK Statement: Zantac (ranitidine) litigation – Valadez and Williams cases.</w:t>
      </w:r>
      <w:r>
        <w:t xml:space="preserve"> Available at </w:t>
      </w:r>
      <w:hyperlink r:id="rId26">
        <w:r w:rsidRPr="6C929E7C">
          <w:rPr>
            <w:rStyle w:val="Hyperlink"/>
          </w:rPr>
          <w:t>https://www.gsk.com/en-gb/media/press-releases/statement-zantac-ranitidine-litigation-valadez-and-williams-cases/</w:t>
        </w:r>
      </w:hyperlink>
      <w:r>
        <w:t xml:space="preserve"> (Accessed 15 July 2024)</w:t>
      </w:r>
    </w:p>
    <w:p w:rsidR="6C929E7C" w:rsidRDefault="6C929E7C" w:rsidP="6C929E7C">
      <w:pPr>
        <w:spacing w:after="0" w:line="240" w:lineRule="auto"/>
      </w:pPr>
    </w:p>
    <w:p w:rsidR="4CA8CB5A" w:rsidRDefault="4CA8CB5A"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lastRenderedPageBreak/>
        <w:t xml:space="preserve">GSK (2022) </w:t>
      </w:r>
      <w:r w:rsidRPr="6C929E7C">
        <w:rPr>
          <w:rFonts w:ascii="Calibri" w:eastAsia="Calibri" w:hAnsi="Calibri" w:cs="Calibri"/>
          <w:i/>
          <w:iCs/>
          <w:sz w:val="24"/>
          <w:szCs w:val="24"/>
          <w:lang w:val="en-US"/>
        </w:rPr>
        <w:t xml:space="preserve">Our position on pricing and Access. </w:t>
      </w:r>
      <w:r w:rsidRPr="6C929E7C">
        <w:rPr>
          <w:rFonts w:ascii="Calibri" w:eastAsia="Calibri" w:hAnsi="Calibri" w:cs="Calibri"/>
          <w:sz w:val="24"/>
          <w:szCs w:val="24"/>
          <w:lang w:val="en-US"/>
        </w:rPr>
        <w:t xml:space="preserve">Available at </w:t>
      </w:r>
      <w:hyperlink r:id="rId27">
        <w:r w:rsidRPr="6C929E7C">
          <w:rPr>
            <w:rStyle w:val="Hyperlink"/>
            <w:rFonts w:ascii="Calibri" w:eastAsia="Calibri" w:hAnsi="Calibri" w:cs="Calibri"/>
            <w:sz w:val="24"/>
            <w:szCs w:val="24"/>
            <w:lang w:val="en-US"/>
          </w:rPr>
          <w:t>https://www.gsk.com/media/8873/gsk-position-on-pricing-access-june-2022.pdf</w:t>
        </w:r>
      </w:hyperlink>
      <w:r w:rsidRPr="6C929E7C">
        <w:rPr>
          <w:rFonts w:ascii="Calibri" w:eastAsia="Calibri" w:hAnsi="Calibri" w:cs="Calibri"/>
          <w:sz w:val="24"/>
          <w:szCs w:val="24"/>
          <w:lang w:val="en-US"/>
        </w:rPr>
        <w:t xml:space="preserve"> (Accessed 1 July 2024)</w:t>
      </w:r>
    </w:p>
    <w:p w:rsidR="6C929E7C" w:rsidRDefault="6C929E7C" w:rsidP="6C929E7C">
      <w:pPr>
        <w:spacing w:after="0" w:line="240" w:lineRule="auto"/>
      </w:pPr>
    </w:p>
    <w:p w:rsidR="01F00583" w:rsidRDefault="01F00583"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GSK (2021) </w:t>
      </w:r>
      <w:r w:rsidRPr="6C929E7C">
        <w:rPr>
          <w:rFonts w:ascii="Calibri" w:eastAsia="Calibri" w:hAnsi="Calibri" w:cs="Calibri"/>
          <w:i/>
          <w:iCs/>
          <w:sz w:val="24"/>
          <w:szCs w:val="24"/>
          <w:lang w:val="en-US"/>
        </w:rPr>
        <w:t xml:space="preserve">GSK and the University of Oxford launch new Oxford-GSK Institute. </w:t>
      </w:r>
      <w:r w:rsidRPr="6C929E7C">
        <w:rPr>
          <w:rFonts w:ascii="Calibri" w:eastAsia="Calibri" w:hAnsi="Calibri" w:cs="Calibri"/>
          <w:sz w:val="24"/>
          <w:szCs w:val="24"/>
          <w:lang w:val="en-US"/>
        </w:rPr>
        <w:t xml:space="preserve">Available at </w:t>
      </w:r>
      <w:hyperlink r:id="rId28" w:anchor=":~:text=02%20December%202021-,GSK%20and%20the%20University%20of%20Oxford%20launch%20new%20Oxford%2DGSK,and%20unravel%20mechanisms%20of%20disease&amp;text=GlaxoSmithKline%20plc%20and%20the%20University,of%20Molecular%20and%20Computational%20Medicine">
        <w:r w:rsidRPr="6C929E7C">
          <w:rPr>
            <w:rStyle w:val="Hyperlink"/>
            <w:rFonts w:ascii="Calibri" w:eastAsia="Calibri" w:hAnsi="Calibri" w:cs="Calibri"/>
            <w:sz w:val="24"/>
            <w:szCs w:val="24"/>
            <w:lang w:val="en-US"/>
          </w:rPr>
          <w:t>https://www.gsk.com/en-gb/media/press-releases/gsk-and-the-university-of-oxford-launch-new-oxford-gsk-institute-to-harness-advanced-technology-and-unravel-mechanisms-of-disease/#:~:text=02%20December%202021-,GSK%20and%20the%20University%20of%20Oxford%20launch%20new%20Oxford%2DGSK,and%20unravel%20mechanisms%20of%20disease&amp;text=GlaxoSmithKline%20plc%20and%20the%20University,of%20Molecular%20and%20Computational%20Medicine</w:t>
        </w:r>
      </w:hyperlink>
      <w:r w:rsidRPr="6C929E7C">
        <w:rPr>
          <w:rFonts w:ascii="Calibri" w:eastAsia="Calibri" w:hAnsi="Calibri" w:cs="Calibri"/>
          <w:sz w:val="24"/>
          <w:szCs w:val="24"/>
          <w:lang w:val="en-US"/>
        </w:rPr>
        <w:t>. (Accessed 10 July 2024)</w:t>
      </w:r>
    </w:p>
    <w:p w:rsidR="6C929E7C" w:rsidRDefault="6C929E7C" w:rsidP="6C929E7C">
      <w:pPr>
        <w:spacing w:after="0" w:line="240" w:lineRule="auto"/>
        <w:rPr>
          <w:rFonts w:ascii="Calibri" w:eastAsia="Calibri" w:hAnsi="Calibri" w:cs="Calibri"/>
          <w:sz w:val="24"/>
          <w:szCs w:val="24"/>
          <w:lang w:val="en-US"/>
        </w:rPr>
      </w:pPr>
    </w:p>
    <w:p w:rsidR="718FEE53" w:rsidRDefault="718FEE53"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GSK (2021) </w:t>
      </w:r>
      <w:r w:rsidRPr="6C929E7C">
        <w:rPr>
          <w:rFonts w:ascii="Calibri" w:eastAsia="Calibri" w:hAnsi="Calibri" w:cs="Calibri"/>
          <w:i/>
          <w:iCs/>
          <w:sz w:val="24"/>
          <w:szCs w:val="24"/>
          <w:lang w:val="en-US"/>
        </w:rPr>
        <w:t xml:space="preserve">GSK and Alector announce global collaboration in immuno-neurology for neurodegenerative diseases. </w:t>
      </w:r>
      <w:r w:rsidRPr="6C929E7C">
        <w:rPr>
          <w:rFonts w:ascii="Calibri" w:eastAsia="Calibri" w:hAnsi="Calibri" w:cs="Calibri"/>
          <w:sz w:val="24"/>
          <w:szCs w:val="24"/>
          <w:lang w:val="en-US"/>
        </w:rPr>
        <w:t>Available at</w:t>
      </w:r>
      <w:r w:rsidRPr="6C929E7C">
        <w:rPr>
          <w:rFonts w:ascii="Calibri" w:eastAsia="Calibri" w:hAnsi="Calibri" w:cs="Calibri"/>
          <w:i/>
          <w:iCs/>
          <w:sz w:val="24"/>
          <w:szCs w:val="24"/>
          <w:lang w:val="en-US"/>
        </w:rPr>
        <w:t xml:space="preserve"> </w:t>
      </w:r>
      <w:hyperlink r:id="rId29" w:anchor=":~:text=Alector%20will%20lead%20commercial%20efforts,be%20eligible%20for%20tiered%20royalties">
        <w:r w:rsidRPr="6C929E7C">
          <w:rPr>
            <w:rStyle w:val="Hyperlink"/>
            <w:rFonts w:ascii="Calibri" w:eastAsia="Calibri" w:hAnsi="Calibri" w:cs="Calibri"/>
            <w:sz w:val="24"/>
            <w:szCs w:val="24"/>
            <w:lang w:val="en-US"/>
          </w:rPr>
          <w:t>https://www.gsk.com/en-gb/media/press-releases/gsk-and-alector-collaboration-in-immuno-neurology/#:~:text=Alector%20will%20lead%20commercial%20efforts,be%20eligible%20for%20tiered%20royalties</w:t>
        </w:r>
      </w:hyperlink>
      <w:r w:rsidRPr="6C929E7C">
        <w:rPr>
          <w:rFonts w:ascii="Calibri" w:eastAsia="Calibri" w:hAnsi="Calibri" w:cs="Calibri"/>
          <w:sz w:val="24"/>
          <w:szCs w:val="24"/>
          <w:lang w:val="en-US"/>
        </w:rPr>
        <w:t>. (Accessed 9 July 2024)</w:t>
      </w:r>
    </w:p>
    <w:p w:rsidR="6C929E7C" w:rsidRDefault="6C929E7C" w:rsidP="6C929E7C">
      <w:pPr>
        <w:spacing w:after="0" w:line="240" w:lineRule="auto"/>
      </w:pPr>
    </w:p>
    <w:p w:rsidR="0F63E8F5" w:rsidRDefault="0F63E8F5"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Hart, R (2021) </w:t>
      </w:r>
      <w:r w:rsidRPr="6C929E7C">
        <w:rPr>
          <w:rFonts w:ascii="Calibri" w:eastAsia="Calibri" w:hAnsi="Calibri" w:cs="Calibri"/>
          <w:i/>
          <w:iCs/>
          <w:sz w:val="24"/>
          <w:szCs w:val="24"/>
          <w:lang w:val="en-US"/>
        </w:rPr>
        <w:t xml:space="preserve">Forbes: Americans spend more on top 20 drugs that every other country combined. </w:t>
      </w:r>
      <w:r w:rsidRPr="6C929E7C">
        <w:rPr>
          <w:rFonts w:ascii="Calibri" w:eastAsia="Calibri" w:hAnsi="Calibri" w:cs="Calibri"/>
          <w:sz w:val="24"/>
          <w:szCs w:val="24"/>
          <w:lang w:val="en-US"/>
        </w:rPr>
        <w:t>Available at</w:t>
      </w:r>
      <w:r w:rsidRPr="6C929E7C">
        <w:rPr>
          <w:rFonts w:ascii="Calibri" w:eastAsia="Calibri" w:hAnsi="Calibri" w:cs="Calibri"/>
          <w:i/>
          <w:iCs/>
          <w:sz w:val="24"/>
          <w:szCs w:val="24"/>
          <w:lang w:val="en-US"/>
        </w:rPr>
        <w:t xml:space="preserve"> </w:t>
      </w:r>
      <w:hyperlink r:id="rId30">
        <w:r w:rsidRPr="6C929E7C">
          <w:rPr>
            <w:rStyle w:val="Hyperlink"/>
            <w:rFonts w:ascii="Calibri" w:eastAsia="Calibri" w:hAnsi="Calibri" w:cs="Calibri"/>
            <w:sz w:val="24"/>
            <w:szCs w:val="24"/>
            <w:lang w:val="en-US"/>
          </w:rPr>
          <w:t>https://www.forbes.com/sites/roberthart/2021/09/30/americans-spend-more-on-top-drugs-than-every-other-country-combined---and-its-not-because-theyre-buying-more/</w:t>
        </w:r>
      </w:hyperlink>
      <w:r w:rsidRPr="6C929E7C">
        <w:rPr>
          <w:rFonts w:ascii="Calibri" w:eastAsia="Calibri" w:hAnsi="Calibri" w:cs="Calibri"/>
          <w:sz w:val="24"/>
          <w:szCs w:val="24"/>
          <w:lang w:val="en-US"/>
        </w:rPr>
        <w:t xml:space="preserve"> (Accessed 9 July 2024)</w:t>
      </w:r>
    </w:p>
    <w:p w:rsidR="6C929E7C" w:rsidRDefault="6C929E7C" w:rsidP="6C929E7C">
      <w:pPr>
        <w:spacing w:after="0" w:line="240" w:lineRule="auto"/>
      </w:pPr>
    </w:p>
    <w:p w:rsidR="751453FD" w:rsidRDefault="751453FD" w:rsidP="6C929E7C">
      <w:pPr>
        <w:spacing w:after="0" w:line="240" w:lineRule="auto"/>
        <w:rPr>
          <w:sz w:val="24"/>
          <w:szCs w:val="24"/>
          <w:lang w:val="de-DE"/>
        </w:rPr>
      </w:pPr>
      <w:r w:rsidRPr="6C929E7C">
        <w:rPr>
          <w:sz w:val="24"/>
          <w:szCs w:val="24"/>
          <w:lang w:val="de-DE"/>
        </w:rPr>
        <w:t xml:space="preserve">Ingram (2012). </w:t>
      </w:r>
      <w:r w:rsidRPr="6C929E7C">
        <w:rPr>
          <w:i/>
          <w:iCs/>
          <w:sz w:val="24"/>
          <w:szCs w:val="24"/>
          <w:lang w:val="de-DE"/>
        </w:rPr>
        <w:t xml:space="preserve">Reuters: GlaxoSmithKline settles healthcare fraud case for $3 billion. </w:t>
      </w:r>
      <w:r w:rsidRPr="6C929E7C">
        <w:rPr>
          <w:sz w:val="24"/>
          <w:szCs w:val="24"/>
          <w:lang w:val="de-DE"/>
        </w:rPr>
        <w:t>Available at</w:t>
      </w:r>
      <w:r w:rsidRPr="6C929E7C">
        <w:rPr>
          <w:i/>
          <w:iCs/>
          <w:sz w:val="24"/>
          <w:szCs w:val="24"/>
          <w:lang w:val="de-DE"/>
        </w:rPr>
        <w:t xml:space="preserve"> </w:t>
      </w:r>
      <w:hyperlink r:id="rId31">
        <w:r w:rsidRPr="6C929E7C">
          <w:rPr>
            <w:rStyle w:val="Hyperlink"/>
            <w:sz w:val="24"/>
            <w:szCs w:val="24"/>
            <w:lang w:val="de-DE"/>
          </w:rPr>
          <w:t>https://www.reuters.com/article/business/healthcare-pharmaceuticals/glaxosmithkline-settles-healthcare-fraud-case-for-3-billion-idUSBRE8610SB/</w:t>
        </w:r>
      </w:hyperlink>
      <w:r w:rsidRPr="6C929E7C">
        <w:rPr>
          <w:sz w:val="24"/>
          <w:szCs w:val="24"/>
          <w:lang w:val="de-DE"/>
        </w:rPr>
        <w:t xml:space="preserve"> (Accessed 11 July 2024)</w:t>
      </w:r>
    </w:p>
    <w:p w:rsidR="6C929E7C" w:rsidRDefault="6C929E7C" w:rsidP="6C929E7C">
      <w:pPr>
        <w:spacing w:after="0" w:line="240" w:lineRule="auto"/>
        <w:rPr>
          <w:sz w:val="24"/>
          <w:szCs w:val="24"/>
        </w:rPr>
      </w:pPr>
    </w:p>
    <w:p w:rsidR="698A03D3" w:rsidRDefault="698A03D3"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lastRenderedPageBreak/>
        <w:t xml:space="preserve">Johnson, J (2023) </w:t>
      </w:r>
      <w:r w:rsidRPr="6C929E7C">
        <w:rPr>
          <w:rFonts w:ascii="Calibri" w:eastAsia="Calibri" w:hAnsi="Calibri" w:cs="Calibri"/>
          <w:i/>
          <w:iCs/>
          <w:sz w:val="24"/>
          <w:szCs w:val="24"/>
          <w:lang w:val="en-US"/>
        </w:rPr>
        <w:t xml:space="preserve">Investors’ Chronicle: Is an ageing population really a boon for pharma stocks? </w:t>
      </w:r>
      <w:r w:rsidRPr="6C929E7C">
        <w:rPr>
          <w:rFonts w:ascii="Calibri" w:eastAsia="Calibri" w:hAnsi="Calibri" w:cs="Calibri"/>
          <w:sz w:val="24"/>
          <w:szCs w:val="24"/>
          <w:lang w:val="en-US"/>
        </w:rPr>
        <w:t xml:space="preserve">Available at </w:t>
      </w:r>
      <w:hyperlink r:id="rId32">
        <w:r w:rsidRPr="6C929E7C">
          <w:rPr>
            <w:rStyle w:val="Hyperlink"/>
            <w:rFonts w:ascii="Calibri" w:eastAsia="Calibri" w:hAnsi="Calibri" w:cs="Calibri"/>
            <w:sz w:val="24"/>
            <w:szCs w:val="24"/>
            <w:lang w:val="en-US"/>
          </w:rPr>
          <w:t>https://www.investorschronicle.co.uk/news/2023/11/10/is-an-ageing-population-really-a-boon-for-pharma-stocks/</w:t>
        </w:r>
      </w:hyperlink>
      <w:r w:rsidRPr="6C929E7C">
        <w:rPr>
          <w:rFonts w:ascii="Calibri" w:eastAsia="Calibri" w:hAnsi="Calibri" w:cs="Calibri"/>
          <w:sz w:val="24"/>
          <w:szCs w:val="24"/>
          <w:lang w:val="en-US"/>
        </w:rPr>
        <w:t xml:space="preserve"> (Accessed 9 July 2024)</w:t>
      </w:r>
    </w:p>
    <w:p w:rsidR="6C929E7C" w:rsidRDefault="6C929E7C" w:rsidP="6C929E7C">
      <w:pPr>
        <w:spacing w:after="0" w:line="240" w:lineRule="auto"/>
        <w:rPr>
          <w:sz w:val="24"/>
          <w:szCs w:val="24"/>
        </w:rPr>
      </w:pPr>
    </w:p>
    <w:p w:rsidR="26BD5315" w:rsidRDefault="26BD5315" w:rsidP="6C929E7C">
      <w:pPr>
        <w:spacing w:after="0" w:line="240" w:lineRule="auto"/>
        <w:rPr>
          <w:sz w:val="24"/>
          <w:szCs w:val="24"/>
        </w:rPr>
      </w:pPr>
      <w:r w:rsidRPr="6C929E7C">
        <w:rPr>
          <w:sz w:val="24"/>
          <w:szCs w:val="24"/>
        </w:rPr>
        <w:t xml:space="preserve">Jourdan and Hirschler (2024) </w:t>
      </w:r>
      <w:r w:rsidRPr="6C929E7C">
        <w:rPr>
          <w:i/>
          <w:iCs/>
          <w:sz w:val="24"/>
          <w:szCs w:val="24"/>
        </w:rPr>
        <w:t xml:space="preserve">China hands drugmaker GSK record $489 million fine for paying bribes. </w:t>
      </w:r>
      <w:r w:rsidRPr="6C929E7C">
        <w:rPr>
          <w:sz w:val="24"/>
          <w:szCs w:val="24"/>
        </w:rPr>
        <w:t>Available at</w:t>
      </w:r>
      <w:r w:rsidR="4BF260D2" w:rsidRPr="6C929E7C">
        <w:rPr>
          <w:sz w:val="24"/>
          <w:szCs w:val="24"/>
        </w:rPr>
        <w:t xml:space="preserve"> </w:t>
      </w:r>
      <w:hyperlink r:id="rId33">
        <w:r w:rsidRPr="6C929E7C">
          <w:rPr>
            <w:rStyle w:val="Hyperlink"/>
            <w:sz w:val="24"/>
            <w:szCs w:val="24"/>
          </w:rPr>
          <w:t>https://www.reuters.com/article/business/china-hands-drugmaker-gsk-record-489-million-fine-for-paying-bribes-idUSKBN0HE0TC/</w:t>
        </w:r>
      </w:hyperlink>
      <w:r w:rsidR="77D2EB29" w:rsidRPr="6C929E7C">
        <w:rPr>
          <w:sz w:val="24"/>
          <w:szCs w:val="24"/>
        </w:rPr>
        <w:t xml:space="preserve"> (Accessed 15 July 2024)</w:t>
      </w:r>
    </w:p>
    <w:p w:rsidR="6C929E7C" w:rsidRDefault="6C929E7C" w:rsidP="6C929E7C">
      <w:pPr>
        <w:spacing w:after="0" w:line="240" w:lineRule="auto"/>
        <w:rPr>
          <w:sz w:val="24"/>
          <w:szCs w:val="24"/>
          <w:lang w:val="en-US"/>
        </w:rPr>
      </w:pPr>
    </w:p>
    <w:p w:rsidR="4ABE35A3" w:rsidRDefault="4ABE35A3"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Kuchler, H and Abboud, L (2021). </w:t>
      </w:r>
      <w:r w:rsidRPr="6C929E7C">
        <w:rPr>
          <w:rFonts w:ascii="Calibri" w:eastAsia="Calibri" w:hAnsi="Calibri" w:cs="Calibri"/>
          <w:i/>
          <w:iCs/>
          <w:sz w:val="24"/>
          <w:szCs w:val="24"/>
          <w:lang w:val="en-US"/>
        </w:rPr>
        <w:t xml:space="preserve">Financial Times: Why the big three vaccine makers failed on Covid-19. </w:t>
      </w:r>
      <w:r w:rsidRPr="6C929E7C">
        <w:rPr>
          <w:rFonts w:ascii="Calibri" w:eastAsia="Calibri" w:hAnsi="Calibri" w:cs="Calibri"/>
          <w:sz w:val="24"/>
          <w:szCs w:val="24"/>
          <w:lang w:val="en-US"/>
        </w:rPr>
        <w:t xml:space="preserve">Available at </w:t>
      </w:r>
      <w:hyperlink r:id="rId34">
        <w:r w:rsidRPr="6C929E7C">
          <w:rPr>
            <w:rStyle w:val="Hyperlink"/>
            <w:rFonts w:ascii="Calibri" w:eastAsia="Calibri" w:hAnsi="Calibri" w:cs="Calibri"/>
            <w:sz w:val="24"/>
            <w:szCs w:val="24"/>
            <w:lang w:val="en-US"/>
          </w:rPr>
          <w:t>https://www.ft.com/content/657b123a-78ba-4fba-b18e-23c07e313331</w:t>
        </w:r>
      </w:hyperlink>
      <w:r w:rsidRPr="6C929E7C">
        <w:rPr>
          <w:rFonts w:ascii="Calibri" w:eastAsia="Calibri" w:hAnsi="Calibri" w:cs="Calibri"/>
          <w:sz w:val="24"/>
          <w:szCs w:val="24"/>
          <w:lang w:val="en-US"/>
        </w:rPr>
        <w:t xml:space="preserve"> (Accessed 11 July 2024).</w:t>
      </w:r>
    </w:p>
    <w:p w:rsidR="6C929E7C" w:rsidRDefault="6C929E7C" w:rsidP="6C929E7C">
      <w:pPr>
        <w:spacing w:after="0" w:line="240" w:lineRule="auto"/>
        <w:rPr>
          <w:sz w:val="24"/>
          <w:szCs w:val="24"/>
          <w:lang w:val="en-US"/>
        </w:rPr>
      </w:pPr>
    </w:p>
    <w:p w:rsidR="356E20B1" w:rsidRDefault="356E20B1" w:rsidP="6C929E7C">
      <w:pPr>
        <w:spacing w:after="0" w:line="240" w:lineRule="auto"/>
        <w:rPr>
          <w:sz w:val="24"/>
          <w:szCs w:val="24"/>
        </w:rPr>
      </w:pPr>
      <w:r w:rsidRPr="6C929E7C">
        <w:rPr>
          <w:sz w:val="24"/>
          <w:szCs w:val="24"/>
        </w:rPr>
        <w:t xml:space="preserve">Lance (2021) </w:t>
      </w:r>
      <w:r w:rsidRPr="6C929E7C">
        <w:rPr>
          <w:i/>
          <w:iCs/>
          <w:sz w:val="24"/>
          <w:szCs w:val="24"/>
        </w:rPr>
        <w:t xml:space="preserve">Science News: How COVID-19 vaccines were made so quickly without cutting corners. </w:t>
      </w:r>
      <w:r w:rsidRPr="6C929E7C">
        <w:rPr>
          <w:sz w:val="24"/>
          <w:szCs w:val="24"/>
        </w:rPr>
        <w:t xml:space="preserve">Available at </w:t>
      </w:r>
      <w:hyperlink r:id="rId35">
        <w:r w:rsidRPr="6C929E7C">
          <w:rPr>
            <w:rStyle w:val="Hyperlink"/>
            <w:sz w:val="24"/>
            <w:szCs w:val="24"/>
          </w:rPr>
          <w:t>https://www.sciencenews.org/article/covid-coronavirus-vaccine-development-speed</w:t>
        </w:r>
      </w:hyperlink>
      <w:r w:rsidRPr="6C929E7C">
        <w:rPr>
          <w:sz w:val="24"/>
          <w:szCs w:val="24"/>
        </w:rPr>
        <w:t xml:space="preserve"> (Accessed 11 July 2024)</w:t>
      </w:r>
    </w:p>
    <w:p w:rsidR="4ABE35A3" w:rsidRDefault="4ABE35A3" w:rsidP="6C929E7C">
      <w:pPr>
        <w:spacing w:after="0" w:line="240" w:lineRule="auto"/>
        <w:rPr>
          <w:rFonts w:ascii="Calibri" w:eastAsia="Calibri" w:hAnsi="Calibri" w:cs="Calibri"/>
          <w:sz w:val="24"/>
          <w:szCs w:val="24"/>
        </w:rPr>
      </w:pPr>
      <w:r w:rsidRPr="6C929E7C">
        <w:rPr>
          <w:rFonts w:ascii="Calibri" w:eastAsia="Calibri" w:hAnsi="Calibri" w:cs="Calibri"/>
          <w:sz w:val="24"/>
          <w:szCs w:val="24"/>
        </w:rPr>
        <w:t xml:space="preserve">Latwal (2020) </w:t>
      </w:r>
      <w:r w:rsidRPr="6C929E7C">
        <w:rPr>
          <w:rFonts w:ascii="Calibri" w:eastAsia="Calibri" w:hAnsi="Calibri" w:cs="Calibri"/>
          <w:i/>
          <w:iCs/>
          <w:sz w:val="24"/>
          <w:szCs w:val="24"/>
        </w:rPr>
        <w:t xml:space="preserve">Sage Journals: Authorized generics vs. Branded generics: A perspective. </w:t>
      </w:r>
      <w:r w:rsidRPr="6C929E7C">
        <w:rPr>
          <w:rFonts w:ascii="Calibri" w:eastAsia="Calibri" w:hAnsi="Calibri" w:cs="Calibri"/>
          <w:sz w:val="24"/>
          <w:szCs w:val="24"/>
        </w:rPr>
        <w:t xml:space="preserve">Available at </w:t>
      </w:r>
      <w:hyperlink r:id="rId36">
        <w:r w:rsidRPr="6C929E7C">
          <w:rPr>
            <w:rStyle w:val="Hyperlink"/>
            <w:rFonts w:ascii="Calibri" w:eastAsia="Calibri" w:hAnsi="Calibri" w:cs="Calibri"/>
            <w:sz w:val="24"/>
            <w:szCs w:val="24"/>
          </w:rPr>
          <w:t>https://journals.sagepub.com/doi/10.1177/1741134320947773</w:t>
        </w:r>
      </w:hyperlink>
      <w:r w:rsidRPr="6C929E7C">
        <w:rPr>
          <w:rFonts w:ascii="Calibri" w:eastAsia="Calibri" w:hAnsi="Calibri" w:cs="Calibri"/>
          <w:sz w:val="24"/>
          <w:szCs w:val="24"/>
        </w:rPr>
        <w:t xml:space="preserve"> (Accessed 15 July 2024)</w:t>
      </w:r>
    </w:p>
    <w:p w:rsidR="6C929E7C" w:rsidRDefault="6C929E7C" w:rsidP="6C929E7C">
      <w:pPr>
        <w:spacing w:after="0" w:line="240" w:lineRule="auto"/>
        <w:rPr>
          <w:sz w:val="24"/>
          <w:szCs w:val="24"/>
          <w:lang w:val="en-US"/>
        </w:rPr>
      </w:pPr>
    </w:p>
    <w:p w:rsidR="4E7CF62F" w:rsidRDefault="4E7CF62F" w:rsidP="6C929E7C">
      <w:pPr>
        <w:spacing w:line="240" w:lineRule="auto"/>
        <w:rPr>
          <w:rFonts w:eastAsiaTheme="minorEastAsia"/>
          <w:color w:val="000000" w:themeColor="text1"/>
          <w:sz w:val="24"/>
          <w:szCs w:val="24"/>
          <w:lang w:val="en-US"/>
        </w:rPr>
      </w:pPr>
      <w:r w:rsidRPr="6C929E7C">
        <w:rPr>
          <w:rFonts w:eastAsiaTheme="minorEastAsia"/>
          <w:color w:val="000000" w:themeColor="text1"/>
          <w:sz w:val="24"/>
          <w:szCs w:val="24"/>
          <w:lang w:val="en-US"/>
        </w:rPr>
        <w:t xml:space="preserve">Lynch, R.L. (2018) </w:t>
      </w:r>
      <w:r w:rsidRPr="6C929E7C">
        <w:rPr>
          <w:rFonts w:eastAsiaTheme="minorEastAsia"/>
          <w:i/>
          <w:iCs/>
          <w:color w:val="000000" w:themeColor="text1"/>
          <w:sz w:val="24"/>
          <w:szCs w:val="24"/>
          <w:lang w:val="en-US"/>
        </w:rPr>
        <w:t>Strategic management</w:t>
      </w:r>
      <w:r w:rsidRPr="6C929E7C">
        <w:rPr>
          <w:rFonts w:eastAsiaTheme="minorEastAsia"/>
          <w:color w:val="000000" w:themeColor="text1"/>
          <w:sz w:val="24"/>
          <w:szCs w:val="24"/>
          <w:lang w:val="en-US"/>
        </w:rPr>
        <w:t>. Eighth edition. Harlow, United Kingdom ;: Pearson Education.</w:t>
      </w:r>
    </w:p>
    <w:p w:rsidR="2A0C4FFE" w:rsidRDefault="2A0C4FFE" w:rsidP="6C929E7C">
      <w:pPr>
        <w:spacing w:after="0" w:line="240" w:lineRule="auto"/>
        <w:rPr>
          <w:sz w:val="24"/>
          <w:szCs w:val="24"/>
        </w:rPr>
      </w:pPr>
      <w:r w:rsidRPr="6C929E7C">
        <w:rPr>
          <w:sz w:val="24"/>
          <w:szCs w:val="24"/>
        </w:rPr>
        <w:t xml:space="preserve">Middleton (2022) </w:t>
      </w:r>
      <w:r w:rsidRPr="6C929E7C">
        <w:rPr>
          <w:i/>
          <w:iCs/>
          <w:sz w:val="24"/>
          <w:szCs w:val="24"/>
        </w:rPr>
        <w:t xml:space="preserve">The Guardian: GSK shares surge as US judge dismisses Zantac cancer claims. </w:t>
      </w:r>
      <w:r w:rsidRPr="6C929E7C">
        <w:rPr>
          <w:sz w:val="24"/>
          <w:szCs w:val="24"/>
        </w:rPr>
        <w:t xml:space="preserve">Available at </w:t>
      </w:r>
      <w:hyperlink r:id="rId37">
        <w:r w:rsidRPr="6C929E7C">
          <w:rPr>
            <w:rStyle w:val="Hyperlink"/>
            <w:sz w:val="24"/>
            <w:szCs w:val="24"/>
          </w:rPr>
          <w:t>https://www.theguardian.com/business/2022/dec/07/gsk-shares-surge-as-us-judge-dismisses-zantac-cancer-claims</w:t>
        </w:r>
      </w:hyperlink>
      <w:r w:rsidRPr="6C929E7C">
        <w:rPr>
          <w:sz w:val="24"/>
          <w:szCs w:val="24"/>
        </w:rPr>
        <w:t xml:space="preserve"> (Accessed 15 July 2024)</w:t>
      </w:r>
    </w:p>
    <w:p w:rsidR="6C929E7C" w:rsidRDefault="6C929E7C" w:rsidP="6C929E7C">
      <w:pPr>
        <w:spacing w:after="0" w:line="240" w:lineRule="auto"/>
        <w:rPr>
          <w:sz w:val="24"/>
          <w:szCs w:val="24"/>
        </w:rPr>
      </w:pPr>
    </w:p>
    <w:p w:rsidR="57911890" w:rsidRDefault="57911890" w:rsidP="6C929E7C">
      <w:pPr>
        <w:spacing w:after="0" w:line="240" w:lineRule="auto"/>
        <w:rPr>
          <w:sz w:val="24"/>
          <w:szCs w:val="24"/>
        </w:rPr>
      </w:pPr>
      <w:r w:rsidRPr="6C929E7C">
        <w:rPr>
          <w:sz w:val="24"/>
          <w:szCs w:val="24"/>
        </w:rPr>
        <w:t xml:space="preserve">Mindtools (no date) </w:t>
      </w:r>
      <w:r w:rsidRPr="6C929E7C">
        <w:rPr>
          <w:i/>
          <w:iCs/>
          <w:sz w:val="24"/>
          <w:szCs w:val="24"/>
        </w:rPr>
        <w:t xml:space="preserve">Porter’s Five Forces – The Framework Explained. </w:t>
      </w:r>
      <w:r w:rsidRPr="6C929E7C">
        <w:rPr>
          <w:sz w:val="24"/>
          <w:szCs w:val="24"/>
        </w:rPr>
        <w:t xml:space="preserve">Available at </w:t>
      </w:r>
      <w:hyperlink r:id="rId38">
        <w:r w:rsidRPr="6C929E7C">
          <w:rPr>
            <w:rStyle w:val="Hyperlink"/>
            <w:sz w:val="24"/>
            <w:szCs w:val="24"/>
          </w:rPr>
          <w:t>https://www.mindtools.com/at7k8my/porter-s-five-forces</w:t>
        </w:r>
      </w:hyperlink>
      <w:r w:rsidRPr="6C929E7C">
        <w:rPr>
          <w:sz w:val="24"/>
          <w:szCs w:val="24"/>
        </w:rPr>
        <w:t xml:space="preserve"> (Accessed 11 July 2024)</w:t>
      </w:r>
    </w:p>
    <w:p w:rsidR="6C929E7C" w:rsidRDefault="6C929E7C" w:rsidP="6C929E7C">
      <w:pPr>
        <w:spacing w:after="0" w:line="240" w:lineRule="auto"/>
        <w:rPr>
          <w:sz w:val="24"/>
          <w:szCs w:val="24"/>
          <w:lang w:val="en-US"/>
        </w:rPr>
      </w:pPr>
    </w:p>
    <w:p w:rsidR="57911890" w:rsidRDefault="57911890" w:rsidP="6C929E7C">
      <w:pPr>
        <w:spacing w:after="0" w:line="240" w:lineRule="auto"/>
        <w:rPr>
          <w:sz w:val="24"/>
          <w:szCs w:val="24"/>
        </w:rPr>
      </w:pPr>
      <w:r w:rsidRPr="6C929E7C">
        <w:rPr>
          <w:sz w:val="24"/>
          <w:szCs w:val="24"/>
        </w:rPr>
        <w:t xml:space="preserve">Nawrat (2018) </w:t>
      </w:r>
      <w:r w:rsidRPr="6C929E7C">
        <w:rPr>
          <w:i/>
          <w:iCs/>
          <w:sz w:val="24"/>
          <w:szCs w:val="24"/>
        </w:rPr>
        <w:t xml:space="preserve">Pharmaceutical Technology: Pharma and the environment: pollution continues despite public pressure. </w:t>
      </w:r>
      <w:r w:rsidRPr="6C929E7C">
        <w:rPr>
          <w:sz w:val="24"/>
          <w:szCs w:val="24"/>
        </w:rPr>
        <w:t xml:space="preserve">Available at </w:t>
      </w:r>
      <w:hyperlink r:id="rId39">
        <w:r w:rsidRPr="6C929E7C">
          <w:rPr>
            <w:rStyle w:val="Hyperlink"/>
            <w:sz w:val="24"/>
            <w:szCs w:val="24"/>
          </w:rPr>
          <w:t>https://www.pharmaceutical-technology.com/features/pharma-and-the-environment-pollution-trend/</w:t>
        </w:r>
      </w:hyperlink>
      <w:r w:rsidRPr="6C929E7C">
        <w:rPr>
          <w:sz w:val="24"/>
          <w:szCs w:val="24"/>
        </w:rPr>
        <w:t xml:space="preserve"> (Accessed 11 July 2024)</w:t>
      </w:r>
    </w:p>
    <w:p w:rsidR="6C929E7C" w:rsidRDefault="6C929E7C" w:rsidP="6C929E7C">
      <w:pPr>
        <w:spacing w:after="0" w:line="240" w:lineRule="auto"/>
        <w:rPr>
          <w:sz w:val="24"/>
          <w:szCs w:val="24"/>
          <w:lang w:val="en-US"/>
        </w:rPr>
      </w:pPr>
    </w:p>
    <w:p w:rsidR="48946914" w:rsidRDefault="48946914"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Nuffield Department of Primary Care Health Sciences (2023). </w:t>
      </w:r>
      <w:r w:rsidRPr="6C929E7C">
        <w:rPr>
          <w:rFonts w:ascii="Calibri" w:eastAsia="Calibri" w:hAnsi="Calibri" w:cs="Calibri"/>
          <w:i/>
          <w:iCs/>
          <w:sz w:val="24"/>
          <w:szCs w:val="24"/>
          <w:lang w:val="en-US"/>
        </w:rPr>
        <w:t xml:space="preserve">Oxford University: From prescription to pollution: Rethinking our medicine disposal habits. </w:t>
      </w:r>
      <w:r w:rsidRPr="6C929E7C">
        <w:rPr>
          <w:rFonts w:ascii="Calibri" w:eastAsia="Calibri" w:hAnsi="Calibri" w:cs="Calibri"/>
          <w:sz w:val="24"/>
          <w:szCs w:val="24"/>
          <w:lang w:val="en-US"/>
        </w:rPr>
        <w:t xml:space="preserve">Available at </w:t>
      </w:r>
      <w:hyperlink r:id="rId40">
        <w:r w:rsidRPr="6C929E7C">
          <w:rPr>
            <w:rStyle w:val="Hyperlink"/>
            <w:rFonts w:ascii="Calibri" w:eastAsia="Calibri" w:hAnsi="Calibri" w:cs="Calibri"/>
            <w:sz w:val="24"/>
            <w:szCs w:val="24"/>
            <w:lang w:val="en-US"/>
          </w:rPr>
          <w:t>https://www.phc.ox.ac.uk/intranet/better-workplace-groups-committees-open-meetings/green-impact/Green_Impact/green-blog/from-prescription-to-pollution-rethinking-our-medicine-disposal-habits</w:t>
        </w:r>
      </w:hyperlink>
      <w:r w:rsidRPr="6C929E7C">
        <w:rPr>
          <w:rFonts w:ascii="Calibri" w:eastAsia="Calibri" w:hAnsi="Calibri" w:cs="Calibri"/>
          <w:sz w:val="24"/>
          <w:szCs w:val="24"/>
          <w:lang w:val="en-US"/>
        </w:rPr>
        <w:t xml:space="preserve"> (Accessed 11 July 2024)</w:t>
      </w:r>
    </w:p>
    <w:p w:rsidR="6C929E7C" w:rsidRDefault="6C929E7C" w:rsidP="6C929E7C">
      <w:pPr>
        <w:spacing w:after="0" w:line="240" w:lineRule="auto"/>
        <w:rPr>
          <w:sz w:val="24"/>
          <w:szCs w:val="24"/>
          <w:lang w:val="en-US"/>
        </w:rPr>
      </w:pPr>
    </w:p>
    <w:p w:rsidR="29E9EB36" w:rsidRDefault="29E9EB36"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Owens, B (2015) </w:t>
      </w:r>
      <w:r w:rsidRPr="6C929E7C">
        <w:rPr>
          <w:rFonts w:ascii="Calibri" w:eastAsia="Calibri" w:hAnsi="Calibri" w:cs="Calibri"/>
          <w:i/>
          <w:iCs/>
          <w:sz w:val="24"/>
          <w:szCs w:val="24"/>
          <w:lang w:val="en-US"/>
        </w:rPr>
        <w:t xml:space="preserve">The Pharmaceutical Journal: Pharmaceuticals in the environment: a growing problem. </w:t>
      </w:r>
      <w:r w:rsidRPr="6C929E7C">
        <w:rPr>
          <w:rFonts w:ascii="Calibri" w:eastAsia="Calibri" w:hAnsi="Calibri" w:cs="Calibri"/>
          <w:sz w:val="24"/>
          <w:szCs w:val="24"/>
          <w:lang w:val="en-US"/>
        </w:rPr>
        <w:t xml:space="preserve">Available at </w:t>
      </w:r>
      <w:hyperlink r:id="rId41">
        <w:r w:rsidRPr="6C929E7C">
          <w:rPr>
            <w:rStyle w:val="Hyperlink"/>
            <w:rFonts w:ascii="Calibri" w:eastAsia="Calibri" w:hAnsi="Calibri" w:cs="Calibri"/>
            <w:sz w:val="24"/>
            <w:szCs w:val="24"/>
            <w:lang w:val="en-US"/>
          </w:rPr>
          <w:t>https://pharmaceutical-journal.com/article/feature/pharmaceuticals-in-the-environment-a-growing-problem</w:t>
        </w:r>
      </w:hyperlink>
      <w:r w:rsidRPr="6C929E7C">
        <w:rPr>
          <w:rFonts w:ascii="Calibri" w:eastAsia="Calibri" w:hAnsi="Calibri" w:cs="Calibri"/>
          <w:sz w:val="24"/>
          <w:szCs w:val="24"/>
          <w:lang w:val="en-US"/>
        </w:rPr>
        <w:t xml:space="preserve"> (Accessed 11 July 2024)</w:t>
      </w:r>
    </w:p>
    <w:p w:rsidR="6C929E7C" w:rsidRDefault="6C929E7C" w:rsidP="6C929E7C">
      <w:pPr>
        <w:spacing w:after="0" w:line="240" w:lineRule="auto"/>
        <w:rPr>
          <w:sz w:val="24"/>
          <w:szCs w:val="24"/>
          <w:lang w:val="en-US"/>
        </w:rPr>
      </w:pPr>
    </w:p>
    <w:p w:rsidR="58D13BF5" w:rsidRDefault="58D13BF5" w:rsidP="6C929E7C">
      <w:pPr>
        <w:spacing w:after="0" w:line="240" w:lineRule="auto"/>
        <w:rPr>
          <w:sz w:val="24"/>
          <w:szCs w:val="24"/>
          <w:lang w:val="en-US"/>
        </w:rPr>
      </w:pPr>
      <w:r w:rsidRPr="6C929E7C">
        <w:rPr>
          <w:sz w:val="24"/>
          <w:szCs w:val="24"/>
          <w:lang w:val="en-US"/>
        </w:rPr>
        <w:t xml:space="preserve">Pharmaceutical Technology (2024) </w:t>
      </w:r>
      <w:r w:rsidRPr="6C929E7C">
        <w:rPr>
          <w:i/>
          <w:iCs/>
          <w:sz w:val="24"/>
          <w:szCs w:val="24"/>
          <w:lang w:val="en-US"/>
        </w:rPr>
        <w:t xml:space="preserve">GSK sees highest patent filings and grants during January in Q1 2024. </w:t>
      </w:r>
      <w:r w:rsidRPr="6C929E7C">
        <w:rPr>
          <w:sz w:val="24"/>
          <w:szCs w:val="24"/>
          <w:lang w:val="en-US"/>
        </w:rPr>
        <w:t xml:space="preserve">Available at </w:t>
      </w:r>
      <w:hyperlink r:id="rId42">
        <w:r w:rsidRPr="6C929E7C">
          <w:rPr>
            <w:rStyle w:val="Hyperlink"/>
            <w:sz w:val="24"/>
            <w:szCs w:val="24"/>
            <w:lang w:val="en-US"/>
          </w:rPr>
          <w:t>https://www.pharmaceutical-technology.com/data-insights/gsk-patent-activity/?cf-view</w:t>
        </w:r>
      </w:hyperlink>
      <w:r w:rsidR="722C200C" w:rsidRPr="6C929E7C">
        <w:rPr>
          <w:sz w:val="24"/>
          <w:szCs w:val="24"/>
          <w:lang w:val="en-US"/>
        </w:rPr>
        <w:t xml:space="preserve"> (Accessed 14 July 2024)</w:t>
      </w:r>
    </w:p>
    <w:p w:rsidR="6C929E7C" w:rsidRDefault="6C929E7C" w:rsidP="6C929E7C">
      <w:pPr>
        <w:spacing w:after="0" w:line="240" w:lineRule="auto"/>
        <w:rPr>
          <w:sz w:val="24"/>
          <w:szCs w:val="24"/>
          <w:lang w:val="de-DE"/>
        </w:rPr>
      </w:pPr>
    </w:p>
    <w:p w:rsidR="4A65A4FA" w:rsidRDefault="4A65A4FA" w:rsidP="6C929E7C">
      <w:pPr>
        <w:spacing w:after="0" w:line="240" w:lineRule="auto"/>
        <w:rPr>
          <w:sz w:val="24"/>
          <w:szCs w:val="24"/>
          <w:lang w:val="en-US"/>
        </w:rPr>
      </w:pPr>
      <w:r w:rsidRPr="6C929E7C">
        <w:rPr>
          <w:sz w:val="24"/>
          <w:szCs w:val="24"/>
          <w:lang w:val="en-US"/>
        </w:rPr>
        <w:t xml:space="preserve">Statista (2024) </w:t>
      </w:r>
      <w:r w:rsidRPr="6C929E7C">
        <w:rPr>
          <w:i/>
          <w:iCs/>
          <w:sz w:val="24"/>
          <w:szCs w:val="24"/>
          <w:lang w:val="en-US"/>
        </w:rPr>
        <w:t xml:space="preserve">Pharmaceuticals – China. </w:t>
      </w:r>
      <w:r w:rsidRPr="6C929E7C">
        <w:rPr>
          <w:sz w:val="24"/>
          <w:szCs w:val="24"/>
          <w:lang w:val="en-US"/>
        </w:rPr>
        <w:t xml:space="preserve">Available at </w:t>
      </w:r>
      <w:hyperlink r:id="rId43" w:anchor="key-market-indicators">
        <w:r w:rsidRPr="6C929E7C">
          <w:rPr>
            <w:rStyle w:val="Hyperlink"/>
            <w:sz w:val="24"/>
            <w:szCs w:val="24"/>
            <w:lang w:val="en-US"/>
          </w:rPr>
          <w:t>https://www.statista.com/outlook/hmo/pharmaceuticals/china#key-market-indicators</w:t>
        </w:r>
      </w:hyperlink>
      <w:r w:rsidRPr="6C929E7C">
        <w:rPr>
          <w:sz w:val="24"/>
          <w:szCs w:val="24"/>
          <w:lang w:val="en-US"/>
        </w:rPr>
        <w:t xml:space="preserve"> (Accessed 14 July 2024).</w:t>
      </w:r>
    </w:p>
    <w:p w:rsidR="6C929E7C" w:rsidRDefault="6C929E7C" w:rsidP="6C929E7C">
      <w:pPr>
        <w:spacing w:after="0" w:line="240" w:lineRule="auto"/>
        <w:rPr>
          <w:sz w:val="24"/>
          <w:szCs w:val="24"/>
        </w:rPr>
      </w:pPr>
    </w:p>
    <w:p w:rsidR="4A65A4FA" w:rsidRDefault="4A65A4FA"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The Institute of Cancer Research (2019) </w:t>
      </w:r>
      <w:r w:rsidRPr="6C929E7C">
        <w:rPr>
          <w:rFonts w:ascii="Calibri" w:eastAsia="Calibri" w:hAnsi="Calibri" w:cs="Calibri"/>
          <w:i/>
          <w:iCs/>
          <w:sz w:val="24"/>
          <w:szCs w:val="24"/>
          <w:lang w:val="en-US"/>
        </w:rPr>
        <w:t xml:space="preserve">Innovation in cancer drug discovery and development. </w:t>
      </w:r>
      <w:r w:rsidRPr="6C929E7C">
        <w:rPr>
          <w:rFonts w:ascii="Calibri" w:eastAsia="Calibri" w:hAnsi="Calibri" w:cs="Calibri"/>
          <w:sz w:val="24"/>
          <w:szCs w:val="24"/>
          <w:lang w:val="en-US"/>
        </w:rPr>
        <w:t xml:space="preserve">Available at </w:t>
      </w:r>
      <w:hyperlink r:id="rId44">
        <w:r w:rsidRPr="6C929E7C">
          <w:rPr>
            <w:rStyle w:val="Hyperlink"/>
            <w:rFonts w:ascii="Calibri" w:eastAsia="Calibri" w:hAnsi="Calibri" w:cs="Calibri"/>
            <w:sz w:val="24"/>
            <w:szCs w:val="24"/>
            <w:lang w:val="en-US"/>
          </w:rPr>
          <w:t>https://www.icr.ac.uk/about-us/policy-and-engagement/position-statements/innovation-in-cancer-drug-discovery-and-development</w:t>
        </w:r>
      </w:hyperlink>
      <w:r w:rsidRPr="6C929E7C">
        <w:rPr>
          <w:rFonts w:ascii="Calibri" w:eastAsia="Calibri" w:hAnsi="Calibri" w:cs="Calibri"/>
          <w:sz w:val="24"/>
          <w:szCs w:val="24"/>
          <w:lang w:val="en-US"/>
        </w:rPr>
        <w:t xml:space="preserve"> (Accessed 9 July 2024)</w:t>
      </w:r>
    </w:p>
    <w:p w:rsidR="6C929E7C" w:rsidRDefault="6C929E7C" w:rsidP="6C929E7C">
      <w:pPr>
        <w:spacing w:after="0" w:line="240" w:lineRule="auto"/>
        <w:rPr>
          <w:sz w:val="24"/>
          <w:szCs w:val="24"/>
        </w:rPr>
      </w:pPr>
    </w:p>
    <w:p w:rsidR="75AC872C" w:rsidRDefault="75AC872C"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lastRenderedPageBreak/>
        <w:t xml:space="preserve">TSW Training (2022). </w:t>
      </w:r>
      <w:r w:rsidRPr="6C929E7C">
        <w:rPr>
          <w:rFonts w:ascii="Calibri" w:eastAsia="Calibri" w:hAnsi="Calibri" w:cs="Calibri"/>
          <w:i/>
          <w:iCs/>
          <w:sz w:val="24"/>
          <w:szCs w:val="24"/>
          <w:lang w:val="en-US"/>
        </w:rPr>
        <w:t xml:space="preserve">The TOWS Matrix – A guide for leaders and managers. </w:t>
      </w:r>
      <w:r w:rsidRPr="6C929E7C">
        <w:rPr>
          <w:rFonts w:ascii="Calibri" w:eastAsia="Calibri" w:hAnsi="Calibri" w:cs="Calibri"/>
          <w:sz w:val="24"/>
          <w:szCs w:val="24"/>
          <w:lang w:val="en-US"/>
        </w:rPr>
        <w:t xml:space="preserve">Available at </w:t>
      </w:r>
      <w:hyperlink r:id="rId45">
        <w:r w:rsidRPr="6C929E7C">
          <w:rPr>
            <w:rStyle w:val="Hyperlink"/>
            <w:rFonts w:ascii="Calibri" w:eastAsia="Calibri" w:hAnsi="Calibri" w:cs="Calibri"/>
            <w:sz w:val="24"/>
            <w:szCs w:val="24"/>
            <w:lang w:val="en-US"/>
          </w:rPr>
          <w:t>https://www.tsw.co.uk/blog/leadership-and-management/the-tows-matrix/</w:t>
        </w:r>
      </w:hyperlink>
      <w:r w:rsidRPr="6C929E7C">
        <w:rPr>
          <w:rFonts w:ascii="Calibri" w:eastAsia="Calibri" w:hAnsi="Calibri" w:cs="Calibri"/>
          <w:sz w:val="24"/>
          <w:szCs w:val="24"/>
          <w:lang w:val="en-US"/>
        </w:rPr>
        <w:t xml:space="preserve"> (Accessed 15 July 2024)</w:t>
      </w:r>
    </w:p>
    <w:p w:rsidR="6C929E7C" w:rsidRDefault="6C929E7C" w:rsidP="6C929E7C">
      <w:pPr>
        <w:spacing w:after="0" w:line="240" w:lineRule="auto"/>
        <w:rPr>
          <w:rFonts w:ascii="Calibri" w:eastAsia="Calibri" w:hAnsi="Calibri" w:cs="Calibri"/>
          <w:sz w:val="24"/>
          <w:szCs w:val="24"/>
          <w:lang w:val="en-US"/>
        </w:rPr>
      </w:pPr>
    </w:p>
    <w:p w:rsidR="75AC872C" w:rsidRDefault="75AC872C"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Vora, L.K et al (2023) </w:t>
      </w:r>
      <w:r w:rsidRPr="6C929E7C">
        <w:rPr>
          <w:rFonts w:ascii="Calibri" w:eastAsia="Calibri" w:hAnsi="Calibri" w:cs="Calibri"/>
          <w:i/>
          <w:iCs/>
          <w:sz w:val="24"/>
          <w:szCs w:val="24"/>
          <w:lang w:val="en-US"/>
        </w:rPr>
        <w:t xml:space="preserve">Pharmaceuticals: Artificial intelligence in Pharmaceutical Technology and Drug Delivery Design. </w:t>
      </w:r>
      <w:r w:rsidRPr="6C929E7C">
        <w:rPr>
          <w:rFonts w:ascii="Calibri" w:eastAsia="Calibri" w:hAnsi="Calibri" w:cs="Calibri"/>
          <w:sz w:val="24"/>
          <w:szCs w:val="24"/>
          <w:lang w:val="en-US"/>
        </w:rPr>
        <w:t xml:space="preserve">Available at </w:t>
      </w:r>
      <w:hyperlink r:id="rId46">
        <w:r w:rsidRPr="6C929E7C">
          <w:rPr>
            <w:rStyle w:val="Hyperlink"/>
            <w:rFonts w:ascii="Calibri" w:eastAsia="Calibri" w:hAnsi="Calibri" w:cs="Calibri"/>
            <w:sz w:val="24"/>
            <w:szCs w:val="24"/>
            <w:lang w:val="en-US"/>
          </w:rPr>
          <w:t>https://www.ncbi.nlm.nih.gov/pmc/articles/PMC10385763/</w:t>
        </w:r>
      </w:hyperlink>
      <w:r w:rsidRPr="6C929E7C">
        <w:rPr>
          <w:rFonts w:ascii="Calibri" w:eastAsia="Calibri" w:hAnsi="Calibri" w:cs="Calibri"/>
          <w:sz w:val="24"/>
          <w:szCs w:val="24"/>
          <w:lang w:val="en-US"/>
        </w:rPr>
        <w:t xml:space="preserve"> (Accessed 2 July 2024)</w:t>
      </w:r>
    </w:p>
    <w:p w:rsidR="6C929E7C" w:rsidRDefault="6C929E7C" w:rsidP="6C929E7C">
      <w:pPr>
        <w:spacing w:after="0" w:line="240" w:lineRule="auto"/>
        <w:rPr>
          <w:sz w:val="24"/>
          <w:szCs w:val="24"/>
        </w:rPr>
      </w:pPr>
    </w:p>
    <w:p w:rsidR="75AC872C" w:rsidRDefault="75AC872C" w:rsidP="6C929E7C">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World Health Organization (2022) </w:t>
      </w:r>
      <w:r w:rsidRPr="6C929E7C">
        <w:rPr>
          <w:rFonts w:ascii="Calibri" w:eastAsia="Calibri" w:hAnsi="Calibri" w:cs="Calibri"/>
          <w:i/>
          <w:iCs/>
          <w:sz w:val="24"/>
          <w:szCs w:val="24"/>
          <w:lang w:val="en-US"/>
        </w:rPr>
        <w:t xml:space="preserve">Ageing and Health. </w:t>
      </w:r>
      <w:r w:rsidRPr="6C929E7C">
        <w:rPr>
          <w:rFonts w:ascii="Calibri" w:eastAsia="Calibri" w:hAnsi="Calibri" w:cs="Calibri"/>
          <w:sz w:val="24"/>
          <w:szCs w:val="24"/>
          <w:lang w:val="en-US"/>
        </w:rPr>
        <w:t xml:space="preserve">Available at </w:t>
      </w:r>
      <w:hyperlink r:id="rId47">
        <w:r w:rsidRPr="6C929E7C">
          <w:rPr>
            <w:rStyle w:val="Hyperlink"/>
            <w:rFonts w:ascii="Calibri" w:eastAsia="Calibri" w:hAnsi="Calibri" w:cs="Calibri"/>
            <w:sz w:val="24"/>
            <w:szCs w:val="24"/>
            <w:lang w:val="en-US"/>
          </w:rPr>
          <w:t>https://www.who.int/news-room/fact-sheets/detail/ageing-and-health</w:t>
        </w:r>
      </w:hyperlink>
      <w:r w:rsidRPr="6C929E7C">
        <w:rPr>
          <w:rFonts w:ascii="Calibri" w:eastAsia="Calibri" w:hAnsi="Calibri" w:cs="Calibri"/>
          <w:sz w:val="24"/>
          <w:szCs w:val="24"/>
          <w:lang w:val="en-US"/>
        </w:rPr>
        <w:t xml:space="preserve"> (Accessed 9 July 2024)</w:t>
      </w:r>
    </w:p>
    <w:p w:rsidR="534F3691" w:rsidRDefault="534F3691" w:rsidP="534F3691">
      <w:pPr>
        <w:spacing w:after="0" w:line="240" w:lineRule="auto"/>
        <w:rPr>
          <w:rFonts w:ascii="Calibri" w:eastAsia="Calibri" w:hAnsi="Calibri" w:cs="Calibri"/>
          <w:sz w:val="24"/>
          <w:szCs w:val="24"/>
          <w:lang w:val="en-US"/>
        </w:rPr>
      </w:pPr>
    </w:p>
    <w:p w:rsidR="534F3691" w:rsidRDefault="57948A7D" w:rsidP="534F3691">
      <w:pPr>
        <w:spacing w:after="0" w:line="240" w:lineRule="auto"/>
        <w:rPr>
          <w:rFonts w:ascii="Calibri" w:eastAsia="Calibri" w:hAnsi="Calibri" w:cs="Calibri"/>
          <w:sz w:val="24"/>
          <w:szCs w:val="24"/>
          <w:lang w:val="en-US"/>
        </w:rPr>
      </w:pPr>
      <w:r w:rsidRPr="6C929E7C">
        <w:rPr>
          <w:rFonts w:ascii="Calibri" w:eastAsia="Calibri" w:hAnsi="Calibri" w:cs="Calibri"/>
          <w:sz w:val="24"/>
          <w:szCs w:val="24"/>
          <w:lang w:val="en-US"/>
        </w:rPr>
        <w:t xml:space="preserve">World Health Organization (2024) </w:t>
      </w:r>
      <w:r w:rsidRPr="6C929E7C">
        <w:rPr>
          <w:rFonts w:ascii="Calibri" w:eastAsia="Calibri" w:hAnsi="Calibri" w:cs="Calibri"/>
          <w:i/>
          <w:iCs/>
          <w:sz w:val="24"/>
          <w:szCs w:val="24"/>
          <w:lang w:val="en-US"/>
        </w:rPr>
        <w:t xml:space="preserve">Vaccines and Immunization. </w:t>
      </w:r>
      <w:r w:rsidRPr="6C929E7C">
        <w:rPr>
          <w:rFonts w:ascii="Calibri" w:eastAsia="Calibri" w:hAnsi="Calibri" w:cs="Calibri"/>
          <w:sz w:val="24"/>
          <w:szCs w:val="24"/>
          <w:lang w:val="en-US"/>
        </w:rPr>
        <w:t xml:space="preserve">Available at </w:t>
      </w:r>
      <w:hyperlink r:id="rId48" w:anchor="tab=tab_1">
        <w:r w:rsidR="0ABA58E6" w:rsidRPr="6C929E7C">
          <w:rPr>
            <w:rStyle w:val="Hyperlink"/>
            <w:rFonts w:ascii="Calibri" w:eastAsia="Calibri" w:hAnsi="Calibri" w:cs="Calibri"/>
            <w:sz w:val="24"/>
            <w:szCs w:val="24"/>
            <w:lang w:val="en-US"/>
          </w:rPr>
          <w:t>https://www.who.int/health-topics/vaccines-and-immunization#tab=tab_1</w:t>
        </w:r>
      </w:hyperlink>
      <w:r w:rsidR="479A4DBD" w:rsidRPr="6C929E7C">
        <w:rPr>
          <w:rFonts w:ascii="Calibri" w:eastAsia="Calibri" w:hAnsi="Calibri" w:cs="Calibri"/>
          <w:sz w:val="24"/>
          <w:szCs w:val="24"/>
          <w:lang w:val="en-US"/>
        </w:rPr>
        <w:t xml:space="preserve"> (Accessed 24 June 2024)</w:t>
      </w:r>
    </w:p>
    <w:p w:rsidR="534F3691" w:rsidRDefault="534F3691" w:rsidP="534F3691">
      <w:pPr>
        <w:spacing w:after="0" w:line="240" w:lineRule="auto"/>
        <w:rPr>
          <w:rFonts w:ascii="Calibri" w:eastAsia="Calibri" w:hAnsi="Calibri" w:cs="Calibri"/>
          <w:sz w:val="24"/>
          <w:szCs w:val="24"/>
          <w:lang w:val="en-US"/>
        </w:rPr>
      </w:pPr>
    </w:p>
    <w:p w:rsidR="534F3691" w:rsidRDefault="534F3691" w:rsidP="534F3691">
      <w:pPr>
        <w:spacing w:after="0" w:line="240" w:lineRule="auto"/>
        <w:rPr>
          <w:rFonts w:ascii="Calibri" w:eastAsia="Calibri" w:hAnsi="Calibri" w:cs="Calibri"/>
          <w:sz w:val="24"/>
          <w:szCs w:val="24"/>
          <w:lang w:val="en-US"/>
        </w:rPr>
      </w:pPr>
    </w:p>
    <w:p w:rsidR="534F3691" w:rsidRDefault="534F3691" w:rsidP="534F3691">
      <w:pPr>
        <w:spacing w:after="0" w:line="240" w:lineRule="auto"/>
        <w:rPr>
          <w:rFonts w:ascii="Calibri" w:eastAsia="Calibri" w:hAnsi="Calibri" w:cs="Calibri"/>
          <w:sz w:val="24"/>
          <w:szCs w:val="24"/>
          <w:lang w:val="en-US"/>
        </w:rPr>
      </w:pPr>
    </w:p>
    <w:p w:rsidR="534F3691" w:rsidRDefault="534F3691" w:rsidP="534F3691">
      <w:pPr>
        <w:spacing w:after="0" w:line="240" w:lineRule="auto"/>
      </w:pPr>
    </w:p>
    <w:p w:rsidR="534F3691" w:rsidRDefault="534F3691" w:rsidP="534F3691">
      <w:pPr>
        <w:spacing w:after="0" w:line="240" w:lineRule="auto"/>
        <w:rPr>
          <w:rFonts w:ascii="Calibri" w:eastAsia="Calibri" w:hAnsi="Calibri" w:cs="Calibri"/>
          <w:sz w:val="24"/>
          <w:szCs w:val="24"/>
          <w:lang w:val="en-US"/>
        </w:rPr>
      </w:pPr>
    </w:p>
    <w:p w:rsidR="74C20247" w:rsidRDefault="74C20247" w:rsidP="74C20247">
      <w:pPr>
        <w:spacing w:after="0" w:line="240" w:lineRule="auto"/>
        <w:rPr>
          <w:rFonts w:ascii="Calibri" w:eastAsia="Calibri" w:hAnsi="Calibri" w:cs="Calibri"/>
          <w:sz w:val="24"/>
          <w:szCs w:val="24"/>
          <w:lang w:val="en-US"/>
        </w:rPr>
      </w:pPr>
      <w:bookmarkStart w:id="0" w:name="_GoBack"/>
      <w:bookmarkEnd w:id="0"/>
    </w:p>
    <w:p w:rsidR="74C20247" w:rsidRDefault="74C20247" w:rsidP="74C20247">
      <w:pPr>
        <w:spacing w:after="0" w:line="240" w:lineRule="auto"/>
        <w:rPr>
          <w:rFonts w:ascii="Calibri" w:eastAsia="Calibri" w:hAnsi="Calibri" w:cs="Calibri"/>
          <w:sz w:val="24"/>
          <w:szCs w:val="24"/>
          <w:lang w:val="en-US"/>
        </w:rPr>
      </w:pPr>
    </w:p>
    <w:p w:rsidR="74C20247" w:rsidRDefault="74C20247" w:rsidP="74C20247">
      <w:pPr>
        <w:spacing w:after="0" w:line="240" w:lineRule="auto"/>
        <w:rPr>
          <w:rFonts w:ascii="Calibri" w:eastAsia="Calibri" w:hAnsi="Calibri" w:cs="Calibri"/>
          <w:sz w:val="24"/>
          <w:szCs w:val="24"/>
          <w:lang w:val="en-US"/>
        </w:rPr>
      </w:pPr>
    </w:p>
    <w:p w:rsidR="74C20247" w:rsidRDefault="74C20247" w:rsidP="74C20247">
      <w:pPr>
        <w:spacing w:after="0" w:line="240" w:lineRule="auto"/>
        <w:rPr>
          <w:rFonts w:ascii="Calibri" w:eastAsia="Calibri" w:hAnsi="Calibri" w:cs="Calibri"/>
          <w:sz w:val="24"/>
          <w:szCs w:val="24"/>
          <w:lang w:val="en-US"/>
        </w:rPr>
      </w:pPr>
    </w:p>
    <w:p w:rsidR="74C20247" w:rsidRDefault="74C20247" w:rsidP="74C20247">
      <w:pPr>
        <w:spacing w:after="0" w:line="240" w:lineRule="auto"/>
        <w:rPr>
          <w:rFonts w:ascii="Calibri" w:eastAsia="Calibri" w:hAnsi="Calibri" w:cs="Calibri"/>
          <w:sz w:val="24"/>
          <w:szCs w:val="24"/>
          <w:lang w:val="en-US"/>
        </w:rPr>
      </w:pPr>
    </w:p>
    <w:p w:rsidR="74C20247" w:rsidRDefault="74C20247" w:rsidP="74C20247">
      <w:pPr>
        <w:spacing w:after="0" w:line="240" w:lineRule="auto"/>
        <w:rPr>
          <w:rFonts w:ascii="Calibri" w:eastAsia="Calibri" w:hAnsi="Calibri" w:cs="Calibri"/>
          <w:sz w:val="24"/>
          <w:szCs w:val="24"/>
          <w:lang w:val="en-US"/>
        </w:rPr>
      </w:pPr>
    </w:p>
    <w:p w:rsidR="74C20247" w:rsidRDefault="74C20247" w:rsidP="74C20247">
      <w:pPr>
        <w:spacing w:after="0" w:line="240" w:lineRule="auto"/>
        <w:rPr>
          <w:rFonts w:ascii="Calibri" w:eastAsia="Calibri" w:hAnsi="Calibri" w:cs="Calibri"/>
          <w:sz w:val="24"/>
          <w:szCs w:val="24"/>
          <w:lang w:val="en-US"/>
        </w:rPr>
      </w:pPr>
    </w:p>
    <w:p w:rsidR="74C20247" w:rsidRDefault="74C20247" w:rsidP="74C20247">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p w:rsidR="2068856C" w:rsidRDefault="2068856C" w:rsidP="2068856C">
      <w:pPr>
        <w:spacing w:after="0" w:line="240" w:lineRule="auto"/>
        <w:rPr>
          <w:rFonts w:ascii="Calibri" w:eastAsia="Calibri" w:hAnsi="Calibri" w:cs="Calibri"/>
          <w:sz w:val="24"/>
          <w:szCs w:val="24"/>
          <w:lang w:val="en-US"/>
        </w:rPr>
      </w:pPr>
    </w:p>
    <w:sectPr w:rsidR="2068856C">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496F" w:rsidRDefault="0090496F" w:rsidP="00BA3AD5">
      <w:pPr>
        <w:spacing w:after="0" w:line="240" w:lineRule="auto"/>
      </w:pPr>
      <w:r>
        <w:separator/>
      </w:r>
    </w:p>
  </w:endnote>
  <w:endnote w:type="continuationSeparator" w:id="0">
    <w:p w:rsidR="0090496F" w:rsidRDefault="0090496F" w:rsidP="00BA3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ova">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837532"/>
      <w:docPartObj>
        <w:docPartGallery w:val="Page Numbers (Bottom of Page)"/>
        <w:docPartUnique/>
      </w:docPartObj>
    </w:sdtPr>
    <w:sdtEndPr>
      <w:rPr>
        <w:noProof/>
      </w:rPr>
    </w:sdtEndPr>
    <w:sdtContent>
      <w:p w:rsidR="00DC51E3" w:rsidRDefault="00DC51E3">
        <w:pPr>
          <w:pStyle w:val="Footer"/>
          <w:jc w:val="right"/>
        </w:pPr>
        <w:r>
          <w:fldChar w:fldCharType="begin"/>
        </w:r>
        <w:r>
          <w:instrText xml:space="preserve"> PAGE   \* MERGEFORMAT </w:instrText>
        </w:r>
        <w:r>
          <w:fldChar w:fldCharType="separate"/>
        </w:r>
        <w:r w:rsidR="00514C6B">
          <w:rPr>
            <w:noProof/>
          </w:rPr>
          <w:t>29</w:t>
        </w:r>
        <w:r>
          <w:rPr>
            <w:noProof/>
          </w:rPr>
          <w:fldChar w:fldCharType="end"/>
        </w:r>
      </w:p>
    </w:sdtContent>
  </w:sdt>
  <w:p w:rsidR="00DC51E3" w:rsidRDefault="00DC51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496F" w:rsidRDefault="0090496F" w:rsidP="00BA3AD5">
      <w:pPr>
        <w:spacing w:after="0" w:line="240" w:lineRule="auto"/>
      </w:pPr>
      <w:r>
        <w:separator/>
      </w:r>
    </w:p>
  </w:footnote>
  <w:footnote w:type="continuationSeparator" w:id="0">
    <w:p w:rsidR="0090496F" w:rsidRDefault="0090496F" w:rsidP="00BA3AD5">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gMi1YJWa8vij+" int2:id="L9Q1kLGe">
      <int2:state int2:type="AugLoop_Text_Critique" int2:value="Rejected"/>
    </int2:textHash>
    <int2:textHash int2:hashCode="mxEUBlLyKDcufZ" int2:id="c24BUhtN">
      <int2:state int2:type="AugLoop_Text_Critique" int2:value="Rejected"/>
    </int2:textHash>
    <int2:textHash int2:hashCode="yl7TYsfLveKqaK" int2:id="q1tHIWWs">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3F2DD"/>
    <w:multiLevelType w:val="hybridMultilevel"/>
    <w:tmpl w:val="8336386A"/>
    <w:lvl w:ilvl="0" w:tplc="A17EEF08">
      <w:start w:val="1"/>
      <w:numFmt w:val="bullet"/>
      <w:lvlText w:val=""/>
      <w:lvlJc w:val="left"/>
      <w:pPr>
        <w:ind w:left="720" w:hanging="360"/>
      </w:pPr>
      <w:rPr>
        <w:rFonts w:ascii="Symbol" w:hAnsi="Symbol" w:hint="default"/>
      </w:rPr>
    </w:lvl>
    <w:lvl w:ilvl="1" w:tplc="CE4CD632">
      <w:start w:val="1"/>
      <w:numFmt w:val="bullet"/>
      <w:lvlText w:val="o"/>
      <w:lvlJc w:val="left"/>
      <w:pPr>
        <w:ind w:left="1440" w:hanging="360"/>
      </w:pPr>
      <w:rPr>
        <w:rFonts w:ascii="Courier New" w:hAnsi="Courier New" w:hint="default"/>
      </w:rPr>
    </w:lvl>
    <w:lvl w:ilvl="2" w:tplc="F26CCBDC">
      <w:start w:val="1"/>
      <w:numFmt w:val="bullet"/>
      <w:lvlText w:val=""/>
      <w:lvlJc w:val="left"/>
      <w:pPr>
        <w:ind w:left="2160" w:hanging="360"/>
      </w:pPr>
      <w:rPr>
        <w:rFonts w:ascii="Wingdings" w:hAnsi="Wingdings" w:hint="default"/>
      </w:rPr>
    </w:lvl>
    <w:lvl w:ilvl="3" w:tplc="7034FF74">
      <w:start w:val="1"/>
      <w:numFmt w:val="bullet"/>
      <w:lvlText w:val=""/>
      <w:lvlJc w:val="left"/>
      <w:pPr>
        <w:ind w:left="2880" w:hanging="360"/>
      </w:pPr>
      <w:rPr>
        <w:rFonts w:ascii="Symbol" w:hAnsi="Symbol" w:hint="default"/>
      </w:rPr>
    </w:lvl>
    <w:lvl w:ilvl="4" w:tplc="94425616">
      <w:start w:val="1"/>
      <w:numFmt w:val="bullet"/>
      <w:lvlText w:val="o"/>
      <w:lvlJc w:val="left"/>
      <w:pPr>
        <w:ind w:left="3600" w:hanging="360"/>
      </w:pPr>
      <w:rPr>
        <w:rFonts w:ascii="Courier New" w:hAnsi="Courier New" w:hint="default"/>
      </w:rPr>
    </w:lvl>
    <w:lvl w:ilvl="5" w:tplc="1A12738C">
      <w:start w:val="1"/>
      <w:numFmt w:val="bullet"/>
      <w:lvlText w:val=""/>
      <w:lvlJc w:val="left"/>
      <w:pPr>
        <w:ind w:left="4320" w:hanging="360"/>
      </w:pPr>
      <w:rPr>
        <w:rFonts w:ascii="Wingdings" w:hAnsi="Wingdings" w:hint="default"/>
      </w:rPr>
    </w:lvl>
    <w:lvl w:ilvl="6" w:tplc="4F607FA0">
      <w:start w:val="1"/>
      <w:numFmt w:val="bullet"/>
      <w:lvlText w:val=""/>
      <w:lvlJc w:val="left"/>
      <w:pPr>
        <w:ind w:left="5040" w:hanging="360"/>
      </w:pPr>
      <w:rPr>
        <w:rFonts w:ascii="Symbol" w:hAnsi="Symbol" w:hint="default"/>
      </w:rPr>
    </w:lvl>
    <w:lvl w:ilvl="7" w:tplc="BFBABB2E">
      <w:start w:val="1"/>
      <w:numFmt w:val="bullet"/>
      <w:lvlText w:val="o"/>
      <w:lvlJc w:val="left"/>
      <w:pPr>
        <w:ind w:left="5760" w:hanging="360"/>
      </w:pPr>
      <w:rPr>
        <w:rFonts w:ascii="Courier New" w:hAnsi="Courier New" w:hint="default"/>
      </w:rPr>
    </w:lvl>
    <w:lvl w:ilvl="8" w:tplc="72D00D14">
      <w:start w:val="1"/>
      <w:numFmt w:val="bullet"/>
      <w:lvlText w:val=""/>
      <w:lvlJc w:val="left"/>
      <w:pPr>
        <w:ind w:left="6480" w:hanging="360"/>
      </w:pPr>
      <w:rPr>
        <w:rFonts w:ascii="Wingdings" w:hAnsi="Wingdings" w:hint="default"/>
      </w:rPr>
    </w:lvl>
  </w:abstractNum>
  <w:abstractNum w:abstractNumId="1" w15:restartNumberingAfterBreak="0">
    <w:nsid w:val="2651A780"/>
    <w:multiLevelType w:val="hybridMultilevel"/>
    <w:tmpl w:val="1B804384"/>
    <w:lvl w:ilvl="0" w:tplc="6E70599E">
      <w:start w:val="1"/>
      <w:numFmt w:val="bullet"/>
      <w:lvlText w:val=""/>
      <w:lvlJc w:val="left"/>
      <w:pPr>
        <w:ind w:left="720" w:hanging="360"/>
      </w:pPr>
      <w:rPr>
        <w:rFonts w:ascii="Symbol" w:hAnsi="Symbol" w:hint="default"/>
      </w:rPr>
    </w:lvl>
    <w:lvl w:ilvl="1" w:tplc="789EE30E">
      <w:start w:val="1"/>
      <w:numFmt w:val="bullet"/>
      <w:lvlText w:val="o"/>
      <w:lvlJc w:val="left"/>
      <w:pPr>
        <w:ind w:left="1440" w:hanging="360"/>
      </w:pPr>
      <w:rPr>
        <w:rFonts w:ascii="Courier New" w:hAnsi="Courier New" w:hint="default"/>
      </w:rPr>
    </w:lvl>
    <w:lvl w:ilvl="2" w:tplc="15F4848C">
      <w:start w:val="1"/>
      <w:numFmt w:val="bullet"/>
      <w:lvlText w:val=""/>
      <w:lvlJc w:val="left"/>
      <w:pPr>
        <w:ind w:left="2160" w:hanging="360"/>
      </w:pPr>
      <w:rPr>
        <w:rFonts w:ascii="Wingdings" w:hAnsi="Wingdings" w:hint="default"/>
      </w:rPr>
    </w:lvl>
    <w:lvl w:ilvl="3" w:tplc="88EAF1D0">
      <w:start w:val="1"/>
      <w:numFmt w:val="bullet"/>
      <w:lvlText w:val=""/>
      <w:lvlJc w:val="left"/>
      <w:pPr>
        <w:ind w:left="2880" w:hanging="360"/>
      </w:pPr>
      <w:rPr>
        <w:rFonts w:ascii="Symbol" w:hAnsi="Symbol" w:hint="default"/>
      </w:rPr>
    </w:lvl>
    <w:lvl w:ilvl="4" w:tplc="69A69EFE">
      <w:start w:val="1"/>
      <w:numFmt w:val="bullet"/>
      <w:lvlText w:val="o"/>
      <w:lvlJc w:val="left"/>
      <w:pPr>
        <w:ind w:left="3600" w:hanging="360"/>
      </w:pPr>
      <w:rPr>
        <w:rFonts w:ascii="Courier New" w:hAnsi="Courier New" w:hint="default"/>
      </w:rPr>
    </w:lvl>
    <w:lvl w:ilvl="5" w:tplc="163C55E4">
      <w:start w:val="1"/>
      <w:numFmt w:val="bullet"/>
      <w:lvlText w:val=""/>
      <w:lvlJc w:val="left"/>
      <w:pPr>
        <w:ind w:left="4320" w:hanging="360"/>
      </w:pPr>
      <w:rPr>
        <w:rFonts w:ascii="Wingdings" w:hAnsi="Wingdings" w:hint="default"/>
      </w:rPr>
    </w:lvl>
    <w:lvl w:ilvl="6" w:tplc="76FC250C">
      <w:start w:val="1"/>
      <w:numFmt w:val="bullet"/>
      <w:lvlText w:val=""/>
      <w:lvlJc w:val="left"/>
      <w:pPr>
        <w:ind w:left="5040" w:hanging="360"/>
      </w:pPr>
      <w:rPr>
        <w:rFonts w:ascii="Symbol" w:hAnsi="Symbol" w:hint="default"/>
      </w:rPr>
    </w:lvl>
    <w:lvl w:ilvl="7" w:tplc="9AC63736">
      <w:start w:val="1"/>
      <w:numFmt w:val="bullet"/>
      <w:lvlText w:val="o"/>
      <w:lvlJc w:val="left"/>
      <w:pPr>
        <w:ind w:left="5760" w:hanging="360"/>
      </w:pPr>
      <w:rPr>
        <w:rFonts w:ascii="Courier New" w:hAnsi="Courier New" w:hint="default"/>
      </w:rPr>
    </w:lvl>
    <w:lvl w:ilvl="8" w:tplc="85F488E0">
      <w:start w:val="1"/>
      <w:numFmt w:val="bullet"/>
      <w:lvlText w:val=""/>
      <w:lvlJc w:val="left"/>
      <w:pPr>
        <w:ind w:left="6480" w:hanging="360"/>
      </w:pPr>
      <w:rPr>
        <w:rFonts w:ascii="Wingdings" w:hAnsi="Wingdings" w:hint="default"/>
      </w:rPr>
    </w:lvl>
  </w:abstractNum>
  <w:abstractNum w:abstractNumId="2" w15:restartNumberingAfterBreak="0">
    <w:nsid w:val="266F53E3"/>
    <w:multiLevelType w:val="hybridMultilevel"/>
    <w:tmpl w:val="85BCE860"/>
    <w:lvl w:ilvl="0" w:tplc="2E5A9A82">
      <w:start w:val="1"/>
      <w:numFmt w:val="decimal"/>
      <w:lvlText w:val="%1."/>
      <w:lvlJc w:val="left"/>
      <w:pPr>
        <w:ind w:left="360" w:hanging="360"/>
      </w:pPr>
    </w:lvl>
    <w:lvl w:ilvl="1" w:tplc="D244279E">
      <w:start w:val="1"/>
      <w:numFmt w:val="lowerLetter"/>
      <w:lvlText w:val="%2."/>
      <w:lvlJc w:val="left"/>
      <w:pPr>
        <w:ind w:left="1080" w:hanging="360"/>
      </w:pPr>
    </w:lvl>
    <w:lvl w:ilvl="2" w:tplc="24621AFC">
      <w:start w:val="1"/>
      <w:numFmt w:val="lowerRoman"/>
      <w:lvlText w:val="%3."/>
      <w:lvlJc w:val="right"/>
      <w:pPr>
        <w:ind w:left="1800" w:hanging="180"/>
      </w:pPr>
    </w:lvl>
    <w:lvl w:ilvl="3" w:tplc="7D0010D4">
      <w:start w:val="1"/>
      <w:numFmt w:val="decimal"/>
      <w:lvlText w:val="%4."/>
      <w:lvlJc w:val="left"/>
      <w:pPr>
        <w:ind w:left="2520" w:hanging="360"/>
      </w:pPr>
    </w:lvl>
    <w:lvl w:ilvl="4" w:tplc="DDD2744C">
      <w:start w:val="1"/>
      <w:numFmt w:val="lowerLetter"/>
      <w:lvlText w:val="%5."/>
      <w:lvlJc w:val="left"/>
      <w:pPr>
        <w:ind w:left="3240" w:hanging="360"/>
      </w:pPr>
    </w:lvl>
    <w:lvl w:ilvl="5" w:tplc="1590B246">
      <w:start w:val="1"/>
      <w:numFmt w:val="lowerRoman"/>
      <w:lvlText w:val="%6."/>
      <w:lvlJc w:val="right"/>
      <w:pPr>
        <w:ind w:left="3960" w:hanging="180"/>
      </w:pPr>
    </w:lvl>
    <w:lvl w:ilvl="6" w:tplc="B9B2822A">
      <w:start w:val="1"/>
      <w:numFmt w:val="decimal"/>
      <w:lvlText w:val="%7."/>
      <w:lvlJc w:val="left"/>
      <w:pPr>
        <w:ind w:left="4680" w:hanging="360"/>
      </w:pPr>
    </w:lvl>
    <w:lvl w:ilvl="7" w:tplc="26F6F3A6">
      <w:start w:val="1"/>
      <w:numFmt w:val="lowerLetter"/>
      <w:lvlText w:val="%8."/>
      <w:lvlJc w:val="left"/>
      <w:pPr>
        <w:ind w:left="5400" w:hanging="360"/>
      </w:pPr>
    </w:lvl>
    <w:lvl w:ilvl="8" w:tplc="D5DE5952">
      <w:start w:val="1"/>
      <w:numFmt w:val="lowerRoman"/>
      <w:lvlText w:val="%9."/>
      <w:lvlJc w:val="right"/>
      <w:pPr>
        <w:ind w:left="6120" w:hanging="180"/>
      </w:pPr>
    </w:lvl>
  </w:abstractNum>
  <w:abstractNum w:abstractNumId="3" w15:restartNumberingAfterBreak="0">
    <w:nsid w:val="272D7EBC"/>
    <w:multiLevelType w:val="hybridMultilevel"/>
    <w:tmpl w:val="94B2072C"/>
    <w:lvl w:ilvl="0" w:tplc="86D41690">
      <w:start w:val="1"/>
      <w:numFmt w:val="bullet"/>
      <w:lvlText w:val=""/>
      <w:lvlJc w:val="left"/>
      <w:pPr>
        <w:ind w:left="720" w:hanging="360"/>
      </w:pPr>
      <w:rPr>
        <w:rFonts w:ascii="Symbol" w:hAnsi="Symbol" w:hint="default"/>
      </w:rPr>
    </w:lvl>
    <w:lvl w:ilvl="1" w:tplc="D79E58D2">
      <w:start w:val="1"/>
      <w:numFmt w:val="bullet"/>
      <w:lvlText w:val="o"/>
      <w:lvlJc w:val="left"/>
      <w:pPr>
        <w:ind w:left="1440" w:hanging="360"/>
      </w:pPr>
      <w:rPr>
        <w:rFonts w:ascii="Courier New" w:hAnsi="Courier New" w:hint="default"/>
      </w:rPr>
    </w:lvl>
    <w:lvl w:ilvl="2" w:tplc="09AC568A">
      <w:start w:val="1"/>
      <w:numFmt w:val="bullet"/>
      <w:lvlText w:val=""/>
      <w:lvlJc w:val="left"/>
      <w:pPr>
        <w:ind w:left="2160" w:hanging="360"/>
      </w:pPr>
      <w:rPr>
        <w:rFonts w:ascii="Wingdings" w:hAnsi="Wingdings" w:hint="default"/>
      </w:rPr>
    </w:lvl>
    <w:lvl w:ilvl="3" w:tplc="7DC0B624">
      <w:start w:val="1"/>
      <w:numFmt w:val="bullet"/>
      <w:lvlText w:val=""/>
      <w:lvlJc w:val="left"/>
      <w:pPr>
        <w:ind w:left="2880" w:hanging="360"/>
      </w:pPr>
      <w:rPr>
        <w:rFonts w:ascii="Symbol" w:hAnsi="Symbol" w:hint="default"/>
      </w:rPr>
    </w:lvl>
    <w:lvl w:ilvl="4" w:tplc="1728D418">
      <w:start w:val="1"/>
      <w:numFmt w:val="bullet"/>
      <w:lvlText w:val="o"/>
      <w:lvlJc w:val="left"/>
      <w:pPr>
        <w:ind w:left="3600" w:hanging="360"/>
      </w:pPr>
      <w:rPr>
        <w:rFonts w:ascii="Courier New" w:hAnsi="Courier New" w:hint="default"/>
      </w:rPr>
    </w:lvl>
    <w:lvl w:ilvl="5" w:tplc="4BA6AB8A">
      <w:start w:val="1"/>
      <w:numFmt w:val="bullet"/>
      <w:lvlText w:val=""/>
      <w:lvlJc w:val="left"/>
      <w:pPr>
        <w:ind w:left="4320" w:hanging="360"/>
      </w:pPr>
      <w:rPr>
        <w:rFonts w:ascii="Wingdings" w:hAnsi="Wingdings" w:hint="default"/>
      </w:rPr>
    </w:lvl>
    <w:lvl w:ilvl="6" w:tplc="3786A2D8">
      <w:start w:val="1"/>
      <w:numFmt w:val="bullet"/>
      <w:lvlText w:val=""/>
      <w:lvlJc w:val="left"/>
      <w:pPr>
        <w:ind w:left="5040" w:hanging="360"/>
      </w:pPr>
      <w:rPr>
        <w:rFonts w:ascii="Symbol" w:hAnsi="Symbol" w:hint="default"/>
      </w:rPr>
    </w:lvl>
    <w:lvl w:ilvl="7" w:tplc="DC78A0D4">
      <w:start w:val="1"/>
      <w:numFmt w:val="bullet"/>
      <w:lvlText w:val="o"/>
      <w:lvlJc w:val="left"/>
      <w:pPr>
        <w:ind w:left="5760" w:hanging="360"/>
      </w:pPr>
      <w:rPr>
        <w:rFonts w:ascii="Courier New" w:hAnsi="Courier New" w:hint="default"/>
      </w:rPr>
    </w:lvl>
    <w:lvl w:ilvl="8" w:tplc="5B5078CE">
      <w:start w:val="1"/>
      <w:numFmt w:val="bullet"/>
      <w:lvlText w:val=""/>
      <w:lvlJc w:val="left"/>
      <w:pPr>
        <w:ind w:left="6480" w:hanging="360"/>
      </w:pPr>
      <w:rPr>
        <w:rFonts w:ascii="Wingdings" w:hAnsi="Wingdings" w:hint="default"/>
      </w:rPr>
    </w:lvl>
  </w:abstractNum>
  <w:abstractNum w:abstractNumId="4" w15:restartNumberingAfterBreak="0">
    <w:nsid w:val="2783DC89"/>
    <w:multiLevelType w:val="hybridMultilevel"/>
    <w:tmpl w:val="1B3411DE"/>
    <w:lvl w:ilvl="0" w:tplc="C8340262">
      <w:start w:val="1"/>
      <w:numFmt w:val="decimal"/>
      <w:lvlText w:val="%1."/>
      <w:lvlJc w:val="left"/>
      <w:pPr>
        <w:ind w:left="720" w:hanging="360"/>
      </w:pPr>
    </w:lvl>
    <w:lvl w:ilvl="1" w:tplc="DE68BDBE">
      <w:start w:val="1"/>
      <w:numFmt w:val="lowerLetter"/>
      <w:lvlText w:val="%2."/>
      <w:lvlJc w:val="left"/>
      <w:pPr>
        <w:ind w:left="1440" w:hanging="360"/>
      </w:pPr>
    </w:lvl>
    <w:lvl w:ilvl="2" w:tplc="96DE5556">
      <w:start w:val="1"/>
      <w:numFmt w:val="lowerRoman"/>
      <w:lvlText w:val="%3."/>
      <w:lvlJc w:val="right"/>
      <w:pPr>
        <w:ind w:left="2160" w:hanging="180"/>
      </w:pPr>
    </w:lvl>
    <w:lvl w:ilvl="3" w:tplc="5EF8A900">
      <w:start w:val="1"/>
      <w:numFmt w:val="decimal"/>
      <w:lvlText w:val="%4."/>
      <w:lvlJc w:val="left"/>
      <w:pPr>
        <w:ind w:left="2880" w:hanging="360"/>
      </w:pPr>
    </w:lvl>
    <w:lvl w:ilvl="4" w:tplc="E898A042">
      <w:start w:val="1"/>
      <w:numFmt w:val="lowerLetter"/>
      <w:lvlText w:val="%5."/>
      <w:lvlJc w:val="left"/>
      <w:pPr>
        <w:ind w:left="3600" w:hanging="360"/>
      </w:pPr>
    </w:lvl>
    <w:lvl w:ilvl="5" w:tplc="93CC9962">
      <w:start w:val="1"/>
      <w:numFmt w:val="lowerRoman"/>
      <w:lvlText w:val="%6."/>
      <w:lvlJc w:val="right"/>
      <w:pPr>
        <w:ind w:left="4320" w:hanging="180"/>
      </w:pPr>
    </w:lvl>
    <w:lvl w:ilvl="6" w:tplc="E5A8E51A">
      <w:start w:val="1"/>
      <w:numFmt w:val="decimal"/>
      <w:lvlText w:val="%7."/>
      <w:lvlJc w:val="left"/>
      <w:pPr>
        <w:ind w:left="5040" w:hanging="360"/>
      </w:pPr>
    </w:lvl>
    <w:lvl w:ilvl="7" w:tplc="A5F4187E">
      <w:start w:val="1"/>
      <w:numFmt w:val="lowerLetter"/>
      <w:lvlText w:val="%8."/>
      <w:lvlJc w:val="left"/>
      <w:pPr>
        <w:ind w:left="5760" w:hanging="360"/>
      </w:pPr>
    </w:lvl>
    <w:lvl w:ilvl="8" w:tplc="DB18B4D8">
      <w:start w:val="1"/>
      <w:numFmt w:val="lowerRoman"/>
      <w:lvlText w:val="%9."/>
      <w:lvlJc w:val="right"/>
      <w:pPr>
        <w:ind w:left="6480" w:hanging="180"/>
      </w:pPr>
    </w:lvl>
  </w:abstractNum>
  <w:abstractNum w:abstractNumId="5" w15:restartNumberingAfterBreak="0">
    <w:nsid w:val="2A60CEE3"/>
    <w:multiLevelType w:val="hybridMultilevel"/>
    <w:tmpl w:val="E702F932"/>
    <w:lvl w:ilvl="0" w:tplc="BE32FC0E">
      <w:start w:val="1"/>
      <w:numFmt w:val="bullet"/>
      <w:lvlText w:val=""/>
      <w:lvlJc w:val="left"/>
      <w:pPr>
        <w:ind w:left="720" w:hanging="360"/>
      </w:pPr>
      <w:rPr>
        <w:rFonts w:ascii="Symbol" w:hAnsi="Symbol" w:hint="default"/>
      </w:rPr>
    </w:lvl>
    <w:lvl w:ilvl="1" w:tplc="736C58F6">
      <w:start w:val="1"/>
      <w:numFmt w:val="bullet"/>
      <w:lvlText w:val="o"/>
      <w:lvlJc w:val="left"/>
      <w:pPr>
        <w:ind w:left="1440" w:hanging="360"/>
      </w:pPr>
      <w:rPr>
        <w:rFonts w:ascii="Courier New" w:hAnsi="Courier New" w:hint="default"/>
      </w:rPr>
    </w:lvl>
    <w:lvl w:ilvl="2" w:tplc="310CECC8">
      <w:start w:val="1"/>
      <w:numFmt w:val="bullet"/>
      <w:lvlText w:val=""/>
      <w:lvlJc w:val="left"/>
      <w:pPr>
        <w:ind w:left="2160" w:hanging="360"/>
      </w:pPr>
      <w:rPr>
        <w:rFonts w:ascii="Wingdings" w:hAnsi="Wingdings" w:hint="default"/>
      </w:rPr>
    </w:lvl>
    <w:lvl w:ilvl="3" w:tplc="3A9A7B36">
      <w:start w:val="1"/>
      <w:numFmt w:val="bullet"/>
      <w:lvlText w:val=""/>
      <w:lvlJc w:val="left"/>
      <w:pPr>
        <w:ind w:left="2880" w:hanging="360"/>
      </w:pPr>
      <w:rPr>
        <w:rFonts w:ascii="Symbol" w:hAnsi="Symbol" w:hint="default"/>
      </w:rPr>
    </w:lvl>
    <w:lvl w:ilvl="4" w:tplc="523AE668">
      <w:start w:val="1"/>
      <w:numFmt w:val="bullet"/>
      <w:lvlText w:val="o"/>
      <w:lvlJc w:val="left"/>
      <w:pPr>
        <w:ind w:left="3600" w:hanging="360"/>
      </w:pPr>
      <w:rPr>
        <w:rFonts w:ascii="Courier New" w:hAnsi="Courier New" w:hint="default"/>
      </w:rPr>
    </w:lvl>
    <w:lvl w:ilvl="5" w:tplc="A8400896">
      <w:start w:val="1"/>
      <w:numFmt w:val="bullet"/>
      <w:lvlText w:val=""/>
      <w:lvlJc w:val="left"/>
      <w:pPr>
        <w:ind w:left="4320" w:hanging="360"/>
      </w:pPr>
      <w:rPr>
        <w:rFonts w:ascii="Wingdings" w:hAnsi="Wingdings" w:hint="default"/>
      </w:rPr>
    </w:lvl>
    <w:lvl w:ilvl="6" w:tplc="B574C396">
      <w:start w:val="1"/>
      <w:numFmt w:val="bullet"/>
      <w:lvlText w:val=""/>
      <w:lvlJc w:val="left"/>
      <w:pPr>
        <w:ind w:left="5040" w:hanging="360"/>
      </w:pPr>
      <w:rPr>
        <w:rFonts w:ascii="Symbol" w:hAnsi="Symbol" w:hint="default"/>
      </w:rPr>
    </w:lvl>
    <w:lvl w:ilvl="7" w:tplc="FC1C407E">
      <w:start w:val="1"/>
      <w:numFmt w:val="bullet"/>
      <w:lvlText w:val="o"/>
      <w:lvlJc w:val="left"/>
      <w:pPr>
        <w:ind w:left="5760" w:hanging="360"/>
      </w:pPr>
      <w:rPr>
        <w:rFonts w:ascii="Courier New" w:hAnsi="Courier New" w:hint="default"/>
      </w:rPr>
    </w:lvl>
    <w:lvl w:ilvl="8" w:tplc="6D48FE9C">
      <w:start w:val="1"/>
      <w:numFmt w:val="bullet"/>
      <w:lvlText w:val=""/>
      <w:lvlJc w:val="left"/>
      <w:pPr>
        <w:ind w:left="6480" w:hanging="360"/>
      </w:pPr>
      <w:rPr>
        <w:rFonts w:ascii="Wingdings" w:hAnsi="Wingdings" w:hint="default"/>
      </w:rPr>
    </w:lvl>
  </w:abstractNum>
  <w:abstractNum w:abstractNumId="6" w15:restartNumberingAfterBreak="0">
    <w:nsid w:val="2DE4CFA1"/>
    <w:multiLevelType w:val="hybridMultilevel"/>
    <w:tmpl w:val="2938D174"/>
    <w:lvl w:ilvl="0" w:tplc="DF7642EA">
      <w:start w:val="1"/>
      <w:numFmt w:val="decimal"/>
      <w:lvlText w:val="%1."/>
      <w:lvlJc w:val="left"/>
      <w:pPr>
        <w:ind w:left="360" w:hanging="360"/>
      </w:pPr>
    </w:lvl>
    <w:lvl w:ilvl="1" w:tplc="560ED680">
      <w:start w:val="1"/>
      <w:numFmt w:val="lowerLetter"/>
      <w:lvlText w:val="%2."/>
      <w:lvlJc w:val="left"/>
      <w:pPr>
        <w:ind w:left="1080" w:hanging="360"/>
      </w:pPr>
    </w:lvl>
    <w:lvl w:ilvl="2" w:tplc="9B0EDAA4">
      <w:start w:val="1"/>
      <w:numFmt w:val="lowerRoman"/>
      <w:lvlText w:val="%3."/>
      <w:lvlJc w:val="right"/>
      <w:pPr>
        <w:ind w:left="1800" w:hanging="180"/>
      </w:pPr>
    </w:lvl>
    <w:lvl w:ilvl="3" w:tplc="76FC3E3C">
      <w:start w:val="1"/>
      <w:numFmt w:val="decimal"/>
      <w:lvlText w:val="%4."/>
      <w:lvlJc w:val="left"/>
      <w:pPr>
        <w:ind w:left="2520" w:hanging="360"/>
      </w:pPr>
    </w:lvl>
    <w:lvl w:ilvl="4" w:tplc="F6F6CD1C">
      <w:start w:val="1"/>
      <w:numFmt w:val="lowerLetter"/>
      <w:lvlText w:val="%5."/>
      <w:lvlJc w:val="left"/>
      <w:pPr>
        <w:ind w:left="3240" w:hanging="360"/>
      </w:pPr>
    </w:lvl>
    <w:lvl w:ilvl="5" w:tplc="6B1EFA94">
      <w:start w:val="1"/>
      <w:numFmt w:val="lowerRoman"/>
      <w:lvlText w:val="%6."/>
      <w:lvlJc w:val="right"/>
      <w:pPr>
        <w:ind w:left="3960" w:hanging="180"/>
      </w:pPr>
    </w:lvl>
    <w:lvl w:ilvl="6" w:tplc="89C85614">
      <w:start w:val="1"/>
      <w:numFmt w:val="decimal"/>
      <w:lvlText w:val="%7."/>
      <w:lvlJc w:val="left"/>
      <w:pPr>
        <w:ind w:left="4680" w:hanging="360"/>
      </w:pPr>
    </w:lvl>
    <w:lvl w:ilvl="7" w:tplc="98A09810">
      <w:start w:val="1"/>
      <w:numFmt w:val="lowerLetter"/>
      <w:lvlText w:val="%8."/>
      <w:lvlJc w:val="left"/>
      <w:pPr>
        <w:ind w:left="5400" w:hanging="360"/>
      </w:pPr>
    </w:lvl>
    <w:lvl w:ilvl="8" w:tplc="3E8C129E">
      <w:start w:val="1"/>
      <w:numFmt w:val="lowerRoman"/>
      <w:lvlText w:val="%9."/>
      <w:lvlJc w:val="right"/>
      <w:pPr>
        <w:ind w:left="6120" w:hanging="180"/>
      </w:pPr>
    </w:lvl>
  </w:abstractNum>
  <w:abstractNum w:abstractNumId="7" w15:restartNumberingAfterBreak="0">
    <w:nsid w:val="382F77CF"/>
    <w:multiLevelType w:val="hybridMultilevel"/>
    <w:tmpl w:val="ECA4EC1C"/>
    <w:lvl w:ilvl="0" w:tplc="78C821DA">
      <w:start w:val="1"/>
      <w:numFmt w:val="decimal"/>
      <w:lvlText w:val="%1."/>
      <w:lvlJc w:val="left"/>
      <w:pPr>
        <w:ind w:left="360" w:hanging="360"/>
      </w:pPr>
    </w:lvl>
    <w:lvl w:ilvl="1" w:tplc="28E8C1FA">
      <w:start w:val="1"/>
      <w:numFmt w:val="lowerLetter"/>
      <w:lvlText w:val="%2."/>
      <w:lvlJc w:val="left"/>
      <w:pPr>
        <w:ind w:left="1080" w:hanging="360"/>
      </w:pPr>
    </w:lvl>
    <w:lvl w:ilvl="2" w:tplc="40FA3FFC">
      <w:start w:val="1"/>
      <w:numFmt w:val="lowerRoman"/>
      <w:lvlText w:val="%3."/>
      <w:lvlJc w:val="right"/>
      <w:pPr>
        <w:ind w:left="1800" w:hanging="180"/>
      </w:pPr>
    </w:lvl>
    <w:lvl w:ilvl="3" w:tplc="1090A6E6">
      <w:start w:val="1"/>
      <w:numFmt w:val="decimal"/>
      <w:lvlText w:val="%4."/>
      <w:lvlJc w:val="left"/>
      <w:pPr>
        <w:ind w:left="2520" w:hanging="360"/>
      </w:pPr>
    </w:lvl>
    <w:lvl w:ilvl="4" w:tplc="591AA020">
      <w:start w:val="1"/>
      <w:numFmt w:val="lowerLetter"/>
      <w:lvlText w:val="%5."/>
      <w:lvlJc w:val="left"/>
      <w:pPr>
        <w:ind w:left="3240" w:hanging="360"/>
      </w:pPr>
    </w:lvl>
    <w:lvl w:ilvl="5" w:tplc="5E240978">
      <w:start w:val="1"/>
      <w:numFmt w:val="lowerRoman"/>
      <w:lvlText w:val="%6."/>
      <w:lvlJc w:val="right"/>
      <w:pPr>
        <w:ind w:left="3960" w:hanging="180"/>
      </w:pPr>
    </w:lvl>
    <w:lvl w:ilvl="6" w:tplc="9C46A340">
      <w:start w:val="1"/>
      <w:numFmt w:val="decimal"/>
      <w:lvlText w:val="%7."/>
      <w:lvlJc w:val="left"/>
      <w:pPr>
        <w:ind w:left="4680" w:hanging="360"/>
      </w:pPr>
    </w:lvl>
    <w:lvl w:ilvl="7" w:tplc="71D2F2D6">
      <w:start w:val="1"/>
      <w:numFmt w:val="lowerLetter"/>
      <w:lvlText w:val="%8."/>
      <w:lvlJc w:val="left"/>
      <w:pPr>
        <w:ind w:left="5400" w:hanging="360"/>
      </w:pPr>
    </w:lvl>
    <w:lvl w:ilvl="8" w:tplc="BF50F93E">
      <w:start w:val="1"/>
      <w:numFmt w:val="lowerRoman"/>
      <w:lvlText w:val="%9."/>
      <w:lvlJc w:val="right"/>
      <w:pPr>
        <w:ind w:left="6120" w:hanging="180"/>
      </w:pPr>
    </w:lvl>
  </w:abstractNum>
  <w:abstractNum w:abstractNumId="8" w15:restartNumberingAfterBreak="0">
    <w:nsid w:val="3C287563"/>
    <w:multiLevelType w:val="hybridMultilevel"/>
    <w:tmpl w:val="5888D024"/>
    <w:lvl w:ilvl="0" w:tplc="9EE424F4">
      <w:start w:val="1"/>
      <w:numFmt w:val="decimal"/>
      <w:lvlText w:val="%1."/>
      <w:lvlJc w:val="left"/>
      <w:pPr>
        <w:ind w:left="720" w:hanging="360"/>
      </w:pPr>
    </w:lvl>
    <w:lvl w:ilvl="1" w:tplc="F04C5B6A">
      <w:start w:val="1"/>
      <w:numFmt w:val="lowerLetter"/>
      <w:lvlText w:val="%2."/>
      <w:lvlJc w:val="left"/>
      <w:pPr>
        <w:ind w:left="1440" w:hanging="360"/>
      </w:pPr>
    </w:lvl>
    <w:lvl w:ilvl="2" w:tplc="52E2140A">
      <w:start w:val="1"/>
      <w:numFmt w:val="lowerRoman"/>
      <w:lvlText w:val="%3."/>
      <w:lvlJc w:val="right"/>
      <w:pPr>
        <w:ind w:left="2160" w:hanging="180"/>
      </w:pPr>
    </w:lvl>
    <w:lvl w:ilvl="3" w:tplc="0276AEE8">
      <w:start w:val="1"/>
      <w:numFmt w:val="decimal"/>
      <w:lvlText w:val="%4."/>
      <w:lvlJc w:val="left"/>
      <w:pPr>
        <w:ind w:left="2880" w:hanging="360"/>
      </w:pPr>
    </w:lvl>
    <w:lvl w:ilvl="4" w:tplc="82464316">
      <w:start w:val="1"/>
      <w:numFmt w:val="lowerLetter"/>
      <w:lvlText w:val="%5."/>
      <w:lvlJc w:val="left"/>
      <w:pPr>
        <w:ind w:left="3600" w:hanging="360"/>
      </w:pPr>
    </w:lvl>
    <w:lvl w:ilvl="5" w:tplc="F3F23E5E">
      <w:start w:val="1"/>
      <w:numFmt w:val="lowerRoman"/>
      <w:lvlText w:val="%6."/>
      <w:lvlJc w:val="right"/>
      <w:pPr>
        <w:ind w:left="4320" w:hanging="180"/>
      </w:pPr>
    </w:lvl>
    <w:lvl w:ilvl="6" w:tplc="2C2AB68E">
      <w:start w:val="1"/>
      <w:numFmt w:val="decimal"/>
      <w:lvlText w:val="%7."/>
      <w:lvlJc w:val="left"/>
      <w:pPr>
        <w:ind w:left="5040" w:hanging="360"/>
      </w:pPr>
    </w:lvl>
    <w:lvl w:ilvl="7" w:tplc="EFC4E1DE">
      <w:start w:val="1"/>
      <w:numFmt w:val="lowerLetter"/>
      <w:lvlText w:val="%8."/>
      <w:lvlJc w:val="left"/>
      <w:pPr>
        <w:ind w:left="5760" w:hanging="360"/>
      </w:pPr>
    </w:lvl>
    <w:lvl w:ilvl="8" w:tplc="BB702A50">
      <w:start w:val="1"/>
      <w:numFmt w:val="lowerRoman"/>
      <w:lvlText w:val="%9."/>
      <w:lvlJc w:val="right"/>
      <w:pPr>
        <w:ind w:left="6480" w:hanging="180"/>
      </w:pPr>
    </w:lvl>
  </w:abstractNum>
  <w:abstractNum w:abstractNumId="9" w15:restartNumberingAfterBreak="0">
    <w:nsid w:val="3D1AF486"/>
    <w:multiLevelType w:val="hybridMultilevel"/>
    <w:tmpl w:val="447CA456"/>
    <w:lvl w:ilvl="0" w:tplc="2B42CF86">
      <w:start w:val="1"/>
      <w:numFmt w:val="bullet"/>
      <w:lvlText w:val=""/>
      <w:lvlJc w:val="left"/>
      <w:pPr>
        <w:ind w:left="720" w:hanging="360"/>
      </w:pPr>
      <w:rPr>
        <w:rFonts w:ascii="Symbol" w:hAnsi="Symbol" w:hint="default"/>
      </w:rPr>
    </w:lvl>
    <w:lvl w:ilvl="1" w:tplc="D36C5184">
      <w:start w:val="1"/>
      <w:numFmt w:val="bullet"/>
      <w:lvlText w:val="o"/>
      <w:lvlJc w:val="left"/>
      <w:pPr>
        <w:ind w:left="1440" w:hanging="360"/>
      </w:pPr>
      <w:rPr>
        <w:rFonts w:ascii="Courier New" w:hAnsi="Courier New" w:hint="default"/>
      </w:rPr>
    </w:lvl>
    <w:lvl w:ilvl="2" w:tplc="83ACE98A">
      <w:start w:val="1"/>
      <w:numFmt w:val="bullet"/>
      <w:lvlText w:val=""/>
      <w:lvlJc w:val="left"/>
      <w:pPr>
        <w:ind w:left="2160" w:hanging="360"/>
      </w:pPr>
      <w:rPr>
        <w:rFonts w:ascii="Wingdings" w:hAnsi="Wingdings" w:hint="default"/>
      </w:rPr>
    </w:lvl>
    <w:lvl w:ilvl="3" w:tplc="F7EEF952">
      <w:start w:val="1"/>
      <w:numFmt w:val="bullet"/>
      <w:lvlText w:val=""/>
      <w:lvlJc w:val="left"/>
      <w:pPr>
        <w:ind w:left="2880" w:hanging="360"/>
      </w:pPr>
      <w:rPr>
        <w:rFonts w:ascii="Symbol" w:hAnsi="Symbol" w:hint="default"/>
      </w:rPr>
    </w:lvl>
    <w:lvl w:ilvl="4" w:tplc="41BA0FDE">
      <w:start w:val="1"/>
      <w:numFmt w:val="bullet"/>
      <w:lvlText w:val="o"/>
      <w:lvlJc w:val="left"/>
      <w:pPr>
        <w:ind w:left="3600" w:hanging="360"/>
      </w:pPr>
      <w:rPr>
        <w:rFonts w:ascii="Courier New" w:hAnsi="Courier New" w:hint="default"/>
      </w:rPr>
    </w:lvl>
    <w:lvl w:ilvl="5" w:tplc="2F2ACD5E">
      <w:start w:val="1"/>
      <w:numFmt w:val="bullet"/>
      <w:lvlText w:val=""/>
      <w:lvlJc w:val="left"/>
      <w:pPr>
        <w:ind w:left="4320" w:hanging="360"/>
      </w:pPr>
      <w:rPr>
        <w:rFonts w:ascii="Wingdings" w:hAnsi="Wingdings" w:hint="default"/>
      </w:rPr>
    </w:lvl>
    <w:lvl w:ilvl="6" w:tplc="210C35EE">
      <w:start w:val="1"/>
      <w:numFmt w:val="bullet"/>
      <w:lvlText w:val=""/>
      <w:lvlJc w:val="left"/>
      <w:pPr>
        <w:ind w:left="5040" w:hanging="360"/>
      </w:pPr>
      <w:rPr>
        <w:rFonts w:ascii="Symbol" w:hAnsi="Symbol" w:hint="default"/>
      </w:rPr>
    </w:lvl>
    <w:lvl w:ilvl="7" w:tplc="39EC8FD4">
      <w:start w:val="1"/>
      <w:numFmt w:val="bullet"/>
      <w:lvlText w:val="o"/>
      <w:lvlJc w:val="left"/>
      <w:pPr>
        <w:ind w:left="5760" w:hanging="360"/>
      </w:pPr>
      <w:rPr>
        <w:rFonts w:ascii="Courier New" w:hAnsi="Courier New" w:hint="default"/>
      </w:rPr>
    </w:lvl>
    <w:lvl w:ilvl="8" w:tplc="6038D4B4">
      <w:start w:val="1"/>
      <w:numFmt w:val="bullet"/>
      <w:lvlText w:val=""/>
      <w:lvlJc w:val="left"/>
      <w:pPr>
        <w:ind w:left="6480" w:hanging="360"/>
      </w:pPr>
      <w:rPr>
        <w:rFonts w:ascii="Wingdings" w:hAnsi="Wingdings" w:hint="default"/>
      </w:rPr>
    </w:lvl>
  </w:abstractNum>
  <w:abstractNum w:abstractNumId="10" w15:restartNumberingAfterBreak="0">
    <w:nsid w:val="3EDA1CA6"/>
    <w:multiLevelType w:val="hybridMultilevel"/>
    <w:tmpl w:val="5FA0EB3C"/>
    <w:lvl w:ilvl="0" w:tplc="1A5A3A4E">
      <w:start w:val="1"/>
      <w:numFmt w:val="decimal"/>
      <w:lvlText w:val="%1."/>
      <w:lvlJc w:val="left"/>
      <w:pPr>
        <w:ind w:left="720" w:hanging="360"/>
      </w:pPr>
    </w:lvl>
    <w:lvl w:ilvl="1" w:tplc="112E65D0">
      <w:start w:val="1"/>
      <w:numFmt w:val="lowerLetter"/>
      <w:lvlText w:val="%2."/>
      <w:lvlJc w:val="left"/>
      <w:pPr>
        <w:ind w:left="1440" w:hanging="360"/>
      </w:pPr>
    </w:lvl>
    <w:lvl w:ilvl="2" w:tplc="7922A240">
      <w:start w:val="1"/>
      <w:numFmt w:val="lowerRoman"/>
      <w:lvlText w:val="%3."/>
      <w:lvlJc w:val="right"/>
      <w:pPr>
        <w:ind w:left="2160" w:hanging="180"/>
      </w:pPr>
    </w:lvl>
    <w:lvl w:ilvl="3" w:tplc="DD1AE528">
      <w:start w:val="1"/>
      <w:numFmt w:val="decimal"/>
      <w:lvlText w:val="%4."/>
      <w:lvlJc w:val="left"/>
      <w:pPr>
        <w:ind w:left="2880" w:hanging="360"/>
      </w:pPr>
    </w:lvl>
    <w:lvl w:ilvl="4" w:tplc="B21C503E">
      <w:start w:val="1"/>
      <w:numFmt w:val="lowerLetter"/>
      <w:lvlText w:val="%5."/>
      <w:lvlJc w:val="left"/>
      <w:pPr>
        <w:ind w:left="3600" w:hanging="360"/>
      </w:pPr>
    </w:lvl>
    <w:lvl w:ilvl="5" w:tplc="ECC01392">
      <w:start w:val="1"/>
      <w:numFmt w:val="lowerRoman"/>
      <w:lvlText w:val="%6."/>
      <w:lvlJc w:val="right"/>
      <w:pPr>
        <w:ind w:left="4320" w:hanging="180"/>
      </w:pPr>
    </w:lvl>
    <w:lvl w:ilvl="6" w:tplc="2390AE62">
      <w:start w:val="1"/>
      <w:numFmt w:val="decimal"/>
      <w:lvlText w:val="%7."/>
      <w:lvlJc w:val="left"/>
      <w:pPr>
        <w:ind w:left="5040" w:hanging="360"/>
      </w:pPr>
    </w:lvl>
    <w:lvl w:ilvl="7" w:tplc="9530E2BE">
      <w:start w:val="1"/>
      <w:numFmt w:val="lowerLetter"/>
      <w:lvlText w:val="%8."/>
      <w:lvlJc w:val="left"/>
      <w:pPr>
        <w:ind w:left="5760" w:hanging="360"/>
      </w:pPr>
    </w:lvl>
    <w:lvl w:ilvl="8" w:tplc="445E1CE8">
      <w:start w:val="1"/>
      <w:numFmt w:val="lowerRoman"/>
      <w:lvlText w:val="%9."/>
      <w:lvlJc w:val="right"/>
      <w:pPr>
        <w:ind w:left="6480" w:hanging="180"/>
      </w:pPr>
    </w:lvl>
  </w:abstractNum>
  <w:abstractNum w:abstractNumId="11" w15:restartNumberingAfterBreak="0">
    <w:nsid w:val="3EF5510F"/>
    <w:multiLevelType w:val="hybridMultilevel"/>
    <w:tmpl w:val="0C3A8AB2"/>
    <w:lvl w:ilvl="0" w:tplc="34B2F0C2">
      <w:start w:val="1"/>
      <w:numFmt w:val="bullet"/>
      <w:lvlText w:val=""/>
      <w:lvlJc w:val="left"/>
      <w:pPr>
        <w:ind w:left="720" w:hanging="360"/>
      </w:pPr>
      <w:rPr>
        <w:rFonts w:ascii="Symbol" w:hAnsi="Symbol" w:hint="default"/>
      </w:rPr>
    </w:lvl>
    <w:lvl w:ilvl="1" w:tplc="0394A214">
      <w:start w:val="1"/>
      <w:numFmt w:val="bullet"/>
      <w:lvlText w:val="o"/>
      <w:lvlJc w:val="left"/>
      <w:pPr>
        <w:ind w:left="1440" w:hanging="360"/>
      </w:pPr>
      <w:rPr>
        <w:rFonts w:ascii="Courier New" w:hAnsi="Courier New" w:hint="default"/>
      </w:rPr>
    </w:lvl>
    <w:lvl w:ilvl="2" w:tplc="44D8799E">
      <w:start w:val="1"/>
      <w:numFmt w:val="bullet"/>
      <w:lvlText w:val=""/>
      <w:lvlJc w:val="left"/>
      <w:pPr>
        <w:ind w:left="2160" w:hanging="360"/>
      </w:pPr>
      <w:rPr>
        <w:rFonts w:ascii="Wingdings" w:hAnsi="Wingdings" w:hint="default"/>
      </w:rPr>
    </w:lvl>
    <w:lvl w:ilvl="3" w:tplc="14D47EF4">
      <w:start w:val="1"/>
      <w:numFmt w:val="bullet"/>
      <w:lvlText w:val=""/>
      <w:lvlJc w:val="left"/>
      <w:pPr>
        <w:ind w:left="2880" w:hanging="360"/>
      </w:pPr>
      <w:rPr>
        <w:rFonts w:ascii="Symbol" w:hAnsi="Symbol" w:hint="default"/>
      </w:rPr>
    </w:lvl>
    <w:lvl w:ilvl="4" w:tplc="B63CD40E">
      <w:start w:val="1"/>
      <w:numFmt w:val="bullet"/>
      <w:lvlText w:val="o"/>
      <w:lvlJc w:val="left"/>
      <w:pPr>
        <w:ind w:left="3600" w:hanging="360"/>
      </w:pPr>
      <w:rPr>
        <w:rFonts w:ascii="Courier New" w:hAnsi="Courier New" w:hint="default"/>
      </w:rPr>
    </w:lvl>
    <w:lvl w:ilvl="5" w:tplc="AD3A2A10">
      <w:start w:val="1"/>
      <w:numFmt w:val="bullet"/>
      <w:lvlText w:val=""/>
      <w:lvlJc w:val="left"/>
      <w:pPr>
        <w:ind w:left="4320" w:hanging="360"/>
      </w:pPr>
      <w:rPr>
        <w:rFonts w:ascii="Wingdings" w:hAnsi="Wingdings" w:hint="default"/>
      </w:rPr>
    </w:lvl>
    <w:lvl w:ilvl="6" w:tplc="34F64EDC">
      <w:start w:val="1"/>
      <w:numFmt w:val="bullet"/>
      <w:lvlText w:val=""/>
      <w:lvlJc w:val="left"/>
      <w:pPr>
        <w:ind w:left="5040" w:hanging="360"/>
      </w:pPr>
      <w:rPr>
        <w:rFonts w:ascii="Symbol" w:hAnsi="Symbol" w:hint="default"/>
      </w:rPr>
    </w:lvl>
    <w:lvl w:ilvl="7" w:tplc="9F6A4618">
      <w:start w:val="1"/>
      <w:numFmt w:val="bullet"/>
      <w:lvlText w:val="o"/>
      <w:lvlJc w:val="left"/>
      <w:pPr>
        <w:ind w:left="5760" w:hanging="360"/>
      </w:pPr>
      <w:rPr>
        <w:rFonts w:ascii="Courier New" w:hAnsi="Courier New" w:hint="default"/>
      </w:rPr>
    </w:lvl>
    <w:lvl w:ilvl="8" w:tplc="59CEA4FA">
      <w:start w:val="1"/>
      <w:numFmt w:val="bullet"/>
      <w:lvlText w:val=""/>
      <w:lvlJc w:val="left"/>
      <w:pPr>
        <w:ind w:left="6480" w:hanging="360"/>
      </w:pPr>
      <w:rPr>
        <w:rFonts w:ascii="Wingdings" w:hAnsi="Wingdings" w:hint="default"/>
      </w:rPr>
    </w:lvl>
  </w:abstractNum>
  <w:abstractNum w:abstractNumId="12" w15:restartNumberingAfterBreak="0">
    <w:nsid w:val="42FD752A"/>
    <w:multiLevelType w:val="hybridMultilevel"/>
    <w:tmpl w:val="96E674BE"/>
    <w:lvl w:ilvl="0" w:tplc="2216212A">
      <w:start w:val="1"/>
      <w:numFmt w:val="bullet"/>
      <w:lvlText w:val=""/>
      <w:lvlJc w:val="left"/>
      <w:pPr>
        <w:ind w:left="720" w:hanging="360"/>
      </w:pPr>
      <w:rPr>
        <w:rFonts w:ascii="Symbol" w:hAnsi="Symbol" w:hint="default"/>
      </w:rPr>
    </w:lvl>
    <w:lvl w:ilvl="1" w:tplc="BBAE950A">
      <w:start w:val="1"/>
      <w:numFmt w:val="bullet"/>
      <w:lvlText w:val="o"/>
      <w:lvlJc w:val="left"/>
      <w:pPr>
        <w:ind w:left="1440" w:hanging="360"/>
      </w:pPr>
      <w:rPr>
        <w:rFonts w:ascii="Courier New" w:hAnsi="Courier New" w:hint="default"/>
      </w:rPr>
    </w:lvl>
    <w:lvl w:ilvl="2" w:tplc="3B965990">
      <w:start w:val="1"/>
      <w:numFmt w:val="bullet"/>
      <w:lvlText w:val=""/>
      <w:lvlJc w:val="left"/>
      <w:pPr>
        <w:ind w:left="2160" w:hanging="360"/>
      </w:pPr>
      <w:rPr>
        <w:rFonts w:ascii="Wingdings" w:hAnsi="Wingdings" w:hint="default"/>
      </w:rPr>
    </w:lvl>
    <w:lvl w:ilvl="3" w:tplc="83EC9B58">
      <w:start w:val="1"/>
      <w:numFmt w:val="bullet"/>
      <w:lvlText w:val=""/>
      <w:lvlJc w:val="left"/>
      <w:pPr>
        <w:ind w:left="2880" w:hanging="360"/>
      </w:pPr>
      <w:rPr>
        <w:rFonts w:ascii="Symbol" w:hAnsi="Symbol" w:hint="default"/>
      </w:rPr>
    </w:lvl>
    <w:lvl w:ilvl="4" w:tplc="F0B00FEE">
      <w:start w:val="1"/>
      <w:numFmt w:val="bullet"/>
      <w:lvlText w:val="o"/>
      <w:lvlJc w:val="left"/>
      <w:pPr>
        <w:ind w:left="3600" w:hanging="360"/>
      </w:pPr>
      <w:rPr>
        <w:rFonts w:ascii="Courier New" w:hAnsi="Courier New" w:hint="default"/>
      </w:rPr>
    </w:lvl>
    <w:lvl w:ilvl="5" w:tplc="6726AFA2">
      <w:start w:val="1"/>
      <w:numFmt w:val="bullet"/>
      <w:lvlText w:val=""/>
      <w:lvlJc w:val="left"/>
      <w:pPr>
        <w:ind w:left="4320" w:hanging="360"/>
      </w:pPr>
      <w:rPr>
        <w:rFonts w:ascii="Wingdings" w:hAnsi="Wingdings" w:hint="default"/>
      </w:rPr>
    </w:lvl>
    <w:lvl w:ilvl="6" w:tplc="7FB249B6">
      <w:start w:val="1"/>
      <w:numFmt w:val="bullet"/>
      <w:lvlText w:val=""/>
      <w:lvlJc w:val="left"/>
      <w:pPr>
        <w:ind w:left="5040" w:hanging="360"/>
      </w:pPr>
      <w:rPr>
        <w:rFonts w:ascii="Symbol" w:hAnsi="Symbol" w:hint="default"/>
      </w:rPr>
    </w:lvl>
    <w:lvl w:ilvl="7" w:tplc="480E96E0">
      <w:start w:val="1"/>
      <w:numFmt w:val="bullet"/>
      <w:lvlText w:val="o"/>
      <w:lvlJc w:val="left"/>
      <w:pPr>
        <w:ind w:left="5760" w:hanging="360"/>
      </w:pPr>
      <w:rPr>
        <w:rFonts w:ascii="Courier New" w:hAnsi="Courier New" w:hint="default"/>
      </w:rPr>
    </w:lvl>
    <w:lvl w:ilvl="8" w:tplc="82E28564">
      <w:start w:val="1"/>
      <w:numFmt w:val="bullet"/>
      <w:lvlText w:val=""/>
      <w:lvlJc w:val="left"/>
      <w:pPr>
        <w:ind w:left="6480" w:hanging="360"/>
      </w:pPr>
      <w:rPr>
        <w:rFonts w:ascii="Wingdings" w:hAnsi="Wingdings" w:hint="default"/>
      </w:rPr>
    </w:lvl>
  </w:abstractNum>
  <w:abstractNum w:abstractNumId="13" w15:restartNumberingAfterBreak="0">
    <w:nsid w:val="45DF4C82"/>
    <w:multiLevelType w:val="hybridMultilevel"/>
    <w:tmpl w:val="16D098CE"/>
    <w:lvl w:ilvl="0" w:tplc="9120FD4A">
      <w:start w:val="1"/>
      <w:numFmt w:val="bullet"/>
      <w:lvlText w:val=""/>
      <w:lvlJc w:val="left"/>
      <w:pPr>
        <w:ind w:left="720" w:hanging="360"/>
      </w:pPr>
      <w:rPr>
        <w:rFonts w:ascii="Symbol" w:hAnsi="Symbol" w:hint="default"/>
      </w:rPr>
    </w:lvl>
    <w:lvl w:ilvl="1" w:tplc="9E30301A">
      <w:start w:val="1"/>
      <w:numFmt w:val="bullet"/>
      <w:lvlText w:val="o"/>
      <w:lvlJc w:val="left"/>
      <w:pPr>
        <w:ind w:left="1440" w:hanging="360"/>
      </w:pPr>
      <w:rPr>
        <w:rFonts w:ascii="Courier New" w:hAnsi="Courier New" w:hint="default"/>
      </w:rPr>
    </w:lvl>
    <w:lvl w:ilvl="2" w:tplc="CA7A4368">
      <w:start w:val="1"/>
      <w:numFmt w:val="bullet"/>
      <w:lvlText w:val=""/>
      <w:lvlJc w:val="left"/>
      <w:pPr>
        <w:ind w:left="2160" w:hanging="360"/>
      </w:pPr>
      <w:rPr>
        <w:rFonts w:ascii="Wingdings" w:hAnsi="Wingdings" w:hint="default"/>
      </w:rPr>
    </w:lvl>
    <w:lvl w:ilvl="3" w:tplc="3F2E2D0A">
      <w:start w:val="1"/>
      <w:numFmt w:val="bullet"/>
      <w:lvlText w:val=""/>
      <w:lvlJc w:val="left"/>
      <w:pPr>
        <w:ind w:left="2880" w:hanging="360"/>
      </w:pPr>
      <w:rPr>
        <w:rFonts w:ascii="Symbol" w:hAnsi="Symbol" w:hint="default"/>
      </w:rPr>
    </w:lvl>
    <w:lvl w:ilvl="4" w:tplc="3E548484">
      <w:start w:val="1"/>
      <w:numFmt w:val="bullet"/>
      <w:lvlText w:val="o"/>
      <w:lvlJc w:val="left"/>
      <w:pPr>
        <w:ind w:left="3600" w:hanging="360"/>
      </w:pPr>
      <w:rPr>
        <w:rFonts w:ascii="Courier New" w:hAnsi="Courier New" w:hint="default"/>
      </w:rPr>
    </w:lvl>
    <w:lvl w:ilvl="5" w:tplc="46963402">
      <w:start w:val="1"/>
      <w:numFmt w:val="bullet"/>
      <w:lvlText w:val=""/>
      <w:lvlJc w:val="left"/>
      <w:pPr>
        <w:ind w:left="4320" w:hanging="360"/>
      </w:pPr>
      <w:rPr>
        <w:rFonts w:ascii="Wingdings" w:hAnsi="Wingdings" w:hint="default"/>
      </w:rPr>
    </w:lvl>
    <w:lvl w:ilvl="6" w:tplc="B286515C">
      <w:start w:val="1"/>
      <w:numFmt w:val="bullet"/>
      <w:lvlText w:val=""/>
      <w:lvlJc w:val="left"/>
      <w:pPr>
        <w:ind w:left="5040" w:hanging="360"/>
      </w:pPr>
      <w:rPr>
        <w:rFonts w:ascii="Symbol" w:hAnsi="Symbol" w:hint="default"/>
      </w:rPr>
    </w:lvl>
    <w:lvl w:ilvl="7" w:tplc="CB6212BE">
      <w:start w:val="1"/>
      <w:numFmt w:val="bullet"/>
      <w:lvlText w:val="o"/>
      <w:lvlJc w:val="left"/>
      <w:pPr>
        <w:ind w:left="5760" w:hanging="360"/>
      </w:pPr>
      <w:rPr>
        <w:rFonts w:ascii="Courier New" w:hAnsi="Courier New" w:hint="default"/>
      </w:rPr>
    </w:lvl>
    <w:lvl w:ilvl="8" w:tplc="70EC6766">
      <w:start w:val="1"/>
      <w:numFmt w:val="bullet"/>
      <w:lvlText w:val=""/>
      <w:lvlJc w:val="left"/>
      <w:pPr>
        <w:ind w:left="6480" w:hanging="360"/>
      </w:pPr>
      <w:rPr>
        <w:rFonts w:ascii="Wingdings" w:hAnsi="Wingdings" w:hint="default"/>
      </w:rPr>
    </w:lvl>
  </w:abstractNum>
  <w:abstractNum w:abstractNumId="14" w15:restartNumberingAfterBreak="0">
    <w:nsid w:val="4A03BB3C"/>
    <w:multiLevelType w:val="hybridMultilevel"/>
    <w:tmpl w:val="91E68EE0"/>
    <w:lvl w:ilvl="0" w:tplc="9EDCFAC2">
      <w:start w:val="1"/>
      <w:numFmt w:val="decimal"/>
      <w:lvlText w:val="%1."/>
      <w:lvlJc w:val="left"/>
      <w:pPr>
        <w:ind w:left="720" w:hanging="360"/>
      </w:pPr>
    </w:lvl>
    <w:lvl w:ilvl="1" w:tplc="A6580AC8">
      <w:start w:val="1"/>
      <w:numFmt w:val="lowerLetter"/>
      <w:lvlText w:val="%2."/>
      <w:lvlJc w:val="left"/>
      <w:pPr>
        <w:ind w:left="1440" w:hanging="360"/>
      </w:pPr>
    </w:lvl>
    <w:lvl w:ilvl="2" w:tplc="08E224BA">
      <w:start w:val="1"/>
      <w:numFmt w:val="lowerRoman"/>
      <w:lvlText w:val="%3."/>
      <w:lvlJc w:val="right"/>
      <w:pPr>
        <w:ind w:left="2160" w:hanging="180"/>
      </w:pPr>
    </w:lvl>
    <w:lvl w:ilvl="3" w:tplc="65307B36">
      <w:start w:val="1"/>
      <w:numFmt w:val="decimal"/>
      <w:lvlText w:val="%4."/>
      <w:lvlJc w:val="left"/>
      <w:pPr>
        <w:ind w:left="2880" w:hanging="360"/>
      </w:pPr>
    </w:lvl>
    <w:lvl w:ilvl="4" w:tplc="53DA481C">
      <w:start w:val="1"/>
      <w:numFmt w:val="lowerLetter"/>
      <w:lvlText w:val="%5."/>
      <w:lvlJc w:val="left"/>
      <w:pPr>
        <w:ind w:left="3600" w:hanging="360"/>
      </w:pPr>
    </w:lvl>
    <w:lvl w:ilvl="5" w:tplc="F2322300">
      <w:start w:val="1"/>
      <w:numFmt w:val="lowerRoman"/>
      <w:lvlText w:val="%6."/>
      <w:lvlJc w:val="right"/>
      <w:pPr>
        <w:ind w:left="4320" w:hanging="180"/>
      </w:pPr>
    </w:lvl>
    <w:lvl w:ilvl="6" w:tplc="305A448A">
      <w:start w:val="1"/>
      <w:numFmt w:val="decimal"/>
      <w:lvlText w:val="%7."/>
      <w:lvlJc w:val="left"/>
      <w:pPr>
        <w:ind w:left="5040" w:hanging="360"/>
      </w:pPr>
    </w:lvl>
    <w:lvl w:ilvl="7" w:tplc="E3E0AEAA">
      <w:start w:val="1"/>
      <w:numFmt w:val="lowerLetter"/>
      <w:lvlText w:val="%8."/>
      <w:lvlJc w:val="left"/>
      <w:pPr>
        <w:ind w:left="5760" w:hanging="360"/>
      </w:pPr>
    </w:lvl>
    <w:lvl w:ilvl="8" w:tplc="45F08D96">
      <w:start w:val="1"/>
      <w:numFmt w:val="lowerRoman"/>
      <w:lvlText w:val="%9."/>
      <w:lvlJc w:val="right"/>
      <w:pPr>
        <w:ind w:left="6480" w:hanging="180"/>
      </w:pPr>
    </w:lvl>
  </w:abstractNum>
  <w:abstractNum w:abstractNumId="15" w15:restartNumberingAfterBreak="0">
    <w:nsid w:val="55149034"/>
    <w:multiLevelType w:val="hybridMultilevel"/>
    <w:tmpl w:val="8A207FC0"/>
    <w:lvl w:ilvl="0" w:tplc="8E085462">
      <w:start w:val="1"/>
      <w:numFmt w:val="decimal"/>
      <w:lvlText w:val="%1."/>
      <w:lvlJc w:val="left"/>
      <w:pPr>
        <w:ind w:left="360" w:hanging="360"/>
      </w:pPr>
    </w:lvl>
    <w:lvl w:ilvl="1" w:tplc="C4102864">
      <w:start w:val="1"/>
      <w:numFmt w:val="lowerLetter"/>
      <w:lvlText w:val="%2."/>
      <w:lvlJc w:val="left"/>
      <w:pPr>
        <w:ind w:left="1080" w:hanging="360"/>
      </w:pPr>
    </w:lvl>
    <w:lvl w:ilvl="2" w:tplc="EB3042BE">
      <w:start w:val="1"/>
      <w:numFmt w:val="lowerRoman"/>
      <w:lvlText w:val="%3."/>
      <w:lvlJc w:val="right"/>
      <w:pPr>
        <w:ind w:left="1800" w:hanging="180"/>
      </w:pPr>
    </w:lvl>
    <w:lvl w:ilvl="3" w:tplc="D004DB6C">
      <w:start w:val="1"/>
      <w:numFmt w:val="decimal"/>
      <w:lvlText w:val="%4."/>
      <w:lvlJc w:val="left"/>
      <w:pPr>
        <w:ind w:left="2520" w:hanging="360"/>
      </w:pPr>
    </w:lvl>
    <w:lvl w:ilvl="4" w:tplc="468CEA58">
      <w:start w:val="1"/>
      <w:numFmt w:val="lowerLetter"/>
      <w:lvlText w:val="%5."/>
      <w:lvlJc w:val="left"/>
      <w:pPr>
        <w:ind w:left="3240" w:hanging="360"/>
      </w:pPr>
    </w:lvl>
    <w:lvl w:ilvl="5" w:tplc="C9647466">
      <w:start w:val="1"/>
      <w:numFmt w:val="lowerRoman"/>
      <w:lvlText w:val="%6."/>
      <w:lvlJc w:val="right"/>
      <w:pPr>
        <w:ind w:left="3960" w:hanging="180"/>
      </w:pPr>
    </w:lvl>
    <w:lvl w:ilvl="6" w:tplc="D480A8AE">
      <w:start w:val="1"/>
      <w:numFmt w:val="decimal"/>
      <w:lvlText w:val="%7."/>
      <w:lvlJc w:val="left"/>
      <w:pPr>
        <w:ind w:left="4680" w:hanging="360"/>
      </w:pPr>
    </w:lvl>
    <w:lvl w:ilvl="7" w:tplc="BD783FAA">
      <w:start w:val="1"/>
      <w:numFmt w:val="lowerLetter"/>
      <w:lvlText w:val="%8."/>
      <w:lvlJc w:val="left"/>
      <w:pPr>
        <w:ind w:left="5400" w:hanging="360"/>
      </w:pPr>
    </w:lvl>
    <w:lvl w:ilvl="8" w:tplc="E26E43B0">
      <w:start w:val="1"/>
      <w:numFmt w:val="lowerRoman"/>
      <w:lvlText w:val="%9."/>
      <w:lvlJc w:val="right"/>
      <w:pPr>
        <w:ind w:left="6120" w:hanging="180"/>
      </w:pPr>
    </w:lvl>
  </w:abstractNum>
  <w:abstractNum w:abstractNumId="16" w15:restartNumberingAfterBreak="0">
    <w:nsid w:val="55FCCA8E"/>
    <w:multiLevelType w:val="hybridMultilevel"/>
    <w:tmpl w:val="1108D128"/>
    <w:lvl w:ilvl="0" w:tplc="68C826D6">
      <w:start w:val="1"/>
      <w:numFmt w:val="bullet"/>
      <w:lvlText w:val=""/>
      <w:lvlJc w:val="left"/>
      <w:pPr>
        <w:ind w:left="720" w:hanging="360"/>
      </w:pPr>
      <w:rPr>
        <w:rFonts w:ascii="Symbol" w:hAnsi="Symbol" w:hint="default"/>
      </w:rPr>
    </w:lvl>
    <w:lvl w:ilvl="1" w:tplc="6D721D70">
      <w:start w:val="1"/>
      <w:numFmt w:val="bullet"/>
      <w:lvlText w:val="o"/>
      <w:lvlJc w:val="left"/>
      <w:pPr>
        <w:ind w:left="1440" w:hanging="360"/>
      </w:pPr>
      <w:rPr>
        <w:rFonts w:ascii="Courier New" w:hAnsi="Courier New" w:hint="default"/>
      </w:rPr>
    </w:lvl>
    <w:lvl w:ilvl="2" w:tplc="C114B9B6">
      <w:start w:val="1"/>
      <w:numFmt w:val="bullet"/>
      <w:lvlText w:val=""/>
      <w:lvlJc w:val="left"/>
      <w:pPr>
        <w:ind w:left="2160" w:hanging="360"/>
      </w:pPr>
      <w:rPr>
        <w:rFonts w:ascii="Wingdings" w:hAnsi="Wingdings" w:hint="default"/>
      </w:rPr>
    </w:lvl>
    <w:lvl w:ilvl="3" w:tplc="160E60A0">
      <w:start w:val="1"/>
      <w:numFmt w:val="bullet"/>
      <w:lvlText w:val=""/>
      <w:lvlJc w:val="left"/>
      <w:pPr>
        <w:ind w:left="2880" w:hanging="360"/>
      </w:pPr>
      <w:rPr>
        <w:rFonts w:ascii="Symbol" w:hAnsi="Symbol" w:hint="default"/>
      </w:rPr>
    </w:lvl>
    <w:lvl w:ilvl="4" w:tplc="706C78DE">
      <w:start w:val="1"/>
      <w:numFmt w:val="bullet"/>
      <w:lvlText w:val="o"/>
      <w:lvlJc w:val="left"/>
      <w:pPr>
        <w:ind w:left="3600" w:hanging="360"/>
      </w:pPr>
      <w:rPr>
        <w:rFonts w:ascii="Courier New" w:hAnsi="Courier New" w:hint="default"/>
      </w:rPr>
    </w:lvl>
    <w:lvl w:ilvl="5" w:tplc="817CE6C8">
      <w:start w:val="1"/>
      <w:numFmt w:val="bullet"/>
      <w:lvlText w:val=""/>
      <w:lvlJc w:val="left"/>
      <w:pPr>
        <w:ind w:left="4320" w:hanging="360"/>
      </w:pPr>
      <w:rPr>
        <w:rFonts w:ascii="Wingdings" w:hAnsi="Wingdings" w:hint="default"/>
      </w:rPr>
    </w:lvl>
    <w:lvl w:ilvl="6" w:tplc="055A9AD6">
      <w:start w:val="1"/>
      <w:numFmt w:val="bullet"/>
      <w:lvlText w:val=""/>
      <w:lvlJc w:val="left"/>
      <w:pPr>
        <w:ind w:left="5040" w:hanging="360"/>
      </w:pPr>
      <w:rPr>
        <w:rFonts w:ascii="Symbol" w:hAnsi="Symbol" w:hint="default"/>
      </w:rPr>
    </w:lvl>
    <w:lvl w:ilvl="7" w:tplc="7E9A7810">
      <w:start w:val="1"/>
      <w:numFmt w:val="bullet"/>
      <w:lvlText w:val="o"/>
      <w:lvlJc w:val="left"/>
      <w:pPr>
        <w:ind w:left="5760" w:hanging="360"/>
      </w:pPr>
      <w:rPr>
        <w:rFonts w:ascii="Courier New" w:hAnsi="Courier New" w:hint="default"/>
      </w:rPr>
    </w:lvl>
    <w:lvl w:ilvl="8" w:tplc="6DAE31D8">
      <w:start w:val="1"/>
      <w:numFmt w:val="bullet"/>
      <w:lvlText w:val=""/>
      <w:lvlJc w:val="left"/>
      <w:pPr>
        <w:ind w:left="6480" w:hanging="360"/>
      </w:pPr>
      <w:rPr>
        <w:rFonts w:ascii="Wingdings" w:hAnsi="Wingdings" w:hint="default"/>
      </w:rPr>
    </w:lvl>
  </w:abstractNum>
  <w:abstractNum w:abstractNumId="17" w15:restartNumberingAfterBreak="0">
    <w:nsid w:val="69D5437A"/>
    <w:multiLevelType w:val="hybridMultilevel"/>
    <w:tmpl w:val="8CDC7404"/>
    <w:lvl w:ilvl="0" w:tplc="3F62EB7E">
      <w:start w:val="1"/>
      <w:numFmt w:val="bullet"/>
      <w:lvlText w:val=""/>
      <w:lvlJc w:val="left"/>
      <w:pPr>
        <w:ind w:left="720" w:hanging="360"/>
      </w:pPr>
      <w:rPr>
        <w:rFonts w:ascii="Symbol" w:hAnsi="Symbol" w:hint="default"/>
      </w:rPr>
    </w:lvl>
    <w:lvl w:ilvl="1" w:tplc="EF4866B4">
      <w:start w:val="1"/>
      <w:numFmt w:val="bullet"/>
      <w:lvlText w:val="o"/>
      <w:lvlJc w:val="left"/>
      <w:pPr>
        <w:ind w:left="1440" w:hanging="360"/>
      </w:pPr>
      <w:rPr>
        <w:rFonts w:ascii="Courier New" w:hAnsi="Courier New" w:hint="default"/>
      </w:rPr>
    </w:lvl>
    <w:lvl w:ilvl="2" w:tplc="9DE02F3E">
      <w:start w:val="1"/>
      <w:numFmt w:val="bullet"/>
      <w:lvlText w:val=""/>
      <w:lvlJc w:val="left"/>
      <w:pPr>
        <w:ind w:left="2160" w:hanging="360"/>
      </w:pPr>
      <w:rPr>
        <w:rFonts w:ascii="Wingdings" w:hAnsi="Wingdings" w:hint="default"/>
      </w:rPr>
    </w:lvl>
    <w:lvl w:ilvl="3" w:tplc="D6E23DBA">
      <w:start w:val="1"/>
      <w:numFmt w:val="bullet"/>
      <w:lvlText w:val=""/>
      <w:lvlJc w:val="left"/>
      <w:pPr>
        <w:ind w:left="2880" w:hanging="360"/>
      </w:pPr>
      <w:rPr>
        <w:rFonts w:ascii="Symbol" w:hAnsi="Symbol" w:hint="default"/>
      </w:rPr>
    </w:lvl>
    <w:lvl w:ilvl="4" w:tplc="7FE84F00">
      <w:start w:val="1"/>
      <w:numFmt w:val="bullet"/>
      <w:lvlText w:val="o"/>
      <w:lvlJc w:val="left"/>
      <w:pPr>
        <w:ind w:left="3600" w:hanging="360"/>
      </w:pPr>
      <w:rPr>
        <w:rFonts w:ascii="Courier New" w:hAnsi="Courier New" w:hint="default"/>
      </w:rPr>
    </w:lvl>
    <w:lvl w:ilvl="5" w:tplc="30E4E9FC">
      <w:start w:val="1"/>
      <w:numFmt w:val="bullet"/>
      <w:lvlText w:val=""/>
      <w:lvlJc w:val="left"/>
      <w:pPr>
        <w:ind w:left="4320" w:hanging="360"/>
      </w:pPr>
      <w:rPr>
        <w:rFonts w:ascii="Wingdings" w:hAnsi="Wingdings" w:hint="default"/>
      </w:rPr>
    </w:lvl>
    <w:lvl w:ilvl="6" w:tplc="F53216FE">
      <w:start w:val="1"/>
      <w:numFmt w:val="bullet"/>
      <w:lvlText w:val=""/>
      <w:lvlJc w:val="left"/>
      <w:pPr>
        <w:ind w:left="5040" w:hanging="360"/>
      </w:pPr>
      <w:rPr>
        <w:rFonts w:ascii="Symbol" w:hAnsi="Symbol" w:hint="default"/>
      </w:rPr>
    </w:lvl>
    <w:lvl w:ilvl="7" w:tplc="84B47ED4">
      <w:start w:val="1"/>
      <w:numFmt w:val="bullet"/>
      <w:lvlText w:val="o"/>
      <w:lvlJc w:val="left"/>
      <w:pPr>
        <w:ind w:left="5760" w:hanging="360"/>
      </w:pPr>
      <w:rPr>
        <w:rFonts w:ascii="Courier New" w:hAnsi="Courier New" w:hint="default"/>
      </w:rPr>
    </w:lvl>
    <w:lvl w:ilvl="8" w:tplc="F7CAA1A0">
      <w:start w:val="1"/>
      <w:numFmt w:val="bullet"/>
      <w:lvlText w:val=""/>
      <w:lvlJc w:val="left"/>
      <w:pPr>
        <w:ind w:left="6480" w:hanging="360"/>
      </w:pPr>
      <w:rPr>
        <w:rFonts w:ascii="Wingdings" w:hAnsi="Wingdings" w:hint="default"/>
      </w:rPr>
    </w:lvl>
  </w:abstractNum>
  <w:abstractNum w:abstractNumId="18" w15:restartNumberingAfterBreak="0">
    <w:nsid w:val="6F70472E"/>
    <w:multiLevelType w:val="hybridMultilevel"/>
    <w:tmpl w:val="57F4920A"/>
    <w:lvl w:ilvl="0" w:tplc="0D1AFC62">
      <w:start w:val="1"/>
      <w:numFmt w:val="bullet"/>
      <w:lvlText w:val=""/>
      <w:lvlJc w:val="left"/>
      <w:pPr>
        <w:ind w:left="720" w:hanging="360"/>
      </w:pPr>
      <w:rPr>
        <w:rFonts w:ascii="Symbol" w:hAnsi="Symbol" w:hint="default"/>
      </w:rPr>
    </w:lvl>
    <w:lvl w:ilvl="1" w:tplc="E960B676">
      <w:start w:val="1"/>
      <w:numFmt w:val="bullet"/>
      <w:lvlText w:val="o"/>
      <w:lvlJc w:val="left"/>
      <w:pPr>
        <w:ind w:left="1440" w:hanging="360"/>
      </w:pPr>
      <w:rPr>
        <w:rFonts w:ascii="Courier New" w:hAnsi="Courier New" w:hint="default"/>
      </w:rPr>
    </w:lvl>
    <w:lvl w:ilvl="2" w:tplc="61767D14">
      <w:start w:val="1"/>
      <w:numFmt w:val="bullet"/>
      <w:lvlText w:val=""/>
      <w:lvlJc w:val="left"/>
      <w:pPr>
        <w:ind w:left="2160" w:hanging="360"/>
      </w:pPr>
      <w:rPr>
        <w:rFonts w:ascii="Wingdings" w:hAnsi="Wingdings" w:hint="default"/>
      </w:rPr>
    </w:lvl>
    <w:lvl w:ilvl="3" w:tplc="F6941DA0">
      <w:start w:val="1"/>
      <w:numFmt w:val="bullet"/>
      <w:lvlText w:val=""/>
      <w:lvlJc w:val="left"/>
      <w:pPr>
        <w:ind w:left="2880" w:hanging="360"/>
      </w:pPr>
      <w:rPr>
        <w:rFonts w:ascii="Symbol" w:hAnsi="Symbol" w:hint="default"/>
      </w:rPr>
    </w:lvl>
    <w:lvl w:ilvl="4" w:tplc="E624A8B6">
      <w:start w:val="1"/>
      <w:numFmt w:val="bullet"/>
      <w:lvlText w:val="o"/>
      <w:lvlJc w:val="left"/>
      <w:pPr>
        <w:ind w:left="3600" w:hanging="360"/>
      </w:pPr>
      <w:rPr>
        <w:rFonts w:ascii="Courier New" w:hAnsi="Courier New" w:hint="default"/>
      </w:rPr>
    </w:lvl>
    <w:lvl w:ilvl="5" w:tplc="D0B08F30">
      <w:start w:val="1"/>
      <w:numFmt w:val="bullet"/>
      <w:lvlText w:val=""/>
      <w:lvlJc w:val="left"/>
      <w:pPr>
        <w:ind w:left="4320" w:hanging="360"/>
      </w:pPr>
      <w:rPr>
        <w:rFonts w:ascii="Wingdings" w:hAnsi="Wingdings" w:hint="default"/>
      </w:rPr>
    </w:lvl>
    <w:lvl w:ilvl="6" w:tplc="90A4813A">
      <w:start w:val="1"/>
      <w:numFmt w:val="bullet"/>
      <w:lvlText w:val=""/>
      <w:lvlJc w:val="left"/>
      <w:pPr>
        <w:ind w:left="5040" w:hanging="360"/>
      </w:pPr>
      <w:rPr>
        <w:rFonts w:ascii="Symbol" w:hAnsi="Symbol" w:hint="default"/>
      </w:rPr>
    </w:lvl>
    <w:lvl w:ilvl="7" w:tplc="121C1066">
      <w:start w:val="1"/>
      <w:numFmt w:val="bullet"/>
      <w:lvlText w:val="o"/>
      <w:lvlJc w:val="left"/>
      <w:pPr>
        <w:ind w:left="5760" w:hanging="360"/>
      </w:pPr>
      <w:rPr>
        <w:rFonts w:ascii="Courier New" w:hAnsi="Courier New" w:hint="default"/>
      </w:rPr>
    </w:lvl>
    <w:lvl w:ilvl="8" w:tplc="6E4A9754">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6"/>
  </w:num>
  <w:num w:numId="4">
    <w:abstractNumId w:val="2"/>
  </w:num>
  <w:num w:numId="5">
    <w:abstractNumId w:val="4"/>
  </w:num>
  <w:num w:numId="6">
    <w:abstractNumId w:val="8"/>
  </w:num>
  <w:num w:numId="7">
    <w:abstractNumId w:val="14"/>
  </w:num>
  <w:num w:numId="8">
    <w:abstractNumId w:val="10"/>
  </w:num>
  <w:num w:numId="9">
    <w:abstractNumId w:val="9"/>
  </w:num>
  <w:num w:numId="10">
    <w:abstractNumId w:val="12"/>
  </w:num>
  <w:num w:numId="11">
    <w:abstractNumId w:val="5"/>
  </w:num>
  <w:num w:numId="12">
    <w:abstractNumId w:val="18"/>
  </w:num>
  <w:num w:numId="13">
    <w:abstractNumId w:val="16"/>
  </w:num>
  <w:num w:numId="14">
    <w:abstractNumId w:val="17"/>
  </w:num>
  <w:num w:numId="15">
    <w:abstractNumId w:val="1"/>
  </w:num>
  <w:num w:numId="16">
    <w:abstractNumId w:val="0"/>
  </w:num>
  <w:num w:numId="17">
    <w:abstractNumId w:val="11"/>
  </w:num>
  <w:num w:numId="18">
    <w:abstractNumId w:val="3"/>
  </w:num>
  <w:num w:numId="19">
    <w:abstractNumId w:val="13"/>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5D2"/>
    <w:rsid w:val="00001278"/>
    <w:rsid w:val="00004FB3"/>
    <w:rsid w:val="00032BA6"/>
    <w:rsid w:val="000361D5"/>
    <w:rsid w:val="0005426B"/>
    <w:rsid w:val="00060EA3"/>
    <w:rsid w:val="00064B17"/>
    <w:rsid w:val="00064F6B"/>
    <w:rsid w:val="00070D2C"/>
    <w:rsid w:val="00076BA4"/>
    <w:rsid w:val="000800B1"/>
    <w:rsid w:val="000B4A3E"/>
    <w:rsid w:val="000B7C39"/>
    <w:rsid w:val="000CE734"/>
    <w:rsid w:val="000D1959"/>
    <w:rsid w:val="000E5E72"/>
    <w:rsid w:val="000E7AB4"/>
    <w:rsid w:val="000F4610"/>
    <w:rsid w:val="001029D1"/>
    <w:rsid w:val="00104691"/>
    <w:rsid w:val="0010ED79"/>
    <w:rsid w:val="001105D4"/>
    <w:rsid w:val="00113C6A"/>
    <w:rsid w:val="00117132"/>
    <w:rsid w:val="0011762F"/>
    <w:rsid w:val="00117DF1"/>
    <w:rsid w:val="00124181"/>
    <w:rsid w:val="00124AE4"/>
    <w:rsid w:val="00143525"/>
    <w:rsid w:val="001436B3"/>
    <w:rsid w:val="00144E7B"/>
    <w:rsid w:val="00152B1F"/>
    <w:rsid w:val="00153F5E"/>
    <w:rsid w:val="001678D7"/>
    <w:rsid w:val="00170078"/>
    <w:rsid w:val="001746FA"/>
    <w:rsid w:val="00174D89"/>
    <w:rsid w:val="0018C70B"/>
    <w:rsid w:val="001A72CB"/>
    <w:rsid w:val="001D0B2C"/>
    <w:rsid w:val="001D2AA6"/>
    <w:rsid w:val="001D2D97"/>
    <w:rsid w:val="001D3D64"/>
    <w:rsid w:val="001DB742"/>
    <w:rsid w:val="001E21C9"/>
    <w:rsid w:val="001E2652"/>
    <w:rsid w:val="0020179D"/>
    <w:rsid w:val="002026C3"/>
    <w:rsid w:val="002027A2"/>
    <w:rsid w:val="0020593E"/>
    <w:rsid w:val="002076F0"/>
    <w:rsid w:val="00210755"/>
    <w:rsid w:val="0021410A"/>
    <w:rsid w:val="002245A2"/>
    <w:rsid w:val="002306EA"/>
    <w:rsid w:val="00234FE7"/>
    <w:rsid w:val="00235244"/>
    <w:rsid w:val="00236A8C"/>
    <w:rsid w:val="00251DDD"/>
    <w:rsid w:val="00254C10"/>
    <w:rsid w:val="00256EE1"/>
    <w:rsid w:val="00260E2C"/>
    <w:rsid w:val="0026372C"/>
    <w:rsid w:val="00263B71"/>
    <w:rsid w:val="0027464A"/>
    <w:rsid w:val="00282A6D"/>
    <w:rsid w:val="00284FA3"/>
    <w:rsid w:val="00287563"/>
    <w:rsid w:val="0029577D"/>
    <w:rsid w:val="002A368A"/>
    <w:rsid w:val="002B63DC"/>
    <w:rsid w:val="002E746F"/>
    <w:rsid w:val="002F6E4E"/>
    <w:rsid w:val="00307E0F"/>
    <w:rsid w:val="0031690B"/>
    <w:rsid w:val="003174F7"/>
    <w:rsid w:val="0032474A"/>
    <w:rsid w:val="0032741B"/>
    <w:rsid w:val="0033277F"/>
    <w:rsid w:val="00337D41"/>
    <w:rsid w:val="003435AC"/>
    <w:rsid w:val="00362246"/>
    <w:rsid w:val="00362487"/>
    <w:rsid w:val="00375665"/>
    <w:rsid w:val="0038205C"/>
    <w:rsid w:val="00394836"/>
    <w:rsid w:val="003A2297"/>
    <w:rsid w:val="003B3283"/>
    <w:rsid w:val="003C6053"/>
    <w:rsid w:val="003E384E"/>
    <w:rsid w:val="003E588A"/>
    <w:rsid w:val="003E68CF"/>
    <w:rsid w:val="003E6B82"/>
    <w:rsid w:val="003F049C"/>
    <w:rsid w:val="003F21E0"/>
    <w:rsid w:val="003F7097"/>
    <w:rsid w:val="00404292"/>
    <w:rsid w:val="00404475"/>
    <w:rsid w:val="00408A3E"/>
    <w:rsid w:val="0042468C"/>
    <w:rsid w:val="00432A87"/>
    <w:rsid w:val="00435D30"/>
    <w:rsid w:val="004366D9"/>
    <w:rsid w:val="004410EE"/>
    <w:rsid w:val="0045041A"/>
    <w:rsid w:val="00452E1F"/>
    <w:rsid w:val="00455780"/>
    <w:rsid w:val="00456C67"/>
    <w:rsid w:val="00461425"/>
    <w:rsid w:val="00466005"/>
    <w:rsid w:val="00484960"/>
    <w:rsid w:val="0048606F"/>
    <w:rsid w:val="00490722"/>
    <w:rsid w:val="00490945"/>
    <w:rsid w:val="004A6FEA"/>
    <w:rsid w:val="004B1C20"/>
    <w:rsid w:val="004B6260"/>
    <w:rsid w:val="004D21AE"/>
    <w:rsid w:val="004E2529"/>
    <w:rsid w:val="004F5550"/>
    <w:rsid w:val="00500695"/>
    <w:rsid w:val="005017E8"/>
    <w:rsid w:val="0050185C"/>
    <w:rsid w:val="005055E5"/>
    <w:rsid w:val="0050677C"/>
    <w:rsid w:val="00511BB9"/>
    <w:rsid w:val="00514C6B"/>
    <w:rsid w:val="005179FD"/>
    <w:rsid w:val="00523C06"/>
    <w:rsid w:val="00536B75"/>
    <w:rsid w:val="00543BF6"/>
    <w:rsid w:val="00570BC4"/>
    <w:rsid w:val="00574A8F"/>
    <w:rsid w:val="0058160D"/>
    <w:rsid w:val="00581E19"/>
    <w:rsid w:val="00583967"/>
    <w:rsid w:val="00594796"/>
    <w:rsid w:val="0059DE06"/>
    <w:rsid w:val="005A22F6"/>
    <w:rsid w:val="005C3014"/>
    <w:rsid w:val="005D0979"/>
    <w:rsid w:val="005F117B"/>
    <w:rsid w:val="00602030"/>
    <w:rsid w:val="00602C88"/>
    <w:rsid w:val="00605EE4"/>
    <w:rsid w:val="00607772"/>
    <w:rsid w:val="00611DCD"/>
    <w:rsid w:val="006218AE"/>
    <w:rsid w:val="0062292F"/>
    <w:rsid w:val="00634880"/>
    <w:rsid w:val="00634A38"/>
    <w:rsid w:val="00636616"/>
    <w:rsid w:val="00644AE7"/>
    <w:rsid w:val="006548ED"/>
    <w:rsid w:val="00663EE4"/>
    <w:rsid w:val="006645CF"/>
    <w:rsid w:val="00667945"/>
    <w:rsid w:val="006716DB"/>
    <w:rsid w:val="00671D9E"/>
    <w:rsid w:val="00676F2A"/>
    <w:rsid w:val="00681EC6"/>
    <w:rsid w:val="00684754"/>
    <w:rsid w:val="006903D5"/>
    <w:rsid w:val="00691F61"/>
    <w:rsid w:val="006B011B"/>
    <w:rsid w:val="006B0217"/>
    <w:rsid w:val="006B354B"/>
    <w:rsid w:val="006D23FD"/>
    <w:rsid w:val="006D262A"/>
    <w:rsid w:val="006D746A"/>
    <w:rsid w:val="006E0CBB"/>
    <w:rsid w:val="006E0FAE"/>
    <w:rsid w:val="006F17DD"/>
    <w:rsid w:val="00702982"/>
    <w:rsid w:val="007059A7"/>
    <w:rsid w:val="00716B7F"/>
    <w:rsid w:val="00722700"/>
    <w:rsid w:val="007251C7"/>
    <w:rsid w:val="00726071"/>
    <w:rsid w:val="00730D3D"/>
    <w:rsid w:val="007345E6"/>
    <w:rsid w:val="00736385"/>
    <w:rsid w:val="00762F52"/>
    <w:rsid w:val="0076578F"/>
    <w:rsid w:val="00766AC1"/>
    <w:rsid w:val="00790F6D"/>
    <w:rsid w:val="007A5DFA"/>
    <w:rsid w:val="007B4290"/>
    <w:rsid w:val="007D285D"/>
    <w:rsid w:val="007D3B7A"/>
    <w:rsid w:val="007F6B64"/>
    <w:rsid w:val="00802BFF"/>
    <w:rsid w:val="008172D7"/>
    <w:rsid w:val="00821EFE"/>
    <w:rsid w:val="00823185"/>
    <w:rsid w:val="00844D71"/>
    <w:rsid w:val="00853B1D"/>
    <w:rsid w:val="00866F3D"/>
    <w:rsid w:val="00873D68"/>
    <w:rsid w:val="00891458"/>
    <w:rsid w:val="00892819"/>
    <w:rsid w:val="00897CB9"/>
    <w:rsid w:val="008A5A6E"/>
    <w:rsid w:val="008C06BD"/>
    <w:rsid w:val="008D63F4"/>
    <w:rsid w:val="008D7CA2"/>
    <w:rsid w:val="008E4115"/>
    <w:rsid w:val="008E50AE"/>
    <w:rsid w:val="008E607F"/>
    <w:rsid w:val="0090496F"/>
    <w:rsid w:val="00923D47"/>
    <w:rsid w:val="00932C7D"/>
    <w:rsid w:val="00951EB6"/>
    <w:rsid w:val="009520ED"/>
    <w:rsid w:val="00955D2C"/>
    <w:rsid w:val="0095641B"/>
    <w:rsid w:val="00960CAC"/>
    <w:rsid w:val="00972CF1"/>
    <w:rsid w:val="00975B36"/>
    <w:rsid w:val="0098540C"/>
    <w:rsid w:val="00985601"/>
    <w:rsid w:val="00985CB7"/>
    <w:rsid w:val="009867F2"/>
    <w:rsid w:val="00995D56"/>
    <w:rsid w:val="009B7549"/>
    <w:rsid w:val="009D62A2"/>
    <w:rsid w:val="009F1A46"/>
    <w:rsid w:val="00A03D41"/>
    <w:rsid w:val="00A12EB8"/>
    <w:rsid w:val="00A22FD6"/>
    <w:rsid w:val="00A241F7"/>
    <w:rsid w:val="00A438F3"/>
    <w:rsid w:val="00A43953"/>
    <w:rsid w:val="00A60496"/>
    <w:rsid w:val="00A60549"/>
    <w:rsid w:val="00A62396"/>
    <w:rsid w:val="00A666E5"/>
    <w:rsid w:val="00A66735"/>
    <w:rsid w:val="00A76F86"/>
    <w:rsid w:val="00A85BEF"/>
    <w:rsid w:val="00A9080B"/>
    <w:rsid w:val="00A95959"/>
    <w:rsid w:val="00A96BF7"/>
    <w:rsid w:val="00AA2052"/>
    <w:rsid w:val="00AC6139"/>
    <w:rsid w:val="00AD1FB5"/>
    <w:rsid w:val="00AD4215"/>
    <w:rsid w:val="00B01FF4"/>
    <w:rsid w:val="00B0210F"/>
    <w:rsid w:val="00B028BA"/>
    <w:rsid w:val="00B13E38"/>
    <w:rsid w:val="00B14E9A"/>
    <w:rsid w:val="00B20ECA"/>
    <w:rsid w:val="00B279CB"/>
    <w:rsid w:val="00B34093"/>
    <w:rsid w:val="00B47C6F"/>
    <w:rsid w:val="00B62CC3"/>
    <w:rsid w:val="00B6485F"/>
    <w:rsid w:val="00B6744A"/>
    <w:rsid w:val="00B73932"/>
    <w:rsid w:val="00B741D9"/>
    <w:rsid w:val="00B75A59"/>
    <w:rsid w:val="00B77607"/>
    <w:rsid w:val="00B86740"/>
    <w:rsid w:val="00B92F07"/>
    <w:rsid w:val="00B9499F"/>
    <w:rsid w:val="00BA23D0"/>
    <w:rsid w:val="00BA3AD5"/>
    <w:rsid w:val="00BA51A7"/>
    <w:rsid w:val="00BC05B9"/>
    <w:rsid w:val="00BE095F"/>
    <w:rsid w:val="00BE208F"/>
    <w:rsid w:val="00BE5443"/>
    <w:rsid w:val="00BF7E8C"/>
    <w:rsid w:val="00C02C52"/>
    <w:rsid w:val="00C1578F"/>
    <w:rsid w:val="00C23647"/>
    <w:rsid w:val="00C31846"/>
    <w:rsid w:val="00C35739"/>
    <w:rsid w:val="00C35FEA"/>
    <w:rsid w:val="00C62246"/>
    <w:rsid w:val="00C624BA"/>
    <w:rsid w:val="00C63E87"/>
    <w:rsid w:val="00C668BA"/>
    <w:rsid w:val="00C80982"/>
    <w:rsid w:val="00C87421"/>
    <w:rsid w:val="00C97902"/>
    <w:rsid w:val="00CA2BDA"/>
    <w:rsid w:val="00CA2DD7"/>
    <w:rsid w:val="00CA379D"/>
    <w:rsid w:val="00CA42CE"/>
    <w:rsid w:val="00CC1526"/>
    <w:rsid w:val="00CC5123"/>
    <w:rsid w:val="00CD3604"/>
    <w:rsid w:val="00CD5E29"/>
    <w:rsid w:val="00CD6AA7"/>
    <w:rsid w:val="00CE1919"/>
    <w:rsid w:val="00D11029"/>
    <w:rsid w:val="00D145E4"/>
    <w:rsid w:val="00D17875"/>
    <w:rsid w:val="00D306F9"/>
    <w:rsid w:val="00D30A42"/>
    <w:rsid w:val="00D31666"/>
    <w:rsid w:val="00D34979"/>
    <w:rsid w:val="00D48392"/>
    <w:rsid w:val="00D52F6A"/>
    <w:rsid w:val="00D57410"/>
    <w:rsid w:val="00D611FE"/>
    <w:rsid w:val="00D662A3"/>
    <w:rsid w:val="00D70761"/>
    <w:rsid w:val="00D7339C"/>
    <w:rsid w:val="00D86D19"/>
    <w:rsid w:val="00D9425D"/>
    <w:rsid w:val="00DA4A18"/>
    <w:rsid w:val="00DA7408"/>
    <w:rsid w:val="00DB9B04"/>
    <w:rsid w:val="00DC370E"/>
    <w:rsid w:val="00DC51E3"/>
    <w:rsid w:val="00DE0D54"/>
    <w:rsid w:val="00DE3FB9"/>
    <w:rsid w:val="00DE7008"/>
    <w:rsid w:val="00DF1935"/>
    <w:rsid w:val="00DF43B0"/>
    <w:rsid w:val="00DF5464"/>
    <w:rsid w:val="00DF5E11"/>
    <w:rsid w:val="00E0585C"/>
    <w:rsid w:val="00E061AF"/>
    <w:rsid w:val="00E10C99"/>
    <w:rsid w:val="00E15FC8"/>
    <w:rsid w:val="00E168FE"/>
    <w:rsid w:val="00E17366"/>
    <w:rsid w:val="00E21D80"/>
    <w:rsid w:val="00E23E46"/>
    <w:rsid w:val="00E34D89"/>
    <w:rsid w:val="00E405D2"/>
    <w:rsid w:val="00E416AA"/>
    <w:rsid w:val="00E43040"/>
    <w:rsid w:val="00E528E3"/>
    <w:rsid w:val="00E54135"/>
    <w:rsid w:val="00E63C01"/>
    <w:rsid w:val="00E6430D"/>
    <w:rsid w:val="00E643F3"/>
    <w:rsid w:val="00E670D7"/>
    <w:rsid w:val="00E686C5"/>
    <w:rsid w:val="00E818BB"/>
    <w:rsid w:val="00E87588"/>
    <w:rsid w:val="00E92235"/>
    <w:rsid w:val="00E96F60"/>
    <w:rsid w:val="00E9817F"/>
    <w:rsid w:val="00EB088E"/>
    <w:rsid w:val="00EB1094"/>
    <w:rsid w:val="00EB5ECE"/>
    <w:rsid w:val="00EB797E"/>
    <w:rsid w:val="00EC6158"/>
    <w:rsid w:val="00ED280F"/>
    <w:rsid w:val="00ED55BA"/>
    <w:rsid w:val="00ED7005"/>
    <w:rsid w:val="00ED7934"/>
    <w:rsid w:val="00EF24EF"/>
    <w:rsid w:val="00EF6FF8"/>
    <w:rsid w:val="00F0161B"/>
    <w:rsid w:val="00F144BA"/>
    <w:rsid w:val="00F17F83"/>
    <w:rsid w:val="00F34866"/>
    <w:rsid w:val="00F407B9"/>
    <w:rsid w:val="00F51155"/>
    <w:rsid w:val="00F60E75"/>
    <w:rsid w:val="00F7314E"/>
    <w:rsid w:val="00F74B36"/>
    <w:rsid w:val="00F77081"/>
    <w:rsid w:val="00F83CFA"/>
    <w:rsid w:val="00F86C09"/>
    <w:rsid w:val="00F87203"/>
    <w:rsid w:val="00F87DF2"/>
    <w:rsid w:val="00F8826C"/>
    <w:rsid w:val="00F971E4"/>
    <w:rsid w:val="00FA380B"/>
    <w:rsid w:val="00FA6758"/>
    <w:rsid w:val="00FB6DCB"/>
    <w:rsid w:val="00FD6BDC"/>
    <w:rsid w:val="00FE5DF9"/>
    <w:rsid w:val="010355DD"/>
    <w:rsid w:val="010547E4"/>
    <w:rsid w:val="01141073"/>
    <w:rsid w:val="01224211"/>
    <w:rsid w:val="0133DA8F"/>
    <w:rsid w:val="01377A77"/>
    <w:rsid w:val="013B7848"/>
    <w:rsid w:val="014265C4"/>
    <w:rsid w:val="0157BA7F"/>
    <w:rsid w:val="015C60D8"/>
    <w:rsid w:val="0165C0E1"/>
    <w:rsid w:val="01661291"/>
    <w:rsid w:val="01749AF8"/>
    <w:rsid w:val="017CCE91"/>
    <w:rsid w:val="019277F0"/>
    <w:rsid w:val="019E6C42"/>
    <w:rsid w:val="01A22857"/>
    <w:rsid w:val="01A58735"/>
    <w:rsid w:val="01BDFB28"/>
    <w:rsid w:val="01C2D052"/>
    <w:rsid w:val="01C63D43"/>
    <w:rsid w:val="01EA4D09"/>
    <w:rsid w:val="01ECCA4A"/>
    <w:rsid w:val="01F00583"/>
    <w:rsid w:val="01F5E7F3"/>
    <w:rsid w:val="01FEC6CF"/>
    <w:rsid w:val="02004C36"/>
    <w:rsid w:val="0203F43E"/>
    <w:rsid w:val="020835B6"/>
    <w:rsid w:val="0208671E"/>
    <w:rsid w:val="021D98CD"/>
    <w:rsid w:val="02274A99"/>
    <w:rsid w:val="0228E5F5"/>
    <w:rsid w:val="0231C498"/>
    <w:rsid w:val="023D85F9"/>
    <w:rsid w:val="0244FD57"/>
    <w:rsid w:val="0247DB96"/>
    <w:rsid w:val="0258DFA2"/>
    <w:rsid w:val="025E2C7E"/>
    <w:rsid w:val="025F06FE"/>
    <w:rsid w:val="02610CA0"/>
    <w:rsid w:val="026344E2"/>
    <w:rsid w:val="02646B5D"/>
    <w:rsid w:val="02690C59"/>
    <w:rsid w:val="026D14C8"/>
    <w:rsid w:val="026EBEC3"/>
    <w:rsid w:val="026EC6D3"/>
    <w:rsid w:val="02772989"/>
    <w:rsid w:val="02864626"/>
    <w:rsid w:val="0288953C"/>
    <w:rsid w:val="02980483"/>
    <w:rsid w:val="029CD0B9"/>
    <w:rsid w:val="02A17A09"/>
    <w:rsid w:val="02AEFF98"/>
    <w:rsid w:val="02B49D7D"/>
    <w:rsid w:val="02C8C803"/>
    <w:rsid w:val="02CAB474"/>
    <w:rsid w:val="02CC7224"/>
    <w:rsid w:val="02E1FC74"/>
    <w:rsid w:val="02F3271D"/>
    <w:rsid w:val="03016B18"/>
    <w:rsid w:val="0307F3FE"/>
    <w:rsid w:val="030E4EE5"/>
    <w:rsid w:val="03160196"/>
    <w:rsid w:val="033250FB"/>
    <w:rsid w:val="03413CA6"/>
    <w:rsid w:val="03488E3B"/>
    <w:rsid w:val="034FC446"/>
    <w:rsid w:val="034FEAC4"/>
    <w:rsid w:val="03513789"/>
    <w:rsid w:val="03673C27"/>
    <w:rsid w:val="0383E03B"/>
    <w:rsid w:val="0385F24E"/>
    <w:rsid w:val="039AB78A"/>
    <w:rsid w:val="03A57E97"/>
    <w:rsid w:val="03A597E6"/>
    <w:rsid w:val="03A77AA1"/>
    <w:rsid w:val="03B3AEE6"/>
    <w:rsid w:val="03CC2190"/>
    <w:rsid w:val="03DB836F"/>
    <w:rsid w:val="03E7A48D"/>
    <w:rsid w:val="03EC4C7B"/>
    <w:rsid w:val="03F078AC"/>
    <w:rsid w:val="03FAD75F"/>
    <w:rsid w:val="03FE2860"/>
    <w:rsid w:val="040BA45A"/>
    <w:rsid w:val="041729BE"/>
    <w:rsid w:val="04195CDA"/>
    <w:rsid w:val="0419D344"/>
    <w:rsid w:val="04212451"/>
    <w:rsid w:val="0423E8DB"/>
    <w:rsid w:val="042F7AC7"/>
    <w:rsid w:val="042FB9CC"/>
    <w:rsid w:val="042FD3A2"/>
    <w:rsid w:val="04381D3C"/>
    <w:rsid w:val="0440D922"/>
    <w:rsid w:val="0441D576"/>
    <w:rsid w:val="044ACFF9"/>
    <w:rsid w:val="04517D28"/>
    <w:rsid w:val="0459E0BC"/>
    <w:rsid w:val="04600D73"/>
    <w:rsid w:val="0460A274"/>
    <w:rsid w:val="04658F81"/>
    <w:rsid w:val="047473A9"/>
    <w:rsid w:val="0474B849"/>
    <w:rsid w:val="048D9E7D"/>
    <w:rsid w:val="04B2956A"/>
    <w:rsid w:val="04BABD98"/>
    <w:rsid w:val="04C1A46B"/>
    <w:rsid w:val="04D22F9A"/>
    <w:rsid w:val="04E994F1"/>
    <w:rsid w:val="04EBBB25"/>
    <w:rsid w:val="04EBD5A8"/>
    <w:rsid w:val="0500DC25"/>
    <w:rsid w:val="0505FD28"/>
    <w:rsid w:val="0519B176"/>
    <w:rsid w:val="051C7839"/>
    <w:rsid w:val="0522DD50"/>
    <w:rsid w:val="053E0EC2"/>
    <w:rsid w:val="055C2D12"/>
    <w:rsid w:val="0560BB9A"/>
    <w:rsid w:val="0569D8B5"/>
    <w:rsid w:val="056C0DB1"/>
    <w:rsid w:val="0576D52D"/>
    <w:rsid w:val="057E3904"/>
    <w:rsid w:val="057F1F43"/>
    <w:rsid w:val="05839274"/>
    <w:rsid w:val="058C3954"/>
    <w:rsid w:val="05985956"/>
    <w:rsid w:val="05A624C5"/>
    <w:rsid w:val="05C0EC9D"/>
    <w:rsid w:val="05ECDD1D"/>
    <w:rsid w:val="05FB7FA8"/>
    <w:rsid w:val="05FBDDD4"/>
    <w:rsid w:val="060DB0A9"/>
    <w:rsid w:val="06246AEC"/>
    <w:rsid w:val="06323B7F"/>
    <w:rsid w:val="063B1AE1"/>
    <w:rsid w:val="0671DD65"/>
    <w:rsid w:val="06780913"/>
    <w:rsid w:val="0679A211"/>
    <w:rsid w:val="067A702C"/>
    <w:rsid w:val="067EF253"/>
    <w:rsid w:val="069FC74A"/>
    <w:rsid w:val="06A352E1"/>
    <w:rsid w:val="06AD7893"/>
    <w:rsid w:val="06BB8B36"/>
    <w:rsid w:val="06C47FAE"/>
    <w:rsid w:val="06CCF513"/>
    <w:rsid w:val="06CF5EE9"/>
    <w:rsid w:val="06D12094"/>
    <w:rsid w:val="06D3DBA5"/>
    <w:rsid w:val="06EC7B9B"/>
    <w:rsid w:val="06F1D7C4"/>
    <w:rsid w:val="06F55677"/>
    <w:rsid w:val="06FC5E29"/>
    <w:rsid w:val="07244202"/>
    <w:rsid w:val="073AD9A6"/>
    <w:rsid w:val="075D5EC7"/>
    <w:rsid w:val="076B9BA6"/>
    <w:rsid w:val="07794638"/>
    <w:rsid w:val="077B5C65"/>
    <w:rsid w:val="077BA7FD"/>
    <w:rsid w:val="077E1291"/>
    <w:rsid w:val="07855E7D"/>
    <w:rsid w:val="0790DFE6"/>
    <w:rsid w:val="0795EF8C"/>
    <w:rsid w:val="07BC7C77"/>
    <w:rsid w:val="07C3D95C"/>
    <w:rsid w:val="07DF1E57"/>
    <w:rsid w:val="07EC0D7F"/>
    <w:rsid w:val="07ECBCBB"/>
    <w:rsid w:val="07F2B934"/>
    <w:rsid w:val="07F6CB80"/>
    <w:rsid w:val="07F8066D"/>
    <w:rsid w:val="07FAFF32"/>
    <w:rsid w:val="081173A3"/>
    <w:rsid w:val="0823EE47"/>
    <w:rsid w:val="082A9CBB"/>
    <w:rsid w:val="082EF592"/>
    <w:rsid w:val="083D6C2E"/>
    <w:rsid w:val="083EB3F4"/>
    <w:rsid w:val="0846ACF1"/>
    <w:rsid w:val="08622E5F"/>
    <w:rsid w:val="086A26B6"/>
    <w:rsid w:val="086CF0F5"/>
    <w:rsid w:val="087482EB"/>
    <w:rsid w:val="087503C6"/>
    <w:rsid w:val="087670DC"/>
    <w:rsid w:val="0879A77D"/>
    <w:rsid w:val="087A29FA"/>
    <w:rsid w:val="08924CB4"/>
    <w:rsid w:val="0895C517"/>
    <w:rsid w:val="08988A37"/>
    <w:rsid w:val="08A06D62"/>
    <w:rsid w:val="08AACA2A"/>
    <w:rsid w:val="08BFAC16"/>
    <w:rsid w:val="08DF1C09"/>
    <w:rsid w:val="08EE1DAA"/>
    <w:rsid w:val="08F51C06"/>
    <w:rsid w:val="08F587AA"/>
    <w:rsid w:val="08F60792"/>
    <w:rsid w:val="08FCAEDA"/>
    <w:rsid w:val="08FE6D7F"/>
    <w:rsid w:val="09076C07"/>
    <w:rsid w:val="0920F8D7"/>
    <w:rsid w:val="09224264"/>
    <w:rsid w:val="09247DDF"/>
    <w:rsid w:val="092807D0"/>
    <w:rsid w:val="093F9283"/>
    <w:rsid w:val="0943C8C8"/>
    <w:rsid w:val="094DB70E"/>
    <w:rsid w:val="0950C1AA"/>
    <w:rsid w:val="0969001B"/>
    <w:rsid w:val="09918D2D"/>
    <w:rsid w:val="099F294E"/>
    <w:rsid w:val="09A4266E"/>
    <w:rsid w:val="09AFE4B0"/>
    <w:rsid w:val="09B55E4F"/>
    <w:rsid w:val="09B59A31"/>
    <w:rsid w:val="09D24E4A"/>
    <w:rsid w:val="09DB82D2"/>
    <w:rsid w:val="09DEF092"/>
    <w:rsid w:val="09E26B5D"/>
    <w:rsid w:val="09FC5C37"/>
    <w:rsid w:val="0A0369E3"/>
    <w:rsid w:val="0A064D1D"/>
    <w:rsid w:val="0A08C156"/>
    <w:rsid w:val="0A09C80D"/>
    <w:rsid w:val="0A0A2FBD"/>
    <w:rsid w:val="0A0DBA3F"/>
    <w:rsid w:val="0A16A8F1"/>
    <w:rsid w:val="0A236EBA"/>
    <w:rsid w:val="0A241C5D"/>
    <w:rsid w:val="0A2B6B25"/>
    <w:rsid w:val="0A361795"/>
    <w:rsid w:val="0A3AD3AC"/>
    <w:rsid w:val="0A459A65"/>
    <w:rsid w:val="0A503BA8"/>
    <w:rsid w:val="0A504831"/>
    <w:rsid w:val="0A52DA0E"/>
    <w:rsid w:val="0A54D842"/>
    <w:rsid w:val="0A562C53"/>
    <w:rsid w:val="0A5C44C3"/>
    <w:rsid w:val="0A5E74C2"/>
    <w:rsid w:val="0A641191"/>
    <w:rsid w:val="0A80F004"/>
    <w:rsid w:val="0A80FB4C"/>
    <w:rsid w:val="0A89EE0B"/>
    <w:rsid w:val="0A9185DD"/>
    <w:rsid w:val="0AB6269A"/>
    <w:rsid w:val="0ABA58E6"/>
    <w:rsid w:val="0ABCCE4C"/>
    <w:rsid w:val="0AC372AB"/>
    <w:rsid w:val="0AC53460"/>
    <w:rsid w:val="0ACCAFDB"/>
    <w:rsid w:val="0AD067F7"/>
    <w:rsid w:val="0ADE6498"/>
    <w:rsid w:val="0AE270BE"/>
    <w:rsid w:val="0AE83383"/>
    <w:rsid w:val="0AEA903C"/>
    <w:rsid w:val="0AEBBA2D"/>
    <w:rsid w:val="0AED7B03"/>
    <w:rsid w:val="0AF834A6"/>
    <w:rsid w:val="0AFC09A8"/>
    <w:rsid w:val="0B024A3E"/>
    <w:rsid w:val="0B027C04"/>
    <w:rsid w:val="0B072FA1"/>
    <w:rsid w:val="0B096742"/>
    <w:rsid w:val="0B18A85F"/>
    <w:rsid w:val="0B1C17B0"/>
    <w:rsid w:val="0B23E475"/>
    <w:rsid w:val="0B2580EC"/>
    <w:rsid w:val="0B2625CA"/>
    <w:rsid w:val="0B347F72"/>
    <w:rsid w:val="0B373207"/>
    <w:rsid w:val="0B498467"/>
    <w:rsid w:val="0B58883A"/>
    <w:rsid w:val="0B7E3BBE"/>
    <w:rsid w:val="0B850662"/>
    <w:rsid w:val="0BA12C5F"/>
    <w:rsid w:val="0BA5986E"/>
    <w:rsid w:val="0BADD7E0"/>
    <w:rsid w:val="0BBD9600"/>
    <w:rsid w:val="0BBF3F1B"/>
    <w:rsid w:val="0BC7210E"/>
    <w:rsid w:val="0BCA0B11"/>
    <w:rsid w:val="0BD74C98"/>
    <w:rsid w:val="0BDB28BE"/>
    <w:rsid w:val="0BDE3603"/>
    <w:rsid w:val="0BE5B2F3"/>
    <w:rsid w:val="0BF8D2DA"/>
    <w:rsid w:val="0BFD3379"/>
    <w:rsid w:val="0C01C4D1"/>
    <w:rsid w:val="0C0B9254"/>
    <w:rsid w:val="0C1931E3"/>
    <w:rsid w:val="0C207939"/>
    <w:rsid w:val="0C237C89"/>
    <w:rsid w:val="0C2F0E7B"/>
    <w:rsid w:val="0C32AD7A"/>
    <w:rsid w:val="0C36FE80"/>
    <w:rsid w:val="0C432B20"/>
    <w:rsid w:val="0C4E9561"/>
    <w:rsid w:val="0C580C70"/>
    <w:rsid w:val="0C6C387B"/>
    <w:rsid w:val="0C735E2C"/>
    <w:rsid w:val="0C77A681"/>
    <w:rsid w:val="0C781447"/>
    <w:rsid w:val="0C7A3EB4"/>
    <w:rsid w:val="0C908C60"/>
    <w:rsid w:val="0C97EE92"/>
    <w:rsid w:val="0CAFC39D"/>
    <w:rsid w:val="0CB8C320"/>
    <w:rsid w:val="0CC9E897"/>
    <w:rsid w:val="0CDAE722"/>
    <w:rsid w:val="0CDE14E6"/>
    <w:rsid w:val="0CE3A062"/>
    <w:rsid w:val="0CE43B12"/>
    <w:rsid w:val="0CE9EF17"/>
    <w:rsid w:val="0CF225E9"/>
    <w:rsid w:val="0CFFCCF3"/>
    <w:rsid w:val="0D05F179"/>
    <w:rsid w:val="0D0CF994"/>
    <w:rsid w:val="0D17EBEC"/>
    <w:rsid w:val="0D1A1E14"/>
    <w:rsid w:val="0D1A6CD4"/>
    <w:rsid w:val="0D1ADD48"/>
    <w:rsid w:val="0D1F7216"/>
    <w:rsid w:val="0D232DC1"/>
    <w:rsid w:val="0D23C51F"/>
    <w:rsid w:val="0D24D7BE"/>
    <w:rsid w:val="0D33A60D"/>
    <w:rsid w:val="0D347D63"/>
    <w:rsid w:val="0D3BEA24"/>
    <w:rsid w:val="0D42BC31"/>
    <w:rsid w:val="0D4360E0"/>
    <w:rsid w:val="0D48E419"/>
    <w:rsid w:val="0D50222E"/>
    <w:rsid w:val="0D5395E3"/>
    <w:rsid w:val="0D552C2C"/>
    <w:rsid w:val="0D5E6570"/>
    <w:rsid w:val="0D6B9FAD"/>
    <w:rsid w:val="0D6E593F"/>
    <w:rsid w:val="0D770A14"/>
    <w:rsid w:val="0D806255"/>
    <w:rsid w:val="0DCBD5CE"/>
    <w:rsid w:val="0DCF200C"/>
    <w:rsid w:val="0DD2F9D9"/>
    <w:rsid w:val="0DDA9968"/>
    <w:rsid w:val="0DDB5787"/>
    <w:rsid w:val="0DE007C2"/>
    <w:rsid w:val="0DED6930"/>
    <w:rsid w:val="0DF3D133"/>
    <w:rsid w:val="0E0F7240"/>
    <w:rsid w:val="0E15ABED"/>
    <w:rsid w:val="0E1B2D0B"/>
    <w:rsid w:val="0E21A0C0"/>
    <w:rsid w:val="0E2B8C18"/>
    <w:rsid w:val="0E334295"/>
    <w:rsid w:val="0E34238A"/>
    <w:rsid w:val="0E369AB2"/>
    <w:rsid w:val="0E4757D7"/>
    <w:rsid w:val="0E57AC5C"/>
    <w:rsid w:val="0E63C6ED"/>
    <w:rsid w:val="0E66059C"/>
    <w:rsid w:val="0E78B642"/>
    <w:rsid w:val="0E7E3CB3"/>
    <w:rsid w:val="0EAA30E4"/>
    <w:rsid w:val="0EB188A3"/>
    <w:rsid w:val="0EBE4283"/>
    <w:rsid w:val="0ECB3261"/>
    <w:rsid w:val="0ED2047E"/>
    <w:rsid w:val="0EE4D1E3"/>
    <w:rsid w:val="0EF5FC5F"/>
    <w:rsid w:val="0F066752"/>
    <w:rsid w:val="0F089F17"/>
    <w:rsid w:val="0F149921"/>
    <w:rsid w:val="0F14F107"/>
    <w:rsid w:val="0F1DB7A1"/>
    <w:rsid w:val="0F2713D9"/>
    <w:rsid w:val="0F2D6799"/>
    <w:rsid w:val="0F384F39"/>
    <w:rsid w:val="0F427A3F"/>
    <w:rsid w:val="0F4EFEF8"/>
    <w:rsid w:val="0F5CDBC8"/>
    <w:rsid w:val="0F63E8F5"/>
    <w:rsid w:val="0F893991"/>
    <w:rsid w:val="0F8CA15E"/>
    <w:rsid w:val="0F906899"/>
    <w:rsid w:val="0F90744D"/>
    <w:rsid w:val="0FA024B4"/>
    <w:rsid w:val="0FA392D9"/>
    <w:rsid w:val="0FA7CF8C"/>
    <w:rsid w:val="0FAACFC0"/>
    <w:rsid w:val="0FD2B4F6"/>
    <w:rsid w:val="0FD793F7"/>
    <w:rsid w:val="0FDB4C27"/>
    <w:rsid w:val="0FFA512A"/>
    <w:rsid w:val="100B4E11"/>
    <w:rsid w:val="100D42D3"/>
    <w:rsid w:val="1017142E"/>
    <w:rsid w:val="1020F5E8"/>
    <w:rsid w:val="102304FF"/>
    <w:rsid w:val="1023F97E"/>
    <w:rsid w:val="102DB591"/>
    <w:rsid w:val="104B094B"/>
    <w:rsid w:val="105EDA7D"/>
    <w:rsid w:val="106176C7"/>
    <w:rsid w:val="106494C5"/>
    <w:rsid w:val="1066E208"/>
    <w:rsid w:val="10673658"/>
    <w:rsid w:val="106F2644"/>
    <w:rsid w:val="10871920"/>
    <w:rsid w:val="10916D61"/>
    <w:rsid w:val="109C4376"/>
    <w:rsid w:val="10A46F78"/>
    <w:rsid w:val="10A67F15"/>
    <w:rsid w:val="10D13370"/>
    <w:rsid w:val="10D3F6B0"/>
    <w:rsid w:val="10D67E3F"/>
    <w:rsid w:val="10D9C909"/>
    <w:rsid w:val="10E3F15C"/>
    <w:rsid w:val="10F6D11B"/>
    <w:rsid w:val="111A2D0E"/>
    <w:rsid w:val="111CB92C"/>
    <w:rsid w:val="112456CF"/>
    <w:rsid w:val="112752F9"/>
    <w:rsid w:val="112A03F6"/>
    <w:rsid w:val="112A0835"/>
    <w:rsid w:val="112DEAA5"/>
    <w:rsid w:val="11322689"/>
    <w:rsid w:val="11339F67"/>
    <w:rsid w:val="113A7B06"/>
    <w:rsid w:val="114AC9D9"/>
    <w:rsid w:val="1152598C"/>
    <w:rsid w:val="115F3A7D"/>
    <w:rsid w:val="11600ACA"/>
    <w:rsid w:val="1162BF31"/>
    <w:rsid w:val="117025FD"/>
    <w:rsid w:val="11826510"/>
    <w:rsid w:val="1184A929"/>
    <w:rsid w:val="1189ADD2"/>
    <w:rsid w:val="119F9405"/>
    <w:rsid w:val="11A0DEE2"/>
    <w:rsid w:val="11A4F8E6"/>
    <w:rsid w:val="11BA3164"/>
    <w:rsid w:val="11C5AC31"/>
    <w:rsid w:val="11CC8625"/>
    <w:rsid w:val="11D380A8"/>
    <w:rsid w:val="11D4F679"/>
    <w:rsid w:val="11E3D605"/>
    <w:rsid w:val="11E7CDC2"/>
    <w:rsid w:val="11E9C275"/>
    <w:rsid w:val="11EB36C2"/>
    <w:rsid w:val="11EC721B"/>
    <w:rsid w:val="11EDB885"/>
    <w:rsid w:val="11F0C4E6"/>
    <w:rsid w:val="11FFF208"/>
    <w:rsid w:val="12003667"/>
    <w:rsid w:val="120B969D"/>
    <w:rsid w:val="120E81A6"/>
    <w:rsid w:val="1210E78D"/>
    <w:rsid w:val="121409C9"/>
    <w:rsid w:val="121CF826"/>
    <w:rsid w:val="12462491"/>
    <w:rsid w:val="124EB3A0"/>
    <w:rsid w:val="1253C491"/>
    <w:rsid w:val="125B7F1C"/>
    <w:rsid w:val="127046A1"/>
    <w:rsid w:val="1271DD5F"/>
    <w:rsid w:val="12907C04"/>
    <w:rsid w:val="12992E58"/>
    <w:rsid w:val="129C0B37"/>
    <w:rsid w:val="12A9C184"/>
    <w:rsid w:val="12AF5C7D"/>
    <w:rsid w:val="12C1387F"/>
    <w:rsid w:val="12CA8164"/>
    <w:rsid w:val="12D5302E"/>
    <w:rsid w:val="12D964A4"/>
    <w:rsid w:val="12E7BDF3"/>
    <w:rsid w:val="12ED30F0"/>
    <w:rsid w:val="12F948E2"/>
    <w:rsid w:val="13165A01"/>
    <w:rsid w:val="131E2F35"/>
    <w:rsid w:val="1321D317"/>
    <w:rsid w:val="1322431D"/>
    <w:rsid w:val="1323191E"/>
    <w:rsid w:val="13315229"/>
    <w:rsid w:val="13358B2E"/>
    <w:rsid w:val="1342B36D"/>
    <w:rsid w:val="1352047E"/>
    <w:rsid w:val="13534107"/>
    <w:rsid w:val="135601C5"/>
    <w:rsid w:val="13567C7E"/>
    <w:rsid w:val="13A68322"/>
    <w:rsid w:val="13AB6C50"/>
    <w:rsid w:val="13B8259D"/>
    <w:rsid w:val="13C0A785"/>
    <w:rsid w:val="13C2D358"/>
    <w:rsid w:val="13CA63B4"/>
    <w:rsid w:val="13D55EC6"/>
    <w:rsid w:val="13DAE131"/>
    <w:rsid w:val="13DC103A"/>
    <w:rsid w:val="13EBF2C8"/>
    <w:rsid w:val="13EC2A1D"/>
    <w:rsid w:val="13F0A6F3"/>
    <w:rsid w:val="13F692C9"/>
    <w:rsid w:val="13FFC273"/>
    <w:rsid w:val="140720FC"/>
    <w:rsid w:val="1411D78E"/>
    <w:rsid w:val="141792EE"/>
    <w:rsid w:val="14198F4D"/>
    <w:rsid w:val="141AD9D7"/>
    <w:rsid w:val="141F7792"/>
    <w:rsid w:val="1423111F"/>
    <w:rsid w:val="1429A9C0"/>
    <w:rsid w:val="142DE131"/>
    <w:rsid w:val="143C38D7"/>
    <w:rsid w:val="14415152"/>
    <w:rsid w:val="1450B388"/>
    <w:rsid w:val="145E0967"/>
    <w:rsid w:val="1468E149"/>
    <w:rsid w:val="146CFF61"/>
    <w:rsid w:val="14803DC2"/>
    <w:rsid w:val="14825CA9"/>
    <w:rsid w:val="148469EA"/>
    <w:rsid w:val="148EDFE8"/>
    <w:rsid w:val="1498BD16"/>
    <w:rsid w:val="14A34D5A"/>
    <w:rsid w:val="14A4ABE5"/>
    <w:rsid w:val="14A4C108"/>
    <w:rsid w:val="14B29493"/>
    <w:rsid w:val="14BF6C87"/>
    <w:rsid w:val="14CE8AB9"/>
    <w:rsid w:val="14CED5FE"/>
    <w:rsid w:val="14D66D81"/>
    <w:rsid w:val="14D73538"/>
    <w:rsid w:val="14DF96CA"/>
    <w:rsid w:val="14E33D17"/>
    <w:rsid w:val="14F71E33"/>
    <w:rsid w:val="15015A53"/>
    <w:rsid w:val="151FA2A8"/>
    <w:rsid w:val="1555E9DB"/>
    <w:rsid w:val="156DFF72"/>
    <w:rsid w:val="1572D88F"/>
    <w:rsid w:val="15796C35"/>
    <w:rsid w:val="157A457E"/>
    <w:rsid w:val="157ECCEA"/>
    <w:rsid w:val="1595D8B0"/>
    <w:rsid w:val="15AE7237"/>
    <w:rsid w:val="15B4C8DD"/>
    <w:rsid w:val="15C22F80"/>
    <w:rsid w:val="15C4EA94"/>
    <w:rsid w:val="15C5A173"/>
    <w:rsid w:val="15D02889"/>
    <w:rsid w:val="15DDFB27"/>
    <w:rsid w:val="15E03DC4"/>
    <w:rsid w:val="15E699B5"/>
    <w:rsid w:val="15EC40BE"/>
    <w:rsid w:val="16082CBF"/>
    <w:rsid w:val="160CA252"/>
    <w:rsid w:val="160D8D51"/>
    <w:rsid w:val="1610AFE6"/>
    <w:rsid w:val="16273220"/>
    <w:rsid w:val="16304769"/>
    <w:rsid w:val="1630621A"/>
    <w:rsid w:val="16317463"/>
    <w:rsid w:val="163969E1"/>
    <w:rsid w:val="164F99B3"/>
    <w:rsid w:val="165EFAE3"/>
    <w:rsid w:val="16710A09"/>
    <w:rsid w:val="1678F8A3"/>
    <w:rsid w:val="167A86D8"/>
    <w:rsid w:val="1681E42A"/>
    <w:rsid w:val="169BE372"/>
    <w:rsid w:val="16A7499C"/>
    <w:rsid w:val="16A7C685"/>
    <w:rsid w:val="16B64DDD"/>
    <w:rsid w:val="16BC3080"/>
    <w:rsid w:val="16C1005A"/>
    <w:rsid w:val="16C2A83B"/>
    <w:rsid w:val="16D01017"/>
    <w:rsid w:val="16DC359D"/>
    <w:rsid w:val="16E2990D"/>
    <w:rsid w:val="16EF5CD8"/>
    <w:rsid w:val="17037181"/>
    <w:rsid w:val="170928C6"/>
    <w:rsid w:val="1720509A"/>
    <w:rsid w:val="1721C903"/>
    <w:rsid w:val="173A1474"/>
    <w:rsid w:val="1743C367"/>
    <w:rsid w:val="174CD293"/>
    <w:rsid w:val="174E0732"/>
    <w:rsid w:val="175A5A2A"/>
    <w:rsid w:val="1772F084"/>
    <w:rsid w:val="179D2C29"/>
    <w:rsid w:val="17A19FD6"/>
    <w:rsid w:val="17A8F4CE"/>
    <w:rsid w:val="17B2372E"/>
    <w:rsid w:val="17B56712"/>
    <w:rsid w:val="17C0FC7E"/>
    <w:rsid w:val="17C47BB9"/>
    <w:rsid w:val="17DA45FD"/>
    <w:rsid w:val="17E6AF48"/>
    <w:rsid w:val="17E867F6"/>
    <w:rsid w:val="17ED4A5B"/>
    <w:rsid w:val="17F0BDEC"/>
    <w:rsid w:val="17F9660C"/>
    <w:rsid w:val="180DA500"/>
    <w:rsid w:val="181808C0"/>
    <w:rsid w:val="183B50F1"/>
    <w:rsid w:val="184F1E4A"/>
    <w:rsid w:val="1851FBAF"/>
    <w:rsid w:val="185E6C04"/>
    <w:rsid w:val="18867E73"/>
    <w:rsid w:val="1887F1EB"/>
    <w:rsid w:val="188FF4A6"/>
    <w:rsid w:val="18951D97"/>
    <w:rsid w:val="189968E0"/>
    <w:rsid w:val="189F4A2E"/>
    <w:rsid w:val="18A09FE5"/>
    <w:rsid w:val="18A3438E"/>
    <w:rsid w:val="18A5AFA9"/>
    <w:rsid w:val="18A7D190"/>
    <w:rsid w:val="18BF63EB"/>
    <w:rsid w:val="18C74BB9"/>
    <w:rsid w:val="18D0CF83"/>
    <w:rsid w:val="18ED2E31"/>
    <w:rsid w:val="18EFB378"/>
    <w:rsid w:val="18F7F52E"/>
    <w:rsid w:val="18FA2F76"/>
    <w:rsid w:val="1904D2AF"/>
    <w:rsid w:val="190C4FFB"/>
    <w:rsid w:val="19141A47"/>
    <w:rsid w:val="1914D635"/>
    <w:rsid w:val="1915894C"/>
    <w:rsid w:val="192D287C"/>
    <w:rsid w:val="19315836"/>
    <w:rsid w:val="19385909"/>
    <w:rsid w:val="193A2292"/>
    <w:rsid w:val="19604C1A"/>
    <w:rsid w:val="196F1A52"/>
    <w:rsid w:val="1986010F"/>
    <w:rsid w:val="198683CE"/>
    <w:rsid w:val="198E16B6"/>
    <w:rsid w:val="1998253C"/>
    <w:rsid w:val="1999D732"/>
    <w:rsid w:val="19A8F8C3"/>
    <w:rsid w:val="19C19BD1"/>
    <w:rsid w:val="19D2874D"/>
    <w:rsid w:val="19DFADD8"/>
    <w:rsid w:val="19E036E6"/>
    <w:rsid w:val="19EC6132"/>
    <w:rsid w:val="19EFFA44"/>
    <w:rsid w:val="1A06DBC7"/>
    <w:rsid w:val="1A0D1215"/>
    <w:rsid w:val="1A125917"/>
    <w:rsid w:val="1A41800A"/>
    <w:rsid w:val="1A477457"/>
    <w:rsid w:val="1A5271FE"/>
    <w:rsid w:val="1A55F0BE"/>
    <w:rsid w:val="1A56C68F"/>
    <w:rsid w:val="1A5D27D6"/>
    <w:rsid w:val="1A60656A"/>
    <w:rsid w:val="1A60C6BB"/>
    <w:rsid w:val="1A6A8B8C"/>
    <w:rsid w:val="1A717011"/>
    <w:rsid w:val="1A7478F5"/>
    <w:rsid w:val="1A83CE4D"/>
    <w:rsid w:val="1A9742BD"/>
    <w:rsid w:val="1A9A6250"/>
    <w:rsid w:val="1AAD3592"/>
    <w:rsid w:val="1AC46313"/>
    <w:rsid w:val="1AC92119"/>
    <w:rsid w:val="1AD822CD"/>
    <w:rsid w:val="1AE635A4"/>
    <w:rsid w:val="1AE8DE3B"/>
    <w:rsid w:val="1AECF42A"/>
    <w:rsid w:val="1AEEC48B"/>
    <w:rsid w:val="1AF2405C"/>
    <w:rsid w:val="1AF5A6C8"/>
    <w:rsid w:val="1AFC8506"/>
    <w:rsid w:val="1B0529FA"/>
    <w:rsid w:val="1B306F19"/>
    <w:rsid w:val="1B37AA6E"/>
    <w:rsid w:val="1B528392"/>
    <w:rsid w:val="1B549381"/>
    <w:rsid w:val="1B64A061"/>
    <w:rsid w:val="1B779863"/>
    <w:rsid w:val="1B792827"/>
    <w:rsid w:val="1B972D1F"/>
    <w:rsid w:val="1B98D3C3"/>
    <w:rsid w:val="1B9AC2CF"/>
    <w:rsid w:val="1B9B4D26"/>
    <w:rsid w:val="1B9EC63F"/>
    <w:rsid w:val="1BA58774"/>
    <w:rsid w:val="1BB9E0A0"/>
    <w:rsid w:val="1BBBB453"/>
    <w:rsid w:val="1BC9E116"/>
    <w:rsid w:val="1BD874B1"/>
    <w:rsid w:val="1BDBAFF4"/>
    <w:rsid w:val="1BE19209"/>
    <w:rsid w:val="1BE2C36B"/>
    <w:rsid w:val="1BFD03A6"/>
    <w:rsid w:val="1BFEAFD8"/>
    <w:rsid w:val="1C0419DD"/>
    <w:rsid w:val="1C04534A"/>
    <w:rsid w:val="1C1353E6"/>
    <w:rsid w:val="1C1C2BC0"/>
    <w:rsid w:val="1C1D8F62"/>
    <w:rsid w:val="1C2232BF"/>
    <w:rsid w:val="1C2615D3"/>
    <w:rsid w:val="1C343C11"/>
    <w:rsid w:val="1C3C7371"/>
    <w:rsid w:val="1C3FC2C3"/>
    <w:rsid w:val="1C3FF2E5"/>
    <w:rsid w:val="1C41A9E3"/>
    <w:rsid w:val="1C482922"/>
    <w:rsid w:val="1C6F0C13"/>
    <w:rsid w:val="1C89FC52"/>
    <w:rsid w:val="1C8BF45A"/>
    <w:rsid w:val="1C93BC3A"/>
    <w:rsid w:val="1CAC30BF"/>
    <w:rsid w:val="1CAFE71B"/>
    <w:rsid w:val="1CB65937"/>
    <w:rsid w:val="1CB8DA70"/>
    <w:rsid w:val="1CD6980A"/>
    <w:rsid w:val="1CE422D3"/>
    <w:rsid w:val="1CEE393D"/>
    <w:rsid w:val="1D0ACE5B"/>
    <w:rsid w:val="1D3DBCD2"/>
    <w:rsid w:val="1D42E90E"/>
    <w:rsid w:val="1D48FF69"/>
    <w:rsid w:val="1D500F04"/>
    <w:rsid w:val="1D51343A"/>
    <w:rsid w:val="1D60E517"/>
    <w:rsid w:val="1D614A61"/>
    <w:rsid w:val="1D6BECEE"/>
    <w:rsid w:val="1D6F0571"/>
    <w:rsid w:val="1D7048CC"/>
    <w:rsid w:val="1D708797"/>
    <w:rsid w:val="1D8102BF"/>
    <w:rsid w:val="1D825F19"/>
    <w:rsid w:val="1D8E063F"/>
    <w:rsid w:val="1D98062C"/>
    <w:rsid w:val="1DA0B77D"/>
    <w:rsid w:val="1DA9CAE1"/>
    <w:rsid w:val="1DAF9F25"/>
    <w:rsid w:val="1DB0C72E"/>
    <w:rsid w:val="1DBEE5A9"/>
    <w:rsid w:val="1DD97D5A"/>
    <w:rsid w:val="1DDE2456"/>
    <w:rsid w:val="1DE781F6"/>
    <w:rsid w:val="1DF1FCD8"/>
    <w:rsid w:val="1DFDC3DB"/>
    <w:rsid w:val="1E1BF218"/>
    <w:rsid w:val="1E2C6926"/>
    <w:rsid w:val="1E303E02"/>
    <w:rsid w:val="1E32272F"/>
    <w:rsid w:val="1E3DE744"/>
    <w:rsid w:val="1E439DAB"/>
    <w:rsid w:val="1E4BE4BF"/>
    <w:rsid w:val="1E4DA0AD"/>
    <w:rsid w:val="1E689549"/>
    <w:rsid w:val="1E6C817D"/>
    <w:rsid w:val="1E73FCCE"/>
    <w:rsid w:val="1E81D83D"/>
    <w:rsid w:val="1E869801"/>
    <w:rsid w:val="1E8B7343"/>
    <w:rsid w:val="1E9316BA"/>
    <w:rsid w:val="1EA12B00"/>
    <w:rsid w:val="1EA8B951"/>
    <w:rsid w:val="1EBBF1A9"/>
    <w:rsid w:val="1EC62E6D"/>
    <w:rsid w:val="1ED020C2"/>
    <w:rsid w:val="1EF18162"/>
    <w:rsid w:val="1EF30BB4"/>
    <w:rsid w:val="1F1129DD"/>
    <w:rsid w:val="1F135BEF"/>
    <w:rsid w:val="1F16517C"/>
    <w:rsid w:val="1F1BE9C5"/>
    <w:rsid w:val="1F22407F"/>
    <w:rsid w:val="1F4EFA14"/>
    <w:rsid w:val="1F6A336E"/>
    <w:rsid w:val="1F72101E"/>
    <w:rsid w:val="1F7791FE"/>
    <w:rsid w:val="1F8AB72B"/>
    <w:rsid w:val="1F998021"/>
    <w:rsid w:val="1FA1C6CD"/>
    <w:rsid w:val="1FA684DD"/>
    <w:rsid w:val="1FA95141"/>
    <w:rsid w:val="1FB3D164"/>
    <w:rsid w:val="1FB4A0BD"/>
    <w:rsid w:val="1FB4CE6F"/>
    <w:rsid w:val="1FB6024F"/>
    <w:rsid w:val="1FBB9B2F"/>
    <w:rsid w:val="1FC0A7EC"/>
    <w:rsid w:val="1FC4159D"/>
    <w:rsid w:val="1FC83B0C"/>
    <w:rsid w:val="1FC917EB"/>
    <w:rsid w:val="1FD93096"/>
    <w:rsid w:val="1FE8377C"/>
    <w:rsid w:val="1FEE5710"/>
    <w:rsid w:val="1FF85C40"/>
    <w:rsid w:val="1FFCCD30"/>
    <w:rsid w:val="2001AD65"/>
    <w:rsid w:val="2006D141"/>
    <w:rsid w:val="20138378"/>
    <w:rsid w:val="201DA89E"/>
    <w:rsid w:val="20210F37"/>
    <w:rsid w:val="20401B67"/>
    <w:rsid w:val="2044C02D"/>
    <w:rsid w:val="20476B75"/>
    <w:rsid w:val="204D92E3"/>
    <w:rsid w:val="2068856C"/>
    <w:rsid w:val="206CD318"/>
    <w:rsid w:val="20751D27"/>
    <w:rsid w:val="20769D71"/>
    <w:rsid w:val="20881F03"/>
    <w:rsid w:val="20B95075"/>
    <w:rsid w:val="20C151BF"/>
    <w:rsid w:val="20EF170C"/>
    <w:rsid w:val="20F083B0"/>
    <w:rsid w:val="20F435D6"/>
    <w:rsid w:val="20F69149"/>
    <w:rsid w:val="210CE304"/>
    <w:rsid w:val="210CFDCC"/>
    <w:rsid w:val="21159205"/>
    <w:rsid w:val="21239DBD"/>
    <w:rsid w:val="213F6EC6"/>
    <w:rsid w:val="2142F0C6"/>
    <w:rsid w:val="214F54F9"/>
    <w:rsid w:val="214F98DD"/>
    <w:rsid w:val="215B97A2"/>
    <w:rsid w:val="215BA593"/>
    <w:rsid w:val="2164E84C"/>
    <w:rsid w:val="217B7EC9"/>
    <w:rsid w:val="217D3EFA"/>
    <w:rsid w:val="217F7637"/>
    <w:rsid w:val="2189CA8F"/>
    <w:rsid w:val="21931CF8"/>
    <w:rsid w:val="21942CFD"/>
    <w:rsid w:val="21A050A2"/>
    <w:rsid w:val="21AC08E0"/>
    <w:rsid w:val="21B39664"/>
    <w:rsid w:val="21B92315"/>
    <w:rsid w:val="21C1758E"/>
    <w:rsid w:val="21C54EC3"/>
    <w:rsid w:val="21DA4479"/>
    <w:rsid w:val="21DE0FA4"/>
    <w:rsid w:val="21E4209D"/>
    <w:rsid w:val="21E96925"/>
    <w:rsid w:val="21EC45B7"/>
    <w:rsid w:val="2203E4E4"/>
    <w:rsid w:val="221044A1"/>
    <w:rsid w:val="22126DD2"/>
    <w:rsid w:val="2215E52B"/>
    <w:rsid w:val="2227F9C8"/>
    <w:rsid w:val="223CEC57"/>
    <w:rsid w:val="225D4FF2"/>
    <w:rsid w:val="22777491"/>
    <w:rsid w:val="228263E1"/>
    <w:rsid w:val="2298443F"/>
    <w:rsid w:val="22997609"/>
    <w:rsid w:val="229E1F24"/>
    <w:rsid w:val="22A1335B"/>
    <w:rsid w:val="22A1D430"/>
    <w:rsid w:val="22A5B313"/>
    <w:rsid w:val="22B4C517"/>
    <w:rsid w:val="22B7AB61"/>
    <w:rsid w:val="22C027D2"/>
    <w:rsid w:val="22DE4D97"/>
    <w:rsid w:val="22DE67D2"/>
    <w:rsid w:val="22E51297"/>
    <w:rsid w:val="2313B371"/>
    <w:rsid w:val="23159584"/>
    <w:rsid w:val="23211C2B"/>
    <w:rsid w:val="233B2077"/>
    <w:rsid w:val="234939A5"/>
    <w:rsid w:val="2360540A"/>
    <w:rsid w:val="2371A1D6"/>
    <w:rsid w:val="23752606"/>
    <w:rsid w:val="2392AD5E"/>
    <w:rsid w:val="23A3A91A"/>
    <w:rsid w:val="23A51DB9"/>
    <w:rsid w:val="23BC1E85"/>
    <w:rsid w:val="23BDA264"/>
    <w:rsid w:val="23C2BE1A"/>
    <w:rsid w:val="23D5CC6B"/>
    <w:rsid w:val="23F0D7B0"/>
    <w:rsid w:val="23F28317"/>
    <w:rsid w:val="23F8F281"/>
    <w:rsid w:val="240FDE9D"/>
    <w:rsid w:val="2417275A"/>
    <w:rsid w:val="241EC38F"/>
    <w:rsid w:val="24325D08"/>
    <w:rsid w:val="247112CB"/>
    <w:rsid w:val="24816D22"/>
    <w:rsid w:val="24898DE8"/>
    <w:rsid w:val="24931455"/>
    <w:rsid w:val="2496C30C"/>
    <w:rsid w:val="24AE4164"/>
    <w:rsid w:val="24B742A9"/>
    <w:rsid w:val="24CBB2F5"/>
    <w:rsid w:val="24CBCD63"/>
    <w:rsid w:val="24D7F164"/>
    <w:rsid w:val="24EB9CFD"/>
    <w:rsid w:val="24FFC646"/>
    <w:rsid w:val="251119E5"/>
    <w:rsid w:val="2515E6BC"/>
    <w:rsid w:val="252102D3"/>
    <w:rsid w:val="25218EB1"/>
    <w:rsid w:val="25391BEB"/>
    <w:rsid w:val="253A5C7B"/>
    <w:rsid w:val="253FE317"/>
    <w:rsid w:val="2542D67E"/>
    <w:rsid w:val="254CB5F1"/>
    <w:rsid w:val="254E1A59"/>
    <w:rsid w:val="25547DE1"/>
    <w:rsid w:val="25566A95"/>
    <w:rsid w:val="2566DF2C"/>
    <w:rsid w:val="256A0FDC"/>
    <w:rsid w:val="256A97F0"/>
    <w:rsid w:val="25810BC0"/>
    <w:rsid w:val="25835814"/>
    <w:rsid w:val="259C180C"/>
    <w:rsid w:val="259F03D4"/>
    <w:rsid w:val="25ABA1FC"/>
    <w:rsid w:val="25AD8E33"/>
    <w:rsid w:val="25B10F34"/>
    <w:rsid w:val="25B57E20"/>
    <w:rsid w:val="25DBC185"/>
    <w:rsid w:val="25E23CF2"/>
    <w:rsid w:val="25EAD802"/>
    <w:rsid w:val="25EBB46E"/>
    <w:rsid w:val="25F010FD"/>
    <w:rsid w:val="25FB8737"/>
    <w:rsid w:val="25FBF216"/>
    <w:rsid w:val="26152F4A"/>
    <w:rsid w:val="26230A00"/>
    <w:rsid w:val="26240FF3"/>
    <w:rsid w:val="262911C4"/>
    <w:rsid w:val="26362DBA"/>
    <w:rsid w:val="26396600"/>
    <w:rsid w:val="263F1282"/>
    <w:rsid w:val="2641249C"/>
    <w:rsid w:val="26464E7F"/>
    <w:rsid w:val="26465504"/>
    <w:rsid w:val="26488F21"/>
    <w:rsid w:val="26531305"/>
    <w:rsid w:val="266FCE4B"/>
    <w:rsid w:val="2673C1C5"/>
    <w:rsid w:val="2698657F"/>
    <w:rsid w:val="26A2B84A"/>
    <w:rsid w:val="26A6BA1B"/>
    <w:rsid w:val="26B5B9C6"/>
    <w:rsid w:val="26B79836"/>
    <w:rsid w:val="26BD5315"/>
    <w:rsid w:val="26C2598B"/>
    <w:rsid w:val="26C61443"/>
    <w:rsid w:val="26C672D4"/>
    <w:rsid w:val="26D2BF28"/>
    <w:rsid w:val="26D2D971"/>
    <w:rsid w:val="26DEF3DF"/>
    <w:rsid w:val="26E5DEF5"/>
    <w:rsid w:val="270D8635"/>
    <w:rsid w:val="270E5388"/>
    <w:rsid w:val="2727EE49"/>
    <w:rsid w:val="2729E2C7"/>
    <w:rsid w:val="27495E94"/>
    <w:rsid w:val="275343A3"/>
    <w:rsid w:val="2763F46B"/>
    <w:rsid w:val="2767825F"/>
    <w:rsid w:val="276EB2A5"/>
    <w:rsid w:val="2785962D"/>
    <w:rsid w:val="2797C277"/>
    <w:rsid w:val="279B0ADC"/>
    <w:rsid w:val="27A5EE8A"/>
    <w:rsid w:val="27B1BEBA"/>
    <w:rsid w:val="27D3E8FB"/>
    <w:rsid w:val="27D6645D"/>
    <w:rsid w:val="27E36657"/>
    <w:rsid w:val="27E72494"/>
    <w:rsid w:val="281451EA"/>
    <w:rsid w:val="2814D438"/>
    <w:rsid w:val="281802FB"/>
    <w:rsid w:val="281BA7F8"/>
    <w:rsid w:val="283A4A77"/>
    <w:rsid w:val="2843D0BD"/>
    <w:rsid w:val="2855CC8C"/>
    <w:rsid w:val="28759F22"/>
    <w:rsid w:val="287F6C98"/>
    <w:rsid w:val="28969984"/>
    <w:rsid w:val="289A29A8"/>
    <w:rsid w:val="289BFDC4"/>
    <w:rsid w:val="289E9644"/>
    <w:rsid w:val="28A5E24D"/>
    <w:rsid w:val="28A8D76D"/>
    <w:rsid w:val="28AAF122"/>
    <w:rsid w:val="28B31488"/>
    <w:rsid w:val="28BEAB5A"/>
    <w:rsid w:val="28C2541D"/>
    <w:rsid w:val="28CEE341"/>
    <w:rsid w:val="28D56B11"/>
    <w:rsid w:val="28D65C41"/>
    <w:rsid w:val="28F3DF7F"/>
    <w:rsid w:val="28F6E670"/>
    <w:rsid w:val="29153C5F"/>
    <w:rsid w:val="29167DAC"/>
    <w:rsid w:val="291B5385"/>
    <w:rsid w:val="291C8682"/>
    <w:rsid w:val="291FDFEB"/>
    <w:rsid w:val="2928EFAB"/>
    <w:rsid w:val="294143F5"/>
    <w:rsid w:val="2944907F"/>
    <w:rsid w:val="2945293A"/>
    <w:rsid w:val="29488B50"/>
    <w:rsid w:val="2951D9C0"/>
    <w:rsid w:val="295E1393"/>
    <w:rsid w:val="296012E1"/>
    <w:rsid w:val="29610CA2"/>
    <w:rsid w:val="2970D2C5"/>
    <w:rsid w:val="298A051F"/>
    <w:rsid w:val="29954354"/>
    <w:rsid w:val="29AB0ED6"/>
    <w:rsid w:val="29B465C0"/>
    <w:rsid w:val="29BAC24C"/>
    <w:rsid w:val="29D553BB"/>
    <w:rsid w:val="29D711EE"/>
    <w:rsid w:val="29E36698"/>
    <w:rsid w:val="29E3CF52"/>
    <w:rsid w:val="29E9EB36"/>
    <w:rsid w:val="29FD0E5B"/>
    <w:rsid w:val="2A04575A"/>
    <w:rsid w:val="2A07DBAF"/>
    <w:rsid w:val="2A0C4FFE"/>
    <w:rsid w:val="2A1DE565"/>
    <w:rsid w:val="2A2121EF"/>
    <w:rsid w:val="2A241230"/>
    <w:rsid w:val="2A28210E"/>
    <w:rsid w:val="2A39C72C"/>
    <w:rsid w:val="2A6060E0"/>
    <w:rsid w:val="2A780F36"/>
    <w:rsid w:val="2A8668DE"/>
    <w:rsid w:val="2A927E69"/>
    <w:rsid w:val="2AAC0C5A"/>
    <w:rsid w:val="2AACE615"/>
    <w:rsid w:val="2AB1DDE5"/>
    <w:rsid w:val="2AC05FB7"/>
    <w:rsid w:val="2AE8B1F2"/>
    <w:rsid w:val="2AEE66D4"/>
    <w:rsid w:val="2AF25148"/>
    <w:rsid w:val="2AF6FA16"/>
    <w:rsid w:val="2B141DE1"/>
    <w:rsid w:val="2B3B7452"/>
    <w:rsid w:val="2B5C58BB"/>
    <w:rsid w:val="2B7E9BA7"/>
    <w:rsid w:val="2B840944"/>
    <w:rsid w:val="2B870900"/>
    <w:rsid w:val="2B8D27B6"/>
    <w:rsid w:val="2B916539"/>
    <w:rsid w:val="2BAA8B68"/>
    <w:rsid w:val="2BAE05AE"/>
    <w:rsid w:val="2BB6DC0D"/>
    <w:rsid w:val="2BBDFDD6"/>
    <w:rsid w:val="2BC193B5"/>
    <w:rsid w:val="2BC656DF"/>
    <w:rsid w:val="2BDF32C7"/>
    <w:rsid w:val="2BE9B1C1"/>
    <w:rsid w:val="2BF41240"/>
    <w:rsid w:val="2BF8BCFA"/>
    <w:rsid w:val="2BFCBDB3"/>
    <w:rsid w:val="2C03468B"/>
    <w:rsid w:val="2C03A75A"/>
    <w:rsid w:val="2C14A6E9"/>
    <w:rsid w:val="2C193FD9"/>
    <w:rsid w:val="2C1B1B32"/>
    <w:rsid w:val="2C22393F"/>
    <w:rsid w:val="2C2A4E59"/>
    <w:rsid w:val="2C3C8DC4"/>
    <w:rsid w:val="2C5243CC"/>
    <w:rsid w:val="2C52DF24"/>
    <w:rsid w:val="2C5BA5FA"/>
    <w:rsid w:val="2C819B5F"/>
    <w:rsid w:val="2C8A3735"/>
    <w:rsid w:val="2C9695D0"/>
    <w:rsid w:val="2C99AFF9"/>
    <w:rsid w:val="2CA115E1"/>
    <w:rsid w:val="2CAF33BB"/>
    <w:rsid w:val="2CAFDF32"/>
    <w:rsid w:val="2CB9689F"/>
    <w:rsid w:val="2CC07318"/>
    <w:rsid w:val="2CC6EE48"/>
    <w:rsid w:val="2CC6FFCB"/>
    <w:rsid w:val="2CCB4178"/>
    <w:rsid w:val="2CD14AF6"/>
    <w:rsid w:val="2CD65C4C"/>
    <w:rsid w:val="2CD7FE9F"/>
    <w:rsid w:val="2CD8A142"/>
    <w:rsid w:val="2CDC951B"/>
    <w:rsid w:val="2CDD5B57"/>
    <w:rsid w:val="2CE3804D"/>
    <w:rsid w:val="2CEF884A"/>
    <w:rsid w:val="2CF629B9"/>
    <w:rsid w:val="2CFD001B"/>
    <w:rsid w:val="2D044C0A"/>
    <w:rsid w:val="2D0EACC8"/>
    <w:rsid w:val="2D1C6AF3"/>
    <w:rsid w:val="2D1E4EEF"/>
    <w:rsid w:val="2D28EFEF"/>
    <w:rsid w:val="2D4C963C"/>
    <w:rsid w:val="2D6B0C60"/>
    <w:rsid w:val="2D7C0B8A"/>
    <w:rsid w:val="2D854820"/>
    <w:rsid w:val="2DA17955"/>
    <w:rsid w:val="2DB50DDF"/>
    <w:rsid w:val="2DB9C98B"/>
    <w:rsid w:val="2DBE5FB8"/>
    <w:rsid w:val="2DC8995C"/>
    <w:rsid w:val="2DDC70CA"/>
    <w:rsid w:val="2DE3EBC9"/>
    <w:rsid w:val="2DF78EAA"/>
    <w:rsid w:val="2E011009"/>
    <w:rsid w:val="2E011B15"/>
    <w:rsid w:val="2E08066F"/>
    <w:rsid w:val="2E10F04E"/>
    <w:rsid w:val="2E17DFC4"/>
    <w:rsid w:val="2E1ABB02"/>
    <w:rsid w:val="2E1DE369"/>
    <w:rsid w:val="2E21003E"/>
    <w:rsid w:val="2E222307"/>
    <w:rsid w:val="2E33A76E"/>
    <w:rsid w:val="2E35C587"/>
    <w:rsid w:val="2E378AEA"/>
    <w:rsid w:val="2E623E22"/>
    <w:rsid w:val="2E6472BE"/>
    <w:rsid w:val="2E67BA66"/>
    <w:rsid w:val="2E6ACBE7"/>
    <w:rsid w:val="2E766D69"/>
    <w:rsid w:val="2E7AACD0"/>
    <w:rsid w:val="2E7D8AD0"/>
    <w:rsid w:val="2E83936E"/>
    <w:rsid w:val="2E8926BD"/>
    <w:rsid w:val="2E8A099F"/>
    <w:rsid w:val="2E975C73"/>
    <w:rsid w:val="2EA45911"/>
    <w:rsid w:val="2EACF9D1"/>
    <w:rsid w:val="2EAF03F0"/>
    <w:rsid w:val="2EB26014"/>
    <w:rsid w:val="2EF14965"/>
    <w:rsid w:val="2EF955B6"/>
    <w:rsid w:val="2F0AA43A"/>
    <w:rsid w:val="2F0B0852"/>
    <w:rsid w:val="2F160C69"/>
    <w:rsid w:val="2F18E525"/>
    <w:rsid w:val="2F1C1F2E"/>
    <w:rsid w:val="2F23BC49"/>
    <w:rsid w:val="2F29FA17"/>
    <w:rsid w:val="2F412E95"/>
    <w:rsid w:val="2F48F3D4"/>
    <w:rsid w:val="2F523274"/>
    <w:rsid w:val="2F5EDEE7"/>
    <w:rsid w:val="2F6BCFEA"/>
    <w:rsid w:val="2F7BA3BF"/>
    <w:rsid w:val="2F935F0B"/>
    <w:rsid w:val="2F9F2B94"/>
    <w:rsid w:val="2FA32F80"/>
    <w:rsid w:val="2FB1C9DC"/>
    <w:rsid w:val="2FB6B94D"/>
    <w:rsid w:val="2FBF50FC"/>
    <w:rsid w:val="2FC0A553"/>
    <w:rsid w:val="2FC11BB4"/>
    <w:rsid w:val="2FC4BE25"/>
    <w:rsid w:val="2FC71650"/>
    <w:rsid w:val="2FD9FBD8"/>
    <w:rsid w:val="2FF4188C"/>
    <w:rsid w:val="2FFEB802"/>
    <w:rsid w:val="3005AF8D"/>
    <w:rsid w:val="3018585D"/>
    <w:rsid w:val="302100EA"/>
    <w:rsid w:val="30226498"/>
    <w:rsid w:val="30266413"/>
    <w:rsid w:val="30412F60"/>
    <w:rsid w:val="304B1C5B"/>
    <w:rsid w:val="305A1D3B"/>
    <w:rsid w:val="306A68EB"/>
    <w:rsid w:val="306DEBB5"/>
    <w:rsid w:val="3070B0DE"/>
    <w:rsid w:val="30806CA2"/>
    <w:rsid w:val="30986055"/>
    <w:rsid w:val="3098D065"/>
    <w:rsid w:val="309F6F59"/>
    <w:rsid w:val="30A3DBDD"/>
    <w:rsid w:val="30AB5EBC"/>
    <w:rsid w:val="30B2970E"/>
    <w:rsid w:val="30B2A78C"/>
    <w:rsid w:val="30B9DB4D"/>
    <w:rsid w:val="30BA83B3"/>
    <w:rsid w:val="30BA8DD9"/>
    <w:rsid w:val="30CB305E"/>
    <w:rsid w:val="30CB684D"/>
    <w:rsid w:val="30DADE5D"/>
    <w:rsid w:val="30DBD160"/>
    <w:rsid w:val="3109F939"/>
    <w:rsid w:val="311479DC"/>
    <w:rsid w:val="312D3161"/>
    <w:rsid w:val="3135C788"/>
    <w:rsid w:val="3139F578"/>
    <w:rsid w:val="314A05AC"/>
    <w:rsid w:val="315C6B77"/>
    <w:rsid w:val="315FFD18"/>
    <w:rsid w:val="3161758D"/>
    <w:rsid w:val="3170A31F"/>
    <w:rsid w:val="31727169"/>
    <w:rsid w:val="317CD288"/>
    <w:rsid w:val="3187D941"/>
    <w:rsid w:val="3189E512"/>
    <w:rsid w:val="31922945"/>
    <w:rsid w:val="3197A3FA"/>
    <w:rsid w:val="31A7465D"/>
    <w:rsid w:val="31A7A403"/>
    <w:rsid w:val="31AF436F"/>
    <w:rsid w:val="31B23DF1"/>
    <w:rsid w:val="31BF5793"/>
    <w:rsid w:val="31C3A653"/>
    <w:rsid w:val="31C7C4A6"/>
    <w:rsid w:val="31EC5A39"/>
    <w:rsid w:val="32083284"/>
    <w:rsid w:val="320D94CB"/>
    <w:rsid w:val="3213FF28"/>
    <w:rsid w:val="3228E1BD"/>
    <w:rsid w:val="32364CE2"/>
    <w:rsid w:val="3241B591"/>
    <w:rsid w:val="324C6CBC"/>
    <w:rsid w:val="3265BC6B"/>
    <w:rsid w:val="326738AE"/>
    <w:rsid w:val="326B1F8D"/>
    <w:rsid w:val="3272CCDC"/>
    <w:rsid w:val="328DF102"/>
    <w:rsid w:val="32955B29"/>
    <w:rsid w:val="329A71A9"/>
    <w:rsid w:val="329A78B9"/>
    <w:rsid w:val="32A6A7AC"/>
    <w:rsid w:val="32AC6BBE"/>
    <w:rsid w:val="32AF3D22"/>
    <w:rsid w:val="32C18AD6"/>
    <w:rsid w:val="32C80D18"/>
    <w:rsid w:val="32C9C645"/>
    <w:rsid w:val="32CEA670"/>
    <w:rsid w:val="32CF4582"/>
    <w:rsid w:val="32D9A03D"/>
    <w:rsid w:val="32DAF25A"/>
    <w:rsid w:val="32E3E048"/>
    <w:rsid w:val="32E434B6"/>
    <w:rsid w:val="32ECB6CD"/>
    <w:rsid w:val="32EEC2E2"/>
    <w:rsid w:val="32F0A7DE"/>
    <w:rsid w:val="32FC5EE7"/>
    <w:rsid w:val="33171FAB"/>
    <w:rsid w:val="33195BC2"/>
    <w:rsid w:val="332F87A5"/>
    <w:rsid w:val="3333715D"/>
    <w:rsid w:val="33452312"/>
    <w:rsid w:val="33485BFD"/>
    <w:rsid w:val="3356C732"/>
    <w:rsid w:val="33605BE3"/>
    <w:rsid w:val="336F083A"/>
    <w:rsid w:val="3387CF2C"/>
    <w:rsid w:val="3390BF65"/>
    <w:rsid w:val="33AB39A0"/>
    <w:rsid w:val="33AD0111"/>
    <w:rsid w:val="33BBEBC5"/>
    <w:rsid w:val="33C10384"/>
    <w:rsid w:val="33D5E94E"/>
    <w:rsid w:val="33D804F3"/>
    <w:rsid w:val="33EC5BCD"/>
    <w:rsid w:val="33EC9005"/>
    <w:rsid w:val="33F8C703"/>
    <w:rsid w:val="340D7D12"/>
    <w:rsid w:val="342F0741"/>
    <w:rsid w:val="3430C105"/>
    <w:rsid w:val="345652AD"/>
    <w:rsid w:val="3475709E"/>
    <w:rsid w:val="349041C2"/>
    <w:rsid w:val="34982F48"/>
    <w:rsid w:val="34A5070B"/>
    <w:rsid w:val="34AFDCA7"/>
    <w:rsid w:val="34B4749B"/>
    <w:rsid w:val="34D14AD7"/>
    <w:rsid w:val="34D23A42"/>
    <w:rsid w:val="34E102A3"/>
    <w:rsid w:val="34E5502B"/>
    <w:rsid w:val="34FD6245"/>
    <w:rsid w:val="34FE0ACA"/>
    <w:rsid w:val="34FF5E7E"/>
    <w:rsid w:val="350B3B8B"/>
    <w:rsid w:val="350C18E7"/>
    <w:rsid w:val="351BE254"/>
    <w:rsid w:val="3522B553"/>
    <w:rsid w:val="354390D2"/>
    <w:rsid w:val="356A7925"/>
    <w:rsid w:val="356B4690"/>
    <w:rsid w:val="356E20B1"/>
    <w:rsid w:val="3573D497"/>
    <w:rsid w:val="35858571"/>
    <w:rsid w:val="358D476E"/>
    <w:rsid w:val="3598AA7C"/>
    <w:rsid w:val="35A10506"/>
    <w:rsid w:val="35A58D6E"/>
    <w:rsid w:val="35A5DAF2"/>
    <w:rsid w:val="35ABD936"/>
    <w:rsid w:val="35CB2850"/>
    <w:rsid w:val="35D402F0"/>
    <w:rsid w:val="35DB392E"/>
    <w:rsid w:val="35DD7216"/>
    <w:rsid w:val="35E8DAB4"/>
    <w:rsid w:val="360AA536"/>
    <w:rsid w:val="3626127A"/>
    <w:rsid w:val="3629B8D5"/>
    <w:rsid w:val="362F16DA"/>
    <w:rsid w:val="36478A24"/>
    <w:rsid w:val="364B07B5"/>
    <w:rsid w:val="365B4A64"/>
    <w:rsid w:val="365CDD98"/>
    <w:rsid w:val="36858142"/>
    <w:rsid w:val="3685AF14"/>
    <w:rsid w:val="36880EEF"/>
    <w:rsid w:val="36891997"/>
    <w:rsid w:val="36909B8F"/>
    <w:rsid w:val="36A25A9E"/>
    <w:rsid w:val="36AED117"/>
    <w:rsid w:val="36B0D74C"/>
    <w:rsid w:val="36C10F43"/>
    <w:rsid w:val="36C88BF1"/>
    <w:rsid w:val="36C9B56D"/>
    <w:rsid w:val="36CFF892"/>
    <w:rsid w:val="36DC8FF1"/>
    <w:rsid w:val="36E1ED90"/>
    <w:rsid w:val="36E85F70"/>
    <w:rsid w:val="36E94FC9"/>
    <w:rsid w:val="36EE340F"/>
    <w:rsid w:val="3707A8F1"/>
    <w:rsid w:val="371A9120"/>
    <w:rsid w:val="371B3828"/>
    <w:rsid w:val="371C71B5"/>
    <w:rsid w:val="3727EF33"/>
    <w:rsid w:val="372F8D82"/>
    <w:rsid w:val="37306762"/>
    <w:rsid w:val="3738D6D9"/>
    <w:rsid w:val="373ADEA4"/>
    <w:rsid w:val="373C1293"/>
    <w:rsid w:val="37419808"/>
    <w:rsid w:val="3743D165"/>
    <w:rsid w:val="37531817"/>
    <w:rsid w:val="3759A784"/>
    <w:rsid w:val="37854893"/>
    <w:rsid w:val="378FFCD8"/>
    <w:rsid w:val="37923B90"/>
    <w:rsid w:val="379323D2"/>
    <w:rsid w:val="3796D0DF"/>
    <w:rsid w:val="379F28C3"/>
    <w:rsid w:val="37A9DEC3"/>
    <w:rsid w:val="37DA69AD"/>
    <w:rsid w:val="37E29A45"/>
    <w:rsid w:val="37EF8443"/>
    <w:rsid w:val="37F63A33"/>
    <w:rsid w:val="3806BAC5"/>
    <w:rsid w:val="38106AAC"/>
    <w:rsid w:val="3813F6BF"/>
    <w:rsid w:val="38173FA2"/>
    <w:rsid w:val="3818A365"/>
    <w:rsid w:val="38217F75"/>
    <w:rsid w:val="382C6BF0"/>
    <w:rsid w:val="382DA376"/>
    <w:rsid w:val="383239E2"/>
    <w:rsid w:val="38377874"/>
    <w:rsid w:val="38476E1B"/>
    <w:rsid w:val="387C8738"/>
    <w:rsid w:val="387EAAC3"/>
    <w:rsid w:val="38977657"/>
    <w:rsid w:val="38A0E3F0"/>
    <w:rsid w:val="38A38612"/>
    <w:rsid w:val="38A4C1F7"/>
    <w:rsid w:val="38A84E06"/>
    <w:rsid w:val="38ACAA3D"/>
    <w:rsid w:val="38B33F96"/>
    <w:rsid w:val="38B5E994"/>
    <w:rsid w:val="38B6341C"/>
    <w:rsid w:val="38B6456F"/>
    <w:rsid w:val="38CA6EBA"/>
    <w:rsid w:val="38CD320F"/>
    <w:rsid w:val="38D03E6A"/>
    <w:rsid w:val="38DABBA0"/>
    <w:rsid w:val="38F162DC"/>
    <w:rsid w:val="38FA5025"/>
    <w:rsid w:val="391B411F"/>
    <w:rsid w:val="39211153"/>
    <w:rsid w:val="393129BF"/>
    <w:rsid w:val="39312B6F"/>
    <w:rsid w:val="393907C9"/>
    <w:rsid w:val="393C66DC"/>
    <w:rsid w:val="3951BBB6"/>
    <w:rsid w:val="395896C2"/>
    <w:rsid w:val="396A7E1C"/>
    <w:rsid w:val="397907B0"/>
    <w:rsid w:val="3983EFCF"/>
    <w:rsid w:val="39A02E3C"/>
    <w:rsid w:val="39A5834C"/>
    <w:rsid w:val="39B53F3D"/>
    <w:rsid w:val="39EEEEA3"/>
    <w:rsid w:val="39F43CFC"/>
    <w:rsid w:val="39F4F71E"/>
    <w:rsid w:val="39FAD4FE"/>
    <w:rsid w:val="3A09AF70"/>
    <w:rsid w:val="3A2903CF"/>
    <w:rsid w:val="3A2A0C39"/>
    <w:rsid w:val="3A333113"/>
    <w:rsid w:val="3A3346B8"/>
    <w:rsid w:val="3A3EEB87"/>
    <w:rsid w:val="3A3F407D"/>
    <w:rsid w:val="3A4C9FB6"/>
    <w:rsid w:val="3A4FB240"/>
    <w:rsid w:val="3A5DF0F7"/>
    <w:rsid w:val="3A60CFCA"/>
    <w:rsid w:val="3A6C0ECB"/>
    <w:rsid w:val="3A6F1466"/>
    <w:rsid w:val="3A73B355"/>
    <w:rsid w:val="3A899758"/>
    <w:rsid w:val="3A8DF395"/>
    <w:rsid w:val="3A962086"/>
    <w:rsid w:val="3A9E9150"/>
    <w:rsid w:val="3AA47A2E"/>
    <w:rsid w:val="3AAA3A32"/>
    <w:rsid w:val="3AAAB3C8"/>
    <w:rsid w:val="3AAC5D14"/>
    <w:rsid w:val="3AAD35F1"/>
    <w:rsid w:val="3ACA3512"/>
    <w:rsid w:val="3ACED84A"/>
    <w:rsid w:val="3ADC0A1E"/>
    <w:rsid w:val="3AFA0672"/>
    <w:rsid w:val="3B044135"/>
    <w:rsid w:val="3B075ED7"/>
    <w:rsid w:val="3B0CEE1C"/>
    <w:rsid w:val="3B15F96C"/>
    <w:rsid w:val="3B2A7354"/>
    <w:rsid w:val="3B2DA161"/>
    <w:rsid w:val="3B34C0CB"/>
    <w:rsid w:val="3B45FE50"/>
    <w:rsid w:val="3B492EE3"/>
    <w:rsid w:val="3B52B44A"/>
    <w:rsid w:val="3B622B5F"/>
    <w:rsid w:val="3B62829A"/>
    <w:rsid w:val="3B640CB2"/>
    <w:rsid w:val="3B6A7700"/>
    <w:rsid w:val="3B7292F3"/>
    <w:rsid w:val="3B741939"/>
    <w:rsid w:val="3B7D7E0C"/>
    <w:rsid w:val="3B87CFE9"/>
    <w:rsid w:val="3B8A5E0E"/>
    <w:rsid w:val="3B99DFE9"/>
    <w:rsid w:val="3BA6EBF3"/>
    <w:rsid w:val="3BA758BB"/>
    <w:rsid w:val="3BAB8054"/>
    <w:rsid w:val="3BB1A1FF"/>
    <w:rsid w:val="3BBBE5C3"/>
    <w:rsid w:val="3BBE54D5"/>
    <w:rsid w:val="3BC4B66A"/>
    <w:rsid w:val="3BCC195D"/>
    <w:rsid w:val="3BCD4619"/>
    <w:rsid w:val="3BCFDF04"/>
    <w:rsid w:val="3BEC1183"/>
    <w:rsid w:val="3BEF54C2"/>
    <w:rsid w:val="3BFD4E5A"/>
    <w:rsid w:val="3C06A474"/>
    <w:rsid w:val="3C0D80D5"/>
    <w:rsid w:val="3C114C8B"/>
    <w:rsid w:val="3C2782F0"/>
    <w:rsid w:val="3C31F0E7"/>
    <w:rsid w:val="3C404A8F"/>
    <w:rsid w:val="3C4A0B57"/>
    <w:rsid w:val="3C540C86"/>
    <w:rsid w:val="3C54A3D2"/>
    <w:rsid w:val="3C96CEC1"/>
    <w:rsid w:val="3C9ADB4C"/>
    <w:rsid w:val="3CA5A366"/>
    <w:rsid w:val="3CAA0E78"/>
    <w:rsid w:val="3CAB1DA5"/>
    <w:rsid w:val="3CACB5D5"/>
    <w:rsid w:val="3CBA3981"/>
    <w:rsid w:val="3CDA3ADF"/>
    <w:rsid w:val="3CE43295"/>
    <w:rsid w:val="3CEC7F29"/>
    <w:rsid w:val="3CF28D82"/>
    <w:rsid w:val="3CF9692A"/>
    <w:rsid w:val="3D083CD8"/>
    <w:rsid w:val="3D107E67"/>
    <w:rsid w:val="3D377D2C"/>
    <w:rsid w:val="3D3990B7"/>
    <w:rsid w:val="3D48AB7C"/>
    <w:rsid w:val="3D4E48B7"/>
    <w:rsid w:val="3D58702B"/>
    <w:rsid w:val="3D660E5E"/>
    <w:rsid w:val="3D66918F"/>
    <w:rsid w:val="3D6D2A2C"/>
    <w:rsid w:val="3D6E4707"/>
    <w:rsid w:val="3D95D55A"/>
    <w:rsid w:val="3DA1C2A0"/>
    <w:rsid w:val="3DAA1210"/>
    <w:rsid w:val="3DAF8ACA"/>
    <w:rsid w:val="3DB04243"/>
    <w:rsid w:val="3DB5F51B"/>
    <w:rsid w:val="3DC2ED0A"/>
    <w:rsid w:val="3DDC1AF0"/>
    <w:rsid w:val="3DDF6576"/>
    <w:rsid w:val="3DE0C269"/>
    <w:rsid w:val="3DECEA06"/>
    <w:rsid w:val="3DEE2A8F"/>
    <w:rsid w:val="3E10C395"/>
    <w:rsid w:val="3E2C63E9"/>
    <w:rsid w:val="3E2F704E"/>
    <w:rsid w:val="3E30C9AA"/>
    <w:rsid w:val="3E31666F"/>
    <w:rsid w:val="3E465D9E"/>
    <w:rsid w:val="3E665C49"/>
    <w:rsid w:val="3E7745BC"/>
    <w:rsid w:val="3E7868F5"/>
    <w:rsid w:val="3E8002F6"/>
    <w:rsid w:val="3E9B4174"/>
    <w:rsid w:val="3E9E5BD7"/>
    <w:rsid w:val="3EB73FB4"/>
    <w:rsid w:val="3EB996B5"/>
    <w:rsid w:val="3EDD0DEB"/>
    <w:rsid w:val="3EF0CABD"/>
    <w:rsid w:val="3EFB3986"/>
    <w:rsid w:val="3F017567"/>
    <w:rsid w:val="3F161EE0"/>
    <w:rsid w:val="3F1F3B65"/>
    <w:rsid w:val="3F2302F0"/>
    <w:rsid w:val="3F2AD843"/>
    <w:rsid w:val="3F3A7696"/>
    <w:rsid w:val="3F472478"/>
    <w:rsid w:val="3F5C15A8"/>
    <w:rsid w:val="3F66E6A9"/>
    <w:rsid w:val="3F8C6924"/>
    <w:rsid w:val="3F97B819"/>
    <w:rsid w:val="3F97C1D3"/>
    <w:rsid w:val="3F9C87B2"/>
    <w:rsid w:val="3FA53236"/>
    <w:rsid w:val="3FA54914"/>
    <w:rsid w:val="3FA823E6"/>
    <w:rsid w:val="3FAA0721"/>
    <w:rsid w:val="3FBA95C7"/>
    <w:rsid w:val="3FC61E65"/>
    <w:rsid w:val="3FCD5E0B"/>
    <w:rsid w:val="3FD12E73"/>
    <w:rsid w:val="3FD58AB3"/>
    <w:rsid w:val="3FD82ADE"/>
    <w:rsid w:val="3FEC2A31"/>
    <w:rsid w:val="3FEF0BAE"/>
    <w:rsid w:val="3FF5EB7D"/>
    <w:rsid w:val="3FFA9793"/>
    <w:rsid w:val="401860F1"/>
    <w:rsid w:val="402FB58B"/>
    <w:rsid w:val="4032DD35"/>
    <w:rsid w:val="403852AF"/>
    <w:rsid w:val="403CD32A"/>
    <w:rsid w:val="4054355E"/>
    <w:rsid w:val="405919BE"/>
    <w:rsid w:val="405C5885"/>
    <w:rsid w:val="405ECF0B"/>
    <w:rsid w:val="406CEE2E"/>
    <w:rsid w:val="406E0BDF"/>
    <w:rsid w:val="408A612F"/>
    <w:rsid w:val="40994DBD"/>
    <w:rsid w:val="40B6C54E"/>
    <w:rsid w:val="40CAF66D"/>
    <w:rsid w:val="40DFABD6"/>
    <w:rsid w:val="40E98732"/>
    <w:rsid w:val="40ED209C"/>
    <w:rsid w:val="40F1E24C"/>
    <w:rsid w:val="40FC1DB9"/>
    <w:rsid w:val="410976CE"/>
    <w:rsid w:val="4110E57D"/>
    <w:rsid w:val="41197C48"/>
    <w:rsid w:val="41208425"/>
    <w:rsid w:val="4125CB51"/>
    <w:rsid w:val="41358DF4"/>
    <w:rsid w:val="413F3C66"/>
    <w:rsid w:val="41446582"/>
    <w:rsid w:val="4154C047"/>
    <w:rsid w:val="4163F313"/>
    <w:rsid w:val="4168B03E"/>
    <w:rsid w:val="41715B14"/>
    <w:rsid w:val="41777E37"/>
    <w:rsid w:val="418062ED"/>
    <w:rsid w:val="41850DED"/>
    <w:rsid w:val="4188E417"/>
    <w:rsid w:val="4194D1E0"/>
    <w:rsid w:val="419E662B"/>
    <w:rsid w:val="419F28FE"/>
    <w:rsid w:val="41A3952D"/>
    <w:rsid w:val="41A665E3"/>
    <w:rsid w:val="41B7551C"/>
    <w:rsid w:val="41BFA711"/>
    <w:rsid w:val="41C3271B"/>
    <w:rsid w:val="41C7E92B"/>
    <w:rsid w:val="41CC14E1"/>
    <w:rsid w:val="41E9C733"/>
    <w:rsid w:val="41EE39FE"/>
    <w:rsid w:val="41FB9968"/>
    <w:rsid w:val="421CDFC3"/>
    <w:rsid w:val="4229E0B2"/>
    <w:rsid w:val="42391033"/>
    <w:rsid w:val="4239CC1B"/>
    <w:rsid w:val="42495F60"/>
    <w:rsid w:val="4249FD6C"/>
    <w:rsid w:val="4259188F"/>
    <w:rsid w:val="4268512F"/>
    <w:rsid w:val="42708598"/>
    <w:rsid w:val="4273582E"/>
    <w:rsid w:val="42A1326B"/>
    <w:rsid w:val="42AF8C13"/>
    <w:rsid w:val="42C0486E"/>
    <w:rsid w:val="42C3381F"/>
    <w:rsid w:val="42C6D0E3"/>
    <w:rsid w:val="42CBC6BB"/>
    <w:rsid w:val="42E9EB38"/>
    <w:rsid w:val="42F47538"/>
    <w:rsid w:val="42F6698E"/>
    <w:rsid w:val="431B74B6"/>
    <w:rsid w:val="43310DE1"/>
    <w:rsid w:val="433E0A6B"/>
    <w:rsid w:val="43407662"/>
    <w:rsid w:val="434ADBED"/>
    <w:rsid w:val="4354EFDB"/>
    <w:rsid w:val="4364044A"/>
    <w:rsid w:val="4367564D"/>
    <w:rsid w:val="438BF539"/>
    <w:rsid w:val="438DE083"/>
    <w:rsid w:val="438F77A1"/>
    <w:rsid w:val="4396E175"/>
    <w:rsid w:val="43991958"/>
    <w:rsid w:val="43A0C80F"/>
    <w:rsid w:val="43A52308"/>
    <w:rsid w:val="43A5C156"/>
    <w:rsid w:val="43ACD5EA"/>
    <w:rsid w:val="43BA196A"/>
    <w:rsid w:val="43C3FAC0"/>
    <w:rsid w:val="43CABC88"/>
    <w:rsid w:val="43CCC265"/>
    <w:rsid w:val="43D0961C"/>
    <w:rsid w:val="43D2A75F"/>
    <w:rsid w:val="43D8FA6C"/>
    <w:rsid w:val="43E52FC1"/>
    <w:rsid w:val="43E9F9DB"/>
    <w:rsid w:val="43EEAE80"/>
    <w:rsid w:val="43F1BF83"/>
    <w:rsid w:val="4403A62E"/>
    <w:rsid w:val="44082DEE"/>
    <w:rsid w:val="44115468"/>
    <w:rsid w:val="44127ED5"/>
    <w:rsid w:val="44185F65"/>
    <w:rsid w:val="441B11AB"/>
    <w:rsid w:val="441E200A"/>
    <w:rsid w:val="442127F4"/>
    <w:rsid w:val="4422546D"/>
    <w:rsid w:val="442CCA8F"/>
    <w:rsid w:val="44318377"/>
    <w:rsid w:val="4439168C"/>
    <w:rsid w:val="443D8F46"/>
    <w:rsid w:val="444B9BEA"/>
    <w:rsid w:val="444DBA77"/>
    <w:rsid w:val="446402EB"/>
    <w:rsid w:val="446EE52C"/>
    <w:rsid w:val="447AE9DA"/>
    <w:rsid w:val="4494C338"/>
    <w:rsid w:val="44986E48"/>
    <w:rsid w:val="44B244DC"/>
    <w:rsid w:val="44B5EC3E"/>
    <w:rsid w:val="44C3F0BA"/>
    <w:rsid w:val="44C8D4D3"/>
    <w:rsid w:val="44CBB295"/>
    <w:rsid w:val="44D28B29"/>
    <w:rsid w:val="44D658F4"/>
    <w:rsid w:val="44DB93A3"/>
    <w:rsid w:val="44DFFEF9"/>
    <w:rsid w:val="44E4D0CF"/>
    <w:rsid w:val="450326AE"/>
    <w:rsid w:val="45164120"/>
    <w:rsid w:val="4523030E"/>
    <w:rsid w:val="4523B1D3"/>
    <w:rsid w:val="453AD6A5"/>
    <w:rsid w:val="453FF25D"/>
    <w:rsid w:val="4558FB12"/>
    <w:rsid w:val="455D98ED"/>
    <w:rsid w:val="455E4542"/>
    <w:rsid w:val="455FD7EE"/>
    <w:rsid w:val="457858FE"/>
    <w:rsid w:val="45805298"/>
    <w:rsid w:val="4597D1ED"/>
    <w:rsid w:val="45992A64"/>
    <w:rsid w:val="459E6790"/>
    <w:rsid w:val="45A0B0EA"/>
    <w:rsid w:val="45A36403"/>
    <w:rsid w:val="45DE7D62"/>
    <w:rsid w:val="45EF0834"/>
    <w:rsid w:val="45F06759"/>
    <w:rsid w:val="45F7D111"/>
    <w:rsid w:val="460A4A5F"/>
    <w:rsid w:val="461107EC"/>
    <w:rsid w:val="462776BB"/>
    <w:rsid w:val="4627C81F"/>
    <w:rsid w:val="463F5C14"/>
    <w:rsid w:val="46478C6B"/>
    <w:rsid w:val="464D2456"/>
    <w:rsid w:val="466166CE"/>
    <w:rsid w:val="46630B87"/>
    <w:rsid w:val="46731A9D"/>
    <w:rsid w:val="467FC7A4"/>
    <w:rsid w:val="468FA565"/>
    <w:rsid w:val="46938CB5"/>
    <w:rsid w:val="46A2824D"/>
    <w:rsid w:val="46B4755B"/>
    <w:rsid w:val="46C6318F"/>
    <w:rsid w:val="46CA1B54"/>
    <w:rsid w:val="46CDE1E9"/>
    <w:rsid w:val="46EAE583"/>
    <w:rsid w:val="46F8C73E"/>
    <w:rsid w:val="4705313E"/>
    <w:rsid w:val="470722D7"/>
    <w:rsid w:val="4709D614"/>
    <w:rsid w:val="4710B79E"/>
    <w:rsid w:val="4712BD45"/>
    <w:rsid w:val="471525E9"/>
    <w:rsid w:val="471D73C1"/>
    <w:rsid w:val="47265880"/>
    <w:rsid w:val="472E577C"/>
    <w:rsid w:val="474B9688"/>
    <w:rsid w:val="47515B56"/>
    <w:rsid w:val="47534E40"/>
    <w:rsid w:val="475973BD"/>
    <w:rsid w:val="47681B21"/>
    <w:rsid w:val="4772ED7B"/>
    <w:rsid w:val="4778FBAE"/>
    <w:rsid w:val="477D132B"/>
    <w:rsid w:val="478D11AA"/>
    <w:rsid w:val="47911773"/>
    <w:rsid w:val="4794F3A3"/>
    <w:rsid w:val="47974C0D"/>
    <w:rsid w:val="479A415F"/>
    <w:rsid w:val="479A4DBD"/>
    <w:rsid w:val="47B40B8C"/>
    <w:rsid w:val="47C5801A"/>
    <w:rsid w:val="47CDCE59"/>
    <w:rsid w:val="47DDFAD4"/>
    <w:rsid w:val="47F196B3"/>
    <w:rsid w:val="481C3FD6"/>
    <w:rsid w:val="4834E55D"/>
    <w:rsid w:val="483550F2"/>
    <w:rsid w:val="483945BF"/>
    <w:rsid w:val="48424177"/>
    <w:rsid w:val="48499989"/>
    <w:rsid w:val="484D5DA2"/>
    <w:rsid w:val="488DF5C8"/>
    <w:rsid w:val="4890EAC4"/>
    <w:rsid w:val="48946914"/>
    <w:rsid w:val="48A53E7B"/>
    <w:rsid w:val="48ACD3ED"/>
    <w:rsid w:val="48B48DD4"/>
    <w:rsid w:val="48C21FA3"/>
    <w:rsid w:val="48CBFA8F"/>
    <w:rsid w:val="48E3ED74"/>
    <w:rsid w:val="48E5C8CC"/>
    <w:rsid w:val="49003BB2"/>
    <w:rsid w:val="49123DD5"/>
    <w:rsid w:val="4934A8F2"/>
    <w:rsid w:val="49600BE2"/>
    <w:rsid w:val="4969C84B"/>
    <w:rsid w:val="497ACA48"/>
    <w:rsid w:val="49801835"/>
    <w:rsid w:val="49850AFE"/>
    <w:rsid w:val="49966333"/>
    <w:rsid w:val="499682B0"/>
    <w:rsid w:val="4996B063"/>
    <w:rsid w:val="499C0749"/>
    <w:rsid w:val="49AA3AE3"/>
    <w:rsid w:val="49B015A0"/>
    <w:rsid w:val="49BF8433"/>
    <w:rsid w:val="49C74627"/>
    <w:rsid w:val="49D16FA2"/>
    <w:rsid w:val="49D27D95"/>
    <w:rsid w:val="49D590BE"/>
    <w:rsid w:val="49DC8E1D"/>
    <w:rsid w:val="49E6B6A4"/>
    <w:rsid w:val="49E8B6A9"/>
    <w:rsid w:val="49F06467"/>
    <w:rsid w:val="4A039DBE"/>
    <w:rsid w:val="4A0C8AC2"/>
    <w:rsid w:val="4A140440"/>
    <w:rsid w:val="4A1CB21E"/>
    <w:rsid w:val="4A1E6D55"/>
    <w:rsid w:val="4A251E25"/>
    <w:rsid w:val="4A3B5711"/>
    <w:rsid w:val="4A3CD200"/>
    <w:rsid w:val="4A46B15D"/>
    <w:rsid w:val="4A65A4FA"/>
    <w:rsid w:val="4A6E8A41"/>
    <w:rsid w:val="4A7195B1"/>
    <w:rsid w:val="4A75DF94"/>
    <w:rsid w:val="4A7ADA85"/>
    <w:rsid w:val="4A7D452C"/>
    <w:rsid w:val="4A9B24A4"/>
    <w:rsid w:val="4AAD3C6D"/>
    <w:rsid w:val="4AB7DED3"/>
    <w:rsid w:val="4ABE35A3"/>
    <w:rsid w:val="4AC27957"/>
    <w:rsid w:val="4AC80AE7"/>
    <w:rsid w:val="4ACF5562"/>
    <w:rsid w:val="4AD43C31"/>
    <w:rsid w:val="4AEAE9E6"/>
    <w:rsid w:val="4AED95C4"/>
    <w:rsid w:val="4AEE86FE"/>
    <w:rsid w:val="4AF67CE5"/>
    <w:rsid w:val="4B073021"/>
    <w:rsid w:val="4B076FDB"/>
    <w:rsid w:val="4B16CEA3"/>
    <w:rsid w:val="4B1D2FF5"/>
    <w:rsid w:val="4B1D9496"/>
    <w:rsid w:val="4B274E77"/>
    <w:rsid w:val="4B2AC28E"/>
    <w:rsid w:val="4B457D80"/>
    <w:rsid w:val="4B4ADB1C"/>
    <w:rsid w:val="4B521EDC"/>
    <w:rsid w:val="4B530B2F"/>
    <w:rsid w:val="4B631688"/>
    <w:rsid w:val="4B663BBC"/>
    <w:rsid w:val="4B67894C"/>
    <w:rsid w:val="4B80D670"/>
    <w:rsid w:val="4B817C50"/>
    <w:rsid w:val="4B897DA7"/>
    <w:rsid w:val="4B8DCF9D"/>
    <w:rsid w:val="4B9343CF"/>
    <w:rsid w:val="4B97046B"/>
    <w:rsid w:val="4BA40FB9"/>
    <w:rsid w:val="4BA4DDB3"/>
    <w:rsid w:val="4BB969C4"/>
    <w:rsid w:val="4BC3C43D"/>
    <w:rsid w:val="4BED2869"/>
    <w:rsid w:val="4BF260D2"/>
    <w:rsid w:val="4BFB0A0B"/>
    <w:rsid w:val="4C034AA1"/>
    <w:rsid w:val="4C0B10C8"/>
    <w:rsid w:val="4C0B6312"/>
    <w:rsid w:val="4C108F63"/>
    <w:rsid w:val="4C11BD56"/>
    <w:rsid w:val="4C157137"/>
    <w:rsid w:val="4C1A9A42"/>
    <w:rsid w:val="4C278F36"/>
    <w:rsid w:val="4C424EF7"/>
    <w:rsid w:val="4C57871E"/>
    <w:rsid w:val="4C5810F1"/>
    <w:rsid w:val="4C5A7979"/>
    <w:rsid w:val="4C75B9D0"/>
    <w:rsid w:val="4C77D1D8"/>
    <w:rsid w:val="4C822C39"/>
    <w:rsid w:val="4C876CFA"/>
    <w:rsid w:val="4CA8CB5A"/>
    <w:rsid w:val="4CB0EF78"/>
    <w:rsid w:val="4CB1D816"/>
    <w:rsid w:val="4CCAFD78"/>
    <w:rsid w:val="4CDCBF68"/>
    <w:rsid w:val="4CDDBF70"/>
    <w:rsid w:val="4CE20914"/>
    <w:rsid w:val="4CE5D525"/>
    <w:rsid w:val="4CE5D776"/>
    <w:rsid w:val="4CF0945B"/>
    <w:rsid w:val="4CF2CDDC"/>
    <w:rsid w:val="4CF52522"/>
    <w:rsid w:val="4D0C28DB"/>
    <w:rsid w:val="4D0E6993"/>
    <w:rsid w:val="4D15D8C9"/>
    <w:rsid w:val="4D163417"/>
    <w:rsid w:val="4D1C9690"/>
    <w:rsid w:val="4D1CA6D1"/>
    <w:rsid w:val="4D2672DF"/>
    <w:rsid w:val="4D2F415D"/>
    <w:rsid w:val="4D3306BE"/>
    <w:rsid w:val="4D3D22BB"/>
    <w:rsid w:val="4D3EA1C6"/>
    <w:rsid w:val="4D4721AC"/>
    <w:rsid w:val="4D571775"/>
    <w:rsid w:val="4D5CDF9F"/>
    <w:rsid w:val="4D6166EB"/>
    <w:rsid w:val="4D664716"/>
    <w:rsid w:val="4D68424C"/>
    <w:rsid w:val="4D68E7C9"/>
    <w:rsid w:val="4D6951FA"/>
    <w:rsid w:val="4D6D1DE7"/>
    <w:rsid w:val="4D726CF4"/>
    <w:rsid w:val="4D7EF13F"/>
    <w:rsid w:val="4D87397D"/>
    <w:rsid w:val="4D9EB937"/>
    <w:rsid w:val="4DA3B7F9"/>
    <w:rsid w:val="4DA6E129"/>
    <w:rsid w:val="4DBEAFA4"/>
    <w:rsid w:val="4DCB477A"/>
    <w:rsid w:val="4DCE0514"/>
    <w:rsid w:val="4E02845B"/>
    <w:rsid w:val="4E0B7302"/>
    <w:rsid w:val="4E143EF6"/>
    <w:rsid w:val="4E3B7046"/>
    <w:rsid w:val="4E42DA46"/>
    <w:rsid w:val="4E6320E1"/>
    <w:rsid w:val="4E7CF62F"/>
    <w:rsid w:val="4E816633"/>
    <w:rsid w:val="4E81E19D"/>
    <w:rsid w:val="4E84EA6A"/>
    <w:rsid w:val="4E8E4E90"/>
    <w:rsid w:val="4E9BF558"/>
    <w:rsid w:val="4EBCDF90"/>
    <w:rsid w:val="4EC8092C"/>
    <w:rsid w:val="4EC9E330"/>
    <w:rsid w:val="4ECCB0E8"/>
    <w:rsid w:val="4EDBC220"/>
    <w:rsid w:val="4EDFD966"/>
    <w:rsid w:val="4F1F8B0A"/>
    <w:rsid w:val="4F2BEF6D"/>
    <w:rsid w:val="4F2F84A8"/>
    <w:rsid w:val="4F305975"/>
    <w:rsid w:val="4F316127"/>
    <w:rsid w:val="4F34CF54"/>
    <w:rsid w:val="4F414475"/>
    <w:rsid w:val="4F4966BD"/>
    <w:rsid w:val="4F55317C"/>
    <w:rsid w:val="4F55D03A"/>
    <w:rsid w:val="4F5BBB82"/>
    <w:rsid w:val="4F6D9C43"/>
    <w:rsid w:val="4F7A4E63"/>
    <w:rsid w:val="4F850ACA"/>
    <w:rsid w:val="4F92C06D"/>
    <w:rsid w:val="4F970915"/>
    <w:rsid w:val="4F98F67F"/>
    <w:rsid w:val="4F9DBAE4"/>
    <w:rsid w:val="4FABE911"/>
    <w:rsid w:val="4FC2A139"/>
    <w:rsid w:val="4FDF4E0D"/>
    <w:rsid w:val="4FE253B6"/>
    <w:rsid w:val="4FE5F6F8"/>
    <w:rsid w:val="4FE8D6B0"/>
    <w:rsid w:val="4FE94BDD"/>
    <w:rsid w:val="4FE9AFEC"/>
    <w:rsid w:val="4FEAF593"/>
    <w:rsid w:val="4FEB7F11"/>
    <w:rsid w:val="4FF500E6"/>
    <w:rsid w:val="50008722"/>
    <w:rsid w:val="50120C6C"/>
    <w:rsid w:val="50235FB5"/>
    <w:rsid w:val="502A8DFE"/>
    <w:rsid w:val="503184D5"/>
    <w:rsid w:val="5057B17A"/>
    <w:rsid w:val="50585ECE"/>
    <w:rsid w:val="5063A135"/>
    <w:rsid w:val="506B2FC7"/>
    <w:rsid w:val="50720B99"/>
    <w:rsid w:val="50784ED6"/>
    <w:rsid w:val="50875C9C"/>
    <w:rsid w:val="508D237E"/>
    <w:rsid w:val="50962FD7"/>
    <w:rsid w:val="509A3ABA"/>
    <w:rsid w:val="509D0B6D"/>
    <w:rsid w:val="50B04D49"/>
    <w:rsid w:val="50CBB3A9"/>
    <w:rsid w:val="50CD3188"/>
    <w:rsid w:val="50CD9415"/>
    <w:rsid w:val="50CEC220"/>
    <w:rsid w:val="50DACF26"/>
    <w:rsid w:val="50E579D0"/>
    <w:rsid w:val="50EE0B65"/>
    <w:rsid w:val="511694F7"/>
    <w:rsid w:val="511F8F52"/>
    <w:rsid w:val="51350F08"/>
    <w:rsid w:val="5143DCA1"/>
    <w:rsid w:val="5146EFE5"/>
    <w:rsid w:val="5149E1A7"/>
    <w:rsid w:val="5150F7B6"/>
    <w:rsid w:val="5157A754"/>
    <w:rsid w:val="5166D1C9"/>
    <w:rsid w:val="51733C11"/>
    <w:rsid w:val="519CD078"/>
    <w:rsid w:val="519E1482"/>
    <w:rsid w:val="51BC9195"/>
    <w:rsid w:val="51C6B176"/>
    <w:rsid w:val="51C7D9DC"/>
    <w:rsid w:val="51C8BC26"/>
    <w:rsid w:val="51CE5F08"/>
    <w:rsid w:val="51D59733"/>
    <w:rsid w:val="51DF065E"/>
    <w:rsid w:val="51EFD36B"/>
    <w:rsid w:val="5221C4CE"/>
    <w:rsid w:val="522C5702"/>
    <w:rsid w:val="522DDEC7"/>
    <w:rsid w:val="5237D333"/>
    <w:rsid w:val="523D15AE"/>
    <w:rsid w:val="523DD6E3"/>
    <w:rsid w:val="52466C9E"/>
    <w:rsid w:val="524D6C7A"/>
    <w:rsid w:val="5254BD26"/>
    <w:rsid w:val="525F316B"/>
    <w:rsid w:val="526480C4"/>
    <w:rsid w:val="52722A5A"/>
    <w:rsid w:val="527A1386"/>
    <w:rsid w:val="527B5624"/>
    <w:rsid w:val="528949D9"/>
    <w:rsid w:val="5289DBC6"/>
    <w:rsid w:val="529F87E2"/>
    <w:rsid w:val="52A111D8"/>
    <w:rsid w:val="52C16867"/>
    <w:rsid w:val="52C40C96"/>
    <w:rsid w:val="52C6D773"/>
    <w:rsid w:val="52CFA60B"/>
    <w:rsid w:val="52DF4213"/>
    <w:rsid w:val="52E711CA"/>
    <w:rsid w:val="52EA0A9B"/>
    <w:rsid w:val="52F44601"/>
    <w:rsid w:val="52FA6DFB"/>
    <w:rsid w:val="5308E173"/>
    <w:rsid w:val="5308F18F"/>
    <w:rsid w:val="530D4CAD"/>
    <w:rsid w:val="53164B69"/>
    <w:rsid w:val="531AC38D"/>
    <w:rsid w:val="531D4270"/>
    <w:rsid w:val="5320377D"/>
    <w:rsid w:val="532FF578"/>
    <w:rsid w:val="53397938"/>
    <w:rsid w:val="533B19F8"/>
    <w:rsid w:val="534F3691"/>
    <w:rsid w:val="53550B8B"/>
    <w:rsid w:val="53555835"/>
    <w:rsid w:val="53620F60"/>
    <w:rsid w:val="536A7EAF"/>
    <w:rsid w:val="5381B88E"/>
    <w:rsid w:val="538AAC59"/>
    <w:rsid w:val="538BE451"/>
    <w:rsid w:val="5390D374"/>
    <w:rsid w:val="53969583"/>
    <w:rsid w:val="53A27AA4"/>
    <w:rsid w:val="53A92ADE"/>
    <w:rsid w:val="53AD6D92"/>
    <w:rsid w:val="53B8967E"/>
    <w:rsid w:val="53BA575D"/>
    <w:rsid w:val="53C9F99A"/>
    <w:rsid w:val="53D3DCF7"/>
    <w:rsid w:val="53EBBE18"/>
    <w:rsid w:val="53F83A4E"/>
    <w:rsid w:val="540E83CF"/>
    <w:rsid w:val="5413D35D"/>
    <w:rsid w:val="541E7656"/>
    <w:rsid w:val="542A8BCC"/>
    <w:rsid w:val="542C93AE"/>
    <w:rsid w:val="5433EACD"/>
    <w:rsid w:val="543845B8"/>
    <w:rsid w:val="54434F70"/>
    <w:rsid w:val="54471549"/>
    <w:rsid w:val="54512584"/>
    <w:rsid w:val="5457C14F"/>
    <w:rsid w:val="545E8173"/>
    <w:rsid w:val="545F346C"/>
    <w:rsid w:val="546CA36C"/>
    <w:rsid w:val="547174CF"/>
    <w:rsid w:val="547663A3"/>
    <w:rsid w:val="5485FD3E"/>
    <w:rsid w:val="54AE77A0"/>
    <w:rsid w:val="54C6539A"/>
    <w:rsid w:val="54CCFCDF"/>
    <w:rsid w:val="54D7ED4A"/>
    <w:rsid w:val="54E5AAB3"/>
    <w:rsid w:val="54ED1FDA"/>
    <w:rsid w:val="54F42D6D"/>
    <w:rsid w:val="54FA92A9"/>
    <w:rsid w:val="5503E014"/>
    <w:rsid w:val="5511E8EA"/>
    <w:rsid w:val="551D88EF"/>
    <w:rsid w:val="552A908B"/>
    <w:rsid w:val="552E15A9"/>
    <w:rsid w:val="5544012B"/>
    <w:rsid w:val="554A7271"/>
    <w:rsid w:val="556380E6"/>
    <w:rsid w:val="556BEA74"/>
    <w:rsid w:val="5571A406"/>
    <w:rsid w:val="55770544"/>
    <w:rsid w:val="5577CFDD"/>
    <w:rsid w:val="5587FDD9"/>
    <w:rsid w:val="558A0DE9"/>
    <w:rsid w:val="558FBAF6"/>
    <w:rsid w:val="559EE883"/>
    <w:rsid w:val="55AEC9DE"/>
    <w:rsid w:val="55D3780D"/>
    <w:rsid w:val="55EE96FA"/>
    <w:rsid w:val="55F36BBD"/>
    <w:rsid w:val="55F580F1"/>
    <w:rsid w:val="55FBA484"/>
    <w:rsid w:val="56006FC4"/>
    <w:rsid w:val="562F667A"/>
    <w:rsid w:val="56316378"/>
    <w:rsid w:val="563E95B9"/>
    <w:rsid w:val="5640EB8C"/>
    <w:rsid w:val="564255D8"/>
    <w:rsid w:val="564E6DA2"/>
    <w:rsid w:val="565077FA"/>
    <w:rsid w:val="565585C2"/>
    <w:rsid w:val="5655B681"/>
    <w:rsid w:val="56590018"/>
    <w:rsid w:val="565B488E"/>
    <w:rsid w:val="565DE33A"/>
    <w:rsid w:val="56618894"/>
    <w:rsid w:val="5663BA03"/>
    <w:rsid w:val="5668B7C0"/>
    <w:rsid w:val="566D7908"/>
    <w:rsid w:val="566DA48B"/>
    <w:rsid w:val="568250CE"/>
    <w:rsid w:val="5687F029"/>
    <w:rsid w:val="569776A1"/>
    <w:rsid w:val="569B06FF"/>
    <w:rsid w:val="569F02C0"/>
    <w:rsid w:val="56A634C3"/>
    <w:rsid w:val="56B28A31"/>
    <w:rsid w:val="56B95950"/>
    <w:rsid w:val="56C1AEF6"/>
    <w:rsid w:val="56C9918D"/>
    <w:rsid w:val="56F590EB"/>
    <w:rsid w:val="570B3940"/>
    <w:rsid w:val="57163967"/>
    <w:rsid w:val="571A9A3D"/>
    <w:rsid w:val="571B0AC5"/>
    <w:rsid w:val="57261F9A"/>
    <w:rsid w:val="57310AF7"/>
    <w:rsid w:val="5733C231"/>
    <w:rsid w:val="57388EA4"/>
    <w:rsid w:val="575A4132"/>
    <w:rsid w:val="57606524"/>
    <w:rsid w:val="57699BE5"/>
    <w:rsid w:val="577CAE53"/>
    <w:rsid w:val="578C636C"/>
    <w:rsid w:val="57911890"/>
    <w:rsid w:val="5792600D"/>
    <w:rsid w:val="57948A7D"/>
    <w:rsid w:val="57977DB9"/>
    <w:rsid w:val="5798674C"/>
    <w:rsid w:val="579C1BD8"/>
    <w:rsid w:val="57A8E9E5"/>
    <w:rsid w:val="57AA6291"/>
    <w:rsid w:val="57B048C2"/>
    <w:rsid w:val="57C26C68"/>
    <w:rsid w:val="57C5B804"/>
    <w:rsid w:val="57C81E87"/>
    <w:rsid w:val="57D57C9A"/>
    <w:rsid w:val="57DCFB6E"/>
    <w:rsid w:val="57F020EB"/>
    <w:rsid w:val="57F98133"/>
    <w:rsid w:val="57FAEA99"/>
    <w:rsid w:val="58025D98"/>
    <w:rsid w:val="583035FF"/>
    <w:rsid w:val="5832B603"/>
    <w:rsid w:val="58373642"/>
    <w:rsid w:val="58435FCF"/>
    <w:rsid w:val="585529B1"/>
    <w:rsid w:val="58560BED"/>
    <w:rsid w:val="585E1EEC"/>
    <w:rsid w:val="585E7017"/>
    <w:rsid w:val="585F1122"/>
    <w:rsid w:val="587543BC"/>
    <w:rsid w:val="5878E72F"/>
    <w:rsid w:val="587E10C1"/>
    <w:rsid w:val="5887F714"/>
    <w:rsid w:val="58AAAB08"/>
    <w:rsid w:val="58B02412"/>
    <w:rsid w:val="58B59F6F"/>
    <w:rsid w:val="58B7C5FD"/>
    <w:rsid w:val="58BE662B"/>
    <w:rsid w:val="58C75F86"/>
    <w:rsid w:val="58CD6E8C"/>
    <w:rsid w:val="58CE0B10"/>
    <w:rsid w:val="58CE1C23"/>
    <w:rsid w:val="58D13BF5"/>
    <w:rsid w:val="58DDE2A8"/>
    <w:rsid w:val="58E4D38D"/>
    <w:rsid w:val="58EA4C73"/>
    <w:rsid w:val="58F3D5BE"/>
    <w:rsid w:val="58FA25FC"/>
    <w:rsid w:val="590D2FF1"/>
    <w:rsid w:val="590F21C7"/>
    <w:rsid w:val="591441DD"/>
    <w:rsid w:val="591C1D67"/>
    <w:rsid w:val="5923C459"/>
    <w:rsid w:val="59268739"/>
    <w:rsid w:val="592833CD"/>
    <w:rsid w:val="59287810"/>
    <w:rsid w:val="5931F296"/>
    <w:rsid w:val="5944BA46"/>
    <w:rsid w:val="5944C851"/>
    <w:rsid w:val="5950677E"/>
    <w:rsid w:val="59558258"/>
    <w:rsid w:val="595AB255"/>
    <w:rsid w:val="595F22B3"/>
    <w:rsid w:val="5960885C"/>
    <w:rsid w:val="59662759"/>
    <w:rsid w:val="596C4606"/>
    <w:rsid w:val="5970F0B0"/>
    <w:rsid w:val="598D1B34"/>
    <w:rsid w:val="598D7424"/>
    <w:rsid w:val="59A735B3"/>
    <w:rsid w:val="59B2DE03"/>
    <w:rsid w:val="59B9F190"/>
    <w:rsid w:val="59CA84F2"/>
    <w:rsid w:val="5A080DC8"/>
    <w:rsid w:val="5A0E5128"/>
    <w:rsid w:val="5A192FC0"/>
    <w:rsid w:val="5A19E4BF"/>
    <w:rsid w:val="5A2785BC"/>
    <w:rsid w:val="5A319FF2"/>
    <w:rsid w:val="5A328A23"/>
    <w:rsid w:val="5A35F0EB"/>
    <w:rsid w:val="5A3D3A1C"/>
    <w:rsid w:val="5A4E7950"/>
    <w:rsid w:val="5A58DBFA"/>
    <w:rsid w:val="5A594843"/>
    <w:rsid w:val="5A598F72"/>
    <w:rsid w:val="5A677BD2"/>
    <w:rsid w:val="5A6A1CB4"/>
    <w:rsid w:val="5A8083D6"/>
    <w:rsid w:val="5A8E2213"/>
    <w:rsid w:val="5A9FA751"/>
    <w:rsid w:val="5AA86265"/>
    <w:rsid w:val="5ABBED68"/>
    <w:rsid w:val="5ABC49AC"/>
    <w:rsid w:val="5ACACA76"/>
    <w:rsid w:val="5AD114AF"/>
    <w:rsid w:val="5AE19F38"/>
    <w:rsid w:val="5AEE94BC"/>
    <w:rsid w:val="5B00F2E4"/>
    <w:rsid w:val="5B0B38EC"/>
    <w:rsid w:val="5B1781FE"/>
    <w:rsid w:val="5B2D9060"/>
    <w:rsid w:val="5B2E84F3"/>
    <w:rsid w:val="5B33C3AB"/>
    <w:rsid w:val="5B37D5B2"/>
    <w:rsid w:val="5B3D20DC"/>
    <w:rsid w:val="5B40BDF1"/>
    <w:rsid w:val="5B51BF67"/>
    <w:rsid w:val="5B552800"/>
    <w:rsid w:val="5B5A96D1"/>
    <w:rsid w:val="5B5C7522"/>
    <w:rsid w:val="5B619359"/>
    <w:rsid w:val="5B77017E"/>
    <w:rsid w:val="5B7A331A"/>
    <w:rsid w:val="5B825451"/>
    <w:rsid w:val="5B895D6C"/>
    <w:rsid w:val="5B89E2C9"/>
    <w:rsid w:val="5B8CCA73"/>
    <w:rsid w:val="5B8E7BA5"/>
    <w:rsid w:val="5BA2A369"/>
    <w:rsid w:val="5BC54FA6"/>
    <w:rsid w:val="5BDC7C32"/>
    <w:rsid w:val="5BE6A1B5"/>
    <w:rsid w:val="5BF643FD"/>
    <w:rsid w:val="5C05ED15"/>
    <w:rsid w:val="5C09100D"/>
    <w:rsid w:val="5C1AA54F"/>
    <w:rsid w:val="5C22F1BE"/>
    <w:rsid w:val="5C27954E"/>
    <w:rsid w:val="5C2B7680"/>
    <w:rsid w:val="5C33F584"/>
    <w:rsid w:val="5C57BDC9"/>
    <w:rsid w:val="5C6874E1"/>
    <w:rsid w:val="5C6DCA0B"/>
    <w:rsid w:val="5C6F141A"/>
    <w:rsid w:val="5C7325F6"/>
    <w:rsid w:val="5C85291B"/>
    <w:rsid w:val="5C8741DD"/>
    <w:rsid w:val="5C89CFEE"/>
    <w:rsid w:val="5C93E001"/>
    <w:rsid w:val="5C9579FC"/>
    <w:rsid w:val="5C998A72"/>
    <w:rsid w:val="5C9D0D9A"/>
    <w:rsid w:val="5CA147FC"/>
    <w:rsid w:val="5CA9EA0F"/>
    <w:rsid w:val="5CB3C5DB"/>
    <w:rsid w:val="5CB77C9B"/>
    <w:rsid w:val="5CD33FF9"/>
    <w:rsid w:val="5CD87C1C"/>
    <w:rsid w:val="5CE06464"/>
    <w:rsid w:val="5CF3F6FF"/>
    <w:rsid w:val="5D0063DA"/>
    <w:rsid w:val="5D132186"/>
    <w:rsid w:val="5D2B42D0"/>
    <w:rsid w:val="5D44C8A1"/>
    <w:rsid w:val="5D5B7B90"/>
    <w:rsid w:val="5D65983F"/>
    <w:rsid w:val="5D737DB9"/>
    <w:rsid w:val="5D76FEB7"/>
    <w:rsid w:val="5DA1BD76"/>
    <w:rsid w:val="5DA523CC"/>
    <w:rsid w:val="5DB696B2"/>
    <w:rsid w:val="5DBC0354"/>
    <w:rsid w:val="5DBCCA87"/>
    <w:rsid w:val="5DBDAFDA"/>
    <w:rsid w:val="5DC660D4"/>
    <w:rsid w:val="5DD29A05"/>
    <w:rsid w:val="5DF8F692"/>
    <w:rsid w:val="5E000DD5"/>
    <w:rsid w:val="5E14C86D"/>
    <w:rsid w:val="5E1F6B6E"/>
    <w:rsid w:val="5E2A439E"/>
    <w:rsid w:val="5E4BDB14"/>
    <w:rsid w:val="5E6A5B56"/>
    <w:rsid w:val="5E6D50DA"/>
    <w:rsid w:val="5E7338B7"/>
    <w:rsid w:val="5E896029"/>
    <w:rsid w:val="5E9195B0"/>
    <w:rsid w:val="5E9240EB"/>
    <w:rsid w:val="5E946DE6"/>
    <w:rsid w:val="5E9A4774"/>
    <w:rsid w:val="5EAA311F"/>
    <w:rsid w:val="5EAEF9C8"/>
    <w:rsid w:val="5EB9F513"/>
    <w:rsid w:val="5EC429AE"/>
    <w:rsid w:val="5ED31D02"/>
    <w:rsid w:val="5ED68882"/>
    <w:rsid w:val="5EDA2A62"/>
    <w:rsid w:val="5EE2FD1A"/>
    <w:rsid w:val="5EE59872"/>
    <w:rsid w:val="5EE8CD68"/>
    <w:rsid w:val="5F005450"/>
    <w:rsid w:val="5F17C223"/>
    <w:rsid w:val="5F599321"/>
    <w:rsid w:val="5F60C2DA"/>
    <w:rsid w:val="5F641348"/>
    <w:rsid w:val="5F648A24"/>
    <w:rsid w:val="5F7C7175"/>
    <w:rsid w:val="5F8558CE"/>
    <w:rsid w:val="5F8F5E8B"/>
    <w:rsid w:val="5F96C89E"/>
    <w:rsid w:val="5F972529"/>
    <w:rsid w:val="5F9F62D7"/>
    <w:rsid w:val="5FA2D6E7"/>
    <w:rsid w:val="5FA7AE3D"/>
    <w:rsid w:val="5FADB806"/>
    <w:rsid w:val="5FCDBE94"/>
    <w:rsid w:val="5FDC4A9B"/>
    <w:rsid w:val="5FE1DDCC"/>
    <w:rsid w:val="5FF9AC83"/>
    <w:rsid w:val="5FFB99E7"/>
    <w:rsid w:val="60029012"/>
    <w:rsid w:val="600D476A"/>
    <w:rsid w:val="600DA7B8"/>
    <w:rsid w:val="6011E9F1"/>
    <w:rsid w:val="60372A8C"/>
    <w:rsid w:val="603D9553"/>
    <w:rsid w:val="60431725"/>
    <w:rsid w:val="6045888C"/>
    <w:rsid w:val="6052D117"/>
    <w:rsid w:val="6060D14E"/>
    <w:rsid w:val="607AAFD9"/>
    <w:rsid w:val="607ECD7B"/>
    <w:rsid w:val="60818844"/>
    <w:rsid w:val="609CD3BE"/>
    <w:rsid w:val="60BA89CC"/>
    <w:rsid w:val="60BE5CE4"/>
    <w:rsid w:val="60C8553B"/>
    <w:rsid w:val="60DCCA03"/>
    <w:rsid w:val="60EA3400"/>
    <w:rsid w:val="60F46B49"/>
    <w:rsid w:val="60FFE3A9"/>
    <w:rsid w:val="610A3AC7"/>
    <w:rsid w:val="6112B0B4"/>
    <w:rsid w:val="61133DCD"/>
    <w:rsid w:val="6119547B"/>
    <w:rsid w:val="613F28EB"/>
    <w:rsid w:val="614C3B5F"/>
    <w:rsid w:val="614FCC2B"/>
    <w:rsid w:val="616D4F83"/>
    <w:rsid w:val="617191A6"/>
    <w:rsid w:val="61781AFC"/>
    <w:rsid w:val="61834D03"/>
    <w:rsid w:val="6189F191"/>
    <w:rsid w:val="619B5C2F"/>
    <w:rsid w:val="61A68F00"/>
    <w:rsid w:val="61A823C6"/>
    <w:rsid w:val="61A973A4"/>
    <w:rsid w:val="61B5ED02"/>
    <w:rsid w:val="61B9675F"/>
    <w:rsid w:val="61C01D9F"/>
    <w:rsid w:val="61D19595"/>
    <w:rsid w:val="61DF826B"/>
    <w:rsid w:val="61EC262E"/>
    <w:rsid w:val="62058A49"/>
    <w:rsid w:val="621BB6A1"/>
    <w:rsid w:val="622B8E1C"/>
    <w:rsid w:val="622EECB3"/>
    <w:rsid w:val="623B3A35"/>
    <w:rsid w:val="625BE833"/>
    <w:rsid w:val="62664472"/>
    <w:rsid w:val="6272DD20"/>
    <w:rsid w:val="628CB811"/>
    <w:rsid w:val="62933222"/>
    <w:rsid w:val="62B6C9F7"/>
    <w:rsid w:val="62CBBD0F"/>
    <w:rsid w:val="62CCF198"/>
    <w:rsid w:val="62DD9EFB"/>
    <w:rsid w:val="6309EF1E"/>
    <w:rsid w:val="631E25E3"/>
    <w:rsid w:val="632B631C"/>
    <w:rsid w:val="632F4837"/>
    <w:rsid w:val="633C316C"/>
    <w:rsid w:val="6346F15E"/>
    <w:rsid w:val="6358ED25"/>
    <w:rsid w:val="635CD14C"/>
    <w:rsid w:val="6363AC02"/>
    <w:rsid w:val="6369009D"/>
    <w:rsid w:val="63745E4A"/>
    <w:rsid w:val="6381329E"/>
    <w:rsid w:val="6381AD56"/>
    <w:rsid w:val="6397DC58"/>
    <w:rsid w:val="639CE4E0"/>
    <w:rsid w:val="63B17A30"/>
    <w:rsid w:val="63B61393"/>
    <w:rsid w:val="63B78702"/>
    <w:rsid w:val="63CABD14"/>
    <w:rsid w:val="63CF2AD9"/>
    <w:rsid w:val="63D6CAEA"/>
    <w:rsid w:val="63D70E8A"/>
    <w:rsid w:val="63E206A8"/>
    <w:rsid w:val="63F2AB73"/>
    <w:rsid w:val="64094445"/>
    <w:rsid w:val="6414DBEC"/>
    <w:rsid w:val="64241FC3"/>
    <w:rsid w:val="642F0283"/>
    <w:rsid w:val="6437846B"/>
    <w:rsid w:val="64447C20"/>
    <w:rsid w:val="6447C7C6"/>
    <w:rsid w:val="64495F71"/>
    <w:rsid w:val="644B2C4E"/>
    <w:rsid w:val="64534EBD"/>
    <w:rsid w:val="6462CFAE"/>
    <w:rsid w:val="646C229F"/>
    <w:rsid w:val="646D90D4"/>
    <w:rsid w:val="64967CB5"/>
    <w:rsid w:val="64AC6AEF"/>
    <w:rsid w:val="64BBD876"/>
    <w:rsid w:val="64C62DA1"/>
    <w:rsid w:val="64D73115"/>
    <w:rsid w:val="64DAA17E"/>
    <w:rsid w:val="64E69EC4"/>
    <w:rsid w:val="64EBBC71"/>
    <w:rsid w:val="64EBEF20"/>
    <w:rsid w:val="64EDDCE5"/>
    <w:rsid w:val="64EE73AD"/>
    <w:rsid w:val="650F0134"/>
    <w:rsid w:val="6510C286"/>
    <w:rsid w:val="651BF111"/>
    <w:rsid w:val="65246585"/>
    <w:rsid w:val="652E8EAE"/>
    <w:rsid w:val="65423919"/>
    <w:rsid w:val="65447462"/>
    <w:rsid w:val="654CF05F"/>
    <w:rsid w:val="6553C02A"/>
    <w:rsid w:val="65644FBF"/>
    <w:rsid w:val="65678267"/>
    <w:rsid w:val="6578819B"/>
    <w:rsid w:val="65794CD2"/>
    <w:rsid w:val="6582C6D1"/>
    <w:rsid w:val="6583D910"/>
    <w:rsid w:val="658997FE"/>
    <w:rsid w:val="658C42F6"/>
    <w:rsid w:val="658F2C1F"/>
    <w:rsid w:val="65925C69"/>
    <w:rsid w:val="65A4A143"/>
    <w:rsid w:val="65A52873"/>
    <w:rsid w:val="65A99BE4"/>
    <w:rsid w:val="65BDAC49"/>
    <w:rsid w:val="65C1AB10"/>
    <w:rsid w:val="65C7DC6C"/>
    <w:rsid w:val="65D25BBB"/>
    <w:rsid w:val="65D8402B"/>
    <w:rsid w:val="65E7B056"/>
    <w:rsid w:val="65E9841D"/>
    <w:rsid w:val="65F402E0"/>
    <w:rsid w:val="660CE837"/>
    <w:rsid w:val="66261338"/>
    <w:rsid w:val="662D6048"/>
    <w:rsid w:val="66309BA0"/>
    <w:rsid w:val="66396FC5"/>
    <w:rsid w:val="663C4430"/>
    <w:rsid w:val="664813CB"/>
    <w:rsid w:val="664CDC70"/>
    <w:rsid w:val="66557037"/>
    <w:rsid w:val="66651559"/>
    <w:rsid w:val="66657F91"/>
    <w:rsid w:val="66722B14"/>
    <w:rsid w:val="66761515"/>
    <w:rsid w:val="668E6EAA"/>
    <w:rsid w:val="6694F982"/>
    <w:rsid w:val="66A3B6CA"/>
    <w:rsid w:val="66A506B8"/>
    <w:rsid w:val="66A8B3F0"/>
    <w:rsid w:val="66B71A8D"/>
    <w:rsid w:val="66C17F6A"/>
    <w:rsid w:val="66CCE4B9"/>
    <w:rsid w:val="66D17529"/>
    <w:rsid w:val="66E1A8EB"/>
    <w:rsid w:val="66F1B5CB"/>
    <w:rsid w:val="66FA8BF1"/>
    <w:rsid w:val="66FF74B9"/>
    <w:rsid w:val="67036517"/>
    <w:rsid w:val="671ED7CB"/>
    <w:rsid w:val="676F252D"/>
    <w:rsid w:val="6780BC2E"/>
    <w:rsid w:val="67819EB3"/>
    <w:rsid w:val="6782E12E"/>
    <w:rsid w:val="678691F6"/>
    <w:rsid w:val="678A8DE2"/>
    <w:rsid w:val="67914C5F"/>
    <w:rsid w:val="67A6D904"/>
    <w:rsid w:val="67AA23B3"/>
    <w:rsid w:val="67B8C9EB"/>
    <w:rsid w:val="67C34196"/>
    <w:rsid w:val="67CF4BE1"/>
    <w:rsid w:val="67D3E5E7"/>
    <w:rsid w:val="67D59AE7"/>
    <w:rsid w:val="67D97177"/>
    <w:rsid w:val="67DEBBEB"/>
    <w:rsid w:val="67E75C80"/>
    <w:rsid w:val="67F020E9"/>
    <w:rsid w:val="67FB412D"/>
    <w:rsid w:val="67FF773C"/>
    <w:rsid w:val="68048728"/>
    <w:rsid w:val="68069CA6"/>
    <w:rsid w:val="6821A343"/>
    <w:rsid w:val="68308680"/>
    <w:rsid w:val="683B589F"/>
    <w:rsid w:val="687B221C"/>
    <w:rsid w:val="6884C834"/>
    <w:rsid w:val="68A19EFF"/>
    <w:rsid w:val="68C043DB"/>
    <w:rsid w:val="68CB29B7"/>
    <w:rsid w:val="68D5B4B8"/>
    <w:rsid w:val="68D7A0C9"/>
    <w:rsid w:val="68E83C8B"/>
    <w:rsid w:val="68EBC801"/>
    <w:rsid w:val="69001D11"/>
    <w:rsid w:val="6919BCAB"/>
    <w:rsid w:val="691D605B"/>
    <w:rsid w:val="692D1CC0"/>
    <w:rsid w:val="693640D1"/>
    <w:rsid w:val="693CE937"/>
    <w:rsid w:val="694ECECF"/>
    <w:rsid w:val="6956C28C"/>
    <w:rsid w:val="695B22ED"/>
    <w:rsid w:val="695B2FDC"/>
    <w:rsid w:val="6960839D"/>
    <w:rsid w:val="69613275"/>
    <w:rsid w:val="6964F608"/>
    <w:rsid w:val="6969B018"/>
    <w:rsid w:val="69767BAB"/>
    <w:rsid w:val="697C97C9"/>
    <w:rsid w:val="69881BEC"/>
    <w:rsid w:val="698A03D3"/>
    <w:rsid w:val="699DD6C7"/>
    <w:rsid w:val="699FCD5A"/>
    <w:rsid w:val="69B0E75A"/>
    <w:rsid w:val="69BC69D1"/>
    <w:rsid w:val="69C00443"/>
    <w:rsid w:val="69C86CCC"/>
    <w:rsid w:val="69DADD0E"/>
    <w:rsid w:val="69DBFBD1"/>
    <w:rsid w:val="69E0FA21"/>
    <w:rsid w:val="69F531E4"/>
    <w:rsid w:val="69FC0333"/>
    <w:rsid w:val="6A049540"/>
    <w:rsid w:val="6A0DA226"/>
    <w:rsid w:val="6A26E062"/>
    <w:rsid w:val="6A2C9D18"/>
    <w:rsid w:val="6A3DC952"/>
    <w:rsid w:val="6A6C0FE8"/>
    <w:rsid w:val="6A6ECF02"/>
    <w:rsid w:val="6A93AFFE"/>
    <w:rsid w:val="6A95659F"/>
    <w:rsid w:val="6A9F3AE6"/>
    <w:rsid w:val="6AAA706D"/>
    <w:rsid w:val="6AAE00A9"/>
    <w:rsid w:val="6AAF2DBD"/>
    <w:rsid w:val="6AB58902"/>
    <w:rsid w:val="6AB85E4D"/>
    <w:rsid w:val="6ABE513D"/>
    <w:rsid w:val="6AC1C5BC"/>
    <w:rsid w:val="6AC94EE4"/>
    <w:rsid w:val="6AD037DB"/>
    <w:rsid w:val="6ADF9CA3"/>
    <w:rsid w:val="6AE1B872"/>
    <w:rsid w:val="6AE91762"/>
    <w:rsid w:val="6AED2FCB"/>
    <w:rsid w:val="6AF5C9E2"/>
    <w:rsid w:val="6AFD621F"/>
    <w:rsid w:val="6B0CF9EA"/>
    <w:rsid w:val="6B10CC5B"/>
    <w:rsid w:val="6B12F187"/>
    <w:rsid w:val="6B282865"/>
    <w:rsid w:val="6B2C985E"/>
    <w:rsid w:val="6B339370"/>
    <w:rsid w:val="6B39F30D"/>
    <w:rsid w:val="6B705C9C"/>
    <w:rsid w:val="6B71FED1"/>
    <w:rsid w:val="6B759113"/>
    <w:rsid w:val="6B82F04F"/>
    <w:rsid w:val="6B83646F"/>
    <w:rsid w:val="6B876D97"/>
    <w:rsid w:val="6B92F6D9"/>
    <w:rsid w:val="6B97F92C"/>
    <w:rsid w:val="6B99C5CF"/>
    <w:rsid w:val="6BA916A7"/>
    <w:rsid w:val="6BB7EC16"/>
    <w:rsid w:val="6BC7FA70"/>
    <w:rsid w:val="6BCEE65A"/>
    <w:rsid w:val="6BD75583"/>
    <w:rsid w:val="6BE2058E"/>
    <w:rsid w:val="6BE5B81B"/>
    <w:rsid w:val="6BEA6F74"/>
    <w:rsid w:val="6BEC5B32"/>
    <w:rsid w:val="6BF32D9D"/>
    <w:rsid w:val="6C1850D8"/>
    <w:rsid w:val="6C1DE299"/>
    <w:rsid w:val="6C1FB8E5"/>
    <w:rsid w:val="6C22295C"/>
    <w:rsid w:val="6C29B49C"/>
    <w:rsid w:val="6C2CB148"/>
    <w:rsid w:val="6C3105CC"/>
    <w:rsid w:val="6C349227"/>
    <w:rsid w:val="6C39591B"/>
    <w:rsid w:val="6C3B752E"/>
    <w:rsid w:val="6C453A7F"/>
    <w:rsid w:val="6C4B601A"/>
    <w:rsid w:val="6C53D3A8"/>
    <w:rsid w:val="6C54DAF4"/>
    <w:rsid w:val="6C55FE2A"/>
    <w:rsid w:val="6C59A051"/>
    <w:rsid w:val="6C5A4967"/>
    <w:rsid w:val="6C611011"/>
    <w:rsid w:val="6C64BD82"/>
    <w:rsid w:val="6C68F71D"/>
    <w:rsid w:val="6C6D53F7"/>
    <w:rsid w:val="6C78E1F5"/>
    <w:rsid w:val="6C8019CC"/>
    <w:rsid w:val="6C866857"/>
    <w:rsid w:val="6C87A4A8"/>
    <w:rsid w:val="6C929E7C"/>
    <w:rsid w:val="6C94B92D"/>
    <w:rsid w:val="6C9A812C"/>
    <w:rsid w:val="6C9E8075"/>
    <w:rsid w:val="6CA2AA50"/>
    <w:rsid w:val="6CA32224"/>
    <w:rsid w:val="6CB16FFE"/>
    <w:rsid w:val="6CB1BF9F"/>
    <w:rsid w:val="6CBAACA2"/>
    <w:rsid w:val="6CBACDA3"/>
    <w:rsid w:val="6CBDAE82"/>
    <w:rsid w:val="6CCCC308"/>
    <w:rsid w:val="6CD117CA"/>
    <w:rsid w:val="6CDD15FF"/>
    <w:rsid w:val="6CDD72E7"/>
    <w:rsid w:val="6CDFFE29"/>
    <w:rsid w:val="6CE297AD"/>
    <w:rsid w:val="6CE9E74E"/>
    <w:rsid w:val="6CFB054E"/>
    <w:rsid w:val="6D00A28F"/>
    <w:rsid w:val="6D012E1F"/>
    <w:rsid w:val="6D03C3C8"/>
    <w:rsid w:val="6D28DD12"/>
    <w:rsid w:val="6D3A1883"/>
    <w:rsid w:val="6D3D0D48"/>
    <w:rsid w:val="6D633B5C"/>
    <w:rsid w:val="6D64C764"/>
    <w:rsid w:val="6D6AFC5A"/>
    <w:rsid w:val="6D77B53F"/>
    <w:rsid w:val="6D8D886E"/>
    <w:rsid w:val="6D8FFA51"/>
    <w:rsid w:val="6DA00909"/>
    <w:rsid w:val="6DA01D59"/>
    <w:rsid w:val="6DA4ED53"/>
    <w:rsid w:val="6DA872FC"/>
    <w:rsid w:val="6DAD4D5B"/>
    <w:rsid w:val="6DB0C6E5"/>
    <w:rsid w:val="6DC00FDC"/>
    <w:rsid w:val="6DD1A94F"/>
    <w:rsid w:val="6DEE6DB7"/>
    <w:rsid w:val="6E00EFA6"/>
    <w:rsid w:val="6E053AF6"/>
    <w:rsid w:val="6E0B1D43"/>
    <w:rsid w:val="6E0DB085"/>
    <w:rsid w:val="6E118715"/>
    <w:rsid w:val="6E1E57A5"/>
    <w:rsid w:val="6E43E3D2"/>
    <w:rsid w:val="6E66AF54"/>
    <w:rsid w:val="6E8017F3"/>
    <w:rsid w:val="6E8C9FA8"/>
    <w:rsid w:val="6E8FC1A6"/>
    <w:rsid w:val="6E8FDAF4"/>
    <w:rsid w:val="6EA77179"/>
    <w:rsid w:val="6EA7FD5E"/>
    <w:rsid w:val="6EBDB8CC"/>
    <w:rsid w:val="6EC1CC5D"/>
    <w:rsid w:val="6EC3FF7D"/>
    <w:rsid w:val="6EC7E392"/>
    <w:rsid w:val="6ECE683A"/>
    <w:rsid w:val="6ED72658"/>
    <w:rsid w:val="6EF2EE37"/>
    <w:rsid w:val="6F08E9C9"/>
    <w:rsid w:val="6F0CF526"/>
    <w:rsid w:val="6F0D91CF"/>
    <w:rsid w:val="6F115633"/>
    <w:rsid w:val="6F11DD80"/>
    <w:rsid w:val="6F17FB1C"/>
    <w:rsid w:val="6F3463FF"/>
    <w:rsid w:val="6F34B4C6"/>
    <w:rsid w:val="6F34F53E"/>
    <w:rsid w:val="6F36AB6D"/>
    <w:rsid w:val="6F3C5CB8"/>
    <w:rsid w:val="6F4631F9"/>
    <w:rsid w:val="6F58B1BF"/>
    <w:rsid w:val="6F58DFED"/>
    <w:rsid w:val="6F5D5A26"/>
    <w:rsid w:val="6F5FA010"/>
    <w:rsid w:val="6F634659"/>
    <w:rsid w:val="6F7315F0"/>
    <w:rsid w:val="6F858F47"/>
    <w:rsid w:val="6F89829D"/>
    <w:rsid w:val="6F909E47"/>
    <w:rsid w:val="6F99855C"/>
    <w:rsid w:val="6FA05329"/>
    <w:rsid w:val="6FAAC0CA"/>
    <w:rsid w:val="6FB241EB"/>
    <w:rsid w:val="6FB3E95F"/>
    <w:rsid w:val="6FB763BC"/>
    <w:rsid w:val="6FB8D8A4"/>
    <w:rsid w:val="6FDAF24F"/>
    <w:rsid w:val="6FDBE719"/>
    <w:rsid w:val="6FF8F1AD"/>
    <w:rsid w:val="70035445"/>
    <w:rsid w:val="7006A237"/>
    <w:rsid w:val="7008AAA3"/>
    <w:rsid w:val="70092598"/>
    <w:rsid w:val="702BAB55"/>
    <w:rsid w:val="703281D5"/>
    <w:rsid w:val="7037AE50"/>
    <w:rsid w:val="704030D7"/>
    <w:rsid w:val="70493A24"/>
    <w:rsid w:val="704F75DC"/>
    <w:rsid w:val="705A21F1"/>
    <w:rsid w:val="70609833"/>
    <w:rsid w:val="70626415"/>
    <w:rsid w:val="7073788F"/>
    <w:rsid w:val="707547C1"/>
    <w:rsid w:val="707F068C"/>
    <w:rsid w:val="708A9C77"/>
    <w:rsid w:val="708B10F2"/>
    <w:rsid w:val="70A046C5"/>
    <w:rsid w:val="70A5113C"/>
    <w:rsid w:val="70AE64F1"/>
    <w:rsid w:val="70B2D362"/>
    <w:rsid w:val="70B94C03"/>
    <w:rsid w:val="70BC1BA8"/>
    <w:rsid w:val="70C6EAB8"/>
    <w:rsid w:val="70CCF75A"/>
    <w:rsid w:val="70D4F658"/>
    <w:rsid w:val="70EF7910"/>
    <w:rsid w:val="70FD823A"/>
    <w:rsid w:val="710EE651"/>
    <w:rsid w:val="712CB997"/>
    <w:rsid w:val="7131E5F6"/>
    <w:rsid w:val="71323EE7"/>
    <w:rsid w:val="7133C8F0"/>
    <w:rsid w:val="713AB9F6"/>
    <w:rsid w:val="713C9BD5"/>
    <w:rsid w:val="7142443C"/>
    <w:rsid w:val="71429712"/>
    <w:rsid w:val="714B3D85"/>
    <w:rsid w:val="71634FAB"/>
    <w:rsid w:val="71684466"/>
    <w:rsid w:val="7170D0BF"/>
    <w:rsid w:val="717711FE"/>
    <w:rsid w:val="717A0103"/>
    <w:rsid w:val="7183DAB2"/>
    <w:rsid w:val="71858B3E"/>
    <w:rsid w:val="71895F47"/>
    <w:rsid w:val="718FEE53"/>
    <w:rsid w:val="71AF1B44"/>
    <w:rsid w:val="71B11789"/>
    <w:rsid w:val="71B3449A"/>
    <w:rsid w:val="71C16EF9"/>
    <w:rsid w:val="71CB9162"/>
    <w:rsid w:val="71D32085"/>
    <w:rsid w:val="71D3F614"/>
    <w:rsid w:val="71E23AE5"/>
    <w:rsid w:val="71FE5C33"/>
    <w:rsid w:val="72021C12"/>
    <w:rsid w:val="722B3BB2"/>
    <w:rsid w:val="722C200C"/>
    <w:rsid w:val="725023B6"/>
    <w:rsid w:val="72577D68"/>
    <w:rsid w:val="726E66C0"/>
    <w:rsid w:val="7273A283"/>
    <w:rsid w:val="7279ACC6"/>
    <w:rsid w:val="7279F94E"/>
    <w:rsid w:val="728DCB45"/>
    <w:rsid w:val="72972B0A"/>
    <w:rsid w:val="729E2683"/>
    <w:rsid w:val="72A4E178"/>
    <w:rsid w:val="72A544D5"/>
    <w:rsid w:val="72AC31FF"/>
    <w:rsid w:val="72ADE5EF"/>
    <w:rsid w:val="72B57A01"/>
    <w:rsid w:val="72B9C55A"/>
    <w:rsid w:val="72B9F4D2"/>
    <w:rsid w:val="72D0BC97"/>
    <w:rsid w:val="72DC41C0"/>
    <w:rsid w:val="72E50476"/>
    <w:rsid w:val="72E8B790"/>
    <w:rsid w:val="72F740BC"/>
    <w:rsid w:val="730AB5B1"/>
    <w:rsid w:val="731A4833"/>
    <w:rsid w:val="731DF6B9"/>
    <w:rsid w:val="7321DE00"/>
    <w:rsid w:val="7339E4DC"/>
    <w:rsid w:val="7339FE9E"/>
    <w:rsid w:val="7356B395"/>
    <w:rsid w:val="737E0B46"/>
    <w:rsid w:val="737FD0F7"/>
    <w:rsid w:val="7381C76F"/>
    <w:rsid w:val="7384D7A7"/>
    <w:rsid w:val="738C8D58"/>
    <w:rsid w:val="739C82E3"/>
    <w:rsid w:val="739DA3ED"/>
    <w:rsid w:val="73A1016C"/>
    <w:rsid w:val="73BF3E13"/>
    <w:rsid w:val="73C3FFE1"/>
    <w:rsid w:val="73C592F4"/>
    <w:rsid w:val="73FA5BDB"/>
    <w:rsid w:val="74075140"/>
    <w:rsid w:val="740BE74A"/>
    <w:rsid w:val="741607AB"/>
    <w:rsid w:val="74170271"/>
    <w:rsid w:val="742C185C"/>
    <w:rsid w:val="743ABC56"/>
    <w:rsid w:val="74477AB6"/>
    <w:rsid w:val="744AF2C2"/>
    <w:rsid w:val="745E619F"/>
    <w:rsid w:val="745FECD9"/>
    <w:rsid w:val="7464DB6D"/>
    <w:rsid w:val="746520D6"/>
    <w:rsid w:val="746B58E1"/>
    <w:rsid w:val="7472529D"/>
    <w:rsid w:val="74725489"/>
    <w:rsid w:val="7476E1D4"/>
    <w:rsid w:val="747E361E"/>
    <w:rsid w:val="7486847A"/>
    <w:rsid w:val="748C4457"/>
    <w:rsid w:val="74A5F6D5"/>
    <w:rsid w:val="74B1B42C"/>
    <w:rsid w:val="74B337B5"/>
    <w:rsid w:val="74BB7B74"/>
    <w:rsid w:val="74BF1715"/>
    <w:rsid w:val="74C20247"/>
    <w:rsid w:val="74C8495D"/>
    <w:rsid w:val="74C9610A"/>
    <w:rsid w:val="74CB809F"/>
    <w:rsid w:val="74D6FE9B"/>
    <w:rsid w:val="74EE957C"/>
    <w:rsid w:val="74FF1C78"/>
    <w:rsid w:val="7501AE8C"/>
    <w:rsid w:val="7508BC48"/>
    <w:rsid w:val="75095D3C"/>
    <w:rsid w:val="75133ECF"/>
    <w:rsid w:val="751453FD"/>
    <w:rsid w:val="75259B87"/>
    <w:rsid w:val="75308C7B"/>
    <w:rsid w:val="754B9B90"/>
    <w:rsid w:val="754F770E"/>
    <w:rsid w:val="7556D54B"/>
    <w:rsid w:val="75576217"/>
    <w:rsid w:val="755E3ED0"/>
    <w:rsid w:val="756CFDC1"/>
    <w:rsid w:val="75782B4D"/>
    <w:rsid w:val="757DCFB2"/>
    <w:rsid w:val="757E8B53"/>
    <w:rsid w:val="758283FA"/>
    <w:rsid w:val="75897621"/>
    <w:rsid w:val="758A220F"/>
    <w:rsid w:val="758D1BE7"/>
    <w:rsid w:val="75A35BFA"/>
    <w:rsid w:val="75A45132"/>
    <w:rsid w:val="75A7093C"/>
    <w:rsid w:val="75AC872C"/>
    <w:rsid w:val="75B19DD3"/>
    <w:rsid w:val="75E9A847"/>
    <w:rsid w:val="75F96F2E"/>
    <w:rsid w:val="76041B86"/>
    <w:rsid w:val="761D3B42"/>
    <w:rsid w:val="76222257"/>
    <w:rsid w:val="7625D267"/>
    <w:rsid w:val="762B5D4D"/>
    <w:rsid w:val="76375114"/>
    <w:rsid w:val="7673FD9E"/>
    <w:rsid w:val="767C9C37"/>
    <w:rsid w:val="7681C47C"/>
    <w:rsid w:val="76828C67"/>
    <w:rsid w:val="7685D5FA"/>
    <w:rsid w:val="768BBB9C"/>
    <w:rsid w:val="768E5457"/>
    <w:rsid w:val="76A12E27"/>
    <w:rsid w:val="76A508B2"/>
    <w:rsid w:val="76BE5733"/>
    <w:rsid w:val="76CC5CDC"/>
    <w:rsid w:val="76D342B0"/>
    <w:rsid w:val="76EADFB5"/>
    <w:rsid w:val="76F58E81"/>
    <w:rsid w:val="77058A42"/>
    <w:rsid w:val="770A7A48"/>
    <w:rsid w:val="77137B37"/>
    <w:rsid w:val="772EAB75"/>
    <w:rsid w:val="77558071"/>
    <w:rsid w:val="7756948F"/>
    <w:rsid w:val="7758CCDB"/>
    <w:rsid w:val="775A9EB2"/>
    <w:rsid w:val="775B6368"/>
    <w:rsid w:val="775FF4EA"/>
    <w:rsid w:val="77666F32"/>
    <w:rsid w:val="776A347E"/>
    <w:rsid w:val="776A9C2D"/>
    <w:rsid w:val="7776C237"/>
    <w:rsid w:val="7786C182"/>
    <w:rsid w:val="7786D064"/>
    <w:rsid w:val="778D367D"/>
    <w:rsid w:val="7791F239"/>
    <w:rsid w:val="77A3ECDB"/>
    <w:rsid w:val="77A60DF0"/>
    <w:rsid w:val="77B90BA3"/>
    <w:rsid w:val="77BFB788"/>
    <w:rsid w:val="77C4D9A3"/>
    <w:rsid w:val="77C86240"/>
    <w:rsid w:val="77CA6B2A"/>
    <w:rsid w:val="77CE6EC6"/>
    <w:rsid w:val="77D2EB29"/>
    <w:rsid w:val="77F6600A"/>
    <w:rsid w:val="78186C98"/>
    <w:rsid w:val="782E7FAA"/>
    <w:rsid w:val="782EADC9"/>
    <w:rsid w:val="7841C3FD"/>
    <w:rsid w:val="7859D027"/>
    <w:rsid w:val="78653A5C"/>
    <w:rsid w:val="786B0DF7"/>
    <w:rsid w:val="786CB4B6"/>
    <w:rsid w:val="786F1311"/>
    <w:rsid w:val="7877E40D"/>
    <w:rsid w:val="7880125A"/>
    <w:rsid w:val="78A1F76C"/>
    <w:rsid w:val="78A8108E"/>
    <w:rsid w:val="78BF6141"/>
    <w:rsid w:val="78CA4F0B"/>
    <w:rsid w:val="78D5A5CE"/>
    <w:rsid w:val="78F7BF9F"/>
    <w:rsid w:val="79048600"/>
    <w:rsid w:val="79066C8E"/>
    <w:rsid w:val="790C63AD"/>
    <w:rsid w:val="790E20E1"/>
    <w:rsid w:val="7912B942"/>
    <w:rsid w:val="7916BCA5"/>
    <w:rsid w:val="791A4FEA"/>
    <w:rsid w:val="791AD932"/>
    <w:rsid w:val="79226A20"/>
    <w:rsid w:val="79232618"/>
    <w:rsid w:val="7929957A"/>
    <w:rsid w:val="7932B059"/>
    <w:rsid w:val="793586F0"/>
    <w:rsid w:val="7946F663"/>
    <w:rsid w:val="794C6B9C"/>
    <w:rsid w:val="794CC053"/>
    <w:rsid w:val="795195B9"/>
    <w:rsid w:val="795EF222"/>
    <w:rsid w:val="79774B37"/>
    <w:rsid w:val="799C920A"/>
    <w:rsid w:val="79ADC2F9"/>
    <w:rsid w:val="79C50A0D"/>
    <w:rsid w:val="79C5F519"/>
    <w:rsid w:val="79DD087C"/>
    <w:rsid w:val="79E7131D"/>
    <w:rsid w:val="79EBC4C6"/>
    <w:rsid w:val="79F259A7"/>
    <w:rsid w:val="79F3187D"/>
    <w:rsid w:val="79F33206"/>
    <w:rsid w:val="79FA4DEB"/>
    <w:rsid w:val="7A19CDEE"/>
    <w:rsid w:val="7A1E7FE3"/>
    <w:rsid w:val="7A319F32"/>
    <w:rsid w:val="7A31C333"/>
    <w:rsid w:val="7A38EE91"/>
    <w:rsid w:val="7A4BE972"/>
    <w:rsid w:val="7A5ACE7D"/>
    <w:rsid w:val="7A5D46EA"/>
    <w:rsid w:val="7A5E669C"/>
    <w:rsid w:val="7A5EB1CE"/>
    <w:rsid w:val="7A61254E"/>
    <w:rsid w:val="7A71762F"/>
    <w:rsid w:val="7A8B3C23"/>
    <w:rsid w:val="7A8C2233"/>
    <w:rsid w:val="7A91AA41"/>
    <w:rsid w:val="7A94B3AF"/>
    <w:rsid w:val="7A9703FA"/>
    <w:rsid w:val="7AA661C5"/>
    <w:rsid w:val="7AA9975D"/>
    <w:rsid w:val="7AA9AF4B"/>
    <w:rsid w:val="7AAC66B4"/>
    <w:rsid w:val="7ACECB32"/>
    <w:rsid w:val="7AF9EE17"/>
    <w:rsid w:val="7B399D42"/>
    <w:rsid w:val="7B3D0E92"/>
    <w:rsid w:val="7B4EA941"/>
    <w:rsid w:val="7B61C57A"/>
    <w:rsid w:val="7B63D27E"/>
    <w:rsid w:val="7B647621"/>
    <w:rsid w:val="7B65262A"/>
    <w:rsid w:val="7B66FD1C"/>
    <w:rsid w:val="7B72E392"/>
    <w:rsid w:val="7B743D4C"/>
    <w:rsid w:val="7B76E372"/>
    <w:rsid w:val="7B7A0952"/>
    <w:rsid w:val="7B7D76B0"/>
    <w:rsid w:val="7B8641E4"/>
    <w:rsid w:val="7B9EE710"/>
    <w:rsid w:val="7B9FCDFF"/>
    <w:rsid w:val="7BA363B5"/>
    <w:rsid w:val="7BA6B3D3"/>
    <w:rsid w:val="7BB496AD"/>
    <w:rsid w:val="7BB49AAE"/>
    <w:rsid w:val="7BB502DE"/>
    <w:rsid w:val="7BC27CE5"/>
    <w:rsid w:val="7BCB288E"/>
    <w:rsid w:val="7BCEABA8"/>
    <w:rsid w:val="7BE59455"/>
    <w:rsid w:val="7BEAED65"/>
    <w:rsid w:val="7BEFEDBA"/>
    <w:rsid w:val="7BFCB679"/>
    <w:rsid w:val="7C154E76"/>
    <w:rsid w:val="7C254D92"/>
    <w:rsid w:val="7C2D3DA7"/>
    <w:rsid w:val="7C307321"/>
    <w:rsid w:val="7C3B4A84"/>
    <w:rsid w:val="7C4ED96E"/>
    <w:rsid w:val="7C51138E"/>
    <w:rsid w:val="7C5E5481"/>
    <w:rsid w:val="7C5FDF14"/>
    <w:rsid w:val="7C626FDA"/>
    <w:rsid w:val="7C65A103"/>
    <w:rsid w:val="7C6D4AA2"/>
    <w:rsid w:val="7C77ADA1"/>
    <w:rsid w:val="7C7832EE"/>
    <w:rsid w:val="7C82071A"/>
    <w:rsid w:val="7C8E9563"/>
    <w:rsid w:val="7C8FCC16"/>
    <w:rsid w:val="7C95DB82"/>
    <w:rsid w:val="7C9692E4"/>
    <w:rsid w:val="7C9AE3BA"/>
    <w:rsid w:val="7CA393A8"/>
    <w:rsid w:val="7CA3C222"/>
    <w:rsid w:val="7CAF7A40"/>
    <w:rsid w:val="7CD8037E"/>
    <w:rsid w:val="7CE0A93F"/>
    <w:rsid w:val="7CF1F526"/>
    <w:rsid w:val="7D052857"/>
    <w:rsid w:val="7D182DBD"/>
    <w:rsid w:val="7D36E0C0"/>
    <w:rsid w:val="7D3BF3C4"/>
    <w:rsid w:val="7D40048B"/>
    <w:rsid w:val="7D4ED563"/>
    <w:rsid w:val="7D50238F"/>
    <w:rsid w:val="7D55A9B4"/>
    <w:rsid w:val="7D5A0423"/>
    <w:rsid w:val="7D5E140E"/>
    <w:rsid w:val="7D8B93DC"/>
    <w:rsid w:val="7DA57285"/>
    <w:rsid w:val="7DA7849A"/>
    <w:rsid w:val="7DAEE602"/>
    <w:rsid w:val="7DC11DF3"/>
    <w:rsid w:val="7DCC7A5A"/>
    <w:rsid w:val="7DD7E6C6"/>
    <w:rsid w:val="7DDB8E74"/>
    <w:rsid w:val="7DE583EA"/>
    <w:rsid w:val="7DEDAB50"/>
    <w:rsid w:val="7DEE2E47"/>
    <w:rsid w:val="7DEF0EFA"/>
    <w:rsid w:val="7DF52B26"/>
    <w:rsid w:val="7DFB4CA8"/>
    <w:rsid w:val="7E0139A0"/>
    <w:rsid w:val="7E18D344"/>
    <w:rsid w:val="7E266FAC"/>
    <w:rsid w:val="7E29BDD7"/>
    <w:rsid w:val="7E2A80CC"/>
    <w:rsid w:val="7E2B4550"/>
    <w:rsid w:val="7E2F5AF5"/>
    <w:rsid w:val="7E3BBBB8"/>
    <w:rsid w:val="7E55A007"/>
    <w:rsid w:val="7E6D3208"/>
    <w:rsid w:val="7E773173"/>
    <w:rsid w:val="7E86C9A4"/>
    <w:rsid w:val="7E8B7323"/>
    <w:rsid w:val="7E949C8F"/>
    <w:rsid w:val="7E96130F"/>
    <w:rsid w:val="7E9E8BE5"/>
    <w:rsid w:val="7EA229B4"/>
    <w:rsid w:val="7EAA8454"/>
    <w:rsid w:val="7EBCE775"/>
    <w:rsid w:val="7EE76AEB"/>
    <w:rsid w:val="7EEEAE45"/>
    <w:rsid w:val="7EFFF2C1"/>
    <w:rsid w:val="7F0A90C8"/>
    <w:rsid w:val="7F19DF66"/>
    <w:rsid w:val="7F1CDA5C"/>
    <w:rsid w:val="7F1CFC0F"/>
    <w:rsid w:val="7F205847"/>
    <w:rsid w:val="7F45554F"/>
    <w:rsid w:val="7F572258"/>
    <w:rsid w:val="7F642388"/>
    <w:rsid w:val="7F697782"/>
    <w:rsid w:val="7F6EFAAC"/>
    <w:rsid w:val="7F73A7A5"/>
    <w:rsid w:val="7F7A1955"/>
    <w:rsid w:val="7F8A3667"/>
    <w:rsid w:val="7F8D3150"/>
    <w:rsid w:val="7F8F7B7B"/>
    <w:rsid w:val="7F971D09"/>
    <w:rsid w:val="7F9CF29D"/>
    <w:rsid w:val="7FA11AFA"/>
    <w:rsid w:val="7FA38A00"/>
    <w:rsid w:val="7FA6FA5C"/>
    <w:rsid w:val="7FB30200"/>
    <w:rsid w:val="7FB4A3A5"/>
    <w:rsid w:val="7FCA9E5E"/>
    <w:rsid w:val="7FCEE870"/>
    <w:rsid w:val="7FCF8431"/>
    <w:rsid w:val="7FDEC376"/>
    <w:rsid w:val="7FE2B073"/>
    <w:rsid w:val="7FF97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3144D"/>
  <w15:chartTrackingRefBased/>
  <w15:docId w15:val="{4F690A25-1164-497C-9CCC-FEAD79DC0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028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D63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63F4"/>
    <w:pPr>
      <w:ind w:left="720"/>
      <w:contextualSpacing/>
    </w:pPr>
  </w:style>
  <w:style w:type="character" w:styleId="Hyperlink">
    <w:name w:val="Hyperlink"/>
    <w:basedOn w:val="DefaultParagraphFont"/>
    <w:uiPriority w:val="99"/>
    <w:unhideWhenUsed/>
    <w:rsid w:val="008D63F4"/>
    <w:rPr>
      <w:color w:val="0000FF"/>
      <w:u w:val="single"/>
    </w:rPr>
  </w:style>
  <w:style w:type="paragraph" w:styleId="Caption">
    <w:name w:val="caption"/>
    <w:basedOn w:val="Normal"/>
    <w:next w:val="Normal"/>
    <w:uiPriority w:val="35"/>
    <w:unhideWhenUsed/>
    <w:qFormat/>
    <w:rsid w:val="001746F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028B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028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A4A18"/>
    <w:rPr>
      <w:color w:val="954F72" w:themeColor="followedHyperlink"/>
      <w:u w:val="single"/>
    </w:rPr>
  </w:style>
  <w:style w:type="paragraph" w:customStyle="1" w:styleId="heading">
    <w:name w:val="heading"/>
    <w:basedOn w:val="Normal"/>
    <w:link w:val="headingChar"/>
    <w:rsid w:val="00CA379D"/>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CA379D"/>
    <w:rPr>
      <w:rFonts w:ascii="Times New Roman" w:eastAsia="Times New Roman" w:hAnsi="Times New Roman" w:cs="Times New Roman"/>
      <w:b/>
      <w:sz w:val="24"/>
      <w:szCs w:val="20"/>
      <w:lang w:val="x-none" w:eastAsia="en-GB"/>
    </w:rPr>
  </w:style>
  <w:style w:type="paragraph" w:styleId="Header">
    <w:name w:val="header"/>
    <w:basedOn w:val="Normal"/>
    <w:link w:val="HeaderChar"/>
    <w:uiPriority w:val="99"/>
    <w:unhideWhenUsed/>
    <w:rsid w:val="00BA3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AD5"/>
  </w:style>
  <w:style w:type="paragraph" w:styleId="Footer">
    <w:name w:val="footer"/>
    <w:basedOn w:val="Normal"/>
    <w:link w:val="FooterChar"/>
    <w:uiPriority w:val="99"/>
    <w:unhideWhenUsed/>
    <w:rsid w:val="00BA3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AD5"/>
  </w:style>
  <w:style w:type="character" w:styleId="Strong">
    <w:name w:val="Strong"/>
    <w:basedOn w:val="DefaultParagraphFont"/>
    <w:uiPriority w:val="22"/>
    <w:qFormat/>
    <w:rsid w:val="00E061AF"/>
    <w:rPr>
      <w:b/>
      <w:bCs/>
    </w:rPr>
  </w:style>
  <w:style w:type="table" w:styleId="GridTable3">
    <w:name w:val="Grid Table 3"/>
    <w:basedOn w:val="TableNormal"/>
    <w:uiPriority w:val="4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330378">
      <w:bodyDiv w:val="1"/>
      <w:marLeft w:val="0"/>
      <w:marRight w:val="0"/>
      <w:marTop w:val="0"/>
      <w:marBottom w:val="0"/>
      <w:divBdr>
        <w:top w:val="none" w:sz="0" w:space="0" w:color="auto"/>
        <w:left w:val="none" w:sz="0" w:space="0" w:color="auto"/>
        <w:bottom w:val="none" w:sz="0" w:space="0" w:color="auto"/>
        <w:right w:val="none" w:sz="0" w:space="0" w:color="auto"/>
      </w:divBdr>
    </w:div>
    <w:div w:id="210314577">
      <w:bodyDiv w:val="1"/>
      <w:marLeft w:val="0"/>
      <w:marRight w:val="0"/>
      <w:marTop w:val="0"/>
      <w:marBottom w:val="0"/>
      <w:divBdr>
        <w:top w:val="none" w:sz="0" w:space="0" w:color="auto"/>
        <w:left w:val="none" w:sz="0" w:space="0" w:color="auto"/>
        <w:bottom w:val="none" w:sz="0" w:space="0" w:color="auto"/>
        <w:right w:val="none" w:sz="0" w:space="0" w:color="auto"/>
      </w:divBdr>
      <w:divsChild>
        <w:div w:id="2062290589">
          <w:marLeft w:val="0"/>
          <w:marRight w:val="0"/>
          <w:marTop w:val="0"/>
          <w:marBottom w:val="300"/>
          <w:divBdr>
            <w:top w:val="none" w:sz="0" w:space="0" w:color="auto"/>
            <w:left w:val="none" w:sz="0" w:space="0" w:color="auto"/>
            <w:bottom w:val="none" w:sz="0" w:space="0" w:color="auto"/>
            <w:right w:val="none" w:sz="0" w:space="0" w:color="auto"/>
          </w:divBdr>
        </w:div>
        <w:div w:id="164564213">
          <w:marLeft w:val="0"/>
          <w:marRight w:val="0"/>
          <w:marTop w:val="0"/>
          <w:marBottom w:val="0"/>
          <w:divBdr>
            <w:top w:val="none" w:sz="0" w:space="0" w:color="auto"/>
            <w:left w:val="none" w:sz="0" w:space="0" w:color="auto"/>
            <w:bottom w:val="none" w:sz="0" w:space="0" w:color="auto"/>
            <w:right w:val="none" w:sz="0" w:space="0" w:color="auto"/>
          </w:divBdr>
          <w:divsChild>
            <w:div w:id="375743542">
              <w:marLeft w:val="0"/>
              <w:marRight w:val="0"/>
              <w:marTop w:val="0"/>
              <w:marBottom w:val="0"/>
              <w:divBdr>
                <w:top w:val="none" w:sz="0" w:space="0" w:color="auto"/>
                <w:left w:val="none" w:sz="0" w:space="0" w:color="auto"/>
                <w:bottom w:val="none" w:sz="0" w:space="0" w:color="auto"/>
                <w:right w:val="none" w:sz="0" w:space="0" w:color="auto"/>
              </w:divBdr>
              <w:divsChild>
                <w:div w:id="59417344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932779943">
      <w:bodyDiv w:val="1"/>
      <w:marLeft w:val="0"/>
      <w:marRight w:val="0"/>
      <w:marTop w:val="0"/>
      <w:marBottom w:val="0"/>
      <w:divBdr>
        <w:top w:val="none" w:sz="0" w:space="0" w:color="auto"/>
        <w:left w:val="none" w:sz="0" w:space="0" w:color="auto"/>
        <w:bottom w:val="none" w:sz="0" w:space="0" w:color="auto"/>
        <w:right w:val="none" w:sz="0" w:space="0" w:color="auto"/>
      </w:divBdr>
    </w:div>
    <w:div w:id="1122042418">
      <w:bodyDiv w:val="1"/>
      <w:marLeft w:val="0"/>
      <w:marRight w:val="0"/>
      <w:marTop w:val="0"/>
      <w:marBottom w:val="0"/>
      <w:divBdr>
        <w:top w:val="none" w:sz="0" w:space="0" w:color="auto"/>
        <w:left w:val="none" w:sz="0" w:space="0" w:color="auto"/>
        <w:bottom w:val="none" w:sz="0" w:space="0" w:color="auto"/>
        <w:right w:val="none" w:sz="0" w:space="0" w:color="auto"/>
      </w:divBdr>
    </w:div>
    <w:div w:id="1496720520">
      <w:bodyDiv w:val="1"/>
      <w:marLeft w:val="0"/>
      <w:marRight w:val="0"/>
      <w:marTop w:val="0"/>
      <w:marBottom w:val="0"/>
      <w:divBdr>
        <w:top w:val="none" w:sz="0" w:space="0" w:color="auto"/>
        <w:left w:val="none" w:sz="0" w:space="0" w:color="auto"/>
        <w:bottom w:val="none" w:sz="0" w:space="0" w:color="auto"/>
        <w:right w:val="none" w:sz="0" w:space="0" w:color="auto"/>
      </w:divBdr>
    </w:div>
    <w:div w:id="1803814422">
      <w:bodyDiv w:val="1"/>
      <w:marLeft w:val="0"/>
      <w:marRight w:val="0"/>
      <w:marTop w:val="0"/>
      <w:marBottom w:val="0"/>
      <w:divBdr>
        <w:top w:val="none" w:sz="0" w:space="0" w:color="auto"/>
        <w:left w:val="none" w:sz="0" w:space="0" w:color="auto"/>
        <w:bottom w:val="none" w:sz="0" w:space="0" w:color="auto"/>
        <w:right w:val="none" w:sz="0" w:space="0" w:color="auto"/>
      </w:divBdr>
    </w:div>
    <w:div w:id="2105494391">
      <w:bodyDiv w:val="1"/>
      <w:marLeft w:val="0"/>
      <w:marRight w:val="0"/>
      <w:marTop w:val="0"/>
      <w:marBottom w:val="0"/>
      <w:divBdr>
        <w:top w:val="none" w:sz="0" w:space="0" w:color="auto"/>
        <w:left w:val="none" w:sz="0" w:space="0" w:color="auto"/>
        <w:bottom w:val="none" w:sz="0" w:space="0" w:color="auto"/>
        <w:right w:val="none" w:sz="0" w:space="0" w:color="auto"/>
      </w:divBdr>
      <w:divsChild>
        <w:div w:id="1143935362">
          <w:marLeft w:val="0"/>
          <w:marRight w:val="0"/>
          <w:marTop w:val="0"/>
          <w:marBottom w:val="0"/>
          <w:divBdr>
            <w:top w:val="single" w:sz="2" w:space="0" w:color="D9D9E3"/>
            <w:left w:val="single" w:sz="2" w:space="0" w:color="D9D9E3"/>
            <w:bottom w:val="single" w:sz="2" w:space="0" w:color="D9D9E3"/>
            <w:right w:val="single" w:sz="2" w:space="0" w:color="D9D9E3"/>
          </w:divBdr>
          <w:divsChild>
            <w:div w:id="1580748794">
              <w:marLeft w:val="0"/>
              <w:marRight w:val="0"/>
              <w:marTop w:val="0"/>
              <w:marBottom w:val="0"/>
              <w:divBdr>
                <w:top w:val="single" w:sz="2" w:space="0" w:color="D9D9E3"/>
                <w:left w:val="single" w:sz="2" w:space="0" w:color="D9D9E3"/>
                <w:bottom w:val="single" w:sz="2" w:space="0" w:color="D9D9E3"/>
                <w:right w:val="single" w:sz="2" w:space="0" w:color="D9D9E3"/>
              </w:divBdr>
              <w:divsChild>
                <w:div w:id="518859561">
                  <w:marLeft w:val="0"/>
                  <w:marRight w:val="0"/>
                  <w:marTop w:val="0"/>
                  <w:marBottom w:val="0"/>
                  <w:divBdr>
                    <w:top w:val="single" w:sz="2" w:space="0" w:color="D9D9E3"/>
                    <w:left w:val="single" w:sz="2" w:space="0" w:color="D9D9E3"/>
                    <w:bottom w:val="single" w:sz="2" w:space="0" w:color="D9D9E3"/>
                    <w:right w:val="single" w:sz="2" w:space="0" w:color="D9D9E3"/>
                  </w:divBdr>
                  <w:divsChild>
                    <w:div w:id="1898055341">
                      <w:marLeft w:val="0"/>
                      <w:marRight w:val="0"/>
                      <w:marTop w:val="0"/>
                      <w:marBottom w:val="0"/>
                      <w:divBdr>
                        <w:top w:val="single" w:sz="2" w:space="0" w:color="D9D9E3"/>
                        <w:left w:val="single" w:sz="2" w:space="0" w:color="D9D9E3"/>
                        <w:bottom w:val="single" w:sz="2" w:space="0" w:color="D9D9E3"/>
                        <w:right w:val="single" w:sz="2" w:space="0" w:color="D9D9E3"/>
                      </w:divBdr>
                      <w:divsChild>
                        <w:div w:id="1214271086">
                          <w:marLeft w:val="0"/>
                          <w:marRight w:val="0"/>
                          <w:marTop w:val="0"/>
                          <w:marBottom w:val="0"/>
                          <w:divBdr>
                            <w:top w:val="single" w:sz="2" w:space="0" w:color="D9D9E3"/>
                            <w:left w:val="single" w:sz="2" w:space="0" w:color="D9D9E3"/>
                            <w:bottom w:val="single" w:sz="2" w:space="0" w:color="D9D9E3"/>
                            <w:right w:val="single" w:sz="2" w:space="0" w:color="D9D9E3"/>
                          </w:divBdr>
                          <w:divsChild>
                            <w:div w:id="158495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1488788744">
                                  <w:marLeft w:val="0"/>
                                  <w:marRight w:val="0"/>
                                  <w:marTop w:val="0"/>
                                  <w:marBottom w:val="0"/>
                                  <w:divBdr>
                                    <w:top w:val="single" w:sz="2" w:space="0" w:color="D9D9E3"/>
                                    <w:left w:val="single" w:sz="2" w:space="0" w:color="D9D9E3"/>
                                    <w:bottom w:val="single" w:sz="2" w:space="0" w:color="D9D9E3"/>
                                    <w:right w:val="single" w:sz="2" w:space="0" w:color="D9D9E3"/>
                                  </w:divBdr>
                                  <w:divsChild>
                                    <w:div w:id="288317329">
                                      <w:marLeft w:val="0"/>
                                      <w:marRight w:val="0"/>
                                      <w:marTop w:val="0"/>
                                      <w:marBottom w:val="0"/>
                                      <w:divBdr>
                                        <w:top w:val="single" w:sz="2" w:space="0" w:color="D9D9E3"/>
                                        <w:left w:val="single" w:sz="2" w:space="0" w:color="D9D9E3"/>
                                        <w:bottom w:val="single" w:sz="2" w:space="0" w:color="D9D9E3"/>
                                        <w:right w:val="single" w:sz="2" w:space="0" w:color="D9D9E3"/>
                                      </w:divBdr>
                                      <w:divsChild>
                                        <w:div w:id="1909460393">
                                          <w:marLeft w:val="0"/>
                                          <w:marRight w:val="0"/>
                                          <w:marTop w:val="0"/>
                                          <w:marBottom w:val="0"/>
                                          <w:divBdr>
                                            <w:top w:val="single" w:sz="2" w:space="0" w:color="D9D9E3"/>
                                            <w:left w:val="single" w:sz="2" w:space="0" w:color="D9D9E3"/>
                                            <w:bottom w:val="single" w:sz="2" w:space="0" w:color="D9D9E3"/>
                                            <w:right w:val="single" w:sz="2" w:space="0" w:color="D9D9E3"/>
                                          </w:divBdr>
                                          <w:divsChild>
                                            <w:div w:id="760957473">
                                              <w:marLeft w:val="0"/>
                                              <w:marRight w:val="0"/>
                                              <w:marTop w:val="0"/>
                                              <w:marBottom w:val="0"/>
                                              <w:divBdr>
                                                <w:top w:val="single" w:sz="2" w:space="0" w:color="D9D9E3"/>
                                                <w:left w:val="single" w:sz="2" w:space="0" w:color="D9D9E3"/>
                                                <w:bottom w:val="single" w:sz="2" w:space="0" w:color="D9D9E3"/>
                                                <w:right w:val="single" w:sz="2" w:space="0" w:color="D9D9E3"/>
                                              </w:divBdr>
                                              <w:divsChild>
                                                <w:div w:id="486745422">
                                                  <w:marLeft w:val="0"/>
                                                  <w:marRight w:val="0"/>
                                                  <w:marTop w:val="0"/>
                                                  <w:marBottom w:val="0"/>
                                                  <w:divBdr>
                                                    <w:top w:val="single" w:sz="2" w:space="0" w:color="D9D9E3"/>
                                                    <w:left w:val="single" w:sz="2" w:space="0" w:color="D9D9E3"/>
                                                    <w:bottom w:val="single" w:sz="2" w:space="0" w:color="D9D9E3"/>
                                                    <w:right w:val="single" w:sz="2" w:space="0" w:color="D9D9E3"/>
                                                  </w:divBdr>
                                                  <w:divsChild>
                                                    <w:div w:id="1011185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18922965">
          <w:marLeft w:val="0"/>
          <w:marRight w:val="0"/>
          <w:marTop w:val="0"/>
          <w:marBottom w:val="0"/>
          <w:divBdr>
            <w:top w:val="none" w:sz="0" w:space="0" w:color="auto"/>
            <w:left w:val="none" w:sz="0" w:space="0" w:color="auto"/>
            <w:bottom w:val="none" w:sz="0" w:space="0" w:color="auto"/>
            <w:right w:val="none" w:sz="0" w:space="0" w:color="auto"/>
          </w:divBdr>
        </w:div>
      </w:divsChild>
    </w:div>
    <w:div w:id="2130734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lancet.com/journals/lancet/article/PIIS0140-6736(23)01913-X/fulltext" TargetMode="External"/><Relationship Id="rId18" Type="http://schemas.openxmlformats.org/officeDocument/2006/relationships/hyperlink" Target="https://www.globaldata.com/company-profile/glaxosmithkline-plc/" TargetMode="External"/><Relationship Id="rId26" Type="http://schemas.openxmlformats.org/officeDocument/2006/relationships/hyperlink" Target="https://www.gsk.com/en-gb/media/press-releases/statement-zantac-ranitidine-litigation-valadez-and-williams-cases/" TargetMode="External"/><Relationship Id="rId39" Type="http://schemas.openxmlformats.org/officeDocument/2006/relationships/hyperlink" Target="https://www.pharmaceutical-technology.com/features/pharma-and-the-environment-pollution-trend/" TargetMode="External"/><Relationship Id="rId3" Type="http://schemas.openxmlformats.org/officeDocument/2006/relationships/customXml" Target="../customXml/item3.xml"/><Relationship Id="rId21" Type="http://schemas.openxmlformats.org/officeDocument/2006/relationships/hyperlink" Target="https://www.gsk.com/en-gb/media/press-releases/gsk-completes-acquisition-of-aiolos-bio/" TargetMode="External"/><Relationship Id="rId34" Type="http://schemas.openxmlformats.org/officeDocument/2006/relationships/hyperlink" Target="https://www.ft.com/content/657b123a-78ba-4fba-b18e-23c07e313331" TargetMode="External"/><Relationship Id="rId42" Type="http://schemas.openxmlformats.org/officeDocument/2006/relationships/hyperlink" Target="https://www.pharmaceutical-technology.com/data-insights/gsk-patent-activity/?cf-view" TargetMode="External"/><Relationship Id="rId47" Type="http://schemas.openxmlformats.org/officeDocument/2006/relationships/hyperlink" Target="https://www.who.int/news-room/fact-sheets/detail/ageing-and-health"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forbes.com/lists/global2000/" TargetMode="External"/><Relationship Id="rId25" Type="http://schemas.openxmlformats.org/officeDocument/2006/relationships/hyperlink" Target="https://www.gsk.com/en-gb/investors/financial-reports/annual-report-2023/" TargetMode="External"/><Relationship Id="rId33" Type="http://schemas.openxmlformats.org/officeDocument/2006/relationships/hyperlink" Target="https://www.reuters.com/article/business/china-hands-drugmaker-gsk-record-489-million-fine-for-paying-bribes-idUSKBN0HE0TC/" TargetMode="External"/><Relationship Id="rId38" Type="http://schemas.openxmlformats.org/officeDocument/2006/relationships/hyperlink" Target="https://www.mindtools.com/at7k8my/porter-s-five-forces" TargetMode="External"/><Relationship Id="rId46" Type="http://schemas.openxmlformats.org/officeDocument/2006/relationships/hyperlink" Target="https://www.ncbi.nlm.nih.gov/pmc/articles/PMC10385763/" TargetMode="External"/><Relationship Id="rId2" Type="http://schemas.openxmlformats.org/officeDocument/2006/relationships/customXml" Target="../customXml/item2.xml"/><Relationship Id="rId16" Type="http://schemas.openxmlformats.org/officeDocument/2006/relationships/hyperlink" Target="https://www.fda.gov/media/92548/download" TargetMode="External"/><Relationship Id="rId20" Type="http://schemas.openxmlformats.org/officeDocument/2006/relationships/hyperlink" Target="https://www.gsk.com/en-gb/innovation/research-and-development-approach/" TargetMode="External"/><Relationship Id="rId29" Type="http://schemas.openxmlformats.org/officeDocument/2006/relationships/hyperlink" Target="https://www.gsk.com/en-gb/media/press-releases/gsk-and-alector-collaboration-in-immuno-neurology/" TargetMode="External"/><Relationship Id="rId41" Type="http://schemas.openxmlformats.org/officeDocument/2006/relationships/hyperlink" Target="https://pharmaceutical-journal.com/article/feature/pharmaceuticals-in-the-environment-a-growing-probl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sk.com/en-gb/company/gsk-at-a-glance/" TargetMode="External"/><Relationship Id="rId32" Type="http://schemas.openxmlformats.org/officeDocument/2006/relationships/hyperlink" Target="https://www.investorschronicle.co.uk/news/2023/11/10/is-an-ageing-population-really-a-boon-for-pharma-stocks/" TargetMode="External"/><Relationship Id="rId37" Type="http://schemas.openxmlformats.org/officeDocument/2006/relationships/hyperlink" Target="https://www.theguardian.com/business/2022/dec/07/gsk-shares-surge-as-us-judge-dismisses-zantac-cancer-claims" TargetMode="External"/><Relationship Id="rId40" Type="http://schemas.openxmlformats.org/officeDocument/2006/relationships/hyperlink" Target="https://www.phc.ox.ac.uk/intranet/better-workplace-groups-committees-open-meetings/green-impact/Green_Impact/green-blog/from-prescription-to-pollution-rethinking-our-medicine-disposal-habits" TargetMode="External"/><Relationship Id="rId45" Type="http://schemas.openxmlformats.org/officeDocument/2006/relationships/hyperlink" Target="https://www.tsw.co.uk/blog/leadership-and-management/the-tows-matrix/" TargetMode="External"/><Relationship Id="rId5" Type="http://schemas.openxmlformats.org/officeDocument/2006/relationships/numbering" Target="numbering.xml"/><Relationship Id="rId15" Type="http://schemas.openxmlformats.org/officeDocument/2006/relationships/hyperlink" Target="https://www.drugwatch.com/ssri/paxil/lawsuits/" TargetMode="External"/><Relationship Id="rId23" Type="http://schemas.openxmlformats.org/officeDocument/2006/relationships/hyperlink" Target="https://www.gsk.com/en-gb/innovation/pipeline/" TargetMode="External"/><Relationship Id="rId28" Type="http://schemas.openxmlformats.org/officeDocument/2006/relationships/hyperlink" Target="https://www.gsk.com/en-gb/media/press-releases/gsk-and-the-university-of-oxford-launch-new-oxford-gsk-institute-to-harness-advanced-technology-and-unravel-mechanisms-of-disease/" TargetMode="External"/><Relationship Id="rId36" Type="http://schemas.openxmlformats.org/officeDocument/2006/relationships/hyperlink" Target="https://journals.sagepub.com/doi/10.1177/1741134320947773"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gsk.com/en-gb/company/" TargetMode="External"/><Relationship Id="rId31" Type="http://schemas.openxmlformats.org/officeDocument/2006/relationships/hyperlink" Target="https://www.reuters.com/article/business/healthcare-pharmaceuticals/glaxosmithkline-settles-healthcare-fraud-case-for-3-billion-idUSBRE8610SB/" TargetMode="External"/><Relationship Id="rId44" Type="http://schemas.openxmlformats.org/officeDocument/2006/relationships/hyperlink" Target="https://www.icr.ac.uk/about-us/policy-and-engagement/position-statements/innovation-in-cancer-drug-discovery-and-develop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ncerresearchuk.org/about-cancer/find-a-clinical-trial/how-clinical-trials-are-planned-and-organised/how-long-it-takes-for-a-new-drug-to-go-through-clinical-trials" TargetMode="External"/><Relationship Id="rId22" Type="http://schemas.openxmlformats.org/officeDocument/2006/relationships/hyperlink" Target="https://www.gsk.com/media/11010/pathway-to-a-net-zero-impact-on-climate.pdf" TargetMode="External"/><Relationship Id="rId27" Type="http://schemas.openxmlformats.org/officeDocument/2006/relationships/hyperlink" Target="https://www.gsk.com/media/8873/gsk-position-on-pricing-access-june-2022.pdf" TargetMode="External"/><Relationship Id="rId30" Type="http://schemas.openxmlformats.org/officeDocument/2006/relationships/hyperlink" Target="https://www.forbes.com/sites/roberthart/2021/09/30/americans-spend-more-on-top-drugs-than-every-other-country-combined---and-its-not-because-theyre-buying-more/" TargetMode="External"/><Relationship Id="rId35" Type="http://schemas.openxmlformats.org/officeDocument/2006/relationships/hyperlink" Target="https://www.sciencenews.org/article/covid-coronavirus-vaccine-development-speed" TargetMode="External"/><Relationship Id="rId43" Type="http://schemas.openxmlformats.org/officeDocument/2006/relationships/hyperlink" Target="https://www.statista.com/outlook/hmo/pharmaceuticals/china" TargetMode="External"/><Relationship Id="rId48" Type="http://schemas.openxmlformats.org/officeDocument/2006/relationships/hyperlink" Target="https://www.who.int/health-topics/vaccines-and-immunization" TargetMode="External"/><Relationship Id="Rafb1708a59624eea"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c4ac55-78a6-4970-a7ce-28c59635e92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21F8764F722D5479214A17F285239B7" ma:contentTypeVersion="8" ma:contentTypeDescription="Create a new document." ma:contentTypeScope="" ma:versionID="2fbb2cbd4fe58508d440e88d114ae07c">
  <xsd:schema xmlns:xsd="http://www.w3.org/2001/XMLSchema" xmlns:xs="http://www.w3.org/2001/XMLSchema" xmlns:p="http://schemas.microsoft.com/office/2006/metadata/properties" xmlns:ns3="d9c4ac55-78a6-4970-a7ce-28c59635e92a" xmlns:ns4="4984c00e-b2bb-4b92-9073-994c5604a56c" targetNamespace="http://schemas.microsoft.com/office/2006/metadata/properties" ma:root="true" ma:fieldsID="b300fe0ae828f1b4b62b8462b75cc198" ns3:_="" ns4:_="">
    <xsd:import namespace="d9c4ac55-78a6-4970-a7ce-28c59635e92a"/>
    <xsd:import namespace="4984c00e-b2bb-4b92-9073-994c5604a56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c4ac55-78a6-4970-a7ce-28c59635e9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984c00e-b2bb-4b92-9073-994c5604a56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947DB-B237-4F35-A690-7F531895DD69}">
  <ds:schemaRefs>
    <ds:schemaRef ds:uri="http://schemas.microsoft.com/office/2006/documentManagement/type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d9c4ac55-78a6-4970-a7ce-28c59635e92a"/>
    <ds:schemaRef ds:uri="4984c00e-b2bb-4b92-9073-994c5604a56c"/>
    <ds:schemaRef ds:uri="http://www.w3.org/XML/1998/namespace"/>
    <ds:schemaRef ds:uri="http://purl.org/dc/elements/1.1/"/>
  </ds:schemaRefs>
</ds:datastoreItem>
</file>

<file path=customXml/itemProps2.xml><?xml version="1.0" encoding="utf-8"?>
<ds:datastoreItem xmlns:ds="http://schemas.openxmlformats.org/officeDocument/2006/customXml" ds:itemID="{FEEDF5F3-4BAD-4165-A421-FD5493A8F362}">
  <ds:schemaRefs>
    <ds:schemaRef ds:uri="http://schemas.microsoft.com/sharepoint/v3/contenttype/forms"/>
  </ds:schemaRefs>
</ds:datastoreItem>
</file>

<file path=customXml/itemProps3.xml><?xml version="1.0" encoding="utf-8"?>
<ds:datastoreItem xmlns:ds="http://schemas.openxmlformats.org/officeDocument/2006/customXml" ds:itemID="{5E27431B-5103-4B27-ACAA-86D2C3B7F3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c4ac55-78a6-4970-a7ce-28c59635e92a"/>
    <ds:schemaRef ds:uri="4984c00e-b2bb-4b92-9073-994c5604a5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274B59-3FD4-4C03-92ED-84F8ACF02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7035</Words>
  <Characters>40101</Characters>
  <Application>Microsoft Office Word</Application>
  <DocSecurity>4</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Birt</dc:creator>
  <cp:keywords/>
  <dc:description/>
  <cp:lastModifiedBy>Sandra Birt</cp:lastModifiedBy>
  <cp:revision>2</cp:revision>
  <dcterms:created xsi:type="dcterms:W3CDTF">2024-07-15T22:39:00Z</dcterms:created>
  <dcterms:modified xsi:type="dcterms:W3CDTF">2024-07-15T22:39:00Z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0x010100421F8764F722D5479214A17F285239B7</vt:lpwstr>
  </property>
</Properties>
</file>