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D3CAEC"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2.1.0</w:t>
      </w:r>
    </w:p>
    <w:p w14:paraId="611C8903"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Literature Review.</w:t>
      </w:r>
    </w:p>
    <w:p w14:paraId="1EC12AA8"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738E3E74"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According to an institute for academic development (Edinburgh University, 2010), a literature review is a piece of writing that demonstrates knowledge and comprehension of academic literature on an academic's chosen topic area. They summarise that a literature review is frequently one of the first tasks completed after deciding on a topic for an academic piece of work, such as in this a dissertation. The reading and critical analysis can help to refine a topic area and formulate research questions. In addition, a literature review can help build a sense of familiarity and comprehension of current research on the topic before beginning to investigate the chosen topic. An academic conducting a literature review should discover what research has already been achieved on a topic by summarising and evaluating prior studies and hypotheses. In addition, there is a need to identify areas of contention and identify areas that have not yet been academically researched. Therefore, it is highly regarded as a valuable tool for allowing an academic to structure a review on a specific topic area by planning, developing, refining, and writing.</w:t>
      </w:r>
    </w:p>
    <w:p w14:paraId="32FED6A9"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757DE83C"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7A4333A3"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2.1.1</w:t>
      </w:r>
    </w:p>
    <w:p w14:paraId="7F20FF81"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Aims and Objectives</w:t>
      </w:r>
    </w:p>
    <w:p w14:paraId="2FF6EB7B"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2EB48BA7"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This chapter aims to achieve two objectives about the dissertation titled,</w:t>
      </w:r>
      <w:r w:rsidRPr="00FA3587">
        <w:rPr>
          <w:rFonts w:ascii="Times New Roman" w:eastAsia="Times New Roman" w:hAnsi="Times New Roman" w:cs="Times New Roman"/>
          <w:i/>
          <w:iCs/>
          <w:color w:val="0E101A"/>
          <w:sz w:val="24"/>
          <w:szCs w:val="24"/>
          <w:lang w:eastAsia="en-GB"/>
        </w:rPr>
        <w:t> The Correlation between mental illness and crime in South Wales</w:t>
      </w:r>
      <w:r w:rsidRPr="00FA3587">
        <w:rPr>
          <w:rFonts w:ascii="Times New Roman" w:eastAsia="Times New Roman" w:hAnsi="Times New Roman" w:cs="Times New Roman"/>
          <w:color w:val="0E101A"/>
          <w:sz w:val="24"/>
          <w:szCs w:val="24"/>
          <w:lang w:eastAsia="en-GB"/>
        </w:rPr>
        <w:t>.</w:t>
      </w:r>
    </w:p>
    <w:p w14:paraId="5F5E4176"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i/>
          <w:iCs/>
          <w:color w:val="0E101A"/>
          <w:sz w:val="24"/>
          <w:szCs w:val="24"/>
          <w:lang w:eastAsia="en-GB"/>
        </w:rPr>
        <w:t>Are individuals with poor mental health more likely to be involved with crime, and what are the impact factors of mental illness related crime for response policing in the geographical area of South Wales?</w:t>
      </w:r>
    </w:p>
    <w:p w14:paraId="3E0223C2"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7322A5C9"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 The objectives aiming to be achieved in this chapter for reference are;</w:t>
      </w:r>
    </w:p>
    <w:p w14:paraId="133F07D5"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i/>
          <w:iCs/>
          <w:color w:val="0E101A"/>
          <w:sz w:val="24"/>
          <w:szCs w:val="24"/>
          <w:lang w:eastAsia="en-GB"/>
        </w:rPr>
        <w:t>1. Are individuals with poor mental health more likely to be involved with crime,</w:t>
      </w:r>
    </w:p>
    <w:p w14:paraId="741C3AEF"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i/>
          <w:iCs/>
          <w:color w:val="0E101A"/>
          <w:sz w:val="24"/>
          <w:szCs w:val="24"/>
          <w:lang w:eastAsia="en-GB"/>
        </w:rPr>
        <w:t>2. And what are the impact factors of mental illness related crime for response policing in the geographical area of South Wales?</w:t>
      </w:r>
    </w:p>
    <w:p w14:paraId="7A0DEABE"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02F3680C"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2.1.2</w:t>
      </w:r>
    </w:p>
    <w:p w14:paraId="4EEB52ED"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Academic sources</w:t>
      </w:r>
    </w:p>
    <w:p w14:paraId="34D91B47"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07F840B9"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These objectives will be fulfilled by examining literature obtained from the UWTSD e-learning online library database and an internet search engine called Google Scholar. Google Scholar is a web search engine designed to find academic and scholarly sources specifically. This popular academic source provides a vast area of potential information, according to CQ University Australia Library (2021), using </w:t>
      </w:r>
      <w:r w:rsidRPr="00FA3587">
        <w:rPr>
          <w:rFonts w:ascii="Times New Roman" w:eastAsia="Times New Roman" w:hAnsi="Times New Roman" w:cs="Times New Roman"/>
          <w:i/>
          <w:iCs/>
          <w:color w:val="0E101A"/>
          <w:sz w:val="24"/>
          <w:szCs w:val="24"/>
          <w:lang w:eastAsia="en-GB"/>
        </w:rPr>
        <w:t>academic publishers, professional societies, preprint repositories, universities, and other scholarly organisations to provide peer-reviewed papers theses, books, book chapters, abstracts, and articles.</w:t>
      </w:r>
    </w:p>
    <w:p w14:paraId="59D7A916"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Alongside these academic sources, the utilisation of local libraries and social media sources, Mental health charities and organisations and any other credible sources will enable the achievement of the objectives set out in this dissertation.</w:t>
      </w:r>
    </w:p>
    <w:p w14:paraId="417E8D74"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2F057A87"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2.1.3</w:t>
      </w:r>
    </w:p>
    <w:p w14:paraId="003A494A"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571A50DB"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What is Mental Health? </w:t>
      </w:r>
    </w:p>
    <w:p w14:paraId="279CCB83"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45381C4F"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lastRenderedPageBreak/>
        <w:t>An explanation of mental health in an article titled </w:t>
      </w:r>
      <w:r w:rsidRPr="00FA3587">
        <w:rPr>
          <w:rFonts w:ascii="Times New Roman" w:eastAsia="Times New Roman" w:hAnsi="Times New Roman" w:cs="Times New Roman"/>
          <w:i/>
          <w:iCs/>
          <w:color w:val="0E101A"/>
          <w:sz w:val="24"/>
          <w:szCs w:val="24"/>
          <w:lang w:eastAsia="en-GB"/>
        </w:rPr>
        <w:t>What is mental health? (Mental health.gov, 2020) </w:t>
      </w:r>
      <w:r w:rsidRPr="00FA3587">
        <w:rPr>
          <w:rFonts w:ascii="Times New Roman" w:eastAsia="Times New Roman" w:hAnsi="Times New Roman" w:cs="Times New Roman"/>
          <w:color w:val="0E101A"/>
          <w:sz w:val="24"/>
          <w:szCs w:val="24"/>
          <w:lang w:eastAsia="en-GB"/>
        </w:rPr>
        <w:t>explains that the mental issues of an individual, in this case, humans, is the health of our emotional, social and psychological wellbeing. It gives an insight into the potential causes of mental issues and that it can be caused by a number of factors in the sense that Biological factors can govern it with abnormalities in the genomes or brain chemistry, life experiences such as trauma and abuse or from hereditary health issues within the family lineage. </w:t>
      </w:r>
    </w:p>
    <w:p w14:paraId="14A2D3A0"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459D5B32"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2.1.4</w:t>
      </w:r>
    </w:p>
    <w:p w14:paraId="40C05E3D"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Self-perception</w:t>
      </w:r>
    </w:p>
    <w:p w14:paraId="2EEC122B"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A Personal and professional understanding of mental illness has been through knowing and engaging with an individual suffering from basic mental illness (MI) such as depression to serious mental illness (SMI) such as schizophrenia. Safe to say, the authors prior understanding of individuals suffering from MI was of limited knowledge and understanding with a view that people suffering from MI were of ones diagnosed from a local general practitioner (GP) with depression and that people are suffering from SMI where often locked up in mental institutes for their personal safety and that of the public. Societal assumptions about mental illnesses, media stories, films, books, familiarity with institutional practices, and prior constraints influence attitudes and ideas regarding mental illness have played a significant role in stigmatising individuals with MI or SMI. Through a professional capacity, constant engagement on a daily basis with individuals suffering from these illnesses, the need to distinguish between MI and SMI is vital in that individuals receiving the proper care as often the police service is the first to respond to any incidents involving these stigmatised individuals.</w:t>
      </w:r>
    </w:p>
    <w:p w14:paraId="3181C474"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5A5A5EE5"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2.1.5</w:t>
      </w:r>
    </w:p>
    <w:p w14:paraId="57F75F57"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Historic Perception.</w:t>
      </w:r>
    </w:p>
    <w:p w14:paraId="481178E0"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i/>
          <w:iCs/>
          <w:color w:val="0E101A"/>
          <w:sz w:val="24"/>
          <w:szCs w:val="24"/>
          <w:lang w:eastAsia="en-GB"/>
        </w:rPr>
        <w:t>The stigma of mental disorders, A millennia‐long history of social exclusion and prejudices </w:t>
      </w:r>
      <w:r w:rsidRPr="00FA3587">
        <w:rPr>
          <w:rFonts w:ascii="Times New Roman" w:eastAsia="Times New Roman" w:hAnsi="Times New Roman" w:cs="Times New Roman"/>
          <w:color w:val="0E101A"/>
          <w:sz w:val="24"/>
          <w:szCs w:val="24"/>
          <w:lang w:eastAsia="en-GB"/>
        </w:rPr>
        <w:t>(</w:t>
      </w:r>
      <w:r w:rsidRPr="00FA3587">
        <w:rPr>
          <w:rFonts w:ascii="Times New Roman" w:eastAsia="Times New Roman" w:hAnsi="Times New Roman" w:cs="Times New Roman"/>
          <w:i/>
          <w:iCs/>
          <w:color w:val="0E101A"/>
          <w:sz w:val="24"/>
          <w:szCs w:val="24"/>
          <w:lang w:eastAsia="en-GB"/>
        </w:rPr>
        <w:t>Rossler, 2016</w:t>
      </w:r>
      <w:r w:rsidRPr="00FA3587">
        <w:rPr>
          <w:rFonts w:ascii="Times New Roman" w:eastAsia="Times New Roman" w:hAnsi="Times New Roman" w:cs="Times New Roman"/>
          <w:color w:val="0E101A"/>
          <w:sz w:val="24"/>
          <w:szCs w:val="24"/>
          <w:lang w:eastAsia="en-GB"/>
        </w:rPr>
        <w:t>) summarises that Mental illnesses, more than any other type of illnesses, are stigmatised and judged negatively. </w:t>
      </w:r>
    </w:p>
    <w:p w14:paraId="61571545"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64D7E77C"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i/>
          <w:iCs/>
          <w:color w:val="0E101A"/>
          <w:sz w:val="24"/>
          <w:szCs w:val="24"/>
          <w:lang w:eastAsia="en-GB"/>
        </w:rPr>
        <w:t>The National Institute for Health and Care Excellence (2022) </w:t>
      </w:r>
      <w:r w:rsidRPr="00FA3587">
        <w:rPr>
          <w:rFonts w:ascii="Times New Roman" w:eastAsia="Times New Roman" w:hAnsi="Times New Roman" w:cs="Times New Roman"/>
          <w:color w:val="0E101A"/>
          <w:sz w:val="24"/>
          <w:szCs w:val="24"/>
          <w:lang w:eastAsia="en-GB"/>
        </w:rPr>
        <w:t>appreciates the journey mental health has taken in the UK since 1948. They begin by understanding that</w:t>
      </w:r>
      <w:r w:rsidRPr="00FA3587">
        <w:rPr>
          <w:rFonts w:ascii="Times New Roman" w:eastAsia="Times New Roman" w:hAnsi="Times New Roman" w:cs="Times New Roman"/>
          <w:i/>
          <w:iCs/>
          <w:color w:val="0E101A"/>
          <w:sz w:val="24"/>
          <w:szCs w:val="24"/>
          <w:lang w:eastAsia="en-GB"/>
        </w:rPr>
        <w:t> "tragic stories in the media, often involving celebrities, and prominent campaigns, have led to growing public awareness of the importance of looking after the nation's mental health". </w:t>
      </w:r>
      <w:r w:rsidRPr="00FA3587">
        <w:rPr>
          <w:rFonts w:ascii="Times New Roman" w:eastAsia="Times New Roman" w:hAnsi="Times New Roman" w:cs="Times New Roman"/>
          <w:color w:val="0E101A"/>
          <w:sz w:val="24"/>
          <w:szCs w:val="24"/>
          <w:lang w:eastAsia="en-GB"/>
        </w:rPr>
        <w:t>This remains entirely relevant for the current day—for example, one of the most tragic celebrity stories regarding mental health - Caroline Flack.</w:t>
      </w:r>
    </w:p>
    <w:p w14:paraId="49D85DB5"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They then go on to study how Mental Health was perceived in the "</w:t>
      </w:r>
      <w:r w:rsidRPr="00FA3587">
        <w:rPr>
          <w:rFonts w:ascii="Times New Roman" w:eastAsia="Times New Roman" w:hAnsi="Times New Roman" w:cs="Times New Roman"/>
          <w:i/>
          <w:iCs/>
          <w:color w:val="0E101A"/>
          <w:sz w:val="24"/>
          <w:szCs w:val="24"/>
          <w:lang w:eastAsia="en-GB"/>
        </w:rPr>
        <w:t>Victorian Legacy". </w:t>
      </w:r>
      <w:r w:rsidRPr="00FA3587">
        <w:rPr>
          <w:rFonts w:ascii="Times New Roman" w:eastAsia="Times New Roman" w:hAnsi="Times New Roman" w:cs="Times New Roman"/>
          <w:color w:val="0E101A"/>
          <w:sz w:val="24"/>
          <w:szCs w:val="24"/>
          <w:lang w:eastAsia="en-GB"/>
        </w:rPr>
        <w:t>At this time, people suffering from mental health were admitted to "</w:t>
      </w:r>
      <w:r w:rsidRPr="00FA3587">
        <w:rPr>
          <w:rFonts w:ascii="Times New Roman" w:eastAsia="Times New Roman" w:hAnsi="Times New Roman" w:cs="Times New Roman"/>
          <w:i/>
          <w:iCs/>
          <w:color w:val="0E101A"/>
          <w:sz w:val="24"/>
          <w:szCs w:val="24"/>
          <w:lang w:eastAsia="en-GB"/>
        </w:rPr>
        <w:t>austere Victorian asylums, where they were kept apart from their communities and away from public view", </w:t>
      </w:r>
      <w:r w:rsidRPr="00FA3587">
        <w:rPr>
          <w:rFonts w:ascii="Times New Roman" w:eastAsia="Times New Roman" w:hAnsi="Times New Roman" w:cs="Times New Roman"/>
          <w:color w:val="0E101A"/>
          <w:sz w:val="24"/>
          <w:szCs w:val="24"/>
          <w:lang w:eastAsia="en-GB"/>
        </w:rPr>
        <w:t>and there was still an overwhelming stigma overhanging. It was also common for words such as </w:t>
      </w:r>
      <w:r w:rsidRPr="00FA3587">
        <w:rPr>
          <w:rFonts w:ascii="Times New Roman" w:eastAsia="Times New Roman" w:hAnsi="Times New Roman" w:cs="Times New Roman"/>
          <w:i/>
          <w:iCs/>
          <w:color w:val="0E101A"/>
          <w:sz w:val="24"/>
          <w:szCs w:val="24"/>
          <w:lang w:eastAsia="en-GB"/>
        </w:rPr>
        <w:t>"lunacy"</w:t>
      </w:r>
      <w:r w:rsidRPr="00FA3587">
        <w:rPr>
          <w:rFonts w:ascii="Times New Roman" w:eastAsia="Times New Roman" w:hAnsi="Times New Roman" w:cs="Times New Roman"/>
          <w:color w:val="0E101A"/>
          <w:sz w:val="24"/>
          <w:szCs w:val="24"/>
          <w:lang w:eastAsia="en-GB"/>
        </w:rPr>
        <w:t> and </w:t>
      </w:r>
      <w:r w:rsidRPr="00FA3587">
        <w:rPr>
          <w:rFonts w:ascii="Times New Roman" w:eastAsia="Times New Roman" w:hAnsi="Times New Roman" w:cs="Times New Roman"/>
          <w:i/>
          <w:iCs/>
          <w:color w:val="0E101A"/>
          <w:sz w:val="24"/>
          <w:szCs w:val="24"/>
          <w:lang w:eastAsia="en-GB"/>
        </w:rPr>
        <w:t>"mental deficiency</w:t>
      </w:r>
      <w:r w:rsidRPr="00FA3587">
        <w:rPr>
          <w:rFonts w:ascii="Times New Roman" w:eastAsia="Times New Roman" w:hAnsi="Times New Roman" w:cs="Times New Roman"/>
          <w:color w:val="0E101A"/>
          <w:sz w:val="24"/>
          <w:szCs w:val="24"/>
          <w:lang w:eastAsia="en-GB"/>
        </w:rPr>
        <w:t>" to be used. </w:t>
      </w:r>
    </w:p>
    <w:p w14:paraId="0C8FC48B"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After this, the Mental Health Act 1959 is acknowledged. One of the most significant changes was that instead of admitting patients with mental health issues to asylums, they were to be admitted to hospital wards that were more conventional and within the community. However, in the 1990s, there was still nervousness within communities after the press published incidents involving psychiatric patients insensitively. </w:t>
      </w:r>
    </w:p>
    <w:p w14:paraId="0273CF88"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Improvements have been made since 1959. </w:t>
      </w:r>
    </w:p>
    <w:p w14:paraId="2FED4F60"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In 2002 NICE </w:t>
      </w:r>
    </w:p>
    <w:p w14:paraId="3E0AEDD8"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lastRenderedPageBreak/>
        <w:t>"</w:t>
      </w:r>
      <w:r w:rsidRPr="00FA3587">
        <w:rPr>
          <w:rFonts w:ascii="Times New Roman" w:eastAsia="Times New Roman" w:hAnsi="Times New Roman" w:cs="Times New Roman"/>
          <w:i/>
          <w:iCs/>
          <w:color w:val="0E101A"/>
          <w:sz w:val="24"/>
          <w:szCs w:val="24"/>
          <w:lang w:eastAsia="en-GB"/>
        </w:rPr>
        <w:t>produced 80 pieces of mental health guidance on clinical, public health and social care topics ranging from the mental health of people in people in the criminal justice system, to social and emotional wellbeing in primary education, and the mental wellbeing of older people in care homes".</w:t>
      </w:r>
    </w:p>
    <w:p w14:paraId="44534B63"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i/>
          <w:iCs/>
          <w:color w:val="0E101A"/>
          <w:sz w:val="24"/>
          <w:szCs w:val="24"/>
          <w:lang w:eastAsia="en-GB"/>
        </w:rPr>
        <w:t> </w:t>
      </w:r>
    </w:p>
    <w:p w14:paraId="4A7FFF96"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In conclusion, The National Institute for Health and Care Excellence explains that there have been improvements in Mental Health provisions over the last 70 years.</w:t>
      </w:r>
      <w:r w:rsidRPr="00FA3587">
        <w:rPr>
          <w:rFonts w:ascii="Times New Roman" w:eastAsia="Times New Roman" w:hAnsi="Times New Roman" w:cs="Times New Roman"/>
          <w:i/>
          <w:iCs/>
          <w:color w:val="0E101A"/>
          <w:sz w:val="24"/>
          <w:szCs w:val="24"/>
          <w:lang w:eastAsia="en-GB"/>
        </w:rPr>
        <w:t> </w:t>
      </w:r>
    </w:p>
    <w:p w14:paraId="2B7D098A"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i/>
          <w:iCs/>
          <w:color w:val="0E101A"/>
          <w:sz w:val="24"/>
          <w:szCs w:val="24"/>
          <w:lang w:eastAsia="en-GB"/>
        </w:rPr>
        <w:t>"Mental health is being talked about more openly and positively than ever before - particularly by young people who will be a driving force for progressive change". </w:t>
      </w:r>
    </w:p>
    <w:p w14:paraId="76E3CA1F"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1BCE030C"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2.1.6</w:t>
      </w:r>
    </w:p>
    <w:p w14:paraId="49579988"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Public Perception.</w:t>
      </w:r>
    </w:p>
    <w:p w14:paraId="40A9DCC2"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4F86DCF6"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According to Fenton's (2016) blog on attitudes of the public and their perceptions and awareness, it reveals two distinct pictures of public attitudes. On the one hand, people are more positive and aware of their mental health, but negative attitudes towards individuals suffering from mental health problems continue despite the widespread prevalence. A publication from Healthcare Property Consultants (HPC) (2011) obtained survey results from a national statistics survey conducted by NHS Digital (2011). The publication suggests</w:t>
      </w:r>
      <w:r w:rsidRPr="00FA3587">
        <w:rPr>
          <w:rFonts w:ascii="Times New Roman" w:eastAsia="Times New Roman" w:hAnsi="Times New Roman" w:cs="Times New Roman"/>
          <w:i/>
          <w:iCs/>
          <w:color w:val="0E101A"/>
          <w:sz w:val="24"/>
          <w:szCs w:val="24"/>
          <w:lang w:eastAsia="en-GB"/>
        </w:rPr>
        <w:t> "one in six people believe a main cause of mental illness is lack of self-discipline and will-power, about the same level as first reported in 1994" </w:t>
      </w:r>
      <w:r w:rsidRPr="00FA3587">
        <w:rPr>
          <w:rFonts w:ascii="Times New Roman" w:eastAsia="Times New Roman" w:hAnsi="Times New Roman" w:cs="Times New Roman"/>
          <w:color w:val="0E101A"/>
          <w:sz w:val="24"/>
          <w:szCs w:val="24"/>
          <w:lang w:eastAsia="en-GB"/>
        </w:rPr>
        <w:t>Even though the findings are based on the country of England and not where the proposed report of South Wales, the vital link of Welsh Prisoners being located to English Prisons provides a relevant link.</w:t>
      </w:r>
    </w:p>
    <w:p w14:paraId="03D7A515"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British Social Attitudes survey report </w:t>
      </w:r>
      <w:r w:rsidRPr="00FA3587">
        <w:rPr>
          <w:rFonts w:ascii="Times New Roman" w:eastAsia="Times New Roman" w:hAnsi="Times New Roman" w:cs="Times New Roman"/>
          <w:i/>
          <w:iCs/>
          <w:color w:val="0E101A"/>
          <w:sz w:val="24"/>
          <w:szCs w:val="24"/>
          <w:lang w:eastAsia="en-GB"/>
        </w:rPr>
        <w:t>(Dean &amp; Phillips</w:t>
      </w:r>
      <w:r w:rsidRPr="00FA3587">
        <w:rPr>
          <w:rFonts w:ascii="Times New Roman" w:eastAsia="Times New Roman" w:hAnsi="Times New Roman" w:cs="Times New Roman"/>
          <w:color w:val="0E101A"/>
          <w:sz w:val="24"/>
          <w:szCs w:val="24"/>
          <w:lang w:eastAsia="en-GB"/>
        </w:rPr>
        <w:t> (2015a) shows that they surveyed mental health issues. The survey focused on the public's perception of individuals with mental health issues and found that the opinions vary depending on an individual's experience. The experience's in engaging with a person suffering from mental illness can play a massive factor in how a person's perception can develop. </w:t>
      </w:r>
    </w:p>
    <w:p w14:paraId="02E4D6B2"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The general opinion formed from this survey is that the public is very aware of how to look after their own personal Mental health, with </w:t>
      </w:r>
      <w:r w:rsidRPr="00FA3587">
        <w:rPr>
          <w:rFonts w:ascii="Times New Roman" w:eastAsia="Times New Roman" w:hAnsi="Times New Roman" w:cs="Times New Roman"/>
          <w:i/>
          <w:iCs/>
          <w:color w:val="0E101A"/>
          <w:sz w:val="24"/>
          <w:szCs w:val="24"/>
          <w:lang w:eastAsia="en-GB"/>
        </w:rPr>
        <w:t>91% saying they are "very" or "quite" confident (responses are evenly split between the two categories, with 45% saying "very" confident). Just 2% say they are "not at all confident"</w:t>
      </w:r>
      <w:r w:rsidRPr="00FA3587">
        <w:rPr>
          <w:rFonts w:ascii="Times New Roman" w:eastAsia="Times New Roman" w:hAnsi="Times New Roman" w:cs="Times New Roman"/>
          <w:color w:val="0E101A"/>
          <w:sz w:val="24"/>
          <w:szCs w:val="24"/>
          <w:lang w:eastAsia="en-GB"/>
        </w:rPr>
        <w:t> (</w:t>
      </w:r>
      <w:r w:rsidRPr="00FA3587">
        <w:rPr>
          <w:rFonts w:ascii="Times New Roman" w:eastAsia="Times New Roman" w:hAnsi="Times New Roman" w:cs="Times New Roman"/>
          <w:i/>
          <w:iCs/>
          <w:color w:val="0E101A"/>
          <w:sz w:val="24"/>
          <w:szCs w:val="24"/>
          <w:lang w:eastAsia="en-GB"/>
        </w:rPr>
        <w:t>Dean &amp; Phillips</w:t>
      </w:r>
      <w:r w:rsidRPr="00FA3587">
        <w:rPr>
          <w:rFonts w:ascii="Times New Roman" w:eastAsia="Times New Roman" w:hAnsi="Times New Roman" w:cs="Times New Roman"/>
          <w:color w:val="0E101A"/>
          <w:sz w:val="24"/>
          <w:szCs w:val="24"/>
          <w:lang w:eastAsia="en-GB"/>
        </w:rPr>
        <w:t>, 2015b.) On the other scale of the public's opinion is concluded that despite the opinion of mental health, it is not pleasant for those suffering from MI and SMI. They would try not to engage with individuals. There is evidence to suggest widespread negative views about those who suffer from mental illnesses throughout the survey's findings. In particular, acceptance of a person with schizophrenia is lower than acceptance of a person with depression.</w:t>
      </w:r>
    </w:p>
    <w:p w14:paraId="200D29C2"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3407A8B5"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2.1.7</w:t>
      </w:r>
    </w:p>
    <w:p w14:paraId="24DFFF32"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Modern Perception.</w:t>
      </w:r>
    </w:p>
    <w:p w14:paraId="404DFA08"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0A7DC8B8"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Throughout this research from various academic sources, the general opinion of mental health is changing for the better. Age-old stigmatism is slowly being broken down and dissected as more knowledge, research, and advanced medical treatment are becoming available. People are starting to talk about their problems and any issues more openly and actively seeking treatment. It is a topic that will forever keep changing, and fortunately, people suffering from MI and SMI can receive the correct help rather than be punished for it. </w:t>
      </w:r>
    </w:p>
    <w:p w14:paraId="1689FD15"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 xml:space="preserve">Previous research conducted into the area of Mental health and its correlation with a crime is still a relatively new area of academic research. The issues and understanding fully, individuals with mental health, is seen to be mainly researched on a global scale. The World </w:t>
      </w:r>
      <w:r w:rsidRPr="00FA3587">
        <w:rPr>
          <w:rFonts w:ascii="Times New Roman" w:eastAsia="Times New Roman" w:hAnsi="Times New Roman" w:cs="Times New Roman"/>
          <w:color w:val="0E101A"/>
          <w:sz w:val="24"/>
          <w:szCs w:val="24"/>
          <w:lang w:eastAsia="en-GB"/>
        </w:rPr>
        <w:lastRenderedPageBreak/>
        <w:t>Health Organisation (WHO), keen to start research on the topic area, published a book (Mental Health Atlas2005, p 13) that concluded a four-year investigation conducted on a global scale concluding that due to lack of government statistics and data, a full report will not be accessible. Fifteen years later, with a broader knowledge and understanding of Mental health, academic research has been conducted on a smaller, closer to home scale. Government inquiries (NHS Digital, 2021) and local councils collecting information and statistics to help support research around this particular topic area. For example, one report conducted by </w:t>
      </w:r>
      <w:r w:rsidRPr="00FA3587">
        <w:rPr>
          <w:rFonts w:ascii="Times New Roman" w:eastAsia="Times New Roman" w:hAnsi="Times New Roman" w:cs="Times New Roman"/>
          <w:i/>
          <w:iCs/>
          <w:color w:val="0E101A"/>
          <w:sz w:val="24"/>
          <w:szCs w:val="24"/>
          <w:lang w:eastAsia="en-GB"/>
        </w:rPr>
        <w:t>Mind (2013)</w:t>
      </w:r>
      <w:r w:rsidRPr="00FA3587">
        <w:rPr>
          <w:rFonts w:ascii="Times New Roman" w:eastAsia="Times New Roman" w:hAnsi="Times New Roman" w:cs="Times New Roman"/>
          <w:color w:val="0E101A"/>
          <w:sz w:val="24"/>
          <w:szCs w:val="24"/>
          <w:lang w:eastAsia="en-GB"/>
        </w:rPr>
        <w:t>, a mental health organisation, collected information and data that corroborated that individuals with serious mental health issues (SMI) are often associated and involved in a crime. Statistics from their report show that </w:t>
      </w:r>
      <w:r w:rsidRPr="00FA3587">
        <w:rPr>
          <w:rFonts w:ascii="Times New Roman" w:eastAsia="Times New Roman" w:hAnsi="Times New Roman" w:cs="Times New Roman"/>
          <w:i/>
          <w:iCs/>
          <w:color w:val="0E101A"/>
          <w:sz w:val="24"/>
          <w:szCs w:val="24"/>
          <w:lang w:eastAsia="en-GB"/>
        </w:rPr>
        <w:t>forty-five</w:t>
      </w:r>
      <w:r w:rsidRPr="00FA3587">
        <w:rPr>
          <w:rFonts w:ascii="Times New Roman" w:eastAsia="Times New Roman" w:hAnsi="Times New Roman" w:cs="Times New Roman"/>
          <w:color w:val="0E101A"/>
          <w:sz w:val="24"/>
          <w:szCs w:val="24"/>
          <w:lang w:eastAsia="en-GB"/>
        </w:rPr>
        <w:t> per cent of crime victims had SMI and are five times more likely to be a victim of assault than people in the general public.</w:t>
      </w:r>
    </w:p>
    <w:p w14:paraId="46BED7FC"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2270B1B8"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2.1.8</w:t>
      </w:r>
    </w:p>
    <w:p w14:paraId="585EAB25"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Perception of Mental Health and crime.</w:t>
      </w:r>
    </w:p>
    <w:p w14:paraId="42D89956"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0A7F4B7E"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Since the creation of the police force, involvement with people with mental illnesses has always been a feature of response policing. However, this position has only recently become the subject of scientific inquiry and analysis, according to a charity (</w:t>
      </w:r>
      <w:r w:rsidRPr="00FA3587">
        <w:rPr>
          <w:rFonts w:ascii="Times New Roman" w:eastAsia="Times New Roman" w:hAnsi="Times New Roman" w:cs="Times New Roman"/>
          <w:i/>
          <w:iCs/>
          <w:color w:val="0E101A"/>
          <w:sz w:val="24"/>
          <w:szCs w:val="24"/>
          <w:lang w:eastAsia="en-GB"/>
        </w:rPr>
        <w:t>The Kings Fund</w:t>
      </w:r>
      <w:r w:rsidRPr="00FA3587">
        <w:rPr>
          <w:rFonts w:ascii="Times New Roman" w:eastAsia="Times New Roman" w:hAnsi="Times New Roman" w:cs="Times New Roman"/>
          <w:color w:val="0E101A"/>
          <w:sz w:val="24"/>
          <w:szCs w:val="24"/>
          <w:lang w:eastAsia="en-GB"/>
        </w:rPr>
        <w:t>, 2022a), particularly since the era beginning in the 1960s with the widespread closure of most asylums for the mentally ill. Furthermore, with the end of institutionalised mental health services, Police forces around the country expressed worry about the impact on the role of response officers that was heavily about to increase.</w:t>
      </w:r>
    </w:p>
    <w:p w14:paraId="507FCCAE"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Police on being presented with the release of over 100,000 individuals (The </w:t>
      </w:r>
      <w:r w:rsidRPr="00FA3587">
        <w:rPr>
          <w:rFonts w:ascii="Times New Roman" w:eastAsia="Times New Roman" w:hAnsi="Times New Roman" w:cs="Times New Roman"/>
          <w:i/>
          <w:iCs/>
          <w:color w:val="0E101A"/>
          <w:sz w:val="24"/>
          <w:szCs w:val="24"/>
          <w:lang w:eastAsia="en-GB"/>
        </w:rPr>
        <w:t>Kings Fund, 2022b</w:t>
      </w:r>
      <w:r w:rsidRPr="00FA3587">
        <w:rPr>
          <w:rFonts w:ascii="Times New Roman" w:eastAsia="Times New Roman" w:hAnsi="Times New Roman" w:cs="Times New Roman"/>
          <w:color w:val="0E101A"/>
          <w:sz w:val="24"/>
          <w:szCs w:val="24"/>
          <w:lang w:eastAsia="en-GB"/>
        </w:rPr>
        <w:t>) with crippling mental illnesses for whom there was no longer any mental health support from the disbanded institutions. The absence of local mental health programmes in the community provided little to no support (</w:t>
      </w:r>
      <w:r w:rsidRPr="00FA3587">
        <w:rPr>
          <w:rFonts w:ascii="Times New Roman" w:eastAsia="Times New Roman" w:hAnsi="Times New Roman" w:cs="Times New Roman"/>
          <w:i/>
          <w:iCs/>
          <w:color w:val="0E101A"/>
          <w:sz w:val="24"/>
          <w:szCs w:val="24"/>
          <w:lang w:eastAsia="en-GB"/>
        </w:rPr>
        <w:t>Chappell &amp; O'Brien, 2019</w:t>
      </w:r>
      <w:r w:rsidRPr="00FA3587">
        <w:rPr>
          <w:rFonts w:ascii="Times New Roman" w:eastAsia="Times New Roman" w:hAnsi="Times New Roman" w:cs="Times New Roman"/>
          <w:color w:val="0E101A"/>
          <w:sz w:val="24"/>
          <w:szCs w:val="24"/>
          <w:lang w:eastAsia="en-GB"/>
        </w:rPr>
        <w:t>) in guiding the police in dealing with such individuals. Consequently, the police at the time, facing this massive issue, fell into a cycle of arrest and admittance into the criminal justice system. </w:t>
      </w:r>
    </w:p>
    <w:p w14:paraId="51DC19FC"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However, according to </w:t>
      </w:r>
      <w:r w:rsidRPr="00FA3587">
        <w:rPr>
          <w:rFonts w:ascii="Times New Roman" w:eastAsia="Times New Roman" w:hAnsi="Times New Roman" w:cs="Times New Roman"/>
          <w:i/>
          <w:iCs/>
          <w:color w:val="0E101A"/>
          <w:sz w:val="24"/>
          <w:szCs w:val="24"/>
          <w:lang w:eastAsia="en-GB"/>
        </w:rPr>
        <w:t>Teplin &amp; Pruett</w:t>
      </w:r>
      <w:r w:rsidRPr="00FA3587">
        <w:rPr>
          <w:rFonts w:ascii="Times New Roman" w:eastAsia="Times New Roman" w:hAnsi="Times New Roman" w:cs="Times New Roman"/>
          <w:color w:val="0E101A"/>
          <w:sz w:val="24"/>
          <w:szCs w:val="24"/>
          <w:lang w:eastAsia="en-GB"/>
        </w:rPr>
        <w:t> (1992),</w:t>
      </w:r>
      <w:r w:rsidRPr="00FA3587">
        <w:rPr>
          <w:rFonts w:ascii="Times New Roman" w:eastAsia="Times New Roman" w:hAnsi="Times New Roman" w:cs="Times New Roman"/>
          <w:i/>
          <w:iCs/>
          <w:color w:val="0E101A"/>
          <w:sz w:val="24"/>
          <w:szCs w:val="24"/>
          <w:lang w:eastAsia="en-GB"/>
        </w:rPr>
        <w:t> </w:t>
      </w:r>
    </w:p>
    <w:p w14:paraId="03DDAC2C"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i/>
          <w:iCs/>
          <w:color w:val="0E101A"/>
          <w:sz w:val="24"/>
          <w:szCs w:val="24"/>
          <w:lang w:eastAsia="en-GB"/>
        </w:rPr>
        <w:t>The legal structure did not dictate the resolution of such encounters, and whether police defined the disordered individual to be "bad" (and should be arrested) ", mad" (and hospitalised), or merely eccentric was decided by discretion rather than rules of law.</w:t>
      </w:r>
    </w:p>
    <w:p w14:paraId="6A22BC5E"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Poor treatment and chronicity for people with mental illness became one of the main results due to a lack of comprehensive policies and training and the absence of collaboration with and by mental health services.</w:t>
      </w:r>
    </w:p>
    <w:p w14:paraId="51A15EAE"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36BA0EB4"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Since the 1960s, police services have sought to progressively better their response to people with mental illness due to these factors. Moving forward into the modern era, as a result of these progressions and understanding of mental illness, a range of policing policies in approaching mental health situations and individuals with moderate to severe illnesses have arisen to improve the delivery of aid to those who are facing a mental health crisis. In the modern period, police services nationwide attempt to reform police perceptions, improve pathways for persons apprehended, and increase mental health referrals.</w:t>
      </w:r>
    </w:p>
    <w:p w14:paraId="1AD2F2E6"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29BD1D6D"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According to the report, </w:t>
      </w:r>
      <w:r w:rsidRPr="00FA3587">
        <w:rPr>
          <w:rFonts w:ascii="Times New Roman" w:eastAsia="Times New Roman" w:hAnsi="Times New Roman" w:cs="Times New Roman"/>
          <w:i/>
          <w:iCs/>
          <w:color w:val="0E101A"/>
          <w:sz w:val="24"/>
          <w:szCs w:val="24"/>
          <w:lang w:eastAsia="en-GB"/>
        </w:rPr>
        <w:t>Policing and Mental Health, Picking Up the Pieces (2018)</w:t>
      </w:r>
      <w:r w:rsidRPr="00FA3587">
        <w:rPr>
          <w:rFonts w:ascii="Times New Roman" w:eastAsia="Times New Roman" w:hAnsi="Times New Roman" w:cs="Times New Roman"/>
          <w:color w:val="0E101A"/>
          <w:sz w:val="24"/>
          <w:szCs w:val="24"/>
          <w:lang w:eastAsia="en-GB"/>
        </w:rPr>
        <w:t xml:space="preserve">, conducted by Her Majesties Inspectorate of Constabulary and Fire and Rescue Services (HMICFRS) summarises that most mental health crises are avoidable and preventable. It would lower the cost of health care providers to intervene early rather than pay for professional crisis therapy after harm and distress have occurred. The report presents to the </w:t>
      </w:r>
      <w:r w:rsidRPr="00FA3587">
        <w:rPr>
          <w:rFonts w:ascii="Times New Roman" w:eastAsia="Times New Roman" w:hAnsi="Times New Roman" w:cs="Times New Roman"/>
          <w:color w:val="0E101A"/>
          <w:sz w:val="24"/>
          <w:szCs w:val="24"/>
          <w:lang w:eastAsia="en-GB"/>
        </w:rPr>
        <w:lastRenderedPageBreak/>
        <w:t>reader that a number of police forces, for example, The Met, mentioned the strain that is responding to repeat callers' places on command and control systems. </w:t>
      </w:r>
      <w:r w:rsidRPr="00FA3587">
        <w:rPr>
          <w:rFonts w:ascii="Times New Roman" w:eastAsia="Times New Roman" w:hAnsi="Times New Roman" w:cs="Times New Roman"/>
          <w:i/>
          <w:iCs/>
          <w:color w:val="0E101A"/>
          <w:sz w:val="24"/>
          <w:szCs w:val="24"/>
          <w:lang w:eastAsia="en-GB"/>
        </w:rPr>
        <w:t>The top five most frequent callers to the Metropolitan Police Service (all of whom have mental health issues) made a total of 8,655 calls in 2017. Simply answering the phone cost the organisation £70,000.</w:t>
      </w:r>
      <w:r w:rsidRPr="00FA3587">
        <w:rPr>
          <w:rFonts w:ascii="Times New Roman" w:eastAsia="Times New Roman" w:hAnsi="Times New Roman" w:cs="Times New Roman"/>
          <w:color w:val="0E101A"/>
          <w:sz w:val="24"/>
          <w:szCs w:val="24"/>
          <w:lang w:eastAsia="en-GB"/>
        </w:rPr>
        <w:t> If support by services outside of the police can treat patients earlier were available, the cost savings would be enormous, and the savings distributed into improving the services providing the support.</w:t>
      </w:r>
    </w:p>
    <w:p w14:paraId="571E9718"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4B974BE9"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2.1.9</w:t>
      </w:r>
    </w:p>
    <w:p w14:paraId="0647FB78"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Mental health-related crime in South Wales.</w:t>
      </w:r>
    </w:p>
    <w:p w14:paraId="1286EB8F"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5D0792EE"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According to Kane et al. (2021), while conducting a national census exercise based in England and Wales, the number of mental health incidents handled by police services and other mental health-based organisations involved is understudied. </w:t>
      </w:r>
    </w:p>
    <w:p w14:paraId="069CA754"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The report goes on to say that while occurrences involving mental health issues do drain police resources, they do not constitute an excessive demand in terms of the number of incidents. However, according to the </w:t>
      </w:r>
      <w:r w:rsidRPr="00FA3587">
        <w:rPr>
          <w:rFonts w:ascii="Times New Roman" w:eastAsia="Times New Roman" w:hAnsi="Times New Roman" w:cs="Times New Roman"/>
          <w:i/>
          <w:iCs/>
          <w:color w:val="0E101A"/>
          <w:sz w:val="24"/>
          <w:szCs w:val="24"/>
          <w:lang w:eastAsia="en-GB"/>
        </w:rPr>
        <w:t>chief constable of South Wales Police, the force's ability to carry out its core duties is under increasing strain due to an increase in mental health-related calls (</w:t>
      </w:r>
      <w:r w:rsidRPr="00FA3587">
        <w:rPr>
          <w:rFonts w:ascii="Times New Roman" w:eastAsia="Times New Roman" w:hAnsi="Times New Roman" w:cs="Times New Roman"/>
          <w:color w:val="0E101A"/>
          <w:sz w:val="24"/>
          <w:szCs w:val="24"/>
          <w:lang w:eastAsia="en-GB"/>
        </w:rPr>
        <w:t>Rees, 2019)</w:t>
      </w:r>
      <w:r w:rsidRPr="00FA3587">
        <w:rPr>
          <w:rFonts w:ascii="Times New Roman" w:eastAsia="Times New Roman" w:hAnsi="Times New Roman" w:cs="Times New Roman"/>
          <w:i/>
          <w:iCs/>
          <w:color w:val="0E101A"/>
          <w:sz w:val="24"/>
          <w:szCs w:val="24"/>
          <w:lang w:eastAsia="en-GB"/>
        </w:rPr>
        <w:t>.</w:t>
      </w:r>
      <w:r w:rsidRPr="00FA3587">
        <w:rPr>
          <w:rFonts w:ascii="Times New Roman" w:eastAsia="Times New Roman" w:hAnsi="Times New Roman" w:cs="Times New Roman"/>
          <w:color w:val="0E101A"/>
          <w:sz w:val="24"/>
          <w:szCs w:val="24"/>
          <w:lang w:eastAsia="en-GB"/>
        </w:rPr>
        <w:t> Essentially response calls of a mental health nature, an explicit health issue, unless the individual is unfortunately caught up in a crime, it diverts attention away from critical tasks such as dealing with domestic violence and other types of crime. Many officers, from personal perception, believe that despite not being the most appropriate service to assist those experiencing a mental health crisis, the force was frequently "</w:t>
      </w:r>
      <w:r w:rsidRPr="00FA3587">
        <w:rPr>
          <w:rFonts w:ascii="Times New Roman" w:eastAsia="Times New Roman" w:hAnsi="Times New Roman" w:cs="Times New Roman"/>
          <w:i/>
          <w:iCs/>
          <w:color w:val="0E101A"/>
          <w:sz w:val="24"/>
          <w:szCs w:val="24"/>
          <w:lang w:eastAsia="en-GB"/>
        </w:rPr>
        <w:t>filling a gap</w:t>
      </w:r>
      <w:r w:rsidRPr="00FA3587">
        <w:rPr>
          <w:rFonts w:ascii="Times New Roman" w:eastAsia="Times New Roman" w:hAnsi="Times New Roman" w:cs="Times New Roman"/>
          <w:color w:val="0E101A"/>
          <w:sz w:val="24"/>
          <w:szCs w:val="24"/>
          <w:lang w:eastAsia="en-GB"/>
        </w:rPr>
        <w:t>" because it operated 24 hours a day, seven days a week.</w:t>
      </w:r>
    </w:p>
    <w:p w14:paraId="42CC0673"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282047D0"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The definition of such incidents as described by the College of Policing (2020) </w:t>
      </w:r>
    </w:p>
    <w:p w14:paraId="796FCED3"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is '</w:t>
      </w:r>
      <w:r w:rsidRPr="00FA3587">
        <w:rPr>
          <w:rFonts w:ascii="Times New Roman" w:eastAsia="Times New Roman" w:hAnsi="Times New Roman" w:cs="Times New Roman"/>
          <w:i/>
          <w:iCs/>
          <w:color w:val="0E101A"/>
          <w:sz w:val="24"/>
          <w:szCs w:val="24"/>
          <w:lang w:eastAsia="en-GB"/>
        </w:rPr>
        <w:t>Any police incident thought to be related to someone's mental health in which their vulnerability is at the centre of the incident or in which the police have had to do something additional or differently as a result of it.</w:t>
      </w:r>
    </w:p>
    <w:p w14:paraId="515E73CE"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2F8D891E"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Chapter 2.2.0</w:t>
      </w:r>
    </w:p>
    <w:p w14:paraId="63D21139"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Conclusion</w:t>
      </w:r>
    </w:p>
    <w:p w14:paraId="0CEBA2EF"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46D65B87"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This chapter has shown evidence of achieving the objectives:</w:t>
      </w:r>
    </w:p>
    <w:p w14:paraId="2882266E"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i/>
          <w:iCs/>
          <w:color w:val="0E101A"/>
          <w:sz w:val="24"/>
          <w:szCs w:val="24"/>
          <w:lang w:eastAsia="en-GB"/>
        </w:rPr>
        <w:t>Are individuals with poor mental health more likely to be involved with crime,</w:t>
      </w:r>
    </w:p>
    <w:p w14:paraId="24092261"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0D78A39B"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Furthermore</w:t>
      </w:r>
      <w:r w:rsidRPr="00FA3587">
        <w:rPr>
          <w:rFonts w:ascii="Times New Roman" w:eastAsia="Times New Roman" w:hAnsi="Times New Roman" w:cs="Times New Roman"/>
          <w:i/>
          <w:iCs/>
          <w:color w:val="0E101A"/>
          <w:sz w:val="24"/>
          <w:szCs w:val="24"/>
          <w:lang w:eastAsia="en-GB"/>
        </w:rPr>
        <w:t>, what are the impact factors of mental illness related crime for response policing in the geographical area of South Wales?</w:t>
      </w:r>
    </w:p>
    <w:p w14:paraId="682925E8"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5362080D" w14:textId="1480AC6D" w:rsidR="00FA3587" w:rsidRDefault="00FA3587" w:rsidP="00FA3587">
      <w:pPr>
        <w:spacing w:after="0" w:line="240" w:lineRule="auto"/>
        <w:rPr>
          <w:rFonts w:ascii="Times New Roman" w:eastAsia="Times New Roman" w:hAnsi="Times New Roman" w:cs="Times New Roman"/>
          <w:color w:val="0E101A"/>
          <w:sz w:val="24"/>
          <w:szCs w:val="24"/>
          <w:lang w:eastAsia="en-GB"/>
        </w:rPr>
      </w:pPr>
      <w:r w:rsidRPr="00FA3587">
        <w:rPr>
          <w:rFonts w:ascii="Times New Roman" w:eastAsia="Times New Roman" w:hAnsi="Times New Roman" w:cs="Times New Roman"/>
          <w:color w:val="0E101A"/>
          <w:sz w:val="24"/>
          <w:szCs w:val="24"/>
          <w:lang w:eastAsia="en-GB"/>
        </w:rPr>
        <w:t>In conclusion to this literature review, there is an abundance of research on mental health its involvement in crime within the geographical area of South Wales. The literature review concluded that research gaps are due to Welsh statistics often being in conjunction with within partnership with England. This area still needs to be researched from an independent welsh viewpoint. Still, mental health and crime are complex issues, only made worse through government budget cuts into public mental health services. It is clear to see that police forces are indeed "</w:t>
      </w:r>
      <w:r w:rsidRPr="00FA3587">
        <w:rPr>
          <w:rFonts w:ascii="Times New Roman" w:eastAsia="Times New Roman" w:hAnsi="Times New Roman" w:cs="Times New Roman"/>
          <w:i/>
          <w:iCs/>
          <w:color w:val="0E101A"/>
          <w:sz w:val="24"/>
          <w:szCs w:val="24"/>
          <w:lang w:eastAsia="en-GB"/>
        </w:rPr>
        <w:t>mopping</w:t>
      </w:r>
      <w:r w:rsidR="00826143">
        <w:rPr>
          <w:rFonts w:ascii="Times New Roman" w:eastAsia="Times New Roman" w:hAnsi="Times New Roman" w:cs="Times New Roman"/>
          <w:color w:val="0E101A"/>
          <w:sz w:val="24"/>
          <w:szCs w:val="24"/>
          <w:lang w:eastAsia="en-GB"/>
        </w:rPr>
        <w:t xml:space="preserve"> </w:t>
      </w:r>
      <w:bookmarkStart w:id="0" w:name="_GoBack"/>
      <w:bookmarkEnd w:id="0"/>
      <w:r w:rsidRPr="00FA3587">
        <w:rPr>
          <w:rFonts w:ascii="Times New Roman" w:eastAsia="Times New Roman" w:hAnsi="Times New Roman" w:cs="Times New Roman"/>
          <w:i/>
          <w:iCs/>
          <w:color w:val="0E101A"/>
          <w:sz w:val="24"/>
          <w:szCs w:val="24"/>
          <w:lang w:eastAsia="en-GB"/>
        </w:rPr>
        <w:t>up</w:t>
      </w:r>
      <w:r w:rsidRPr="00FA3587">
        <w:rPr>
          <w:rFonts w:ascii="Times New Roman" w:eastAsia="Times New Roman" w:hAnsi="Times New Roman" w:cs="Times New Roman"/>
          <w:color w:val="0E101A"/>
          <w:sz w:val="24"/>
          <w:szCs w:val="24"/>
          <w:lang w:eastAsia="en-GB"/>
        </w:rPr>
        <w:t>". The literature review outlined specific gaps in the objectives from a statistical, locational and policing perspective and, in the next chapter, identified appropriate research methodology to address these highlighted gaps.</w:t>
      </w:r>
    </w:p>
    <w:p w14:paraId="78478464" w14:textId="6AAEF626" w:rsidR="00E67FC3" w:rsidRDefault="00E67FC3" w:rsidP="00FA3587">
      <w:pPr>
        <w:spacing w:after="0" w:line="240" w:lineRule="auto"/>
        <w:rPr>
          <w:rFonts w:ascii="Times New Roman" w:eastAsia="Times New Roman" w:hAnsi="Times New Roman" w:cs="Times New Roman"/>
          <w:color w:val="0E101A"/>
          <w:sz w:val="24"/>
          <w:szCs w:val="24"/>
          <w:lang w:eastAsia="en-GB"/>
        </w:rPr>
      </w:pPr>
    </w:p>
    <w:p w14:paraId="08B7B306" w14:textId="77777777" w:rsidR="00E67FC3" w:rsidRPr="00E67FC3" w:rsidRDefault="00E67FC3" w:rsidP="00E67FC3">
      <w:pPr>
        <w:spacing w:after="0" w:line="240" w:lineRule="auto"/>
        <w:rPr>
          <w:rFonts w:ascii="Calibri Light" w:eastAsia="Times New Roman" w:hAnsi="Calibri Light" w:cs="Calibri Light"/>
          <w:sz w:val="40"/>
          <w:szCs w:val="40"/>
          <w:lang w:eastAsia="en-GB"/>
        </w:rPr>
      </w:pPr>
      <w:r w:rsidRPr="00E67FC3">
        <w:rPr>
          <w:rFonts w:ascii="Calibri Light" w:eastAsia="Times New Roman" w:hAnsi="Calibri Light" w:cs="Calibri Light"/>
          <w:sz w:val="40"/>
          <w:szCs w:val="40"/>
          <w:lang w:eastAsia="en-GB"/>
        </w:rPr>
        <w:lastRenderedPageBreak/>
        <w:t>References</w:t>
      </w:r>
    </w:p>
    <w:p w14:paraId="78F295E8" w14:textId="622550B8" w:rsidR="00E67FC3" w:rsidRPr="00E67FC3" w:rsidRDefault="00E67FC3" w:rsidP="00E67FC3">
      <w:pPr>
        <w:spacing w:after="0" w:line="240" w:lineRule="auto"/>
        <w:rPr>
          <w:rFonts w:ascii="Calibri" w:eastAsia="Times New Roman" w:hAnsi="Calibri" w:cs="Calibri"/>
          <w:color w:val="767676"/>
          <w:sz w:val="20"/>
          <w:szCs w:val="20"/>
          <w:lang w:eastAsia="en-GB"/>
        </w:rPr>
      </w:pPr>
    </w:p>
    <w:p w14:paraId="0D6DD959"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color w:val="0E101A"/>
          <w:lang w:eastAsia="en-GB"/>
        </w:rPr>
        <w:t xml:space="preserve">Edinburgh University, (2010) </w:t>
      </w:r>
      <w:r w:rsidRPr="00E67FC3">
        <w:rPr>
          <w:rFonts w:ascii="Calibri" w:eastAsia="Times New Roman" w:hAnsi="Calibri" w:cs="Calibri"/>
          <w:i/>
          <w:iCs/>
          <w:color w:val="0E101A"/>
          <w:lang w:eastAsia="en-GB"/>
        </w:rPr>
        <w:t xml:space="preserve">Institute For Academic Development, Literature Review, </w:t>
      </w:r>
      <w:r w:rsidRPr="00E67FC3">
        <w:rPr>
          <w:rFonts w:ascii="Calibri" w:eastAsia="Times New Roman" w:hAnsi="Calibri" w:cs="Calibri"/>
          <w:color w:val="0E101A"/>
          <w:lang w:eastAsia="en-GB"/>
        </w:rPr>
        <w:t xml:space="preserve">Available at: </w:t>
      </w:r>
      <w:hyperlink r:id="rId7" w:history="1">
        <w:r w:rsidRPr="00E67FC3">
          <w:rPr>
            <w:rFonts w:ascii="Calibri" w:eastAsia="Times New Roman" w:hAnsi="Calibri" w:cs="Calibri"/>
            <w:color w:val="0000FF"/>
            <w:u w:val="single"/>
            <w:lang w:eastAsia="en-GB"/>
          </w:rPr>
          <w:t>Literature review | The University of Edinburgh</w:t>
        </w:r>
      </w:hyperlink>
    </w:p>
    <w:p w14:paraId="4A37ECBE"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(Accessed: 22 January 2022)</w:t>
      </w:r>
    </w:p>
    <w:p w14:paraId="5E8224D1"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41CB4011"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CQ University Australia, (2021), </w:t>
      </w:r>
      <w:r w:rsidRPr="00E67FC3">
        <w:rPr>
          <w:rFonts w:ascii="Calibri" w:eastAsia="Times New Roman" w:hAnsi="Calibri" w:cs="Calibri"/>
          <w:i/>
          <w:iCs/>
          <w:lang w:eastAsia="en-GB"/>
        </w:rPr>
        <w:t xml:space="preserve">Using Google Scholar, </w:t>
      </w:r>
      <w:r w:rsidRPr="00E67FC3">
        <w:rPr>
          <w:rFonts w:ascii="Calibri" w:eastAsia="Times New Roman" w:hAnsi="Calibri" w:cs="Calibri"/>
          <w:lang w:eastAsia="en-GB"/>
        </w:rPr>
        <w:t xml:space="preserve">Available at: </w:t>
      </w:r>
      <w:hyperlink r:id="rId8" w:history="1">
        <w:r w:rsidRPr="00E67FC3">
          <w:rPr>
            <w:rFonts w:ascii="Calibri" w:eastAsia="Times New Roman" w:hAnsi="Calibri" w:cs="Calibri"/>
            <w:color w:val="0000FF"/>
            <w:u w:val="single"/>
            <w:lang w:eastAsia="en-GB"/>
          </w:rPr>
          <w:t>Tips on using Google Scholar effectively - Using Google Scholar - Library Guides at CQUniversity</w:t>
        </w:r>
      </w:hyperlink>
    </w:p>
    <w:p w14:paraId="2D65935C"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(Accessed: 22 January 2022)</w:t>
      </w:r>
    </w:p>
    <w:p w14:paraId="2CD2F954"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34B3DB3E"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MentalHealth.gov, (2020)</w:t>
      </w:r>
      <w:r w:rsidRPr="00E67FC3">
        <w:rPr>
          <w:rFonts w:ascii="Calibri" w:eastAsia="Times New Roman" w:hAnsi="Calibri" w:cs="Calibri"/>
          <w:i/>
          <w:iCs/>
          <w:lang w:eastAsia="en-GB"/>
        </w:rPr>
        <w:t xml:space="preserve"> What Is Mental Health?</w:t>
      </w:r>
    </w:p>
    <w:p w14:paraId="72EE9730"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Available at: </w:t>
      </w:r>
      <w:hyperlink r:id="rId9" w:history="1">
        <w:r w:rsidRPr="00E67FC3">
          <w:rPr>
            <w:rFonts w:ascii="Calibri" w:eastAsia="Times New Roman" w:hAnsi="Calibri" w:cs="Calibri"/>
            <w:color w:val="0000FF"/>
            <w:u w:val="single"/>
            <w:lang w:eastAsia="en-GB"/>
          </w:rPr>
          <w:t>What Is Mental Health? | MentalHealth.gov</w:t>
        </w:r>
      </w:hyperlink>
    </w:p>
    <w:p w14:paraId="462AF915"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(Accessed: 30 January 2022)</w:t>
      </w:r>
    </w:p>
    <w:p w14:paraId="79A28327"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6A8E57EA"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Rossler (2016) The Stigma of mental health disorder, A millenia-long history of social exclusion and prejudices</w:t>
      </w:r>
    </w:p>
    <w:p w14:paraId="71CFA9CF"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EMBO Reports, </w:t>
      </w:r>
    </w:p>
    <w:p w14:paraId="46B2696D"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Electronic: Available at: </w:t>
      </w:r>
      <w:hyperlink r:id="rId10" w:history="1">
        <w:r w:rsidRPr="00E67FC3">
          <w:rPr>
            <w:rFonts w:ascii="Calibri" w:eastAsia="Times New Roman" w:hAnsi="Calibri" w:cs="Calibri"/>
            <w:color w:val="0000FF"/>
            <w:u w:val="single"/>
            <w:lang w:eastAsia="en-GB"/>
          </w:rPr>
          <w:t>The stigma of mental disorders: A millennia‐long history of social exclusion and prejudices: EMBO reports: Vol 17, No 9 (embopress.org)</w:t>
        </w:r>
      </w:hyperlink>
    </w:p>
    <w:p w14:paraId="458364EC"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(Accessed: 30 January 2022)</w:t>
      </w:r>
    </w:p>
    <w:p w14:paraId="5CC381E8"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535B88C2"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National Institute for health care and excellence (2022) </w:t>
      </w:r>
      <w:r w:rsidRPr="00E67FC3">
        <w:rPr>
          <w:rFonts w:ascii="Calibri" w:eastAsia="Times New Roman" w:hAnsi="Calibri" w:cs="Calibri"/>
          <w:i/>
          <w:iCs/>
          <w:lang w:eastAsia="en-GB"/>
        </w:rPr>
        <w:t>Mental health and the NHS, What's changed and what's to come?</w:t>
      </w:r>
    </w:p>
    <w:p w14:paraId="799A4E65"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Available at: </w:t>
      </w:r>
      <w:hyperlink r:id="rId11" w:anchor=":~:text=The%20Mental%20Health%20Act%20of,care%20with%20the%20wider%20NHS." w:history="1">
        <w:r w:rsidRPr="00E67FC3">
          <w:rPr>
            <w:rFonts w:ascii="Calibri" w:eastAsia="Times New Roman" w:hAnsi="Calibri" w:cs="Calibri"/>
            <w:color w:val="0000FF"/>
            <w:u w:val="single"/>
            <w:lang w:eastAsia="en-GB"/>
          </w:rPr>
          <w:t xml:space="preserve">Mental health and the NHS (nice.org.uk)  </w:t>
        </w:r>
      </w:hyperlink>
    </w:p>
    <w:p w14:paraId="2FBE6351"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(Accessed 27 January 2022) </w:t>
      </w:r>
    </w:p>
    <w:p w14:paraId="35F4E02F"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0E49490A"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Fenton, (2016)</w:t>
      </w:r>
      <w:r w:rsidRPr="00E67FC3">
        <w:rPr>
          <w:rFonts w:ascii="Calibri" w:eastAsia="Times New Roman" w:hAnsi="Calibri" w:cs="Calibri"/>
          <w:i/>
          <w:iCs/>
          <w:lang w:eastAsia="en-GB"/>
        </w:rPr>
        <w:t xml:space="preserve"> Mental health - our attitudes and awareness</w:t>
      </w:r>
    </w:p>
    <w:p w14:paraId="2C83AF91"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GOV.UK, Blog, UK Health Security Agency, [Blog] </w:t>
      </w:r>
      <w:r w:rsidRPr="00E67FC3">
        <w:rPr>
          <w:rFonts w:ascii="Calibri" w:eastAsia="Times New Roman" w:hAnsi="Calibri" w:cs="Calibri"/>
          <w:lang w:eastAsia="en-GB"/>
        </w:rPr>
        <w:t>4 August.</w:t>
      </w:r>
    </w:p>
    <w:p w14:paraId="52F32A96"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Available at: </w:t>
      </w:r>
      <w:hyperlink r:id="rId12" w:history="1">
        <w:r w:rsidRPr="00E67FC3">
          <w:rPr>
            <w:rFonts w:ascii="Calibri" w:eastAsia="Times New Roman" w:hAnsi="Calibri" w:cs="Calibri"/>
            <w:color w:val="0000FF"/>
            <w:u w:val="single"/>
            <w:lang w:eastAsia="en-GB"/>
          </w:rPr>
          <w:t>Mental health - our attitudes and awareness - UK Health Security Agency (blog.gov.uk)</w:t>
        </w:r>
      </w:hyperlink>
    </w:p>
    <w:p w14:paraId="55B59F52"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Accessed: 26 January 2022</w:t>
      </w:r>
    </w:p>
    <w:p w14:paraId="33ADFD08"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34D0F97E"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Healthcare Property Consultants (2011) </w:t>
      </w:r>
      <w:r w:rsidRPr="00E67FC3">
        <w:rPr>
          <w:rFonts w:ascii="Calibri" w:eastAsia="Times New Roman" w:hAnsi="Calibri" w:cs="Calibri"/>
          <w:i/>
          <w:iCs/>
          <w:lang w:eastAsia="en-GB"/>
        </w:rPr>
        <w:t>The Public Perception Of Mental Illness</w:t>
      </w:r>
    </w:p>
    <w:p w14:paraId="50002B97"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Available at: </w:t>
      </w:r>
      <w:hyperlink r:id="rId13" w:history="1">
        <w:r w:rsidRPr="00E67FC3">
          <w:rPr>
            <w:rFonts w:ascii="Calibri" w:eastAsia="Times New Roman" w:hAnsi="Calibri" w:cs="Calibri"/>
            <w:color w:val="0000FF"/>
            <w:u w:val="single"/>
            <w:lang w:eastAsia="en-GB"/>
          </w:rPr>
          <w:t>The Public Perception Of Mental Illness - News | HPC (healthcarepc.co.uk)</w:t>
        </w:r>
      </w:hyperlink>
    </w:p>
    <w:p w14:paraId="3195315F"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Accessed: 27 January 2022</w:t>
      </w:r>
    </w:p>
    <w:p w14:paraId="4393EA78"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1C96D915"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NHS Digital</w:t>
      </w:r>
      <w:r w:rsidRPr="00E67FC3">
        <w:rPr>
          <w:rFonts w:ascii="Calibri" w:eastAsia="Times New Roman" w:hAnsi="Calibri" w:cs="Calibri"/>
          <w:i/>
          <w:iCs/>
          <w:lang w:eastAsia="en-GB"/>
        </w:rPr>
        <w:t xml:space="preserve"> (2011) </w:t>
      </w:r>
    </w:p>
    <w:p w14:paraId="6212CC26"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Attitudes to Mental Illness - 2011, </w:t>
      </w:r>
    </w:p>
    <w:p w14:paraId="062EBFA0"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[Publication], </w:t>
      </w:r>
      <w:r w:rsidRPr="00E67FC3">
        <w:rPr>
          <w:rFonts w:ascii="Calibri" w:eastAsia="Times New Roman" w:hAnsi="Calibri" w:cs="Calibri"/>
          <w:i/>
          <w:iCs/>
          <w:lang w:eastAsia="en-GB"/>
        </w:rPr>
        <w:t>Part of Attitudes to Mental Awareness, Survey report</w:t>
      </w:r>
    </w:p>
    <w:p w14:paraId="4A7A0D3B"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Electronic:</w:t>
      </w:r>
    </w:p>
    <w:p w14:paraId="475A5B70"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Available at: </w:t>
      </w:r>
      <w:hyperlink r:id="rId14" w:history="1">
        <w:r w:rsidRPr="00E67FC3">
          <w:rPr>
            <w:rFonts w:ascii="Calibri" w:eastAsia="Times New Roman" w:hAnsi="Calibri" w:cs="Calibri"/>
            <w:color w:val="0000FF"/>
            <w:u w:val="single"/>
            <w:lang w:eastAsia="en-GB"/>
          </w:rPr>
          <w:t>Attitudes to Mental Illness - 2011, Survey report - NHS Digital</w:t>
        </w:r>
      </w:hyperlink>
    </w:p>
    <w:p w14:paraId="7072AAB5"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Accessed: 27 January 2022</w:t>
      </w:r>
    </w:p>
    <w:p w14:paraId="7A0BC57B"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30A3F6E5"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Dean &amp;Phillips (2015a) </w:t>
      </w:r>
      <w:r w:rsidRPr="00E67FC3">
        <w:rPr>
          <w:rFonts w:ascii="Calibri" w:eastAsia="Times New Roman" w:hAnsi="Calibri" w:cs="Calibri"/>
          <w:i/>
          <w:iCs/>
          <w:lang w:eastAsia="en-GB"/>
        </w:rPr>
        <w:t>Attitudes to mental health problems and mental wellbeing - Findings from the 2015 British Social Attitudes survey</w:t>
      </w:r>
    </w:p>
    <w:p w14:paraId="1D4388BC"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Publication: Public Heath England</w:t>
      </w:r>
    </w:p>
    <w:p w14:paraId="42E14A18"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Available at: </w:t>
      </w:r>
      <w:hyperlink r:id="rId15" w:history="1">
        <w:r w:rsidRPr="00E67FC3">
          <w:rPr>
            <w:rFonts w:ascii="Calibri" w:eastAsia="Times New Roman" w:hAnsi="Calibri" w:cs="Calibri"/>
            <w:color w:val="0000FF"/>
            <w:u w:val="single"/>
            <w:lang w:eastAsia="en-GB"/>
          </w:rPr>
          <w:t>phe-bsa-2015-attitudes-to-mental-health.pdf (natcen.ac.uk)</w:t>
        </w:r>
      </w:hyperlink>
    </w:p>
    <w:p w14:paraId="57E46497"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Accessed: 27 January 2022 </w:t>
      </w:r>
    </w:p>
    <w:p w14:paraId="6FF3E7F1"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7B1608C0"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Dean &amp;Phillips (2015b) </w:t>
      </w:r>
      <w:r w:rsidRPr="00E67FC3">
        <w:rPr>
          <w:rFonts w:ascii="Calibri" w:eastAsia="Times New Roman" w:hAnsi="Calibri" w:cs="Calibri"/>
          <w:i/>
          <w:iCs/>
          <w:lang w:eastAsia="en-GB"/>
        </w:rPr>
        <w:t>Attitudes to mental health problems and mental wellbeing - Findings from the 2015 British Social Attitudes survey</w:t>
      </w:r>
    </w:p>
    <w:p w14:paraId="175AA5DD"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Publication: Public Heath England</w:t>
      </w:r>
    </w:p>
    <w:p w14:paraId="0B99C95C"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lastRenderedPageBreak/>
        <w:t xml:space="preserve">Available at: </w:t>
      </w:r>
      <w:hyperlink r:id="rId16" w:history="1">
        <w:r w:rsidRPr="00E67FC3">
          <w:rPr>
            <w:rFonts w:ascii="Calibri" w:eastAsia="Times New Roman" w:hAnsi="Calibri" w:cs="Calibri"/>
            <w:color w:val="0000FF"/>
            <w:u w:val="single"/>
            <w:lang w:eastAsia="en-GB"/>
          </w:rPr>
          <w:t>phe-bsa-2015-attitudes-to-mental-health.pdf (natcen.ac.uk)</w:t>
        </w:r>
      </w:hyperlink>
    </w:p>
    <w:p w14:paraId="25CE7922"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Accessed: 27 January 2022 </w:t>
      </w:r>
    </w:p>
    <w:p w14:paraId="7D09D55B"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7D4AF340"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World health organisation and research team (2005)</w:t>
      </w:r>
    </w:p>
    <w:p w14:paraId="3F62CD5E"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Mental Health Atlas 2005</w:t>
      </w:r>
    </w:p>
    <w:p w14:paraId="4C6D7760"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4th Edition</w:t>
      </w:r>
    </w:p>
    <w:p w14:paraId="1E896AC1"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Place of Publication: Switzerland</w:t>
      </w:r>
    </w:p>
    <w:p w14:paraId="18D12F87"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2C191779"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NHS Digital (2021) </w:t>
      </w:r>
      <w:r w:rsidRPr="00E67FC3">
        <w:rPr>
          <w:rFonts w:ascii="Calibri" w:eastAsia="Times New Roman" w:hAnsi="Calibri" w:cs="Calibri"/>
          <w:i/>
          <w:iCs/>
          <w:lang w:eastAsia="en-GB"/>
        </w:rPr>
        <w:t>Mental Health Act Statistics, Annual Figures - 2020-21</w:t>
      </w:r>
    </w:p>
    <w:p w14:paraId="59A65718"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[Website] , Part of Mental Health Act Statistics, Annual Figures</w:t>
      </w:r>
    </w:p>
    <w:p w14:paraId="5D682143"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Electronic:</w:t>
      </w:r>
    </w:p>
    <w:p w14:paraId="7ED0F69B"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Available at: </w:t>
      </w:r>
      <w:hyperlink r:id="rId17" w:history="1">
        <w:r w:rsidRPr="00E67FC3">
          <w:rPr>
            <w:rFonts w:ascii="Calibri" w:eastAsia="Times New Roman" w:hAnsi="Calibri" w:cs="Calibri"/>
            <w:color w:val="0000FF"/>
            <w:u w:val="single"/>
            <w:lang w:eastAsia="en-GB"/>
          </w:rPr>
          <w:t>Mental Health Act Statistics, Annual Figures - 2020-21 - NHS Digital</w:t>
        </w:r>
      </w:hyperlink>
    </w:p>
    <w:p w14:paraId="31918E66"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Accessed 27 January 2022</w:t>
      </w:r>
    </w:p>
    <w:p w14:paraId="38109CB9"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70592B7D"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Mind (2013) </w:t>
      </w:r>
      <w:r w:rsidRPr="00E67FC3">
        <w:rPr>
          <w:rFonts w:ascii="Calibri" w:eastAsia="Times New Roman" w:hAnsi="Calibri" w:cs="Calibri"/>
          <w:i/>
          <w:iCs/>
          <w:lang w:eastAsia="en-GB"/>
        </w:rPr>
        <w:t>Latest results from national study show public attitudes towards mental illness are moving in the right direction</w:t>
      </w:r>
    </w:p>
    <w:p w14:paraId="27E642C9"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[Website]</w:t>
      </w:r>
    </w:p>
    <w:p w14:paraId="479CF3E8"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Available at:</w:t>
      </w:r>
      <w:hyperlink r:id="rId18" w:history="1">
        <w:r w:rsidRPr="00E67FC3">
          <w:rPr>
            <w:rFonts w:ascii="Calibri" w:eastAsia="Times New Roman" w:hAnsi="Calibri" w:cs="Calibri"/>
            <w:color w:val="0000FF"/>
            <w:u w:val="single"/>
            <w:lang w:eastAsia="en-GB"/>
          </w:rPr>
          <w:t>Latest results from national study show public attitudes towards mental illness are moving in the right direction - Mind</w:t>
        </w:r>
      </w:hyperlink>
    </w:p>
    <w:p w14:paraId="6B45F1C8"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Accessed: 27 January 2022</w:t>
      </w:r>
    </w:p>
    <w:p w14:paraId="75597213"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037A3CD1"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The king's fund (2022a) </w:t>
      </w:r>
      <w:r w:rsidRPr="00E67FC3">
        <w:rPr>
          <w:rFonts w:ascii="Calibri" w:eastAsia="Times New Roman" w:hAnsi="Calibri" w:cs="Calibri"/>
          <w:i/>
          <w:iCs/>
          <w:lang w:eastAsia="en-GB"/>
        </w:rPr>
        <w:t xml:space="preserve">Case study 1: Deinstitutionalisation in the UK mental health services, </w:t>
      </w:r>
    </w:p>
    <w:p w14:paraId="037BBF6C"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[Website] Part of a Transformation Fund to sustain the future of the NHS</w:t>
      </w:r>
    </w:p>
    <w:p w14:paraId="3D6B4D21"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Electronic</w:t>
      </w:r>
    </w:p>
    <w:p w14:paraId="587ABBFC"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Available at: </w:t>
      </w:r>
      <w:hyperlink r:id="rId19" w:history="1">
        <w:r w:rsidRPr="00E67FC3">
          <w:rPr>
            <w:rFonts w:ascii="Calibri" w:eastAsia="Times New Roman" w:hAnsi="Calibri" w:cs="Calibri"/>
            <w:color w:val="0000FF"/>
            <w:u w:val="single"/>
            <w:lang w:eastAsia="en-GB"/>
          </w:rPr>
          <w:t>Case study 1: Deinstitutionalisation in UK mental health services | The King's Fund (kingsfund.org.uk)</w:t>
        </w:r>
      </w:hyperlink>
    </w:p>
    <w:p w14:paraId="778A99F2"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Accessed 28 January 2022</w:t>
      </w:r>
    </w:p>
    <w:p w14:paraId="1B40CC3B"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1FE7BBE4"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xml:space="preserve">The king's fund (2022b) </w:t>
      </w:r>
      <w:r w:rsidRPr="00E67FC3">
        <w:rPr>
          <w:rFonts w:ascii="Calibri" w:eastAsia="Times New Roman" w:hAnsi="Calibri" w:cs="Calibri"/>
          <w:i/>
          <w:iCs/>
          <w:lang w:eastAsia="en-GB"/>
        </w:rPr>
        <w:t xml:space="preserve">Case study 1: Deinstitutionalisation in the UK mental health services, </w:t>
      </w:r>
    </w:p>
    <w:p w14:paraId="181FE61C"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[Website Part of a Transformation Fund to sustain the future of the NHS]</w:t>
      </w:r>
    </w:p>
    <w:p w14:paraId="1ACB7034"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Electronic</w:t>
      </w:r>
    </w:p>
    <w:p w14:paraId="099C3EEE"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Available at: </w:t>
      </w:r>
      <w:hyperlink r:id="rId20" w:history="1">
        <w:r w:rsidRPr="00E67FC3">
          <w:rPr>
            <w:rFonts w:ascii="Calibri" w:eastAsia="Times New Roman" w:hAnsi="Calibri" w:cs="Calibri"/>
            <w:color w:val="0000FF"/>
            <w:u w:val="single"/>
            <w:lang w:eastAsia="en-GB"/>
          </w:rPr>
          <w:t>Case study 1: Deinstitutionalisation in UK mental health services | The King's Fund (kingsfund.org.uk)</w:t>
        </w:r>
      </w:hyperlink>
    </w:p>
    <w:p w14:paraId="4A26E13D"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Accessed 28 January 2022</w:t>
      </w:r>
    </w:p>
    <w:p w14:paraId="509BC484"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02CED040"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Chappell &amp; O'Brien (2019) Police Encounters with persons with a Mental Ilness,</w:t>
      </w:r>
    </w:p>
    <w:p w14:paraId="5317E7FD"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[Oxford bibliographies your best research starts here]</w:t>
      </w:r>
    </w:p>
    <w:p w14:paraId="572BAC5A"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Available at: </w:t>
      </w:r>
      <w:hyperlink r:id="rId21" w:anchor="obo-9780195396607-0259-bibItem-0006" w:history="1">
        <w:r w:rsidRPr="00E67FC3">
          <w:rPr>
            <w:rFonts w:ascii="Calibri" w:eastAsia="Times New Roman" w:hAnsi="Calibri" w:cs="Calibri"/>
            <w:color w:val="0000FF"/>
            <w:u w:val="single"/>
            <w:lang w:eastAsia="en-GB"/>
          </w:rPr>
          <w:t>Police Encounters with Persons with a Mental Illness - Criminology - Oxford Bibliographies</w:t>
        </w:r>
      </w:hyperlink>
    </w:p>
    <w:p w14:paraId="417FE890"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Accessed:28 January 2022</w:t>
      </w:r>
    </w:p>
    <w:p w14:paraId="6309BD6B"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07B49B4D" w14:textId="77777777" w:rsidR="00E67FC3" w:rsidRPr="00E67FC3" w:rsidRDefault="00E67FC3" w:rsidP="00E67FC3">
      <w:pPr>
        <w:spacing w:after="0" w:line="240" w:lineRule="auto"/>
        <w:rPr>
          <w:rFonts w:ascii="Calibri" w:eastAsia="Times New Roman" w:hAnsi="Calibri" w:cs="Calibri"/>
          <w:color w:val="000000"/>
          <w:lang w:eastAsia="en-GB"/>
        </w:rPr>
      </w:pPr>
      <w:r w:rsidRPr="00E67FC3">
        <w:rPr>
          <w:rFonts w:ascii="Calibri" w:eastAsia="Times New Roman" w:hAnsi="Calibri" w:cs="Calibri"/>
          <w:color w:val="000000"/>
          <w:shd w:val="clear" w:color="auto" w:fill="FFFFFF"/>
          <w:lang w:eastAsia="en-GB"/>
        </w:rPr>
        <w:t xml:space="preserve">Teplin </w:t>
      </w:r>
      <w:r w:rsidRPr="00E67FC3">
        <w:rPr>
          <w:rFonts w:ascii="Calibri" w:eastAsia="Times New Roman" w:hAnsi="Calibri" w:cs="Calibri"/>
          <w:color w:val="000000"/>
          <w:lang w:eastAsia="en-GB"/>
        </w:rPr>
        <w:t>&amp; Pruett (1992), '</w:t>
      </w:r>
      <w:r w:rsidRPr="00E67FC3">
        <w:rPr>
          <w:rFonts w:ascii="Calibri" w:eastAsia="Times New Roman" w:hAnsi="Calibri" w:cs="Calibri"/>
          <w:i/>
          <w:iCs/>
          <w:color w:val="000000"/>
          <w:shd w:val="clear" w:color="auto" w:fill="FFFFFF"/>
          <w:lang w:eastAsia="en-GB"/>
        </w:rPr>
        <w:t>Police as streetcorner psychiatrist: Managing the mentally ill</w:t>
      </w:r>
      <w:r w:rsidRPr="00E67FC3">
        <w:rPr>
          <w:rFonts w:ascii="Calibri" w:eastAsia="Times New Roman" w:hAnsi="Calibri" w:cs="Calibri"/>
          <w:color w:val="000000"/>
          <w:lang w:eastAsia="en-GB"/>
        </w:rPr>
        <w:t>', </w:t>
      </w:r>
      <w:r w:rsidRPr="00E67FC3">
        <w:rPr>
          <w:rFonts w:ascii="Calibri" w:eastAsia="Times New Roman" w:hAnsi="Calibri" w:cs="Calibri"/>
          <w:i/>
          <w:iCs/>
          <w:color w:val="000000"/>
          <w:shd w:val="clear" w:color="auto" w:fill="FFFFFF"/>
          <w:lang w:eastAsia="en-GB"/>
        </w:rPr>
        <w:t>International Journal of Law and Psychiatry</w:t>
      </w:r>
      <w:r w:rsidRPr="00E67FC3">
        <w:rPr>
          <w:rFonts w:ascii="Calibri" w:eastAsia="Times New Roman" w:hAnsi="Calibri" w:cs="Calibri"/>
          <w:color w:val="000000"/>
          <w:lang w:eastAsia="en-GB"/>
        </w:rPr>
        <w:t>, vol. 15, no. 2, pp. 139-156.</w:t>
      </w:r>
    </w:p>
    <w:p w14:paraId="36B67BE4"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Available at </w:t>
      </w:r>
      <w:hyperlink r:id="rId22" w:history="1">
        <w:r w:rsidRPr="00E67FC3">
          <w:rPr>
            <w:rFonts w:ascii="Calibri" w:eastAsia="Times New Roman" w:hAnsi="Calibri" w:cs="Calibri"/>
            <w:color w:val="000000"/>
            <w:u w:val="single"/>
            <w:shd w:val="clear" w:color="auto" w:fill="FFFFFF"/>
            <w:lang w:eastAsia="en-GB"/>
          </w:rPr>
          <w:t>https://doi.org/10.1016/0160-2527(92)90010-X</w:t>
        </w:r>
      </w:hyperlink>
      <w:r w:rsidRPr="00E67FC3">
        <w:rPr>
          <w:rFonts w:ascii="Calibri" w:eastAsia="Times New Roman" w:hAnsi="Calibri" w:cs="Calibri"/>
          <w:color w:val="000000"/>
          <w:shd w:val="clear" w:color="auto" w:fill="FFFFFF"/>
          <w:lang w:eastAsia="en-GB"/>
        </w:rPr>
        <w:t xml:space="preserve"> </w:t>
      </w:r>
    </w:p>
    <w:p w14:paraId="11BBA609" w14:textId="77777777" w:rsidR="00E67FC3" w:rsidRPr="00E67FC3" w:rsidRDefault="00E67FC3" w:rsidP="00E67FC3">
      <w:pPr>
        <w:spacing w:after="0" w:line="240" w:lineRule="auto"/>
        <w:rPr>
          <w:rFonts w:ascii="Calibri" w:eastAsia="Times New Roman" w:hAnsi="Calibri" w:cs="Calibri"/>
          <w:color w:val="000000"/>
          <w:lang w:eastAsia="en-GB"/>
        </w:rPr>
      </w:pPr>
      <w:r w:rsidRPr="00E67FC3">
        <w:rPr>
          <w:rFonts w:ascii="Calibri" w:eastAsia="Times New Roman" w:hAnsi="Calibri" w:cs="Calibri"/>
          <w:color w:val="000000"/>
          <w:lang w:eastAsia="en-GB"/>
        </w:rPr>
        <w:t> </w:t>
      </w:r>
    </w:p>
    <w:p w14:paraId="66DD5054"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Her Majesties Inspectorate of Constabulary and Fire and Rescue services (2018)</w:t>
      </w:r>
      <w:r w:rsidRPr="00E67FC3">
        <w:rPr>
          <w:rFonts w:ascii="Calibri" w:eastAsia="Times New Roman" w:hAnsi="Calibri" w:cs="Calibri"/>
          <w:i/>
          <w:iCs/>
          <w:lang w:eastAsia="en-GB"/>
        </w:rPr>
        <w:t xml:space="preserve"> Picking up the pieces</w:t>
      </w:r>
    </w:p>
    <w:p w14:paraId="535F9509"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Available at </w:t>
      </w:r>
      <w:hyperlink r:id="rId23" w:history="1">
        <w:r w:rsidRPr="00E67FC3">
          <w:rPr>
            <w:rFonts w:ascii="Calibri" w:eastAsia="Times New Roman" w:hAnsi="Calibri" w:cs="Calibri"/>
            <w:color w:val="0000FF"/>
            <w:u w:val="single"/>
            <w:lang w:eastAsia="en-GB"/>
          </w:rPr>
          <w:t>Policing and mental health: picking up the pieces (justiceinspectorates.gov.uk)</w:t>
        </w:r>
      </w:hyperlink>
      <w:r w:rsidRPr="00E67FC3">
        <w:rPr>
          <w:rFonts w:ascii="Calibri" w:eastAsia="Times New Roman" w:hAnsi="Calibri" w:cs="Calibri"/>
          <w:i/>
          <w:iCs/>
          <w:lang w:eastAsia="en-GB"/>
        </w:rPr>
        <w:t xml:space="preserve"> Accessed: 29 January 2022</w:t>
      </w:r>
    </w:p>
    <w:p w14:paraId="14E5510A"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3C62AD26"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Kane et al (2021) </w:t>
      </w:r>
    </w:p>
    <w:p w14:paraId="30994D58"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lastRenderedPageBreak/>
        <w:t xml:space="preserve">Mental health-related police incidents: Results of a national census exercise in England and Wales, </w:t>
      </w:r>
      <w:r w:rsidRPr="00E67FC3">
        <w:rPr>
          <w:rFonts w:ascii="Calibri" w:eastAsia="Times New Roman" w:hAnsi="Calibri" w:cs="Calibri"/>
          <w:lang w:eastAsia="en-GB"/>
        </w:rPr>
        <w:t>Wiley online library</w:t>
      </w:r>
    </w:p>
    <w:p w14:paraId="0438E7D6"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Available at: </w:t>
      </w:r>
      <w:hyperlink r:id="rId24" w:history="1">
        <w:r w:rsidRPr="00E67FC3">
          <w:rPr>
            <w:rFonts w:ascii="Calibri" w:eastAsia="Times New Roman" w:hAnsi="Calibri" w:cs="Calibri"/>
            <w:color w:val="0000FF"/>
            <w:u w:val="single"/>
            <w:lang w:eastAsia="en-GB"/>
          </w:rPr>
          <w:t>Mental health‐related police incidents: Results of a national census exercise in England and Wales - Kane - 2021 - Criminal Behaviour and Mental Health - Wiley Online Library</w:t>
        </w:r>
      </w:hyperlink>
    </w:p>
    <w:p w14:paraId="1622BF6E"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Accessed: 28 January 2022</w:t>
      </w:r>
    </w:p>
    <w:p w14:paraId="4E16ABC3"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 </w:t>
      </w:r>
    </w:p>
    <w:p w14:paraId="56C838A5"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lang w:eastAsia="en-GB"/>
        </w:rPr>
        <w:t>College of Policing</w:t>
      </w:r>
      <w:r w:rsidRPr="00E67FC3">
        <w:rPr>
          <w:rFonts w:ascii="Calibri" w:eastAsia="Times New Roman" w:hAnsi="Calibri" w:cs="Calibri"/>
          <w:i/>
          <w:iCs/>
          <w:lang w:eastAsia="en-GB"/>
        </w:rPr>
        <w:t xml:space="preserve"> (2022) Mental health, Introduction and strategic consideration</w:t>
      </w:r>
    </w:p>
    <w:p w14:paraId="5A3205DB"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[website]</w:t>
      </w:r>
    </w:p>
    <w:p w14:paraId="4C177C53"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 xml:space="preserve">Available at: </w:t>
      </w:r>
      <w:hyperlink r:id="rId25" w:history="1">
        <w:r w:rsidRPr="00E67FC3">
          <w:rPr>
            <w:rFonts w:ascii="Calibri" w:eastAsia="Times New Roman" w:hAnsi="Calibri" w:cs="Calibri"/>
            <w:color w:val="0000FF"/>
            <w:u w:val="single"/>
            <w:lang w:eastAsia="en-GB"/>
          </w:rPr>
          <w:t>Introduction and strategic considerations (college.police.uk)</w:t>
        </w:r>
      </w:hyperlink>
    </w:p>
    <w:p w14:paraId="3C0946DB" w14:textId="77777777" w:rsidR="00E67FC3" w:rsidRPr="00E67FC3" w:rsidRDefault="00E67FC3" w:rsidP="00E67FC3">
      <w:pPr>
        <w:spacing w:after="0" w:line="240" w:lineRule="auto"/>
        <w:rPr>
          <w:rFonts w:ascii="Calibri" w:eastAsia="Times New Roman" w:hAnsi="Calibri" w:cs="Calibri"/>
          <w:lang w:eastAsia="en-GB"/>
        </w:rPr>
      </w:pPr>
      <w:r w:rsidRPr="00E67FC3">
        <w:rPr>
          <w:rFonts w:ascii="Calibri" w:eastAsia="Times New Roman" w:hAnsi="Calibri" w:cs="Calibri"/>
          <w:i/>
          <w:iCs/>
          <w:lang w:eastAsia="en-GB"/>
        </w:rPr>
        <w:t>Accessed: 29 January 2022</w:t>
      </w:r>
    </w:p>
    <w:p w14:paraId="5525F987" w14:textId="77777777" w:rsidR="00E67FC3" w:rsidRPr="00FA3587" w:rsidRDefault="00E67FC3" w:rsidP="00FA3587">
      <w:pPr>
        <w:spacing w:after="0" w:line="240" w:lineRule="auto"/>
        <w:rPr>
          <w:rFonts w:ascii="Times New Roman" w:eastAsia="Times New Roman" w:hAnsi="Times New Roman" w:cs="Times New Roman"/>
          <w:color w:val="0E101A"/>
          <w:sz w:val="24"/>
          <w:szCs w:val="24"/>
          <w:lang w:eastAsia="en-GB"/>
        </w:rPr>
      </w:pPr>
    </w:p>
    <w:p w14:paraId="72DBAE91" w14:textId="77777777" w:rsidR="00FA3587" w:rsidRPr="00FA3587" w:rsidRDefault="00FA3587" w:rsidP="00FA3587">
      <w:pPr>
        <w:spacing w:after="0" w:line="240" w:lineRule="auto"/>
        <w:rPr>
          <w:rFonts w:ascii="Times New Roman" w:eastAsia="Times New Roman" w:hAnsi="Times New Roman" w:cs="Times New Roman"/>
          <w:color w:val="0E101A"/>
          <w:sz w:val="24"/>
          <w:szCs w:val="24"/>
          <w:lang w:eastAsia="en-GB"/>
        </w:rPr>
      </w:pPr>
    </w:p>
    <w:p w14:paraId="74139C4B" w14:textId="77777777" w:rsidR="00FD7C57" w:rsidRPr="00FD7C57" w:rsidRDefault="00FD7C57" w:rsidP="00FD7C57">
      <w:pPr>
        <w:spacing w:after="0" w:line="240" w:lineRule="auto"/>
        <w:ind w:left="540"/>
        <w:rPr>
          <w:rFonts w:ascii="Calibri" w:eastAsia="Times New Roman" w:hAnsi="Calibri" w:cs="Calibri"/>
          <w:lang w:eastAsia="en-GB"/>
        </w:rPr>
      </w:pPr>
      <w:r w:rsidRPr="00FD7C57">
        <w:rPr>
          <w:rFonts w:ascii="Calibri" w:eastAsia="Times New Roman" w:hAnsi="Calibri" w:cs="Calibri"/>
          <w:lang w:eastAsia="en-GB"/>
        </w:rPr>
        <w:t> </w:t>
      </w:r>
    </w:p>
    <w:p w14:paraId="0FBC9440" w14:textId="77777777" w:rsidR="009949D6" w:rsidRDefault="009949D6"/>
    <w:sectPr w:rsidR="009949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1A5FE" w14:textId="77777777" w:rsidR="004E5011" w:rsidRDefault="004E5011" w:rsidP="004E5011">
      <w:pPr>
        <w:spacing w:after="0" w:line="240" w:lineRule="auto"/>
      </w:pPr>
      <w:r>
        <w:separator/>
      </w:r>
    </w:p>
  </w:endnote>
  <w:endnote w:type="continuationSeparator" w:id="0">
    <w:p w14:paraId="6401DD87" w14:textId="77777777" w:rsidR="004E5011" w:rsidRDefault="004E5011" w:rsidP="004E5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8EB5DF" w14:textId="77777777" w:rsidR="004E5011" w:rsidRDefault="004E5011" w:rsidP="004E5011">
      <w:pPr>
        <w:spacing w:after="0" w:line="240" w:lineRule="auto"/>
      </w:pPr>
      <w:r>
        <w:separator/>
      </w:r>
    </w:p>
  </w:footnote>
  <w:footnote w:type="continuationSeparator" w:id="0">
    <w:p w14:paraId="325FCEF6" w14:textId="77777777" w:rsidR="004E5011" w:rsidRDefault="004E5011" w:rsidP="004E5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C2899"/>
    <w:multiLevelType w:val="multilevel"/>
    <w:tmpl w:val="634CD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7F2803"/>
    <w:multiLevelType w:val="multilevel"/>
    <w:tmpl w:val="7C729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7C18FE"/>
    <w:multiLevelType w:val="multilevel"/>
    <w:tmpl w:val="D848E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7D1D45"/>
    <w:multiLevelType w:val="multilevel"/>
    <w:tmpl w:val="25162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602E7B"/>
    <w:multiLevelType w:val="multilevel"/>
    <w:tmpl w:val="E3EA0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startOverride w:val="1"/>
    </w:lvlOverride>
  </w:num>
  <w:num w:numId="2">
    <w:abstractNumId w:val="2"/>
    <w:lvlOverride w:ilvl="0">
      <w:startOverride w:val="1"/>
    </w:lvlOverride>
  </w:num>
  <w:num w:numId="3">
    <w:abstractNumId w:val="3"/>
    <w:lvlOverride w:ilvl="0">
      <w:startOverride w:val="1"/>
    </w:lvlOverride>
  </w:num>
  <w:num w:numId="4">
    <w:abstractNumId w:val="1"/>
    <w:lvlOverride w:ilvl="0">
      <w:startOverride w:val="1"/>
    </w:lvlOverride>
  </w:num>
  <w:num w:numId="5">
    <w:abstractNumId w:val="4"/>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EB9"/>
    <w:rsid w:val="002618D3"/>
    <w:rsid w:val="00337C92"/>
    <w:rsid w:val="00390008"/>
    <w:rsid w:val="004E5011"/>
    <w:rsid w:val="0082335C"/>
    <w:rsid w:val="00826143"/>
    <w:rsid w:val="00874EB9"/>
    <w:rsid w:val="008B3B8C"/>
    <w:rsid w:val="009949D6"/>
    <w:rsid w:val="00BB663B"/>
    <w:rsid w:val="00BE1358"/>
    <w:rsid w:val="00D649BF"/>
    <w:rsid w:val="00DC76F8"/>
    <w:rsid w:val="00E4271E"/>
    <w:rsid w:val="00E67FC3"/>
    <w:rsid w:val="00F10669"/>
    <w:rsid w:val="00FA3587"/>
    <w:rsid w:val="00FD7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AB1499B"/>
  <w15:chartTrackingRefBased/>
  <w15:docId w15:val="{4E4DF0ED-96AA-4A7D-AA6D-46026C4ED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74E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4271E"/>
    <w:rPr>
      <w:i/>
      <w:iCs/>
    </w:rPr>
  </w:style>
  <w:style w:type="character" w:styleId="Hyperlink">
    <w:name w:val="Hyperlink"/>
    <w:basedOn w:val="DefaultParagraphFont"/>
    <w:uiPriority w:val="99"/>
    <w:semiHidden/>
    <w:unhideWhenUsed/>
    <w:rsid w:val="00E67F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132946">
      <w:bodyDiv w:val="1"/>
      <w:marLeft w:val="0"/>
      <w:marRight w:val="0"/>
      <w:marTop w:val="0"/>
      <w:marBottom w:val="0"/>
      <w:divBdr>
        <w:top w:val="none" w:sz="0" w:space="0" w:color="auto"/>
        <w:left w:val="none" w:sz="0" w:space="0" w:color="auto"/>
        <w:bottom w:val="none" w:sz="0" w:space="0" w:color="auto"/>
        <w:right w:val="none" w:sz="0" w:space="0" w:color="auto"/>
      </w:divBdr>
    </w:div>
    <w:div w:id="543716367">
      <w:bodyDiv w:val="1"/>
      <w:marLeft w:val="0"/>
      <w:marRight w:val="0"/>
      <w:marTop w:val="0"/>
      <w:marBottom w:val="0"/>
      <w:divBdr>
        <w:top w:val="none" w:sz="0" w:space="0" w:color="auto"/>
        <w:left w:val="none" w:sz="0" w:space="0" w:color="auto"/>
        <w:bottom w:val="none" w:sz="0" w:space="0" w:color="auto"/>
        <w:right w:val="none" w:sz="0" w:space="0" w:color="auto"/>
      </w:divBdr>
    </w:div>
    <w:div w:id="819926597">
      <w:bodyDiv w:val="1"/>
      <w:marLeft w:val="0"/>
      <w:marRight w:val="0"/>
      <w:marTop w:val="0"/>
      <w:marBottom w:val="0"/>
      <w:divBdr>
        <w:top w:val="none" w:sz="0" w:space="0" w:color="auto"/>
        <w:left w:val="none" w:sz="0" w:space="0" w:color="auto"/>
        <w:bottom w:val="none" w:sz="0" w:space="0" w:color="auto"/>
        <w:right w:val="none" w:sz="0" w:space="0" w:color="auto"/>
      </w:divBdr>
    </w:div>
    <w:div w:id="895822369">
      <w:bodyDiv w:val="1"/>
      <w:marLeft w:val="0"/>
      <w:marRight w:val="0"/>
      <w:marTop w:val="0"/>
      <w:marBottom w:val="0"/>
      <w:divBdr>
        <w:top w:val="none" w:sz="0" w:space="0" w:color="auto"/>
        <w:left w:val="none" w:sz="0" w:space="0" w:color="auto"/>
        <w:bottom w:val="none" w:sz="0" w:space="0" w:color="auto"/>
        <w:right w:val="none" w:sz="0" w:space="0" w:color="auto"/>
      </w:divBdr>
    </w:div>
    <w:div w:id="1649087524">
      <w:bodyDiv w:val="1"/>
      <w:marLeft w:val="0"/>
      <w:marRight w:val="0"/>
      <w:marTop w:val="0"/>
      <w:marBottom w:val="0"/>
      <w:divBdr>
        <w:top w:val="none" w:sz="0" w:space="0" w:color="auto"/>
        <w:left w:val="none" w:sz="0" w:space="0" w:color="auto"/>
        <w:bottom w:val="none" w:sz="0" w:space="0" w:color="auto"/>
        <w:right w:val="none" w:sz="0" w:space="0" w:color="auto"/>
      </w:divBdr>
    </w:div>
    <w:div w:id="1695811479">
      <w:bodyDiv w:val="1"/>
      <w:marLeft w:val="0"/>
      <w:marRight w:val="0"/>
      <w:marTop w:val="0"/>
      <w:marBottom w:val="0"/>
      <w:divBdr>
        <w:top w:val="none" w:sz="0" w:space="0" w:color="auto"/>
        <w:left w:val="none" w:sz="0" w:space="0" w:color="auto"/>
        <w:bottom w:val="none" w:sz="0" w:space="0" w:color="auto"/>
        <w:right w:val="none" w:sz="0" w:space="0" w:color="auto"/>
      </w:divBdr>
    </w:div>
    <w:div w:id="1981381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library.cqu.edu.au/gscholar" TargetMode="External"/><Relationship Id="rId13" Type="http://schemas.openxmlformats.org/officeDocument/2006/relationships/hyperlink" Target="https://www.healthcarepc.co.uk/news/hpc-market-commentary/the-public-perception-of-mental-illness/" TargetMode="External"/><Relationship Id="rId18" Type="http://schemas.openxmlformats.org/officeDocument/2006/relationships/hyperlink" Target="https://www.mind.org.uk/news-campaigns/news/latest-results-from-national-study-show-public-attitudes-towards-mental-illness-are-moving-in-the-right-direc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oxfordbibliographies.com/view/document/obo-9780195396607/obo-9780195396607-0259.xml" TargetMode="External"/><Relationship Id="rId7" Type="http://schemas.openxmlformats.org/officeDocument/2006/relationships/hyperlink" Target="https://www.ed.ac.uk/institute-academic-development/study-hub/learning-resources/literature-review" TargetMode="External"/><Relationship Id="rId12" Type="http://schemas.openxmlformats.org/officeDocument/2006/relationships/hyperlink" Target="https://ukhsa.blog.gov.uk/2016/08/04/mental-health-our-attitudes-and-awareness/" TargetMode="External"/><Relationship Id="rId17" Type="http://schemas.openxmlformats.org/officeDocument/2006/relationships/hyperlink" Target="https://digital.nhs.uk/data-and-information/publications/statistical/mental-health-act-statistics-annual-figures/2020-21-annual-figures" TargetMode="External"/><Relationship Id="rId25" Type="http://schemas.openxmlformats.org/officeDocument/2006/relationships/hyperlink" Target="https://www.app.college.police.uk/app-content/mental-health/introduction-and-strategic-considerations/" TargetMode="External"/><Relationship Id="rId2" Type="http://schemas.openxmlformats.org/officeDocument/2006/relationships/styles" Target="styles.xml"/><Relationship Id="rId16" Type="http://schemas.openxmlformats.org/officeDocument/2006/relationships/hyperlink" Target="https://www.bsa.natcen.ac.uk/media/39109/phe-bsa-2015-attitudes-to-mental-health.pdf" TargetMode="External"/><Relationship Id="rId20" Type="http://schemas.openxmlformats.org/officeDocument/2006/relationships/hyperlink" Target="https://www.kingsfund.org.uk/publications/making-change-possible/mental-health-servic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depth.nice.org.uk/mental-health-and-the-nhs/index.html" TargetMode="External"/><Relationship Id="rId24" Type="http://schemas.openxmlformats.org/officeDocument/2006/relationships/hyperlink" Target="https://onlinelibrary.wiley.com/doi/full/10.1002/cbm.2206" TargetMode="External"/><Relationship Id="rId5" Type="http://schemas.openxmlformats.org/officeDocument/2006/relationships/footnotes" Target="footnotes.xml"/><Relationship Id="rId15" Type="http://schemas.openxmlformats.org/officeDocument/2006/relationships/hyperlink" Target="https://www.bsa.natcen.ac.uk/media/39109/phe-bsa-2015-attitudes-to-mental-health.pdf" TargetMode="External"/><Relationship Id="rId23" Type="http://schemas.openxmlformats.org/officeDocument/2006/relationships/hyperlink" Target="https://www.justiceinspectorates.gov.uk/hmicfrs/wp-content/uploads/policing-and-mental-health-picking-up-the-pieces.pdf" TargetMode="External"/><Relationship Id="rId10" Type="http://schemas.openxmlformats.org/officeDocument/2006/relationships/hyperlink" Target="https://www.embopress.org/doi/full/10.15252/embr.201643041" TargetMode="External"/><Relationship Id="rId19" Type="http://schemas.openxmlformats.org/officeDocument/2006/relationships/hyperlink" Target="https://www.kingsfund.org.uk/publications/making-change-possible/mental-health-services" TargetMode="External"/><Relationship Id="rId4" Type="http://schemas.openxmlformats.org/officeDocument/2006/relationships/webSettings" Target="webSettings.xml"/><Relationship Id="rId9" Type="http://schemas.openxmlformats.org/officeDocument/2006/relationships/hyperlink" Target="https://www.mentalhealth.gov/basics/what-is-mental-health" TargetMode="External"/><Relationship Id="rId14" Type="http://schemas.openxmlformats.org/officeDocument/2006/relationships/hyperlink" Target="https://digital.nhs.uk/data-and-information/publications/statistical/attitudes-to-mental-illness/attitudes-to-mental-illness-2011-survey-report" TargetMode="External"/><Relationship Id="rId22" Type="http://schemas.openxmlformats.org/officeDocument/2006/relationships/hyperlink" Target="https://doi.org/10.1016/0160-2527(92)90010-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885</TotalTime>
  <Pages>8</Pages>
  <Words>3545</Words>
  <Characters>20208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 Leigh</dc:creator>
  <cp:keywords/>
  <dc:description/>
  <cp:lastModifiedBy>Humphrey, Leigh</cp:lastModifiedBy>
  <cp:revision>10</cp:revision>
  <dcterms:created xsi:type="dcterms:W3CDTF">2022-01-28T00:32:00Z</dcterms:created>
  <dcterms:modified xsi:type="dcterms:W3CDTF">2022-01-31T20:20:00Z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2022-01-28T14:01:16Z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2398b671-41b7-44bc-b817-ed709a778a29</vt:lpwstr>
  </property>
  <property fmtid="{D5CDD505-2E9C-101B-9397-08002B2CF9AE}" pid="8" name="MSIP_Label_f2acd28b-79a3-4a0f-b0ff-4b75658b1549_ContentBits">
    <vt:lpwstr>0</vt:lpwstr>
  </property>
</Properties>
</file>