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A4F39" w14:textId="550CC70A" w:rsidR="00FB72B6" w:rsidRPr="00CF3CED" w:rsidRDefault="00CF3CED" w:rsidP="00F55FB5">
      <w:pPr>
        <w:jc w:val="center"/>
        <w:rPr>
          <w:b/>
          <w:bCs/>
          <w:sz w:val="28"/>
          <w:szCs w:val="28"/>
        </w:rPr>
      </w:pPr>
      <w:r>
        <w:rPr>
          <w:b/>
          <w:bCs/>
          <w:sz w:val="28"/>
          <w:szCs w:val="28"/>
        </w:rPr>
        <w:t xml:space="preserve">How are </w:t>
      </w:r>
      <w:r w:rsidR="00F55FB5" w:rsidRPr="00F55FB5">
        <w:rPr>
          <w:b/>
          <w:bCs/>
          <w:sz w:val="28"/>
          <w:szCs w:val="28"/>
        </w:rPr>
        <w:t xml:space="preserve">Women </w:t>
      </w:r>
      <w:r>
        <w:rPr>
          <w:b/>
          <w:bCs/>
          <w:sz w:val="28"/>
          <w:szCs w:val="28"/>
        </w:rPr>
        <w:t xml:space="preserve">Represented </w:t>
      </w:r>
      <w:r w:rsidR="00F55FB5" w:rsidRPr="00F55FB5">
        <w:rPr>
          <w:b/>
          <w:bCs/>
          <w:sz w:val="28"/>
          <w:szCs w:val="28"/>
        </w:rPr>
        <w:t xml:space="preserve">in the </w:t>
      </w:r>
      <w:proofErr w:type="spellStart"/>
      <w:r w:rsidR="00F55FB5" w:rsidRPr="00CF3CED">
        <w:rPr>
          <w:b/>
          <w:bCs/>
          <w:i/>
          <w:iCs/>
          <w:sz w:val="28"/>
          <w:szCs w:val="28"/>
        </w:rPr>
        <w:t>Gesta</w:t>
      </w:r>
      <w:proofErr w:type="spellEnd"/>
      <w:r w:rsidR="00F55FB5" w:rsidRPr="00CF3CED">
        <w:rPr>
          <w:b/>
          <w:bCs/>
          <w:i/>
          <w:iCs/>
          <w:sz w:val="28"/>
          <w:szCs w:val="28"/>
        </w:rPr>
        <w:t xml:space="preserve"> Stephani</w:t>
      </w:r>
      <w:r w:rsidRPr="00CF3CED">
        <w:rPr>
          <w:b/>
          <w:bCs/>
          <w:sz w:val="28"/>
          <w:szCs w:val="28"/>
        </w:rPr>
        <w:t>?</w:t>
      </w:r>
      <w:r w:rsidR="002E67C6">
        <w:rPr>
          <w:rStyle w:val="FootnoteReference"/>
          <w:b/>
          <w:bCs/>
          <w:sz w:val="28"/>
          <w:szCs w:val="28"/>
        </w:rPr>
        <w:footnoteReference w:id="1"/>
      </w:r>
    </w:p>
    <w:p w14:paraId="32EF07E6" w14:textId="170ED71D" w:rsidR="00F55FB5" w:rsidRDefault="00F55FB5"/>
    <w:p w14:paraId="36D6DA71" w14:textId="688ECC2A" w:rsidR="006411E2" w:rsidRDefault="00356B13" w:rsidP="00D01991">
      <w:pPr>
        <w:spacing w:line="360" w:lineRule="auto"/>
        <w:ind w:firstLine="720"/>
        <w:rPr>
          <w:sz w:val="24"/>
          <w:szCs w:val="24"/>
        </w:rPr>
      </w:pPr>
      <w:r w:rsidRPr="0003017B">
        <w:rPr>
          <w:sz w:val="24"/>
          <w:szCs w:val="24"/>
        </w:rPr>
        <w:t xml:space="preserve">The </w:t>
      </w:r>
      <w:proofErr w:type="spellStart"/>
      <w:r w:rsidRPr="003F0108">
        <w:rPr>
          <w:i/>
          <w:iCs/>
          <w:sz w:val="24"/>
          <w:szCs w:val="24"/>
        </w:rPr>
        <w:t>Gesta</w:t>
      </w:r>
      <w:proofErr w:type="spellEnd"/>
      <w:r w:rsidRPr="003F0108">
        <w:rPr>
          <w:i/>
          <w:iCs/>
          <w:sz w:val="24"/>
          <w:szCs w:val="24"/>
        </w:rPr>
        <w:t xml:space="preserve"> Stephani</w:t>
      </w:r>
      <w:r w:rsidRPr="0003017B">
        <w:rPr>
          <w:sz w:val="24"/>
          <w:szCs w:val="24"/>
        </w:rPr>
        <w:t xml:space="preserve"> is a chronicle </w:t>
      </w:r>
      <w:r w:rsidR="008B5F57" w:rsidRPr="0003017B">
        <w:rPr>
          <w:sz w:val="24"/>
          <w:szCs w:val="24"/>
        </w:rPr>
        <w:t>which follows the</w:t>
      </w:r>
      <w:r w:rsidR="008E7A5F" w:rsidRPr="0003017B">
        <w:rPr>
          <w:sz w:val="24"/>
          <w:szCs w:val="24"/>
        </w:rPr>
        <w:t xml:space="preserve"> events from </w:t>
      </w:r>
      <w:r w:rsidR="004E37A5">
        <w:rPr>
          <w:sz w:val="24"/>
          <w:szCs w:val="24"/>
        </w:rPr>
        <w:t>King Henry I’s death through the reign of King Step</w:t>
      </w:r>
      <w:r w:rsidR="0041582B">
        <w:rPr>
          <w:sz w:val="24"/>
          <w:szCs w:val="24"/>
        </w:rPr>
        <w:t>hen, ending</w:t>
      </w:r>
      <w:r w:rsidR="004E37A5">
        <w:rPr>
          <w:sz w:val="24"/>
          <w:szCs w:val="24"/>
        </w:rPr>
        <w:t xml:space="preserve"> with Henry II being crowned. It is an important document due to the details about King Stephen’s tumultuous reign, where no other chronicler of the time could produce such </w:t>
      </w:r>
      <w:r w:rsidR="0058483A">
        <w:rPr>
          <w:sz w:val="24"/>
          <w:szCs w:val="24"/>
        </w:rPr>
        <w:t xml:space="preserve">a detailed </w:t>
      </w:r>
      <w:r w:rsidR="009E1B3F">
        <w:rPr>
          <w:sz w:val="24"/>
          <w:szCs w:val="24"/>
        </w:rPr>
        <w:t>account</w:t>
      </w:r>
      <w:r w:rsidR="004E37A5">
        <w:rPr>
          <w:sz w:val="24"/>
          <w:szCs w:val="24"/>
        </w:rPr>
        <w:t>. T</w:t>
      </w:r>
      <w:r w:rsidR="008E7A5F" w:rsidRPr="0003017B">
        <w:rPr>
          <w:sz w:val="24"/>
          <w:szCs w:val="24"/>
        </w:rPr>
        <w:t xml:space="preserve">he author is unknown </w:t>
      </w:r>
      <w:r w:rsidR="003A73F8">
        <w:rPr>
          <w:sz w:val="24"/>
          <w:szCs w:val="24"/>
        </w:rPr>
        <w:t xml:space="preserve">despite </w:t>
      </w:r>
      <w:r w:rsidR="008E7A5F" w:rsidRPr="0003017B">
        <w:rPr>
          <w:sz w:val="24"/>
          <w:szCs w:val="24"/>
        </w:rPr>
        <w:t xml:space="preserve">many historians </w:t>
      </w:r>
      <w:r w:rsidR="003A73F8">
        <w:rPr>
          <w:sz w:val="24"/>
          <w:szCs w:val="24"/>
        </w:rPr>
        <w:t>attempting</w:t>
      </w:r>
      <w:r w:rsidR="008E7A5F" w:rsidRPr="0003017B">
        <w:rPr>
          <w:sz w:val="24"/>
          <w:szCs w:val="24"/>
        </w:rPr>
        <w:t xml:space="preserve"> to </w:t>
      </w:r>
      <w:r w:rsidR="00CE53A9">
        <w:rPr>
          <w:sz w:val="24"/>
          <w:szCs w:val="24"/>
        </w:rPr>
        <w:t>name them</w:t>
      </w:r>
      <w:r w:rsidR="00D90428">
        <w:rPr>
          <w:sz w:val="24"/>
          <w:szCs w:val="24"/>
        </w:rPr>
        <w:t>,</w:t>
      </w:r>
      <w:r w:rsidR="004D656C">
        <w:rPr>
          <w:sz w:val="24"/>
          <w:szCs w:val="24"/>
        </w:rPr>
        <w:t xml:space="preserve"> however</w:t>
      </w:r>
      <w:r w:rsidR="00D90428">
        <w:rPr>
          <w:sz w:val="24"/>
          <w:szCs w:val="24"/>
        </w:rPr>
        <w:t xml:space="preserve"> i</w:t>
      </w:r>
      <w:r w:rsidR="008E7A5F" w:rsidRPr="0003017B">
        <w:rPr>
          <w:sz w:val="24"/>
          <w:szCs w:val="24"/>
        </w:rPr>
        <w:t>t was most likely a man, as all chronicles from the Middle Ages that we know of have been written by men. Women were mostly written out of history and were rarely taught to read or write.</w:t>
      </w:r>
      <w:r w:rsidR="008E7A5F" w:rsidRPr="0003017B">
        <w:rPr>
          <w:rStyle w:val="FootnoteReference"/>
          <w:sz w:val="24"/>
          <w:szCs w:val="24"/>
        </w:rPr>
        <w:footnoteReference w:id="2"/>
      </w:r>
      <w:r w:rsidR="008E7A5F" w:rsidRPr="0003017B">
        <w:rPr>
          <w:sz w:val="24"/>
          <w:szCs w:val="24"/>
        </w:rPr>
        <w:t xml:space="preserve"> </w:t>
      </w:r>
      <w:r w:rsidR="00D01991">
        <w:rPr>
          <w:sz w:val="24"/>
          <w:szCs w:val="24"/>
        </w:rPr>
        <w:t>Historian Marjorie Chibnall has researched into Empress Matilda, who feature</w:t>
      </w:r>
      <w:r w:rsidR="00C52738">
        <w:rPr>
          <w:sz w:val="24"/>
          <w:szCs w:val="24"/>
        </w:rPr>
        <w:t>s</w:t>
      </w:r>
      <w:r w:rsidR="00D01991">
        <w:rPr>
          <w:sz w:val="24"/>
          <w:szCs w:val="24"/>
        </w:rPr>
        <w:t xml:space="preserve"> heavily in the </w:t>
      </w:r>
      <w:proofErr w:type="spellStart"/>
      <w:r w:rsidR="00D01991" w:rsidRPr="00D93D30">
        <w:rPr>
          <w:i/>
          <w:iCs/>
          <w:sz w:val="24"/>
          <w:szCs w:val="24"/>
        </w:rPr>
        <w:t>Gesta</w:t>
      </w:r>
      <w:proofErr w:type="spellEnd"/>
      <w:r w:rsidR="00D01991" w:rsidRPr="00D93D30">
        <w:rPr>
          <w:i/>
          <w:iCs/>
          <w:sz w:val="24"/>
          <w:szCs w:val="24"/>
        </w:rPr>
        <w:t xml:space="preserve"> Stephani</w:t>
      </w:r>
      <w:r w:rsidR="00D01991">
        <w:rPr>
          <w:sz w:val="24"/>
          <w:szCs w:val="24"/>
        </w:rPr>
        <w:t>, arguing that the chronicle is exceptionally ‘hostile’ towards her, however none have researched the role all women play in the chronicle.</w:t>
      </w:r>
      <w:r w:rsidR="00D01991">
        <w:rPr>
          <w:rStyle w:val="FootnoteReference"/>
          <w:sz w:val="24"/>
          <w:szCs w:val="24"/>
        </w:rPr>
        <w:footnoteReference w:id="3"/>
      </w:r>
      <w:r w:rsidR="00D01991">
        <w:rPr>
          <w:sz w:val="24"/>
          <w:szCs w:val="24"/>
        </w:rPr>
        <w:t xml:space="preserve"> </w:t>
      </w:r>
      <w:r w:rsidR="006411E2" w:rsidRPr="0003017B">
        <w:rPr>
          <w:sz w:val="24"/>
          <w:szCs w:val="24"/>
        </w:rPr>
        <w:t xml:space="preserve">This essay will examine the ways in which women are represented in the </w:t>
      </w:r>
      <w:proofErr w:type="spellStart"/>
      <w:r w:rsidR="006411E2" w:rsidRPr="005C5270">
        <w:rPr>
          <w:i/>
          <w:iCs/>
          <w:sz w:val="24"/>
          <w:szCs w:val="24"/>
        </w:rPr>
        <w:t>Gesta</w:t>
      </w:r>
      <w:proofErr w:type="spellEnd"/>
      <w:r w:rsidR="006411E2" w:rsidRPr="005C5270">
        <w:rPr>
          <w:i/>
          <w:iCs/>
          <w:sz w:val="24"/>
          <w:szCs w:val="24"/>
        </w:rPr>
        <w:t xml:space="preserve"> Stephani</w:t>
      </w:r>
      <w:r w:rsidR="006411E2" w:rsidRPr="0003017B">
        <w:rPr>
          <w:sz w:val="24"/>
          <w:szCs w:val="24"/>
        </w:rPr>
        <w:t>, at a time when women were believed to be derived from Eve</w:t>
      </w:r>
      <w:r w:rsidR="006411E2">
        <w:rPr>
          <w:sz w:val="24"/>
          <w:szCs w:val="24"/>
        </w:rPr>
        <w:t xml:space="preserve">; </w:t>
      </w:r>
      <w:r w:rsidR="006411E2" w:rsidRPr="0003017B">
        <w:rPr>
          <w:sz w:val="24"/>
          <w:szCs w:val="24"/>
        </w:rPr>
        <w:t>they were sinful and should not be trusted.</w:t>
      </w:r>
      <w:r w:rsidR="006411E2" w:rsidRPr="0003017B">
        <w:rPr>
          <w:rStyle w:val="FootnoteReference"/>
          <w:sz w:val="24"/>
          <w:szCs w:val="24"/>
        </w:rPr>
        <w:footnoteReference w:id="4"/>
      </w:r>
    </w:p>
    <w:p w14:paraId="0890ABE7" w14:textId="2A356328" w:rsidR="008B5766" w:rsidRDefault="00492B1D" w:rsidP="00716978">
      <w:pPr>
        <w:spacing w:line="360" w:lineRule="auto"/>
        <w:ind w:firstLine="720"/>
        <w:rPr>
          <w:sz w:val="24"/>
          <w:szCs w:val="24"/>
        </w:rPr>
      </w:pPr>
      <w:r>
        <w:rPr>
          <w:sz w:val="24"/>
          <w:szCs w:val="24"/>
        </w:rPr>
        <w:t xml:space="preserve">The reign of King Stephen is interesting in part due to one woman in particular, Empress Matilda, the daughter and only surviving heir to King Henry I. Matilda was the second legitimate child to Henry, but his son died in the infamous White Ship Disaster of </w:t>
      </w:r>
      <w:r w:rsidRPr="0068073F">
        <w:rPr>
          <w:sz w:val="24"/>
          <w:szCs w:val="24"/>
        </w:rPr>
        <w:t>25 November 1120</w:t>
      </w:r>
      <w:r>
        <w:rPr>
          <w:sz w:val="24"/>
          <w:szCs w:val="24"/>
        </w:rPr>
        <w:t>.</w:t>
      </w:r>
      <w:r>
        <w:rPr>
          <w:rStyle w:val="FootnoteReference"/>
          <w:sz w:val="24"/>
          <w:szCs w:val="24"/>
        </w:rPr>
        <w:footnoteReference w:id="5"/>
      </w:r>
      <w:r>
        <w:rPr>
          <w:sz w:val="24"/>
          <w:szCs w:val="24"/>
        </w:rPr>
        <w:t xml:space="preserve"> Henry made the tough decision of choosing a</w:t>
      </w:r>
      <w:r w:rsidR="00F87662">
        <w:rPr>
          <w:sz w:val="24"/>
          <w:szCs w:val="24"/>
        </w:rPr>
        <w:t xml:space="preserve"> successor s</w:t>
      </w:r>
      <w:r>
        <w:rPr>
          <w:sz w:val="24"/>
          <w:szCs w:val="24"/>
        </w:rPr>
        <w:t>hould he die, naming his daughter Matilda as heir.</w:t>
      </w:r>
      <w:r>
        <w:rPr>
          <w:rStyle w:val="FootnoteReference"/>
          <w:sz w:val="24"/>
          <w:szCs w:val="24"/>
        </w:rPr>
        <w:footnoteReference w:id="6"/>
      </w:r>
      <w:r>
        <w:rPr>
          <w:sz w:val="24"/>
          <w:szCs w:val="24"/>
        </w:rPr>
        <w:t xml:space="preserve"> Before this, no woman had ruled solely as equal to a king, and queens were only ever wives of kings, never rulers in their own right.</w:t>
      </w:r>
      <w:r>
        <w:rPr>
          <w:rStyle w:val="FootnoteReference"/>
          <w:sz w:val="24"/>
          <w:szCs w:val="24"/>
        </w:rPr>
        <w:footnoteReference w:id="7"/>
      </w:r>
      <w:r>
        <w:rPr>
          <w:sz w:val="24"/>
          <w:szCs w:val="24"/>
        </w:rPr>
        <w:t xml:space="preserve"> When King Henry died, Matilda’s cousin Stephen of Blois moved quickly to take the throne, claiming King Henry had </w:t>
      </w:r>
      <w:r w:rsidR="00CF4AF9">
        <w:rPr>
          <w:sz w:val="24"/>
          <w:szCs w:val="24"/>
        </w:rPr>
        <w:t>named</w:t>
      </w:r>
      <w:r>
        <w:rPr>
          <w:sz w:val="24"/>
          <w:szCs w:val="24"/>
        </w:rPr>
        <w:t xml:space="preserve"> him heir on his deathbed</w:t>
      </w:r>
      <w:r w:rsidR="00A01C0A">
        <w:rPr>
          <w:sz w:val="24"/>
          <w:szCs w:val="24"/>
        </w:rPr>
        <w:t>. T</w:t>
      </w:r>
      <w:r>
        <w:rPr>
          <w:sz w:val="24"/>
          <w:szCs w:val="24"/>
        </w:rPr>
        <w:t>he nobles of England approved of him more than they did Matilda, and he became king shortly after Henry’s death.</w:t>
      </w:r>
      <w:r>
        <w:rPr>
          <w:rStyle w:val="FootnoteReference"/>
          <w:sz w:val="24"/>
          <w:szCs w:val="24"/>
        </w:rPr>
        <w:footnoteReference w:id="8"/>
      </w:r>
      <w:r>
        <w:rPr>
          <w:sz w:val="24"/>
          <w:szCs w:val="24"/>
        </w:rPr>
        <w:t xml:space="preserve"> King </w:t>
      </w:r>
      <w:r>
        <w:rPr>
          <w:sz w:val="24"/>
          <w:szCs w:val="24"/>
        </w:rPr>
        <w:lastRenderedPageBreak/>
        <w:t>Stephen’s reign was marred by Matilda fighting for the throne, and she proved a worthy opponent as will be shown.</w:t>
      </w:r>
      <w:r w:rsidR="00D01991">
        <w:rPr>
          <w:sz w:val="24"/>
          <w:szCs w:val="24"/>
        </w:rPr>
        <w:t xml:space="preserve"> </w:t>
      </w:r>
      <w:r w:rsidR="000660DF">
        <w:rPr>
          <w:sz w:val="24"/>
          <w:szCs w:val="24"/>
        </w:rPr>
        <w:t xml:space="preserve">Matilda named herself </w:t>
      </w:r>
      <w:r w:rsidR="00C63E26">
        <w:rPr>
          <w:sz w:val="24"/>
          <w:szCs w:val="24"/>
        </w:rPr>
        <w:t>e</w:t>
      </w:r>
      <w:r w:rsidR="000660DF">
        <w:rPr>
          <w:sz w:val="24"/>
          <w:szCs w:val="24"/>
        </w:rPr>
        <w:t>mpress</w:t>
      </w:r>
      <w:r w:rsidR="00C63E26">
        <w:rPr>
          <w:sz w:val="24"/>
          <w:szCs w:val="24"/>
        </w:rPr>
        <w:t>, continuing to use the title from her first husband who died,</w:t>
      </w:r>
      <w:r w:rsidR="000660DF">
        <w:rPr>
          <w:sz w:val="24"/>
          <w:szCs w:val="24"/>
        </w:rPr>
        <w:t xml:space="preserve"> </w:t>
      </w:r>
      <w:r w:rsidR="00C63E26">
        <w:rPr>
          <w:sz w:val="24"/>
          <w:szCs w:val="24"/>
        </w:rPr>
        <w:t>even after her</w:t>
      </w:r>
      <w:r w:rsidR="000660DF">
        <w:rPr>
          <w:sz w:val="24"/>
          <w:szCs w:val="24"/>
        </w:rPr>
        <w:t xml:space="preserve"> father remarried her to Geoffrey Plantagenet.</w:t>
      </w:r>
      <w:r w:rsidR="00C63E26">
        <w:rPr>
          <w:sz w:val="24"/>
          <w:szCs w:val="24"/>
        </w:rPr>
        <w:t xml:space="preserve"> </w:t>
      </w:r>
      <w:r w:rsidR="00F86A22">
        <w:rPr>
          <w:sz w:val="24"/>
          <w:szCs w:val="24"/>
        </w:rPr>
        <w:t xml:space="preserve">Donald Matthew suggests this was to elevate her position and bring with her the status of a German empress, which at the time </w:t>
      </w:r>
      <w:r w:rsidR="00587EE2">
        <w:rPr>
          <w:sz w:val="24"/>
          <w:szCs w:val="24"/>
        </w:rPr>
        <w:t>held</w:t>
      </w:r>
      <w:r w:rsidR="00F86A22">
        <w:rPr>
          <w:sz w:val="24"/>
          <w:szCs w:val="24"/>
        </w:rPr>
        <w:t xml:space="preserve"> greater</w:t>
      </w:r>
      <w:r w:rsidR="00587EE2">
        <w:rPr>
          <w:sz w:val="24"/>
          <w:szCs w:val="24"/>
        </w:rPr>
        <w:t xml:space="preserve"> power and responsibility</w:t>
      </w:r>
      <w:r w:rsidR="00F86A22">
        <w:rPr>
          <w:sz w:val="24"/>
          <w:szCs w:val="24"/>
        </w:rPr>
        <w:t xml:space="preserve"> than a queen of England.</w:t>
      </w:r>
      <w:r w:rsidR="002B59B6">
        <w:rPr>
          <w:rStyle w:val="FootnoteReference"/>
          <w:sz w:val="24"/>
          <w:szCs w:val="24"/>
        </w:rPr>
        <w:footnoteReference w:id="9"/>
      </w:r>
      <w:r w:rsidR="000660DF">
        <w:rPr>
          <w:sz w:val="24"/>
          <w:szCs w:val="24"/>
        </w:rPr>
        <w:t xml:space="preserve"> To avoid confusion, she will be </w:t>
      </w:r>
      <w:r w:rsidR="00C331AB">
        <w:rPr>
          <w:sz w:val="24"/>
          <w:szCs w:val="24"/>
        </w:rPr>
        <w:t>referred to as</w:t>
      </w:r>
      <w:r w:rsidR="000660DF">
        <w:rPr>
          <w:sz w:val="24"/>
          <w:szCs w:val="24"/>
        </w:rPr>
        <w:t xml:space="preserve"> Empress Matilda throughout this essay</w:t>
      </w:r>
      <w:r w:rsidR="00654FF3">
        <w:rPr>
          <w:sz w:val="24"/>
          <w:szCs w:val="24"/>
        </w:rPr>
        <w:t xml:space="preserve">, however </w:t>
      </w:r>
      <w:r w:rsidR="0046119F">
        <w:rPr>
          <w:sz w:val="24"/>
          <w:szCs w:val="24"/>
        </w:rPr>
        <w:t>in</w:t>
      </w:r>
      <w:r w:rsidR="00654FF3">
        <w:rPr>
          <w:sz w:val="24"/>
          <w:szCs w:val="24"/>
        </w:rPr>
        <w:t xml:space="preserve"> the </w:t>
      </w:r>
      <w:proofErr w:type="spellStart"/>
      <w:r w:rsidR="00654FF3" w:rsidRPr="00677252">
        <w:rPr>
          <w:i/>
          <w:iCs/>
          <w:sz w:val="24"/>
          <w:szCs w:val="24"/>
        </w:rPr>
        <w:t>Gesta</w:t>
      </w:r>
      <w:proofErr w:type="spellEnd"/>
      <w:r w:rsidR="00654FF3" w:rsidRPr="00677252">
        <w:rPr>
          <w:i/>
          <w:iCs/>
          <w:sz w:val="24"/>
          <w:szCs w:val="24"/>
        </w:rPr>
        <w:t xml:space="preserve"> Stephani</w:t>
      </w:r>
      <w:r w:rsidR="00654FF3">
        <w:rPr>
          <w:sz w:val="24"/>
          <w:szCs w:val="24"/>
        </w:rPr>
        <w:t xml:space="preserve"> she is named the Countess of Anjou.</w:t>
      </w:r>
      <w:r w:rsidR="008D413B">
        <w:rPr>
          <w:sz w:val="24"/>
          <w:szCs w:val="24"/>
        </w:rPr>
        <w:t xml:space="preserve"> </w:t>
      </w:r>
      <w:r w:rsidR="00A2688A">
        <w:rPr>
          <w:sz w:val="24"/>
          <w:szCs w:val="24"/>
        </w:rPr>
        <w:t>It is interesting that</w:t>
      </w:r>
      <w:r w:rsidR="00BF5E73">
        <w:rPr>
          <w:sz w:val="24"/>
          <w:szCs w:val="24"/>
        </w:rPr>
        <w:t xml:space="preserve"> the author chose not to call Matilda an empress, but simply the </w:t>
      </w:r>
      <w:r w:rsidR="006F6930">
        <w:rPr>
          <w:sz w:val="24"/>
          <w:szCs w:val="24"/>
        </w:rPr>
        <w:t xml:space="preserve">Countess of Anjou, which was her official title from her </w:t>
      </w:r>
      <w:r w:rsidR="00BD5693">
        <w:rPr>
          <w:sz w:val="24"/>
          <w:szCs w:val="24"/>
        </w:rPr>
        <w:t xml:space="preserve">second husband. Despite </w:t>
      </w:r>
      <w:r w:rsidR="00640364">
        <w:rPr>
          <w:sz w:val="24"/>
          <w:szCs w:val="24"/>
        </w:rPr>
        <w:t>the author being politically correct with her title,</w:t>
      </w:r>
      <w:r w:rsidR="00A45705">
        <w:rPr>
          <w:sz w:val="24"/>
          <w:szCs w:val="24"/>
        </w:rPr>
        <w:t xml:space="preserve"> as technically she was not an empress</w:t>
      </w:r>
      <w:r w:rsidR="00E80F17">
        <w:rPr>
          <w:sz w:val="24"/>
          <w:szCs w:val="24"/>
        </w:rPr>
        <w:t xml:space="preserve"> anymore</w:t>
      </w:r>
      <w:r w:rsidR="00A45705">
        <w:rPr>
          <w:sz w:val="24"/>
          <w:szCs w:val="24"/>
        </w:rPr>
        <w:t>,</w:t>
      </w:r>
      <w:r w:rsidR="00CF2825">
        <w:rPr>
          <w:sz w:val="24"/>
          <w:szCs w:val="24"/>
        </w:rPr>
        <w:t xml:space="preserve"> other contemporary </w:t>
      </w:r>
      <w:r w:rsidR="00906226">
        <w:rPr>
          <w:sz w:val="24"/>
          <w:szCs w:val="24"/>
        </w:rPr>
        <w:t>records</w:t>
      </w:r>
      <w:r w:rsidR="00154DE8">
        <w:rPr>
          <w:sz w:val="24"/>
          <w:szCs w:val="24"/>
        </w:rPr>
        <w:t>,</w:t>
      </w:r>
      <w:r w:rsidR="00CF2825">
        <w:rPr>
          <w:sz w:val="24"/>
          <w:szCs w:val="24"/>
        </w:rPr>
        <w:t xml:space="preserve"> such as </w:t>
      </w:r>
      <w:r w:rsidR="00CF2825" w:rsidRPr="000E6F81">
        <w:rPr>
          <w:i/>
          <w:iCs/>
          <w:sz w:val="24"/>
          <w:szCs w:val="24"/>
        </w:rPr>
        <w:t>The Chronicle of Henry of Huntingdon</w:t>
      </w:r>
      <w:r w:rsidR="00CF2825">
        <w:rPr>
          <w:sz w:val="24"/>
          <w:szCs w:val="24"/>
        </w:rPr>
        <w:t>, call her Empress Maud, Maud being an alternative name for Matilda.</w:t>
      </w:r>
      <w:r w:rsidR="00CF2825">
        <w:rPr>
          <w:rStyle w:val="FootnoteReference"/>
          <w:sz w:val="24"/>
          <w:szCs w:val="24"/>
        </w:rPr>
        <w:footnoteReference w:id="10"/>
      </w:r>
      <w:r w:rsidR="00CF2825">
        <w:rPr>
          <w:sz w:val="24"/>
          <w:szCs w:val="24"/>
        </w:rPr>
        <w:t xml:space="preserve"> It appears that the author of the </w:t>
      </w:r>
      <w:proofErr w:type="spellStart"/>
      <w:r w:rsidR="00CF2825" w:rsidRPr="00CF2825">
        <w:rPr>
          <w:i/>
          <w:iCs/>
          <w:sz w:val="24"/>
          <w:szCs w:val="24"/>
        </w:rPr>
        <w:t>Gesta</w:t>
      </w:r>
      <w:proofErr w:type="spellEnd"/>
      <w:r w:rsidR="00CF2825" w:rsidRPr="00CF2825">
        <w:rPr>
          <w:i/>
          <w:iCs/>
          <w:sz w:val="24"/>
          <w:szCs w:val="24"/>
        </w:rPr>
        <w:t xml:space="preserve"> Stephani</w:t>
      </w:r>
      <w:r w:rsidR="00FC69EC">
        <w:rPr>
          <w:sz w:val="24"/>
          <w:szCs w:val="24"/>
        </w:rPr>
        <w:t xml:space="preserve"> made a conscious decision to show that Matilda was less than a king, where she may be seen as equal to or even more powerful than a king if her title was</w:t>
      </w:r>
      <w:r w:rsidR="00A93457">
        <w:rPr>
          <w:sz w:val="24"/>
          <w:szCs w:val="24"/>
        </w:rPr>
        <w:t xml:space="preserve"> empress.</w:t>
      </w:r>
    </w:p>
    <w:p w14:paraId="3284FF5D" w14:textId="1236B112" w:rsidR="001D3A02" w:rsidRDefault="00D91E59" w:rsidP="00881EC6">
      <w:pPr>
        <w:spacing w:line="360" w:lineRule="auto"/>
        <w:ind w:firstLine="720"/>
        <w:rPr>
          <w:sz w:val="24"/>
          <w:szCs w:val="24"/>
        </w:rPr>
      </w:pPr>
      <w:r>
        <w:rPr>
          <w:sz w:val="24"/>
          <w:szCs w:val="24"/>
        </w:rPr>
        <w:t>Empress Matild</w:t>
      </w:r>
      <w:r w:rsidR="00B77126">
        <w:rPr>
          <w:sz w:val="24"/>
          <w:szCs w:val="24"/>
        </w:rPr>
        <w:t>a</w:t>
      </w:r>
      <w:r w:rsidR="00D13348">
        <w:rPr>
          <w:sz w:val="24"/>
          <w:szCs w:val="24"/>
        </w:rPr>
        <w:t xml:space="preserve"> plays a villainous role in the </w:t>
      </w:r>
      <w:proofErr w:type="spellStart"/>
      <w:r w:rsidR="00D13348" w:rsidRPr="00AE2E92">
        <w:rPr>
          <w:i/>
          <w:iCs/>
          <w:sz w:val="24"/>
          <w:szCs w:val="24"/>
        </w:rPr>
        <w:t>Gesta</w:t>
      </w:r>
      <w:proofErr w:type="spellEnd"/>
      <w:r w:rsidR="00D13348" w:rsidRPr="00AE2E92">
        <w:rPr>
          <w:i/>
          <w:iCs/>
          <w:sz w:val="24"/>
          <w:szCs w:val="24"/>
        </w:rPr>
        <w:t xml:space="preserve"> Stephani</w:t>
      </w:r>
      <w:r w:rsidR="00D13348">
        <w:rPr>
          <w:sz w:val="24"/>
          <w:szCs w:val="24"/>
        </w:rPr>
        <w:t xml:space="preserve">, as the main opponent to King Stephen’s rule. When she </w:t>
      </w:r>
      <w:r w:rsidR="00A519AA">
        <w:rPr>
          <w:sz w:val="24"/>
          <w:szCs w:val="24"/>
        </w:rPr>
        <w:t>becomes ruler for a brief time</w:t>
      </w:r>
      <w:r w:rsidR="00B77126">
        <w:rPr>
          <w:sz w:val="24"/>
          <w:szCs w:val="24"/>
        </w:rPr>
        <w:t xml:space="preserve">, </w:t>
      </w:r>
      <w:r w:rsidR="00D13348">
        <w:rPr>
          <w:sz w:val="24"/>
          <w:szCs w:val="24"/>
        </w:rPr>
        <w:t xml:space="preserve">she </w:t>
      </w:r>
      <w:r w:rsidR="00B77126">
        <w:rPr>
          <w:sz w:val="24"/>
          <w:szCs w:val="24"/>
        </w:rPr>
        <w:t>is described as having</w:t>
      </w:r>
      <w:r w:rsidR="001D3A02">
        <w:rPr>
          <w:sz w:val="24"/>
          <w:szCs w:val="24"/>
        </w:rPr>
        <w:t>:</w:t>
      </w:r>
    </w:p>
    <w:p w14:paraId="093B634A" w14:textId="77777777" w:rsidR="001D3A02" w:rsidRDefault="001D3A02" w:rsidP="001D3A02">
      <w:pPr>
        <w:spacing w:line="360" w:lineRule="auto"/>
        <w:ind w:left="720"/>
        <w:rPr>
          <w:sz w:val="24"/>
          <w:szCs w:val="24"/>
        </w:rPr>
      </w:pPr>
      <w:r>
        <w:rPr>
          <w:sz w:val="24"/>
          <w:szCs w:val="24"/>
        </w:rPr>
        <w:t>Ex</w:t>
      </w:r>
      <w:r w:rsidR="00B77126">
        <w:rPr>
          <w:sz w:val="24"/>
          <w:szCs w:val="24"/>
        </w:rPr>
        <w:t xml:space="preserve">tremely arrogant demeanour, instead of the modest gait and bearing proper to a gentle woman, began to walk and speak and do all things more stiffly and more haughtily than she had been wont, to such a point that soon, in the capital of the land subject to her, she </w:t>
      </w:r>
      <w:proofErr w:type="gramStart"/>
      <w:r w:rsidR="00B77126">
        <w:rPr>
          <w:sz w:val="24"/>
          <w:szCs w:val="24"/>
        </w:rPr>
        <w:t>actually made</w:t>
      </w:r>
      <w:proofErr w:type="gramEnd"/>
      <w:r w:rsidR="00B77126">
        <w:rPr>
          <w:sz w:val="24"/>
          <w:szCs w:val="24"/>
        </w:rPr>
        <w:t xml:space="preserve"> herself queen of all England and gloried in being so called.</w:t>
      </w:r>
      <w:r w:rsidR="00B77126">
        <w:rPr>
          <w:rStyle w:val="FootnoteReference"/>
          <w:sz w:val="24"/>
          <w:szCs w:val="24"/>
        </w:rPr>
        <w:footnoteReference w:id="11"/>
      </w:r>
    </w:p>
    <w:p w14:paraId="465CE244" w14:textId="7F7CDE53" w:rsidR="009C42EB" w:rsidRDefault="00B77126" w:rsidP="00512F47">
      <w:pPr>
        <w:spacing w:line="360" w:lineRule="auto"/>
        <w:rPr>
          <w:sz w:val="24"/>
          <w:szCs w:val="24"/>
        </w:rPr>
      </w:pPr>
      <w:r>
        <w:rPr>
          <w:sz w:val="24"/>
          <w:szCs w:val="24"/>
        </w:rPr>
        <w:t xml:space="preserve">This contrast to </w:t>
      </w:r>
      <w:r w:rsidR="00CF290B">
        <w:rPr>
          <w:sz w:val="24"/>
          <w:szCs w:val="24"/>
        </w:rPr>
        <w:t xml:space="preserve">the author’s description of </w:t>
      </w:r>
      <w:r>
        <w:rPr>
          <w:sz w:val="24"/>
          <w:szCs w:val="24"/>
        </w:rPr>
        <w:t xml:space="preserve">how a woman should be appears to mock the fact she is becoming a queen. </w:t>
      </w:r>
      <w:r w:rsidR="00974215">
        <w:rPr>
          <w:sz w:val="24"/>
          <w:szCs w:val="24"/>
        </w:rPr>
        <w:t xml:space="preserve">Where a king is usually described with greatness, a woman becoming queen, but in the same role as a king rather than a queen subservient to a king, is described negatively, showing misogyny, which is unsurprising seeing as the </w:t>
      </w:r>
      <w:proofErr w:type="spellStart"/>
      <w:r w:rsidR="00974215" w:rsidRPr="00974215">
        <w:rPr>
          <w:i/>
          <w:iCs/>
          <w:sz w:val="24"/>
          <w:szCs w:val="24"/>
        </w:rPr>
        <w:t>Gesta</w:t>
      </w:r>
      <w:proofErr w:type="spellEnd"/>
      <w:r w:rsidR="00974215" w:rsidRPr="00974215">
        <w:rPr>
          <w:i/>
          <w:iCs/>
          <w:sz w:val="24"/>
          <w:szCs w:val="24"/>
        </w:rPr>
        <w:t xml:space="preserve"> Stephani</w:t>
      </w:r>
      <w:r w:rsidR="00974215">
        <w:rPr>
          <w:sz w:val="24"/>
          <w:szCs w:val="24"/>
        </w:rPr>
        <w:t xml:space="preserve"> was most likely written by a man.</w:t>
      </w:r>
      <w:r w:rsidR="00363074">
        <w:rPr>
          <w:sz w:val="24"/>
          <w:szCs w:val="24"/>
        </w:rPr>
        <w:t xml:space="preserve"> </w:t>
      </w:r>
      <w:r w:rsidR="009C42EB">
        <w:rPr>
          <w:sz w:val="24"/>
          <w:szCs w:val="24"/>
        </w:rPr>
        <w:t xml:space="preserve">Another factor within this quote suggesting misogyny was ripe at the time of writing, or </w:t>
      </w:r>
      <w:r w:rsidR="00F357E0">
        <w:rPr>
          <w:sz w:val="24"/>
          <w:szCs w:val="24"/>
        </w:rPr>
        <w:t xml:space="preserve">that </w:t>
      </w:r>
      <w:r w:rsidR="009C42EB">
        <w:rPr>
          <w:sz w:val="24"/>
          <w:szCs w:val="24"/>
        </w:rPr>
        <w:t xml:space="preserve">the author was </w:t>
      </w:r>
      <w:r w:rsidR="008C35A3">
        <w:rPr>
          <w:sz w:val="24"/>
          <w:szCs w:val="24"/>
        </w:rPr>
        <w:t>following the stereotype of women</w:t>
      </w:r>
      <w:r w:rsidR="009C42EB">
        <w:rPr>
          <w:sz w:val="24"/>
          <w:szCs w:val="24"/>
        </w:rPr>
        <w:t xml:space="preserve">, is in </w:t>
      </w:r>
      <w:r w:rsidR="009C42EB">
        <w:rPr>
          <w:sz w:val="24"/>
          <w:szCs w:val="24"/>
        </w:rPr>
        <w:lastRenderedPageBreak/>
        <w:t xml:space="preserve">the description of a perfect woman being </w:t>
      </w:r>
      <w:r w:rsidR="008D78C9">
        <w:rPr>
          <w:sz w:val="24"/>
          <w:szCs w:val="24"/>
        </w:rPr>
        <w:t>‘</w:t>
      </w:r>
      <w:r w:rsidR="009C42EB">
        <w:rPr>
          <w:sz w:val="24"/>
          <w:szCs w:val="24"/>
        </w:rPr>
        <w:t>gentle</w:t>
      </w:r>
      <w:r w:rsidR="008D78C9">
        <w:rPr>
          <w:sz w:val="24"/>
          <w:szCs w:val="24"/>
        </w:rPr>
        <w:t>’ and ‘modest’. The fact these terms are used shows exactly how a man believed a woman should act</w:t>
      </w:r>
      <w:r w:rsidR="00A63417">
        <w:rPr>
          <w:sz w:val="24"/>
          <w:szCs w:val="24"/>
        </w:rPr>
        <w:t xml:space="preserve">. </w:t>
      </w:r>
      <w:r w:rsidR="00F35F76">
        <w:rPr>
          <w:sz w:val="24"/>
          <w:szCs w:val="24"/>
        </w:rPr>
        <w:t xml:space="preserve">It is interesting that the author chose to include this when the sentence would have still been clearly negative towards the empress without </w:t>
      </w:r>
      <w:r w:rsidR="00163DED">
        <w:rPr>
          <w:sz w:val="24"/>
          <w:szCs w:val="24"/>
        </w:rPr>
        <w:t>the comparison to how a woman should act and walk</w:t>
      </w:r>
      <w:r w:rsidR="001D438A">
        <w:rPr>
          <w:sz w:val="24"/>
          <w:szCs w:val="24"/>
        </w:rPr>
        <w:t xml:space="preserve">, suggesting he wanted to ensure everyone knew </w:t>
      </w:r>
      <w:r w:rsidR="00EE742F">
        <w:rPr>
          <w:sz w:val="24"/>
          <w:szCs w:val="24"/>
        </w:rPr>
        <w:t>the ideology of the time</w:t>
      </w:r>
      <w:r w:rsidR="000029DD">
        <w:rPr>
          <w:sz w:val="24"/>
          <w:szCs w:val="24"/>
        </w:rPr>
        <w:t>.</w:t>
      </w:r>
    </w:p>
    <w:p w14:paraId="4BA661AE" w14:textId="5095B27B" w:rsidR="008C0856" w:rsidRPr="007100FA" w:rsidRDefault="005E4913" w:rsidP="007100FA">
      <w:pPr>
        <w:spacing w:line="360" w:lineRule="auto"/>
        <w:ind w:firstLine="720"/>
        <w:rPr>
          <w:sz w:val="24"/>
          <w:szCs w:val="24"/>
          <w:highlight w:val="yellow"/>
        </w:rPr>
      </w:pPr>
      <w:r w:rsidRPr="00B8653A">
        <w:rPr>
          <w:sz w:val="24"/>
          <w:szCs w:val="24"/>
        </w:rPr>
        <w:t>Matilda continue</w:t>
      </w:r>
      <w:r w:rsidR="00254CBA" w:rsidRPr="00B8653A">
        <w:rPr>
          <w:sz w:val="24"/>
          <w:szCs w:val="24"/>
        </w:rPr>
        <w:t>s</w:t>
      </w:r>
      <w:r w:rsidRPr="00B8653A">
        <w:rPr>
          <w:sz w:val="24"/>
          <w:szCs w:val="24"/>
        </w:rPr>
        <w:t xml:space="preserve"> to receive negative depictions </w:t>
      </w:r>
      <w:r w:rsidR="00ED53DB" w:rsidRPr="00B8653A">
        <w:rPr>
          <w:sz w:val="24"/>
          <w:szCs w:val="24"/>
        </w:rPr>
        <w:t>as a ruler</w:t>
      </w:r>
      <w:r w:rsidR="004E5E4D" w:rsidRPr="00B8653A">
        <w:rPr>
          <w:sz w:val="24"/>
          <w:szCs w:val="24"/>
        </w:rPr>
        <w:t xml:space="preserve"> in the </w:t>
      </w:r>
      <w:proofErr w:type="spellStart"/>
      <w:r w:rsidR="004E5E4D" w:rsidRPr="00B8653A">
        <w:rPr>
          <w:i/>
          <w:iCs/>
          <w:sz w:val="24"/>
          <w:szCs w:val="24"/>
        </w:rPr>
        <w:t>Gesta</w:t>
      </w:r>
      <w:proofErr w:type="spellEnd"/>
      <w:r w:rsidR="004E5E4D" w:rsidRPr="00B8653A">
        <w:rPr>
          <w:i/>
          <w:iCs/>
          <w:sz w:val="24"/>
          <w:szCs w:val="24"/>
        </w:rPr>
        <w:t xml:space="preserve"> Stephani</w:t>
      </w:r>
      <w:r w:rsidR="004E5E4D" w:rsidRPr="00B8653A">
        <w:rPr>
          <w:sz w:val="24"/>
          <w:szCs w:val="24"/>
        </w:rPr>
        <w:t xml:space="preserve"> </w:t>
      </w:r>
      <w:r w:rsidR="00254CBA" w:rsidRPr="00B8653A">
        <w:rPr>
          <w:sz w:val="24"/>
          <w:szCs w:val="24"/>
        </w:rPr>
        <w:t>when</w:t>
      </w:r>
      <w:r w:rsidR="00363074" w:rsidRPr="00B8653A">
        <w:rPr>
          <w:sz w:val="24"/>
          <w:szCs w:val="24"/>
        </w:rPr>
        <w:t xml:space="preserve"> </w:t>
      </w:r>
      <w:r w:rsidR="00944D3A" w:rsidRPr="00B8653A">
        <w:rPr>
          <w:sz w:val="24"/>
          <w:szCs w:val="24"/>
        </w:rPr>
        <w:t xml:space="preserve">the men </w:t>
      </w:r>
      <w:r w:rsidR="004E5E4D" w:rsidRPr="00B8653A">
        <w:rPr>
          <w:sz w:val="24"/>
          <w:szCs w:val="24"/>
        </w:rPr>
        <w:t>who were loyal to King Stephen change loyalties to Empress Matilda</w:t>
      </w:r>
      <w:r w:rsidR="007100FA" w:rsidRPr="00B8653A">
        <w:rPr>
          <w:sz w:val="24"/>
          <w:szCs w:val="24"/>
        </w:rPr>
        <w:t>.</w:t>
      </w:r>
      <w:r w:rsidR="007100FA">
        <w:rPr>
          <w:sz w:val="24"/>
          <w:szCs w:val="24"/>
        </w:rPr>
        <w:t xml:space="preserve"> When they offer their allegiance, she</w:t>
      </w:r>
      <w:r w:rsidR="00865D55" w:rsidRPr="00BF16EB">
        <w:rPr>
          <w:sz w:val="24"/>
          <w:szCs w:val="24"/>
        </w:rPr>
        <w:t xml:space="preserve"> </w:t>
      </w:r>
      <w:r w:rsidR="007100FA">
        <w:rPr>
          <w:sz w:val="24"/>
          <w:szCs w:val="24"/>
        </w:rPr>
        <w:t>‘</w:t>
      </w:r>
      <w:r w:rsidR="00865D55" w:rsidRPr="00BF16EB">
        <w:rPr>
          <w:sz w:val="24"/>
          <w:szCs w:val="24"/>
        </w:rPr>
        <w:t>received ungraciously and</w:t>
      </w:r>
      <w:r w:rsidR="00E63794">
        <w:rPr>
          <w:sz w:val="24"/>
          <w:szCs w:val="24"/>
        </w:rPr>
        <w:t xml:space="preserve"> at</w:t>
      </w:r>
      <w:r w:rsidR="00865D55" w:rsidRPr="00BF16EB">
        <w:rPr>
          <w:sz w:val="24"/>
          <w:szCs w:val="24"/>
        </w:rPr>
        <w:t xml:space="preserve"> time</w:t>
      </w:r>
      <w:r w:rsidR="00A039DA">
        <w:rPr>
          <w:sz w:val="24"/>
          <w:szCs w:val="24"/>
        </w:rPr>
        <w:t>s</w:t>
      </w:r>
      <w:r w:rsidR="00865D55" w:rsidRPr="00BF16EB">
        <w:rPr>
          <w:sz w:val="24"/>
          <w:szCs w:val="24"/>
        </w:rPr>
        <w:t xml:space="preserve"> with unconcealed annoyance,</w:t>
      </w:r>
      <w:r w:rsidR="00363074" w:rsidRPr="00BF16EB">
        <w:rPr>
          <w:sz w:val="24"/>
          <w:szCs w:val="24"/>
        </w:rPr>
        <w:t>’ while</w:t>
      </w:r>
      <w:r w:rsidR="00865D55" w:rsidRPr="00BF16EB">
        <w:rPr>
          <w:sz w:val="24"/>
          <w:szCs w:val="24"/>
        </w:rPr>
        <w:t xml:space="preserve"> </w:t>
      </w:r>
      <w:r w:rsidR="00363074" w:rsidRPr="00BF16EB">
        <w:rPr>
          <w:sz w:val="24"/>
          <w:szCs w:val="24"/>
        </w:rPr>
        <w:t>‘</w:t>
      </w:r>
      <w:r w:rsidR="00865D55" w:rsidRPr="00BF16EB">
        <w:rPr>
          <w:sz w:val="24"/>
          <w:szCs w:val="24"/>
        </w:rPr>
        <w:t>others she drove from her presence in fury after insulting and threatening them.’</w:t>
      </w:r>
      <w:r w:rsidR="00363074" w:rsidRPr="00EB00B0">
        <w:rPr>
          <w:rStyle w:val="FootnoteReference"/>
          <w:sz w:val="24"/>
          <w:szCs w:val="24"/>
        </w:rPr>
        <w:footnoteReference w:id="12"/>
      </w:r>
      <w:r w:rsidR="00865D55" w:rsidRPr="00EB00B0">
        <w:rPr>
          <w:sz w:val="24"/>
          <w:szCs w:val="24"/>
        </w:rPr>
        <w:t xml:space="preserve"> </w:t>
      </w:r>
      <w:r w:rsidR="002F7D13">
        <w:rPr>
          <w:sz w:val="24"/>
          <w:szCs w:val="24"/>
        </w:rPr>
        <w:t xml:space="preserve">Empress </w:t>
      </w:r>
      <w:r w:rsidR="00BF16EB" w:rsidRPr="00EB00B0">
        <w:rPr>
          <w:sz w:val="24"/>
          <w:szCs w:val="24"/>
        </w:rPr>
        <w:t xml:space="preserve">Matilda is </w:t>
      </w:r>
      <w:r w:rsidR="00732CF8" w:rsidRPr="00EB00B0">
        <w:rPr>
          <w:sz w:val="24"/>
          <w:szCs w:val="24"/>
        </w:rPr>
        <w:t xml:space="preserve">represented extremely negatively, as a ruler who is </w:t>
      </w:r>
      <w:r w:rsidR="000339A6" w:rsidRPr="00EB00B0">
        <w:rPr>
          <w:sz w:val="24"/>
          <w:szCs w:val="24"/>
        </w:rPr>
        <w:t>insulting</w:t>
      </w:r>
      <w:r w:rsidR="00732CF8" w:rsidRPr="00EB00B0">
        <w:rPr>
          <w:sz w:val="24"/>
          <w:szCs w:val="24"/>
        </w:rPr>
        <w:t xml:space="preserve"> and does not reward loyalty in any form.</w:t>
      </w:r>
      <w:r w:rsidR="00881EC6" w:rsidRPr="00EB00B0">
        <w:rPr>
          <w:sz w:val="24"/>
          <w:szCs w:val="24"/>
        </w:rPr>
        <w:t xml:space="preserve"> Worst of all, however</w:t>
      </w:r>
      <w:r w:rsidR="00E40D70">
        <w:rPr>
          <w:sz w:val="24"/>
          <w:szCs w:val="24"/>
        </w:rPr>
        <w:t>,</w:t>
      </w:r>
      <w:r w:rsidR="00881EC6" w:rsidRPr="00EB00B0">
        <w:rPr>
          <w:sz w:val="24"/>
          <w:szCs w:val="24"/>
        </w:rPr>
        <w:t xml:space="preserve"> is </w:t>
      </w:r>
      <w:r w:rsidR="00411D62">
        <w:rPr>
          <w:sz w:val="24"/>
          <w:szCs w:val="24"/>
        </w:rPr>
        <w:t>the empress’s</w:t>
      </w:r>
      <w:r w:rsidR="00881EC6" w:rsidRPr="00EB00B0">
        <w:rPr>
          <w:sz w:val="24"/>
          <w:szCs w:val="24"/>
        </w:rPr>
        <w:t xml:space="preserve"> treatment of her closest allies, including her brother, the Earl of Gloucester</w:t>
      </w:r>
      <w:r w:rsidR="00523877">
        <w:rPr>
          <w:sz w:val="24"/>
          <w:szCs w:val="24"/>
        </w:rPr>
        <w:t>, wh</w:t>
      </w:r>
      <w:r w:rsidR="00260710">
        <w:rPr>
          <w:sz w:val="24"/>
          <w:szCs w:val="24"/>
        </w:rPr>
        <w:t xml:space="preserve">o </w:t>
      </w:r>
      <w:r w:rsidR="00716D81">
        <w:rPr>
          <w:sz w:val="24"/>
          <w:szCs w:val="24"/>
        </w:rPr>
        <w:t>is</w:t>
      </w:r>
      <w:r w:rsidR="00260710">
        <w:rPr>
          <w:sz w:val="24"/>
          <w:szCs w:val="24"/>
        </w:rPr>
        <w:t xml:space="preserve"> not treated with respect or listened to</w:t>
      </w:r>
      <w:r w:rsidR="008C0856">
        <w:rPr>
          <w:sz w:val="24"/>
          <w:szCs w:val="24"/>
        </w:rPr>
        <w:t>:</w:t>
      </w:r>
    </w:p>
    <w:p w14:paraId="2E7EF8C7" w14:textId="3E6ED20A" w:rsidR="008C0856" w:rsidRDefault="00260710" w:rsidP="008C0856">
      <w:pPr>
        <w:spacing w:line="360" w:lineRule="auto"/>
        <w:ind w:left="720"/>
        <w:rPr>
          <w:sz w:val="24"/>
          <w:szCs w:val="24"/>
        </w:rPr>
      </w:pPr>
      <w:r>
        <w:rPr>
          <w:sz w:val="24"/>
          <w:szCs w:val="24"/>
        </w:rPr>
        <w:t>She</w:t>
      </w:r>
      <w:r w:rsidR="00865D55" w:rsidRPr="00EB00B0">
        <w:rPr>
          <w:sz w:val="24"/>
          <w:szCs w:val="24"/>
        </w:rPr>
        <w:t xml:space="preserve"> did not</w:t>
      </w:r>
      <w:r w:rsidR="00865D55" w:rsidRPr="00276B84">
        <w:rPr>
          <w:sz w:val="24"/>
          <w:szCs w:val="24"/>
        </w:rPr>
        <w:t xml:space="preserve"> rise respectfully, as she should have, when they bowed before her, or agree to what they asked, but repeatedly sent them away with contumely, rebuffing them by an arrogant answer and refusing to hearken to their words; and by this </w:t>
      </w:r>
      <w:proofErr w:type="gramStart"/>
      <w:r w:rsidR="00865D55" w:rsidRPr="00276B84">
        <w:rPr>
          <w:sz w:val="24"/>
          <w:szCs w:val="24"/>
        </w:rPr>
        <w:t>time</w:t>
      </w:r>
      <w:proofErr w:type="gramEnd"/>
      <w:r w:rsidR="00865D55" w:rsidRPr="00276B84">
        <w:rPr>
          <w:sz w:val="24"/>
          <w:szCs w:val="24"/>
        </w:rPr>
        <w:t xml:space="preserve"> she no longer relied on their advice, as she should have, and had promised them, but arranged everything as she herself thought fit and according to her own arbitrary will.</w:t>
      </w:r>
      <w:r w:rsidR="007775B4" w:rsidRPr="003504B1">
        <w:rPr>
          <w:rStyle w:val="FootnoteReference"/>
          <w:sz w:val="24"/>
          <w:szCs w:val="24"/>
        </w:rPr>
        <w:footnoteReference w:id="13"/>
      </w:r>
    </w:p>
    <w:p w14:paraId="7167E3DA" w14:textId="43DFB721" w:rsidR="00865D55" w:rsidRDefault="00BB3C90" w:rsidP="00512F47">
      <w:pPr>
        <w:spacing w:line="360" w:lineRule="auto"/>
        <w:rPr>
          <w:sz w:val="24"/>
          <w:szCs w:val="24"/>
        </w:rPr>
      </w:pPr>
      <w:r w:rsidRPr="003504B1">
        <w:rPr>
          <w:sz w:val="24"/>
          <w:szCs w:val="24"/>
        </w:rPr>
        <w:t>O</w:t>
      </w:r>
      <w:r w:rsidR="004729F7" w:rsidRPr="003504B1">
        <w:rPr>
          <w:sz w:val="24"/>
          <w:szCs w:val="24"/>
        </w:rPr>
        <w:t xml:space="preserve">ther contemporary chronicles such as </w:t>
      </w:r>
      <w:r w:rsidR="004729F7" w:rsidRPr="003504B1">
        <w:rPr>
          <w:i/>
          <w:iCs/>
          <w:sz w:val="24"/>
          <w:szCs w:val="24"/>
        </w:rPr>
        <w:t>The Chronicles of Henry of Huntingdon</w:t>
      </w:r>
      <w:r w:rsidR="004729F7" w:rsidRPr="003504B1">
        <w:rPr>
          <w:sz w:val="24"/>
          <w:szCs w:val="24"/>
        </w:rPr>
        <w:t>, include similar observations, stating that ‘she alienated from her the hearts of most men.’</w:t>
      </w:r>
      <w:r w:rsidR="004729F7" w:rsidRPr="003504B1">
        <w:rPr>
          <w:rStyle w:val="FootnoteReference"/>
          <w:sz w:val="24"/>
          <w:szCs w:val="24"/>
        </w:rPr>
        <w:footnoteReference w:id="14"/>
      </w:r>
      <w:r w:rsidR="004729F7" w:rsidRPr="003504B1">
        <w:rPr>
          <w:sz w:val="24"/>
          <w:szCs w:val="24"/>
        </w:rPr>
        <w:t xml:space="preserve"> </w:t>
      </w:r>
      <w:r w:rsidR="008A749A" w:rsidRPr="003504B1">
        <w:rPr>
          <w:sz w:val="24"/>
          <w:szCs w:val="24"/>
        </w:rPr>
        <w:t xml:space="preserve">Even Matilda’s own men were looked down on and not listened to when giving sound advice. It seems her elevated role made her </w:t>
      </w:r>
      <w:r w:rsidR="00952112" w:rsidRPr="003504B1">
        <w:rPr>
          <w:sz w:val="24"/>
          <w:szCs w:val="24"/>
        </w:rPr>
        <w:t>believe she did not need anyone to advise her</w:t>
      </w:r>
      <w:r w:rsidR="00490245" w:rsidRPr="003504B1">
        <w:rPr>
          <w:sz w:val="24"/>
          <w:szCs w:val="24"/>
        </w:rPr>
        <w:t xml:space="preserve"> and that she was above reproach.</w:t>
      </w:r>
    </w:p>
    <w:p w14:paraId="73DFD800" w14:textId="17FCD536" w:rsidR="00E8614C" w:rsidRDefault="005373B5" w:rsidP="005373B5">
      <w:pPr>
        <w:spacing w:line="360" w:lineRule="auto"/>
        <w:ind w:firstLine="720"/>
        <w:rPr>
          <w:sz w:val="24"/>
          <w:szCs w:val="24"/>
        </w:rPr>
      </w:pPr>
      <w:r w:rsidRPr="001E7D89">
        <w:rPr>
          <w:sz w:val="24"/>
          <w:szCs w:val="24"/>
        </w:rPr>
        <w:t>One of the main reasons Matilda in the role as king would have had negative connotations, as Matthew Lewis has explained, was due to the fact ‘men would be forced to make themselves subservient to a woman.’</w:t>
      </w:r>
      <w:r w:rsidRPr="001E7D89">
        <w:rPr>
          <w:rStyle w:val="FootnoteReference"/>
          <w:sz w:val="24"/>
          <w:szCs w:val="24"/>
        </w:rPr>
        <w:footnoteReference w:id="15"/>
      </w:r>
      <w:r>
        <w:rPr>
          <w:sz w:val="24"/>
          <w:szCs w:val="24"/>
        </w:rPr>
        <w:t xml:space="preserve"> This is evident throughout the </w:t>
      </w:r>
      <w:proofErr w:type="spellStart"/>
      <w:r w:rsidRPr="00FC656A">
        <w:rPr>
          <w:i/>
          <w:iCs/>
          <w:sz w:val="24"/>
          <w:szCs w:val="24"/>
        </w:rPr>
        <w:t>Gesta</w:t>
      </w:r>
      <w:proofErr w:type="spellEnd"/>
      <w:r w:rsidRPr="00FC656A">
        <w:rPr>
          <w:i/>
          <w:iCs/>
          <w:sz w:val="24"/>
          <w:szCs w:val="24"/>
        </w:rPr>
        <w:t xml:space="preserve"> Stephani</w:t>
      </w:r>
      <w:r>
        <w:rPr>
          <w:sz w:val="24"/>
          <w:szCs w:val="24"/>
        </w:rPr>
        <w:t xml:space="preserve">, </w:t>
      </w:r>
      <w:r>
        <w:rPr>
          <w:sz w:val="24"/>
          <w:szCs w:val="24"/>
        </w:rPr>
        <w:lastRenderedPageBreak/>
        <w:t xml:space="preserve">in the positive ways King Stephen is portrayed. </w:t>
      </w:r>
      <w:r w:rsidRPr="00603602">
        <w:rPr>
          <w:sz w:val="24"/>
          <w:szCs w:val="24"/>
        </w:rPr>
        <w:t xml:space="preserve">King Stephen, when facing adversity, seems to be excused for any errors on his part by calling it fortune and ill-fortune. The women </w:t>
      </w:r>
      <w:r w:rsidR="00B86E33">
        <w:rPr>
          <w:sz w:val="24"/>
          <w:szCs w:val="24"/>
        </w:rPr>
        <w:t>were</w:t>
      </w:r>
      <w:r w:rsidRPr="00603602">
        <w:rPr>
          <w:sz w:val="24"/>
          <w:szCs w:val="24"/>
        </w:rPr>
        <w:t xml:space="preserve"> not so lucky, especially as </w:t>
      </w:r>
      <w:r w:rsidR="003A7374">
        <w:rPr>
          <w:sz w:val="24"/>
          <w:szCs w:val="24"/>
        </w:rPr>
        <w:t>was</w:t>
      </w:r>
      <w:r w:rsidRPr="00603602">
        <w:rPr>
          <w:sz w:val="24"/>
          <w:szCs w:val="24"/>
        </w:rPr>
        <w:t xml:space="preserve"> evidenced with Empress Matilda, although it is interesting that in the </w:t>
      </w:r>
      <w:proofErr w:type="spellStart"/>
      <w:r w:rsidRPr="00603602">
        <w:rPr>
          <w:i/>
          <w:iCs/>
          <w:sz w:val="24"/>
          <w:szCs w:val="24"/>
        </w:rPr>
        <w:t>Gesta</w:t>
      </w:r>
      <w:proofErr w:type="spellEnd"/>
      <w:r w:rsidRPr="00603602">
        <w:rPr>
          <w:i/>
          <w:iCs/>
          <w:sz w:val="24"/>
          <w:szCs w:val="24"/>
        </w:rPr>
        <w:t xml:space="preserve"> Stephani</w:t>
      </w:r>
      <w:r w:rsidRPr="00603602">
        <w:rPr>
          <w:sz w:val="24"/>
          <w:szCs w:val="24"/>
        </w:rPr>
        <w:t xml:space="preserve"> there are two references to </w:t>
      </w:r>
      <w:r w:rsidR="00EA02AD">
        <w:rPr>
          <w:sz w:val="24"/>
          <w:szCs w:val="24"/>
        </w:rPr>
        <w:t>‘F</w:t>
      </w:r>
      <w:r w:rsidRPr="00603602">
        <w:rPr>
          <w:sz w:val="24"/>
          <w:szCs w:val="24"/>
        </w:rPr>
        <w:t>ortune</w:t>
      </w:r>
      <w:r w:rsidR="00EA02AD">
        <w:rPr>
          <w:sz w:val="24"/>
          <w:szCs w:val="24"/>
        </w:rPr>
        <w:t>’</w:t>
      </w:r>
      <w:r w:rsidRPr="00603602">
        <w:rPr>
          <w:sz w:val="24"/>
          <w:szCs w:val="24"/>
        </w:rPr>
        <w:t xml:space="preserve"> being a woman. The first being</w:t>
      </w:r>
      <w:r w:rsidR="00E8614C">
        <w:rPr>
          <w:sz w:val="24"/>
          <w:szCs w:val="24"/>
        </w:rPr>
        <w:t>:</w:t>
      </w:r>
    </w:p>
    <w:p w14:paraId="646DEF44" w14:textId="77777777" w:rsidR="00E8614C" w:rsidRDefault="005373B5" w:rsidP="00E8614C">
      <w:pPr>
        <w:spacing w:line="360" w:lineRule="auto"/>
        <w:ind w:left="720"/>
        <w:rPr>
          <w:sz w:val="24"/>
          <w:szCs w:val="24"/>
        </w:rPr>
      </w:pPr>
      <w:r w:rsidRPr="00603602">
        <w:rPr>
          <w:sz w:val="24"/>
          <w:szCs w:val="24"/>
        </w:rPr>
        <w:t>Fortune, as she makes our world</w:t>
      </w:r>
      <w:r w:rsidRPr="00AC355B">
        <w:rPr>
          <w:sz w:val="24"/>
          <w:szCs w:val="24"/>
        </w:rPr>
        <w:t xml:space="preserve"> revolve, now raises a man to the heights and soon dashes him down to the depths, after a success of such joyous passage a sudden and unexpected disaster followed for the king.</w:t>
      </w:r>
      <w:r w:rsidRPr="00AC355B">
        <w:rPr>
          <w:rStyle w:val="FootnoteReference"/>
          <w:sz w:val="24"/>
          <w:szCs w:val="24"/>
        </w:rPr>
        <w:footnoteReference w:id="16"/>
      </w:r>
    </w:p>
    <w:p w14:paraId="507936BF" w14:textId="23FF0043" w:rsidR="005373B5" w:rsidRPr="00AC355B" w:rsidRDefault="005373B5" w:rsidP="008E3327">
      <w:pPr>
        <w:spacing w:line="360" w:lineRule="auto"/>
        <w:rPr>
          <w:sz w:val="24"/>
          <w:szCs w:val="24"/>
        </w:rPr>
      </w:pPr>
      <w:r w:rsidRPr="00AC355B">
        <w:rPr>
          <w:sz w:val="24"/>
          <w:szCs w:val="24"/>
        </w:rPr>
        <w:t xml:space="preserve">According to Hanna </w:t>
      </w:r>
      <w:proofErr w:type="spellStart"/>
      <w:r w:rsidRPr="00AC355B">
        <w:rPr>
          <w:sz w:val="24"/>
          <w:szCs w:val="24"/>
        </w:rPr>
        <w:t>Fenichel</w:t>
      </w:r>
      <w:proofErr w:type="spellEnd"/>
      <w:r w:rsidRPr="00AC355B">
        <w:rPr>
          <w:sz w:val="24"/>
          <w:szCs w:val="24"/>
        </w:rPr>
        <w:t xml:space="preserve"> Pitkin, reference to ‘Fortune’ being a woman predates medieval times. The notion is that ‘Fortune’ is both positive and negative, but ‘often seen as a stepmother, as angry and terrifying’.</w:t>
      </w:r>
      <w:r w:rsidRPr="00AC355B">
        <w:rPr>
          <w:rStyle w:val="FootnoteReference"/>
          <w:sz w:val="24"/>
          <w:szCs w:val="24"/>
        </w:rPr>
        <w:footnoteReference w:id="17"/>
      </w:r>
      <w:r w:rsidRPr="00AC355B">
        <w:rPr>
          <w:sz w:val="24"/>
          <w:szCs w:val="24"/>
        </w:rPr>
        <w:t xml:space="preserve"> Despite this, it seems Fortune is not to be messed with or changed, and so this comparison to a woman can be seen as positive. Men know not to meddle or try to change a woman. This can also be construed as negative, that women are all the same and there is nothing a man can do to teach a woman</w:t>
      </w:r>
      <w:r>
        <w:rPr>
          <w:sz w:val="24"/>
          <w:szCs w:val="24"/>
        </w:rPr>
        <w:t xml:space="preserve"> to be better than this</w:t>
      </w:r>
      <w:r w:rsidRPr="00AC355B">
        <w:rPr>
          <w:sz w:val="24"/>
          <w:szCs w:val="24"/>
        </w:rPr>
        <w:t>.</w:t>
      </w:r>
      <w:r>
        <w:rPr>
          <w:sz w:val="24"/>
          <w:szCs w:val="24"/>
        </w:rPr>
        <w:t xml:space="preserve"> The second reference </w:t>
      </w:r>
      <w:r w:rsidR="008E3327">
        <w:rPr>
          <w:sz w:val="24"/>
          <w:szCs w:val="24"/>
        </w:rPr>
        <w:t>supports this</w:t>
      </w:r>
      <w:r>
        <w:rPr>
          <w:sz w:val="24"/>
          <w:szCs w:val="24"/>
        </w:rPr>
        <w:t xml:space="preserve"> misogyny: ‘as Fortune showed herself fickle and changeful to both </w:t>
      </w:r>
      <w:proofErr w:type="gramStart"/>
      <w:r>
        <w:rPr>
          <w:sz w:val="24"/>
          <w:szCs w:val="24"/>
        </w:rPr>
        <w:t>sides</w:t>
      </w:r>
      <w:r w:rsidR="00964F03">
        <w:rPr>
          <w:sz w:val="24"/>
          <w:szCs w:val="24"/>
        </w:rPr>
        <w:t>’</w:t>
      </w:r>
      <w:proofErr w:type="gramEnd"/>
      <w:r>
        <w:rPr>
          <w:sz w:val="24"/>
          <w:szCs w:val="24"/>
        </w:rPr>
        <w:t>.</w:t>
      </w:r>
      <w:r>
        <w:rPr>
          <w:rStyle w:val="FootnoteReference"/>
          <w:sz w:val="24"/>
          <w:szCs w:val="24"/>
        </w:rPr>
        <w:footnoteReference w:id="18"/>
      </w:r>
      <w:r>
        <w:rPr>
          <w:sz w:val="24"/>
          <w:szCs w:val="24"/>
        </w:rPr>
        <w:t xml:space="preserve"> These terms are derogatory to a modern reader, however it represents the way in which women were still perceived as sinful</w:t>
      </w:r>
      <w:r w:rsidR="00EF03E8">
        <w:rPr>
          <w:sz w:val="24"/>
          <w:szCs w:val="24"/>
        </w:rPr>
        <w:t>, ‘fickle’ and ‘changeful’</w:t>
      </w:r>
      <w:r>
        <w:rPr>
          <w:sz w:val="24"/>
          <w:szCs w:val="24"/>
        </w:rPr>
        <w:t xml:space="preserve"> like Eve in the Garden of Eden. </w:t>
      </w:r>
      <w:r w:rsidR="00851B82">
        <w:rPr>
          <w:sz w:val="24"/>
          <w:szCs w:val="24"/>
        </w:rPr>
        <w:t xml:space="preserve">It </w:t>
      </w:r>
      <w:r w:rsidR="000D27EC">
        <w:rPr>
          <w:sz w:val="24"/>
          <w:szCs w:val="24"/>
        </w:rPr>
        <w:t xml:space="preserve">can also be interpreted that </w:t>
      </w:r>
      <w:r w:rsidR="00285E9A">
        <w:rPr>
          <w:sz w:val="24"/>
          <w:szCs w:val="24"/>
        </w:rPr>
        <w:t>F</w:t>
      </w:r>
      <w:r>
        <w:rPr>
          <w:sz w:val="24"/>
          <w:szCs w:val="24"/>
        </w:rPr>
        <w:t>ortune being referred to</w:t>
      </w:r>
      <w:r w:rsidR="0091765A">
        <w:rPr>
          <w:sz w:val="24"/>
          <w:szCs w:val="24"/>
        </w:rPr>
        <w:t xml:space="preserve"> as</w:t>
      </w:r>
      <w:r>
        <w:rPr>
          <w:sz w:val="24"/>
          <w:szCs w:val="24"/>
        </w:rPr>
        <w:t xml:space="preserve"> a woman </w:t>
      </w:r>
      <w:proofErr w:type="gramStart"/>
      <w:r w:rsidR="00741507">
        <w:rPr>
          <w:sz w:val="24"/>
          <w:szCs w:val="24"/>
        </w:rPr>
        <w:t xml:space="preserve">actually </w:t>
      </w:r>
      <w:r w:rsidR="0086241A">
        <w:rPr>
          <w:sz w:val="24"/>
          <w:szCs w:val="24"/>
        </w:rPr>
        <w:t>represents</w:t>
      </w:r>
      <w:proofErr w:type="gramEnd"/>
      <w:r w:rsidR="00741507">
        <w:rPr>
          <w:sz w:val="24"/>
          <w:szCs w:val="24"/>
        </w:rPr>
        <w:t xml:space="preserve"> </w:t>
      </w:r>
      <w:r>
        <w:rPr>
          <w:sz w:val="24"/>
          <w:szCs w:val="24"/>
        </w:rPr>
        <w:t xml:space="preserve">Empress Matilda </w:t>
      </w:r>
      <w:r w:rsidR="0086241A">
        <w:rPr>
          <w:sz w:val="24"/>
          <w:szCs w:val="24"/>
        </w:rPr>
        <w:t>being</w:t>
      </w:r>
      <w:r>
        <w:rPr>
          <w:sz w:val="24"/>
          <w:szCs w:val="24"/>
        </w:rPr>
        <w:t xml:space="preserve"> behind</w:t>
      </w:r>
      <w:r w:rsidR="0086241A">
        <w:rPr>
          <w:sz w:val="24"/>
          <w:szCs w:val="24"/>
        </w:rPr>
        <w:t xml:space="preserve"> all</w:t>
      </w:r>
      <w:r>
        <w:rPr>
          <w:sz w:val="24"/>
          <w:szCs w:val="24"/>
        </w:rPr>
        <w:t xml:space="preserve"> King Stephen’s misfortunes</w:t>
      </w:r>
      <w:r w:rsidR="0086241A">
        <w:rPr>
          <w:sz w:val="24"/>
          <w:szCs w:val="24"/>
        </w:rPr>
        <w:t>, even if indirectly</w:t>
      </w:r>
      <w:r w:rsidR="00450F7D">
        <w:rPr>
          <w:sz w:val="24"/>
          <w:szCs w:val="24"/>
        </w:rPr>
        <w:t>, that women cause all woes of men</w:t>
      </w:r>
      <w:r w:rsidR="00943F09">
        <w:rPr>
          <w:sz w:val="24"/>
          <w:szCs w:val="24"/>
        </w:rPr>
        <w:t>, with men being entirely innocent of any wrongdoing.</w:t>
      </w:r>
    </w:p>
    <w:p w14:paraId="35B94598" w14:textId="1C2AAFC9" w:rsidR="00053862" w:rsidRPr="00F902C7" w:rsidRDefault="00DC0825" w:rsidP="00EF7E6B">
      <w:pPr>
        <w:spacing w:line="360" w:lineRule="auto"/>
        <w:ind w:firstLine="720"/>
        <w:rPr>
          <w:sz w:val="24"/>
          <w:szCs w:val="24"/>
        </w:rPr>
      </w:pPr>
      <w:r>
        <w:rPr>
          <w:sz w:val="24"/>
          <w:szCs w:val="24"/>
        </w:rPr>
        <w:t xml:space="preserve">When looking at the way in which women </w:t>
      </w:r>
      <w:r w:rsidR="00422975">
        <w:rPr>
          <w:sz w:val="24"/>
          <w:szCs w:val="24"/>
        </w:rPr>
        <w:t>are</w:t>
      </w:r>
      <w:r>
        <w:rPr>
          <w:sz w:val="24"/>
          <w:szCs w:val="24"/>
        </w:rPr>
        <w:t xml:space="preserve"> represented in the </w:t>
      </w:r>
      <w:proofErr w:type="spellStart"/>
      <w:r w:rsidRPr="00EC2D4D">
        <w:rPr>
          <w:i/>
          <w:iCs/>
          <w:sz w:val="24"/>
          <w:szCs w:val="24"/>
        </w:rPr>
        <w:t>Gesta</w:t>
      </w:r>
      <w:proofErr w:type="spellEnd"/>
      <w:r w:rsidRPr="00EC2D4D">
        <w:rPr>
          <w:i/>
          <w:iCs/>
          <w:sz w:val="24"/>
          <w:szCs w:val="24"/>
        </w:rPr>
        <w:t xml:space="preserve"> Stephani</w:t>
      </w:r>
      <w:r>
        <w:rPr>
          <w:sz w:val="24"/>
          <w:szCs w:val="24"/>
        </w:rPr>
        <w:t xml:space="preserve">, it may seem that it is very misogynistic, however there is an exception with Queen Matilda, the wife of King Stephen. </w:t>
      </w:r>
      <w:r w:rsidR="00EC2D4D">
        <w:rPr>
          <w:sz w:val="24"/>
          <w:szCs w:val="24"/>
        </w:rPr>
        <w:t xml:space="preserve">Compared to the negative depiction of Empress Matilda above, Queen Matilda is referred to as </w:t>
      </w:r>
      <w:r w:rsidR="00EC2D4D" w:rsidRPr="00EC2D4D">
        <w:rPr>
          <w:sz w:val="24"/>
          <w:szCs w:val="24"/>
        </w:rPr>
        <w:t>‘a woman of subtlety and a man’s resolution’</w:t>
      </w:r>
      <w:r w:rsidR="00EC2D4D">
        <w:rPr>
          <w:sz w:val="24"/>
          <w:szCs w:val="24"/>
        </w:rPr>
        <w:t>.</w:t>
      </w:r>
      <w:r w:rsidR="00EC2D4D">
        <w:rPr>
          <w:rStyle w:val="FootnoteReference"/>
          <w:sz w:val="24"/>
          <w:szCs w:val="24"/>
        </w:rPr>
        <w:footnoteReference w:id="19"/>
      </w:r>
      <w:r w:rsidR="00EC2D4D">
        <w:rPr>
          <w:sz w:val="24"/>
          <w:szCs w:val="24"/>
        </w:rPr>
        <w:t xml:space="preserve"> Where Empress Matilda </w:t>
      </w:r>
      <w:r w:rsidR="00943F09">
        <w:rPr>
          <w:sz w:val="24"/>
          <w:szCs w:val="24"/>
        </w:rPr>
        <w:t>is</w:t>
      </w:r>
      <w:r w:rsidR="00EC2D4D">
        <w:rPr>
          <w:sz w:val="24"/>
          <w:szCs w:val="24"/>
        </w:rPr>
        <w:t xml:space="preserve"> accused of being unwomanly, Queen Matilda is described positively when she is not following her gender’s expectations. This is of note as it makes the </w:t>
      </w:r>
      <w:proofErr w:type="spellStart"/>
      <w:r w:rsidR="00EC2D4D" w:rsidRPr="00CF71B9">
        <w:rPr>
          <w:i/>
          <w:iCs/>
          <w:sz w:val="24"/>
          <w:szCs w:val="24"/>
        </w:rPr>
        <w:t>Gesta</w:t>
      </w:r>
      <w:proofErr w:type="spellEnd"/>
      <w:r w:rsidR="00EC2D4D" w:rsidRPr="00CF71B9">
        <w:rPr>
          <w:i/>
          <w:iCs/>
          <w:sz w:val="24"/>
          <w:szCs w:val="24"/>
        </w:rPr>
        <w:t xml:space="preserve"> </w:t>
      </w:r>
      <w:r w:rsidR="00EC2D4D" w:rsidRPr="00CF71B9">
        <w:rPr>
          <w:i/>
          <w:iCs/>
          <w:sz w:val="24"/>
          <w:szCs w:val="24"/>
        </w:rPr>
        <w:lastRenderedPageBreak/>
        <w:t>Stephani</w:t>
      </w:r>
      <w:r w:rsidR="00EC2D4D">
        <w:rPr>
          <w:sz w:val="24"/>
          <w:szCs w:val="24"/>
        </w:rPr>
        <w:t xml:space="preserve"> less misogynistic altogether and the author appears to side with the queen rather than</w:t>
      </w:r>
      <w:r w:rsidR="00764C75">
        <w:rPr>
          <w:sz w:val="24"/>
          <w:szCs w:val="24"/>
        </w:rPr>
        <w:t xml:space="preserve"> the</w:t>
      </w:r>
      <w:r w:rsidR="00EC2D4D">
        <w:rPr>
          <w:sz w:val="24"/>
          <w:szCs w:val="24"/>
        </w:rPr>
        <w:t xml:space="preserve"> empress. </w:t>
      </w:r>
      <w:r w:rsidR="00BB73D0">
        <w:rPr>
          <w:sz w:val="24"/>
          <w:szCs w:val="24"/>
        </w:rPr>
        <w:t>The queen even goes as far to be a war leader, just like a king would be, while the king is imprisoned, and is described positively in this too. The contrast between queen and empress suggests as the queen is the rightful consort rather than the imposter empress, even though the empress was the heir before King Stephen took the throne, God is on the side of Queen Matilda, the consort rightfully fighting for her king.</w:t>
      </w:r>
      <w:r w:rsidR="001A60DD">
        <w:rPr>
          <w:sz w:val="24"/>
          <w:szCs w:val="24"/>
        </w:rPr>
        <w:t xml:space="preserve"> </w:t>
      </w:r>
      <w:r w:rsidR="00CA2990">
        <w:rPr>
          <w:sz w:val="24"/>
          <w:szCs w:val="24"/>
        </w:rPr>
        <w:t xml:space="preserve">Charles </w:t>
      </w:r>
      <w:proofErr w:type="spellStart"/>
      <w:r w:rsidR="00CA2990">
        <w:rPr>
          <w:sz w:val="24"/>
          <w:szCs w:val="24"/>
        </w:rPr>
        <w:t>Breem</w:t>
      </w:r>
      <w:proofErr w:type="spellEnd"/>
      <w:r w:rsidR="00CA2990">
        <w:rPr>
          <w:sz w:val="24"/>
          <w:szCs w:val="24"/>
        </w:rPr>
        <w:t xml:space="preserve"> </w:t>
      </w:r>
      <w:r w:rsidR="00CA2990" w:rsidRPr="00CA2990">
        <w:rPr>
          <w:sz w:val="24"/>
          <w:szCs w:val="24"/>
        </w:rPr>
        <w:t xml:space="preserve">suggests ‘that a woman could get away with unwomanly </w:t>
      </w:r>
      <w:proofErr w:type="spellStart"/>
      <w:r w:rsidR="00CA2990" w:rsidRPr="00CA2990">
        <w:rPr>
          <w:sz w:val="24"/>
          <w:szCs w:val="24"/>
        </w:rPr>
        <w:t>behavior</w:t>
      </w:r>
      <w:proofErr w:type="spellEnd"/>
      <w:r w:rsidR="00CA2990" w:rsidRPr="00CA2990">
        <w:rPr>
          <w:sz w:val="24"/>
          <w:szCs w:val="24"/>
        </w:rPr>
        <w:t xml:space="preserve"> as long as she did it for her lord and master’, which explains why the author of the </w:t>
      </w:r>
      <w:proofErr w:type="spellStart"/>
      <w:r w:rsidR="00CA2990" w:rsidRPr="00677252">
        <w:rPr>
          <w:i/>
          <w:iCs/>
          <w:sz w:val="24"/>
          <w:szCs w:val="24"/>
        </w:rPr>
        <w:t>Gesta</w:t>
      </w:r>
      <w:proofErr w:type="spellEnd"/>
      <w:r w:rsidR="00CA2990" w:rsidRPr="00677252">
        <w:rPr>
          <w:i/>
          <w:iCs/>
          <w:sz w:val="24"/>
          <w:szCs w:val="24"/>
        </w:rPr>
        <w:t xml:space="preserve"> Stephani</w:t>
      </w:r>
      <w:r w:rsidR="00CA2990" w:rsidRPr="00CA2990">
        <w:rPr>
          <w:sz w:val="24"/>
          <w:szCs w:val="24"/>
        </w:rPr>
        <w:t xml:space="preserve"> saw Queen Matilda’s action</w:t>
      </w:r>
      <w:r w:rsidR="002D579E">
        <w:rPr>
          <w:sz w:val="24"/>
          <w:szCs w:val="24"/>
        </w:rPr>
        <w:t>s</w:t>
      </w:r>
      <w:r w:rsidR="00CA2990" w:rsidRPr="00CA2990">
        <w:rPr>
          <w:sz w:val="24"/>
          <w:szCs w:val="24"/>
        </w:rPr>
        <w:t xml:space="preserve"> as befitting her rank.</w:t>
      </w:r>
      <w:r w:rsidR="00CA2990">
        <w:rPr>
          <w:rStyle w:val="FootnoteReference"/>
          <w:sz w:val="24"/>
          <w:szCs w:val="24"/>
        </w:rPr>
        <w:footnoteReference w:id="20"/>
      </w:r>
      <w:r w:rsidR="00CA2990">
        <w:rPr>
          <w:sz w:val="24"/>
          <w:szCs w:val="24"/>
        </w:rPr>
        <w:t xml:space="preserve"> </w:t>
      </w:r>
      <w:r w:rsidR="00F902C7">
        <w:rPr>
          <w:sz w:val="24"/>
          <w:szCs w:val="24"/>
        </w:rPr>
        <w:t xml:space="preserve">Furthermore, the queen, when fighting to </w:t>
      </w:r>
      <w:r w:rsidR="00C43FB1">
        <w:rPr>
          <w:sz w:val="24"/>
          <w:szCs w:val="24"/>
        </w:rPr>
        <w:t>retake</w:t>
      </w:r>
      <w:r w:rsidR="00F902C7">
        <w:rPr>
          <w:sz w:val="24"/>
          <w:szCs w:val="24"/>
        </w:rPr>
        <w:t xml:space="preserve"> London from the empress, is described as: </w:t>
      </w:r>
      <w:r w:rsidR="00F902C7" w:rsidRPr="001A60DD">
        <w:rPr>
          <w:sz w:val="24"/>
          <w:szCs w:val="24"/>
        </w:rPr>
        <w:t>‘</w:t>
      </w:r>
      <w:r w:rsidR="00053862" w:rsidRPr="001A60DD">
        <w:rPr>
          <w:sz w:val="24"/>
          <w:szCs w:val="24"/>
        </w:rPr>
        <w:t>forgetting the weakness of her sex and a woman’s softness she bore herself with the valour of a man</w:t>
      </w:r>
      <w:r w:rsidR="00F902C7" w:rsidRPr="001A60DD">
        <w:rPr>
          <w:sz w:val="24"/>
          <w:szCs w:val="24"/>
        </w:rPr>
        <w:t>’, command</w:t>
      </w:r>
      <w:r w:rsidR="00F811DB">
        <w:rPr>
          <w:sz w:val="24"/>
          <w:szCs w:val="24"/>
        </w:rPr>
        <w:t>ing</w:t>
      </w:r>
      <w:r w:rsidR="00F902C7" w:rsidRPr="001A60DD">
        <w:rPr>
          <w:sz w:val="24"/>
          <w:szCs w:val="24"/>
        </w:rPr>
        <w:t xml:space="preserve"> great respect from those who supported the king.</w:t>
      </w:r>
      <w:r w:rsidR="00F902C7" w:rsidRPr="001A60DD">
        <w:rPr>
          <w:rStyle w:val="FootnoteReference"/>
          <w:sz w:val="24"/>
          <w:szCs w:val="24"/>
        </w:rPr>
        <w:footnoteReference w:id="21"/>
      </w:r>
      <w:r w:rsidR="001A60DD">
        <w:rPr>
          <w:sz w:val="24"/>
          <w:szCs w:val="24"/>
        </w:rPr>
        <w:t xml:space="preserve"> </w:t>
      </w:r>
      <w:r w:rsidR="00F807EB">
        <w:rPr>
          <w:sz w:val="24"/>
          <w:szCs w:val="24"/>
        </w:rPr>
        <w:t>Being</w:t>
      </w:r>
      <w:r w:rsidR="009437DD">
        <w:rPr>
          <w:sz w:val="24"/>
          <w:szCs w:val="24"/>
        </w:rPr>
        <w:t xml:space="preserve"> referred to as a man in a positive way, she is acting on behalf of the king, and as the king </w:t>
      </w:r>
      <w:r w:rsidR="000D6313">
        <w:rPr>
          <w:sz w:val="24"/>
          <w:szCs w:val="24"/>
        </w:rPr>
        <w:t>when</w:t>
      </w:r>
      <w:r w:rsidR="009437DD">
        <w:rPr>
          <w:sz w:val="24"/>
          <w:szCs w:val="24"/>
        </w:rPr>
        <w:t xml:space="preserve"> he is unable to. Unfortunately, despite th</w:t>
      </w:r>
      <w:r w:rsidR="00152844">
        <w:rPr>
          <w:sz w:val="24"/>
          <w:szCs w:val="24"/>
        </w:rPr>
        <w:t>e</w:t>
      </w:r>
      <w:r w:rsidR="00877C49">
        <w:rPr>
          <w:sz w:val="24"/>
          <w:szCs w:val="24"/>
        </w:rPr>
        <w:t xml:space="preserve"> author’s </w:t>
      </w:r>
      <w:r w:rsidR="009437DD">
        <w:rPr>
          <w:sz w:val="24"/>
          <w:szCs w:val="24"/>
        </w:rPr>
        <w:t>clear bias</w:t>
      </w:r>
      <w:r w:rsidR="00877C49">
        <w:rPr>
          <w:sz w:val="24"/>
          <w:szCs w:val="24"/>
        </w:rPr>
        <w:t xml:space="preserve"> towards Queen Matilda</w:t>
      </w:r>
      <w:r w:rsidR="009437DD">
        <w:rPr>
          <w:sz w:val="24"/>
          <w:szCs w:val="24"/>
        </w:rPr>
        <w:t xml:space="preserve">, when </w:t>
      </w:r>
      <w:r w:rsidR="00877C49">
        <w:rPr>
          <w:sz w:val="24"/>
          <w:szCs w:val="24"/>
        </w:rPr>
        <w:t>she</w:t>
      </w:r>
      <w:r w:rsidR="009437DD">
        <w:rPr>
          <w:sz w:val="24"/>
          <w:szCs w:val="24"/>
        </w:rPr>
        <w:t xml:space="preserve"> requests the Bishop of Winchester to intercede</w:t>
      </w:r>
      <w:r w:rsidR="00111798">
        <w:rPr>
          <w:sz w:val="24"/>
          <w:szCs w:val="24"/>
        </w:rPr>
        <w:t xml:space="preserve"> and assist her in </w:t>
      </w:r>
      <w:r w:rsidR="00A734A5">
        <w:rPr>
          <w:sz w:val="24"/>
          <w:szCs w:val="24"/>
        </w:rPr>
        <w:t>rescuing the king</w:t>
      </w:r>
      <w:r w:rsidR="009437DD">
        <w:rPr>
          <w:sz w:val="24"/>
          <w:szCs w:val="24"/>
        </w:rPr>
        <w:t xml:space="preserve">, he is </w:t>
      </w:r>
      <w:r w:rsidR="009437DD" w:rsidRPr="005A6C1B">
        <w:rPr>
          <w:sz w:val="24"/>
          <w:szCs w:val="24"/>
        </w:rPr>
        <w:t>‘</w:t>
      </w:r>
      <w:r w:rsidR="00053862" w:rsidRPr="005A6C1B">
        <w:rPr>
          <w:sz w:val="24"/>
          <w:szCs w:val="24"/>
        </w:rPr>
        <w:t>moved by the woman’s tearful supplications, which she pressed on him with great earnestness</w:t>
      </w:r>
      <w:r w:rsidR="009437DD" w:rsidRPr="005A6C1B">
        <w:rPr>
          <w:sz w:val="24"/>
          <w:szCs w:val="24"/>
        </w:rPr>
        <w:t>.'</w:t>
      </w:r>
      <w:r w:rsidR="009437DD" w:rsidRPr="005A6C1B">
        <w:rPr>
          <w:rStyle w:val="FootnoteReference"/>
          <w:sz w:val="24"/>
          <w:szCs w:val="24"/>
        </w:rPr>
        <w:footnoteReference w:id="22"/>
      </w:r>
      <w:r w:rsidR="005A6C1B">
        <w:rPr>
          <w:sz w:val="24"/>
          <w:szCs w:val="24"/>
        </w:rPr>
        <w:t xml:space="preserve"> This shows the bias against women is still evidenced even with Queen Matilda, </w:t>
      </w:r>
      <w:r w:rsidR="00C35CEF">
        <w:rPr>
          <w:sz w:val="24"/>
          <w:szCs w:val="24"/>
        </w:rPr>
        <w:t xml:space="preserve">that </w:t>
      </w:r>
      <w:r w:rsidR="00EF7E6B">
        <w:rPr>
          <w:sz w:val="24"/>
          <w:szCs w:val="24"/>
        </w:rPr>
        <w:t>she is still prone, even if in a small way, to</w:t>
      </w:r>
      <w:r w:rsidR="005A6C1B">
        <w:rPr>
          <w:sz w:val="24"/>
          <w:szCs w:val="24"/>
        </w:rPr>
        <w:t xml:space="preserve"> ‘the weakness of her sex’.</w:t>
      </w:r>
      <w:r w:rsidR="006D458C">
        <w:rPr>
          <w:rStyle w:val="FootnoteReference"/>
          <w:sz w:val="24"/>
          <w:szCs w:val="24"/>
        </w:rPr>
        <w:footnoteReference w:id="23"/>
      </w:r>
      <w:r w:rsidR="005A6C1B">
        <w:rPr>
          <w:sz w:val="24"/>
          <w:szCs w:val="24"/>
        </w:rPr>
        <w:t xml:space="preserve"> The author wants to show that she is still a woman, to be looked down upon and less capable than a man</w:t>
      </w:r>
      <w:r w:rsidR="00F93CF1">
        <w:rPr>
          <w:sz w:val="24"/>
          <w:szCs w:val="24"/>
        </w:rPr>
        <w:t xml:space="preserve">, no matter her brave actions and attempts to </w:t>
      </w:r>
      <w:r w:rsidR="003974C6">
        <w:rPr>
          <w:sz w:val="24"/>
          <w:szCs w:val="24"/>
        </w:rPr>
        <w:t>restore King Stephen to the throne.</w:t>
      </w:r>
    </w:p>
    <w:p w14:paraId="4E050C18" w14:textId="1A561B05" w:rsidR="00C10C53" w:rsidRDefault="0068595F" w:rsidP="000B5ECB">
      <w:pPr>
        <w:spacing w:line="360" w:lineRule="auto"/>
        <w:rPr>
          <w:sz w:val="24"/>
          <w:szCs w:val="24"/>
        </w:rPr>
      </w:pPr>
      <w:r>
        <w:tab/>
      </w:r>
      <w:r w:rsidRPr="006F2E12">
        <w:rPr>
          <w:sz w:val="24"/>
          <w:szCs w:val="24"/>
        </w:rPr>
        <w:t xml:space="preserve">There </w:t>
      </w:r>
      <w:r w:rsidR="00835E5B">
        <w:rPr>
          <w:sz w:val="24"/>
          <w:szCs w:val="24"/>
        </w:rPr>
        <w:t>are a few</w:t>
      </w:r>
      <w:r w:rsidRPr="006F2E12">
        <w:rPr>
          <w:sz w:val="24"/>
          <w:szCs w:val="24"/>
        </w:rPr>
        <w:t xml:space="preserve"> redeemable thread</w:t>
      </w:r>
      <w:r w:rsidR="00835E5B">
        <w:rPr>
          <w:sz w:val="24"/>
          <w:szCs w:val="24"/>
        </w:rPr>
        <w:t>s</w:t>
      </w:r>
      <w:r w:rsidRPr="006F2E12">
        <w:rPr>
          <w:sz w:val="24"/>
          <w:szCs w:val="24"/>
        </w:rPr>
        <w:t xml:space="preserve"> of hope for the character of Empress Matilda </w:t>
      </w:r>
      <w:r w:rsidR="00D906D3">
        <w:rPr>
          <w:sz w:val="24"/>
          <w:szCs w:val="24"/>
        </w:rPr>
        <w:t>in</w:t>
      </w:r>
      <w:r w:rsidRPr="006F2E12">
        <w:rPr>
          <w:sz w:val="24"/>
          <w:szCs w:val="24"/>
        </w:rPr>
        <w:t xml:space="preserve"> the </w:t>
      </w:r>
      <w:proofErr w:type="spellStart"/>
      <w:r w:rsidRPr="006F2E12">
        <w:rPr>
          <w:i/>
          <w:iCs/>
          <w:sz w:val="24"/>
          <w:szCs w:val="24"/>
        </w:rPr>
        <w:t>Gesta</w:t>
      </w:r>
      <w:proofErr w:type="spellEnd"/>
      <w:r w:rsidRPr="006F2E12">
        <w:rPr>
          <w:i/>
          <w:iCs/>
          <w:sz w:val="24"/>
          <w:szCs w:val="24"/>
        </w:rPr>
        <w:t xml:space="preserve"> Stephani</w:t>
      </w:r>
      <w:r w:rsidRPr="006F2E12">
        <w:rPr>
          <w:sz w:val="24"/>
          <w:szCs w:val="24"/>
        </w:rPr>
        <w:t xml:space="preserve">. </w:t>
      </w:r>
      <w:r w:rsidR="00254C82" w:rsidRPr="006F2E12">
        <w:rPr>
          <w:sz w:val="24"/>
          <w:szCs w:val="24"/>
        </w:rPr>
        <w:t>She</w:t>
      </w:r>
      <w:r w:rsidR="00EA57B2" w:rsidRPr="006F2E12">
        <w:rPr>
          <w:sz w:val="24"/>
          <w:szCs w:val="24"/>
        </w:rPr>
        <w:t xml:space="preserve"> is named ‘</w:t>
      </w:r>
      <w:r w:rsidR="00181E6E" w:rsidRPr="006F2E12">
        <w:rPr>
          <w:sz w:val="24"/>
          <w:szCs w:val="24"/>
        </w:rPr>
        <w:t>their lady and their queen’ when Henry, Bishop of Winchester</w:t>
      </w:r>
      <w:r w:rsidR="00A030EC">
        <w:rPr>
          <w:sz w:val="24"/>
          <w:szCs w:val="24"/>
        </w:rPr>
        <w:t>, b</w:t>
      </w:r>
      <w:r w:rsidR="00181E6E" w:rsidRPr="006F2E12">
        <w:rPr>
          <w:sz w:val="24"/>
          <w:szCs w:val="24"/>
        </w:rPr>
        <w:t xml:space="preserve">rother to King Stephen, </w:t>
      </w:r>
      <w:r w:rsidR="00793B09" w:rsidRPr="006F2E12">
        <w:rPr>
          <w:sz w:val="24"/>
          <w:szCs w:val="24"/>
        </w:rPr>
        <w:t>must</w:t>
      </w:r>
      <w:r w:rsidR="00181E6E" w:rsidRPr="006F2E12">
        <w:rPr>
          <w:sz w:val="24"/>
          <w:szCs w:val="24"/>
        </w:rPr>
        <w:t xml:space="preserve"> choose a side, and </w:t>
      </w:r>
      <w:r w:rsidR="000D12A8">
        <w:rPr>
          <w:sz w:val="24"/>
          <w:szCs w:val="24"/>
        </w:rPr>
        <w:t>follows</w:t>
      </w:r>
      <w:r w:rsidR="00181E6E" w:rsidRPr="006F2E12">
        <w:rPr>
          <w:sz w:val="24"/>
          <w:szCs w:val="24"/>
        </w:rPr>
        <w:t xml:space="preserve"> the empress.</w:t>
      </w:r>
      <w:r w:rsidR="00CD11A1">
        <w:rPr>
          <w:rStyle w:val="FootnoteReference"/>
          <w:sz w:val="24"/>
          <w:szCs w:val="24"/>
        </w:rPr>
        <w:footnoteReference w:id="24"/>
      </w:r>
      <w:r w:rsidR="00181E6E" w:rsidRPr="006F2E12">
        <w:rPr>
          <w:sz w:val="24"/>
          <w:szCs w:val="24"/>
        </w:rPr>
        <w:t xml:space="preserve"> This suggests she was looked up to with some positive regard</w:t>
      </w:r>
      <w:r w:rsidR="00A54C60">
        <w:rPr>
          <w:sz w:val="24"/>
          <w:szCs w:val="24"/>
        </w:rPr>
        <w:t xml:space="preserve"> and by calling her a lady and queen, he is</w:t>
      </w:r>
      <w:r w:rsidR="003F2596">
        <w:rPr>
          <w:sz w:val="24"/>
          <w:szCs w:val="24"/>
        </w:rPr>
        <w:t xml:space="preserve"> showing respect </w:t>
      </w:r>
      <w:r w:rsidR="00B6367F">
        <w:rPr>
          <w:sz w:val="24"/>
          <w:szCs w:val="24"/>
        </w:rPr>
        <w:t xml:space="preserve">to her </w:t>
      </w:r>
      <w:r w:rsidR="003F2596">
        <w:rPr>
          <w:sz w:val="24"/>
          <w:szCs w:val="24"/>
        </w:rPr>
        <w:t xml:space="preserve">as the </w:t>
      </w:r>
      <w:r w:rsidR="00923F8E">
        <w:rPr>
          <w:sz w:val="24"/>
          <w:szCs w:val="24"/>
        </w:rPr>
        <w:t xml:space="preserve">queen of the country, even though she was </w:t>
      </w:r>
      <w:r w:rsidR="00B634F3">
        <w:rPr>
          <w:sz w:val="24"/>
          <w:szCs w:val="24"/>
        </w:rPr>
        <w:t>never</w:t>
      </w:r>
      <w:r w:rsidR="00923F8E">
        <w:rPr>
          <w:sz w:val="24"/>
          <w:szCs w:val="24"/>
        </w:rPr>
        <w:t xml:space="preserve"> officially crowned. However,</w:t>
      </w:r>
      <w:r w:rsidR="00181E6E" w:rsidRPr="006F2E12">
        <w:rPr>
          <w:sz w:val="24"/>
          <w:szCs w:val="24"/>
        </w:rPr>
        <w:t xml:space="preserve"> Henry may have only named the empress as lady and queen because it was the winning side at the </w:t>
      </w:r>
      <w:r w:rsidR="00072AED" w:rsidRPr="006F2E12">
        <w:rPr>
          <w:sz w:val="24"/>
          <w:szCs w:val="24"/>
        </w:rPr>
        <w:t>time,</w:t>
      </w:r>
      <w:r w:rsidR="00923F8E">
        <w:rPr>
          <w:sz w:val="24"/>
          <w:szCs w:val="24"/>
        </w:rPr>
        <w:t xml:space="preserve"> and he had little choice if he did not want to </w:t>
      </w:r>
      <w:r w:rsidR="00923F8E">
        <w:rPr>
          <w:sz w:val="24"/>
          <w:szCs w:val="24"/>
        </w:rPr>
        <w:lastRenderedPageBreak/>
        <w:t xml:space="preserve">stand up to her. </w:t>
      </w:r>
      <w:r w:rsidR="007E5C46">
        <w:rPr>
          <w:sz w:val="24"/>
          <w:szCs w:val="24"/>
        </w:rPr>
        <w:t>S</w:t>
      </w:r>
      <w:r w:rsidR="00317DC2">
        <w:rPr>
          <w:sz w:val="24"/>
          <w:szCs w:val="24"/>
        </w:rPr>
        <w:t xml:space="preserve">he is named ‘Lady of the English’ and Marjorie Chibnall </w:t>
      </w:r>
      <w:r w:rsidR="00BE73D3">
        <w:rPr>
          <w:sz w:val="24"/>
          <w:szCs w:val="24"/>
        </w:rPr>
        <w:t>implies that this could have been an</w:t>
      </w:r>
      <w:r w:rsidR="00F7169D">
        <w:rPr>
          <w:sz w:val="24"/>
          <w:szCs w:val="24"/>
        </w:rPr>
        <w:t xml:space="preserve"> ‘appropriate title for an acknowledged heir to the throne before coronation’.</w:t>
      </w:r>
      <w:r w:rsidR="00F7169D">
        <w:rPr>
          <w:rStyle w:val="FootnoteReference"/>
          <w:sz w:val="24"/>
          <w:szCs w:val="24"/>
        </w:rPr>
        <w:footnoteReference w:id="25"/>
      </w:r>
      <w:r w:rsidR="00A812AA">
        <w:rPr>
          <w:sz w:val="24"/>
          <w:szCs w:val="24"/>
        </w:rPr>
        <w:t xml:space="preserve"> However, it appears more likely that the author avoided calling her queen</w:t>
      </w:r>
      <w:r w:rsidR="001C0551">
        <w:rPr>
          <w:sz w:val="24"/>
          <w:szCs w:val="24"/>
        </w:rPr>
        <w:t xml:space="preserve"> because</w:t>
      </w:r>
      <w:r w:rsidR="00A812AA">
        <w:rPr>
          <w:sz w:val="24"/>
          <w:szCs w:val="24"/>
        </w:rPr>
        <w:t xml:space="preserve"> he did not acknowledge her as capable of ruling by herself</w:t>
      </w:r>
      <w:r w:rsidR="001C0551">
        <w:rPr>
          <w:sz w:val="24"/>
          <w:szCs w:val="24"/>
        </w:rPr>
        <w:t>,</w:t>
      </w:r>
      <w:r w:rsidR="00A812AA">
        <w:rPr>
          <w:sz w:val="24"/>
          <w:szCs w:val="24"/>
        </w:rPr>
        <w:t xml:space="preserve"> </w:t>
      </w:r>
      <w:r w:rsidR="008407C9">
        <w:rPr>
          <w:sz w:val="24"/>
          <w:szCs w:val="24"/>
        </w:rPr>
        <w:t>due to being a woman</w:t>
      </w:r>
      <w:r w:rsidR="001C0551">
        <w:rPr>
          <w:sz w:val="24"/>
          <w:szCs w:val="24"/>
        </w:rPr>
        <w:t>,</w:t>
      </w:r>
      <w:r w:rsidR="008407C9">
        <w:rPr>
          <w:sz w:val="24"/>
          <w:szCs w:val="24"/>
        </w:rPr>
        <w:t xml:space="preserve"> and so this title </w:t>
      </w:r>
      <w:r w:rsidR="00E74837">
        <w:rPr>
          <w:sz w:val="24"/>
          <w:szCs w:val="24"/>
        </w:rPr>
        <w:t>is</w:t>
      </w:r>
      <w:r w:rsidR="008407C9">
        <w:rPr>
          <w:sz w:val="24"/>
          <w:szCs w:val="24"/>
        </w:rPr>
        <w:t xml:space="preserve"> more fitting, suggesting she is a superior but still a woman and not a solely ruling queen.</w:t>
      </w:r>
      <w:r w:rsidR="00681394">
        <w:rPr>
          <w:sz w:val="24"/>
          <w:szCs w:val="24"/>
        </w:rPr>
        <w:t xml:space="preserve"> An alternative view may be the obvious bias of the author towards King Stephen</w:t>
      </w:r>
      <w:r w:rsidR="00026A28">
        <w:rPr>
          <w:sz w:val="24"/>
          <w:szCs w:val="24"/>
        </w:rPr>
        <w:t xml:space="preserve">, so that </w:t>
      </w:r>
      <w:r w:rsidR="004E5035">
        <w:rPr>
          <w:sz w:val="24"/>
          <w:szCs w:val="24"/>
        </w:rPr>
        <w:t>an opponent would be ridiculed in the chronicle to further support the king</w:t>
      </w:r>
      <w:r w:rsidR="00BB1926">
        <w:rPr>
          <w:sz w:val="24"/>
          <w:szCs w:val="24"/>
        </w:rPr>
        <w:t xml:space="preserve"> and prove he was the rightful ruler.</w:t>
      </w:r>
    </w:p>
    <w:p w14:paraId="6E0F32EB" w14:textId="70AED7CB" w:rsidR="00EC40FB" w:rsidRDefault="00EC40FB" w:rsidP="00EC40FB">
      <w:pPr>
        <w:spacing w:line="360" w:lineRule="auto"/>
        <w:rPr>
          <w:sz w:val="24"/>
          <w:szCs w:val="24"/>
        </w:rPr>
      </w:pPr>
      <w:r>
        <w:rPr>
          <w:sz w:val="24"/>
          <w:szCs w:val="24"/>
        </w:rPr>
        <w:tab/>
        <w:t xml:space="preserve">When the author explains Miles of </w:t>
      </w:r>
      <w:r w:rsidR="00C52B09">
        <w:rPr>
          <w:sz w:val="24"/>
          <w:szCs w:val="24"/>
        </w:rPr>
        <w:t xml:space="preserve">Gloucester, </w:t>
      </w:r>
      <w:r w:rsidR="00B77378">
        <w:rPr>
          <w:sz w:val="24"/>
          <w:szCs w:val="24"/>
        </w:rPr>
        <w:t xml:space="preserve">and his backing of Empress Matilda </w:t>
      </w:r>
      <w:r w:rsidR="00966BF5">
        <w:rPr>
          <w:sz w:val="24"/>
          <w:szCs w:val="24"/>
        </w:rPr>
        <w:t>as</w:t>
      </w:r>
      <w:r w:rsidR="00B77378">
        <w:rPr>
          <w:sz w:val="24"/>
          <w:szCs w:val="24"/>
        </w:rPr>
        <w:t xml:space="preserve"> being the rightful ruler of England, it is mentioned that </w:t>
      </w:r>
      <w:r w:rsidR="009B19C0">
        <w:rPr>
          <w:sz w:val="24"/>
          <w:szCs w:val="24"/>
        </w:rPr>
        <w:t xml:space="preserve">he </w:t>
      </w:r>
      <w:r w:rsidR="00B77378">
        <w:rPr>
          <w:sz w:val="24"/>
          <w:szCs w:val="24"/>
        </w:rPr>
        <w:t>‘</w:t>
      </w:r>
      <w:r w:rsidR="009B19C0">
        <w:rPr>
          <w:sz w:val="24"/>
          <w:szCs w:val="24"/>
        </w:rPr>
        <w:t>received the Countess of Anjou herself with her men and always behaved to her like a father in deed and counsel,</w:t>
      </w:r>
      <w:r w:rsidR="00B77378">
        <w:rPr>
          <w:sz w:val="24"/>
          <w:szCs w:val="24"/>
        </w:rPr>
        <w:t>’</w:t>
      </w:r>
      <w:r w:rsidR="009B19C0">
        <w:rPr>
          <w:sz w:val="24"/>
          <w:szCs w:val="24"/>
        </w:rPr>
        <w:t xml:space="preserve"> and ‘he made her queen of England’.</w:t>
      </w:r>
      <w:r w:rsidR="009B19C0">
        <w:rPr>
          <w:rStyle w:val="FootnoteReference"/>
          <w:sz w:val="24"/>
          <w:szCs w:val="24"/>
        </w:rPr>
        <w:footnoteReference w:id="26"/>
      </w:r>
      <w:r w:rsidR="009B19C0">
        <w:rPr>
          <w:sz w:val="24"/>
          <w:szCs w:val="24"/>
        </w:rPr>
        <w:t xml:space="preserve"> </w:t>
      </w:r>
      <w:r w:rsidR="007421E7">
        <w:rPr>
          <w:sz w:val="24"/>
          <w:szCs w:val="24"/>
        </w:rPr>
        <w:t>This appears at first to be a positive depiction of the empress, suggesting Miles acted as a father after King Henry’s death, and that many men did follow her and help</w:t>
      </w:r>
      <w:r w:rsidR="008208C1">
        <w:rPr>
          <w:sz w:val="24"/>
          <w:szCs w:val="24"/>
        </w:rPr>
        <w:t>ed</w:t>
      </w:r>
      <w:r w:rsidR="007421E7">
        <w:rPr>
          <w:sz w:val="24"/>
          <w:szCs w:val="24"/>
        </w:rPr>
        <w:t xml:space="preserve"> her in her fight for the crown.</w:t>
      </w:r>
      <w:r w:rsidR="004B1391">
        <w:rPr>
          <w:sz w:val="24"/>
          <w:szCs w:val="24"/>
        </w:rPr>
        <w:t xml:space="preserve"> </w:t>
      </w:r>
      <w:r w:rsidR="00346FE4" w:rsidRPr="00346FE4">
        <w:rPr>
          <w:sz w:val="24"/>
          <w:szCs w:val="24"/>
        </w:rPr>
        <w:t xml:space="preserve">The </w:t>
      </w:r>
      <w:r w:rsidR="00C62BA3" w:rsidRPr="00346FE4">
        <w:rPr>
          <w:sz w:val="24"/>
          <w:szCs w:val="24"/>
        </w:rPr>
        <w:t xml:space="preserve">point about </w:t>
      </w:r>
      <w:r w:rsidR="0018439D" w:rsidRPr="00346FE4">
        <w:rPr>
          <w:sz w:val="24"/>
          <w:szCs w:val="24"/>
        </w:rPr>
        <w:t>Miles</w:t>
      </w:r>
      <w:r w:rsidR="00C62BA3" w:rsidRPr="00346FE4">
        <w:rPr>
          <w:sz w:val="24"/>
          <w:szCs w:val="24"/>
        </w:rPr>
        <w:t xml:space="preserve"> making her queen suggests</w:t>
      </w:r>
      <w:r w:rsidR="00C62BA3">
        <w:rPr>
          <w:sz w:val="24"/>
          <w:szCs w:val="24"/>
        </w:rPr>
        <w:t xml:space="preserve"> she was incapable of this h</w:t>
      </w:r>
      <w:r w:rsidR="00965E3C">
        <w:rPr>
          <w:sz w:val="24"/>
          <w:szCs w:val="24"/>
        </w:rPr>
        <w:t>er</w:t>
      </w:r>
      <w:r w:rsidR="00C62BA3">
        <w:rPr>
          <w:sz w:val="24"/>
          <w:szCs w:val="24"/>
        </w:rPr>
        <w:t>self and that she would not have got to that position</w:t>
      </w:r>
      <w:r w:rsidR="00AB7B1F">
        <w:rPr>
          <w:sz w:val="24"/>
          <w:szCs w:val="24"/>
        </w:rPr>
        <w:t xml:space="preserve"> </w:t>
      </w:r>
      <w:r w:rsidR="00C62BA3">
        <w:rPr>
          <w:sz w:val="24"/>
          <w:szCs w:val="24"/>
        </w:rPr>
        <w:t>if it were not for Miles</w:t>
      </w:r>
      <w:r w:rsidR="00DB4E42">
        <w:rPr>
          <w:sz w:val="24"/>
          <w:szCs w:val="24"/>
        </w:rPr>
        <w:t xml:space="preserve">’s support and assistance. Despite most of the </w:t>
      </w:r>
      <w:proofErr w:type="spellStart"/>
      <w:r w:rsidR="00DB4E42" w:rsidRPr="00965E3C">
        <w:rPr>
          <w:i/>
          <w:iCs/>
          <w:sz w:val="24"/>
          <w:szCs w:val="24"/>
        </w:rPr>
        <w:t>Gesta</w:t>
      </w:r>
      <w:proofErr w:type="spellEnd"/>
      <w:r w:rsidR="00DB4E42" w:rsidRPr="00965E3C">
        <w:rPr>
          <w:i/>
          <w:iCs/>
          <w:sz w:val="24"/>
          <w:szCs w:val="24"/>
        </w:rPr>
        <w:t xml:space="preserve"> Stephani</w:t>
      </w:r>
      <w:r w:rsidR="00DB4E42">
        <w:rPr>
          <w:sz w:val="24"/>
          <w:szCs w:val="24"/>
        </w:rPr>
        <w:t xml:space="preserve"> focussing on the empress being the one to cause the uprising and taking the throne herself, this section focuses solely on a man being the person behind it all, weaving her fate and putting her on the throne himself. </w:t>
      </w:r>
      <w:r w:rsidR="00E65FD6">
        <w:rPr>
          <w:sz w:val="24"/>
          <w:szCs w:val="24"/>
        </w:rPr>
        <w:t>A</w:t>
      </w:r>
      <w:r w:rsidR="00DB4E42">
        <w:rPr>
          <w:sz w:val="24"/>
          <w:szCs w:val="24"/>
        </w:rPr>
        <w:t xml:space="preserve"> woman is</w:t>
      </w:r>
      <w:r w:rsidR="00A74DF0">
        <w:rPr>
          <w:sz w:val="24"/>
          <w:szCs w:val="24"/>
        </w:rPr>
        <w:t xml:space="preserve"> unjustified in taking what she </w:t>
      </w:r>
      <w:r w:rsidR="005832A1">
        <w:rPr>
          <w:sz w:val="24"/>
          <w:szCs w:val="24"/>
        </w:rPr>
        <w:t>wants,</w:t>
      </w:r>
      <w:r w:rsidR="00A74DF0">
        <w:rPr>
          <w:sz w:val="24"/>
          <w:szCs w:val="24"/>
        </w:rPr>
        <w:t xml:space="preserve"> and history is rewritten from a man’s point of view instead.</w:t>
      </w:r>
    </w:p>
    <w:p w14:paraId="1618CCA5" w14:textId="51B9AD98" w:rsidR="00C31AA6" w:rsidRDefault="00C31AA6" w:rsidP="00EC40FB">
      <w:pPr>
        <w:spacing w:line="360" w:lineRule="auto"/>
        <w:rPr>
          <w:sz w:val="24"/>
          <w:szCs w:val="24"/>
        </w:rPr>
      </w:pPr>
      <w:r>
        <w:rPr>
          <w:sz w:val="24"/>
          <w:szCs w:val="24"/>
        </w:rPr>
        <w:tab/>
        <w:t xml:space="preserve">A major </w:t>
      </w:r>
      <w:r w:rsidR="003D1013">
        <w:rPr>
          <w:sz w:val="24"/>
          <w:szCs w:val="24"/>
        </w:rPr>
        <w:t xml:space="preserve">scene in the </w:t>
      </w:r>
      <w:proofErr w:type="spellStart"/>
      <w:r w:rsidR="003D1013" w:rsidRPr="003D1013">
        <w:rPr>
          <w:i/>
          <w:iCs/>
          <w:sz w:val="24"/>
          <w:szCs w:val="24"/>
        </w:rPr>
        <w:t>Gesta</w:t>
      </w:r>
      <w:proofErr w:type="spellEnd"/>
      <w:r w:rsidR="003D1013" w:rsidRPr="003D1013">
        <w:rPr>
          <w:i/>
          <w:iCs/>
          <w:sz w:val="24"/>
          <w:szCs w:val="24"/>
        </w:rPr>
        <w:t xml:space="preserve"> Stephani</w:t>
      </w:r>
      <w:r w:rsidR="003D1013">
        <w:rPr>
          <w:sz w:val="24"/>
          <w:szCs w:val="24"/>
        </w:rPr>
        <w:t xml:space="preserve"> which places Empress Matilda in a positive light is her escape from </w:t>
      </w:r>
      <w:r w:rsidR="00DA1C70">
        <w:rPr>
          <w:sz w:val="24"/>
          <w:szCs w:val="24"/>
        </w:rPr>
        <w:t>her enemies</w:t>
      </w:r>
      <w:r w:rsidR="00116CBB">
        <w:rPr>
          <w:sz w:val="24"/>
          <w:szCs w:val="24"/>
        </w:rPr>
        <w:t xml:space="preserve">. When </w:t>
      </w:r>
      <w:r w:rsidR="00686A0F">
        <w:rPr>
          <w:sz w:val="24"/>
          <w:szCs w:val="24"/>
        </w:rPr>
        <w:t xml:space="preserve">they </w:t>
      </w:r>
      <w:r w:rsidR="00D14FB5">
        <w:rPr>
          <w:sz w:val="24"/>
          <w:szCs w:val="24"/>
        </w:rPr>
        <w:t>besiege</w:t>
      </w:r>
      <w:r w:rsidR="00686A0F">
        <w:rPr>
          <w:sz w:val="24"/>
          <w:szCs w:val="24"/>
        </w:rPr>
        <w:t xml:space="preserve"> </w:t>
      </w:r>
      <w:r w:rsidR="005810A0">
        <w:rPr>
          <w:sz w:val="24"/>
          <w:szCs w:val="24"/>
        </w:rPr>
        <w:t>her castle</w:t>
      </w:r>
      <w:r w:rsidR="00686A0F">
        <w:rPr>
          <w:sz w:val="24"/>
          <w:szCs w:val="24"/>
        </w:rPr>
        <w:t xml:space="preserve">: </w:t>
      </w:r>
      <w:r w:rsidR="00DA1C70">
        <w:rPr>
          <w:sz w:val="24"/>
          <w:szCs w:val="24"/>
        </w:rPr>
        <w:t>‘</w:t>
      </w:r>
      <w:r w:rsidR="00686A0F">
        <w:rPr>
          <w:sz w:val="24"/>
          <w:szCs w:val="24"/>
        </w:rPr>
        <w:t>V</w:t>
      </w:r>
      <w:r w:rsidR="00DA1C70">
        <w:rPr>
          <w:sz w:val="24"/>
          <w:szCs w:val="24"/>
        </w:rPr>
        <w:t xml:space="preserve">ery hard pressed </w:t>
      </w:r>
      <w:r w:rsidR="00686A0F">
        <w:rPr>
          <w:sz w:val="24"/>
          <w:szCs w:val="24"/>
        </w:rPr>
        <w:t xml:space="preserve">as she was and altogether hopeless that help would </w:t>
      </w:r>
      <w:proofErr w:type="gramStart"/>
      <w:r w:rsidR="00686A0F">
        <w:rPr>
          <w:sz w:val="24"/>
          <w:szCs w:val="24"/>
        </w:rPr>
        <w:t>come</w:t>
      </w:r>
      <w:proofErr w:type="gramEnd"/>
      <w:r w:rsidR="00686A0F">
        <w:rPr>
          <w:sz w:val="24"/>
          <w:szCs w:val="24"/>
        </w:rPr>
        <w:t xml:space="preserve"> she left the castle by night</w:t>
      </w:r>
      <w:r w:rsidR="00D14FB5">
        <w:rPr>
          <w:sz w:val="24"/>
          <w:szCs w:val="24"/>
        </w:rPr>
        <w:t xml:space="preserve"> </w:t>
      </w:r>
      <w:r w:rsidR="00686A0F">
        <w:rPr>
          <w:sz w:val="24"/>
          <w:szCs w:val="24"/>
        </w:rPr>
        <w:t>[…] through the snow and ice.</w:t>
      </w:r>
      <w:r w:rsidR="006E50D5">
        <w:rPr>
          <w:sz w:val="24"/>
          <w:szCs w:val="24"/>
        </w:rPr>
        <w:t>’</w:t>
      </w:r>
      <w:r w:rsidR="000F5A34">
        <w:rPr>
          <w:rStyle w:val="FootnoteReference"/>
          <w:sz w:val="24"/>
          <w:szCs w:val="24"/>
        </w:rPr>
        <w:footnoteReference w:id="27"/>
      </w:r>
      <w:r w:rsidR="00AE3B06">
        <w:rPr>
          <w:sz w:val="24"/>
          <w:szCs w:val="24"/>
        </w:rPr>
        <w:t xml:space="preserve"> It seems </w:t>
      </w:r>
      <w:r w:rsidR="003D2D5D">
        <w:rPr>
          <w:sz w:val="24"/>
          <w:szCs w:val="24"/>
        </w:rPr>
        <w:t>that</w:t>
      </w:r>
      <w:r w:rsidR="00AE3B06">
        <w:rPr>
          <w:sz w:val="24"/>
          <w:szCs w:val="24"/>
        </w:rPr>
        <w:t xml:space="preserve"> instead of wallowing or begging for mercy, which a woman was expected to do</w:t>
      </w:r>
      <w:r w:rsidR="003D2D5D">
        <w:rPr>
          <w:sz w:val="24"/>
          <w:szCs w:val="24"/>
        </w:rPr>
        <w:t xml:space="preserve"> and there are many examples </w:t>
      </w:r>
      <w:r w:rsidR="00D14FB5">
        <w:rPr>
          <w:sz w:val="24"/>
          <w:szCs w:val="24"/>
        </w:rPr>
        <w:t>in the chronicle</w:t>
      </w:r>
      <w:r w:rsidR="00AE3B06">
        <w:rPr>
          <w:sz w:val="24"/>
          <w:szCs w:val="24"/>
        </w:rPr>
        <w:t>, the empress took matters into her own hands and saved herself</w:t>
      </w:r>
      <w:r w:rsidR="0000273A">
        <w:rPr>
          <w:sz w:val="24"/>
          <w:szCs w:val="24"/>
        </w:rPr>
        <w:t>. It</w:t>
      </w:r>
      <w:r w:rsidR="00E1221F">
        <w:rPr>
          <w:sz w:val="24"/>
          <w:szCs w:val="24"/>
        </w:rPr>
        <w:t xml:space="preserve"> is a bold statement to put into the text considering how the author is mostly negative and derogatory towards women, </w:t>
      </w:r>
      <w:r w:rsidR="002A6D08">
        <w:rPr>
          <w:sz w:val="24"/>
          <w:szCs w:val="24"/>
        </w:rPr>
        <w:t>and especially of Empress Matilda’s actions when she takes the throne</w:t>
      </w:r>
      <w:r w:rsidR="00E1221F">
        <w:rPr>
          <w:sz w:val="24"/>
          <w:szCs w:val="24"/>
        </w:rPr>
        <w:t xml:space="preserve">. It is a stand-out moment </w:t>
      </w:r>
      <w:r w:rsidR="00E1221F">
        <w:rPr>
          <w:sz w:val="24"/>
          <w:szCs w:val="24"/>
        </w:rPr>
        <w:lastRenderedPageBreak/>
        <w:t xml:space="preserve">in the text which may mean the author was in such awe of her actions that he </w:t>
      </w:r>
      <w:r w:rsidR="000F5A34">
        <w:rPr>
          <w:sz w:val="24"/>
          <w:szCs w:val="24"/>
        </w:rPr>
        <w:t xml:space="preserve">could not avoid praising her for her miraculous escape. He goes on to describe it as a miracle: </w:t>
      </w:r>
      <w:r w:rsidR="006E50D5">
        <w:rPr>
          <w:sz w:val="24"/>
          <w:szCs w:val="24"/>
        </w:rPr>
        <w:t>‘</w:t>
      </w:r>
      <w:r w:rsidR="00686A0F">
        <w:rPr>
          <w:sz w:val="24"/>
          <w:szCs w:val="24"/>
        </w:rPr>
        <w:t>What was the evident sign of a miracle</w:t>
      </w:r>
      <w:r w:rsidR="006E50D5">
        <w:rPr>
          <w:sz w:val="24"/>
          <w:szCs w:val="24"/>
        </w:rPr>
        <w:t>, she crossed dry-footed, without wetting her clothes at all</w:t>
      </w:r>
      <w:r w:rsidR="00DA1C70">
        <w:rPr>
          <w:sz w:val="24"/>
          <w:szCs w:val="24"/>
        </w:rPr>
        <w:t>’</w:t>
      </w:r>
      <w:r w:rsidR="00D02C18">
        <w:rPr>
          <w:sz w:val="24"/>
          <w:szCs w:val="24"/>
        </w:rPr>
        <w:t>.</w:t>
      </w:r>
      <w:r w:rsidR="00EA7BE4">
        <w:rPr>
          <w:rStyle w:val="FootnoteReference"/>
          <w:sz w:val="24"/>
          <w:szCs w:val="24"/>
        </w:rPr>
        <w:footnoteReference w:id="28"/>
      </w:r>
      <w:r w:rsidR="00D02C18">
        <w:rPr>
          <w:sz w:val="24"/>
          <w:szCs w:val="24"/>
        </w:rPr>
        <w:t xml:space="preserve"> Calling it a ‘miracle’</w:t>
      </w:r>
      <w:r w:rsidR="004750BC">
        <w:rPr>
          <w:sz w:val="24"/>
          <w:szCs w:val="24"/>
        </w:rPr>
        <w:t xml:space="preserve"> makes it clear that there </w:t>
      </w:r>
      <w:r w:rsidR="00932E8D">
        <w:rPr>
          <w:sz w:val="24"/>
          <w:szCs w:val="24"/>
        </w:rPr>
        <w:t>must have been</w:t>
      </w:r>
      <w:r w:rsidR="004750BC">
        <w:rPr>
          <w:sz w:val="24"/>
          <w:szCs w:val="24"/>
        </w:rPr>
        <w:t xml:space="preserve"> other forces at work, </w:t>
      </w:r>
      <w:r w:rsidR="008C60EF">
        <w:rPr>
          <w:sz w:val="24"/>
          <w:szCs w:val="24"/>
        </w:rPr>
        <w:t xml:space="preserve">so </w:t>
      </w:r>
      <w:r w:rsidR="004750BC">
        <w:rPr>
          <w:sz w:val="24"/>
          <w:szCs w:val="24"/>
        </w:rPr>
        <w:t xml:space="preserve">the empress </w:t>
      </w:r>
      <w:r w:rsidR="00E61F32">
        <w:rPr>
          <w:sz w:val="24"/>
          <w:szCs w:val="24"/>
        </w:rPr>
        <w:t xml:space="preserve">must have </w:t>
      </w:r>
      <w:r w:rsidR="004750BC">
        <w:rPr>
          <w:sz w:val="24"/>
          <w:szCs w:val="24"/>
        </w:rPr>
        <w:t>received help</w:t>
      </w:r>
      <w:r w:rsidR="00EA55FF">
        <w:rPr>
          <w:sz w:val="24"/>
          <w:szCs w:val="24"/>
        </w:rPr>
        <w:t xml:space="preserve">, and </w:t>
      </w:r>
      <w:r w:rsidR="004E25F2">
        <w:rPr>
          <w:sz w:val="24"/>
          <w:szCs w:val="24"/>
        </w:rPr>
        <w:t>could</w:t>
      </w:r>
      <w:r w:rsidR="00EA55FF">
        <w:rPr>
          <w:sz w:val="24"/>
          <w:szCs w:val="24"/>
        </w:rPr>
        <w:t xml:space="preserve"> not </w:t>
      </w:r>
      <w:r w:rsidR="004E25F2">
        <w:rPr>
          <w:sz w:val="24"/>
          <w:szCs w:val="24"/>
        </w:rPr>
        <w:t>possibly be solely</w:t>
      </w:r>
      <w:r w:rsidR="00EA55FF">
        <w:rPr>
          <w:sz w:val="24"/>
          <w:szCs w:val="24"/>
        </w:rPr>
        <w:t xml:space="preserve"> responsible for succeeding in her </w:t>
      </w:r>
      <w:r w:rsidR="006E7098">
        <w:rPr>
          <w:sz w:val="24"/>
          <w:szCs w:val="24"/>
        </w:rPr>
        <w:t xml:space="preserve">own </w:t>
      </w:r>
      <w:r w:rsidR="00EA55FF">
        <w:rPr>
          <w:sz w:val="24"/>
          <w:szCs w:val="24"/>
        </w:rPr>
        <w:t>escape.</w:t>
      </w:r>
      <w:r w:rsidR="00F5401F">
        <w:rPr>
          <w:sz w:val="24"/>
          <w:szCs w:val="24"/>
        </w:rPr>
        <w:t xml:space="preserve"> The text continues that t</w:t>
      </w:r>
      <w:r w:rsidR="00911A82">
        <w:rPr>
          <w:sz w:val="24"/>
          <w:szCs w:val="24"/>
        </w:rPr>
        <w:t>here was noise everywhere when it should have been silent enough for the enemies to hear the escape.</w:t>
      </w:r>
      <w:r w:rsidR="00F5401F">
        <w:rPr>
          <w:rStyle w:val="FootnoteReference"/>
          <w:sz w:val="24"/>
          <w:szCs w:val="24"/>
        </w:rPr>
        <w:footnoteReference w:id="29"/>
      </w:r>
      <w:r w:rsidR="00EA55FF">
        <w:rPr>
          <w:sz w:val="24"/>
          <w:szCs w:val="24"/>
        </w:rPr>
        <w:t xml:space="preserve"> </w:t>
      </w:r>
      <w:r w:rsidR="00D27B55">
        <w:rPr>
          <w:sz w:val="24"/>
          <w:szCs w:val="24"/>
        </w:rPr>
        <w:t xml:space="preserve">The author appears dumbstruck by Empress Matilda’s escape, </w:t>
      </w:r>
      <w:r w:rsidR="000934AF">
        <w:rPr>
          <w:sz w:val="24"/>
          <w:szCs w:val="24"/>
        </w:rPr>
        <w:t>even going as far to make a personal note that</w:t>
      </w:r>
      <w:r w:rsidR="00D27B55">
        <w:rPr>
          <w:sz w:val="24"/>
          <w:szCs w:val="24"/>
        </w:rPr>
        <w:t xml:space="preserve"> ‘never have I read of another woman so luckily</w:t>
      </w:r>
      <w:r w:rsidR="00291B2B">
        <w:rPr>
          <w:sz w:val="24"/>
          <w:szCs w:val="24"/>
        </w:rPr>
        <w:t xml:space="preserve"> rescued from so many mortal foes</w:t>
      </w:r>
      <w:r w:rsidR="00D27B55">
        <w:rPr>
          <w:sz w:val="24"/>
          <w:szCs w:val="24"/>
        </w:rPr>
        <w:t>’</w:t>
      </w:r>
      <w:r w:rsidR="007A13DD">
        <w:rPr>
          <w:sz w:val="24"/>
          <w:szCs w:val="24"/>
        </w:rPr>
        <w:t>.</w:t>
      </w:r>
      <w:r w:rsidR="00291B2B">
        <w:rPr>
          <w:rStyle w:val="FootnoteReference"/>
          <w:sz w:val="24"/>
          <w:szCs w:val="24"/>
        </w:rPr>
        <w:footnoteReference w:id="30"/>
      </w:r>
      <w:r w:rsidR="007A13DD">
        <w:rPr>
          <w:sz w:val="24"/>
          <w:szCs w:val="24"/>
        </w:rPr>
        <w:t xml:space="preserve"> The term ‘luckily rescued’ </w:t>
      </w:r>
      <w:r w:rsidR="00566D35">
        <w:rPr>
          <w:sz w:val="24"/>
          <w:szCs w:val="24"/>
        </w:rPr>
        <w:t>justifies</w:t>
      </w:r>
      <w:r w:rsidR="007A13DD">
        <w:rPr>
          <w:sz w:val="24"/>
          <w:szCs w:val="24"/>
        </w:rPr>
        <w:t xml:space="preserve"> that it was luck and not by sheer perseverance </w:t>
      </w:r>
      <w:r w:rsidR="00C33965">
        <w:rPr>
          <w:sz w:val="24"/>
          <w:szCs w:val="24"/>
        </w:rPr>
        <w:t xml:space="preserve">on her end that she escaped. It downplays her character to an extent by suggesting she did not </w:t>
      </w:r>
      <w:r w:rsidR="001178C6">
        <w:rPr>
          <w:sz w:val="24"/>
          <w:szCs w:val="24"/>
        </w:rPr>
        <w:t xml:space="preserve">and could not, as a woman, </w:t>
      </w:r>
      <w:r w:rsidR="00C33965">
        <w:rPr>
          <w:sz w:val="24"/>
          <w:szCs w:val="24"/>
        </w:rPr>
        <w:t>do so without help, and almost by accident succeeded in her attempt.</w:t>
      </w:r>
    </w:p>
    <w:p w14:paraId="454260DB" w14:textId="77FC9D51" w:rsidR="001C64C3" w:rsidRDefault="00EC40FB" w:rsidP="00C10C53">
      <w:pPr>
        <w:spacing w:line="360" w:lineRule="auto"/>
        <w:ind w:firstLine="720"/>
        <w:rPr>
          <w:sz w:val="24"/>
          <w:szCs w:val="24"/>
        </w:rPr>
      </w:pPr>
      <w:r>
        <w:rPr>
          <w:sz w:val="24"/>
          <w:szCs w:val="24"/>
        </w:rPr>
        <w:t>The final</w:t>
      </w:r>
      <w:r w:rsidR="00233098">
        <w:rPr>
          <w:sz w:val="24"/>
          <w:szCs w:val="24"/>
        </w:rPr>
        <w:t xml:space="preserve"> positive mention of Empress Matilda is unexpected, in that it seems </w:t>
      </w:r>
      <w:proofErr w:type="gramStart"/>
      <w:r w:rsidR="00233098">
        <w:rPr>
          <w:sz w:val="24"/>
          <w:szCs w:val="24"/>
        </w:rPr>
        <w:t>similar to</w:t>
      </w:r>
      <w:proofErr w:type="gramEnd"/>
      <w:r w:rsidR="00233098">
        <w:rPr>
          <w:sz w:val="24"/>
          <w:szCs w:val="24"/>
        </w:rPr>
        <w:t xml:space="preserve"> references to Queen Matilda. Empress Matilda is described as ‘</w:t>
      </w:r>
      <w:r w:rsidR="0050637C" w:rsidRPr="0050637C">
        <w:rPr>
          <w:sz w:val="24"/>
          <w:szCs w:val="24"/>
        </w:rPr>
        <w:t>always superior to feminine softness and had a mind steeled and unbroken in adversity’</w:t>
      </w:r>
      <w:r w:rsidR="0050637C">
        <w:rPr>
          <w:sz w:val="24"/>
          <w:szCs w:val="24"/>
        </w:rPr>
        <w:t>.</w:t>
      </w:r>
      <w:r w:rsidR="00233098">
        <w:rPr>
          <w:rStyle w:val="FootnoteReference"/>
          <w:sz w:val="24"/>
          <w:szCs w:val="24"/>
        </w:rPr>
        <w:footnoteReference w:id="31"/>
      </w:r>
      <w:r w:rsidR="0010021C">
        <w:rPr>
          <w:sz w:val="24"/>
          <w:szCs w:val="24"/>
        </w:rPr>
        <w:t xml:space="preserve"> This is the biggest compliment to the empress </w:t>
      </w:r>
      <w:r w:rsidR="00F5217E">
        <w:rPr>
          <w:sz w:val="24"/>
          <w:szCs w:val="24"/>
        </w:rPr>
        <w:t xml:space="preserve">anywhere in the </w:t>
      </w:r>
      <w:proofErr w:type="spellStart"/>
      <w:r w:rsidR="00F5217E" w:rsidRPr="000B5ECB">
        <w:rPr>
          <w:i/>
          <w:iCs/>
          <w:sz w:val="24"/>
          <w:szCs w:val="24"/>
        </w:rPr>
        <w:t>Gesta</w:t>
      </w:r>
      <w:proofErr w:type="spellEnd"/>
      <w:r w:rsidR="00F5217E" w:rsidRPr="000B5ECB">
        <w:rPr>
          <w:i/>
          <w:iCs/>
          <w:sz w:val="24"/>
          <w:szCs w:val="24"/>
        </w:rPr>
        <w:t xml:space="preserve"> Stephani</w:t>
      </w:r>
      <w:r w:rsidR="00F5217E">
        <w:rPr>
          <w:sz w:val="24"/>
          <w:szCs w:val="24"/>
        </w:rPr>
        <w:t>, and the term ‘</w:t>
      </w:r>
      <w:r w:rsidR="0050637C">
        <w:rPr>
          <w:sz w:val="24"/>
          <w:szCs w:val="24"/>
        </w:rPr>
        <w:t>superior’</w:t>
      </w:r>
      <w:r w:rsidR="00F5217E">
        <w:rPr>
          <w:sz w:val="24"/>
          <w:szCs w:val="24"/>
        </w:rPr>
        <w:t xml:space="preserve"> makes her sound almost saintly, </w:t>
      </w:r>
      <w:r w:rsidR="0056314D">
        <w:rPr>
          <w:sz w:val="24"/>
          <w:szCs w:val="24"/>
        </w:rPr>
        <w:t>above the stereotype of women being weak and born of sin. It appears to be a comparison</w:t>
      </w:r>
      <w:r w:rsidR="000B5ECB">
        <w:rPr>
          <w:sz w:val="24"/>
          <w:szCs w:val="24"/>
        </w:rPr>
        <w:t xml:space="preserve"> to</w:t>
      </w:r>
      <w:r w:rsidR="0056314D">
        <w:rPr>
          <w:sz w:val="24"/>
          <w:szCs w:val="24"/>
        </w:rPr>
        <w:t xml:space="preserve"> </w:t>
      </w:r>
      <w:r w:rsidR="000B5ECB">
        <w:rPr>
          <w:sz w:val="24"/>
          <w:szCs w:val="24"/>
        </w:rPr>
        <w:t xml:space="preserve">a man, but without stating </w:t>
      </w:r>
      <w:r w:rsidR="0033650E">
        <w:rPr>
          <w:sz w:val="24"/>
          <w:szCs w:val="24"/>
        </w:rPr>
        <w:t xml:space="preserve">it </w:t>
      </w:r>
      <w:r w:rsidR="000B5ECB">
        <w:rPr>
          <w:sz w:val="24"/>
          <w:szCs w:val="24"/>
        </w:rPr>
        <w:t xml:space="preserve">obviously. </w:t>
      </w:r>
      <w:r w:rsidR="0033650E">
        <w:rPr>
          <w:sz w:val="24"/>
          <w:szCs w:val="24"/>
        </w:rPr>
        <w:t xml:space="preserve">The fact she remains ‘unbroken in adversity’ suggests the author understands the difficulties she faced were not all her fault and appreciates she never </w:t>
      </w:r>
      <w:r w:rsidR="00B26AC2">
        <w:rPr>
          <w:sz w:val="24"/>
          <w:szCs w:val="24"/>
        </w:rPr>
        <w:t>allowed herself to be defeated, always remaining steadfast even when everything and everyone was against her.</w:t>
      </w:r>
      <w:r w:rsidR="00AF30C3">
        <w:rPr>
          <w:sz w:val="24"/>
          <w:szCs w:val="24"/>
        </w:rPr>
        <w:t xml:space="preserve"> It seems strange that this one phrase is the opposite of every other description of Empress </w:t>
      </w:r>
      <w:proofErr w:type="gramStart"/>
      <w:r w:rsidR="00AF30C3">
        <w:rPr>
          <w:sz w:val="24"/>
          <w:szCs w:val="24"/>
        </w:rPr>
        <w:t>Matilda</w:t>
      </w:r>
      <w:proofErr w:type="gramEnd"/>
      <w:r w:rsidR="00AF30C3">
        <w:rPr>
          <w:sz w:val="24"/>
          <w:szCs w:val="24"/>
        </w:rPr>
        <w:t xml:space="preserve"> and this makes it stand out, as though he had written about the wrong Matilda, as Queen Matilda could be described in a similar way except that she did eventually </w:t>
      </w:r>
      <w:r w:rsidR="002F20E7">
        <w:rPr>
          <w:sz w:val="24"/>
          <w:szCs w:val="24"/>
        </w:rPr>
        <w:t xml:space="preserve">succumb to her stereotype. </w:t>
      </w:r>
      <w:r w:rsidR="00122E2E">
        <w:rPr>
          <w:sz w:val="24"/>
          <w:szCs w:val="24"/>
        </w:rPr>
        <w:t xml:space="preserve">Perhaps, this is the one exception the author made, showing his awe of Empress Matilda, that she </w:t>
      </w:r>
      <w:r w:rsidR="0026032E">
        <w:rPr>
          <w:sz w:val="24"/>
          <w:szCs w:val="24"/>
        </w:rPr>
        <w:t>was always above the stereotype to the very end</w:t>
      </w:r>
      <w:r w:rsidR="00855039">
        <w:rPr>
          <w:sz w:val="24"/>
          <w:szCs w:val="24"/>
        </w:rPr>
        <w:t>, never wavering</w:t>
      </w:r>
      <w:r w:rsidR="00952ABF">
        <w:rPr>
          <w:sz w:val="24"/>
          <w:szCs w:val="24"/>
        </w:rPr>
        <w:t xml:space="preserve"> in being unwomanly</w:t>
      </w:r>
      <w:r w:rsidR="00855039">
        <w:rPr>
          <w:sz w:val="24"/>
          <w:szCs w:val="24"/>
        </w:rPr>
        <w:t>.</w:t>
      </w:r>
    </w:p>
    <w:p w14:paraId="363D1C47" w14:textId="1409A5F1" w:rsidR="003935B6" w:rsidRPr="00EF6F2B" w:rsidRDefault="007670DE" w:rsidP="005373B5">
      <w:pPr>
        <w:spacing w:line="360" w:lineRule="auto"/>
        <w:rPr>
          <w:sz w:val="24"/>
          <w:szCs w:val="24"/>
        </w:rPr>
      </w:pPr>
      <w:r w:rsidRPr="001E7D89">
        <w:rPr>
          <w:sz w:val="24"/>
          <w:szCs w:val="24"/>
        </w:rPr>
        <w:lastRenderedPageBreak/>
        <w:tab/>
      </w:r>
      <w:r w:rsidR="003935B6" w:rsidRPr="00EF6F2B">
        <w:rPr>
          <w:sz w:val="24"/>
          <w:szCs w:val="24"/>
        </w:rPr>
        <w:t xml:space="preserve">Women are only referred to in certain passages within the </w:t>
      </w:r>
      <w:proofErr w:type="spellStart"/>
      <w:r w:rsidR="003935B6" w:rsidRPr="00677252">
        <w:rPr>
          <w:i/>
          <w:iCs/>
          <w:sz w:val="24"/>
          <w:szCs w:val="24"/>
        </w:rPr>
        <w:t>Gesta</w:t>
      </w:r>
      <w:proofErr w:type="spellEnd"/>
      <w:r w:rsidR="003935B6" w:rsidRPr="00677252">
        <w:rPr>
          <w:i/>
          <w:iCs/>
          <w:sz w:val="24"/>
          <w:szCs w:val="24"/>
        </w:rPr>
        <w:t xml:space="preserve"> Stephani</w:t>
      </w:r>
      <w:r w:rsidR="003935B6" w:rsidRPr="00EF6F2B">
        <w:rPr>
          <w:sz w:val="24"/>
          <w:szCs w:val="24"/>
        </w:rPr>
        <w:t>, the only exception being Empress Matilda</w:t>
      </w:r>
      <w:r w:rsidR="00503A8A">
        <w:rPr>
          <w:sz w:val="24"/>
          <w:szCs w:val="24"/>
        </w:rPr>
        <w:t>,</w:t>
      </w:r>
      <w:r w:rsidR="003935B6" w:rsidRPr="00EF6F2B">
        <w:rPr>
          <w:sz w:val="24"/>
          <w:szCs w:val="24"/>
        </w:rPr>
        <w:t xml:space="preserve"> of whom there are pages and pages of details about her fight for the throne. However, a theme whereupon two passages make connections of cities being gendered as female, is present. The first phrase this features in is: ‘London, the capital, the queen of the whole kingdom’.</w:t>
      </w:r>
      <w:r w:rsidR="003935B6" w:rsidRPr="00EF6F2B">
        <w:rPr>
          <w:rStyle w:val="FootnoteReference"/>
          <w:sz w:val="24"/>
          <w:szCs w:val="24"/>
        </w:rPr>
        <w:footnoteReference w:id="32"/>
      </w:r>
      <w:r w:rsidR="003935B6" w:rsidRPr="00EF6F2B">
        <w:rPr>
          <w:sz w:val="24"/>
          <w:szCs w:val="24"/>
        </w:rPr>
        <w:t xml:space="preserve"> </w:t>
      </w:r>
      <w:r w:rsidR="00137242">
        <w:rPr>
          <w:sz w:val="24"/>
          <w:szCs w:val="24"/>
        </w:rPr>
        <w:t xml:space="preserve">It is interesting that </w:t>
      </w:r>
      <w:r w:rsidR="003935B6" w:rsidRPr="00EF6F2B">
        <w:rPr>
          <w:sz w:val="24"/>
          <w:szCs w:val="24"/>
        </w:rPr>
        <w:t xml:space="preserve">London </w:t>
      </w:r>
      <w:r w:rsidR="0021124E">
        <w:rPr>
          <w:sz w:val="24"/>
          <w:szCs w:val="24"/>
        </w:rPr>
        <w:t xml:space="preserve">is </w:t>
      </w:r>
      <w:r w:rsidR="007D0CD1">
        <w:rPr>
          <w:sz w:val="24"/>
          <w:szCs w:val="24"/>
        </w:rPr>
        <w:t>being</w:t>
      </w:r>
      <w:r w:rsidR="003935B6" w:rsidRPr="00EF6F2B">
        <w:rPr>
          <w:sz w:val="24"/>
          <w:szCs w:val="24"/>
        </w:rPr>
        <w:t xml:space="preserve"> referred to as </w:t>
      </w:r>
      <w:r w:rsidR="00137242">
        <w:rPr>
          <w:sz w:val="24"/>
          <w:szCs w:val="24"/>
        </w:rPr>
        <w:t>‘</w:t>
      </w:r>
      <w:r w:rsidR="003935B6" w:rsidRPr="00EF6F2B">
        <w:rPr>
          <w:sz w:val="24"/>
          <w:szCs w:val="24"/>
        </w:rPr>
        <w:t>queen of the whole kingdom</w:t>
      </w:r>
      <w:r w:rsidR="00137242">
        <w:rPr>
          <w:sz w:val="24"/>
          <w:szCs w:val="24"/>
        </w:rPr>
        <w:t>’</w:t>
      </w:r>
      <w:r w:rsidR="0021124E">
        <w:rPr>
          <w:sz w:val="24"/>
          <w:szCs w:val="24"/>
        </w:rPr>
        <w:t xml:space="preserve"> and there is no</w:t>
      </w:r>
      <w:r w:rsidR="003935B6" w:rsidRPr="00EF6F2B">
        <w:rPr>
          <w:sz w:val="24"/>
          <w:szCs w:val="24"/>
        </w:rPr>
        <w:t xml:space="preserve"> mention of a masculine king of the kingdom, unless you count King Stephen as the king and London as the queen. </w:t>
      </w:r>
      <w:r w:rsidR="006B767C">
        <w:rPr>
          <w:sz w:val="24"/>
          <w:szCs w:val="24"/>
        </w:rPr>
        <w:t>I</w:t>
      </w:r>
      <w:r w:rsidR="003935B6" w:rsidRPr="00EF6F2B">
        <w:rPr>
          <w:sz w:val="24"/>
          <w:szCs w:val="24"/>
        </w:rPr>
        <w:t xml:space="preserve">t </w:t>
      </w:r>
      <w:r w:rsidR="006B767C">
        <w:rPr>
          <w:sz w:val="24"/>
          <w:szCs w:val="24"/>
        </w:rPr>
        <w:t>may have been</w:t>
      </w:r>
      <w:r w:rsidR="003935B6" w:rsidRPr="00EF6F2B">
        <w:rPr>
          <w:sz w:val="24"/>
          <w:szCs w:val="24"/>
        </w:rPr>
        <w:t xml:space="preserve"> meant figuratively, that London represented the heart of England, and many saw a queen as the heart, the gentler side to the king</w:t>
      </w:r>
      <w:r w:rsidR="00A60CB5">
        <w:rPr>
          <w:sz w:val="24"/>
          <w:szCs w:val="24"/>
        </w:rPr>
        <w:t xml:space="preserve">, where the king was the </w:t>
      </w:r>
      <w:r w:rsidR="00FD15DC">
        <w:rPr>
          <w:sz w:val="24"/>
          <w:szCs w:val="24"/>
        </w:rPr>
        <w:t>strength and intellect</w:t>
      </w:r>
      <w:r w:rsidR="00221549">
        <w:rPr>
          <w:sz w:val="24"/>
          <w:szCs w:val="24"/>
        </w:rPr>
        <w:t xml:space="preserve">. </w:t>
      </w:r>
      <w:r w:rsidR="00772483">
        <w:rPr>
          <w:sz w:val="24"/>
          <w:szCs w:val="24"/>
        </w:rPr>
        <w:t>This appears to be the best assumption, as i</w:t>
      </w:r>
      <w:r w:rsidR="00221549">
        <w:rPr>
          <w:sz w:val="24"/>
          <w:szCs w:val="24"/>
        </w:rPr>
        <w:t>n medieval times queens, like other women, were subservient to their master or lord, but able to wield some power such as acting in the king’s place when he was unable to.</w:t>
      </w:r>
      <w:r w:rsidR="003935B6" w:rsidRPr="002646BE">
        <w:rPr>
          <w:rStyle w:val="FootnoteReference"/>
          <w:sz w:val="24"/>
          <w:szCs w:val="24"/>
        </w:rPr>
        <w:footnoteReference w:id="33"/>
      </w:r>
      <w:r w:rsidR="003935B6" w:rsidRPr="00EF6F2B">
        <w:rPr>
          <w:sz w:val="24"/>
          <w:szCs w:val="24"/>
        </w:rPr>
        <w:t xml:space="preserve"> </w:t>
      </w:r>
      <w:r w:rsidR="001B1A63">
        <w:rPr>
          <w:sz w:val="24"/>
          <w:szCs w:val="24"/>
        </w:rPr>
        <w:t>T</w:t>
      </w:r>
      <w:r w:rsidR="003935B6" w:rsidRPr="00EF6F2B">
        <w:rPr>
          <w:sz w:val="24"/>
          <w:szCs w:val="24"/>
        </w:rPr>
        <w:t xml:space="preserve">he second phrase in the </w:t>
      </w:r>
      <w:proofErr w:type="spellStart"/>
      <w:r w:rsidR="003935B6" w:rsidRPr="001B1A63">
        <w:rPr>
          <w:i/>
          <w:iCs/>
          <w:sz w:val="24"/>
          <w:szCs w:val="24"/>
        </w:rPr>
        <w:t>Gesta</w:t>
      </w:r>
      <w:proofErr w:type="spellEnd"/>
      <w:r w:rsidR="003935B6" w:rsidRPr="001B1A63">
        <w:rPr>
          <w:i/>
          <w:iCs/>
          <w:sz w:val="24"/>
          <w:szCs w:val="24"/>
        </w:rPr>
        <w:t xml:space="preserve"> Stephani</w:t>
      </w:r>
      <w:r w:rsidR="003935B6" w:rsidRPr="00EF6F2B">
        <w:rPr>
          <w:sz w:val="24"/>
          <w:szCs w:val="24"/>
        </w:rPr>
        <w:t xml:space="preserve"> that refers to a place as a woman is ‘Bristol, the stepmother of all England’.</w:t>
      </w:r>
      <w:r w:rsidR="003935B6" w:rsidRPr="00EF6F2B">
        <w:rPr>
          <w:rStyle w:val="FootnoteReference"/>
          <w:sz w:val="24"/>
          <w:szCs w:val="24"/>
        </w:rPr>
        <w:footnoteReference w:id="34"/>
      </w:r>
      <w:r w:rsidR="003935B6" w:rsidRPr="00EF6F2B">
        <w:rPr>
          <w:sz w:val="24"/>
          <w:szCs w:val="24"/>
        </w:rPr>
        <w:t xml:space="preserve"> </w:t>
      </w:r>
      <w:r w:rsidR="001B1A63" w:rsidRPr="00503A8A">
        <w:rPr>
          <w:sz w:val="24"/>
          <w:szCs w:val="24"/>
        </w:rPr>
        <w:t>This suggests Bristol was an important</w:t>
      </w:r>
      <w:r w:rsidR="003935B6" w:rsidRPr="00503A8A">
        <w:rPr>
          <w:sz w:val="24"/>
          <w:szCs w:val="24"/>
        </w:rPr>
        <w:t xml:space="preserve"> branch from the queen, </w:t>
      </w:r>
      <w:r w:rsidR="001B1A63" w:rsidRPr="00503A8A">
        <w:rPr>
          <w:sz w:val="24"/>
          <w:szCs w:val="24"/>
        </w:rPr>
        <w:t>London, as it was where rebellion against the king was at its strongest</w:t>
      </w:r>
      <w:r w:rsidR="003935B6" w:rsidRPr="00503A8A">
        <w:rPr>
          <w:sz w:val="24"/>
          <w:szCs w:val="24"/>
        </w:rPr>
        <w:t>.</w:t>
      </w:r>
      <w:r w:rsidR="00F73AB4">
        <w:rPr>
          <w:rStyle w:val="FootnoteReference"/>
          <w:sz w:val="24"/>
          <w:szCs w:val="24"/>
        </w:rPr>
        <w:footnoteReference w:id="35"/>
      </w:r>
      <w:r w:rsidR="003935B6" w:rsidRPr="00EF6F2B">
        <w:rPr>
          <w:sz w:val="24"/>
          <w:szCs w:val="24"/>
        </w:rPr>
        <w:t xml:space="preserve"> These are both positive terms</w:t>
      </w:r>
      <w:r w:rsidR="001B1A63">
        <w:rPr>
          <w:sz w:val="24"/>
          <w:szCs w:val="24"/>
        </w:rPr>
        <w:t xml:space="preserve"> referring to a location as a woman,</w:t>
      </w:r>
      <w:r w:rsidR="003935B6" w:rsidRPr="00EF6F2B">
        <w:rPr>
          <w:sz w:val="24"/>
          <w:szCs w:val="24"/>
        </w:rPr>
        <w:t xml:space="preserve"> however it is interesting to note that nowhere makes a reference to locations being men</w:t>
      </w:r>
      <w:r w:rsidR="001B1A63">
        <w:rPr>
          <w:sz w:val="24"/>
          <w:szCs w:val="24"/>
        </w:rPr>
        <w:t>, and perhaps they are named female titles due to them not being as powerful as the king. The king is thus the man ruling over England and its cities</w:t>
      </w:r>
      <w:r w:rsidR="00EC0B3D">
        <w:rPr>
          <w:sz w:val="24"/>
          <w:szCs w:val="24"/>
        </w:rPr>
        <w:t>, that the cities should be subservient to men just as women were.</w:t>
      </w:r>
    </w:p>
    <w:p w14:paraId="4BA2CB33" w14:textId="1C92AE76" w:rsidR="00677252" w:rsidRDefault="00677252" w:rsidP="00E643A1">
      <w:pPr>
        <w:spacing w:line="360" w:lineRule="auto"/>
        <w:rPr>
          <w:sz w:val="24"/>
          <w:szCs w:val="24"/>
        </w:rPr>
      </w:pPr>
      <w:r>
        <w:tab/>
      </w:r>
      <w:r w:rsidR="00FE1398" w:rsidRPr="00403C05">
        <w:rPr>
          <w:sz w:val="24"/>
          <w:szCs w:val="24"/>
        </w:rPr>
        <w:t>There are few other references to women in the</w:t>
      </w:r>
      <w:r w:rsidRPr="00403C05">
        <w:rPr>
          <w:sz w:val="24"/>
          <w:szCs w:val="24"/>
        </w:rPr>
        <w:t xml:space="preserve"> </w:t>
      </w:r>
      <w:proofErr w:type="spellStart"/>
      <w:r w:rsidRPr="00403C05">
        <w:rPr>
          <w:i/>
          <w:iCs/>
          <w:sz w:val="24"/>
          <w:szCs w:val="24"/>
        </w:rPr>
        <w:t>Gesta</w:t>
      </w:r>
      <w:proofErr w:type="spellEnd"/>
      <w:r w:rsidRPr="00403C05">
        <w:rPr>
          <w:i/>
          <w:iCs/>
          <w:sz w:val="24"/>
          <w:szCs w:val="24"/>
        </w:rPr>
        <w:t xml:space="preserve"> Stephani</w:t>
      </w:r>
      <w:r w:rsidRPr="00403C05">
        <w:rPr>
          <w:sz w:val="24"/>
          <w:szCs w:val="24"/>
        </w:rPr>
        <w:t xml:space="preserve"> which are of note</w:t>
      </w:r>
      <w:r w:rsidR="00403C05" w:rsidRPr="00403C05">
        <w:rPr>
          <w:sz w:val="24"/>
          <w:szCs w:val="24"/>
        </w:rPr>
        <w:t>. When</w:t>
      </w:r>
      <w:r w:rsidR="00B6384A" w:rsidRPr="00403C05">
        <w:rPr>
          <w:sz w:val="24"/>
          <w:szCs w:val="24"/>
        </w:rPr>
        <w:t xml:space="preserve"> discussing some of the horrific things that happened when there was disquiet in England</w:t>
      </w:r>
      <w:r w:rsidR="00A079D4" w:rsidRPr="00403C05">
        <w:rPr>
          <w:sz w:val="24"/>
          <w:szCs w:val="24"/>
        </w:rPr>
        <w:t>, the author explains that</w:t>
      </w:r>
      <w:r w:rsidR="00E643A1" w:rsidRPr="00403C05">
        <w:rPr>
          <w:sz w:val="24"/>
          <w:szCs w:val="24"/>
        </w:rPr>
        <w:t xml:space="preserve"> ‘</w:t>
      </w:r>
      <w:r w:rsidRPr="00403C05">
        <w:rPr>
          <w:sz w:val="24"/>
          <w:szCs w:val="24"/>
        </w:rPr>
        <w:t>women of any age they shamelessly abandoned to public violation’</w:t>
      </w:r>
      <w:r w:rsidR="00A079D4" w:rsidRPr="001771B6">
        <w:rPr>
          <w:sz w:val="24"/>
          <w:szCs w:val="24"/>
        </w:rPr>
        <w:t>.</w:t>
      </w:r>
      <w:r w:rsidR="00A079D4" w:rsidRPr="001771B6">
        <w:rPr>
          <w:rStyle w:val="FootnoteReference"/>
          <w:sz w:val="24"/>
          <w:szCs w:val="24"/>
        </w:rPr>
        <w:footnoteReference w:id="36"/>
      </w:r>
      <w:r w:rsidR="001771B6">
        <w:rPr>
          <w:sz w:val="24"/>
          <w:szCs w:val="24"/>
        </w:rPr>
        <w:t xml:space="preserve"> Despite this seemingly negative depiction of women, it does suggest that committing a crime against a woman was understood to be </w:t>
      </w:r>
      <w:r w:rsidR="00CC7450">
        <w:rPr>
          <w:sz w:val="24"/>
          <w:szCs w:val="24"/>
        </w:rPr>
        <w:t xml:space="preserve">an offence and this reaffirms the theme throughout </w:t>
      </w:r>
      <w:r w:rsidR="00403C05">
        <w:rPr>
          <w:sz w:val="24"/>
          <w:szCs w:val="24"/>
        </w:rPr>
        <w:t xml:space="preserve">the chronicle </w:t>
      </w:r>
      <w:r w:rsidR="00CC7450">
        <w:rPr>
          <w:sz w:val="24"/>
          <w:szCs w:val="24"/>
        </w:rPr>
        <w:t xml:space="preserve">of women being the weaker sex, as </w:t>
      </w:r>
      <w:r w:rsidR="00184D0A">
        <w:rPr>
          <w:sz w:val="24"/>
          <w:szCs w:val="24"/>
        </w:rPr>
        <w:t>previously discussed.</w:t>
      </w:r>
      <w:r w:rsidR="00593AC1">
        <w:rPr>
          <w:sz w:val="24"/>
          <w:szCs w:val="24"/>
        </w:rPr>
        <w:t xml:space="preserve"> It </w:t>
      </w:r>
      <w:r w:rsidR="00676B4C">
        <w:rPr>
          <w:sz w:val="24"/>
          <w:szCs w:val="24"/>
        </w:rPr>
        <w:t>shows</w:t>
      </w:r>
      <w:r w:rsidR="00593AC1">
        <w:rPr>
          <w:sz w:val="24"/>
          <w:szCs w:val="24"/>
        </w:rPr>
        <w:t xml:space="preserve"> that men cared very little for w</w:t>
      </w:r>
      <w:r w:rsidR="006E0122">
        <w:rPr>
          <w:sz w:val="24"/>
          <w:szCs w:val="24"/>
        </w:rPr>
        <w:t xml:space="preserve">hat they did to women and </w:t>
      </w:r>
      <w:r w:rsidR="00877E52">
        <w:rPr>
          <w:sz w:val="24"/>
          <w:szCs w:val="24"/>
        </w:rPr>
        <w:t>violating them was common during conflict</w:t>
      </w:r>
      <w:r w:rsidR="00E2154C">
        <w:rPr>
          <w:sz w:val="24"/>
          <w:szCs w:val="24"/>
        </w:rPr>
        <w:t>.</w:t>
      </w:r>
      <w:r w:rsidR="005F0A4D">
        <w:rPr>
          <w:sz w:val="24"/>
          <w:szCs w:val="24"/>
        </w:rPr>
        <w:t xml:space="preserve"> The statement is </w:t>
      </w:r>
      <w:r w:rsidR="007D5FE0">
        <w:rPr>
          <w:sz w:val="24"/>
          <w:szCs w:val="24"/>
        </w:rPr>
        <w:t>matter of fact</w:t>
      </w:r>
      <w:r w:rsidR="005F0A4D">
        <w:rPr>
          <w:sz w:val="24"/>
          <w:szCs w:val="24"/>
        </w:rPr>
        <w:t xml:space="preserve"> and it does not show </w:t>
      </w:r>
      <w:r w:rsidR="00281CA6">
        <w:rPr>
          <w:sz w:val="24"/>
          <w:szCs w:val="24"/>
        </w:rPr>
        <w:t xml:space="preserve">any </w:t>
      </w:r>
      <w:r w:rsidR="005F0A4D">
        <w:rPr>
          <w:sz w:val="24"/>
          <w:szCs w:val="24"/>
        </w:rPr>
        <w:t xml:space="preserve">sympathy towards the women that this happened to. The one line hardly seems notable at </w:t>
      </w:r>
      <w:r w:rsidR="005F0A4D">
        <w:rPr>
          <w:sz w:val="24"/>
          <w:szCs w:val="24"/>
        </w:rPr>
        <w:lastRenderedPageBreak/>
        <w:t xml:space="preserve">all, as though it was put in just to state the crimes committed and not suggest any kind of </w:t>
      </w:r>
      <w:r w:rsidR="006F2583">
        <w:rPr>
          <w:sz w:val="24"/>
          <w:szCs w:val="24"/>
        </w:rPr>
        <w:t>punishment for the perpetrators</w:t>
      </w:r>
      <w:r w:rsidR="005F0A4D">
        <w:rPr>
          <w:sz w:val="24"/>
          <w:szCs w:val="24"/>
        </w:rPr>
        <w:t xml:space="preserve"> or </w:t>
      </w:r>
      <w:r w:rsidR="00067859">
        <w:rPr>
          <w:sz w:val="24"/>
          <w:szCs w:val="24"/>
        </w:rPr>
        <w:t>empathy</w:t>
      </w:r>
      <w:r w:rsidR="006F2583">
        <w:rPr>
          <w:sz w:val="24"/>
          <w:szCs w:val="24"/>
        </w:rPr>
        <w:t xml:space="preserve"> towards the victims.</w:t>
      </w:r>
    </w:p>
    <w:p w14:paraId="64922488" w14:textId="77777777" w:rsidR="0056500D" w:rsidRDefault="00E1254D" w:rsidP="00E643A1">
      <w:pPr>
        <w:spacing w:line="360" w:lineRule="auto"/>
        <w:rPr>
          <w:sz w:val="24"/>
          <w:szCs w:val="24"/>
        </w:rPr>
      </w:pPr>
      <w:r>
        <w:rPr>
          <w:sz w:val="24"/>
          <w:szCs w:val="24"/>
        </w:rPr>
        <w:tab/>
      </w:r>
      <w:r w:rsidR="00777633">
        <w:rPr>
          <w:sz w:val="24"/>
          <w:szCs w:val="24"/>
        </w:rPr>
        <w:t xml:space="preserve">Another section of text which backs up this viewpoint and further </w:t>
      </w:r>
      <w:r w:rsidR="00F50EB1">
        <w:rPr>
          <w:sz w:val="24"/>
          <w:szCs w:val="24"/>
        </w:rPr>
        <w:t>conforms to a stereotype of women that remains even today, refers to the Earl of Chester’s sister</w:t>
      </w:r>
      <w:r w:rsidR="00C21A35">
        <w:rPr>
          <w:sz w:val="24"/>
          <w:szCs w:val="24"/>
        </w:rPr>
        <w:t xml:space="preserve"> as a damsel in distress character. It states that when </w:t>
      </w:r>
      <w:r w:rsidR="00F403CA">
        <w:rPr>
          <w:sz w:val="24"/>
          <w:szCs w:val="24"/>
        </w:rPr>
        <w:t>her castle was besiege</w:t>
      </w:r>
      <w:r w:rsidR="0056500D">
        <w:rPr>
          <w:sz w:val="24"/>
          <w:szCs w:val="24"/>
        </w:rPr>
        <w:t>d:</w:t>
      </w:r>
    </w:p>
    <w:p w14:paraId="14F8B242" w14:textId="77777777" w:rsidR="0056500D" w:rsidRDefault="0056500D" w:rsidP="0056500D">
      <w:pPr>
        <w:spacing w:line="360" w:lineRule="auto"/>
        <w:ind w:left="720"/>
        <w:rPr>
          <w:sz w:val="24"/>
          <w:szCs w:val="24"/>
        </w:rPr>
      </w:pPr>
      <w:r>
        <w:rPr>
          <w:sz w:val="24"/>
          <w:szCs w:val="24"/>
        </w:rPr>
        <w:t>S</w:t>
      </w:r>
      <w:r w:rsidR="00F403CA">
        <w:rPr>
          <w:sz w:val="24"/>
          <w:szCs w:val="24"/>
        </w:rPr>
        <w:t>he was vexed</w:t>
      </w:r>
      <w:r w:rsidR="0036614B">
        <w:rPr>
          <w:sz w:val="24"/>
          <w:szCs w:val="24"/>
        </w:rPr>
        <w:t xml:space="preserve"> and tormented by all manner of anxieties because through the loss of a husband’s consolation she was a prey to womanly despair</w:t>
      </w:r>
      <w:r w:rsidR="00F2567D">
        <w:rPr>
          <w:sz w:val="24"/>
          <w:szCs w:val="24"/>
        </w:rPr>
        <w:t>, was very closely invested, without supplies, by the enemy in great force, was worn out with grief and sorrow at the absence of hope that any succour would arrive.</w:t>
      </w:r>
      <w:r w:rsidR="00F2567D">
        <w:rPr>
          <w:rStyle w:val="FootnoteReference"/>
          <w:sz w:val="24"/>
          <w:szCs w:val="24"/>
        </w:rPr>
        <w:footnoteReference w:id="37"/>
      </w:r>
    </w:p>
    <w:p w14:paraId="4A7B3938" w14:textId="694AC328" w:rsidR="00E1254D" w:rsidRDefault="008F5987" w:rsidP="006A7A9D">
      <w:pPr>
        <w:spacing w:line="360" w:lineRule="auto"/>
        <w:rPr>
          <w:sz w:val="24"/>
          <w:szCs w:val="24"/>
        </w:rPr>
      </w:pPr>
      <w:r>
        <w:rPr>
          <w:sz w:val="24"/>
          <w:szCs w:val="24"/>
        </w:rPr>
        <w:t>The terminology used, such as ‘tormented’</w:t>
      </w:r>
      <w:r w:rsidR="0037520D">
        <w:rPr>
          <w:sz w:val="24"/>
          <w:szCs w:val="24"/>
        </w:rPr>
        <w:t>, ‘sorrow’</w:t>
      </w:r>
      <w:r>
        <w:rPr>
          <w:sz w:val="24"/>
          <w:szCs w:val="24"/>
        </w:rPr>
        <w:t xml:space="preserve"> and ‘womanly despair’</w:t>
      </w:r>
      <w:r w:rsidR="0037520D">
        <w:rPr>
          <w:sz w:val="24"/>
          <w:szCs w:val="24"/>
        </w:rPr>
        <w:t>, make a woman appear weak and reliant on men, that without a male influence she is reduced to nothing, and cannot help herself.</w:t>
      </w:r>
      <w:r w:rsidR="00C33F5A">
        <w:rPr>
          <w:sz w:val="24"/>
          <w:szCs w:val="24"/>
        </w:rPr>
        <w:t xml:space="preserve"> This is made even worse by th</w:t>
      </w:r>
      <w:r w:rsidR="00FE3E51">
        <w:rPr>
          <w:sz w:val="24"/>
          <w:szCs w:val="24"/>
        </w:rPr>
        <w:t xml:space="preserve">e text that follows this, with a man named Miles being her rescuer, furthering the idea of women as damsels in distress: </w:t>
      </w:r>
      <w:r w:rsidR="000E785E">
        <w:rPr>
          <w:sz w:val="24"/>
          <w:szCs w:val="24"/>
        </w:rPr>
        <w:t xml:space="preserve">Miles </w:t>
      </w:r>
      <w:r w:rsidR="00FE3E51">
        <w:rPr>
          <w:sz w:val="24"/>
          <w:szCs w:val="24"/>
        </w:rPr>
        <w:t>‘</w:t>
      </w:r>
      <w:r w:rsidR="000E785E">
        <w:rPr>
          <w:sz w:val="24"/>
          <w:szCs w:val="24"/>
        </w:rPr>
        <w:t>hazarded himself and his men to rescue her, both on account of the compassionate pity he felt for a noble woman and in obedience to the king</w:t>
      </w:r>
      <w:r w:rsidR="00FE3E51">
        <w:rPr>
          <w:sz w:val="24"/>
          <w:szCs w:val="24"/>
        </w:rPr>
        <w:t>’</w:t>
      </w:r>
      <w:r w:rsidR="000E785E">
        <w:rPr>
          <w:sz w:val="24"/>
          <w:szCs w:val="24"/>
        </w:rPr>
        <w:t>.</w:t>
      </w:r>
      <w:r w:rsidR="000E785E">
        <w:rPr>
          <w:rStyle w:val="FootnoteReference"/>
          <w:sz w:val="24"/>
          <w:szCs w:val="24"/>
        </w:rPr>
        <w:footnoteReference w:id="38"/>
      </w:r>
      <w:r w:rsidR="000E785E">
        <w:rPr>
          <w:sz w:val="24"/>
          <w:szCs w:val="24"/>
        </w:rPr>
        <w:t xml:space="preserve"> </w:t>
      </w:r>
      <w:r w:rsidR="00E13889" w:rsidRPr="003B2FA3">
        <w:rPr>
          <w:sz w:val="24"/>
          <w:szCs w:val="24"/>
        </w:rPr>
        <w:t xml:space="preserve">The pity </w:t>
      </w:r>
      <w:r w:rsidR="003B2FA3" w:rsidRPr="003B2FA3">
        <w:rPr>
          <w:sz w:val="24"/>
          <w:szCs w:val="24"/>
        </w:rPr>
        <w:t xml:space="preserve">suggests </w:t>
      </w:r>
      <w:r w:rsidR="00E13889" w:rsidRPr="003B2FA3">
        <w:rPr>
          <w:sz w:val="24"/>
          <w:szCs w:val="24"/>
        </w:rPr>
        <w:t xml:space="preserve">a woman is to be sympathised </w:t>
      </w:r>
      <w:r w:rsidR="001320A5" w:rsidRPr="003B2FA3">
        <w:rPr>
          <w:sz w:val="24"/>
          <w:szCs w:val="24"/>
        </w:rPr>
        <w:t xml:space="preserve">with </w:t>
      </w:r>
      <w:r w:rsidR="00E13889" w:rsidRPr="003B2FA3">
        <w:rPr>
          <w:sz w:val="24"/>
          <w:szCs w:val="24"/>
        </w:rPr>
        <w:t>and needs someone to save her.</w:t>
      </w:r>
      <w:r w:rsidR="00E13889">
        <w:rPr>
          <w:sz w:val="24"/>
          <w:szCs w:val="24"/>
        </w:rPr>
        <w:t xml:space="preserve"> </w:t>
      </w:r>
      <w:r w:rsidR="008A572C">
        <w:rPr>
          <w:sz w:val="24"/>
          <w:szCs w:val="24"/>
        </w:rPr>
        <w:t xml:space="preserve">This is the most misogynistic interpretation of a woman from the </w:t>
      </w:r>
      <w:proofErr w:type="spellStart"/>
      <w:r w:rsidR="008A572C" w:rsidRPr="008A572C">
        <w:rPr>
          <w:i/>
          <w:iCs/>
          <w:sz w:val="24"/>
          <w:szCs w:val="24"/>
        </w:rPr>
        <w:t>Gesta</w:t>
      </w:r>
      <w:proofErr w:type="spellEnd"/>
      <w:r w:rsidR="008A572C" w:rsidRPr="008A572C">
        <w:rPr>
          <w:i/>
          <w:iCs/>
          <w:sz w:val="24"/>
          <w:szCs w:val="24"/>
        </w:rPr>
        <w:t xml:space="preserve"> Stephani</w:t>
      </w:r>
      <w:r w:rsidR="008A572C">
        <w:rPr>
          <w:sz w:val="24"/>
          <w:szCs w:val="24"/>
        </w:rPr>
        <w:t xml:space="preserve">, truly encompassing and encouraging the ideology of women as useless and </w:t>
      </w:r>
      <w:r w:rsidR="00AD2191">
        <w:rPr>
          <w:sz w:val="24"/>
          <w:szCs w:val="24"/>
        </w:rPr>
        <w:t>completely reliant on men.</w:t>
      </w:r>
      <w:r w:rsidR="00866420">
        <w:rPr>
          <w:sz w:val="24"/>
          <w:szCs w:val="24"/>
        </w:rPr>
        <w:t xml:space="preserve"> It is a massive contrast to the strength of character</w:t>
      </w:r>
      <w:r w:rsidR="00C85F60">
        <w:rPr>
          <w:sz w:val="24"/>
          <w:szCs w:val="24"/>
        </w:rPr>
        <w:t xml:space="preserve"> seen</w:t>
      </w:r>
      <w:r w:rsidR="00866420">
        <w:rPr>
          <w:sz w:val="24"/>
          <w:szCs w:val="24"/>
        </w:rPr>
        <w:t xml:space="preserve"> in both Empress Matilda and Queen Matilda, showing that </w:t>
      </w:r>
      <w:r w:rsidR="00813765">
        <w:rPr>
          <w:sz w:val="24"/>
          <w:szCs w:val="24"/>
        </w:rPr>
        <w:t>both were strong and powerful women, but even they could not break the stereotype.</w:t>
      </w:r>
      <w:r w:rsidR="00ED08E7">
        <w:rPr>
          <w:sz w:val="24"/>
          <w:szCs w:val="24"/>
        </w:rPr>
        <w:t xml:space="preserve"> This </w:t>
      </w:r>
      <w:r w:rsidR="001822D6">
        <w:rPr>
          <w:sz w:val="24"/>
          <w:szCs w:val="24"/>
        </w:rPr>
        <w:t>point of view is further shown</w:t>
      </w:r>
      <w:r w:rsidR="00ED08E7">
        <w:rPr>
          <w:sz w:val="24"/>
          <w:szCs w:val="24"/>
        </w:rPr>
        <w:t xml:space="preserve"> by the fact Miles ‘returned triumphant and with glory’</w:t>
      </w:r>
      <w:r w:rsidR="00DB4E2F">
        <w:rPr>
          <w:sz w:val="24"/>
          <w:szCs w:val="24"/>
        </w:rPr>
        <w:t>.</w:t>
      </w:r>
      <w:r w:rsidR="00DB4E2F">
        <w:rPr>
          <w:rStyle w:val="FootnoteReference"/>
          <w:sz w:val="24"/>
          <w:szCs w:val="24"/>
        </w:rPr>
        <w:footnoteReference w:id="39"/>
      </w:r>
      <w:r w:rsidR="00ED08E7">
        <w:rPr>
          <w:sz w:val="24"/>
          <w:szCs w:val="24"/>
        </w:rPr>
        <w:t xml:space="preserve"> The stark contrast between man and woman, and the man receiving praise for his saving of a pitiful woman</w:t>
      </w:r>
      <w:r w:rsidR="007B5EB1">
        <w:rPr>
          <w:sz w:val="24"/>
          <w:szCs w:val="24"/>
        </w:rPr>
        <w:t>, suggests the misogyny was present on every level of society, where manliness was a thing to be celebrated</w:t>
      </w:r>
      <w:r w:rsidR="0089095D">
        <w:rPr>
          <w:sz w:val="24"/>
          <w:szCs w:val="24"/>
        </w:rPr>
        <w:t>, and men fought to save a woman in need to prove himself worthy</w:t>
      </w:r>
      <w:r w:rsidR="00777212">
        <w:rPr>
          <w:sz w:val="24"/>
          <w:szCs w:val="24"/>
        </w:rPr>
        <w:t>, rather than simply to innocently help someone</w:t>
      </w:r>
      <w:r w:rsidR="00CD1CDB">
        <w:rPr>
          <w:sz w:val="24"/>
          <w:szCs w:val="24"/>
        </w:rPr>
        <w:t>;</w:t>
      </w:r>
      <w:r w:rsidR="00C23A69">
        <w:rPr>
          <w:sz w:val="24"/>
          <w:szCs w:val="24"/>
        </w:rPr>
        <w:t xml:space="preserve"> a woman acted as a trophy for a man to win more praise with.</w:t>
      </w:r>
    </w:p>
    <w:p w14:paraId="2B8B8312" w14:textId="0524535E" w:rsidR="00192760" w:rsidRDefault="00272A4A" w:rsidP="00E643A1">
      <w:pPr>
        <w:spacing w:line="360" w:lineRule="auto"/>
        <w:rPr>
          <w:sz w:val="24"/>
          <w:szCs w:val="24"/>
        </w:rPr>
      </w:pPr>
      <w:r>
        <w:rPr>
          <w:sz w:val="24"/>
          <w:szCs w:val="24"/>
        </w:rPr>
        <w:tab/>
      </w:r>
      <w:r w:rsidRPr="001A255B">
        <w:rPr>
          <w:sz w:val="24"/>
          <w:szCs w:val="24"/>
        </w:rPr>
        <w:t xml:space="preserve">The author discusses an unnamed wife’s actions after </w:t>
      </w:r>
      <w:r w:rsidR="00D239D6" w:rsidRPr="001A255B">
        <w:rPr>
          <w:sz w:val="24"/>
          <w:szCs w:val="24"/>
        </w:rPr>
        <w:t>her husband was excommunicated, that she was ‘driven to frenzy</w:t>
      </w:r>
      <w:r w:rsidR="00041DFF" w:rsidRPr="001A255B">
        <w:rPr>
          <w:sz w:val="24"/>
          <w:szCs w:val="24"/>
        </w:rPr>
        <w:t>,</w:t>
      </w:r>
      <w:r w:rsidR="00D239D6" w:rsidRPr="001A255B">
        <w:rPr>
          <w:sz w:val="24"/>
          <w:szCs w:val="24"/>
        </w:rPr>
        <w:t>’</w:t>
      </w:r>
      <w:r w:rsidR="00041DFF" w:rsidRPr="001A255B">
        <w:rPr>
          <w:sz w:val="24"/>
          <w:szCs w:val="24"/>
        </w:rPr>
        <w:t xml:space="preserve"> and became ‘a frightful and terrible </w:t>
      </w:r>
      <w:r w:rsidR="00041DFF" w:rsidRPr="001A255B">
        <w:rPr>
          <w:sz w:val="24"/>
          <w:szCs w:val="24"/>
        </w:rPr>
        <w:lastRenderedPageBreak/>
        <w:t>demon’</w:t>
      </w:r>
      <w:r w:rsidR="00C2254F" w:rsidRPr="001A255B">
        <w:rPr>
          <w:sz w:val="24"/>
          <w:szCs w:val="24"/>
        </w:rPr>
        <w:t>.</w:t>
      </w:r>
      <w:r w:rsidR="00C2254F" w:rsidRPr="001A255B">
        <w:rPr>
          <w:rStyle w:val="FootnoteReference"/>
          <w:sz w:val="24"/>
          <w:szCs w:val="24"/>
        </w:rPr>
        <w:footnoteReference w:id="40"/>
      </w:r>
      <w:r w:rsidR="00E20D16" w:rsidRPr="001A255B">
        <w:rPr>
          <w:sz w:val="24"/>
          <w:szCs w:val="24"/>
        </w:rPr>
        <w:t xml:space="preserve"> This is the only sentence relating to the woman in question and it seems odd to include such a specific, small statement about a woman </w:t>
      </w:r>
      <w:r w:rsidR="00126A96" w:rsidRPr="001A255B">
        <w:rPr>
          <w:sz w:val="24"/>
          <w:szCs w:val="24"/>
        </w:rPr>
        <w:t>who is put into an unfortunate situation</w:t>
      </w:r>
      <w:r w:rsidR="002B15E7">
        <w:rPr>
          <w:sz w:val="24"/>
          <w:szCs w:val="24"/>
        </w:rPr>
        <w:t>,</w:t>
      </w:r>
      <w:r w:rsidR="00126A96" w:rsidRPr="001A255B">
        <w:rPr>
          <w:sz w:val="24"/>
          <w:szCs w:val="24"/>
        </w:rPr>
        <w:t xml:space="preserve"> becoming almost possessed as if the devil is within her. It is as though the author cannot comprehend how someone</w:t>
      </w:r>
      <w:r w:rsidR="00E44BD0" w:rsidRPr="001A255B">
        <w:rPr>
          <w:sz w:val="24"/>
          <w:szCs w:val="24"/>
        </w:rPr>
        <w:t xml:space="preserve">, a </w:t>
      </w:r>
      <w:proofErr w:type="gramStart"/>
      <w:r w:rsidR="00E44BD0" w:rsidRPr="001A255B">
        <w:rPr>
          <w:sz w:val="24"/>
          <w:szCs w:val="24"/>
        </w:rPr>
        <w:t>woman in particular,</w:t>
      </w:r>
      <w:r w:rsidR="00126A96" w:rsidRPr="001A255B">
        <w:rPr>
          <w:sz w:val="24"/>
          <w:szCs w:val="24"/>
        </w:rPr>
        <w:t xml:space="preserve"> can</w:t>
      </w:r>
      <w:proofErr w:type="gramEnd"/>
      <w:r w:rsidR="00126A96" w:rsidRPr="001A255B">
        <w:rPr>
          <w:sz w:val="24"/>
          <w:szCs w:val="24"/>
        </w:rPr>
        <w:t xml:space="preserve"> turn so suddenly when the odds are against them</w:t>
      </w:r>
      <w:r w:rsidR="00E44BD0" w:rsidRPr="001A255B">
        <w:rPr>
          <w:sz w:val="24"/>
          <w:szCs w:val="24"/>
        </w:rPr>
        <w:t>.</w:t>
      </w:r>
      <w:r w:rsidR="00B62CE7" w:rsidRPr="001A255B">
        <w:rPr>
          <w:sz w:val="24"/>
          <w:szCs w:val="24"/>
        </w:rPr>
        <w:t xml:space="preserve"> This is interesting as</w:t>
      </w:r>
      <w:r w:rsidR="00B5328B" w:rsidRPr="001A255B">
        <w:rPr>
          <w:sz w:val="24"/>
          <w:szCs w:val="24"/>
        </w:rPr>
        <w:t xml:space="preserve"> there has been a connection with the </w:t>
      </w:r>
      <w:r w:rsidR="001D6838" w:rsidRPr="001A255B">
        <w:rPr>
          <w:sz w:val="24"/>
          <w:szCs w:val="24"/>
        </w:rPr>
        <w:t xml:space="preserve">medieval </w:t>
      </w:r>
      <w:r w:rsidR="00B5328B" w:rsidRPr="001A255B">
        <w:rPr>
          <w:sz w:val="24"/>
          <w:szCs w:val="24"/>
        </w:rPr>
        <w:t>‘male-led</w:t>
      </w:r>
      <w:r w:rsidR="001D6838" w:rsidRPr="001A255B">
        <w:rPr>
          <w:sz w:val="24"/>
          <w:szCs w:val="24"/>
        </w:rPr>
        <w:t xml:space="preserve"> church designating women as demonic</w:t>
      </w:r>
      <w:r w:rsidR="004F21F4" w:rsidRPr="001A255B">
        <w:rPr>
          <w:sz w:val="24"/>
          <w:szCs w:val="24"/>
        </w:rPr>
        <w:t>’.</w:t>
      </w:r>
      <w:r w:rsidR="004F21F4" w:rsidRPr="001A255B">
        <w:rPr>
          <w:rStyle w:val="FootnoteReference"/>
          <w:sz w:val="24"/>
          <w:szCs w:val="24"/>
        </w:rPr>
        <w:footnoteReference w:id="41"/>
      </w:r>
      <w:r w:rsidR="00BC1FCB">
        <w:rPr>
          <w:sz w:val="24"/>
          <w:szCs w:val="24"/>
        </w:rPr>
        <w:t xml:space="preserve"> </w:t>
      </w:r>
      <w:r w:rsidR="005F5A76">
        <w:rPr>
          <w:sz w:val="24"/>
          <w:szCs w:val="24"/>
        </w:rPr>
        <w:t xml:space="preserve">Sara </w:t>
      </w:r>
      <w:proofErr w:type="spellStart"/>
      <w:r w:rsidR="005F5A76">
        <w:rPr>
          <w:sz w:val="24"/>
          <w:szCs w:val="24"/>
        </w:rPr>
        <w:t>Katajala-Peltomaa</w:t>
      </w:r>
      <w:proofErr w:type="spellEnd"/>
      <w:r w:rsidR="005F5A76">
        <w:rPr>
          <w:sz w:val="24"/>
          <w:szCs w:val="24"/>
        </w:rPr>
        <w:t xml:space="preserve"> </w:t>
      </w:r>
      <w:r w:rsidR="006E07C6">
        <w:rPr>
          <w:sz w:val="24"/>
          <w:szCs w:val="24"/>
        </w:rPr>
        <w:t xml:space="preserve">explains in her work on </w:t>
      </w:r>
      <w:r w:rsidR="006E07C6" w:rsidRPr="006E07C6">
        <w:rPr>
          <w:i/>
          <w:iCs/>
          <w:sz w:val="24"/>
          <w:szCs w:val="24"/>
        </w:rPr>
        <w:t xml:space="preserve">Demonic Possession and Lived </w:t>
      </w:r>
      <w:r w:rsidR="00F46A75">
        <w:rPr>
          <w:i/>
          <w:iCs/>
          <w:sz w:val="24"/>
          <w:szCs w:val="24"/>
        </w:rPr>
        <w:t>Religion</w:t>
      </w:r>
      <w:r w:rsidR="006E07C6" w:rsidRPr="006E07C6">
        <w:rPr>
          <w:i/>
          <w:iCs/>
          <w:sz w:val="24"/>
          <w:szCs w:val="24"/>
        </w:rPr>
        <w:t xml:space="preserve"> in Later Medieval Europe</w:t>
      </w:r>
      <w:r w:rsidR="006E07C6">
        <w:rPr>
          <w:sz w:val="24"/>
          <w:szCs w:val="24"/>
        </w:rPr>
        <w:t xml:space="preserve"> that </w:t>
      </w:r>
      <w:r w:rsidR="00752D25">
        <w:rPr>
          <w:sz w:val="24"/>
          <w:szCs w:val="24"/>
        </w:rPr>
        <w:t>it was common for women to be linked to demons and were prone to sin</w:t>
      </w:r>
      <w:r w:rsidR="00042F35">
        <w:rPr>
          <w:sz w:val="24"/>
          <w:szCs w:val="24"/>
        </w:rPr>
        <w:t>, with the ability to corrupt men.</w:t>
      </w:r>
      <w:r w:rsidR="00042F35">
        <w:rPr>
          <w:rStyle w:val="FootnoteReference"/>
          <w:sz w:val="24"/>
          <w:szCs w:val="24"/>
        </w:rPr>
        <w:footnoteReference w:id="42"/>
      </w:r>
      <w:r w:rsidR="00951295">
        <w:rPr>
          <w:sz w:val="24"/>
          <w:szCs w:val="24"/>
        </w:rPr>
        <w:t xml:space="preserve"> This </w:t>
      </w:r>
      <w:r w:rsidR="00237993">
        <w:rPr>
          <w:sz w:val="24"/>
          <w:szCs w:val="24"/>
        </w:rPr>
        <w:t>supports</w:t>
      </w:r>
      <w:r w:rsidR="00951295">
        <w:rPr>
          <w:sz w:val="24"/>
          <w:szCs w:val="24"/>
        </w:rPr>
        <w:t xml:space="preserve"> the argument of women being linked to Eve, the original sinner</w:t>
      </w:r>
      <w:r w:rsidR="005837CD">
        <w:rPr>
          <w:sz w:val="24"/>
          <w:szCs w:val="24"/>
        </w:rPr>
        <w:t xml:space="preserve">, and that the medieval misogyny </w:t>
      </w:r>
      <w:r w:rsidR="00CF7280">
        <w:rPr>
          <w:sz w:val="24"/>
          <w:szCs w:val="24"/>
        </w:rPr>
        <w:t xml:space="preserve">was caused by this, with the church taking a firm lead on </w:t>
      </w:r>
      <w:r w:rsidR="00EB0054">
        <w:rPr>
          <w:sz w:val="24"/>
          <w:szCs w:val="24"/>
        </w:rPr>
        <w:t>creating and upholding the</w:t>
      </w:r>
      <w:r w:rsidR="00CF7280">
        <w:rPr>
          <w:sz w:val="24"/>
          <w:szCs w:val="24"/>
        </w:rPr>
        <w:t xml:space="preserve"> stereotype</w:t>
      </w:r>
      <w:r w:rsidR="00EB0054">
        <w:rPr>
          <w:sz w:val="24"/>
          <w:szCs w:val="24"/>
        </w:rPr>
        <w:t xml:space="preserve"> that is still present today</w:t>
      </w:r>
      <w:r w:rsidR="00CF7280">
        <w:rPr>
          <w:sz w:val="24"/>
          <w:szCs w:val="24"/>
        </w:rPr>
        <w:t xml:space="preserve">. The author of the </w:t>
      </w:r>
      <w:proofErr w:type="spellStart"/>
      <w:r w:rsidR="00CF7280" w:rsidRPr="000B2B44">
        <w:rPr>
          <w:i/>
          <w:iCs/>
          <w:sz w:val="24"/>
          <w:szCs w:val="24"/>
        </w:rPr>
        <w:t>Gesta</w:t>
      </w:r>
      <w:proofErr w:type="spellEnd"/>
      <w:r w:rsidR="00CF7280" w:rsidRPr="000B2B44">
        <w:rPr>
          <w:i/>
          <w:iCs/>
          <w:sz w:val="24"/>
          <w:szCs w:val="24"/>
        </w:rPr>
        <w:t xml:space="preserve"> Stephani</w:t>
      </w:r>
      <w:r w:rsidR="00CF7280">
        <w:rPr>
          <w:sz w:val="24"/>
          <w:szCs w:val="24"/>
        </w:rPr>
        <w:t xml:space="preserve"> was simply following the ideals and prejudice of the time</w:t>
      </w:r>
      <w:r w:rsidR="000B2B44">
        <w:rPr>
          <w:sz w:val="24"/>
          <w:szCs w:val="24"/>
        </w:rPr>
        <w:t>.</w:t>
      </w:r>
    </w:p>
    <w:p w14:paraId="168E009F" w14:textId="42888FFB" w:rsidR="00982A2D" w:rsidRPr="0063564A" w:rsidRDefault="00D35ED0" w:rsidP="004F5DE8">
      <w:pPr>
        <w:spacing w:line="360" w:lineRule="auto"/>
        <w:rPr>
          <w:sz w:val="24"/>
          <w:szCs w:val="24"/>
        </w:rPr>
      </w:pPr>
      <w:r>
        <w:tab/>
      </w:r>
      <w:r w:rsidR="00982A2D">
        <w:rPr>
          <w:sz w:val="24"/>
          <w:szCs w:val="24"/>
        </w:rPr>
        <w:t>The harshest and most sobering image</w:t>
      </w:r>
      <w:r w:rsidR="00227B71">
        <w:rPr>
          <w:sz w:val="24"/>
          <w:szCs w:val="24"/>
        </w:rPr>
        <w:t>ry</w:t>
      </w:r>
      <w:r w:rsidR="00982A2D">
        <w:rPr>
          <w:sz w:val="24"/>
          <w:szCs w:val="24"/>
        </w:rPr>
        <w:t xml:space="preserve"> of a woman in need </w:t>
      </w:r>
      <w:r w:rsidR="00B80061">
        <w:rPr>
          <w:sz w:val="24"/>
          <w:szCs w:val="24"/>
        </w:rPr>
        <w:t>comes from a section relating to Baldwin’s wife</w:t>
      </w:r>
      <w:r w:rsidR="008B0F0E">
        <w:rPr>
          <w:sz w:val="24"/>
          <w:szCs w:val="24"/>
        </w:rPr>
        <w:t>,</w:t>
      </w:r>
      <w:r w:rsidR="00542D5C">
        <w:rPr>
          <w:sz w:val="24"/>
          <w:szCs w:val="24"/>
        </w:rPr>
        <w:t xml:space="preserve"> </w:t>
      </w:r>
      <w:r w:rsidR="008B0F0E">
        <w:rPr>
          <w:sz w:val="24"/>
          <w:szCs w:val="24"/>
        </w:rPr>
        <w:t>t</w:t>
      </w:r>
      <w:r w:rsidR="00542D5C">
        <w:rPr>
          <w:sz w:val="24"/>
          <w:szCs w:val="24"/>
        </w:rPr>
        <w:t xml:space="preserve">he fact she is not referred to by name but by her husband is </w:t>
      </w:r>
      <w:proofErr w:type="gramStart"/>
      <w:r w:rsidR="00542D5C">
        <w:rPr>
          <w:sz w:val="24"/>
          <w:szCs w:val="24"/>
        </w:rPr>
        <w:t>misogynistic in itself</w:t>
      </w:r>
      <w:proofErr w:type="gramEnd"/>
      <w:r w:rsidR="00542D5C">
        <w:rPr>
          <w:sz w:val="24"/>
          <w:szCs w:val="24"/>
        </w:rPr>
        <w:t>.</w:t>
      </w:r>
      <w:r w:rsidR="00B80061">
        <w:rPr>
          <w:sz w:val="24"/>
          <w:szCs w:val="24"/>
        </w:rPr>
        <w:t xml:space="preserve"> She </w:t>
      </w:r>
      <w:r w:rsidR="006B5F87">
        <w:rPr>
          <w:sz w:val="24"/>
          <w:szCs w:val="24"/>
        </w:rPr>
        <w:t xml:space="preserve">went to the king to present her </w:t>
      </w:r>
      <w:r w:rsidR="00C10831">
        <w:rPr>
          <w:sz w:val="24"/>
          <w:szCs w:val="24"/>
        </w:rPr>
        <w:t xml:space="preserve">companions’ case </w:t>
      </w:r>
      <w:r w:rsidR="00CE4B2D">
        <w:rPr>
          <w:sz w:val="24"/>
          <w:szCs w:val="24"/>
        </w:rPr>
        <w:t xml:space="preserve">regarding a </w:t>
      </w:r>
      <w:r w:rsidR="007C2DF9">
        <w:rPr>
          <w:sz w:val="24"/>
          <w:szCs w:val="24"/>
        </w:rPr>
        <w:t>siege</w:t>
      </w:r>
      <w:r w:rsidR="006B5F87">
        <w:rPr>
          <w:sz w:val="24"/>
          <w:szCs w:val="24"/>
        </w:rPr>
        <w:t xml:space="preserve"> ‘barefooted, with her hair loose on her shoulders, and shedding floods of tears.’</w:t>
      </w:r>
      <w:r w:rsidR="006B5F87">
        <w:rPr>
          <w:rStyle w:val="FootnoteReference"/>
          <w:sz w:val="24"/>
          <w:szCs w:val="24"/>
        </w:rPr>
        <w:footnoteReference w:id="43"/>
      </w:r>
      <w:r w:rsidR="00E634CD">
        <w:rPr>
          <w:sz w:val="24"/>
          <w:szCs w:val="24"/>
        </w:rPr>
        <w:t xml:space="preserve"> </w:t>
      </w:r>
      <w:r w:rsidR="00B11A10">
        <w:rPr>
          <w:sz w:val="24"/>
          <w:szCs w:val="24"/>
        </w:rPr>
        <w:t>This shows complete vulnerability on her side. It may be that she intended to appear pitiful so that she could use it to her advantage</w:t>
      </w:r>
      <w:r w:rsidR="00CD1CDB">
        <w:rPr>
          <w:sz w:val="24"/>
          <w:szCs w:val="24"/>
        </w:rPr>
        <w:t xml:space="preserve">, </w:t>
      </w:r>
      <w:r w:rsidR="00B11A10">
        <w:rPr>
          <w:sz w:val="24"/>
          <w:szCs w:val="24"/>
        </w:rPr>
        <w:t>mak</w:t>
      </w:r>
      <w:r w:rsidR="00CD1CDB">
        <w:rPr>
          <w:sz w:val="24"/>
          <w:szCs w:val="24"/>
        </w:rPr>
        <w:t>ing</w:t>
      </w:r>
      <w:r w:rsidR="00B11A10">
        <w:rPr>
          <w:sz w:val="24"/>
          <w:szCs w:val="24"/>
        </w:rPr>
        <w:t xml:space="preserve"> the king feel like the hero if he helped her and </w:t>
      </w:r>
      <w:r w:rsidR="001B7EF3">
        <w:rPr>
          <w:sz w:val="24"/>
          <w:szCs w:val="24"/>
        </w:rPr>
        <w:t>her companions. In contrast, the king ‘received her kindly’ because ‘</w:t>
      </w:r>
      <w:r w:rsidR="00DD2A16">
        <w:rPr>
          <w:sz w:val="24"/>
          <w:szCs w:val="24"/>
        </w:rPr>
        <w:t xml:space="preserve">of the pity he felt for one of her </w:t>
      </w:r>
      <w:proofErr w:type="gramStart"/>
      <w:r w:rsidR="00DD2A16">
        <w:rPr>
          <w:sz w:val="24"/>
          <w:szCs w:val="24"/>
        </w:rPr>
        <w:t>sex</w:t>
      </w:r>
      <w:proofErr w:type="gramEnd"/>
      <w:r w:rsidR="00DD2A16">
        <w:rPr>
          <w:sz w:val="24"/>
          <w:szCs w:val="24"/>
        </w:rPr>
        <w:t xml:space="preserve"> in such wretched affliction and because of the high-born woman’s relations</w:t>
      </w:r>
      <w:r w:rsidR="00544473">
        <w:rPr>
          <w:sz w:val="24"/>
          <w:szCs w:val="24"/>
        </w:rPr>
        <w:t xml:space="preserve"> and friends</w:t>
      </w:r>
      <w:r w:rsidR="001B7EF3">
        <w:rPr>
          <w:sz w:val="24"/>
          <w:szCs w:val="24"/>
        </w:rPr>
        <w:t>’</w:t>
      </w:r>
      <w:r w:rsidR="00FC0CFF">
        <w:rPr>
          <w:sz w:val="24"/>
          <w:szCs w:val="24"/>
        </w:rPr>
        <w:t>.</w:t>
      </w:r>
      <w:r w:rsidR="00FC0CFF">
        <w:rPr>
          <w:rStyle w:val="FootnoteReference"/>
          <w:sz w:val="24"/>
          <w:szCs w:val="24"/>
        </w:rPr>
        <w:footnoteReference w:id="44"/>
      </w:r>
      <w:r w:rsidR="00961B19">
        <w:rPr>
          <w:sz w:val="24"/>
          <w:szCs w:val="24"/>
        </w:rPr>
        <w:t xml:space="preserve"> </w:t>
      </w:r>
      <w:r w:rsidR="00707B34">
        <w:rPr>
          <w:sz w:val="24"/>
          <w:szCs w:val="24"/>
        </w:rPr>
        <w:t xml:space="preserve">This furthers the misogyny against women present throughout the </w:t>
      </w:r>
      <w:proofErr w:type="spellStart"/>
      <w:r w:rsidR="00707B34" w:rsidRPr="00883049">
        <w:rPr>
          <w:i/>
          <w:iCs/>
          <w:sz w:val="24"/>
          <w:szCs w:val="24"/>
        </w:rPr>
        <w:t>Gesta</w:t>
      </w:r>
      <w:proofErr w:type="spellEnd"/>
      <w:r w:rsidR="00707B34" w:rsidRPr="00883049">
        <w:rPr>
          <w:i/>
          <w:iCs/>
          <w:sz w:val="24"/>
          <w:szCs w:val="24"/>
        </w:rPr>
        <w:t xml:space="preserve"> Stephani</w:t>
      </w:r>
      <w:r w:rsidR="00707B34">
        <w:rPr>
          <w:sz w:val="24"/>
          <w:szCs w:val="24"/>
        </w:rPr>
        <w:t xml:space="preserve">, with </w:t>
      </w:r>
      <w:r w:rsidR="001F61CD">
        <w:rPr>
          <w:sz w:val="24"/>
          <w:szCs w:val="24"/>
        </w:rPr>
        <w:t>the language suggesting women as the weaker sex should be pitied</w:t>
      </w:r>
      <w:r w:rsidR="007B5870">
        <w:rPr>
          <w:sz w:val="24"/>
          <w:szCs w:val="24"/>
        </w:rPr>
        <w:t xml:space="preserve">. </w:t>
      </w:r>
      <w:r w:rsidR="005A1F92">
        <w:rPr>
          <w:sz w:val="24"/>
          <w:szCs w:val="24"/>
        </w:rPr>
        <w:t>It also makes clear that ‘high-born’ women were not as inferior as women of lower classes, but this was only due to their upbringing</w:t>
      </w:r>
      <w:r w:rsidR="00CF1D4C">
        <w:rPr>
          <w:sz w:val="24"/>
          <w:szCs w:val="24"/>
        </w:rPr>
        <w:t>, husband or</w:t>
      </w:r>
      <w:r w:rsidR="005A1F92">
        <w:rPr>
          <w:sz w:val="24"/>
          <w:szCs w:val="24"/>
        </w:rPr>
        <w:t xml:space="preserve"> ‘relations and friends’ rather than because these women were stronger or h</w:t>
      </w:r>
      <w:r w:rsidR="00CF1D4C">
        <w:rPr>
          <w:sz w:val="24"/>
          <w:szCs w:val="24"/>
        </w:rPr>
        <w:t>eld power themselves</w:t>
      </w:r>
      <w:r w:rsidR="005A1F92">
        <w:rPr>
          <w:sz w:val="24"/>
          <w:szCs w:val="24"/>
        </w:rPr>
        <w:t xml:space="preserve">. </w:t>
      </w:r>
      <w:r w:rsidR="00D46021">
        <w:rPr>
          <w:sz w:val="24"/>
          <w:szCs w:val="24"/>
        </w:rPr>
        <w:t>The author then goes on to say ‘after listening to her mournful and piteous supplications</w:t>
      </w:r>
      <w:r w:rsidR="00BA1310">
        <w:rPr>
          <w:sz w:val="24"/>
          <w:szCs w:val="24"/>
        </w:rPr>
        <w:t xml:space="preserve"> […] he hardened his heart inexorably yet again, and at last sent her back to her companions with nothing </w:t>
      </w:r>
      <w:r w:rsidR="00BA1310">
        <w:rPr>
          <w:sz w:val="24"/>
          <w:szCs w:val="24"/>
        </w:rPr>
        <w:lastRenderedPageBreak/>
        <w:t>accomplished.</w:t>
      </w:r>
      <w:r w:rsidR="00D46021">
        <w:rPr>
          <w:sz w:val="24"/>
          <w:szCs w:val="24"/>
        </w:rPr>
        <w:t>’</w:t>
      </w:r>
      <w:r w:rsidR="00BA1310">
        <w:rPr>
          <w:rStyle w:val="FootnoteReference"/>
          <w:sz w:val="24"/>
          <w:szCs w:val="24"/>
        </w:rPr>
        <w:footnoteReference w:id="45"/>
      </w:r>
      <w:r w:rsidR="00BA1310">
        <w:rPr>
          <w:sz w:val="24"/>
          <w:szCs w:val="24"/>
        </w:rPr>
        <w:t xml:space="preserve"> This shows the king was almost moved by the woman’s </w:t>
      </w:r>
      <w:r w:rsidR="0074421F">
        <w:rPr>
          <w:sz w:val="24"/>
          <w:szCs w:val="24"/>
        </w:rPr>
        <w:t xml:space="preserve">vulnerability and </w:t>
      </w:r>
      <w:r w:rsidR="006038E6">
        <w:rPr>
          <w:sz w:val="24"/>
          <w:szCs w:val="24"/>
        </w:rPr>
        <w:t>nearly</w:t>
      </w:r>
      <w:r w:rsidR="0074421F">
        <w:rPr>
          <w:sz w:val="24"/>
          <w:szCs w:val="24"/>
        </w:rPr>
        <w:t xml:space="preserve"> agreed to back down, but </w:t>
      </w:r>
      <w:r w:rsidR="001E4736">
        <w:rPr>
          <w:sz w:val="24"/>
          <w:szCs w:val="24"/>
        </w:rPr>
        <w:t xml:space="preserve">by hardening his heart, he suggests the woman nearly coaxed him as Eve </w:t>
      </w:r>
      <w:r w:rsidR="00720F6B">
        <w:rPr>
          <w:sz w:val="24"/>
          <w:szCs w:val="24"/>
        </w:rPr>
        <w:t>persuaded</w:t>
      </w:r>
      <w:r w:rsidR="0016305C">
        <w:rPr>
          <w:sz w:val="24"/>
          <w:szCs w:val="24"/>
        </w:rPr>
        <w:t xml:space="preserve"> Adam to eat the forbidden fruit</w:t>
      </w:r>
      <w:r w:rsidR="00E613D1">
        <w:rPr>
          <w:sz w:val="24"/>
          <w:szCs w:val="24"/>
        </w:rPr>
        <w:t>, once again referring to women as sinful and misleading.</w:t>
      </w:r>
      <w:r w:rsidR="00542D5C">
        <w:rPr>
          <w:sz w:val="24"/>
          <w:szCs w:val="24"/>
        </w:rPr>
        <w:t xml:space="preserve"> Despite Baldwin’s wife claimi</w:t>
      </w:r>
      <w:r w:rsidR="007C2DF9">
        <w:rPr>
          <w:sz w:val="24"/>
          <w:szCs w:val="24"/>
        </w:rPr>
        <w:t xml:space="preserve">ng </w:t>
      </w:r>
      <w:r w:rsidR="00265AB1">
        <w:rPr>
          <w:sz w:val="24"/>
          <w:szCs w:val="24"/>
        </w:rPr>
        <w:t xml:space="preserve">innocence and trying to use her stereotype to her advantage, the king refuses to help. This is </w:t>
      </w:r>
      <w:proofErr w:type="gramStart"/>
      <w:r w:rsidR="00265AB1">
        <w:rPr>
          <w:sz w:val="24"/>
          <w:szCs w:val="24"/>
        </w:rPr>
        <w:t>similar to</w:t>
      </w:r>
      <w:proofErr w:type="gramEnd"/>
      <w:r w:rsidR="00265AB1">
        <w:rPr>
          <w:sz w:val="24"/>
          <w:szCs w:val="24"/>
        </w:rPr>
        <w:t xml:space="preserve"> the way</w:t>
      </w:r>
      <w:r w:rsidR="008F135E">
        <w:rPr>
          <w:sz w:val="24"/>
          <w:szCs w:val="24"/>
        </w:rPr>
        <w:t>, according to the author,</w:t>
      </w:r>
      <w:r w:rsidR="00265AB1">
        <w:rPr>
          <w:sz w:val="24"/>
          <w:szCs w:val="24"/>
        </w:rPr>
        <w:t xml:space="preserve"> Empress Matilda treated </w:t>
      </w:r>
      <w:r w:rsidR="002247C8">
        <w:rPr>
          <w:sz w:val="24"/>
          <w:szCs w:val="24"/>
        </w:rPr>
        <w:t xml:space="preserve">her own people, refusing to help even if they begged or offered to give her anything. In this regard, </w:t>
      </w:r>
      <w:r w:rsidR="00A201A9">
        <w:rPr>
          <w:sz w:val="24"/>
          <w:szCs w:val="24"/>
        </w:rPr>
        <w:t xml:space="preserve">it shows the characters of the king and </w:t>
      </w:r>
      <w:r w:rsidR="00032A10">
        <w:rPr>
          <w:sz w:val="24"/>
          <w:szCs w:val="24"/>
        </w:rPr>
        <w:t>e</w:t>
      </w:r>
      <w:r w:rsidR="00A201A9">
        <w:rPr>
          <w:sz w:val="24"/>
          <w:szCs w:val="24"/>
        </w:rPr>
        <w:t xml:space="preserve">mpress to be alike, however the author does not write anything negative of the king in this section, suggesting his </w:t>
      </w:r>
      <w:r w:rsidR="00FE3AAD">
        <w:rPr>
          <w:sz w:val="24"/>
          <w:szCs w:val="24"/>
        </w:rPr>
        <w:t xml:space="preserve">decision was justified, whereas Empress Matilda doing the same thing </w:t>
      </w:r>
      <w:r w:rsidR="00FE3AAD" w:rsidRPr="0063564A">
        <w:rPr>
          <w:sz w:val="24"/>
          <w:szCs w:val="24"/>
        </w:rPr>
        <w:t>is suggestive of her being harsh and arrogant.</w:t>
      </w:r>
      <w:r w:rsidR="00265AB1" w:rsidRPr="0063564A">
        <w:rPr>
          <w:sz w:val="24"/>
          <w:szCs w:val="24"/>
        </w:rPr>
        <w:t xml:space="preserve"> </w:t>
      </w:r>
    </w:p>
    <w:p w14:paraId="4105139C" w14:textId="0E4C42AB" w:rsidR="00677252" w:rsidRPr="004C4099" w:rsidRDefault="00545DF7" w:rsidP="00096132">
      <w:pPr>
        <w:spacing w:line="360" w:lineRule="auto"/>
        <w:rPr>
          <w:sz w:val="24"/>
          <w:szCs w:val="24"/>
        </w:rPr>
      </w:pPr>
      <w:r w:rsidRPr="0063564A">
        <w:rPr>
          <w:sz w:val="24"/>
          <w:szCs w:val="24"/>
        </w:rPr>
        <w:tab/>
        <w:t xml:space="preserve">In conclusion, every woman mentioned in the </w:t>
      </w:r>
      <w:proofErr w:type="spellStart"/>
      <w:r w:rsidRPr="00A5741F">
        <w:rPr>
          <w:i/>
          <w:iCs/>
          <w:sz w:val="24"/>
          <w:szCs w:val="24"/>
        </w:rPr>
        <w:t>Gesta</w:t>
      </w:r>
      <w:proofErr w:type="spellEnd"/>
      <w:r w:rsidRPr="00A5741F">
        <w:rPr>
          <w:i/>
          <w:iCs/>
          <w:sz w:val="24"/>
          <w:szCs w:val="24"/>
        </w:rPr>
        <w:t xml:space="preserve"> Stephani</w:t>
      </w:r>
      <w:r w:rsidR="00B35C55" w:rsidRPr="0063564A">
        <w:rPr>
          <w:sz w:val="24"/>
          <w:szCs w:val="24"/>
        </w:rPr>
        <w:t xml:space="preserve"> </w:t>
      </w:r>
      <w:r w:rsidR="002713C7">
        <w:rPr>
          <w:sz w:val="24"/>
          <w:szCs w:val="24"/>
        </w:rPr>
        <w:t>is</w:t>
      </w:r>
      <w:r w:rsidR="00B35C55" w:rsidRPr="0063564A">
        <w:rPr>
          <w:sz w:val="24"/>
          <w:szCs w:val="24"/>
        </w:rPr>
        <w:t xml:space="preserve"> represented in negative, misogynistic ways.</w:t>
      </w:r>
      <w:r w:rsidR="005E676F">
        <w:rPr>
          <w:sz w:val="24"/>
          <w:szCs w:val="24"/>
        </w:rPr>
        <w:t xml:space="preserve"> From the widows and </w:t>
      </w:r>
      <w:r w:rsidR="003D286E">
        <w:rPr>
          <w:sz w:val="24"/>
          <w:szCs w:val="24"/>
        </w:rPr>
        <w:t xml:space="preserve">Baldwin’s wife being stereotypical </w:t>
      </w:r>
      <w:r w:rsidR="00DD2B8B">
        <w:rPr>
          <w:sz w:val="24"/>
          <w:szCs w:val="24"/>
        </w:rPr>
        <w:t xml:space="preserve">of women being the weaker sex </w:t>
      </w:r>
      <w:r w:rsidR="003D286E">
        <w:rPr>
          <w:sz w:val="24"/>
          <w:szCs w:val="24"/>
        </w:rPr>
        <w:t>in their actions</w:t>
      </w:r>
      <w:r w:rsidR="00DD2B8B">
        <w:rPr>
          <w:sz w:val="24"/>
          <w:szCs w:val="24"/>
        </w:rPr>
        <w:t xml:space="preserve"> and emotions, to the Empress Matilda acting too much like a man, and becoming arrogant and unwomanly when taking the throne</w:t>
      </w:r>
      <w:r w:rsidR="000C2937">
        <w:rPr>
          <w:sz w:val="24"/>
          <w:szCs w:val="24"/>
        </w:rPr>
        <w:t>, where a man was praised or feared for this behaviour.</w:t>
      </w:r>
      <w:r w:rsidR="00D0456E">
        <w:rPr>
          <w:sz w:val="24"/>
          <w:szCs w:val="24"/>
        </w:rPr>
        <w:t xml:space="preserve"> A</w:t>
      </w:r>
      <w:r w:rsidR="00927210">
        <w:rPr>
          <w:sz w:val="24"/>
          <w:szCs w:val="24"/>
        </w:rPr>
        <w:t xml:space="preserve">ll women, even those who take on a manly presence, are named and shamed for doing so, rather than applauded for their confidence and control over matters. The only exception to this </w:t>
      </w:r>
      <w:r w:rsidR="00954A06">
        <w:rPr>
          <w:sz w:val="24"/>
          <w:szCs w:val="24"/>
        </w:rPr>
        <w:t>is</w:t>
      </w:r>
      <w:r w:rsidR="00927210">
        <w:rPr>
          <w:sz w:val="24"/>
          <w:szCs w:val="24"/>
        </w:rPr>
        <w:t xml:space="preserve"> Queen Matilda, who </w:t>
      </w:r>
      <w:r w:rsidR="00FE7A19">
        <w:rPr>
          <w:sz w:val="24"/>
          <w:szCs w:val="24"/>
        </w:rPr>
        <w:t xml:space="preserve">is </w:t>
      </w:r>
      <w:r w:rsidR="00954A06">
        <w:rPr>
          <w:sz w:val="24"/>
          <w:szCs w:val="24"/>
        </w:rPr>
        <w:t xml:space="preserve">encouraged and </w:t>
      </w:r>
      <w:r w:rsidR="00961FE7">
        <w:rPr>
          <w:sz w:val="24"/>
          <w:szCs w:val="24"/>
        </w:rPr>
        <w:t xml:space="preserve">praised </w:t>
      </w:r>
      <w:r w:rsidR="00FE7A19">
        <w:rPr>
          <w:sz w:val="24"/>
          <w:szCs w:val="24"/>
        </w:rPr>
        <w:t xml:space="preserve">when she acts in the king’s stead </w:t>
      </w:r>
      <w:r w:rsidR="00DF4EA2">
        <w:rPr>
          <w:sz w:val="24"/>
          <w:szCs w:val="24"/>
        </w:rPr>
        <w:t>after</w:t>
      </w:r>
      <w:r w:rsidR="00FE7A19">
        <w:rPr>
          <w:sz w:val="24"/>
          <w:szCs w:val="24"/>
        </w:rPr>
        <w:t xml:space="preserve"> he is captured, however this too turns negative </w:t>
      </w:r>
      <w:r w:rsidR="0008220A">
        <w:rPr>
          <w:sz w:val="24"/>
          <w:szCs w:val="24"/>
        </w:rPr>
        <w:t>as it is suggested the queen was only acting as regent and would be expected to return to her normal duties and take a step back again when he was released</w:t>
      </w:r>
      <w:r w:rsidR="00C33FEE">
        <w:rPr>
          <w:sz w:val="24"/>
          <w:szCs w:val="24"/>
        </w:rPr>
        <w:t>. S</w:t>
      </w:r>
      <w:r w:rsidR="00E722EF">
        <w:rPr>
          <w:sz w:val="24"/>
          <w:szCs w:val="24"/>
        </w:rPr>
        <w:t xml:space="preserve">he is </w:t>
      </w:r>
      <w:r w:rsidR="00C33FEE">
        <w:rPr>
          <w:sz w:val="24"/>
          <w:szCs w:val="24"/>
        </w:rPr>
        <w:t>then</w:t>
      </w:r>
      <w:r w:rsidR="00E722EF">
        <w:rPr>
          <w:sz w:val="24"/>
          <w:szCs w:val="24"/>
        </w:rPr>
        <w:t xml:space="preserve"> ridiculed as </w:t>
      </w:r>
      <w:r w:rsidR="00F856C6">
        <w:rPr>
          <w:sz w:val="24"/>
          <w:szCs w:val="24"/>
        </w:rPr>
        <w:t>being tearful at another time, proving that even women who had positive things written about them were still subject</w:t>
      </w:r>
      <w:r w:rsidR="00FD3B77">
        <w:rPr>
          <w:sz w:val="24"/>
          <w:szCs w:val="24"/>
        </w:rPr>
        <w:t>ed</w:t>
      </w:r>
      <w:r w:rsidR="00F856C6">
        <w:rPr>
          <w:sz w:val="24"/>
          <w:szCs w:val="24"/>
        </w:rPr>
        <w:t xml:space="preserve"> to the </w:t>
      </w:r>
      <w:r w:rsidR="00CB223C">
        <w:rPr>
          <w:sz w:val="24"/>
          <w:szCs w:val="24"/>
        </w:rPr>
        <w:t>misogyny of the time. The contrast with the king’s be</w:t>
      </w:r>
      <w:r w:rsidR="000D687F">
        <w:rPr>
          <w:sz w:val="24"/>
          <w:szCs w:val="24"/>
        </w:rPr>
        <w:t xml:space="preserve">haviour and consequences </w:t>
      </w:r>
      <w:r w:rsidR="00F90054">
        <w:rPr>
          <w:sz w:val="24"/>
          <w:szCs w:val="24"/>
        </w:rPr>
        <w:t>being</w:t>
      </w:r>
      <w:r w:rsidR="000D687F">
        <w:rPr>
          <w:sz w:val="24"/>
          <w:szCs w:val="24"/>
        </w:rPr>
        <w:t xml:space="preserve"> caused by Fortune</w:t>
      </w:r>
      <w:r w:rsidR="00F90054">
        <w:rPr>
          <w:sz w:val="24"/>
          <w:szCs w:val="24"/>
        </w:rPr>
        <w:t xml:space="preserve"> </w:t>
      </w:r>
      <w:r w:rsidR="000D687F">
        <w:rPr>
          <w:sz w:val="24"/>
          <w:szCs w:val="24"/>
        </w:rPr>
        <w:t>rather than as a direct result of his actions</w:t>
      </w:r>
      <w:r w:rsidR="00F90054">
        <w:rPr>
          <w:sz w:val="24"/>
          <w:szCs w:val="24"/>
        </w:rPr>
        <w:t xml:space="preserve"> </w:t>
      </w:r>
      <w:r w:rsidR="00CA4FE7">
        <w:rPr>
          <w:sz w:val="24"/>
          <w:szCs w:val="24"/>
        </w:rPr>
        <w:t>supports</w:t>
      </w:r>
      <w:r w:rsidR="00F90054">
        <w:rPr>
          <w:sz w:val="24"/>
          <w:szCs w:val="24"/>
        </w:rPr>
        <w:t xml:space="preserve"> the argument</w:t>
      </w:r>
      <w:r w:rsidR="007F2321">
        <w:rPr>
          <w:sz w:val="24"/>
          <w:szCs w:val="24"/>
        </w:rPr>
        <w:t xml:space="preserve">, </w:t>
      </w:r>
      <w:r w:rsidR="00C52709">
        <w:rPr>
          <w:sz w:val="24"/>
          <w:szCs w:val="24"/>
        </w:rPr>
        <w:t>particularly that</w:t>
      </w:r>
      <w:r w:rsidR="000D687F">
        <w:rPr>
          <w:sz w:val="24"/>
          <w:szCs w:val="24"/>
        </w:rPr>
        <w:t xml:space="preserve"> Fortune is referred to as female, </w:t>
      </w:r>
      <w:r w:rsidR="00D06FD7">
        <w:rPr>
          <w:sz w:val="24"/>
          <w:szCs w:val="24"/>
        </w:rPr>
        <w:t>calling every negative action a female to make it clear women are the cause of all strife</w:t>
      </w:r>
      <w:r w:rsidR="00D76B1D">
        <w:rPr>
          <w:sz w:val="24"/>
          <w:szCs w:val="24"/>
        </w:rPr>
        <w:t xml:space="preserve"> and that a king cannot be at fault himself.</w:t>
      </w:r>
      <w:r w:rsidR="00A4404D">
        <w:rPr>
          <w:sz w:val="24"/>
          <w:szCs w:val="24"/>
        </w:rPr>
        <w:t xml:space="preserve"> The author cannot be solely blamed for this, as they were following the</w:t>
      </w:r>
      <w:r w:rsidR="003A784B">
        <w:rPr>
          <w:sz w:val="24"/>
          <w:szCs w:val="24"/>
        </w:rPr>
        <w:t xml:space="preserve"> church’s ideals of the time. Women were only written about when it suited men, such as to boost their prestige </w:t>
      </w:r>
      <w:r w:rsidR="00390501">
        <w:rPr>
          <w:sz w:val="24"/>
          <w:szCs w:val="24"/>
        </w:rPr>
        <w:t xml:space="preserve">when rescuing a </w:t>
      </w:r>
      <w:proofErr w:type="gramStart"/>
      <w:r w:rsidR="00390501">
        <w:rPr>
          <w:sz w:val="24"/>
          <w:szCs w:val="24"/>
        </w:rPr>
        <w:t>woman, or</w:t>
      </w:r>
      <w:proofErr w:type="gramEnd"/>
      <w:r w:rsidR="00390501">
        <w:rPr>
          <w:sz w:val="24"/>
          <w:szCs w:val="24"/>
        </w:rPr>
        <w:t xml:space="preserve"> being written in as an enemy to the crown when they start to</w:t>
      </w:r>
      <w:r w:rsidR="00DF5DFD">
        <w:rPr>
          <w:sz w:val="24"/>
          <w:szCs w:val="24"/>
        </w:rPr>
        <w:t xml:space="preserve"> take control.</w:t>
      </w:r>
      <w:r w:rsidR="001B3E57">
        <w:rPr>
          <w:sz w:val="24"/>
          <w:szCs w:val="24"/>
        </w:rPr>
        <w:t xml:space="preserve"> Women in the </w:t>
      </w:r>
      <w:proofErr w:type="spellStart"/>
      <w:r w:rsidR="001B3E57" w:rsidRPr="00E82DAF">
        <w:rPr>
          <w:i/>
          <w:iCs/>
          <w:sz w:val="24"/>
          <w:szCs w:val="24"/>
        </w:rPr>
        <w:t>Gesta</w:t>
      </w:r>
      <w:proofErr w:type="spellEnd"/>
      <w:r w:rsidR="001B3E57" w:rsidRPr="00E82DAF">
        <w:rPr>
          <w:i/>
          <w:iCs/>
          <w:sz w:val="24"/>
          <w:szCs w:val="24"/>
        </w:rPr>
        <w:t xml:space="preserve"> Stephani</w:t>
      </w:r>
      <w:r w:rsidR="001B3E57">
        <w:rPr>
          <w:sz w:val="24"/>
          <w:szCs w:val="24"/>
        </w:rPr>
        <w:t xml:space="preserve"> are merely literary devices to help the author further King Stephen’s </w:t>
      </w:r>
      <w:r w:rsidR="00E82DAF">
        <w:rPr>
          <w:sz w:val="24"/>
          <w:szCs w:val="24"/>
        </w:rPr>
        <w:t>popularity</w:t>
      </w:r>
      <w:r w:rsidR="006E3F0A">
        <w:rPr>
          <w:sz w:val="24"/>
          <w:szCs w:val="24"/>
        </w:rPr>
        <w:t xml:space="preserve">, </w:t>
      </w:r>
      <w:r w:rsidR="006E3F0A">
        <w:rPr>
          <w:sz w:val="24"/>
          <w:szCs w:val="24"/>
        </w:rPr>
        <w:lastRenderedPageBreak/>
        <w:t>and therefore it cannot be read with complete believability that women played such a small part</w:t>
      </w:r>
      <w:r w:rsidR="00710F5F">
        <w:rPr>
          <w:sz w:val="24"/>
          <w:szCs w:val="24"/>
        </w:rPr>
        <w:t xml:space="preserve"> in history.</w:t>
      </w:r>
    </w:p>
    <w:p w14:paraId="7B5A454B" w14:textId="5B9C6589" w:rsidR="00F129B4" w:rsidRDefault="00F129B4">
      <w:pPr>
        <w:rPr>
          <w:b/>
          <w:bCs/>
        </w:rPr>
      </w:pPr>
    </w:p>
    <w:p w14:paraId="19F02951" w14:textId="4B4B1C66" w:rsidR="007549EA" w:rsidRDefault="007549EA">
      <w:pPr>
        <w:rPr>
          <w:b/>
          <w:bCs/>
        </w:rPr>
      </w:pPr>
    </w:p>
    <w:p w14:paraId="1B8D5C9C" w14:textId="19268133" w:rsidR="00783C8E" w:rsidRDefault="00783C8E">
      <w:pPr>
        <w:rPr>
          <w:b/>
          <w:bCs/>
        </w:rPr>
      </w:pPr>
    </w:p>
    <w:p w14:paraId="753741AA" w14:textId="63DF032D" w:rsidR="00783C8E" w:rsidRDefault="00783C8E">
      <w:pPr>
        <w:rPr>
          <w:b/>
          <w:bCs/>
        </w:rPr>
      </w:pPr>
    </w:p>
    <w:p w14:paraId="7D89CF41" w14:textId="2AE0DEC2" w:rsidR="00783C8E" w:rsidRDefault="00783C8E">
      <w:pPr>
        <w:rPr>
          <w:b/>
          <w:bCs/>
        </w:rPr>
      </w:pPr>
    </w:p>
    <w:p w14:paraId="0FCE92EB" w14:textId="471966C5" w:rsidR="00783C8E" w:rsidRDefault="00783C8E">
      <w:pPr>
        <w:rPr>
          <w:b/>
          <w:bCs/>
        </w:rPr>
      </w:pPr>
    </w:p>
    <w:p w14:paraId="34887FC4" w14:textId="739A40C4" w:rsidR="003824D9" w:rsidRDefault="003824D9">
      <w:pPr>
        <w:rPr>
          <w:b/>
          <w:bCs/>
        </w:rPr>
      </w:pPr>
    </w:p>
    <w:p w14:paraId="7FB392BD" w14:textId="27116076" w:rsidR="003824D9" w:rsidRDefault="003824D9">
      <w:pPr>
        <w:rPr>
          <w:b/>
          <w:bCs/>
        </w:rPr>
      </w:pPr>
    </w:p>
    <w:p w14:paraId="17A3AC82" w14:textId="77777777" w:rsidR="0084539D" w:rsidRDefault="0084539D">
      <w:pPr>
        <w:rPr>
          <w:b/>
          <w:bCs/>
        </w:rPr>
      </w:pPr>
    </w:p>
    <w:p w14:paraId="1CCD278B" w14:textId="0572BC0B" w:rsidR="003824D9" w:rsidRDefault="003824D9">
      <w:pPr>
        <w:rPr>
          <w:b/>
          <w:bCs/>
        </w:rPr>
      </w:pPr>
    </w:p>
    <w:p w14:paraId="1DA49C7C" w14:textId="4F13F426" w:rsidR="003824D9" w:rsidRDefault="003824D9">
      <w:pPr>
        <w:rPr>
          <w:b/>
          <w:bCs/>
        </w:rPr>
      </w:pPr>
    </w:p>
    <w:p w14:paraId="4B8A2AFF" w14:textId="0EA066A3" w:rsidR="003824D9" w:rsidRDefault="003824D9">
      <w:pPr>
        <w:rPr>
          <w:b/>
          <w:bCs/>
        </w:rPr>
      </w:pPr>
    </w:p>
    <w:p w14:paraId="3A8E2134" w14:textId="535D4C8D" w:rsidR="003824D9" w:rsidRDefault="003824D9">
      <w:pPr>
        <w:rPr>
          <w:b/>
          <w:bCs/>
        </w:rPr>
      </w:pPr>
    </w:p>
    <w:p w14:paraId="3D4EA958" w14:textId="0DC372EF" w:rsidR="007C475E" w:rsidRDefault="007C475E">
      <w:pPr>
        <w:rPr>
          <w:b/>
          <w:bCs/>
        </w:rPr>
      </w:pPr>
    </w:p>
    <w:p w14:paraId="1E1CE5C3" w14:textId="55A72063" w:rsidR="007C475E" w:rsidRDefault="007C475E">
      <w:pPr>
        <w:rPr>
          <w:b/>
          <w:bCs/>
        </w:rPr>
      </w:pPr>
    </w:p>
    <w:p w14:paraId="079258CD" w14:textId="2AA7CE6D" w:rsidR="007C475E" w:rsidRDefault="007C475E">
      <w:pPr>
        <w:rPr>
          <w:b/>
          <w:bCs/>
        </w:rPr>
      </w:pPr>
    </w:p>
    <w:p w14:paraId="02A6F4BB" w14:textId="77777777" w:rsidR="00FD2599" w:rsidRDefault="00FD2599">
      <w:pPr>
        <w:rPr>
          <w:b/>
          <w:bCs/>
        </w:rPr>
      </w:pPr>
    </w:p>
    <w:p w14:paraId="0E53EE80" w14:textId="77777777" w:rsidR="007C475E" w:rsidRDefault="007C475E">
      <w:pPr>
        <w:rPr>
          <w:b/>
          <w:bCs/>
        </w:rPr>
      </w:pPr>
    </w:p>
    <w:p w14:paraId="097C6E88" w14:textId="05A908A3" w:rsidR="003824D9" w:rsidRDefault="003824D9">
      <w:pPr>
        <w:rPr>
          <w:b/>
          <w:bCs/>
        </w:rPr>
      </w:pPr>
    </w:p>
    <w:p w14:paraId="40BD15A7" w14:textId="74AA5DA2" w:rsidR="003824D9" w:rsidRDefault="003824D9">
      <w:pPr>
        <w:rPr>
          <w:b/>
          <w:bCs/>
        </w:rPr>
      </w:pPr>
    </w:p>
    <w:p w14:paraId="46D7190C" w14:textId="44E8AB50" w:rsidR="001C1B0B" w:rsidRDefault="001C1B0B">
      <w:pPr>
        <w:rPr>
          <w:b/>
          <w:bCs/>
        </w:rPr>
      </w:pPr>
    </w:p>
    <w:p w14:paraId="2D01009E" w14:textId="77777777" w:rsidR="001C1B0B" w:rsidRDefault="001C1B0B">
      <w:pPr>
        <w:rPr>
          <w:b/>
          <w:bCs/>
        </w:rPr>
      </w:pPr>
    </w:p>
    <w:p w14:paraId="304F9BEF" w14:textId="032DE35B" w:rsidR="003824D9" w:rsidRDefault="003824D9">
      <w:pPr>
        <w:rPr>
          <w:b/>
          <w:bCs/>
        </w:rPr>
      </w:pPr>
    </w:p>
    <w:p w14:paraId="1277D57B" w14:textId="1A4584BD" w:rsidR="00D50A30" w:rsidRDefault="00D50A30">
      <w:pPr>
        <w:rPr>
          <w:b/>
          <w:bCs/>
        </w:rPr>
      </w:pPr>
    </w:p>
    <w:p w14:paraId="780201DA" w14:textId="399F4F0C" w:rsidR="00D50A30" w:rsidRDefault="00D50A30">
      <w:pPr>
        <w:rPr>
          <w:b/>
          <w:bCs/>
        </w:rPr>
      </w:pPr>
    </w:p>
    <w:p w14:paraId="2FA85561" w14:textId="77777777" w:rsidR="00BE5B6D" w:rsidRDefault="00BE5B6D">
      <w:pPr>
        <w:rPr>
          <w:b/>
          <w:bCs/>
        </w:rPr>
      </w:pPr>
    </w:p>
    <w:p w14:paraId="327F642B" w14:textId="77777777" w:rsidR="00D50A30" w:rsidRDefault="00D50A30">
      <w:pPr>
        <w:rPr>
          <w:b/>
          <w:bCs/>
        </w:rPr>
      </w:pPr>
    </w:p>
    <w:p w14:paraId="0A79290B" w14:textId="652833AE" w:rsidR="003824D9" w:rsidRDefault="003824D9">
      <w:pPr>
        <w:rPr>
          <w:b/>
          <w:bCs/>
        </w:rPr>
      </w:pPr>
    </w:p>
    <w:p w14:paraId="439EFD3E" w14:textId="2945A7F4" w:rsidR="00300980" w:rsidRPr="00E33A24" w:rsidRDefault="00E33A24" w:rsidP="00E33A24">
      <w:pPr>
        <w:jc w:val="center"/>
        <w:rPr>
          <w:b/>
          <w:bCs/>
          <w:sz w:val="28"/>
          <w:szCs w:val="28"/>
        </w:rPr>
      </w:pPr>
      <w:r w:rsidRPr="00E33A24">
        <w:rPr>
          <w:b/>
          <w:bCs/>
          <w:sz w:val="28"/>
          <w:szCs w:val="28"/>
        </w:rPr>
        <w:lastRenderedPageBreak/>
        <w:t>Bibliography</w:t>
      </w:r>
    </w:p>
    <w:p w14:paraId="7048F76E" w14:textId="60555B13" w:rsidR="00E33A24" w:rsidRPr="001B6708" w:rsidRDefault="00E33A24" w:rsidP="001B6708">
      <w:pPr>
        <w:rPr>
          <w:b/>
          <w:bCs/>
          <w:sz w:val="24"/>
          <w:szCs w:val="24"/>
        </w:rPr>
      </w:pPr>
    </w:p>
    <w:p w14:paraId="4593DD17" w14:textId="525A0DE9" w:rsidR="001B6708" w:rsidRPr="00230025" w:rsidRDefault="001B6708" w:rsidP="00534063">
      <w:pPr>
        <w:spacing w:line="360" w:lineRule="auto"/>
        <w:rPr>
          <w:b/>
          <w:bCs/>
          <w:sz w:val="24"/>
          <w:szCs w:val="24"/>
        </w:rPr>
      </w:pPr>
      <w:r w:rsidRPr="00230025">
        <w:rPr>
          <w:b/>
          <w:bCs/>
          <w:sz w:val="24"/>
          <w:szCs w:val="24"/>
        </w:rPr>
        <w:t>Primary Sources</w:t>
      </w:r>
    </w:p>
    <w:p w14:paraId="24DE374A" w14:textId="12F9A0C2" w:rsidR="00534063" w:rsidRDefault="001B6708" w:rsidP="00534063">
      <w:pPr>
        <w:pStyle w:val="FootnoteText"/>
        <w:spacing w:line="360" w:lineRule="auto"/>
        <w:ind w:left="720" w:hanging="720"/>
        <w:rPr>
          <w:sz w:val="24"/>
          <w:szCs w:val="24"/>
        </w:rPr>
      </w:pPr>
      <w:proofErr w:type="spellStart"/>
      <w:r w:rsidRPr="00230025">
        <w:rPr>
          <w:i/>
          <w:iCs/>
          <w:sz w:val="24"/>
          <w:szCs w:val="24"/>
        </w:rPr>
        <w:t>Gesta</w:t>
      </w:r>
      <w:proofErr w:type="spellEnd"/>
      <w:r w:rsidRPr="00230025">
        <w:rPr>
          <w:i/>
          <w:iCs/>
          <w:sz w:val="24"/>
          <w:szCs w:val="24"/>
        </w:rPr>
        <w:t xml:space="preserve"> Stephani</w:t>
      </w:r>
      <w:r w:rsidRPr="00230025">
        <w:rPr>
          <w:sz w:val="24"/>
          <w:szCs w:val="24"/>
        </w:rPr>
        <w:t>, trans. and ed. by K. R. Potter (London: Nelson, 1955</w:t>
      </w:r>
      <w:r w:rsidR="00534063">
        <w:rPr>
          <w:sz w:val="24"/>
          <w:szCs w:val="24"/>
        </w:rPr>
        <w:t>)</w:t>
      </w:r>
    </w:p>
    <w:p w14:paraId="0D98E2A9" w14:textId="2A89D8F6" w:rsidR="00534063" w:rsidRDefault="00534063" w:rsidP="00534063">
      <w:pPr>
        <w:pStyle w:val="FootnoteText"/>
        <w:spacing w:line="360" w:lineRule="auto"/>
        <w:ind w:left="720" w:hanging="720"/>
        <w:rPr>
          <w:sz w:val="24"/>
          <w:szCs w:val="24"/>
        </w:rPr>
      </w:pPr>
      <w:r w:rsidRPr="00534063">
        <w:rPr>
          <w:i/>
          <w:iCs/>
          <w:sz w:val="24"/>
          <w:szCs w:val="24"/>
        </w:rPr>
        <w:t>The Chronicle of Henry of Huntingdon</w:t>
      </w:r>
      <w:r w:rsidRPr="00534063">
        <w:rPr>
          <w:sz w:val="24"/>
          <w:szCs w:val="24"/>
        </w:rPr>
        <w:t xml:space="preserve">, </w:t>
      </w:r>
      <w:proofErr w:type="gramStart"/>
      <w:r w:rsidRPr="00534063">
        <w:rPr>
          <w:sz w:val="24"/>
          <w:szCs w:val="24"/>
        </w:rPr>
        <w:t>trans.</w:t>
      </w:r>
      <w:proofErr w:type="gramEnd"/>
      <w:r w:rsidRPr="00534063">
        <w:rPr>
          <w:sz w:val="24"/>
          <w:szCs w:val="24"/>
        </w:rPr>
        <w:t xml:space="preserve"> and ed. by Thomas Forester (London: Henry G.</w:t>
      </w:r>
      <w:r>
        <w:rPr>
          <w:sz w:val="24"/>
          <w:szCs w:val="24"/>
        </w:rPr>
        <w:t xml:space="preserve"> </w:t>
      </w:r>
      <w:r w:rsidRPr="00534063">
        <w:rPr>
          <w:sz w:val="24"/>
          <w:szCs w:val="24"/>
        </w:rPr>
        <w:t>Bohn, 1853)</w:t>
      </w:r>
    </w:p>
    <w:p w14:paraId="1A3D4F70" w14:textId="77777777" w:rsidR="00534063" w:rsidRDefault="00534063" w:rsidP="00534063">
      <w:pPr>
        <w:pStyle w:val="FootnoteText"/>
        <w:spacing w:line="360" w:lineRule="auto"/>
        <w:ind w:left="720" w:hanging="720"/>
        <w:rPr>
          <w:sz w:val="24"/>
          <w:szCs w:val="24"/>
        </w:rPr>
      </w:pPr>
    </w:p>
    <w:p w14:paraId="34D8640A" w14:textId="12AB00A3" w:rsidR="00E33A24" w:rsidRPr="00230025" w:rsidRDefault="001B6708" w:rsidP="00534063">
      <w:pPr>
        <w:spacing w:line="360" w:lineRule="auto"/>
        <w:ind w:left="720" w:hanging="720"/>
        <w:rPr>
          <w:b/>
          <w:bCs/>
          <w:sz w:val="24"/>
          <w:szCs w:val="24"/>
        </w:rPr>
      </w:pPr>
      <w:r w:rsidRPr="00230025">
        <w:rPr>
          <w:b/>
          <w:bCs/>
          <w:sz w:val="24"/>
          <w:szCs w:val="24"/>
        </w:rPr>
        <w:t>Secondary Sources</w:t>
      </w:r>
    </w:p>
    <w:p w14:paraId="0B539A9E" w14:textId="0A67E02D" w:rsidR="00A451C3" w:rsidRDefault="00A451C3" w:rsidP="00534063">
      <w:pPr>
        <w:spacing w:line="360" w:lineRule="auto"/>
        <w:ind w:left="720" w:hanging="720"/>
        <w:rPr>
          <w:sz w:val="24"/>
          <w:szCs w:val="24"/>
        </w:rPr>
      </w:pPr>
      <w:proofErr w:type="spellStart"/>
      <w:r w:rsidRPr="00A451C3">
        <w:rPr>
          <w:sz w:val="24"/>
          <w:szCs w:val="24"/>
        </w:rPr>
        <w:t>Breem</w:t>
      </w:r>
      <w:proofErr w:type="spellEnd"/>
      <w:r w:rsidRPr="00A451C3">
        <w:rPr>
          <w:sz w:val="24"/>
          <w:szCs w:val="24"/>
        </w:rPr>
        <w:t>, Charles</w:t>
      </w:r>
      <w:r>
        <w:rPr>
          <w:sz w:val="24"/>
          <w:szCs w:val="24"/>
        </w:rPr>
        <w:t>,</w:t>
      </w:r>
      <w:r w:rsidRPr="00A451C3">
        <w:rPr>
          <w:sz w:val="24"/>
          <w:szCs w:val="24"/>
        </w:rPr>
        <w:t xml:space="preserve"> ‘Greater By Marriage’, in Queens And Power In Medieval And Early modern England, ed. by Carole Levin and Robert </w:t>
      </w:r>
      <w:proofErr w:type="spellStart"/>
      <w:r w:rsidRPr="00A451C3">
        <w:rPr>
          <w:sz w:val="24"/>
          <w:szCs w:val="24"/>
        </w:rPr>
        <w:t>Bucholz</w:t>
      </w:r>
      <w:proofErr w:type="spellEnd"/>
      <w:r w:rsidRPr="00A451C3">
        <w:rPr>
          <w:sz w:val="24"/>
          <w:szCs w:val="24"/>
        </w:rPr>
        <w:t xml:space="preserve"> (Lincoln: University of Nebraska Press, 2009), pp. 1-15</w:t>
      </w:r>
    </w:p>
    <w:p w14:paraId="3692BE29" w14:textId="32193002" w:rsidR="001B6708" w:rsidRPr="00230025" w:rsidRDefault="001B6708" w:rsidP="00534063">
      <w:pPr>
        <w:spacing w:line="360" w:lineRule="auto"/>
        <w:ind w:left="720" w:hanging="720"/>
        <w:rPr>
          <w:sz w:val="24"/>
          <w:szCs w:val="24"/>
        </w:rPr>
      </w:pPr>
      <w:r w:rsidRPr="00230025">
        <w:rPr>
          <w:sz w:val="24"/>
          <w:szCs w:val="24"/>
        </w:rPr>
        <w:t xml:space="preserve">Chibnall, Marjorie, </w:t>
      </w:r>
      <w:r w:rsidRPr="00230025">
        <w:rPr>
          <w:i/>
          <w:iCs/>
          <w:sz w:val="24"/>
          <w:szCs w:val="24"/>
        </w:rPr>
        <w:t>Empress Matilda: Queen Consort, Queen Mother</w:t>
      </w:r>
      <w:r w:rsidR="00A84CD2" w:rsidRPr="00230025">
        <w:rPr>
          <w:i/>
          <w:iCs/>
          <w:sz w:val="24"/>
          <w:szCs w:val="24"/>
        </w:rPr>
        <w:t xml:space="preserve"> A</w:t>
      </w:r>
      <w:r w:rsidRPr="00230025">
        <w:rPr>
          <w:i/>
          <w:iCs/>
          <w:sz w:val="24"/>
          <w:szCs w:val="24"/>
        </w:rPr>
        <w:t xml:space="preserve">nd Lady </w:t>
      </w:r>
      <w:r w:rsidR="00A84CD2" w:rsidRPr="00230025">
        <w:rPr>
          <w:i/>
          <w:iCs/>
          <w:sz w:val="24"/>
          <w:szCs w:val="24"/>
        </w:rPr>
        <w:t>O</w:t>
      </w:r>
      <w:r w:rsidRPr="00230025">
        <w:rPr>
          <w:i/>
          <w:iCs/>
          <w:sz w:val="24"/>
          <w:szCs w:val="24"/>
        </w:rPr>
        <w:t xml:space="preserve">f </w:t>
      </w:r>
      <w:r w:rsidR="00A84CD2" w:rsidRPr="00230025">
        <w:rPr>
          <w:i/>
          <w:iCs/>
          <w:sz w:val="24"/>
          <w:szCs w:val="24"/>
        </w:rPr>
        <w:t>T</w:t>
      </w:r>
      <w:r w:rsidRPr="00230025">
        <w:rPr>
          <w:i/>
          <w:iCs/>
          <w:sz w:val="24"/>
          <w:szCs w:val="24"/>
        </w:rPr>
        <w:t>he English</w:t>
      </w:r>
      <w:r w:rsidRPr="00230025">
        <w:rPr>
          <w:sz w:val="24"/>
          <w:szCs w:val="24"/>
        </w:rPr>
        <w:t xml:space="preserve"> (Oxford: Blackwell Publishers Ltd, 1991)</w:t>
      </w:r>
    </w:p>
    <w:p w14:paraId="7D282383" w14:textId="43E85A0C" w:rsidR="00145201" w:rsidRPr="00230025" w:rsidRDefault="00145201" w:rsidP="00534063">
      <w:pPr>
        <w:spacing w:line="360" w:lineRule="auto"/>
        <w:ind w:left="720" w:hanging="720"/>
        <w:rPr>
          <w:b/>
          <w:bCs/>
          <w:sz w:val="24"/>
          <w:szCs w:val="24"/>
        </w:rPr>
      </w:pPr>
      <w:r w:rsidRPr="00230025">
        <w:rPr>
          <w:sz w:val="24"/>
          <w:szCs w:val="24"/>
        </w:rPr>
        <w:t xml:space="preserve">Crouch, David, </w:t>
      </w:r>
      <w:r w:rsidRPr="00230025">
        <w:rPr>
          <w:i/>
          <w:iCs/>
          <w:sz w:val="24"/>
          <w:szCs w:val="24"/>
        </w:rPr>
        <w:t>The Reign Of King Stephen, 1135-1154</w:t>
      </w:r>
      <w:r w:rsidRPr="00230025">
        <w:rPr>
          <w:sz w:val="24"/>
          <w:szCs w:val="24"/>
        </w:rPr>
        <w:t xml:space="preserve"> (New York: Routledge, 2013)</w:t>
      </w:r>
    </w:p>
    <w:p w14:paraId="5AB65E43" w14:textId="249899E9" w:rsidR="00A84CD2" w:rsidRPr="00230025" w:rsidRDefault="00A84CD2" w:rsidP="00534063">
      <w:pPr>
        <w:spacing w:line="360" w:lineRule="auto"/>
        <w:ind w:left="720" w:hanging="720"/>
        <w:rPr>
          <w:sz w:val="24"/>
          <w:szCs w:val="24"/>
        </w:rPr>
      </w:pPr>
      <w:proofErr w:type="spellStart"/>
      <w:r w:rsidRPr="00230025">
        <w:rPr>
          <w:sz w:val="24"/>
          <w:szCs w:val="24"/>
        </w:rPr>
        <w:t>Dockray</w:t>
      </w:r>
      <w:proofErr w:type="spellEnd"/>
      <w:r w:rsidRPr="00230025">
        <w:rPr>
          <w:sz w:val="24"/>
          <w:szCs w:val="24"/>
        </w:rPr>
        <w:t xml:space="preserve">, Keith R., ‘Matilda (1102-67)’, in </w:t>
      </w:r>
      <w:r w:rsidRPr="00230025">
        <w:rPr>
          <w:i/>
          <w:iCs/>
          <w:sz w:val="24"/>
          <w:szCs w:val="24"/>
        </w:rPr>
        <w:t>A Historical Dictionary Of British Women</w:t>
      </w:r>
      <w:r w:rsidRPr="00230025">
        <w:rPr>
          <w:sz w:val="24"/>
          <w:szCs w:val="24"/>
        </w:rPr>
        <w:t xml:space="preserve"> (London: Taylor &amp; Francis, 2005), pp. 312-313</w:t>
      </w:r>
    </w:p>
    <w:p w14:paraId="56D873BA" w14:textId="1D77B627" w:rsidR="006A4AC1" w:rsidRPr="00230025" w:rsidRDefault="006A4AC1" w:rsidP="00534063">
      <w:pPr>
        <w:spacing w:line="360" w:lineRule="auto"/>
        <w:ind w:left="720" w:hanging="720"/>
        <w:rPr>
          <w:sz w:val="24"/>
          <w:szCs w:val="24"/>
        </w:rPr>
      </w:pPr>
      <w:r w:rsidRPr="00230025">
        <w:rPr>
          <w:sz w:val="24"/>
          <w:szCs w:val="24"/>
        </w:rPr>
        <w:t xml:space="preserve">Ellington, </w:t>
      </w:r>
      <w:r w:rsidR="00503F7E" w:rsidRPr="00230025">
        <w:rPr>
          <w:sz w:val="24"/>
          <w:szCs w:val="24"/>
        </w:rPr>
        <w:t xml:space="preserve">Donna Spivey, </w:t>
      </w:r>
      <w:r w:rsidRPr="00230025">
        <w:rPr>
          <w:sz w:val="24"/>
          <w:szCs w:val="24"/>
        </w:rPr>
        <w:t xml:space="preserve">‘Eve’, in </w:t>
      </w:r>
      <w:r w:rsidRPr="00230025">
        <w:rPr>
          <w:i/>
          <w:iCs/>
          <w:sz w:val="24"/>
          <w:szCs w:val="24"/>
        </w:rPr>
        <w:t xml:space="preserve">Women </w:t>
      </w:r>
      <w:r w:rsidR="00A84CD2" w:rsidRPr="00230025">
        <w:rPr>
          <w:i/>
          <w:iCs/>
          <w:sz w:val="24"/>
          <w:szCs w:val="24"/>
        </w:rPr>
        <w:t>A</w:t>
      </w:r>
      <w:r w:rsidRPr="00230025">
        <w:rPr>
          <w:i/>
          <w:iCs/>
          <w:sz w:val="24"/>
          <w:szCs w:val="24"/>
        </w:rPr>
        <w:t xml:space="preserve">nd Gender </w:t>
      </w:r>
      <w:r w:rsidR="00A84CD2" w:rsidRPr="00230025">
        <w:rPr>
          <w:i/>
          <w:iCs/>
          <w:sz w:val="24"/>
          <w:szCs w:val="24"/>
        </w:rPr>
        <w:t>I</w:t>
      </w:r>
      <w:r w:rsidRPr="00230025">
        <w:rPr>
          <w:i/>
          <w:iCs/>
          <w:sz w:val="24"/>
          <w:szCs w:val="24"/>
        </w:rPr>
        <w:t xml:space="preserve">n Medieval Europe: An </w:t>
      </w:r>
      <w:proofErr w:type="spellStart"/>
      <w:r w:rsidRPr="00230025">
        <w:rPr>
          <w:i/>
          <w:iCs/>
          <w:sz w:val="24"/>
          <w:szCs w:val="24"/>
        </w:rPr>
        <w:t>Encyclopedia</w:t>
      </w:r>
      <w:proofErr w:type="spellEnd"/>
      <w:r w:rsidRPr="00230025">
        <w:rPr>
          <w:sz w:val="24"/>
          <w:szCs w:val="24"/>
        </w:rPr>
        <w:t xml:space="preserve">, ed. By Margaret </w:t>
      </w:r>
      <w:proofErr w:type="spellStart"/>
      <w:r w:rsidRPr="00230025">
        <w:rPr>
          <w:sz w:val="24"/>
          <w:szCs w:val="24"/>
        </w:rPr>
        <w:t>Schaus</w:t>
      </w:r>
      <w:proofErr w:type="spellEnd"/>
      <w:r w:rsidRPr="00230025">
        <w:rPr>
          <w:sz w:val="24"/>
          <w:szCs w:val="24"/>
        </w:rPr>
        <w:t xml:space="preserve"> (Abingdon: Routledge, 2006), pp. 266-267</w:t>
      </w:r>
    </w:p>
    <w:p w14:paraId="781E2ED1" w14:textId="7E0EA03A" w:rsidR="00300980" w:rsidRDefault="001B6708" w:rsidP="00534063">
      <w:pPr>
        <w:spacing w:line="360" w:lineRule="auto"/>
        <w:ind w:left="720" w:hanging="720"/>
        <w:rPr>
          <w:sz w:val="24"/>
          <w:szCs w:val="24"/>
        </w:rPr>
      </w:pPr>
      <w:r w:rsidRPr="00230025">
        <w:rPr>
          <w:sz w:val="24"/>
          <w:szCs w:val="24"/>
        </w:rPr>
        <w:t xml:space="preserve">Given-Wilson, Chris, </w:t>
      </w:r>
      <w:r w:rsidRPr="00230025">
        <w:rPr>
          <w:i/>
          <w:iCs/>
          <w:sz w:val="24"/>
          <w:szCs w:val="24"/>
        </w:rPr>
        <w:t xml:space="preserve">Chronicles: The Writing </w:t>
      </w:r>
      <w:r w:rsidR="00A84CD2" w:rsidRPr="00230025">
        <w:rPr>
          <w:i/>
          <w:iCs/>
          <w:sz w:val="24"/>
          <w:szCs w:val="24"/>
        </w:rPr>
        <w:t>O</w:t>
      </w:r>
      <w:r w:rsidRPr="00230025">
        <w:rPr>
          <w:i/>
          <w:iCs/>
          <w:sz w:val="24"/>
          <w:szCs w:val="24"/>
        </w:rPr>
        <w:t xml:space="preserve">f History </w:t>
      </w:r>
      <w:r w:rsidR="00A84CD2" w:rsidRPr="00230025">
        <w:rPr>
          <w:i/>
          <w:iCs/>
          <w:sz w:val="24"/>
          <w:szCs w:val="24"/>
        </w:rPr>
        <w:t>I</w:t>
      </w:r>
      <w:r w:rsidRPr="00230025">
        <w:rPr>
          <w:i/>
          <w:iCs/>
          <w:sz w:val="24"/>
          <w:szCs w:val="24"/>
        </w:rPr>
        <w:t>n Medieval England</w:t>
      </w:r>
      <w:r w:rsidRPr="00230025">
        <w:rPr>
          <w:sz w:val="24"/>
          <w:szCs w:val="24"/>
        </w:rPr>
        <w:t xml:space="preserve"> (London: </w:t>
      </w:r>
      <w:proofErr w:type="spellStart"/>
      <w:r w:rsidRPr="00230025">
        <w:rPr>
          <w:sz w:val="24"/>
          <w:szCs w:val="24"/>
        </w:rPr>
        <w:t>Hambledon</w:t>
      </w:r>
      <w:proofErr w:type="spellEnd"/>
      <w:r w:rsidRPr="00230025">
        <w:rPr>
          <w:sz w:val="24"/>
          <w:szCs w:val="24"/>
        </w:rPr>
        <w:t xml:space="preserve"> and London, 2004)</w:t>
      </w:r>
    </w:p>
    <w:p w14:paraId="1225C9EF" w14:textId="774F2233" w:rsidR="004A18CF" w:rsidRDefault="004A18CF" w:rsidP="00534063">
      <w:pPr>
        <w:spacing w:line="360" w:lineRule="auto"/>
        <w:ind w:left="720" w:hanging="720"/>
        <w:rPr>
          <w:sz w:val="24"/>
          <w:szCs w:val="24"/>
        </w:rPr>
      </w:pPr>
      <w:r w:rsidRPr="004A18CF">
        <w:rPr>
          <w:sz w:val="24"/>
          <w:szCs w:val="24"/>
        </w:rPr>
        <w:t>Hunt, W.</w:t>
      </w:r>
      <w:r>
        <w:rPr>
          <w:sz w:val="24"/>
          <w:szCs w:val="24"/>
        </w:rPr>
        <w:t>,</w:t>
      </w:r>
      <w:r w:rsidRPr="004A18CF">
        <w:rPr>
          <w:sz w:val="24"/>
          <w:szCs w:val="24"/>
        </w:rPr>
        <w:t xml:space="preserve"> </w:t>
      </w:r>
      <w:r w:rsidRPr="004A18CF">
        <w:rPr>
          <w:i/>
          <w:iCs/>
          <w:sz w:val="24"/>
          <w:szCs w:val="24"/>
        </w:rPr>
        <w:t>Historic Towns: Bristol</w:t>
      </w:r>
      <w:r w:rsidRPr="004A18CF">
        <w:rPr>
          <w:sz w:val="24"/>
          <w:szCs w:val="24"/>
        </w:rPr>
        <w:t xml:space="preserve">, 3rd </w:t>
      </w:r>
      <w:proofErr w:type="spellStart"/>
      <w:r w:rsidRPr="004A18CF">
        <w:rPr>
          <w:sz w:val="24"/>
          <w:szCs w:val="24"/>
        </w:rPr>
        <w:t>edn</w:t>
      </w:r>
      <w:proofErr w:type="spellEnd"/>
      <w:r w:rsidRPr="004A18CF">
        <w:rPr>
          <w:sz w:val="24"/>
          <w:szCs w:val="24"/>
        </w:rPr>
        <w:t xml:space="preserve"> (London: Longmans, Green and CO., 1889)</w:t>
      </w:r>
    </w:p>
    <w:p w14:paraId="31DFF7D6" w14:textId="38CFCF20" w:rsidR="00A345FB" w:rsidRPr="00230025" w:rsidRDefault="00A345FB" w:rsidP="00534063">
      <w:pPr>
        <w:spacing w:line="360" w:lineRule="auto"/>
        <w:ind w:left="720" w:hanging="720"/>
        <w:rPr>
          <w:sz w:val="24"/>
          <w:szCs w:val="24"/>
        </w:rPr>
      </w:pPr>
      <w:proofErr w:type="spellStart"/>
      <w:r w:rsidRPr="00A345FB">
        <w:rPr>
          <w:sz w:val="24"/>
          <w:szCs w:val="24"/>
        </w:rPr>
        <w:t>Katajala-Peltomaa</w:t>
      </w:r>
      <w:proofErr w:type="spellEnd"/>
      <w:r w:rsidRPr="00A345FB">
        <w:rPr>
          <w:sz w:val="24"/>
          <w:szCs w:val="24"/>
        </w:rPr>
        <w:t>, Sara</w:t>
      </w:r>
      <w:r>
        <w:rPr>
          <w:sz w:val="24"/>
          <w:szCs w:val="24"/>
        </w:rPr>
        <w:t>,</w:t>
      </w:r>
      <w:r w:rsidRPr="00A345FB">
        <w:rPr>
          <w:sz w:val="24"/>
          <w:szCs w:val="24"/>
        </w:rPr>
        <w:t xml:space="preserve"> </w:t>
      </w:r>
      <w:r w:rsidRPr="00A345FB">
        <w:rPr>
          <w:i/>
          <w:iCs/>
          <w:sz w:val="24"/>
          <w:szCs w:val="24"/>
        </w:rPr>
        <w:t>Demonic Possession And Lived Religion In Later Medieval Europe</w:t>
      </w:r>
      <w:r w:rsidRPr="00A345FB">
        <w:rPr>
          <w:sz w:val="24"/>
          <w:szCs w:val="24"/>
        </w:rPr>
        <w:t xml:space="preserve"> (Oxford: Oxford University Press, 2020)</w:t>
      </w:r>
    </w:p>
    <w:p w14:paraId="7F6A9F92" w14:textId="3D3079E9" w:rsidR="0025488C" w:rsidRPr="00230025" w:rsidRDefault="006A4AC1" w:rsidP="00534063">
      <w:pPr>
        <w:spacing w:line="360" w:lineRule="auto"/>
        <w:ind w:left="720" w:hanging="720"/>
        <w:rPr>
          <w:sz w:val="24"/>
          <w:szCs w:val="24"/>
        </w:rPr>
      </w:pPr>
      <w:r w:rsidRPr="00230025">
        <w:rPr>
          <w:sz w:val="24"/>
          <w:szCs w:val="24"/>
        </w:rPr>
        <w:t xml:space="preserve">Lewis, Matthew, </w:t>
      </w:r>
      <w:r w:rsidRPr="00230025">
        <w:rPr>
          <w:i/>
          <w:iCs/>
          <w:sz w:val="24"/>
          <w:szCs w:val="24"/>
        </w:rPr>
        <w:t xml:space="preserve">Rebellion </w:t>
      </w:r>
      <w:r w:rsidR="00A84CD2" w:rsidRPr="00230025">
        <w:rPr>
          <w:i/>
          <w:iCs/>
          <w:sz w:val="24"/>
          <w:szCs w:val="24"/>
        </w:rPr>
        <w:t>I</w:t>
      </w:r>
      <w:r w:rsidRPr="00230025">
        <w:rPr>
          <w:i/>
          <w:iCs/>
          <w:sz w:val="24"/>
          <w:szCs w:val="24"/>
        </w:rPr>
        <w:t xml:space="preserve">n </w:t>
      </w:r>
      <w:r w:rsidR="00A84CD2" w:rsidRPr="00230025">
        <w:rPr>
          <w:i/>
          <w:iCs/>
          <w:sz w:val="24"/>
          <w:szCs w:val="24"/>
        </w:rPr>
        <w:t>T</w:t>
      </w:r>
      <w:r w:rsidRPr="00230025">
        <w:rPr>
          <w:i/>
          <w:iCs/>
          <w:sz w:val="24"/>
          <w:szCs w:val="24"/>
        </w:rPr>
        <w:t xml:space="preserve">he Middle Ages: Fight Against </w:t>
      </w:r>
      <w:r w:rsidR="00A84CD2" w:rsidRPr="00230025">
        <w:rPr>
          <w:i/>
          <w:iCs/>
          <w:sz w:val="24"/>
          <w:szCs w:val="24"/>
        </w:rPr>
        <w:t>T</w:t>
      </w:r>
      <w:r w:rsidRPr="00230025">
        <w:rPr>
          <w:i/>
          <w:iCs/>
          <w:sz w:val="24"/>
          <w:szCs w:val="24"/>
        </w:rPr>
        <w:t>he Crown</w:t>
      </w:r>
      <w:r w:rsidRPr="00230025">
        <w:rPr>
          <w:sz w:val="24"/>
          <w:szCs w:val="24"/>
        </w:rPr>
        <w:t xml:space="preserve"> (Yorkshire: Pen and Sword History, 2021)</w:t>
      </w:r>
    </w:p>
    <w:p w14:paraId="07C1BF7B" w14:textId="02E6FE11" w:rsidR="0025488C" w:rsidRDefault="0025488C" w:rsidP="00534063">
      <w:pPr>
        <w:spacing w:line="360" w:lineRule="auto"/>
        <w:ind w:left="720" w:hanging="720"/>
        <w:rPr>
          <w:sz w:val="24"/>
          <w:szCs w:val="24"/>
        </w:rPr>
      </w:pPr>
      <w:r w:rsidRPr="00230025">
        <w:rPr>
          <w:sz w:val="24"/>
          <w:szCs w:val="24"/>
        </w:rPr>
        <w:t xml:space="preserve">Matthew, Donald, </w:t>
      </w:r>
      <w:r w:rsidRPr="00230025">
        <w:rPr>
          <w:i/>
          <w:iCs/>
          <w:sz w:val="24"/>
          <w:szCs w:val="24"/>
        </w:rPr>
        <w:t>King Stephen</w:t>
      </w:r>
      <w:r w:rsidRPr="00230025">
        <w:rPr>
          <w:sz w:val="24"/>
          <w:szCs w:val="24"/>
        </w:rPr>
        <w:t xml:space="preserve"> (London: </w:t>
      </w:r>
      <w:proofErr w:type="spellStart"/>
      <w:r w:rsidRPr="00230025">
        <w:rPr>
          <w:sz w:val="24"/>
          <w:szCs w:val="24"/>
        </w:rPr>
        <w:t>Hambledon</w:t>
      </w:r>
      <w:proofErr w:type="spellEnd"/>
      <w:r w:rsidRPr="00230025">
        <w:rPr>
          <w:sz w:val="24"/>
          <w:szCs w:val="24"/>
        </w:rPr>
        <w:t xml:space="preserve"> and London, 2002)</w:t>
      </w:r>
    </w:p>
    <w:p w14:paraId="72AD8A98" w14:textId="0499AB91" w:rsidR="00783C8E" w:rsidRPr="00230025" w:rsidRDefault="00783C8E" w:rsidP="00534063">
      <w:pPr>
        <w:spacing w:line="360" w:lineRule="auto"/>
        <w:ind w:left="720" w:hanging="720"/>
        <w:rPr>
          <w:sz w:val="24"/>
          <w:szCs w:val="24"/>
        </w:rPr>
      </w:pPr>
      <w:r w:rsidRPr="00783C8E">
        <w:rPr>
          <w:sz w:val="24"/>
          <w:szCs w:val="24"/>
        </w:rPr>
        <w:lastRenderedPageBreak/>
        <w:t>Norton, Elizabeth</w:t>
      </w:r>
      <w:r>
        <w:rPr>
          <w:sz w:val="24"/>
          <w:szCs w:val="24"/>
        </w:rPr>
        <w:t>,</w:t>
      </w:r>
      <w:r w:rsidRPr="00783C8E">
        <w:rPr>
          <w:sz w:val="24"/>
          <w:szCs w:val="24"/>
        </w:rPr>
        <w:t xml:space="preserve"> </w:t>
      </w:r>
      <w:r w:rsidRPr="00783C8E">
        <w:rPr>
          <w:i/>
          <w:iCs/>
          <w:sz w:val="24"/>
          <w:szCs w:val="24"/>
        </w:rPr>
        <w:t>She Wolves: The Notorious Queens Of England</w:t>
      </w:r>
      <w:r w:rsidRPr="00783C8E">
        <w:rPr>
          <w:sz w:val="24"/>
          <w:szCs w:val="24"/>
        </w:rPr>
        <w:t xml:space="preserve"> (Stroud: The History Press, 2014)</w:t>
      </w:r>
    </w:p>
    <w:p w14:paraId="04A6CE47" w14:textId="21A761D5" w:rsidR="0025488C" w:rsidRDefault="0083553B" w:rsidP="00534063">
      <w:pPr>
        <w:spacing w:line="360" w:lineRule="auto"/>
        <w:ind w:left="720" w:hanging="720"/>
        <w:rPr>
          <w:sz w:val="24"/>
          <w:szCs w:val="24"/>
        </w:rPr>
      </w:pPr>
      <w:r w:rsidRPr="0083553B">
        <w:rPr>
          <w:sz w:val="24"/>
          <w:szCs w:val="24"/>
        </w:rPr>
        <w:t xml:space="preserve">Pitkin, </w:t>
      </w:r>
      <w:r w:rsidR="00C30547" w:rsidRPr="0083553B">
        <w:rPr>
          <w:sz w:val="24"/>
          <w:szCs w:val="24"/>
        </w:rPr>
        <w:t xml:space="preserve">Hanna </w:t>
      </w:r>
      <w:proofErr w:type="spellStart"/>
      <w:r w:rsidR="00C30547" w:rsidRPr="0083553B">
        <w:rPr>
          <w:sz w:val="24"/>
          <w:szCs w:val="24"/>
        </w:rPr>
        <w:t>Fenichel</w:t>
      </w:r>
      <w:proofErr w:type="spellEnd"/>
      <w:r w:rsidR="00C30547">
        <w:rPr>
          <w:sz w:val="24"/>
          <w:szCs w:val="24"/>
        </w:rPr>
        <w:t>,</w:t>
      </w:r>
      <w:r w:rsidR="00C30547" w:rsidRPr="0083553B">
        <w:rPr>
          <w:sz w:val="24"/>
          <w:szCs w:val="24"/>
        </w:rPr>
        <w:t xml:space="preserve"> </w:t>
      </w:r>
      <w:r w:rsidRPr="0083553B">
        <w:rPr>
          <w:i/>
          <w:iCs/>
          <w:sz w:val="24"/>
          <w:szCs w:val="24"/>
        </w:rPr>
        <w:t xml:space="preserve">Fortune Is A Woman: Gender And Politics In The Thoughts Of </w:t>
      </w:r>
      <w:proofErr w:type="spellStart"/>
      <w:r w:rsidRPr="0083553B">
        <w:rPr>
          <w:i/>
          <w:iCs/>
          <w:sz w:val="24"/>
          <w:szCs w:val="24"/>
        </w:rPr>
        <w:t>Niccolo</w:t>
      </w:r>
      <w:proofErr w:type="spellEnd"/>
      <w:r w:rsidRPr="0083553B">
        <w:rPr>
          <w:i/>
          <w:iCs/>
          <w:sz w:val="24"/>
          <w:szCs w:val="24"/>
        </w:rPr>
        <w:t xml:space="preserve"> Machiavelli </w:t>
      </w:r>
      <w:r w:rsidRPr="0083553B">
        <w:rPr>
          <w:sz w:val="24"/>
          <w:szCs w:val="24"/>
        </w:rPr>
        <w:t>(Chicago: University of Chicago Press, 1999</w:t>
      </w:r>
      <w:r>
        <w:rPr>
          <w:sz w:val="24"/>
          <w:szCs w:val="24"/>
        </w:rPr>
        <w:t>)</w:t>
      </w:r>
    </w:p>
    <w:p w14:paraId="042618A7" w14:textId="618D6543" w:rsidR="00C30547" w:rsidRPr="00230025" w:rsidRDefault="009537CD" w:rsidP="00534063">
      <w:pPr>
        <w:spacing w:line="360" w:lineRule="auto"/>
        <w:ind w:left="720" w:hanging="720"/>
        <w:rPr>
          <w:sz w:val="24"/>
          <w:szCs w:val="24"/>
        </w:rPr>
      </w:pPr>
      <w:r w:rsidRPr="009537CD">
        <w:rPr>
          <w:sz w:val="24"/>
          <w:szCs w:val="24"/>
        </w:rPr>
        <w:t>Young, Francis</w:t>
      </w:r>
      <w:r>
        <w:rPr>
          <w:sz w:val="24"/>
          <w:szCs w:val="24"/>
        </w:rPr>
        <w:t>,</w:t>
      </w:r>
      <w:r w:rsidRPr="009537CD">
        <w:rPr>
          <w:sz w:val="24"/>
          <w:szCs w:val="24"/>
        </w:rPr>
        <w:t xml:space="preserve"> </w:t>
      </w:r>
      <w:r w:rsidRPr="009537CD">
        <w:rPr>
          <w:i/>
          <w:iCs/>
          <w:sz w:val="24"/>
          <w:szCs w:val="24"/>
        </w:rPr>
        <w:t>A History Of Exorcism In Catholic Christianity</w:t>
      </w:r>
      <w:r w:rsidRPr="009537CD">
        <w:rPr>
          <w:sz w:val="24"/>
          <w:szCs w:val="24"/>
        </w:rPr>
        <w:t xml:space="preserve"> (Cambridge: Palgrave Macmillan, 2016)</w:t>
      </w:r>
    </w:p>
    <w:p w14:paraId="45A34024" w14:textId="20C1401F" w:rsidR="007718A1" w:rsidRDefault="007718A1"/>
    <w:sectPr w:rsidR="007718A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1ECC5" w14:textId="77777777" w:rsidR="002474D7" w:rsidRDefault="002474D7" w:rsidP="008E7A5F">
      <w:pPr>
        <w:spacing w:after="0" w:line="240" w:lineRule="auto"/>
      </w:pPr>
      <w:r>
        <w:separator/>
      </w:r>
    </w:p>
  </w:endnote>
  <w:endnote w:type="continuationSeparator" w:id="0">
    <w:p w14:paraId="257BEAE4" w14:textId="77777777" w:rsidR="002474D7" w:rsidRDefault="002474D7" w:rsidP="008E7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496218"/>
      <w:docPartObj>
        <w:docPartGallery w:val="Page Numbers (Bottom of Page)"/>
        <w:docPartUnique/>
      </w:docPartObj>
    </w:sdtPr>
    <w:sdtEndPr>
      <w:rPr>
        <w:noProof/>
      </w:rPr>
    </w:sdtEndPr>
    <w:sdtContent>
      <w:p w14:paraId="0206BDDC" w14:textId="57726D03" w:rsidR="00CF3CED" w:rsidRDefault="00CF3C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336FC6" w14:textId="44D03179" w:rsidR="00CF3CED" w:rsidRDefault="00CF3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03B8E" w14:textId="77777777" w:rsidR="002474D7" w:rsidRDefault="002474D7" w:rsidP="008E7A5F">
      <w:pPr>
        <w:spacing w:after="0" w:line="240" w:lineRule="auto"/>
      </w:pPr>
      <w:r>
        <w:separator/>
      </w:r>
    </w:p>
  </w:footnote>
  <w:footnote w:type="continuationSeparator" w:id="0">
    <w:p w14:paraId="6181D164" w14:textId="77777777" w:rsidR="002474D7" w:rsidRDefault="002474D7" w:rsidP="008E7A5F">
      <w:pPr>
        <w:spacing w:after="0" w:line="240" w:lineRule="auto"/>
      </w:pPr>
      <w:r>
        <w:continuationSeparator/>
      </w:r>
    </w:p>
  </w:footnote>
  <w:footnote w:id="1">
    <w:p w14:paraId="663CA2D2" w14:textId="15681F35" w:rsidR="002E67C6" w:rsidRDefault="002E67C6">
      <w:pPr>
        <w:pStyle w:val="FootnoteText"/>
      </w:pPr>
      <w:r>
        <w:rPr>
          <w:rStyle w:val="FootnoteReference"/>
        </w:rPr>
        <w:footnoteRef/>
      </w:r>
      <w:r>
        <w:t xml:space="preserve"> </w:t>
      </w:r>
      <w:proofErr w:type="spellStart"/>
      <w:r w:rsidRPr="00152CBA">
        <w:rPr>
          <w:i/>
          <w:iCs/>
        </w:rPr>
        <w:t>Gesta</w:t>
      </w:r>
      <w:proofErr w:type="spellEnd"/>
      <w:r w:rsidRPr="00152CBA">
        <w:rPr>
          <w:i/>
          <w:iCs/>
        </w:rPr>
        <w:t xml:space="preserve"> Stephani</w:t>
      </w:r>
      <w:r w:rsidR="00B96CE1">
        <w:t xml:space="preserve">, </w:t>
      </w:r>
      <w:r w:rsidR="0064475D">
        <w:t xml:space="preserve">trans. and </w:t>
      </w:r>
      <w:r w:rsidR="00B96CE1">
        <w:t xml:space="preserve">ed. </w:t>
      </w:r>
      <w:r w:rsidR="0064475D">
        <w:t>by K. R. Potter</w:t>
      </w:r>
      <w:r w:rsidR="00152CBA">
        <w:t xml:space="preserve"> (London: Nelson, 1955)</w:t>
      </w:r>
    </w:p>
  </w:footnote>
  <w:footnote w:id="2">
    <w:p w14:paraId="4C5391CA" w14:textId="68E78EA8" w:rsidR="008E7A5F" w:rsidRPr="008E7A5F" w:rsidRDefault="008E7A5F">
      <w:pPr>
        <w:pStyle w:val="FootnoteText"/>
        <w:rPr>
          <w:lang w:val="en-US"/>
        </w:rPr>
      </w:pPr>
      <w:r w:rsidRPr="001B6708">
        <w:rPr>
          <w:rStyle w:val="FootnoteReference"/>
        </w:rPr>
        <w:footnoteRef/>
      </w:r>
      <w:r w:rsidRPr="001B6708">
        <w:t xml:space="preserve"> </w:t>
      </w:r>
      <w:r w:rsidR="0037292A">
        <w:t xml:space="preserve">Chris Given-Wilson, </w:t>
      </w:r>
      <w:r w:rsidR="0037292A" w:rsidRPr="0037292A">
        <w:rPr>
          <w:i/>
          <w:iCs/>
        </w:rPr>
        <w:t xml:space="preserve">Chronicles: The Writing </w:t>
      </w:r>
      <w:r w:rsidR="00A84CD2">
        <w:rPr>
          <w:i/>
          <w:iCs/>
        </w:rPr>
        <w:t>O</w:t>
      </w:r>
      <w:r w:rsidR="0037292A" w:rsidRPr="0037292A">
        <w:rPr>
          <w:i/>
          <w:iCs/>
        </w:rPr>
        <w:t xml:space="preserve">f History </w:t>
      </w:r>
      <w:r w:rsidR="00A84CD2">
        <w:rPr>
          <w:i/>
          <w:iCs/>
        </w:rPr>
        <w:t>I</w:t>
      </w:r>
      <w:r w:rsidR="0037292A" w:rsidRPr="0037292A">
        <w:rPr>
          <w:i/>
          <w:iCs/>
        </w:rPr>
        <w:t>n Medieval England</w:t>
      </w:r>
      <w:r w:rsidR="0037292A">
        <w:t xml:space="preserve"> (London: </w:t>
      </w:r>
      <w:proofErr w:type="spellStart"/>
      <w:r w:rsidR="0037292A">
        <w:t>Hambledon</w:t>
      </w:r>
      <w:proofErr w:type="spellEnd"/>
      <w:r w:rsidR="0037292A">
        <w:t xml:space="preserve"> and London</w:t>
      </w:r>
      <w:r w:rsidR="00406301">
        <w:t>, 2004</w:t>
      </w:r>
      <w:r w:rsidR="0037292A">
        <w:t>)</w:t>
      </w:r>
      <w:r w:rsidR="005F243C">
        <w:rPr>
          <w:lang w:val="en-US"/>
        </w:rPr>
        <w:t>, p. 61.</w:t>
      </w:r>
    </w:p>
  </w:footnote>
  <w:footnote w:id="3">
    <w:p w14:paraId="51A76282" w14:textId="77777777" w:rsidR="00D01991" w:rsidRDefault="00D01991" w:rsidP="00D01991">
      <w:pPr>
        <w:pStyle w:val="FootnoteText"/>
      </w:pPr>
      <w:r>
        <w:rPr>
          <w:rStyle w:val="FootnoteReference"/>
        </w:rPr>
        <w:footnoteRef/>
      </w:r>
      <w:r>
        <w:t xml:space="preserve"> Marjorie Chibnall, </w:t>
      </w:r>
      <w:r w:rsidRPr="00145097">
        <w:rPr>
          <w:i/>
          <w:iCs/>
        </w:rPr>
        <w:t xml:space="preserve">Empress Matilda: Queen Consort, Queen Mother </w:t>
      </w:r>
      <w:r>
        <w:rPr>
          <w:i/>
          <w:iCs/>
        </w:rPr>
        <w:t>A</w:t>
      </w:r>
      <w:r w:rsidRPr="00145097">
        <w:rPr>
          <w:i/>
          <w:iCs/>
        </w:rPr>
        <w:t xml:space="preserve">nd Lady </w:t>
      </w:r>
      <w:r>
        <w:rPr>
          <w:i/>
          <w:iCs/>
        </w:rPr>
        <w:t>O</w:t>
      </w:r>
      <w:r w:rsidRPr="00145097">
        <w:rPr>
          <w:i/>
          <w:iCs/>
        </w:rPr>
        <w:t xml:space="preserve">f </w:t>
      </w:r>
      <w:r>
        <w:rPr>
          <w:i/>
          <w:iCs/>
        </w:rPr>
        <w:t>T</w:t>
      </w:r>
      <w:r w:rsidRPr="00145097">
        <w:rPr>
          <w:i/>
          <w:iCs/>
        </w:rPr>
        <w:t>he English</w:t>
      </w:r>
      <w:r>
        <w:t xml:space="preserve"> (Oxford: Blackwell Publishers Ltd, 1991), p. 197.</w:t>
      </w:r>
    </w:p>
  </w:footnote>
  <w:footnote w:id="4">
    <w:p w14:paraId="50A4A1DA" w14:textId="77777777" w:rsidR="006411E2" w:rsidRPr="008E7A5F" w:rsidRDefault="006411E2" w:rsidP="006411E2">
      <w:pPr>
        <w:pStyle w:val="FootnoteText"/>
        <w:rPr>
          <w:lang w:val="en-US"/>
        </w:rPr>
      </w:pPr>
      <w:r w:rsidRPr="006A4AC1">
        <w:rPr>
          <w:rStyle w:val="FootnoteReference"/>
        </w:rPr>
        <w:footnoteRef/>
      </w:r>
      <w:r w:rsidRPr="006A4AC1">
        <w:t xml:space="preserve"> </w:t>
      </w:r>
      <w:r>
        <w:t xml:space="preserve">Donna Spivey Ellington, ‘Eve’, in </w:t>
      </w:r>
      <w:r w:rsidRPr="00AE6324">
        <w:rPr>
          <w:i/>
          <w:iCs/>
        </w:rPr>
        <w:t xml:space="preserve">Women </w:t>
      </w:r>
      <w:r>
        <w:rPr>
          <w:i/>
          <w:iCs/>
        </w:rPr>
        <w:t>A</w:t>
      </w:r>
      <w:r w:rsidRPr="00AE6324">
        <w:rPr>
          <w:i/>
          <w:iCs/>
        </w:rPr>
        <w:t xml:space="preserve">nd Gender </w:t>
      </w:r>
      <w:r>
        <w:rPr>
          <w:i/>
          <w:iCs/>
        </w:rPr>
        <w:t>I</w:t>
      </w:r>
      <w:r w:rsidRPr="00AE6324">
        <w:rPr>
          <w:i/>
          <w:iCs/>
        </w:rPr>
        <w:t xml:space="preserve">n Medieval Europe: An </w:t>
      </w:r>
      <w:proofErr w:type="spellStart"/>
      <w:r w:rsidRPr="00AE6324">
        <w:rPr>
          <w:i/>
          <w:iCs/>
        </w:rPr>
        <w:t>Encyclopedia</w:t>
      </w:r>
      <w:proofErr w:type="spellEnd"/>
      <w:r>
        <w:t xml:space="preserve">, ed. By Margaret </w:t>
      </w:r>
      <w:proofErr w:type="spellStart"/>
      <w:r>
        <w:t>Schaus</w:t>
      </w:r>
      <w:proofErr w:type="spellEnd"/>
      <w:r>
        <w:t xml:space="preserve"> (Abingdon: Routledge, 2006)</w:t>
      </w:r>
      <w:r>
        <w:rPr>
          <w:lang w:val="en-US"/>
        </w:rPr>
        <w:t>, pp. 266-267 (p. 267).</w:t>
      </w:r>
    </w:p>
  </w:footnote>
  <w:footnote w:id="5">
    <w:p w14:paraId="370B4943" w14:textId="77777777" w:rsidR="00492B1D" w:rsidRPr="0068073F" w:rsidRDefault="00492B1D" w:rsidP="00492B1D">
      <w:pPr>
        <w:pStyle w:val="FootnoteText"/>
        <w:rPr>
          <w:lang w:val="en-US"/>
        </w:rPr>
      </w:pPr>
      <w:r>
        <w:rPr>
          <w:rStyle w:val="FootnoteReference"/>
        </w:rPr>
        <w:footnoteRef/>
      </w:r>
      <w:r>
        <w:t xml:space="preserve"> Matthew Lewis, </w:t>
      </w:r>
      <w:r w:rsidRPr="00924EB1">
        <w:rPr>
          <w:i/>
          <w:iCs/>
        </w:rPr>
        <w:t xml:space="preserve">Rebellion </w:t>
      </w:r>
      <w:r>
        <w:rPr>
          <w:i/>
          <w:iCs/>
        </w:rPr>
        <w:t>I</w:t>
      </w:r>
      <w:r w:rsidRPr="00924EB1">
        <w:rPr>
          <w:i/>
          <w:iCs/>
        </w:rPr>
        <w:t xml:space="preserve">n </w:t>
      </w:r>
      <w:r>
        <w:rPr>
          <w:i/>
          <w:iCs/>
        </w:rPr>
        <w:t>T</w:t>
      </w:r>
      <w:r w:rsidRPr="00924EB1">
        <w:rPr>
          <w:i/>
          <w:iCs/>
        </w:rPr>
        <w:t>he Middle Ages: Fight Against The Crown</w:t>
      </w:r>
      <w:r>
        <w:t xml:space="preserve"> (Yorkshire: </w:t>
      </w:r>
      <w:r w:rsidRPr="009E1E45">
        <w:t xml:space="preserve">Pen and </w:t>
      </w:r>
      <w:r>
        <w:t>S</w:t>
      </w:r>
      <w:r w:rsidRPr="009E1E45">
        <w:t xml:space="preserve">word </w:t>
      </w:r>
      <w:r>
        <w:t>H</w:t>
      </w:r>
      <w:r w:rsidRPr="009E1E45">
        <w:t>istory</w:t>
      </w:r>
      <w:r>
        <w:t>,</w:t>
      </w:r>
      <w:r w:rsidRPr="009E1E45">
        <w:t xml:space="preserve"> 2021</w:t>
      </w:r>
      <w:r>
        <w:t>), p. 21.</w:t>
      </w:r>
    </w:p>
  </w:footnote>
  <w:footnote w:id="6">
    <w:p w14:paraId="470668A7" w14:textId="77777777" w:rsidR="00492B1D" w:rsidRPr="009C3BA4" w:rsidRDefault="00492B1D" w:rsidP="00492B1D">
      <w:pPr>
        <w:pStyle w:val="FootnoteText"/>
        <w:rPr>
          <w:lang w:val="en-US"/>
        </w:rPr>
      </w:pPr>
      <w:r>
        <w:rPr>
          <w:rStyle w:val="FootnoteReference"/>
        </w:rPr>
        <w:footnoteRef/>
      </w:r>
      <w:r>
        <w:t xml:space="preserve"> Keith R. </w:t>
      </w:r>
      <w:proofErr w:type="spellStart"/>
      <w:r>
        <w:t>Dockray</w:t>
      </w:r>
      <w:proofErr w:type="spellEnd"/>
      <w:r>
        <w:t xml:space="preserve">, ‘Matilda (1102-67)’, in </w:t>
      </w:r>
      <w:r w:rsidRPr="00924EB1">
        <w:rPr>
          <w:i/>
          <w:iCs/>
        </w:rPr>
        <w:t xml:space="preserve">A Historical Dictionary </w:t>
      </w:r>
      <w:r>
        <w:rPr>
          <w:i/>
          <w:iCs/>
        </w:rPr>
        <w:t>O</w:t>
      </w:r>
      <w:r w:rsidRPr="00924EB1">
        <w:rPr>
          <w:i/>
          <w:iCs/>
        </w:rPr>
        <w:t>f British Women</w:t>
      </w:r>
      <w:r w:rsidRPr="009C3BA4">
        <w:t xml:space="preserve"> </w:t>
      </w:r>
      <w:r>
        <w:t xml:space="preserve">(London: </w:t>
      </w:r>
      <w:r w:rsidRPr="009C3BA4">
        <w:t>Taylor &amp; Francis</w:t>
      </w:r>
      <w:r>
        <w:t>,</w:t>
      </w:r>
      <w:r w:rsidRPr="009C3BA4">
        <w:t xml:space="preserve"> 2005</w:t>
      </w:r>
      <w:r>
        <w:t>), pp. 312-313</w:t>
      </w:r>
      <w:r w:rsidRPr="009C3BA4">
        <w:t xml:space="preserve"> </w:t>
      </w:r>
      <w:r>
        <w:t>(p. 312-313).</w:t>
      </w:r>
    </w:p>
  </w:footnote>
  <w:footnote w:id="7">
    <w:p w14:paraId="5BE9BC49" w14:textId="77777777" w:rsidR="00492B1D" w:rsidRDefault="00492B1D" w:rsidP="00492B1D">
      <w:pPr>
        <w:pStyle w:val="FootnoteText"/>
      </w:pPr>
      <w:r>
        <w:rPr>
          <w:rStyle w:val="FootnoteReference"/>
        </w:rPr>
        <w:footnoteRef/>
      </w:r>
      <w:r>
        <w:t xml:space="preserve"> Chibnall, </w:t>
      </w:r>
      <w:r w:rsidRPr="001D1447">
        <w:rPr>
          <w:i/>
          <w:iCs/>
        </w:rPr>
        <w:t>Empress Matilda</w:t>
      </w:r>
      <w:r>
        <w:t>, p. 1.</w:t>
      </w:r>
    </w:p>
  </w:footnote>
  <w:footnote w:id="8">
    <w:p w14:paraId="30E932C2" w14:textId="77777777" w:rsidR="00492B1D" w:rsidRPr="00771D7E" w:rsidRDefault="00492B1D" w:rsidP="00492B1D">
      <w:pPr>
        <w:pStyle w:val="FootnoteText"/>
        <w:rPr>
          <w:lang w:val="en-US"/>
        </w:rPr>
      </w:pPr>
      <w:r w:rsidRPr="00145201">
        <w:rPr>
          <w:rStyle w:val="FootnoteReference"/>
        </w:rPr>
        <w:footnoteRef/>
      </w:r>
      <w:r>
        <w:t xml:space="preserve"> David Crouch, </w:t>
      </w:r>
      <w:r w:rsidRPr="009E6327">
        <w:rPr>
          <w:i/>
          <w:iCs/>
        </w:rPr>
        <w:t xml:space="preserve">The Reign Of King </w:t>
      </w:r>
      <w:r w:rsidRPr="00145201">
        <w:rPr>
          <w:i/>
          <w:iCs/>
        </w:rPr>
        <w:t>Stephen, 1135-1154</w:t>
      </w:r>
      <w:r>
        <w:t xml:space="preserve"> (New York: Routledge, 2013), p. 31.</w:t>
      </w:r>
    </w:p>
  </w:footnote>
  <w:footnote w:id="9">
    <w:p w14:paraId="6AE463E4" w14:textId="344C1794" w:rsidR="002B59B6" w:rsidRPr="002B59B6" w:rsidRDefault="002B59B6">
      <w:pPr>
        <w:pStyle w:val="FootnoteText"/>
        <w:rPr>
          <w:lang w:val="en-US"/>
        </w:rPr>
      </w:pPr>
      <w:r w:rsidRPr="00345928">
        <w:rPr>
          <w:rStyle w:val="FootnoteReference"/>
        </w:rPr>
        <w:footnoteRef/>
      </w:r>
      <w:r>
        <w:t xml:space="preserve"> </w:t>
      </w:r>
      <w:r w:rsidR="00345928">
        <w:t xml:space="preserve">Donald Matthew, </w:t>
      </w:r>
      <w:r w:rsidR="00345928" w:rsidRPr="0025488C">
        <w:rPr>
          <w:i/>
          <w:iCs/>
        </w:rPr>
        <w:t>King Stephen</w:t>
      </w:r>
      <w:r w:rsidR="00345928">
        <w:t xml:space="preserve"> (London: </w:t>
      </w:r>
      <w:proofErr w:type="spellStart"/>
      <w:r w:rsidR="00345928">
        <w:t>Hambledon</w:t>
      </w:r>
      <w:proofErr w:type="spellEnd"/>
      <w:r w:rsidR="00345928">
        <w:t xml:space="preserve"> and London</w:t>
      </w:r>
      <w:r w:rsidR="0025488C">
        <w:t>, 2002</w:t>
      </w:r>
      <w:r w:rsidR="00345928">
        <w:t xml:space="preserve">), </w:t>
      </w:r>
      <w:r w:rsidR="0025488C">
        <w:t>p. 118.</w:t>
      </w:r>
    </w:p>
  </w:footnote>
  <w:footnote w:id="10">
    <w:p w14:paraId="747ABF1C" w14:textId="4B8EF099" w:rsidR="00CF2825" w:rsidRPr="00CF2825" w:rsidRDefault="00CF2825">
      <w:pPr>
        <w:pStyle w:val="FootnoteText"/>
        <w:rPr>
          <w:lang w:val="en-US"/>
        </w:rPr>
      </w:pPr>
      <w:r>
        <w:rPr>
          <w:rStyle w:val="FootnoteReference"/>
        </w:rPr>
        <w:footnoteRef/>
      </w:r>
      <w:r>
        <w:t xml:space="preserve"> </w:t>
      </w:r>
      <w:r w:rsidRPr="00534063">
        <w:rPr>
          <w:i/>
          <w:iCs/>
          <w:lang w:val="en-US"/>
        </w:rPr>
        <w:t xml:space="preserve">The Chronicle </w:t>
      </w:r>
      <w:r w:rsidR="00A451C3">
        <w:rPr>
          <w:i/>
          <w:iCs/>
          <w:lang w:val="en-US"/>
        </w:rPr>
        <w:t>O</w:t>
      </w:r>
      <w:r w:rsidRPr="00534063">
        <w:rPr>
          <w:i/>
          <w:iCs/>
          <w:lang w:val="en-US"/>
        </w:rPr>
        <w:t xml:space="preserve">f Henry </w:t>
      </w:r>
      <w:r w:rsidR="00A451C3">
        <w:rPr>
          <w:i/>
          <w:iCs/>
          <w:lang w:val="en-US"/>
        </w:rPr>
        <w:t>O</w:t>
      </w:r>
      <w:r w:rsidRPr="00534063">
        <w:rPr>
          <w:i/>
          <w:iCs/>
          <w:lang w:val="en-US"/>
        </w:rPr>
        <w:t>f Huntingdon</w:t>
      </w:r>
      <w:r>
        <w:rPr>
          <w:lang w:val="en-US"/>
        </w:rPr>
        <w:t xml:space="preserve">, </w:t>
      </w:r>
      <w:proofErr w:type="gramStart"/>
      <w:r w:rsidR="00D16876">
        <w:rPr>
          <w:lang w:val="en-US"/>
        </w:rPr>
        <w:t>trans.</w:t>
      </w:r>
      <w:proofErr w:type="gramEnd"/>
      <w:r w:rsidR="00D16876">
        <w:rPr>
          <w:lang w:val="en-US"/>
        </w:rPr>
        <w:t xml:space="preserve"> and ed. by Thomas Forester (London:</w:t>
      </w:r>
      <w:r w:rsidR="00820905">
        <w:rPr>
          <w:lang w:val="en-US"/>
        </w:rPr>
        <w:t xml:space="preserve"> Henry G. Bohn, 1853</w:t>
      </w:r>
      <w:r w:rsidR="00D16876">
        <w:rPr>
          <w:lang w:val="en-US"/>
        </w:rPr>
        <w:t xml:space="preserve">), </w:t>
      </w:r>
      <w:r>
        <w:rPr>
          <w:lang w:val="en-US"/>
        </w:rPr>
        <w:t>p. 272.</w:t>
      </w:r>
    </w:p>
  </w:footnote>
  <w:footnote w:id="11">
    <w:p w14:paraId="58CB3A8D" w14:textId="78B4C6DC" w:rsidR="00B77126" w:rsidRPr="00B77126" w:rsidRDefault="00B77126">
      <w:pPr>
        <w:pStyle w:val="FootnoteText"/>
        <w:rPr>
          <w:lang w:val="en-US"/>
        </w:rPr>
      </w:pPr>
      <w:r>
        <w:rPr>
          <w:rStyle w:val="FootnoteReference"/>
        </w:rPr>
        <w:footnoteRef/>
      </w:r>
      <w:r>
        <w:t xml:space="preserve"> </w:t>
      </w:r>
      <w:r w:rsidRPr="00534063">
        <w:rPr>
          <w:i/>
          <w:iCs/>
          <w:lang w:val="en-US"/>
        </w:rPr>
        <w:t>Gesta Stephani</w:t>
      </w:r>
      <w:r>
        <w:rPr>
          <w:lang w:val="en-US"/>
        </w:rPr>
        <w:t>, p. 78.</w:t>
      </w:r>
    </w:p>
  </w:footnote>
  <w:footnote w:id="12">
    <w:p w14:paraId="295676DA" w14:textId="569244C0" w:rsidR="00363074" w:rsidRPr="00363074" w:rsidRDefault="00363074">
      <w:pPr>
        <w:pStyle w:val="FootnoteText"/>
        <w:rPr>
          <w:lang w:val="en-US"/>
        </w:rPr>
      </w:pPr>
      <w:r>
        <w:rPr>
          <w:rStyle w:val="FootnoteReference"/>
        </w:rPr>
        <w:footnoteRef/>
      </w:r>
      <w:r>
        <w:t xml:space="preserve"> </w:t>
      </w:r>
      <w:r w:rsidRPr="008A6CAA">
        <w:rPr>
          <w:i/>
          <w:iCs/>
          <w:lang w:val="en-US"/>
        </w:rPr>
        <w:t>Gesta Stephani</w:t>
      </w:r>
      <w:r>
        <w:rPr>
          <w:lang w:val="en-US"/>
        </w:rPr>
        <w:t>, p. 79.</w:t>
      </w:r>
    </w:p>
  </w:footnote>
  <w:footnote w:id="13">
    <w:p w14:paraId="7F643931" w14:textId="257E058B" w:rsidR="007775B4" w:rsidRPr="007775B4" w:rsidRDefault="007775B4">
      <w:pPr>
        <w:pStyle w:val="FootnoteText"/>
        <w:rPr>
          <w:lang w:val="en-US"/>
        </w:rPr>
      </w:pPr>
      <w:r>
        <w:rPr>
          <w:rStyle w:val="FootnoteReference"/>
        </w:rPr>
        <w:footnoteRef/>
      </w:r>
      <w:r>
        <w:t xml:space="preserve"> </w:t>
      </w:r>
      <w:r w:rsidRPr="008A6CAA">
        <w:rPr>
          <w:i/>
          <w:iCs/>
          <w:lang w:val="en-US"/>
        </w:rPr>
        <w:t>Gesta Stephani</w:t>
      </w:r>
      <w:r>
        <w:rPr>
          <w:lang w:val="en-US"/>
        </w:rPr>
        <w:t>, p. 79-80.</w:t>
      </w:r>
    </w:p>
  </w:footnote>
  <w:footnote w:id="14">
    <w:p w14:paraId="7E2061F8" w14:textId="45B0FE50" w:rsidR="004729F7" w:rsidRPr="004729F7" w:rsidRDefault="004729F7">
      <w:pPr>
        <w:pStyle w:val="FootnoteText"/>
        <w:rPr>
          <w:lang w:val="en-US"/>
        </w:rPr>
      </w:pPr>
      <w:r w:rsidRPr="008A6CAA">
        <w:rPr>
          <w:rStyle w:val="FootnoteReference"/>
        </w:rPr>
        <w:footnoteRef/>
      </w:r>
      <w:r w:rsidRPr="008A6CAA">
        <w:t xml:space="preserve"> </w:t>
      </w:r>
      <w:r w:rsidR="008A6CAA" w:rsidRPr="008A6CAA">
        <w:rPr>
          <w:i/>
          <w:iCs/>
          <w:lang w:val="en-US"/>
        </w:rPr>
        <w:t xml:space="preserve">The Chronicle </w:t>
      </w:r>
      <w:r w:rsidR="00A451C3">
        <w:rPr>
          <w:i/>
          <w:iCs/>
          <w:lang w:val="en-US"/>
        </w:rPr>
        <w:t>O</w:t>
      </w:r>
      <w:r w:rsidR="008A6CAA" w:rsidRPr="008A6CAA">
        <w:rPr>
          <w:i/>
          <w:iCs/>
          <w:lang w:val="en-US"/>
        </w:rPr>
        <w:t xml:space="preserve">f Henry </w:t>
      </w:r>
      <w:r w:rsidR="00A451C3">
        <w:rPr>
          <w:i/>
          <w:iCs/>
          <w:lang w:val="en-US"/>
        </w:rPr>
        <w:t>O</w:t>
      </w:r>
      <w:r w:rsidR="008A6CAA" w:rsidRPr="008A6CAA">
        <w:rPr>
          <w:i/>
          <w:iCs/>
          <w:lang w:val="en-US"/>
        </w:rPr>
        <w:t>f Huntingdon</w:t>
      </w:r>
      <w:r w:rsidRPr="008A6CAA">
        <w:rPr>
          <w:lang w:val="en-US"/>
        </w:rPr>
        <w:t>, p. 280.</w:t>
      </w:r>
    </w:p>
  </w:footnote>
  <w:footnote w:id="15">
    <w:p w14:paraId="55361640" w14:textId="77777777" w:rsidR="005373B5" w:rsidRPr="007670DE" w:rsidRDefault="005373B5" w:rsidP="005373B5">
      <w:pPr>
        <w:pStyle w:val="FootnoteText"/>
        <w:rPr>
          <w:lang w:val="en-US"/>
        </w:rPr>
      </w:pPr>
      <w:r>
        <w:rPr>
          <w:rStyle w:val="FootnoteReference"/>
        </w:rPr>
        <w:footnoteRef/>
      </w:r>
      <w:r>
        <w:t xml:space="preserve"> </w:t>
      </w:r>
      <w:r>
        <w:rPr>
          <w:lang w:val="en-US"/>
        </w:rPr>
        <w:t xml:space="preserve">Lewis, </w:t>
      </w:r>
      <w:r w:rsidRPr="00F1517F">
        <w:rPr>
          <w:i/>
          <w:iCs/>
          <w:lang w:val="en-US"/>
        </w:rPr>
        <w:t xml:space="preserve">Rebellion </w:t>
      </w:r>
      <w:r>
        <w:rPr>
          <w:i/>
          <w:iCs/>
          <w:lang w:val="en-US"/>
        </w:rPr>
        <w:t>I</w:t>
      </w:r>
      <w:r w:rsidRPr="00F1517F">
        <w:rPr>
          <w:i/>
          <w:iCs/>
          <w:lang w:val="en-US"/>
        </w:rPr>
        <w:t xml:space="preserve">n </w:t>
      </w:r>
      <w:r>
        <w:rPr>
          <w:i/>
          <w:iCs/>
          <w:lang w:val="en-US"/>
        </w:rPr>
        <w:t>T</w:t>
      </w:r>
      <w:r w:rsidRPr="00F1517F">
        <w:rPr>
          <w:i/>
          <w:iCs/>
          <w:lang w:val="en-US"/>
        </w:rPr>
        <w:t>he Middle Ages</w:t>
      </w:r>
      <w:r>
        <w:rPr>
          <w:lang w:val="en-US"/>
        </w:rPr>
        <w:t>, p. 31.</w:t>
      </w:r>
    </w:p>
  </w:footnote>
  <w:footnote w:id="16">
    <w:p w14:paraId="17007F6D" w14:textId="77777777" w:rsidR="005373B5" w:rsidRPr="004556AD" w:rsidRDefault="005373B5" w:rsidP="005373B5">
      <w:pPr>
        <w:pStyle w:val="FootnoteText"/>
        <w:rPr>
          <w:lang w:val="en-US"/>
        </w:rPr>
      </w:pPr>
      <w:r>
        <w:rPr>
          <w:rStyle w:val="FootnoteReference"/>
        </w:rPr>
        <w:footnoteRef/>
      </w:r>
      <w:r>
        <w:t xml:space="preserve"> </w:t>
      </w:r>
      <w:r w:rsidRPr="00CC66E9">
        <w:rPr>
          <w:i/>
          <w:iCs/>
          <w:lang w:val="en-US"/>
        </w:rPr>
        <w:t>Gesta Stephani</w:t>
      </w:r>
      <w:r>
        <w:rPr>
          <w:lang w:val="en-US"/>
        </w:rPr>
        <w:t>, p. 62.</w:t>
      </w:r>
    </w:p>
  </w:footnote>
  <w:footnote w:id="17">
    <w:p w14:paraId="09253AD7" w14:textId="77777777" w:rsidR="005373B5" w:rsidRPr="00EE1E35" w:rsidRDefault="005373B5" w:rsidP="005373B5">
      <w:pPr>
        <w:pStyle w:val="FootnoteText"/>
        <w:rPr>
          <w:lang w:val="en-US"/>
        </w:rPr>
      </w:pPr>
      <w:r>
        <w:rPr>
          <w:rStyle w:val="FootnoteReference"/>
        </w:rPr>
        <w:footnoteRef/>
      </w:r>
      <w:r>
        <w:t xml:space="preserve"> Hanna </w:t>
      </w:r>
      <w:proofErr w:type="spellStart"/>
      <w:r>
        <w:t>Fenichel</w:t>
      </w:r>
      <w:proofErr w:type="spellEnd"/>
      <w:r>
        <w:t xml:space="preserve"> Pitkin, </w:t>
      </w:r>
      <w:r w:rsidRPr="00EE1E35">
        <w:rPr>
          <w:i/>
          <w:iCs/>
        </w:rPr>
        <w:t xml:space="preserve">Fortune </w:t>
      </w:r>
      <w:r>
        <w:rPr>
          <w:i/>
          <w:iCs/>
        </w:rPr>
        <w:t>I</w:t>
      </w:r>
      <w:r w:rsidRPr="00EE1E35">
        <w:rPr>
          <w:i/>
          <w:iCs/>
        </w:rPr>
        <w:t xml:space="preserve">s </w:t>
      </w:r>
      <w:r>
        <w:rPr>
          <w:i/>
          <w:iCs/>
        </w:rPr>
        <w:t>A</w:t>
      </w:r>
      <w:r w:rsidRPr="00EE1E35">
        <w:rPr>
          <w:i/>
          <w:iCs/>
        </w:rPr>
        <w:t xml:space="preserve"> Woman: Gender </w:t>
      </w:r>
      <w:r>
        <w:rPr>
          <w:i/>
          <w:iCs/>
        </w:rPr>
        <w:t>A</w:t>
      </w:r>
      <w:r w:rsidRPr="00EE1E35">
        <w:rPr>
          <w:i/>
          <w:iCs/>
        </w:rPr>
        <w:t xml:space="preserve">nd Politics </w:t>
      </w:r>
      <w:r>
        <w:rPr>
          <w:i/>
          <w:iCs/>
        </w:rPr>
        <w:t>I</w:t>
      </w:r>
      <w:r w:rsidRPr="00EE1E35">
        <w:rPr>
          <w:i/>
          <w:iCs/>
        </w:rPr>
        <w:t xml:space="preserve">n </w:t>
      </w:r>
      <w:r>
        <w:rPr>
          <w:i/>
          <w:iCs/>
        </w:rPr>
        <w:t>T</w:t>
      </w:r>
      <w:r w:rsidRPr="00EE1E35">
        <w:rPr>
          <w:i/>
          <w:iCs/>
        </w:rPr>
        <w:t>he Thought</w:t>
      </w:r>
      <w:r>
        <w:rPr>
          <w:i/>
          <w:iCs/>
        </w:rPr>
        <w:t>s</w:t>
      </w:r>
      <w:r w:rsidRPr="00EE1E35">
        <w:rPr>
          <w:i/>
          <w:iCs/>
        </w:rPr>
        <w:t xml:space="preserve"> </w:t>
      </w:r>
      <w:r>
        <w:rPr>
          <w:i/>
          <w:iCs/>
        </w:rPr>
        <w:t>Of</w:t>
      </w:r>
      <w:r w:rsidRPr="00EE1E35">
        <w:rPr>
          <w:i/>
          <w:iCs/>
        </w:rPr>
        <w:t xml:space="preserve"> </w:t>
      </w:r>
      <w:proofErr w:type="spellStart"/>
      <w:r w:rsidRPr="00EE1E35">
        <w:rPr>
          <w:i/>
          <w:iCs/>
        </w:rPr>
        <w:t>Niccolo</w:t>
      </w:r>
      <w:proofErr w:type="spellEnd"/>
      <w:r w:rsidRPr="00EE1E35">
        <w:rPr>
          <w:i/>
          <w:iCs/>
        </w:rPr>
        <w:t xml:space="preserve"> Machiavelli</w:t>
      </w:r>
      <w:r>
        <w:t xml:space="preserve"> (Chicago: University of Chicago Press, 1999)</w:t>
      </w:r>
      <w:r>
        <w:rPr>
          <w:lang w:val="en-US"/>
        </w:rPr>
        <w:t>, p. 140.</w:t>
      </w:r>
    </w:p>
  </w:footnote>
  <w:footnote w:id="18">
    <w:p w14:paraId="744EED18" w14:textId="77777777" w:rsidR="005373B5" w:rsidRPr="00AC355B" w:rsidRDefault="005373B5" w:rsidP="005373B5">
      <w:pPr>
        <w:pStyle w:val="FootnoteText"/>
        <w:rPr>
          <w:lang w:val="en-US"/>
        </w:rPr>
      </w:pPr>
      <w:r>
        <w:rPr>
          <w:rStyle w:val="FootnoteReference"/>
        </w:rPr>
        <w:footnoteRef/>
      </w:r>
      <w:r>
        <w:t xml:space="preserve"> </w:t>
      </w:r>
      <w:r w:rsidRPr="00783C8E">
        <w:rPr>
          <w:i/>
          <w:iCs/>
          <w:lang w:val="en-US"/>
        </w:rPr>
        <w:t>Gesta Stephani</w:t>
      </w:r>
      <w:r>
        <w:rPr>
          <w:lang w:val="en-US"/>
        </w:rPr>
        <w:t>, p. 148.</w:t>
      </w:r>
    </w:p>
  </w:footnote>
  <w:footnote w:id="19">
    <w:p w14:paraId="75A0750A" w14:textId="3482C9DB" w:rsidR="00EC2D4D" w:rsidRPr="00EC2D4D" w:rsidRDefault="00EC2D4D">
      <w:pPr>
        <w:pStyle w:val="FootnoteText"/>
        <w:rPr>
          <w:lang w:val="en-US"/>
        </w:rPr>
      </w:pPr>
      <w:r>
        <w:rPr>
          <w:rStyle w:val="FootnoteReference"/>
        </w:rPr>
        <w:footnoteRef/>
      </w:r>
      <w:r>
        <w:t xml:space="preserve"> </w:t>
      </w:r>
      <w:r w:rsidRPr="008A6CAA">
        <w:rPr>
          <w:i/>
          <w:iCs/>
          <w:lang w:val="en-US"/>
        </w:rPr>
        <w:t>Gesta Stephani</w:t>
      </w:r>
      <w:r>
        <w:rPr>
          <w:lang w:val="en-US"/>
        </w:rPr>
        <w:t>, p. 81.</w:t>
      </w:r>
    </w:p>
  </w:footnote>
  <w:footnote w:id="20">
    <w:p w14:paraId="756B0ECC" w14:textId="34BE2F12" w:rsidR="00CA2990" w:rsidRPr="00CA2990" w:rsidRDefault="00CA2990">
      <w:pPr>
        <w:pStyle w:val="FootnoteText"/>
        <w:rPr>
          <w:lang w:val="en-US"/>
        </w:rPr>
      </w:pPr>
      <w:r w:rsidRPr="00A451C3">
        <w:rPr>
          <w:rStyle w:val="FootnoteReference"/>
        </w:rPr>
        <w:footnoteRef/>
      </w:r>
      <w:r w:rsidRPr="00A451C3">
        <w:t xml:space="preserve"> </w:t>
      </w:r>
      <w:r w:rsidR="00FA3758" w:rsidRPr="00A451C3">
        <w:t xml:space="preserve">Charles </w:t>
      </w:r>
      <w:proofErr w:type="spellStart"/>
      <w:r w:rsidR="00FA3758" w:rsidRPr="00A451C3">
        <w:t>Breem</w:t>
      </w:r>
      <w:proofErr w:type="spellEnd"/>
      <w:r w:rsidR="00FA3758" w:rsidRPr="00A451C3">
        <w:t xml:space="preserve">, ‘Greater By Marriage’, in </w:t>
      </w:r>
      <w:r w:rsidR="00FA3758" w:rsidRPr="00A451C3">
        <w:rPr>
          <w:i/>
          <w:iCs/>
        </w:rPr>
        <w:t>Queens And Power In Medieval And Early modern England</w:t>
      </w:r>
      <w:r w:rsidR="00FA3758" w:rsidRPr="00A451C3">
        <w:t xml:space="preserve">, ed. by </w:t>
      </w:r>
      <w:r w:rsidR="00A451C3" w:rsidRPr="00A451C3">
        <w:t xml:space="preserve">Carole Levin and Robert </w:t>
      </w:r>
      <w:proofErr w:type="spellStart"/>
      <w:r w:rsidR="00A451C3" w:rsidRPr="00A451C3">
        <w:t>Bucholz</w:t>
      </w:r>
      <w:proofErr w:type="spellEnd"/>
      <w:r w:rsidR="00A451C3" w:rsidRPr="00A451C3">
        <w:t xml:space="preserve"> (Lincoln: University of Nebraska Press, 2009), pp. 1-15 (p. 12).</w:t>
      </w:r>
    </w:p>
  </w:footnote>
  <w:footnote w:id="21">
    <w:p w14:paraId="1644EB8A" w14:textId="0115D5AB" w:rsidR="00F902C7" w:rsidRPr="00F902C7" w:rsidRDefault="00F902C7">
      <w:pPr>
        <w:pStyle w:val="FootnoteText"/>
        <w:rPr>
          <w:lang w:val="en-US"/>
        </w:rPr>
      </w:pPr>
      <w:r>
        <w:rPr>
          <w:rStyle w:val="FootnoteReference"/>
        </w:rPr>
        <w:footnoteRef/>
      </w:r>
      <w:r>
        <w:t xml:space="preserve"> </w:t>
      </w:r>
      <w:r w:rsidRPr="00DB0CB1">
        <w:rPr>
          <w:i/>
          <w:iCs/>
          <w:lang w:val="en-US"/>
        </w:rPr>
        <w:t>Gesta Stephani</w:t>
      </w:r>
      <w:r>
        <w:rPr>
          <w:lang w:val="en-US"/>
        </w:rPr>
        <w:t>, p. 83.</w:t>
      </w:r>
    </w:p>
  </w:footnote>
  <w:footnote w:id="22">
    <w:p w14:paraId="03464693" w14:textId="6395C382" w:rsidR="009437DD" w:rsidRPr="009437DD" w:rsidRDefault="009437DD">
      <w:pPr>
        <w:pStyle w:val="FootnoteText"/>
        <w:rPr>
          <w:lang w:val="en-US"/>
        </w:rPr>
      </w:pPr>
      <w:r>
        <w:rPr>
          <w:rStyle w:val="FootnoteReference"/>
        </w:rPr>
        <w:footnoteRef/>
      </w:r>
      <w:r>
        <w:t xml:space="preserve"> </w:t>
      </w:r>
      <w:r w:rsidRPr="00DB0CB1">
        <w:rPr>
          <w:i/>
          <w:iCs/>
          <w:lang w:val="en-US"/>
        </w:rPr>
        <w:t>Gesta Stephani</w:t>
      </w:r>
      <w:r>
        <w:rPr>
          <w:lang w:val="en-US"/>
        </w:rPr>
        <w:t>, p. 83.</w:t>
      </w:r>
    </w:p>
  </w:footnote>
  <w:footnote w:id="23">
    <w:p w14:paraId="7F151D44" w14:textId="22DA9C70" w:rsidR="006D458C" w:rsidRPr="006D458C" w:rsidRDefault="006D458C">
      <w:pPr>
        <w:pStyle w:val="FootnoteText"/>
        <w:rPr>
          <w:lang w:val="en-US"/>
        </w:rPr>
      </w:pPr>
      <w:r>
        <w:rPr>
          <w:rStyle w:val="FootnoteReference"/>
        </w:rPr>
        <w:footnoteRef/>
      </w:r>
      <w:r>
        <w:t xml:space="preserve"> </w:t>
      </w:r>
      <w:r w:rsidRPr="00DB0CB1">
        <w:rPr>
          <w:i/>
          <w:iCs/>
          <w:lang w:val="en-US"/>
        </w:rPr>
        <w:t>Gesta Stephani</w:t>
      </w:r>
      <w:r>
        <w:rPr>
          <w:lang w:val="en-US"/>
        </w:rPr>
        <w:t>, p. 83.</w:t>
      </w:r>
    </w:p>
  </w:footnote>
  <w:footnote w:id="24">
    <w:p w14:paraId="226B7A1C" w14:textId="39F0F818" w:rsidR="00CD11A1" w:rsidRPr="00CD11A1" w:rsidRDefault="00CD11A1">
      <w:pPr>
        <w:pStyle w:val="FootnoteText"/>
        <w:rPr>
          <w:lang w:val="en-US"/>
        </w:rPr>
      </w:pPr>
      <w:r>
        <w:rPr>
          <w:rStyle w:val="FootnoteReference"/>
        </w:rPr>
        <w:footnoteRef/>
      </w:r>
      <w:r>
        <w:t xml:space="preserve"> </w:t>
      </w:r>
      <w:r w:rsidRPr="00CD11A1">
        <w:rPr>
          <w:i/>
          <w:iCs/>
          <w:lang w:val="en-US"/>
        </w:rPr>
        <w:t>Gesta Stephani</w:t>
      </w:r>
      <w:r>
        <w:rPr>
          <w:lang w:val="en-US"/>
        </w:rPr>
        <w:t>, p. 79.</w:t>
      </w:r>
    </w:p>
  </w:footnote>
  <w:footnote w:id="25">
    <w:p w14:paraId="0F978312" w14:textId="2DA58FD0" w:rsidR="00F7169D" w:rsidRDefault="00F7169D">
      <w:pPr>
        <w:pStyle w:val="FootnoteText"/>
      </w:pPr>
      <w:r>
        <w:rPr>
          <w:rStyle w:val="FootnoteReference"/>
        </w:rPr>
        <w:footnoteRef/>
      </w:r>
      <w:r>
        <w:t xml:space="preserve"> </w:t>
      </w:r>
      <w:r w:rsidRPr="00DB0CB1">
        <w:t>Chibnall</w:t>
      </w:r>
      <w:r>
        <w:t>,</w:t>
      </w:r>
      <w:r w:rsidR="00DB0CB1">
        <w:t xml:space="preserve"> </w:t>
      </w:r>
      <w:r w:rsidR="00DB0CB1" w:rsidRPr="00DB0CB1">
        <w:rPr>
          <w:i/>
          <w:iCs/>
        </w:rPr>
        <w:t>Empress Matilda</w:t>
      </w:r>
      <w:r w:rsidR="00DB0CB1">
        <w:t>,</w:t>
      </w:r>
      <w:r>
        <w:t xml:space="preserve"> p. 114.</w:t>
      </w:r>
    </w:p>
  </w:footnote>
  <w:footnote w:id="26">
    <w:p w14:paraId="44CBD011" w14:textId="3C0E63BE" w:rsidR="009B19C0" w:rsidRDefault="009B19C0">
      <w:pPr>
        <w:pStyle w:val="FootnoteText"/>
      </w:pPr>
      <w:r>
        <w:rPr>
          <w:rStyle w:val="FootnoteReference"/>
        </w:rPr>
        <w:footnoteRef/>
      </w:r>
      <w:r>
        <w:t xml:space="preserve"> </w:t>
      </w:r>
      <w:proofErr w:type="spellStart"/>
      <w:r w:rsidRPr="00937BB1">
        <w:rPr>
          <w:i/>
          <w:iCs/>
        </w:rPr>
        <w:t>Gesta</w:t>
      </w:r>
      <w:proofErr w:type="spellEnd"/>
      <w:r w:rsidRPr="00937BB1">
        <w:rPr>
          <w:i/>
          <w:iCs/>
        </w:rPr>
        <w:t xml:space="preserve"> Stephani</w:t>
      </w:r>
      <w:r>
        <w:t>, p. 96-97.</w:t>
      </w:r>
    </w:p>
  </w:footnote>
  <w:footnote w:id="27">
    <w:p w14:paraId="268EC2BF" w14:textId="144D7C6C" w:rsidR="000F5A34" w:rsidRDefault="000F5A34">
      <w:pPr>
        <w:pStyle w:val="FootnoteText"/>
      </w:pPr>
      <w:r>
        <w:rPr>
          <w:rStyle w:val="FootnoteReference"/>
        </w:rPr>
        <w:footnoteRef/>
      </w:r>
      <w:r>
        <w:t xml:space="preserve"> </w:t>
      </w:r>
      <w:proofErr w:type="spellStart"/>
      <w:r w:rsidRPr="00937BB1">
        <w:rPr>
          <w:i/>
          <w:iCs/>
        </w:rPr>
        <w:t>Gesta</w:t>
      </w:r>
      <w:proofErr w:type="spellEnd"/>
      <w:r w:rsidRPr="00937BB1">
        <w:rPr>
          <w:i/>
          <w:iCs/>
        </w:rPr>
        <w:t xml:space="preserve"> Stephani</w:t>
      </w:r>
      <w:r>
        <w:t>, p. 94.</w:t>
      </w:r>
    </w:p>
  </w:footnote>
  <w:footnote w:id="28">
    <w:p w14:paraId="79BC9091" w14:textId="77777777" w:rsidR="00EA7BE4" w:rsidRDefault="00EA7BE4" w:rsidP="00EA7BE4">
      <w:pPr>
        <w:pStyle w:val="FootnoteText"/>
      </w:pPr>
      <w:r>
        <w:rPr>
          <w:rStyle w:val="FootnoteReference"/>
        </w:rPr>
        <w:footnoteRef/>
      </w:r>
      <w:r>
        <w:t xml:space="preserve"> </w:t>
      </w:r>
      <w:proofErr w:type="spellStart"/>
      <w:r w:rsidRPr="00937BB1">
        <w:rPr>
          <w:i/>
          <w:iCs/>
        </w:rPr>
        <w:t>Gesta</w:t>
      </w:r>
      <w:proofErr w:type="spellEnd"/>
      <w:r w:rsidRPr="00937BB1">
        <w:rPr>
          <w:i/>
          <w:iCs/>
        </w:rPr>
        <w:t xml:space="preserve"> Stephani</w:t>
      </w:r>
      <w:r>
        <w:t>, p. 94.</w:t>
      </w:r>
    </w:p>
  </w:footnote>
  <w:footnote w:id="29">
    <w:p w14:paraId="6A4B96B1" w14:textId="1ACF4BC8" w:rsidR="00F5401F" w:rsidRDefault="00F5401F">
      <w:pPr>
        <w:pStyle w:val="FootnoteText"/>
      </w:pPr>
      <w:r>
        <w:rPr>
          <w:rStyle w:val="FootnoteReference"/>
        </w:rPr>
        <w:footnoteRef/>
      </w:r>
      <w:r>
        <w:t xml:space="preserve"> </w:t>
      </w:r>
      <w:proofErr w:type="spellStart"/>
      <w:r w:rsidRPr="00937BB1">
        <w:rPr>
          <w:i/>
          <w:iCs/>
        </w:rPr>
        <w:t>Gesta</w:t>
      </w:r>
      <w:proofErr w:type="spellEnd"/>
      <w:r w:rsidRPr="00937BB1">
        <w:rPr>
          <w:i/>
          <w:iCs/>
        </w:rPr>
        <w:t xml:space="preserve"> Stephani</w:t>
      </w:r>
      <w:r>
        <w:t>, p. 94.</w:t>
      </w:r>
    </w:p>
  </w:footnote>
  <w:footnote w:id="30">
    <w:p w14:paraId="3726357F" w14:textId="2CB4AE75" w:rsidR="00291B2B" w:rsidRDefault="00291B2B">
      <w:pPr>
        <w:pStyle w:val="FootnoteText"/>
      </w:pPr>
      <w:r>
        <w:rPr>
          <w:rStyle w:val="FootnoteReference"/>
        </w:rPr>
        <w:footnoteRef/>
      </w:r>
      <w:r>
        <w:t xml:space="preserve"> </w:t>
      </w:r>
      <w:proofErr w:type="spellStart"/>
      <w:r w:rsidRPr="00937BB1">
        <w:rPr>
          <w:i/>
          <w:iCs/>
        </w:rPr>
        <w:t>Gesta</w:t>
      </w:r>
      <w:proofErr w:type="spellEnd"/>
      <w:r w:rsidRPr="00937BB1">
        <w:rPr>
          <w:i/>
          <w:iCs/>
        </w:rPr>
        <w:t xml:space="preserve"> Stephani</w:t>
      </w:r>
      <w:r>
        <w:t>, p. 95.</w:t>
      </w:r>
    </w:p>
  </w:footnote>
  <w:footnote w:id="31">
    <w:p w14:paraId="202878FE" w14:textId="7E76977F" w:rsidR="00233098" w:rsidRDefault="00233098">
      <w:pPr>
        <w:pStyle w:val="FootnoteText"/>
      </w:pPr>
      <w:r>
        <w:rPr>
          <w:rStyle w:val="FootnoteReference"/>
        </w:rPr>
        <w:footnoteRef/>
      </w:r>
      <w:r>
        <w:t xml:space="preserve"> </w:t>
      </w:r>
      <w:proofErr w:type="spellStart"/>
      <w:r w:rsidR="006C48F9" w:rsidRPr="00937BB1">
        <w:rPr>
          <w:i/>
          <w:iCs/>
        </w:rPr>
        <w:t>Gesta</w:t>
      </w:r>
      <w:proofErr w:type="spellEnd"/>
      <w:r w:rsidR="006C48F9" w:rsidRPr="00937BB1">
        <w:rPr>
          <w:i/>
          <w:iCs/>
        </w:rPr>
        <w:t xml:space="preserve"> Stephani</w:t>
      </w:r>
      <w:r w:rsidR="006C48F9">
        <w:t xml:space="preserve">, p. </w:t>
      </w:r>
      <w:r w:rsidR="0050637C">
        <w:t>89.</w:t>
      </w:r>
    </w:p>
  </w:footnote>
  <w:footnote w:id="32">
    <w:p w14:paraId="61728F2E" w14:textId="77777777" w:rsidR="003935B6" w:rsidRPr="00C93194" w:rsidRDefault="003935B6" w:rsidP="003935B6">
      <w:pPr>
        <w:pStyle w:val="FootnoteText"/>
        <w:rPr>
          <w:lang w:val="en-US"/>
        </w:rPr>
      </w:pPr>
      <w:r>
        <w:rPr>
          <w:rStyle w:val="FootnoteReference"/>
        </w:rPr>
        <w:footnoteRef/>
      </w:r>
      <w:r>
        <w:rPr>
          <w:lang w:val="en-US"/>
        </w:rPr>
        <w:t xml:space="preserve"> </w:t>
      </w:r>
      <w:r w:rsidRPr="00783C8E">
        <w:rPr>
          <w:i/>
          <w:iCs/>
          <w:lang w:val="en-US"/>
        </w:rPr>
        <w:t>Gesta Stephani</w:t>
      </w:r>
      <w:r>
        <w:rPr>
          <w:lang w:val="en-US"/>
        </w:rPr>
        <w:t>, p. 3.</w:t>
      </w:r>
    </w:p>
  </w:footnote>
  <w:footnote w:id="33">
    <w:p w14:paraId="02EBCB2E" w14:textId="03037FA8" w:rsidR="003935B6" w:rsidRPr="00EF6F2B" w:rsidRDefault="003935B6" w:rsidP="003935B6">
      <w:pPr>
        <w:pStyle w:val="FootnoteText"/>
        <w:rPr>
          <w:lang w:val="en-US"/>
        </w:rPr>
      </w:pPr>
      <w:r>
        <w:rPr>
          <w:rStyle w:val="FootnoteReference"/>
        </w:rPr>
        <w:footnoteRef/>
      </w:r>
      <w:r>
        <w:t xml:space="preserve"> </w:t>
      </w:r>
      <w:r w:rsidR="00221549">
        <w:rPr>
          <w:lang w:val="en-US"/>
        </w:rPr>
        <w:t xml:space="preserve">Elizabeth Norton, </w:t>
      </w:r>
      <w:r w:rsidR="00221549" w:rsidRPr="00221549">
        <w:rPr>
          <w:i/>
          <w:iCs/>
          <w:lang w:val="en-US"/>
        </w:rPr>
        <w:t xml:space="preserve">She Wolves: The Notorious Queens </w:t>
      </w:r>
      <w:r w:rsidR="00783C8E">
        <w:rPr>
          <w:i/>
          <w:iCs/>
          <w:lang w:val="en-US"/>
        </w:rPr>
        <w:t>O</w:t>
      </w:r>
      <w:r w:rsidR="00221549" w:rsidRPr="00221549">
        <w:rPr>
          <w:i/>
          <w:iCs/>
          <w:lang w:val="en-US"/>
        </w:rPr>
        <w:t>f England</w:t>
      </w:r>
      <w:r w:rsidR="00221549">
        <w:rPr>
          <w:lang w:val="en-US"/>
        </w:rPr>
        <w:t xml:space="preserve"> (Stroud: The History Press, 2014), p. 7.</w:t>
      </w:r>
    </w:p>
  </w:footnote>
  <w:footnote w:id="34">
    <w:p w14:paraId="2ADE53AB" w14:textId="77777777" w:rsidR="003935B6" w:rsidRPr="00EF6F2B" w:rsidRDefault="003935B6" w:rsidP="003935B6">
      <w:pPr>
        <w:pStyle w:val="FootnoteText"/>
        <w:rPr>
          <w:lang w:val="en-US"/>
        </w:rPr>
      </w:pPr>
      <w:r>
        <w:rPr>
          <w:rStyle w:val="FootnoteReference"/>
        </w:rPr>
        <w:footnoteRef/>
      </w:r>
      <w:r>
        <w:t xml:space="preserve"> </w:t>
      </w:r>
      <w:r w:rsidRPr="004A18CF">
        <w:rPr>
          <w:i/>
          <w:iCs/>
          <w:lang w:val="en-US"/>
        </w:rPr>
        <w:t>Gesta Stephani</w:t>
      </w:r>
      <w:r>
        <w:rPr>
          <w:lang w:val="en-US"/>
        </w:rPr>
        <w:t>, p. 42.</w:t>
      </w:r>
    </w:p>
  </w:footnote>
  <w:footnote w:id="35">
    <w:p w14:paraId="025AD989" w14:textId="051CE570" w:rsidR="00F73AB4" w:rsidRPr="00F73AB4" w:rsidRDefault="00F73AB4">
      <w:pPr>
        <w:pStyle w:val="FootnoteText"/>
        <w:rPr>
          <w:lang w:val="en-US"/>
        </w:rPr>
      </w:pPr>
      <w:r>
        <w:rPr>
          <w:rStyle w:val="FootnoteReference"/>
        </w:rPr>
        <w:footnoteRef/>
      </w:r>
      <w:r>
        <w:t xml:space="preserve"> </w:t>
      </w:r>
      <w:r>
        <w:rPr>
          <w:lang w:val="en-US"/>
        </w:rPr>
        <w:t xml:space="preserve">W. Hunt, </w:t>
      </w:r>
      <w:r w:rsidRPr="00F73AB4">
        <w:rPr>
          <w:i/>
          <w:iCs/>
          <w:lang w:val="en-US"/>
        </w:rPr>
        <w:t>Historic Towns: Bristol</w:t>
      </w:r>
      <w:r>
        <w:rPr>
          <w:lang w:val="en-US"/>
        </w:rPr>
        <w:t>, 3</w:t>
      </w:r>
      <w:r w:rsidRPr="00F73AB4">
        <w:rPr>
          <w:vertAlign w:val="superscript"/>
          <w:lang w:val="en-US"/>
        </w:rPr>
        <w:t>rd</w:t>
      </w:r>
      <w:r>
        <w:rPr>
          <w:lang w:val="en-US"/>
        </w:rPr>
        <w:t xml:space="preserve"> </w:t>
      </w:r>
      <w:proofErr w:type="spellStart"/>
      <w:r>
        <w:rPr>
          <w:lang w:val="en-US"/>
        </w:rPr>
        <w:t>edn</w:t>
      </w:r>
      <w:proofErr w:type="spellEnd"/>
      <w:r>
        <w:rPr>
          <w:lang w:val="en-US"/>
        </w:rPr>
        <w:t xml:space="preserve"> (London: Longmans, Green and CO., 1889), p. 20.</w:t>
      </w:r>
    </w:p>
  </w:footnote>
  <w:footnote w:id="36">
    <w:p w14:paraId="2A61DE22" w14:textId="46283422" w:rsidR="00A079D4" w:rsidRDefault="00A079D4">
      <w:pPr>
        <w:pStyle w:val="FootnoteText"/>
      </w:pPr>
      <w:r>
        <w:rPr>
          <w:rStyle w:val="FootnoteReference"/>
        </w:rPr>
        <w:footnoteRef/>
      </w:r>
      <w:r>
        <w:t xml:space="preserve"> </w:t>
      </w:r>
      <w:proofErr w:type="spellStart"/>
      <w:r w:rsidRPr="009537CD">
        <w:rPr>
          <w:i/>
          <w:iCs/>
        </w:rPr>
        <w:t>Gesta</w:t>
      </w:r>
      <w:proofErr w:type="spellEnd"/>
      <w:r w:rsidRPr="009537CD">
        <w:rPr>
          <w:i/>
          <w:iCs/>
        </w:rPr>
        <w:t xml:space="preserve"> Stephani</w:t>
      </w:r>
      <w:r>
        <w:t>, p. 11.</w:t>
      </w:r>
    </w:p>
  </w:footnote>
  <w:footnote w:id="37">
    <w:p w14:paraId="697C2B8B" w14:textId="3CC345D3" w:rsidR="00F2567D" w:rsidRDefault="00F2567D">
      <w:pPr>
        <w:pStyle w:val="FootnoteText"/>
      </w:pPr>
      <w:r>
        <w:rPr>
          <w:rStyle w:val="FootnoteReference"/>
        </w:rPr>
        <w:footnoteRef/>
      </w:r>
      <w:r>
        <w:t xml:space="preserve"> </w:t>
      </w:r>
      <w:proofErr w:type="spellStart"/>
      <w:r w:rsidRPr="009537CD">
        <w:rPr>
          <w:i/>
          <w:iCs/>
        </w:rPr>
        <w:t>Gesta</w:t>
      </w:r>
      <w:proofErr w:type="spellEnd"/>
      <w:r w:rsidRPr="009537CD">
        <w:rPr>
          <w:i/>
          <w:iCs/>
        </w:rPr>
        <w:t xml:space="preserve"> Stephani</w:t>
      </w:r>
      <w:r>
        <w:t>, p. 11-12.</w:t>
      </w:r>
    </w:p>
  </w:footnote>
  <w:footnote w:id="38">
    <w:p w14:paraId="63A996EB" w14:textId="1E7547EE" w:rsidR="000E785E" w:rsidRDefault="000E785E">
      <w:pPr>
        <w:pStyle w:val="FootnoteText"/>
      </w:pPr>
      <w:r>
        <w:rPr>
          <w:rStyle w:val="FootnoteReference"/>
        </w:rPr>
        <w:footnoteRef/>
      </w:r>
      <w:r>
        <w:t xml:space="preserve"> </w:t>
      </w:r>
      <w:proofErr w:type="spellStart"/>
      <w:r w:rsidRPr="009537CD">
        <w:rPr>
          <w:i/>
          <w:iCs/>
        </w:rPr>
        <w:t>Gesta</w:t>
      </w:r>
      <w:proofErr w:type="spellEnd"/>
      <w:r w:rsidRPr="009537CD">
        <w:rPr>
          <w:i/>
          <w:iCs/>
        </w:rPr>
        <w:t xml:space="preserve"> Stephani</w:t>
      </w:r>
      <w:r>
        <w:t>, p. 12.</w:t>
      </w:r>
    </w:p>
  </w:footnote>
  <w:footnote w:id="39">
    <w:p w14:paraId="1E5A5DF6" w14:textId="1B2E4686" w:rsidR="00DB4E2F" w:rsidRDefault="00DB4E2F">
      <w:pPr>
        <w:pStyle w:val="FootnoteText"/>
      </w:pPr>
      <w:r>
        <w:rPr>
          <w:rStyle w:val="FootnoteReference"/>
        </w:rPr>
        <w:footnoteRef/>
      </w:r>
      <w:r>
        <w:t xml:space="preserve"> </w:t>
      </w:r>
      <w:proofErr w:type="spellStart"/>
      <w:r w:rsidRPr="009537CD">
        <w:rPr>
          <w:i/>
          <w:iCs/>
        </w:rPr>
        <w:t>Gesta</w:t>
      </w:r>
      <w:proofErr w:type="spellEnd"/>
      <w:r w:rsidRPr="009537CD">
        <w:rPr>
          <w:i/>
          <w:iCs/>
        </w:rPr>
        <w:t xml:space="preserve"> Stephani</w:t>
      </w:r>
      <w:r>
        <w:t>, p. 12.</w:t>
      </w:r>
    </w:p>
  </w:footnote>
  <w:footnote w:id="40">
    <w:p w14:paraId="38647111" w14:textId="26FE9205" w:rsidR="00C2254F" w:rsidRDefault="00C2254F">
      <w:pPr>
        <w:pStyle w:val="FootnoteText"/>
      </w:pPr>
      <w:r>
        <w:rPr>
          <w:rStyle w:val="FootnoteReference"/>
        </w:rPr>
        <w:footnoteRef/>
      </w:r>
      <w:r>
        <w:t xml:space="preserve"> </w:t>
      </w:r>
      <w:proofErr w:type="spellStart"/>
      <w:r w:rsidRPr="009537CD">
        <w:rPr>
          <w:i/>
          <w:iCs/>
        </w:rPr>
        <w:t>Gesta</w:t>
      </w:r>
      <w:proofErr w:type="spellEnd"/>
      <w:r w:rsidRPr="009537CD">
        <w:rPr>
          <w:i/>
          <w:iCs/>
        </w:rPr>
        <w:t xml:space="preserve"> Stephani</w:t>
      </w:r>
      <w:r>
        <w:t>, p. 68.</w:t>
      </w:r>
    </w:p>
  </w:footnote>
  <w:footnote w:id="41">
    <w:p w14:paraId="0B7BEAA4" w14:textId="346C51F0" w:rsidR="004F21F4" w:rsidRDefault="004F21F4">
      <w:pPr>
        <w:pStyle w:val="FootnoteText"/>
      </w:pPr>
      <w:r>
        <w:rPr>
          <w:rStyle w:val="FootnoteReference"/>
        </w:rPr>
        <w:footnoteRef/>
      </w:r>
      <w:r>
        <w:t xml:space="preserve"> </w:t>
      </w:r>
      <w:r w:rsidR="00652544">
        <w:t xml:space="preserve">Francis Young, </w:t>
      </w:r>
      <w:r w:rsidR="00652544" w:rsidRPr="00652544">
        <w:rPr>
          <w:i/>
          <w:iCs/>
        </w:rPr>
        <w:t xml:space="preserve">A History </w:t>
      </w:r>
      <w:r w:rsidR="009537CD">
        <w:rPr>
          <w:i/>
          <w:iCs/>
        </w:rPr>
        <w:t>O</w:t>
      </w:r>
      <w:r w:rsidR="00652544" w:rsidRPr="00652544">
        <w:rPr>
          <w:i/>
          <w:iCs/>
        </w:rPr>
        <w:t xml:space="preserve">f Exorcism </w:t>
      </w:r>
      <w:r w:rsidR="009537CD">
        <w:rPr>
          <w:i/>
          <w:iCs/>
        </w:rPr>
        <w:t>I</w:t>
      </w:r>
      <w:r w:rsidR="00652544" w:rsidRPr="00652544">
        <w:rPr>
          <w:i/>
          <w:iCs/>
        </w:rPr>
        <w:t>n Catholic Christianity</w:t>
      </w:r>
      <w:r w:rsidR="00652544">
        <w:t xml:space="preserve"> (Cambridge: Palgrave Macmillan, 2016), p. 24.</w:t>
      </w:r>
    </w:p>
  </w:footnote>
  <w:footnote w:id="42">
    <w:p w14:paraId="6B7FB812" w14:textId="77EFF548" w:rsidR="00042F35" w:rsidRDefault="00042F35">
      <w:pPr>
        <w:pStyle w:val="FootnoteText"/>
      </w:pPr>
      <w:r>
        <w:rPr>
          <w:rStyle w:val="FootnoteReference"/>
        </w:rPr>
        <w:footnoteRef/>
      </w:r>
      <w:r>
        <w:t xml:space="preserve"> </w:t>
      </w:r>
      <w:r w:rsidR="00F46A75">
        <w:t xml:space="preserve">Sara </w:t>
      </w:r>
      <w:proofErr w:type="spellStart"/>
      <w:r w:rsidR="00F46A75">
        <w:t>Katajala-Peltomaa</w:t>
      </w:r>
      <w:proofErr w:type="spellEnd"/>
      <w:r w:rsidR="00F46A75">
        <w:t xml:space="preserve">, </w:t>
      </w:r>
      <w:r w:rsidR="00F46A75" w:rsidRPr="00A345FB">
        <w:rPr>
          <w:i/>
          <w:iCs/>
        </w:rPr>
        <w:t xml:space="preserve">Demonic Possession </w:t>
      </w:r>
      <w:r w:rsidR="00A345FB">
        <w:rPr>
          <w:i/>
          <w:iCs/>
        </w:rPr>
        <w:t>A</w:t>
      </w:r>
      <w:r w:rsidR="00F46A75" w:rsidRPr="00A345FB">
        <w:rPr>
          <w:i/>
          <w:iCs/>
        </w:rPr>
        <w:t xml:space="preserve">nd Lived Religion </w:t>
      </w:r>
      <w:r w:rsidR="00A345FB">
        <w:rPr>
          <w:i/>
          <w:iCs/>
        </w:rPr>
        <w:t>I</w:t>
      </w:r>
      <w:r w:rsidR="00F46A75" w:rsidRPr="00A345FB">
        <w:rPr>
          <w:i/>
          <w:iCs/>
        </w:rPr>
        <w:t>n Later Medieval Europe</w:t>
      </w:r>
      <w:r w:rsidR="00F46A75">
        <w:t xml:space="preserve"> (Oxford: Oxford University Press, </w:t>
      </w:r>
      <w:r w:rsidR="006149B2">
        <w:t>2020</w:t>
      </w:r>
      <w:r w:rsidR="00F46A75">
        <w:t>), p. 4.</w:t>
      </w:r>
    </w:p>
  </w:footnote>
  <w:footnote w:id="43">
    <w:p w14:paraId="01E67912" w14:textId="61C6CA48" w:rsidR="006B5F87" w:rsidRDefault="006B5F87">
      <w:pPr>
        <w:pStyle w:val="FootnoteText"/>
      </w:pPr>
      <w:r>
        <w:rPr>
          <w:rStyle w:val="FootnoteReference"/>
        </w:rPr>
        <w:footnoteRef/>
      </w:r>
      <w:r>
        <w:t xml:space="preserve"> </w:t>
      </w:r>
      <w:proofErr w:type="spellStart"/>
      <w:r>
        <w:t>Gesta</w:t>
      </w:r>
      <w:proofErr w:type="spellEnd"/>
      <w:r>
        <w:t xml:space="preserve"> Stephani, p. 27.</w:t>
      </w:r>
    </w:p>
  </w:footnote>
  <w:footnote w:id="44">
    <w:p w14:paraId="378F0194" w14:textId="16738ED9" w:rsidR="00FC0CFF" w:rsidRDefault="00FC0CFF">
      <w:pPr>
        <w:pStyle w:val="FootnoteText"/>
      </w:pPr>
      <w:r>
        <w:rPr>
          <w:rStyle w:val="FootnoteReference"/>
        </w:rPr>
        <w:footnoteRef/>
      </w:r>
      <w:r>
        <w:t xml:space="preserve"> </w:t>
      </w:r>
      <w:proofErr w:type="spellStart"/>
      <w:r>
        <w:t>Gesta</w:t>
      </w:r>
      <w:proofErr w:type="spellEnd"/>
      <w:r>
        <w:t xml:space="preserve"> Stephani, p. 27.</w:t>
      </w:r>
    </w:p>
  </w:footnote>
  <w:footnote w:id="45">
    <w:p w14:paraId="04144E8A" w14:textId="513462B7" w:rsidR="00BA1310" w:rsidRDefault="00BA1310">
      <w:pPr>
        <w:pStyle w:val="FootnoteText"/>
      </w:pPr>
      <w:r>
        <w:rPr>
          <w:rStyle w:val="FootnoteReference"/>
        </w:rPr>
        <w:footnoteRef/>
      </w:r>
      <w:r>
        <w:t xml:space="preserve"> </w:t>
      </w:r>
      <w:proofErr w:type="spellStart"/>
      <w:r>
        <w:t>Gesta</w:t>
      </w:r>
      <w:proofErr w:type="spellEnd"/>
      <w:r>
        <w:t xml:space="preserve"> Stephani, p. 27.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2A919" w14:textId="7DD3FC3B" w:rsidR="00CF3CED" w:rsidRDefault="00CF3CED">
    <w:pPr>
      <w:pStyle w:val="Header"/>
    </w:pPr>
    <w:r>
      <w:tab/>
    </w:r>
    <w:r>
      <w:tab/>
      <w:t>Bethan Jones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77F"/>
    <w:rsid w:val="0000273A"/>
    <w:rsid w:val="000027F6"/>
    <w:rsid w:val="000029DD"/>
    <w:rsid w:val="0001275A"/>
    <w:rsid w:val="00014C7F"/>
    <w:rsid w:val="00016EAA"/>
    <w:rsid w:val="0002088A"/>
    <w:rsid w:val="00021219"/>
    <w:rsid w:val="0002212C"/>
    <w:rsid w:val="00023C6B"/>
    <w:rsid w:val="000265DC"/>
    <w:rsid w:val="00026A28"/>
    <w:rsid w:val="0003017B"/>
    <w:rsid w:val="00032A10"/>
    <w:rsid w:val="00032CAA"/>
    <w:rsid w:val="000339A6"/>
    <w:rsid w:val="00041DFF"/>
    <w:rsid w:val="0004239C"/>
    <w:rsid w:val="00042F35"/>
    <w:rsid w:val="00044A14"/>
    <w:rsid w:val="00044CD5"/>
    <w:rsid w:val="00050FD8"/>
    <w:rsid w:val="0005308D"/>
    <w:rsid w:val="00053862"/>
    <w:rsid w:val="00054D6A"/>
    <w:rsid w:val="00056056"/>
    <w:rsid w:val="00060C05"/>
    <w:rsid w:val="00062290"/>
    <w:rsid w:val="000660DF"/>
    <w:rsid w:val="00067859"/>
    <w:rsid w:val="00072AED"/>
    <w:rsid w:val="0008220A"/>
    <w:rsid w:val="000868D2"/>
    <w:rsid w:val="000934AF"/>
    <w:rsid w:val="00095C62"/>
    <w:rsid w:val="00096132"/>
    <w:rsid w:val="000A1F03"/>
    <w:rsid w:val="000A37C7"/>
    <w:rsid w:val="000A642B"/>
    <w:rsid w:val="000B2B44"/>
    <w:rsid w:val="000B5ECB"/>
    <w:rsid w:val="000C094A"/>
    <w:rsid w:val="000C1AE2"/>
    <w:rsid w:val="000C2937"/>
    <w:rsid w:val="000D12A8"/>
    <w:rsid w:val="000D27EC"/>
    <w:rsid w:val="000D6313"/>
    <w:rsid w:val="000D687F"/>
    <w:rsid w:val="000E211E"/>
    <w:rsid w:val="000E5738"/>
    <w:rsid w:val="000E6F81"/>
    <w:rsid w:val="000E785E"/>
    <w:rsid w:val="000F5A34"/>
    <w:rsid w:val="000F6259"/>
    <w:rsid w:val="000F6383"/>
    <w:rsid w:val="0010021C"/>
    <w:rsid w:val="00111798"/>
    <w:rsid w:val="001128B9"/>
    <w:rsid w:val="00115B24"/>
    <w:rsid w:val="00116CBB"/>
    <w:rsid w:val="001178C6"/>
    <w:rsid w:val="00117A42"/>
    <w:rsid w:val="00120A43"/>
    <w:rsid w:val="00122E2E"/>
    <w:rsid w:val="00124A59"/>
    <w:rsid w:val="00126A96"/>
    <w:rsid w:val="001320A5"/>
    <w:rsid w:val="00137242"/>
    <w:rsid w:val="00143FEB"/>
    <w:rsid w:val="00145097"/>
    <w:rsid w:val="00145201"/>
    <w:rsid w:val="0014626D"/>
    <w:rsid w:val="00152844"/>
    <w:rsid w:val="00152CBA"/>
    <w:rsid w:val="00154DE8"/>
    <w:rsid w:val="0016305C"/>
    <w:rsid w:val="00163DED"/>
    <w:rsid w:val="00170A0E"/>
    <w:rsid w:val="001725D5"/>
    <w:rsid w:val="00174EEC"/>
    <w:rsid w:val="00175708"/>
    <w:rsid w:val="001771B6"/>
    <w:rsid w:val="00181E6E"/>
    <w:rsid w:val="001822D6"/>
    <w:rsid w:val="0018439D"/>
    <w:rsid w:val="00184D0A"/>
    <w:rsid w:val="00192760"/>
    <w:rsid w:val="001A255B"/>
    <w:rsid w:val="001A60DD"/>
    <w:rsid w:val="001B01AF"/>
    <w:rsid w:val="001B1A63"/>
    <w:rsid w:val="001B3E57"/>
    <w:rsid w:val="001B4372"/>
    <w:rsid w:val="001B6708"/>
    <w:rsid w:val="001B73CB"/>
    <w:rsid w:val="001B7EF3"/>
    <w:rsid w:val="001C0551"/>
    <w:rsid w:val="001C1B0B"/>
    <w:rsid w:val="001C64C3"/>
    <w:rsid w:val="001C79F2"/>
    <w:rsid w:val="001D1447"/>
    <w:rsid w:val="001D177F"/>
    <w:rsid w:val="001D3A02"/>
    <w:rsid w:val="001D438A"/>
    <w:rsid w:val="001D6838"/>
    <w:rsid w:val="001E4736"/>
    <w:rsid w:val="001E5AE3"/>
    <w:rsid w:val="001E7D89"/>
    <w:rsid w:val="001F4CAC"/>
    <w:rsid w:val="001F61CD"/>
    <w:rsid w:val="001F7BEE"/>
    <w:rsid w:val="002063B2"/>
    <w:rsid w:val="0021124E"/>
    <w:rsid w:val="00221549"/>
    <w:rsid w:val="002223FC"/>
    <w:rsid w:val="002247C8"/>
    <w:rsid w:val="00227B71"/>
    <w:rsid w:val="00230025"/>
    <w:rsid w:val="00233098"/>
    <w:rsid w:val="0023646B"/>
    <w:rsid w:val="00237993"/>
    <w:rsid w:val="00240E4F"/>
    <w:rsid w:val="00244E9C"/>
    <w:rsid w:val="002474D7"/>
    <w:rsid w:val="0025165A"/>
    <w:rsid w:val="002540AF"/>
    <w:rsid w:val="0025488C"/>
    <w:rsid w:val="00254C82"/>
    <w:rsid w:val="00254CBA"/>
    <w:rsid w:val="002572EC"/>
    <w:rsid w:val="0026032E"/>
    <w:rsid w:val="00260710"/>
    <w:rsid w:val="002646BE"/>
    <w:rsid w:val="00265AB1"/>
    <w:rsid w:val="002713C7"/>
    <w:rsid w:val="00272A4A"/>
    <w:rsid w:val="002744A8"/>
    <w:rsid w:val="00276B84"/>
    <w:rsid w:val="00281CA6"/>
    <w:rsid w:val="00283CA3"/>
    <w:rsid w:val="00285E9A"/>
    <w:rsid w:val="00290609"/>
    <w:rsid w:val="00291B2B"/>
    <w:rsid w:val="00292C34"/>
    <w:rsid w:val="00293D74"/>
    <w:rsid w:val="00295EB5"/>
    <w:rsid w:val="002A6D08"/>
    <w:rsid w:val="002B15E7"/>
    <w:rsid w:val="002B3AF7"/>
    <w:rsid w:val="002B59B6"/>
    <w:rsid w:val="002B694C"/>
    <w:rsid w:val="002C1D4F"/>
    <w:rsid w:val="002C4C2E"/>
    <w:rsid w:val="002C717A"/>
    <w:rsid w:val="002D4874"/>
    <w:rsid w:val="002D579E"/>
    <w:rsid w:val="002D6EA5"/>
    <w:rsid w:val="002E077F"/>
    <w:rsid w:val="002E0B92"/>
    <w:rsid w:val="002E2330"/>
    <w:rsid w:val="002E67C6"/>
    <w:rsid w:val="002F0B82"/>
    <w:rsid w:val="002F0BA2"/>
    <w:rsid w:val="002F20E7"/>
    <w:rsid w:val="002F7D13"/>
    <w:rsid w:val="00300980"/>
    <w:rsid w:val="0030169B"/>
    <w:rsid w:val="00302940"/>
    <w:rsid w:val="00317DC2"/>
    <w:rsid w:val="0032658B"/>
    <w:rsid w:val="00336235"/>
    <w:rsid w:val="0033650E"/>
    <w:rsid w:val="00337A4C"/>
    <w:rsid w:val="00341CE3"/>
    <w:rsid w:val="00345928"/>
    <w:rsid w:val="00346FE4"/>
    <w:rsid w:val="003504B1"/>
    <w:rsid w:val="00351F8A"/>
    <w:rsid w:val="00356B13"/>
    <w:rsid w:val="00363074"/>
    <w:rsid w:val="0036614B"/>
    <w:rsid w:val="00367AF5"/>
    <w:rsid w:val="0037292A"/>
    <w:rsid w:val="0037520D"/>
    <w:rsid w:val="003824D9"/>
    <w:rsid w:val="00390501"/>
    <w:rsid w:val="003935B6"/>
    <w:rsid w:val="003953E4"/>
    <w:rsid w:val="003974C6"/>
    <w:rsid w:val="003A7374"/>
    <w:rsid w:val="003A73F8"/>
    <w:rsid w:val="003A784B"/>
    <w:rsid w:val="003B2FA3"/>
    <w:rsid w:val="003C6846"/>
    <w:rsid w:val="003D1013"/>
    <w:rsid w:val="003D1D88"/>
    <w:rsid w:val="003D1F4D"/>
    <w:rsid w:val="003D286E"/>
    <w:rsid w:val="003D2D5D"/>
    <w:rsid w:val="003E4DAF"/>
    <w:rsid w:val="003E7439"/>
    <w:rsid w:val="003F0108"/>
    <w:rsid w:val="003F2596"/>
    <w:rsid w:val="00403C05"/>
    <w:rsid w:val="00406301"/>
    <w:rsid w:val="004108A9"/>
    <w:rsid w:val="00411D62"/>
    <w:rsid w:val="004123E7"/>
    <w:rsid w:val="0041582B"/>
    <w:rsid w:val="0042004B"/>
    <w:rsid w:val="00422975"/>
    <w:rsid w:val="0043173F"/>
    <w:rsid w:val="00436F90"/>
    <w:rsid w:val="0043751C"/>
    <w:rsid w:val="00450E06"/>
    <w:rsid w:val="00450F7D"/>
    <w:rsid w:val="0045402D"/>
    <w:rsid w:val="004556AD"/>
    <w:rsid w:val="004572E8"/>
    <w:rsid w:val="0046119F"/>
    <w:rsid w:val="00461C14"/>
    <w:rsid w:val="00461F2F"/>
    <w:rsid w:val="00462645"/>
    <w:rsid w:val="004628E0"/>
    <w:rsid w:val="004729F7"/>
    <w:rsid w:val="004750BC"/>
    <w:rsid w:val="004846DC"/>
    <w:rsid w:val="00490245"/>
    <w:rsid w:val="00492B1D"/>
    <w:rsid w:val="004936E2"/>
    <w:rsid w:val="004949C1"/>
    <w:rsid w:val="004A18CF"/>
    <w:rsid w:val="004A223A"/>
    <w:rsid w:val="004B02B5"/>
    <w:rsid w:val="004B0FE5"/>
    <w:rsid w:val="004B1391"/>
    <w:rsid w:val="004B3386"/>
    <w:rsid w:val="004B61F2"/>
    <w:rsid w:val="004B65B2"/>
    <w:rsid w:val="004C4099"/>
    <w:rsid w:val="004D004B"/>
    <w:rsid w:val="004D656C"/>
    <w:rsid w:val="004E25F2"/>
    <w:rsid w:val="004E2A8D"/>
    <w:rsid w:val="004E37A5"/>
    <w:rsid w:val="004E4CE4"/>
    <w:rsid w:val="004E5035"/>
    <w:rsid w:val="004E5E4D"/>
    <w:rsid w:val="004F0F60"/>
    <w:rsid w:val="004F21F4"/>
    <w:rsid w:val="004F36C7"/>
    <w:rsid w:val="004F5DE8"/>
    <w:rsid w:val="004F5FA7"/>
    <w:rsid w:val="004F75E4"/>
    <w:rsid w:val="00500901"/>
    <w:rsid w:val="00500EAB"/>
    <w:rsid w:val="00503A8A"/>
    <w:rsid w:val="00503F7E"/>
    <w:rsid w:val="0050637C"/>
    <w:rsid w:val="005078DE"/>
    <w:rsid w:val="00512F47"/>
    <w:rsid w:val="00523877"/>
    <w:rsid w:val="00525A81"/>
    <w:rsid w:val="00534063"/>
    <w:rsid w:val="005356B7"/>
    <w:rsid w:val="005373B5"/>
    <w:rsid w:val="005416D0"/>
    <w:rsid w:val="00542D5C"/>
    <w:rsid w:val="00544473"/>
    <w:rsid w:val="00545DF7"/>
    <w:rsid w:val="00554575"/>
    <w:rsid w:val="00555AB6"/>
    <w:rsid w:val="0056314D"/>
    <w:rsid w:val="0056500D"/>
    <w:rsid w:val="00566223"/>
    <w:rsid w:val="00566D35"/>
    <w:rsid w:val="0057158F"/>
    <w:rsid w:val="00572C3F"/>
    <w:rsid w:val="005744CE"/>
    <w:rsid w:val="005810A0"/>
    <w:rsid w:val="005826B4"/>
    <w:rsid w:val="005832A1"/>
    <w:rsid w:val="005837CD"/>
    <w:rsid w:val="0058483A"/>
    <w:rsid w:val="0058497E"/>
    <w:rsid w:val="00587EE2"/>
    <w:rsid w:val="00592FD7"/>
    <w:rsid w:val="00593AC1"/>
    <w:rsid w:val="00596902"/>
    <w:rsid w:val="005A1F92"/>
    <w:rsid w:val="005A6C1B"/>
    <w:rsid w:val="005B008A"/>
    <w:rsid w:val="005B24BF"/>
    <w:rsid w:val="005B5786"/>
    <w:rsid w:val="005C2BCB"/>
    <w:rsid w:val="005C5270"/>
    <w:rsid w:val="005C77EB"/>
    <w:rsid w:val="005D221B"/>
    <w:rsid w:val="005E4913"/>
    <w:rsid w:val="005E4C94"/>
    <w:rsid w:val="005E676F"/>
    <w:rsid w:val="005F0A4D"/>
    <w:rsid w:val="005F0B4D"/>
    <w:rsid w:val="005F243C"/>
    <w:rsid w:val="005F250B"/>
    <w:rsid w:val="005F3739"/>
    <w:rsid w:val="005F488C"/>
    <w:rsid w:val="005F5A76"/>
    <w:rsid w:val="005F6817"/>
    <w:rsid w:val="00601BE1"/>
    <w:rsid w:val="00603602"/>
    <w:rsid w:val="006038E6"/>
    <w:rsid w:val="00605581"/>
    <w:rsid w:val="00607598"/>
    <w:rsid w:val="006149B2"/>
    <w:rsid w:val="006154E5"/>
    <w:rsid w:val="006217F1"/>
    <w:rsid w:val="00621E76"/>
    <w:rsid w:val="0063564A"/>
    <w:rsid w:val="00640364"/>
    <w:rsid w:val="006411E2"/>
    <w:rsid w:val="0064475D"/>
    <w:rsid w:val="00652544"/>
    <w:rsid w:val="00652981"/>
    <w:rsid w:val="00654FF3"/>
    <w:rsid w:val="00661BCB"/>
    <w:rsid w:val="00662AFE"/>
    <w:rsid w:val="00663DC9"/>
    <w:rsid w:val="0067481B"/>
    <w:rsid w:val="0067577C"/>
    <w:rsid w:val="00676B4C"/>
    <w:rsid w:val="00677252"/>
    <w:rsid w:val="0068073F"/>
    <w:rsid w:val="00681394"/>
    <w:rsid w:val="0068350A"/>
    <w:rsid w:val="0068595F"/>
    <w:rsid w:val="00686A0F"/>
    <w:rsid w:val="00686BFF"/>
    <w:rsid w:val="006A4AC1"/>
    <w:rsid w:val="006A7A9D"/>
    <w:rsid w:val="006B1797"/>
    <w:rsid w:val="006B58FC"/>
    <w:rsid w:val="006B5F87"/>
    <w:rsid w:val="006B767C"/>
    <w:rsid w:val="006C130F"/>
    <w:rsid w:val="006C48F9"/>
    <w:rsid w:val="006C7022"/>
    <w:rsid w:val="006D403D"/>
    <w:rsid w:val="006D458C"/>
    <w:rsid w:val="006E0122"/>
    <w:rsid w:val="006E07C6"/>
    <w:rsid w:val="006E3F0A"/>
    <w:rsid w:val="006E50D5"/>
    <w:rsid w:val="006E7098"/>
    <w:rsid w:val="006F0170"/>
    <w:rsid w:val="006F2583"/>
    <w:rsid w:val="006F2E12"/>
    <w:rsid w:val="006F3E69"/>
    <w:rsid w:val="006F5AED"/>
    <w:rsid w:val="006F6272"/>
    <w:rsid w:val="006F6930"/>
    <w:rsid w:val="00701BD0"/>
    <w:rsid w:val="00703235"/>
    <w:rsid w:val="00704D70"/>
    <w:rsid w:val="00705BFE"/>
    <w:rsid w:val="007064CE"/>
    <w:rsid w:val="007077B6"/>
    <w:rsid w:val="00707B34"/>
    <w:rsid w:val="00710067"/>
    <w:rsid w:val="007100FA"/>
    <w:rsid w:val="00710E21"/>
    <w:rsid w:val="00710F5F"/>
    <w:rsid w:val="00715A01"/>
    <w:rsid w:val="00716978"/>
    <w:rsid w:val="00716D81"/>
    <w:rsid w:val="00720F6B"/>
    <w:rsid w:val="00722374"/>
    <w:rsid w:val="00722638"/>
    <w:rsid w:val="0072508C"/>
    <w:rsid w:val="00732CF8"/>
    <w:rsid w:val="00740352"/>
    <w:rsid w:val="00741507"/>
    <w:rsid w:val="007421E7"/>
    <w:rsid w:val="0074421F"/>
    <w:rsid w:val="007509A2"/>
    <w:rsid w:val="007519F1"/>
    <w:rsid w:val="00752D25"/>
    <w:rsid w:val="007537F4"/>
    <w:rsid w:val="007549EA"/>
    <w:rsid w:val="00764456"/>
    <w:rsid w:val="00764C75"/>
    <w:rsid w:val="007670DE"/>
    <w:rsid w:val="00767E13"/>
    <w:rsid w:val="0077137F"/>
    <w:rsid w:val="007718A1"/>
    <w:rsid w:val="00771D7E"/>
    <w:rsid w:val="00772483"/>
    <w:rsid w:val="00775783"/>
    <w:rsid w:val="00777212"/>
    <w:rsid w:val="007775B4"/>
    <w:rsid w:val="00777633"/>
    <w:rsid w:val="007821BB"/>
    <w:rsid w:val="00783C8E"/>
    <w:rsid w:val="0079195C"/>
    <w:rsid w:val="007924CA"/>
    <w:rsid w:val="00793B09"/>
    <w:rsid w:val="007A13DD"/>
    <w:rsid w:val="007B294B"/>
    <w:rsid w:val="007B4189"/>
    <w:rsid w:val="007B5870"/>
    <w:rsid w:val="007B5EB1"/>
    <w:rsid w:val="007B7335"/>
    <w:rsid w:val="007C2DF9"/>
    <w:rsid w:val="007C475E"/>
    <w:rsid w:val="007C7286"/>
    <w:rsid w:val="007D0CD1"/>
    <w:rsid w:val="007D1192"/>
    <w:rsid w:val="007D36B4"/>
    <w:rsid w:val="007D5FE0"/>
    <w:rsid w:val="007D6DFB"/>
    <w:rsid w:val="007E2825"/>
    <w:rsid w:val="007E40BC"/>
    <w:rsid w:val="007E4E1C"/>
    <w:rsid w:val="007E5891"/>
    <w:rsid w:val="007E5C46"/>
    <w:rsid w:val="007F2321"/>
    <w:rsid w:val="007F7505"/>
    <w:rsid w:val="00800C8A"/>
    <w:rsid w:val="00804A2D"/>
    <w:rsid w:val="00813765"/>
    <w:rsid w:val="00815596"/>
    <w:rsid w:val="008208C1"/>
    <w:rsid w:val="00820905"/>
    <w:rsid w:val="00824437"/>
    <w:rsid w:val="0083442F"/>
    <w:rsid w:val="0083553B"/>
    <w:rsid w:val="00835E5B"/>
    <w:rsid w:val="008407C9"/>
    <w:rsid w:val="008411B0"/>
    <w:rsid w:val="00841206"/>
    <w:rsid w:val="008452AE"/>
    <w:rsid w:val="0084539D"/>
    <w:rsid w:val="00847C69"/>
    <w:rsid w:val="00850E10"/>
    <w:rsid w:val="00851B82"/>
    <w:rsid w:val="00855039"/>
    <w:rsid w:val="00857A08"/>
    <w:rsid w:val="0086241A"/>
    <w:rsid w:val="00863ADF"/>
    <w:rsid w:val="00865D55"/>
    <w:rsid w:val="00866420"/>
    <w:rsid w:val="008728FD"/>
    <w:rsid w:val="00872E56"/>
    <w:rsid w:val="00877C49"/>
    <w:rsid w:val="00877E52"/>
    <w:rsid w:val="00877FA4"/>
    <w:rsid w:val="00881926"/>
    <w:rsid w:val="00881EC6"/>
    <w:rsid w:val="00883049"/>
    <w:rsid w:val="0089095D"/>
    <w:rsid w:val="00892AE1"/>
    <w:rsid w:val="00897A93"/>
    <w:rsid w:val="00897E8E"/>
    <w:rsid w:val="008A035F"/>
    <w:rsid w:val="008A0AB7"/>
    <w:rsid w:val="008A1AAA"/>
    <w:rsid w:val="008A3D1C"/>
    <w:rsid w:val="008A572C"/>
    <w:rsid w:val="008A6CAA"/>
    <w:rsid w:val="008A749A"/>
    <w:rsid w:val="008B0F0E"/>
    <w:rsid w:val="008B1A94"/>
    <w:rsid w:val="008B2669"/>
    <w:rsid w:val="008B271B"/>
    <w:rsid w:val="008B5766"/>
    <w:rsid w:val="008B5F57"/>
    <w:rsid w:val="008C0856"/>
    <w:rsid w:val="008C2F7A"/>
    <w:rsid w:val="008C35A3"/>
    <w:rsid w:val="008C60EF"/>
    <w:rsid w:val="008D413B"/>
    <w:rsid w:val="008D78C9"/>
    <w:rsid w:val="008E3327"/>
    <w:rsid w:val="008E562F"/>
    <w:rsid w:val="008E7036"/>
    <w:rsid w:val="008E7A5F"/>
    <w:rsid w:val="008F135E"/>
    <w:rsid w:val="008F5987"/>
    <w:rsid w:val="00906226"/>
    <w:rsid w:val="009068A3"/>
    <w:rsid w:val="00907445"/>
    <w:rsid w:val="00911008"/>
    <w:rsid w:val="00911A82"/>
    <w:rsid w:val="0091765A"/>
    <w:rsid w:val="00923F8E"/>
    <w:rsid w:val="00924EB1"/>
    <w:rsid w:val="00927210"/>
    <w:rsid w:val="00932E8D"/>
    <w:rsid w:val="00933AFA"/>
    <w:rsid w:val="00934071"/>
    <w:rsid w:val="0093531F"/>
    <w:rsid w:val="00935C68"/>
    <w:rsid w:val="00937BB1"/>
    <w:rsid w:val="00940A2A"/>
    <w:rsid w:val="009437DD"/>
    <w:rsid w:val="00943A3D"/>
    <w:rsid w:val="00943F09"/>
    <w:rsid w:val="00944ADB"/>
    <w:rsid w:val="00944D3A"/>
    <w:rsid w:val="00951295"/>
    <w:rsid w:val="00952112"/>
    <w:rsid w:val="00952ABF"/>
    <w:rsid w:val="009537CD"/>
    <w:rsid w:val="00954A06"/>
    <w:rsid w:val="00956DA7"/>
    <w:rsid w:val="00961B19"/>
    <w:rsid w:val="00961FE7"/>
    <w:rsid w:val="0096275F"/>
    <w:rsid w:val="00964F03"/>
    <w:rsid w:val="00965E3C"/>
    <w:rsid w:val="009662D2"/>
    <w:rsid w:val="00966BF5"/>
    <w:rsid w:val="00970BAD"/>
    <w:rsid w:val="0097245E"/>
    <w:rsid w:val="00974215"/>
    <w:rsid w:val="00982A2D"/>
    <w:rsid w:val="00983130"/>
    <w:rsid w:val="00990E1D"/>
    <w:rsid w:val="00994439"/>
    <w:rsid w:val="00997635"/>
    <w:rsid w:val="009A4F8D"/>
    <w:rsid w:val="009B19C0"/>
    <w:rsid w:val="009B1E13"/>
    <w:rsid w:val="009C3BA4"/>
    <w:rsid w:val="009C42EB"/>
    <w:rsid w:val="009C4FA8"/>
    <w:rsid w:val="009C6E55"/>
    <w:rsid w:val="009D6305"/>
    <w:rsid w:val="009E1B3F"/>
    <w:rsid w:val="009E1E45"/>
    <w:rsid w:val="009E58CC"/>
    <w:rsid w:val="009E6327"/>
    <w:rsid w:val="009F4DC4"/>
    <w:rsid w:val="009F56D5"/>
    <w:rsid w:val="00A01C0A"/>
    <w:rsid w:val="00A02A8C"/>
    <w:rsid w:val="00A030EC"/>
    <w:rsid w:val="00A039DA"/>
    <w:rsid w:val="00A061E3"/>
    <w:rsid w:val="00A079D4"/>
    <w:rsid w:val="00A07C01"/>
    <w:rsid w:val="00A113AD"/>
    <w:rsid w:val="00A151A9"/>
    <w:rsid w:val="00A201A9"/>
    <w:rsid w:val="00A21D40"/>
    <w:rsid w:val="00A24988"/>
    <w:rsid w:val="00A2688A"/>
    <w:rsid w:val="00A345FB"/>
    <w:rsid w:val="00A37FA6"/>
    <w:rsid w:val="00A4404D"/>
    <w:rsid w:val="00A451C3"/>
    <w:rsid w:val="00A45705"/>
    <w:rsid w:val="00A500D4"/>
    <w:rsid w:val="00A5049C"/>
    <w:rsid w:val="00A519AA"/>
    <w:rsid w:val="00A51C27"/>
    <w:rsid w:val="00A54C60"/>
    <w:rsid w:val="00A5741F"/>
    <w:rsid w:val="00A60CB5"/>
    <w:rsid w:val="00A63417"/>
    <w:rsid w:val="00A6589D"/>
    <w:rsid w:val="00A66DCE"/>
    <w:rsid w:val="00A67A53"/>
    <w:rsid w:val="00A734A5"/>
    <w:rsid w:val="00A74DF0"/>
    <w:rsid w:val="00A75ED1"/>
    <w:rsid w:val="00A80410"/>
    <w:rsid w:val="00A807E4"/>
    <w:rsid w:val="00A812AA"/>
    <w:rsid w:val="00A84CD2"/>
    <w:rsid w:val="00A93457"/>
    <w:rsid w:val="00A94B5F"/>
    <w:rsid w:val="00AA1F19"/>
    <w:rsid w:val="00AA584D"/>
    <w:rsid w:val="00AB7B1F"/>
    <w:rsid w:val="00AC2C04"/>
    <w:rsid w:val="00AC355B"/>
    <w:rsid w:val="00AC3682"/>
    <w:rsid w:val="00AC792D"/>
    <w:rsid w:val="00AC7C49"/>
    <w:rsid w:val="00AD2191"/>
    <w:rsid w:val="00AD411F"/>
    <w:rsid w:val="00AD4F41"/>
    <w:rsid w:val="00AE2E92"/>
    <w:rsid w:val="00AE3B06"/>
    <w:rsid w:val="00AE6324"/>
    <w:rsid w:val="00AE710C"/>
    <w:rsid w:val="00AF09AD"/>
    <w:rsid w:val="00AF1043"/>
    <w:rsid w:val="00AF30C3"/>
    <w:rsid w:val="00B059E6"/>
    <w:rsid w:val="00B11A10"/>
    <w:rsid w:val="00B1495C"/>
    <w:rsid w:val="00B26AC2"/>
    <w:rsid w:val="00B3209F"/>
    <w:rsid w:val="00B348FF"/>
    <w:rsid w:val="00B35C55"/>
    <w:rsid w:val="00B3776A"/>
    <w:rsid w:val="00B403F4"/>
    <w:rsid w:val="00B47E81"/>
    <w:rsid w:val="00B5328B"/>
    <w:rsid w:val="00B53AE2"/>
    <w:rsid w:val="00B62CE7"/>
    <w:rsid w:val="00B634F3"/>
    <w:rsid w:val="00B6367F"/>
    <w:rsid w:val="00B6384A"/>
    <w:rsid w:val="00B71CA9"/>
    <w:rsid w:val="00B73E36"/>
    <w:rsid w:val="00B77126"/>
    <w:rsid w:val="00B77378"/>
    <w:rsid w:val="00B80061"/>
    <w:rsid w:val="00B84F1D"/>
    <w:rsid w:val="00B8653A"/>
    <w:rsid w:val="00B868EB"/>
    <w:rsid w:val="00B86E33"/>
    <w:rsid w:val="00B96CE1"/>
    <w:rsid w:val="00BA1310"/>
    <w:rsid w:val="00BA5F4E"/>
    <w:rsid w:val="00BA68DF"/>
    <w:rsid w:val="00BB0F12"/>
    <w:rsid w:val="00BB1926"/>
    <w:rsid w:val="00BB27BF"/>
    <w:rsid w:val="00BB3C90"/>
    <w:rsid w:val="00BB73D0"/>
    <w:rsid w:val="00BC1FCB"/>
    <w:rsid w:val="00BC4C36"/>
    <w:rsid w:val="00BC527F"/>
    <w:rsid w:val="00BD0EBA"/>
    <w:rsid w:val="00BD4860"/>
    <w:rsid w:val="00BD5693"/>
    <w:rsid w:val="00BE4533"/>
    <w:rsid w:val="00BE4F4B"/>
    <w:rsid w:val="00BE5B6D"/>
    <w:rsid w:val="00BE73D3"/>
    <w:rsid w:val="00BF12C5"/>
    <w:rsid w:val="00BF16EB"/>
    <w:rsid w:val="00BF5901"/>
    <w:rsid w:val="00BF5E73"/>
    <w:rsid w:val="00C02DD7"/>
    <w:rsid w:val="00C10831"/>
    <w:rsid w:val="00C10C53"/>
    <w:rsid w:val="00C11774"/>
    <w:rsid w:val="00C1278E"/>
    <w:rsid w:val="00C15978"/>
    <w:rsid w:val="00C205F0"/>
    <w:rsid w:val="00C21A35"/>
    <w:rsid w:val="00C2254F"/>
    <w:rsid w:val="00C22968"/>
    <w:rsid w:val="00C23A69"/>
    <w:rsid w:val="00C24982"/>
    <w:rsid w:val="00C24F46"/>
    <w:rsid w:val="00C25B4E"/>
    <w:rsid w:val="00C2770B"/>
    <w:rsid w:val="00C30547"/>
    <w:rsid w:val="00C31AA6"/>
    <w:rsid w:val="00C331AB"/>
    <w:rsid w:val="00C33965"/>
    <w:rsid w:val="00C33E33"/>
    <w:rsid w:val="00C33F5A"/>
    <w:rsid w:val="00C33FEE"/>
    <w:rsid w:val="00C35CEF"/>
    <w:rsid w:val="00C420E7"/>
    <w:rsid w:val="00C43CA0"/>
    <w:rsid w:val="00C43FB1"/>
    <w:rsid w:val="00C45729"/>
    <w:rsid w:val="00C459FE"/>
    <w:rsid w:val="00C46F35"/>
    <w:rsid w:val="00C52709"/>
    <w:rsid w:val="00C52738"/>
    <w:rsid w:val="00C52B09"/>
    <w:rsid w:val="00C53C8A"/>
    <w:rsid w:val="00C565F2"/>
    <w:rsid w:val="00C575D2"/>
    <w:rsid w:val="00C62BA3"/>
    <w:rsid w:val="00C63E26"/>
    <w:rsid w:val="00C64C39"/>
    <w:rsid w:val="00C66A75"/>
    <w:rsid w:val="00C71B01"/>
    <w:rsid w:val="00C72717"/>
    <w:rsid w:val="00C73DA1"/>
    <w:rsid w:val="00C767C9"/>
    <w:rsid w:val="00C805F6"/>
    <w:rsid w:val="00C80A4D"/>
    <w:rsid w:val="00C85128"/>
    <w:rsid w:val="00C85F60"/>
    <w:rsid w:val="00C917A2"/>
    <w:rsid w:val="00C93194"/>
    <w:rsid w:val="00CA2990"/>
    <w:rsid w:val="00CA4FE7"/>
    <w:rsid w:val="00CA7FF0"/>
    <w:rsid w:val="00CB223C"/>
    <w:rsid w:val="00CB32A5"/>
    <w:rsid w:val="00CB45D8"/>
    <w:rsid w:val="00CB5368"/>
    <w:rsid w:val="00CC64D7"/>
    <w:rsid w:val="00CC66E9"/>
    <w:rsid w:val="00CC7450"/>
    <w:rsid w:val="00CC756E"/>
    <w:rsid w:val="00CD11A1"/>
    <w:rsid w:val="00CD1CDB"/>
    <w:rsid w:val="00CD3194"/>
    <w:rsid w:val="00CD7454"/>
    <w:rsid w:val="00CE0EA5"/>
    <w:rsid w:val="00CE4B2D"/>
    <w:rsid w:val="00CE53A9"/>
    <w:rsid w:val="00CF1D4C"/>
    <w:rsid w:val="00CF2825"/>
    <w:rsid w:val="00CF290B"/>
    <w:rsid w:val="00CF3CED"/>
    <w:rsid w:val="00CF4AF9"/>
    <w:rsid w:val="00CF71B9"/>
    <w:rsid w:val="00CF7280"/>
    <w:rsid w:val="00D01991"/>
    <w:rsid w:val="00D02C18"/>
    <w:rsid w:val="00D0456E"/>
    <w:rsid w:val="00D06FD7"/>
    <w:rsid w:val="00D13348"/>
    <w:rsid w:val="00D14FB5"/>
    <w:rsid w:val="00D15AEB"/>
    <w:rsid w:val="00D16876"/>
    <w:rsid w:val="00D21CB2"/>
    <w:rsid w:val="00D239D6"/>
    <w:rsid w:val="00D24D17"/>
    <w:rsid w:val="00D27B55"/>
    <w:rsid w:val="00D32BA9"/>
    <w:rsid w:val="00D34F89"/>
    <w:rsid w:val="00D35ED0"/>
    <w:rsid w:val="00D4006B"/>
    <w:rsid w:val="00D413A2"/>
    <w:rsid w:val="00D41DB0"/>
    <w:rsid w:val="00D46021"/>
    <w:rsid w:val="00D50A30"/>
    <w:rsid w:val="00D53C90"/>
    <w:rsid w:val="00D67678"/>
    <w:rsid w:val="00D72423"/>
    <w:rsid w:val="00D75D0E"/>
    <w:rsid w:val="00D76B1D"/>
    <w:rsid w:val="00D90428"/>
    <w:rsid w:val="00D906D3"/>
    <w:rsid w:val="00D91E59"/>
    <w:rsid w:val="00D93D30"/>
    <w:rsid w:val="00DA1C70"/>
    <w:rsid w:val="00DA2EEC"/>
    <w:rsid w:val="00DA4BAF"/>
    <w:rsid w:val="00DB01DA"/>
    <w:rsid w:val="00DB0CB1"/>
    <w:rsid w:val="00DB1E90"/>
    <w:rsid w:val="00DB4E2F"/>
    <w:rsid w:val="00DB4E42"/>
    <w:rsid w:val="00DB5B04"/>
    <w:rsid w:val="00DC0825"/>
    <w:rsid w:val="00DC302E"/>
    <w:rsid w:val="00DC6604"/>
    <w:rsid w:val="00DD1313"/>
    <w:rsid w:val="00DD2A16"/>
    <w:rsid w:val="00DD2B8B"/>
    <w:rsid w:val="00DD4544"/>
    <w:rsid w:val="00DE3CFF"/>
    <w:rsid w:val="00DF355D"/>
    <w:rsid w:val="00DF4EA2"/>
    <w:rsid w:val="00DF5B7A"/>
    <w:rsid w:val="00DF5DFD"/>
    <w:rsid w:val="00DF670E"/>
    <w:rsid w:val="00DF7E34"/>
    <w:rsid w:val="00E1221F"/>
    <w:rsid w:val="00E1254D"/>
    <w:rsid w:val="00E13400"/>
    <w:rsid w:val="00E13889"/>
    <w:rsid w:val="00E17FA4"/>
    <w:rsid w:val="00E20D16"/>
    <w:rsid w:val="00E2154C"/>
    <w:rsid w:val="00E23566"/>
    <w:rsid w:val="00E238F4"/>
    <w:rsid w:val="00E2541F"/>
    <w:rsid w:val="00E33A24"/>
    <w:rsid w:val="00E40D70"/>
    <w:rsid w:val="00E4496C"/>
    <w:rsid w:val="00E44BD0"/>
    <w:rsid w:val="00E450A8"/>
    <w:rsid w:val="00E52D22"/>
    <w:rsid w:val="00E54FCE"/>
    <w:rsid w:val="00E563D8"/>
    <w:rsid w:val="00E613D1"/>
    <w:rsid w:val="00E61F32"/>
    <w:rsid w:val="00E634CD"/>
    <w:rsid w:val="00E63527"/>
    <w:rsid w:val="00E63794"/>
    <w:rsid w:val="00E643A1"/>
    <w:rsid w:val="00E65FD6"/>
    <w:rsid w:val="00E722EF"/>
    <w:rsid w:val="00E74837"/>
    <w:rsid w:val="00E751AB"/>
    <w:rsid w:val="00E75287"/>
    <w:rsid w:val="00E806D2"/>
    <w:rsid w:val="00E80F17"/>
    <w:rsid w:val="00E82DAF"/>
    <w:rsid w:val="00E84919"/>
    <w:rsid w:val="00E8614C"/>
    <w:rsid w:val="00E964FE"/>
    <w:rsid w:val="00EA02AD"/>
    <w:rsid w:val="00EA343B"/>
    <w:rsid w:val="00EA4A45"/>
    <w:rsid w:val="00EA4E3F"/>
    <w:rsid w:val="00EA54F0"/>
    <w:rsid w:val="00EA55FF"/>
    <w:rsid w:val="00EA57B2"/>
    <w:rsid w:val="00EA7BE4"/>
    <w:rsid w:val="00EA7DC3"/>
    <w:rsid w:val="00EB0054"/>
    <w:rsid w:val="00EB00B0"/>
    <w:rsid w:val="00EC0B3D"/>
    <w:rsid w:val="00EC0E6E"/>
    <w:rsid w:val="00EC2D4D"/>
    <w:rsid w:val="00EC40FB"/>
    <w:rsid w:val="00ED08E7"/>
    <w:rsid w:val="00ED53DB"/>
    <w:rsid w:val="00EE1E35"/>
    <w:rsid w:val="00EE3D62"/>
    <w:rsid w:val="00EE742F"/>
    <w:rsid w:val="00EF03E8"/>
    <w:rsid w:val="00EF3BB7"/>
    <w:rsid w:val="00EF5F67"/>
    <w:rsid w:val="00EF6F2B"/>
    <w:rsid w:val="00EF7E6B"/>
    <w:rsid w:val="00F00297"/>
    <w:rsid w:val="00F129B4"/>
    <w:rsid w:val="00F1374E"/>
    <w:rsid w:val="00F1517F"/>
    <w:rsid w:val="00F24F39"/>
    <w:rsid w:val="00F2567D"/>
    <w:rsid w:val="00F27464"/>
    <w:rsid w:val="00F357E0"/>
    <w:rsid w:val="00F35F76"/>
    <w:rsid w:val="00F403CA"/>
    <w:rsid w:val="00F46A75"/>
    <w:rsid w:val="00F47492"/>
    <w:rsid w:val="00F50EB1"/>
    <w:rsid w:val="00F520C5"/>
    <w:rsid w:val="00F5217E"/>
    <w:rsid w:val="00F5401F"/>
    <w:rsid w:val="00F548FE"/>
    <w:rsid w:val="00F54F8D"/>
    <w:rsid w:val="00F55FB5"/>
    <w:rsid w:val="00F57A33"/>
    <w:rsid w:val="00F608CB"/>
    <w:rsid w:val="00F6723E"/>
    <w:rsid w:val="00F7169D"/>
    <w:rsid w:val="00F73AB4"/>
    <w:rsid w:val="00F77A67"/>
    <w:rsid w:val="00F807EB"/>
    <w:rsid w:val="00F810BF"/>
    <w:rsid w:val="00F811DB"/>
    <w:rsid w:val="00F856C6"/>
    <w:rsid w:val="00F86A22"/>
    <w:rsid w:val="00F87662"/>
    <w:rsid w:val="00F90054"/>
    <w:rsid w:val="00F902C7"/>
    <w:rsid w:val="00F9340F"/>
    <w:rsid w:val="00F93CF1"/>
    <w:rsid w:val="00F93D95"/>
    <w:rsid w:val="00F966EB"/>
    <w:rsid w:val="00F97337"/>
    <w:rsid w:val="00FA268E"/>
    <w:rsid w:val="00FA3758"/>
    <w:rsid w:val="00FA55F6"/>
    <w:rsid w:val="00FA65B6"/>
    <w:rsid w:val="00FA7F0F"/>
    <w:rsid w:val="00FB339B"/>
    <w:rsid w:val="00FB490E"/>
    <w:rsid w:val="00FB533C"/>
    <w:rsid w:val="00FB72B6"/>
    <w:rsid w:val="00FC0CFF"/>
    <w:rsid w:val="00FC15DA"/>
    <w:rsid w:val="00FC656A"/>
    <w:rsid w:val="00FC69EC"/>
    <w:rsid w:val="00FD15DC"/>
    <w:rsid w:val="00FD2599"/>
    <w:rsid w:val="00FD3B77"/>
    <w:rsid w:val="00FE1398"/>
    <w:rsid w:val="00FE3AAD"/>
    <w:rsid w:val="00FE3E51"/>
    <w:rsid w:val="00FE49C5"/>
    <w:rsid w:val="00FE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80D045"/>
  <w15:chartTrackingRefBased/>
  <w15:docId w15:val="{6C9118E3-6EFA-47F4-A22C-F586FF651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5368"/>
    <w:rPr>
      <w:color w:val="0563C1" w:themeColor="hyperlink"/>
      <w:u w:val="single"/>
    </w:rPr>
  </w:style>
  <w:style w:type="character" w:styleId="UnresolvedMention">
    <w:name w:val="Unresolved Mention"/>
    <w:basedOn w:val="DefaultParagraphFont"/>
    <w:uiPriority w:val="99"/>
    <w:semiHidden/>
    <w:unhideWhenUsed/>
    <w:rsid w:val="00CB5368"/>
    <w:rPr>
      <w:color w:val="605E5C"/>
      <w:shd w:val="clear" w:color="auto" w:fill="E1DFDD"/>
    </w:rPr>
  </w:style>
  <w:style w:type="paragraph" w:styleId="FootnoteText">
    <w:name w:val="footnote text"/>
    <w:basedOn w:val="Normal"/>
    <w:link w:val="FootnoteTextChar"/>
    <w:uiPriority w:val="99"/>
    <w:semiHidden/>
    <w:unhideWhenUsed/>
    <w:rsid w:val="008E7A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7A5F"/>
    <w:rPr>
      <w:sz w:val="20"/>
      <w:szCs w:val="20"/>
    </w:rPr>
  </w:style>
  <w:style w:type="character" w:styleId="FootnoteReference">
    <w:name w:val="footnote reference"/>
    <w:basedOn w:val="DefaultParagraphFont"/>
    <w:uiPriority w:val="99"/>
    <w:semiHidden/>
    <w:unhideWhenUsed/>
    <w:rsid w:val="008E7A5F"/>
    <w:rPr>
      <w:vertAlign w:val="superscript"/>
    </w:rPr>
  </w:style>
  <w:style w:type="paragraph" w:styleId="Header">
    <w:name w:val="header"/>
    <w:basedOn w:val="Normal"/>
    <w:link w:val="HeaderChar"/>
    <w:uiPriority w:val="99"/>
    <w:unhideWhenUsed/>
    <w:rsid w:val="00CF3C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CED"/>
  </w:style>
  <w:style w:type="paragraph" w:styleId="Footer">
    <w:name w:val="footer"/>
    <w:basedOn w:val="Normal"/>
    <w:link w:val="FooterChar"/>
    <w:uiPriority w:val="99"/>
    <w:unhideWhenUsed/>
    <w:rsid w:val="00CF3C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CED"/>
  </w:style>
  <w:style w:type="paragraph" w:styleId="EndnoteText">
    <w:name w:val="endnote text"/>
    <w:basedOn w:val="Normal"/>
    <w:link w:val="EndnoteTextChar"/>
    <w:uiPriority w:val="99"/>
    <w:semiHidden/>
    <w:unhideWhenUsed/>
    <w:rsid w:val="004556A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556AD"/>
    <w:rPr>
      <w:sz w:val="20"/>
      <w:szCs w:val="20"/>
    </w:rPr>
  </w:style>
  <w:style w:type="character" w:styleId="EndnoteReference">
    <w:name w:val="endnote reference"/>
    <w:basedOn w:val="DefaultParagraphFont"/>
    <w:uiPriority w:val="99"/>
    <w:semiHidden/>
    <w:unhideWhenUsed/>
    <w:rsid w:val="004556A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8074-7731-46D5-8AE1-D64101D0B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14</Pages>
  <Words>4676</Words>
  <Characters>22446</Characters>
  <Application>Microsoft Office Word</Application>
  <DocSecurity>0</DocSecurity>
  <Lines>367</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64</cp:revision>
  <dcterms:created xsi:type="dcterms:W3CDTF">2022-12-30T13:14:00Z</dcterms:created>
  <dcterms:modified xsi:type="dcterms:W3CDTF">2023-01-04T12:50:00Z</dcterms:modified>
</cp:coreProperties>
</file>