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1761016466"/>
        <w:docPartObj>
          <w:docPartGallery w:val="Cover Pages"/>
          <w:docPartUnique/>
        </w:docPartObj>
      </w:sdtPr>
      <w:sdtEndPr>
        <w:rPr>
          <w:color w:val="auto"/>
        </w:rPr>
      </w:sdtEndPr>
      <w:sdtContent>
        <w:p w14:paraId="29C6F7E6" w14:textId="2589D9F6" w:rsidR="0017321A" w:rsidRDefault="0017321A">
          <w:pPr>
            <w:pStyle w:val="NoSpacing"/>
            <w:spacing w:before="1540" w:after="240"/>
            <w:jc w:val="center"/>
            <w:rPr>
              <w:color w:val="156082" w:themeColor="accent1"/>
            </w:rPr>
          </w:pPr>
          <w:r>
            <w:rPr>
              <w:noProof/>
              <w:color w:val="156082" w:themeColor="accent1"/>
            </w:rPr>
            <w:drawing>
              <wp:inline distT="0" distB="0" distL="0" distR="0" wp14:anchorId="794F461B" wp14:editId="7141722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70EF0984F8945F89017A9ED2F0D880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210E0B" w14:textId="1CFC9491" w:rsidR="0017321A" w:rsidRDefault="000F2C0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Dissertation</w:t>
              </w:r>
              <w:r w:rsidR="00317FDD">
                <w:rPr>
                  <w:rFonts w:asciiTheme="majorHAnsi" w:eastAsiaTheme="majorEastAsia" w:hAnsiTheme="majorHAnsi" w:cstheme="majorBidi"/>
                  <w:caps/>
                  <w:color w:val="156082" w:themeColor="accent1"/>
                  <w:sz w:val="72"/>
                  <w:szCs w:val="72"/>
                </w:rPr>
                <w:t xml:space="preserve"> Proposal</w:t>
              </w:r>
            </w:p>
          </w:sdtContent>
        </w:sdt>
        <w:sdt>
          <w:sdtPr>
            <w:rPr>
              <w:color w:val="156082" w:themeColor="accent1"/>
              <w:sz w:val="28"/>
              <w:szCs w:val="28"/>
            </w:rPr>
            <w:alias w:val="Subtitle"/>
            <w:tag w:val=""/>
            <w:id w:val="328029620"/>
            <w:placeholder>
              <w:docPart w:val="B06D8D0520264622BEFC28323FD21FD6"/>
            </w:placeholder>
            <w:dataBinding w:prefixMappings="xmlns:ns0='http://purl.org/dc/elements/1.1/' xmlns:ns1='http://schemas.openxmlformats.org/package/2006/metadata/core-properties' " w:xpath="/ns1:coreProperties[1]/ns0:subject[1]" w:storeItemID="{6C3C8BC8-F283-45AE-878A-BAB7291924A1}"/>
            <w:text/>
          </w:sdtPr>
          <w:sdtEndPr/>
          <w:sdtContent>
            <w:p w14:paraId="7C248D84" w14:textId="68FB2300" w:rsidR="0017321A" w:rsidRDefault="00826E84">
              <w:pPr>
                <w:pStyle w:val="NoSpacing"/>
                <w:jc w:val="center"/>
                <w:rPr>
                  <w:color w:val="156082" w:themeColor="accent1"/>
                  <w:sz w:val="28"/>
                  <w:szCs w:val="28"/>
                </w:rPr>
              </w:pPr>
              <w:r>
                <w:rPr>
                  <w:color w:val="156082" w:themeColor="accent1"/>
                  <w:sz w:val="28"/>
                  <w:szCs w:val="28"/>
                </w:rPr>
                <w:t>BMSW7004</w:t>
              </w:r>
            </w:p>
          </w:sdtContent>
        </w:sdt>
        <w:p w14:paraId="2155F2C5" w14:textId="77777777" w:rsidR="0017321A" w:rsidRDefault="0017321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6C4C47D" wp14:editId="75B2E1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6T00:00:00Z">
                                    <w:dateFormat w:val="MMMM d, yyyy"/>
                                    <w:lid w:val="en-US"/>
                                    <w:storeMappedDataAs w:val="dateTime"/>
                                    <w:calendar w:val="gregorian"/>
                                  </w:date>
                                </w:sdtPr>
                                <w:sdtEndPr/>
                                <w:sdtContent>
                                  <w:p w14:paraId="6899CF9F" w14:textId="74F41DC2" w:rsidR="0017321A" w:rsidRDefault="009C2F62">
                                    <w:pPr>
                                      <w:pStyle w:val="NoSpacing"/>
                                      <w:spacing w:after="40"/>
                                      <w:jc w:val="center"/>
                                      <w:rPr>
                                        <w:caps/>
                                        <w:color w:val="156082" w:themeColor="accent1"/>
                                        <w:sz w:val="28"/>
                                        <w:szCs w:val="28"/>
                                      </w:rPr>
                                    </w:pPr>
                                    <w:r>
                                      <w:rPr>
                                        <w:caps/>
                                        <w:color w:val="156082" w:themeColor="accent1"/>
                                        <w:sz w:val="28"/>
                                        <w:szCs w:val="28"/>
                                      </w:rPr>
                                      <w:t>June 26, 2026</w:t>
                                    </w:r>
                                  </w:p>
                                </w:sdtContent>
                              </w:sdt>
                              <w:p w14:paraId="6FBF01A4" w14:textId="58255D22" w:rsidR="0017321A" w:rsidRDefault="0032459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C2F62">
                                      <w:rPr>
                                        <w:caps/>
                                        <w:color w:val="156082" w:themeColor="accent1"/>
                                      </w:rPr>
                                      <w:t>Melanie Thom</w:t>
                                    </w:r>
                                    <w:r w:rsidR="00F04135">
                                      <w:rPr>
                                        <w:caps/>
                                        <w:color w:val="156082" w:themeColor="accent1"/>
                                      </w:rPr>
                                      <w:t>a</w:t>
                                    </w:r>
                                    <w:r w:rsidR="009C2F62">
                                      <w:rPr>
                                        <w:caps/>
                                        <w:color w:val="156082" w:themeColor="accent1"/>
                                      </w:rPr>
                                      <w:t>s</w:t>
                                    </w:r>
                                  </w:sdtContent>
                                </w:sdt>
                              </w:p>
                              <w:p w14:paraId="0DAEEC96" w14:textId="26B3F24E" w:rsidR="0017321A" w:rsidRDefault="0032459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26E84">
                                      <w:rPr>
                                        <w:color w:val="156082" w:themeColor="accent1"/>
                                      </w:rPr>
                                      <w:t>Student number: 0152319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C4C47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6T00:00:00Z">
                              <w:dateFormat w:val="MMMM d, yyyy"/>
                              <w:lid w:val="en-US"/>
                              <w:storeMappedDataAs w:val="dateTime"/>
                              <w:calendar w:val="gregorian"/>
                            </w:date>
                          </w:sdtPr>
                          <w:sdtContent>
                            <w:p w14:paraId="6899CF9F" w14:textId="74F41DC2" w:rsidR="0017321A" w:rsidRDefault="009C2F62">
                              <w:pPr>
                                <w:pStyle w:val="NoSpacing"/>
                                <w:spacing w:after="40"/>
                                <w:jc w:val="center"/>
                                <w:rPr>
                                  <w:caps/>
                                  <w:color w:val="156082" w:themeColor="accent1"/>
                                  <w:sz w:val="28"/>
                                  <w:szCs w:val="28"/>
                                </w:rPr>
                              </w:pPr>
                              <w:r>
                                <w:rPr>
                                  <w:caps/>
                                  <w:color w:val="156082" w:themeColor="accent1"/>
                                  <w:sz w:val="28"/>
                                  <w:szCs w:val="28"/>
                                </w:rPr>
                                <w:t>June 26, 2026</w:t>
                              </w:r>
                            </w:p>
                          </w:sdtContent>
                        </w:sdt>
                        <w:p w14:paraId="6FBF01A4" w14:textId="58255D22" w:rsidR="0017321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C2F62">
                                <w:rPr>
                                  <w:caps/>
                                  <w:color w:val="156082" w:themeColor="accent1"/>
                                </w:rPr>
                                <w:t>Melanie Thom</w:t>
                              </w:r>
                              <w:r w:rsidR="00F04135">
                                <w:rPr>
                                  <w:caps/>
                                  <w:color w:val="156082" w:themeColor="accent1"/>
                                </w:rPr>
                                <w:t>a</w:t>
                              </w:r>
                              <w:r w:rsidR="009C2F62">
                                <w:rPr>
                                  <w:caps/>
                                  <w:color w:val="156082" w:themeColor="accent1"/>
                                </w:rPr>
                                <w:t>s</w:t>
                              </w:r>
                            </w:sdtContent>
                          </w:sdt>
                        </w:p>
                        <w:p w14:paraId="0DAEEC96" w14:textId="26B3F24E" w:rsidR="0017321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26E84">
                                <w:rPr>
                                  <w:color w:val="156082" w:themeColor="accent1"/>
                                </w:rPr>
                                <w:t>Student number: 0152319</w:t>
                              </w:r>
                            </w:sdtContent>
                          </w:sdt>
                        </w:p>
                      </w:txbxContent>
                    </v:textbox>
                    <w10:wrap anchorx="margin" anchory="page"/>
                  </v:shape>
                </w:pict>
              </mc:Fallback>
            </mc:AlternateContent>
          </w:r>
          <w:r>
            <w:rPr>
              <w:noProof/>
              <w:color w:val="156082" w:themeColor="accent1"/>
            </w:rPr>
            <w:drawing>
              <wp:inline distT="0" distB="0" distL="0" distR="0" wp14:anchorId="6A82C418" wp14:editId="35A9B4A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EFF78C" w14:textId="2873A507" w:rsidR="0017321A" w:rsidRDefault="0017321A">
          <w:r>
            <w:br w:type="page"/>
          </w:r>
        </w:p>
      </w:sdtContent>
    </w:sdt>
    <w:p w14:paraId="3A77F59E" w14:textId="0C4B4E8B" w:rsidR="000F2C00" w:rsidRPr="00AA4570" w:rsidRDefault="000F2C00">
      <w:pPr>
        <w:rPr>
          <w:rFonts w:ascii="Arial" w:hAnsi="Arial" w:cs="Arial"/>
          <w:b/>
          <w:bCs/>
        </w:rPr>
      </w:pPr>
      <w:r w:rsidRPr="00AA4570">
        <w:rPr>
          <w:rFonts w:ascii="Arial" w:hAnsi="Arial" w:cs="Arial"/>
          <w:b/>
          <w:bCs/>
        </w:rPr>
        <w:lastRenderedPageBreak/>
        <w:t>Dissertation proposal:</w:t>
      </w:r>
    </w:p>
    <w:p w14:paraId="364E127A" w14:textId="3299344B" w:rsidR="004C03E4" w:rsidRPr="00AA4570" w:rsidRDefault="005A6AF5">
      <w:pPr>
        <w:rPr>
          <w:rFonts w:ascii="Arial" w:hAnsi="Arial" w:cs="Arial"/>
        </w:rPr>
      </w:pPr>
      <w:r w:rsidRPr="00AA4570">
        <w:rPr>
          <w:rFonts w:ascii="Arial" w:hAnsi="Arial" w:cs="Arial"/>
        </w:rPr>
        <w:t>A</w:t>
      </w:r>
      <w:r w:rsidR="000F2C00" w:rsidRPr="00AA4570">
        <w:rPr>
          <w:rFonts w:ascii="Arial" w:hAnsi="Arial" w:cs="Arial"/>
        </w:rPr>
        <w:t>n investigation into why since 2017 high attrition levels continue to exist in police officers in England and Wales.</w:t>
      </w:r>
    </w:p>
    <w:p w14:paraId="1DD73212" w14:textId="77777777" w:rsidR="00CA3C8C" w:rsidRPr="00AA4570" w:rsidRDefault="00CA3C8C">
      <w:pPr>
        <w:rPr>
          <w:rFonts w:ascii="Arial" w:hAnsi="Arial" w:cs="Arial"/>
        </w:rPr>
      </w:pPr>
    </w:p>
    <w:p w14:paraId="1613A9A4" w14:textId="601FB3C2" w:rsidR="004C03E4" w:rsidRPr="00AA4570" w:rsidRDefault="004C03E4">
      <w:pPr>
        <w:rPr>
          <w:rFonts w:ascii="Arial" w:hAnsi="Arial" w:cs="Arial"/>
          <w:b/>
          <w:bCs/>
        </w:rPr>
      </w:pPr>
      <w:r w:rsidRPr="00AA4570">
        <w:rPr>
          <w:rFonts w:ascii="Arial" w:hAnsi="Arial" w:cs="Arial"/>
          <w:b/>
          <w:bCs/>
        </w:rPr>
        <w:t>Rationale</w:t>
      </w:r>
      <w:r w:rsidR="005B1F93" w:rsidRPr="00AA4570">
        <w:rPr>
          <w:rFonts w:ascii="Arial" w:hAnsi="Arial" w:cs="Arial"/>
          <w:b/>
          <w:bCs/>
        </w:rPr>
        <w:t>:</w:t>
      </w:r>
    </w:p>
    <w:p w14:paraId="04D0AD14" w14:textId="77777777" w:rsidR="003C4E0C" w:rsidRPr="00AA4570" w:rsidRDefault="003C4E0C" w:rsidP="003C4E0C">
      <w:pPr>
        <w:rPr>
          <w:rFonts w:ascii="Arial" w:hAnsi="Arial" w:cs="Arial"/>
        </w:rPr>
      </w:pPr>
      <w:r w:rsidRPr="00AA4570">
        <w:rPr>
          <w:rFonts w:ascii="Arial" w:hAnsi="Arial" w:cs="Arial"/>
        </w:rPr>
        <w:t>Since 2017, significant numbers of police officers are leaving the police service (Home Office, 2025).  The purpose of this research, is to identify if there are any identifiable trends within this attrition and suggest potential options to consider to reduce attrition rates or limit them to current levels.</w:t>
      </w:r>
    </w:p>
    <w:p w14:paraId="2B0EE96B" w14:textId="77777777" w:rsidR="000F2C00" w:rsidRPr="00AA4570" w:rsidRDefault="00FF623D" w:rsidP="003C4E0C">
      <w:pPr>
        <w:rPr>
          <w:rFonts w:ascii="Arial" w:hAnsi="Arial" w:cs="Arial"/>
        </w:rPr>
      </w:pPr>
      <w:r w:rsidRPr="00AA4570">
        <w:rPr>
          <w:rFonts w:ascii="Arial" w:hAnsi="Arial" w:cs="Arial"/>
        </w:rPr>
        <w:t xml:space="preserve">The Police Federation of England and Wales </w:t>
      </w:r>
      <w:r w:rsidR="00DA594B" w:rsidRPr="00AA4570">
        <w:rPr>
          <w:rFonts w:ascii="Arial" w:hAnsi="Arial" w:cs="Arial"/>
        </w:rPr>
        <w:t xml:space="preserve">(2026), have commissioned a number of surveys within rank and file </w:t>
      </w:r>
      <w:r w:rsidR="00535D84" w:rsidRPr="00AA4570">
        <w:rPr>
          <w:rFonts w:ascii="Arial" w:hAnsi="Arial" w:cs="Arial"/>
        </w:rPr>
        <w:t>and found that the highest level of attrition rates within</w:t>
      </w:r>
      <w:r w:rsidR="00685191" w:rsidRPr="00AA4570">
        <w:rPr>
          <w:rFonts w:ascii="Arial" w:hAnsi="Arial" w:cs="Arial"/>
        </w:rPr>
        <w:t xml:space="preserve"> officers sits with those that have less than five </w:t>
      </w:r>
      <w:r w:rsidR="000F2C00" w:rsidRPr="00AA4570">
        <w:rPr>
          <w:rFonts w:ascii="Arial" w:hAnsi="Arial" w:cs="Arial"/>
        </w:rPr>
        <w:t>years’ service</w:t>
      </w:r>
      <w:r w:rsidR="00685191" w:rsidRPr="00AA4570">
        <w:rPr>
          <w:rFonts w:ascii="Arial" w:hAnsi="Arial" w:cs="Arial"/>
        </w:rPr>
        <w:t xml:space="preserve">. </w:t>
      </w:r>
    </w:p>
    <w:p w14:paraId="04C480DE" w14:textId="782393B7" w:rsidR="000F2C00" w:rsidRPr="00AA4570" w:rsidRDefault="000F2C00" w:rsidP="003C4E0C">
      <w:pPr>
        <w:rPr>
          <w:rFonts w:ascii="Arial" w:hAnsi="Arial" w:cs="Arial"/>
        </w:rPr>
      </w:pPr>
      <w:r w:rsidRPr="00AA4570">
        <w:rPr>
          <w:rFonts w:ascii="Arial" w:hAnsi="Arial" w:cs="Arial"/>
        </w:rPr>
        <w:t>The Office of National Statistics (ONS), 202</w:t>
      </w:r>
      <w:r w:rsidR="0099033D" w:rsidRPr="00AA4570">
        <w:rPr>
          <w:rFonts w:ascii="Arial" w:hAnsi="Arial" w:cs="Arial"/>
        </w:rPr>
        <w:t>5  has also identifies a trend towards higher levels of attrition since 2017 other than the period during the Covid Pandemic.</w:t>
      </w:r>
    </w:p>
    <w:p w14:paraId="1685F96B" w14:textId="23EB7B16" w:rsidR="000F2C00" w:rsidRPr="00AA4570" w:rsidRDefault="00CF3F68" w:rsidP="003C4E0C">
      <w:pPr>
        <w:rPr>
          <w:rFonts w:ascii="Arial" w:hAnsi="Arial" w:cs="Arial"/>
        </w:rPr>
      </w:pPr>
      <w:r w:rsidRPr="00AA4570">
        <w:rPr>
          <w:rFonts w:ascii="Arial" w:hAnsi="Arial" w:cs="Arial"/>
        </w:rPr>
        <w:t xml:space="preserve"> </w:t>
      </w:r>
      <w:r w:rsidR="0099033D" w:rsidRPr="00AA4570">
        <w:rPr>
          <w:rFonts w:ascii="Arial" w:hAnsi="Arial" w:cs="Arial"/>
        </w:rPr>
        <w:t>Thus far, the research undertaken by the Police Federation, has identified morale being given as a reason for leaving with little further detail.</w:t>
      </w:r>
      <w:r w:rsidRPr="00AA4570">
        <w:rPr>
          <w:rFonts w:ascii="Arial" w:hAnsi="Arial" w:cs="Arial"/>
        </w:rPr>
        <w:t xml:space="preserve"> </w:t>
      </w:r>
      <w:r w:rsidR="00685191" w:rsidRPr="00AA4570">
        <w:rPr>
          <w:rFonts w:ascii="Arial" w:hAnsi="Arial" w:cs="Arial"/>
        </w:rPr>
        <w:t xml:space="preserve"> </w:t>
      </w:r>
    </w:p>
    <w:p w14:paraId="28336419" w14:textId="1BDDB85C" w:rsidR="00CC75DB" w:rsidRPr="00AA4570" w:rsidRDefault="00685191" w:rsidP="003C4E0C">
      <w:pPr>
        <w:rPr>
          <w:rFonts w:ascii="Arial" w:hAnsi="Arial" w:cs="Arial"/>
        </w:rPr>
      </w:pPr>
      <w:r w:rsidRPr="00AA4570">
        <w:rPr>
          <w:rFonts w:ascii="Arial" w:hAnsi="Arial" w:cs="Arial"/>
        </w:rPr>
        <w:t xml:space="preserve">With current recruitment levels at an </w:t>
      </w:r>
      <w:r w:rsidR="008863C4" w:rsidRPr="00AA4570">
        <w:rPr>
          <w:rFonts w:ascii="Arial" w:hAnsi="Arial" w:cs="Arial"/>
        </w:rPr>
        <w:t>all-time</w:t>
      </w:r>
      <w:r w:rsidRPr="00AA4570">
        <w:rPr>
          <w:rFonts w:ascii="Arial" w:hAnsi="Arial" w:cs="Arial"/>
        </w:rPr>
        <w:t xml:space="preserve"> high</w:t>
      </w:r>
      <w:r w:rsidR="00CF3F68" w:rsidRPr="00AA4570">
        <w:rPr>
          <w:rFonts w:ascii="Arial" w:hAnsi="Arial" w:cs="Arial"/>
        </w:rPr>
        <w:t xml:space="preserve">, </w:t>
      </w:r>
      <w:r w:rsidR="0096340C" w:rsidRPr="00AA4570">
        <w:rPr>
          <w:rFonts w:ascii="Arial" w:hAnsi="Arial" w:cs="Arial"/>
        </w:rPr>
        <w:t>squeeze on public purse, increase in call for service and high levels of police officers approaching their full service</w:t>
      </w:r>
      <w:r w:rsidR="00C77587" w:rsidRPr="00AA4570">
        <w:rPr>
          <w:rFonts w:ascii="Arial" w:hAnsi="Arial" w:cs="Arial"/>
        </w:rPr>
        <w:t>, this problem is not going to go away and the organisations need to be informed as to why</w:t>
      </w:r>
      <w:r w:rsidR="00822B7E" w:rsidRPr="00AA4570">
        <w:rPr>
          <w:rFonts w:ascii="Arial" w:hAnsi="Arial" w:cs="Arial"/>
        </w:rPr>
        <w:t xml:space="preserve"> such high attrition levels exist, what the key factors are and identify what</w:t>
      </w:r>
      <w:r w:rsidR="008863C4" w:rsidRPr="00AA4570">
        <w:rPr>
          <w:rFonts w:ascii="Arial" w:hAnsi="Arial" w:cs="Arial"/>
        </w:rPr>
        <w:t xml:space="preserve"> options may be considered to turn matters around.</w:t>
      </w:r>
      <w:r w:rsidR="000F2C00" w:rsidRPr="00AA4570">
        <w:rPr>
          <w:rFonts w:ascii="Arial" w:hAnsi="Arial" w:cs="Arial"/>
        </w:rPr>
        <w:t xml:space="preserve">  </w:t>
      </w:r>
    </w:p>
    <w:p w14:paraId="61513E52" w14:textId="3F493B35" w:rsidR="003C4E0C" w:rsidRPr="00AA4570" w:rsidRDefault="0099033D">
      <w:pPr>
        <w:rPr>
          <w:rFonts w:ascii="Arial" w:hAnsi="Arial" w:cs="Arial"/>
        </w:rPr>
      </w:pPr>
      <w:r w:rsidRPr="00AA4570">
        <w:rPr>
          <w:rFonts w:ascii="Arial" w:hAnsi="Arial" w:cs="Arial"/>
          <w:noProof/>
        </w:rPr>
        <w:drawing>
          <wp:inline distT="0" distB="0" distL="0" distR="0" wp14:anchorId="77713405" wp14:editId="5277BEC2">
            <wp:extent cx="5543549" cy="3028950"/>
            <wp:effectExtent l="0" t="0" r="635" b="0"/>
            <wp:docPr id="303129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29628" name=""/>
                    <pic:cNvPicPr/>
                  </pic:nvPicPr>
                  <pic:blipFill>
                    <a:blip r:embed="rId8"/>
                    <a:stretch>
                      <a:fillRect/>
                    </a:stretch>
                  </pic:blipFill>
                  <pic:spPr>
                    <a:xfrm>
                      <a:off x="0" y="0"/>
                      <a:ext cx="5567695" cy="3042143"/>
                    </a:xfrm>
                    <a:prstGeom prst="rect">
                      <a:avLst/>
                    </a:prstGeom>
                  </pic:spPr>
                </pic:pic>
              </a:graphicData>
            </a:graphic>
          </wp:inline>
        </w:drawing>
      </w:r>
    </w:p>
    <w:p w14:paraId="21F710BA" w14:textId="61EEE39C" w:rsidR="0099033D" w:rsidRPr="00AA4570" w:rsidRDefault="0099033D">
      <w:pPr>
        <w:rPr>
          <w:rFonts w:ascii="Arial" w:hAnsi="Arial" w:cs="Arial"/>
        </w:rPr>
      </w:pPr>
      <w:r w:rsidRPr="00AA4570">
        <w:rPr>
          <w:rFonts w:ascii="Arial" w:hAnsi="Arial" w:cs="Arial"/>
        </w:rPr>
        <w:t>(ONS, 2026)</w:t>
      </w:r>
    </w:p>
    <w:p w14:paraId="1E662298" w14:textId="77777777" w:rsidR="005B1F93" w:rsidRPr="00AA4570" w:rsidRDefault="005B1F93">
      <w:pPr>
        <w:rPr>
          <w:rFonts w:ascii="Arial" w:hAnsi="Arial" w:cs="Arial"/>
        </w:rPr>
      </w:pPr>
    </w:p>
    <w:p w14:paraId="605FEC17" w14:textId="77777777" w:rsidR="005B1F93" w:rsidRPr="00AA4570" w:rsidRDefault="005B1F93">
      <w:pPr>
        <w:rPr>
          <w:rFonts w:ascii="Arial" w:hAnsi="Arial" w:cs="Arial"/>
        </w:rPr>
      </w:pPr>
    </w:p>
    <w:p w14:paraId="6EC555F3" w14:textId="77777777" w:rsidR="005B1F93" w:rsidRPr="00AA4570" w:rsidRDefault="005B1F93">
      <w:pPr>
        <w:rPr>
          <w:rFonts w:ascii="Arial" w:hAnsi="Arial" w:cs="Arial"/>
        </w:rPr>
      </w:pPr>
    </w:p>
    <w:p w14:paraId="649989C6" w14:textId="77777777" w:rsidR="005B1F93" w:rsidRPr="00AA4570" w:rsidRDefault="005B1F93">
      <w:pPr>
        <w:rPr>
          <w:rFonts w:ascii="Arial" w:hAnsi="Arial" w:cs="Arial"/>
        </w:rPr>
      </w:pPr>
    </w:p>
    <w:p w14:paraId="5B7026AC" w14:textId="77777777" w:rsidR="005B1F93" w:rsidRPr="00AA4570" w:rsidRDefault="005B1F93">
      <w:pPr>
        <w:rPr>
          <w:rFonts w:ascii="Arial" w:hAnsi="Arial" w:cs="Arial"/>
        </w:rPr>
      </w:pPr>
    </w:p>
    <w:p w14:paraId="24EBF89A" w14:textId="0AED94CF" w:rsidR="005B1F93" w:rsidRPr="00AA4570" w:rsidRDefault="005B1F93">
      <w:pPr>
        <w:rPr>
          <w:rFonts w:ascii="Arial" w:hAnsi="Arial" w:cs="Arial"/>
          <w:b/>
          <w:bCs/>
        </w:rPr>
      </w:pPr>
      <w:r w:rsidRPr="00AA4570">
        <w:rPr>
          <w:rFonts w:ascii="Arial" w:hAnsi="Arial" w:cs="Arial"/>
          <w:b/>
          <w:bCs/>
        </w:rPr>
        <w:t>Aims and Objectives:</w:t>
      </w:r>
    </w:p>
    <w:p w14:paraId="1AC53BA2" w14:textId="77777777" w:rsidR="00456BD9" w:rsidRPr="00AA4570" w:rsidRDefault="00456BD9">
      <w:pPr>
        <w:rPr>
          <w:rFonts w:ascii="Arial" w:hAnsi="Arial" w:cs="Arial"/>
          <w:b/>
          <w:bCs/>
        </w:rPr>
      </w:pPr>
    </w:p>
    <w:p w14:paraId="724FF6EA" w14:textId="77777777" w:rsidR="00456BD9" w:rsidRPr="00AA4570" w:rsidRDefault="00456BD9" w:rsidP="00456BD9">
      <w:pPr>
        <w:numPr>
          <w:ilvl w:val="0"/>
          <w:numId w:val="2"/>
        </w:numPr>
        <w:rPr>
          <w:rFonts w:ascii="Arial" w:hAnsi="Arial" w:cs="Arial"/>
        </w:rPr>
      </w:pPr>
      <w:r w:rsidRPr="00AA4570">
        <w:rPr>
          <w:rFonts w:ascii="Arial" w:hAnsi="Arial" w:cs="Arial"/>
        </w:rPr>
        <w:t>To identify how many officers are leaving the police service in England and Wales each year</w:t>
      </w:r>
    </w:p>
    <w:p w14:paraId="00C05E35" w14:textId="77777777" w:rsidR="00456BD9" w:rsidRPr="00AA4570" w:rsidRDefault="00456BD9" w:rsidP="00456BD9">
      <w:pPr>
        <w:numPr>
          <w:ilvl w:val="0"/>
          <w:numId w:val="2"/>
        </w:numPr>
        <w:rPr>
          <w:rFonts w:ascii="Arial" w:hAnsi="Arial" w:cs="Arial"/>
        </w:rPr>
      </w:pPr>
      <w:r w:rsidRPr="00AA4570">
        <w:rPr>
          <w:rFonts w:ascii="Arial" w:hAnsi="Arial" w:cs="Arial"/>
        </w:rPr>
        <w:t>To identify the age of leavers and trends in age of service</w:t>
      </w:r>
    </w:p>
    <w:p w14:paraId="6EEAB9A5" w14:textId="77777777" w:rsidR="00456BD9" w:rsidRPr="00AA4570" w:rsidRDefault="00456BD9" w:rsidP="00456BD9">
      <w:pPr>
        <w:numPr>
          <w:ilvl w:val="0"/>
          <w:numId w:val="2"/>
        </w:numPr>
        <w:rPr>
          <w:rFonts w:ascii="Arial" w:hAnsi="Arial" w:cs="Arial"/>
        </w:rPr>
      </w:pPr>
      <w:r w:rsidRPr="00AA4570">
        <w:rPr>
          <w:rFonts w:ascii="Arial" w:hAnsi="Arial" w:cs="Arial"/>
        </w:rPr>
        <w:t>To identify any trends in reasons for leaving the service</w:t>
      </w:r>
    </w:p>
    <w:p w14:paraId="3DE0D718" w14:textId="77777777" w:rsidR="00456BD9" w:rsidRPr="00AA4570" w:rsidRDefault="00456BD9" w:rsidP="00456BD9">
      <w:pPr>
        <w:numPr>
          <w:ilvl w:val="0"/>
          <w:numId w:val="2"/>
        </w:numPr>
        <w:rPr>
          <w:rFonts w:ascii="Arial" w:hAnsi="Arial" w:cs="Arial"/>
        </w:rPr>
      </w:pPr>
      <w:r w:rsidRPr="00AA4570">
        <w:rPr>
          <w:rFonts w:ascii="Arial" w:hAnsi="Arial" w:cs="Arial"/>
        </w:rPr>
        <w:t>To identify how many of those questioned received a remain or leavers interview and whether that changed their view and if any of those who have left would consider returning at a later date.</w:t>
      </w:r>
    </w:p>
    <w:p w14:paraId="75A8852A" w14:textId="77777777" w:rsidR="00456BD9" w:rsidRPr="00AA4570" w:rsidRDefault="00456BD9" w:rsidP="00456BD9">
      <w:pPr>
        <w:numPr>
          <w:ilvl w:val="0"/>
          <w:numId w:val="2"/>
        </w:numPr>
        <w:rPr>
          <w:rFonts w:ascii="Arial" w:hAnsi="Arial" w:cs="Arial"/>
        </w:rPr>
      </w:pPr>
      <w:r w:rsidRPr="00AA4570">
        <w:rPr>
          <w:rFonts w:ascii="Arial" w:hAnsi="Arial" w:cs="Arial"/>
        </w:rPr>
        <w:t>It is essential that my research not only aligns to existing practices and UWTSD requirements but also to the Police research priorities.</w:t>
      </w:r>
    </w:p>
    <w:p w14:paraId="5D09871B" w14:textId="77777777" w:rsidR="00456BD9" w:rsidRPr="00AA4570" w:rsidRDefault="00456BD9" w:rsidP="00456BD9">
      <w:pPr>
        <w:numPr>
          <w:ilvl w:val="0"/>
          <w:numId w:val="2"/>
        </w:numPr>
        <w:rPr>
          <w:rFonts w:ascii="Arial" w:hAnsi="Arial" w:cs="Arial"/>
        </w:rPr>
      </w:pPr>
      <w:r w:rsidRPr="00AA4570">
        <w:rPr>
          <w:rFonts w:ascii="Arial" w:hAnsi="Arial" w:cs="Arial"/>
        </w:rPr>
        <w:t>(College of Policing, 2026)</w:t>
      </w:r>
    </w:p>
    <w:p w14:paraId="1C985B79" w14:textId="77777777" w:rsidR="00456BD9" w:rsidRPr="00AA4570" w:rsidRDefault="00456BD9">
      <w:pPr>
        <w:rPr>
          <w:rFonts w:ascii="Arial" w:hAnsi="Arial" w:cs="Arial"/>
          <w:b/>
          <w:bCs/>
        </w:rPr>
      </w:pPr>
    </w:p>
    <w:p w14:paraId="147BDED9" w14:textId="77777777" w:rsidR="004C03E4" w:rsidRPr="00AA4570" w:rsidRDefault="004C03E4">
      <w:pPr>
        <w:rPr>
          <w:rFonts w:ascii="Arial" w:hAnsi="Arial" w:cs="Arial"/>
        </w:rPr>
      </w:pPr>
      <w:r w:rsidRPr="00AA4570">
        <w:rPr>
          <w:rFonts w:ascii="Arial" w:hAnsi="Arial" w:cs="Arial"/>
        </w:rPr>
        <w:br w:type="page"/>
      </w:r>
    </w:p>
    <w:p w14:paraId="6EFD05C3" w14:textId="02765EB0" w:rsidR="001C0673" w:rsidRPr="00AA4570" w:rsidRDefault="001C0673">
      <w:pPr>
        <w:rPr>
          <w:rFonts w:ascii="Arial" w:hAnsi="Arial" w:cs="Arial"/>
        </w:rPr>
      </w:pPr>
      <w:r w:rsidRPr="00AA4570">
        <w:rPr>
          <w:rFonts w:ascii="Arial" w:hAnsi="Arial" w:cs="Arial"/>
        </w:rPr>
        <w:lastRenderedPageBreak/>
        <w:t>Paradigm and Methodology:</w:t>
      </w:r>
    </w:p>
    <w:p w14:paraId="2966E179" w14:textId="14B4A8C9" w:rsidR="00C56BDC" w:rsidRPr="00AA4570" w:rsidRDefault="00C56BDC">
      <w:pPr>
        <w:rPr>
          <w:rFonts w:ascii="Arial" w:hAnsi="Arial" w:cs="Arial"/>
        </w:rPr>
      </w:pPr>
      <w:r w:rsidRPr="00AA4570">
        <w:rPr>
          <w:rFonts w:ascii="Arial" w:hAnsi="Arial" w:cs="Arial"/>
        </w:rPr>
        <w:t xml:space="preserve">There are options for me to explore Primary and Secondary data.  My preferred </w:t>
      </w:r>
      <w:r w:rsidR="00062AC0" w:rsidRPr="00AA4570">
        <w:rPr>
          <w:rFonts w:ascii="Arial" w:hAnsi="Arial" w:cs="Arial"/>
        </w:rPr>
        <w:t>option would be that of Primary data</w:t>
      </w:r>
      <w:r w:rsidR="004974BA" w:rsidRPr="00AA4570">
        <w:rPr>
          <w:rFonts w:ascii="Arial" w:hAnsi="Arial" w:cs="Arial"/>
        </w:rPr>
        <w:t xml:space="preserve"> obtained </w:t>
      </w:r>
      <w:r w:rsidR="007C3EDC" w:rsidRPr="00AA4570">
        <w:rPr>
          <w:rFonts w:ascii="Arial" w:hAnsi="Arial" w:cs="Arial"/>
        </w:rPr>
        <w:t>by way of a questionnaire.</w:t>
      </w:r>
      <w:r w:rsidR="00BC5BE3" w:rsidRPr="00AA4570">
        <w:rPr>
          <w:rFonts w:ascii="Arial" w:hAnsi="Arial" w:cs="Arial"/>
          <w:noProof/>
        </w:rPr>
        <w:drawing>
          <wp:inline distT="0" distB="0" distL="0" distR="0" wp14:anchorId="027DDE55" wp14:editId="31C71335">
            <wp:extent cx="5553850" cy="2324424"/>
            <wp:effectExtent l="0" t="0" r="8890" b="0"/>
            <wp:docPr id="190021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16692" name=""/>
                    <pic:cNvPicPr/>
                  </pic:nvPicPr>
                  <pic:blipFill>
                    <a:blip r:embed="rId9"/>
                    <a:stretch>
                      <a:fillRect/>
                    </a:stretch>
                  </pic:blipFill>
                  <pic:spPr>
                    <a:xfrm>
                      <a:off x="0" y="0"/>
                      <a:ext cx="5553850" cy="2324424"/>
                    </a:xfrm>
                    <a:prstGeom prst="rect">
                      <a:avLst/>
                    </a:prstGeom>
                  </pic:spPr>
                </pic:pic>
              </a:graphicData>
            </a:graphic>
          </wp:inline>
        </w:drawing>
      </w:r>
    </w:p>
    <w:p w14:paraId="0FE1D9DA" w14:textId="22F69F5E" w:rsidR="00062AC0" w:rsidRPr="00AA4570" w:rsidRDefault="004974BA">
      <w:pPr>
        <w:rPr>
          <w:rFonts w:ascii="Arial" w:hAnsi="Arial" w:cs="Arial"/>
        </w:rPr>
      </w:pPr>
      <w:r w:rsidRPr="00AA4570">
        <w:rPr>
          <w:rFonts w:ascii="Arial" w:hAnsi="Arial" w:cs="Arial"/>
        </w:rPr>
        <w:t>(Flynn, K, 2026)</w:t>
      </w:r>
    </w:p>
    <w:p w14:paraId="6926E5E6" w14:textId="77777777" w:rsidR="001C0673" w:rsidRPr="00AA4570" w:rsidRDefault="001C0673">
      <w:pPr>
        <w:rPr>
          <w:rFonts w:ascii="Arial" w:hAnsi="Arial" w:cs="Arial"/>
        </w:rPr>
      </w:pPr>
      <w:r w:rsidRPr="00AA4570">
        <w:rPr>
          <w:rFonts w:ascii="Arial" w:hAnsi="Arial" w:cs="Arial"/>
        </w:rPr>
        <w:br w:type="page"/>
      </w:r>
    </w:p>
    <w:p w14:paraId="3D947A75" w14:textId="26799853" w:rsidR="00A01564" w:rsidRPr="00AA4570" w:rsidRDefault="00A01564">
      <w:pPr>
        <w:rPr>
          <w:rFonts w:ascii="Arial" w:hAnsi="Arial" w:cs="Arial"/>
        </w:rPr>
      </w:pPr>
    </w:p>
    <w:p w14:paraId="69AF859C" w14:textId="28B0867D" w:rsidR="00245994" w:rsidRPr="00AA4570" w:rsidRDefault="00FF6FB0">
      <w:pPr>
        <w:rPr>
          <w:rFonts w:ascii="Arial" w:hAnsi="Arial" w:cs="Arial"/>
          <w:b/>
          <w:bCs/>
        </w:rPr>
      </w:pPr>
      <w:r w:rsidRPr="00AA4570">
        <w:rPr>
          <w:rFonts w:ascii="Arial" w:hAnsi="Arial" w:cs="Arial"/>
          <w:b/>
          <w:bCs/>
        </w:rPr>
        <w:t>Methods for data Collection – an ev</w:t>
      </w:r>
      <w:r w:rsidR="00F84A96" w:rsidRPr="00AA4570">
        <w:rPr>
          <w:rFonts w:ascii="Arial" w:hAnsi="Arial" w:cs="Arial"/>
          <w:b/>
          <w:bCs/>
        </w:rPr>
        <w:t>aluation of the advantages and disadvantages.</w:t>
      </w:r>
    </w:p>
    <w:p w14:paraId="2E3DC699" w14:textId="7B883803" w:rsidR="005F1AF4" w:rsidRPr="00AA4570" w:rsidRDefault="005F1AF4">
      <w:pPr>
        <w:rPr>
          <w:rFonts w:ascii="Arial" w:hAnsi="Arial" w:cs="Arial"/>
        </w:rPr>
      </w:pPr>
      <w:r w:rsidRPr="00AA4570">
        <w:rPr>
          <w:rFonts w:ascii="Arial" w:hAnsi="Arial" w:cs="Arial"/>
        </w:rPr>
        <w:t>There is a need to correctly identify the aim for my research and to stick to it,</w:t>
      </w:r>
      <w:r w:rsidR="00224F2E" w:rsidRPr="00AA4570">
        <w:rPr>
          <w:rFonts w:ascii="Arial" w:hAnsi="Arial" w:cs="Arial"/>
        </w:rPr>
        <w:t xml:space="preserve"> (</w:t>
      </w:r>
      <w:proofErr w:type="spellStart"/>
      <w:r w:rsidR="00224F2E" w:rsidRPr="00AA4570">
        <w:rPr>
          <w:rFonts w:ascii="Arial" w:hAnsi="Arial" w:cs="Arial"/>
        </w:rPr>
        <w:t>Biggham</w:t>
      </w:r>
      <w:proofErr w:type="spellEnd"/>
      <w:r w:rsidR="00224F2E" w:rsidRPr="00AA4570">
        <w:rPr>
          <w:rFonts w:ascii="Arial" w:hAnsi="Arial" w:cs="Arial"/>
        </w:rPr>
        <w:t>, 2025)</w:t>
      </w:r>
      <w:r w:rsidRPr="00AA4570">
        <w:rPr>
          <w:rFonts w:ascii="Arial" w:hAnsi="Arial" w:cs="Arial"/>
        </w:rPr>
        <w:t xml:space="preserve"> so to speak, </w:t>
      </w:r>
      <w:r w:rsidR="007C7B2D" w:rsidRPr="00AA4570">
        <w:rPr>
          <w:rFonts w:ascii="Arial" w:hAnsi="Arial" w:cs="Arial"/>
        </w:rPr>
        <w:t xml:space="preserve">and to </w:t>
      </w:r>
      <w:r w:rsidRPr="00AA4570">
        <w:rPr>
          <w:rFonts w:ascii="Arial" w:hAnsi="Arial" w:cs="Arial"/>
        </w:rPr>
        <w:t xml:space="preserve">discuss a “Golden Thread” throughout (Zhang, 2026).  </w:t>
      </w:r>
      <w:r w:rsidR="00923592" w:rsidRPr="00AA4570">
        <w:rPr>
          <w:rFonts w:ascii="Arial" w:hAnsi="Arial" w:cs="Arial"/>
        </w:rPr>
        <w:t xml:space="preserve">Without such thread the research runs the risk of diverting to tangents and therefore, </w:t>
      </w:r>
      <w:r w:rsidR="00A94500" w:rsidRPr="00AA4570">
        <w:rPr>
          <w:rFonts w:ascii="Arial" w:hAnsi="Arial" w:cs="Arial"/>
        </w:rPr>
        <w:t>me as the researcher becoming overladen by unnecessary information irrelevant to my study and ultimate aim.</w:t>
      </w:r>
    </w:p>
    <w:p w14:paraId="78F1D2CD" w14:textId="77777777" w:rsidR="002D6C75" w:rsidRPr="00AA4570" w:rsidRDefault="007C7B2D">
      <w:pPr>
        <w:rPr>
          <w:rFonts w:ascii="Arial" w:hAnsi="Arial" w:cs="Arial"/>
        </w:rPr>
      </w:pPr>
      <w:r w:rsidRPr="00AA4570">
        <w:rPr>
          <w:rFonts w:ascii="Arial" w:hAnsi="Arial" w:cs="Arial"/>
        </w:rPr>
        <w:t>It is imperative that I know the area I wish to research or</w:t>
      </w:r>
      <w:r w:rsidR="00536DFA" w:rsidRPr="00AA4570">
        <w:rPr>
          <w:rFonts w:ascii="Arial" w:hAnsi="Arial" w:cs="Arial"/>
        </w:rPr>
        <w:t xml:space="preserve"> develop a knowledge of it, as part of this process I considered three topics, resting on the one above, having already </w:t>
      </w:r>
      <w:r w:rsidR="005A5899" w:rsidRPr="00AA4570">
        <w:rPr>
          <w:rFonts w:ascii="Arial" w:hAnsi="Arial" w:cs="Arial"/>
        </w:rPr>
        <w:t xml:space="preserve">worked in that sector for a number of years, gained an insight into my research question and knowledge of existing </w:t>
      </w:r>
      <w:r w:rsidR="00C56B27" w:rsidRPr="00AA4570">
        <w:rPr>
          <w:rFonts w:ascii="Arial" w:hAnsi="Arial" w:cs="Arial"/>
        </w:rPr>
        <w:t>studies and surveys undertaken from which I could commence my reading</w:t>
      </w:r>
      <w:r w:rsidR="00666A6A" w:rsidRPr="00AA4570">
        <w:rPr>
          <w:rFonts w:ascii="Arial" w:hAnsi="Arial" w:cs="Arial"/>
        </w:rPr>
        <w:t xml:space="preserve">.  </w:t>
      </w:r>
    </w:p>
    <w:p w14:paraId="71152E01" w14:textId="77777777" w:rsidR="00521347" w:rsidRPr="00AA4570" w:rsidRDefault="00521347">
      <w:pPr>
        <w:rPr>
          <w:rFonts w:ascii="Arial" w:hAnsi="Arial" w:cs="Arial"/>
        </w:rPr>
      </w:pPr>
    </w:p>
    <w:p w14:paraId="0F3EDC35" w14:textId="44F8A548" w:rsidR="00C85D43" w:rsidRPr="00AA4570" w:rsidRDefault="00C85D43" w:rsidP="00C85D43">
      <w:pPr>
        <w:rPr>
          <w:rFonts w:ascii="Arial" w:hAnsi="Arial" w:cs="Arial"/>
        </w:rPr>
      </w:pPr>
      <w:r w:rsidRPr="00AA4570">
        <w:rPr>
          <w:rFonts w:ascii="Arial" w:hAnsi="Arial" w:cs="Arial"/>
        </w:rPr>
        <w:t xml:space="preserve">Literature review, Qualitive and </w:t>
      </w:r>
      <w:proofErr w:type="spellStart"/>
      <w:r w:rsidRPr="00AA4570">
        <w:rPr>
          <w:rFonts w:ascii="Arial" w:hAnsi="Arial" w:cs="Arial"/>
        </w:rPr>
        <w:t>Quantitive</w:t>
      </w:r>
      <w:proofErr w:type="spellEnd"/>
      <w:r w:rsidRPr="00AA4570">
        <w:rPr>
          <w:rFonts w:ascii="Arial" w:hAnsi="Arial" w:cs="Arial"/>
        </w:rPr>
        <w:t xml:space="preserve"> data collection?</w:t>
      </w:r>
    </w:p>
    <w:p w14:paraId="610987FF" w14:textId="77777777" w:rsidR="00D0714D" w:rsidRPr="00AA4570" w:rsidRDefault="00D0714D" w:rsidP="00C85D43">
      <w:pPr>
        <w:rPr>
          <w:rFonts w:ascii="Arial" w:hAnsi="Arial" w:cs="Arial"/>
        </w:rPr>
      </w:pPr>
    </w:p>
    <w:p w14:paraId="72B19C51" w14:textId="5E49DBA9" w:rsidR="00E1189E" w:rsidRPr="00AA4570" w:rsidRDefault="00D0714D" w:rsidP="00C85D43">
      <w:pPr>
        <w:rPr>
          <w:rFonts w:ascii="Arial" w:hAnsi="Arial" w:cs="Arial"/>
        </w:rPr>
      </w:pPr>
      <w:r w:rsidRPr="00AA4570">
        <w:rPr>
          <w:rFonts w:ascii="Arial" w:hAnsi="Arial" w:cs="Arial"/>
        </w:rPr>
        <w:t>First and foremost, prior to undertaking either a Qualitative or Q</w:t>
      </w:r>
      <w:r w:rsidR="00E1189E" w:rsidRPr="00AA4570">
        <w:rPr>
          <w:rFonts w:ascii="Arial" w:hAnsi="Arial" w:cs="Arial"/>
        </w:rPr>
        <w:t xml:space="preserve">uantitative study, there is a need for me to undertake a Literature review. </w:t>
      </w:r>
      <w:r w:rsidR="00BF4ECD" w:rsidRPr="00AA4570">
        <w:rPr>
          <w:rFonts w:ascii="Arial" w:hAnsi="Arial" w:cs="Arial"/>
        </w:rPr>
        <w:t>(</w:t>
      </w:r>
      <w:proofErr w:type="spellStart"/>
      <w:r w:rsidR="00BF4ECD" w:rsidRPr="00AA4570">
        <w:rPr>
          <w:rFonts w:ascii="Arial" w:hAnsi="Arial" w:cs="Arial"/>
        </w:rPr>
        <w:t>Biggam</w:t>
      </w:r>
      <w:proofErr w:type="spellEnd"/>
      <w:r w:rsidR="00BF4ECD" w:rsidRPr="00AA4570">
        <w:rPr>
          <w:rFonts w:ascii="Arial" w:hAnsi="Arial" w:cs="Arial"/>
        </w:rPr>
        <w:t>, 2025 pp 111-145)</w:t>
      </w:r>
      <w:r w:rsidR="00BA2133" w:rsidRPr="00AA4570">
        <w:rPr>
          <w:rFonts w:ascii="Arial" w:hAnsi="Arial" w:cs="Arial"/>
        </w:rPr>
        <w:t xml:space="preserve">.  There is a danger in doing so, to explore a vast number of text, journals, reports and opinions and the thought of being faced with endless data is both </w:t>
      </w:r>
      <w:r w:rsidR="003C2902" w:rsidRPr="00AA4570">
        <w:rPr>
          <w:rFonts w:ascii="Arial" w:hAnsi="Arial" w:cs="Arial"/>
        </w:rPr>
        <w:t xml:space="preserve">considerable and potentially overwhelming.  In view of this I am mindful of the need to apply a filter or funnel process such as </w:t>
      </w:r>
      <w:r w:rsidR="00181135" w:rsidRPr="00AA4570">
        <w:rPr>
          <w:rFonts w:ascii="Arial" w:hAnsi="Arial" w:cs="Arial"/>
        </w:rPr>
        <w:t>:</w:t>
      </w:r>
    </w:p>
    <w:p w14:paraId="739180ED" w14:textId="73BAAFCB" w:rsidR="00AD21E2" w:rsidRPr="00AA4570" w:rsidRDefault="00AD21E2" w:rsidP="00C85D43">
      <w:pPr>
        <w:rPr>
          <w:rFonts w:ascii="Arial" w:hAnsi="Arial" w:cs="Arial"/>
        </w:rPr>
      </w:pPr>
      <w:r w:rsidRPr="00AA4570">
        <w:rPr>
          <w:rFonts w:ascii="Arial" w:hAnsi="Arial" w:cs="Arial"/>
          <w:noProof/>
        </w:rPr>
        <w:drawing>
          <wp:inline distT="0" distB="0" distL="0" distR="0" wp14:anchorId="5BF6FD39" wp14:editId="5F3D4CFE">
            <wp:extent cx="5731510" cy="2817495"/>
            <wp:effectExtent l="0" t="0" r="2540" b="1905"/>
            <wp:docPr id="1838020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20017" name=""/>
                    <pic:cNvPicPr/>
                  </pic:nvPicPr>
                  <pic:blipFill>
                    <a:blip r:embed="rId10"/>
                    <a:stretch>
                      <a:fillRect/>
                    </a:stretch>
                  </pic:blipFill>
                  <pic:spPr>
                    <a:xfrm>
                      <a:off x="0" y="0"/>
                      <a:ext cx="5731510" cy="2817495"/>
                    </a:xfrm>
                    <a:prstGeom prst="rect">
                      <a:avLst/>
                    </a:prstGeom>
                  </pic:spPr>
                </pic:pic>
              </a:graphicData>
            </a:graphic>
          </wp:inline>
        </w:drawing>
      </w:r>
    </w:p>
    <w:p w14:paraId="4743DB50" w14:textId="77777777" w:rsidR="00AD21E2" w:rsidRPr="00AA4570" w:rsidRDefault="00AD21E2" w:rsidP="00C85D43">
      <w:pPr>
        <w:rPr>
          <w:rFonts w:ascii="Arial" w:hAnsi="Arial" w:cs="Arial"/>
        </w:rPr>
      </w:pPr>
    </w:p>
    <w:p w14:paraId="23CAA99F" w14:textId="77777777" w:rsidR="0027735B" w:rsidRPr="00AA4570" w:rsidRDefault="0027735B" w:rsidP="00C85D43">
      <w:pPr>
        <w:rPr>
          <w:rFonts w:ascii="Arial" w:hAnsi="Arial" w:cs="Arial"/>
        </w:rPr>
      </w:pPr>
    </w:p>
    <w:p w14:paraId="36061247" w14:textId="77777777" w:rsidR="0027735B" w:rsidRPr="00AA4570" w:rsidRDefault="0027735B" w:rsidP="00C85D43">
      <w:pPr>
        <w:rPr>
          <w:rFonts w:ascii="Arial" w:hAnsi="Arial" w:cs="Arial"/>
        </w:rPr>
      </w:pPr>
    </w:p>
    <w:p w14:paraId="1270FD4E" w14:textId="27EC270B" w:rsidR="00AD21E2" w:rsidRPr="00AA4570" w:rsidRDefault="00AD21E2" w:rsidP="00C85D43">
      <w:pPr>
        <w:rPr>
          <w:rFonts w:ascii="Arial" w:hAnsi="Arial" w:cs="Arial"/>
        </w:rPr>
      </w:pPr>
      <w:r w:rsidRPr="00AA4570">
        <w:rPr>
          <w:rFonts w:ascii="Arial" w:hAnsi="Arial" w:cs="Arial"/>
        </w:rPr>
        <w:t xml:space="preserve">In order to facilitate this, there are a number of tools within the public domain and library resources at UWTSD that will assist me in remaining focused on what material to review, and to review only materials that are truly or quite relevant to my literature review, discarded </w:t>
      </w:r>
      <w:r w:rsidR="000F6D01" w:rsidRPr="00AA4570">
        <w:rPr>
          <w:rFonts w:ascii="Arial" w:hAnsi="Arial" w:cs="Arial"/>
        </w:rPr>
        <w:t>matters that might come up through open search facilities and need physical review and intervention</w:t>
      </w:r>
      <w:r w:rsidR="005E6B9D" w:rsidRPr="00AA4570">
        <w:rPr>
          <w:rFonts w:ascii="Arial" w:hAnsi="Arial" w:cs="Arial"/>
        </w:rPr>
        <w:t>.</w:t>
      </w:r>
    </w:p>
    <w:p w14:paraId="40ED96D7" w14:textId="77777777" w:rsidR="00DD4FD3" w:rsidRPr="00AA4570" w:rsidRDefault="005E6B9D" w:rsidP="005E6B9D">
      <w:pPr>
        <w:rPr>
          <w:rFonts w:ascii="Arial" w:hAnsi="Arial" w:cs="Arial"/>
        </w:rPr>
      </w:pPr>
      <w:r w:rsidRPr="00AA4570">
        <w:rPr>
          <w:rFonts w:ascii="Arial" w:hAnsi="Arial" w:cs="Arial"/>
        </w:rPr>
        <w:t>There is a need whilst undertaking Literature review to be quite proscriptive with search parameters and to ensure that they are wide enough to capture relevant previous work but do not stray further afield as this would become costly in respect of time spent, reading reviews and weeding out irrelevant information.  An example of such would be where I have conducted an open source search for information relating to attrition rates within police officers but have been provided with information relating to performance across criminal justice rather than staffing (</w:t>
      </w:r>
      <w:proofErr w:type="spellStart"/>
      <w:r w:rsidRPr="00AA4570">
        <w:rPr>
          <w:rFonts w:ascii="Arial" w:hAnsi="Arial" w:cs="Arial"/>
        </w:rPr>
        <w:t>Harringdoff</w:t>
      </w:r>
      <w:proofErr w:type="spellEnd"/>
      <w:r w:rsidRPr="00AA4570">
        <w:rPr>
          <w:rFonts w:ascii="Arial" w:hAnsi="Arial" w:cs="Arial"/>
        </w:rPr>
        <w:t xml:space="preserve">, S, 2018).  </w:t>
      </w:r>
    </w:p>
    <w:p w14:paraId="74B2E75D" w14:textId="77777777" w:rsidR="00DD4FD3" w:rsidRPr="00AA4570" w:rsidRDefault="00DD4FD3" w:rsidP="005E6B9D">
      <w:pPr>
        <w:rPr>
          <w:rFonts w:ascii="Arial" w:hAnsi="Arial" w:cs="Arial"/>
        </w:rPr>
      </w:pPr>
    </w:p>
    <w:p w14:paraId="3A2ED752" w14:textId="77777777" w:rsidR="00DD4FD3" w:rsidRPr="00AA4570" w:rsidRDefault="00DD4FD3" w:rsidP="00DD4FD3">
      <w:pPr>
        <w:rPr>
          <w:rFonts w:ascii="Arial" w:hAnsi="Arial" w:cs="Arial"/>
          <w:b/>
          <w:bCs/>
        </w:rPr>
      </w:pPr>
      <w:r w:rsidRPr="00AA4570">
        <w:rPr>
          <w:rFonts w:ascii="Arial" w:hAnsi="Arial" w:cs="Arial"/>
          <w:b/>
          <w:bCs/>
        </w:rPr>
        <w:t>Tools to assist research:</w:t>
      </w:r>
    </w:p>
    <w:p w14:paraId="1EBBD12D" w14:textId="0E62C9E8" w:rsidR="005E6B9D" w:rsidRPr="00AA4570" w:rsidRDefault="005E6B9D" w:rsidP="005E6B9D">
      <w:pPr>
        <w:rPr>
          <w:rFonts w:ascii="Arial" w:hAnsi="Arial" w:cs="Arial"/>
        </w:rPr>
      </w:pPr>
      <w:r w:rsidRPr="00AA4570">
        <w:rPr>
          <w:rFonts w:ascii="Arial" w:hAnsi="Arial" w:cs="Arial"/>
        </w:rPr>
        <w:t xml:space="preserve">One possible way to reduce this burden on time would be to use a tool to seek out information held in respect of my area of interest such as Google Scholar,(2026) Earam (2026), (Which enables the user to check out the authenticity of documents – exclude AI produced documents that are false), supporting authenticity, reliability and credibility of sources used and quite interestingly, had I considered on this occasion a Qualitive or mixed method of research, also contains features to assist when identifying keys and coding within Qualitive data from which further analysis a student can manipulate into charts and so on (ACM, Digital Library, 2026).  </w:t>
      </w:r>
    </w:p>
    <w:p w14:paraId="2654633F" w14:textId="77777777" w:rsidR="005E6B9D" w:rsidRPr="00AA4570" w:rsidRDefault="005E6B9D" w:rsidP="005E6B9D">
      <w:pPr>
        <w:rPr>
          <w:rFonts w:ascii="Arial" w:hAnsi="Arial" w:cs="Arial"/>
        </w:rPr>
      </w:pPr>
      <w:r w:rsidRPr="00AA4570">
        <w:rPr>
          <w:rFonts w:ascii="Arial" w:hAnsi="Arial" w:cs="Arial"/>
        </w:rPr>
        <w:t xml:space="preserve"> Zotero,(2026), is a useful tool, should I choose to use it to place all references in one place to create links to my reading and manage reference lists however on this occasion and with the first part of this assignment, I did not use it, and as significantly far enough into the  review and compilation of this report, am reminded of its effectiveness in the efficient use of time.  Sage Journals, (2026), a tried and tested favourite of mine, which comes with the Caveat that the information you get out of your search is only as good or as drilled down, as  the parameters that you enter, and yet still there is some time to be set aside to read, review and extract information and Elsevier (2026), which has a number of facilities inclusive of text search and Journal search,  however it works more effectively where the information entered includes specific titles or authors sought.  Whilst considering the above tools, I am however cognisant that they in respect of this submission, should be used purely to access the information and not to use the AI facilities to create data or information. That they may be used In lay men’ terms, screen out “fake news”, something that is becoming increasingly important in today’s society and academia. Aleem, n (2025), and on being used should enable me to drill down the subject </w:t>
      </w:r>
      <w:r w:rsidRPr="00AA4570">
        <w:rPr>
          <w:rFonts w:ascii="Arial" w:hAnsi="Arial" w:cs="Arial"/>
        </w:rPr>
        <w:lastRenderedPageBreak/>
        <w:t>matter, accessing thousands of documents online, from credible sources reducing the need to review unnecessary information.  These would be used in a similar way to which I would use “Primo Research Assistant” (UWTSD, 2026), and provided they are not used to create content would be used in line with UWTSD AI Policy (UWTSD, 2026).  That said, I would still need to be mindful of my objectivity when using them, as subconsciously it is possible to influence the result of a Literature review and skew results.</w:t>
      </w:r>
    </w:p>
    <w:p w14:paraId="3B80A396" w14:textId="6B464116" w:rsidR="00DD4FD3" w:rsidRPr="00AA4570" w:rsidRDefault="00DD4FD3" w:rsidP="005E6B9D">
      <w:pPr>
        <w:rPr>
          <w:rFonts w:ascii="Arial" w:hAnsi="Arial" w:cs="Arial"/>
          <w:b/>
          <w:bCs/>
        </w:rPr>
      </w:pPr>
      <w:r w:rsidRPr="00AA4570">
        <w:rPr>
          <w:rFonts w:ascii="Arial" w:hAnsi="Arial" w:cs="Arial"/>
          <w:b/>
          <w:bCs/>
        </w:rPr>
        <w:t>Literature Review</w:t>
      </w:r>
      <w:r w:rsidR="00B5494D" w:rsidRPr="00AA4570">
        <w:rPr>
          <w:rFonts w:ascii="Arial" w:hAnsi="Arial" w:cs="Arial"/>
          <w:b/>
          <w:bCs/>
        </w:rPr>
        <w:t xml:space="preserve"> findings thus far:</w:t>
      </w:r>
    </w:p>
    <w:p w14:paraId="3A263141" w14:textId="04279F72" w:rsidR="00665F07" w:rsidRPr="00AA4570" w:rsidRDefault="00C96A0B" w:rsidP="005E6B9D">
      <w:pPr>
        <w:rPr>
          <w:rFonts w:ascii="Arial" w:hAnsi="Arial" w:cs="Arial"/>
        </w:rPr>
      </w:pPr>
      <w:r w:rsidRPr="00AA4570">
        <w:rPr>
          <w:rFonts w:ascii="Arial" w:hAnsi="Arial" w:cs="Arial"/>
        </w:rPr>
        <w:t xml:space="preserve">Currently from initial Literature review on materials produced by the College of Policing, Home Office and Police Federation, questionnaires exploring attrition are very limited in detail and have only identified </w:t>
      </w:r>
      <w:r w:rsidR="00BD62FB" w:rsidRPr="00AA4570">
        <w:rPr>
          <w:rFonts w:ascii="Arial" w:hAnsi="Arial" w:cs="Arial"/>
        </w:rPr>
        <w:t xml:space="preserve">the tip of the iceberg citing “Morale” as a contributory factor.  The GAP currently identified is </w:t>
      </w:r>
      <w:r w:rsidR="00520A2F" w:rsidRPr="00AA4570">
        <w:rPr>
          <w:rFonts w:ascii="Arial" w:hAnsi="Arial" w:cs="Arial"/>
        </w:rPr>
        <w:t>that this “Morale” and the cause of perceived poor Morale, needs to be explored in greater depth to establish trends and opportunities for change.</w:t>
      </w:r>
    </w:p>
    <w:p w14:paraId="33CE3323" w14:textId="53424006" w:rsidR="00E95920" w:rsidRPr="00AA4570" w:rsidRDefault="00E95920" w:rsidP="005E6B9D">
      <w:pPr>
        <w:rPr>
          <w:rFonts w:ascii="Arial" w:hAnsi="Arial" w:cs="Arial"/>
          <w:b/>
          <w:bCs/>
        </w:rPr>
      </w:pPr>
      <w:r w:rsidRPr="00AA4570">
        <w:rPr>
          <w:rFonts w:ascii="Arial" w:hAnsi="Arial" w:cs="Arial"/>
          <w:b/>
          <w:bCs/>
        </w:rPr>
        <w:t>My preferred approach and Rationale:</w:t>
      </w:r>
    </w:p>
    <w:p w14:paraId="1F60DC38" w14:textId="77777777" w:rsidR="002D6C75" w:rsidRPr="00AA4570" w:rsidRDefault="00666A6A">
      <w:pPr>
        <w:rPr>
          <w:rFonts w:ascii="Arial" w:hAnsi="Arial" w:cs="Arial"/>
        </w:rPr>
      </w:pPr>
      <w:r w:rsidRPr="00AA4570">
        <w:rPr>
          <w:rFonts w:ascii="Arial" w:hAnsi="Arial" w:cs="Arial"/>
        </w:rPr>
        <w:t xml:space="preserve">Equipped with the knowledge of that sector and demands on staff I am aware that a </w:t>
      </w:r>
      <w:proofErr w:type="spellStart"/>
      <w:r w:rsidRPr="00AA4570">
        <w:rPr>
          <w:rFonts w:ascii="Arial" w:hAnsi="Arial" w:cs="Arial"/>
        </w:rPr>
        <w:t>Quantative</w:t>
      </w:r>
      <w:proofErr w:type="spellEnd"/>
      <w:r w:rsidRPr="00AA4570">
        <w:rPr>
          <w:rFonts w:ascii="Arial" w:hAnsi="Arial" w:cs="Arial"/>
        </w:rPr>
        <w:t xml:space="preserve">  (</w:t>
      </w:r>
      <w:proofErr w:type="spellStart"/>
      <w:r w:rsidRPr="00AA4570">
        <w:rPr>
          <w:rFonts w:ascii="Arial" w:hAnsi="Arial" w:cs="Arial"/>
        </w:rPr>
        <w:t>Bigg</w:t>
      </w:r>
      <w:r w:rsidR="00EE0589" w:rsidRPr="00AA4570">
        <w:rPr>
          <w:rFonts w:ascii="Arial" w:hAnsi="Arial" w:cs="Arial"/>
        </w:rPr>
        <w:t>am</w:t>
      </w:r>
      <w:proofErr w:type="spellEnd"/>
      <w:r w:rsidR="00EE0589" w:rsidRPr="00AA4570">
        <w:rPr>
          <w:rFonts w:ascii="Arial" w:hAnsi="Arial" w:cs="Arial"/>
        </w:rPr>
        <w:t xml:space="preserve">, 2025), </w:t>
      </w:r>
      <w:r w:rsidRPr="00AA4570">
        <w:rPr>
          <w:rFonts w:ascii="Arial" w:hAnsi="Arial" w:cs="Arial"/>
        </w:rPr>
        <w:t xml:space="preserve">approach would be more effective as an initial study than </w:t>
      </w:r>
      <w:proofErr w:type="spellStart"/>
      <w:r w:rsidRPr="00AA4570">
        <w:rPr>
          <w:rFonts w:ascii="Arial" w:hAnsi="Arial" w:cs="Arial"/>
        </w:rPr>
        <w:t>Qualatitive</w:t>
      </w:r>
      <w:proofErr w:type="spellEnd"/>
      <w:r w:rsidRPr="00AA4570">
        <w:rPr>
          <w:rFonts w:ascii="Arial" w:hAnsi="Arial" w:cs="Arial"/>
        </w:rPr>
        <w:t xml:space="preserve"> </w:t>
      </w:r>
      <w:r w:rsidR="00EE0589" w:rsidRPr="00AA4570">
        <w:rPr>
          <w:rFonts w:ascii="Arial" w:hAnsi="Arial" w:cs="Arial"/>
        </w:rPr>
        <w:t>(</w:t>
      </w:r>
      <w:proofErr w:type="spellStart"/>
      <w:r w:rsidR="00EE0589" w:rsidRPr="00AA4570">
        <w:rPr>
          <w:rFonts w:ascii="Arial" w:hAnsi="Arial" w:cs="Arial"/>
        </w:rPr>
        <w:t>Biggam</w:t>
      </w:r>
      <w:proofErr w:type="spellEnd"/>
      <w:r w:rsidR="00EE0589" w:rsidRPr="00AA4570">
        <w:rPr>
          <w:rFonts w:ascii="Arial" w:hAnsi="Arial" w:cs="Arial"/>
        </w:rPr>
        <w:t xml:space="preserve">, 2025) as too would be the nature of the questions, </w:t>
      </w:r>
      <w:r w:rsidR="00AF013A" w:rsidRPr="00AA4570">
        <w:rPr>
          <w:rFonts w:ascii="Arial" w:hAnsi="Arial" w:cs="Arial"/>
        </w:rPr>
        <w:t>style of answer and indeed time needed to complete the questionnaire. (</w:t>
      </w:r>
      <w:proofErr w:type="spellStart"/>
      <w:r w:rsidR="00AF013A" w:rsidRPr="00AA4570">
        <w:rPr>
          <w:rFonts w:ascii="Arial" w:hAnsi="Arial" w:cs="Arial"/>
        </w:rPr>
        <w:t>Biggam</w:t>
      </w:r>
      <w:proofErr w:type="spellEnd"/>
      <w:r w:rsidR="00AF013A" w:rsidRPr="00AA4570">
        <w:rPr>
          <w:rFonts w:ascii="Arial" w:hAnsi="Arial" w:cs="Arial"/>
        </w:rPr>
        <w:t>, 2025).</w:t>
      </w:r>
      <w:r w:rsidR="000F118F" w:rsidRPr="00AA4570">
        <w:rPr>
          <w:rFonts w:ascii="Arial" w:hAnsi="Arial" w:cs="Arial"/>
        </w:rPr>
        <w:t xml:space="preserve">  </w:t>
      </w:r>
    </w:p>
    <w:p w14:paraId="3E4D78F4" w14:textId="7A9D0295" w:rsidR="006D5F17" w:rsidRPr="00AA4570" w:rsidRDefault="006D5F17" w:rsidP="006D5F17">
      <w:pPr>
        <w:rPr>
          <w:rFonts w:ascii="Arial" w:hAnsi="Arial" w:cs="Arial"/>
        </w:rPr>
      </w:pPr>
      <w:r w:rsidRPr="00AA4570">
        <w:rPr>
          <w:rFonts w:ascii="Arial" w:hAnsi="Arial" w:cs="Arial"/>
        </w:rPr>
        <w:t xml:space="preserve">I have decided to use </w:t>
      </w:r>
      <w:proofErr w:type="spellStart"/>
      <w:r w:rsidR="0029403C" w:rsidRPr="00AA4570">
        <w:rPr>
          <w:rFonts w:ascii="Arial" w:hAnsi="Arial" w:cs="Arial"/>
        </w:rPr>
        <w:t>Q</w:t>
      </w:r>
      <w:r w:rsidRPr="00AA4570">
        <w:rPr>
          <w:rFonts w:ascii="Arial" w:hAnsi="Arial" w:cs="Arial"/>
        </w:rPr>
        <w:t>uantative</w:t>
      </w:r>
      <w:proofErr w:type="spellEnd"/>
      <w:r w:rsidRPr="00AA4570">
        <w:rPr>
          <w:rFonts w:ascii="Arial" w:hAnsi="Arial" w:cs="Arial"/>
        </w:rPr>
        <w:t xml:space="preserve"> methods facilitated by the use of a 25 question, questionnaire.  The reason for my choice is as follows:</w:t>
      </w:r>
    </w:p>
    <w:p w14:paraId="3D25F418" w14:textId="4E5BEB3F" w:rsidR="006D5F17" w:rsidRPr="00AA4570" w:rsidRDefault="006D5F17" w:rsidP="007E05A6">
      <w:pPr>
        <w:rPr>
          <w:rFonts w:ascii="Arial" w:hAnsi="Arial" w:cs="Arial"/>
        </w:rPr>
      </w:pPr>
      <w:r w:rsidRPr="00AA4570">
        <w:rPr>
          <w:rFonts w:ascii="Arial" w:hAnsi="Arial" w:cs="Arial"/>
        </w:rPr>
        <w:t xml:space="preserve">Although </w:t>
      </w:r>
      <w:proofErr w:type="spellStart"/>
      <w:r w:rsidRPr="00AA4570">
        <w:rPr>
          <w:rFonts w:ascii="Arial" w:hAnsi="Arial" w:cs="Arial"/>
        </w:rPr>
        <w:t>Qualatitive</w:t>
      </w:r>
      <w:proofErr w:type="spellEnd"/>
      <w:r w:rsidRPr="00AA4570">
        <w:rPr>
          <w:rFonts w:ascii="Arial" w:hAnsi="Arial" w:cs="Arial"/>
        </w:rPr>
        <w:t xml:space="preserve"> research is considered by some to be the “Gold standard”  (O’ Reilley, 2025) and (Zang, 2026) it is time consuming, not truly anonymous and very </w:t>
      </w:r>
      <w:r w:rsidR="0029403C" w:rsidRPr="00AA4570">
        <w:rPr>
          <w:rFonts w:ascii="Arial" w:hAnsi="Arial" w:cs="Arial"/>
        </w:rPr>
        <w:t>laborious</w:t>
      </w:r>
      <w:r w:rsidRPr="00AA4570">
        <w:rPr>
          <w:rFonts w:ascii="Arial" w:hAnsi="Arial" w:cs="Arial"/>
        </w:rPr>
        <w:t xml:space="preserve"> to undertake and review with a need for structured questions, and strong facilitative interview techniques on the part of the interviewer to keep the interviewee on track and avoid tangents.  (Zang, 2026).</w:t>
      </w:r>
    </w:p>
    <w:p w14:paraId="7476E370" w14:textId="212384A6" w:rsidR="006D5F17" w:rsidRPr="00AA4570" w:rsidRDefault="007E05A6" w:rsidP="00CC3CE5">
      <w:pPr>
        <w:rPr>
          <w:rFonts w:ascii="Arial" w:hAnsi="Arial" w:cs="Arial"/>
        </w:rPr>
      </w:pPr>
      <w:r w:rsidRPr="00AA4570">
        <w:rPr>
          <w:rFonts w:ascii="Arial" w:hAnsi="Arial" w:cs="Arial"/>
        </w:rPr>
        <w:t xml:space="preserve">I have decided to use </w:t>
      </w:r>
      <w:r w:rsidR="006D5F17" w:rsidRPr="00AA4570">
        <w:rPr>
          <w:rFonts w:ascii="Arial" w:hAnsi="Arial" w:cs="Arial"/>
        </w:rPr>
        <w:t>25 questions</w:t>
      </w:r>
      <w:r w:rsidR="00CC3CE5" w:rsidRPr="00AA4570">
        <w:rPr>
          <w:rFonts w:ascii="Arial" w:hAnsi="Arial" w:cs="Arial"/>
        </w:rPr>
        <w:t xml:space="preserve">, this </w:t>
      </w:r>
      <w:r w:rsidR="006D5F17" w:rsidRPr="00AA4570">
        <w:rPr>
          <w:rFonts w:ascii="Arial" w:hAnsi="Arial" w:cs="Arial"/>
        </w:rPr>
        <w:t xml:space="preserve">will provide enough information to undertake an appropriate response and therefore opportunity to </w:t>
      </w:r>
      <w:r w:rsidR="00CC3CE5" w:rsidRPr="00AA4570">
        <w:rPr>
          <w:rFonts w:ascii="Arial" w:hAnsi="Arial" w:cs="Arial"/>
        </w:rPr>
        <w:t>interpret</w:t>
      </w:r>
      <w:r w:rsidR="006D5F17" w:rsidRPr="00AA4570">
        <w:rPr>
          <w:rFonts w:ascii="Arial" w:hAnsi="Arial" w:cs="Arial"/>
        </w:rPr>
        <w:t xml:space="preserve"> and evaluate the data without the risk of losing engagement from the participant.</w:t>
      </w:r>
      <w:r w:rsidR="00CC3CE5" w:rsidRPr="00AA4570">
        <w:rPr>
          <w:rFonts w:ascii="Arial" w:hAnsi="Arial" w:cs="Arial"/>
        </w:rPr>
        <w:t xml:space="preserve"> </w:t>
      </w:r>
      <w:r w:rsidR="006D5F17" w:rsidRPr="00AA4570">
        <w:rPr>
          <w:rFonts w:ascii="Arial" w:hAnsi="Arial" w:cs="Arial"/>
        </w:rPr>
        <w:t>(Eichhorn, 2025, p54-78)</w:t>
      </w:r>
    </w:p>
    <w:p w14:paraId="02C69B94" w14:textId="4D358C49" w:rsidR="00657353" w:rsidRPr="00AA4570" w:rsidRDefault="000F118F">
      <w:pPr>
        <w:rPr>
          <w:rFonts w:ascii="Arial" w:hAnsi="Arial" w:cs="Arial"/>
        </w:rPr>
      </w:pPr>
      <w:r w:rsidRPr="00AA4570">
        <w:rPr>
          <w:rFonts w:ascii="Arial" w:hAnsi="Arial" w:cs="Arial"/>
        </w:rPr>
        <w:t>Th</w:t>
      </w:r>
      <w:r w:rsidR="00702E07" w:rsidRPr="00AA4570">
        <w:rPr>
          <w:rFonts w:ascii="Arial" w:hAnsi="Arial" w:cs="Arial"/>
        </w:rPr>
        <w:t>is</w:t>
      </w:r>
      <w:r w:rsidRPr="00AA4570">
        <w:rPr>
          <w:rFonts w:ascii="Arial" w:hAnsi="Arial" w:cs="Arial"/>
        </w:rPr>
        <w:t xml:space="preserve"> decision for me</w:t>
      </w:r>
      <w:r w:rsidR="00702E07" w:rsidRPr="00AA4570">
        <w:rPr>
          <w:rFonts w:ascii="Arial" w:hAnsi="Arial" w:cs="Arial"/>
        </w:rPr>
        <w:t xml:space="preserve">, was quite difficult as I was drawn to a mixed method, however </w:t>
      </w:r>
      <w:r w:rsidRPr="00AA4570">
        <w:rPr>
          <w:rFonts w:ascii="Arial" w:hAnsi="Arial" w:cs="Arial"/>
        </w:rPr>
        <w:t xml:space="preserve">to facilitate matters </w:t>
      </w:r>
      <w:r w:rsidR="00773922" w:rsidRPr="00AA4570">
        <w:rPr>
          <w:rFonts w:ascii="Arial" w:hAnsi="Arial" w:cs="Arial"/>
        </w:rPr>
        <w:t xml:space="preserve">I intend to </w:t>
      </w:r>
      <w:r w:rsidR="008D11C3" w:rsidRPr="00AA4570">
        <w:rPr>
          <w:rFonts w:ascii="Arial" w:hAnsi="Arial" w:cs="Arial"/>
        </w:rPr>
        <w:t xml:space="preserve">stick to a </w:t>
      </w:r>
      <w:proofErr w:type="spellStart"/>
      <w:r w:rsidR="008D11C3" w:rsidRPr="00AA4570">
        <w:rPr>
          <w:rFonts w:ascii="Arial" w:hAnsi="Arial" w:cs="Arial"/>
        </w:rPr>
        <w:t>Quantative</w:t>
      </w:r>
      <w:proofErr w:type="spellEnd"/>
      <w:r w:rsidR="008D11C3" w:rsidRPr="00AA4570">
        <w:rPr>
          <w:rFonts w:ascii="Arial" w:hAnsi="Arial" w:cs="Arial"/>
        </w:rPr>
        <w:t xml:space="preserve"> approach, so as to limit the distraction from the subjects day to day duties</w:t>
      </w:r>
      <w:r w:rsidR="00773922" w:rsidRPr="00AA4570">
        <w:rPr>
          <w:rFonts w:ascii="Arial" w:hAnsi="Arial" w:cs="Arial"/>
        </w:rPr>
        <w:t>.  I shall aim to obtain completed questionnaires from</w:t>
      </w:r>
      <w:r w:rsidR="00657353" w:rsidRPr="00AA4570">
        <w:rPr>
          <w:rFonts w:ascii="Arial" w:hAnsi="Arial" w:cs="Arial"/>
        </w:rPr>
        <w:t xml:space="preserve"> </w:t>
      </w:r>
      <w:r w:rsidR="00FD7E7F" w:rsidRPr="00AA4570">
        <w:rPr>
          <w:rFonts w:ascii="Arial" w:hAnsi="Arial" w:cs="Arial"/>
        </w:rPr>
        <w:t>a Sample of approximately 100 to 200 subjects</w:t>
      </w:r>
      <w:r w:rsidR="004279E3" w:rsidRPr="00AA4570">
        <w:rPr>
          <w:rFonts w:ascii="Arial" w:hAnsi="Arial" w:cs="Arial"/>
        </w:rPr>
        <w:t xml:space="preserve"> (Flynn, K, 2026)</w:t>
      </w:r>
      <w:r w:rsidR="00EE6297" w:rsidRPr="00AA4570">
        <w:rPr>
          <w:rFonts w:ascii="Arial" w:hAnsi="Arial" w:cs="Arial"/>
        </w:rPr>
        <w:t xml:space="preserve">.  </w:t>
      </w:r>
      <w:r w:rsidR="00657353" w:rsidRPr="00AA4570">
        <w:rPr>
          <w:rFonts w:ascii="Arial" w:hAnsi="Arial" w:cs="Arial"/>
        </w:rPr>
        <w:t xml:space="preserve">My initial thoughts were to aim for a bigger sample size however </w:t>
      </w:r>
      <w:r w:rsidR="005B098B" w:rsidRPr="00AA4570">
        <w:rPr>
          <w:rFonts w:ascii="Arial" w:hAnsi="Arial" w:cs="Arial"/>
        </w:rPr>
        <w:t>on reflection that may have created unnecessary work, where the outcome may have been quite similar.</w:t>
      </w:r>
    </w:p>
    <w:p w14:paraId="01CAD1C0" w14:textId="77777777" w:rsidR="00E95920" w:rsidRPr="00AA4570" w:rsidRDefault="00E95920">
      <w:pPr>
        <w:rPr>
          <w:rFonts w:ascii="Arial" w:hAnsi="Arial" w:cs="Arial"/>
        </w:rPr>
      </w:pPr>
    </w:p>
    <w:p w14:paraId="35D2834C" w14:textId="5F32C63A" w:rsidR="00E95920" w:rsidRPr="00AA4570" w:rsidRDefault="00E95920">
      <w:pPr>
        <w:rPr>
          <w:rFonts w:ascii="Arial" w:hAnsi="Arial" w:cs="Arial"/>
          <w:b/>
          <w:bCs/>
        </w:rPr>
      </w:pPr>
      <w:r w:rsidRPr="00AA4570">
        <w:rPr>
          <w:rFonts w:ascii="Arial" w:hAnsi="Arial" w:cs="Arial"/>
          <w:b/>
          <w:bCs/>
        </w:rPr>
        <w:t>Scope:</w:t>
      </w:r>
    </w:p>
    <w:p w14:paraId="39F6F75E" w14:textId="527C94BC" w:rsidR="00E609C9" w:rsidRPr="00AA4570" w:rsidRDefault="00E609C9">
      <w:pPr>
        <w:rPr>
          <w:rFonts w:ascii="Arial" w:hAnsi="Arial" w:cs="Arial"/>
        </w:rPr>
      </w:pPr>
      <w:r w:rsidRPr="00AA4570">
        <w:rPr>
          <w:rFonts w:ascii="Arial" w:hAnsi="Arial" w:cs="Arial"/>
        </w:rPr>
        <w:lastRenderedPageBreak/>
        <w:t>I am cognisant that whilst, by being strict to stick to such a sample size as my preferred research topic has the capacity to be attractive to many Police Officers across 43 Police Forces and run into a subject size of tens of thousands and whilst I would be attracted to that, being pragmatic, it would create voluminous data, that would by sheer quantity be challenging to process and review within the timescales.  The Sample size ideally of 150 respondents across three forces, all different in demographics and geography should be relatively representative of the other 43 forces meaning that I would expect to have similar findings in this study to ones that might be found should it be replicated in any of, or selection of the other 39 Home Office forces.  The reason why this is important, is so that my findings not only facilitate research and a dissertation, but ideally it should contain information that may be of interest to the Police Service in England and Wales.</w:t>
      </w:r>
    </w:p>
    <w:p w14:paraId="675586A7" w14:textId="775CED7D" w:rsidR="008F140A" w:rsidRPr="00AA4570" w:rsidRDefault="00EE6297">
      <w:pPr>
        <w:rPr>
          <w:rFonts w:ascii="Arial" w:hAnsi="Arial" w:cs="Arial"/>
        </w:rPr>
      </w:pPr>
      <w:r w:rsidRPr="00AA4570">
        <w:rPr>
          <w:rFonts w:ascii="Arial" w:hAnsi="Arial" w:cs="Arial"/>
        </w:rPr>
        <w:t xml:space="preserve">This </w:t>
      </w:r>
      <w:r w:rsidR="001D5EC1" w:rsidRPr="00AA4570">
        <w:rPr>
          <w:rFonts w:ascii="Arial" w:hAnsi="Arial" w:cs="Arial"/>
        </w:rPr>
        <w:t xml:space="preserve">purely </w:t>
      </w:r>
      <w:proofErr w:type="spellStart"/>
      <w:r w:rsidR="001D5EC1" w:rsidRPr="00AA4570">
        <w:rPr>
          <w:rFonts w:ascii="Arial" w:hAnsi="Arial" w:cs="Arial"/>
        </w:rPr>
        <w:t>Quantative</w:t>
      </w:r>
      <w:proofErr w:type="spellEnd"/>
      <w:r w:rsidR="001D5EC1" w:rsidRPr="00AA4570">
        <w:rPr>
          <w:rFonts w:ascii="Arial" w:hAnsi="Arial" w:cs="Arial"/>
        </w:rPr>
        <w:t xml:space="preserve"> </w:t>
      </w:r>
      <w:r w:rsidRPr="00AA4570">
        <w:rPr>
          <w:rFonts w:ascii="Arial" w:hAnsi="Arial" w:cs="Arial"/>
        </w:rPr>
        <w:t xml:space="preserve">approach would also lend itself to </w:t>
      </w:r>
      <w:r w:rsidR="00F91551" w:rsidRPr="00AA4570">
        <w:rPr>
          <w:rFonts w:ascii="Arial" w:hAnsi="Arial" w:cs="Arial"/>
        </w:rPr>
        <w:t>anonymity, provided that care is taken on the construction of questions,</w:t>
      </w:r>
      <w:r w:rsidR="008F140A" w:rsidRPr="00AA4570">
        <w:rPr>
          <w:rFonts w:ascii="Arial" w:hAnsi="Arial" w:cs="Arial"/>
        </w:rPr>
        <w:t xml:space="preserve"> which is imperative given the nature of the candidate and should personal information be disclosed, subjects identified within the public domain and risk to them, or indeed within a disciplined organisation, which by its very nature </w:t>
      </w:r>
      <w:r w:rsidR="00A540D3" w:rsidRPr="00AA4570">
        <w:rPr>
          <w:rFonts w:ascii="Arial" w:hAnsi="Arial" w:cs="Arial"/>
        </w:rPr>
        <w:t xml:space="preserve">and default encourages, both autocratic and transformational leaders, would quickly see who had </w:t>
      </w:r>
      <w:r w:rsidR="001518D8" w:rsidRPr="00AA4570">
        <w:rPr>
          <w:rFonts w:ascii="Arial" w:hAnsi="Arial" w:cs="Arial"/>
        </w:rPr>
        <w:t>said what, which might cause respondents to provide limited or reserved answers in fear of reprisal</w:t>
      </w:r>
      <w:r w:rsidR="003413E7" w:rsidRPr="00AA4570">
        <w:rPr>
          <w:rFonts w:ascii="Arial" w:hAnsi="Arial" w:cs="Arial"/>
        </w:rPr>
        <w:t xml:space="preserve"> and for this study to be effective, as with all studies, there is a need for the subjects trust to be gained, a period of rapport and honesty</w:t>
      </w:r>
      <w:r w:rsidR="000B0B62" w:rsidRPr="00AA4570">
        <w:rPr>
          <w:rFonts w:ascii="Arial" w:hAnsi="Arial" w:cs="Arial"/>
        </w:rPr>
        <w:t xml:space="preserve"> so that they know it is undertaken for a purpose which should facilitate retention and recruitment processes going forward</w:t>
      </w:r>
      <w:r w:rsidR="00CE6A6B" w:rsidRPr="00AA4570">
        <w:rPr>
          <w:rFonts w:ascii="Arial" w:hAnsi="Arial" w:cs="Arial"/>
        </w:rPr>
        <w:t xml:space="preserve">, the hurdles (7 principles) would be harder to satisfy </w:t>
      </w:r>
      <w:r w:rsidR="0017002B" w:rsidRPr="00AA4570">
        <w:rPr>
          <w:rFonts w:ascii="Arial" w:hAnsi="Arial" w:cs="Arial"/>
        </w:rPr>
        <w:t xml:space="preserve">should a </w:t>
      </w:r>
      <w:proofErr w:type="spellStart"/>
      <w:r w:rsidR="0017002B" w:rsidRPr="00AA4570">
        <w:rPr>
          <w:rFonts w:ascii="Arial" w:hAnsi="Arial" w:cs="Arial"/>
        </w:rPr>
        <w:t>Qualititive</w:t>
      </w:r>
      <w:proofErr w:type="spellEnd"/>
      <w:r w:rsidR="0017002B" w:rsidRPr="00AA4570">
        <w:rPr>
          <w:rFonts w:ascii="Arial" w:hAnsi="Arial" w:cs="Arial"/>
        </w:rPr>
        <w:t xml:space="preserve"> approach be taken than </w:t>
      </w:r>
      <w:proofErr w:type="spellStart"/>
      <w:r w:rsidR="0017002B" w:rsidRPr="00AA4570">
        <w:rPr>
          <w:rFonts w:ascii="Arial" w:hAnsi="Arial" w:cs="Arial"/>
        </w:rPr>
        <w:t>Quantitive</w:t>
      </w:r>
      <w:proofErr w:type="spellEnd"/>
      <w:r w:rsidR="0017002B" w:rsidRPr="00AA4570">
        <w:rPr>
          <w:rFonts w:ascii="Arial" w:hAnsi="Arial" w:cs="Arial"/>
        </w:rPr>
        <w:t xml:space="preserve">. </w:t>
      </w:r>
      <w:r w:rsidR="00C353D8" w:rsidRPr="00AA4570">
        <w:rPr>
          <w:rFonts w:ascii="Arial" w:hAnsi="Arial" w:cs="Arial"/>
        </w:rPr>
        <w:t xml:space="preserve"> </w:t>
      </w:r>
      <w:r w:rsidR="006360C2" w:rsidRPr="00AA4570">
        <w:rPr>
          <w:rFonts w:ascii="Arial" w:hAnsi="Arial" w:cs="Arial"/>
        </w:rPr>
        <w:t>GDPR(2020), Data Protection Act 1998</w:t>
      </w:r>
      <w:r w:rsidR="00140BA3" w:rsidRPr="00AA4570">
        <w:rPr>
          <w:rFonts w:ascii="Arial" w:hAnsi="Arial" w:cs="Arial"/>
        </w:rPr>
        <w:t>, Management of Police Information (2026)</w:t>
      </w:r>
      <w:r w:rsidR="00897426" w:rsidRPr="00AA4570">
        <w:rPr>
          <w:rFonts w:ascii="Arial" w:hAnsi="Arial" w:cs="Arial"/>
        </w:rPr>
        <w:t xml:space="preserve"> and Information Commissioners Office (2026)</w:t>
      </w:r>
      <w:r w:rsidR="00CD798B" w:rsidRPr="00AA4570">
        <w:rPr>
          <w:rFonts w:ascii="Arial" w:hAnsi="Arial" w:cs="Arial"/>
        </w:rPr>
        <w:t xml:space="preserve"> The Data (Use and Access) Act 2026.</w:t>
      </w:r>
    </w:p>
    <w:p w14:paraId="4ABF8D3B" w14:textId="77D7ABFC" w:rsidR="00795E23" w:rsidRPr="00AA4570" w:rsidRDefault="00CF373D">
      <w:pPr>
        <w:rPr>
          <w:rFonts w:ascii="Arial" w:hAnsi="Arial" w:cs="Arial"/>
        </w:rPr>
      </w:pPr>
      <w:r w:rsidRPr="00AA4570">
        <w:rPr>
          <w:rFonts w:ascii="Arial" w:hAnsi="Arial" w:cs="Arial"/>
        </w:rPr>
        <w:t>My approach sits firmly within the model for research first discussed by Saunders, Lewis and Thornhill (2018)</w:t>
      </w:r>
      <w:r w:rsidR="00FE11F8" w:rsidRPr="00AA4570">
        <w:rPr>
          <w:rFonts w:ascii="Arial" w:hAnsi="Arial" w:cs="Arial"/>
        </w:rPr>
        <w:t xml:space="preserve">.  In their model “Research Onion Technique”.  They discuss treating research to the </w:t>
      </w:r>
      <w:r w:rsidR="00517BB4" w:rsidRPr="00AA4570">
        <w:rPr>
          <w:rFonts w:ascii="Arial" w:hAnsi="Arial" w:cs="Arial"/>
        </w:rPr>
        <w:t xml:space="preserve">metaphor of peeling an Onion, to go into it with aims and objectives but to be conscious of </w:t>
      </w:r>
      <w:r w:rsidR="004E1E84" w:rsidRPr="00AA4570">
        <w:rPr>
          <w:rFonts w:ascii="Arial" w:hAnsi="Arial" w:cs="Arial"/>
        </w:rPr>
        <w:t>personal unconscious bias, values and approach</w:t>
      </w:r>
      <w:r w:rsidR="00BE2FEC" w:rsidRPr="00AA4570">
        <w:rPr>
          <w:rFonts w:ascii="Arial" w:hAnsi="Arial" w:cs="Arial"/>
        </w:rPr>
        <w:t xml:space="preserve">.  I shall </w:t>
      </w:r>
      <w:r w:rsidR="0030401E" w:rsidRPr="00AA4570">
        <w:rPr>
          <w:rFonts w:ascii="Arial" w:hAnsi="Arial" w:cs="Arial"/>
        </w:rPr>
        <w:t xml:space="preserve">no doubt </w:t>
      </w:r>
      <w:r w:rsidR="00BE2FEC" w:rsidRPr="00AA4570">
        <w:rPr>
          <w:rFonts w:ascii="Arial" w:hAnsi="Arial" w:cs="Arial"/>
        </w:rPr>
        <w:t>start with a Positivism approach</w:t>
      </w:r>
      <w:r w:rsidR="003D63A0" w:rsidRPr="00AA4570">
        <w:rPr>
          <w:rFonts w:ascii="Arial" w:hAnsi="Arial" w:cs="Arial"/>
        </w:rPr>
        <w:t>,</w:t>
      </w:r>
      <w:r w:rsidR="004D4E74" w:rsidRPr="00AA4570">
        <w:rPr>
          <w:rFonts w:ascii="Arial" w:hAnsi="Arial" w:cs="Arial"/>
        </w:rPr>
        <w:t xml:space="preserve"> due to seeking to undertake a study in a public service within which I am well versed.  I see the need to consider the application of </w:t>
      </w:r>
      <w:r w:rsidR="003D63A0" w:rsidRPr="00AA4570">
        <w:rPr>
          <w:rFonts w:ascii="Arial" w:hAnsi="Arial" w:cs="Arial"/>
        </w:rPr>
        <w:t xml:space="preserve"> </w:t>
      </w:r>
      <w:r w:rsidR="006A0666" w:rsidRPr="00AA4570">
        <w:rPr>
          <w:rFonts w:ascii="Arial" w:hAnsi="Arial" w:cs="Arial"/>
        </w:rPr>
        <w:t>interpretivism</w:t>
      </w:r>
      <w:r w:rsidR="00721F85" w:rsidRPr="00AA4570">
        <w:rPr>
          <w:rFonts w:ascii="Arial" w:hAnsi="Arial" w:cs="Arial"/>
        </w:rPr>
        <w:t xml:space="preserve">, </w:t>
      </w:r>
      <w:r w:rsidR="00F467B0" w:rsidRPr="00AA4570">
        <w:rPr>
          <w:rFonts w:ascii="Arial" w:hAnsi="Arial" w:cs="Arial"/>
        </w:rPr>
        <w:t xml:space="preserve">and to </w:t>
      </w:r>
      <w:r w:rsidR="00721F85" w:rsidRPr="00AA4570">
        <w:rPr>
          <w:rFonts w:ascii="Arial" w:hAnsi="Arial" w:cs="Arial"/>
        </w:rPr>
        <w:t xml:space="preserve">apply deduction </w:t>
      </w:r>
      <w:r w:rsidR="00F467B0" w:rsidRPr="00AA4570">
        <w:rPr>
          <w:rFonts w:ascii="Arial" w:hAnsi="Arial" w:cs="Arial"/>
        </w:rPr>
        <w:t xml:space="preserve">to any information obtained however I am mindful, that it is imperative that I apply a </w:t>
      </w:r>
      <w:proofErr w:type="spellStart"/>
      <w:r w:rsidR="00F467B0" w:rsidRPr="00AA4570">
        <w:rPr>
          <w:rFonts w:ascii="Arial" w:hAnsi="Arial" w:cs="Arial"/>
        </w:rPr>
        <w:t>Pramatic</w:t>
      </w:r>
      <w:proofErr w:type="spellEnd"/>
      <w:r w:rsidR="00F467B0" w:rsidRPr="00AA4570">
        <w:rPr>
          <w:rFonts w:ascii="Arial" w:hAnsi="Arial" w:cs="Arial"/>
        </w:rPr>
        <w:t xml:space="preserve"> approach, (Pragmatism), as my intention is that this survey will in time provide an insight into the </w:t>
      </w:r>
      <w:r w:rsidR="006A1FCE" w:rsidRPr="00AA4570">
        <w:rPr>
          <w:rFonts w:ascii="Arial" w:hAnsi="Arial" w:cs="Arial"/>
        </w:rPr>
        <w:t>attrition</w:t>
      </w:r>
      <w:r w:rsidR="00F467B0" w:rsidRPr="00AA4570">
        <w:rPr>
          <w:rFonts w:ascii="Arial" w:hAnsi="Arial" w:cs="Arial"/>
        </w:rPr>
        <w:t xml:space="preserve"> rates in officers</w:t>
      </w:r>
      <w:r w:rsidR="00AE43A2" w:rsidRPr="00AA4570">
        <w:rPr>
          <w:rFonts w:ascii="Arial" w:hAnsi="Arial" w:cs="Arial"/>
        </w:rPr>
        <w:t xml:space="preserve"> and hopefully assist with retention and recruitment of the right </w:t>
      </w:r>
      <w:proofErr w:type="spellStart"/>
      <w:r w:rsidR="00AE43A2" w:rsidRPr="00AA4570">
        <w:rPr>
          <w:rFonts w:ascii="Arial" w:hAnsi="Arial" w:cs="Arial"/>
        </w:rPr>
        <w:t>canididates</w:t>
      </w:r>
      <w:proofErr w:type="spellEnd"/>
      <w:r w:rsidR="00AE43A2" w:rsidRPr="00AA4570">
        <w:rPr>
          <w:rFonts w:ascii="Arial" w:hAnsi="Arial" w:cs="Arial"/>
        </w:rPr>
        <w:t xml:space="preserve"> to do the job</w:t>
      </w:r>
      <w:r w:rsidR="006A1FCE" w:rsidRPr="00AA4570">
        <w:rPr>
          <w:rFonts w:ascii="Arial" w:hAnsi="Arial" w:cs="Arial"/>
        </w:rPr>
        <w:t xml:space="preserve">.  This will be achieved by </w:t>
      </w:r>
      <w:r w:rsidR="00721F85" w:rsidRPr="00AA4570">
        <w:rPr>
          <w:rFonts w:ascii="Arial" w:hAnsi="Arial" w:cs="Arial"/>
        </w:rPr>
        <w:t>gaining my data from structured surveys, that are replicated across the sample, with little opportunity for diversion</w:t>
      </w:r>
      <w:r w:rsidR="006A0666" w:rsidRPr="00AA4570">
        <w:rPr>
          <w:rFonts w:ascii="Arial" w:hAnsi="Arial" w:cs="Arial"/>
        </w:rPr>
        <w:t xml:space="preserve">.  This method will be quite simple in nature, but </w:t>
      </w:r>
      <w:r w:rsidR="00113ED5" w:rsidRPr="00AA4570">
        <w:rPr>
          <w:rFonts w:ascii="Arial" w:hAnsi="Arial" w:cs="Arial"/>
        </w:rPr>
        <w:t>as stated previously, afford the opportunity to have effective information that can be acted upon, further developed with little room for variation of rationale</w:t>
      </w:r>
      <w:r w:rsidR="006A1FCE" w:rsidRPr="00AA4570">
        <w:rPr>
          <w:rFonts w:ascii="Arial" w:hAnsi="Arial" w:cs="Arial"/>
        </w:rPr>
        <w:t>.</w:t>
      </w:r>
    </w:p>
    <w:p w14:paraId="1B3348D1" w14:textId="34CD0F18" w:rsidR="00750276" w:rsidRPr="00AA4570" w:rsidRDefault="00750276">
      <w:pPr>
        <w:rPr>
          <w:rFonts w:ascii="Arial" w:hAnsi="Arial" w:cs="Arial"/>
        </w:rPr>
      </w:pPr>
      <w:r w:rsidRPr="00AA4570">
        <w:rPr>
          <w:rFonts w:ascii="Arial" w:hAnsi="Arial" w:cs="Arial"/>
          <w:noProof/>
        </w:rPr>
        <w:lastRenderedPageBreak/>
        <w:drawing>
          <wp:inline distT="0" distB="0" distL="0" distR="0" wp14:anchorId="39C8CACF" wp14:editId="164FE586">
            <wp:extent cx="6419850" cy="4654550"/>
            <wp:effectExtent l="0" t="0" r="0" b="0"/>
            <wp:docPr id="23436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68762" name=""/>
                    <pic:cNvPicPr/>
                  </pic:nvPicPr>
                  <pic:blipFill>
                    <a:blip r:embed="rId11"/>
                    <a:stretch>
                      <a:fillRect/>
                    </a:stretch>
                  </pic:blipFill>
                  <pic:spPr>
                    <a:xfrm>
                      <a:off x="0" y="0"/>
                      <a:ext cx="6419850" cy="4654550"/>
                    </a:xfrm>
                    <a:prstGeom prst="rect">
                      <a:avLst/>
                    </a:prstGeom>
                  </pic:spPr>
                </pic:pic>
              </a:graphicData>
            </a:graphic>
          </wp:inline>
        </w:drawing>
      </w:r>
    </w:p>
    <w:p w14:paraId="17E5FD97" w14:textId="77777777" w:rsidR="00750276" w:rsidRPr="00AA4570" w:rsidRDefault="00750276">
      <w:pPr>
        <w:rPr>
          <w:rFonts w:ascii="Arial" w:hAnsi="Arial" w:cs="Arial"/>
        </w:rPr>
      </w:pPr>
    </w:p>
    <w:p w14:paraId="0B642DC8" w14:textId="7798755F" w:rsidR="00750276" w:rsidRPr="00AA4570" w:rsidRDefault="00F201F0">
      <w:pPr>
        <w:rPr>
          <w:rFonts w:ascii="Arial" w:hAnsi="Arial" w:cs="Arial"/>
        </w:rPr>
      </w:pPr>
      <w:r w:rsidRPr="00AA4570">
        <w:rPr>
          <w:rFonts w:ascii="Arial" w:hAnsi="Arial" w:cs="Arial"/>
        </w:rPr>
        <w:t xml:space="preserve">Whilst these are my intentions, given that my research is due to be undertaken with subjects who work within the public sector and as such their availability can change due to demands of the day (as was seen in Covid 19 Pandemic), I am </w:t>
      </w:r>
      <w:r w:rsidR="00D53FFF" w:rsidRPr="00AA4570">
        <w:rPr>
          <w:rFonts w:ascii="Arial" w:hAnsi="Arial" w:cs="Arial"/>
        </w:rPr>
        <w:t xml:space="preserve">fully aware that my planned approach to research needs to remain flexible as it may possibly be prudent to apply flexibility and apply a different approach in order to achieve my aims.  This </w:t>
      </w:r>
      <w:r w:rsidR="002A0D19" w:rsidRPr="00AA4570">
        <w:rPr>
          <w:rFonts w:ascii="Arial" w:hAnsi="Arial" w:cs="Arial"/>
        </w:rPr>
        <w:t>would not be ideal but by applying such a mindset, it does leave me open to adaptability and completion of task.</w:t>
      </w:r>
    </w:p>
    <w:p w14:paraId="7F40F6B9" w14:textId="77777777" w:rsidR="00CF373D" w:rsidRPr="00AA4570" w:rsidRDefault="00CF373D">
      <w:pPr>
        <w:rPr>
          <w:rFonts w:ascii="Arial" w:hAnsi="Arial" w:cs="Arial"/>
        </w:rPr>
      </w:pPr>
    </w:p>
    <w:p w14:paraId="4D326A94" w14:textId="77777777" w:rsidR="00795E23" w:rsidRPr="00AA4570" w:rsidRDefault="00795E23">
      <w:pPr>
        <w:rPr>
          <w:rFonts w:ascii="Arial" w:hAnsi="Arial" w:cs="Arial"/>
        </w:rPr>
      </w:pPr>
    </w:p>
    <w:p w14:paraId="134C01AB" w14:textId="77777777" w:rsidR="00795E23" w:rsidRPr="00AA4570" w:rsidRDefault="00795E23">
      <w:pPr>
        <w:rPr>
          <w:rFonts w:ascii="Arial" w:hAnsi="Arial" w:cs="Arial"/>
        </w:rPr>
      </w:pPr>
    </w:p>
    <w:p w14:paraId="29E89979" w14:textId="77777777" w:rsidR="00795E23" w:rsidRPr="00AA4570" w:rsidRDefault="00795E23">
      <w:pPr>
        <w:rPr>
          <w:rFonts w:ascii="Arial" w:hAnsi="Arial" w:cs="Arial"/>
        </w:rPr>
      </w:pPr>
    </w:p>
    <w:p w14:paraId="533E7692" w14:textId="77777777" w:rsidR="00795E23" w:rsidRPr="00AA4570" w:rsidRDefault="00795E23">
      <w:pPr>
        <w:rPr>
          <w:rFonts w:ascii="Arial" w:hAnsi="Arial" w:cs="Arial"/>
        </w:rPr>
      </w:pPr>
    </w:p>
    <w:p w14:paraId="0B562D49" w14:textId="299DD6D8" w:rsidR="00795E23" w:rsidRPr="00AA4570" w:rsidRDefault="00C6524D">
      <w:pPr>
        <w:rPr>
          <w:rFonts w:ascii="Arial" w:hAnsi="Arial" w:cs="Arial"/>
        </w:rPr>
      </w:pPr>
      <w:r w:rsidRPr="00AA4570">
        <w:rPr>
          <w:rFonts w:ascii="Arial" w:hAnsi="Arial" w:cs="Arial"/>
        </w:rPr>
        <w:t xml:space="preserve">I have discussed throughout consents, that of the Ethics panel, Chief Officers, </w:t>
      </w:r>
      <w:r w:rsidR="00E52639" w:rsidRPr="00AA4570">
        <w:rPr>
          <w:rFonts w:ascii="Arial" w:hAnsi="Arial" w:cs="Arial"/>
        </w:rPr>
        <w:t>the PCC and  the Police Federation and indeed the officers themselves however, n</w:t>
      </w:r>
      <w:r w:rsidR="00326A40" w:rsidRPr="00AA4570">
        <w:rPr>
          <w:rFonts w:ascii="Arial" w:hAnsi="Arial" w:cs="Arial"/>
        </w:rPr>
        <w:t xml:space="preserve">one of this will be possible without the support of the subject, and should this survey be </w:t>
      </w:r>
      <w:r w:rsidR="00326A40" w:rsidRPr="00AA4570">
        <w:rPr>
          <w:rFonts w:ascii="Arial" w:hAnsi="Arial" w:cs="Arial"/>
        </w:rPr>
        <w:lastRenderedPageBreak/>
        <w:t xml:space="preserve">authorised by the three forces, in order to obtain 200 completed surveys the opportunity for completion may need to be afforded to a much wider </w:t>
      </w:r>
      <w:r w:rsidR="00A8627B" w:rsidRPr="00AA4570">
        <w:rPr>
          <w:rFonts w:ascii="Arial" w:hAnsi="Arial" w:cs="Arial"/>
        </w:rPr>
        <w:t xml:space="preserve">group (as completion rates vary between 40 to 70% depending on subject matter), and consideration would also need to be given to MASLOW hierarchy of needs (Maslow, </w:t>
      </w:r>
      <w:proofErr w:type="spellStart"/>
      <w:r w:rsidR="00B21C28" w:rsidRPr="00AA4570">
        <w:rPr>
          <w:rFonts w:ascii="Arial" w:hAnsi="Arial" w:cs="Arial"/>
        </w:rPr>
        <w:t>nd</w:t>
      </w:r>
      <w:proofErr w:type="spellEnd"/>
      <w:r w:rsidR="00B21C28" w:rsidRPr="00AA4570">
        <w:rPr>
          <w:rFonts w:ascii="Arial" w:hAnsi="Arial" w:cs="Arial"/>
        </w:rPr>
        <w:t>), (</w:t>
      </w:r>
      <w:proofErr w:type="spellStart"/>
      <w:r w:rsidR="00B21C28" w:rsidRPr="00AA4570">
        <w:rPr>
          <w:rFonts w:ascii="Arial" w:hAnsi="Arial" w:cs="Arial"/>
        </w:rPr>
        <w:t>VeryWellmind</w:t>
      </w:r>
      <w:proofErr w:type="spellEnd"/>
      <w:r w:rsidR="00B21C28" w:rsidRPr="00AA4570">
        <w:rPr>
          <w:rFonts w:ascii="Arial" w:hAnsi="Arial" w:cs="Arial"/>
        </w:rPr>
        <w:t>, 2026)</w:t>
      </w:r>
    </w:p>
    <w:p w14:paraId="39F9D317" w14:textId="5FA2B6E2" w:rsidR="00217318" w:rsidRPr="00AA4570" w:rsidRDefault="00172AE9">
      <w:pPr>
        <w:rPr>
          <w:rFonts w:ascii="Arial" w:hAnsi="Arial" w:cs="Arial"/>
        </w:rPr>
      </w:pPr>
      <w:r w:rsidRPr="00AA4570">
        <w:rPr>
          <w:rFonts w:ascii="Arial" w:hAnsi="Arial" w:cs="Arial"/>
        </w:rPr>
        <w:t xml:space="preserve"> </w:t>
      </w:r>
      <w:r w:rsidR="0024649E" w:rsidRPr="00AA4570">
        <w:rPr>
          <w:rFonts w:ascii="Arial" w:hAnsi="Arial" w:cs="Arial"/>
          <w:noProof/>
        </w:rPr>
        <w:drawing>
          <wp:inline distT="0" distB="0" distL="0" distR="0" wp14:anchorId="1E2A6728" wp14:editId="53C505F8">
            <wp:extent cx="5686426" cy="3587750"/>
            <wp:effectExtent l="0" t="0" r="9525" b="0"/>
            <wp:docPr id="1375350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50844" name=""/>
                    <pic:cNvPicPr/>
                  </pic:nvPicPr>
                  <pic:blipFill>
                    <a:blip r:embed="rId12"/>
                    <a:stretch>
                      <a:fillRect/>
                    </a:stretch>
                  </pic:blipFill>
                  <pic:spPr>
                    <a:xfrm>
                      <a:off x="0" y="0"/>
                      <a:ext cx="5687235" cy="3588260"/>
                    </a:xfrm>
                    <a:prstGeom prst="rect">
                      <a:avLst/>
                    </a:prstGeom>
                  </pic:spPr>
                </pic:pic>
              </a:graphicData>
            </a:graphic>
          </wp:inline>
        </w:drawing>
      </w:r>
    </w:p>
    <w:p w14:paraId="5FD073BE" w14:textId="78688EB3" w:rsidR="0024649E" w:rsidRPr="00AA4570" w:rsidRDefault="00E52639">
      <w:pPr>
        <w:rPr>
          <w:rFonts w:ascii="Arial" w:hAnsi="Arial" w:cs="Arial"/>
        </w:rPr>
      </w:pPr>
      <w:r w:rsidRPr="00AA4570">
        <w:rPr>
          <w:rFonts w:ascii="Arial" w:hAnsi="Arial" w:cs="Arial"/>
        </w:rPr>
        <w:t>It is therefore important that I do not lose sight that t</w:t>
      </w:r>
      <w:r w:rsidR="0024649E" w:rsidRPr="00AA4570">
        <w:rPr>
          <w:rFonts w:ascii="Arial" w:hAnsi="Arial" w:cs="Arial"/>
        </w:rPr>
        <w:t>he subjects will be shift workers or those that have left the organisation</w:t>
      </w:r>
      <w:r w:rsidR="007A4FFA" w:rsidRPr="00AA4570">
        <w:rPr>
          <w:rFonts w:ascii="Arial" w:hAnsi="Arial" w:cs="Arial"/>
        </w:rPr>
        <w:t xml:space="preserve">, there is a possibility that they are disengaged and left other than by their own choice, are in </w:t>
      </w:r>
      <w:r w:rsidR="001947EA" w:rsidRPr="00AA4570">
        <w:rPr>
          <w:rFonts w:ascii="Arial" w:hAnsi="Arial" w:cs="Arial"/>
        </w:rPr>
        <w:t>especially demanding roles, such as sexual or child offence investigation roles, public order or custody</w:t>
      </w:r>
      <w:r w:rsidR="00DC102A" w:rsidRPr="00AA4570">
        <w:rPr>
          <w:rFonts w:ascii="Arial" w:hAnsi="Arial" w:cs="Arial"/>
        </w:rPr>
        <w:t xml:space="preserve">.  They will need to take time out of their day to answer the questionnaire, a request for allocated time to do so is unlikely to be </w:t>
      </w:r>
      <w:proofErr w:type="spellStart"/>
      <w:r w:rsidR="00DC102A" w:rsidRPr="00AA4570">
        <w:rPr>
          <w:rFonts w:ascii="Arial" w:hAnsi="Arial" w:cs="Arial"/>
        </w:rPr>
        <w:t>facilitiated</w:t>
      </w:r>
      <w:proofErr w:type="spellEnd"/>
      <w:r w:rsidR="00172AE9" w:rsidRPr="00AA4570">
        <w:rPr>
          <w:rFonts w:ascii="Arial" w:hAnsi="Arial" w:cs="Arial"/>
        </w:rPr>
        <w:t xml:space="preserve"> and it cannot be ignored that this survey, given the nature of Policing and topicality of subject could potentially trigger an unintended reaction in the subject – these are areas to be discussed within Ethics application but cannot be ruled out, and therefore as part of the design of the questionnaire there is a need to consider signposting to </w:t>
      </w:r>
      <w:r w:rsidR="001B65C9" w:rsidRPr="00AA4570">
        <w:rPr>
          <w:rFonts w:ascii="Arial" w:hAnsi="Arial" w:cs="Arial"/>
        </w:rPr>
        <w:t>internal counselling services, Oskar Kilo and Care first (24 hour support lines).  In addition to this it is probable that it will not only require the consent of the senior management teams but also the local Police Federation.</w:t>
      </w:r>
    </w:p>
    <w:p w14:paraId="42B82C41" w14:textId="4E975732" w:rsidR="007C7B2D" w:rsidRPr="00AA4570" w:rsidRDefault="007C7B2D">
      <w:pPr>
        <w:rPr>
          <w:rFonts w:ascii="Arial" w:hAnsi="Arial" w:cs="Arial"/>
        </w:rPr>
      </w:pPr>
    </w:p>
    <w:p w14:paraId="7291BACC" w14:textId="77777777" w:rsidR="00287027" w:rsidRPr="00AA4570" w:rsidRDefault="00287027">
      <w:pPr>
        <w:rPr>
          <w:rFonts w:ascii="Arial" w:hAnsi="Arial" w:cs="Arial"/>
        </w:rPr>
      </w:pPr>
    </w:p>
    <w:p w14:paraId="24951EDD" w14:textId="10B1AB99" w:rsidR="00245994" w:rsidRPr="00AA4570" w:rsidRDefault="002233CE">
      <w:pPr>
        <w:rPr>
          <w:rFonts w:ascii="Arial" w:hAnsi="Arial" w:cs="Arial"/>
        </w:rPr>
      </w:pPr>
      <w:r w:rsidRPr="00AA4570">
        <w:rPr>
          <w:rFonts w:ascii="Arial" w:hAnsi="Arial" w:cs="Arial"/>
          <w:color w:val="FF0000"/>
        </w:rPr>
        <w:t>.</w:t>
      </w:r>
      <w:r w:rsidR="00245994" w:rsidRPr="00AA4570">
        <w:rPr>
          <w:rFonts w:ascii="Arial" w:hAnsi="Arial" w:cs="Arial"/>
        </w:rPr>
        <w:br w:type="page"/>
      </w:r>
    </w:p>
    <w:p w14:paraId="03581328" w14:textId="4B981D7E" w:rsidR="00FF6FB0" w:rsidRPr="00AA4570" w:rsidRDefault="00FF6FB0">
      <w:pPr>
        <w:rPr>
          <w:rFonts w:ascii="Arial" w:hAnsi="Arial" w:cs="Arial"/>
          <w:b/>
          <w:bCs/>
        </w:rPr>
      </w:pPr>
      <w:r w:rsidRPr="00AA4570">
        <w:rPr>
          <w:rFonts w:ascii="Arial" w:hAnsi="Arial" w:cs="Arial"/>
          <w:b/>
          <w:bCs/>
        </w:rPr>
        <w:lastRenderedPageBreak/>
        <w:t>Data Collection Tools</w:t>
      </w:r>
      <w:r w:rsidR="00CB71F3" w:rsidRPr="00AA4570">
        <w:rPr>
          <w:rFonts w:ascii="Arial" w:hAnsi="Arial" w:cs="Arial"/>
          <w:b/>
          <w:bCs/>
        </w:rPr>
        <w:t>:</w:t>
      </w:r>
    </w:p>
    <w:p w14:paraId="49FC7D5C" w14:textId="40E0D4B5" w:rsidR="000C3538" w:rsidRPr="00AA4570" w:rsidRDefault="000C3538">
      <w:pPr>
        <w:rPr>
          <w:rFonts w:ascii="Arial" w:hAnsi="Arial" w:cs="Arial"/>
          <w:b/>
          <w:bCs/>
        </w:rPr>
      </w:pPr>
      <w:r w:rsidRPr="00AA4570">
        <w:rPr>
          <w:rFonts w:ascii="Arial" w:hAnsi="Arial" w:cs="Arial"/>
          <w:b/>
          <w:bCs/>
        </w:rPr>
        <w:t>Who?</w:t>
      </w:r>
    </w:p>
    <w:p w14:paraId="44CA642F" w14:textId="77777777" w:rsidR="00317BD8" w:rsidRPr="00AA4570" w:rsidRDefault="00317BD8" w:rsidP="00317BD8">
      <w:pPr>
        <w:rPr>
          <w:rFonts w:ascii="Arial" w:hAnsi="Arial" w:cs="Arial"/>
        </w:rPr>
      </w:pPr>
      <w:r w:rsidRPr="00AA4570">
        <w:rPr>
          <w:rFonts w:ascii="Arial" w:hAnsi="Arial" w:cs="Arial"/>
        </w:rPr>
        <w:t>The sample population I intend to use would comprise of existing police officers and those that have recently left the service (within last 5 years). Eichhorn(2021, p25)</w:t>
      </w:r>
    </w:p>
    <w:p w14:paraId="6F7A00A0" w14:textId="54223F97" w:rsidR="00317BD8" w:rsidRPr="00AA4570" w:rsidRDefault="00317BD8" w:rsidP="00317BD8">
      <w:pPr>
        <w:rPr>
          <w:rFonts w:ascii="Arial" w:hAnsi="Arial" w:cs="Arial"/>
        </w:rPr>
      </w:pPr>
      <w:r w:rsidRPr="00AA4570">
        <w:rPr>
          <w:rFonts w:ascii="Arial" w:hAnsi="Arial" w:cs="Arial"/>
        </w:rPr>
        <w:t>These will be accessed by way of consent from local police forces and via an anonymous questionnaire, facilitated on internal and external platforms inclusive of force websites, the Police Federation, College of Policing and open-source networking links – such as Blue light leavers (subject to gaining appropriate consent).  Eichhorn(2021)</w:t>
      </w:r>
    </w:p>
    <w:p w14:paraId="0D06BEEC" w14:textId="6A4E3A86" w:rsidR="00317BD8" w:rsidRPr="00AA4570" w:rsidRDefault="00317BD8" w:rsidP="00387EC2">
      <w:pPr>
        <w:rPr>
          <w:rFonts w:ascii="Arial" w:hAnsi="Arial" w:cs="Arial"/>
        </w:rPr>
      </w:pPr>
      <w:r w:rsidRPr="00AA4570">
        <w:rPr>
          <w:rFonts w:ascii="Arial" w:hAnsi="Arial" w:cs="Arial"/>
        </w:rPr>
        <w:t>All participants will remain anonymous due to nature of source and wish to facilitate genuine responses.</w:t>
      </w:r>
      <w:r w:rsidR="00387EC2" w:rsidRPr="00AA4570">
        <w:rPr>
          <w:rFonts w:ascii="Arial" w:hAnsi="Arial" w:cs="Arial"/>
        </w:rPr>
        <w:t xml:space="preserve"> </w:t>
      </w:r>
      <w:r w:rsidRPr="00AA4570">
        <w:rPr>
          <w:rFonts w:ascii="Arial" w:hAnsi="Arial" w:cs="Arial"/>
        </w:rPr>
        <w:t xml:space="preserve"> (</w:t>
      </w:r>
      <w:proofErr w:type="spellStart"/>
      <w:r w:rsidRPr="00AA4570">
        <w:rPr>
          <w:rFonts w:ascii="Arial" w:hAnsi="Arial" w:cs="Arial"/>
        </w:rPr>
        <w:t>O,Reilly</w:t>
      </w:r>
      <w:proofErr w:type="spellEnd"/>
      <w:r w:rsidRPr="00AA4570">
        <w:rPr>
          <w:rFonts w:ascii="Arial" w:hAnsi="Arial" w:cs="Arial"/>
        </w:rPr>
        <w:t>, K, 2025 p56-58, 90 &amp; 153)</w:t>
      </w:r>
    </w:p>
    <w:p w14:paraId="40EA57FA" w14:textId="1C49E441" w:rsidR="00317BD8" w:rsidRPr="00AA4570" w:rsidRDefault="000C3538">
      <w:pPr>
        <w:rPr>
          <w:rFonts w:ascii="Arial" w:hAnsi="Arial" w:cs="Arial"/>
          <w:b/>
          <w:bCs/>
        </w:rPr>
      </w:pPr>
      <w:r w:rsidRPr="00AA4570">
        <w:rPr>
          <w:rFonts w:ascii="Arial" w:hAnsi="Arial" w:cs="Arial"/>
          <w:b/>
          <w:bCs/>
        </w:rPr>
        <w:t>How?</w:t>
      </w:r>
    </w:p>
    <w:p w14:paraId="28F8D6A3" w14:textId="6BCB796F" w:rsidR="000C3538" w:rsidRPr="00AA4570" w:rsidRDefault="002A3083">
      <w:pPr>
        <w:rPr>
          <w:rFonts w:ascii="Arial" w:hAnsi="Arial" w:cs="Arial"/>
        </w:rPr>
      </w:pPr>
      <w:r w:rsidRPr="00AA4570">
        <w:rPr>
          <w:rFonts w:ascii="Arial" w:hAnsi="Arial" w:cs="Arial"/>
        </w:rPr>
        <w:t xml:space="preserve">The </w:t>
      </w:r>
      <w:r w:rsidR="000C3538" w:rsidRPr="00AA4570">
        <w:rPr>
          <w:rFonts w:ascii="Arial" w:hAnsi="Arial" w:cs="Arial"/>
        </w:rPr>
        <w:t>subjects will be asked to complete a 25 question survey.</w:t>
      </w:r>
      <w:r w:rsidR="006520B3" w:rsidRPr="00AA4570">
        <w:rPr>
          <w:rFonts w:ascii="Arial" w:hAnsi="Arial" w:cs="Arial"/>
        </w:rPr>
        <w:t xml:space="preserve">  This will take the form of a multiple choice question format with only one answer to be collected.  For completeness there will also be a free text box at the end of the survey for </w:t>
      </w:r>
      <w:r w:rsidR="006517A2" w:rsidRPr="00AA4570">
        <w:rPr>
          <w:rFonts w:ascii="Arial" w:hAnsi="Arial" w:cs="Arial"/>
        </w:rPr>
        <w:t xml:space="preserve">subjects to enter any additional information they feel appropriate.  Being aware of the target audience and that the survey is </w:t>
      </w:r>
      <w:r w:rsidR="00B70857" w:rsidRPr="00AA4570">
        <w:rPr>
          <w:rFonts w:ascii="Arial" w:hAnsi="Arial" w:cs="Arial"/>
        </w:rPr>
        <w:t>aimed to remain anonymous, instructions would need to be included in respect of professional completion and to adhere to occupational standards</w:t>
      </w:r>
      <w:r w:rsidR="00423DF0" w:rsidRPr="00AA4570">
        <w:rPr>
          <w:rFonts w:ascii="Arial" w:hAnsi="Arial" w:cs="Arial"/>
        </w:rPr>
        <w:t>, and general principles of respect and diversity.</w:t>
      </w:r>
    </w:p>
    <w:p w14:paraId="5B393B1C" w14:textId="057C1EEF" w:rsidR="00557021" w:rsidRPr="00AA4570" w:rsidRDefault="00BA3DAF">
      <w:pPr>
        <w:rPr>
          <w:rFonts w:ascii="Arial" w:hAnsi="Arial" w:cs="Arial"/>
          <w:b/>
          <w:bCs/>
        </w:rPr>
      </w:pPr>
      <w:r w:rsidRPr="00AA4570">
        <w:rPr>
          <w:rFonts w:ascii="Arial" w:hAnsi="Arial" w:cs="Arial"/>
          <w:b/>
          <w:bCs/>
        </w:rPr>
        <w:t>Why?</w:t>
      </w:r>
    </w:p>
    <w:p w14:paraId="029EF580" w14:textId="539629DD" w:rsidR="00BA3DAF" w:rsidRPr="00AA4570" w:rsidRDefault="00BA3DAF">
      <w:pPr>
        <w:rPr>
          <w:rFonts w:ascii="Arial" w:hAnsi="Arial" w:cs="Arial"/>
        </w:rPr>
      </w:pPr>
      <w:r w:rsidRPr="00AA4570">
        <w:rPr>
          <w:rFonts w:ascii="Arial" w:hAnsi="Arial" w:cs="Arial"/>
        </w:rPr>
        <w:t>The sample of 100 to 200 police officers across three forces should be representative of those employed within the service nationally.</w:t>
      </w:r>
    </w:p>
    <w:p w14:paraId="3B03C488" w14:textId="7CE35211" w:rsidR="00117759" w:rsidRPr="00AA4570" w:rsidRDefault="00117759">
      <w:pPr>
        <w:rPr>
          <w:rFonts w:ascii="Arial" w:hAnsi="Arial" w:cs="Arial"/>
          <w:b/>
          <w:bCs/>
        </w:rPr>
      </w:pPr>
      <w:r w:rsidRPr="00AA4570">
        <w:rPr>
          <w:rFonts w:ascii="Arial" w:hAnsi="Arial" w:cs="Arial"/>
          <w:b/>
          <w:bCs/>
        </w:rPr>
        <w:t>When?</w:t>
      </w:r>
    </w:p>
    <w:p w14:paraId="4C4FB2DA" w14:textId="22481755" w:rsidR="00117759" w:rsidRPr="00AA4570" w:rsidRDefault="00117759">
      <w:pPr>
        <w:rPr>
          <w:rFonts w:ascii="Arial" w:hAnsi="Arial" w:cs="Arial"/>
        </w:rPr>
      </w:pPr>
      <w:r w:rsidRPr="00AA4570">
        <w:rPr>
          <w:rFonts w:ascii="Arial" w:hAnsi="Arial" w:cs="Arial"/>
        </w:rPr>
        <w:t>I am studying this Masters programme across three years, I shall seek the relevant permissions from the forces within the next year and undertake the questionnaire towards the end of year two</w:t>
      </w:r>
      <w:r w:rsidR="005C0A94" w:rsidRPr="00AA4570">
        <w:rPr>
          <w:rFonts w:ascii="Arial" w:hAnsi="Arial" w:cs="Arial"/>
        </w:rPr>
        <w:t>, to provide me with the data to complete my study.  This naturally will be following my engagement with ethics panel and support gained to do so.</w:t>
      </w:r>
    </w:p>
    <w:p w14:paraId="6B767CFF" w14:textId="56E5A8E8" w:rsidR="00993448" w:rsidRPr="00AA4570" w:rsidRDefault="00D66A69" w:rsidP="00993448">
      <w:pPr>
        <w:rPr>
          <w:rFonts w:ascii="Arial" w:hAnsi="Arial" w:cs="Arial"/>
        </w:rPr>
      </w:pPr>
      <w:r w:rsidRPr="00AA4570">
        <w:rPr>
          <w:rFonts w:ascii="Arial" w:hAnsi="Arial" w:cs="Arial"/>
        </w:rPr>
        <w:t xml:space="preserve">The </w:t>
      </w:r>
      <w:r w:rsidR="00993448" w:rsidRPr="00AA4570">
        <w:rPr>
          <w:rFonts w:ascii="Arial" w:hAnsi="Arial" w:cs="Arial"/>
        </w:rPr>
        <w:t>questionnaires</w:t>
      </w:r>
      <w:r w:rsidRPr="00AA4570">
        <w:rPr>
          <w:rFonts w:ascii="Arial" w:hAnsi="Arial" w:cs="Arial"/>
        </w:rPr>
        <w:t xml:space="preserve"> will be hosted on a platform</w:t>
      </w:r>
      <w:r w:rsidR="00D371FD" w:rsidRPr="00AA4570">
        <w:rPr>
          <w:rFonts w:ascii="Arial" w:hAnsi="Arial" w:cs="Arial"/>
        </w:rPr>
        <w:t xml:space="preserve"> which may be accessed via hyper link.  I am considering the use of </w:t>
      </w:r>
      <w:r w:rsidR="00993448" w:rsidRPr="00AA4570">
        <w:rPr>
          <w:rFonts w:ascii="Arial" w:hAnsi="Arial" w:cs="Arial"/>
        </w:rPr>
        <w:t xml:space="preserve">Survey monkey (Survey monkey, 2026) or alternatively </w:t>
      </w:r>
    </w:p>
    <w:p w14:paraId="3BA6446A" w14:textId="77777777" w:rsidR="00993448" w:rsidRPr="00AA4570" w:rsidRDefault="00993448" w:rsidP="00993448">
      <w:pPr>
        <w:rPr>
          <w:rFonts w:ascii="Arial" w:hAnsi="Arial" w:cs="Arial"/>
        </w:rPr>
      </w:pPr>
      <w:r w:rsidRPr="00AA4570">
        <w:rPr>
          <w:rFonts w:ascii="Arial" w:hAnsi="Arial" w:cs="Arial"/>
        </w:rPr>
        <w:t>Google surveys (2026)</w:t>
      </w:r>
    </w:p>
    <w:p w14:paraId="749B610F" w14:textId="77777777" w:rsidR="00993448" w:rsidRPr="00AA4570" w:rsidRDefault="00993448" w:rsidP="00665F07">
      <w:pPr>
        <w:rPr>
          <w:rFonts w:ascii="Arial" w:hAnsi="Arial" w:cs="Arial"/>
        </w:rPr>
      </w:pPr>
      <w:r w:rsidRPr="00AA4570">
        <w:rPr>
          <w:rFonts w:ascii="Arial" w:hAnsi="Arial" w:cs="Arial"/>
        </w:rPr>
        <w:t>The questionnaire will be designed by the use of a questionnaire platform which will enable me to assimilate data, produce graphs, identified trends and evaluate questions. (Davies, J, 2026)</w:t>
      </w:r>
    </w:p>
    <w:p w14:paraId="241A5B51" w14:textId="77777777" w:rsidR="00FE3DC3" w:rsidRPr="00AA4570" w:rsidRDefault="00FE3DC3">
      <w:pPr>
        <w:rPr>
          <w:rFonts w:ascii="Arial" w:hAnsi="Arial" w:cs="Arial"/>
        </w:rPr>
      </w:pPr>
    </w:p>
    <w:p w14:paraId="098E4552" w14:textId="0B0D0087" w:rsidR="004F3DC8" w:rsidRDefault="009D5735" w:rsidP="00FE3DC3">
      <w:pPr>
        <w:rPr>
          <w:rFonts w:ascii="Arial" w:hAnsi="Arial" w:cs="Arial"/>
        </w:rPr>
      </w:pPr>
      <w:r>
        <w:rPr>
          <w:rFonts w:ascii="Arial" w:hAnsi="Arial" w:cs="Arial"/>
        </w:rPr>
        <w:lastRenderedPageBreak/>
        <w:t>During th</w:t>
      </w:r>
      <w:r w:rsidR="009D3C54">
        <w:rPr>
          <w:rFonts w:ascii="Arial" w:hAnsi="Arial" w:cs="Arial"/>
        </w:rPr>
        <w:t xml:space="preserve">e consideration of methods, ethics and design of questionnaire, </w:t>
      </w:r>
      <w:r w:rsidR="00FE3DC3" w:rsidRPr="00AA4570">
        <w:rPr>
          <w:rFonts w:ascii="Arial" w:hAnsi="Arial" w:cs="Arial"/>
        </w:rPr>
        <w:t xml:space="preserve">the possible outcomes of this research, </w:t>
      </w:r>
      <w:r w:rsidR="00EE7A7D">
        <w:rPr>
          <w:rFonts w:ascii="Arial" w:hAnsi="Arial" w:cs="Arial"/>
        </w:rPr>
        <w:t xml:space="preserve">I have become aware that the reasons for the attrition rates are likely to be complex </w:t>
      </w:r>
      <w:r w:rsidR="00F142DB">
        <w:rPr>
          <w:rFonts w:ascii="Arial" w:hAnsi="Arial" w:cs="Arial"/>
        </w:rPr>
        <w:t xml:space="preserve">and differ from case to case, </w:t>
      </w:r>
      <w:r w:rsidR="004D5615">
        <w:rPr>
          <w:rFonts w:ascii="Arial" w:hAnsi="Arial" w:cs="Arial"/>
        </w:rPr>
        <w:t xml:space="preserve">this is evident in my </w:t>
      </w:r>
      <w:r w:rsidR="00F142DB">
        <w:rPr>
          <w:rFonts w:ascii="Arial" w:hAnsi="Arial" w:cs="Arial"/>
        </w:rPr>
        <w:t>current role of facilitating the Police Degree Apprenticeship Programme, where currently year on year, Course on course, the rate sits at in excess of 10% attrition for each course</w:t>
      </w:r>
      <w:r w:rsidR="00D37AAE">
        <w:rPr>
          <w:rFonts w:ascii="Arial" w:hAnsi="Arial" w:cs="Arial"/>
        </w:rPr>
        <w:t xml:space="preserve">, </w:t>
      </w:r>
      <w:r w:rsidR="004F3DC8">
        <w:rPr>
          <w:rFonts w:ascii="Arial" w:hAnsi="Arial" w:cs="Arial"/>
        </w:rPr>
        <w:t>consent to use those statistics has been sought from UWTSD DPO</w:t>
      </w:r>
      <w:r w:rsidR="00AE015A">
        <w:rPr>
          <w:rFonts w:ascii="Arial" w:hAnsi="Arial" w:cs="Arial"/>
        </w:rPr>
        <w:t xml:space="preserve"> and is awaiting further ratification from Dean of School (still pending at 2 weeks).  Which in itself, gives an insight in how my timeline for completion and need to flexibility </w:t>
      </w:r>
      <w:r w:rsidR="000227FA">
        <w:rPr>
          <w:rFonts w:ascii="Arial" w:hAnsi="Arial" w:cs="Arial"/>
        </w:rPr>
        <w:t>is required.</w:t>
      </w:r>
    </w:p>
    <w:p w14:paraId="19E54853" w14:textId="6895F1BA" w:rsidR="00A12C5B" w:rsidRDefault="00AC5720" w:rsidP="00FE3DC3">
      <w:pPr>
        <w:rPr>
          <w:rFonts w:ascii="Arial" w:hAnsi="Arial" w:cs="Arial"/>
        </w:rPr>
      </w:pPr>
      <w:r>
        <w:rPr>
          <w:rFonts w:ascii="Arial" w:hAnsi="Arial" w:cs="Arial"/>
        </w:rPr>
        <w:t>On review of the questionnaires, should it be</w:t>
      </w:r>
      <w:r w:rsidR="00D37AAE">
        <w:rPr>
          <w:rFonts w:ascii="Arial" w:hAnsi="Arial" w:cs="Arial"/>
        </w:rPr>
        <w:t xml:space="preserve"> identified that there are indeed further opportunities to gain more detailed information by way of a </w:t>
      </w:r>
      <w:r w:rsidR="00A06267">
        <w:rPr>
          <w:rFonts w:ascii="Arial" w:hAnsi="Arial" w:cs="Arial"/>
        </w:rPr>
        <w:t>qualitative</w:t>
      </w:r>
      <w:r w:rsidR="00D37AAE">
        <w:rPr>
          <w:rFonts w:ascii="Arial" w:hAnsi="Arial" w:cs="Arial"/>
        </w:rPr>
        <w:t xml:space="preserve"> approach</w:t>
      </w:r>
      <w:r w:rsidR="00626E58">
        <w:rPr>
          <w:rFonts w:ascii="Arial" w:hAnsi="Arial" w:cs="Arial"/>
        </w:rPr>
        <w:t xml:space="preserve"> especially where factors such as </w:t>
      </w:r>
      <w:r w:rsidR="00FE3DC3" w:rsidRPr="00AA4570">
        <w:rPr>
          <w:rFonts w:ascii="Arial" w:hAnsi="Arial" w:cs="Arial"/>
        </w:rPr>
        <w:t>demographics, disability, gender, race, religion, moral, workloads, type of work and other variable</w:t>
      </w:r>
      <w:r w:rsidR="0014076B">
        <w:rPr>
          <w:rFonts w:ascii="Arial" w:hAnsi="Arial" w:cs="Arial"/>
        </w:rPr>
        <w:t xml:space="preserve">s are identified as common factors. </w:t>
      </w:r>
      <w:r w:rsidR="00C4486F">
        <w:rPr>
          <w:rFonts w:ascii="Arial" w:hAnsi="Arial" w:cs="Arial"/>
        </w:rPr>
        <w:t>To do so would sit outside this study, as the management of consent would be more involved, the</w:t>
      </w:r>
      <w:r w:rsidR="0084785F">
        <w:rPr>
          <w:rFonts w:ascii="Arial" w:hAnsi="Arial" w:cs="Arial"/>
        </w:rPr>
        <w:t>re</w:t>
      </w:r>
      <w:r w:rsidR="00C4486F">
        <w:rPr>
          <w:rFonts w:ascii="Arial" w:hAnsi="Arial" w:cs="Arial"/>
        </w:rPr>
        <w:t xml:space="preserve"> may not be an appetite within the organisation to do so, though it may be of benefit </w:t>
      </w:r>
      <w:r w:rsidR="00A12C5B">
        <w:rPr>
          <w:rFonts w:ascii="Arial" w:hAnsi="Arial" w:cs="Arial"/>
        </w:rPr>
        <w:t xml:space="preserve">to the organisation.  Furthermore, the levels of consent </w:t>
      </w:r>
      <w:r w:rsidR="001A7471">
        <w:rPr>
          <w:rFonts w:ascii="Arial" w:hAnsi="Arial" w:cs="Arial"/>
        </w:rPr>
        <w:t xml:space="preserve">inclusive of information management would be far more stringent bringing with it more hurdles </w:t>
      </w:r>
      <w:r w:rsidR="003B2EB0">
        <w:rPr>
          <w:rFonts w:ascii="Arial" w:hAnsi="Arial" w:cs="Arial"/>
        </w:rPr>
        <w:t>w</w:t>
      </w:r>
      <w:r w:rsidR="00FE3DC3" w:rsidRPr="00AA4570">
        <w:rPr>
          <w:rFonts w:ascii="Arial" w:hAnsi="Arial" w:cs="Arial"/>
        </w:rPr>
        <w:t xml:space="preserve">hich would require further consent from the organisations, the subjects, together with the wider Data Protection and GDPR considerations and undertaken as part of my role back within that organisation sitting outside this process.  </w:t>
      </w:r>
    </w:p>
    <w:p w14:paraId="5EFF26EF" w14:textId="63ECE3D2" w:rsidR="00FE3DC3" w:rsidRPr="00AA4570" w:rsidRDefault="00E877CD" w:rsidP="00FE3DC3">
      <w:pPr>
        <w:rPr>
          <w:rFonts w:ascii="Arial" w:hAnsi="Arial" w:cs="Arial"/>
        </w:rPr>
      </w:pPr>
      <w:r>
        <w:rPr>
          <w:rFonts w:ascii="Arial" w:hAnsi="Arial" w:cs="Arial"/>
        </w:rPr>
        <w:t xml:space="preserve">To undertake a mixed method approach , albeit in two stages would for me provide the very best opportunity to </w:t>
      </w:r>
      <w:r w:rsidR="00967F53">
        <w:rPr>
          <w:rFonts w:ascii="Arial" w:hAnsi="Arial" w:cs="Arial"/>
        </w:rPr>
        <w:t xml:space="preserve">be informed on the reasons for the current higher than normal attrition rates and would be </w:t>
      </w:r>
      <w:r w:rsidR="00FE3DC3" w:rsidRPr="00AA4570">
        <w:rPr>
          <w:rFonts w:ascii="Arial" w:hAnsi="Arial" w:cs="Arial"/>
        </w:rPr>
        <w:t>very much in keeping with Bazeley (20020 and (Bryman, 2007) view that “challenges remain concerning the paradigmatic incompatibility between qualitative and quantitative approaches and the incompatibility’s impact on the procedure of mixing.” Yet I would hope, approaching a mixed study from a position of awareness of what some of those challenges might be, together with the need to be flexible keeping the end goal in sight should facilitate matter, which would mean that my study should hopefully sit more in keeping with Creswell and Garretts opinion of mixed methodology “After 30 years of development, mixed methods research has been expanded into a distinct methodology that combines qualitative and quantitative research methods in a single study despite their different underlying principles” (</w:t>
      </w:r>
      <w:hyperlink r:id="rId13" w:history="1">
        <w:r w:rsidR="00FE3DC3" w:rsidRPr="00AA4570">
          <w:rPr>
            <w:rStyle w:val="Hyperlink"/>
            <w:rFonts w:ascii="Arial" w:hAnsi="Arial" w:cs="Arial"/>
            <w:color w:val="auto"/>
          </w:rPr>
          <w:t>Creswell &amp; Garrett, 2008</w:t>
        </w:r>
      </w:hyperlink>
      <w:r w:rsidR="00FE3DC3" w:rsidRPr="00AA4570">
        <w:rPr>
          <w:rFonts w:ascii="Arial" w:hAnsi="Arial" w:cs="Arial"/>
        </w:rPr>
        <w:t>; </w:t>
      </w:r>
      <w:hyperlink r:id="rId14" w:history="1">
        <w:r w:rsidR="00FE3DC3" w:rsidRPr="00AA4570">
          <w:rPr>
            <w:rStyle w:val="Hyperlink"/>
            <w:rFonts w:ascii="Arial" w:hAnsi="Arial" w:cs="Arial"/>
            <w:color w:val="auto"/>
          </w:rPr>
          <w:t>Creswell &amp; Plano Clark, 2017</w:t>
        </w:r>
      </w:hyperlink>
      <w:r w:rsidR="00FE3DC3" w:rsidRPr="00AA4570">
        <w:rPr>
          <w:rFonts w:ascii="Arial" w:hAnsi="Arial" w:cs="Arial"/>
        </w:rPr>
        <w:t>; </w:t>
      </w:r>
      <w:hyperlink r:id="rId15" w:history="1">
        <w:r w:rsidR="00FE3DC3" w:rsidRPr="00AA4570">
          <w:rPr>
            <w:rStyle w:val="Hyperlink"/>
            <w:rFonts w:ascii="Arial" w:hAnsi="Arial" w:cs="Arial"/>
            <w:color w:val="auto"/>
          </w:rPr>
          <w:t>Johnson &amp; Onwuegbuzie, 2004</w:t>
        </w:r>
      </w:hyperlink>
      <w:r w:rsidR="00FE3DC3" w:rsidRPr="00AA4570">
        <w:rPr>
          <w:rFonts w:ascii="Arial" w:hAnsi="Arial" w:cs="Arial"/>
        </w:rPr>
        <w:t>)</w:t>
      </w:r>
    </w:p>
    <w:p w14:paraId="5AEA0643" w14:textId="77777777" w:rsidR="00FE3DC3" w:rsidRPr="00AA4570" w:rsidRDefault="00FE3DC3">
      <w:pPr>
        <w:rPr>
          <w:rFonts w:ascii="Arial" w:hAnsi="Arial" w:cs="Arial"/>
        </w:rPr>
      </w:pPr>
    </w:p>
    <w:p w14:paraId="54E24AF9" w14:textId="77777777" w:rsidR="007D4196" w:rsidRPr="00AA4570" w:rsidRDefault="007D4196">
      <w:pPr>
        <w:rPr>
          <w:rFonts w:ascii="Arial" w:hAnsi="Arial" w:cs="Arial"/>
        </w:rPr>
      </w:pPr>
    </w:p>
    <w:p w14:paraId="30BBBAE4" w14:textId="77777777" w:rsidR="00CE20CB" w:rsidRPr="00AA4570" w:rsidRDefault="00CE20CB">
      <w:pPr>
        <w:rPr>
          <w:rFonts w:ascii="Arial" w:hAnsi="Arial" w:cs="Arial"/>
        </w:rPr>
      </w:pPr>
      <w:r w:rsidRPr="00AA4570">
        <w:rPr>
          <w:rFonts w:ascii="Arial" w:hAnsi="Arial" w:cs="Arial"/>
        </w:rPr>
        <w:br w:type="page"/>
      </w:r>
    </w:p>
    <w:p w14:paraId="131954F0" w14:textId="502A2E3B" w:rsidR="00A17A3D" w:rsidRPr="00AA4570" w:rsidRDefault="00A17A3D">
      <w:pPr>
        <w:rPr>
          <w:rFonts w:ascii="Arial" w:hAnsi="Arial" w:cs="Arial"/>
        </w:rPr>
      </w:pPr>
      <w:r w:rsidRPr="00AA4570">
        <w:rPr>
          <w:rFonts w:ascii="Arial" w:hAnsi="Arial" w:cs="Arial"/>
        </w:rPr>
        <w:lastRenderedPageBreak/>
        <w:t>Time Plan</w:t>
      </w:r>
    </w:p>
    <w:p w14:paraId="12F66739" w14:textId="77777777" w:rsidR="00A17A3D" w:rsidRPr="00AA4570" w:rsidRDefault="00A17A3D">
      <w:pPr>
        <w:rPr>
          <w:rFonts w:ascii="Arial" w:hAnsi="Arial" w:cs="Arial"/>
        </w:rPr>
      </w:pPr>
    </w:p>
    <w:p w14:paraId="79FD6EBD" w14:textId="77777777" w:rsidR="00804770" w:rsidRPr="00AA4570" w:rsidRDefault="00804770" w:rsidP="00804770">
      <w:pPr>
        <w:rPr>
          <w:rFonts w:ascii="Arial" w:hAnsi="Arial" w:cs="Arial"/>
          <w:b/>
          <w:bCs/>
        </w:rPr>
      </w:pPr>
      <w:r w:rsidRPr="00AA4570">
        <w:rPr>
          <w:rFonts w:ascii="Arial" w:hAnsi="Arial" w:cs="Arial"/>
          <w:b/>
          <w:bCs/>
        </w:rPr>
        <w:t>Delivery:</w:t>
      </w:r>
    </w:p>
    <w:p w14:paraId="0A8E3D1A" w14:textId="77777777" w:rsidR="00804770" w:rsidRPr="00AA4570" w:rsidRDefault="00804770" w:rsidP="00804770">
      <w:pPr>
        <w:rPr>
          <w:rFonts w:ascii="Arial" w:hAnsi="Arial" w:cs="Arial"/>
          <w:b/>
          <w:bCs/>
        </w:rPr>
      </w:pPr>
      <w:r w:rsidRPr="00AA4570">
        <w:rPr>
          <w:rFonts w:ascii="Arial" w:hAnsi="Arial" w:cs="Arial"/>
          <w:b/>
          <w:bCs/>
          <w:noProof/>
        </w:rPr>
        <w:drawing>
          <wp:inline distT="0" distB="0" distL="0" distR="0" wp14:anchorId="35E34199" wp14:editId="6A585C07">
            <wp:extent cx="5731510" cy="1652270"/>
            <wp:effectExtent l="0" t="0" r="2540" b="5080"/>
            <wp:docPr id="245145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169150" name=""/>
                    <pic:cNvPicPr/>
                  </pic:nvPicPr>
                  <pic:blipFill>
                    <a:blip r:embed="rId16"/>
                    <a:stretch>
                      <a:fillRect/>
                    </a:stretch>
                  </pic:blipFill>
                  <pic:spPr>
                    <a:xfrm>
                      <a:off x="0" y="0"/>
                      <a:ext cx="5731510" cy="1652270"/>
                    </a:xfrm>
                    <a:prstGeom prst="rect">
                      <a:avLst/>
                    </a:prstGeom>
                  </pic:spPr>
                </pic:pic>
              </a:graphicData>
            </a:graphic>
          </wp:inline>
        </w:drawing>
      </w:r>
    </w:p>
    <w:p w14:paraId="0DCACC6A" w14:textId="77777777" w:rsidR="00804770" w:rsidRPr="00AA4570" w:rsidRDefault="00804770" w:rsidP="00804770">
      <w:pPr>
        <w:pStyle w:val="ListParagraph"/>
        <w:rPr>
          <w:rFonts w:ascii="Arial" w:hAnsi="Arial" w:cs="Arial"/>
        </w:rPr>
      </w:pPr>
      <w:r w:rsidRPr="00AA4570">
        <w:rPr>
          <w:rFonts w:ascii="Arial" w:hAnsi="Arial" w:cs="Arial"/>
        </w:rPr>
        <w:t>Gannt, (</w:t>
      </w:r>
      <w:proofErr w:type="spellStart"/>
      <w:r w:rsidRPr="00AA4570">
        <w:rPr>
          <w:rFonts w:ascii="Arial" w:hAnsi="Arial" w:cs="Arial"/>
        </w:rPr>
        <w:t>nd</w:t>
      </w:r>
      <w:proofErr w:type="spellEnd"/>
      <w:r w:rsidRPr="00AA4570">
        <w:rPr>
          <w:rFonts w:ascii="Arial" w:hAnsi="Arial" w:cs="Arial"/>
        </w:rPr>
        <w:t>)</w:t>
      </w:r>
    </w:p>
    <w:p w14:paraId="3810BA4D" w14:textId="77777777" w:rsidR="00804770" w:rsidRPr="00AA4570" w:rsidRDefault="00804770" w:rsidP="00804770">
      <w:pPr>
        <w:pStyle w:val="ListParagraph"/>
        <w:numPr>
          <w:ilvl w:val="0"/>
          <w:numId w:val="6"/>
        </w:numPr>
        <w:rPr>
          <w:rFonts w:ascii="Arial" w:hAnsi="Arial" w:cs="Arial"/>
        </w:rPr>
      </w:pPr>
      <w:r w:rsidRPr="00AA4570">
        <w:rPr>
          <w:rFonts w:ascii="Arial" w:hAnsi="Arial" w:cs="Arial"/>
        </w:rPr>
        <w:t>Engagement with dissertation supervisor at intervals throughout.</w:t>
      </w:r>
    </w:p>
    <w:p w14:paraId="74C7F3DC" w14:textId="77777777" w:rsidR="00804770" w:rsidRPr="00AA4570" w:rsidRDefault="00804770" w:rsidP="00804770">
      <w:pPr>
        <w:rPr>
          <w:rFonts w:ascii="Arial" w:hAnsi="Arial" w:cs="Arial"/>
        </w:rPr>
      </w:pPr>
    </w:p>
    <w:p w14:paraId="11EBAD76" w14:textId="77777777" w:rsidR="00A17A3D" w:rsidRPr="00AA4570" w:rsidRDefault="00A17A3D">
      <w:pPr>
        <w:rPr>
          <w:rFonts w:ascii="Arial" w:hAnsi="Arial" w:cs="Arial"/>
        </w:rPr>
      </w:pPr>
      <w:r w:rsidRPr="00AA4570">
        <w:rPr>
          <w:rFonts w:ascii="Arial" w:hAnsi="Arial" w:cs="Arial"/>
        </w:rPr>
        <w:br w:type="page"/>
      </w:r>
    </w:p>
    <w:p w14:paraId="444CC3CD" w14:textId="50A7DB2F" w:rsidR="00337AF8" w:rsidRPr="00AA4570" w:rsidRDefault="00FF7F66">
      <w:pPr>
        <w:rPr>
          <w:rFonts w:ascii="Arial" w:hAnsi="Arial" w:cs="Arial"/>
        </w:rPr>
      </w:pPr>
      <w:r w:rsidRPr="00AA4570">
        <w:rPr>
          <w:rFonts w:ascii="Arial" w:hAnsi="Arial" w:cs="Arial"/>
        </w:rPr>
        <w:lastRenderedPageBreak/>
        <w:t xml:space="preserve">The University Of Wales Trinity St Davids Level 7 Student Handbook requires that all </w:t>
      </w:r>
      <w:r w:rsidR="00133837" w:rsidRPr="00AA4570">
        <w:rPr>
          <w:rFonts w:ascii="Arial" w:hAnsi="Arial" w:cs="Arial"/>
        </w:rPr>
        <w:t xml:space="preserve">Research undertaken by students and staff at the University is subject to a submission to the </w:t>
      </w:r>
      <w:r w:rsidR="00337AF8" w:rsidRPr="00AA4570">
        <w:rPr>
          <w:rFonts w:ascii="Arial" w:hAnsi="Arial" w:cs="Arial"/>
        </w:rPr>
        <w:t>Ethics</w:t>
      </w:r>
      <w:r w:rsidR="00133837" w:rsidRPr="00AA4570">
        <w:rPr>
          <w:rFonts w:ascii="Arial" w:hAnsi="Arial" w:cs="Arial"/>
        </w:rPr>
        <w:t xml:space="preserve"> Committee.  It is imperative that this is completed prior to </w:t>
      </w:r>
      <w:r w:rsidR="004D6082" w:rsidRPr="00AA4570">
        <w:rPr>
          <w:rFonts w:ascii="Arial" w:hAnsi="Arial" w:cs="Arial"/>
        </w:rPr>
        <w:t xml:space="preserve">undertaking any research as failure to comply could result in data being excluded from process.  More importantly than this is that it is also imperative that all research is conducted in a manner that </w:t>
      </w:r>
      <w:r w:rsidR="008B2425" w:rsidRPr="00AA4570">
        <w:rPr>
          <w:rFonts w:ascii="Arial" w:hAnsi="Arial" w:cs="Arial"/>
        </w:rPr>
        <w:t xml:space="preserve"> “Do No Harm”,</w:t>
      </w:r>
      <w:r w:rsidR="00182F0C" w:rsidRPr="00AA4570">
        <w:rPr>
          <w:rFonts w:ascii="Arial" w:hAnsi="Arial" w:cs="Arial"/>
        </w:rPr>
        <w:t xml:space="preserve"> (</w:t>
      </w:r>
      <w:r w:rsidR="007B721E" w:rsidRPr="00AA4570">
        <w:rPr>
          <w:rFonts w:ascii="Arial" w:hAnsi="Arial" w:cs="Arial"/>
        </w:rPr>
        <w:t>O’Reil</w:t>
      </w:r>
      <w:r w:rsidR="001A111F" w:rsidRPr="00AA4570">
        <w:rPr>
          <w:rFonts w:ascii="Arial" w:hAnsi="Arial" w:cs="Arial"/>
        </w:rPr>
        <w:t xml:space="preserve">ly, 2025), </w:t>
      </w:r>
      <w:r w:rsidR="008B2425" w:rsidRPr="00AA4570">
        <w:rPr>
          <w:rFonts w:ascii="Arial" w:hAnsi="Arial" w:cs="Arial"/>
        </w:rPr>
        <w:t>as otherwise, this could potentially cause risk to the subject, the research and also the reputation of the organisation and opportunities to undertake research at a later stage.</w:t>
      </w:r>
      <w:r w:rsidR="006E69B9" w:rsidRPr="00AA4570">
        <w:rPr>
          <w:rFonts w:ascii="Arial" w:hAnsi="Arial" w:cs="Arial"/>
        </w:rPr>
        <w:t xml:space="preserve">  As part of this process I would complete form PG2-E1</w:t>
      </w:r>
      <w:r w:rsidR="00182F0C" w:rsidRPr="00AA4570">
        <w:rPr>
          <w:rFonts w:ascii="Arial" w:hAnsi="Arial" w:cs="Arial"/>
        </w:rPr>
        <w:t>, ensuring that my proposal is:</w:t>
      </w:r>
    </w:p>
    <w:p w14:paraId="030669E4" w14:textId="4E924E3F" w:rsidR="00F4674D" w:rsidRPr="00AA4570" w:rsidRDefault="005202C6">
      <w:pPr>
        <w:rPr>
          <w:rFonts w:ascii="Arial" w:hAnsi="Arial" w:cs="Arial"/>
        </w:rPr>
      </w:pPr>
      <w:r w:rsidRPr="00AA4570">
        <w:rPr>
          <w:rFonts w:ascii="Arial" w:hAnsi="Arial" w:cs="Arial"/>
        </w:rPr>
        <w:t>“</w:t>
      </w:r>
      <w:r w:rsidR="00F4674D" w:rsidRPr="00AA4570">
        <w:rPr>
          <w:rFonts w:ascii="Arial" w:hAnsi="Arial" w:cs="Arial"/>
        </w:rPr>
        <w:t xml:space="preserve">Valid </w:t>
      </w:r>
      <w:r w:rsidR="00170A21" w:rsidRPr="00AA4570">
        <w:rPr>
          <w:rFonts w:ascii="Arial" w:hAnsi="Arial" w:cs="Arial"/>
        </w:rPr>
        <w:t>– Does the approach / measurement answer the research questions?</w:t>
      </w:r>
    </w:p>
    <w:p w14:paraId="100FF3A7" w14:textId="39EA4821" w:rsidR="00170A21" w:rsidRPr="00AA4570" w:rsidRDefault="00A74BFC">
      <w:pPr>
        <w:rPr>
          <w:rFonts w:ascii="Arial" w:hAnsi="Arial" w:cs="Arial"/>
        </w:rPr>
      </w:pPr>
      <w:r w:rsidRPr="00AA4570">
        <w:rPr>
          <w:rFonts w:ascii="Arial" w:hAnsi="Arial" w:cs="Arial"/>
        </w:rPr>
        <w:t>Reliability – Are the measurements and results consistent and repeatable?</w:t>
      </w:r>
    </w:p>
    <w:p w14:paraId="3DB1B43F" w14:textId="5C5E77D7" w:rsidR="00A74BFC" w:rsidRPr="00AA4570" w:rsidRDefault="00A74BFC">
      <w:pPr>
        <w:rPr>
          <w:rFonts w:ascii="Arial" w:hAnsi="Arial" w:cs="Arial"/>
        </w:rPr>
      </w:pPr>
      <w:r w:rsidRPr="00AA4570">
        <w:rPr>
          <w:rFonts w:ascii="Arial" w:hAnsi="Arial" w:cs="Arial"/>
        </w:rPr>
        <w:t>Reliability – has been highlighted by many authors a</w:t>
      </w:r>
      <w:r w:rsidR="005202C6" w:rsidRPr="00AA4570">
        <w:rPr>
          <w:rFonts w:ascii="Arial" w:hAnsi="Arial" w:cs="Arial"/>
        </w:rPr>
        <w:t>s an issue”</w:t>
      </w:r>
      <w:r w:rsidR="00E03443" w:rsidRPr="00AA4570">
        <w:rPr>
          <w:rFonts w:ascii="Arial" w:hAnsi="Arial" w:cs="Arial"/>
        </w:rPr>
        <w:t xml:space="preserve">  (Flynn, </w:t>
      </w:r>
      <w:r w:rsidR="007D0E0F" w:rsidRPr="00AA4570">
        <w:rPr>
          <w:rFonts w:ascii="Arial" w:hAnsi="Arial" w:cs="Arial"/>
        </w:rPr>
        <w:t xml:space="preserve">16 June, </w:t>
      </w:r>
      <w:r w:rsidR="00E03443" w:rsidRPr="00AA4570">
        <w:rPr>
          <w:rFonts w:ascii="Arial" w:hAnsi="Arial" w:cs="Arial"/>
        </w:rPr>
        <w:t>2026)</w:t>
      </w:r>
    </w:p>
    <w:p w14:paraId="5E2AFCB5" w14:textId="63F32F71" w:rsidR="009F078F" w:rsidRPr="00AA4570" w:rsidRDefault="009F078F">
      <w:pPr>
        <w:rPr>
          <w:rFonts w:ascii="Arial" w:hAnsi="Arial" w:cs="Arial"/>
        </w:rPr>
      </w:pPr>
      <w:r w:rsidRPr="00AA4570">
        <w:rPr>
          <w:rFonts w:ascii="Arial" w:hAnsi="Arial" w:cs="Arial"/>
        </w:rPr>
        <w:t>Below is an example of the PG2-E1 form, Available within Chapter 8 of University of Wales, Trinity St David Academic Quality Handbook, that must be completed and approved by the Ethics committee prior to commencement of research. (UWTSD, 2026)</w:t>
      </w:r>
    </w:p>
    <w:p w14:paraId="05529A3F" w14:textId="3A3D5FA8" w:rsidR="00FF32E4" w:rsidRPr="00AA4570" w:rsidRDefault="009F078F">
      <w:pPr>
        <w:rPr>
          <w:rFonts w:ascii="Arial" w:hAnsi="Arial" w:cs="Arial"/>
        </w:rPr>
      </w:pPr>
      <w:r w:rsidRPr="00AA4570">
        <w:rPr>
          <w:rFonts w:ascii="Arial" w:hAnsi="Arial" w:cs="Arial"/>
          <w:noProof/>
        </w:rPr>
        <w:drawing>
          <wp:inline distT="0" distB="0" distL="0" distR="0" wp14:anchorId="5F8B8DFD" wp14:editId="2D54BC4F">
            <wp:extent cx="5731510" cy="4734560"/>
            <wp:effectExtent l="0" t="0" r="2540" b="8890"/>
            <wp:docPr id="191458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89590" name=""/>
                    <pic:cNvPicPr/>
                  </pic:nvPicPr>
                  <pic:blipFill>
                    <a:blip r:embed="rId17"/>
                    <a:stretch>
                      <a:fillRect/>
                    </a:stretch>
                  </pic:blipFill>
                  <pic:spPr>
                    <a:xfrm>
                      <a:off x="0" y="0"/>
                      <a:ext cx="5731510" cy="4734560"/>
                    </a:xfrm>
                    <a:prstGeom prst="rect">
                      <a:avLst/>
                    </a:prstGeom>
                  </pic:spPr>
                </pic:pic>
              </a:graphicData>
            </a:graphic>
          </wp:inline>
        </w:drawing>
      </w:r>
    </w:p>
    <w:p w14:paraId="76F7389E" w14:textId="18B15B29" w:rsidR="009F078F" w:rsidRPr="00AA4570" w:rsidRDefault="009F078F">
      <w:pPr>
        <w:rPr>
          <w:rFonts w:ascii="Arial" w:hAnsi="Arial" w:cs="Arial"/>
        </w:rPr>
      </w:pPr>
      <w:r w:rsidRPr="00AA4570">
        <w:rPr>
          <w:rFonts w:ascii="Arial" w:hAnsi="Arial" w:cs="Arial"/>
        </w:rPr>
        <w:lastRenderedPageBreak/>
        <w:t>(UWTSD, 2026)</w:t>
      </w:r>
    </w:p>
    <w:p w14:paraId="43323C88" w14:textId="77777777" w:rsidR="00804770" w:rsidRPr="00AA4570" w:rsidRDefault="00804770">
      <w:pPr>
        <w:rPr>
          <w:rFonts w:ascii="Arial" w:hAnsi="Arial" w:cs="Arial"/>
        </w:rPr>
      </w:pPr>
    </w:p>
    <w:p w14:paraId="012C3320" w14:textId="31FC0BE4" w:rsidR="00804770" w:rsidRPr="00AA4570" w:rsidRDefault="00804770">
      <w:pPr>
        <w:rPr>
          <w:rFonts w:ascii="Arial" w:hAnsi="Arial" w:cs="Arial"/>
          <w:b/>
          <w:bCs/>
        </w:rPr>
      </w:pPr>
      <w:r w:rsidRPr="00AA4570">
        <w:rPr>
          <w:rFonts w:ascii="Arial" w:hAnsi="Arial" w:cs="Arial"/>
          <w:b/>
          <w:bCs/>
        </w:rPr>
        <w:t>Conclusion</w:t>
      </w:r>
      <w:r w:rsidR="00FF7F66" w:rsidRPr="00AA4570">
        <w:rPr>
          <w:rFonts w:ascii="Arial" w:hAnsi="Arial" w:cs="Arial"/>
          <w:b/>
          <w:bCs/>
        </w:rPr>
        <w:t>:</w:t>
      </w:r>
    </w:p>
    <w:p w14:paraId="705157BD" w14:textId="233F02B9" w:rsidR="00C37847" w:rsidRPr="00AA4570" w:rsidRDefault="00142C0C">
      <w:pPr>
        <w:rPr>
          <w:rFonts w:ascii="Arial" w:hAnsi="Arial" w:cs="Arial"/>
        </w:rPr>
      </w:pPr>
      <w:r w:rsidRPr="00AA4570">
        <w:rPr>
          <w:rFonts w:ascii="Arial" w:hAnsi="Arial" w:cs="Arial"/>
        </w:rPr>
        <w:t xml:space="preserve">My proposal is to survey between 100 and 200 serving and no longer serving police officers on the topic of attrition of officers from within the service since 2017 to current date.  I have personal views that the reasons for attrition comprise of natural retirement on completion of service, change in terms and conditions (inclusive of pension), vetting or lack of vetting processes, increase in professional standards investigations and identification of </w:t>
      </w:r>
      <w:r w:rsidR="007031BD" w:rsidRPr="00AA4570">
        <w:rPr>
          <w:rFonts w:ascii="Arial" w:hAnsi="Arial" w:cs="Arial"/>
        </w:rPr>
        <w:t>criminal offences and breaches of professional code at an increased level to historical levels</w:t>
      </w:r>
      <w:r w:rsidR="00FB2175" w:rsidRPr="00AA4570">
        <w:rPr>
          <w:rFonts w:ascii="Arial" w:hAnsi="Arial" w:cs="Arial"/>
        </w:rPr>
        <w:t xml:space="preserve">, health and work place demand factors, cultural and generational </w:t>
      </w:r>
      <w:r w:rsidR="00294D45" w:rsidRPr="00AA4570">
        <w:rPr>
          <w:rFonts w:ascii="Arial" w:hAnsi="Arial" w:cs="Arial"/>
        </w:rPr>
        <w:t>changes.  Studies thus far, have been undertaken by the Police Federation, College of Policing and Home Office, however they have been at what appears to be at a superficial level</w:t>
      </w:r>
      <w:r w:rsidR="00FC63EB" w:rsidRPr="00AA4570">
        <w:rPr>
          <w:rFonts w:ascii="Arial" w:hAnsi="Arial" w:cs="Arial"/>
        </w:rPr>
        <w:t xml:space="preserve"> and I can see a gap in their findings as to why is there a morale problem or perceived problem?  What are the root causes and </w:t>
      </w:r>
      <w:r w:rsidR="00FB06C7" w:rsidRPr="00AA4570">
        <w:rPr>
          <w:rFonts w:ascii="Arial" w:hAnsi="Arial" w:cs="Arial"/>
        </w:rPr>
        <w:t xml:space="preserve">is this a culture that has always existed or something new.  </w:t>
      </w:r>
    </w:p>
    <w:p w14:paraId="2B20D319" w14:textId="4A4C4F5A" w:rsidR="00FB06C7" w:rsidRPr="00AA4570" w:rsidRDefault="00FB06C7">
      <w:pPr>
        <w:rPr>
          <w:rFonts w:ascii="Arial" w:hAnsi="Arial" w:cs="Arial"/>
        </w:rPr>
      </w:pPr>
      <w:r w:rsidRPr="00AA4570">
        <w:rPr>
          <w:rFonts w:ascii="Arial" w:hAnsi="Arial" w:cs="Arial"/>
        </w:rPr>
        <w:t>Having considered how to access th</w:t>
      </w:r>
      <w:r w:rsidR="0052726F" w:rsidRPr="00AA4570">
        <w:rPr>
          <w:rFonts w:ascii="Arial" w:hAnsi="Arial" w:cs="Arial"/>
        </w:rPr>
        <w:t>ese subjects I have decided to utilise a survey to facilitate maximum engagement.</w:t>
      </w:r>
    </w:p>
    <w:p w14:paraId="7C657F66" w14:textId="4BECD18C" w:rsidR="0052726F" w:rsidRPr="00AA4570" w:rsidRDefault="001C02F9">
      <w:pPr>
        <w:rPr>
          <w:rFonts w:ascii="Arial" w:hAnsi="Arial" w:cs="Arial"/>
        </w:rPr>
      </w:pPr>
      <w:r w:rsidRPr="00AA4570">
        <w:rPr>
          <w:rFonts w:ascii="Arial" w:hAnsi="Arial" w:cs="Arial"/>
        </w:rPr>
        <w:t>My timeline for completing is over a period of approximately 12 months, potentially commencing this prior to the first month to ensure that I have sufficient time.</w:t>
      </w:r>
    </w:p>
    <w:p w14:paraId="5EB0BB7D" w14:textId="48D71CED" w:rsidR="001C02F9" w:rsidRPr="00AA4570" w:rsidRDefault="001C02F9">
      <w:pPr>
        <w:rPr>
          <w:rFonts w:ascii="Arial" w:hAnsi="Arial" w:cs="Arial"/>
        </w:rPr>
      </w:pPr>
      <w:r w:rsidRPr="00AA4570">
        <w:rPr>
          <w:rFonts w:ascii="Arial" w:hAnsi="Arial" w:cs="Arial"/>
        </w:rPr>
        <w:t xml:space="preserve">I shall use </w:t>
      </w:r>
      <w:r w:rsidR="00823B3B" w:rsidRPr="00AA4570">
        <w:rPr>
          <w:rFonts w:ascii="Arial" w:hAnsi="Arial" w:cs="Arial"/>
        </w:rPr>
        <w:t>tools to facilitate the questionnaire which will enable me to manage the data, identify trends and produce reports.</w:t>
      </w:r>
    </w:p>
    <w:p w14:paraId="49415C0A" w14:textId="55E58887" w:rsidR="00804770" w:rsidRPr="00AA4570" w:rsidRDefault="00823B3B">
      <w:pPr>
        <w:rPr>
          <w:rFonts w:ascii="Arial" w:hAnsi="Arial" w:cs="Arial"/>
        </w:rPr>
      </w:pPr>
      <w:r w:rsidRPr="00AA4570">
        <w:rPr>
          <w:rFonts w:ascii="Arial" w:hAnsi="Arial" w:cs="Arial"/>
        </w:rPr>
        <w:t>I shall share my findings (</w:t>
      </w:r>
      <w:proofErr w:type="spellStart"/>
      <w:r w:rsidRPr="00AA4570">
        <w:rPr>
          <w:rFonts w:ascii="Arial" w:hAnsi="Arial" w:cs="Arial"/>
        </w:rPr>
        <w:t>annonymised</w:t>
      </w:r>
      <w:proofErr w:type="spellEnd"/>
      <w:r w:rsidRPr="00AA4570">
        <w:rPr>
          <w:rFonts w:ascii="Arial" w:hAnsi="Arial" w:cs="Arial"/>
        </w:rPr>
        <w:t>) with the forces</w:t>
      </w:r>
      <w:r w:rsidR="008E6D90" w:rsidRPr="00AA4570">
        <w:rPr>
          <w:rFonts w:ascii="Arial" w:hAnsi="Arial" w:cs="Arial"/>
        </w:rPr>
        <w:t xml:space="preserve">.  Such is the nature of the design, my intention is that this study may be </w:t>
      </w:r>
      <w:proofErr w:type="spellStart"/>
      <w:r w:rsidR="008E6D90" w:rsidRPr="00AA4570">
        <w:rPr>
          <w:rFonts w:ascii="Arial" w:hAnsi="Arial" w:cs="Arial"/>
        </w:rPr>
        <w:t>replocated</w:t>
      </w:r>
      <w:proofErr w:type="spellEnd"/>
      <w:r w:rsidR="008E6D90" w:rsidRPr="00AA4570">
        <w:rPr>
          <w:rFonts w:ascii="Arial" w:hAnsi="Arial" w:cs="Arial"/>
        </w:rPr>
        <w:t xml:space="preserve"> across the remaining 43 forces.</w:t>
      </w:r>
      <w:r w:rsidRPr="00AA4570">
        <w:rPr>
          <w:rFonts w:ascii="Arial" w:hAnsi="Arial" w:cs="Arial"/>
        </w:rPr>
        <w:t xml:space="preserve"> </w:t>
      </w:r>
    </w:p>
    <w:p w14:paraId="4941B405" w14:textId="7ADA2ACF" w:rsidR="00FF32E4" w:rsidRPr="00AA4570" w:rsidRDefault="009F335B">
      <w:pPr>
        <w:rPr>
          <w:rFonts w:ascii="Arial" w:hAnsi="Arial" w:cs="Arial"/>
        </w:rPr>
      </w:pPr>
      <w:r w:rsidRPr="00AA4570">
        <w:rPr>
          <w:rFonts w:ascii="Arial" w:hAnsi="Arial" w:cs="Arial"/>
        </w:rPr>
        <w:t>Finally, h</w:t>
      </w:r>
      <w:r w:rsidR="00804770" w:rsidRPr="00AA4570">
        <w:rPr>
          <w:rFonts w:ascii="Arial" w:hAnsi="Arial" w:cs="Arial"/>
        </w:rPr>
        <w:t>aving considered the possible outcomes of this research, there may be an opportunity outside of this process to later consider  looking further  than this study</w:t>
      </w:r>
      <w:r w:rsidR="00AC5720">
        <w:rPr>
          <w:rFonts w:ascii="Arial" w:hAnsi="Arial" w:cs="Arial"/>
        </w:rPr>
        <w:t xml:space="preserve"> into a further piece of research.</w:t>
      </w:r>
    </w:p>
    <w:p w14:paraId="3ABB14E6" w14:textId="77777777" w:rsidR="00337AF8" w:rsidRPr="00AA4570" w:rsidRDefault="00337AF8">
      <w:pPr>
        <w:rPr>
          <w:rFonts w:ascii="Arial" w:hAnsi="Arial" w:cs="Arial"/>
        </w:rPr>
      </w:pPr>
      <w:r w:rsidRPr="00AA4570">
        <w:rPr>
          <w:rFonts w:ascii="Arial" w:hAnsi="Arial" w:cs="Arial"/>
        </w:rPr>
        <w:br w:type="page"/>
      </w:r>
    </w:p>
    <w:p w14:paraId="5FA9A205" w14:textId="500068A3" w:rsidR="00A2769F" w:rsidRDefault="00607DF8">
      <w:r>
        <w:lastRenderedPageBreak/>
        <w:t>Bibliography</w:t>
      </w:r>
      <w:r w:rsidR="00FC634A">
        <w:t>:</w:t>
      </w:r>
    </w:p>
    <w:p w14:paraId="6B8A76A1" w14:textId="64901966" w:rsidR="00E732CA" w:rsidRDefault="00E732CA" w:rsidP="007A55F2">
      <w:pPr>
        <w:pStyle w:val="ListParagraph"/>
        <w:numPr>
          <w:ilvl w:val="0"/>
          <w:numId w:val="1"/>
        </w:numPr>
      </w:pPr>
      <w:r>
        <w:t xml:space="preserve">ACM, Digital library (2026), </w:t>
      </w:r>
      <w:r w:rsidR="007D4F16">
        <w:t xml:space="preserve">“ACM Web Conference, 2025”, Available at: </w:t>
      </w:r>
      <w:hyperlink r:id="rId18" w:anchor="heading11" w:history="1">
        <w:r w:rsidR="007A55F2" w:rsidRPr="00CE6284">
          <w:rPr>
            <w:rStyle w:val="Hyperlink"/>
          </w:rPr>
          <w:t>https://dl.acm.org/doi/proceedings/10.1145/3696410?tocHeading=heading43#heading11</w:t>
        </w:r>
      </w:hyperlink>
      <w:r w:rsidR="007A55F2">
        <w:t>, (Accessed: 26.6.26)</w:t>
      </w:r>
    </w:p>
    <w:p w14:paraId="74E0E288" w14:textId="77777777" w:rsidR="00EF6AFA" w:rsidRDefault="00EF6AFA" w:rsidP="00EF6AFA">
      <w:pPr>
        <w:pStyle w:val="ListParagraph"/>
      </w:pPr>
    </w:p>
    <w:p w14:paraId="20FA95BB" w14:textId="2963AF10" w:rsidR="00CC5C6D" w:rsidRDefault="00290DD9" w:rsidP="00532D92">
      <w:pPr>
        <w:pStyle w:val="ListParagraph"/>
        <w:numPr>
          <w:ilvl w:val="0"/>
          <w:numId w:val="1"/>
        </w:numPr>
      </w:pPr>
      <w:r>
        <w:t>Aleem, N</w:t>
      </w:r>
      <w:r w:rsidR="00417130">
        <w:t>, “AI tools for literature review: a comprehensive guide”, Available at:</w:t>
      </w:r>
      <w:hyperlink r:id="rId19" w:history="1">
        <w:r w:rsidR="00532D92" w:rsidRPr="00CE6284">
          <w:rPr>
            <w:rStyle w:val="Hyperlink"/>
          </w:rPr>
          <w:t>https://www.linkedin.com/posts/drnaureenaleem_top-ai-tools-for-literature-review-1-finding-activity-7335858406122999808-Jnu1</w:t>
        </w:r>
      </w:hyperlink>
      <w:r>
        <w:t>, (Accessed:26.6.2026)</w:t>
      </w:r>
    </w:p>
    <w:p w14:paraId="6709E97B" w14:textId="77777777" w:rsidR="00FC634A" w:rsidRPr="00FC634A" w:rsidRDefault="00FC634A" w:rsidP="00FC634A">
      <w:pPr>
        <w:numPr>
          <w:ilvl w:val="0"/>
          <w:numId w:val="1"/>
        </w:numPr>
      </w:pPr>
      <w:r w:rsidRPr="00FC634A">
        <w:t>(</w:t>
      </w:r>
      <w:hyperlink r:id="rId20" w:history="1">
        <w:r w:rsidRPr="00FC634A">
          <w:rPr>
            <w:rStyle w:val="Hyperlink"/>
          </w:rPr>
          <w:t>Bazeley, 2002</w:t>
        </w:r>
      </w:hyperlink>
      <w:r w:rsidRPr="00FC634A">
        <w:t>; </w:t>
      </w:r>
      <w:hyperlink r:id="rId21" w:history="1">
        <w:r w:rsidRPr="00FC634A">
          <w:rPr>
            <w:rStyle w:val="Hyperlink"/>
          </w:rPr>
          <w:t>Bryman, 1984</w:t>
        </w:r>
      </w:hyperlink>
      <w:r w:rsidRPr="00FC634A">
        <w:t>, </w:t>
      </w:r>
      <w:hyperlink r:id="rId22" w:history="1">
        <w:r w:rsidRPr="00FC634A">
          <w:rPr>
            <w:rStyle w:val="Hyperlink"/>
          </w:rPr>
          <w:t>2006</w:t>
        </w:r>
      </w:hyperlink>
      <w:r w:rsidRPr="00FC634A">
        <w:t>, </w:t>
      </w:r>
      <w:hyperlink r:id="rId23" w:history="1">
        <w:r w:rsidRPr="00FC634A">
          <w:rPr>
            <w:rStyle w:val="Hyperlink"/>
          </w:rPr>
          <w:t>2007</w:t>
        </w:r>
      </w:hyperlink>
      <w:r w:rsidRPr="00FC634A">
        <w:t>)</w:t>
      </w:r>
    </w:p>
    <w:p w14:paraId="024F01D5" w14:textId="1565B96F" w:rsidR="00FC634A" w:rsidRPr="00FC634A" w:rsidRDefault="00FC634A" w:rsidP="00FC634A">
      <w:pPr>
        <w:numPr>
          <w:ilvl w:val="0"/>
          <w:numId w:val="1"/>
        </w:numPr>
      </w:pPr>
      <w:proofErr w:type="spellStart"/>
      <w:r w:rsidRPr="00FC634A">
        <w:t>Biggam</w:t>
      </w:r>
      <w:proofErr w:type="spellEnd"/>
      <w:r w:rsidRPr="00FC634A">
        <w:t xml:space="preserve"> J, (2026),a, “Succeeding with your master’s dissertation: A step by step handbook”,</w:t>
      </w:r>
      <w:r w:rsidR="00D57D32">
        <w:t xml:space="preserve"> “Bar chart”</w:t>
      </w:r>
      <w:r w:rsidR="00FF2588">
        <w:t>,</w:t>
      </w:r>
      <w:r w:rsidRPr="00FC634A">
        <w:t xml:space="preserve"> 6</w:t>
      </w:r>
      <w:r w:rsidRPr="00FC634A">
        <w:rPr>
          <w:vertAlign w:val="superscript"/>
        </w:rPr>
        <w:t>th</w:t>
      </w:r>
      <w:r w:rsidRPr="00FC634A">
        <w:t xml:space="preserve"> Edition, Open University Press.</w:t>
      </w:r>
    </w:p>
    <w:p w14:paraId="2C05FC4E" w14:textId="77777777" w:rsidR="00FC634A" w:rsidRPr="00FC634A" w:rsidRDefault="00FC634A" w:rsidP="00FC634A">
      <w:pPr>
        <w:numPr>
          <w:ilvl w:val="0"/>
          <w:numId w:val="1"/>
        </w:numPr>
      </w:pPr>
      <w:proofErr w:type="spellStart"/>
      <w:r w:rsidRPr="00FC634A">
        <w:t>Biggam</w:t>
      </w:r>
      <w:proofErr w:type="spellEnd"/>
      <w:r w:rsidRPr="00FC634A">
        <w:t xml:space="preserve"> J, (2026), </w:t>
      </w:r>
      <w:proofErr w:type="spellStart"/>
      <w:r w:rsidRPr="00FC634A">
        <w:t>b,“Succeeding</w:t>
      </w:r>
      <w:proofErr w:type="spellEnd"/>
      <w:r w:rsidRPr="00FC634A">
        <w:t xml:space="preserve"> with your master’s dissertation: A step by step handbook”, 6</w:t>
      </w:r>
      <w:r w:rsidRPr="00FC634A">
        <w:rPr>
          <w:vertAlign w:val="superscript"/>
        </w:rPr>
        <w:t>th</w:t>
      </w:r>
      <w:r w:rsidRPr="00FC634A">
        <w:t xml:space="preserve"> Edition, Open University Press.</w:t>
      </w:r>
    </w:p>
    <w:p w14:paraId="7CAD1174" w14:textId="75EFE920" w:rsidR="00FC634A" w:rsidRDefault="00FC634A" w:rsidP="00FC634A">
      <w:pPr>
        <w:numPr>
          <w:ilvl w:val="0"/>
          <w:numId w:val="1"/>
        </w:numPr>
      </w:pPr>
      <w:proofErr w:type="spellStart"/>
      <w:r w:rsidRPr="00FC634A">
        <w:t>Biggam</w:t>
      </w:r>
      <w:proofErr w:type="spellEnd"/>
      <w:r w:rsidRPr="00FC634A">
        <w:t xml:space="preserve"> J, (2026),c, “Succeeding with your master’s dissertation: A step by step handbook”, </w:t>
      </w:r>
      <w:r w:rsidR="00FF2588">
        <w:t xml:space="preserve">“Literature Review”, </w:t>
      </w:r>
      <w:r w:rsidRPr="00FC634A">
        <w:t>6</w:t>
      </w:r>
      <w:r w:rsidRPr="00FC634A">
        <w:rPr>
          <w:vertAlign w:val="superscript"/>
        </w:rPr>
        <w:t>th</w:t>
      </w:r>
      <w:r w:rsidRPr="00FC634A">
        <w:t xml:space="preserve"> Edition, Open University Press.</w:t>
      </w:r>
    </w:p>
    <w:p w14:paraId="5DD7C3CD" w14:textId="0E81432E" w:rsidR="000C08B8" w:rsidRDefault="000C08B8" w:rsidP="000C08B8">
      <w:pPr>
        <w:numPr>
          <w:ilvl w:val="0"/>
          <w:numId w:val="1"/>
        </w:numPr>
      </w:pPr>
      <w:proofErr w:type="spellStart"/>
      <w:r w:rsidRPr="00FC634A">
        <w:t>Biggam</w:t>
      </w:r>
      <w:proofErr w:type="spellEnd"/>
      <w:r w:rsidRPr="00FC634A">
        <w:t xml:space="preserve"> J, (2026),c, “Succeeding with your master’s dissertation: A step by step handbook”, </w:t>
      </w:r>
      <w:r>
        <w:t>“</w:t>
      </w:r>
      <w:proofErr w:type="spellStart"/>
      <w:r>
        <w:t>Referncing</w:t>
      </w:r>
      <w:proofErr w:type="spellEnd"/>
      <w:r>
        <w:t xml:space="preserve">”, </w:t>
      </w:r>
      <w:r w:rsidRPr="00FC634A">
        <w:t>6</w:t>
      </w:r>
      <w:r w:rsidRPr="00FC634A">
        <w:rPr>
          <w:vertAlign w:val="superscript"/>
        </w:rPr>
        <w:t>th</w:t>
      </w:r>
      <w:r w:rsidRPr="00FC634A">
        <w:t xml:space="preserve"> Edition, Open University Press.</w:t>
      </w:r>
    </w:p>
    <w:p w14:paraId="0FFAFDE0" w14:textId="735845F6" w:rsidR="000C08B8" w:rsidRDefault="000C08B8" w:rsidP="000C08B8">
      <w:pPr>
        <w:numPr>
          <w:ilvl w:val="0"/>
          <w:numId w:val="1"/>
        </w:numPr>
      </w:pPr>
      <w:proofErr w:type="spellStart"/>
      <w:r w:rsidRPr="00FC634A">
        <w:t>Biggam</w:t>
      </w:r>
      <w:proofErr w:type="spellEnd"/>
      <w:r w:rsidRPr="00FC634A">
        <w:t xml:space="preserve"> J, (2026),c, “Succeeding with your master’s dissertation: A step by step handbook”, </w:t>
      </w:r>
      <w:r>
        <w:t>“</w:t>
      </w:r>
      <w:r w:rsidR="005B08AC">
        <w:t>Ethics</w:t>
      </w:r>
      <w:r>
        <w:t xml:space="preserve">”, </w:t>
      </w:r>
      <w:r w:rsidRPr="00FC634A">
        <w:t>6</w:t>
      </w:r>
      <w:r w:rsidRPr="00FC634A">
        <w:rPr>
          <w:vertAlign w:val="superscript"/>
        </w:rPr>
        <w:t>th</w:t>
      </w:r>
      <w:r w:rsidRPr="00FC634A">
        <w:t xml:space="preserve"> Edition, Open University Press.</w:t>
      </w:r>
    </w:p>
    <w:p w14:paraId="5883A15C" w14:textId="2E866A82" w:rsidR="00D631C0" w:rsidRDefault="00D631C0" w:rsidP="00D631C0">
      <w:pPr>
        <w:numPr>
          <w:ilvl w:val="0"/>
          <w:numId w:val="1"/>
        </w:numPr>
      </w:pPr>
      <w:proofErr w:type="spellStart"/>
      <w:r w:rsidRPr="00FC634A">
        <w:t>Biggam</w:t>
      </w:r>
      <w:proofErr w:type="spellEnd"/>
      <w:r w:rsidRPr="00FC634A">
        <w:t xml:space="preserve"> J, (2026),c, “Succeeding with your master’s dissertation: A step by step handbook”, </w:t>
      </w:r>
      <w:r>
        <w:t xml:space="preserve">“Student drift”, </w:t>
      </w:r>
      <w:r w:rsidRPr="00FC634A">
        <w:t>6</w:t>
      </w:r>
      <w:r w:rsidRPr="00FC634A">
        <w:rPr>
          <w:vertAlign w:val="superscript"/>
        </w:rPr>
        <w:t>th</w:t>
      </w:r>
      <w:r w:rsidRPr="00FC634A">
        <w:t xml:space="preserve"> Edition, Open University Press.</w:t>
      </w:r>
    </w:p>
    <w:p w14:paraId="2E64A36C" w14:textId="483B83FF" w:rsidR="001326AD" w:rsidRPr="00FC634A" w:rsidRDefault="001326AD" w:rsidP="00FC634A">
      <w:pPr>
        <w:numPr>
          <w:ilvl w:val="0"/>
          <w:numId w:val="1"/>
        </w:numPr>
      </w:pPr>
      <w:r>
        <w:t xml:space="preserve">Bowen, G. A (2009), “Document Analysis as a Qualitative Research Method”, </w:t>
      </w:r>
      <w:proofErr w:type="spellStart"/>
      <w:r>
        <w:t>Qualatitive</w:t>
      </w:r>
      <w:proofErr w:type="spellEnd"/>
      <w:r>
        <w:t xml:space="preserve"> Research Journal, Vol.9, no 2, (2009)</w:t>
      </w:r>
    </w:p>
    <w:p w14:paraId="16838D2C" w14:textId="77777777" w:rsidR="00FC634A" w:rsidRPr="00FC634A" w:rsidRDefault="00FC634A" w:rsidP="00FC634A">
      <w:pPr>
        <w:numPr>
          <w:ilvl w:val="0"/>
          <w:numId w:val="1"/>
        </w:numPr>
      </w:pPr>
      <w:r w:rsidRPr="00FC634A">
        <w:t xml:space="preserve">College of Policing (2026) “Police Research </w:t>
      </w:r>
      <w:proofErr w:type="spellStart"/>
      <w:r w:rsidRPr="00FC634A">
        <w:t>Priorties</w:t>
      </w:r>
      <w:proofErr w:type="spellEnd"/>
      <w:r w:rsidRPr="00FC634A">
        <w:t xml:space="preserve">”, Available </w:t>
      </w:r>
      <w:proofErr w:type="spellStart"/>
      <w:r w:rsidRPr="00FC634A">
        <w:t>at:https</w:t>
      </w:r>
      <w:proofErr w:type="spellEnd"/>
      <w:r w:rsidRPr="00FC634A">
        <w:t>://www.college.police.uk/research, (Accessed 5.6.2026)</w:t>
      </w:r>
    </w:p>
    <w:p w14:paraId="4FCB988A" w14:textId="77777777" w:rsidR="00FC634A" w:rsidRPr="00FC634A" w:rsidRDefault="00FC634A" w:rsidP="00FC634A">
      <w:pPr>
        <w:numPr>
          <w:ilvl w:val="0"/>
          <w:numId w:val="1"/>
        </w:numPr>
      </w:pPr>
      <w:r w:rsidRPr="00FC634A">
        <w:t xml:space="preserve">Creswell and Garrett (2008), </w:t>
      </w:r>
    </w:p>
    <w:p w14:paraId="50A7D1E1" w14:textId="77777777" w:rsidR="00FC634A" w:rsidRDefault="00FC634A" w:rsidP="00FC634A">
      <w:pPr>
        <w:numPr>
          <w:ilvl w:val="0"/>
          <w:numId w:val="1"/>
        </w:numPr>
      </w:pPr>
      <w:r w:rsidRPr="00FC634A">
        <w:t>Creswell and Plano Clark (2017)</w:t>
      </w:r>
    </w:p>
    <w:p w14:paraId="45007953" w14:textId="28860CC1" w:rsidR="006C42A2" w:rsidRDefault="006C42A2" w:rsidP="00FC634A">
      <w:pPr>
        <w:numPr>
          <w:ilvl w:val="0"/>
          <w:numId w:val="1"/>
        </w:numPr>
      </w:pPr>
      <w:r>
        <w:t>College of Policing, (20</w:t>
      </w:r>
      <w:r w:rsidR="00BB5794">
        <w:t>25</w:t>
      </w:r>
      <w:r>
        <w:t>)</w:t>
      </w:r>
      <w:r w:rsidR="00DC4A46">
        <w:t>,</w:t>
      </w:r>
      <w:r w:rsidR="00BB5794">
        <w:t xml:space="preserve"> “Management of Police Information”, Available at:</w:t>
      </w:r>
      <w:r w:rsidR="00BB5794" w:rsidRPr="00BB5794">
        <w:t xml:space="preserve"> </w:t>
      </w:r>
      <w:hyperlink r:id="rId24" w:history="1">
        <w:r w:rsidR="00BB5794" w:rsidRPr="00CE6284">
          <w:rPr>
            <w:rStyle w:val="Hyperlink"/>
          </w:rPr>
          <w:t>https://www.college.police.uk/app/information-management/management-police-information/changes</w:t>
        </w:r>
      </w:hyperlink>
      <w:r w:rsidR="00BB5794">
        <w:t>, (Accessed:2.6.26)</w:t>
      </w:r>
    </w:p>
    <w:p w14:paraId="0131E9AA" w14:textId="1A6F663C" w:rsidR="00EB4A04" w:rsidRDefault="00EB4A04" w:rsidP="00FC634A">
      <w:pPr>
        <w:numPr>
          <w:ilvl w:val="0"/>
          <w:numId w:val="1"/>
        </w:numPr>
      </w:pPr>
      <w:r>
        <w:t xml:space="preserve">Data Protection Act, 1998, </w:t>
      </w:r>
      <w:r w:rsidR="006827E2">
        <w:t>Available at:</w:t>
      </w:r>
      <w:r w:rsidR="0072109A" w:rsidRPr="0072109A">
        <w:t xml:space="preserve"> </w:t>
      </w:r>
      <w:hyperlink r:id="rId25" w:history="1">
        <w:r w:rsidR="0072109A" w:rsidRPr="00CE6284">
          <w:rPr>
            <w:rStyle w:val="Hyperlink"/>
          </w:rPr>
          <w:t>https://www.legislation.gov.uk/ukpga/1998/29/contents</w:t>
        </w:r>
      </w:hyperlink>
      <w:r w:rsidR="0072109A">
        <w:t>, (Accessed: 26.6.2026)</w:t>
      </w:r>
    </w:p>
    <w:p w14:paraId="512B8638" w14:textId="77777777" w:rsidR="00FC634A" w:rsidRPr="00FC634A" w:rsidRDefault="00FC634A" w:rsidP="00FC634A">
      <w:pPr>
        <w:numPr>
          <w:ilvl w:val="0"/>
          <w:numId w:val="1"/>
        </w:numPr>
      </w:pPr>
      <w:r w:rsidRPr="00FC634A">
        <w:t>Johnson and Onwuegbuzie (2004)</w:t>
      </w:r>
    </w:p>
    <w:p w14:paraId="0DC8F840" w14:textId="77777777" w:rsidR="00FC634A" w:rsidRPr="00FC634A" w:rsidRDefault="00FC634A" w:rsidP="00FC634A">
      <w:pPr>
        <w:numPr>
          <w:ilvl w:val="0"/>
          <w:numId w:val="1"/>
        </w:numPr>
      </w:pPr>
      <w:hyperlink r:id="rId26" w:history="1">
        <w:r w:rsidRPr="00FC634A">
          <w:rPr>
            <w:rStyle w:val="Hyperlink"/>
          </w:rPr>
          <w:t>Creswell &amp; Garrett, 2008</w:t>
        </w:r>
      </w:hyperlink>
      <w:r w:rsidRPr="00FC634A">
        <w:t>; </w:t>
      </w:r>
    </w:p>
    <w:p w14:paraId="71E863EC" w14:textId="77777777" w:rsidR="00FC634A" w:rsidRPr="00FC634A" w:rsidRDefault="00FC634A" w:rsidP="00FC634A">
      <w:pPr>
        <w:numPr>
          <w:ilvl w:val="0"/>
          <w:numId w:val="1"/>
        </w:numPr>
      </w:pPr>
      <w:hyperlink r:id="rId27" w:history="1">
        <w:r w:rsidRPr="00FC634A">
          <w:rPr>
            <w:rStyle w:val="Hyperlink"/>
          </w:rPr>
          <w:t>Creswell &amp; Plano Clark, 2017</w:t>
        </w:r>
      </w:hyperlink>
      <w:r w:rsidRPr="00FC634A">
        <w:t>; </w:t>
      </w:r>
    </w:p>
    <w:p w14:paraId="7B4E492B" w14:textId="77777777" w:rsidR="00FC634A" w:rsidRPr="00FC634A" w:rsidRDefault="00FC634A" w:rsidP="00FC634A">
      <w:pPr>
        <w:numPr>
          <w:ilvl w:val="0"/>
          <w:numId w:val="1"/>
        </w:numPr>
      </w:pPr>
      <w:hyperlink r:id="rId28" w:history="1">
        <w:r w:rsidRPr="00FC634A">
          <w:rPr>
            <w:rStyle w:val="Hyperlink"/>
          </w:rPr>
          <w:t>Johnson &amp; Onwuegbuzie, 2004</w:t>
        </w:r>
      </w:hyperlink>
    </w:p>
    <w:p w14:paraId="055A0151" w14:textId="28CE84BB" w:rsidR="00FC634A" w:rsidRDefault="00FC634A" w:rsidP="00FC634A">
      <w:pPr>
        <w:numPr>
          <w:ilvl w:val="0"/>
          <w:numId w:val="1"/>
        </w:numPr>
      </w:pPr>
      <w:r w:rsidRPr="00FC634A">
        <w:t xml:space="preserve">Eichhorn J(2021), “Survey Research and Sampling”, </w:t>
      </w:r>
      <w:r w:rsidR="00094F6E">
        <w:t xml:space="preserve">“Data Sampling”, </w:t>
      </w:r>
      <w:r w:rsidRPr="00FC634A">
        <w:t>Sage.</w:t>
      </w:r>
      <w:r w:rsidR="004768EF">
        <w:t xml:space="preserve"> Pp 94-6</w:t>
      </w:r>
    </w:p>
    <w:p w14:paraId="532DBE46" w14:textId="2C583F73" w:rsidR="00094F6E" w:rsidRDefault="00094F6E" w:rsidP="00BA4E5E">
      <w:pPr>
        <w:pStyle w:val="ListParagraph"/>
        <w:numPr>
          <w:ilvl w:val="0"/>
          <w:numId w:val="1"/>
        </w:numPr>
      </w:pPr>
      <w:r w:rsidRPr="00FC634A">
        <w:t xml:space="preserve">Eichhorn J(2021), “Survey Research and Sampling”, </w:t>
      </w:r>
      <w:r w:rsidR="00252254">
        <w:t>“questions</w:t>
      </w:r>
      <w:r w:rsidR="00B46997">
        <w:t xml:space="preserve"> - closed</w:t>
      </w:r>
      <w:r w:rsidR="00252254">
        <w:t xml:space="preserve">”, </w:t>
      </w:r>
      <w:r w:rsidRPr="00FC634A">
        <w:t>Sage</w:t>
      </w:r>
      <w:r w:rsidR="004768EF">
        <w:t xml:space="preserve">, pp </w:t>
      </w:r>
      <w:r w:rsidR="00252254">
        <w:t>55-61</w:t>
      </w:r>
    </w:p>
    <w:p w14:paraId="42A88F56" w14:textId="4CF4E531" w:rsidR="00094F6E" w:rsidRDefault="00094F6E" w:rsidP="00BA4E5E">
      <w:pPr>
        <w:pStyle w:val="ListParagraph"/>
        <w:numPr>
          <w:ilvl w:val="0"/>
          <w:numId w:val="1"/>
        </w:numPr>
      </w:pPr>
      <w:r w:rsidRPr="00FC634A">
        <w:t>Eichhorn J(2021), “Survey Research and Sampling”,</w:t>
      </w:r>
      <w:r w:rsidR="00B46997">
        <w:t xml:space="preserve">” question design”, </w:t>
      </w:r>
      <w:r w:rsidRPr="00FC634A">
        <w:t xml:space="preserve"> Sage</w:t>
      </w:r>
      <w:r w:rsidR="002015B1">
        <w:t xml:space="preserve">, </w:t>
      </w:r>
      <w:r w:rsidR="0077610C">
        <w:t xml:space="preserve">pp </w:t>
      </w:r>
      <w:r w:rsidR="002015B1">
        <w:t>54 -78</w:t>
      </w:r>
    </w:p>
    <w:p w14:paraId="40C44BE2" w14:textId="04A7B1DD" w:rsidR="00094F6E" w:rsidRDefault="00094F6E" w:rsidP="00BA4E5E">
      <w:pPr>
        <w:pStyle w:val="ListParagraph"/>
        <w:numPr>
          <w:ilvl w:val="0"/>
          <w:numId w:val="1"/>
        </w:numPr>
      </w:pPr>
      <w:r w:rsidRPr="00FC634A">
        <w:t>Eichhorn J(2021), “Survey Research and Sampling”,</w:t>
      </w:r>
      <w:r w:rsidR="002015B1">
        <w:t xml:space="preserve"> “question types”</w:t>
      </w:r>
      <w:r w:rsidRPr="00FC634A">
        <w:t xml:space="preserve"> Sage</w:t>
      </w:r>
      <w:r w:rsidR="0077610C">
        <w:t xml:space="preserve"> pp 55-62</w:t>
      </w:r>
    </w:p>
    <w:p w14:paraId="67E27AB2" w14:textId="239285D8" w:rsidR="00BA4E5E" w:rsidRDefault="00BA4E5E" w:rsidP="00BA4E5E">
      <w:pPr>
        <w:pStyle w:val="ListParagraph"/>
        <w:numPr>
          <w:ilvl w:val="0"/>
          <w:numId w:val="1"/>
        </w:numPr>
      </w:pPr>
      <w:r w:rsidRPr="00FC634A">
        <w:t xml:space="preserve">Eichhorn J(2021), “Survey Research and Sampling”, </w:t>
      </w:r>
      <w:r>
        <w:t xml:space="preserve">“purposive sampling”, </w:t>
      </w:r>
      <w:r w:rsidRPr="00FC634A">
        <w:t>Sage</w:t>
      </w:r>
      <w:r>
        <w:t>, p 25</w:t>
      </w:r>
    </w:p>
    <w:p w14:paraId="62D00451" w14:textId="77777777" w:rsidR="0099033D" w:rsidRDefault="0099033D" w:rsidP="0099033D">
      <w:pPr>
        <w:pStyle w:val="ListParagraph"/>
        <w:numPr>
          <w:ilvl w:val="0"/>
          <w:numId w:val="1"/>
        </w:numPr>
      </w:pPr>
      <w:r>
        <w:t xml:space="preserve">Flynn, K (2026), </w:t>
      </w:r>
      <w:r w:rsidRPr="0099033D">
        <w:rPr>
          <w:i/>
          <w:iCs/>
        </w:rPr>
        <w:t xml:space="preserve">“Ethics proposal”, </w:t>
      </w:r>
      <w:r w:rsidRPr="00160740">
        <w:t>University of Wales, Trinity St David’s, BMSW7004, 16</w:t>
      </w:r>
      <w:r w:rsidRPr="0099033D">
        <w:rPr>
          <w:vertAlign w:val="superscript"/>
        </w:rPr>
        <w:t>th</w:t>
      </w:r>
      <w:r w:rsidRPr="00160740">
        <w:t xml:space="preserve"> June 2026.</w:t>
      </w:r>
    </w:p>
    <w:p w14:paraId="43F95660" w14:textId="77777777" w:rsidR="00095FA3" w:rsidRDefault="00095FA3" w:rsidP="00640774">
      <w:pPr>
        <w:pStyle w:val="ListParagraph"/>
      </w:pPr>
    </w:p>
    <w:p w14:paraId="325361AA" w14:textId="07627886" w:rsidR="00AA01DA" w:rsidRDefault="00AA01DA" w:rsidP="0099033D">
      <w:pPr>
        <w:pStyle w:val="ListParagraph"/>
        <w:numPr>
          <w:ilvl w:val="0"/>
          <w:numId w:val="1"/>
        </w:numPr>
      </w:pPr>
      <w:r>
        <w:t>Gannt (</w:t>
      </w:r>
      <w:proofErr w:type="spellStart"/>
      <w:r>
        <w:t>nd</w:t>
      </w:r>
      <w:proofErr w:type="spellEnd"/>
      <w:r>
        <w:t>), Available at:</w:t>
      </w:r>
      <w:r w:rsidRPr="00AA01DA">
        <w:t xml:space="preserve"> </w:t>
      </w:r>
      <w:hyperlink r:id="rId29" w:history="1">
        <w:r w:rsidRPr="00CE6284">
          <w:rPr>
            <w:rStyle w:val="Hyperlink"/>
          </w:rPr>
          <w:t>https://www.researchgate.net/publication/263571905_Gantt_charts_revisited_A_critical_analysis_of_its_roots_and_implications_to_the_management_of_projects_today</w:t>
        </w:r>
      </w:hyperlink>
      <w:r>
        <w:t>, (Accessed</w:t>
      </w:r>
      <w:r w:rsidR="00EF6AFA">
        <w:t>:26.6.2026)</w:t>
      </w:r>
    </w:p>
    <w:p w14:paraId="1D00C71A" w14:textId="77777777" w:rsidR="00095FA3" w:rsidRDefault="00095FA3" w:rsidP="00095FA3">
      <w:pPr>
        <w:pStyle w:val="ListParagraph"/>
      </w:pPr>
    </w:p>
    <w:p w14:paraId="0F5DC4D6" w14:textId="00B93A26" w:rsidR="00CD798B" w:rsidRDefault="00CD798B" w:rsidP="0099033D">
      <w:pPr>
        <w:pStyle w:val="ListParagraph"/>
        <w:numPr>
          <w:ilvl w:val="0"/>
          <w:numId w:val="1"/>
        </w:numPr>
      </w:pPr>
      <w:r>
        <w:t xml:space="preserve">GDPR(2020), </w:t>
      </w:r>
    </w:p>
    <w:p w14:paraId="1C539A1F" w14:textId="3FA76347" w:rsidR="0099033D" w:rsidRPr="00FC634A" w:rsidRDefault="002723CA" w:rsidP="00FC634A">
      <w:pPr>
        <w:numPr>
          <w:ilvl w:val="0"/>
          <w:numId w:val="1"/>
        </w:numPr>
      </w:pPr>
      <w:r>
        <w:t xml:space="preserve">Google Scholar (2026), </w:t>
      </w:r>
      <w:r w:rsidR="004A6519">
        <w:t xml:space="preserve">Google scholar search engine, Available </w:t>
      </w:r>
      <w:proofErr w:type="spellStart"/>
      <w:r w:rsidR="004A6519">
        <w:t>at:</w:t>
      </w:r>
      <w:r w:rsidRPr="002723CA">
        <w:t>https</w:t>
      </w:r>
      <w:proofErr w:type="spellEnd"/>
      <w:r w:rsidRPr="002723CA">
        <w:t>://scholar.google.com/</w:t>
      </w:r>
      <w:r w:rsidR="004A6519">
        <w:t>, (Accessed:26.6.26)</w:t>
      </w:r>
    </w:p>
    <w:p w14:paraId="68F13C4B" w14:textId="77777777" w:rsidR="00FC634A" w:rsidRDefault="00FC634A" w:rsidP="00FC634A">
      <w:pPr>
        <w:numPr>
          <w:ilvl w:val="0"/>
          <w:numId w:val="1"/>
        </w:numPr>
      </w:pPr>
      <w:r w:rsidRPr="00FC634A">
        <w:t>Google surveys (2026) available at:https://accounts.google.com/v3/signin/identifier?continue=https%3A%2F%2Fdocs.google.com%2Fforms%2F&amp;dsh=S-1391316650%3A1780651134195202&amp;followup=https%3A%2F%2Fdocs.google.com%2Fforms%2F&amp;ltmpl=forms&amp;osid=1&amp;passive=1209600&amp;service=wise&amp;flowName=GlifWebSignIn&amp;flowEntry=ServiceLogin&amp;ifkv=AWa2PatYwZt4_ZKQ80gyAT7xVTxe2S53ZxT71FqNHtLSOxKW_m3l2Iy-UJyk1hpXS1EPFO8YYPW0xg, (accessed: 5.6.26)</w:t>
      </w:r>
    </w:p>
    <w:p w14:paraId="1DF56812" w14:textId="3C1E615E" w:rsidR="0056284E" w:rsidRPr="0056284E" w:rsidRDefault="0056284E" w:rsidP="0056284E">
      <w:pPr>
        <w:pStyle w:val="ListParagraph"/>
        <w:numPr>
          <w:ilvl w:val="0"/>
          <w:numId w:val="1"/>
        </w:numPr>
      </w:pPr>
      <w:proofErr w:type="spellStart"/>
      <w:r>
        <w:t>Harringdof</w:t>
      </w:r>
      <w:proofErr w:type="spellEnd"/>
      <w:r>
        <w:t xml:space="preserve">, S (2018), </w:t>
      </w:r>
      <w:r w:rsidRPr="0056284E">
        <w:t>“Attrition in and Performance of Criminal Justice Systems in Europe: A Comparative Approach” </w:t>
      </w:r>
      <w:proofErr w:type="spellStart"/>
      <w:r w:rsidRPr="0056284E">
        <w:rPr>
          <w:i/>
          <w:iCs/>
        </w:rPr>
        <w:t>Eur</w:t>
      </w:r>
      <w:proofErr w:type="spellEnd"/>
      <w:r w:rsidRPr="0056284E">
        <w:rPr>
          <w:i/>
          <w:iCs/>
        </w:rPr>
        <w:t xml:space="preserve"> J Crim Policy Res</w:t>
      </w:r>
      <w:r w:rsidRPr="0056284E">
        <w:t> </w:t>
      </w:r>
      <w:r w:rsidRPr="0056284E">
        <w:rPr>
          <w:b/>
          <w:bCs/>
        </w:rPr>
        <w:t>24</w:t>
      </w:r>
      <w:r w:rsidRPr="0056284E">
        <w:t>, 7–36 (2018). https://doi.org/10.1007/s10610-017-9358-x</w:t>
      </w:r>
    </w:p>
    <w:p w14:paraId="28D268FA" w14:textId="0584ADBC" w:rsidR="0056284E" w:rsidRPr="00FC634A" w:rsidRDefault="004F10D8" w:rsidP="00FC634A">
      <w:pPr>
        <w:numPr>
          <w:ilvl w:val="0"/>
          <w:numId w:val="1"/>
        </w:numPr>
      </w:pPr>
      <w:r>
        <w:t xml:space="preserve">Information Commissioner’s Office (ICO), </w:t>
      </w:r>
      <w:r w:rsidR="00DD7502">
        <w:t>(</w:t>
      </w:r>
      <w:r>
        <w:t>2026</w:t>
      </w:r>
      <w:r w:rsidR="00DD7502">
        <w:t>), “A guide to the data protection principles” Available at:</w:t>
      </w:r>
      <w:r w:rsidR="00DD7502" w:rsidRPr="00DD7502">
        <w:t xml:space="preserve"> </w:t>
      </w:r>
      <w:hyperlink r:id="rId30" w:history="1">
        <w:r w:rsidR="00E90B92" w:rsidRPr="00CE6284">
          <w:rPr>
            <w:rStyle w:val="Hyperlink"/>
          </w:rPr>
          <w:t>https://ico.org.uk/for-organisations/uk-gdpr-guidance-</w:t>
        </w:r>
        <w:r w:rsidR="00E90B92" w:rsidRPr="00CE6284">
          <w:rPr>
            <w:rStyle w:val="Hyperlink"/>
          </w:rPr>
          <w:lastRenderedPageBreak/>
          <w:t>and-resources/data-protection-principles/a-guide-to-the-data-protection-principles/</w:t>
        </w:r>
      </w:hyperlink>
      <w:r w:rsidR="00E90B92">
        <w:t>, (Accessed: 26.6.2026)</w:t>
      </w:r>
    </w:p>
    <w:p w14:paraId="09A2E81C" w14:textId="77777777" w:rsidR="00FC634A" w:rsidRDefault="00FC634A" w:rsidP="00FC634A">
      <w:pPr>
        <w:numPr>
          <w:ilvl w:val="0"/>
          <w:numId w:val="1"/>
        </w:numPr>
      </w:pPr>
      <w:r w:rsidRPr="00FC634A">
        <w:t xml:space="preserve">Home Office (2025), </w:t>
      </w:r>
      <w:r w:rsidRPr="00FC634A">
        <w:rPr>
          <w:i/>
          <w:iCs/>
        </w:rPr>
        <w:t>“Police workforce, England and Wales:31 March 2025 (2</w:t>
      </w:r>
      <w:r w:rsidRPr="00FC634A">
        <w:rPr>
          <w:i/>
          <w:iCs/>
          <w:vertAlign w:val="superscript"/>
        </w:rPr>
        <w:t>nd</w:t>
      </w:r>
      <w:r w:rsidRPr="00FC634A">
        <w:rPr>
          <w:i/>
          <w:iCs/>
        </w:rPr>
        <w:t xml:space="preserve"> Ed)”, </w:t>
      </w:r>
      <w:r w:rsidRPr="00FC634A">
        <w:t>Available at:https://www.gov.uk/government/statistics/police-workforce-england-and-wales-31-march-2025/police-workforce-england-and-wales-31-march-2025, (Accessed:03.06.2026)</w:t>
      </w:r>
    </w:p>
    <w:p w14:paraId="6086FFCD" w14:textId="77777777" w:rsidR="002A0B2F" w:rsidRPr="00FC634A" w:rsidRDefault="002A0B2F" w:rsidP="002A0B2F">
      <w:pPr>
        <w:numPr>
          <w:ilvl w:val="0"/>
          <w:numId w:val="1"/>
        </w:numPr>
      </w:pPr>
      <w:r>
        <w:t>MASLOW (</w:t>
      </w:r>
      <w:proofErr w:type="spellStart"/>
      <w:r>
        <w:t>nd</w:t>
      </w:r>
      <w:proofErr w:type="spellEnd"/>
      <w:r>
        <w:t>), “Hierarchy of needs”, Available at:</w:t>
      </w:r>
      <w:r w:rsidRPr="002E6639">
        <w:t>https://www.verywellmind.com/what-is-maslows-hierarchy-of-needs-4136760</w:t>
      </w:r>
      <w:r>
        <w:t>, (Accessed:26.6.2026)</w:t>
      </w:r>
    </w:p>
    <w:p w14:paraId="61F12442" w14:textId="77777777" w:rsidR="0099033D" w:rsidRPr="0099033D" w:rsidRDefault="0099033D" w:rsidP="0099033D">
      <w:pPr>
        <w:pStyle w:val="ListParagraph"/>
        <w:numPr>
          <w:ilvl w:val="0"/>
          <w:numId w:val="1"/>
        </w:numPr>
        <w:rPr>
          <w:rFonts w:ascii="Arial" w:hAnsi="Arial" w:cs="Arial"/>
        </w:rPr>
      </w:pPr>
      <w:r w:rsidRPr="0099033D">
        <w:rPr>
          <w:rFonts w:ascii="Arial" w:hAnsi="Arial" w:cs="Arial"/>
        </w:rPr>
        <w:t xml:space="preserve">Office for National Statistics (2025)  </w:t>
      </w:r>
      <w:r w:rsidRPr="0099033D">
        <w:rPr>
          <w:rFonts w:ascii="Arial" w:hAnsi="Arial" w:cs="Arial"/>
          <w:i/>
          <w:iCs/>
        </w:rPr>
        <w:t>“Police, workforce, England and Wales: 31 March 2025 (Second edition)</w:t>
      </w:r>
      <w:r w:rsidRPr="0099033D">
        <w:rPr>
          <w:rFonts w:ascii="Arial" w:hAnsi="Arial" w:cs="Arial"/>
        </w:rPr>
        <w:t>, Available at:https://www.gov.uk/government/statistics/police-workforce-england-and-wales-31-march-2025/police-workforce-england-and-wales-31-march-2025, (Accessed:26.6.26)</w:t>
      </w:r>
    </w:p>
    <w:p w14:paraId="0E0DB8FC" w14:textId="77777777" w:rsidR="00AF3FEC" w:rsidRDefault="00AF3FEC" w:rsidP="00C37847">
      <w:pPr>
        <w:ind w:left="720"/>
      </w:pPr>
    </w:p>
    <w:p w14:paraId="6AA1F6BF" w14:textId="42FEC6D3" w:rsidR="00AF3FEC" w:rsidRDefault="00AF3FEC" w:rsidP="00FC634A">
      <w:pPr>
        <w:numPr>
          <w:ilvl w:val="0"/>
          <w:numId w:val="1"/>
        </w:numPr>
      </w:pPr>
      <w:r>
        <w:t>O’Reil</w:t>
      </w:r>
      <w:r w:rsidR="00752C67">
        <w:t>ly (2025), “</w:t>
      </w:r>
      <w:proofErr w:type="spellStart"/>
      <w:r w:rsidR="00752C67">
        <w:t>Qualititive</w:t>
      </w:r>
      <w:proofErr w:type="spellEnd"/>
      <w:r w:rsidR="00752C67">
        <w:t xml:space="preserve"> Research Methods for Everyone”, “Do no harm”, </w:t>
      </w:r>
      <w:r w:rsidR="00640774">
        <w:t xml:space="preserve">Bristol University Press, </w:t>
      </w:r>
      <w:r w:rsidR="006D7CD7">
        <w:t>pp60-1</w:t>
      </w:r>
      <w:r w:rsidR="00A15198">
        <w:t xml:space="preserve">, </w:t>
      </w:r>
    </w:p>
    <w:p w14:paraId="429E69F8" w14:textId="423951C5" w:rsidR="006D7CD7" w:rsidRDefault="006D7CD7" w:rsidP="006D7CD7">
      <w:pPr>
        <w:numPr>
          <w:ilvl w:val="0"/>
          <w:numId w:val="1"/>
        </w:numPr>
      </w:pPr>
      <w:r>
        <w:t>O’Reilly (2025), “</w:t>
      </w:r>
      <w:proofErr w:type="spellStart"/>
      <w:r>
        <w:t>Qualititive</w:t>
      </w:r>
      <w:proofErr w:type="spellEnd"/>
      <w:r>
        <w:t xml:space="preserve"> Research Methods for Everyone”, “</w:t>
      </w:r>
      <w:r w:rsidR="0003671C">
        <w:t>Designing Qualitive Research</w:t>
      </w:r>
      <w:r w:rsidR="00A15198">
        <w:t xml:space="preserve">”, </w:t>
      </w:r>
      <w:r w:rsidR="00640774">
        <w:t xml:space="preserve">Bristol University Press, </w:t>
      </w:r>
      <w:r w:rsidR="00A15198">
        <w:t xml:space="preserve">pp 27 -50, </w:t>
      </w:r>
      <w:r>
        <w:t xml:space="preserve"> </w:t>
      </w:r>
    </w:p>
    <w:p w14:paraId="3B27C81B" w14:textId="7E7A4E8B" w:rsidR="00A705BC" w:rsidRDefault="00A705BC" w:rsidP="00A705BC">
      <w:pPr>
        <w:numPr>
          <w:ilvl w:val="0"/>
          <w:numId w:val="1"/>
        </w:numPr>
      </w:pPr>
      <w:r>
        <w:t>O’Reilly (2025), “</w:t>
      </w:r>
      <w:proofErr w:type="spellStart"/>
      <w:r>
        <w:t>Qualititive</w:t>
      </w:r>
      <w:proofErr w:type="spellEnd"/>
      <w:r>
        <w:t xml:space="preserve"> Research Methods for Everyone”, “Data Familiarisation”, </w:t>
      </w:r>
      <w:r w:rsidR="00640774">
        <w:t xml:space="preserve">Bristol University Press, </w:t>
      </w:r>
      <w:r>
        <w:t xml:space="preserve">p 171 </w:t>
      </w:r>
    </w:p>
    <w:p w14:paraId="50C157F3" w14:textId="7BC119D3" w:rsidR="001D57FD" w:rsidRDefault="001D57FD" w:rsidP="001D57FD">
      <w:pPr>
        <w:numPr>
          <w:ilvl w:val="0"/>
          <w:numId w:val="1"/>
        </w:numPr>
      </w:pPr>
      <w:r>
        <w:t>O’Reilly (2025), “</w:t>
      </w:r>
      <w:proofErr w:type="spellStart"/>
      <w:r>
        <w:t>Qualititive</w:t>
      </w:r>
      <w:proofErr w:type="spellEnd"/>
      <w:r>
        <w:t xml:space="preserve"> Research Methods for Everyone”, “interpretation of”, </w:t>
      </w:r>
      <w:r w:rsidR="00640774">
        <w:t xml:space="preserve">Bristol University Press, </w:t>
      </w:r>
      <w:r>
        <w:t xml:space="preserve">pp 183-4 </w:t>
      </w:r>
    </w:p>
    <w:p w14:paraId="0E145CC7" w14:textId="36321F04" w:rsidR="00AB64FD" w:rsidRDefault="00AB64FD" w:rsidP="00AB64FD">
      <w:pPr>
        <w:numPr>
          <w:ilvl w:val="0"/>
          <w:numId w:val="1"/>
        </w:numPr>
      </w:pPr>
      <w:r>
        <w:t>O’Reilly (2025), “</w:t>
      </w:r>
      <w:proofErr w:type="spellStart"/>
      <w:r>
        <w:t>Qualititive</w:t>
      </w:r>
      <w:proofErr w:type="spellEnd"/>
      <w:r>
        <w:t xml:space="preserve"> Research Methods for Everyone”, “</w:t>
      </w:r>
      <w:proofErr w:type="spellStart"/>
      <w:r w:rsidR="00E51A49">
        <w:t>Qualititive</w:t>
      </w:r>
      <w:proofErr w:type="spellEnd"/>
      <w:r w:rsidR="00E51A49">
        <w:t xml:space="preserve"> research </w:t>
      </w:r>
      <w:proofErr w:type="spellStart"/>
      <w:r w:rsidR="00E51A49">
        <w:t>designe</w:t>
      </w:r>
      <w:proofErr w:type="spellEnd"/>
      <w:r w:rsidR="00E51A49">
        <w:t xml:space="preserve">”, </w:t>
      </w:r>
      <w:r w:rsidR="00640774">
        <w:t xml:space="preserve">Bristol University Press, </w:t>
      </w:r>
      <w:r w:rsidR="00E51A49">
        <w:t>pp 210 - 11</w:t>
      </w:r>
      <w:r>
        <w:t xml:space="preserve"> </w:t>
      </w:r>
    </w:p>
    <w:p w14:paraId="49AF2C00" w14:textId="34915DCD" w:rsidR="00FC634A" w:rsidRPr="00FC634A" w:rsidRDefault="00FC634A" w:rsidP="00FC634A">
      <w:pPr>
        <w:numPr>
          <w:ilvl w:val="0"/>
          <w:numId w:val="1"/>
        </w:numPr>
      </w:pPr>
      <w:hyperlink r:id="rId31" w:history="1">
        <w:proofErr w:type="spellStart"/>
        <w:r w:rsidRPr="00FC634A">
          <w:rPr>
            <w:rStyle w:val="Hyperlink"/>
          </w:rPr>
          <w:t>Pubrica</w:t>
        </w:r>
        <w:proofErr w:type="spellEnd"/>
      </w:hyperlink>
      <w:hyperlink r:id="rId32" w:history="1">
        <w:r w:rsidRPr="00FC634A">
          <w:rPr>
            <w:rStyle w:val="Hyperlink"/>
          </w:rPr>
          <w:t xml:space="preserve">(2026), “Do’s and </w:t>
        </w:r>
        <w:proofErr w:type="spellStart"/>
        <w:r w:rsidRPr="00FC634A">
          <w:rPr>
            <w:rStyle w:val="Hyperlink"/>
          </w:rPr>
          <w:t>don’t</w:t>
        </w:r>
        <w:proofErr w:type="spellEnd"/>
        <w:r w:rsidRPr="00FC634A">
          <w:rPr>
            <w:rStyle w:val="Hyperlink"/>
          </w:rPr>
          <w:t xml:space="preserve"> in </w:t>
        </w:r>
      </w:hyperlink>
      <w:hyperlink r:id="rId33" w:history="1">
        <w:proofErr w:type="spellStart"/>
        <w:r w:rsidRPr="00FC634A">
          <w:rPr>
            <w:rStyle w:val="Hyperlink"/>
          </w:rPr>
          <w:t>wiritng</w:t>
        </w:r>
        <w:proofErr w:type="spellEnd"/>
      </w:hyperlink>
      <w:hyperlink r:id="rId34" w:history="1">
        <w:r w:rsidRPr="00FC634A">
          <w:rPr>
            <w:rStyle w:val="Hyperlink"/>
          </w:rPr>
          <w:t xml:space="preserve"> a scientific literature </w:t>
        </w:r>
      </w:hyperlink>
      <w:hyperlink r:id="rId35" w:history="1">
        <w:proofErr w:type="spellStart"/>
        <w:r w:rsidRPr="00FC634A">
          <w:rPr>
            <w:rStyle w:val="Hyperlink"/>
          </w:rPr>
          <w:t>review”Available</w:t>
        </w:r>
        <w:proofErr w:type="spellEnd"/>
      </w:hyperlink>
      <w:hyperlink r:id="rId36" w:history="1">
        <w:r w:rsidRPr="00FC634A">
          <w:rPr>
            <w:rStyle w:val="Hyperlink"/>
          </w:rPr>
          <w:t xml:space="preserve"> </w:t>
        </w:r>
      </w:hyperlink>
      <w:hyperlink r:id="rId37" w:history="1">
        <w:r w:rsidRPr="00FC634A">
          <w:rPr>
            <w:rStyle w:val="Hyperlink"/>
          </w:rPr>
          <w:t>at:https</w:t>
        </w:r>
      </w:hyperlink>
      <w:hyperlink r:id="rId38" w:history="1">
        <w:r w:rsidRPr="00FC634A">
          <w:rPr>
            <w:rStyle w:val="Hyperlink"/>
          </w:rPr>
          <w:t>://pubrica.com/academy/medical-writing/dos-and-donts-in-writing-a-scientific-literature-review-for-health-care-research/</w:t>
        </w:r>
      </w:hyperlink>
      <w:r w:rsidRPr="00FC634A">
        <w:t>, (Date accessed:4.6.2026)</w:t>
      </w:r>
    </w:p>
    <w:p w14:paraId="6037CDD2" w14:textId="77777777" w:rsidR="00FC634A" w:rsidRDefault="00FC634A" w:rsidP="00FC634A">
      <w:pPr>
        <w:numPr>
          <w:ilvl w:val="0"/>
          <w:numId w:val="1"/>
        </w:numPr>
      </w:pPr>
      <w:r w:rsidRPr="00FC634A">
        <w:t xml:space="preserve">Robson, C., &amp; </w:t>
      </w:r>
      <w:proofErr w:type="spellStart"/>
      <w:r w:rsidRPr="00FC634A">
        <w:t>McCArtan</w:t>
      </w:r>
      <w:proofErr w:type="spellEnd"/>
      <w:r w:rsidRPr="00FC634A">
        <w:t>, K. (2016), “Real World Research (4</w:t>
      </w:r>
      <w:r w:rsidRPr="00FC634A">
        <w:rPr>
          <w:vertAlign w:val="superscript"/>
        </w:rPr>
        <w:t>th</w:t>
      </w:r>
      <w:r w:rsidRPr="00FC634A">
        <w:t xml:space="preserve"> Ed.), Wiley</w:t>
      </w:r>
    </w:p>
    <w:p w14:paraId="0DDEA390" w14:textId="2A7C1EA5" w:rsidR="003A30C4" w:rsidRPr="00FC634A" w:rsidRDefault="003A30C4" w:rsidP="00FC634A">
      <w:pPr>
        <w:numPr>
          <w:ilvl w:val="0"/>
          <w:numId w:val="1"/>
        </w:numPr>
      </w:pPr>
      <w:r>
        <w:t>Sage Journals (2026)</w:t>
      </w:r>
      <w:r w:rsidR="002B5056">
        <w:t xml:space="preserve">, “Search engine”, Available at: </w:t>
      </w:r>
      <w:hyperlink r:id="rId39" w:history="1">
        <w:r w:rsidR="002B5056" w:rsidRPr="00CE6284">
          <w:rPr>
            <w:rStyle w:val="Hyperlink"/>
          </w:rPr>
          <w:t>https://journals.sagepub.com/action/doSearch?AllField=Preparing+for+research+for+MA+dissertation</w:t>
        </w:r>
      </w:hyperlink>
      <w:r w:rsidR="002B5056">
        <w:t>, (Accessed: 26.6.2026)</w:t>
      </w:r>
    </w:p>
    <w:p w14:paraId="57DFD89D" w14:textId="77777777" w:rsidR="00FC634A" w:rsidRPr="00FC634A" w:rsidRDefault="00FC634A" w:rsidP="00FC634A">
      <w:pPr>
        <w:numPr>
          <w:ilvl w:val="0"/>
          <w:numId w:val="1"/>
        </w:numPr>
      </w:pPr>
      <w:r w:rsidRPr="00FC634A">
        <w:t xml:space="preserve">Saunders, Leis and Thornhill (2018), </w:t>
      </w:r>
      <w:r w:rsidRPr="00FC634A">
        <w:rPr>
          <w:i/>
          <w:iCs/>
        </w:rPr>
        <w:t>“Research Onion”</w:t>
      </w:r>
      <w:r w:rsidRPr="00FC634A">
        <w:t xml:space="preserve">, Available at: </w:t>
      </w:r>
      <w:hyperlink r:id="rId40" w:history="1">
        <w:r w:rsidRPr="00FC634A">
          <w:rPr>
            <w:rStyle w:val="Hyperlink"/>
          </w:rPr>
          <w:t>https://www.researchgate.net/figure/Research-onion-Saunders-Lewis-and-Thornhill-2018_fig7_351153900</w:t>
        </w:r>
      </w:hyperlink>
      <w:r w:rsidRPr="00FC634A">
        <w:t xml:space="preserve"> (Accessed 5.6.26)</w:t>
      </w:r>
    </w:p>
    <w:p w14:paraId="4185EB62" w14:textId="77777777" w:rsidR="00FC634A" w:rsidRDefault="00FC634A" w:rsidP="00FC634A">
      <w:pPr>
        <w:numPr>
          <w:ilvl w:val="0"/>
          <w:numId w:val="1"/>
        </w:numPr>
      </w:pPr>
      <w:r w:rsidRPr="00FC634A">
        <w:lastRenderedPageBreak/>
        <w:t>Survey Monkey(2026), Available at: https://uk.surveymonkey.com/welcome/sem/?program=701Pi00005zfPquIAE&amp;utm_bu=svmk&amp;utm_campaign=2000558616&amp;utm_adgroup=71250851036&amp;utm_content=246693806&amp;utm_medium=cpc&amp;utm_source=adwords&amp;utm_term=246693806&amp;utm_kxconfid=s4bvpi0ju&amp;&amp;&amp;&amp;&amp;gclsrc=aw.ds&amp;gad_source=1&amp;gad_campaignid=2000558616&amp;gclid=EAIaIQobChMInuvNw-DvlAMVH6RQBh2ZhRGiEAAYASAAEgKEr_D_BwE, (Accessed: 5.6.26)</w:t>
      </w:r>
    </w:p>
    <w:p w14:paraId="2A089EB0" w14:textId="2DE70049" w:rsidR="001D285C" w:rsidRPr="00FC634A" w:rsidRDefault="001D285C" w:rsidP="00095FA3">
      <w:pPr>
        <w:numPr>
          <w:ilvl w:val="0"/>
          <w:numId w:val="1"/>
        </w:numPr>
      </w:pPr>
      <w:r>
        <w:t>The Data (Use and Access) Act 202</w:t>
      </w:r>
      <w:r w:rsidR="00516EA9">
        <w:t>5</w:t>
      </w:r>
      <w:r w:rsidR="00C148F0">
        <w:t>, Available at:</w:t>
      </w:r>
      <w:r w:rsidR="000C30E3" w:rsidRPr="000C30E3">
        <w:t xml:space="preserve"> </w:t>
      </w:r>
      <w:hyperlink r:id="rId41" w:history="1">
        <w:r w:rsidR="000C30E3" w:rsidRPr="00CE6284">
          <w:rPr>
            <w:rStyle w:val="Hyperlink"/>
          </w:rPr>
          <w:t>https://www.legislation.gov.uk/ukpga/2025/18/contents</w:t>
        </w:r>
      </w:hyperlink>
      <w:r w:rsidR="000C30E3">
        <w:t>, (Accessed:26.6.2026)</w:t>
      </w:r>
    </w:p>
    <w:p w14:paraId="49A3DB1A" w14:textId="77777777" w:rsidR="00FC634A" w:rsidRPr="00FC634A" w:rsidRDefault="00FC634A" w:rsidP="00FC634A">
      <w:pPr>
        <w:numPr>
          <w:ilvl w:val="0"/>
          <w:numId w:val="1"/>
        </w:numPr>
      </w:pPr>
      <w:r w:rsidRPr="00FC634A">
        <w:t xml:space="preserve">The Police Federation of England and Wales (2025),  </w:t>
      </w:r>
      <w:proofErr w:type="spellStart"/>
      <w:r w:rsidRPr="00FC634A">
        <w:t>a</w:t>
      </w:r>
      <w:r w:rsidRPr="00FC634A">
        <w:rPr>
          <w:i/>
          <w:iCs/>
        </w:rPr>
        <w:t>“Pay</w:t>
      </w:r>
      <w:proofErr w:type="spellEnd"/>
      <w:r w:rsidRPr="00FC634A">
        <w:rPr>
          <w:i/>
          <w:iCs/>
        </w:rPr>
        <w:t xml:space="preserve"> and Morale Survey 2024”, </w:t>
      </w:r>
      <w:r w:rsidRPr="00FC634A">
        <w:t>Available at:https://polfed.org/notts/news/2025/pay-and-morale-survey-2024-sharp-decline-in-member-morale/, (Accessed:5.6.2026)</w:t>
      </w:r>
    </w:p>
    <w:p w14:paraId="2E195FBE" w14:textId="77777777" w:rsidR="00FC634A" w:rsidRDefault="00FC634A" w:rsidP="00FC634A">
      <w:pPr>
        <w:numPr>
          <w:ilvl w:val="0"/>
          <w:numId w:val="1"/>
        </w:numPr>
      </w:pPr>
      <w:r w:rsidRPr="00FC634A">
        <w:t xml:space="preserve">The Police Federation of England and Wales (2025), </w:t>
      </w:r>
      <w:proofErr w:type="spellStart"/>
      <w:r w:rsidRPr="00FC634A">
        <w:t>b</w:t>
      </w:r>
      <w:r w:rsidRPr="00FC634A">
        <w:rPr>
          <w:i/>
          <w:iCs/>
        </w:rPr>
        <w:t>“Pay</w:t>
      </w:r>
      <w:proofErr w:type="spellEnd"/>
      <w:r w:rsidRPr="00FC634A">
        <w:rPr>
          <w:i/>
          <w:iCs/>
        </w:rPr>
        <w:t xml:space="preserve"> and Morale Survey 2024”, </w:t>
      </w:r>
      <w:r w:rsidRPr="00FC634A">
        <w:t>Available at:https://polfed.org/notts/news/2025/pay-and-morale-survey-2024-sharp-decline-in-member-morale/, (Accessed:5.6.2026)</w:t>
      </w:r>
    </w:p>
    <w:p w14:paraId="365C8F43" w14:textId="491B48C1" w:rsidR="009F078F" w:rsidRDefault="009F078F" w:rsidP="00FC634A">
      <w:pPr>
        <w:numPr>
          <w:ilvl w:val="0"/>
          <w:numId w:val="1"/>
        </w:numPr>
      </w:pPr>
      <w:r>
        <w:t>University of Wales, Trinity St David (2026), “Academic handbook”, PV2-E1 form.  Available at:</w:t>
      </w:r>
      <w:r w:rsidRPr="009F078F">
        <w:t xml:space="preserve"> </w:t>
      </w:r>
      <w:hyperlink r:id="rId42" w:history="1">
        <w:r w:rsidRPr="00CE6284">
          <w:rPr>
            <w:rStyle w:val="Hyperlink"/>
          </w:rPr>
          <w:t>https://www.uwtsd.ac.uk/academic-quality-handbook</w:t>
        </w:r>
      </w:hyperlink>
      <w:r>
        <w:t>, (Accessed:26.6.26)</w:t>
      </w:r>
    </w:p>
    <w:p w14:paraId="336E1092" w14:textId="1A120F86" w:rsidR="00F54A60" w:rsidRDefault="00414DE2" w:rsidP="00414DE2">
      <w:pPr>
        <w:numPr>
          <w:ilvl w:val="0"/>
          <w:numId w:val="1"/>
        </w:numPr>
      </w:pPr>
      <w:r>
        <w:t>UWTSD, (2026), “Primo Research Assistant”</w:t>
      </w:r>
      <w:r w:rsidR="00C52989">
        <w:t>, Available at:</w:t>
      </w:r>
      <w:r>
        <w:t xml:space="preserve"> </w:t>
      </w:r>
      <w:hyperlink r:id="rId43" w:history="1">
        <w:r w:rsidR="00F54A60" w:rsidRPr="00F54A60">
          <w:rPr>
            <w:rStyle w:val="Hyperlink"/>
          </w:rPr>
          <w:t>UWTSD Library Catalogue - My Library Account - Overview</w:t>
        </w:r>
      </w:hyperlink>
      <w:r w:rsidR="00F54A60">
        <w:t>, (Accessed:26.6.26)</w:t>
      </w:r>
    </w:p>
    <w:p w14:paraId="1E7ADA10" w14:textId="77777777" w:rsidR="00FC634A" w:rsidRPr="00FC634A" w:rsidRDefault="00FC634A" w:rsidP="00FC634A">
      <w:pPr>
        <w:numPr>
          <w:ilvl w:val="0"/>
          <w:numId w:val="1"/>
        </w:numPr>
      </w:pPr>
      <w:r w:rsidRPr="00FC634A">
        <w:t xml:space="preserve">Zang, L (2026), </w:t>
      </w:r>
      <w:r w:rsidRPr="00FC634A">
        <w:rPr>
          <w:i/>
          <w:iCs/>
        </w:rPr>
        <w:t xml:space="preserve">“Research for a dissertation”, </w:t>
      </w:r>
      <w:r w:rsidRPr="00FC634A">
        <w:t xml:space="preserve">available </w:t>
      </w:r>
      <w:proofErr w:type="spellStart"/>
      <w:r w:rsidRPr="00FC634A">
        <w:t>at:https</w:t>
      </w:r>
      <w:proofErr w:type="spellEnd"/>
      <w:r w:rsidRPr="00FC634A">
        <w:t>://moodle.uwtsd.ac.uk/course/</w:t>
      </w:r>
      <w:proofErr w:type="spellStart"/>
      <w:r w:rsidRPr="00FC634A">
        <w:t>section.php?id</w:t>
      </w:r>
      <w:proofErr w:type="spellEnd"/>
      <w:r w:rsidRPr="00FC634A">
        <w:t>=162213, (Accessed:04.06.2026)</w:t>
      </w:r>
    </w:p>
    <w:p w14:paraId="6A0C49B6" w14:textId="77777777" w:rsidR="00FC634A" w:rsidRPr="00FC634A" w:rsidRDefault="00FC634A" w:rsidP="00FC634A">
      <w:pPr>
        <w:numPr>
          <w:ilvl w:val="0"/>
          <w:numId w:val="1"/>
        </w:numPr>
      </w:pPr>
      <w:r w:rsidRPr="00FC634A">
        <w:t xml:space="preserve">Zang, L (2026), </w:t>
      </w:r>
      <w:r w:rsidRPr="00FC634A">
        <w:rPr>
          <w:i/>
          <w:iCs/>
        </w:rPr>
        <w:t xml:space="preserve">“Research for a dissertation”, </w:t>
      </w:r>
      <w:r w:rsidRPr="00FC634A">
        <w:t xml:space="preserve">available </w:t>
      </w:r>
      <w:proofErr w:type="spellStart"/>
      <w:r w:rsidRPr="00FC634A">
        <w:t>at:https</w:t>
      </w:r>
      <w:proofErr w:type="spellEnd"/>
      <w:r w:rsidRPr="00FC634A">
        <w:t>://moodle.uwtsd.ac.uk/course/</w:t>
      </w:r>
      <w:proofErr w:type="spellStart"/>
      <w:r w:rsidRPr="00FC634A">
        <w:t>section.php?id</w:t>
      </w:r>
      <w:proofErr w:type="spellEnd"/>
      <w:r w:rsidRPr="00FC634A">
        <w:t>=162213, (Accessed:04.06.2026)</w:t>
      </w:r>
    </w:p>
    <w:p w14:paraId="7474CA45" w14:textId="77777777" w:rsidR="00FC634A" w:rsidRPr="00FC634A" w:rsidRDefault="00FC634A" w:rsidP="00FC634A">
      <w:pPr>
        <w:numPr>
          <w:ilvl w:val="0"/>
          <w:numId w:val="1"/>
        </w:numPr>
      </w:pPr>
      <w:r w:rsidRPr="00FC634A">
        <w:t xml:space="preserve">Zang, L (2026), </w:t>
      </w:r>
      <w:r w:rsidRPr="00FC634A">
        <w:rPr>
          <w:i/>
          <w:iCs/>
        </w:rPr>
        <w:t xml:space="preserve">“Research for a dissertation”, </w:t>
      </w:r>
      <w:r w:rsidRPr="00FC634A">
        <w:t xml:space="preserve">available </w:t>
      </w:r>
      <w:proofErr w:type="spellStart"/>
      <w:r w:rsidRPr="00FC634A">
        <w:t>at:https</w:t>
      </w:r>
      <w:proofErr w:type="spellEnd"/>
      <w:r w:rsidRPr="00FC634A">
        <w:t>://moodle.uwtsd.ac.uk/course/</w:t>
      </w:r>
      <w:proofErr w:type="spellStart"/>
      <w:r w:rsidRPr="00FC634A">
        <w:t>section.php?id</w:t>
      </w:r>
      <w:proofErr w:type="spellEnd"/>
      <w:r w:rsidRPr="00FC634A">
        <w:t>=162213, (Accessed:04.06.2026)</w:t>
      </w:r>
    </w:p>
    <w:p w14:paraId="3F809C46" w14:textId="77777777" w:rsidR="00FC634A" w:rsidRPr="00FC634A" w:rsidRDefault="00FC634A" w:rsidP="00FC634A">
      <w:pPr>
        <w:numPr>
          <w:ilvl w:val="0"/>
          <w:numId w:val="1"/>
        </w:numPr>
      </w:pPr>
      <w:r w:rsidRPr="00FC634A">
        <w:t xml:space="preserve">Zang, L (2026), </w:t>
      </w:r>
      <w:r w:rsidRPr="00FC634A">
        <w:rPr>
          <w:i/>
          <w:iCs/>
        </w:rPr>
        <w:t xml:space="preserve">“Research for a dissertation”, </w:t>
      </w:r>
      <w:r w:rsidRPr="00FC634A">
        <w:t xml:space="preserve">available </w:t>
      </w:r>
      <w:proofErr w:type="spellStart"/>
      <w:r w:rsidRPr="00FC634A">
        <w:t>at:https</w:t>
      </w:r>
      <w:proofErr w:type="spellEnd"/>
      <w:r w:rsidRPr="00FC634A">
        <w:t>://moodle.uwtsd.ac.uk/course/</w:t>
      </w:r>
      <w:proofErr w:type="spellStart"/>
      <w:r w:rsidRPr="00FC634A">
        <w:t>section.php?id</w:t>
      </w:r>
      <w:proofErr w:type="spellEnd"/>
      <w:r w:rsidRPr="00FC634A">
        <w:t>=162213, (Accessed:04.06.2026)</w:t>
      </w:r>
    </w:p>
    <w:p w14:paraId="43F7EFCA" w14:textId="77777777" w:rsidR="00FC634A" w:rsidRDefault="00FC634A" w:rsidP="00FC634A">
      <w:pPr>
        <w:numPr>
          <w:ilvl w:val="0"/>
          <w:numId w:val="1"/>
        </w:numPr>
      </w:pPr>
      <w:r w:rsidRPr="00FC634A">
        <w:t xml:space="preserve">Zang, L (2026), </w:t>
      </w:r>
      <w:r w:rsidRPr="00FC634A">
        <w:rPr>
          <w:i/>
          <w:iCs/>
        </w:rPr>
        <w:t xml:space="preserve">“Research for a dissertation”, </w:t>
      </w:r>
      <w:r w:rsidRPr="00FC634A">
        <w:t xml:space="preserve">available </w:t>
      </w:r>
      <w:proofErr w:type="spellStart"/>
      <w:r w:rsidRPr="00FC634A">
        <w:t>at:https</w:t>
      </w:r>
      <w:proofErr w:type="spellEnd"/>
      <w:r w:rsidRPr="00FC634A">
        <w:t>://moodle.uwtsd.ac.uk/course/</w:t>
      </w:r>
      <w:proofErr w:type="spellStart"/>
      <w:r w:rsidRPr="00FC634A">
        <w:t>section.php?id</w:t>
      </w:r>
      <w:proofErr w:type="spellEnd"/>
      <w:r w:rsidRPr="00FC634A">
        <w:t>=162213, (Accessed:04.06.2026)</w:t>
      </w:r>
    </w:p>
    <w:p w14:paraId="549AE748" w14:textId="5CC55185" w:rsidR="00395254" w:rsidRPr="00FC634A" w:rsidRDefault="00395254" w:rsidP="00FC634A">
      <w:pPr>
        <w:numPr>
          <w:ilvl w:val="0"/>
          <w:numId w:val="1"/>
        </w:numPr>
      </w:pPr>
      <w:r>
        <w:lastRenderedPageBreak/>
        <w:t xml:space="preserve">Zotero (2026, </w:t>
      </w:r>
      <w:r w:rsidR="0059600D">
        <w:t>“Your personal research assistant”, Available at:</w:t>
      </w:r>
      <w:r w:rsidR="0059600D" w:rsidRPr="0059600D">
        <w:t xml:space="preserve"> </w:t>
      </w:r>
      <w:hyperlink r:id="rId44" w:history="1">
        <w:r w:rsidR="0029656B" w:rsidRPr="00CE6284">
          <w:rPr>
            <w:rStyle w:val="Hyperlink"/>
          </w:rPr>
          <w:t>https://www.zotero.org/</w:t>
        </w:r>
      </w:hyperlink>
      <w:r w:rsidR="0029656B">
        <w:t>, (Accessed:26.6.2026)</w:t>
      </w:r>
    </w:p>
    <w:p w14:paraId="60FAB7E2" w14:textId="77777777" w:rsidR="00FC634A" w:rsidRDefault="00FC634A"/>
    <w:p w14:paraId="72768B55" w14:textId="684F993B" w:rsidR="002B7730" w:rsidRDefault="002B7730"/>
    <w:p w14:paraId="5A610F08" w14:textId="77777777" w:rsidR="002B7730" w:rsidRDefault="002B7730"/>
    <w:p w14:paraId="57810F75" w14:textId="77777777" w:rsidR="002B7730" w:rsidRDefault="002B7730"/>
    <w:p w14:paraId="1EC5926A" w14:textId="77777777" w:rsidR="00C92336" w:rsidRDefault="00C92336"/>
    <w:p w14:paraId="67427359" w14:textId="77777777" w:rsidR="002B7730" w:rsidRDefault="002B7730"/>
    <w:sectPr w:rsidR="002B7730" w:rsidSect="001732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E5886"/>
    <w:multiLevelType w:val="hybridMultilevel"/>
    <w:tmpl w:val="8C8445CC"/>
    <w:lvl w:ilvl="0" w:tplc="0BE6D4A2">
      <w:start w:val="1"/>
      <w:numFmt w:val="bullet"/>
      <w:lvlText w:val="•"/>
      <w:lvlJc w:val="left"/>
      <w:pPr>
        <w:tabs>
          <w:tab w:val="num" w:pos="720"/>
        </w:tabs>
        <w:ind w:left="720" w:hanging="360"/>
      </w:pPr>
      <w:rPr>
        <w:rFonts w:ascii="Arial" w:hAnsi="Arial" w:hint="default"/>
      </w:rPr>
    </w:lvl>
    <w:lvl w:ilvl="1" w:tplc="E70C58B8" w:tentative="1">
      <w:start w:val="1"/>
      <w:numFmt w:val="bullet"/>
      <w:lvlText w:val="•"/>
      <w:lvlJc w:val="left"/>
      <w:pPr>
        <w:tabs>
          <w:tab w:val="num" w:pos="1440"/>
        </w:tabs>
        <w:ind w:left="1440" w:hanging="360"/>
      </w:pPr>
      <w:rPr>
        <w:rFonts w:ascii="Arial" w:hAnsi="Arial" w:hint="default"/>
      </w:rPr>
    </w:lvl>
    <w:lvl w:ilvl="2" w:tplc="E8B28CE6" w:tentative="1">
      <w:start w:val="1"/>
      <w:numFmt w:val="bullet"/>
      <w:lvlText w:val="•"/>
      <w:lvlJc w:val="left"/>
      <w:pPr>
        <w:tabs>
          <w:tab w:val="num" w:pos="2160"/>
        </w:tabs>
        <w:ind w:left="2160" w:hanging="360"/>
      </w:pPr>
      <w:rPr>
        <w:rFonts w:ascii="Arial" w:hAnsi="Arial" w:hint="default"/>
      </w:rPr>
    </w:lvl>
    <w:lvl w:ilvl="3" w:tplc="C65898C2" w:tentative="1">
      <w:start w:val="1"/>
      <w:numFmt w:val="bullet"/>
      <w:lvlText w:val="•"/>
      <w:lvlJc w:val="left"/>
      <w:pPr>
        <w:tabs>
          <w:tab w:val="num" w:pos="2880"/>
        </w:tabs>
        <w:ind w:left="2880" w:hanging="360"/>
      </w:pPr>
      <w:rPr>
        <w:rFonts w:ascii="Arial" w:hAnsi="Arial" w:hint="default"/>
      </w:rPr>
    </w:lvl>
    <w:lvl w:ilvl="4" w:tplc="F668A76A" w:tentative="1">
      <w:start w:val="1"/>
      <w:numFmt w:val="bullet"/>
      <w:lvlText w:val="•"/>
      <w:lvlJc w:val="left"/>
      <w:pPr>
        <w:tabs>
          <w:tab w:val="num" w:pos="3600"/>
        </w:tabs>
        <w:ind w:left="3600" w:hanging="360"/>
      </w:pPr>
      <w:rPr>
        <w:rFonts w:ascii="Arial" w:hAnsi="Arial" w:hint="default"/>
      </w:rPr>
    </w:lvl>
    <w:lvl w:ilvl="5" w:tplc="1646F19E" w:tentative="1">
      <w:start w:val="1"/>
      <w:numFmt w:val="bullet"/>
      <w:lvlText w:val="•"/>
      <w:lvlJc w:val="left"/>
      <w:pPr>
        <w:tabs>
          <w:tab w:val="num" w:pos="4320"/>
        </w:tabs>
        <w:ind w:left="4320" w:hanging="360"/>
      </w:pPr>
      <w:rPr>
        <w:rFonts w:ascii="Arial" w:hAnsi="Arial" w:hint="default"/>
      </w:rPr>
    </w:lvl>
    <w:lvl w:ilvl="6" w:tplc="036450A2" w:tentative="1">
      <w:start w:val="1"/>
      <w:numFmt w:val="bullet"/>
      <w:lvlText w:val="•"/>
      <w:lvlJc w:val="left"/>
      <w:pPr>
        <w:tabs>
          <w:tab w:val="num" w:pos="5040"/>
        </w:tabs>
        <w:ind w:left="5040" w:hanging="360"/>
      </w:pPr>
      <w:rPr>
        <w:rFonts w:ascii="Arial" w:hAnsi="Arial" w:hint="default"/>
      </w:rPr>
    </w:lvl>
    <w:lvl w:ilvl="7" w:tplc="B628A494" w:tentative="1">
      <w:start w:val="1"/>
      <w:numFmt w:val="bullet"/>
      <w:lvlText w:val="•"/>
      <w:lvlJc w:val="left"/>
      <w:pPr>
        <w:tabs>
          <w:tab w:val="num" w:pos="5760"/>
        </w:tabs>
        <w:ind w:left="5760" w:hanging="360"/>
      </w:pPr>
      <w:rPr>
        <w:rFonts w:ascii="Arial" w:hAnsi="Arial" w:hint="default"/>
      </w:rPr>
    </w:lvl>
    <w:lvl w:ilvl="8" w:tplc="5E484A3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624A93"/>
    <w:multiLevelType w:val="hybridMultilevel"/>
    <w:tmpl w:val="4C04BE9E"/>
    <w:lvl w:ilvl="0" w:tplc="36D2869A">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B7332A"/>
    <w:multiLevelType w:val="hybridMultilevel"/>
    <w:tmpl w:val="404C123C"/>
    <w:lvl w:ilvl="0" w:tplc="E53020EE">
      <w:start w:val="1"/>
      <w:numFmt w:val="bullet"/>
      <w:lvlText w:val="•"/>
      <w:lvlJc w:val="left"/>
      <w:pPr>
        <w:tabs>
          <w:tab w:val="num" w:pos="720"/>
        </w:tabs>
        <w:ind w:left="720" w:hanging="360"/>
      </w:pPr>
      <w:rPr>
        <w:rFonts w:ascii="Arial" w:hAnsi="Arial" w:hint="default"/>
      </w:rPr>
    </w:lvl>
    <w:lvl w:ilvl="1" w:tplc="94D413F0" w:tentative="1">
      <w:start w:val="1"/>
      <w:numFmt w:val="bullet"/>
      <w:lvlText w:val="•"/>
      <w:lvlJc w:val="left"/>
      <w:pPr>
        <w:tabs>
          <w:tab w:val="num" w:pos="1440"/>
        </w:tabs>
        <w:ind w:left="1440" w:hanging="360"/>
      </w:pPr>
      <w:rPr>
        <w:rFonts w:ascii="Arial" w:hAnsi="Arial" w:hint="default"/>
      </w:rPr>
    </w:lvl>
    <w:lvl w:ilvl="2" w:tplc="5EEC0102" w:tentative="1">
      <w:start w:val="1"/>
      <w:numFmt w:val="bullet"/>
      <w:lvlText w:val="•"/>
      <w:lvlJc w:val="left"/>
      <w:pPr>
        <w:tabs>
          <w:tab w:val="num" w:pos="2160"/>
        </w:tabs>
        <w:ind w:left="2160" w:hanging="360"/>
      </w:pPr>
      <w:rPr>
        <w:rFonts w:ascii="Arial" w:hAnsi="Arial" w:hint="default"/>
      </w:rPr>
    </w:lvl>
    <w:lvl w:ilvl="3" w:tplc="1F6487E2" w:tentative="1">
      <w:start w:val="1"/>
      <w:numFmt w:val="bullet"/>
      <w:lvlText w:val="•"/>
      <w:lvlJc w:val="left"/>
      <w:pPr>
        <w:tabs>
          <w:tab w:val="num" w:pos="2880"/>
        </w:tabs>
        <w:ind w:left="2880" w:hanging="360"/>
      </w:pPr>
      <w:rPr>
        <w:rFonts w:ascii="Arial" w:hAnsi="Arial" w:hint="default"/>
      </w:rPr>
    </w:lvl>
    <w:lvl w:ilvl="4" w:tplc="924268A0" w:tentative="1">
      <w:start w:val="1"/>
      <w:numFmt w:val="bullet"/>
      <w:lvlText w:val="•"/>
      <w:lvlJc w:val="left"/>
      <w:pPr>
        <w:tabs>
          <w:tab w:val="num" w:pos="3600"/>
        </w:tabs>
        <w:ind w:left="3600" w:hanging="360"/>
      </w:pPr>
      <w:rPr>
        <w:rFonts w:ascii="Arial" w:hAnsi="Arial" w:hint="default"/>
      </w:rPr>
    </w:lvl>
    <w:lvl w:ilvl="5" w:tplc="63A8B548" w:tentative="1">
      <w:start w:val="1"/>
      <w:numFmt w:val="bullet"/>
      <w:lvlText w:val="•"/>
      <w:lvlJc w:val="left"/>
      <w:pPr>
        <w:tabs>
          <w:tab w:val="num" w:pos="4320"/>
        </w:tabs>
        <w:ind w:left="4320" w:hanging="360"/>
      </w:pPr>
      <w:rPr>
        <w:rFonts w:ascii="Arial" w:hAnsi="Arial" w:hint="default"/>
      </w:rPr>
    </w:lvl>
    <w:lvl w:ilvl="6" w:tplc="2CB8F582" w:tentative="1">
      <w:start w:val="1"/>
      <w:numFmt w:val="bullet"/>
      <w:lvlText w:val="•"/>
      <w:lvlJc w:val="left"/>
      <w:pPr>
        <w:tabs>
          <w:tab w:val="num" w:pos="5040"/>
        </w:tabs>
        <w:ind w:left="5040" w:hanging="360"/>
      </w:pPr>
      <w:rPr>
        <w:rFonts w:ascii="Arial" w:hAnsi="Arial" w:hint="default"/>
      </w:rPr>
    </w:lvl>
    <w:lvl w:ilvl="7" w:tplc="0EC267EA" w:tentative="1">
      <w:start w:val="1"/>
      <w:numFmt w:val="bullet"/>
      <w:lvlText w:val="•"/>
      <w:lvlJc w:val="left"/>
      <w:pPr>
        <w:tabs>
          <w:tab w:val="num" w:pos="5760"/>
        </w:tabs>
        <w:ind w:left="5760" w:hanging="360"/>
      </w:pPr>
      <w:rPr>
        <w:rFonts w:ascii="Arial" w:hAnsi="Arial" w:hint="default"/>
      </w:rPr>
    </w:lvl>
    <w:lvl w:ilvl="8" w:tplc="E42A9C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C302F1"/>
    <w:multiLevelType w:val="hybridMultilevel"/>
    <w:tmpl w:val="E9EE1442"/>
    <w:lvl w:ilvl="0" w:tplc="9B80EE66">
      <w:start w:val="1"/>
      <w:numFmt w:val="bullet"/>
      <w:lvlText w:val="•"/>
      <w:lvlJc w:val="left"/>
      <w:pPr>
        <w:tabs>
          <w:tab w:val="num" w:pos="720"/>
        </w:tabs>
        <w:ind w:left="720" w:hanging="360"/>
      </w:pPr>
      <w:rPr>
        <w:rFonts w:ascii="Arial" w:hAnsi="Arial" w:hint="default"/>
      </w:rPr>
    </w:lvl>
    <w:lvl w:ilvl="1" w:tplc="6960FA04" w:tentative="1">
      <w:start w:val="1"/>
      <w:numFmt w:val="bullet"/>
      <w:lvlText w:val="•"/>
      <w:lvlJc w:val="left"/>
      <w:pPr>
        <w:tabs>
          <w:tab w:val="num" w:pos="1440"/>
        </w:tabs>
        <w:ind w:left="1440" w:hanging="360"/>
      </w:pPr>
      <w:rPr>
        <w:rFonts w:ascii="Arial" w:hAnsi="Arial" w:hint="default"/>
      </w:rPr>
    </w:lvl>
    <w:lvl w:ilvl="2" w:tplc="F668AAC2" w:tentative="1">
      <w:start w:val="1"/>
      <w:numFmt w:val="bullet"/>
      <w:lvlText w:val="•"/>
      <w:lvlJc w:val="left"/>
      <w:pPr>
        <w:tabs>
          <w:tab w:val="num" w:pos="2160"/>
        </w:tabs>
        <w:ind w:left="2160" w:hanging="360"/>
      </w:pPr>
      <w:rPr>
        <w:rFonts w:ascii="Arial" w:hAnsi="Arial" w:hint="default"/>
      </w:rPr>
    </w:lvl>
    <w:lvl w:ilvl="3" w:tplc="81C26BA6" w:tentative="1">
      <w:start w:val="1"/>
      <w:numFmt w:val="bullet"/>
      <w:lvlText w:val="•"/>
      <w:lvlJc w:val="left"/>
      <w:pPr>
        <w:tabs>
          <w:tab w:val="num" w:pos="2880"/>
        </w:tabs>
        <w:ind w:left="2880" w:hanging="360"/>
      </w:pPr>
      <w:rPr>
        <w:rFonts w:ascii="Arial" w:hAnsi="Arial" w:hint="default"/>
      </w:rPr>
    </w:lvl>
    <w:lvl w:ilvl="4" w:tplc="1A14CAB8" w:tentative="1">
      <w:start w:val="1"/>
      <w:numFmt w:val="bullet"/>
      <w:lvlText w:val="•"/>
      <w:lvlJc w:val="left"/>
      <w:pPr>
        <w:tabs>
          <w:tab w:val="num" w:pos="3600"/>
        </w:tabs>
        <w:ind w:left="3600" w:hanging="360"/>
      </w:pPr>
      <w:rPr>
        <w:rFonts w:ascii="Arial" w:hAnsi="Arial" w:hint="default"/>
      </w:rPr>
    </w:lvl>
    <w:lvl w:ilvl="5" w:tplc="8A7E96AC" w:tentative="1">
      <w:start w:val="1"/>
      <w:numFmt w:val="bullet"/>
      <w:lvlText w:val="•"/>
      <w:lvlJc w:val="left"/>
      <w:pPr>
        <w:tabs>
          <w:tab w:val="num" w:pos="4320"/>
        </w:tabs>
        <w:ind w:left="4320" w:hanging="360"/>
      </w:pPr>
      <w:rPr>
        <w:rFonts w:ascii="Arial" w:hAnsi="Arial" w:hint="default"/>
      </w:rPr>
    </w:lvl>
    <w:lvl w:ilvl="6" w:tplc="A8D0A8FE" w:tentative="1">
      <w:start w:val="1"/>
      <w:numFmt w:val="bullet"/>
      <w:lvlText w:val="•"/>
      <w:lvlJc w:val="left"/>
      <w:pPr>
        <w:tabs>
          <w:tab w:val="num" w:pos="5040"/>
        </w:tabs>
        <w:ind w:left="5040" w:hanging="360"/>
      </w:pPr>
      <w:rPr>
        <w:rFonts w:ascii="Arial" w:hAnsi="Arial" w:hint="default"/>
      </w:rPr>
    </w:lvl>
    <w:lvl w:ilvl="7" w:tplc="AC442C46" w:tentative="1">
      <w:start w:val="1"/>
      <w:numFmt w:val="bullet"/>
      <w:lvlText w:val="•"/>
      <w:lvlJc w:val="left"/>
      <w:pPr>
        <w:tabs>
          <w:tab w:val="num" w:pos="5760"/>
        </w:tabs>
        <w:ind w:left="5760" w:hanging="360"/>
      </w:pPr>
      <w:rPr>
        <w:rFonts w:ascii="Arial" w:hAnsi="Arial" w:hint="default"/>
      </w:rPr>
    </w:lvl>
    <w:lvl w:ilvl="8" w:tplc="D1EC03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1533FC6"/>
    <w:multiLevelType w:val="hybridMultilevel"/>
    <w:tmpl w:val="A7E0C57A"/>
    <w:lvl w:ilvl="0" w:tplc="330E1F6C">
      <w:start w:val="1"/>
      <w:numFmt w:val="bullet"/>
      <w:lvlText w:val="•"/>
      <w:lvlJc w:val="left"/>
      <w:pPr>
        <w:tabs>
          <w:tab w:val="num" w:pos="720"/>
        </w:tabs>
        <w:ind w:left="720" w:hanging="360"/>
      </w:pPr>
      <w:rPr>
        <w:rFonts w:ascii="Arial" w:hAnsi="Arial" w:hint="default"/>
      </w:rPr>
    </w:lvl>
    <w:lvl w:ilvl="1" w:tplc="E71EF408" w:tentative="1">
      <w:start w:val="1"/>
      <w:numFmt w:val="bullet"/>
      <w:lvlText w:val="•"/>
      <w:lvlJc w:val="left"/>
      <w:pPr>
        <w:tabs>
          <w:tab w:val="num" w:pos="1440"/>
        </w:tabs>
        <w:ind w:left="1440" w:hanging="360"/>
      </w:pPr>
      <w:rPr>
        <w:rFonts w:ascii="Arial" w:hAnsi="Arial" w:hint="default"/>
      </w:rPr>
    </w:lvl>
    <w:lvl w:ilvl="2" w:tplc="633EC3CA" w:tentative="1">
      <w:start w:val="1"/>
      <w:numFmt w:val="bullet"/>
      <w:lvlText w:val="•"/>
      <w:lvlJc w:val="left"/>
      <w:pPr>
        <w:tabs>
          <w:tab w:val="num" w:pos="2160"/>
        </w:tabs>
        <w:ind w:left="2160" w:hanging="360"/>
      </w:pPr>
      <w:rPr>
        <w:rFonts w:ascii="Arial" w:hAnsi="Arial" w:hint="default"/>
      </w:rPr>
    </w:lvl>
    <w:lvl w:ilvl="3" w:tplc="BB147380" w:tentative="1">
      <w:start w:val="1"/>
      <w:numFmt w:val="bullet"/>
      <w:lvlText w:val="•"/>
      <w:lvlJc w:val="left"/>
      <w:pPr>
        <w:tabs>
          <w:tab w:val="num" w:pos="2880"/>
        </w:tabs>
        <w:ind w:left="2880" w:hanging="360"/>
      </w:pPr>
      <w:rPr>
        <w:rFonts w:ascii="Arial" w:hAnsi="Arial" w:hint="default"/>
      </w:rPr>
    </w:lvl>
    <w:lvl w:ilvl="4" w:tplc="91D05814" w:tentative="1">
      <w:start w:val="1"/>
      <w:numFmt w:val="bullet"/>
      <w:lvlText w:val="•"/>
      <w:lvlJc w:val="left"/>
      <w:pPr>
        <w:tabs>
          <w:tab w:val="num" w:pos="3600"/>
        </w:tabs>
        <w:ind w:left="3600" w:hanging="360"/>
      </w:pPr>
      <w:rPr>
        <w:rFonts w:ascii="Arial" w:hAnsi="Arial" w:hint="default"/>
      </w:rPr>
    </w:lvl>
    <w:lvl w:ilvl="5" w:tplc="5E6E3E2E" w:tentative="1">
      <w:start w:val="1"/>
      <w:numFmt w:val="bullet"/>
      <w:lvlText w:val="•"/>
      <w:lvlJc w:val="left"/>
      <w:pPr>
        <w:tabs>
          <w:tab w:val="num" w:pos="4320"/>
        </w:tabs>
        <w:ind w:left="4320" w:hanging="360"/>
      </w:pPr>
      <w:rPr>
        <w:rFonts w:ascii="Arial" w:hAnsi="Arial" w:hint="default"/>
      </w:rPr>
    </w:lvl>
    <w:lvl w:ilvl="6" w:tplc="D5BE9190" w:tentative="1">
      <w:start w:val="1"/>
      <w:numFmt w:val="bullet"/>
      <w:lvlText w:val="•"/>
      <w:lvlJc w:val="left"/>
      <w:pPr>
        <w:tabs>
          <w:tab w:val="num" w:pos="5040"/>
        </w:tabs>
        <w:ind w:left="5040" w:hanging="360"/>
      </w:pPr>
      <w:rPr>
        <w:rFonts w:ascii="Arial" w:hAnsi="Arial" w:hint="default"/>
      </w:rPr>
    </w:lvl>
    <w:lvl w:ilvl="7" w:tplc="E73ECFE4" w:tentative="1">
      <w:start w:val="1"/>
      <w:numFmt w:val="bullet"/>
      <w:lvlText w:val="•"/>
      <w:lvlJc w:val="left"/>
      <w:pPr>
        <w:tabs>
          <w:tab w:val="num" w:pos="5760"/>
        </w:tabs>
        <w:ind w:left="5760" w:hanging="360"/>
      </w:pPr>
      <w:rPr>
        <w:rFonts w:ascii="Arial" w:hAnsi="Arial" w:hint="default"/>
      </w:rPr>
    </w:lvl>
    <w:lvl w:ilvl="8" w:tplc="03F641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F572A9"/>
    <w:multiLevelType w:val="hybridMultilevel"/>
    <w:tmpl w:val="2206CC5A"/>
    <w:lvl w:ilvl="0" w:tplc="1E7CD9CA">
      <w:start w:val="1"/>
      <w:numFmt w:val="bullet"/>
      <w:lvlText w:val="•"/>
      <w:lvlJc w:val="left"/>
      <w:pPr>
        <w:tabs>
          <w:tab w:val="num" w:pos="720"/>
        </w:tabs>
        <w:ind w:left="720" w:hanging="360"/>
      </w:pPr>
      <w:rPr>
        <w:rFonts w:ascii="Arial" w:hAnsi="Arial" w:hint="default"/>
      </w:rPr>
    </w:lvl>
    <w:lvl w:ilvl="1" w:tplc="AA585ED2" w:tentative="1">
      <w:start w:val="1"/>
      <w:numFmt w:val="bullet"/>
      <w:lvlText w:val="•"/>
      <w:lvlJc w:val="left"/>
      <w:pPr>
        <w:tabs>
          <w:tab w:val="num" w:pos="1440"/>
        </w:tabs>
        <w:ind w:left="1440" w:hanging="360"/>
      </w:pPr>
      <w:rPr>
        <w:rFonts w:ascii="Arial" w:hAnsi="Arial" w:hint="default"/>
      </w:rPr>
    </w:lvl>
    <w:lvl w:ilvl="2" w:tplc="3C922F66" w:tentative="1">
      <w:start w:val="1"/>
      <w:numFmt w:val="bullet"/>
      <w:lvlText w:val="•"/>
      <w:lvlJc w:val="left"/>
      <w:pPr>
        <w:tabs>
          <w:tab w:val="num" w:pos="2160"/>
        </w:tabs>
        <w:ind w:left="2160" w:hanging="360"/>
      </w:pPr>
      <w:rPr>
        <w:rFonts w:ascii="Arial" w:hAnsi="Arial" w:hint="default"/>
      </w:rPr>
    </w:lvl>
    <w:lvl w:ilvl="3" w:tplc="D5440DD6" w:tentative="1">
      <w:start w:val="1"/>
      <w:numFmt w:val="bullet"/>
      <w:lvlText w:val="•"/>
      <w:lvlJc w:val="left"/>
      <w:pPr>
        <w:tabs>
          <w:tab w:val="num" w:pos="2880"/>
        </w:tabs>
        <w:ind w:left="2880" w:hanging="360"/>
      </w:pPr>
      <w:rPr>
        <w:rFonts w:ascii="Arial" w:hAnsi="Arial" w:hint="default"/>
      </w:rPr>
    </w:lvl>
    <w:lvl w:ilvl="4" w:tplc="2FD8DFD6" w:tentative="1">
      <w:start w:val="1"/>
      <w:numFmt w:val="bullet"/>
      <w:lvlText w:val="•"/>
      <w:lvlJc w:val="left"/>
      <w:pPr>
        <w:tabs>
          <w:tab w:val="num" w:pos="3600"/>
        </w:tabs>
        <w:ind w:left="3600" w:hanging="360"/>
      </w:pPr>
      <w:rPr>
        <w:rFonts w:ascii="Arial" w:hAnsi="Arial" w:hint="default"/>
      </w:rPr>
    </w:lvl>
    <w:lvl w:ilvl="5" w:tplc="B5089204" w:tentative="1">
      <w:start w:val="1"/>
      <w:numFmt w:val="bullet"/>
      <w:lvlText w:val="•"/>
      <w:lvlJc w:val="left"/>
      <w:pPr>
        <w:tabs>
          <w:tab w:val="num" w:pos="4320"/>
        </w:tabs>
        <w:ind w:left="4320" w:hanging="360"/>
      </w:pPr>
      <w:rPr>
        <w:rFonts w:ascii="Arial" w:hAnsi="Arial" w:hint="default"/>
      </w:rPr>
    </w:lvl>
    <w:lvl w:ilvl="6" w:tplc="201E6FD6" w:tentative="1">
      <w:start w:val="1"/>
      <w:numFmt w:val="bullet"/>
      <w:lvlText w:val="•"/>
      <w:lvlJc w:val="left"/>
      <w:pPr>
        <w:tabs>
          <w:tab w:val="num" w:pos="5040"/>
        </w:tabs>
        <w:ind w:left="5040" w:hanging="360"/>
      </w:pPr>
      <w:rPr>
        <w:rFonts w:ascii="Arial" w:hAnsi="Arial" w:hint="default"/>
      </w:rPr>
    </w:lvl>
    <w:lvl w:ilvl="7" w:tplc="E34A3264" w:tentative="1">
      <w:start w:val="1"/>
      <w:numFmt w:val="bullet"/>
      <w:lvlText w:val="•"/>
      <w:lvlJc w:val="left"/>
      <w:pPr>
        <w:tabs>
          <w:tab w:val="num" w:pos="5760"/>
        </w:tabs>
        <w:ind w:left="5760" w:hanging="360"/>
      </w:pPr>
      <w:rPr>
        <w:rFonts w:ascii="Arial" w:hAnsi="Arial" w:hint="default"/>
      </w:rPr>
    </w:lvl>
    <w:lvl w:ilvl="8" w:tplc="9D9ABD00" w:tentative="1">
      <w:start w:val="1"/>
      <w:numFmt w:val="bullet"/>
      <w:lvlText w:val="•"/>
      <w:lvlJc w:val="left"/>
      <w:pPr>
        <w:tabs>
          <w:tab w:val="num" w:pos="6480"/>
        </w:tabs>
        <w:ind w:left="6480" w:hanging="360"/>
      </w:pPr>
      <w:rPr>
        <w:rFonts w:ascii="Arial" w:hAnsi="Arial" w:hint="default"/>
      </w:rPr>
    </w:lvl>
  </w:abstractNum>
  <w:num w:numId="1" w16cid:durableId="1873106196">
    <w:abstractNumId w:val="4"/>
  </w:num>
  <w:num w:numId="2" w16cid:durableId="1088844109">
    <w:abstractNumId w:val="3"/>
  </w:num>
  <w:num w:numId="3" w16cid:durableId="1582133237">
    <w:abstractNumId w:val="2"/>
  </w:num>
  <w:num w:numId="4" w16cid:durableId="1458447497">
    <w:abstractNumId w:val="0"/>
  </w:num>
  <w:num w:numId="5" w16cid:durableId="674117474">
    <w:abstractNumId w:val="5"/>
  </w:num>
  <w:num w:numId="6" w16cid:durableId="450561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B6A"/>
    <w:rsid w:val="000227FA"/>
    <w:rsid w:val="00022BFA"/>
    <w:rsid w:val="000253D4"/>
    <w:rsid w:val="0003513D"/>
    <w:rsid w:val="00035811"/>
    <w:rsid w:val="0003671C"/>
    <w:rsid w:val="00062AC0"/>
    <w:rsid w:val="00073033"/>
    <w:rsid w:val="0007762B"/>
    <w:rsid w:val="00094F6E"/>
    <w:rsid w:val="00095FA3"/>
    <w:rsid w:val="000B0B62"/>
    <w:rsid w:val="000C08B8"/>
    <w:rsid w:val="000C30E3"/>
    <w:rsid w:val="000C3538"/>
    <w:rsid w:val="000F118F"/>
    <w:rsid w:val="000F2C00"/>
    <w:rsid w:val="000F6D01"/>
    <w:rsid w:val="00113ED5"/>
    <w:rsid w:val="00117759"/>
    <w:rsid w:val="001326AD"/>
    <w:rsid w:val="00133837"/>
    <w:rsid w:val="0014076B"/>
    <w:rsid w:val="00140BA3"/>
    <w:rsid w:val="00142C0C"/>
    <w:rsid w:val="00144A53"/>
    <w:rsid w:val="001518D8"/>
    <w:rsid w:val="00160740"/>
    <w:rsid w:val="0017002B"/>
    <w:rsid w:val="00170A21"/>
    <w:rsid w:val="001725A9"/>
    <w:rsid w:val="00172AE9"/>
    <w:rsid w:val="00172C2E"/>
    <w:rsid w:val="0017321A"/>
    <w:rsid w:val="00181135"/>
    <w:rsid w:val="00182F0C"/>
    <w:rsid w:val="00184636"/>
    <w:rsid w:val="0018605C"/>
    <w:rsid w:val="001947EA"/>
    <w:rsid w:val="001A111F"/>
    <w:rsid w:val="001A7471"/>
    <w:rsid w:val="001B65C9"/>
    <w:rsid w:val="001C02F9"/>
    <w:rsid w:val="001C0673"/>
    <w:rsid w:val="001C5063"/>
    <w:rsid w:val="001D285C"/>
    <w:rsid w:val="001D57FD"/>
    <w:rsid w:val="001D58EE"/>
    <w:rsid w:val="001D5EC1"/>
    <w:rsid w:val="002015B1"/>
    <w:rsid w:val="00210D8B"/>
    <w:rsid w:val="002160D3"/>
    <w:rsid w:val="00217318"/>
    <w:rsid w:val="002233CE"/>
    <w:rsid w:val="00224F2E"/>
    <w:rsid w:val="00245994"/>
    <w:rsid w:val="0024649E"/>
    <w:rsid w:val="00252254"/>
    <w:rsid w:val="002723CA"/>
    <w:rsid w:val="0027735B"/>
    <w:rsid w:val="00285544"/>
    <w:rsid w:val="00287027"/>
    <w:rsid w:val="0028786E"/>
    <w:rsid w:val="00290DD9"/>
    <w:rsid w:val="0029403C"/>
    <w:rsid w:val="00294D45"/>
    <w:rsid w:val="0029656B"/>
    <w:rsid w:val="002A0B2F"/>
    <w:rsid w:val="002A0D19"/>
    <w:rsid w:val="002A3083"/>
    <w:rsid w:val="002B23A0"/>
    <w:rsid w:val="002B5056"/>
    <w:rsid w:val="002B7730"/>
    <w:rsid w:val="002C122F"/>
    <w:rsid w:val="002D637D"/>
    <w:rsid w:val="002D6C75"/>
    <w:rsid w:val="002E6639"/>
    <w:rsid w:val="002F7D1D"/>
    <w:rsid w:val="0030401E"/>
    <w:rsid w:val="00306EB6"/>
    <w:rsid w:val="00307E1D"/>
    <w:rsid w:val="0031165C"/>
    <w:rsid w:val="00317BD8"/>
    <w:rsid w:val="00317FDD"/>
    <w:rsid w:val="00322D7A"/>
    <w:rsid w:val="00324595"/>
    <w:rsid w:val="00326A40"/>
    <w:rsid w:val="00337AF8"/>
    <w:rsid w:val="003413E7"/>
    <w:rsid w:val="00371309"/>
    <w:rsid w:val="00383495"/>
    <w:rsid w:val="00387EC2"/>
    <w:rsid w:val="00392C27"/>
    <w:rsid w:val="003940BC"/>
    <w:rsid w:val="00395254"/>
    <w:rsid w:val="00395E63"/>
    <w:rsid w:val="003A30C4"/>
    <w:rsid w:val="003A648F"/>
    <w:rsid w:val="003B2EB0"/>
    <w:rsid w:val="003C0EA2"/>
    <w:rsid w:val="003C2902"/>
    <w:rsid w:val="003C3098"/>
    <w:rsid w:val="003C4E0C"/>
    <w:rsid w:val="003D3995"/>
    <w:rsid w:val="003D63A0"/>
    <w:rsid w:val="003F60CE"/>
    <w:rsid w:val="0040266F"/>
    <w:rsid w:val="0041300F"/>
    <w:rsid w:val="00414DE2"/>
    <w:rsid w:val="00417130"/>
    <w:rsid w:val="00423DF0"/>
    <w:rsid w:val="004270D6"/>
    <w:rsid w:val="004279E3"/>
    <w:rsid w:val="004417D2"/>
    <w:rsid w:val="00445E30"/>
    <w:rsid w:val="004505D2"/>
    <w:rsid w:val="00456BD9"/>
    <w:rsid w:val="004768EF"/>
    <w:rsid w:val="0048039D"/>
    <w:rsid w:val="00494175"/>
    <w:rsid w:val="004974BA"/>
    <w:rsid w:val="004A6519"/>
    <w:rsid w:val="004B12FB"/>
    <w:rsid w:val="004C03E4"/>
    <w:rsid w:val="004C070E"/>
    <w:rsid w:val="004C6FE6"/>
    <w:rsid w:val="004D4E74"/>
    <w:rsid w:val="004D5615"/>
    <w:rsid w:val="004D6082"/>
    <w:rsid w:val="004E1E84"/>
    <w:rsid w:val="004F0AF0"/>
    <w:rsid w:val="004F10D8"/>
    <w:rsid w:val="004F334F"/>
    <w:rsid w:val="004F3DC8"/>
    <w:rsid w:val="004F5DEC"/>
    <w:rsid w:val="00516EA9"/>
    <w:rsid w:val="00517BB4"/>
    <w:rsid w:val="005202C6"/>
    <w:rsid w:val="00520A2F"/>
    <w:rsid w:val="00521347"/>
    <w:rsid w:val="0052726F"/>
    <w:rsid w:val="00532D92"/>
    <w:rsid w:val="00535D84"/>
    <w:rsid w:val="00536DFA"/>
    <w:rsid w:val="00557021"/>
    <w:rsid w:val="0056284E"/>
    <w:rsid w:val="00562BDB"/>
    <w:rsid w:val="00570C7F"/>
    <w:rsid w:val="00591F90"/>
    <w:rsid w:val="0059600D"/>
    <w:rsid w:val="005A0936"/>
    <w:rsid w:val="005A5899"/>
    <w:rsid w:val="005A6AF5"/>
    <w:rsid w:val="005B08AC"/>
    <w:rsid w:val="005B098B"/>
    <w:rsid w:val="005B1F93"/>
    <w:rsid w:val="005C0A94"/>
    <w:rsid w:val="005E6B9D"/>
    <w:rsid w:val="005F1AF4"/>
    <w:rsid w:val="005F340D"/>
    <w:rsid w:val="005F4CFF"/>
    <w:rsid w:val="00607DF8"/>
    <w:rsid w:val="00626E58"/>
    <w:rsid w:val="006360C2"/>
    <w:rsid w:val="0063728D"/>
    <w:rsid w:val="00640774"/>
    <w:rsid w:val="006433FB"/>
    <w:rsid w:val="006517A2"/>
    <w:rsid w:val="006520B3"/>
    <w:rsid w:val="00657353"/>
    <w:rsid w:val="006640E4"/>
    <w:rsid w:val="00665F07"/>
    <w:rsid w:val="00666A6A"/>
    <w:rsid w:val="006827E2"/>
    <w:rsid w:val="00685191"/>
    <w:rsid w:val="00690BA4"/>
    <w:rsid w:val="006A0666"/>
    <w:rsid w:val="006A1FCE"/>
    <w:rsid w:val="006A25BB"/>
    <w:rsid w:val="006A2F9E"/>
    <w:rsid w:val="006A40E1"/>
    <w:rsid w:val="006B7F9D"/>
    <w:rsid w:val="006C42A2"/>
    <w:rsid w:val="006D5F17"/>
    <w:rsid w:val="006D7CD7"/>
    <w:rsid w:val="006E39DE"/>
    <w:rsid w:val="006E69B9"/>
    <w:rsid w:val="00702E07"/>
    <w:rsid w:val="007031BD"/>
    <w:rsid w:val="007031D3"/>
    <w:rsid w:val="007074A3"/>
    <w:rsid w:val="0072109A"/>
    <w:rsid w:val="00721F85"/>
    <w:rsid w:val="007431E9"/>
    <w:rsid w:val="00744663"/>
    <w:rsid w:val="00750276"/>
    <w:rsid w:val="00752C67"/>
    <w:rsid w:val="007726D2"/>
    <w:rsid w:val="00773922"/>
    <w:rsid w:val="0077610C"/>
    <w:rsid w:val="00787A3E"/>
    <w:rsid w:val="00795E23"/>
    <w:rsid w:val="007A4FFA"/>
    <w:rsid w:val="007A55F2"/>
    <w:rsid w:val="007A7F0A"/>
    <w:rsid w:val="007B721E"/>
    <w:rsid w:val="007C3EDC"/>
    <w:rsid w:val="007C7B2D"/>
    <w:rsid w:val="007D0E0F"/>
    <w:rsid w:val="007D4196"/>
    <w:rsid w:val="007D4F16"/>
    <w:rsid w:val="007E05A6"/>
    <w:rsid w:val="007E5615"/>
    <w:rsid w:val="007F7B00"/>
    <w:rsid w:val="00804770"/>
    <w:rsid w:val="00822B7E"/>
    <w:rsid w:val="00823B3B"/>
    <w:rsid w:val="00826E84"/>
    <w:rsid w:val="00827155"/>
    <w:rsid w:val="0083685B"/>
    <w:rsid w:val="0084785F"/>
    <w:rsid w:val="008863C4"/>
    <w:rsid w:val="00893307"/>
    <w:rsid w:val="00897426"/>
    <w:rsid w:val="008B2425"/>
    <w:rsid w:val="008B40BC"/>
    <w:rsid w:val="008D11C3"/>
    <w:rsid w:val="008D1487"/>
    <w:rsid w:val="008E6D90"/>
    <w:rsid w:val="008F140A"/>
    <w:rsid w:val="008F3913"/>
    <w:rsid w:val="009106B6"/>
    <w:rsid w:val="00923592"/>
    <w:rsid w:val="00942B1B"/>
    <w:rsid w:val="0096340C"/>
    <w:rsid w:val="00967F53"/>
    <w:rsid w:val="00971085"/>
    <w:rsid w:val="0099033D"/>
    <w:rsid w:val="00993448"/>
    <w:rsid w:val="00993E5A"/>
    <w:rsid w:val="00997AA8"/>
    <w:rsid w:val="009A0B6A"/>
    <w:rsid w:val="009B438D"/>
    <w:rsid w:val="009C2F62"/>
    <w:rsid w:val="009D3C54"/>
    <w:rsid w:val="009D5735"/>
    <w:rsid w:val="009F078F"/>
    <w:rsid w:val="009F335B"/>
    <w:rsid w:val="009F7DA5"/>
    <w:rsid w:val="00A01564"/>
    <w:rsid w:val="00A0624D"/>
    <w:rsid w:val="00A06267"/>
    <w:rsid w:val="00A12C5B"/>
    <w:rsid w:val="00A14374"/>
    <w:rsid w:val="00A15198"/>
    <w:rsid w:val="00A17A3D"/>
    <w:rsid w:val="00A2769F"/>
    <w:rsid w:val="00A33803"/>
    <w:rsid w:val="00A46CC2"/>
    <w:rsid w:val="00A5301E"/>
    <w:rsid w:val="00A540D3"/>
    <w:rsid w:val="00A65D6D"/>
    <w:rsid w:val="00A705BC"/>
    <w:rsid w:val="00A73F90"/>
    <w:rsid w:val="00A74BFC"/>
    <w:rsid w:val="00A8627B"/>
    <w:rsid w:val="00A94500"/>
    <w:rsid w:val="00A96609"/>
    <w:rsid w:val="00AA01DA"/>
    <w:rsid w:val="00AA4570"/>
    <w:rsid w:val="00AB634E"/>
    <w:rsid w:val="00AB64FD"/>
    <w:rsid w:val="00AC5720"/>
    <w:rsid w:val="00AD21E2"/>
    <w:rsid w:val="00AD2EFE"/>
    <w:rsid w:val="00AE015A"/>
    <w:rsid w:val="00AE43A2"/>
    <w:rsid w:val="00AF013A"/>
    <w:rsid w:val="00AF3FEC"/>
    <w:rsid w:val="00AF646E"/>
    <w:rsid w:val="00B02139"/>
    <w:rsid w:val="00B061FA"/>
    <w:rsid w:val="00B07C10"/>
    <w:rsid w:val="00B10EA8"/>
    <w:rsid w:val="00B128C9"/>
    <w:rsid w:val="00B21C28"/>
    <w:rsid w:val="00B35C70"/>
    <w:rsid w:val="00B3743E"/>
    <w:rsid w:val="00B45015"/>
    <w:rsid w:val="00B46997"/>
    <w:rsid w:val="00B5494D"/>
    <w:rsid w:val="00B62CD7"/>
    <w:rsid w:val="00B70857"/>
    <w:rsid w:val="00B74DB2"/>
    <w:rsid w:val="00B9250F"/>
    <w:rsid w:val="00BA2133"/>
    <w:rsid w:val="00BA3DAF"/>
    <w:rsid w:val="00BA4E5E"/>
    <w:rsid w:val="00BB5794"/>
    <w:rsid w:val="00BC22F2"/>
    <w:rsid w:val="00BC5908"/>
    <w:rsid w:val="00BC5BE3"/>
    <w:rsid w:val="00BC797A"/>
    <w:rsid w:val="00BD62FB"/>
    <w:rsid w:val="00BE2FEC"/>
    <w:rsid w:val="00BE6195"/>
    <w:rsid w:val="00BF4ECD"/>
    <w:rsid w:val="00C13D5E"/>
    <w:rsid w:val="00C148F0"/>
    <w:rsid w:val="00C353D8"/>
    <w:rsid w:val="00C37847"/>
    <w:rsid w:val="00C4486F"/>
    <w:rsid w:val="00C52989"/>
    <w:rsid w:val="00C56B27"/>
    <w:rsid w:val="00C56BDC"/>
    <w:rsid w:val="00C62C09"/>
    <w:rsid w:val="00C64645"/>
    <w:rsid w:val="00C6524D"/>
    <w:rsid w:val="00C77587"/>
    <w:rsid w:val="00C85D43"/>
    <w:rsid w:val="00C92336"/>
    <w:rsid w:val="00C96A0B"/>
    <w:rsid w:val="00CA3C8C"/>
    <w:rsid w:val="00CB71F3"/>
    <w:rsid w:val="00CC3CE5"/>
    <w:rsid w:val="00CC5C6D"/>
    <w:rsid w:val="00CC75DB"/>
    <w:rsid w:val="00CD798B"/>
    <w:rsid w:val="00CE20CB"/>
    <w:rsid w:val="00CE6A6B"/>
    <w:rsid w:val="00CF373D"/>
    <w:rsid w:val="00CF3F68"/>
    <w:rsid w:val="00D0714D"/>
    <w:rsid w:val="00D14C9E"/>
    <w:rsid w:val="00D15544"/>
    <w:rsid w:val="00D321F3"/>
    <w:rsid w:val="00D371FD"/>
    <w:rsid w:val="00D37AAE"/>
    <w:rsid w:val="00D53FFF"/>
    <w:rsid w:val="00D57D32"/>
    <w:rsid w:val="00D631C0"/>
    <w:rsid w:val="00D65F9B"/>
    <w:rsid w:val="00D66A69"/>
    <w:rsid w:val="00DA594B"/>
    <w:rsid w:val="00DC102A"/>
    <w:rsid w:val="00DC4A46"/>
    <w:rsid w:val="00DD4FD3"/>
    <w:rsid w:val="00DD7502"/>
    <w:rsid w:val="00DF1CC6"/>
    <w:rsid w:val="00E03443"/>
    <w:rsid w:val="00E1189E"/>
    <w:rsid w:val="00E17EF9"/>
    <w:rsid w:val="00E27AB7"/>
    <w:rsid w:val="00E4461E"/>
    <w:rsid w:val="00E44D13"/>
    <w:rsid w:val="00E51A49"/>
    <w:rsid w:val="00E52639"/>
    <w:rsid w:val="00E609C9"/>
    <w:rsid w:val="00E732CA"/>
    <w:rsid w:val="00E738E7"/>
    <w:rsid w:val="00E877CD"/>
    <w:rsid w:val="00E90B92"/>
    <w:rsid w:val="00E95920"/>
    <w:rsid w:val="00EA4098"/>
    <w:rsid w:val="00EB4A04"/>
    <w:rsid w:val="00EE0589"/>
    <w:rsid w:val="00EE38CB"/>
    <w:rsid w:val="00EE6297"/>
    <w:rsid w:val="00EE7A7D"/>
    <w:rsid w:val="00EF6AFA"/>
    <w:rsid w:val="00F0006E"/>
    <w:rsid w:val="00F04135"/>
    <w:rsid w:val="00F142DB"/>
    <w:rsid w:val="00F201F0"/>
    <w:rsid w:val="00F2237A"/>
    <w:rsid w:val="00F46252"/>
    <w:rsid w:val="00F4674D"/>
    <w:rsid w:val="00F467B0"/>
    <w:rsid w:val="00F54A60"/>
    <w:rsid w:val="00F84A96"/>
    <w:rsid w:val="00F87F6C"/>
    <w:rsid w:val="00F91551"/>
    <w:rsid w:val="00FA0973"/>
    <w:rsid w:val="00FA5721"/>
    <w:rsid w:val="00FB06C7"/>
    <w:rsid w:val="00FB2175"/>
    <w:rsid w:val="00FC1B68"/>
    <w:rsid w:val="00FC3DE3"/>
    <w:rsid w:val="00FC634A"/>
    <w:rsid w:val="00FC63EB"/>
    <w:rsid w:val="00FD0D3D"/>
    <w:rsid w:val="00FD7E7F"/>
    <w:rsid w:val="00FE11F8"/>
    <w:rsid w:val="00FE3DC3"/>
    <w:rsid w:val="00FF2588"/>
    <w:rsid w:val="00FF32E4"/>
    <w:rsid w:val="00FF623D"/>
    <w:rsid w:val="00FF6FB0"/>
    <w:rsid w:val="00FF7F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5637"/>
  <w15:chartTrackingRefBased/>
  <w15:docId w15:val="{DC004909-034D-4FED-907C-0A9692804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0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0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0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B6A"/>
    <w:rPr>
      <w:rFonts w:eastAsiaTheme="majorEastAsia" w:cstheme="majorBidi"/>
      <w:color w:val="272727" w:themeColor="text1" w:themeTint="D8"/>
    </w:rPr>
  </w:style>
  <w:style w:type="paragraph" w:styleId="Title">
    <w:name w:val="Title"/>
    <w:basedOn w:val="Normal"/>
    <w:next w:val="Normal"/>
    <w:link w:val="TitleChar"/>
    <w:uiPriority w:val="10"/>
    <w:qFormat/>
    <w:rsid w:val="009A0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B6A"/>
    <w:pPr>
      <w:spacing w:before="160"/>
      <w:jc w:val="center"/>
    </w:pPr>
    <w:rPr>
      <w:i/>
      <w:iCs/>
      <w:color w:val="404040" w:themeColor="text1" w:themeTint="BF"/>
    </w:rPr>
  </w:style>
  <w:style w:type="character" w:customStyle="1" w:styleId="QuoteChar">
    <w:name w:val="Quote Char"/>
    <w:basedOn w:val="DefaultParagraphFont"/>
    <w:link w:val="Quote"/>
    <w:uiPriority w:val="29"/>
    <w:rsid w:val="009A0B6A"/>
    <w:rPr>
      <w:i/>
      <w:iCs/>
      <w:color w:val="404040" w:themeColor="text1" w:themeTint="BF"/>
    </w:rPr>
  </w:style>
  <w:style w:type="paragraph" w:styleId="ListParagraph">
    <w:name w:val="List Paragraph"/>
    <w:basedOn w:val="Normal"/>
    <w:uiPriority w:val="34"/>
    <w:qFormat/>
    <w:rsid w:val="009A0B6A"/>
    <w:pPr>
      <w:ind w:left="720"/>
      <w:contextualSpacing/>
    </w:pPr>
  </w:style>
  <w:style w:type="character" w:styleId="IntenseEmphasis">
    <w:name w:val="Intense Emphasis"/>
    <w:basedOn w:val="DefaultParagraphFont"/>
    <w:uiPriority w:val="21"/>
    <w:qFormat/>
    <w:rsid w:val="009A0B6A"/>
    <w:rPr>
      <w:i/>
      <w:iCs/>
      <w:color w:val="0F4761" w:themeColor="accent1" w:themeShade="BF"/>
    </w:rPr>
  </w:style>
  <w:style w:type="paragraph" w:styleId="IntenseQuote">
    <w:name w:val="Intense Quote"/>
    <w:basedOn w:val="Normal"/>
    <w:next w:val="Normal"/>
    <w:link w:val="IntenseQuoteChar"/>
    <w:uiPriority w:val="30"/>
    <w:qFormat/>
    <w:rsid w:val="009A0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B6A"/>
    <w:rPr>
      <w:i/>
      <w:iCs/>
      <w:color w:val="0F4761" w:themeColor="accent1" w:themeShade="BF"/>
    </w:rPr>
  </w:style>
  <w:style w:type="character" w:styleId="IntenseReference">
    <w:name w:val="Intense Reference"/>
    <w:basedOn w:val="DefaultParagraphFont"/>
    <w:uiPriority w:val="32"/>
    <w:qFormat/>
    <w:rsid w:val="009A0B6A"/>
    <w:rPr>
      <w:b/>
      <w:bCs/>
      <w:smallCaps/>
      <w:color w:val="0F4761" w:themeColor="accent1" w:themeShade="BF"/>
      <w:spacing w:val="5"/>
    </w:rPr>
  </w:style>
  <w:style w:type="character" w:styleId="Hyperlink">
    <w:name w:val="Hyperlink"/>
    <w:basedOn w:val="DefaultParagraphFont"/>
    <w:uiPriority w:val="99"/>
    <w:unhideWhenUsed/>
    <w:rsid w:val="00FC634A"/>
    <w:rPr>
      <w:color w:val="467886" w:themeColor="hyperlink"/>
      <w:u w:val="single"/>
    </w:rPr>
  </w:style>
  <w:style w:type="character" w:styleId="UnresolvedMention">
    <w:name w:val="Unresolved Mention"/>
    <w:basedOn w:val="DefaultParagraphFont"/>
    <w:uiPriority w:val="99"/>
    <w:semiHidden/>
    <w:unhideWhenUsed/>
    <w:rsid w:val="00FC634A"/>
    <w:rPr>
      <w:color w:val="605E5C"/>
      <w:shd w:val="clear" w:color="auto" w:fill="E1DFDD"/>
    </w:rPr>
  </w:style>
  <w:style w:type="paragraph" w:styleId="NoSpacing">
    <w:name w:val="No Spacing"/>
    <w:link w:val="NoSpacingChar"/>
    <w:uiPriority w:val="1"/>
    <w:qFormat/>
    <w:rsid w:val="0017321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7321A"/>
    <w:rPr>
      <w:kern w:val="0"/>
      <w:sz w:val="22"/>
      <w:szCs w:val="22"/>
      <w:lang w:val="en-US" w:eastAsia="en-US"/>
      <w14:ligatures w14:val="none"/>
    </w:rPr>
  </w:style>
  <w:style w:type="paragraph" w:styleId="NormalWeb">
    <w:name w:val="Normal (Web)"/>
    <w:basedOn w:val="Normal"/>
    <w:uiPriority w:val="99"/>
    <w:semiHidden/>
    <w:unhideWhenUsed/>
    <w:rsid w:val="00E44D13"/>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21582440221079922" TargetMode="External"/><Relationship Id="rId18" Type="http://schemas.openxmlformats.org/officeDocument/2006/relationships/hyperlink" Target="https://dl.acm.org/doi/proceedings/10.1145/3696410?tocHeading=heading43" TargetMode="External"/><Relationship Id="rId26" Type="http://schemas.openxmlformats.org/officeDocument/2006/relationships/hyperlink" Target="https://journals.sagepub.com/doi/full/10.1177/21582440221079922" TargetMode="External"/><Relationship Id="rId39" Type="http://schemas.openxmlformats.org/officeDocument/2006/relationships/hyperlink" Target="https://journals.sagepub.com/action/doSearch?AllField=Preparing+for+research+for+MA+dissertation" TargetMode="External"/><Relationship Id="rId21" Type="http://schemas.openxmlformats.org/officeDocument/2006/relationships/hyperlink" Target="https://journals.sagepub.com/doi/full/10.1177/21582440221079922" TargetMode="External"/><Relationship Id="rId34" Type="http://schemas.openxmlformats.org/officeDocument/2006/relationships/hyperlink" Target="https://pubrica.com/academy/medical-writing/dos-and-donts-in-writing-a-scientific-literature-review-for-health-care-research/" TargetMode="External"/><Relationship Id="rId42" Type="http://schemas.openxmlformats.org/officeDocument/2006/relationships/hyperlink" Target="https://www.uwtsd.ac.uk/academic-quality-handbook"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researchgate.net/publication/263571905_Gantt_charts_revisited_A_critical_analysis_of_its_roots_and_implications_to_the_management_of_projects_toda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ollege.police.uk/app/information-management/management-police-information/changes" TargetMode="External"/><Relationship Id="rId32" Type="http://schemas.openxmlformats.org/officeDocument/2006/relationships/hyperlink" Target="https://pubrica.com/academy/medical-writing/dos-and-donts-in-writing-a-scientific-literature-review-for-health-care-research/" TargetMode="External"/><Relationship Id="rId37" Type="http://schemas.openxmlformats.org/officeDocument/2006/relationships/hyperlink" Target="https://pubrica.com/academy/medical-writing/dos-and-donts-in-writing-a-scientific-literature-review-for-health-care-research/" TargetMode="External"/><Relationship Id="rId40" Type="http://schemas.openxmlformats.org/officeDocument/2006/relationships/hyperlink" Target="https://www.researchgate.net/figure/Research-onion-Saunders-Lewis-and-Thornhill-2018_fig7_351153900"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full/10.1177/21582440221079922" TargetMode="External"/><Relationship Id="rId23" Type="http://schemas.openxmlformats.org/officeDocument/2006/relationships/hyperlink" Target="https://journals.sagepub.com/doi/full/10.1177/21582440221079922" TargetMode="External"/><Relationship Id="rId28" Type="http://schemas.openxmlformats.org/officeDocument/2006/relationships/hyperlink" Target="https://journals.sagepub.com/doi/full/10.1177/21582440221079922" TargetMode="External"/><Relationship Id="rId36" Type="http://schemas.openxmlformats.org/officeDocument/2006/relationships/hyperlink" Target="https://pubrica.com/academy/medical-writing/dos-and-donts-in-writing-a-scientific-literature-review-for-health-care-research/" TargetMode="External"/><Relationship Id="rId10" Type="http://schemas.openxmlformats.org/officeDocument/2006/relationships/image" Target="media/image5.png"/><Relationship Id="rId19" Type="http://schemas.openxmlformats.org/officeDocument/2006/relationships/hyperlink" Target="https://www.linkedin.com/posts/drnaureenaleem_top-ai-tools-for-literature-review-1-finding-activity-7335858406122999808-Jnu1" TargetMode="External"/><Relationship Id="rId31" Type="http://schemas.openxmlformats.org/officeDocument/2006/relationships/hyperlink" Target="https://pubrica.com/academy/medical-writing/dos-and-donts-in-writing-a-scientific-literature-review-for-health-care-research/" TargetMode="External"/><Relationship Id="rId44" Type="http://schemas.openxmlformats.org/officeDocument/2006/relationships/hyperlink" Target="https://www.zotero.or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journals.sagepub.com/doi/full/10.1177/21582440221079922" TargetMode="External"/><Relationship Id="rId22" Type="http://schemas.openxmlformats.org/officeDocument/2006/relationships/hyperlink" Target="https://journals.sagepub.com/doi/full/10.1177/21582440221079922" TargetMode="External"/><Relationship Id="rId27" Type="http://schemas.openxmlformats.org/officeDocument/2006/relationships/hyperlink" Target="https://journals.sagepub.com/doi/full/10.1177/21582440221079922" TargetMode="External"/><Relationship Id="rId30" Type="http://schemas.openxmlformats.org/officeDocument/2006/relationships/hyperlink" Target="https://ico.org.uk/for-organisations/uk-gdpr-guidance-and-resources/data-protection-principles/a-guide-to-the-data-protection-principles/" TargetMode="External"/><Relationship Id="rId35" Type="http://schemas.openxmlformats.org/officeDocument/2006/relationships/hyperlink" Target="https://pubrica.com/academy/medical-writing/dos-and-donts-in-writing-a-scientific-literature-review-for-health-care-research/" TargetMode="External"/><Relationship Id="rId43" Type="http://schemas.openxmlformats.org/officeDocument/2006/relationships/hyperlink" Target="https://librarysearch.uwtsd.ac.uk/discovery/researchAssistant?vid=44WHELF_UWTSD:44WHELF_UWTSD_VU1"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9.png"/><Relationship Id="rId25" Type="http://schemas.openxmlformats.org/officeDocument/2006/relationships/hyperlink" Target="https://www.legislation.gov.uk/ukpga/1998/29/contents" TargetMode="External"/><Relationship Id="rId33" Type="http://schemas.openxmlformats.org/officeDocument/2006/relationships/hyperlink" Target="https://pubrica.com/academy/medical-writing/dos-and-donts-in-writing-a-scientific-literature-review-for-health-care-research/" TargetMode="External"/><Relationship Id="rId38" Type="http://schemas.openxmlformats.org/officeDocument/2006/relationships/hyperlink" Target="https://pubrica.com/academy/medical-writing/dos-and-donts-in-writing-a-scientific-literature-review-for-health-care-research/" TargetMode="External"/><Relationship Id="rId46" Type="http://schemas.openxmlformats.org/officeDocument/2006/relationships/glossaryDocument" Target="glossary/document.xml"/><Relationship Id="rId20" Type="http://schemas.openxmlformats.org/officeDocument/2006/relationships/hyperlink" Target="https://journals.sagepub.com/doi/full/10.1177/21582440221079922" TargetMode="External"/><Relationship Id="rId41" Type="http://schemas.openxmlformats.org/officeDocument/2006/relationships/hyperlink" Target="https://www.legislation.gov.uk/ukpga/2025/18/cont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70EF0984F8945F89017A9ED2F0D880A"/>
        <w:category>
          <w:name w:val="General"/>
          <w:gallery w:val="placeholder"/>
        </w:category>
        <w:types>
          <w:type w:val="bbPlcHdr"/>
        </w:types>
        <w:behaviors>
          <w:behavior w:val="content"/>
        </w:behaviors>
        <w:guid w:val="{C4EC5E7A-239E-4495-A64C-37FD9613C81C}"/>
      </w:docPartPr>
      <w:docPartBody>
        <w:p w:rsidR="00532807" w:rsidRDefault="00542571" w:rsidP="00542571">
          <w:pPr>
            <w:pStyle w:val="F70EF0984F8945F89017A9ED2F0D880A"/>
          </w:pPr>
          <w:r>
            <w:rPr>
              <w:rFonts w:asciiTheme="majorHAnsi" w:eastAsiaTheme="majorEastAsia" w:hAnsiTheme="majorHAnsi" w:cstheme="majorBidi"/>
              <w:caps/>
              <w:color w:val="156082" w:themeColor="accent1"/>
              <w:sz w:val="80"/>
              <w:szCs w:val="80"/>
            </w:rPr>
            <w:t>[Document title]</w:t>
          </w:r>
        </w:p>
      </w:docPartBody>
    </w:docPart>
    <w:docPart>
      <w:docPartPr>
        <w:name w:val="B06D8D0520264622BEFC28323FD21FD6"/>
        <w:category>
          <w:name w:val="General"/>
          <w:gallery w:val="placeholder"/>
        </w:category>
        <w:types>
          <w:type w:val="bbPlcHdr"/>
        </w:types>
        <w:behaviors>
          <w:behavior w:val="content"/>
        </w:behaviors>
        <w:guid w:val="{29610D54-53F0-4EDA-BE1B-E884528C8E58}"/>
      </w:docPartPr>
      <w:docPartBody>
        <w:p w:rsidR="00532807" w:rsidRDefault="00542571" w:rsidP="00542571">
          <w:pPr>
            <w:pStyle w:val="B06D8D0520264622BEFC28323FD21FD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571"/>
    <w:rsid w:val="00122313"/>
    <w:rsid w:val="0048039D"/>
    <w:rsid w:val="00532807"/>
    <w:rsid w:val="00542571"/>
    <w:rsid w:val="00BB53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0EF0984F8945F89017A9ED2F0D880A">
    <w:name w:val="F70EF0984F8945F89017A9ED2F0D880A"/>
    <w:rsid w:val="00542571"/>
  </w:style>
  <w:style w:type="paragraph" w:customStyle="1" w:styleId="B06D8D0520264622BEFC28323FD21FD6">
    <w:name w:val="B06D8D0520264622BEFC28323FD21FD6"/>
    <w:rsid w:val="005425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2026-06-26T00:00:00</PublishDate>
  <Abstract/>
  <CompanyAddress>Student number: 0152319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5024</Words>
  <Characters>28638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Melanie Thomas</Company>
  <LinksUpToDate>false</LinksUpToDate>
  <CharactersWithSpaces>33595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BMSW7004</dc:subject>
  <dc:creator>Melanie Thomas</dc:creator>
  <cp:keywords/>
  <dc:description/>
  <cp:lastModifiedBy>Melanie Thomas</cp:lastModifiedBy>
  <cp:revision>116</cp:revision>
  <dcterms:created xsi:type="dcterms:W3CDTF">2026-06-26T19:51:00Z</dcterms:created>
  <dcterms:modified xsi:type="dcterms:W3CDTF">2026-06-26T21:46:00Z</dcterms:modified>
</cp:coreProperties>
</file>