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6CBCC" w14:textId="77777777" w:rsidR="00EF4AE4" w:rsidRPr="001F65EC" w:rsidRDefault="00522C0E" w:rsidP="00EF4AE4">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Assignment Title:</w:t>
      </w:r>
      <w:r>
        <w:rPr>
          <w:rFonts w:ascii="Times New Roman" w:hAnsi="Times New Roman" w:cs="Times New Roman"/>
          <w:sz w:val="24"/>
          <w:szCs w:val="24"/>
        </w:rPr>
        <w:t xml:space="preserve"> </w:t>
      </w:r>
    </w:p>
    <w:p w14:paraId="57D54C37" w14:textId="77777777" w:rsidR="00EF4AE4" w:rsidRPr="001F65EC" w:rsidRDefault="00522C0E" w:rsidP="00EF4AE4">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Student Name:</w:t>
      </w:r>
    </w:p>
    <w:p w14:paraId="2CD9C49B" w14:textId="77777777" w:rsidR="00EF4AE4" w:rsidRPr="001F65EC" w:rsidRDefault="00522C0E" w:rsidP="00EF4AE4">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 xml:space="preserve">Module: </w:t>
      </w:r>
    </w:p>
    <w:p w14:paraId="395833FE" w14:textId="77777777" w:rsidR="00EF4AE4" w:rsidRPr="001F65EC" w:rsidRDefault="00522C0E" w:rsidP="00EF4AE4">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Module C</w:t>
      </w:r>
      <w:r>
        <w:rPr>
          <w:rFonts w:ascii="Times New Roman" w:hAnsi="Times New Roman" w:cs="Times New Roman"/>
          <w:sz w:val="24"/>
          <w:szCs w:val="24"/>
        </w:rPr>
        <w:t xml:space="preserve">ode: </w:t>
      </w:r>
      <w:r w:rsidRPr="001F65EC">
        <w:rPr>
          <w:rFonts w:ascii="Times New Roman" w:hAnsi="Times New Roman" w:cs="Times New Roman"/>
          <w:sz w:val="24"/>
          <w:szCs w:val="24"/>
        </w:rPr>
        <w:tab/>
      </w:r>
    </w:p>
    <w:p w14:paraId="07CF6E45" w14:textId="0553EC77" w:rsidR="006C283A" w:rsidRDefault="00522C0E" w:rsidP="00EF4AE4">
      <w:pPr>
        <w:pStyle w:val="Title"/>
        <w:spacing w:line="360" w:lineRule="auto"/>
        <w:rPr>
          <w:rFonts w:ascii="Times New Roman" w:hAnsi="Times New Roman" w:cs="Times New Roman"/>
          <w:sz w:val="24"/>
          <w:szCs w:val="24"/>
        </w:rPr>
      </w:pPr>
      <w:r w:rsidRPr="001F65EC">
        <w:rPr>
          <w:rFonts w:ascii="Times New Roman" w:hAnsi="Times New Roman" w:cs="Times New Roman"/>
          <w:sz w:val="24"/>
          <w:szCs w:val="24"/>
        </w:rPr>
        <w:t>Lecturer’s Name:</w:t>
      </w:r>
      <w:r>
        <w:rPr>
          <w:rFonts w:ascii="Times New Roman" w:hAnsi="Times New Roman" w:cs="Times New Roman"/>
          <w:sz w:val="24"/>
          <w:szCs w:val="24"/>
        </w:rPr>
        <w:t xml:space="preserve"> </w:t>
      </w:r>
    </w:p>
    <w:p w14:paraId="65839E11" w14:textId="719085AF" w:rsidR="00EF4AE4" w:rsidRPr="00F43F45" w:rsidRDefault="006C283A" w:rsidP="00F43F45">
      <w:pPr>
        <w:pStyle w:val="Title"/>
        <w:spacing w:line="360" w:lineRule="auto"/>
        <w:jc w:val="center"/>
        <w:rPr>
          <w:rFonts w:ascii="Times New Roman" w:hAnsi="Times New Roman" w:cs="Times New Roman"/>
          <w:b/>
          <w:bCs/>
          <w:sz w:val="28"/>
          <w:szCs w:val="28"/>
        </w:rPr>
      </w:pPr>
      <w:r w:rsidRPr="00F43F45">
        <w:rPr>
          <w:rFonts w:ascii="Times New Roman" w:hAnsi="Times New Roman" w:cs="Times New Roman"/>
          <w:b/>
          <w:bCs/>
          <w:sz w:val="28"/>
          <w:szCs w:val="28"/>
        </w:rPr>
        <w:br w:type="column"/>
      </w:r>
      <w:r w:rsidRPr="00F43F45">
        <w:rPr>
          <w:rFonts w:ascii="Times New Roman" w:hAnsi="Times New Roman" w:cs="Times New Roman"/>
          <w:b/>
          <w:bCs/>
          <w:sz w:val="28"/>
          <w:szCs w:val="28"/>
        </w:rPr>
        <w:lastRenderedPageBreak/>
        <w:t>Executive Summary</w:t>
      </w:r>
    </w:p>
    <w:p w14:paraId="4A81FC1E" w14:textId="5C26E870" w:rsidR="006C283A" w:rsidRDefault="006C283A" w:rsidP="006C283A">
      <w:r>
        <w:t>Serving international guests without knowing their cultural background may lead to bigger</w:t>
      </w:r>
      <w:r w:rsidR="00233215">
        <w:t xml:space="preserve"> wrong</w:t>
      </w:r>
      <w:r>
        <w:t xml:space="preserve"> service production and guest dissatisfaction. Hotels need to arrange training to make the staff competent for treating international guests. </w:t>
      </w:r>
    </w:p>
    <w:p w14:paraId="2EED7C17" w14:textId="69C981A6" w:rsidR="006C283A" w:rsidRDefault="006C283A" w:rsidP="006C283A">
      <w:r>
        <w:t>The report gives insights into the different cultural dimension</w:t>
      </w:r>
      <w:r w:rsidR="0030402C">
        <w:t>s of France and Saudi Arabia. The two countries’ score</w:t>
      </w:r>
      <w:r w:rsidR="00F43F45">
        <w:t>s</w:t>
      </w:r>
      <w:r w:rsidR="0030402C">
        <w:t xml:space="preserve"> on the 6 dimensional </w:t>
      </w:r>
      <w:r w:rsidR="00F43F45">
        <w:t>is</w:t>
      </w:r>
      <w:r w:rsidR="0030402C">
        <w:t xml:space="preserve"> reported with explanation in this report. From the analysis of the two countries’ cultural dimensions</w:t>
      </w:r>
      <w:r w:rsidR="00F43F45">
        <w:t>,</w:t>
      </w:r>
      <w:r w:rsidR="0030402C">
        <w:t xml:space="preserve"> the report has suggested some do’s and don’ts </w:t>
      </w:r>
      <w:r w:rsidR="0034582C">
        <w:t xml:space="preserve">in serving and managing the international guests. </w:t>
      </w:r>
    </w:p>
    <w:p w14:paraId="4C73A777" w14:textId="68B4733D" w:rsidR="00356901" w:rsidRDefault="0034582C" w:rsidP="0034582C">
      <w:r>
        <w:t>The report compare</w:t>
      </w:r>
      <w:r w:rsidR="00F43F45">
        <w:t>s</w:t>
      </w:r>
      <w:r>
        <w:t xml:space="preserve"> two countries’ cultures and found out that there lie significant differences in </w:t>
      </w:r>
      <w:r>
        <w:rPr>
          <w:bCs/>
        </w:rPr>
        <w:t xml:space="preserve">individualism, long-term orientation, and masculinity cultural dimension. </w:t>
      </w:r>
      <w:r>
        <w:t xml:space="preserve">The report also suggested </w:t>
      </w:r>
      <w:r w:rsidR="00F43F45">
        <w:t xml:space="preserve">giving </w:t>
      </w:r>
      <w:r>
        <w:t xml:space="preserve">more emphasis in these areas in training designing for the hotel staff. </w:t>
      </w:r>
      <w:r w:rsidR="00522C0E">
        <w:br w:type="column"/>
      </w:r>
    </w:p>
    <w:sdt>
      <w:sdtPr>
        <w:rPr>
          <w:rFonts w:ascii="Times New Roman" w:eastAsiaTheme="minorHAnsi" w:hAnsi="Times New Roman" w:cstheme="minorBidi"/>
          <w:color w:val="auto"/>
          <w:sz w:val="24"/>
          <w:szCs w:val="22"/>
          <w:lang w:val="en-GB"/>
        </w:rPr>
        <w:id w:val="-616605023"/>
        <w:docPartObj>
          <w:docPartGallery w:val="Table of Contents"/>
          <w:docPartUnique/>
        </w:docPartObj>
      </w:sdtPr>
      <w:sdtEndPr>
        <w:rPr>
          <w:b/>
          <w:bCs/>
          <w:noProof/>
        </w:rPr>
      </w:sdtEndPr>
      <w:sdtContent>
        <w:p w14:paraId="0BEC561A" w14:textId="4A5D0545" w:rsidR="00356901" w:rsidRDefault="00356901">
          <w:pPr>
            <w:pStyle w:val="TOCHeading"/>
          </w:pPr>
          <w:r>
            <w:t>Contents</w:t>
          </w:r>
        </w:p>
        <w:p w14:paraId="3A16A31C" w14:textId="4573E6A0" w:rsidR="00F5590F" w:rsidRDefault="0035690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8520004" w:history="1">
            <w:r w:rsidR="00F5590F" w:rsidRPr="00D2215E">
              <w:rPr>
                <w:rStyle w:val="Hyperlink"/>
                <w:noProof/>
              </w:rPr>
              <w:t>Introduction</w:t>
            </w:r>
            <w:r w:rsidR="00F5590F">
              <w:rPr>
                <w:noProof/>
                <w:webHidden/>
              </w:rPr>
              <w:tab/>
            </w:r>
            <w:r w:rsidR="00F5590F">
              <w:rPr>
                <w:noProof/>
                <w:webHidden/>
              </w:rPr>
              <w:fldChar w:fldCharType="begin"/>
            </w:r>
            <w:r w:rsidR="00F5590F">
              <w:rPr>
                <w:noProof/>
                <w:webHidden/>
              </w:rPr>
              <w:instrText xml:space="preserve"> PAGEREF _Toc88520004 \h </w:instrText>
            </w:r>
            <w:r w:rsidR="00F5590F">
              <w:rPr>
                <w:noProof/>
                <w:webHidden/>
              </w:rPr>
            </w:r>
            <w:r w:rsidR="00F5590F">
              <w:rPr>
                <w:noProof/>
                <w:webHidden/>
              </w:rPr>
              <w:fldChar w:fldCharType="separate"/>
            </w:r>
            <w:r w:rsidR="00F5590F">
              <w:rPr>
                <w:noProof/>
                <w:webHidden/>
              </w:rPr>
              <w:t>1</w:t>
            </w:r>
            <w:r w:rsidR="00F5590F">
              <w:rPr>
                <w:noProof/>
                <w:webHidden/>
              </w:rPr>
              <w:fldChar w:fldCharType="end"/>
            </w:r>
          </w:hyperlink>
        </w:p>
        <w:p w14:paraId="117C2CE9" w14:textId="48EA2BF9" w:rsidR="00F5590F" w:rsidRDefault="00181154">
          <w:pPr>
            <w:pStyle w:val="TOC1"/>
            <w:tabs>
              <w:tab w:val="right" w:leader="dot" w:pos="9350"/>
            </w:tabs>
            <w:rPr>
              <w:rFonts w:asciiTheme="minorHAnsi" w:eastAsiaTheme="minorEastAsia" w:hAnsiTheme="minorHAnsi"/>
              <w:noProof/>
              <w:sz w:val="22"/>
              <w:lang w:val="en-US"/>
            </w:rPr>
          </w:pPr>
          <w:hyperlink w:anchor="_Toc88520005" w:history="1">
            <w:r w:rsidR="00F5590F" w:rsidRPr="00D2215E">
              <w:rPr>
                <w:rStyle w:val="Hyperlink"/>
                <w:noProof/>
              </w:rPr>
              <w:t>Country A</w:t>
            </w:r>
            <w:r w:rsidR="00F5590F">
              <w:rPr>
                <w:noProof/>
                <w:webHidden/>
              </w:rPr>
              <w:tab/>
            </w:r>
            <w:r w:rsidR="00F5590F">
              <w:rPr>
                <w:noProof/>
                <w:webHidden/>
              </w:rPr>
              <w:fldChar w:fldCharType="begin"/>
            </w:r>
            <w:r w:rsidR="00F5590F">
              <w:rPr>
                <w:noProof/>
                <w:webHidden/>
              </w:rPr>
              <w:instrText xml:space="preserve"> PAGEREF _Toc88520005 \h </w:instrText>
            </w:r>
            <w:r w:rsidR="00F5590F">
              <w:rPr>
                <w:noProof/>
                <w:webHidden/>
              </w:rPr>
            </w:r>
            <w:r w:rsidR="00F5590F">
              <w:rPr>
                <w:noProof/>
                <w:webHidden/>
              </w:rPr>
              <w:fldChar w:fldCharType="separate"/>
            </w:r>
            <w:r w:rsidR="00F5590F">
              <w:rPr>
                <w:noProof/>
                <w:webHidden/>
              </w:rPr>
              <w:t>2</w:t>
            </w:r>
            <w:r w:rsidR="00F5590F">
              <w:rPr>
                <w:noProof/>
                <w:webHidden/>
              </w:rPr>
              <w:fldChar w:fldCharType="end"/>
            </w:r>
          </w:hyperlink>
        </w:p>
        <w:p w14:paraId="63D3A1E9" w14:textId="5F61C0E9" w:rsidR="00F5590F" w:rsidRDefault="00181154">
          <w:pPr>
            <w:pStyle w:val="TOC1"/>
            <w:tabs>
              <w:tab w:val="right" w:leader="dot" w:pos="9350"/>
            </w:tabs>
            <w:rPr>
              <w:rFonts w:asciiTheme="minorHAnsi" w:eastAsiaTheme="minorEastAsia" w:hAnsiTheme="minorHAnsi"/>
              <w:noProof/>
              <w:sz w:val="22"/>
              <w:lang w:val="en-US"/>
            </w:rPr>
          </w:pPr>
          <w:hyperlink w:anchor="_Toc88520006" w:history="1">
            <w:r w:rsidR="00F5590F" w:rsidRPr="00D2215E">
              <w:rPr>
                <w:rStyle w:val="Hyperlink"/>
                <w:bCs/>
                <w:noProof/>
              </w:rPr>
              <w:t>Country B</w:t>
            </w:r>
            <w:r w:rsidR="00F5590F">
              <w:rPr>
                <w:noProof/>
                <w:webHidden/>
              </w:rPr>
              <w:tab/>
            </w:r>
            <w:r w:rsidR="00F5590F">
              <w:rPr>
                <w:noProof/>
                <w:webHidden/>
              </w:rPr>
              <w:fldChar w:fldCharType="begin"/>
            </w:r>
            <w:r w:rsidR="00F5590F">
              <w:rPr>
                <w:noProof/>
                <w:webHidden/>
              </w:rPr>
              <w:instrText xml:space="preserve"> PAGEREF _Toc88520006 \h </w:instrText>
            </w:r>
            <w:r w:rsidR="00F5590F">
              <w:rPr>
                <w:noProof/>
                <w:webHidden/>
              </w:rPr>
            </w:r>
            <w:r w:rsidR="00F5590F">
              <w:rPr>
                <w:noProof/>
                <w:webHidden/>
              </w:rPr>
              <w:fldChar w:fldCharType="separate"/>
            </w:r>
            <w:r w:rsidR="00F5590F">
              <w:rPr>
                <w:noProof/>
                <w:webHidden/>
              </w:rPr>
              <w:t>4</w:t>
            </w:r>
            <w:r w:rsidR="00F5590F">
              <w:rPr>
                <w:noProof/>
                <w:webHidden/>
              </w:rPr>
              <w:fldChar w:fldCharType="end"/>
            </w:r>
          </w:hyperlink>
        </w:p>
        <w:p w14:paraId="48F75B7C" w14:textId="6C31AEEB" w:rsidR="00F5590F" w:rsidRDefault="00181154">
          <w:pPr>
            <w:pStyle w:val="TOC1"/>
            <w:tabs>
              <w:tab w:val="right" w:leader="dot" w:pos="9350"/>
            </w:tabs>
            <w:rPr>
              <w:rFonts w:asciiTheme="minorHAnsi" w:eastAsiaTheme="minorEastAsia" w:hAnsiTheme="minorHAnsi"/>
              <w:noProof/>
              <w:sz w:val="22"/>
              <w:lang w:val="en-US"/>
            </w:rPr>
          </w:pPr>
          <w:hyperlink w:anchor="_Toc88520007" w:history="1">
            <w:r w:rsidR="00F5590F" w:rsidRPr="00D2215E">
              <w:rPr>
                <w:rStyle w:val="Hyperlink"/>
                <w:bCs/>
                <w:noProof/>
              </w:rPr>
              <w:t>Country Analysis</w:t>
            </w:r>
            <w:r w:rsidR="00F5590F">
              <w:rPr>
                <w:noProof/>
                <w:webHidden/>
              </w:rPr>
              <w:tab/>
            </w:r>
            <w:r w:rsidR="00F5590F">
              <w:rPr>
                <w:noProof/>
                <w:webHidden/>
              </w:rPr>
              <w:fldChar w:fldCharType="begin"/>
            </w:r>
            <w:r w:rsidR="00F5590F">
              <w:rPr>
                <w:noProof/>
                <w:webHidden/>
              </w:rPr>
              <w:instrText xml:space="preserve"> PAGEREF _Toc88520007 \h </w:instrText>
            </w:r>
            <w:r w:rsidR="00F5590F">
              <w:rPr>
                <w:noProof/>
                <w:webHidden/>
              </w:rPr>
            </w:r>
            <w:r w:rsidR="00F5590F">
              <w:rPr>
                <w:noProof/>
                <w:webHidden/>
              </w:rPr>
              <w:fldChar w:fldCharType="separate"/>
            </w:r>
            <w:r w:rsidR="00F5590F">
              <w:rPr>
                <w:noProof/>
                <w:webHidden/>
              </w:rPr>
              <w:t>5</w:t>
            </w:r>
            <w:r w:rsidR="00F5590F">
              <w:rPr>
                <w:noProof/>
                <w:webHidden/>
              </w:rPr>
              <w:fldChar w:fldCharType="end"/>
            </w:r>
          </w:hyperlink>
        </w:p>
        <w:p w14:paraId="547D76D7" w14:textId="24FE9A22" w:rsidR="00F5590F" w:rsidRDefault="00181154">
          <w:pPr>
            <w:pStyle w:val="TOC1"/>
            <w:tabs>
              <w:tab w:val="right" w:leader="dot" w:pos="9350"/>
            </w:tabs>
            <w:rPr>
              <w:rFonts w:asciiTheme="minorHAnsi" w:eastAsiaTheme="minorEastAsia" w:hAnsiTheme="minorHAnsi"/>
              <w:noProof/>
              <w:sz w:val="22"/>
              <w:lang w:val="en-US"/>
            </w:rPr>
          </w:pPr>
          <w:hyperlink w:anchor="_Toc88520008" w:history="1">
            <w:r w:rsidR="00F5590F" w:rsidRPr="00D2215E">
              <w:rPr>
                <w:rStyle w:val="Hyperlink"/>
                <w:noProof/>
              </w:rPr>
              <w:t>Conclusion</w:t>
            </w:r>
            <w:r w:rsidR="00F5590F">
              <w:rPr>
                <w:noProof/>
                <w:webHidden/>
              </w:rPr>
              <w:tab/>
            </w:r>
            <w:r w:rsidR="00F5590F">
              <w:rPr>
                <w:noProof/>
                <w:webHidden/>
              </w:rPr>
              <w:fldChar w:fldCharType="begin"/>
            </w:r>
            <w:r w:rsidR="00F5590F">
              <w:rPr>
                <w:noProof/>
                <w:webHidden/>
              </w:rPr>
              <w:instrText xml:space="preserve"> PAGEREF _Toc88520008 \h </w:instrText>
            </w:r>
            <w:r w:rsidR="00F5590F">
              <w:rPr>
                <w:noProof/>
                <w:webHidden/>
              </w:rPr>
            </w:r>
            <w:r w:rsidR="00F5590F">
              <w:rPr>
                <w:noProof/>
                <w:webHidden/>
              </w:rPr>
              <w:fldChar w:fldCharType="separate"/>
            </w:r>
            <w:r w:rsidR="00F5590F">
              <w:rPr>
                <w:noProof/>
                <w:webHidden/>
              </w:rPr>
              <w:t>8</w:t>
            </w:r>
            <w:r w:rsidR="00F5590F">
              <w:rPr>
                <w:noProof/>
                <w:webHidden/>
              </w:rPr>
              <w:fldChar w:fldCharType="end"/>
            </w:r>
          </w:hyperlink>
        </w:p>
        <w:p w14:paraId="6C450B4A" w14:textId="6628C1A2" w:rsidR="00F5590F" w:rsidRDefault="00181154">
          <w:pPr>
            <w:pStyle w:val="TOC1"/>
            <w:tabs>
              <w:tab w:val="right" w:leader="dot" w:pos="9350"/>
            </w:tabs>
            <w:rPr>
              <w:rFonts w:asciiTheme="minorHAnsi" w:eastAsiaTheme="minorEastAsia" w:hAnsiTheme="minorHAnsi"/>
              <w:noProof/>
              <w:sz w:val="22"/>
              <w:lang w:val="en-US"/>
            </w:rPr>
          </w:pPr>
          <w:hyperlink w:anchor="_Toc88520009" w:history="1">
            <w:r w:rsidR="00F5590F" w:rsidRPr="00D2215E">
              <w:rPr>
                <w:rStyle w:val="Hyperlink"/>
                <w:noProof/>
              </w:rPr>
              <w:t>References</w:t>
            </w:r>
            <w:r w:rsidR="00F5590F">
              <w:rPr>
                <w:noProof/>
                <w:webHidden/>
              </w:rPr>
              <w:tab/>
            </w:r>
            <w:r w:rsidR="00F5590F">
              <w:rPr>
                <w:noProof/>
                <w:webHidden/>
              </w:rPr>
              <w:fldChar w:fldCharType="begin"/>
            </w:r>
            <w:r w:rsidR="00F5590F">
              <w:rPr>
                <w:noProof/>
                <w:webHidden/>
              </w:rPr>
              <w:instrText xml:space="preserve"> PAGEREF _Toc88520009 \h </w:instrText>
            </w:r>
            <w:r w:rsidR="00F5590F">
              <w:rPr>
                <w:noProof/>
                <w:webHidden/>
              </w:rPr>
            </w:r>
            <w:r w:rsidR="00F5590F">
              <w:rPr>
                <w:noProof/>
                <w:webHidden/>
              </w:rPr>
              <w:fldChar w:fldCharType="separate"/>
            </w:r>
            <w:r w:rsidR="00F5590F">
              <w:rPr>
                <w:noProof/>
                <w:webHidden/>
              </w:rPr>
              <w:t>9</w:t>
            </w:r>
            <w:r w:rsidR="00F5590F">
              <w:rPr>
                <w:noProof/>
                <w:webHidden/>
              </w:rPr>
              <w:fldChar w:fldCharType="end"/>
            </w:r>
          </w:hyperlink>
        </w:p>
        <w:p w14:paraId="04AFDD12" w14:textId="2FCF1962" w:rsidR="00356901" w:rsidRDefault="00356901">
          <w:r>
            <w:rPr>
              <w:b/>
              <w:bCs/>
              <w:noProof/>
            </w:rPr>
            <w:fldChar w:fldCharType="end"/>
          </w:r>
        </w:p>
      </w:sdtContent>
    </w:sdt>
    <w:p w14:paraId="16BCFC92" w14:textId="51B29E67" w:rsidR="00356901" w:rsidRDefault="00356901" w:rsidP="00EC7CC0">
      <w:pPr>
        <w:pStyle w:val="Heading1"/>
        <w:sectPr w:rsidR="00356901">
          <w:footerReference w:type="default" r:id="rId8"/>
          <w:pgSz w:w="12240" w:h="15840"/>
          <w:pgMar w:top="1440" w:right="1440" w:bottom="1440" w:left="1440" w:header="720" w:footer="720" w:gutter="0"/>
          <w:cols w:space="720"/>
          <w:docGrid w:linePitch="360"/>
        </w:sectPr>
      </w:pPr>
    </w:p>
    <w:p w14:paraId="3BC5FC1F" w14:textId="462BBB4B" w:rsidR="00EF4AE4" w:rsidRDefault="00522C0E" w:rsidP="00EC7CC0">
      <w:pPr>
        <w:pStyle w:val="Heading1"/>
      </w:pPr>
      <w:bookmarkStart w:id="0" w:name="_Toc88520004"/>
      <w:r>
        <w:lastRenderedPageBreak/>
        <w:t>Introduction</w:t>
      </w:r>
      <w:bookmarkEnd w:id="0"/>
      <w:r>
        <w:t xml:space="preserve"> </w:t>
      </w:r>
    </w:p>
    <w:p w14:paraId="35660DCD" w14:textId="77777777" w:rsidR="00D70BEF" w:rsidRDefault="00522C0E" w:rsidP="00EF4AE4">
      <w:r>
        <w:t xml:space="preserve">Cultural awareness refers to the knowledge about </w:t>
      </w:r>
      <w:r w:rsidR="007070E3">
        <w:t xml:space="preserve">different </w:t>
      </w:r>
      <w:r>
        <w:t>cultures’ values, norms, languages</w:t>
      </w:r>
      <w:r w:rsidR="007070E3">
        <w:t>, etc.</w:t>
      </w:r>
      <w:r w:rsidR="00EC7CC0">
        <w:t xml:space="preserve"> </w:t>
      </w:r>
      <w:r w:rsidR="00EC7CC0" w:rsidRPr="00EC7CC0">
        <w:t>(Chapman, Martin, and Smith, 2014)</w:t>
      </w:r>
      <w:r w:rsidR="00EC7CC0">
        <w:t>.</w:t>
      </w:r>
      <w:r w:rsidR="007070E3">
        <w:t xml:space="preserve"> The report is prepared to help the hotel staff </w:t>
      </w:r>
      <w:r w:rsidR="00DD53B4">
        <w:t xml:space="preserve">in taking preparation for serving the international guests. The report uses the Hofstede model to demonstrate the different cultural dimensions of France and Saudi Arabia. </w:t>
      </w:r>
      <w:r w:rsidR="00BE2B89">
        <w:t xml:space="preserve">The report provides a summary sheet for the two countries’ hotel staff to manage international guests. </w:t>
      </w:r>
    </w:p>
    <w:p w14:paraId="272C3177" w14:textId="77777777" w:rsidR="00D70BEF" w:rsidRDefault="00522C0E" w:rsidP="00356901">
      <w:pPr>
        <w:pStyle w:val="Heading1"/>
      </w:pPr>
      <w:r>
        <w:br w:type="column"/>
      </w:r>
      <w:bookmarkStart w:id="1" w:name="_Toc88520005"/>
      <w:r>
        <w:lastRenderedPageBreak/>
        <w:t>Country A</w:t>
      </w:r>
      <w:bookmarkEnd w:id="1"/>
    </w:p>
    <w:p w14:paraId="65725A5A" w14:textId="77777777" w:rsidR="00EF4AE4" w:rsidRDefault="00522C0E" w:rsidP="00EF4AE4">
      <w:r>
        <w:t xml:space="preserve">Hotel International Paris </w:t>
      </w:r>
      <w:r w:rsidR="008757F8">
        <w:t>located at 6 Rue Auguste Barbier, 75011, Paris, France is an international hotel</w:t>
      </w:r>
      <w:r w:rsidR="00F36F6A">
        <w:t xml:space="preserve"> </w:t>
      </w:r>
      <w:r w:rsidR="00F36F6A" w:rsidRPr="00F36F6A">
        <w:t>(Hotel International Paris, n.d.)</w:t>
      </w:r>
      <w:r w:rsidR="008757F8">
        <w:t>. The report demonstrates the France culture by using the Hofstede model. The Hofstede model is illustrated below in the following figure 1.</w:t>
      </w:r>
    </w:p>
    <w:p w14:paraId="6F010A68" w14:textId="77777777" w:rsidR="008757F8" w:rsidRDefault="00522C0E" w:rsidP="008757F8">
      <w:pPr>
        <w:keepNext/>
      </w:pPr>
      <w:r>
        <w:rPr>
          <w:noProof/>
        </w:rPr>
        <w:drawing>
          <wp:inline distT="0" distB="0" distL="0" distR="0" wp14:anchorId="444815AF" wp14:editId="1C74BDDC">
            <wp:extent cx="5731510" cy="32169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15F91E36" w14:textId="77777777" w:rsidR="008757F8" w:rsidRDefault="00522C0E" w:rsidP="008757F8">
      <w:pPr>
        <w:pStyle w:val="Caption"/>
      </w:pPr>
      <w:r>
        <w:t xml:space="preserve">Figure </w:t>
      </w:r>
      <w:r>
        <w:fldChar w:fldCharType="begin"/>
      </w:r>
      <w:r>
        <w:instrText xml:space="preserve"> SEQ Figure \* ARABIC </w:instrText>
      </w:r>
      <w:r>
        <w:fldChar w:fldCharType="separate"/>
      </w:r>
      <w:r w:rsidR="00195968">
        <w:rPr>
          <w:noProof/>
        </w:rPr>
        <w:t>1</w:t>
      </w:r>
      <w:r>
        <w:fldChar w:fldCharType="end"/>
      </w:r>
      <w:r>
        <w:t xml:space="preserve">:Hofstede Cultural Dimensional model. Source: </w:t>
      </w:r>
      <w:r w:rsidR="00F36F6A" w:rsidRPr="00F36F6A">
        <w:t>(Minkov and Hofstede, 2010)</w:t>
      </w:r>
    </w:p>
    <w:p w14:paraId="1108BCC9" w14:textId="77777777" w:rsidR="007B62B2" w:rsidRPr="007B62B2" w:rsidRDefault="00522C0E" w:rsidP="007B62B2">
      <w:r>
        <w:br w:type="column"/>
      </w:r>
      <w:r>
        <w:lastRenderedPageBreak/>
        <w:t>The following figure shows France’s score on 6 cultural dimensions</w:t>
      </w:r>
      <w:r w:rsidR="00F87EA6">
        <w:t xml:space="preserve"> of Hofstede. </w:t>
      </w:r>
      <w:r>
        <w:t xml:space="preserve"> </w:t>
      </w:r>
    </w:p>
    <w:p w14:paraId="173F2338" w14:textId="77777777" w:rsidR="00F36F6A" w:rsidRDefault="00F36F6A" w:rsidP="00F36F6A"/>
    <w:p w14:paraId="6C36D7A9" w14:textId="77777777" w:rsidR="003F2869" w:rsidRDefault="00522C0E" w:rsidP="003F2869">
      <w:pPr>
        <w:keepNext/>
      </w:pPr>
      <w:r>
        <w:rPr>
          <w:noProof/>
        </w:rPr>
        <w:drawing>
          <wp:inline distT="0" distB="0" distL="0" distR="0" wp14:anchorId="45A45359" wp14:editId="4C1E6089">
            <wp:extent cx="5943600" cy="23926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943600" cy="2392680"/>
                    </a:xfrm>
                    <a:prstGeom prst="rect">
                      <a:avLst/>
                    </a:prstGeom>
                  </pic:spPr>
                </pic:pic>
              </a:graphicData>
            </a:graphic>
          </wp:inline>
        </w:drawing>
      </w:r>
    </w:p>
    <w:p w14:paraId="0EFC50B4" w14:textId="77777777" w:rsidR="00F36F6A" w:rsidRPr="00F36F6A" w:rsidRDefault="00522C0E" w:rsidP="003F2869">
      <w:pPr>
        <w:pStyle w:val="Caption"/>
      </w:pPr>
      <w:r>
        <w:t xml:space="preserve">Figure </w:t>
      </w:r>
      <w:r>
        <w:fldChar w:fldCharType="begin"/>
      </w:r>
      <w:r>
        <w:instrText xml:space="preserve"> SEQ Figure \* ARABIC </w:instrText>
      </w:r>
      <w:r>
        <w:fldChar w:fldCharType="separate"/>
      </w:r>
      <w:r w:rsidR="00195968">
        <w:rPr>
          <w:noProof/>
        </w:rPr>
        <w:t>2</w:t>
      </w:r>
      <w:r>
        <w:fldChar w:fldCharType="end"/>
      </w:r>
      <w:r>
        <w:t xml:space="preserve">: France's score on Hofstede model. Source: </w:t>
      </w:r>
      <w:r w:rsidRPr="003F2869">
        <w:t>(Hofstede Insights, 2017)</w:t>
      </w:r>
    </w:p>
    <w:p w14:paraId="00B0C8DC" w14:textId="77777777" w:rsidR="001173EE" w:rsidRPr="001173EE" w:rsidRDefault="00522C0E" w:rsidP="001173EE">
      <w:pPr>
        <w:tabs>
          <w:tab w:val="left" w:pos="1980"/>
        </w:tabs>
        <w:rPr>
          <w:b/>
          <w:bCs/>
        </w:rPr>
      </w:pPr>
      <w:r w:rsidRPr="001173EE">
        <w:rPr>
          <w:b/>
          <w:bCs/>
        </w:rPr>
        <w:t>Power Distance</w:t>
      </w:r>
    </w:p>
    <w:p w14:paraId="19164DA1" w14:textId="77777777" w:rsidR="008F6AA4" w:rsidRDefault="00522C0E" w:rsidP="00EF4AE4">
      <w:pPr>
        <w:tabs>
          <w:tab w:val="left" w:pos="1980"/>
        </w:tabs>
      </w:pPr>
      <w:r>
        <w:t xml:space="preserve">France culture holds a score of 68 in the power distance dimension which means that </w:t>
      </w:r>
      <w:r w:rsidR="00945DEC">
        <w:t>certain level inequalities are normal and accepted. Hierarchical level matters to them</w:t>
      </w:r>
      <w:r>
        <w:t xml:space="preserve">. So, the hotel staff may try to serve based on their social status. </w:t>
      </w:r>
    </w:p>
    <w:p w14:paraId="07ACEBB1" w14:textId="77777777" w:rsidR="008F6AA4" w:rsidRPr="001173EE" w:rsidRDefault="00522C0E" w:rsidP="00EF4AE4">
      <w:pPr>
        <w:tabs>
          <w:tab w:val="left" w:pos="1980"/>
        </w:tabs>
        <w:rPr>
          <w:b/>
          <w:bCs/>
        </w:rPr>
      </w:pPr>
      <w:r w:rsidRPr="001173EE">
        <w:rPr>
          <w:b/>
          <w:bCs/>
        </w:rPr>
        <w:t>Individualism vs Collectivism</w:t>
      </w:r>
    </w:p>
    <w:p w14:paraId="0FDA87E2" w14:textId="77777777" w:rsidR="004F76BF" w:rsidRDefault="00522C0E" w:rsidP="00EF4AE4">
      <w:pPr>
        <w:tabs>
          <w:tab w:val="left" w:pos="1980"/>
        </w:tabs>
      </w:pPr>
      <w:r>
        <w:t>France has a high score in the individualism dimension which means that it belongs to an individualistic society</w:t>
      </w:r>
      <w:r w:rsidR="00EC7CC0">
        <w:t xml:space="preserve"> </w:t>
      </w:r>
      <w:r w:rsidR="00EC7CC0" w:rsidRPr="00EC7CC0">
        <w:t>(</w:t>
      </w:r>
      <w:r w:rsidR="00EC7CC0">
        <w:t>Witztum</w:t>
      </w:r>
      <w:r w:rsidR="00EC7CC0" w:rsidRPr="00EC7CC0">
        <w:t>, 2012)</w:t>
      </w:r>
      <w:r>
        <w:t>. As being from an individualistic society, the hotel staff of France may try to perform better in serving guests for his/her own career development.</w:t>
      </w:r>
    </w:p>
    <w:p w14:paraId="4D9BA921" w14:textId="77777777" w:rsidR="004F76BF" w:rsidRDefault="00522C0E" w:rsidP="004F76BF">
      <w:pPr>
        <w:rPr>
          <w:b/>
        </w:rPr>
      </w:pPr>
      <w:r w:rsidRPr="003B6098">
        <w:rPr>
          <w:b/>
        </w:rPr>
        <w:t>Masculine vs Feminine</w:t>
      </w:r>
    </w:p>
    <w:p w14:paraId="67B425C6" w14:textId="77777777" w:rsidR="00F87EA6" w:rsidRDefault="00522C0E" w:rsidP="00EF4AE4">
      <w:pPr>
        <w:tabs>
          <w:tab w:val="left" w:pos="1980"/>
        </w:tabs>
      </w:pPr>
      <w:r>
        <w:t xml:space="preserve">France cuts low figures in the Masculinity dimension. </w:t>
      </w:r>
      <w:r w:rsidR="00F9719F">
        <w:t>So, the France people mostly belong to feminine culture means that they are caring for others</w:t>
      </w:r>
      <w:r w:rsidR="00CF6BB1">
        <w:t xml:space="preserve"> and both men and women work to improve their life. So, being a feminine society, in the hotel, there may have female staff to serve the international guests. </w:t>
      </w:r>
      <w:r>
        <w:t xml:space="preserve"> </w:t>
      </w:r>
    </w:p>
    <w:p w14:paraId="051A09BB" w14:textId="77777777" w:rsidR="00CF6BB1" w:rsidRDefault="00522C0E" w:rsidP="00B641E3">
      <w:pPr>
        <w:rPr>
          <w:b/>
        </w:rPr>
      </w:pPr>
      <w:r w:rsidRPr="003B6098">
        <w:rPr>
          <w:b/>
        </w:rPr>
        <w:t xml:space="preserve">Uncertainty Avoidance </w:t>
      </w:r>
    </w:p>
    <w:p w14:paraId="52F3F485" w14:textId="77777777" w:rsidR="005349DD" w:rsidRDefault="005349DD" w:rsidP="00B641E3">
      <w:pPr>
        <w:rPr>
          <w:b/>
        </w:rPr>
      </w:pPr>
    </w:p>
    <w:p w14:paraId="73F864E2" w14:textId="77777777" w:rsidR="00CF6BB1" w:rsidRPr="00CF6BB1" w:rsidRDefault="00522C0E" w:rsidP="00B641E3">
      <w:pPr>
        <w:rPr>
          <w:bCs/>
        </w:rPr>
      </w:pPr>
      <w:r w:rsidRPr="00CF6BB1">
        <w:rPr>
          <w:bCs/>
        </w:rPr>
        <w:lastRenderedPageBreak/>
        <w:t xml:space="preserve">France's uncertainty avoidance score is 86 which means the hotel staff is likely to take all necessary preparation to serve an international guest by collecting all necessary information. </w:t>
      </w:r>
    </w:p>
    <w:p w14:paraId="1B4338C0" w14:textId="77777777" w:rsidR="00B641E3" w:rsidRDefault="00522C0E" w:rsidP="00B641E3">
      <w:pPr>
        <w:rPr>
          <w:b/>
        </w:rPr>
      </w:pPr>
      <w:r w:rsidRPr="003B6098">
        <w:rPr>
          <w:b/>
        </w:rPr>
        <w:t>Short/Long-term Orientation</w:t>
      </w:r>
    </w:p>
    <w:p w14:paraId="7CE4E0F5" w14:textId="77777777" w:rsidR="00CF6BB1" w:rsidRPr="00AD5A17" w:rsidRDefault="00522C0E" w:rsidP="00B641E3">
      <w:pPr>
        <w:rPr>
          <w:bCs/>
        </w:rPr>
      </w:pPr>
      <w:r w:rsidRPr="00AD5A17">
        <w:rPr>
          <w:bCs/>
        </w:rPr>
        <w:t xml:space="preserve">In the long-term orientation dimension, France cuts a fairly good large score which means France belongs to a pragmatic society. </w:t>
      </w:r>
      <w:r>
        <w:rPr>
          <w:bCs/>
        </w:rPr>
        <w:t xml:space="preserve">The hotel staff of France is likely to adapt to the culture of the guest which will lead them to high performance in serving international guests. </w:t>
      </w:r>
    </w:p>
    <w:p w14:paraId="73971495" w14:textId="77777777" w:rsidR="00B641E3" w:rsidRDefault="00522C0E" w:rsidP="00B641E3">
      <w:pPr>
        <w:rPr>
          <w:b/>
        </w:rPr>
      </w:pPr>
      <w:r w:rsidRPr="003B6098">
        <w:rPr>
          <w:b/>
        </w:rPr>
        <w:t>Indulgence vs Self-restraint</w:t>
      </w:r>
    </w:p>
    <w:p w14:paraId="05FD8275" w14:textId="77777777" w:rsidR="00AD5A17" w:rsidRDefault="00522C0E" w:rsidP="00B641E3">
      <w:pPr>
        <w:rPr>
          <w:bCs/>
        </w:rPr>
      </w:pPr>
      <w:r w:rsidRPr="0012257D">
        <w:rPr>
          <w:bCs/>
        </w:rPr>
        <w:t>France cuts 48 on indulgence dimension indicating that it is middle at indulgence and self-restraint</w:t>
      </w:r>
      <w:r>
        <w:rPr>
          <w:bCs/>
        </w:rPr>
        <w:t xml:space="preserve">. This means France may give less importance to leisure and focus more on work. So, hotel staff will be more concentrated in their workplace in serving the guests. </w:t>
      </w:r>
    </w:p>
    <w:p w14:paraId="69826C63" w14:textId="77777777" w:rsidR="0012257D" w:rsidRDefault="00522C0E" w:rsidP="00356901">
      <w:pPr>
        <w:pStyle w:val="Heading1"/>
        <w:rPr>
          <w:bCs/>
        </w:rPr>
      </w:pPr>
      <w:bookmarkStart w:id="2" w:name="_Toc88520006"/>
      <w:r>
        <w:rPr>
          <w:bCs/>
        </w:rPr>
        <w:t>Country B</w:t>
      </w:r>
      <w:bookmarkEnd w:id="2"/>
    </w:p>
    <w:p w14:paraId="4B850069" w14:textId="77777777" w:rsidR="0012257D" w:rsidRDefault="00522C0E" w:rsidP="00B641E3">
      <w:pPr>
        <w:rPr>
          <w:bCs/>
        </w:rPr>
      </w:pPr>
      <w:r>
        <w:rPr>
          <w:bCs/>
        </w:rPr>
        <w:t xml:space="preserve">The guest country is Saudi Arabia. </w:t>
      </w:r>
      <w:r w:rsidR="00195968">
        <w:rPr>
          <w:bCs/>
        </w:rPr>
        <w:t xml:space="preserve">The Saudi Arabia Scores on Hofstede Cultural Dimension model are illustrated below in the following figure 3. </w:t>
      </w:r>
    </w:p>
    <w:p w14:paraId="486D8BF1" w14:textId="77777777" w:rsidR="00195968" w:rsidRDefault="00522C0E" w:rsidP="00195968">
      <w:pPr>
        <w:keepNext/>
      </w:pPr>
      <w:r>
        <w:rPr>
          <w:bCs/>
          <w:noProof/>
        </w:rPr>
        <w:drawing>
          <wp:inline distT="0" distB="0" distL="0" distR="0" wp14:anchorId="446A547E" wp14:editId="3E382EC1">
            <wp:extent cx="5943600" cy="2392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943600" cy="2392680"/>
                    </a:xfrm>
                    <a:prstGeom prst="rect">
                      <a:avLst/>
                    </a:prstGeom>
                  </pic:spPr>
                </pic:pic>
              </a:graphicData>
            </a:graphic>
          </wp:inline>
        </w:drawing>
      </w:r>
    </w:p>
    <w:p w14:paraId="2D9E878D" w14:textId="77777777" w:rsidR="00195968" w:rsidRDefault="00522C0E" w:rsidP="00195968">
      <w:pPr>
        <w:pStyle w:val="Caption"/>
      </w:pPr>
      <w:r>
        <w:t xml:space="preserve">Figure </w:t>
      </w:r>
      <w:r>
        <w:fldChar w:fldCharType="begin"/>
      </w:r>
      <w:r>
        <w:instrText xml:space="preserve"> SEQ Figure \* ARABIC </w:instrText>
      </w:r>
      <w:r>
        <w:fldChar w:fldCharType="separate"/>
      </w:r>
      <w:r>
        <w:rPr>
          <w:noProof/>
        </w:rPr>
        <w:t>3</w:t>
      </w:r>
      <w:r>
        <w:fldChar w:fldCharType="end"/>
      </w:r>
      <w:r>
        <w:t>: Saudi Arabia scores on Hofstede model. Source:</w:t>
      </w:r>
      <w:r w:rsidR="00DF38A2" w:rsidRPr="00DF38A2">
        <w:t xml:space="preserve"> (Hofstede Insights, 2018)</w:t>
      </w:r>
    </w:p>
    <w:p w14:paraId="35C2EE63" w14:textId="77777777" w:rsidR="001173EE" w:rsidRPr="001173EE" w:rsidRDefault="00522C0E" w:rsidP="001173EE">
      <w:pPr>
        <w:tabs>
          <w:tab w:val="left" w:pos="1980"/>
        </w:tabs>
        <w:rPr>
          <w:b/>
          <w:bCs/>
        </w:rPr>
      </w:pPr>
      <w:r w:rsidRPr="001173EE">
        <w:rPr>
          <w:b/>
          <w:bCs/>
        </w:rPr>
        <w:t>Power Distance</w:t>
      </w:r>
    </w:p>
    <w:p w14:paraId="12400E5B" w14:textId="77777777" w:rsidR="008647DC" w:rsidRDefault="00522C0E" w:rsidP="00516A44">
      <w:pPr>
        <w:tabs>
          <w:tab w:val="left" w:pos="1980"/>
        </w:tabs>
      </w:pPr>
      <w:r>
        <w:t xml:space="preserve">Saudi Arabia's score in the power distance dimension is 95 which implies that there remain significant inequalities and people get respect based on the hierarchy position. The guests from Saudi Arabia are likely to be more demanding in getting hotel services. </w:t>
      </w:r>
    </w:p>
    <w:p w14:paraId="3E7369FD" w14:textId="77777777" w:rsidR="001173EE" w:rsidRDefault="00522C0E" w:rsidP="001173EE">
      <w:pPr>
        <w:tabs>
          <w:tab w:val="left" w:pos="1980"/>
        </w:tabs>
        <w:rPr>
          <w:b/>
          <w:bCs/>
        </w:rPr>
      </w:pPr>
      <w:r w:rsidRPr="001173EE">
        <w:rPr>
          <w:b/>
          <w:bCs/>
        </w:rPr>
        <w:lastRenderedPageBreak/>
        <w:t>Individualism vs Collectivism</w:t>
      </w:r>
    </w:p>
    <w:p w14:paraId="6CB5D9D6" w14:textId="77777777" w:rsidR="001173EE" w:rsidRDefault="00522C0E" w:rsidP="001173EE">
      <w:pPr>
        <w:tabs>
          <w:tab w:val="left" w:pos="1980"/>
        </w:tabs>
      </w:pPr>
      <w:r w:rsidRPr="008647DC">
        <w:t xml:space="preserve">In the individualistic dimension, </w:t>
      </w:r>
      <w:r w:rsidR="008647DC" w:rsidRPr="008647DC">
        <w:t xml:space="preserve">Saudi Arabia holds a low score that means they belong to a collectivist society. </w:t>
      </w:r>
      <w:r w:rsidR="008647DC">
        <w:t xml:space="preserve">If hotel staff are able to provide Saudi Arabian the expected services, they tend to become loyal to the hotel and try to build rapport with the hotel staff. </w:t>
      </w:r>
    </w:p>
    <w:p w14:paraId="1772D929" w14:textId="77777777" w:rsidR="00516A44" w:rsidRDefault="00522C0E" w:rsidP="00516A44">
      <w:pPr>
        <w:rPr>
          <w:b/>
        </w:rPr>
      </w:pPr>
      <w:r w:rsidRPr="00BD2B70">
        <w:rPr>
          <w:b/>
        </w:rPr>
        <w:t>Masculine vs Feminine</w:t>
      </w:r>
    </w:p>
    <w:p w14:paraId="2C01BB75" w14:textId="77777777" w:rsidR="00516A44" w:rsidRDefault="00522C0E" w:rsidP="00516A44">
      <w:pPr>
        <w:tabs>
          <w:tab w:val="left" w:pos="1980"/>
        </w:tabs>
      </w:pPr>
      <w:r>
        <w:t>The Saudi Arabian society is a masculine society where people try to achieve success in life.</w:t>
      </w:r>
      <w:r w:rsidR="00450070">
        <w:t xml:space="preserve"> Women in this society enjoy less independence </w:t>
      </w:r>
      <w:r w:rsidR="00450070" w:rsidRPr="00450070">
        <w:t>(Madawi Al-Rasheed, 2013)</w:t>
      </w:r>
      <w:r w:rsidR="00450070">
        <w:t xml:space="preserve">. </w:t>
      </w:r>
      <w:r>
        <w:t xml:space="preserve"> Guests from Saudi Arabia are likely to expect the hotel staff as the achievement driver. </w:t>
      </w:r>
    </w:p>
    <w:p w14:paraId="59814EDE" w14:textId="77777777" w:rsidR="00DD00CA" w:rsidRDefault="00522C0E" w:rsidP="00DD00CA">
      <w:pPr>
        <w:rPr>
          <w:b/>
        </w:rPr>
      </w:pPr>
      <w:r w:rsidRPr="003B6098">
        <w:rPr>
          <w:b/>
        </w:rPr>
        <w:t xml:space="preserve">Uncertainty Avoidance </w:t>
      </w:r>
    </w:p>
    <w:p w14:paraId="50BB92E8" w14:textId="77777777" w:rsidR="00DD00CA" w:rsidRDefault="00522C0E" w:rsidP="00516A44">
      <w:pPr>
        <w:tabs>
          <w:tab w:val="left" w:pos="1980"/>
        </w:tabs>
      </w:pPr>
      <w:r>
        <w:t xml:space="preserve">In this dimension, Saudi Arabia holds a high score implying that the guest from the country tends to expect high security for avoiding unexpected issues. </w:t>
      </w:r>
    </w:p>
    <w:p w14:paraId="46FFBC93" w14:textId="77777777" w:rsidR="00DD00CA" w:rsidRDefault="00522C0E" w:rsidP="00DD00CA">
      <w:pPr>
        <w:rPr>
          <w:b/>
        </w:rPr>
      </w:pPr>
      <w:r w:rsidRPr="003B6098">
        <w:rPr>
          <w:b/>
        </w:rPr>
        <w:t>Short/Long-term Orientation</w:t>
      </w:r>
    </w:p>
    <w:p w14:paraId="5BF23BA0" w14:textId="77777777" w:rsidR="00DD00CA" w:rsidRDefault="00522C0E" w:rsidP="00516A44">
      <w:pPr>
        <w:tabs>
          <w:tab w:val="left" w:pos="1980"/>
        </w:tabs>
      </w:pPr>
      <w:r>
        <w:t>Scoring low in long-term orientation, the people belong to a normative society. The Saudi Arabian guests tend to expect an instant solution to any issues/problems</w:t>
      </w:r>
      <w:r w:rsidR="004256AE">
        <w:t xml:space="preserve"> </w:t>
      </w:r>
      <w:r w:rsidR="004256AE" w:rsidRPr="004256AE">
        <w:t>(Chaney, 2008)</w:t>
      </w:r>
      <w:r>
        <w:t xml:space="preserve">. </w:t>
      </w:r>
    </w:p>
    <w:p w14:paraId="76E65C5D" w14:textId="77777777" w:rsidR="00DD00CA" w:rsidRDefault="00522C0E" w:rsidP="00DD00CA">
      <w:pPr>
        <w:rPr>
          <w:b/>
        </w:rPr>
      </w:pPr>
      <w:r w:rsidRPr="003B6098">
        <w:rPr>
          <w:b/>
        </w:rPr>
        <w:t>Indulgence vs Self-restraint</w:t>
      </w:r>
    </w:p>
    <w:p w14:paraId="7E72438F" w14:textId="77777777" w:rsidR="005349DD" w:rsidRDefault="00522C0E" w:rsidP="00DD00CA">
      <w:pPr>
        <w:rPr>
          <w:bCs/>
        </w:rPr>
      </w:pPr>
      <w:r w:rsidRPr="005349DD">
        <w:rPr>
          <w:bCs/>
        </w:rPr>
        <w:t xml:space="preserve">The score of 52 in the indulgence dimension shows that the Saudi Arabian </w:t>
      </w:r>
      <w:r>
        <w:rPr>
          <w:bCs/>
        </w:rPr>
        <w:t>an</w:t>
      </w:r>
      <w:r w:rsidRPr="005349DD">
        <w:rPr>
          <w:bCs/>
        </w:rPr>
        <w:t xml:space="preserve"> indulgence somewhat they are self-restraint. </w:t>
      </w:r>
      <w:r w:rsidR="00C368B0">
        <w:rPr>
          <w:bCs/>
        </w:rPr>
        <w:t xml:space="preserve">So, collecting information about the guest preference may help the hotel staff in better serving the Saudi Arabian guests. </w:t>
      </w:r>
    </w:p>
    <w:p w14:paraId="0096B4D2" w14:textId="77777777" w:rsidR="000040FA" w:rsidRDefault="00522C0E" w:rsidP="005C1FB0">
      <w:pPr>
        <w:pStyle w:val="Heading1"/>
        <w:rPr>
          <w:bCs/>
        </w:rPr>
      </w:pPr>
      <w:bookmarkStart w:id="3" w:name="_Toc88520007"/>
      <w:r>
        <w:rPr>
          <w:bCs/>
        </w:rPr>
        <w:t>Country Analysis</w:t>
      </w:r>
      <w:bookmarkEnd w:id="3"/>
    </w:p>
    <w:p w14:paraId="30A3971C" w14:textId="77777777" w:rsidR="00654823" w:rsidRDefault="00522C0E" w:rsidP="00173888">
      <w:pPr>
        <w:rPr>
          <w:bCs/>
        </w:rPr>
      </w:pPr>
      <w:r>
        <w:rPr>
          <w:bCs/>
        </w:rPr>
        <w:t>The two countries differ most in i</w:t>
      </w:r>
      <w:r w:rsidR="000040FA">
        <w:rPr>
          <w:bCs/>
        </w:rPr>
        <w:t xml:space="preserve">ndividualism, long-term orientation, </w:t>
      </w:r>
      <w:r>
        <w:rPr>
          <w:bCs/>
        </w:rPr>
        <w:t xml:space="preserve">and </w:t>
      </w:r>
      <w:r w:rsidR="000040FA">
        <w:rPr>
          <w:bCs/>
        </w:rPr>
        <w:t xml:space="preserve">masculinity </w:t>
      </w:r>
      <w:r>
        <w:rPr>
          <w:bCs/>
        </w:rPr>
        <w:t>cultural dimension. The comparison discloses significant differences in the two countries' cultural norms, values, perspectives, etc. So, knowing the differences</w:t>
      </w:r>
      <w:r w:rsidR="001F377A">
        <w:rPr>
          <w:bCs/>
        </w:rPr>
        <w:t xml:space="preserve"> is necessary for </w:t>
      </w:r>
      <w:r>
        <w:rPr>
          <w:bCs/>
        </w:rPr>
        <w:t xml:space="preserve">hotel staff </w:t>
      </w:r>
      <w:r w:rsidR="001F377A">
        <w:rPr>
          <w:bCs/>
        </w:rPr>
        <w:t>to</w:t>
      </w:r>
      <w:r>
        <w:rPr>
          <w:bCs/>
        </w:rPr>
        <w:t xml:space="preserve"> serve the Saudi Arabian guests without misunderstanding. </w:t>
      </w:r>
    </w:p>
    <w:p w14:paraId="0EE8D735" w14:textId="372FF737" w:rsidR="000040FA" w:rsidRDefault="00522C0E" w:rsidP="00DD00CA">
      <w:pPr>
        <w:rPr>
          <w:bCs/>
        </w:rPr>
      </w:pPr>
      <w:r>
        <w:rPr>
          <w:bCs/>
        </w:rPr>
        <w:t xml:space="preserve">Talking like a friend or relative with the Saudi Arabian guests tends to be a failure approach as Saudi Arabian believe in power distance </w:t>
      </w:r>
      <w:r w:rsidR="00DE002C" w:rsidRPr="00DE002C">
        <w:rPr>
          <w:bCs/>
        </w:rPr>
        <w:t xml:space="preserve">(AI. Homsi and Rashid, 2020) </w:t>
      </w:r>
      <w:r>
        <w:rPr>
          <w:bCs/>
        </w:rPr>
        <w:t xml:space="preserve">and they expect a high level of respect from the hotel staff. </w:t>
      </w:r>
      <w:r w:rsidR="00654823">
        <w:rPr>
          <w:bCs/>
        </w:rPr>
        <w:t xml:space="preserve">Hotel staff being from individualistic society serving the guests </w:t>
      </w:r>
      <w:r w:rsidR="00654823">
        <w:rPr>
          <w:bCs/>
        </w:rPr>
        <w:lastRenderedPageBreak/>
        <w:t>from collectivistic society is always challenging as hotel staff needs to change their outlook and behavio</w:t>
      </w:r>
      <w:r w:rsidR="00356901">
        <w:rPr>
          <w:bCs/>
        </w:rPr>
        <w:t>u</w:t>
      </w:r>
      <w:r w:rsidR="00654823">
        <w:rPr>
          <w:bCs/>
        </w:rPr>
        <w:t xml:space="preserve">r in serving the Saudi Arabian guests. </w:t>
      </w:r>
    </w:p>
    <w:p w14:paraId="1594B68E" w14:textId="77777777" w:rsidR="00A16968" w:rsidRDefault="00522C0E" w:rsidP="00DD00CA">
      <w:pPr>
        <w:rPr>
          <w:bCs/>
        </w:rPr>
      </w:pPr>
      <w:r>
        <w:rPr>
          <w:bCs/>
        </w:rPr>
        <w:t>Saudi Arabian guests are likely to be strict with their beliefs and values</w:t>
      </w:r>
      <w:r w:rsidR="005C1FB0">
        <w:rPr>
          <w:bCs/>
        </w:rPr>
        <w:t xml:space="preserve"> </w:t>
      </w:r>
      <w:r w:rsidR="005C1FB0" w:rsidRPr="005C1FB0">
        <w:rPr>
          <w:bCs/>
        </w:rPr>
        <w:t>(Fahmy, 2018)</w:t>
      </w:r>
      <w:r>
        <w:rPr>
          <w:bCs/>
        </w:rPr>
        <w:t xml:space="preserve"> and </w:t>
      </w:r>
      <w:r w:rsidR="00175286">
        <w:rPr>
          <w:bCs/>
        </w:rPr>
        <w:t>hotel staff’s failure</w:t>
      </w:r>
      <w:r>
        <w:rPr>
          <w:bCs/>
        </w:rPr>
        <w:t xml:space="preserve"> to understand the Saudi Arabian values may result in disrespect of their values </w:t>
      </w:r>
      <w:r w:rsidR="00175286">
        <w:rPr>
          <w:bCs/>
        </w:rPr>
        <w:t xml:space="preserve">can lead to guest dissatisfaction. </w:t>
      </w:r>
      <w:r w:rsidR="00173888">
        <w:rPr>
          <w:bCs/>
        </w:rPr>
        <w:t xml:space="preserve">Handshaking with a Saudi Arabian woman guest </w:t>
      </w:r>
      <w:r w:rsidR="00040862">
        <w:rPr>
          <w:bCs/>
        </w:rPr>
        <w:t>can</w:t>
      </w:r>
      <w:r w:rsidR="00173888">
        <w:rPr>
          <w:bCs/>
        </w:rPr>
        <w:t xml:space="preserve"> create an embarrassing situation</w:t>
      </w:r>
      <w:r w:rsidR="00040862">
        <w:rPr>
          <w:bCs/>
        </w:rPr>
        <w:t xml:space="preserve"> and this may be offended by the guest. </w:t>
      </w:r>
    </w:p>
    <w:p w14:paraId="052C1A74" w14:textId="77777777" w:rsidR="00654823" w:rsidRDefault="00522C0E" w:rsidP="00654823">
      <w:bookmarkStart w:id="4" w:name="_Toc88221229"/>
      <w:bookmarkStart w:id="5" w:name="_Toc88242165"/>
      <w:r>
        <w:t>Hotel Handbook (Do’s &amp; Don’ts)</w:t>
      </w:r>
      <w:bookmarkEnd w:id="4"/>
      <w:bookmarkEnd w:id="5"/>
    </w:p>
    <w:p w14:paraId="07FF7A18" w14:textId="77777777" w:rsidR="00654823" w:rsidRDefault="00522C0E" w:rsidP="00654823">
      <w:r>
        <w:t xml:space="preserve">The following handbook provides guidelines to both countries' hotel staff. </w:t>
      </w:r>
    </w:p>
    <w:tbl>
      <w:tblPr>
        <w:tblStyle w:val="TableGrid"/>
        <w:tblW w:w="4994" w:type="pct"/>
        <w:tblLook w:val="04A0" w:firstRow="1" w:lastRow="0" w:firstColumn="1" w:lastColumn="0" w:noHBand="0" w:noVBand="1"/>
      </w:tblPr>
      <w:tblGrid>
        <w:gridCol w:w="1305"/>
        <w:gridCol w:w="869"/>
        <w:gridCol w:w="7165"/>
      </w:tblGrid>
      <w:tr w:rsidR="00C7185C" w14:paraId="3C09C533" w14:textId="77777777" w:rsidTr="00CF56A7">
        <w:tc>
          <w:tcPr>
            <w:tcW w:w="699" w:type="pct"/>
          </w:tcPr>
          <w:p w14:paraId="6EFBB169"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Etiquettes </w:t>
            </w:r>
          </w:p>
        </w:tc>
        <w:tc>
          <w:tcPr>
            <w:tcW w:w="4301" w:type="pct"/>
            <w:gridSpan w:val="2"/>
          </w:tcPr>
          <w:p w14:paraId="48D204AA"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Do’s and Don’ts </w:t>
            </w:r>
          </w:p>
        </w:tc>
      </w:tr>
      <w:tr w:rsidR="00C7185C" w14:paraId="36DBB11E" w14:textId="77777777" w:rsidTr="00CF56A7">
        <w:trPr>
          <w:trHeight w:val="1044"/>
        </w:trPr>
        <w:tc>
          <w:tcPr>
            <w:tcW w:w="699" w:type="pct"/>
            <w:vMerge w:val="restart"/>
          </w:tcPr>
          <w:p w14:paraId="5DDF0E64"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Handshake </w:t>
            </w:r>
          </w:p>
        </w:tc>
        <w:tc>
          <w:tcPr>
            <w:tcW w:w="465" w:type="pct"/>
          </w:tcPr>
          <w:p w14:paraId="5137FC80"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France </w:t>
            </w:r>
          </w:p>
          <w:p w14:paraId="6BDEA319" w14:textId="77777777" w:rsidR="002E79EA" w:rsidRPr="00423F38" w:rsidRDefault="002E79EA" w:rsidP="002079FC">
            <w:pPr>
              <w:rPr>
                <w:rFonts w:ascii="Times New Roman" w:hAnsi="Times New Roman" w:cs="Times New Roman"/>
                <w:sz w:val="24"/>
                <w:szCs w:val="24"/>
              </w:rPr>
            </w:pPr>
          </w:p>
        </w:tc>
        <w:tc>
          <w:tcPr>
            <w:tcW w:w="3836" w:type="pct"/>
          </w:tcPr>
          <w:p w14:paraId="5723E5CD" w14:textId="77777777" w:rsidR="00844D28" w:rsidRDefault="00522C0E" w:rsidP="00844D28">
            <w:pPr>
              <w:pStyle w:val="ListParagraph"/>
              <w:numPr>
                <w:ilvl w:val="0"/>
                <w:numId w:val="1"/>
              </w:numPr>
              <w:spacing w:line="259" w:lineRule="auto"/>
              <w:rPr>
                <w:rFonts w:ascii="Times New Roman" w:hAnsi="Times New Roman" w:cs="Times New Roman"/>
                <w:sz w:val="24"/>
                <w:szCs w:val="24"/>
              </w:rPr>
            </w:pPr>
            <w:r w:rsidRPr="00423F38">
              <w:rPr>
                <w:rFonts w:ascii="Times New Roman" w:hAnsi="Times New Roman" w:cs="Times New Roman"/>
                <w:sz w:val="24"/>
                <w:szCs w:val="24"/>
              </w:rPr>
              <w:t xml:space="preserve">Do handshake </w:t>
            </w:r>
            <w:r w:rsidR="000A22A3" w:rsidRPr="00423F38">
              <w:rPr>
                <w:rFonts w:ascii="Times New Roman" w:hAnsi="Times New Roman" w:cs="Times New Roman"/>
                <w:sz w:val="24"/>
                <w:szCs w:val="24"/>
              </w:rPr>
              <w:t>at starting and ending of an encounter.</w:t>
            </w:r>
            <w:r>
              <w:rPr>
                <w:rFonts w:ascii="Times New Roman" w:hAnsi="Times New Roman" w:cs="Times New Roman"/>
                <w:sz w:val="24"/>
                <w:szCs w:val="24"/>
              </w:rPr>
              <w:t xml:space="preserve"> </w:t>
            </w:r>
          </w:p>
          <w:p w14:paraId="1733BCB9" w14:textId="77777777" w:rsidR="002E79EA" w:rsidRPr="008621B5" w:rsidRDefault="00522C0E" w:rsidP="00844D28">
            <w:pPr>
              <w:pStyle w:val="ListParagraph"/>
              <w:numPr>
                <w:ilvl w:val="0"/>
                <w:numId w:val="1"/>
              </w:numPr>
              <w:spacing w:line="259" w:lineRule="auto"/>
              <w:rPr>
                <w:rFonts w:ascii="Times New Roman" w:hAnsi="Times New Roman" w:cs="Times New Roman"/>
                <w:sz w:val="24"/>
                <w:szCs w:val="24"/>
              </w:rPr>
            </w:pPr>
            <w:r w:rsidRPr="008621B5">
              <w:rPr>
                <w:rFonts w:ascii="Times New Roman" w:hAnsi="Times New Roman" w:cs="Times New Roman"/>
                <w:sz w:val="24"/>
                <w:szCs w:val="24"/>
              </w:rPr>
              <w:t xml:space="preserve">Don’t shake hands for much time.  </w:t>
            </w:r>
          </w:p>
        </w:tc>
      </w:tr>
      <w:tr w:rsidR="00C7185C" w14:paraId="68000D77" w14:textId="77777777" w:rsidTr="00CF56A7">
        <w:trPr>
          <w:trHeight w:val="1020"/>
        </w:trPr>
        <w:tc>
          <w:tcPr>
            <w:tcW w:w="699" w:type="pct"/>
            <w:vMerge/>
          </w:tcPr>
          <w:p w14:paraId="2526904F" w14:textId="77777777" w:rsidR="002E79EA" w:rsidRPr="00423F38" w:rsidRDefault="002E79EA" w:rsidP="002079FC">
            <w:pPr>
              <w:rPr>
                <w:rFonts w:ascii="Times New Roman" w:hAnsi="Times New Roman" w:cs="Times New Roman"/>
                <w:sz w:val="24"/>
                <w:szCs w:val="24"/>
              </w:rPr>
            </w:pPr>
          </w:p>
        </w:tc>
        <w:tc>
          <w:tcPr>
            <w:tcW w:w="465" w:type="pct"/>
          </w:tcPr>
          <w:p w14:paraId="537AFA51" w14:textId="77777777" w:rsidR="002E79EA" w:rsidRPr="00423F38" w:rsidRDefault="00522C0E" w:rsidP="002E79EA">
            <w:pPr>
              <w:rPr>
                <w:rFonts w:ascii="Times New Roman" w:hAnsi="Times New Roman" w:cs="Times New Roman"/>
                <w:sz w:val="24"/>
                <w:szCs w:val="24"/>
              </w:rPr>
            </w:pPr>
            <w:r w:rsidRPr="00423F38">
              <w:rPr>
                <w:rFonts w:ascii="Times New Roman" w:hAnsi="Times New Roman" w:cs="Times New Roman"/>
                <w:sz w:val="24"/>
                <w:szCs w:val="24"/>
              </w:rPr>
              <w:t xml:space="preserve">Saudi Arabia </w:t>
            </w:r>
          </w:p>
        </w:tc>
        <w:tc>
          <w:tcPr>
            <w:tcW w:w="3836" w:type="pct"/>
          </w:tcPr>
          <w:p w14:paraId="2FE1EA8A" w14:textId="77777777" w:rsidR="00844D28" w:rsidRDefault="00522C0E" w:rsidP="00844D28">
            <w:pPr>
              <w:pStyle w:val="ListParagraph"/>
              <w:numPr>
                <w:ilvl w:val="0"/>
                <w:numId w:val="2"/>
              </w:numPr>
              <w:spacing w:line="259" w:lineRule="auto"/>
              <w:rPr>
                <w:rFonts w:ascii="Times New Roman" w:hAnsi="Times New Roman" w:cs="Times New Roman"/>
                <w:sz w:val="24"/>
                <w:szCs w:val="24"/>
              </w:rPr>
            </w:pPr>
            <w:r>
              <w:rPr>
                <w:rFonts w:ascii="Times New Roman" w:hAnsi="Times New Roman" w:cs="Times New Roman"/>
                <w:sz w:val="24"/>
                <w:szCs w:val="24"/>
              </w:rPr>
              <w:t xml:space="preserve">Do </w:t>
            </w:r>
            <w:r w:rsidR="008621B5">
              <w:rPr>
                <w:rFonts w:ascii="Times New Roman" w:hAnsi="Times New Roman" w:cs="Times New Roman"/>
                <w:sz w:val="24"/>
                <w:szCs w:val="24"/>
              </w:rPr>
              <w:t xml:space="preserve">handshake with the male guests. </w:t>
            </w:r>
            <w:r>
              <w:rPr>
                <w:rFonts w:ascii="Times New Roman" w:hAnsi="Times New Roman" w:cs="Times New Roman"/>
                <w:sz w:val="24"/>
                <w:szCs w:val="24"/>
              </w:rPr>
              <w:t xml:space="preserve"> </w:t>
            </w:r>
          </w:p>
          <w:p w14:paraId="08EF864E" w14:textId="77777777" w:rsidR="002E79EA" w:rsidRPr="00423F38" w:rsidRDefault="00522C0E" w:rsidP="00844D28">
            <w:pPr>
              <w:pStyle w:val="ListParagraph"/>
              <w:numPr>
                <w:ilvl w:val="0"/>
                <w:numId w:val="2"/>
              </w:numPr>
              <w:spacing w:line="259" w:lineRule="auto"/>
              <w:rPr>
                <w:rFonts w:ascii="Times New Roman" w:hAnsi="Times New Roman" w:cs="Times New Roman"/>
                <w:sz w:val="24"/>
                <w:szCs w:val="24"/>
              </w:rPr>
            </w:pPr>
            <w:r>
              <w:rPr>
                <w:rFonts w:ascii="Times New Roman" w:hAnsi="Times New Roman" w:cs="Times New Roman"/>
                <w:sz w:val="24"/>
                <w:szCs w:val="24"/>
              </w:rPr>
              <w:t xml:space="preserve">Don't offer a handshake to women. </w:t>
            </w:r>
            <w:r w:rsidRPr="00423F38">
              <w:rPr>
                <w:rFonts w:ascii="Times New Roman" w:hAnsi="Times New Roman" w:cs="Times New Roman"/>
                <w:sz w:val="24"/>
                <w:szCs w:val="24"/>
              </w:rPr>
              <w:t xml:space="preserve"> </w:t>
            </w:r>
          </w:p>
        </w:tc>
      </w:tr>
      <w:tr w:rsidR="00C7185C" w14:paraId="36B609FF" w14:textId="77777777" w:rsidTr="00CF56A7">
        <w:trPr>
          <w:trHeight w:val="780"/>
        </w:trPr>
        <w:tc>
          <w:tcPr>
            <w:tcW w:w="699" w:type="pct"/>
            <w:vMerge w:val="restart"/>
          </w:tcPr>
          <w:p w14:paraId="651171BC"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Greeting </w:t>
            </w:r>
          </w:p>
        </w:tc>
        <w:tc>
          <w:tcPr>
            <w:tcW w:w="465" w:type="pct"/>
          </w:tcPr>
          <w:p w14:paraId="69451B87"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France  </w:t>
            </w:r>
          </w:p>
        </w:tc>
        <w:tc>
          <w:tcPr>
            <w:tcW w:w="3836" w:type="pct"/>
          </w:tcPr>
          <w:p w14:paraId="1B3DE8E8" w14:textId="77777777" w:rsidR="00423F38" w:rsidRPr="00423F38" w:rsidRDefault="00522C0E" w:rsidP="00844D28">
            <w:pPr>
              <w:pStyle w:val="ListParagraph"/>
              <w:numPr>
                <w:ilvl w:val="0"/>
                <w:numId w:val="1"/>
              </w:numPr>
              <w:spacing w:line="259" w:lineRule="auto"/>
              <w:rPr>
                <w:rFonts w:ascii="Times New Roman" w:hAnsi="Times New Roman" w:cs="Times New Roman"/>
                <w:sz w:val="24"/>
                <w:szCs w:val="24"/>
              </w:rPr>
            </w:pPr>
            <w:r w:rsidRPr="00423F38">
              <w:rPr>
                <w:rFonts w:ascii="Times New Roman" w:hAnsi="Times New Roman" w:cs="Times New Roman"/>
                <w:sz w:val="24"/>
                <w:szCs w:val="24"/>
              </w:rPr>
              <w:t>Do give a formal greeting</w:t>
            </w:r>
            <w:r>
              <w:rPr>
                <w:rFonts w:ascii="Times New Roman" w:hAnsi="Times New Roman" w:cs="Times New Roman"/>
                <w:sz w:val="24"/>
                <w:szCs w:val="24"/>
              </w:rPr>
              <w:t xml:space="preserve">. </w:t>
            </w:r>
            <w:r w:rsidRPr="00423F38">
              <w:rPr>
                <w:rFonts w:ascii="Times New Roman" w:hAnsi="Times New Roman" w:cs="Times New Roman"/>
                <w:sz w:val="24"/>
                <w:szCs w:val="24"/>
              </w:rPr>
              <w:t xml:space="preserve"> </w:t>
            </w:r>
          </w:p>
          <w:p w14:paraId="311CBE1C" w14:textId="77777777" w:rsidR="002E79EA" w:rsidRPr="00423F38" w:rsidRDefault="00522C0E" w:rsidP="00844D28">
            <w:pPr>
              <w:pStyle w:val="ListParagraph"/>
              <w:numPr>
                <w:ilvl w:val="0"/>
                <w:numId w:val="1"/>
              </w:numPr>
              <w:spacing w:line="259" w:lineRule="auto"/>
              <w:rPr>
                <w:rFonts w:ascii="Times New Roman" w:hAnsi="Times New Roman" w:cs="Times New Roman"/>
                <w:sz w:val="24"/>
                <w:szCs w:val="24"/>
              </w:rPr>
            </w:pPr>
            <w:r w:rsidRPr="00423F38">
              <w:rPr>
                <w:rFonts w:ascii="Times New Roman" w:hAnsi="Times New Roman" w:cs="Times New Roman"/>
                <w:sz w:val="24"/>
                <w:szCs w:val="24"/>
              </w:rPr>
              <w:t xml:space="preserve">Do address a new guest by using Monsieur, Madame. </w:t>
            </w:r>
          </w:p>
        </w:tc>
      </w:tr>
      <w:tr w:rsidR="00C7185C" w14:paraId="792A1AE7" w14:textId="77777777" w:rsidTr="00CF56A7">
        <w:trPr>
          <w:trHeight w:val="876"/>
        </w:trPr>
        <w:tc>
          <w:tcPr>
            <w:tcW w:w="699" w:type="pct"/>
            <w:vMerge/>
          </w:tcPr>
          <w:p w14:paraId="00AA3C9B" w14:textId="77777777" w:rsidR="002E79EA" w:rsidRPr="00423F38" w:rsidRDefault="002E79EA" w:rsidP="002079FC">
            <w:pPr>
              <w:rPr>
                <w:rFonts w:ascii="Times New Roman" w:hAnsi="Times New Roman" w:cs="Times New Roman"/>
                <w:sz w:val="24"/>
                <w:szCs w:val="24"/>
              </w:rPr>
            </w:pPr>
          </w:p>
        </w:tc>
        <w:tc>
          <w:tcPr>
            <w:tcW w:w="465" w:type="pct"/>
          </w:tcPr>
          <w:p w14:paraId="1DE3A5EE"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Saudi Arabia </w:t>
            </w:r>
          </w:p>
        </w:tc>
        <w:tc>
          <w:tcPr>
            <w:tcW w:w="3836" w:type="pct"/>
          </w:tcPr>
          <w:p w14:paraId="416167F7" w14:textId="77777777" w:rsidR="002E79EA" w:rsidRPr="00423F38" w:rsidRDefault="00522C0E" w:rsidP="00844D2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Do start </w:t>
            </w:r>
            <w:r w:rsidR="00A75E8D">
              <w:rPr>
                <w:rFonts w:ascii="Times New Roman" w:hAnsi="Times New Roman" w:cs="Times New Roman"/>
                <w:sz w:val="24"/>
                <w:szCs w:val="24"/>
              </w:rPr>
              <w:t xml:space="preserve">greeting by giving a Salam. </w:t>
            </w:r>
          </w:p>
          <w:p w14:paraId="50DE3F2A" w14:textId="77777777" w:rsidR="002E79EA" w:rsidRPr="00423F38" w:rsidRDefault="00522C0E" w:rsidP="00844D28">
            <w:pPr>
              <w:pStyle w:val="ListParagraph"/>
              <w:numPr>
                <w:ilvl w:val="0"/>
                <w:numId w:val="3"/>
              </w:numPr>
              <w:rPr>
                <w:rFonts w:ascii="Times New Roman" w:hAnsi="Times New Roman" w:cs="Times New Roman"/>
                <w:sz w:val="24"/>
                <w:szCs w:val="24"/>
              </w:rPr>
            </w:pPr>
            <w:r w:rsidRPr="00423F38">
              <w:rPr>
                <w:rFonts w:ascii="Times New Roman" w:hAnsi="Times New Roman" w:cs="Times New Roman"/>
                <w:sz w:val="24"/>
                <w:szCs w:val="24"/>
              </w:rPr>
              <w:t xml:space="preserve">Don’t use </w:t>
            </w:r>
            <w:r w:rsidR="00423F38">
              <w:rPr>
                <w:rFonts w:ascii="Times New Roman" w:hAnsi="Times New Roman" w:cs="Times New Roman"/>
                <w:sz w:val="24"/>
                <w:szCs w:val="24"/>
              </w:rPr>
              <w:t xml:space="preserve">hi, hello in greetings. </w:t>
            </w:r>
          </w:p>
        </w:tc>
      </w:tr>
      <w:tr w:rsidR="00C7185C" w14:paraId="4A808D9E" w14:textId="77777777" w:rsidTr="00CF56A7">
        <w:trPr>
          <w:trHeight w:val="564"/>
        </w:trPr>
        <w:tc>
          <w:tcPr>
            <w:tcW w:w="699" w:type="pct"/>
            <w:vMerge w:val="restart"/>
          </w:tcPr>
          <w:p w14:paraId="5F56F84B" w14:textId="77777777" w:rsidR="002E79EA" w:rsidRPr="00423F38" w:rsidRDefault="00522C0E" w:rsidP="002079FC">
            <w:pPr>
              <w:rPr>
                <w:rFonts w:ascii="Times New Roman" w:hAnsi="Times New Roman" w:cs="Times New Roman"/>
                <w:sz w:val="24"/>
                <w:szCs w:val="24"/>
              </w:rPr>
            </w:pPr>
            <w:r>
              <w:rPr>
                <w:rFonts w:ascii="Times New Roman" w:hAnsi="Times New Roman" w:cs="Times New Roman"/>
                <w:sz w:val="24"/>
                <w:szCs w:val="24"/>
              </w:rPr>
              <w:t xml:space="preserve">Food </w:t>
            </w:r>
            <w:r w:rsidRPr="00423F38">
              <w:rPr>
                <w:rFonts w:ascii="Times New Roman" w:hAnsi="Times New Roman" w:cs="Times New Roman"/>
                <w:sz w:val="24"/>
                <w:szCs w:val="24"/>
              </w:rPr>
              <w:t xml:space="preserve">  </w:t>
            </w:r>
          </w:p>
        </w:tc>
        <w:tc>
          <w:tcPr>
            <w:tcW w:w="465" w:type="pct"/>
          </w:tcPr>
          <w:p w14:paraId="26803023"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France </w:t>
            </w:r>
          </w:p>
        </w:tc>
        <w:tc>
          <w:tcPr>
            <w:tcW w:w="3836" w:type="pct"/>
          </w:tcPr>
          <w:p w14:paraId="1EC36EDB" w14:textId="77777777" w:rsidR="002E79EA" w:rsidRPr="00423F38" w:rsidRDefault="00522C0E" w:rsidP="00844D28">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Do offer fork</w:t>
            </w:r>
            <w:r w:rsidR="00470071">
              <w:rPr>
                <w:rFonts w:ascii="Times New Roman" w:hAnsi="Times New Roman" w:cs="Times New Roman"/>
                <w:sz w:val="24"/>
                <w:szCs w:val="24"/>
              </w:rPr>
              <w:t xml:space="preserve"> and knife</w:t>
            </w:r>
            <w:r>
              <w:rPr>
                <w:rFonts w:ascii="Times New Roman" w:hAnsi="Times New Roman" w:cs="Times New Roman"/>
                <w:sz w:val="24"/>
                <w:szCs w:val="24"/>
              </w:rPr>
              <w:t xml:space="preserve"> in serving food. </w:t>
            </w:r>
          </w:p>
        </w:tc>
      </w:tr>
      <w:tr w:rsidR="00C7185C" w14:paraId="49219113" w14:textId="77777777" w:rsidTr="00CF56A7">
        <w:trPr>
          <w:trHeight w:val="672"/>
        </w:trPr>
        <w:tc>
          <w:tcPr>
            <w:tcW w:w="699" w:type="pct"/>
            <w:vMerge/>
          </w:tcPr>
          <w:p w14:paraId="40C5B9DE" w14:textId="77777777" w:rsidR="002E79EA" w:rsidRPr="00423F38" w:rsidRDefault="002E79EA" w:rsidP="002079FC">
            <w:pPr>
              <w:rPr>
                <w:rFonts w:ascii="Times New Roman" w:hAnsi="Times New Roman" w:cs="Times New Roman"/>
                <w:sz w:val="24"/>
                <w:szCs w:val="24"/>
              </w:rPr>
            </w:pPr>
          </w:p>
        </w:tc>
        <w:tc>
          <w:tcPr>
            <w:tcW w:w="465" w:type="pct"/>
          </w:tcPr>
          <w:p w14:paraId="7C7860D2"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Saudi Arabia </w:t>
            </w:r>
          </w:p>
        </w:tc>
        <w:tc>
          <w:tcPr>
            <w:tcW w:w="3836" w:type="pct"/>
          </w:tcPr>
          <w:p w14:paraId="31275D10" w14:textId="77777777" w:rsidR="002E79EA" w:rsidRDefault="00522C0E" w:rsidP="00844D28">
            <w:pPr>
              <w:pStyle w:val="ListParagraph"/>
              <w:numPr>
                <w:ilvl w:val="0"/>
                <w:numId w:val="3"/>
              </w:numPr>
              <w:rPr>
                <w:rFonts w:ascii="Times New Roman" w:hAnsi="Times New Roman" w:cs="Times New Roman"/>
                <w:sz w:val="24"/>
                <w:szCs w:val="24"/>
              </w:rPr>
            </w:pPr>
            <w:r w:rsidRPr="00423F38">
              <w:rPr>
                <w:rFonts w:ascii="Times New Roman" w:hAnsi="Times New Roman" w:cs="Times New Roman"/>
                <w:sz w:val="24"/>
                <w:szCs w:val="24"/>
              </w:rPr>
              <w:t xml:space="preserve">Do </w:t>
            </w:r>
            <w:r w:rsidR="008621B5">
              <w:rPr>
                <w:rFonts w:ascii="Times New Roman" w:hAnsi="Times New Roman" w:cs="Times New Roman"/>
                <w:sz w:val="24"/>
                <w:szCs w:val="24"/>
              </w:rPr>
              <w:t xml:space="preserve">offer halal foods </w:t>
            </w:r>
            <w:r w:rsidRPr="00423F38">
              <w:rPr>
                <w:rFonts w:ascii="Times New Roman" w:hAnsi="Times New Roman" w:cs="Times New Roman"/>
                <w:sz w:val="24"/>
                <w:szCs w:val="24"/>
              </w:rPr>
              <w:t xml:space="preserve"> </w:t>
            </w:r>
          </w:p>
          <w:p w14:paraId="4E2A038E" w14:textId="77777777" w:rsidR="00813238" w:rsidRDefault="00522C0E" w:rsidP="00844D2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Do offer a spoon rather than a fork. </w:t>
            </w:r>
          </w:p>
          <w:p w14:paraId="3CD74922" w14:textId="77777777" w:rsidR="00751F9D" w:rsidRPr="00423F38" w:rsidRDefault="00522C0E" w:rsidP="00844D28">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Don't serve alcohol on the food menu. </w:t>
            </w:r>
          </w:p>
          <w:p w14:paraId="2A1D826E" w14:textId="77777777" w:rsidR="002E79EA" w:rsidRPr="008621B5" w:rsidRDefault="002E79EA" w:rsidP="008621B5">
            <w:pPr>
              <w:ind w:left="360"/>
              <w:rPr>
                <w:rFonts w:cs="Times New Roman"/>
                <w:szCs w:val="24"/>
              </w:rPr>
            </w:pPr>
          </w:p>
        </w:tc>
      </w:tr>
      <w:tr w:rsidR="00C7185C" w14:paraId="50291333" w14:textId="77777777" w:rsidTr="00CF56A7">
        <w:trPr>
          <w:trHeight w:val="576"/>
        </w:trPr>
        <w:tc>
          <w:tcPr>
            <w:tcW w:w="699" w:type="pct"/>
            <w:vMerge w:val="restart"/>
          </w:tcPr>
          <w:p w14:paraId="27C75AF3" w14:textId="77777777" w:rsidR="002E79EA" w:rsidRPr="00423F38" w:rsidRDefault="00522C0E" w:rsidP="002079FC">
            <w:pPr>
              <w:rPr>
                <w:rFonts w:ascii="Times New Roman" w:hAnsi="Times New Roman" w:cs="Times New Roman"/>
                <w:sz w:val="24"/>
                <w:szCs w:val="24"/>
              </w:rPr>
            </w:pPr>
            <w:r>
              <w:rPr>
                <w:rFonts w:ascii="Times New Roman" w:hAnsi="Times New Roman" w:cs="Times New Roman"/>
                <w:sz w:val="24"/>
                <w:szCs w:val="24"/>
              </w:rPr>
              <w:t xml:space="preserve">Hug </w:t>
            </w:r>
            <w:r w:rsidRPr="00423F38">
              <w:rPr>
                <w:rFonts w:ascii="Times New Roman" w:hAnsi="Times New Roman" w:cs="Times New Roman"/>
                <w:sz w:val="24"/>
                <w:szCs w:val="24"/>
              </w:rPr>
              <w:t xml:space="preserve"> </w:t>
            </w:r>
          </w:p>
        </w:tc>
        <w:tc>
          <w:tcPr>
            <w:tcW w:w="465" w:type="pct"/>
          </w:tcPr>
          <w:p w14:paraId="25F8D5F9"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France </w:t>
            </w:r>
          </w:p>
          <w:p w14:paraId="5635860D" w14:textId="77777777" w:rsidR="002E79EA" w:rsidRPr="00423F38" w:rsidRDefault="002E79EA" w:rsidP="002079FC">
            <w:pPr>
              <w:rPr>
                <w:rFonts w:ascii="Times New Roman" w:hAnsi="Times New Roman" w:cs="Times New Roman"/>
                <w:sz w:val="24"/>
                <w:szCs w:val="24"/>
              </w:rPr>
            </w:pPr>
          </w:p>
        </w:tc>
        <w:tc>
          <w:tcPr>
            <w:tcW w:w="3836" w:type="pct"/>
          </w:tcPr>
          <w:p w14:paraId="5E647D55" w14:textId="77777777" w:rsidR="002E79EA" w:rsidRPr="00423F38" w:rsidRDefault="00522C0E" w:rsidP="00844D28">
            <w:pPr>
              <w:pStyle w:val="ListParagraph"/>
              <w:numPr>
                <w:ilvl w:val="0"/>
                <w:numId w:val="4"/>
              </w:numPr>
              <w:rPr>
                <w:rFonts w:ascii="Times New Roman" w:hAnsi="Times New Roman" w:cs="Times New Roman"/>
                <w:sz w:val="24"/>
                <w:szCs w:val="24"/>
              </w:rPr>
            </w:pPr>
            <w:r w:rsidRPr="00423F38">
              <w:rPr>
                <w:rFonts w:ascii="Times New Roman" w:hAnsi="Times New Roman" w:cs="Times New Roman"/>
                <w:sz w:val="24"/>
                <w:szCs w:val="24"/>
              </w:rPr>
              <w:t xml:space="preserve">Do </w:t>
            </w:r>
            <w:r w:rsidR="008621B5">
              <w:rPr>
                <w:rFonts w:ascii="Times New Roman" w:hAnsi="Times New Roman" w:cs="Times New Roman"/>
                <w:sz w:val="24"/>
                <w:szCs w:val="24"/>
              </w:rPr>
              <w:t xml:space="preserve">give hug to the old guests </w:t>
            </w:r>
          </w:p>
        </w:tc>
      </w:tr>
      <w:tr w:rsidR="00C7185C" w14:paraId="3E07C606" w14:textId="77777777" w:rsidTr="00CF56A7">
        <w:trPr>
          <w:trHeight w:val="660"/>
        </w:trPr>
        <w:tc>
          <w:tcPr>
            <w:tcW w:w="699" w:type="pct"/>
            <w:vMerge/>
          </w:tcPr>
          <w:p w14:paraId="52D265E4" w14:textId="77777777" w:rsidR="002E79EA" w:rsidRPr="00423F38" w:rsidRDefault="002E79EA" w:rsidP="002079FC">
            <w:pPr>
              <w:rPr>
                <w:rFonts w:ascii="Times New Roman" w:hAnsi="Times New Roman" w:cs="Times New Roman"/>
                <w:sz w:val="24"/>
                <w:szCs w:val="24"/>
              </w:rPr>
            </w:pPr>
          </w:p>
        </w:tc>
        <w:tc>
          <w:tcPr>
            <w:tcW w:w="465" w:type="pct"/>
          </w:tcPr>
          <w:p w14:paraId="6C9BB7EA" w14:textId="77777777" w:rsidR="002E79EA" w:rsidRPr="00423F38" w:rsidRDefault="00522C0E" w:rsidP="002079FC">
            <w:pPr>
              <w:rPr>
                <w:rFonts w:ascii="Times New Roman" w:hAnsi="Times New Roman" w:cs="Times New Roman"/>
                <w:sz w:val="24"/>
                <w:szCs w:val="24"/>
              </w:rPr>
            </w:pPr>
            <w:r w:rsidRPr="00423F38">
              <w:rPr>
                <w:rFonts w:ascii="Times New Roman" w:hAnsi="Times New Roman" w:cs="Times New Roman"/>
                <w:sz w:val="24"/>
                <w:szCs w:val="24"/>
              </w:rPr>
              <w:t xml:space="preserve">Saudi Arabia  </w:t>
            </w:r>
          </w:p>
        </w:tc>
        <w:tc>
          <w:tcPr>
            <w:tcW w:w="3836" w:type="pct"/>
          </w:tcPr>
          <w:p w14:paraId="2CEB6EEA" w14:textId="77777777" w:rsidR="008621B5" w:rsidRPr="00423F38" w:rsidRDefault="00522C0E" w:rsidP="008621B5">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Don’t hug the Saudi Arabian guests. </w:t>
            </w:r>
          </w:p>
          <w:p w14:paraId="5F0AD7DB" w14:textId="77777777" w:rsidR="002E79EA" w:rsidRPr="00423F38" w:rsidRDefault="00522C0E" w:rsidP="00813238">
            <w:pPr>
              <w:pStyle w:val="ListParagraph"/>
              <w:rPr>
                <w:rFonts w:ascii="Times New Roman" w:hAnsi="Times New Roman" w:cs="Times New Roman"/>
                <w:sz w:val="24"/>
                <w:szCs w:val="24"/>
              </w:rPr>
            </w:pPr>
            <w:r w:rsidRPr="00423F38">
              <w:rPr>
                <w:rFonts w:ascii="Times New Roman" w:hAnsi="Times New Roman" w:cs="Times New Roman"/>
                <w:sz w:val="24"/>
                <w:szCs w:val="24"/>
              </w:rPr>
              <w:t xml:space="preserve">  </w:t>
            </w:r>
          </w:p>
        </w:tc>
      </w:tr>
      <w:tr w:rsidR="00C7185C" w14:paraId="7F5E876E" w14:textId="77777777" w:rsidTr="00CE32EB">
        <w:trPr>
          <w:trHeight w:val="432"/>
        </w:trPr>
        <w:tc>
          <w:tcPr>
            <w:tcW w:w="699" w:type="pct"/>
            <w:vMerge w:val="restart"/>
          </w:tcPr>
          <w:p w14:paraId="4B44A95F" w14:textId="77777777" w:rsidR="00CE32EB" w:rsidRPr="008621B5" w:rsidRDefault="00522C0E" w:rsidP="002079FC">
            <w:pPr>
              <w:rPr>
                <w:rFonts w:ascii="Times New Roman" w:hAnsi="Times New Roman" w:cs="Times New Roman"/>
                <w:sz w:val="24"/>
                <w:szCs w:val="24"/>
              </w:rPr>
            </w:pPr>
            <w:r w:rsidRPr="008621B5">
              <w:rPr>
                <w:rFonts w:ascii="Times New Roman" w:hAnsi="Times New Roman" w:cs="Times New Roman"/>
                <w:sz w:val="24"/>
                <w:szCs w:val="24"/>
              </w:rPr>
              <w:t xml:space="preserve">Others </w:t>
            </w:r>
          </w:p>
        </w:tc>
        <w:tc>
          <w:tcPr>
            <w:tcW w:w="465" w:type="pct"/>
          </w:tcPr>
          <w:p w14:paraId="24228F82" w14:textId="77777777" w:rsidR="00CE32EB" w:rsidRPr="00423F38" w:rsidRDefault="00522C0E" w:rsidP="00CE32EB">
            <w:pPr>
              <w:rPr>
                <w:rFonts w:cs="Times New Roman"/>
                <w:szCs w:val="24"/>
              </w:rPr>
            </w:pPr>
            <w:r w:rsidRPr="00423F38">
              <w:rPr>
                <w:rFonts w:ascii="Times New Roman" w:hAnsi="Times New Roman" w:cs="Times New Roman"/>
                <w:sz w:val="24"/>
                <w:szCs w:val="24"/>
              </w:rPr>
              <w:t>France</w:t>
            </w:r>
          </w:p>
        </w:tc>
        <w:tc>
          <w:tcPr>
            <w:tcW w:w="3836" w:type="pct"/>
          </w:tcPr>
          <w:p w14:paraId="5CE83A94" w14:textId="77777777" w:rsidR="00357507" w:rsidRDefault="00522C0E" w:rsidP="00C30ECF">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Be punctual </w:t>
            </w:r>
          </w:p>
          <w:p w14:paraId="541C1D20" w14:textId="77777777" w:rsidR="00CE32EB" w:rsidRPr="00C32E58" w:rsidRDefault="00522C0E" w:rsidP="00C30ECF">
            <w:pPr>
              <w:pStyle w:val="ListParagraph"/>
              <w:numPr>
                <w:ilvl w:val="0"/>
                <w:numId w:val="5"/>
              </w:numPr>
              <w:rPr>
                <w:rFonts w:ascii="Times New Roman" w:hAnsi="Times New Roman" w:cs="Times New Roman"/>
                <w:sz w:val="24"/>
                <w:szCs w:val="24"/>
              </w:rPr>
            </w:pPr>
            <w:r w:rsidRPr="00C32E58">
              <w:rPr>
                <w:rFonts w:ascii="Times New Roman" w:hAnsi="Times New Roman" w:cs="Times New Roman"/>
                <w:sz w:val="24"/>
                <w:szCs w:val="24"/>
              </w:rPr>
              <w:lastRenderedPageBreak/>
              <w:t xml:space="preserve">Don't talk in a louder tone. </w:t>
            </w:r>
          </w:p>
          <w:p w14:paraId="55963AE7" w14:textId="77777777" w:rsidR="00CE32EB" w:rsidRPr="00CE32EB" w:rsidRDefault="00CE32EB" w:rsidP="00CE32EB">
            <w:pPr>
              <w:rPr>
                <w:rFonts w:cs="Times New Roman"/>
                <w:szCs w:val="24"/>
              </w:rPr>
            </w:pPr>
          </w:p>
        </w:tc>
      </w:tr>
      <w:tr w:rsidR="00C7185C" w14:paraId="57D22BC8" w14:textId="77777777" w:rsidTr="00CF56A7">
        <w:trPr>
          <w:trHeight w:val="362"/>
        </w:trPr>
        <w:tc>
          <w:tcPr>
            <w:tcW w:w="699" w:type="pct"/>
            <w:vMerge/>
          </w:tcPr>
          <w:p w14:paraId="687E8D28" w14:textId="77777777" w:rsidR="00CE32EB" w:rsidRPr="008621B5" w:rsidRDefault="00CE32EB" w:rsidP="002079FC">
            <w:pPr>
              <w:rPr>
                <w:rFonts w:cs="Times New Roman"/>
                <w:szCs w:val="24"/>
              </w:rPr>
            </w:pPr>
          </w:p>
        </w:tc>
        <w:tc>
          <w:tcPr>
            <w:tcW w:w="465" w:type="pct"/>
          </w:tcPr>
          <w:p w14:paraId="59FA1DA8" w14:textId="77777777" w:rsidR="00CE32EB" w:rsidRDefault="00522C0E" w:rsidP="002079FC">
            <w:pPr>
              <w:rPr>
                <w:rFonts w:cs="Times New Roman"/>
                <w:szCs w:val="24"/>
              </w:rPr>
            </w:pPr>
            <w:r w:rsidRPr="00423F38">
              <w:rPr>
                <w:rFonts w:ascii="Times New Roman" w:hAnsi="Times New Roman" w:cs="Times New Roman"/>
                <w:sz w:val="24"/>
                <w:szCs w:val="24"/>
              </w:rPr>
              <w:t xml:space="preserve">Saudi Arabia  </w:t>
            </w:r>
          </w:p>
        </w:tc>
        <w:tc>
          <w:tcPr>
            <w:tcW w:w="3836" w:type="pct"/>
          </w:tcPr>
          <w:p w14:paraId="6B50A5F9" w14:textId="77777777" w:rsidR="00CE32EB" w:rsidRDefault="00522C0E" w:rsidP="008621B5">
            <w:pPr>
              <w:pStyle w:val="ListParagraph"/>
              <w:numPr>
                <w:ilvl w:val="0"/>
                <w:numId w:val="5"/>
              </w:numPr>
              <w:rPr>
                <w:rFonts w:ascii="Times New Roman" w:hAnsi="Times New Roman" w:cs="Times New Roman"/>
                <w:sz w:val="24"/>
                <w:szCs w:val="24"/>
              </w:rPr>
            </w:pPr>
            <w:r w:rsidRPr="00813238">
              <w:rPr>
                <w:rFonts w:ascii="Times New Roman" w:hAnsi="Times New Roman" w:cs="Times New Roman"/>
                <w:sz w:val="24"/>
                <w:szCs w:val="24"/>
              </w:rPr>
              <w:t xml:space="preserve">Do polite behave in treating guests. </w:t>
            </w:r>
          </w:p>
          <w:p w14:paraId="0FFC2989" w14:textId="77777777" w:rsidR="00751F9D" w:rsidRPr="00813238" w:rsidRDefault="00522C0E" w:rsidP="008621B5">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Do</w:t>
            </w:r>
            <w:r w:rsidR="00DE002C">
              <w:rPr>
                <w:rFonts w:ascii="Times New Roman" w:hAnsi="Times New Roman" w:cs="Times New Roman"/>
                <w:sz w:val="24"/>
                <w:szCs w:val="24"/>
              </w:rPr>
              <w:t xml:space="preserve"> offer prayer space</w:t>
            </w:r>
            <w:r w:rsidR="00C30ECF">
              <w:rPr>
                <w:rFonts w:ascii="Times New Roman" w:hAnsi="Times New Roman" w:cs="Times New Roman"/>
                <w:sz w:val="24"/>
                <w:szCs w:val="24"/>
              </w:rPr>
              <w:t>.</w:t>
            </w:r>
            <w:r>
              <w:rPr>
                <w:rFonts w:ascii="Times New Roman" w:hAnsi="Times New Roman" w:cs="Times New Roman"/>
                <w:sz w:val="24"/>
                <w:szCs w:val="24"/>
              </w:rPr>
              <w:t xml:space="preserve"> </w:t>
            </w:r>
          </w:p>
        </w:tc>
      </w:tr>
    </w:tbl>
    <w:p w14:paraId="34E68EA5" w14:textId="77777777" w:rsidR="00197CFE" w:rsidRDefault="00522C0E" w:rsidP="002E79EA">
      <w:pPr>
        <w:tabs>
          <w:tab w:val="left" w:pos="8280"/>
        </w:tabs>
      </w:pPr>
      <w:r>
        <w:t xml:space="preserve">Table 1: </w:t>
      </w:r>
      <w:r w:rsidR="00C32E58">
        <w:t>Handbook</w:t>
      </w:r>
      <w:r>
        <w:t xml:space="preserve"> of Do’s &amp; Don’ts. </w:t>
      </w:r>
    </w:p>
    <w:p w14:paraId="0BFB1481" w14:textId="77777777" w:rsidR="00197CFE" w:rsidRDefault="00522C0E" w:rsidP="00C32E58">
      <w:pPr>
        <w:pStyle w:val="Heading1"/>
      </w:pPr>
      <w:r>
        <w:br w:type="column"/>
      </w:r>
      <w:bookmarkStart w:id="6" w:name="_Toc88520008"/>
      <w:r>
        <w:lastRenderedPageBreak/>
        <w:t>Conclusion</w:t>
      </w:r>
      <w:bookmarkEnd w:id="6"/>
    </w:p>
    <w:p w14:paraId="62B36BAA" w14:textId="77777777" w:rsidR="00356901" w:rsidRDefault="00522C0E" w:rsidP="002E79EA">
      <w:pPr>
        <w:tabs>
          <w:tab w:val="left" w:pos="8280"/>
        </w:tabs>
      </w:pPr>
      <w:r>
        <w:t>The report shows the cultural difference between France and Saudi Arabia through the Hofstede analysis. In the end, it provides a handbook proving guidelines</w:t>
      </w:r>
      <w:r w:rsidR="00477BB3">
        <w:t xml:space="preserve"> of “Do’s and Don’ts”</w:t>
      </w:r>
      <w:r>
        <w:t xml:space="preserve"> to both countries' hotel staff</w:t>
      </w:r>
      <w:r w:rsidR="00477BB3">
        <w:t xml:space="preserve">s to serve the international guests. </w:t>
      </w:r>
      <w:r>
        <w:t xml:space="preserve"> </w:t>
      </w:r>
    </w:p>
    <w:p w14:paraId="19EAC1BB" w14:textId="77777777" w:rsidR="00356901" w:rsidRDefault="00356901" w:rsidP="00356901">
      <w:pPr>
        <w:pStyle w:val="Heading1"/>
      </w:pPr>
      <w:r>
        <w:br w:type="column"/>
      </w:r>
      <w:bookmarkStart w:id="7" w:name="_Toc88520009"/>
      <w:r>
        <w:lastRenderedPageBreak/>
        <w:t>References</w:t>
      </w:r>
      <w:bookmarkEnd w:id="7"/>
    </w:p>
    <w:p w14:paraId="1BDC3A84" w14:textId="77777777" w:rsidR="00356901" w:rsidRDefault="00356901" w:rsidP="00356901">
      <w:pPr>
        <w:pStyle w:val="NormalWeb"/>
        <w:spacing w:before="0" w:beforeAutospacing="0" w:after="240" w:afterAutospacing="0" w:line="360" w:lineRule="auto"/>
        <w:jc w:val="both"/>
      </w:pPr>
      <w:r>
        <w:t xml:space="preserve">AI. Homsi, S.B. and Rashid, T. (2020). Understanding Cultural Barriers to Psychotherapy: The Case of Saudi Arabia. </w:t>
      </w:r>
      <w:r>
        <w:rPr>
          <w:i/>
          <w:iCs/>
        </w:rPr>
        <w:t>International Journal of Psychosocial Rehabilitation</w:t>
      </w:r>
      <w:r>
        <w:t>, 24(Special Issue 1), pp.68–77.</w:t>
      </w:r>
    </w:p>
    <w:p w14:paraId="6ABD9106" w14:textId="77777777" w:rsidR="00356901" w:rsidRDefault="00356901" w:rsidP="00356901">
      <w:pPr>
        <w:pStyle w:val="NormalWeb"/>
        <w:spacing w:before="0" w:beforeAutospacing="0" w:after="240" w:afterAutospacing="0" w:line="360" w:lineRule="auto"/>
        <w:jc w:val="both"/>
      </w:pPr>
      <w:r>
        <w:t xml:space="preserve">Chaney (2008). </w:t>
      </w:r>
      <w:r>
        <w:rPr>
          <w:i/>
          <w:iCs/>
        </w:rPr>
        <w:t>Intercultural Business Communication, 4/E</w:t>
      </w:r>
      <w:r>
        <w:t>. Pearson Education India,.</w:t>
      </w:r>
    </w:p>
    <w:p w14:paraId="0571806E" w14:textId="77777777" w:rsidR="00356901" w:rsidRDefault="00356901" w:rsidP="00356901">
      <w:pPr>
        <w:pStyle w:val="NormalWeb"/>
        <w:spacing w:before="0" w:beforeAutospacing="0" w:after="240" w:afterAutospacing="0" w:line="360" w:lineRule="auto"/>
        <w:jc w:val="both"/>
      </w:pPr>
      <w:r>
        <w:t xml:space="preserve">Chapman, R., Martin, C. and Smith, T. (2014). Evaluation of staff cultural awareness before and after attending cultural awareness training in an Australian emergency department. </w:t>
      </w:r>
      <w:r>
        <w:rPr>
          <w:i/>
          <w:iCs/>
        </w:rPr>
        <w:t>International Emergency Nursing</w:t>
      </w:r>
      <w:r>
        <w:t>, 22(4), pp.179–184.</w:t>
      </w:r>
    </w:p>
    <w:p w14:paraId="6E58A8FE" w14:textId="77777777" w:rsidR="00356901" w:rsidRDefault="00356901" w:rsidP="00356901">
      <w:pPr>
        <w:pStyle w:val="NormalWeb"/>
        <w:spacing w:before="0" w:beforeAutospacing="0" w:after="240" w:afterAutospacing="0" w:line="360" w:lineRule="auto"/>
        <w:jc w:val="both"/>
      </w:pPr>
      <w:r>
        <w:t xml:space="preserve">Fahmy, D. (2018). </w:t>
      </w:r>
      <w:r>
        <w:rPr>
          <w:i/>
          <w:iCs/>
        </w:rPr>
        <w:t>5 facts about religion in Saudi Arabia</w:t>
      </w:r>
      <w:r>
        <w:t>. [online] Pew Research Center. Available at: https://www.pewresearch.org/fact-tank/2018/04/12/5-facts-about-religion-in-saudi-arabia/.</w:t>
      </w:r>
    </w:p>
    <w:p w14:paraId="5A57F87B" w14:textId="77777777" w:rsidR="00356901" w:rsidRDefault="00356901" w:rsidP="00356901">
      <w:pPr>
        <w:pStyle w:val="NormalWeb"/>
        <w:spacing w:before="0" w:beforeAutospacing="0" w:after="240" w:afterAutospacing="0" w:line="360" w:lineRule="auto"/>
        <w:jc w:val="both"/>
      </w:pPr>
      <w:r>
        <w:t xml:space="preserve">Hofstede Insights (2017). </w:t>
      </w:r>
      <w:r>
        <w:rPr>
          <w:i/>
          <w:iCs/>
        </w:rPr>
        <w:t>Country Comparison - Hofstede Insights</w:t>
      </w:r>
      <w:r>
        <w:t>. [online] Hofstede Insights. Available at: https://www.hofstede-insights.com/country-comparison/france/.</w:t>
      </w:r>
    </w:p>
    <w:p w14:paraId="7BE46936" w14:textId="77777777" w:rsidR="00356901" w:rsidRDefault="00356901" w:rsidP="00356901">
      <w:pPr>
        <w:pStyle w:val="NormalWeb"/>
        <w:spacing w:before="0" w:beforeAutospacing="0" w:after="240" w:afterAutospacing="0" w:line="360" w:lineRule="auto"/>
        <w:jc w:val="both"/>
      </w:pPr>
      <w:r>
        <w:t xml:space="preserve">Hofstede Insights (2018). </w:t>
      </w:r>
      <w:r>
        <w:rPr>
          <w:i/>
          <w:iCs/>
        </w:rPr>
        <w:t>Saudi Arabia* - Hofstede Insights</w:t>
      </w:r>
      <w:r>
        <w:t>. [online] Hofstede Insights. Available at: https://www.hofstede-insights.com/country/saudi-arabia/.</w:t>
      </w:r>
    </w:p>
    <w:p w14:paraId="04A5375B" w14:textId="77777777" w:rsidR="00356901" w:rsidRDefault="00356901" w:rsidP="00356901">
      <w:pPr>
        <w:pStyle w:val="NormalWeb"/>
        <w:spacing w:before="0" w:beforeAutospacing="0" w:after="240" w:afterAutospacing="0" w:line="360" w:lineRule="auto"/>
        <w:jc w:val="both"/>
      </w:pPr>
      <w:r>
        <w:t xml:space="preserve">Hotel International Paris (n.d.). </w:t>
      </w:r>
      <w:r>
        <w:rPr>
          <w:i/>
          <w:iCs/>
        </w:rPr>
        <w:t>Hotel International Paris*** | OFFICIAL SITE | Chic 3 Star Hotel Republique</w:t>
      </w:r>
      <w:r>
        <w:t>. [online] hotel-international-paris.com. Available at: https://hotel-international-paris.com/en/ [Accessed 22 Nov. 2021].</w:t>
      </w:r>
    </w:p>
    <w:p w14:paraId="51493F8D" w14:textId="77777777" w:rsidR="00356901" w:rsidRDefault="00356901" w:rsidP="00356901">
      <w:pPr>
        <w:pStyle w:val="NormalWeb"/>
        <w:spacing w:before="0" w:beforeAutospacing="0" w:after="240" w:afterAutospacing="0" w:line="360" w:lineRule="auto"/>
        <w:jc w:val="both"/>
      </w:pPr>
      <w:r>
        <w:t xml:space="preserve">Madawi Al-Rasheed (2013). </w:t>
      </w:r>
      <w:r>
        <w:rPr>
          <w:i/>
          <w:iCs/>
        </w:rPr>
        <w:t>A most masculine state : gender, politics, and religion in Saudi Arabia</w:t>
      </w:r>
      <w:r>
        <w:t>. Cambridge: Cambridge University Press.</w:t>
      </w:r>
    </w:p>
    <w:p w14:paraId="0217E57C" w14:textId="77777777" w:rsidR="00356901" w:rsidRDefault="00356901" w:rsidP="00356901">
      <w:pPr>
        <w:pStyle w:val="NormalWeb"/>
        <w:spacing w:before="0" w:beforeAutospacing="0" w:after="240" w:afterAutospacing="0" w:line="360" w:lineRule="auto"/>
        <w:jc w:val="both"/>
      </w:pPr>
      <w:r>
        <w:t xml:space="preserve">Minkov, M. and Hofstede, G. (2010). Hofstede’s Fifth Dimension. </w:t>
      </w:r>
      <w:r>
        <w:rPr>
          <w:i/>
          <w:iCs/>
        </w:rPr>
        <w:t>Journal of Cross-Cultural Psychology</w:t>
      </w:r>
      <w:r>
        <w:t>, 43(1), pp.3–14.</w:t>
      </w:r>
    </w:p>
    <w:p w14:paraId="69CB70AE" w14:textId="77777777" w:rsidR="00356901" w:rsidRDefault="00356901" w:rsidP="00356901">
      <w:pPr>
        <w:pStyle w:val="NormalWeb"/>
        <w:spacing w:before="0" w:beforeAutospacing="0" w:after="240" w:afterAutospacing="0" w:line="360" w:lineRule="auto"/>
        <w:jc w:val="both"/>
      </w:pPr>
      <w:r>
        <w:t xml:space="preserve">WITZTUM, A. (2012). Social Dimensions of Individualistic Rationality. </w:t>
      </w:r>
      <w:r>
        <w:rPr>
          <w:i/>
          <w:iCs/>
        </w:rPr>
        <w:t>American Journal of Economics and Sociology</w:t>
      </w:r>
      <w:r>
        <w:t>, 71(2), pp.377–406.</w:t>
      </w:r>
    </w:p>
    <w:p w14:paraId="71E852EB" w14:textId="01AFE2E3" w:rsidR="00654823" w:rsidRPr="00356901" w:rsidRDefault="00522C0E" w:rsidP="00356901">
      <w:pPr>
        <w:tabs>
          <w:tab w:val="left" w:pos="8280"/>
        </w:tabs>
      </w:pPr>
      <w:r>
        <w:tab/>
      </w:r>
    </w:p>
    <w:p w14:paraId="00B1E919" w14:textId="5A7D414A" w:rsidR="00D20720" w:rsidRDefault="00D20720" w:rsidP="00356901">
      <w:pPr>
        <w:tabs>
          <w:tab w:val="left" w:pos="1980"/>
        </w:tabs>
      </w:pPr>
    </w:p>
    <w:sectPr w:rsidR="00D20720" w:rsidSect="0035690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D470B" w14:textId="77777777" w:rsidR="00181154" w:rsidRDefault="00181154" w:rsidP="00356901">
      <w:pPr>
        <w:spacing w:after="0" w:line="240" w:lineRule="auto"/>
      </w:pPr>
      <w:r>
        <w:separator/>
      </w:r>
    </w:p>
  </w:endnote>
  <w:endnote w:type="continuationSeparator" w:id="0">
    <w:p w14:paraId="187FC497" w14:textId="77777777" w:rsidR="00181154" w:rsidRDefault="00181154" w:rsidP="00356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8B358" w14:textId="7AC4616C" w:rsidR="00356901" w:rsidRDefault="00356901">
    <w:pPr>
      <w:pStyle w:val="Footer"/>
    </w:pPr>
  </w:p>
  <w:p w14:paraId="62622BEA" w14:textId="77777777" w:rsidR="00356901" w:rsidRDefault="003569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192344"/>
      <w:docPartObj>
        <w:docPartGallery w:val="Page Numbers (Bottom of Page)"/>
        <w:docPartUnique/>
      </w:docPartObj>
    </w:sdtPr>
    <w:sdtEndPr>
      <w:rPr>
        <w:noProof/>
      </w:rPr>
    </w:sdtEndPr>
    <w:sdtContent>
      <w:p w14:paraId="7B8C7D0D" w14:textId="77777777" w:rsidR="00356901" w:rsidRDefault="00356901">
        <w:pPr>
          <w:pStyle w:val="Footer"/>
        </w:pPr>
        <w:r>
          <w:fldChar w:fldCharType="begin"/>
        </w:r>
        <w:r>
          <w:instrText xml:space="preserve"> PAGE   \* MERGEFORMAT </w:instrText>
        </w:r>
        <w:r>
          <w:fldChar w:fldCharType="separate"/>
        </w:r>
        <w:r>
          <w:rPr>
            <w:noProof/>
          </w:rPr>
          <w:t>2</w:t>
        </w:r>
        <w:r>
          <w:rPr>
            <w:noProof/>
          </w:rPr>
          <w:fldChar w:fldCharType="end"/>
        </w:r>
      </w:p>
    </w:sdtContent>
  </w:sdt>
  <w:p w14:paraId="57A6449F" w14:textId="77777777" w:rsidR="00356901" w:rsidRDefault="00356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23A9F" w14:textId="77777777" w:rsidR="00181154" w:rsidRDefault="00181154" w:rsidP="00356901">
      <w:pPr>
        <w:spacing w:after="0" w:line="240" w:lineRule="auto"/>
      </w:pPr>
      <w:r>
        <w:separator/>
      </w:r>
    </w:p>
  </w:footnote>
  <w:footnote w:type="continuationSeparator" w:id="0">
    <w:p w14:paraId="0BBE31B1" w14:textId="77777777" w:rsidR="00181154" w:rsidRDefault="00181154" w:rsidP="003569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66F9"/>
    <w:multiLevelType w:val="hybridMultilevel"/>
    <w:tmpl w:val="3C46B9A6"/>
    <w:lvl w:ilvl="0" w:tplc="96D260F0">
      <w:start w:val="1"/>
      <w:numFmt w:val="bullet"/>
      <w:lvlText w:val=""/>
      <w:lvlJc w:val="left"/>
      <w:pPr>
        <w:ind w:left="720" w:hanging="360"/>
      </w:pPr>
      <w:rPr>
        <w:rFonts w:ascii="Symbol" w:hAnsi="Symbol" w:hint="default"/>
      </w:rPr>
    </w:lvl>
    <w:lvl w:ilvl="1" w:tplc="43EADE82" w:tentative="1">
      <w:start w:val="1"/>
      <w:numFmt w:val="bullet"/>
      <w:lvlText w:val="o"/>
      <w:lvlJc w:val="left"/>
      <w:pPr>
        <w:ind w:left="1440" w:hanging="360"/>
      </w:pPr>
      <w:rPr>
        <w:rFonts w:ascii="Courier New" w:hAnsi="Courier New" w:cs="Courier New" w:hint="default"/>
      </w:rPr>
    </w:lvl>
    <w:lvl w:ilvl="2" w:tplc="AE00E1C0" w:tentative="1">
      <w:start w:val="1"/>
      <w:numFmt w:val="bullet"/>
      <w:lvlText w:val=""/>
      <w:lvlJc w:val="left"/>
      <w:pPr>
        <w:ind w:left="2160" w:hanging="360"/>
      </w:pPr>
      <w:rPr>
        <w:rFonts w:ascii="Wingdings" w:hAnsi="Wingdings" w:hint="default"/>
      </w:rPr>
    </w:lvl>
    <w:lvl w:ilvl="3" w:tplc="375E9438" w:tentative="1">
      <w:start w:val="1"/>
      <w:numFmt w:val="bullet"/>
      <w:lvlText w:val=""/>
      <w:lvlJc w:val="left"/>
      <w:pPr>
        <w:ind w:left="2880" w:hanging="360"/>
      </w:pPr>
      <w:rPr>
        <w:rFonts w:ascii="Symbol" w:hAnsi="Symbol" w:hint="default"/>
      </w:rPr>
    </w:lvl>
    <w:lvl w:ilvl="4" w:tplc="971EF630" w:tentative="1">
      <w:start w:val="1"/>
      <w:numFmt w:val="bullet"/>
      <w:lvlText w:val="o"/>
      <w:lvlJc w:val="left"/>
      <w:pPr>
        <w:ind w:left="3600" w:hanging="360"/>
      </w:pPr>
      <w:rPr>
        <w:rFonts w:ascii="Courier New" w:hAnsi="Courier New" w:cs="Courier New" w:hint="default"/>
      </w:rPr>
    </w:lvl>
    <w:lvl w:ilvl="5" w:tplc="178CD89E" w:tentative="1">
      <w:start w:val="1"/>
      <w:numFmt w:val="bullet"/>
      <w:lvlText w:val=""/>
      <w:lvlJc w:val="left"/>
      <w:pPr>
        <w:ind w:left="4320" w:hanging="360"/>
      </w:pPr>
      <w:rPr>
        <w:rFonts w:ascii="Wingdings" w:hAnsi="Wingdings" w:hint="default"/>
      </w:rPr>
    </w:lvl>
    <w:lvl w:ilvl="6" w:tplc="A77CE46A" w:tentative="1">
      <w:start w:val="1"/>
      <w:numFmt w:val="bullet"/>
      <w:lvlText w:val=""/>
      <w:lvlJc w:val="left"/>
      <w:pPr>
        <w:ind w:left="5040" w:hanging="360"/>
      </w:pPr>
      <w:rPr>
        <w:rFonts w:ascii="Symbol" w:hAnsi="Symbol" w:hint="default"/>
      </w:rPr>
    </w:lvl>
    <w:lvl w:ilvl="7" w:tplc="71207CBA" w:tentative="1">
      <w:start w:val="1"/>
      <w:numFmt w:val="bullet"/>
      <w:lvlText w:val="o"/>
      <w:lvlJc w:val="left"/>
      <w:pPr>
        <w:ind w:left="5760" w:hanging="360"/>
      </w:pPr>
      <w:rPr>
        <w:rFonts w:ascii="Courier New" w:hAnsi="Courier New" w:cs="Courier New" w:hint="default"/>
      </w:rPr>
    </w:lvl>
    <w:lvl w:ilvl="8" w:tplc="691E2612" w:tentative="1">
      <w:start w:val="1"/>
      <w:numFmt w:val="bullet"/>
      <w:lvlText w:val=""/>
      <w:lvlJc w:val="left"/>
      <w:pPr>
        <w:ind w:left="6480" w:hanging="360"/>
      </w:pPr>
      <w:rPr>
        <w:rFonts w:ascii="Wingdings" w:hAnsi="Wingdings" w:hint="default"/>
      </w:rPr>
    </w:lvl>
  </w:abstractNum>
  <w:abstractNum w:abstractNumId="1" w15:restartNumberingAfterBreak="0">
    <w:nsid w:val="13B95E03"/>
    <w:multiLevelType w:val="hybridMultilevel"/>
    <w:tmpl w:val="29A62978"/>
    <w:lvl w:ilvl="0" w:tplc="6F02FA96">
      <w:start w:val="1"/>
      <w:numFmt w:val="bullet"/>
      <w:lvlText w:val=""/>
      <w:lvlJc w:val="left"/>
      <w:pPr>
        <w:ind w:left="720" w:hanging="360"/>
      </w:pPr>
      <w:rPr>
        <w:rFonts w:ascii="Symbol" w:hAnsi="Symbol" w:hint="default"/>
      </w:rPr>
    </w:lvl>
    <w:lvl w:ilvl="1" w:tplc="067619C2" w:tentative="1">
      <w:start w:val="1"/>
      <w:numFmt w:val="bullet"/>
      <w:lvlText w:val="o"/>
      <w:lvlJc w:val="left"/>
      <w:pPr>
        <w:ind w:left="1440" w:hanging="360"/>
      </w:pPr>
      <w:rPr>
        <w:rFonts w:ascii="Courier New" w:hAnsi="Courier New" w:cs="Courier New" w:hint="default"/>
      </w:rPr>
    </w:lvl>
    <w:lvl w:ilvl="2" w:tplc="7188063E" w:tentative="1">
      <w:start w:val="1"/>
      <w:numFmt w:val="bullet"/>
      <w:lvlText w:val=""/>
      <w:lvlJc w:val="left"/>
      <w:pPr>
        <w:ind w:left="2160" w:hanging="360"/>
      </w:pPr>
      <w:rPr>
        <w:rFonts w:ascii="Wingdings" w:hAnsi="Wingdings" w:hint="default"/>
      </w:rPr>
    </w:lvl>
    <w:lvl w:ilvl="3" w:tplc="F6804D76" w:tentative="1">
      <w:start w:val="1"/>
      <w:numFmt w:val="bullet"/>
      <w:lvlText w:val=""/>
      <w:lvlJc w:val="left"/>
      <w:pPr>
        <w:ind w:left="2880" w:hanging="360"/>
      </w:pPr>
      <w:rPr>
        <w:rFonts w:ascii="Symbol" w:hAnsi="Symbol" w:hint="default"/>
      </w:rPr>
    </w:lvl>
    <w:lvl w:ilvl="4" w:tplc="F772995A" w:tentative="1">
      <w:start w:val="1"/>
      <w:numFmt w:val="bullet"/>
      <w:lvlText w:val="o"/>
      <w:lvlJc w:val="left"/>
      <w:pPr>
        <w:ind w:left="3600" w:hanging="360"/>
      </w:pPr>
      <w:rPr>
        <w:rFonts w:ascii="Courier New" w:hAnsi="Courier New" w:cs="Courier New" w:hint="default"/>
      </w:rPr>
    </w:lvl>
    <w:lvl w:ilvl="5" w:tplc="9B5490BE" w:tentative="1">
      <w:start w:val="1"/>
      <w:numFmt w:val="bullet"/>
      <w:lvlText w:val=""/>
      <w:lvlJc w:val="left"/>
      <w:pPr>
        <w:ind w:left="4320" w:hanging="360"/>
      </w:pPr>
      <w:rPr>
        <w:rFonts w:ascii="Wingdings" w:hAnsi="Wingdings" w:hint="default"/>
      </w:rPr>
    </w:lvl>
    <w:lvl w:ilvl="6" w:tplc="2FECF4F4" w:tentative="1">
      <w:start w:val="1"/>
      <w:numFmt w:val="bullet"/>
      <w:lvlText w:val=""/>
      <w:lvlJc w:val="left"/>
      <w:pPr>
        <w:ind w:left="5040" w:hanging="360"/>
      </w:pPr>
      <w:rPr>
        <w:rFonts w:ascii="Symbol" w:hAnsi="Symbol" w:hint="default"/>
      </w:rPr>
    </w:lvl>
    <w:lvl w:ilvl="7" w:tplc="BA6E8E52" w:tentative="1">
      <w:start w:val="1"/>
      <w:numFmt w:val="bullet"/>
      <w:lvlText w:val="o"/>
      <w:lvlJc w:val="left"/>
      <w:pPr>
        <w:ind w:left="5760" w:hanging="360"/>
      </w:pPr>
      <w:rPr>
        <w:rFonts w:ascii="Courier New" w:hAnsi="Courier New" w:cs="Courier New" w:hint="default"/>
      </w:rPr>
    </w:lvl>
    <w:lvl w:ilvl="8" w:tplc="78E2E99A" w:tentative="1">
      <w:start w:val="1"/>
      <w:numFmt w:val="bullet"/>
      <w:lvlText w:val=""/>
      <w:lvlJc w:val="left"/>
      <w:pPr>
        <w:ind w:left="6480" w:hanging="360"/>
      </w:pPr>
      <w:rPr>
        <w:rFonts w:ascii="Wingdings" w:hAnsi="Wingdings" w:hint="default"/>
      </w:rPr>
    </w:lvl>
  </w:abstractNum>
  <w:abstractNum w:abstractNumId="2" w15:restartNumberingAfterBreak="0">
    <w:nsid w:val="152016D3"/>
    <w:multiLevelType w:val="hybridMultilevel"/>
    <w:tmpl w:val="8EC0FA64"/>
    <w:lvl w:ilvl="0" w:tplc="B9625A2E">
      <w:start w:val="1"/>
      <w:numFmt w:val="bullet"/>
      <w:lvlText w:val=""/>
      <w:lvlJc w:val="left"/>
      <w:pPr>
        <w:ind w:left="720" w:hanging="360"/>
      </w:pPr>
      <w:rPr>
        <w:rFonts w:ascii="Symbol" w:hAnsi="Symbol" w:hint="default"/>
      </w:rPr>
    </w:lvl>
    <w:lvl w:ilvl="1" w:tplc="F7A04658" w:tentative="1">
      <w:start w:val="1"/>
      <w:numFmt w:val="bullet"/>
      <w:lvlText w:val="o"/>
      <w:lvlJc w:val="left"/>
      <w:pPr>
        <w:ind w:left="1440" w:hanging="360"/>
      </w:pPr>
      <w:rPr>
        <w:rFonts w:ascii="Courier New" w:hAnsi="Courier New" w:cs="Courier New" w:hint="default"/>
      </w:rPr>
    </w:lvl>
    <w:lvl w:ilvl="2" w:tplc="1F8A57B8" w:tentative="1">
      <w:start w:val="1"/>
      <w:numFmt w:val="bullet"/>
      <w:lvlText w:val=""/>
      <w:lvlJc w:val="left"/>
      <w:pPr>
        <w:ind w:left="2160" w:hanging="360"/>
      </w:pPr>
      <w:rPr>
        <w:rFonts w:ascii="Wingdings" w:hAnsi="Wingdings" w:hint="default"/>
      </w:rPr>
    </w:lvl>
    <w:lvl w:ilvl="3" w:tplc="A98C142C" w:tentative="1">
      <w:start w:val="1"/>
      <w:numFmt w:val="bullet"/>
      <w:lvlText w:val=""/>
      <w:lvlJc w:val="left"/>
      <w:pPr>
        <w:ind w:left="2880" w:hanging="360"/>
      </w:pPr>
      <w:rPr>
        <w:rFonts w:ascii="Symbol" w:hAnsi="Symbol" w:hint="default"/>
      </w:rPr>
    </w:lvl>
    <w:lvl w:ilvl="4" w:tplc="1C2AEB3E" w:tentative="1">
      <w:start w:val="1"/>
      <w:numFmt w:val="bullet"/>
      <w:lvlText w:val="o"/>
      <w:lvlJc w:val="left"/>
      <w:pPr>
        <w:ind w:left="3600" w:hanging="360"/>
      </w:pPr>
      <w:rPr>
        <w:rFonts w:ascii="Courier New" w:hAnsi="Courier New" w:cs="Courier New" w:hint="default"/>
      </w:rPr>
    </w:lvl>
    <w:lvl w:ilvl="5" w:tplc="6106905C" w:tentative="1">
      <w:start w:val="1"/>
      <w:numFmt w:val="bullet"/>
      <w:lvlText w:val=""/>
      <w:lvlJc w:val="left"/>
      <w:pPr>
        <w:ind w:left="4320" w:hanging="360"/>
      </w:pPr>
      <w:rPr>
        <w:rFonts w:ascii="Wingdings" w:hAnsi="Wingdings" w:hint="default"/>
      </w:rPr>
    </w:lvl>
    <w:lvl w:ilvl="6" w:tplc="BFCECA04" w:tentative="1">
      <w:start w:val="1"/>
      <w:numFmt w:val="bullet"/>
      <w:lvlText w:val=""/>
      <w:lvlJc w:val="left"/>
      <w:pPr>
        <w:ind w:left="5040" w:hanging="360"/>
      </w:pPr>
      <w:rPr>
        <w:rFonts w:ascii="Symbol" w:hAnsi="Symbol" w:hint="default"/>
      </w:rPr>
    </w:lvl>
    <w:lvl w:ilvl="7" w:tplc="AF1C6CEE" w:tentative="1">
      <w:start w:val="1"/>
      <w:numFmt w:val="bullet"/>
      <w:lvlText w:val="o"/>
      <w:lvlJc w:val="left"/>
      <w:pPr>
        <w:ind w:left="5760" w:hanging="360"/>
      </w:pPr>
      <w:rPr>
        <w:rFonts w:ascii="Courier New" w:hAnsi="Courier New" w:cs="Courier New" w:hint="default"/>
      </w:rPr>
    </w:lvl>
    <w:lvl w:ilvl="8" w:tplc="796A3386" w:tentative="1">
      <w:start w:val="1"/>
      <w:numFmt w:val="bullet"/>
      <w:lvlText w:val=""/>
      <w:lvlJc w:val="left"/>
      <w:pPr>
        <w:ind w:left="6480" w:hanging="360"/>
      </w:pPr>
      <w:rPr>
        <w:rFonts w:ascii="Wingdings" w:hAnsi="Wingdings" w:hint="default"/>
      </w:rPr>
    </w:lvl>
  </w:abstractNum>
  <w:abstractNum w:abstractNumId="3" w15:restartNumberingAfterBreak="0">
    <w:nsid w:val="42254757"/>
    <w:multiLevelType w:val="hybridMultilevel"/>
    <w:tmpl w:val="3D5696AC"/>
    <w:lvl w:ilvl="0" w:tplc="59360A2A">
      <w:start w:val="1"/>
      <w:numFmt w:val="bullet"/>
      <w:lvlText w:val=""/>
      <w:lvlJc w:val="left"/>
      <w:pPr>
        <w:ind w:left="720" w:hanging="360"/>
      </w:pPr>
      <w:rPr>
        <w:rFonts w:ascii="Symbol" w:hAnsi="Symbol" w:hint="default"/>
      </w:rPr>
    </w:lvl>
    <w:lvl w:ilvl="1" w:tplc="52CAA6AC" w:tentative="1">
      <w:start w:val="1"/>
      <w:numFmt w:val="bullet"/>
      <w:lvlText w:val="o"/>
      <w:lvlJc w:val="left"/>
      <w:pPr>
        <w:ind w:left="1440" w:hanging="360"/>
      </w:pPr>
      <w:rPr>
        <w:rFonts w:ascii="Courier New" w:hAnsi="Courier New" w:cs="Courier New" w:hint="default"/>
      </w:rPr>
    </w:lvl>
    <w:lvl w:ilvl="2" w:tplc="7D222826" w:tentative="1">
      <w:start w:val="1"/>
      <w:numFmt w:val="bullet"/>
      <w:lvlText w:val=""/>
      <w:lvlJc w:val="left"/>
      <w:pPr>
        <w:ind w:left="2160" w:hanging="360"/>
      </w:pPr>
      <w:rPr>
        <w:rFonts w:ascii="Wingdings" w:hAnsi="Wingdings" w:hint="default"/>
      </w:rPr>
    </w:lvl>
    <w:lvl w:ilvl="3" w:tplc="8DAC6286" w:tentative="1">
      <w:start w:val="1"/>
      <w:numFmt w:val="bullet"/>
      <w:lvlText w:val=""/>
      <w:lvlJc w:val="left"/>
      <w:pPr>
        <w:ind w:left="2880" w:hanging="360"/>
      </w:pPr>
      <w:rPr>
        <w:rFonts w:ascii="Symbol" w:hAnsi="Symbol" w:hint="default"/>
      </w:rPr>
    </w:lvl>
    <w:lvl w:ilvl="4" w:tplc="22E8610E" w:tentative="1">
      <w:start w:val="1"/>
      <w:numFmt w:val="bullet"/>
      <w:lvlText w:val="o"/>
      <w:lvlJc w:val="left"/>
      <w:pPr>
        <w:ind w:left="3600" w:hanging="360"/>
      </w:pPr>
      <w:rPr>
        <w:rFonts w:ascii="Courier New" w:hAnsi="Courier New" w:cs="Courier New" w:hint="default"/>
      </w:rPr>
    </w:lvl>
    <w:lvl w:ilvl="5" w:tplc="E93C5220" w:tentative="1">
      <w:start w:val="1"/>
      <w:numFmt w:val="bullet"/>
      <w:lvlText w:val=""/>
      <w:lvlJc w:val="left"/>
      <w:pPr>
        <w:ind w:left="4320" w:hanging="360"/>
      </w:pPr>
      <w:rPr>
        <w:rFonts w:ascii="Wingdings" w:hAnsi="Wingdings" w:hint="default"/>
      </w:rPr>
    </w:lvl>
    <w:lvl w:ilvl="6" w:tplc="1ADCE800" w:tentative="1">
      <w:start w:val="1"/>
      <w:numFmt w:val="bullet"/>
      <w:lvlText w:val=""/>
      <w:lvlJc w:val="left"/>
      <w:pPr>
        <w:ind w:left="5040" w:hanging="360"/>
      </w:pPr>
      <w:rPr>
        <w:rFonts w:ascii="Symbol" w:hAnsi="Symbol" w:hint="default"/>
      </w:rPr>
    </w:lvl>
    <w:lvl w:ilvl="7" w:tplc="0EDED4BE" w:tentative="1">
      <w:start w:val="1"/>
      <w:numFmt w:val="bullet"/>
      <w:lvlText w:val="o"/>
      <w:lvlJc w:val="left"/>
      <w:pPr>
        <w:ind w:left="5760" w:hanging="360"/>
      </w:pPr>
      <w:rPr>
        <w:rFonts w:ascii="Courier New" w:hAnsi="Courier New" w:cs="Courier New" w:hint="default"/>
      </w:rPr>
    </w:lvl>
    <w:lvl w:ilvl="8" w:tplc="30F8DF20" w:tentative="1">
      <w:start w:val="1"/>
      <w:numFmt w:val="bullet"/>
      <w:lvlText w:val=""/>
      <w:lvlJc w:val="left"/>
      <w:pPr>
        <w:ind w:left="6480" w:hanging="360"/>
      </w:pPr>
      <w:rPr>
        <w:rFonts w:ascii="Wingdings" w:hAnsi="Wingdings" w:hint="default"/>
      </w:rPr>
    </w:lvl>
  </w:abstractNum>
  <w:abstractNum w:abstractNumId="4" w15:restartNumberingAfterBreak="0">
    <w:nsid w:val="441E00C4"/>
    <w:multiLevelType w:val="hybridMultilevel"/>
    <w:tmpl w:val="067C3190"/>
    <w:lvl w:ilvl="0" w:tplc="10B41B46">
      <w:start w:val="1"/>
      <w:numFmt w:val="bullet"/>
      <w:lvlText w:val=""/>
      <w:lvlJc w:val="left"/>
      <w:pPr>
        <w:ind w:left="720" w:hanging="360"/>
      </w:pPr>
      <w:rPr>
        <w:rFonts w:ascii="Symbol" w:hAnsi="Symbol" w:hint="default"/>
      </w:rPr>
    </w:lvl>
    <w:lvl w:ilvl="1" w:tplc="9E801E8C" w:tentative="1">
      <w:start w:val="1"/>
      <w:numFmt w:val="bullet"/>
      <w:lvlText w:val="o"/>
      <w:lvlJc w:val="left"/>
      <w:pPr>
        <w:ind w:left="1440" w:hanging="360"/>
      </w:pPr>
      <w:rPr>
        <w:rFonts w:ascii="Courier New" w:hAnsi="Courier New" w:cs="Courier New" w:hint="default"/>
      </w:rPr>
    </w:lvl>
    <w:lvl w:ilvl="2" w:tplc="6674CCFA" w:tentative="1">
      <w:start w:val="1"/>
      <w:numFmt w:val="bullet"/>
      <w:lvlText w:val=""/>
      <w:lvlJc w:val="left"/>
      <w:pPr>
        <w:ind w:left="2160" w:hanging="360"/>
      </w:pPr>
      <w:rPr>
        <w:rFonts w:ascii="Wingdings" w:hAnsi="Wingdings" w:hint="default"/>
      </w:rPr>
    </w:lvl>
    <w:lvl w:ilvl="3" w:tplc="0B3690C0" w:tentative="1">
      <w:start w:val="1"/>
      <w:numFmt w:val="bullet"/>
      <w:lvlText w:val=""/>
      <w:lvlJc w:val="left"/>
      <w:pPr>
        <w:ind w:left="2880" w:hanging="360"/>
      </w:pPr>
      <w:rPr>
        <w:rFonts w:ascii="Symbol" w:hAnsi="Symbol" w:hint="default"/>
      </w:rPr>
    </w:lvl>
    <w:lvl w:ilvl="4" w:tplc="8FE842E4" w:tentative="1">
      <w:start w:val="1"/>
      <w:numFmt w:val="bullet"/>
      <w:lvlText w:val="o"/>
      <w:lvlJc w:val="left"/>
      <w:pPr>
        <w:ind w:left="3600" w:hanging="360"/>
      </w:pPr>
      <w:rPr>
        <w:rFonts w:ascii="Courier New" w:hAnsi="Courier New" w:cs="Courier New" w:hint="default"/>
      </w:rPr>
    </w:lvl>
    <w:lvl w:ilvl="5" w:tplc="B49C608C" w:tentative="1">
      <w:start w:val="1"/>
      <w:numFmt w:val="bullet"/>
      <w:lvlText w:val=""/>
      <w:lvlJc w:val="left"/>
      <w:pPr>
        <w:ind w:left="4320" w:hanging="360"/>
      </w:pPr>
      <w:rPr>
        <w:rFonts w:ascii="Wingdings" w:hAnsi="Wingdings" w:hint="default"/>
      </w:rPr>
    </w:lvl>
    <w:lvl w:ilvl="6" w:tplc="5D88A1AA" w:tentative="1">
      <w:start w:val="1"/>
      <w:numFmt w:val="bullet"/>
      <w:lvlText w:val=""/>
      <w:lvlJc w:val="left"/>
      <w:pPr>
        <w:ind w:left="5040" w:hanging="360"/>
      </w:pPr>
      <w:rPr>
        <w:rFonts w:ascii="Symbol" w:hAnsi="Symbol" w:hint="default"/>
      </w:rPr>
    </w:lvl>
    <w:lvl w:ilvl="7" w:tplc="699E3DD2" w:tentative="1">
      <w:start w:val="1"/>
      <w:numFmt w:val="bullet"/>
      <w:lvlText w:val="o"/>
      <w:lvlJc w:val="left"/>
      <w:pPr>
        <w:ind w:left="5760" w:hanging="360"/>
      </w:pPr>
      <w:rPr>
        <w:rFonts w:ascii="Courier New" w:hAnsi="Courier New" w:cs="Courier New" w:hint="default"/>
      </w:rPr>
    </w:lvl>
    <w:lvl w:ilvl="8" w:tplc="3532221E" w:tentative="1">
      <w:start w:val="1"/>
      <w:numFmt w:val="bullet"/>
      <w:lvlText w:val=""/>
      <w:lvlJc w:val="left"/>
      <w:pPr>
        <w:ind w:left="6480" w:hanging="360"/>
      </w:pPr>
      <w:rPr>
        <w:rFonts w:ascii="Wingdings" w:hAnsi="Wingdings" w:hint="default"/>
      </w:rPr>
    </w:lvl>
  </w:abstractNum>
  <w:abstractNum w:abstractNumId="5" w15:restartNumberingAfterBreak="0">
    <w:nsid w:val="6A934BF2"/>
    <w:multiLevelType w:val="hybridMultilevel"/>
    <w:tmpl w:val="7908A504"/>
    <w:lvl w:ilvl="0" w:tplc="D36C57CC">
      <w:start w:val="1"/>
      <w:numFmt w:val="bullet"/>
      <w:lvlText w:val=""/>
      <w:lvlJc w:val="left"/>
      <w:pPr>
        <w:ind w:left="720" w:hanging="360"/>
      </w:pPr>
      <w:rPr>
        <w:rFonts w:ascii="Symbol" w:hAnsi="Symbol" w:hint="default"/>
      </w:rPr>
    </w:lvl>
    <w:lvl w:ilvl="1" w:tplc="A5E6E95C" w:tentative="1">
      <w:start w:val="1"/>
      <w:numFmt w:val="bullet"/>
      <w:lvlText w:val="o"/>
      <w:lvlJc w:val="left"/>
      <w:pPr>
        <w:ind w:left="1440" w:hanging="360"/>
      </w:pPr>
      <w:rPr>
        <w:rFonts w:ascii="Courier New" w:hAnsi="Courier New" w:cs="Courier New" w:hint="default"/>
      </w:rPr>
    </w:lvl>
    <w:lvl w:ilvl="2" w:tplc="27CE750C" w:tentative="1">
      <w:start w:val="1"/>
      <w:numFmt w:val="bullet"/>
      <w:lvlText w:val=""/>
      <w:lvlJc w:val="left"/>
      <w:pPr>
        <w:ind w:left="2160" w:hanging="360"/>
      </w:pPr>
      <w:rPr>
        <w:rFonts w:ascii="Wingdings" w:hAnsi="Wingdings" w:hint="default"/>
      </w:rPr>
    </w:lvl>
    <w:lvl w:ilvl="3" w:tplc="F044FE4A" w:tentative="1">
      <w:start w:val="1"/>
      <w:numFmt w:val="bullet"/>
      <w:lvlText w:val=""/>
      <w:lvlJc w:val="left"/>
      <w:pPr>
        <w:ind w:left="2880" w:hanging="360"/>
      </w:pPr>
      <w:rPr>
        <w:rFonts w:ascii="Symbol" w:hAnsi="Symbol" w:hint="default"/>
      </w:rPr>
    </w:lvl>
    <w:lvl w:ilvl="4" w:tplc="03FE99BE" w:tentative="1">
      <w:start w:val="1"/>
      <w:numFmt w:val="bullet"/>
      <w:lvlText w:val="o"/>
      <w:lvlJc w:val="left"/>
      <w:pPr>
        <w:ind w:left="3600" w:hanging="360"/>
      </w:pPr>
      <w:rPr>
        <w:rFonts w:ascii="Courier New" w:hAnsi="Courier New" w:cs="Courier New" w:hint="default"/>
      </w:rPr>
    </w:lvl>
    <w:lvl w:ilvl="5" w:tplc="B5E0FE78" w:tentative="1">
      <w:start w:val="1"/>
      <w:numFmt w:val="bullet"/>
      <w:lvlText w:val=""/>
      <w:lvlJc w:val="left"/>
      <w:pPr>
        <w:ind w:left="4320" w:hanging="360"/>
      </w:pPr>
      <w:rPr>
        <w:rFonts w:ascii="Wingdings" w:hAnsi="Wingdings" w:hint="default"/>
      </w:rPr>
    </w:lvl>
    <w:lvl w:ilvl="6" w:tplc="E5848060" w:tentative="1">
      <w:start w:val="1"/>
      <w:numFmt w:val="bullet"/>
      <w:lvlText w:val=""/>
      <w:lvlJc w:val="left"/>
      <w:pPr>
        <w:ind w:left="5040" w:hanging="360"/>
      </w:pPr>
      <w:rPr>
        <w:rFonts w:ascii="Symbol" w:hAnsi="Symbol" w:hint="default"/>
      </w:rPr>
    </w:lvl>
    <w:lvl w:ilvl="7" w:tplc="766206F4" w:tentative="1">
      <w:start w:val="1"/>
      <w:numFmt w:val="bullet"/>
      <w:lvlText w:val="o"/>
      <w:lvlJc w:val="left"/>
      <w:pPr>
        <w:ind w:left="5760" w:hanging="360"/>
      </w:pPr>
      <w:rPr>
        <w:rFonts w:ascii="Courier New" w:hAnsi="Courier New" w:cs="Courier New" w:hint="default"/>
      </w:rPr>
    </w:lvl>
    <w:lvl w:ilvl="8" w:tplc="35F2137E" w:tentative="1">
      <w:start w:val="1"/>
      <w:numFmt w:val="bullet"/>
      <w:lvlText w:val=""/>
      <w:lvlJc w:val="left"/>
      <w:pPr>
        <w:ind w:left="6480" w:hanging="360"/>
      </w:pPr>
      <w:rPr>
        <w:rFonts w:ascii="Wingdings" w:hAnsi="Wingdings" w:hint="default"/>
      </w:rPr>
    </w:lvl>
  </w:abstractNum>
  <w:abstractNum w:abstractNumId="6" w15:restartNumberingAfterBreak="0">
    <w:nsid w:val="6FA429C7"/>
    <w:multiLevelType w:val="hybridMultilevel"/>
    <w:tmpl w:val="07C09880"/>
    <w:lvl w:ilvl="0" w:tplc="C1709DC8">
      <w:start w:val="1"/>
      <w:numFmt w:val="bullet"/>
      <w:lvlText w:val=""/>
      <w:lvlJc w:val="left"/>
      <w:pPr>
        <w:ind w:left="720" w:hanging="360"/>
      </w:pPr>
      <w:rPr>
        <w:rFonts w:ascii="Symbol" w:hAnsi="Symbol" w:hint="default"/>
      </w:rPr>
    </w:lvl>
    <w:lvl w:ilvl="1" w:tplc="9D78868A" w:tentative="1">
      <w:start w:val="1"/>
      <w:numFmt w:val="bullet"/>
      <w:lvlText w:val="o"/>
      <w:lvlJc w:val="left"/>
      <w:pPr>
        <w:ind w:left="1440" w:hanging="360"/>
      </w:pPr>
      <w:rPr>
        <w:rFonts w:ascii="Courier New" w:hAnsi="Courier New" w:cs="Courier New" w:hint="default"/>
      </w:rPr>
    </w:lvl>
    <w:lvl w:ilvl="2" w:tplc="F5DA6198" w:tentative="1">
      <w:start w:val="1"/>
      <w:numFmt w:val="bullet"/>
      <w:lvlText w:val=""/>
      <w:lvlJc w:val="left"/>
      <w:pPr>
        <w:ind w:left="2160" w:hanging="360"/>
      </w:pPr>
      <w:rPr>
        <w:rFonts w:ascii="Wingdings" w:hAnsi="Wingdings" w:hint="default"/>
      </w:rPr>
    </w:lvl>
    <w:lvl w:ilvl="3" w:tplc="5D748428" w:tentative="1">
      <w:start w:val="1"/>
      <w:numFmt w:val="bullet"/>
      <w:lvlText w:val=""/>
      <w:lvlJc w:val="left"/>
      <w:pPr>
        <w:ind w:left="2880" w:hanging="360"/>
      </w:pPr>
      <w:rPr>
        <w:rFonts w:ascii="Symbol" w:hAnsi="Symbol" w:hint="default"/>
      </w:rPr>
    </w:lvl>
    <w:lvl w:ilvl="4" w:tplc="5106A49A" w:tentative="1">
      <w:start w:val="1"/>
      <w:numFmt w:val="bullet"/>
      <w:lvlText w:val="o"/>
      <w:lvlJc w:val="left"/>
      <w:pPr>
        <w:ind w:left="3600" w:hanging="360"/>
      </w:pPr>
      <w:rPr>
        <w:rFonts w:ascii="Courier New" w:hAnsi="Courier New" w:cs="Courier New" w:hint="default"/>
      </w:rPr>
    </w:lvl>
    <w:lvl w:ilvl="5" w:tplc="1F729EB4" w:tentative="1">
      <w:start w:val="1"/>
      <w:numFmt w:val="bullet"/>
      <w:lvlText w:val=""/>
      <w:lvlJc w:val="left"/>
      <w:pPr>
        <w:ind w:left="4320" w:hanging="360"/>
      </w:pPr>
      <w:rPr>
        <w:rFonts w:ascii="Wingdings" w:hAnsi="Wingdings" w:hint="default"/>
      </w:rPr>
    </w:lvl>
    <w:lvl w:ilvl="6" w:tplc="DDBE5FB4" w:tentative="1">
      <w:start w:val="1"/>
      <w:numFmt w:val="bullet"/>
      <w:lvlText w:val=""/>
      <w:lvlJc w:val="left"/>
      <w:pPr>
        <w:ind w:left="5040" w:hanging="360"/>
      </w:pPr>
      <w:rPr>
        <w:rFonts w:ascii="Symbol" w:hAnsi="Symbol" w:hint="default"/>
      </w:rPr>
    </w:lvl>
    <w:lvl w:ilvl="7" w:tplc="015CA6C2" w:tentative="1">
      <w:start w:val="1"/>
      <w:numFmt w:val="bullet"/>
      <w:lvlText w:val="o"/>
      <w:lvlJc w:val="left"/>
      <w:pPr>
        <w:ind w:left="5760" w:hanging="360"/>
      </w:pPr>
      <w:rPr>
        <w:rFonts w:ascii="Courier New" w:hAnsi="Courier New" w:cs="Courier New" w:hint="default"/>
      </w:rPr>
    </w:lvl>
    <w:lvl w:ilvl="8" w:tplc="0B32E97E"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AE4"/>
    <w:rsid w:val="000040FA"/>
    <w:rsid w:val="00040862"/>
    <w:rsid w:val="000410E9"/>
    <w:rsid w:val="000A22A3"/>
    <w:rsid w:val="001173EE"/>
    <w:rsid w:val="0012257D"/>
    <w:rsid w:val="00173888"/>
    <w:rsid w:val="00175286"/>
    <w:rsid w:val="00181154"/>
    <w:rsid w:val="00195968"/>
    <w:rsid w:val="00197CFE"/>
    <w:rsid w:val="001F377A"/>
    <w:rsid w:val="001F65EC"/>
    <w:rsid w:val="002079FC"/>
    <w:rsid w:val="00233215"/>
    <w:rsid w:val="00274574"/>
    <w:rsid w:val="002E79EA"/>
    <w:rsid w:val="0030402C"/>
    <w:rsid w:val="0034582C"/>
    <w:rsid w:val="00356901"/>
    <w:rsid w:val="00357507"/>
    <w:rsid w:val="003B6098"/>
    <w:rsid w:val="003F2869"/>
    <w:rsid w:val="00423F38"/>
    <w:rsid w:val="004256AE"/>
    <w:rsid w:val="00450070"/>
    <w:rsid w:val="00470071"/>
    <w:rsid w:val="00477BB3"/>
    <w:rsid w:val="004E25C5"/>
    <w:rsid w:val="004F76BF"/>
    <w:rsid w:val="00516A44"/>
    <w:rsid w:val="00522C0E"/>
    <w:rsid w:val="005349DD"/>
    <w:rsid w:val="005A77FC"/>
    <w:rsid w:val="005C1FB0"/>
    <w:rsid w:val="00623174"/>
    <w:rsid w:val="00654823"/>
    <w:rsid w:val="006C283A"/>
    <w:rsid w:val="006D1C3A"/>
    <w:rsid w:val="0070072E"/>
    <w:rsid w:val="007070E3"/>
    <w:rsid w:val="00713CC0"/>
    <w:rsid w:val="00751F9D"/>
    <w:rsid w:val="007B62B2"/>
    <w:rsid w:val="00813238"/>
    <w:rsid w:val="00844D28"/>
    <w:rsid w:val="008621B5"/>
    <w:rsid w:val="008647DC"/>
    <w:rsid w:val="008757F8"/>
    <w:rsid w:val="008F6AA4"/>
    <w:rsid w:val="00945DEC"/>
    <w:rsid w:val="009538D2"/>
    <w:rsid w:val="00A16968"/>
    <w:rsid w:val="00A75E8D"/>
    <w:rsid w:val="00AB235F"/>
    <w:rsid w:val="00AD5A17"/>
    <w:rsid w:val="00B641E3"/>
    <w:rsid w:val="00B677DB"/>
    <w:rsid w:val="00BD2B70"/>
    <w:rsid w:val="00BE2B89"/>
    <w:rsid w:val="00C02F4D"/>
    <w:rsid w:val="00C30ECF"/>
    <w:rsid w:val="00C32E58"/>
    <w:rsid w:val="00C368B0"/>
    <w:rsid w:val="00C7185C"/>
    <w:rsid w:val="00CE32EB"/>
    <w:rsid w:val="00CF56A7"/>
    <w:rsid w:val="00CF6BB1"/>
    <w:rsid w:val="00D20720"/>
    <w:rsid w:val="00D70BEF"/>
    <w:rsid w:val="00DD00CA"/>
    <w:rsid w:val="00DD53B4"/>
    <w:rsid w:val="00DE002C"/>
    <w:rsid w:val="00DF38A2"/>
    <w:rsid w:val="00E05D7E"/>
    <w:rsid w:val="00E44169"/>
    <w:rsid w:val="00E976FE"/>
    <w:rsid w:val="00EC7CC0"/>
    <w:rsid w:val="00EF4AE4"/>
    <w:rsid w:val="00F36F6A"/>
    <w:rsid w:val="00F43F45"/>
    <w:rsid w:val="00F46F60"/>
    <w:rsid w:val="00F5590F"/>
    <w:rsid w:val="00F87469"/>
    <w:rsid w:val="00F87EA6"/>
    <w:rsid w:val="00F9719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556BE"/>
  <w15:chartTrackingRefBased/>
  <w15:docId w15:val="{3968CC50-F4C6-4C4E-86EA-BA36F92E2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4AE4"/>
    <w:pPr>
      <w:spacing w:line="360" w:lineRule="auto"/>
      <w:jc w:val="both"/>
    </w:pPr>
    <w:rPr>
      <w:rFonts w:cstheme="minorBidi"/>
      <w:szCs w:val="22"/>
      <w:lang w:val="en-GB"/>
    </w:rPr>
  </w:style>
  <w:style w:type="paragraph" w:styleId="Heading1">
    <w:name w:val="heading 1"/>
    <w:basedOn w:val="Normal"/>
    <w:next w:val="Normal"/>
    <w:link w:val="Heading1Char"/>
    <w:uiPriority w:val="9"/>
    <w:qFormat/>
    <w:rsid w:val="00654823"/>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F4A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AE4"/>
    <w:rPr>
      <w:rFonts w:asciiTheme="majorHAnsi" w:eastAsiaTheme="majorEastAsia" w:hAnsiTheme="majorHAnsi" w:cstheme="majorBidi"/>
      <w:spacing w:val="-10"/>
      <w:kern w:val="28"/>
      <w:sz w:val="56"/>
      <w:szCs w:val="56"/>
      <w:lang w:val="en-GB"/>
    </w:rPr>
  </w:style>
  <w:style w:type="paragraph" w:styleId="Caption">
    <w:name w:val="caption"/>
    <w:basedOn w:val="Normal"/>
    <w:next w:val="Normal"/>
    <w:uiPriority w:val="35"/>
    <w:unhideWhenUsed/>
    <w:qFormat/>
    <w:rsid w:val="008757F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16A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6A44"/>
    <w:rPr>
      <w:rFonts w:cstheme="minorBidi"/>
      <w:szCs w:val="22"/>
      <w:lang w:val="en-GB"/>
    </w:rPr>
  </w:style>
  <w:style w:type="paragraph" w:styleId="Footer">
    <w:name w:val="footer"/>
    <w:basedOn w:val="Normal"/>
    <w:link w:val="FooterChar"/>
    <w:uiPriority w:val="99"/>
    <w:unhideWhenUsed/>
    <w:rsid w:val="00516A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6A44"/>
    <w:rPr>
      <w:rFonts w:cstheme="minorBidi"/>
      <w:szCs w:val="22"/>
      <w:lang w:val="en-GB"/>
    </w:rPr>
  </w:style>
  <w:style w:type="character" w:customStyle="1" w:styleId="Heading1Char">
    <w:name w:val="Heading 1 Char"/>
    <w:basedOn w:val="DefaultParagraphFont"/>
    <w:link w:val="Heading1"/>
    <w:uiPriority w:val="9"/>
    <w:rsid w:val="00654823"/>
    <w:rPr>
      <w:rFonts w:eastAsiaTheme="majorEastAsia" w:cstheme="majorBidi"/>
      <w:b/>
      <w:color w:val="2F5496" w:themeColor="accent1" w:themeShade="BF"/>
      <w:sz w:val="32"/>
      <w:szCs w:val="32"/>
      <w:lang w:val="en-GB"/>
    </w:rPr>
  </w:style>
  <w:style w:type="table" w:styleId="TableGrid">
    <w:name w:val="Table Grid"/>
    <w:basedOn w:val="TableNormal"/>
    <w:uiPriority w:val="39"/>
    <w:rsid w:val="002E79EA"/>
    <w:pPr>
      <w:spacing w:after="0" w:line="240" w:lineRule="auto"/>
    </w:pPr>
    <w:rPr>
      <w:rFonts w:asciiTheme="minorHAnsi" w:hAnsiTheme="minorHAnsi" w:cstheme="minorBid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79EA"/>
    <w:pPr>
      <w:ind w:left="720"/>
      <w:contextualSpacing/>
    </w:pPr>
  </w:style>
  <w:style w:type="paragraph" w:styleId="NormalWeb">
    <w:name w:val="Normal (Web)"/>
    <w:basedOn w:val="Normal"/>
    <w:uiPriority w:val="99"/>
    <w:semiHidden/>
    <w:unhideWhenUsed/>
    <w:rsid w:val="00356901"/>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35690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56901"/>
    <w:pPr>
      <w:spacing w:after="100"/>
    </w:pPr>
  </w:style>
  <w:style w:type="character" w:styleId="Hyperlink">
    <w:name w:val="Hyperlink"/>
    <w:basedOn w:val="DefaultParagraphFont"/>
    <w:uiPriority w:val="99"/>
    <w:unhideWhenUsed/>
    <w:rsid w:val="003569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63">
      <w:bodyDiv w:val="1"/>
      <w:marLeft w:val="0"/>
      <w:marRight w:val="0"/>
      <w:marTop w:val="0"/>
      <w:marBottom w:val="0"/>
      <w:divBdr>
        <w:top w:val="none" w:sz="0" w:space="0" w:color="auto"/>
        <w:left w:val="none" w:sz="0" w:space="0" w:color="auto"/>
        <w:bottom w:val="none" w:sz="0" w:space="0" w:color="auto"/>
        <w:right w:val="none" w:sz="0" w:space="0" w:color="auto"/>
      </w:divBdr>
      <w:divsChild>
        <w:div w:id="12723253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44004-0BD0-49AA-B936-3424BB7FAA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1502</Words>
  <Characters>8562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Mahadi Hasan</dc:creator>
  <cp:lastModifiedBy>Mahadi Hasan</cp:lastModifiedBy>
  <cp:revision>2</cp:revision>
  <dcterms:created xsi:type="dcterms:W3CDTF">2021-11-24T02:24:00Z</dcterms:created>
  <dcterms:modified xsi:type="dcterms:W3CDTF">2021-11-24T02:24:00Z</dcterms:modified>
</cp:coreProperties>
</file>