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5124A" w14:textId="77777777" w:rsidR="004019B9" w:rsidRPr="00935A41" w:rsidRDefault="004019B9" w:rsidP="00307E1A">
      <w:pPr>
        <w:jc w:val="center"/>
        <w:rPr>
          <w:rFonts w:ascii="Times New Roman" w:eastAsia="Microsoft YaHei UI" w:hAnsi="Times New Roman" w:cs="Times New Roman"/>
          <w:b/>
          <w:bCs/>
          <w:color w:val="000000"/>
          <w:sz w:val="24"/>
          <w:szCs w:val="24"/>
          <w:shd w:val="clear" w:color="auto" w:fill="FFFFFF"/>
        </w:rPr>
      </w:pPr>
      <w:r w:rsidRPr="00935A41">
        <w:rPr>
          <w:rFonts w:ascii="Times New Roman" w:eastAsia="Microsoft YaHei UI" w:hAnsi="Times New Roman" w:cs="Times New Roman"/>
          <w:b/>
          <w:bCs/>
          <w:color w:val="000000"/>
          <w:sz w:val="24"/>
          <w:szCs w:val="24"/>
          <w:shd w:val="clear" w:color="auto" w:fill="FFFFFF"/>
        </w:rPr>
        <w:t>Contemporary Significance of My Practice</w:t>
      </w:r>
    </w:p>
    <w:p w14:paraId="24050D89" w14:textId="5EC2BB18" w:rsidR="004019B9" w:rsidRPr="00935A41" w:rsidRDefault="004019B9">
      <w:pPr>
        <w:rPr>
          <w:rFonts w:ascii="Times New Roman" w:eastAsia="Microsoft YaHei UI" w:hAnsi="Times New Roman" w:cs="Times New Roman"/>
          <w:b/>
          <w:bCs/>
          <w:color w:val="000000"/>
          <w:sz w:val="23"/>
          <w:szCs w:val="23"/>
          <w:shd w:val="clear" w:color="auto" w:fill="FFFFFF"/>
        </w:rPr>
      </w:pPr>
      <w:r w:rsidRPr="00935A41">
        <w:rPr>
          <w:rFonts w:ascii="Times New Roman" w:eastAsia="Microsoft YaHei UI" w:hAnsi="Times New Roman" w:cs="Times New Roman"/>
          <w:b/>
          <w:bCs/>
          <w:color w:val="000000"/>
          <w:sz w:val="23"/>
          <w:szCs w:val="23"/>
          <w:shd w:val="clear" w:color="auto" w:fill="FFFFFF"/>
        </w:rPr>
        <w:t>The contemporary nature of the digital exhibition experience moved by love</w:t>
      </w:r>
    </w:p>
    <w:p w14:paraId="7D10ED5A" w14:textId="58F4C271" w:rsidR="00CF0162" w:rsidRPr="00AB5AB2" w:rsidRDefault="004019B9">
      <w:pPr>
        <w:rPr>
          <w:rFonts w:ascii="Times New Roman" w:eastAsia="Microsoft YaHei UI" w:hAnsi="Times New Roman" w:cs="Times New Roman"/>
          <w:color w:val="000000"/>
          <w:sz w:val="23"/>
          <w:szCs w:val="23"/>
          <w:shd w:val="clear" w:color="auto" w:fill="FFFFFF"/>
        </w:rPr>
      </w:pPr>
      <w:r w:rsidRPr="00AB5AB2">
        <w:rPr>
          <w:rFonts w:ascii="Times New Roman" w:eastAsia="Microsoft YaHei UI" w:hAnsi="Times New Roman" w:cs="Times New Roman"/>
          <w:color w:val="000000"/>
          <w:sz w:val="23"/>
          <w:szCs w:val="23"/>
          <w:shd w:val="clear" w:color="auto" w:fill="FFFFFF"/>
        </w:rPr>
        <w:t xml:space="preserve">In today's digital era, technological advancements have revolutionized commercial art exhibitions. However, an evident gap remains: while we have advanced tools, we're still navigating how to effectively integrate deep emotions like </w:t>
      </w:r>
      <w:proofErr w:type="spellStart"/>
      <w:r w:rsidRPr="00AB5AB2">
        <w:rPr>
          <w:rFonts w:ascii="Times New Roman" w:eastAsia="Microsoft YaHei UI" w:hAnsi="Times New Roman" w:cs="Times New Roman"/>
          <w:color w:val="000000"/>
          <w:sz w:val="23"/>
          <w:szCs w:val="23"/>
          <w:shd w:val="clear" w:color="auto" w:fill="FFFFFF"/>
        </w:rPr>
        <w:t>kama</w:t>
      </w:r>
      <w:proofErr w:type="spellEnd"/>
      <w:r w:rsidRPr="00AB5AB2">
        <w:rPr>
          <w:rFonts w:ascii="Times New Roman" w:eastAsia="Microsoft YaHei UI" w:hAnsi="Times New Roman" w:cs="Times New Roman"/>
          <w:color w:val="000000"/>
          <w:sz w:val="23"/>
          <w:szCs w:val="23"/>
          <w:shd w:val="clear" w:color="auto" w:fill="FFFFFF"/>
        </w:rPr>
        <w:t xml:space="preserve"> </w:t>
      </w:r>
      <w:proofErr w:type="spellStart"/>
      <w:r w:rsidRPr="00AB5AB2">
        <w:rPr>
          <w:rFonts w:ascii="Times New Roman" w:eastAsia="Microsoft YaHei UI" w:hAnsi="Times New Roman" w:cs="Times New Roman"/>
          <w:color w:val="000000"/>
          <w:sz w:val="23"/>
          <w:szCs w:val="23"/>
          <w:shd w:val="clear" w:color="auto" w:fill="FFFFFF"/>
        </w:rPr>
        <w:t>muta</w:t>
      </w:r>
      <w:proofErr w:type="spellEnd"/>
      <w:r w:rsidRPr="00AB5AB2">
        <w:rPr>
          <w:rFonts w:ascii="Times New Roman" w:eastAsia="Microsoft YaHei UI" w:hAnsi="Times New Roman" w:cs="Times New Roman"/>
          <w:color w:val="000000"/>
          <w:sz w:val="23"/>
          <w:szCs w:val="23"/>
          <w:shd w:val="clear" w:color="auto" w:fill="FFFFFF"/>
        </w:rPr>
        <w:t xml:space="preserve"> (or being moved by love) into these digital spaces.</w:t>
      </w:r>
      <w:r w:rsidR="00EC714C" w:rsidRPr="00EC714C">
        <w:rPr>
          <w:rFonts w:hint="eastAsia"/>
        </w:rPr>
        <w:t xml:space="preserve"> </w:t>
      </w:r>
      <w:r w:rsidR="00EC714C" w:rsidRPr="00EC714C">
        <w:rPr>
          <w:rFonts w:ascii="Times New Roman" w:hAnsi="Times New Roman" w:cs="Times New Roman"/>
        </w:rPr>
        <w:t xml:space="preserve">This emotion's influence isn't just limited to personal experiences. In politics, </w:t>
      </w:r>
      <w:proofErr w:type="spellStart"/>
      <w:r w:rsidR="00EC714C" w:rsidRPr="00EC714C">
        <w:rPr>
          <w:rFonts w:ascii="Times New Roman" w:hAnsi="Times New Roman" w:cs="Times New Roman"/>
        </w:rPr>
        <w:t>kama</w:t>
      </w:r>
      <w:proofErr w:type="spellEnd"/>
      <w:r w:rsidR="00EC714C" w:rsidRPr="00EC714C">
        <w:rPr>
          <w:rFonts w:ascii="Times New Roman" w:hAnsi="Times New Roman" w:cs="Times New Roman"/>
        </w:rPr>
        <w:t xml:space="preserve"> </w:t>
      </w:r>
      <w:proofErr w:type="spellStart"/>
      <w:r w:rsidR="00EC714C" w:rsidRPr="00EC714C">
        <w:rPr>
          <w:rFonts w:ascii="Times New Roman" w:hAnsi="Times New Roman" w:cs="Times New Roman"/>
        </w:rPr>
        <w:t>muta</w:t>
      </w:r>
      <w:proofErr w:type="spellEnd"/>
      <w:r w:rsidR="00EC714C" w:rsidRPr="00EC714C">
        <w:rPr>
          <w:rFonts w:ascii="Times New Roman" w:hAnsi="Times New Roman" w:cs="Times New Roman"/>
        </w:rPr>
        <w:t xml:space="preserve"> is employed as a tactic to rally voter support, with governments using it to drive policy initiatives or bolster military unity. The commercial sector isn't far behind, with advertisers leveraging this emotional strategy to introduce products that consumers will be drawn to. Surprisingly, the field of digital art exhibitions, which should be at the forefront of emotional engagement, lags in harnessing this strategy, marking a significant oversight.</w:t>
      </w:r>
      <w:r w:rsidR="00EC714C">
        <w:rPr>
          <w:rFonts w:ascii="Times New Roman" w:eastAsia="Microsoft YaHei UI" w:hAnsi="Times New Roman" w:cs="Times New Roman"/>
          <w:color w:val="000000"/>
          <w:sz w:val="23"/>
          <w:szCs w:val="23"/>
          <w:shd w:val="clear" w:color="auto" w:fill="FFFFFF"/>
        </w:rPr>
        <w:t xml:space="preserve"> </w:t>
      </w:r>
      <w:r w:rsidRPr="00AB5AB2">
        <w:rPr>
          <w:rFonts w:ascii="Times New Roman" w:eastAsia="Microsoft YaHei UI" w:hAnsi="Times New Roman" w:cs="Times New Roman"/>
          <w:color w:val="000000"/>
          <w:sz w:val="23"/>
          <w:szCs w:val="23"/>
          <w:shd w:val="clear" w:color="auto" w:fill="FFFFFF"/>
        </w:rPr>
        <w:t xml:space="preserve">Fiske's 2019 study highlights the universal nature of </w:t>
      </w:r>
      <w:proofErr w:type="spellStart"/>
      <w:r w:rsidRPr="00AB5AB2">
        <w:rPr>
          <w:rFonts w:ascii="Times New Roman" w:eastAsia="Microsoft YaHei UI" w:hAnsi="Times New Roman" w:cs="Times New Roman"/>
          <w:color w:val="000000"/>
          <w:sz w:val="23"/>
          <w:szCs w:val="23"/>
          <w:shd w:val="clear" w:color="auto" w:fill="FFFFFF"/>
        </w:rPr>
        <w:t>kama</w:t>
      </w:r>
      <w:proofErr w:type="spellEnd"/>
      <w:r w:rsidRPr="00AB5AB2">
        <w:rPr>
          <w:rFonts w:ascii="Times New Roman" w:eastAsia="Microsoft YaHei UI" w:hAnsi="Times New Roman" w:cs="Times New Roman"/>
          <w:color w:val="000000"/>
          <w:sz w:val="23"/>
          <w:szCs w:val="23"/>
          <w:shd w:val="clear" w:color="auto" w:fill="FFFFFF"/>
        </w:rPr>
        <w:t xml:space="preserve"> </w:t>
      </w:r>
      <w:proofErr w:type="spellStart"/>
      <w:r w:rsidRPr="00AB5AB2">
        <w:rPr>
          <w:rFonts w:ascii="Times New Roman" w:eastAsia="Microsoft YaHei UI" w:hAnsi="Times New Roman" w:cs="Times New Roman"/>
          <w:color w:val="000000"/>
          <w:sz w:val="23"/>
          <w:szCs w:val="23"/>
          <w:shd w:val="clear" w:color="auto" w:fill="FFFFFF"/>
        </w:rPr>
        <w:t>muta</w:t>
      </w:r>
      <w:proofErr w:type="spellEnd"/>
      <w:r w:rsidRPr="00AB5AB2">
        <w:rPr>
          <w:rFonts w:ascii="Times New Roman" w:eastAsia="Microsoft YaHei UI" w:hAnsi="Times New Roman" w:cs="Times New Roman"/>
          <w:color w:val="000000"/>
          <w:sz w:val="23"/>
          <w:szCs w:val="23"/>
          <w:shd w:val="clear" w:color="auto" w:fill="FFFFFF"/>
        </w:rPr>
        <w:t xml:space="preserve">, describing it as a bond-forming emotion that evokes community feelings and joy. Given its ability to resonate across cultures, </w:t>
      </w:r>
      <w:proofErr w:type="spellStart"/>
      <w:r w:rsidRPr="00AB5AB2">
        <w:rPr>
          <w:rFonts w:ascii="Times New Roman" w:eastAsia="Microsoft YaHei UI" w:hAnsi="Times New Roman" w:cs="Times New Roman"/>
          <w:color w:val="000000"/>
          <w:sz w:val="23"/>
          <w:szCs w:val="23"/>
          <w:shd w:val="clear" w:color="auto" w:fill="FFFFFF"/>
        </w:rPr>
        <w:t>kama</w:t>
      </w:r>
      <w:proofErr w:type="spellEnd"/>
      <w:r w:rsidRPr="00AB5AB2">
        <w:rPr>
          <w:rFonts w:ascii="Times New Roman" w:eastAsia="Microsoft YaHei UI" w:hAnsi="Times New Roman" w:cs="Times New Roman"/>
          <w:color w:val="000000"/>
          <w:sz w:val="23"/>
          <w:szCs w:val="23"/>
          <w:shd w:val="clear" w:color="auto" w:fill="FFFFFF"/>
        </w:rPr>
        <w:t xml:space="preserve"> </w:t>
      </w:r>
      <w:proofErr w:type="spellStart"/>
      <w:r w:rsidRPr="00AB5AB2">
        <w:rPr>
          <w:rFonts w:ascii="Times New Roman" w:eastAsia="Microsoft YaHei UI" w:hAnsi="Times New Roman" w:cs="Times New Roman"/>
          <w:color w:val="000000"/>
          <w:sz w:val="23"/>
          <w:szCs w:val="23"/>
          <w:shd w:val="clear" w:color="auto" w:fill="FFFFFF"/>
        </w:rPr>
        <w:t>muta</w:t>
      </w:r>
      <w:proofErr w:type="spellEnd"/>
      <w:r w:rsidRPr="00AB5AB2">
        <w:rPr>
          <w:rFonts w:ascii="Times New Roman" w:eastAsia="Microsoft YaHei UI" w:hAnsi="Times New Roman" w:cs="Times New Roman"/>
          <w:color w:val="000000"/>
          <w:sz w:val="23"/>
          <w:szCs w:val="23"/>
          <w:shd w:val="clear" w:color="auto" w:fill="FFFFFF"/>
        </w:rPr>
        <w:t xml:space="preserve"> </w:t>
      </w:r>
      <w:r w:rsidR="00EC714C">
        <w:rPr>
          <w:rFonts w:ascii="Times New Roman" w:eastAsia="Microsoft YaHei UI" w:hAnsi="Times New Roman" w:cs="Times New Roman" w:hint="eastAsia"/>
          <w:color w:val="000000"/>
          <w:sz w:val="23"/>
          <w:szCs w:val="23"/>
          <w:shd w:val="clear" w:color="auto" w:fill="FFFFFF"/>
        </w:rPr>
        <w:t>could</w:t>
      </w:r>
      <w:r w:rsidR="00EC714C">
        <w:rPr>
          <w:rFonts w:ascii="Times New Roman" w:eastAsia="Microsoft YaHei UI" w:hAnsi="Times New Roman" w:cs="Times New Roman"/>
          <w:color w:val="000000"/>
          <w:sz w:val="23"/>
          <w:szCs w:val="23"/>
          <w:shd w:val="clear" w:color="auto" w:fill="FFFFFF"/>
        </w:rPr>
        <w:t xml:space="preserve"> </w:t>
      </w:r>
      <w:r w:rsidRPr="00AB5AB2">
        <w:rPr>
          <w:rFonts w:ascii="Times New Roman" w:eastAsia="Microsoft YaHei UI" w:hAnsi="Times New Roman" w:cs="Times New Roman"/>
          <w:color w:val="000000"/>
          <w:sz w:val="23"/>
          <w:szCs w:val="23"/>
          <w:shd w:val="clear" w:color="auto" w:fill="FFFFFF"/>
        </w:rPr>
        <w:t xml:space="preserve">stand out as a valuable metric for emotional engagement in digital exhibitions globally. </w:t>
      </w:r>
      <w:r w:rsidR="00EC714C" w:rsidRPr="00EC714C">
        <w:rPr>
          <w:rFonts w:ascii="Times New Roman" w:eastAsia="Microsoft YaHei UI" w:hAnsi="Times New Roman" w:cs="Times New Roman"/>
          <w:color w:val="000000"/>
          <w:sz w:val="23"/>
          <w:szCs w:val="23"/>
          <w:shd w:val="clear" w:color="auto" w:fill="FFFFFF"/>
        </w:rPr>
        <w:t>Modern digital displays c</w:t>
      </w:r>
      <w:r w:rsidR="00EC714C">
        <w:rPr>
          <w:rFonts w:ascii="Times New Roman" w:eastAsia="Microsoft YaHei UI" w:hAnsi="Times New Roman" w:cs="Times New Roman" w:hint="eastAsia"/>
          <w:color w:val="000000"/>
          <w:sz w:val="23"/>
          <w:szCs w:val="23"/>
          <w:shd w:val="clear" w:color="auto" w:fill="FFFFFF"/>
        </w:rPr>
        <w:t>ould</w:t>
      </w:r>
      <w:r w:rsidR="00EC714C" w:rsidRPr="00EC714C">
        <w:rPr>
          <w:rFonts w:ascii="Times New Roman" w:eastAsia="Microsoft YaHei UI" w:hAnsi="Times New Roman" w:cs="Times New Roman"/>
          <w:color w:val="000000"/>
          <w:sz w:val="23"/>
          <w:szCs w:val="23"/>
          <w:shd w:val="clear" w:color="auto" w:fill="FFFFFF"/>
        </w:rPr>
        <w:t xml:space="preserve"> enhance the audience's emotional engagement, narrative immersion, and deep connection to art by focusing on stimulating this emotion.</w:t>
      </w:r>
    </w:p>
    <w:p w14:paraId="40835236" w14:textId="77777777" w:rsidR="00AB5AB2" w:rsidRPr="00935A41" w:rsidRDefault="00AB5AB2" w:rsidP="00AB5AB2">
      <w:pPr>
        <w:rPr>
          <w:rFonts w:ascii="Times New Roman" w:eastAsia="Microsoft YaHei UI" w:hAnsi="Times New Roman" w:cs="Times New Roman"/>
          <w:b/>
          <w:bCs/>
          <w:color w:val="000000"/>
          <w:sz w:val="23"/>
          <w:szCs w:val="23"/>
          <w:shd w:val="clear" w:color="auto" w:fill="FFFFFF"/>
        </w:rPr>
      </w:pPr>
      <w:r w:rsidRPr="00935A41">
        <w:rPr>
          <w:rFonts w:ascii="Times New Roman" w:eastAsia="Microsoft YaHei UI" w:hAnsi="Times New Roman" w:cs="Times New Roman"/>
          <w:b/>
          <w:bCs/>
          <w:color w:val="000000"/>
          <w:sz w:val="23"/>
          <w:szCs w:val="23"/>
          <w:shd w:val="clear" w:color="auto" w:fill="FFFFFF"/>
        </w:rPr>
        <w:t>My Practice and Its Contemporary Relevance</w:t>
      </w:r>
    </w:p>
    <w:p w14:paraId="781F4290" w14:textId="222EF728" w:rsidR="00AB5AB2" w:rsidRPr="00935A41" w:rsidRDefault="00935A41">
      <w:pPr>
        <w:rPr>
          <w:rFonts w:ascii="Times New Roman" w:hAnsi="Times New Roman" w:cs="Times New Roman"/>
        </w:rPr>
      </w:pPr>
      <w:r w:rsidRPr="00935A41">
        <w:rPr>
          <w:rFonts w:ascii="Times New Roman" w:hAnsi="Times New Roman" w:cs="Times New Roman"/>
        </w:rPr>
        <w:t xml:space="preserve">To </w:t>
      </w:r>
      <w:r w:rsidRPr="00935A41">
        <w:rPr>
          <w:rFonts w:ascii="Times New Roman" w:hAnsi="Times New Roman" w:cs="Times New Roman"/>
        </w:rPr>
        <w:t>narrow</w:t>
      </w:r>
      <w:r w:rsidRPr="00935A41">
        <w:rPr>
          <w:rFonts w:ascii="Times New Roman" w:hAnsi="Times New Roman" w:cs="Times New Roman"/>
        </w:rPr>
        <w:t xml:space="preserve"> the research gap, I</w:t>
      </w:r>
      <w:r w:rsidRPr="00935A41">
        <w:rPr>
          <w:rFonts w:ascii="Times New Roman" w:hAnsi="Times New Roman" w:cs="Times New Roman"/>
        </w:rPr>
        <w:t xml:space="preserve"> will</w:t>
      </w:r>
      <w:r w:rsidRPr="00935A41">
        <w:rPr>
          <w:rFonts w:ascii="Times New Roman" w:hAnsi="Times New Roman" w:cs="Times New Roman"/>
        </w:rPr>
        <w:t xml:space="preserve"> </w:t>
      </w:r>
      <w:r w:rsidRPr="00935A41">
        <w:rPr>
          <w:rFonts w:ascii="Times New Roman" w:hAnsi="Times New Roman" w:cs="Times New Roman"/>
        </w:rPr>
        <w:t>make</w:t>
      </w:r>
      <w:r w:rsidRPr="00935A41">
        <w:rPr>
          <w:rFonts w:ascii="Times New Roman" w:hAnsi="Times New Roman" w:cs="Times New Roman"/>
        </w:rPr>
        <w:t xml:space="preserve"> a budget-friendly digital space centered on a projected art installation. This space, drawing from atmospheric aesthetic theory, uses color, light, and sound to evoke </w:t>
      </w:r>
      <w:proofErr w:type="spellStart"/>
      <w:r w:rsidRPr="00935A41">
        <w:rPr>
          <w:rFonts w:ascii="Times New Roman" w:hAnsi="Times New Roman" w:cs="Times New Roman"/>
        </w:rPr>
        <w:t>kama</w:t>
      </w:r>
      <w:proofErr w:type="spellEnd"/>
      <w:r w:rsidRPr="00935A41">
        <w:rPr>
          <w:rFonts w:ascii="Times New Roman" w:hAnsi="Times New Roman" w:cs="Times New Roman"/>
        </w:rPr>
        <w:t xml:space="preserve"> </w:t>
      </w:r>
      <w:proofErr w:type="spellStart"/>
      <w:r w:rsidRPr="00935A41">
        <w:rPr>
          <w:rFonts w:ascii="Times New Roman" w:hAnsi="Times New Roman" w:cs="Times New Roman"/>
        </w:rPr>
        <w:t>muta</w:t>
      </w:r>
      <w:proofErr w:type="spellEnd"/>
      <w:r w:rsidRPr="00935A41">
        <w:rPr>
          <w:rFonts w:ascii="Times New Roman" w:hAnsi="Times New Roman" w:cs="Times New Roman"/>
        </w:rPr>
        <w:t xml:space="preserve"> through abstract family reunion narratives. Specific contemporary features are:</w:t>
      </w:r>
    </w:p>
    <w:p w14:paraId="4C024C51" w14:textId="744C2AC7" w:rsidR="00935A41" w:rsidRPr="00935A41" w:rsidRDefault="00935A41" w:rsidP="00935A41">
      <w:pPr>
        <w:rPr>
          <w:rFonts w:ascii="Times New Roman" w:hAnsi="Times New Roman" w:cs="Times New Roman"/>
        </w:rPr>
      </w:pPr>
      <w:r w:rsidRPr="00935A41">
        <w:rPr>
          <w:rFonts w:ascii="Times New Roman" w:hAnsi="Times New Roman" w:cs="Times New Roman"/>
          <w:color w:val="000000" w:themeColor="text1"/>
        </w:rPr>
        <w:t>1.</w:t>
      </w:r>
      <w:r w:rsidRPr="00935A41">
        <w:rPr>
          <w:rFonts w:ascii="Times New Roman" w:hAnsi="Times New Roman" w:cs="Times New Roman"/>
          <w:color w:val="FF0000"/>
        </w:rPr>
        <w:t>Affordability &amp; Accessibility</w:t>
      </w:r>
      <w:r w:rsidRPr="00935A41">
        <w:rPr>
          <w:rFonts w:ascii="Times New Roman" w:hAnsi="Times New Roman" w:cs="Times New Roman"/>
        </w:rPr>
        <w:t>: Its cost-effectiveness democratizes access, allowing more designers and smaller firms to get involved. This contrasts with today's digital exhibitions often dominated by a few major companies.</w:t>
      </w:r>
      <w:r w:rsidRPr="00935A41">
        <w:rPr>
          <w:rFonts w:ascii="Times New Roman" w:hAnsi="Times New Roman" w:cs="Times New Roman"/>
        </w:rPr>
        <w:cr/>
      </w:r>
      <w:r w:rsidRPr="00935A41">
        <w:rPr>
          <w:rFonts w:ascii="Times New Roman" w:hAnsi="Times New Roman" w:cs="Times New Roman"/>
        </w:rPr>
        <w:t>2.</w:t>
      </w:r>
      <w:r w:rsidRPr="00935A41">
        <w:rPr>
          <w:rFonts w:ascii="Times New Roman" w:hAnsi="Times New Roman" w:cs="Times New Roman"/>
          <w:color w:val="FF0000"/>
        </w:rPr>
        <w:t>Hybrid Experience</w:t>
      </w:r>
      <w:r w:rsidRPr="00935A41">
        <w:rPr>
          <w:rFonts w:ascii="Times New Roman" w:hAnsi="Times New Roman" w:cs="Times New Roman"/>
        </w:rPr>
        <w:t xml:space="preserve">: Unlike most modern digital exhibitions that rely heavily on pure screens or immersive rooms, this design blends the virtual and physical, offering a </w:t>
      </w:r>
      <w:r w:rsidRPr="00935A41">
        <w:rPr>
          <w:rFonts w:ascii="Times New Roman" w:hAnsi="Times New Roman" w:cs="Times New Roman"/>
        </w:rPr>
        <w:t>mixed</w:t>
      </w:r>
      <w:r w:rsidRPr="00935A41">
        <w:rPr>
          <w:rFonts w:ascii="Times New Roman" w:hAnsi="Times New Roman" w:cs="Times New Roman"/>
        </w:rPr>
        <w:t xml:space="preserve"> experience.</w:t>
      </w:r>
      <w:r w:rsidRPr="00935A41">
        <w:rPr>
          <w:rFonts w:ascii="Times New Roman" w:hAnsi="Times New Roman" w:cs="Times New Roman"/>
        </w:rPr>
        <w:cr/>
      </w:r>
      <w:r w:rsidRPr="00935A41">
        <w:rPr>
          <w:rFonts w:ascii="Times New Roman" w:hAnsi="Times New Roman" w:cs="Times New Roman"/>
        </w:rPr>
        <w:t>3.</w:t>
      </w:r>
      <w:r w:rsidRPr="00935A41">
        <w:rPr>
          <w:rFonts w:ascii="Times New Roman" w:hAnsi="Times New Roman" w:cs="Times New Roman"/>
          <w:color w:val="FF0000"/>
        </w:rPr>
        <w:t>Valuable Data Collection</w:t>
      </w:r>
      <w:r w:rsidRPr="00935A41">
        <w:rPr>
          <w:rFonts w:ascii="Times New Roman" w:hAnsi="Times New Roman" w:cs="Times New Roman"/>
        </w:rPr>
        <w:t xml:space="preserve">: </w:t>
      </w:r>
      <w:r w:rsidR="000B0FAD">
        <w:rPr>
          <w:rFonts w:ascii="Times New Roman" w:hAnsi="Times New Roman" w:cs="Times New Roman"/>
        </w:rPr>
        <w:t>I could</w:t>
      </w:r>
      <w:r w:rsidRPr="00935A41">
        <w:rPr>
          <w:rFonts w:ascii="Times New Roman" w:hAnsi="Times New Roman" w:cs="Times New Roman"/>
        </w:rPr>
        <w:t xml:space="preserve"> collect real-time feedback by directly observing audience reactions, looking for signs of </w:t>
      </w:r>
      <w:proofErr w:type="spellStart"/>
      <w:r w:rsidRPr="00935A41">
        <w:rPr>
          <w:rFonts w:ascii="Times New Roman" w:hAnsi="Times New Roman" w:cs="Times New Roman"/>
        </w:rPr>
        <w:t>kama</w:t>
      </w:r>
      <w:proofErr w:type="spellEnd"/>
      <w:r w:rsidRPr="00935A41">
        <w:rPr>
          <w:rFonts w:ascii="Times New Roman" w:hAnsi="Times New Roman" w:cs="Times New Roman"/>
        </w:rPr>
        <w:t xml:space="preserve"> </w:t>
      </w:r>
      <w:proofErr w:type="spellStart"/>
      <w:r w:rsidRPr="00935A41">
        <w:rPr>
          <w:rFonts w:ascii="Times New Roman" w:hAnsi="Times New Roman" w:cs="Times New Roman"/>
        </w:rPr>
        <w:t>muta</w:t>
      </w:r>
      <w:proofErr w:type="spellEnd"/>
      <w:r w:rsidRPr="00935A41">
        <w:rPr>
          <w:rFonts w:ascii="Times New Roman" w:hAnsi="Times New Roman" w:cs="Times New Roman"/>
        </w:rPr>
        <w:t>, such as goosebumps</w:t>
      </w:r>
      <w:r w:rsidR="000B0FAD">
        <w:rPr>
          <w:rFonts w:ascii="Times New Roman" w:hAnsi="Times New Roman" w:cs="Times New Roman"/>
        </w:rPr>
        <w:t>,</w:t>
      </w:r>
      <w:r w:rsidRPr="00935A41">
        <w:rPr>
          <w:rFonts w:ascii="Times New Roman" w:hAnsi="Times New Roman" w:cs="Times New Roman"/>
        </w:rPr>
        <w:t xml:space="preserve"> </w:t>
      </w:r>
      <w:r w:rsidR="000B0FAD">
        <w:rPr>
          <w:rFonts w:ascii="Times New Roman" w:hAnsi="Times New Roman" w:cs="Times New Roman"/>
        </w:rPr>
        <w:t xml:space="preserve">wet eyes </w:t>
      </w:r>
      <w:r w:rsidRPr="00935A41">
        <w:rPr>
          <w:rFonts w:ascii="Times New Roman" w:hAnsi="Times New Roman" w:cs="Times New Roman"/>
        </w:rPr>
        <w:t xml:space="preserve">or a warm heart feeling. Post-experience interviews further pinpoint </w:t>
      </w:r>
      <w:r w:rsidR="000B0FAD" w:rsidRPr="00935A41">
        <w:rPr>
          <w:rFonts w:ascii="Times New Roman" w:hAnsi="Times New Roman" w:cs="Times New Roman"/>
        </w:rPr>
        <w:t>which linkage of</w:t>
      </w:r>
      <w:r w:rsidRPr="00935A41">
        <w:rPr>
          <w:rFonts w:ascii="Times New Roman" w:hAnsi="Times New Roman" w:cs="Times New Roman"/>
        </w:rPr>
        <w:t xml:space="preserve"> design elements connect </w:t>
      </w:r>
      <w:r w:rsidR="000B0FAD">
        <w:rPr>
          <w:rFonts w:ascii="Times New Roman" w:hAnsi="Times New Roman" w:cs="Times New Roman"/>
        </w:rPr>
        <w:t>better</w:t>
      </w:r>
      <w:r w:rsidRPr="00935A41">
        <w:rPr>
          <w:rFonts w:ascii="Times New Roman" w:hAnsi="Times New Roman" w:cs="Times New Roman"/>
        </w:rPr>
        <w:t xml:space="preserve"> with visitors.</w:t>
      </w:r>
    </w:p>
    <w:p w14:paraId="65EC9AC7" w14:textId="6140C547" w:rsidR="00AB5AB2" w:rsidRDefault="000B0FAD">
      <w:pPr>
        <w:rPr>
          <w:rFonts w:ascii="Times New Roman" w:hAnsi="Times New Roman" w:cs="Times New Roman"/>
          <w:b/>
          <w:bCs/>
        </w:rPr>
      </w:pPr>
      <w:r w:rsidRPr="000B0FAD">
        <w:rPr>
          <w:rFonts w:ascii="Times New Roman" w:hAnsi="Times New Roman" w:cs="Times New Roman"/>
          <w:b/>
          <w:bCs/>
        </w:rPr>
        <w:t>Relevant reference cases</w:t>
      </w:r>
    </w:p>
    <w:p w14:paraId="0CDD26D6" w14:textId="044D1978" w:rsidR="000B0FAD" w:rsidRDefault="000B0FAD" w:rsidP="000B0FAD">
      <w:pPr>
        <w:jc w:val="center"/>
        <w:rPr>
          <w:rFonts w:ascii="Times New Roman" w:hAnsi="Times New Roman" w:cs="Times New Roman"/>
          <w:b/>
          <w:bCs/>
        </w:rPr>
      </w:pPr>
      <w:r>
        <w:rPr>
          <w:rFonts w:ascii="Times New Roman" w:hAnsi="Times New Roman" w:cs="Times New Roman"/>
          <w:b/>
          <w:bCs/>
          <w:noProof/>
        </w:rPr>
        <w:drawing>
          <wp:inline distT="0" distB="0" distL="0" distR="0" wp14:anchorId="43E02B24" wp14:editId="7C3E06FC">
            <wp:extent cx="1513840" cy="2018451"/>
            <wp:effectExtent l="0" t="0" r="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21477" cy="2028634"/>
                    </a:xfrm>
                    <a:prstGeom prst="rect">
                      <a:avLst/>
                    </a:prstGeom>
                    <a:noFill/>
                    <a:ln>
                      <a:noFill/>
                    </a:ln>
                  </pic:spPr>
                </pic:pic>
              </a:graphicData>
            </a:graphic>
          </wp:inline>
        </w:drawing>
      </w:r>
    </w:p>
    <w:p w14:paraId="1CD6B529" w14:textId="39B8A77C" w:rsidR="00EB2F6B" w:rsidRDefault="00EB2F6B" w:rsidP="000B0FAD">
      <w:pPr>
        <w:jc w:val="center"/>
        <w:rPr>
          <w:rFonts w:ascii="Times New Roman" w:hAnsi="Times New Roman" w:cs="Times New Roman"/>
        </w:rPr>
      </w:pPr>
      <w:r w:rsidRPr="00EB2F6B">
        <w:rPr>
          <w:rFonts w:ascii="Times New Roman" w:hAnsi="Times New Roman" w:cs="Times New Roman"/>
        </w:rPr>
        <w:t xml:space="preserve">Olafur </w:t>
      </w:r>
      <w:proofErr w:type="spellStart"/>
      <w:proofErr w:type="gramStart"/>
      <w:r w:rsidRPr="00EB2F6B">
        <w:rPr>
          <w:rFonts w:ascii="Times New Roman" w:hAnsi="Times New Roman" w:cs="Times New Roman"/>
        </w:rPr>
        <w:t>Eliasson,The</w:t>
      </w:r>
      <w:proofErr w:type="spellEnd"/>
      <w:proofErr w:type="gramEnd"/>
      <w:r w:rsidRPr="00EB2F6B">
        <w:rPr>
          <w:rFonts w:ascii="Times New Roman" w:hAnsi="Times New Roman" w:cs="Times New Roman"/>
        </w:rPr>
        <w:t xml:space="preserve"> weather project at Tate modern in 2003 </w:t>
      </w:r>
      <w:r w:rsidRPr="00EB2F6B">
        <w:rPr>
          <w:rFonts w:ascii="Times New Roman" w:hAnsi="Times New Roman" w:cs="Times New Roman"/>
        </w:rPr>
        <w:cr/>
        <w:t>https://olafureliasson.net/artwork/the-weather-project-2003/</w:t>
      </w:r>
    </w:p>
    <w:p w14:paraId="6D208706" w14:textId="723A9491" w:rsidR="00AB5AB2" w:rsidRPr="00AF218C" w:rsidRDefault="00AF218C" w:rsidP="00AF218C">
      <w:pPr>
        <w:jc w:val="center"/>
        <w:rPr>
          <w:sz w:val="18"/>
          <w:szCs w:val="18"/>
        </w:rPr>
      </w:pPr>
      <w:r w:rsidRPr="00AF218C">
        <w:rPr>
          <w:sz w:val="18"/>
          <w:szCs w:val="18"/>
        </w:rPr>
        <w:lastRenderedPageBreak/>
        <w:t xml:space="preserve">Created for the Turbine Hall of Tate Modern, London, this site-specific installation employed a semi-circular screen, a ceiling of mirrors, and artificial mist to create the illusion of a sun. </w:t>
      </w:r>
      <w:proofErr w:type="spellStart"/>
      <w:r w:rsidRPr="00AF218C">
        <w:rPr>
          <w:sz w:val="18"/>
          <w:szCs w:val="18"/>
        </w:rPr>
        <w:t>Aluminium</w:t>
      </w:r>
      <w:proofErr w:type="spellEnd"/>
      <w:r w:rsidRPr="00AF218C">
        <w:rPr>
          <w:sz w:val="18"/>
          <w:szCs w:val="18"/>
        </w:rPr>
        <w:t xml:space="preserve"> frames lined with mirror foil were suspended from the ceiling to create a giant mirror that visually doubled the volume of the hall – along with the semi-circular screen mounted on the far wall, its long edge abutting the mirror ceiling. Backlit by approximately 200 mono-frequency lights, the semi-circle and its reflection created the image of a massive, indoor sunset seen through the artificial mist emitted into the room. By walking to the far end of the hall, visitors could see how the sun was constructed, and the reverse of the mirror structure was visible from the top floor of the museum.</w:t>
      </w:r>
      <w:r w:rsidRPr="00AF218C">
        <w:rPr>
          <w:sz w:val="18"/>
          <w:szCs w:val="18"/>
        </w:rPr>
        <w:cr/>
      </w:r>
      <w:r w:rsidRPr="00AF218C">
        <w:rPr>
          <w:sz w:val="18"/>
          <w:szCs w:val="18"/>
        </w:rPr>
        <w:cr/>
        <w:t>In preparation for the exhibition, Eliasson devised a questionnaire for the employees at Tate Modern that included questions such as: ‘Has a weather phenomenon ever changed the course of your life dramatically?’ ‘Do you think tolerance to other individuals is proportional to the weather?’ ‘To what extent are you aware of the weather outside your workplace?’ The results were published in the catalogue accompanying the exhibition, which also included a roundtable discussion about the communication of art, meteorological reports of freak weather events, weather statistics, and a series of essays on the weather, time, and space.</w:t>
      </w:r>
      <w:r w:rsidRPr="00AF218C">
        <w:rPr>
          <w:sz w:val="18"/>
          <w:szCs w:val="18"/>
        </w:rPr>
        <w:cr/>
      </w:r>
    </w:p>
    <w:p w14:paraId="6A2232B0" w14:textId="7BE9E791" w:rsidR="00AB5AB2" w:rsidRDefault="000B0FAD" w:rsidP="000B0FAD">
      <w:pPr>
        <w:jc w:val="center"/>
      </w:pPr>
      <w:r>
        <w:rPr>
          <w:noProof/>
        </w:rPr>
        <w:drawing>
          <wp:inline distT="0" distB="0" distL="0" distR="0" wp14:anchorId="17F9FD04" wp14:editId="7B465F02">
            <wp:extent cx="2003950" cy="2473960"/>
            <wp:effectExtent l="0" t="0" r="0" b="2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08348" cy="2479390"/>
                    </a:xfrm>
                    <a:prstGeom prst="rect">
                      <a:avLst/>
                    </a:prstGeom>
                    <a:noFill/>
                    <a:ln>
                      <a:noFill/>
                    </a:ln>
                  </pic:spPr>
                </pic:pic>
              </a:graphicData>
            </a:graphic>
          </wp:inline>
        </w:drawing>
      </w:r>
      <w:r>
        <w:rPr>
          <w:noProof/>
        </w:rPr>
        <w:drawing>
          <wp:inline distT="0" distB="0" distL="0" distR="0" wp14:anchorId="364A6D68" wp14:editId="00155651">
            <wp:extent cx="1993265" cy="2471393"/>
            <wp:effectExtent l="0" t="0" r="6985" b="571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99276" cy="2478846"/>
                    </a:xfrm>
                    <a:prstGeom prst="rect">
                      <a:avLst/>
                    </a:prstGeom>
                    <a:noFill/>
                    <a:ln>
                      <a:noFill/>
                    </a:ln>
                  </pic:spPr>
                </pic:pic>
              </a:graphicData>
            </a:graphic>
          </wp:inline>
        </w:drawing>
      </w:r>
    </w:p>
    <w:p w14:paraId="1087B34E" w14:textId="4A5D63DF" w:rsidR="00AF218C" w:rsidRPr="0038301C" w:rsidRDefault="00AF218C" w:rsidP="00AF218C">
      <w:pPr>
        <w:jc w:val="center"/>
        <w:rPr>
          <w:rFonts w:ascii="Times New Roman" w:hAnsi="Times New Roman" w:cs="Times New Roman"/>
        </w:rPr>
      </w:pPr>
      <w:proofErr w:type="spellStart"/>
      <w:r w:rsidRPr="0038301C">
        <w:rPr>
          <w:rFonts w:ascii="Times New Roman" w:hAnsi="Times New Roman" w:cs="Times New Roman"/>
        </w:rPr>
        <w:t>d'strict</w:t>
      </w:r>
      <w:proofErr w:type="spellEnd"/>
      <w:r w:rsidRPr="0038301C">
        <w:rPr>
          <w:rFonts w:ascii="Times New Roman" w:hAnsi="Times New Roman" w:cs="Times New Roman"/>
        </w:rPr>
        <w:t xml:space="preserve"> </w:t>
      </w:r>
      <w:r w:rsidRPr="0038301C">
        <w:rPr>
          <w:rFonts w:ascii="Times New Roman" w:hAnsi="Times New Roman" w:cs="Times New Roman"/>
        </w:rPr>
        <w:t>，</w:t>
      </w:r>
      <w:r w:rsidRPr="0038301C">
        <w:rPr>
          <w:rFonts w:ascii="Times New Roman" w:hAnsi="Times New Roman" w:cs="Times New Roman"/>
        </w:rPr>
        <w:t xml:space="preserve">ETERNAL NATURE in Chengdu </w:t>
      </w:r>
      <w:proofErr w:type="spellStart"/>
      <w:r w:rsidRPr="0038301C">
        <w:rPr>
          <w:rFonts w:ascii="Times New Roman" w:hAnsi="Times New Roman" w:cs="Times New Roman"/>
        </w:rPr>
        <w:t>Arte</w:t>
      </w:r>
      <w:proofErr w:type="spellEnd"/>
      <w:r w:rsidRPr="0038301C">
        <w:rPr>
          <w:rFonts w:ascii="Times New Roman" w:hAnsi="Times New Roman" w:cs="Times New Roman"/>
        </w:rPr>
        <w:t xml:space="preserve"> Museum </w:t>
      </w:r>
      <w:r w:rsidRPr="0038301C">
        <w:rPr>
          <w:rFonts w:ascii="Times New Roman" w:hAnsi="Times New Roman" w:cs="Times New Roman"/>
        </w:rPr>
        <w:t>2023</w:t>
      </w:r>
    </w:p>
    <w:p w14:paraId="0A67186A" w14:textId="3C256FC8" w:rsidR="00AF218C" w:rsidRPr="0038301C" w:rsidRDefault="00AF218C" w:rsidP="0038301C">
      <w:pPr>
        <w:jc w:val="center"/>
        <w:rPr>
          <w:rFonts w:ascii="Times New Roman" w:hAnsi="Times New Roman" w:cs="Times New Roman"/>
        </w:rPr>
      </w:pPr>
      <w:hyperlink r:id="rId8" w:history="1">
        <w:r w:rsidRPr="0038301C">
          <w:rPr>
            <w:rStyle w:val="a4"/>
            <w:rFonts w:ascii="Times New Roman" w:hAnsi="Times New Roman" w:cs="Times New Roman"/>
          </w:rPr>
          <w:t>https://www.artemuseum.cn/</w:t>
        </w:r>
      </w:hyperlink>
    </w:p>
    <w:p w14:paraId="5CE16F58" w14:textId="4B038A82" w:rsidR="00AF218C" w:rsidRPr="0038301C" w:rsidRDefault="00AF218C" w:rsidP="00AF218C">
      <w:pPr>
        <w:jc w:val="center"/>
        <w:rPr>
          <w:sz w:val="18"/>
          <w:szCs w:val="18"/>
        </w:rPr>
      </w:pPr>
      <w:r w:rsidRPr="0038301C">
        <w:rPr>
          <w:sz w:val="18"/>
          <w:szCs w:val="18"/>
        </w:rPr>
        <w:t xml:space="preserve">"ARTE Immersive Art Museum Chengdu "is the first permanent exhibition hall built by the world's top digital design company </w:t>
      </w:r>
      <w:proofErr w:type="spellStart"/>
      <w:r w:rsidRPr="0038301C">
        <w:rPr>
          <w:sz w:val="18"/>
          <w:szCs w:val="18"/>
        </w:rPr>
        <w:t>d'strict</w:t>
      </w:r>
      <w:proofErr w:type="spellEnd"/>
      <w:r w:rsidRPr="0038301C">
        <w:rPr>
          <w:sz w:val="18"/>
          <w:szCs w:val="18"/>
        </w:rPr>
        <w:t xml:space="preserve"> in China, and also the largest immersive digital art museum in Chengdu. From the old factory site to the famous scenic spot full of culture and art, the eastern suburb memory has completed its own magnificent transformation. In the space of nearly 5,000 square meters of Eastern suburb Memory, there are 11 groups of digital art works, including the natural and cultural scenery of the Land of abundance, looking forward to meeting you. With the theme of "ETERNAL NATURE", breathtaking visuals, stunning sound effects and elegant aromas intertwine to create a magnificent immersive viewing experience. Let go of tension and fatigue for a moment, and start toward the eternal nature of healing the soul!</w:t>
      </w:r>
    </w:p>
    <w:p w14:paraId="67AFDC55" w14:textId="61E57DBC" w:rsidR="00CF0162" w:rsidRDefault="00CF0162"/>
    <w:sectPr w:rsidR="00CF0162" w:rsidSect="0098748E">
      <w:pgSz w:w="11906" w:h="16838"/>
      <w:pgMar w:top="1440" w:right="1800" w:bottom="1440" w:left="1800" w:header="851" w:footer="992" w:gutter="0"/>
      <w:cols w:space="425"/>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C5C9A"/>
    <w:multiLevelType w:val="hybridMultilevel"/>
    <w:tmpl w:val="5E3A2C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D4363FC"/>
    <w:multiLevelType w:val="hybridMultilevel"/>
    <w:tmpl w:val="A41683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F27"/>
    <w:rsid w:val="0008247E"/>
    <w:rsid w:val="000B0FAD"/>
    <w:rsid w:val="0011435B"/>
    <w:rsid w:val="001934C1"/>
    <w:rsid w:val="00245242"/>
    <w:rsid w:val="00307E1A"/>
    <w:rsid w:val="0038301C"/>
    <w:rsid w:val="00394C4F"/>
    <w:rsid w:val="003C5F27"/>
    <w:rsid w:val="004019B9"/>
    <w:rsid w:val="0049455E"/>
    <w:rsid w:val="004F0D8E"/>
    <w:rsid w:val="005169FA"/>
    <w:rsid w:val="008776EA"/>
    <w:rsid w:val="008A6483"/>
    <w:rsid w:val="008C36D8"/>
    <w:rsid w:val="00935A41"/>
    <w:rsid w:val="0098748E"/>
    <w:rsid w:val="00AB5AB2"/>
    <w:rsid w:val="00AE5892"/>
    <w:rsid w:val="00AF218C"/>
    <w:rsid w:val="00B97606"/>
    <w:rsid w:val="00C53C1F"/>
    <w:rsid w:val="00CF0162"/>
    <w:rsid w:val="00D1161B"/>
    <w:rsid w:val="00DC6818"/>
    <w:rsid w:val="00E75796"/>
    <w:rsid w:val="00EB2F6B"/>
    <w:rsid w:val="00EC71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41ACE"/>
  <w15:chartTrackingRefBased/>
  <w15:docId w15:val="{A4719DAC-2828-40F1-A5EC-78E681CAB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B5AB2"/>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E5892"/>
    <w:pPr>
      <w:ind w:left="720"/>
      <w:contextualSpacing/>
    </w:pPr>
  </w:style>
  <w:style w:type="character" w:styleId="a4">
    <w:name w:val="Hyperlink"/>
    <w:basedOn w:val="a0"/>
    <w:uiPriority w:val="99"/>
    <w:unhideWhenUsed/>
    <w:rsid w:val="00AF218C"/>
    <w:rPr>
      <w:color w:val="0563C1" w:themeColor="hyperlink"/>
      <w:u w:val="single"/>
    </w:rPr>
  </w:style>
  <w:style w:type="character" w:styleId="a5">
    <w:name w:val="Unresolved Mention"/>
    <w:basedOn w:val="a0"/>
    <w:uiPriority w:val="99"/>
    <w:semiHidden/>
    <w:unhideWhenUsed/>
    <w:rsid w:val="00AF21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155122">
      <w:bodyDiv w:val="1"/>
      <w:marLeft w:val="0"/>
      <w:marRight w:val="0"/>
      <w:marTop w:val="0"/>
      <w:marBottom w:val="0"/>
      <w:divBdr>
        <w:top w:val="none" w:sz="0" w:space="0" w:color="auto"/>
        <w:left w:val="none" w:sz="0" w:space="0" w:color="auto"/>
        <w:bottom w:val="none" w:sz="0" w:space="0" w:color="auto"/>
        <w:right w:val="none" w:sz="0" w:space="0" w:color="auto"/>
      </w:divBdr>
      <w:divsChild>
        <w:div w:id="1832286234">
          <w:marLeft w:val="0"/>
          <w:marRight w:val="0"/>
          <w:marTop w:val="0"/>
          <w:marBottom w:val="0"/>
          <w:divBdr>
            <w:top w:val="none" w:sz="0" w:space="0" w:color="auto"/>
            <w:left w:val="none" w:sz="0" w:space="0" w:color="auto"/>
            <w:bottom w:val="none" w:sz="0" w:space="0" w:color="auto"/>
            <w:right w:val="none" w:sz="0" w:space="0" w:color="auto"/>
          </w:divBdr>
        </w:div>
      </w:divsChild>
    </w:div>
    <w:div w:id="1158303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emuseum.c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2</Pages>
  <Words>748</Words>
  <Characters>4269</Characters>
  <Application>Microsoft Office Word</Application>
  <DocSecurity>0</DocSecurity>
  <Lines>35</Lines>
  <Paragraphs>10</Paragraphs>
  <ScaleCrop>false</ScaleCrop>
  <Company/>
  <LinksUpToDate>false</LinksUpToDate>
  <CharactersWithSpaces>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 HUANG</dc:creator>
  <cp:keywords/>
  <dc:description/>
  <cp:lastModifiedBy>PAN HUANG</cp:lastModifiedBy>
  <cp:revision>16</cp:revision>
  <dcterms:created xsi:type="dcterms:W3CDTF">2023-10-18T10:40:00Z</dcterms:created>
  <dcterms:modified xsi:type="dcterms:W3CDTF">2023-10-18T14:11:00Z</dcterms:modified>
</cp:coreProperties>
</file>