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585B0" w14:textId="6F72D7FF" w:rsidR="00B24238" w:rsidRDefault="00B24238" w:rsidP="00B24238">
      <w:pPr>
        <w:spacing w:line="259" w:lineRule="auto"/>
        <w:jc w:val="center"/>
        <w:rPr>
          <w:color w:val="000000"/>
          <w:sz w:val="27"/>
          <w:szCs w:val="27"/>
        </w:rPr>
      </w:pPr>
      <w:r w:rsidRPr="00B24238">
        <w:rPr>
          <w:noProof/>
          <w:color w:val="000000"/>
          <w:sz w:val="27"/>
          <w:szCs w:val="27"/>
        </w:rPr>
        <w:drawing>
          <wp:inline distT="0" distB="0" distL="0" distR="0" wp14:anchorId="23D534B2" wp14:editId="4553493C">
            <wp:extent cx="2103302" cy="746825"/>
            <wp:effectExtent l="0" t="0" r="0" b="0"/>
            <wp:docPr id="131146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65134" name=""/>
                    <pic:cNvPicPr/>
                  </pic:nvPicPr>
                  <pic:blipFill>
                    <a:blip r:embed="rId8"/>
                    <a:stretch>
                      <a:fillRect/>
                    </a:stretch>
                  </pic:blipFill>
                  <pic:spPr>
                    <a:xfrm>
                      <a:off x="0" y="0"/>
                      <a:ext cx="2103302" cy="746825"/>
                    </a:xfrm>
                    <a:prstGeom prst="rect">
                      <a:avLst/>
                    </a:prstGeom>
                  </pic:spPr>
                </pic:pic>
              </a:graphicData>
            </a:graphic>
          </wp:inline>
        </w:drawing>
      </w:r>
    </w:p>
    <w:p w14:paraId="72F2A12D" w14:textId="77777777" w:rsidR="00B24238" w:rsidRPr="00B24238" w:rsidRDefault="00B24238" w:rsidP="00B24238">
      <w:pPr>
        <w:spacing w:line="259" w:lineRule="auto"/>
        <w:jc w:val="center"/>
        <w:rPr>
          <w:color w:val="000000"/>
          <w:sz w:val="32"/>
          <w:szCs w:val="32"/>
        </w:rPr>
      </w:pPr>
    </w:p>
    <w:p w14:paraId="608BDA35" w14:textId="77777777" w:rsidR="00B24238" w:rsidRDefault="00B24238" w:rsidP="00B24238">
      <w:pPr>
        <w:spacing w:line="259" w:lineRule="auto"/>
        <w:jc w:val="center"/>
        <w:rPr>
          <w:color w:val="000000"/>
          <w:sz w:val="27"/>
          <w:szCs w:val="27"/>
        </w:rPr>
      </w:pPr>
    </w:p>
    <w:p w14:paraId="08BB408C" w14:textId="77777777" w:rsidR="00B24238" w:rsidRDefault="00B24238" w:rsidP="00B24238">
      <w:pPr>
        <w:spacing w:line="259" w:lineRule="auto"/>
        <w:jc w:val="center"/>
        <w:rPr>
          <w:color w:val="000000"/>
          <w:sz w:val="27"/>
          <w:szCs w:val="27"/>
        </w:rPr>
      </w:pPr>
    </w:p>
    <w:p w14:paraId="4F07AF92" w14:textId="77777777" w:rsidR="00B24238" w:rsidRDefault="00B24238" w:rsidP="00B24238">
      <w:pPr>
        <w:spacing w:line="259" w:lineRule="auto"/>
        <w:jc w:val="center"/>
        <w:rPr>
          <w:color w:val="000000"/>
          <w:sz w:val="27"/>
          <w:szCs w:val="27"/>
        </w:rPr>
      </w:pPr>
    </w:p>
    <w:p w14:paraId="67CECBFA" w14:textId="77777777" w:rsidR="00B24238" w:rsidRDefault="00B24238" w:rsidP="00B24238">
      <w:pPr>
        <w:spacing w:line="259" w:lineRule="auto"/>
        <w:jc w:val="center"/>
        <w:rPr>
          <w:color w:val="000000"/>
          <w:sz w:val="27"/>
          <w:szCs w:val="27"/>
        </w:rPr>
      </w:pPr>
    </w:p>
    <w:p w14:paraId="5A41F7AA" w14:textId="77777777" w:rsidR="00B24238" w:rsidRPr="00B24238" w:rsidRDefault="00B24238" w:rsidP="00B24238">
      <w:pPr>
        <w:spacing w:line="259" w:lineRule="auto"/>
        <w:jc w:val="center"/>
        <w:rPr>
          <w:b/>
          <w:bCs/>
          <w:color w:val="000000"/>
          <w:sz w:val="56"/>
          <w:szCs w:val="56"/>
        </w:rPr>
      </w:pPr>
      <w:r w:rsidRPr="00B24238">
        <w:rPr>
          <w:b/>
          <w:bCs/>
          <w:color w:val="000000"/>
          <w:sz w:val="56"/>
          <w:szCs w:val="56"/>
        </w:rPr>
        <w:t>BMSW4009</w:t>
      </w:r>
    </w:p>
    <w:p w14:paraId="3FAAC369" w14:textId="77777777" w:rsidR="00B24238" w:rsidRPr="00B24238" w:rsidRDefault="00B24238" w:rsidP="00B24238">
      <w:pPr>
        <w:spacing w:line="259" w:lineRule="auto"/>
        <w:jc w:val="center"/>
        <w:rPr>
          <w:color w:val="000000"/>
          <w:sz w:val="18"/>
          <w:szCs w:val="18"/>
        </w:rPr>
      </w:pPr>
    </w:p>
    <w:p w14:paraId="1BED59FE" w14:textId="2DA8B5BF" w:rsidR="00B24238" w:rsidRDefault="00B24238" w:rsidP="00B24238">
      <w:pPr>
        <w:spacing w:line="259" w:lineRule="auto"/>
        <w:jc w:val="center"/>
        <w:rPr>
          <w:b/>
          <w:bCs/>
          <w:color w:val="000000"/>
          <w:sz w:val="56"/>
          <w:szCs w:val="56"/>
        </w:rPr>
      </w:pPr>
      <w:r w:rsidRPr="00B24238">
        <w:rPr>
          <w:b/>
          <w:bCs/>
          <w:color w:val="000000"/>
          <w:sz w:val="56"/>
          <w:szCs w:val="56"/>
        </w:rPr>
        <w:t xml:space="preserve">Effective </w:t>
      </w:r>
      <w:r w:rsidR="008F37B3">
        <w:rPr>
          <w:b/>
          <w:bCs/>
          <w:color w:val="000000"/>
          <w:sz w:val="56"/>
          <w:szCs w:val="56"/>
        </w:rPr>
        <w:t>Team Work</w:t>
      </w:r>
      <w:r w:rsidRPr="00B24238">
        <w:rPr>
          <w:b/>
          <w:bCs/>
          <w:color w:val="000000"/>
          <w:sz w:val="56"/>
          <w:szCs w:val="56"/>
        </w:rPr>
        <w:t xml:space="preserve"> and Communication</w:t>
      </w:r>
    </w:p>
    <w:p w14:paraId="170EF33B" w14:textId="77777777" w:rsidR="00B24238" w:rsidRPr="00B24238" w:rsidRDefault="00B24238" w:rsidP="00B24238">
      <w:pPr>
        <w:spacing w:line="259" w:lineRule="auto"/>
        <w:jc w:val="center"/>
        <w:rPr>
          <w:b/>
          <w:bCs/>
          <w:color w:val="000000"/>
          <w:sz w:val="18"/>
          <w:szCs w:val="18"/>
        </w:rPr>
      </w:pPr>
    </w:p>
    <w:p w14:paraId="696C7E82" w14:textId="77777777" w:rsidR="00B24238" w:rsidRDefault="00B24238" w:rsidP="00B24238">
      <w:pPr>
        <w:spacing w:line="259" w:lineRule="auto"/>
        <w:jc w:val="center"/>
        <w:rPr>
          <w:b/>
          <w:bCs/>
          <w:color w:val="000000"/>
          <w:sz w:val="56"/>
          <w:szCs w:val="56"/>
        </w:rPr>
      </w:pPr>
      <w:r>
        <w:rPr>
          <w:b/>
          <w:bCs/>
          <w:color w:val="000000"/>
          <w:sz w:val="56"/>
          <w:szCs w:val="56"/>
        </w:rPr>
        <w:t>Marius’ Presentation</w:t>
      </w:r>
    </w:p>
    <w:p w14:paraId="28BA3223" w14:textId="77777777" w:rsidR="00B24238" w:rsidRDefault="00B24238" w:rsidP="00B24238">
      <w:pPr>
        <w:spacing w:line="259" w:lineRule="auto"/>
        <w:jc w:val="center"/>
        <w:rPr>
          <w:b/>
          <w:bCs/>
          <w:color w:val="000000"/>
          <w:sz w:val="56"/>
          <w:szCs w:val="56"/>
        </w:rPr>
      </w:pPr>
    </w:p>
    <w:p w14:paraId="69CF0E5B" w14:textId="6F975E1E" w:rsidR="00B24238" w:rsidRPr="00B24238" w:rsidRDefault="00B24238" w:rsidP="00B24238">
      <w:pPr>
        <w:spacing w:line="259" w:lineRule="auto"/>
        <w:jc w:val="center"/>
        <w:rPr>
          <w:b/>
          <w:bCs/>
          <w:color w:val="000000"/>
          <w:sz w:val="40"/>
          <w:szCs w:val="40"/>
        </w:rPr>
      </w:pPr>
      <w:r w:rsidRPr="00B24238">
        <w:rPr>
          <w:b/>
          <w:bCs/>
          <w:color w:val="000000"/>
          <w:sz w:val="40"/>
          <w:szCs w:val="40"/>
        </w:rPr>
        <w:t>Student Name:</w:t>
      </w:r>
      <w:r w:rsidR="00FC4D4E">
        <w:rPr>
          <w:b/>
          <w:bCs/>
          <w:color w:val="000000"/>
          <w:sz w:val="40"/>
          <w:szCs w:val="40"/>
        </w:rPr>
        <w:t xml:space="preserve"> Marius</w:t>
      </w:r>
    </w:p>
    <w:p w14:paraId="0FAC8CCE" w14:textId="334A7F02" w:rsidR="00B24238" w:rsidRPr="00B24238" w:rsidRDefault="00B24238" w:rsidP="00B24238">
      <w:pPr>
        <w:spacing w:line="259" w:lineRule="auto"/>
        <w:jc w:val="center"/>
        <w:rPr>
          <w:b/>
          <w:bCs/>
          <w:color w:val="000000"/>
          <w:sz w:val="56"/>
          <w:szCs w:val="56"/>
        </w:rPr>
      </w:pPr>
      <w:r w:rsidRPr="00B24238">
        <w:rPr>
          <w:b/>
          <w:bCs/>
          <w:color w:val="000000"/>
          <w:sz w:val="40"/>
          <w:szCs w:val="40"/>
        </w:rPr>
        <w:t>Student ID:</w:t>
      </w:r>
      <w:r w:rsidR="008E3E75">
        <w:rPr>
          <w:b/>
          <w:bCs/>
          <w:color w:val="000000"/>
          <w:sz w:val="40"/>
          <w:szCs w:val="40"/>
        </w:rPr>
        <w:t>1914675</w:t>
      </w:r>
      <w:r>
        <w:br w:type="page"/>
      </w:r>
    </w:p>
    <w:p w14:paraId="4637C971" w14:textId="21D78057" w:rsidR="006C2176" w:rsidRPr="006C2176" w:rsidRDefault="006C2176" w:rsidP="006C2176">
      <w:pPr>
        <w:rPr>
          <w:b/>
          <w:bCs/>
        </w:rPr>
      </w:pPr>
      <w:r w:rsidRPr="006C2176">
        <w:rPr>
          <w:b/>
          <w:bCs/>
        </w:rPr>
        <w:lastRenderedPageBreak/>
        <w:t>Title</w:t>
      </w:r>
      <w:r w:rsidR="003E41D0">
        <w:rPr>
          <w:b/>
          <w:bCs/>
        </w:rPr>
        <w:t>:</w:t>
      </w:r>
      <w:r w:rsidR="0054772A">
        <w:rPr>
          <w:b/>
          <w:bCs/>
        </w:rPr>
        <w:t xml:space="preserve">Marius Assessment </w:t>
      </w:r>
    </w:p>
    <w:p w14:paraId="28D41626" w14:textId="14F2C891" w:rsidR="006C2176" w:rsidRDefault="006C2176" w:rsidP="006C2176">
      <w:pPr>
        <w:jc w:val="center"/>
      </w:pPr>
      <w:r w:rsidRPr="006C2176">
        <w:rPr>
          <w:noProof/>
        </w:rPr>
        <w:drawing>
          <wp:inline distT="0" distB="0" distL="0" distR="0" wp14:anchorId="41052D28" wp14:editId="34A75BD2">
            <wp:extent cx="5731510" cy="3191510"/>
            <wp:effectExtent l="0" t="0" r="2540" b="8890"/>
            <wp:docPr id="982187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87940" name=""/>
                    <pic:cNvPicPr/>
                  </pic:nvPicPr>
                  <pic:blipFill>
                    <a:blip r:embed="rId9"/>
                    <a:stretch>
                      <a:fillRect/>
                    </a:stretch>
                  </pic:blipFill>
                  <pic:spPr>
                    <a:xfrm>
                      <a:off x="0" y="0"/>
                      <a:ext cx="5731510" cy="3191510"/>
                    </a:xfrm>
                    <a:prstGeom prst="rect">
                      <a:avLst/>
                    </a:prstGeom>
                  </pic:spPr>
                </pic:pic>
              </a:graphicData>
            </a:graphic>
          </wp:inline>
        </w:drawing>
      </w:r>
    </w:p>
    <w:p w14:paraId="3B8CD00A" w14:textId="22C42B5A" w:rsidR="006C2176" w:rsidRPr="006C2176" w:rsidRDefault="006C2176" w:rsidP="006C2176">
      <w:pPr>
        <w:rPr>
          <w:b/>
          <w:bCs/>
        </w:rPr>
      </w:pPr>
      <w:r>
        <w:rPr>
          <w:b/>
          <w:bCs/>
        </w:rPr>
        <w:t>Table of Contents</w:t>
      </w:r>
    </w:p>
    <w:p w14:paraId="68F2DB10" w14:textId="54420076" w:rsidR="006C2176" w:rsidRDefault="006C2176" w:rsidP="006C2176">
      <w:pPr>
        <w:jc w:val="center"/>
      </w:pPr>
      <w:r w:rsidRPr="006C2176">
        <w:rPr>
          <w:noProof/>
        </w:rPr>
        <w:drawing>
          <wp:inline distT="0" distB="0" distL="0" distR="0" wp14:anchorId="03188411" wp14:editId="57FB0CE3">
            <wp:extent cx="5731510" cy="3209925"/>
            <wp:effectExtent l="0" t="0" r="2540" b="9525"/>
            <wp:docPr id="601260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60507" name=""/>
                    <pic:cNvPicPr/>
                  </pic:nvPicPr>
                  <pic:blipFill>
                    <a:blip r:embed="rId10"/>
                    <a:stretch>
                      <a:fillRect/>
                    </a:stretch>
                  </pic:blipFill>
                  <pic:spPr>
                    <a:xfrm>
                      <a:off x="0" y="0"/>
                      <a:ext cx="5731510" cy="3209925"/>
                    </a:xfrm>
                    <a:prstGeom prst="rect">
                      <a:avLst/>
                    </a:prstGeom>
                  </pic:spPr>
                </pic:pic>
              </a:graphicData>
            </a:graphic>
          </wp:inline>
        </w:drawing>
      </w:r>
    </w:p>
    <w:p w14:paraId="5C7DA44A" w14:textId="2E532178" w:rsidR="00CA6C9B" w:rsidRDefault="00A3520C" w:rsidP="00A3520C">
      <w:pPr>
        <w:pStyle w:val="Heading1"/>
      </w:pPr>
      <w:bookmarkStart w:id="0" w:name="_Toc152681440"/>
      <w:r>
        <w:lastRenderedPageBreak/>
        <w:t>Introduction</w:t>
      </w:r>
      <w:bookmarkEnd w:id="0"/>
    </w:p>
    <w:p w14:paraId="54260FE3" w14:textId="71F95B77" w:rsidR="00B24238" w:rsidRPr="00B24238" w:rsidRDefault="006C2176" w:rsidP="006C2176">
      <w:pPr>
        <w:jc w:val="center"/>
      </w:pPr>
      <w:r w:rsidRPr="006C2176">
        <w:rPr>
          <w:noProof/>
        </w:rPr>
        <w:drawing>
          <wp:inline distT="0" distB="0" distL="0" distR="0" wp14:anchorId="0636CE68" wp14:editId="5D027009">
            <wp:extent cx="5731510" cy="3201670"/>
            <wp:effectExtent l="0" t="0" r="2540" b="0"/>
            <wp:docPr id="293249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249768" name=""/>
                    <pic:cNvPicPr/>
                  </pic:nvPicPr>
                  <pic:blipFill>
                    <a:blip r:embed="rId11"/>
                    <a:stretch>
                      <a:fillRect/>
                    </a:stretch>
                  </pic:blipFill>
                  <pic:spPr>
                    <a:xfrm>
                      <a:off x="0" y="0"/>
                      <a:ext cx="5731510" cy="3201670"/>
                    </a:xfrm>
                    <a:prstGeom prst="rect">
                      <a:avLst/>
                    </a:prstGeom>
                  </pic:spPr>
                </pic:pic>
              </a:graphicData>
            </a:graphic>
          </wp:inline>
        </w:drawing>
      </w:r>
    </w:p>
    <w:p w14:paraId="448D933A" w14:textId="25D38521" w:rsidR="00A3520C" w:rsidRDefault="00A3520C" w:rsidP="00A3520C">
      <w:r>
        <w:rPr>
          <w:b/>
          <w:bCs/>
        </w:rPr>
        <w:t>Notes:</w:t>
      </w:r>
    </w:p>
    <w:p w14:paraId="6F451ADC" w14:textId="31D8F5D4" w:rsidR="00A3520C" w:rsidRPr="00A3520C" w:rsidRDefault="00A3520C" w:rsidP="00A3520C">
      <w:pPr>
        <w:rPr>
          <w:vanish/>
          <w:specVanish/>
        </w:rPr>
      </w:pPr>
      <w:r>
        <w:t>Group dynamics and conflict resolution are described as crucial components of team interactions in this introduction. Group dynamics pertain to the complex relationships and interactions that exist among members of a team, whereas conflict management deals with dispute-resolution techniques. The significance of these ideas in teamwork is emphasised since they are vital in forming cooperation, preserving a positive work environment, and guaranteeing efficient communication within the team to accomplish shared objectives</w:t>
      </w:r>
      <w:r w:rsidR="000B2DF3">
        <w:t>.</w:t>
      </w:r>
    </w:p>
    <w:p w14:paraId="2B9C879A" w14:textId="49E6A6DF" w:rsidR="00A3520C" w:rsidRDefault="00A3520C" w:rsidP="00A3520C"/>
    <w:p w14:paraId="5D4E32FB" w14:textId="77777777" w:rsidR="00A3520C" w:rsidRDefault="00A3520C">
      <w:pPr>
        <w:spacing w:line="259" w:lineRule="auto"/>
        <w:jc w:val="left"/>
      </w:pPr>
      <w:r>
        <w:br w:type="page"/>
      </w:r>
    </w:p>
    <w:p w14:paraId="36C0F02E" w14:textId="00F2E01A" w:rsidR="00A3520C" w:rsidRDefault="00163E64" w:rsidP="00163E64">
      <w:pPr>
        <w:pStyle w:val="Heading1"/>
      </w:pPr>
      <w:bookmarkStart w:id="1" w:name="_Toc152681441"/>
      <w:r>
        <w:lastRenderedPageBreak/>
        <w:t>Group Dynamics</w:t>
      </w:r>
      <w:bookmarkEnd w:id="1"/>
    </w:p>
    <w:p w14:paraId="4E49B503" w14:textId="07302B9A" w:rsidR="00B24238" w:rsidRPr="00B24238" w:rsidRDefault="006C2176" w:rsidP="006C2176">
      <w:pPr>
        <w:jc w:val="center"/>
      </w:pPr>
      <w:r w:rsidRPr="006C2176">
        <w:rPr>
          <w:noProof/>
        </w:rPr>
        <w:drawing>
          <wp:inline distT="0" distB="0" distL="0" distR="0" wp14:anchorId="5E05739B" wp14:editId="410671D0">
            <wp:extent cx="5731510" cy="3221990"/>
            <wp:effectExtent l="0" t="0" r="2540" b="0"/>
            <wp:docPr id="1642739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39038" name=""/>
                    <pic:cNvPicPr/>
                  </pic:nvPicPr>
                  <pic:blipFill>
                    <a:blip r:embed="rId12"/>
                    <a:stretch>
                      <a:fillRect/>
                    </a:stretch>
                  </pic:blipFill>
                  <pic:spPr>
                    <a:xfrm>
                      <a:off x="0" y="0"/>
                      <a:ext cx="5731510" cy="3221990"/>
                    </a:xfrm>
                    <a:prstGeom prst="rect">
                      <a:avLst/>
                    </a:prstGeom>
                  </pic:spPr>
                </pic:pic>
              </a:graphicData>
            </a:graphic>
          </wp:inline>
        </w:drawing>
      </w:r>
    </w:p>
    <w:p w14:paraId="3CAEA482" w14:textId="1BC55679" w:rsidR="00163E64" w:rsidRDefault="00163E64" w:rsidP="00163E64">
      <w:pPr>
        <w:rPr>
          <w:b/>
          <w:bCs/>
        </w:rPr>
      </w:pPr>
      <w:r>
        <w:rPr>
          <w:b/>
          <w:bCs/>
        </w:rPr>
        <w:t>Notes:</w:t>
      </w:r>
    </w:p>
    <w:p w14:paraId="35B5C8F3" w14:textId="5B595439" w:rsidR="00163E64" w:rsidRDefault="00163E64" w:rsidP="00163E64">
      <w:r w:rsidRPr="00163E64">
        <w:t xml:space="preserve">Group dynamics, encompassing interactions and relationships within a team, form the cornerstone of effective teamwork. Their relevance lies in fostering collaboration and ensuring seamless interactions among team members. During the assessment, our team experienced varied dynamics, with diverse interactions and relationships shaping our collaborative efforts. Tuckman's stages provided crucial insights, influencing and </w:t>
      </w:r>
      <w:r>
        <w:t>moulding</w:t>
      </w:r>
      <w:r w:rsidRPr="00163E64">
        <w:t xml:space="preserve"> team dynamics throughout the assessment. This model played a pivotal role in understanding and navigating the evolving dynamics, guiding the team through the stages of forming, storming, norming, and performing for a comprehensive understanding of our collective journey.</w:t>
      </w:r>
    </w:p>
    <w:p w14:paraId="445585C4" w14:textId="77777777" w:rsidR="00163E64" w:rsidRDefault="00163E64">
      <w:pPr>
        <w:spacing w:line="259" w:lineRule="auto"/>
        <w:jc w:val="left"/>
      </w:pPr>
      <w:r>
        <w:br w:type="page"/>
      </w:r>
    </w:p>
    <w:p w14:paraId="0EB39F6C" w14:textId="77777777" w:rsidR="00163E64" w:rsidRDefault="00163E64" w:rsidP="00163E64">
      <w:pPr>
        <w:pStyle w:val="Heading1"/>
      </w:pPr>
      <w:bookmarkStart w:id="2" w:name="_Toc152681442"/>
      <w:r>
        <w:lastRenderedPageBreak/>
        <w:t>Conflict Management Strategies</w:t>
      </w:r>
      <w:bookmarkEnd w:id="2"/>
    </w:p>
    <w:p w14:paraId="5814BAE1" w14:textId="6D4A9E14" w:rsidR="00B24238" w:rsidRPr="00B24238" w:rsidRDefault="006C2176" w:rsidP="006C2176">
      <w:pPr>
        <w:jc w:val="center"/>
      </w:pPr>
      <w:r w:rsidRPr="006C2176">
        <w:rPr>
          <w:noProof/>
        </w:rPr>
        <w:drawing>
          <wp:inline distT="0" distB="0" distL="0" distR="0" wp14:anchorId="629F671D" wp14:editId="06684011">
            <wp:extent cx="5731510" cy="3181350"/>
            <wp:effectExtent l="0" t="0" r="2540" b="0"/>
            <wp:docPr id="411105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05428" name=""/>
                    <pic:cNvPicPr/>
                  </pic:nvPicPr>
                  <pic:blipFill>
                    <a:blip r:embed="rId13"/>
                    <a:stretch>
                      <a:fillRect/>
                    </a:stretch>
                  </pic:blipFill>
                  <pic:spPr>
                    <a:xfrm>
                      <a:off x="0" y="0"/>
                      <a:ext cx="5731510" cy="3181350"/>
                    </a:xfrm>
                    <a:prstGeom prst="rect">
                      <a:avLst/>
                    </a:prstGeom>
                  </pic:spPr>
                </pic:pic>
              </a:graphicData>
            </a:graphic>
          </wp:inline>
        </w:drawing>
      </w:r>
    </w:p>
    <w:p w14:paraId="0E6B1D5B" w14:textId="77777777" w:rsidR="00163E64" w:rsidRDefault="00163E64" w:rsidP="00163E64">
      <w:r>
        <w:rPr>
          <w:b/>
          <w:bCs/>
        </w:rPr>
        <w:t>Notes:</w:t>
      </w:r>
    </w:p>
    <w:p w14:paraId="60B13180" w14:textId="59578889" w:rsidR="00163E64" w:rsidRDefault="00163E64" w:rsidP="00163E64">
      <w:r w:rsidRPr="00163E64">
        <w:t xml:space="preserve">Navigating conflict is a dynamic challenge within any team, and our approach involves a comprehensive array of Conflict Management Strategies. This includes exploring and implementing various resolution approaches to address conflicts effectively. During the intense "storm" stage, our team successfully managed conflicts through open communication and a proactive problem-solving approach. This phase was crucial for team development, where conflicts were transformed into opportunities for growth. Integration of principles from Thomas-Kilmann's Model further fortified our conflict resolution strategies. </w:t>
      </w:r>
    </w:p>
    <w:p w14:paraId="4F9C34E1" w14:textId="77777777" w:rsidR="00163E64" w:rsidRDefault="00163E64" w:rsidP="00163E64">
      <w:pPr>
        <w:pStyle w:val="Heading1"/>
      </w:pPr>
      <w:bookmarkStart w:id="3" w:name="_Toc152681443"/>
      <w:r>
        <w:lastRenderedPageBreak/>
        <w:t>Workplace Examples</w:t>
      </w:r>
      <w:bookmarkEnd w:id="3"/>
    </w:p>
    <w:p w14:paraId="2139EA48" w14:textId="62A7DFD3" w:rsidR="00B24238" w:rsidRPr="00B24238" w:rsidRDefault="006C2176" w:rsidP="006C2176">
      <w:pPr>
        <w:jc w:val="center"/>
      </w:pPr>
      <w:r w:rsidRPr="006C2176">
        <w:rPr>
          <w:noProof/>
        </w:rPr>
        <w:drawing>
          <wp:inline distT="0" distB="0" distL="0" distR="0" wp14:anchorId="5D42860E" wp14:editId="28A171AC">
            <wp:extent cx="5731510" cy="3170555"/>
            <wp:effectExtent l="0" t="0" r="2540" b="0"/>
            <wp:docPr id="9696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3271" name=""/>
                    <pic:cNvPicPr/>
                  </pic:nvPicPr>
                  <pic:blipFill>
                    <a:blip r:embed="rId14"/>
                    <a:stretch>
                      <a:fillRect/>
                    </a:stretch>
                  </pic:blipFill>
                  <pic:spPr>
                    <a:xfrm>
                      <a:off x="0" y="0"/>
                      <a:ext cx="5731510" cy="3170555"/>
                    </a:xfrm>
                    <a:prstGeom prst="rect">
                      <a:avLst/>
                    </a:prstGeom>
                  </pic:spPr>
                </pic:pic>
              </a:graphicData>
            </a:graphic>
          </wp:inline>
        </w:drawing>
      </w:r>
    </w:p>
    <w:p w14:paraId="7E67498A" w14:textId="77777777" w:rsidR="00163E64" w:rsidRDefault="00163E64" w:rsidP="00163E64">
      <w:r w:rsidRPr="00163E64">
        <w:rPr>
          <w:b/>
          <w:bCs/>
        </w:rPr>
        <w:t>Notes:</w:t>
      </w:r>
    </w:p>
    <w:p w14:paraId="76C7C097" w14:textId="3853CFD3" w:rsidR="00163E64" w:rsidRDefault="00163E64" w:rsidP="00163E64">
      <w:r>
        <w:t xml:space="preserve">In a real-world workplace example, the group came into a situation that required </w:t>
      </w:r>
      <w:r w:rsidR="00B24238">
        <w:t>skilful</w:t>
      </w:r>
      <w:r>
        <w:t xml:space="preserve"> dispute resolution. This case provides a concrete example of effective conflict resolution techniques. We encountered a variety of group dynamics difficulties during the demanding Storming Stage, such as conflicting viewpoints and breaks in communication. </w:t>
      </w:r>
      <w:r w:rsidR="00B24238">
        <w:t>To</w:t>
      </w:r>
      <w:r>
        <w:t xml:space="preserve"> promote unity, proactive solutions were put into place, with a focus on candid communication and team-building exercises. These incidents fit in perfectly with Thomas-conflict Kilmann's resolution model, which called for the use of compromise and cooperative methods. The team successfully navigated group dynamics challenges and applied Thomas-principles Kilmann's to resolve conflicts. This allowed the team to not only address conflicts but also turn them into opportunities for improved collaboration and harmonious interactions, which ultimately helped us succeed in the assessment.</w:t>
      </w:r>
    </w:p>
    <w:p w14:paraId="3D0647FD" w14:textId="77777777" w:rsidR="00163E64" w:rsidRDefault="00163E64">
      <w:pPr>
        <w:spacing w:line="259" w:lineRule="auto"/>
        <w:jc w:val="left"/>
      </w:pPr>
      <w:r>
        <w:br w:type="page"/>
      </w:r>
    </w:p>
    <w:p w14:paraId="24F1A8DE" w14:textId="77777777" w:rsidR="00163E64" w:rsidRDefault="00163E64" w:rsidP="00163E64">
      <w:pPr>
        <w:pStyle w:val="Heading1"/>
      </w:pPr>
      <w:bookmarkStart w:id="4" w:name="_Toc152681444"/>
      <w:r>
        <w:lastRenderedPageBreak/>
        <w:t>Conclusion</w:t>
      </w:r>
      <w:bookmarkEnd w:id="4"/>
    </w:p>
    <w:p w14:paraId="6295008D" w14:textId="3DEB9A0A" w:rsidR="00B24238" w:rsidRPr="00B24238" w:rsidRDefault="006C2176" w:rsidP="006C2176">
      <w:pPr>
        <w:jc w:val="center"/>
      </w:pPr>
      <w:r w:rsidRPr="006C2176">
        <w:rPr>
          <w:noProof/>
        </w:rPr>
        <w:drawing>
          <wp:inline distT="0" distB="0" distL="0" distR="0" wp14:anchorId="12813C31" wp14:editId="7CB51335">
            <wp:extent cx="5731510" cy="3203575"/>
            <wp:effectExtent l="0" t="0" r="2540" b="0"/>
            <wp:docPr id="119496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963995" name=""/>
                    <pic:cNvPicPr/>
                  </pic:nvPicPr>
                  <pic:blipFill>
                    <a:blip r:embed="rId15"/>
                    <a:stretch>
                      <a:fillRect/>
                    </a:stretch>
                  </pic:blipFill>
                  <pic:spPr>
                    <a:xfrm>
                      <a:off x="0" y="0"/>
                      <a:ext cx="5731510" cy="3203575"/>
                    </a:xfrm>
                    <a:prstGeom prst="rect">
                      <a:avLst/>
                    </a:prstGeom>
                  </pic:spPr>
                </pic:pic>
              </a:graphicData>
            </a:graphic>
          </wp:inline>
        </w:drawing>
      </w:r>
    </w:p>
    <w:p w14:paraId="3F2F3392" w14:textId="77777777" w:rsidR="00FD4C58" w:rsidRDefault="00FD4C58">
      <w:pPr>
        <w:spacing w:line="259" w:lineRule="auto"/>
        <w:jc w:val="left"/>
        <w:rPr>
          <w:b/>
          <w:bCs/>
        </w:rPr>
      </w:pPr>
      <w:r>
        <w:rPr>
          <w:b/>
          <w:bCs/>
        </w:rPr>
        <w:t>Notes:</w:t>
      </w:r>
    </w:p>
    <w:p w14:paraId="0109B0B1" w14:textId="5263CA5F" w:rsidR="00FD4C58" w:rsidRDefault="00FD4C58" w:rsidP="00FD4C58">
      <w:r>
        <w:t>In conclusion, the presentation provided a comprehensive review of group dynamics and dispute resolution. These notions' significance and definitions emphasised how important they are to productive teamwork. Tuckman's stages and the assessment's analysis of team dynamics provided a comprehensive grasp of the collaborative journey. During the debate about conflict resolution tactics, especially during the "storm" phase, proactive measures and the incorporation of Thomas-model Kilmann's were emphasised. All things considered, the talk offered insightful information about managing team dynamics and settling disputes, cultivating a peaceful and cohesive team atmosphere that is essential for success in joint ventures.</w:t>
      </w:r>
      <w:r>
        <w:br w:type="page"/>
      </w:r>
    </w:p>
    <w:p w14:paraId="0F64318D" w14:textId="77777777" w:rsidR="00FD4C58" w:rsidRDefault="00FD4C58" w:rsidP="00FD4C58">
      <w:pPr>
        <w:pStyle w:val="Heading1"/>
      </w:pPr>
      <w:bookmarkStart w:id="5" w:name="_Toc152681445"/>
      <w:r>
        <w:lastRenderedPageBreak/>
        <w:t>References</w:t>
      </w:r>
      <w:bookmarkEnd w:id="5"/>
    </w:p>
    <w:p w14:paraId="69AC2639" w14:textId="25322350" w:rsidR="00B24238" w:rsidRPr="00B24238" w:rsidRDefault="006C2176" w:rsidP="006C2176">
      <w:pPr>
        <w:jc w:val="center"/>
      </w:pPr>
      <w:r>
        <w:rPr>
          <w:noProof/>
        </w:rPr>
        <w:drawing>
          <wp:inline distT="0" distB="0" distL="0" distR="0" wp14:anchorId="0F817807" wp14:editId="217D2DA0">
            <wp:extent cx="5731510" cy="3223895"/>
            <wp:effectExtent l="0" t="0" r="2540" b="0"/>
            <wp:docPr id="3787262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2620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F5E9A7C" w14:textId="77777777" w:rsidR="00163E64" w:rsidRPr="00163E64" w:rsidRDefault="00163E64" w:rsidP="00163E64"/>
    <w:sectPr w:rsidR="00163E64" w:rsidRPr="00163E6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5E3CF" w14:textId="77777777" w:rsidR="005B64C2" w:rsidRDefault="005B64C2" w:rsidP="00B24238">
      <w:pPr>
        <w:spacing w:after="0" w:line="240" w:lineRule="auto"/>
      </w:pPr>
      <w:r>
        <w:separator/>
      </w:r>
    </w:p>
  </w:endnote>
  <w:endnote w:type="continuationSeparator" w:id="0">
    <w:p w14:paraId="33FC67E1" w14:textId="77777777" w:rsidR="005B64C2" w:rsidRDefault="005B64C2" w:rsidP="00B24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628904"/>
      <w:docPartObj>
        <w:docPartGallery w:val="Page Numbers (Bottom of Page)"/>
        <w:docPartUnique/>
      </w:docPartObj>
    </w:sdtPr>
    <w:sdtEndPr>
      <w:rPr>
        <w:noProof/>
      </w:rPr>
    </w:sdtEndPr>
    <w:sdtContent>
      <w:p w14:paraId="40D5FADA" w14:textId="3C5DC6AA" w:rsidR="00B24238" w:rsidRDefault="00B24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2B50A7" w14:textId="77777777" w:rsidR="00B24238" w:rsidRDefault="00B24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9509B" w14:textId="77777777" w:rsidR="005B64C2" w:rsidRDefault="005B64C2" w:rsidP="00B24238">
      <w:pPr>
        <w:spacing w:after="0" w:line="240" w:lineRule="auto"/>
      </w:pPr>
      <w:r>
        <w:separator/>
      </w:r>
    </w:p>
  </w:footnote>
  <w:footnote w:type="continuationSeparator" w:id="0">
    <w:p w14:paraId="4AF013CC" w14:textId="77777777" w:rsidR="005B64C2" w:rsidRDefault="005B64C2" w:rsidP="00B24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B7C7D"/>
    <w:multiLevelType w:val="multilevel"/>
    <w:tmpl w:val="0FFA30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644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7B"/>
    <w:rsid w:val="000B2DF3"/>
    <w:rsid w:val="00163E64"/>
    <w:rsid w:val="0038014F"/>
    <w:rsid w:val="003E41D0"/>
    <w:rsid w:val="00466BAC"/>
    <w:rsid w:val="0049664B"/>
    <w:rsid w:val="004E5B45"/>
    <w:rsid w:val="0050505C"/>
    <w:rsid w:val="0054772A"/>
    <w:rsid w:val="005B64C2"/>
    <w:rsid w:val="00664B5B"/>
    <w:rsid w:val="006C2176"/>
    <w:rsid w:val="006D5BE5"/>
    <w:rsid w:val="007A58D9"/>
    <w:rsid w:val="007F267B"/>
    <w:rsid w:val="00806F47"/>
    <w:rsid w:val="0084628D"/>
    <w:rsid w:val="008E3E75"/>
    <w:rsid w:val="008F37B3"/>
    <w:rsid w:val="00956261"/>
    <w:rsid w:val="009C6BF4"/>
    <w:rsid w:val="00A3520C"/>
    <w:rsid w:val="00A3599F"/>
    <w:rsid w:val="00A60C5D"/>
    <w:rsid w:val="00AF05AC"/>
    <w:rsid w:val="00B24238"/>
    <w:rsid w:val="00B709F9"/>
    <w:rsid w:val="00BF75A2"/>
    <w:rsid w:val="00CA6C9B"/>
    <w:rsid w:val="00DF4CC5"/>
    <w:rsid w:val="00F15659"/>
    <w:rsid w:val="00F667D0"/>
    <w:rsid w:val="00FB7D2E"/>
    <w:rsid w:val="00FC4D4E"/>
    <w:rsid w:val="00FC63C0"/>
    <w:rsid w:val="00FD4C58"/>
    <w:rsid w:val="00FF309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A6FB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8D9"/>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AF05AC"/>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autoRedefine/>
    <w:uiPriority w:val="9"/>
    <w:unhideWhenUsed/>
    <w:qFormat/>
    <w:rsid w:val="00DF4CC5"/>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664B5B"/>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5AC"/>
    <w:rPr>
      <w:rFonts w:ascii="Times New Roman" w:eastAsiaTheme="majorEastAsia" w:hAnsi="Times New Roman" w:cstheme="majorBidi"/>
      <w:b/>
      <w:sz w:val="36"/>
      <w:szCs w:val="29"/>
    </w:rPr>
  </w:style>
  <w:style w:type="paragraph" w:styleId="Title">
    <w:name w:val="Title"/>
    <w:basedOn w:val="Heading3"/>
    <w:next w:val="Normal"/>
    <w:link w:val="TitleChar"/>
    <w:uiPriority w:val="10"/>
    <w:qFormat/>
    <w:rsid w:val="00AF05AC"/>
    <w:pPr>
      <w:spacing w:line="240" w:lineRule="auto"/>
      <w:contextualSpacing/>
    </w:pPr>
    <w:rPr>
      <w:b w:val="0"/>
      <w:spacing w:val="-10"/>
      <w:kern w:val="28"/>
      <w:szCs w:val="50"/>
    </w:rPr>
  </w:style>
  <w:style w:type="character" w:customStyle="1" w:styleId="TitleChar">
    <w:name w:val="Title Char"/>
    <w:basedOn w:val="DefaultParagraphFont"/>
    <w:link w:val="Title"/>
    <w:uiPriority w:val="10"/>
    <w:rsid w:val="00AF05AC"/>
    <w:rPr>
      <w:rFonts w:ascii="Times New Roman" w:eastAsiaTheme="majorEastAsia" w:hAnsi="Times New Roman" w:cstheme="majorBidi"/>
      <w:b/>
      <w:spacing w:val="-10"/>
      <w:kern w:val="28"/>
      <w:sz w:val="28"/>
      <w:szCs w:val="50"/>
    </w:rPr>
  </w:style>
  <w:style w:type="character" w:customStyle="1" w:styleId="Heading3Char">
    <w:name w:val="Heading 3 Char"/>
    <w:basedOn w:val="DefaultParagraphFont"/>
    <w:link w:val="Heading3"/>
    <w:uiPriority w:val="9"/>
    <w:rsid w:val="00664B5B"/>
    <w:rPr>
      <w:rFonts w:ascii="Times New Roman" w:eastAsiaTheme="majorEastAsia" w:hAnsi="Times New Roman" w:cstheme="majorBidi"/>
      <w:b/>
      <w:sz w:val="28"/>
      <w:szCs w:val="21"/>
      <w:lang w:val="en-GB" w:bidi="ar-SA"/>
    </w:rPr>
  </w:style>
  <w:style w:type="character" w:customStyle="1" w:styleId="Heading2Char">
    <w:name w:val="Heading 2 Char"/>
    <w:basedOn w:val="DefaultParagraphFont"/>
    <w:link w:val="Heading2"/>
    <w:uiPriority w:val="9"/>
    <w:rsid w:val="00DF4CC5"/>
    <w:rPr>
      <w:rFonts w:ascii="Times New Roman" w:eastAsiaTheme="majorEastAsia" w:hAnsi="Times New Roman" w:cstheme="majorBidi"/>
      <w:b/>
      <w:sz w:val="32"/>
      <w:szCs w:val="23"/>
    </w:rPr>
  </w:style>
  <w:style w:type="paragraph" w:styleId="Header">
    <w:name w:val="header"/>
    <w:basedOn w:val="Normal"/>
    <w:link w:val="HeaderChar"/>
    <w:uiPriority w:val="99"/>
    <w:unhideWhenUsed/>
    <w:rsid w:val="00B24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238"/>
    <w:rPr>
      <w:rFonts w:ascii="Times New Roman" w:hAnsi="Times New Roman"/>
      <w:sz w:val="24"/>
      <w:szCs w:val="22"/>
      <w:lang w:val="en-GB" w:bidi="ar-SA"/>
    </w:rPr>
  </w:style>
  <w:style w:type="paragraph" w:styleId="Footer">
    <w:name w:val="footer"/>
    <w:basedOn w:val="Normal"/>
    <w:link w:val="FooterChar"/>
    <w:uiPriority w:val="99"/>
    <w:unhideWhenUsed/>
    <w:rsid w:val="00B24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238"/>
    <w:rPr>
      <w:rFonts w:ascii="Times New Roman" w:hAnsi="Times New Roman"/>
      <w:sz w:val="24"/>
      <w:szCs w:val="22"/>
      <w:lang w:val="en-GB" w:bidi="ar-SA"/>
    </w:rPr>
  </w:style>
  <w:style w:type="paragraph" w:styleId="TOCHeading">
    <w:name w:val="TOC Heading"/>
    <w:basedOn w:val="Heading1"/>
    <w:next w:val="Normal"/>
    <w:uiPriority w:val="39"/>
    <w:unhideWhenUsed/>
    <w:qFormat/>
    <w:rsid w:val="00B24238"/>
    <w:pPr>
      <w:spacing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24238"/>
    <w:pPr>
      <w:spacing w:after="100"/>
    </w:pPr>
  </w:style>
  <w:style w:type="character" w:styleId="Hyperlink">
    <w:name w:val="Hyperlink"/>
    <w:basedOn w:val="DefaultParagraphFont"/>
    <w:uiPriority w:val="99"/>
    <w:unhideWhenUsed/>
    <w:rsid w:val="00B242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05950">
      <w:bodyDiv w:val="1"/>
      <w:marLeft w:val="0"/>
      <w:marRight w:val="0"/>
      <w:marTop w:val="0"/>
      <w:marBottom w:val="0"/>
      <w:divBdr>
        <w:top w:val="none" w:sz="0" w:space="0" w:color="auto"/>
        <w:left w:val="none" w:sz="0" w:space="0" w:color="auto"/>
        <w:bottom w:val="none" w:sz="0" w:space="0" w:color="auto"/>
        <w:right w:val="none" w:sz="0" w:space="0" w:color="auto"/>
      </w:divBdr>
      <w:divsChild>
        <w:div w:id="1212031844">
          <w:marLeft w:val="0"/>
          <w:marRight w:val="0"/>
          <w:marTop w:val="0"/>
          <w:marBottom w:val="0"/>
          <w:divBdr>
            <w:top w:val="single" w:sz="2" w:space="0" w:color="D9D9E3"/>
            <w:left w:val="single" w:sz="2" w:space="0" w:color="D9D9E3"/>
            <w:bottom w:val="single" w:sz="2" w:space="0" w:color="D9D9E3"/>
            <w:right w:val="single" w:sz="2" w:space="0" w:color="D9D9E3"/>
          </w:divBdr>
          <w:divsChild>
            <w:div w:id="1594050724">
              <w:marLeft w:val="0"/>
              <w:marRight w:val="0"/>
              <w:marTop w:val="100"/>
              <w:marBottom w:val="100"/>
              <w:divBdr>
                <w:top w:val="single" w:sz="2" w:space="0" w:color="D9D9E3"/>
                <w:left w:val="single" w:sz="2" w:space="0" w:color="D9D9E3"/>
                <w:bottom w:val="single" w:sz="2" w:space="0" w:color="D9D9E3"/>
                <w:right w:val="single" w:sz="2" w:space="0" w:color="D9D9E3"/>
              </w:divBdr>
              <w:divsChild>
                <w:div w:id="252979842">
                  <w:marLeft w:val="0"/>
                  <w:marRight w:val="0"/>
                  <w:marTop w:val="0"/>
                  <w:marBottom w:val="0"/>
                  <w:divBdr>
                    <w:top w:val="single" w:sz="2" w:space="0" w:color="D9D9E3"/>
                    <w:left w:val="single" w:sz="2" w:space="0" w:color="D9D9E3"/>
                    <w:bottom w:val="single" w:sz="2" w:space="0" w:color="D9D9E3"/>
                    <w:right w:val="single" w:sz="2" w:space="0" w:color="D9D9E3"/>
                  </w:divBdr>
                  <w:divsChild>
                    <w:div w:id="321812442">
                      <w:marLeft w:val="0"/>
                      <w:marRight w:val="0"/>
                      <w:marTop w:val="0"/>
                      <w:marBottom w:val="0"/>
                      <w:divBdr>
                        <w:top w:val="single" w:sz="2" w:space="0" w:color="D9D9E3"/>
                        <w:left w:val="single" w:sz="2" w:space="0" w:color="D9D9E3"/>
                        <w:bottom w:val="single" w:sz="2" w:space="0" w:color="D9D9E3"/>
                        <w:right w:val="single" w:sz="2" w:space="0" w:color="D9D9E3"/>
                      </w:divBdr>
                      <w:divsChild>
                        <w:div w:id="92748404">
                          <w:marLeft w:val="0"/>
                          <w:marRight w:val="0"/>
                          <w:marTop w:val="0"/>
                          <w:marBottom w:val="0"/>
                          <w:divBdr>
                            <w:top w:val="single" w:sz="2" w:space="0" w:color="D9D9E3"/>
                            <w:left w:val="single" w:sz="2" w:space="0" w:color="D9D9E3"/>
                            <w:bottom w:val="single" w:sz="2" w:space="0" w:color="D9D9E3"/>
                            <w:right w:val="single" w:sz="2" w:space="0" w:color="D9D9E3"/>
                          </w:divBdr>
                          <w:divsChild>
                            <w:div w:id="1317536008">
                              <w:marLeft w:val="0"/>
                              <w:marRight w:val="0"/>
                              <w:marTop w:val="0"/>
                              <w:marBottom w:val="0"/>
                              <w:divBdr>
                                <w:top w:val="single" w:sz="2" w:space="0" w:color="D9D9E3"/>
                                <w:left w:val="single" w:sz="2" w:space="0" w:color="D9D9E3"/>
                                <w:bottom w:val="single" w:sz="2" w:space="0" w:color="D9D9E3"/>
                                <w:right w:val="single" w:sz="2" w:space="0" w:color="D9D9E3"/>
                              </w:divBdr>
                              <w:divsChild>
                                <w:div w:id="1617831837">
                                  <w:marLeft w:val="0"/>
                                  <w:marRight w:val="0"/>
                                  <w:marTop w:val="0"/>
                                  <w:marBottom w:val="0"/>
                                  <w:divBdr>
                                    <w:top w:val="single" w:sz="2" w:space="0" w:color="D9D9E3"/>
                                    <w:left w:val="single" w:sz="2" w:space="0" w:color="D9D9E3"/>
                                    <w:bottom w:val="single" w:sz="2" w:space="0" w:color="D9D9E3"/>
                                    <w:right w:val="single" w:sz="2" w:space="0" w:color="D9D9E3"/>
                                  </w:divBdr>
                                  <w:divsChild>
                                    <w:div w:id="863595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49650139">
      <w:bodyDiv w:val="1"/>
      <w:marLeft w:val="0"/>
      <w:marRight w:val="0"/>
      <w:marTop w:val="0"/>
      <w:marBottom w:val="0"/>
      <w:divBdr>
        <w:top w:val="none" w:sz="0" w:space="0" w:color="auto"/>
        <w:left w:val="none" w:sz="0" w:space="0" w:color="auto"/>
        <w:bottom w:val="none" w:sz="0" w:space="0" w:color="auto"/>
        <w:right w:val="none" w:sz="0" w:space="0" w:color="auto"/>
      </w:divBdr>
    </w:div>
    <w:div w:id="387344844">
      <w:bodyDiv w:val="1"/>
      <w:marLeft w:val="0"/>
      <w:marRight w:val="0"/>
      <w:marTop w:val="0"/>
      <w:marBottom w:val="0"/>
      <w:divBdr>
        <w:top w:val="none" w:sz="0" w:space="0" w:color="auto"/>
        <w:left w:val="none" w:sz="0" w:space="0" w:color="auto"/>
        <w:bottom w:val="none" w:sz="0" w:space="0" w:color="auto"/>
        <w:right w:val="none" w:sz="0" w:space="0" w:color="auto"/>
      </w:divBdr>
    </w:div>
    <w:div w:id="2000303679">
      <w:bodyDiv w:val="1"/>
      <w:marLeft w:val="0"/>
      <w:marRight w:val="0"/>
      <w:marTop w:val="0"/>
      <w:marBottom w:val="0"/>
      <w:divBdr>
        <w:top w:val="none" w:sz="0" w:space="0" w:color="auto"/>
        <w:left w:val="none" w:sz="0" w:space="0" w:color="auto"/>
        <w:bottom w:val="none" w:sz="0" w:space="0" w:color="auto"/>
        <w:right w:val="none" w:sz="0" w:space="0" w:color="auto"/>
      </w:divBdr>
    </w:div>
    <w:div w:id="207022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B39341-5936-41AD-8D24-00AB1D7EFF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497</Words>
  <Characters>3322</Characters>
  <Application>Microsoft Office Word</Application>
  <DocSecurity>0</DocSecurity>
  <Lines>27</Lines>
  <Paragraphs>7</Paragraphs>
  <ScaleCrop>false</ScaleCrop>
  <Company/>
  <LinksUpToDate>false</LinksUpToDate>
  <CharactersWithSpaces>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2023-12-06T17:06:00Z</dcterms:created>
  <dcterms:modified xsi:type="dcterms:W3CDTF">2023-12-06T17:06:00Z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344b2e401836ee7e0bdbb956bf77bf276e26a08cefaefc4dcd6e389ab07e4007</vt:lpwstr>
  </property>
</Properties>
</file>