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531DA8" w14:textId="77777777" w:rsidR="003E0316" w:rsidRDefault="00E53339">
      <w:r>
        <w:rPr>
          <w:noProof/>
        </w:rPr>
        <w:drawing>
          <wp:inline distT="0" distB="0" distL="0" distR="0" wp14:anchorId="2B730715" wp14:editId="76E3684C">
            <wp:extent cx="5730240" cy="347472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3474720"/>
                    </a:xfrm>
                    <a:prstGeom prst="rect">
                      <a:avLst/>
                    </a:prstGeom>
                    <a:noFill/>
                    <a:ln>
                      <a:noFill/>
                    </a:ln>
                  </pic:spPr>
                </pic:pic>
              </a:graphicData>
            </a:graphic>
          </wp:inline>
        </w:drawing>
      </w:r>
    </w:p>
    <w:p w14:paraId="51A58694" w14:textId="77777777" w:rsidR="00E53339" w:rsidRDefault="00E53339"/>
    <w:p w14:paraId="5628BFB8" w14:textId="77777777" w:rsidR="00E53339" w:rsidRDefault="00E53339">
      <w:pPr>
        <w:rPr>
          <w:rFonts w:ascii="Times New Roman" w:hAnsi="Times New Roman" w:cs="Times New Roman"/>
          <w:b/>
          <w:bCs/>
          <w:i/>
          <w:iCs/>
          <w:sz w:val="24"/>
          <w:szCs w:val="24"/>
          <w:u w:val="single"/>
        </w:rPr>
      </w:pPr>
      <w:r>
        <w:rPr>
          <w:rFonts w:ascii="Times New Roman" w:hAnsi="Times New Roman" w:cs="Times New Roman"/>
          <w:b/>
          <w:bCs/>
          <w:i/>
          <w:iCs/>
          <w:sz w:val="24"/>
          <w:szCs w:val="24"/>
          <w:u w:val="single"/>
        </w:rPr>
        <w:t xml:space="preserve">Student Name: Konstantinos Soulintzis </w:t>
      </w:r>
    </w:p>
    <w:p w14:paraId="744FDB85" w14:textId="77777777" w:rsidR="00E53339" w:rsidRDefault="00E53339">
      <w:pPr>
        <w:rPr>
          <w:rFonts w:ascii="Times New Roman" w:hAnsi="Times New Roman" w:cs="Times New Roman"/>
          <w:b/>
          <w:bCs/>
          <w:i/>
          <w:iCs/>
          <w:sz w:val="24"/>
          <w:szCs w:val="24"/>
          <w:u w:val="single"/>
        </w:rPr>
      </w:pPr>
      <w:r>
        <w:rPr>
          <w:rFonts w:ascii="Times New Roman" w:hAnsi="Times New Roman" w:cs="Times New Roman"/>
          <w:b/>
          <w:bCs/>
          <w:i/>
          <w:iCs/>
          <w:sz w:val="24"/>
          <w:szCs w:val="24"/>
          <w:u w:val="single"/>
        </w:rPr>
        <w:t>Student Number: 1908247</w:t>
      </w:r>
    </w:p>
    <w:p w14:paraId="36A569D0" w14:textId="77777777" w:rsidR="00E53339" w:rsidRDefault="00E53339">
      <w:pPr>
        <w:rPr>
          <w:rFonts w:ascii="Times New Roman" w:hAnsi="Times New Roman" w:cs="Times New Roman"/>
          <w:b/>
          <w:bCs/>
          <w:i/>
          <w:iCs/>
          <w:sz w:val="24"/>
          <w:szCs w:val="24"/>
          <w:u w:val="single"/>
        </w:rPr>
      </w:pPr>
      <w:r>
        <w:rPr>
          <w:rFonts w:ascii="Times New Roman" w:hAnsi="Times New Roman" w:cs="Times New Roman"/>
          <w:b/>
          <w:bCs/>
          <w:i/>
          <w:iCs/>
          <w:sz w:val="24"/>
          <w:szCs w:val="24"/>
          <w:u w:val="single"/>
        </w:rPr>
        <w:t xml:space="preserve">Module Title: Business Skills </w:t>
      </w:r>
    </w:p>
    <w:p w14:paraId="02D92B01" w14:textId="4092DB59" w:rsidR="00E53339" w:rsidRDefault="00E53339" w:rsidP="000B71B9">
      <w:pPr>
        <w:tabs>
          <w:tab w:val="left" w:pos="7200"/>
        </w:tabs>
        <w:rPr>
          <w:rFonts w:ascii="Times New Roman" w:hAnsi="Times New Roman" w:cs="Times New Roman"/>
          <w:b/>
          <w:sz w:val="24"/>
          <w:szCs w:val="24"/>
          <w:u w:val="single"/>
        </w:rPr>
      </w:pPr>
      <w:r>
        <w:rPr>
          <w:rFonts w:ascii="Times New Roman" w:hAnsi="Times New Roman" w:cs="Times New Roman"/>
          <w:b/>
          <w:bCs/>
          <w:i/>
          <w:iCs/>
          <w:sz w:val="24"/>
          <w:szCs w:val="24"/>
          <w:u w:val="single"/>
        </w:rPr>
        <w:t xml:space="preserve">Assignment </w:t>
      </w:r>
      <w:r w:rsidR="00380A18">
        <w:rPr>
          <w:rFonts w:ascii="Times New Roman" w:hAnsi="Times New Roman" w:cs="Times New Roman"/>
          <w:b/>
          <w:bCs/>
          <w:i/>
          <w:iCs/>
          <w:sz w:val="24"/>
          <w:szCs w:val="24"/>
          <w:u w:val="single"/>
        </w:rPr>
        <w:t>Code</w:t>
      </w:r>
      <w:r>
        <w:rPr>
          <w:rFonts w:ascii="Times New Roman" w:hAnsi="Times New Roman" w:cs="Times New Roman"/>
          <w:b/>
          <w:bCs/>
          <w:i/>
          <w:iCs/>
          <w:sz w:val="24"/>
          <w:szCs w:val="24"/>
          <w:u w:val="single"/>
        </w:rPr>
        <w:t>:</w:t>
      </w:r>
      <w:r w:rsidRPr="00E53339">
        <w:rPr>
          <w:rFonts w:cstheme="minorHAnsi"/>
          <w:b/>
          <w:sz w:val="32"/>
          <w:szCs w:val="32"/>
          <w:u w:val="single"/>
        </w:rPr>
        <w:t xml:space="preserve"> </w:t>
      </w:r>
      <w:r w:rsidRPr="00E53339">
        <w:rPr>
          <w:rFonts w:ascii="Times New Roman" w:hAnsi="Times New Roman" w:cs="Times New Roman"/>
          <w:b/>
          <w:sz w:val="24"/>
          <w:szCs w:val="24"/>
          <w:u w:val="single"/>
        </w:rPr>
        <w:t>M4X01917</w:t>
      </w:r>
    </w:p>
    <w:p w14:paraId="6053820E" w14:textId="77777777" w:rsidR="000B71B9" w:rsidRDefault="00E53339">
      <w:pPr>
        <w:rPr>
          <w:rFonts w:ascii="Times New Roman" w:hAnsi="Times New Roman" w:cs="Times New Roman"/>
          <w:b/>
          <w:bCs/>
          <w:i/>
          <w:iCs/>
          <w:sz w:val="24"/>
          <w:szCs w:val="24"/>
          <w:u w:val="single"/>
        </w:rPr>
      </w:pPr>
      <w:r>
        <w:rPr>
          <w:rFonts w:ascii="Times New Roman" w:hAnsi="Times New Roman" w:cs="Times New Roman"/>
          <w:b/>
          <w:bCs/>
          <w:i/>
          <w:iCs/>
          <w:sz w:val="24"/>
          <w:szCs w:val="24"/>
          <w:u w:val="single"/>
        </w:rPr>
        <w:t xml:space="preserve">Lecturer Name: Dale Clark </w:t>
      </w:r>
    </w:p>
    <w:p w14:paraId="7EB131DE" w14:textId="77777777" w:rsidR="000B71B9" w:rsidRDefault="000B71B9">
      <w:pPr>
        <w:rPr>
          <w:rFonts w:ascii="Times New Roman" w:hAnsi="Times New Roman" w:cs="Times New Roman"/>
          <w:b/>
          <w:bCs/>
          <w:i/>
          <w:iCs/>
          <w:sz w:val="24"/>
          <w:szCs w:val="24"/>
          <w:u w:val="single"/>
        </w:rPr>
      </w:pPr>
    </w:p>
    <w:p w14:paraId="6ED3203C" w14:textId="77777777" w:rsidR="000B71B9" w:rsidRDefault="000B71B9">
      <w:pPr>
        <w:rPr>
          <w:rFonts w:ascii="Times New Roman" w:hAnsi="Times New Roman" w:cs="Times New Roman"/>
          <w:b/>
          <w:bCs/>
          <w:i/>
          <w:iCs/>
          <w:sz w:val="24"/>
          <w:szCs w:val="24"/>
          <w:u w:val="single"/>
        </w:rPr>
      </w:pPr>
    </w:p>
    <w:sdt>
      <w:sdtPr>
        <w:id w:val="-505738214"/>
        <w:docPartObj>
          <w:docPartGallery w:val="Table of Contents"/>
          <w:docPartUnique/>
        </w:docPartObj>
      </w:sdtPr>
      <w:sdtEndPr>
        <w:rPr>
          <w:rFonts w:asciiTheme="minorHAnsi" w:eastAsiaTheme="minorEastAsia" w:hAnsiTheme="minorHAnsi" w:cs="Times New Roman"/>
          <w:b/>
          <w:bCs/>
          <w:noProof/>
          <w:color w:val="auto"/>
          <w:sz w:val="22"/>
          <w:szCs w:val="22"/>
        </w:rPr>
      </w:sdtEndPr>
      <w:sdtContent>
        <w:p w14:paraId="3488911D" w14:textId="77777777" w:rsidR="006B6C83" w:rsidRDefault="006B6C83">
          <w:pPr>
            <w:pStyle w:val="TOCHeading"/>
          </w:pPr>
          <w:r>
            <w:t>Contents</w:t>
          </w:r>
        </w:p>
        <w:p w14:paraId="5EE0E184" w14:textId="360F23F3" w:rsidR="009C574A" w:rsidRDefault="006B6C83">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25087875" w:history="1">
            <w:r w:rsidR="009C574A" w:rsidRPr="00696578">
              <w:rPr>
                <w:rStyle w:val="Hyperlink"/>
                <w:noProof/>
              </w:rPr>
              <w:t>Introduction</w:t>
            </w:r>
            <w:r w:rsidR="009C574A">
              <w:rPr>
                <w:noProof/>
                <w:webHidden/>
              </w:rPr>
              <w:tab/>
            </w:r>
            <w:r w:rsidR="009C574A">
              <w:rPr>
                <w:noProof/>
                <w:webHidden/>
              </w:rPr>
              <w:fldChar w:fldCharType="begin"/>
            </w:r>
            <w:r w:rsidR="009C574A">
              <w:rPr>
                <w:noProof/>
                <w:webHidden/>
              </w:rPr>
              <w:instrText xml:space="preserve"> PAGEREF _Toc25087875 \h </w:instrText>
            </w:r>
            <w:r w:rsidR="009C574A">
              <w:rPr>
                <w:noProof/>
                <w:webHidden/>
              </w:rPr>
            </w:r>
            <w:r w:rsidR="009C574A">
              <w:rPr>
                <w:noProof/>
                <w:webHidden/>
              </w:rPr>
              <w:fldChar w:fldCharType="separate"/>
            </w:r>
            <w:r w:rsidR="009C574A">
              <w:rPr>
                <w:noProof/>
                <w:webHidden/>
              </w:rPr>
              <w:t>2</w:t>
            </w:r>
            <w:r w:rsidR="009C574A">
              <w:rPr>
                <w:noProof/>
                <w:webHidden/>
              </w:rPr>
              <w:fldChar w:fldCharType="end"/>
            </w:r>
          </w:hyperlink>
        </w:p>
        <w:p w14:paraId="74386BAD" w14:textId="051D3FB4" w:rsidR="009C574A" w:rsidRDefault="009C574A">
          <w:pPr>
            <w:pStyle w:val="TOC1"/>
            <w:tabs>
              <w:tab w:val="right" w:leader="dot" w:pos="9016"/>
            </w:tabs>
            <w:rPr>
              <w:rFonts w:cstheme="minorBidi"/>
              <w:noProof/>
              <w:lang w:val="en-GB" w:eastAsia="en-GB"/>
            </w:rPr>
          </w:pPr>
          <w:hyperlink w:anchor="_Toc25087876" w:history="1">
            <w:r w:rsidRPr="00696578">
              <w:rPr>
                <w:rStyle w:val="Hyperlink"/>
                <w:noProof/>
              </w:rPr>
              <w:t>Data Protection</w:t>
            </w:r>
            <w:r>
              <w:rPr>
                <w:noProof/>
                <w:webHidden/>
              </w:rPr>
              <w:tab/>
            </w:r>
            <w:r>
              <w:rPr>
                <w:noProof/>
                <w:webHidden/>
              </w:rPr>
              <w:fldChar w:fldCharType="begin"/>
            </w:r>
            <w:r>
              <w:rPr>
                <w:noProof/>
                <w:webHidden/>
              </w:rPr>
              <w:instrText xml:space="preserve"> PAGEREF _Toc25087876 \h </w:instrText>
            </w:r>
            <w:r>
              <w:rPr>
                <w:noProof/>
                <w:webHidden/>
              </w:rPr>
            </w:r>
            <w:r>
              <w:rPr>
                <w:noProof/>
                <w:webHidden/>
              </w:rPr>
              <w:fldChar w:fldCharType="separate"/>
            </w:r>
            <w:r>
              <w:rPr>
                <w:noProof/>
                <w:webHidden/>
              </w:rPr>
              <w:t>2</w:t>
            </w:r>
            <w:r>
              <w:rPr>
                <w:noProof/>
                <w:webHidden/>
              </w:rPr>
              <w:fldChar w:fldCharType="end"/>
            </w:r>
          </w:hyperlink>
        </w:p>
        <w:p w14:paraId="3387CD2D" w14:textId="452EE794" w:rsidR="009C574A" w:rsidRDefault="009C574A">
          <w:pPr>
            <w:pStyle w:val="TOC1"/>
            <w:tabs>
              <w:tab w:val="right" w:leader="dot" w:pos="9016"/>
            </w:tabs>
            <w:rPr>
              <w:rFonts w:cstheme="minorBidi"/>
              <w:noProof/>
              <w:lang w:val="en-GB" w:eastAsia="en-GB"/>
            </w:rPr>
          </w:pPr>
          <w:hyperlink w:anchor="_Toc25087877" w:history="1">
            <w:r w:rsidRPr="00696578">
              <w:rPr>
                <w:rStyle w:val="Hyperlink"/>
                <w:noProof/>
              </w:rPr>
              <w:t>Health and Safety</w:t>
            </w:r>
            <w:r>
              <w:rPr>
                <w:noProof/>
                <w:webHidden/>
              </w:rPr>
              <w:tab/>
            </w:r>
            <w:r>
              <w:rPr>
                <w:noProof/>
                <w:webHidden/>
              </w:rPr>
              <w:fldChar w:fldCharType="begin"/>
            </w:r>
            <w:r>
              <w:rPr>
                <w:noProof/>
                <w:webHidden/>
              </w:rPr>
              <w:instrText xml:space="preserve"> PAGEREF _Toc25087877 \h </w:instrText>
            </w:r>
            <w:r>
              <w:rPr>
                <w:noProof/>
                <w:webHidden/>
              </w:rPr>
            </w:r>
            <w:r>
              <w:rPr>
                <w:noProof/>
                <w:webHidden/>
              </w:rPr>
              <w:fldChar w:fldCharType="separate"/>
            </w:r>
            <w:r>
              <w:rPr>
                <w:noProof/>
                <w:webHidden/>
              </w:rPr>
              <w:t>3</w:t>
            </w:r>
            <w:r>
              <w:rPr>
                <w:noProof/>
                <w:webHidden/>
              </w:rPr>
              <w:fldChar w:fldCharType="end"/>
            </w:r>
          </w:hyperlink>
        </w:p>
        <w:p w14:paraId="7BD6FE9A" w14:textId="18E0479A" w:rsidR="009C574A" w:rsidRDefault="009C574A">
          <w:pPr>
            <w:pStyle w:val="TOC1"/>
            <w:tabs>
              <w:tab w:val="right" w:leader="dot" w:pos="9016"/>
            </w:tabs>
            <w:rPr>
              <w:rFonts w:cstheme="minorBidi"/>
              <w:noProof/>
              <w:lang w:val="en-GB" w:eastAsia="en-GB"/>
            </w:rPr>
          </w:pPr>
          <w:hyperlink w:anchor="_Toc25087878" w:history="1">
            <w:r w:rsidRPr="00696578">
              <w:rPr>
                <w:rStyle w:val="Hyperlink"/>
                <w:noProof/>
              </w:rPr>
              <w:t>Hotel proprietors Act 1956</w:t>
            </w:r>
            <w:r>
              <w:rPr>
                <w:noProof/>
                <w:webHidden/>
              </w:rPr>
              <w:tab/>
            </w:r>
            <w:r>
              <w:rPr>
                <w:noProof/>
                <w:webHidden/>
              </w:rPr>
              <w:fldChar w:fldCharType="begin"/>
            </w:r>
            <w:r>
              <w:rPr>
                <w:noProof/>
                <w:webHidden/>
              </w:rPr>
              <w:instrText xml:space="preserve"> PAGEREF _Toc25087878 \h </w:instrText>
            </w:r>
            <w:r>
              <w:rPr>
                <w:noProof/>
                <w:webHidden/>
              </w:rPr>
            </w:r>
            <w:r>
              <w:rPr>
                <w:noProof/>
                <w:webHidden/>
              </w:rPr>
              <w:fldChar w:fldCharType="separate"/>
            </w:r>
            <w:r>
              <w:rPr>
                <w:noProof/>
                <w:webHidden/>
              </w:rPr>
              <w:t>4</w:t>
            </w:r>
            <w:r>
              <w:rPr>
                <w:noProof/>
                <w:webHidden/>
              </w:rPr>
              <w:fldChar w:fldCharType="end"/>
            </w:r>
          </w:hyperlink>
        </w:p>
        <w:p w14:paraId="01F25030" w14:textId="388A4E5A" w:rsidR="009C574A" w:rsidRDefault="009C574A">
          <w:pPr>
            <w:pStyle w:val="TOC1"/>
            <w:tabs>
              <w:tab w:val="right" w:leader="dot" w:pos="9016"/>
            </w:tabs>
            <w:rPr>
              <w:rFonts w:cstheme="minorBidi"/>
              <w:noProof/>
              <w:lang w:val="en-GB" w:eastAsia="en-GB"/>
            </w:rPr>
          </w:pPr>
          <w:hyperlink w:anchor="_Toc25087879" w:history="1">
            <w:r w:rsidRPr="00696578">
              <w:rPr>
                <w:rStyle w:val="Hyperlink"/>
                <w:noProof/>
              </w:rPr>
              <w:t>Food hygiene</w:t>
            </w:r>
            <w:r>
              <w:rPr>
                <w:noProof/>
                <w:webHidden/>
              </w:rPr>
              <w:tab/>
            </w:r>
            <w:r>
              <w:rPr>
                <w:noProof/>
                <w:webHidden/>
              </w:rPr>
              <w:fldChar w:fldCharType="begin"/>
            </w:r>
            <w:r>
              <w:rPr>
                <w:noProof/>
                <w:webHidden/>
              </w:rPr>
              <w:instrText xml:space="preserve"> PAGEREF _Toc25087879 \h </w:instrText>
            </w:r>
            <w:r>
              <w:rPr>
                <w:noProof/>
                <w:webHidden/>
              </w:rPr>
            </w:r>
            <w:r>
              <w:rPr>
                <w:noProof/>
                <w:webHidden/>
              </w:rPr>
              <w:fldChar w:fldCharType="separate"/>
            </w:r>
            <w:r>
              <w:rPr>
                <w:noProof/>
                <w:webHidden/>
              </w:rPr>
              <w:t>4</w:t>
            </w:r>
            <w:r>
              <w:rPr>
                <w:noProof/>
                <w:webHidden/>
              </w:rPr>
              <w:fldChar w:fldCharType="end"/>
            </w:r>
          </w:hyperlink>
        </w:p>
        <w:p w14:paraId="47FAE6D4" w14:textId="455BDA28" w:rsidR="009C574A" w:rsidRDefault="009C574A">
          <w:pPr>
            <w:pStyle w:val="TOC1"/>
            <w:tabs>
              <w:tab w:val="right" w:leader="dot" w:pos="9016"/>
            </w:tabs>
            <w:rPr>
              <w:rFonts w:cstheme="minorBidi"/>
              <w:noProof/>
              <w:lang w:val="en-GB" w:eastAsia="en-GB"/>
            </w:rPr>
          </w:pPr>
          <w:hyperlink w:anchor="_Toc25087880" w:history="1">
            <w:r w:rsidRPr="00696578">
              <w:rPr>
                <w:rStyle w:val="Hyperlink"/>
                <w:noProof/>
              </w:rPr>
              <w:t>Licensing</w:t>
            </w:r>
            <w:r>
              <w:rPr>
                <w:noProof/>
                <w:webHidden/>
              </w:rPr>
              <w:tab/>
            </w:r>
            <w:r>
              <w:rPr>
                <w:noProof/>
                <w:webHidden/>
              </w:rPr>
              <w:fldChar w:fldCharType="begin"/>
            </w:r>
            <w:r>
              <w:rPr>
                <w:noProof/>
                <w:webHidden/>
              </w:rPr>
              <w:instrText xml:space="preserve"> PAGEREF _Toc25087880 \h </w:instrText>
            </w:r>
            <w:r>
              <w:rPr>
                <w:noProof/>
                <w:webHidden/>
              </w:rPr>
            </w:r>
            <w:r>
              <w:rPr>
                <w:noProof/>
                <w:webHidden/>
              </w:rPr>
              <w:fldChar w:fldCharType="separate"/>
            </w:r>
            <w:r>
              <w:rPr>
                <w:noProof/>
                <w:webHidden/>
              </w:rPr>
              <w:t>5</w:t>
            </w:r>
            <w:r>
              <w:rPr>
                <w:noProof/>
                <w:webHidden/>
              </w:rPr>
              <w:fldChar w:fldCharType="end"/>
            </w:r>
          </w:hyperlink>
        </w:p>
        <w:p w14:paraId="7F761EFE" w14:textId="384A0AEF" w:rsidR="009C574A" w:rsidRDefault="009C574A">
          <w:pPr>
            <w:pStyle w:val="TOC1"/>
            <w:tabs>
              <w:tab w:val="right" w:leader="dot" w:pos="9016"/>
            </w:tabs>
            <w:rPr>
              <w:rFonts w:cstheme="minorBidi"/>
              <w:noProof/>
              <w:lang w:val="en-GB" w:eastAsia="en-GB"/>
            </w:rPr>
          </w:pPr>
          <w:hyperlink w:anchor="_Toc25087881" w:history="1">
            <w:r w:rsidRPr="00696578">
              <w:rPr>
                <w:rStyle w:val="Hyperlink"/>
                <w:noProof/>
              </w:rPr>
              <w:t>Risk Management</w:t>
            </w:r>
            <w:r>
              <w:rPr>
                <w:noProof/>
                <w:webHidden/>
              </w:rPr>
              <w:tab/>
            </w:r>
            <w:r>
              <w:rPr>
                <w:noProof/>
                <w:webHidden/>
              </w:rPr>
              <w:fldChar w:fldCharType="begin"/>
            </w:r>
            <w:r>
              <w:rPr>
                <w:noProof/>
                <w:webHidden/>
              </w:rPr>
              <w:instrText xml:space="preserve"> PAGEREF _Toc25087881 \h </w:instrText>
            </w:r>
            <w:r>
              <w:rPr>
                <w:noProof/>
                <w:webHidden/>
              </w:rPr>
            </w:r>
            <w:r>
              <w:rPr>
                <w:noProof/>
                <w:webHidden/>
              </w:rPr>
              <w:fldChar w:fldCharType="separate"/>
            </w:r>
            <w:r>
              <w:rPr>
                <w:noProof/>
                <w:webHidden/>
              </w:rPr>
              <w:t>5</w:t>
            </w:r>
            <w:r>
              <w:rPr>
                <w:noProof/>
                <w:webHidden/>
              </w:rPr>
              <w:fldChar w:fldCharType="end"/>
            </w:r>
          </w:hyperlink>
        </w:p>
        <w:p w14:paraId="718FEE28" w14:textId="2614693C" w:rsidR="009C574A" w:rsidRDefault="009C574A">
          <w:pPr>
            <w:pStyle w:val="TOC1"/>
            <w:tabs>
              <w:tab w:val="right" w:leader="dot" w:pos="9016"/>
            </w:tabs>
            <w:rPr>
              <w:rFonts w:cstheme="minorBidi"/>
              <w:noProof/>
              <w:lang w:val="en-GB" w:eastAsia="en-GB"/>
            </w:rPr>
          </w:pPr>
          <w:hyperlink w:anchor="_Toc25087882" w:history="1">
            <w:r w:rsidRPr="00696578">
              <w:rPr>
                <w:rStyle w:val="Hyperlink"/>
                <w:noProof/>
              </w:rPr>
              <w:t>Conclusion</w:t>
            </w:r>
            <w:r>
              <w:rPr>
                <w:noProof/>
                <w:webHidden/>
              </w:rPr>
              <w:tab/>
            </w:r>
            <w:r>
              <w:rPr>
                <w:noProof/>
                <w:webHidden/>
              </w:rPr>
              <w:fldChar w:fldCharType="begin"/>
            </w:r>
            <w:r>
              <w:rPr>
                <w:noProof/>
                <w:webHidden/>
              </w:rPr>
              <w:instrText xml:space="preserve"> PAGEREF _Toc25087882 \h </w:instrText>
            </w:r>
            <w:r>
              <w:rPr>
                <w:noProof/>
                <w:webHidden/>
              </w:rPr>
            </w:r>
            <w:r>
              <w:rPr>
                <w:noProof/>
                <w:webHidden/>
              </w:rPr>
              <w:fldChar w:fldCharType="separate"/>
            </w:r>
            <w:r>
              <w:rPr>
                <w:noProof/>
                <w:webHidden/>
              </w:rPr>
              <w:t>5</w:t>
            </w:r>
            <w:r>
              <w:rPr>
                <w:noProof/>
                <w:webHidden/>
              </w:rPr>
              <w:fldChar w:fldCharType="end"/>
            </w:r>
          </w:hyperlink>
        </w:p>
        <w:p w14:paraId="337C8A8D" w14:textId="7F4383F3" w:rsidR="006B6C83" w:rsidRPr="009C574A" w:rsidRDefault="009C574A" w:rsidP="009C574A">
          <w:pPr>
            <w:pStyle w:val="TOC1"/>
            <w:tabs>
              <w:tab w:val="right" w:leader="dot" w:pos="9016"/>
            </w:tabs>
            <w:rPr>
              <w:noProof/>
              <w:color w:val="0563C1" w:themeColor="hyperlink"/>
              <w:u w:val="single"/>
            </w:rPr>
          </w:pPr>
          <w:hyperlink w:anchor="_Toc25087883" w:history="1">
            <w:r w:rsidRPr="00696578">
              <w:rPr>
                <w:rStyle w:val="Hyperlink"/>
                <w:noProof/>
              </w:rPr>
              <w:t>References</w:t>
            </w:r>
            <w:r>
              <w:rPr>
                <w:noProof/>
                <w:webHidden/>
              </w:rPr>
              <w:tab/>
            </w:r>
            <w:r>
              <w:rPr>
                <w:noProof/>
                <w:webHidden/>
              </w:rPr>
              <w:fldChar w:fldCharType="begin"/>
            </w:r>
            <w:r>
              <w:rPr>
                <w:noProof/>
                <w:webHidden/>
              </w:rPr>
              <w:instrText xml:space="preserve"> PAGEREF _Toc25087883 \h </w:instrText>
            </w:r>
            <w:r>
              <w:rPr>
                <w:noProof/>
                <w:webHidden/>
              </w:rPr>
            </w:r>
            <w:r>
              <w:rPr>
                <w:noProof/>
                <w:webHidden/>
              </w:rPr>
              <w:fldChar w:fldCharType="separate"/>
            </w:r>
            <w:r>
              <w:rPr>
                <w:noProof/>
                <w:webHidden/>
              </w:rPr>
              <w:t>6</w:t>
            </w:r>
            <w:r>
              <w:rPr>
                <w:noProof/>
                <w:webHidden/>
              </w:rPr>
              <w:fldChar w:fldCharType="end"/>
            </w:r>
          </w:hyperlink>
          <w:r w:rsidR="006B6C83">
            <w:rPr>
              <w:b/>
              <w:bCs/>
              <w:noProof/>
            </w:rPr>
            <w:fldChar w:fldCharType="end"/>
          </w:r>
        </w:p>
      </w:sdtContent>
    </w:sdt>
    <w:p w14:paraId="4BDC1E2F" w14:textId="77777777" w:rsidR="000B71B9" w:rsidRPr="000B71B9" w:rsidRDefault="000B71B9">
      <w:pPr>
        <w:rPr>
          <w:rFonts w:ascii="Times New Roman" w:hAnsi="Times New Roman" w:cs="Times New Roman"/>
          <w:sz w:val="24"/>
          <w:szCs w:val="24"/>
        </w:rPr>
      </w:pPr>
    </w:p>
    <w:p w14:paraId="567EDE8B" w14:textId="77777777" w:rsidR="007E0F20" w:rsidRDefault="007E0F20">
      <w:pPr>
        <w:rPr>
          <w:rFonts w:ascii="Times New Roman" w:hAnsi="Times New Roman" w:cs="Times New Roman"/>
          <w:b/>
          <w:bCs/>
          <w:i/>
          <w:iCs/>
          <w:sz w:val="24"/>
          <w:szCs w:val="24"/>
          <w:u w:val="single"/>
        </w:rPr>
      </w:pPr>
    </w:p>
    <w:p w14:paraId="5C2C62CB" w14:textId="77777777" w:rsidR="007E0F20" w:rsidRDefault="007E0F20">
      <w:pPr>
        <w:rPr>
          <w:rFonts w:ascii="Times New Roman" w:hAnsi="Times New Roman" w:cs="Times New Roman"/>
          <w:b/>
          <w:bCs/>
          <w:i/>
          <w:iCs/>
          <w:sz w:val="24"/>
          <w:szCs w:val="24"/>
          <w:u w:val="single"/>
        </w:rPr>
      </w:pPr>
    </w:p>
    <w:p w14:paraId="2DD6FFF5" w14:textId="77777777" w:rsidR="007E0F20" w:rsidRDefault="007E0F20">
      <w:pPr>
        <w:rPr>
          <w:rFonts w:ascii="Times New Roman" w:hAnsi="Times New Roman" w:cs="Times New Roman"/>
          <w:b/>
          <w:bCs/>
          <w:i/>
          <w:iCs/>
          <w:sz w:val="24"/>
          <w:szCs w:val="24"/>
          <w:u w:val="single"/>
        </w:rPr>
      </w:pPr>
    </w:p>
    <w:p w14:paraId="2C26174C" w14:textId="77777777" w:rsidR="007E0F20" w:rsidRDefault="007E0F20">
      <w:pPr>
        <w:rPr>
          <w:rFonts w:ascii="Times New Roman" w:hAnsi="Times New Roman" w:cs="Times New Roman"/>
          <w:b/>
          <w:bCs/>
          <w:i/>
          <w:iCs/>
          <w:sz w:val="24"/>
          <w:szCs w:val="24"/>
          <w:u w:val="single"/>
        </w:rPr>
      </w:pPr>
    </w:p>
    <w:p w14:paraId="4C58886A" w14:textId="77777777" w:rsidR="007E0F20" w:rsidRDefault="007E0F20">
      <w:pPr>
        <w:rPr>
          <w:rFonts w:ascii="Times New Roman" w:hAnsi="Times New Roman" w:cs="Times New Roman"/>
          <w:b/>
          <w:bCs/>
          <w:i/>
          <w:iCs/>
          <w:sz w:val="24"/>
          <w:szCs w:val="24"/>
          <w:u w:val="single"/>
        </w:rPr>
      </w:pPr>
    </w:p>
    <w:p w14:paraId="7B76211F" w14:textId="77777777" w:rsidR="007E0F20" w:rsidRDefault="007E0F20">
      <w:pPr>
        <w:rPr>
          <w:rFonts w:ascii="Times New Roman" w:hAnsi="Times New Roman" w:cs="Times New Roman"/>
          <w:b/>
          <w:bCs/>
          <w:i/>
          <w:iCs/>
          <w:sz w:val="24"/>
          <w:szCs w:val="24"/>
          <w:u w:val="single"/>
        </w:rPr>
      </w:pPr>
    </w:p>
    <w:p w14:paraId="7DE1A190" w14:textId="77777777" w:rsidR="007E0F20" w:rsidRDefault="007E0F20">
      <w:pPr>
        <w:rPr>
          <w:rFonts w:ascii="Times New Roman" w:hAnsi="Times New Roman" w:cs="Times New Roman"/>
          <w:b/>
          <w:bCs/>
          <w:i/>
          <w:iCs/>
          <w:sz w:val="24"/>
          <w:szCs w:val="24"/>
          <w:u w:val="single"/>
        </w:rPr>
      </w:pPr>
    </w:p>
    <w:p w14:paraId="54000287" w14:textId="77777777" w:rsidR="007E0F20" w:rsidRDefault="007E0F20">
      <w:pPr>
        <w:rPr>
          <w:rFonts w:ascii="Times New Roman" w:hAnsi="Times New Roman" w:cs="Times New Roman"/>
          <w:b/>
          <w:bCs/>
          <w:i/>
          <w:iCs/>
          <w:sz w:val="24"/>
          <w:szCs w:val="24"/>
          <w:u w:val="single"/>
        </w:rPr>
      </w:pPr>
    </w:p>
    <w:p w14:paraId="1F6DE091" w14:textId="77777777" w:rsidR="007E0F20" w:rsidRPr="000B71B9" w:rsidRDefault="0006624E" w:rsidP="006B6C83">
      <w:pPr>
        <w:pStyle w:val="Heading1"/>
      </w:pPr>
      <w:bookmarkStart w:id="0" w:name="_Toc25070929"/>
      <w:bookmarkStart w:id="1" w:name="_Toc25071032"/>
      <w:bookmarkStart w:id="2" w:name="_Toc25087875"/>
      <w:r w:rsidRPr="000B71B9">
        <w:t>Introduction</w:t>
      </w:r>
      <w:bookmarkEnd w:id="0"/>
      <w:bookmarkEnd w:id="1"/>
      <w:bookmarkEnd w:id="2"/>
    </w:p>
    <w:p w14:paraId="554CE740" w14:textId="77777777" w:rsidR="00F20C5B" w:rsidRDefault="00F20C5B" w:rsidP="0006624E">
      <w:pPr>
        <w:jc w:val="center"/>
        <w:rPr>
          <w:rFonts w:ascii="Times New Roman" w:hAnsi="Times New Roman" w:cs="Times New Roman"/>
          <w:b/>
          <w:bCs/>
          <w:sz w:val="28"/>
          <w:szCs w:val="28"/>
          <w:u w:val="single"/>
        </w:rPr>
      </w:pPr>
    </w:p>
    <w:p w14:paraId="05C5C77B" w14:textId="508CB9EC" w:rsidR="003D4E90" w:rsidRPr="009C574A" w:rsidRDefault="0006624E" w:rsidP="00F20C5B">
      <w:pPr>
        <w:rPr>
          <w:rFonts w:ascii="Times New Roman" w:hAnsi="Times New Roman" w:cs="Times New Roman"/>
          <w:sz w:val="24"/>
          <w:szCs w:val="24"/>
        </w:rPr>
      </w:pPr>
      <w:r w:rsidRPr="0006624E">
        <w:rPr>
          <w:rFonts w:ascii="Times New Roman" w:hAnsi="Times New Roman" w:cs="Times New Roman"/>
          <w:sz w:val="24"/>
          <w:szCs w:val="24"/>
          <w:shd w:val="clear" w:color="auto" w:fill="FFFFFF"/>
        </w:rPr>
        <w:t xml:space="preserve">One of the major topics to be </w:t>
      </w:r>
      <w:r>
        <w:rPr>
          <w:rFonts w:ascii="Times New Roman" w:hAnsi="Times New Roman" w:cs="Times New Roman"/>
          <w:sz w:val="24"/>
          <w:szCs w:val="24"/>
          <w:shd w:val="clear" w:color="auto" w:fill="FFFFFF"/>
        </w:rPr>
        <w:t>discovered in the</w:t>
      </w:r>
      <w:r w:rsidRPr="0006624E">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hotel industry’s field is how both managers and employees </w:t>
      </w:r>
      <w:r w:rsidR="00F20C5B">
        <w:rPr>
          <w:rFonts w:ascii="Times New Roman" w:hAnsi="Times New Roman" w:cs="Times New Roman"/>
          <w:sz w:val="24"/>
          <w:szCs w:val="24"/>
          <w:shd w:val="clear" w:color="auto" w:fill="FFFFFF"/>
        </w:rPr>
        <w:t xml:space="preserve">can </w:t>
      </w:r>
      <w:r>
        <w:rPr>
          <w:rFonts w:ascii="Times New Roman" w:hAnsi="Times New Roman" w:cs="Times New Roman"/>
          <w:sz w:val="24"/>
          <w:szCs w:val="24"/>
          <w:shd w:val="clear" w:color="auto" w:fill="FFFFFF"/>
        </w:rPr>
        <w:t>face</w:t>
      </w:r>
      <w:r w:rsidR="00F20C5B">
        <w:rPr>
          <w:rFonts w:ascii="Times New Roman" w:hAnsi="Times New Roman" w:cs="Times New Roman"/>
          <w:sz w:val="24"/>
          <w:szCs w:val="24"/>
          <w:shd w:val="clear" w:color="auto" w:fill="FFFFFF"/>
        </w:rPr>
        <w:t xml:space="preserve"> any kind of</w:t>
      </w:r>
      <w:r>
        <w:rPr>
          <w:rFonts w:ascii="Times New Roman" w:hAnsi="Times New Roman" w:cs="Times New Roman"/>
          <w:sz w:val="24"/>
          <w:szCs w:val="24"/>
          <w:shd w:val="clear" w:color="auto" w:fill="FFFFFF"/>
        </w:rPr>
        <w:t xml:space="preserve"> legal risk</w:t>
      </w:r>
      <w:r w:rsidR="00F20C5B">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w:t>
      </w:r>
      <w:r w:rsidR="00F20C5B">
        <w:rPr>
          <w:rFonts w:ascii="Times New Roman" w:hAnsi="Times New Roman" w:cs="Times New Roman"/>
          <w:sz w:val="24"/>
          <w:szCs w:val="24"/>
          <w:shd w:val="clear" w:color="auto" w:fill="FFFFFF"/>
        </w:rPr>
        <w:t xml:space="preserve"> Through this report</w:t>
      </w:r>
      <w:r w:rsidR="005A23FA">
        <w:rPr>
          <w:rFonts w:ascii="Times New Roman" w:hAnsi="Times New Roman" w:cs="Times New Roman"/>
          <w:sz w:val="24"/>
          <w:szCs w:val="24"/>
          <w:shd w:val="clear" w:color="auto" w:fill="FFFFFF"/>
        </w:rPr>
        <w:t>,</w:t>
      </w:r>
      <w:r w:rsidR="00F20C5B">
        <w:rPr>
          <w:rFonts w:ascii="Times New Roman" w:hAnsi="Times New Roman" w:cs="Times New Roman"/>
          <w:sz w:val="24"/>
          <w:szCs w:val="24"/>
          <w:shd w:val="clear" w:color="auto" w:fill="FFFFFF"/>
        </w:rPr>
        <w:t xml:space="preserve"> </w:t>
      </w:r>
      <w:r w:rsidR="003D1452">
        <w:rPr>
          <w:rFonts w:ascii="Times New Roman" w:hAnsi="Times New Roman" w:cs="Times New Roman"/>
          <w:sz w:val="24"/>
          <w:szCs w:val="24"/>
          <w:shd w:val="clear" w:color="auto" w:fill="FFFFFF"/>
        </w:rPr>
        <w:t>I will analy</w:t>
      </w:r>
      <w:r w:rsidR="003E2502">
        <w:rPr>
          <w:rFonts w:ascii="Times New Roman" w:hAnsi="Times New Roman" w:cs="Times New Roman"/>
          <w:sz w:val="24"/>
          <w:szCs w:val="24"/>
          <w:shd w:val="clear" w:color="auto" w:fill="FFFFFF"/>
        </w:rPr>
        <w:t>ze</w:t>
      </w:r>
      <w:r w:rsidR="003D1452">
        <w:rPr>
          <w:rFonts w:ascii="Times New Roman" w:hAnsi="Times New Roman" w:cs="Times New Roman"/>
          <w:sz w:val="24"/>
          <w:szCs w:val="24"/>
          <w:shd w:val="clear" w:color="auto" w:fill="FFFFFF"/>
        </w:rPr>
        <w:t xml:space="preserve"> how crucial for any </w:t>
      </w:r>
      <w:r w:rsidR="00CF08C7">
        <w:rPr>
          <w:rFonts w:ascii="Times New Roman" w:hAnsi="Times New Roman" w:cs="Times New Roman"/>
          <w:sz w:val="24"/>
          <w:szCs w:val="24"/>
          <w:shd w:val="clear" w:color="auto" w:fill="FFFFFF"/>
        </w:rPr>
        <w:t xml:space="preserve">manager or </w:t>
      </w:r>
      <w:r w:rsidR="003D1452">
        <w:rPr>
          <w:rFonts w:ascii="Times New Roman" w:hAnsi="Times New Roman" w:cs="Times New Roman"/>
          <w:sz w:val="24"/>
          <w:szCs w:val="24"/>
          <w:shd w:val="clear" w:color="auto" w:fill="FFFFFF"/>
        </w:rPr>
        <w:t>employee</w:t>
      </w:r>
      <w:r w:rsidR="00CF08C7">
        <w:rPr>
          <w:rFonts w:ascii="Times New Roman" w:hAnsi="Times New Roman" w:cs="Times New Roman"/>
          <w:sz w:val="24"/>
          <w:szCs w:val="24"/>
          <w:shd w:val="clear" w:color="auto" w:fill="FFFFFF"/>
        </w:rPr>
        <w:t xml:space="preserve"> it</w:t>
      </w:r>
      <w:r w:rsidR="003D1452">
        <w:rPr>
          <w:rFonts w:ascii="Times New Roman" w:hAnsi="Times New Roman" w:cs="Times New Roman"/>
          <w:sz w:val="24"/>
          <w:szCs w:val="24"/>
          <w:shd w:val="clear" w:color="auto" w:fill="FFFFFF"/>
        </w:rPr>
        <w:t xml:space="preserve"> is to be legal and follow all the legislations and all the rules concerning their specific </w:t>
      </w:r>
      <w:r w:rsidR="00CF08C7">
        <w:rPr>
          <w:rFonts w:ascii="Times New Roman" w:hAnsi="Times New Roman" w:cs="Times New Roman"/>
          <w:sz w:val="24"/>
          <w:szCs w:val="24"/>
          <w:shd w:val="clear" w:color="auto" w:fill="FFFFFF"/>
        </w:rPr>
        <w:t>occupation</w:t>
      </w:r>
      <w:r w:rsidR="003D1452">
        <w:rPr>
          <w:rFonts w:ascii="Times New Roman" w:hAnsi="Times New Roman" w:cs="Times New Roman"/>
          <w:sz w:val="24"/>
          <w:szCs w:val="24"/>
          <w:shd w:val="clear" w:color="auto" w:fill="FFFFFF"/>
        </w:rPr>
        <w:t>. By taking a legal risk can sometimes lead to multiple pathways. There are</w:t>
      </w:r>
      <w:r w:rsidR="005A23FA">
        <w:rPr>
          <w:rFonts w:ascii="Times New Roman" w:hAnsi="Times New Roman" w:cs="Times New Roman"/>
          <w:sz w:val="24"/>
          <w:szCs w:val="24"/>
          <w:shd w:val="clear" w:color="auto" w:fill="FFFFFF"/>
        </w:rPr>
        <w:t xml:space="preserve"> a</w:t>
      </w:r>
      <w:r w:rsidR="003D1452">
        <w:rPr>
          <w:rFonts w:ascii="Times New Roman" w:hAnsi="Times New Roman" w:cs="Times New Roman"/>
          <w:sz w:val="24"/>
          <w:szCs w:val="24"/>
          <w:shd w:val="clear" w:color="auto" w:fill="FFFFFF"/>
        </w:rPr>
        <w:t xml:space="preserve"> few times that might work efficiently and some others that can cause misunderstandings between employees and guests. However, a </w:t>
      </w:r>
      <w:r w:rsidR="00F20434">
        <w:rPr>
          <w:rFonts w:ascii="Times New Roman" w:hAnsi="Times New Roman" w:cs="Times New Roman"/>
          <w:sz w:val="24"/>
          <w:szCs w:val="24"/>
          <w:shd w:val="clear" w:color="auto" w:fill="FFFFFF"/>
        </w:rPr>
        <w:t xml:space="preserve">lawful risk is the potential for loss due to regulatory or legal action, but sometimes </w:t>
      </w:r>
      <w:r w:rsidR="005A23FA">
        <w:rPr>
          <w:rFonts w:ascii="Times New Roman" w:hAnsi="Times New Roman" w:cs="Times New Roman"/>
          <w:sz w:val="24"/>
          <w:szCs w:val="24"/>
          <w:shd w:val="clear" w:color="auto" w:fill="FFFFFF"/>
        </w:rPr>
        <w:t xml:space="preserve">it </w:t>
      </w:r>
      <w:r w:rsidR="00F20434">
        <w:rPr>
          <w:rFonts w:ascii="Times New Roman" w:hAnsi="Times New Roman" w:cs="Times New Roman"/>
          <w:sz w:val="24"/>
          <w:szCs w:val="24"/>
          <w:shd w:val="clear" w:color="auto" w:fill="FFFFFF"/>
        </w:rPr>
        <w:t xml:space="preserve">can be very beneficial for any company if </w:t>
      </w:r>
      <w:r w:rsidR="005A23FA">
        <w:rPr>
          <w:rFonts w:ascii="Times New Roman" w:hAnsi="Times New Roman" w:cs="Times New Roman"/>
          <w:sz w:val="24"/>
          <w:szCs w:val="24"/>
          <w:shd w:val="clear" w:color="auto" w:fill="FFFFFF"/>
        </w:rPr>
        <w:t xml:space="preserve">it </w:t>
      </w:r>
      <w:r w:rsidR="00F20434">
        <w:rPr>
          <w:rFonts w:ascii="Times New Roman" w:hAnsi="Times New Roman" w:cs="Times New Roman"/>
          <w:sz w:val="24"/>
          <w:szCs w:val="24"/>
          <w:shd w:val="clear" w:color="auto" w:fill="FFFFFF"/>
        </w:rPr>
        <w:t xml:space="preserve">eventually </w:t>
      </w:r>
      <w:r w:rsidR="00566595">
        <w:rPr>
          <w:rFonts w:ascii="Times New Roman" w:hAnsi="Times New Roman" w:cs="Times New Roman"/>
          <w:sz w:val="24"/>
          <w:szCs w:val="24"/>
          <w:shd w:val="clear" w:color="auto" w:fill="FFFFFF"/>
        </w:rPr>
        <w:t>turns</w:t>
      </w:r>
      <w:r w:rsidR="00F20434">
        <w:rPr>
          <w:rFonts w:ascii="Times New Roman" w:hAnsi="Times New Roman" w:cs="Times New Roman"/>
          <w:sz w:val="24"/>
          <w:szCs w:val="24"/>
          <w:shd w:val="clear" w:color="auto" w:fill="FFFFFF"/>
        </w:rPr>
        <w:t xml:space="preserve"> outright.</w:t>
      </w:r>
      <w:r w:rsidR="003D4E90">
        <w:rPr>
          <w:rFonts w:ascii="Times New Roman" w:hAnsi="Times New Roman" w:cs="Times New Roman"/>
          <w:sz w:val="24"/>
          <w:szCs w:val="24"/>
          <w:shd w:val="clear" w:color="auto" w:fill="FFFFFF"/>
        </w:rPr>
        <w:t xml:space="preserve"> As</w:t>
      </w:r>
      <w:r w:rsidR="003D4E90" w:rsidRPr="003D4E90">
        <w:rPr>
          <w:rFonts w:ascii="Times New Roman" w:hAnsi="Times New Roman" w:cs="Times New Roman"/>
          <w:sz w:val="24"/>
          <w:szCs w:val="24"/>
        </w:rPr>
        <w:t xml:space="preserve"> Williams</w:t>
      </w:r>
      <w:r w:rsidR="00DB4118">
        <w:t xml:space="preserve">, K. </w:t>
      </w:r>
      <w:r w:rsidR="003D4E90">
        <w:t xml:space="preserve">(2010) </w:t>
      </w:r>
      <w:r w:rsidR="003E2502">
        <w:t>said:</w:t>
      </w:r>
      <w:r w:rsidR="000438EF">
        <w:t xml:space="preserve"> </w:t>
      </w:r>
      <w:r w:rsidR="00DB4118">
        <w:t>“</w:t>
      </w:r>
      <w:r w:rsidR="00DB4118" w:rsidRPr="009C574A">
        <w:rPr>
          <w:rFonts w:ascii="Times New Roman" w:hAnsi="Times New Roman" w:cs="Times New Roman"/>
          <w:sz w:val="24"/>
          <w:szCs w:val="24"/>
        </w:rPr>
        <w:t xml:space="preserve">failure to give lodging is most in danger for </w:t>
      </w:r>
      <w:r w:rsidR="00CF08C7">
        <w:rPr>
          <w:rFonts w:ascii="Times New Roman" w:hAnsi="Times New Roman" w:cs="Times New Roman"/>
          <w:sz w:val="24"/>
          <w:szCs w:val="24"/>
        </w:rPr>
        <w:t>prosecution</w:t>
      </w:r>
      <w:r w:rsidR="00CF08C7" w:rsidRPr="00CF08C7">
        <w:rPr>
          <w:rFonts w:ascii="Times New Roman" w:hAnsi="Times New Roman" w:cs="Times New Roman"/>
          <w:sz w:val="24"/>
          <w:szCs w:val="24"/>
        </w:rPr>
        <w:t>.</w:t>
      </w:r>
      <w:r w:rsidR="00DB4118" w:rsidRPr="009C574A">
        <w:rPr>
          <w:rFonts w:ascii="Times New Roman" w:hAnsi="Times New Roman" w:cs="Times New Roman"/>
          <w:sz w:val="24"/>
          <w:szCs w:val="24"/>
        </w:rPr>
        <w:t>”</w:t>
      </w:r>
    </w:p>
    <w:p w14:paraId="6392C5DD" w14:textId="4739955C" w:rsidR="003D1452" w:rsidRDefault="000438EF" w:rsidP="00F20C5B">
      <w:pPr>
        <w:rPr>
          <w:rFonts w:ascii="Times New Roman" w:hAnsi="Times New Roman" w:cs="Times New Roman"/>
          <w:sz w:val="24"/>
          <w:szCs w:val="24"/>
          <w:shd w:val="clear" w:color="auto" w:fill="FFFFFF"/>
        </w:rPr>
      </w:pPr>
      <w:r>
        <w:rPr>
          <w:rFonts w:ascii="Times New Roman" w:hAnsi="Times New Roman" w:cs="Times New Roman"/>
          <w:sz w:val="24"/>
          <w:szCs w:val="24"/>
        </w:rPr>
        <w:t xml:space="preserve">To </w:t>
      </w:r>
      <w:r w:rsidR="00F20C5B">
        <w:rPr>
          <w:rFonts w:ascii="Times New Roman" w:hAnsi="Times New Roman" w:cs="Times New Roman"/>
          <w:sz w:val="24"/>
          <w:szCs w:val="24"/>
          <w:shd w:val="clear" w:color="auto" w:fill="FFFFFF"/>
        </w:rPr>
        <w:t>begin with</w:t>
      </w:r>
      <w:r w:rsidR="005A23FA">
        <w:rPr>
          <w:rFonts w:ascii="Times New Roman" w:hAnsi="Times New Roman" w:cs="Times New Roman"/>
          <w:sz w:val="24"/>
          <w:szCs w:val="24"/>
          <w:shd w:val="clear" w:color="auto" w:fill="FFFFFF"/>
        </w:rPr>
        <w:t>,</w:t>
      </w:r>
      <w:r w:rsidR="00F20C5B">
        <w:rPr>
          <w:rFonts w:ascii="Times New Roman" w:hAnsi="Times New Roman" w:cs="Times New Roman"/>
          <w:sz w:val="24"/>
          <w:szCs w:val="24"/>
          <w:shd w:val="clear" w:color="auto" w:fill="FFFFFF"/>
        </w:rPr>
        <w:t xml:space="preserve"> any employee</w:t>
      </w:r>
      <w:r w:rsidR="00F20C5B" w:rsidRPr="00860FB3">
        <w:rPr>
          <w:rFonts w:ascii="Times New Roman" w:hAnsi="Times New Roman" w:cs="Times New Roman"/>
          <w:sz w:val="24"/>
          <w:szCs w:val="24"/>
          <w:shd w:val="clear" w:color="auto" w:fill="FFFFFF"/>
        </w:rPr>
        <w:t xml:space="preserve"> ha</w:t>
      </w:r>
      <w:r w:rsidR="00F20C5B">
        <w:rPr>
          <w:rFonts w:ascii="Times New Roman" w:hAnsi="Times New Roman" w:cs="Times New Roman"/>
          <w:sz w:val="24"/>
          <w:szCs w:val="24"/>
          <w:shd w:val="clear" w:color="auto" w:fill="FFFFFF"/>
        </w:rPr>
        <w:t>s</w:t>
      </w:r>
      <w:r w:rsidR="00F20C5B" w:rsidRPr="00860FB3">
        <w:rPr>
          <w:rFonts w:ascii="Times New Roman" w:hAnsi="Times New Roman" w:cs="Times New Roman"/>
          <w:sz w:val="24"/>
          <w:szCs w:val="24"/>
          <w:shd w:val="clear" w:color="auto" w:fill="FFFFFF"/>
        </w:rPr>
        <w:t xml:space="preserve"> a legal duty to survey the dangers to the health and safety of your representatives </w:t>
      </w:r>
      <w:r w:rsidR="00F20C5B">
        <w:rPr>
          <w:rFonts w:ascii="Times New Roman" w:hAnsi="Times New Roman" w:cs="Times New Roman"/>
          <w:sz w:val="24"/>
          <w:szCs w:val="24"/>
          <w:shd w:val="clear" w:color="auto" w:fill="FFFFFF"/>
        </w:rPr>
        <w:t xml:space="preserve">to which they are </w:t>
      </w:r>
      <w:r w:rsidR="00F20C5B" w:rsidRPr="00860FB3">
        <w:rPr>
          <w:rFonts w:ascii="Times New Roman" w:hAnsi="Times New Roman" w:cs="Times New Roman"/>
          <w:sz w:val="24"/>
          <w:szCs w:val="24"/>
          <w:shd w:val="clear" w:color="auto" w:fill="FFFFFF"/>
        </w:rPr>
        <w:t>uncovered while they are grinding away. In completing a hazard risk assessment</w:t>
      </w:r>
      <w:r w:rsidR="00F20C5B">
        <w:rPr>
          <w:rFonts w:ascii="Times New Roman" w:hAnsi="Times New Roman" w:cs="Times New Roman"/>
          <w:sz w:val="24"/>
          <w:szCs w:val="24"/>
          <w:shd w:val="clear" w:color="auto" w:fill="FFFFFF"/>
        </w:rPr>
        <w:t xml:space="preserve">. </w:t>
      </w:r>
      <w:r w:rsidR="003D1452">
        <w:rPr>
          <w:rFonts w:ascii="Times New Roman" w:hAnsi="Times New Roman" w:cs="Times New Roman"/>
          <w:sz w:val="24"/>
          <w:szCs w:val="24"/>
          <w:shd w:val="clear" w:color="auto" w:fill="FFFFFF"/>
        </w:rPr>
        <w:t>A</w:t>
      </w:r>
      <w:r w:rsidR="00F20C5B">
        <w:rPr>
          <w:rFonts w:ascii="Times New Roman" w:hAnsi="Times New Roman" w:cs="Times New Roman"/>
          <w:sz w:val="24"/>
          <w:szCs w:val="24"/>
          <w:shd w:val="clear" w:color="auto" w:fill="FFFFFF"/>
        </w:rPr>
        <w:t xml:space="preserve">nyone who works in a hotel’s industry environment </w:t>
      </w:r>
      <w:r w:rsidR="00F20C5B" w:rsidRPr="00860FB3">
        <w:rPr>
          <w:rFonts w:ascii="Times New Roman" w:hAnsi="Times New Roman" w:cs="Times New Roman"/>
          <w:sz w:val="24"/>
          <w:szCs w:val="24"/>
          <w:shd w:val="clear" w:color="auto" w:fill="FFFFFF"/>
        </w:rPr>
        <w:t>should consult workers and wellbeing and security agents. It is a significant method for including the staff who take every necessary step.</w:t>
      </w:r>
      <w:r w:rsidR="00F20C5B" w:rsidRPr="00DB4118">
        <w:rPr>
          <w:rFonts w:ascii="Times New Roman" w:hAnsi="Times New Roman" w:cs="Times New Roman"/>
          <w:sz w:val="24"/>
          <w:szCs w:val="24"/>
          <w:shd w:val="clear" w:color="auto" w:fill="FFFFFF"/>
        </w:rPr>
        <w:t xml:space="preserve"> </w:t>
      </w:r>
      <w:r w:rsidR="00DB4118" w:rsidRPr="00DB4118">
        <w:rPr>
          <w:rFonts w:ascii="Times New Roman" w:hAnsi="Times New Roman" w:cs="Times New Roman"/>
          <w:sz w:val="24"/>
          <w:szCs w:val="24"/>
          <w:shd w:val="clear" w:color="auto" w:fill="FFFFFF"/>
        </w:rPr>
        <w:t xml:space="preserve">According to </w:t>
      </w:r>
      <w:r w:rsidR="00DB4118" w:rsidRPr="00DB4118">
        <w:rPr>
          <w:rFonts w:ascii="Times New Roman" w:hAnsi="Times New Roman" w:cs="Times New Roman"/>
          <w:sz w:val="24"/>
          <w:szCs w:val="24"/>
        </w:rPr>
        <w:t>Schaffer, M. M. (2010)</w:t>
      </w:r>
      <w:r w:rsidR="00DB4118" w:rsidRPr="00DB4118">
        <w:rPr>
          <w:rFonts w:ascii="Times New Roman" w:hAnsi="Times New Roman" w:cs="Times New Roman"/>
          <w:sz w:val="24"/>
          <w:szCs w:val="24"/>
          <w:shd w:val="clear" w:color="auto" w:fill="FFFFFF"/>
        </w:rPr>
        <w:t xml:space="preserve"> </w:t>
      </w:r>
      <w:r w:rsidR="00DB4118">
        <w:rPr>
          <w:rFonts w:ascii="Times New Roman" w:hAnsi="Times New Roman" w:cs="Times New Roman"/>
          <w:sz w:val="24"/>
          <w:szCs w:val="24"/>
          <w:shd w:val="clear" w:color="auto" w:fill="FFFFFF"/>
        </w:rPr>
        <w:t>“</w:t>
      </w:r>
      <w:r w:rsidR="00DB4118" w:rsidRPr="00DB4118">
        <w:rPr>
          <w:rFonts w:ascii="Times New Roman" w:hAnsi="Times New Roman" w:cs="Times New Roman"/>
          <w:sz w:val="24"/>
          <w:szCs w:val="24"/>
          <w:shd w:val="clear" w:color="auto" w:fill="FFFFFF"/>
        </w:rPr>
        <w:t>In a focused business condition, employing and advancing the best specialists is of essential worry to associations</w:t>
      </w:r>
      <w:r w:rsidR="00DB4118">
        <w:rPr>
          <w:rFonts w:ascii="Times New Roman" w:hAnsi="Times New Roman" w:cs="Times New Roman"/>
          <w:sz w:val="24"/>
          <w:szCs w:val="24"/>
          <w:shd w:val="clear" w:color="auto" w:fill="FFFFFF"/>
        </w:rPr>
        <w:t>”</w:t>
      </w:r>
      <w:r w:rsidR="00DB4118" w:rsidRPr="00DB4118">
        <w:rPr>
          <w:rFonts w:ascii="Times New Roman" w:hAnsi="Times New Roman" w:cs="Times New Roman"/>
          <w:sz w:val="24"/>
          <w:szCs w:val="24"/>
          <w:shd w:val="clear" w:color="auto" w:fill="FFFFFF"/>
        </w:rPr>
        <w:t>.</w:t>
      </w:r>
    </w:p>
    <w:p w14:paraId="0723D858" w14:textId="115DE60D" w:rsidR="00F24140" w:rsidRDefault="00F24140" w:rsidP="00F24140">
      <w:pPr>
        <w:rPr>
          <w:rFonts w:ascii="Times New Roman" w:hAnsi="Times New Roman" w:cs="Times New Roman"/>
          <w:sz w:val="24"/>
          <w:szCs w:val="24"/>
          <w:shd w:val="clear" w:color="auto" w:fill="FFFFFF"/>
        </w:rPr>
      </w:pPr>
      <w:r w:rsidRPr="00F24140">
        <w:rPr>
          <w:rFonts w:ascii="Times New Roman" w:hAnsi="Times New Roman" w:cs="Times New Roman"/>
          <w:sz w:val="24"/>
          <w:szCs w:val="24"/>
          <w:shd w:val="clear" w:color="auto" w:fill="FFFFFF"/>
        </w:rPr>
        <w:t>Langhorn (2004)</w:t>
      </w:r>
      <w:r>
        <w:rPr>
          <w:rFonts w:ascii="Times New Roman" w:hAnsi="Times New Roman" w:cs="Times New Roman"/>
          <w:sz w:val="24"/>
          <w:szCs w:val="24"/>
          <w:shd w:val="clear" w:color="auto" w:fill="FFFFFF"/>
        </w:rPr>
        <w:t xml:space="preserve"> </w:t>
      </w:r>
      <w:r w:rsidR="00C77584" w:rsidRPr="00C77584">
        <w:rPr>
          <w:rFonts w:ascii="Times New Roman" w:hAnsi="Times New Roman" w:cs="Times New Roman"/>
          <w:sz w:val="24"/>
          <w:szCs w:val="24"/>
          <w:shd w:val="clear" w:color="auto" w:fill="FFFFFF"/>
        </w:rPr>
        <w:t>seen that in the settlement, the specialist co-op is "a bit of the thing itself". For guests to be satisfied, they not simply ought to acknowledge that they have gotten a significant help for their dollar, yet also feel regarded and respected by the workers giving the organization administration</w:t>
      </w:r>
      <w:r w:rsidR="00C77584" w:rsidRPr="00C77584">
        <w:rPr>
          <w:rFonts w:ascii="Times New Roman" w:hAnsi="Times New Roman" w:cs="Times New Roman"/>
          <w:sz w:val="24"/>
          <w:szCs w:val="24"/>
          <w:shd w:val="clear" w:color="auto" w:fill="FFFFFF"/>
        </w:rPr>
        <w:t xml:space="preserve"> </w:t>
      </w:r>
      <w:r w:rsidRPr="00F24140">
        <w:rPr>
          <w:rFonts w:ascii="Times New Roman" w:hAnsi="Times New Roman" w:cs="Times New Roman"/>
          <w:sz w:val="24"/>
          <w:szCs w:val="24"/>
          <w:shd w:val="clear" w:color="auto" w:fill="FFFFFF"/>
        </w:rPr>
        <w:t>(Kernbach &amp; Schutte,2005; Langhorn, 2004; Varca,2004;Winsted, 2000).</w:t>
      </w:r>
    </w:p>
    <w:p w14:paraId="03A17912" w14:textId="77777777" w:rsidR="000372EB" w:rsidRPr="006B6C83" w:rsidRDefault="000372EB" w:rsidP="006B6C83">
      <w:pPr>
        <w:pStyle w:val="Heading1"/>
      </w:pPr>
      <w:bookmarkStart w:id="3" w:name="_Toc25070930"/>
      <w:bookmarkStart w:id="4" w:name="_Toc25071033"/>
      <w:bookmarkStart w:id="5" w:name="_Toc25087876"/>
      <w:r w:rsidRPr="006B6C83">
        <w:t>Data Protection</w:t>
      </w:r>
      <w:bookmarkEnd w:id="3"/>
      <w:bookmarkEnd w:id="4"/>
      <w:bookmarkEnd w:id="5"/>
      <w:r w:rsidRPr="006B6C83">
        <w:t xml:space="preserve"> </w:t>
      </w:r>
    </w:p>
    <w:p w14:paraId="64AE4A3B" w14:textId="0348A2FA" w:rsidR="00566595" w:rsidRPr="00A77AB8" w:rsidRDefault="00FF0057" w:rsidP="00FF0057">
      <w:pPr>
        <w:rPr>
          <w:rFonts w:ascii="Times New Roman" w:hAnsi="Times New Roman" w:cs="Times New Roman"/>
          <w:sz w:val="24"/>
          <w:szCs w:val="24"/>
          <w:shd w:val="clear" w:color="auto" w:fill="FFFFFF"/>
        </w:rPr>
      </w:pPr>
      <w:r w:rsidRPr="00A77AB8">
        <w:rPr>
          <w:rFonts w:ascii="Times New Roman" w:hAnsi="Times New Roman" w:cs="Times New Roman"/>
          <w:sz w:val="24"/>
          <w:szCs w:val="24"/>
          <w:shd w:val="clear" w:color="auto" w:fill="FFFFFF"/>
        </w:rPr>
        <w:t>All organizations have information, for example, workforce documents, client information, item data, monetary transactions. It shields the notoriety of your business, setting up you as a brand that individuals can trust with their information.</w:t>
      </w:r>
    </w:p>
    <w:p w14:paraId="0D629719" w14:textId="3EAC8447" w:rsidR="00544B19" w:rsidRPr="00544B19" w:rsidRDefault="00544B19" w:rsidP="00544B19">
      <w:pPr>
        <w:rPr>
          <w:rFonts w:ascii="Times New Roman" w:hAnsi="Times New Roman" w:cs="Times New Roman"/>
          <w:sz w:val="24"/>
          <w:szCs w:val="24"/>
        </w:rPr>
      </w:pPr>
      <w:r w:rsidRPr="00544B19">
        <w:rPr>
          <w:rFonts w:ascii="Times New Roman" w:hAnsi="Times New Roman" w:cs="Times New Roman"/>
          <w:sz w:val="24"/>
          <w:szCs w:val="24"/>
        </w:rPr>
        <w:t xml:space="preserve">Lodgings, motels, resorts and leased lofts all amass </w:t>
      </w:r>
      <w:r w:rsidR="00CF08C7">
        <w:rPr>
          <w:rFonts w:ascii="Times New Roman" w:hAnsi="Times New Roman" w:cs="Times New Roman"/>
          <w:sz w:val="24"/>
          <w:szCs w:val="24"/>
        </w:rPr>
        <w:t>must gather and</w:t>
      </w:r>
      <w:r w:rsidRPr="00544B19">
        <w:rPr>
          <w:rFonts w:ascii="Times New Roman" w:hAnsi="Times New Roman" w:cs="Times New Roman"/>
          <w:sz w:val="24"/>
          <w:szCs w:val="24"/>
        </w:rPr>
        <w:t xml:space="preserve"> store sensitive </w:t>
      </w:r>
      <w:r w:rsidR="00CF08C7">
        <w:rPr>
          <w:rFonts w:ascii="Times New Roman" w:hAnsi="Times New Roman" w:cs="Times New Roman"/>
          <w:sz w:val="24"/>
          <w:szCs w:val="24"/>
        </w:rPr>
        <w:t>personal</w:t>
      </w:r>
      <w:r w:rsidRPr="00544B19">
        <w:rPr>
          <w:rFonts w:ascii="Times New Roman" w:hAnsi="Times New Roman" w:cs="Times New Roman"/>
          <w:sz w:val="24"/>
          <w:szCs w:val="24"/>
        </w:rPr>
        <w:t xml:space="preserve"> </w:t>
      </w:r>
      <w:r w:rsidR="00CF08C7" w:rsidRPr="00544B19">
        <w:rPr>
          <w:rFonts w:ascii="Times New Roman" w:hAnsi="Times New Roman" w:cs="Times New Roman"/>
          <w:sz w:val="24"/>
          <w:szCs w:val="24"/>
        </w:rPr>
        <w:t>visitor</w:t>
      </w:r>
      <w:r w:rsidRPr="00544B19">
        <w:rPr>
          <w:rFonts w:ascii="Times New Roman" w:hAnsi="Times New Roman" w:cs="Times New Roman"/>
          <w:sz w:val="24"/>
          <w:szCs w:val="24"/>
        </w:rPr>
        <w:t xml:space="preserve"> data, for instance, names, phone numbers, areas, and charge card subtleties. </w:t>
      </w:r>
    </w:p>
    <w:p w14:paraId="1A4B4F82" w14:textId="78D15CC9" w:rsidR="00544B19" w:rsidRPr="00544B19" w:rsidRDefault="00F7113C" w:rsidP="00544B19">
      <w:pPr>
        <w:rPr>
          <w:rFonts w:ascii="Times New Roman" w:hAnsi="Times New Roman" w:cs="Times New Roman"/>
          <w:sz w:val="24"/>
          <w:szCs w:val="24"/>
        </w:rPr>
      </w:pPr>
      <w:r>
        <w:rPr>
          <w:rFonts w:ascii="Times New Roman" w:hAnsi="Times New Roman" w:cs="Times New Roman"/>
          <w:sz w:val="24"/>
          <w:szCs w:val="24"/>
        </w:rPr>
        <w:lastRenderedPageBreak/>
        <w:t>O</w:t>
      </w:r>
      <w:r w:rsidR="00544B19" w:rsidRPr="00544B19">
        <w:rPr>
          <w:rFonts w:ascii="Times New Roman" w:hAnsi="Times New Roman" w:cs="Times New Roman"/>
          <w:sz w:val="24"/>
          <w:szCs w:val="24"/>
        </w:rPr>
        <w:t xml:space="preserve">rganizations in the </w:t>
      </w:r>
      <w:r w:rsidR="00CF08C7" w:rsidRPr="00544B19">
        <w:rPr>
          <w:rFonts w:ascii="Times New Roman" w:hAnsi="Times New Roman" w:cs="Times New Roman"/>
          <w:sz w:val="24"/>
          <w:szCs w:val="24"/>
        </w:rPr>
        <w:t>neighbou</w:t>
      </w:r>
      <w:r w:rsidR="00CF08C7">
        <w:rPr>
          <w:rFonts w:ascii="Times New Roman" w:hAnsi="Times New Roman" w:cs="Times New Roman"/>
          <w:sz w:val="24"/>
          <w:szCs w:val="24"/>
        </w:rPr>
        <w:t>ring</w:t>
      </w:r>
      <w:r w:rsidR="00544B19" w:rsidRPr="00544B19">
        <w:rPr>
          <w:rFonts w:ascii="Times New Roman" w:hAnsi="Times New Roman" w:cs="Times New Roman"/>
          <w:sz w:val="24"/>
          <w:szCs w:val="24"/>
        </w:rPr>
        <w:t xml:space="preserve"> business</w:t>
      </w:r>
      <w:r w:rsidR="00CF08C7">
        <w:rPr>
          <w:rFonts w:ascii="Times New Roman" w:hAnsi="Times New Roman" w:cs="Times New Roman"/>
          <w:sz w:val="24"/>
          <w:szCs w:val="24"/>
        </w:rPr>
        <w:t>es</w:t>
      </w:r>
      <w:r>
        <w:rPr>
          <w:rFonts w:ascii="Times New Roman" w:hAnsi="Times New Roman" w:cs="Times New Roman"/>
          <w:sz w:val="24"/>
          <w:szCs w:val="24"/>
        </w:rPr>
        <w:t xml:space="preserve"> such as cafés, </w:t>
      </w:r>
      <w:r w:rsidR="00544B19" w:rsidRPr="00544B19">
        <w:rPr>
          <w:rFonts w:ascii="Times New Roman" w:hAnsi="Times New Roman" w:cs="Times New Roman"/>
          <w:sz w:val="24"/>
          <w:szCs w:val="24"/>
        </w:rPr>
        <w:t xml:space="preserve">have complex proprietorship structures in which there's a franchisor, an individual proprietor or social occasion of proprietors, and an organization association that goes about as the overseer. </w:t>
      </w:r>
      <w:r w:rsidR="00566595">
        <w:rPr>
          <w:rFonts w:ascii="Times New Roman" w:hAnsi="Times New Roman" w:cs="Times New Roman"/>
          <w:sz w:val="24"/>
          <w:szCs w:val="24"/>
        </w:rPr>
        <w:t>T</w:t>
      </w:r>
      <w:r w:rsidR="00544B19" w:rsidRPr="00544B19">
        <w:rPr>
          <w:rFonts w:ascii="Times New Roman" w:hAnsi="Times New Roman" w:cs="Times New Roman"/>
          <w:sz w:val="24"/>
          <w:szCs w:val="24"/>
        </w:rPr>
        <w:t xml:space="preserve">hese gatherings may utilize distinctive PC structures to store information, and the information can move over those frameworks. </w:t>
      </w:r>
    </w:p>
    <w:p w14:paraId="5635F542" w14:textId="77777777" w:rsidR="00C55A07" w:rsidRDefault="00544B19" w:rsidP="00124F79">
      <w:pPr>
        <w:spacing w:before="240"/>
        <w:rPr>
          <w:rFonts w:ascii="Times New Roman" w:hAnsi="Times New Roman" w:cs="Times New Roman"/>
          <w:sz w:val="24"/>
          <w:szCs w:val="24"/>
        </w:rPr>
      </w:pPr>
      <w:r w:rsidRPr="00544B19">
        <w:rPr>
          <w:rFonts w:ascii="Times New Roman" w:hAnsi="Times New Roman" w:cs="Times New Roman"/>
          <w:sz w:val="24"/>
          <w:szCs w:val="24"/>
        </w:rPr>
        <w:t>The possibility of the cordiality business is to such an extent that it is amazingly dependent on cards as</w:t>
      </w:r>
      <w:r w:rsidR="00EE3F86">
        <w:rPr>
          <w:rFonts w:ascii="Times New Roman" w:hAnsi="Times New Roman" w:cs="Times New Roman"/>
          <w:sz w:val="24"/>
          <w:szCs w:val="24"/>
        </w:rPr>
        <w:t xml:space="preserve"> a</w:t>
      </w:r>
      <w:r w:rsidRPr="00544B19">
        <w:rPr>
          <w:rFonts w:ascii="Times New Roman" w:hAnsi="Times New Roman" w:cs="Times New Roman"/>
          <w:sz w:val="24"/>
          <w:szCs w:val="24"/>
        </w:rPr>
        <w:t xml:space="preserve"> type of instal</w:t>
      </w:r>
      <w:r w:rsidR="00EE3F86">
        <w:rPr>
          <w:rFonts w:ascii="Times New Roman" w:hAnsi="Times New Roman" w:cs="Times New Roman"/>
          <w:sz w:val="24"/>
          <w:szCs w:val="24"/>
        </w:rPr>
        <w:t>l</w:t>
      </w:r>
      <w:r w:rsidRPr="00544B19">
        <w:rPr>
          <w:rFonts w:ascii="Times New Roman" w:hAnsi="Times New Roman" w:cs="Times New Roman"/>
          <w:sz w:val="24"/>
          <w:szCs w:val="24"/>
        </w:rPr>
        <w:t>ment. Lodgings and cafés frequently require Visa subtleties for reservations, and last instalment also and typically is made by a similar card.</w:t>
      </w:r>
      <w:r w:rsidR="00124F79">
        <w:rPr>
          <w:rFonts w:ascii="Times New Roman" w:hAnsi="Times New Roman" w:cs="Times New Roman"/>
          <w:sz w:val="24"/>
          <w:szCs w:val="24"/>
        </w:rPr>
        <w:t xml:space="preserve"> According to (Crutzen, R 2019) “</w:t>
      </w:r>
      <w:r w:rsidR="00124F79" w:rsidRPr="00124F79">
        <w:rPr>
          <w:rFonts w:ascii="Times New Roman" w:hAnsi="Times New Roman" w:cs="Times New Roman"/>
          <w:sz w:val="24"/>
          <w:szCs w:val="24"/>
        </w:rPr>
        <w:t>two significant terms are the data controller and data processor</w:t>
      </w:r>
      <w:r w:rsidR="00124F79">
        <w:rPr>
          <w:rFonts w:ascii="Times New Roman" w:hAnsi="Times New Roman" w:cs="Times New Roman"/>
          <w:sz w:val="24"/>
          <w:szCs w:val="24"/>
        </w:rPr>
        <w:t>”</w:t>
      </w:r>
      <w:r w:rsidR="00124F79" w:rsidRPr="00124F79">
        <w:rPr>
          <w:rFonts w:ascii="Times New Roman" w:hAnsi="Times New Roman" w:cs="Times New Roman"/>
          <w:sz w:val="24"/>
          <w:szCs w:val="24"/>
        </w:rPr>
        <w:t>.</w:t>
      </w:r>
      <w:r w:rsidR="00124F79">
        <w:rPr>
          <w:rFonts w:ascii="Times New Roman" w:hAnsi="Times New Roman" w:cs="Times New Roman"/>
          <w:sz w:val="24"/>
          <w:szCs w:val="24"/>
        </w:rPr>
        <w:t xml:space="preserve"> </w:t>
      </w:r>
      <w:r w:rsidR="00124F79" w:rsidRPr="00124F79">
        <w:rPr>
          <w:rFonts w:ascii="Times New Roman" w:hAnsi="Times New Roman" w:cs="Times New Roman"/>
          <w:sz w:val="24"/>
          <w:szCs w:val="24"/>
        </w:rPr>
        <w:t>The fundamental responsibility for any handling activity lies with the data controller,</w:t>
      </w:r>
    </w:p>
    <w:p w14:paraId="6F0EC64E" w14:textId="77777777" w:rsidR="00F7113C" w:rsidRDefault="00F7113C" w:rsidP="00544B19">
      <w:pPr>
        <w:rPr>
          <w:rFonts w:ascii="Times New Roman" w:hAnsi="Times New Roman" w:cs="Times New Roman"/>
          <w:sz w:val="24"/>
          <w:szCs w:val="24"/>
        </w:rPr>
      </w:pPr>
    </w:p>
    <w:p w14:paraId="24DA9CAB" w14:textId="77777777" w:rsidR="00F7113C" w:rsidRDefault="00F7113C" w:rsidP="00544B19">
      <w:pPr>
        <w:rPr>
          <w:rFonts w:ascii="Times New Roman" w:hAnsi="Times New Roman" w:cs="Times New Roman"/>
          <w:sz w:val="24"/>
          <w:szCs w:val="24"/>
        </w:rPr>
      </w:pPr>
    </w:p>
    <w:p w14:paraId="71B9092F" w14:textId="77777777" w:rsidR="000372EB" w:rsidRPr="00544B19" w:rsidRDefault="00544B19" w:rsidP="00544B19">
      <w:pPr>
        <w:rPr>
          <w:rFonts w:ascii="Times New Roman" w:hAnsi="Times New Roman" w:cs="Times New Roman"/>
          <w:b/>
          <w:bCs/>
          <w:sz w:val="24"/>
          <w:szCs w:val="24"/>
          <w:u w:val="single"/>
        </w:rPr>
      </w:pPr>
      <w:r>
        <w:rPr>
          <w:rFonts w:ascii="Times New Roman" w:hAnsi="Times New Roman" w:cs="Times New Roman"/>
          <w:sz w:val="24"/>
          <w:szCs w:val="24"/>
        </w:rPr>
        <w:t xml:space="preserve"> </w:t>
      </w:r>
      <w:r w:rsidR="000372EB" w:rsidRPr="00544B19">
        <w:rPr>
          <w:rFonts w:ascii="Times New Roman" w:hAnsi="Times New Roman" w:cs="Times New Roman"/>
          <w:b/>
          <w:bCs/>
          <w:sz w:val="24"/>
          <w:szCs w:val="24"/>
          <w:u w:val="single"/>
        </w:rPr>
        <w:t>Best practices of Data Security in Hospitality.</w:t>
      </w:r>
    </w:p>
    <w:p w14:paraId="62A251B3" w14:textId="77777777" w:rsidR="000372EB" w:rsidRPr="007E0286" w:rsidRDefault="000372EB" w:rsidP="000372EB">
      <w:pPr>
        <w:pStyle w:val="ListParagraph"/>
        <w:numPr>
          <w:ilvl w:val="0"/>
          <w:numId w:val="1"/>
        </w:numPr>
        <w:rPr>
          <w:rFonts w:ascii="Times New Roman" w:hAnsi="Times New Roman" w:cs="Times New Roman"/>
          <w:sz w:val="24"/>
          <w:szCs w:val="24"/>
        </w:rPr>
      </w:pPr>
      <w:r w:rsidRPr="007E0286">
        <w:rPr>
          <w:rFonts w:ascii="Times New Roman" w:hAnsi="Times New Roman" w:cs="Times New Roman"/>
          <w:sz w:val="24"/>
          <w:szCs w:val="24"/>
        </w:rPr>
        <w:t>Always hide payment card information.</w:t>
      </w:r>
    </w:p>
    <w:p w14:paraId="08252329" w14:textId="77777777" w:rsidR="00544B19" w:rsidRDefault="000372EB" w:rsidP="00544B19">
      <w:pPr>
        <w:pStyle w:val="ListParagraph"/>
        <w:numPr>
          <w:ilvl w:val="0"/>
          <w:numId w:val="1"/>
        </w:numPr>
        <w:rPr>
          <w:rFonts w:ascii="Times New Roman" w:hAnsi="Times New Roman" w:cs="Times New Roman"/>
          <w:sz w:val="24"/>
          <w:szCs w:val="24"/>
        </w:rPr>
      </w:pPr>
      <w:r w:rsidRPr="007E0286">
        <w:rPr>
          <w:rFonts w:ascii="Times New Roman" w:hAnsi="Times New Roman" w:cs="Times New Roman"/>
          <w:sz w:val="24"/>
          <w:szCs w:val="24"/>
        </w:rPr>
        <w:t>Work a constant preparing program in cybersecurity to keep up a well-prepared workforce.</w:t>
      </w:r>
    </w:p>
    <w:p w14:paraId="13C29B49" w14:textId="77777777" w:rsidR="00544B19" w:rsidRDefault="00544B19" w:rsidP="00544B19">
      <w:pPr>
        <w:pStyle w:val="ListParagraph"/>
        <w:numPr>
          <w:ilvl w:val="0"/>
          <w:numId w:val="1"/>
        </w:numPr>
        <w:rPr>
          <w:rFonts w:ascii="Times New Roman" w:hAnsi="Times New Roman" w:cs="Times New Roman"/>
          <w:sz w:val="24"/>
          <w:szCs w:val="24"/>
        </w:rPr>
      </w:pPr>
      <w:r w:rsidRPr="00544B19">
        <w:rPr>
          <w:rFonts w:ascii="Times New Roman" w:hAnsi="Times New Roman" w:cs="Times New Roman"/>
          <w:sz w:val="24"/>
          <w:szCs w:val="24"/>
        </w:rPr>
        <w:t xml:space="preserve">Use cybersecurity gauges, for instance, firewalls, arrange observing, hostile to malware, and traffic isolating to guarantee against fundamental risks. </w:t>
      </w:r>
    </w:p>
    <w:p w14:paraId="2BCC0C9F" w14:textId="77777777" w:rsidR="00544B19" w:rsidRDefault="00544B19" w:rsidP="00544B19">
      <w:pPr>
        <w:pStyle w:val="ListParagraph"/>
        <w:numPr>
          <w:ilvl w:val="0"/>
          <w:numId w:val="1"/>
        </w:numPr>
        <w:rPr>
          <w:rFonts w:ascii="Times New Roman" w:hAnsi="Times New Roman" w:cs="Times New Roman"/>
          <w:sz w:val="24"/>
          <w:szCs w:val="24"/>
        </w:rPr>
      </w:pPr>
      <w:r w:rsidRPr="00544B19">
        <w:rPr>
          <w:rFonts w:ascii="Times New Roman" w:hAnsi="Times New Roman" w:cs="Times New Roman"/>
          <w:sz w:val="24"/>
          <w:szCs w:val="24"/>
        </w:rPr>
        <w:t xml:space="preserve">Direct tests against your affiliation's cybersecurity protect in which you mirror the lead of a real programmer. </w:t>
      </w:r>
    </w:p>
    <w:p w14:paraId="4E0D0614" w14:textId="53295B0C" w:rsidR="000372EB" w:rsidRPr="00544B19" w:rsidRDefault="00544B19" w:rsidP="00544B19">
      <w:pPr>
        <w:pStyle w:val="ListParagraph"/>
        <w:numPr>
          <w:ilvl w:val="0"/>
          <w:numId w:val="1"/>
        </w:numPr>
        <w:rPr>
          <w:rFonts w:ascii="Times New Roman" w:hAnsi="Times New Roman" w:cs="Times New Roman"/>
          <w:sz w:val="24"/>
          <w:szCs w:val="24"/>
        </w:rPr>
      </w:pPr>
      <w:r w:rsidRPr="00544B19">
        <w:rPr>
          <w:rFonts w:ascii="Times New Roman" w:hAnsi="Times New Roman" w:cs="Times New Roman"/>
          <w:sz w:val="24"/>
          <w:szCs w:val="24"/>
        </w:rPr>
        <w:t>Know where your information is and uphold the rule of least benefits to restrain access to touchy data.</w:t>
      </w:r>
    </w:p>
    <w:p w14:paraId="64AF10B2" w14:textId="77777777" w:rsidR="00544B19" w:rsidRPr="00544B19" w:rsidRDefault="00544B19" w:rsidP="00544B19">
      <w:pPr>
        <w:rPr>
          <w:rFonts w:ascii="Times New Roman" w:hAnsi="Times New Roman" w:cs="Times New Roman"/>
          <w:sz w:val="24"/>
          <w:szCs w:val="24"/>
        </w:rPr>
      </w:pPr>
      <w:r w:rsidRPr="00544B19">
        <w:rPr>
          <w:rFonts w:ascii="Times New Roman" w:hAnsi="Times New Roman" w:cs="Times New Roman"/>
          <w:sz w:val="24"/>
          <w:szCs w:val="24"/>
        </w:rPr>
        <w:t>With a full perception of the data security perils and some acknowledged strategies for directing those risks, relationship</w:t>
      </w:r>
      <w:r w:rsidR="00EE3F86">
        <w:rPr>
          <w:rFonts w:ascii="Times New Roman" w:hAnsi="Times New Roman" w:cs="Times New Roman"/>
          <w:sz w:val="24"/>
          <w:szCs w:val="24"/>
        </w:rPr>
        <w:t>s</w:t>
      </w:r>
      <w:r w:rsidRPr="00544B19">
        <w:rPr>
          <w:rFonts w:ascii="Times New Roman" w:hAnsi="Times New Roman" w:cs="Times New Roman"/>
          <w:sz w:val="24"/>
          <w:szCs w:val="24"/>
        </w:rPr>
        <w:t xml:space="preserve"> in the warmth part are better set to realize a careful information security strategy that includes the basic system, methods, and people to improve cybersecurity.</w:t>
      </w:r>
      <w:r w:rsidR="00B83E06">
        <w:rPr>
          <w:rFonts w:ascii="Times New Roman" w:hAnsi="Times New Roman" w:cs="Times New Roman"/>
          <w:sz w:val="24"/>
          <w:szCs w:val="24"/>
        </w:rPr>
        <w:t xml:space="preserve"> (Crutzen, R 2019) says “</w:t>
      </w:r>
      <w:r w:rsidR="00B83E06" w:rsidRPr="00B83E06">
        <w:rPr>
          <w:rFonts w:ascii="Times New Roman" w:hAnsi="Times New Roman" w:cs="Times New Roman"/>
          <w:sz w:val="24"/>
          <w:szCs w:val="24"/>
        </w:rPr>
        <w:t xml:space="preserve">We </w:t>
      </w:r>
      <w:r w:rsidR="00B83E06">
        <w:rPr>
          <w:rFonts w:ascii="Times New Roman" w:hAnsi="Times New Roman" w:cs="Times New Roman"/>
          <w:sz w:val="24"/>
          <w:szCs w:val="24"/>
        </w:rPr>
        <w:t>focus</w:t>
      </w:r>
      <w:r w:rsidR="00B83E06" w:rsidRPr="00B83E06">
        <w:rPr>
          <w:rFonts w:ascii="Times New Roman" w:hAnsi="Times New Roman" w:cs="Times New Roman"/>
          <w:sz w:val="24"/>
          <w:szCs w:val="24"/>
        </w:rPr>
        <w:t xml:space="preserve"> around questions that specialists may ask themselves in their day by day practice</w:t>
      </w:r>
      <w:r w:rsidR="00B83E06">
        <w:rPr>
          <w:rFonts w:ascii="Times New Roman" w:hAnsi="Times New Roman" w:cs="Times New Roman"/>
          <w:sz w:val="24"/>
          <w:szCs w:val="24"/>
        </w:rPr>
        <w:t>”.</w:t>
      </w:r>
    </w:p>
    <w:p w14:paraId="12DA0215" w14:textId="23E4B224" w:rsidR="00566595" w:rsidRDefault="000372EB" w:rsidP="004F427E">
      <w:pPr>
        <w:pStyle w:val="Heading1"/>
        <w:tabs>
          <w:tab w:val="left" w:pos="2868"/>
        </w:tabs>
      </w:pPr>
      <w:bookmarkStart w:id="6" w:name="_Toc25070931"/>
      <w:bookmarkStart w:id="7" w:name="_Toc25071034"/>
      <w:bookmarkStart w:id="8" w:name="_Toc25087877"/>
      <w:r w:rsidRPr="006B6C83">
        <w:t>Health and Safety</w:t>
      </w:r>
      <w:bookmarkEnd w:id="6"/>
      <w:bookmarkEnd w:id="7"/>
      <w:bookmarkEnd w:id="8"/>
    </w:p>
    <w:p w14:paraId="1792D4FD" w14:textId="055159AB" w:rsidR="004F427E" w:rsidRPr="004F427E" w:rsidRDefault="004F427E" w:rsidP="004F427E">
      <w:pPr>
        <w:rPr>
          <w:rFonts w:ascii="Times New Roman" w:hAnsi="Times New Roman" w:cs="Times New Roman"/>
          <w:sz w:val="24"/>
          <w:szCs w:val="24"/>
        </w:rPr>
      </w:pPr>
      <w:r w:rsidRPr="004F427E">
        <w:rPr>
          <w:rFonts w:ascii="Times New Roman" w:hAnsi="Times New Roman" w:cs="Times New Roman"/>
          <w:sz w:val="24"/>
          <w:szCs w:val="24"/>
          <w:shd w:val="clear" w:color="auto" w:fill="FFFFFF"/>
        </w:rPr>
        <w:t>Health and safety laws are basic since they guarantee a secure operating atmosphere, despite your occupation. they're unimportant stipulations given out by the dominant body, that every boss ought to be suits. upgrades on the principles are done routinely, in order that they progress fittingly to organizations and industry's wants.</w:t>
      </w:r>
    </w:p>
    <w:p w14:paraId="54428F11" w14:textId="1FB21A37" w:rsidR="004063EC" w:rsidRPr="004063EC" w:rsidRDefault="004063EC" w:rsidP="004063EC">
      <w:pPr>
        <w:rPr>
          <w:rFonts w:ascii="Times New Roman" w:hAnsi="Times New Roman" w:cs="Times New Roman"/>
          <w:sz w:val="24"/>
          <w:szCs w:val="24"/>
        </w:rPr>
      </w:pPr>
      <w:r w:rsidRPr="004063EC">
        <w:rPr>
          <w:rFonts w:ascii="Times New Roman" w:hAnsi="Times New Roman" w:cs="Times New Roman"/>
          <w:sz w:val="24"/>
          <w:szCs w:val="24"/>
        </w:rPr>
        <w:t xml:space="preserve">Food technology advancement in the last decades brings both market openings and food health threats. Then, sanitation has gotten major enthusiasm for some parts including the cordiality industry, nourishment handling industry, government organizations, and general wellbeing offices. </w:t>
      </w:r>
    </w:p>
    <w:p w14:paraId="7617BDA6" w14:textId="098BDDD9" w:rsidR="00566595" w:rsidRDefault="004063EC" w:rsidP="004063EC">
      <w:pPr>
        <w:rPr>
          <w:rFonts w:ascii="Times New Roman" w:hAnsi="Times New Roman" w:cs="Times New Roman"/>
          <w:sz w:val="24"/>
          <w:szCs w:val="24"/>
        </w:rPr>
      </w:pPr>
      <w:r w:rsidRPr="004063EC">
        <w:rPr>
          <w:rFonts w:ascii="Times New Roman" w:hAnsi="Times New Roman" w:cs="Times New Roman"/>
          <w:sz w:val="24"/>
          <w:szCs w:val="24"/>
        </w:rPr>
        <w:t>Those include in nourishment arrangement and the administration assumes an indispensable job in the aversion of nourishment borne sickness or potentially nourishment borne malady and their activities can be basic in avoiding episodes of nourishment borne sickness or potentially nourishment borne disease.</w:t>
      </w:r>
    </w:p>
    <w:p w14:paraId="55CA8E32" w14:textId="5BD81E4B" w:rsidR="00A356ED" w:rsidRPr="004063EC" w:rsidRDefault="00A356ED" w:rsidP="00A356ED">
      <w:pPr>
        <w:rPr>
          <w:rFonts w:ascii="Times New Roman" w:hAnsi="Times New Roman" w:cs="Times New Roman"/>
          <w:sz w:val="24"/>
          <w:szCs w:val="24"/>
        </w:rPr>
      </w:pPr>
      <w:r w:rsidRPr="00A356ED">
        <w:rPr>
          <w:rFonts w:ascii="Times New Roman" w:hAnsi="Times New Roman" w:cs="Times New Roman"/>
          <w:sz w:val="24"/>
          <w:szCs w:val="24"/>
        </w:rPr>
        <w:lastRenderedPageBreak/>
        <w:t>Krammer and Scott (2004) noticed that protected</w:t>
      </w:r>
      <w:r>
        <w:rPr>
          <w:rFonts w:ascii="Times New Roman" w:hAnsi="Times New Roman" w:cs="Times New Roman"/>
          <w:sz w:val="24"/>
          <w:szCs w:val="24"/>
        </w:rPr>
        <w:t xml:space="preserve"> </w:t>
      </w:r>
      <w:r w:rsidRPr="00A356ED">
        <w:rPr>
          <w:rFonts w:ascii="Times New Roman" w:hAnsi="Times New Roman" w:cs="Times New Roman"/>
          <w:sz w:val="24"/>
          <w:szCs w:val="24"/>
        </w:rPr>
        <w:t>nourishment taking care of in a prepared to-eat nourishment foundation is the essential component in the decrease of foodborne infection also, it can give a superior sanitation confirmation for their purchasers.</w:t>
      </w:r>
    </w:p>
    <w:p w14:paraId="7F1B30D3" w14:textId="77777777" w:rsidR="004F427E" w:rsidRDefault="004F427E" w:rsidP="006B6C83">
      <w:pPr>
        <w:pStyle w:val="Heading1"/>
      </w:pPr>
      <w:bookmarkStart w:id="9" w:name="_Toc25087878"/>
    </w:p>
    <w:p w14:paraId="28F092FF" w14:textId="77777777" w:rsidR="004F427E" w:rsidRDefault="004F427E" w:rsidP="006B6C83">
      <w:pPr>
        <w:pStyle w:val="Heading1"/>
      </w:pPr>
    </w:p>
    <w:p w14:paraId="07D38DDB" w14:textId="4B737F89" w:rsidR="00BC19C3" w:rsidRPr="000B71B9" w:rsidRDefault="00BC19C3" w:rsidP="006B6C83">
      <w:pPr>
        <w:pStyle w:val="Heading1"/>
      </w:pPr>
      <w:r w:rsidRPr="000B71B9">
        <w:t>Hotel proprietors Act 1956</w:t>
      </w:r>
      <w:bookmarkEnd w:id="9"/>
      <w:r w:rsidRPr="000B71B9">
        <w:t xml:space="preserve"> </w:t>
      </w:r>
    </w:p>
    <w:p w14:paraId="24C253DB" w14:textId="77777777" w:rsidR="004F427E" w:rsidRDefault="004F427E" w:rsidP="00180D14">
      <w:pPr>
        <w:rPr>
          <w:rFonts w:ascii="Times New Roman" w:hAnsi="Times New Roman" w:cs="Times New Roman"/>
          <w:b/>
          <w:bCs/>
          <w:sz w:val="28"/>
          <w:szCs w:val="28"/>
          <w:u w:val="single"/>
        </w:rPr>
      </w:pPr>
    </w:p>
    <w:p w14:paraId="45655B79" w14:textId="2084E142" w:rsidR="00BC19C3" w:rsidRPr="00180D14" w:rsidRDefault="00BC19C3" w:rsidP="00180D14">
      <w:pPr>
        <w:rPr>
          <w:rFonts w:ascii="Times New Roman" w:hAnsi="Times New Roman" w:cs="Times New Roman"/>
          <w:b/>
          <w:bCs/>
          <w:sz w:val="28"/>
          <w:szCs w:val="28"/>
          <w:u w:val="single"/>
        </w:rPr>
      </w:pPr>
      <w:r w:rsidRPr="00BC19C3">
        <w:rPr>
          <w:rFonts w:ascii="Times New Roman" w:hAnsi="Times New Roman" w:cs="Times New Roman"/>
          <w:sz w:val="24"/>
          <w:szCs w:val="24"/>
        </w:rPr>
        <w:t>With top-end inns, where the world</w:t>
      </w:r>
      <w:r w:rsidR="00BB1473">
        <w:rPr>
          <w:rFonts w:ascii="Times New Roman" w:hAnsi="Times New Roman" w:cs="Times New Roman"/>
          <w:sz w:val="24"/>
          <w:szCs w:val="24"/>
        </w:rPr>
        <w:t>’</w:t>
      </w:r>
      <w:r w:rsidRPr="00BC19C3">
        <w:rPr>
          <w:rFonts w:ascii="Times New Roman" w:hAnsi="Times New Roman" w:cs="Times New Roman"/>
          <w:sz w:val="24"/>
          <w:szCs w:val="24"/>
        </w:rPr>
        <w:t>s hyper-rich are among the visitors, the estimation of visitors</w:t>
      </w:r>
      <w:r w:rsidR="00BB1473">
        <w:rPr>
          <w:rFonts w:ascii="Times New Roman" w:hAnsi="Times New Roman" w:cs="Times New Roman"/>
          <w:sz w:val="24"/>
          <w:szCs w:val="24"/>
        </w:rPr>
        <w:t>’</w:t>
      </w:r>
      <w:r w:rsidRPr="00BC19C3">
        <w:rPr>
          <w:rFonts w:ascii="Times New Roman" w:hAnsi="Times New Roman" w:cs="Times New Roman"/>
          <w:sz w:val="24"/>
          <w:szCs w:val="24"/>
        </w:rPr>
        <w:t xml:space="preserve"> property can be a huge number of pounds. If this property disappears, to what degree are lodging owners obligated and what would they be able to do to constrain their risk? Hotel owners are carefully at risk to make great the departure of a visitor</w:t>
      </w:r>
      <w:r w:rsidR="00BB1473">
        <w:rPr>
          <w:rFonts w:ascii="Times New Roman" w:hAnsi="Times New Roman" w:cs="Times New Roman"/>
          <w:sz w:val="24"/>
          <w:szCs w:val="24"/>
        </w:rPr>
        <w:t>’</w:t>
      </w:r>
      <w:r w:rsidRPr="00BC19C3">
        <w:rPr>
          <w:rFonts w:ascii="Times New Roman" w:hAnsi="Times New Roman" w:cs="Times New Roman"/>
          <w:sz w:val="24"/>
          <w:szCs w:val="24"/>
        </w:rPr>
        <w:t xml:space="preserve">s property except if they can demonstrate that the misfortune was caused because of the carelessness of the visitor. </w:t>
      </w:r>
    </w:p>
    <w:p w14:paraId="32ABFFB4" w14:textId="35368B41" w:rsidR="00C77584" w:rsidRDefault="00C77584" w:rsidP="00566595">
      <w:pPr>
        <w:rPr>
          <w:rFonts w:ascii="Times New Roman" w:hAnsi="Times New Roman" w:cs="Times New Roman"/>
          <w:sz w:val="24"/>
          <w:szCs w:val="24"/>
        </w:rPr>
      </w:pPr>
      <w:r w:rsidRPr="00C77584">
        <w:rPr>
          <w:rFonts w:ascii="Times New Roman" w:hAnsi="Times New Roman" w:cs="Times New Roman"/>
          <w:sz w:val="24"/>
          <w:szCs w:val="24"/>
        </w:rPr>
        <w:t>This commitment is set out in s.2 (3) of the Hotel Proprietors Act 1956. The commitment is constrained to those guests who have purchased resting accommodation. The issue for cabin proprietors presents itself when the loss of guests' property is achieved by the recklessness of the hotel proprietor or its laborers, or where the property is lost in the wake of being put away with the motel for care, or where the hotel won't recognize the property for care. Such conditions are hazardous for cabin proprietors as the loss of guests' property in these conditions doesn't deal with the expense of them the security of beyond what many would consider possible set down in the Act.</w:t>
      </w:r>
      <w:r>
        <w:rPr>
          <w:rFonts w:ascii="Times New Roman" w:hAnsi="Times New Roman" w:cs="Times New Roman"/>
          <w:sz w:val="24"/>
          <w:szCs w:val="24"/>
        </w:rPr>
        <w:t xml:space="preserve"> </w:t>
      </w:r>
    </w:p>
    <w:p w14:paraId="4557FB6F" w14:textId="088919E7" w:rsidR="00566595" w:rsidRDefault="00BC19C3" w:rsidP="00566595">
      <w:pPr>
        <w:rPr>
          <w:rFonts w:ascii="Times New Roman" w:hAnsi="Times New Roman" w:cs="Times New Roman"/>
          <w:sz w:val="24"/>
          <w:szCs w:val="24"/>
        </w:rPr>
      </w:pPr>
      <w:r w:rsidRPr="00BC19C3">
        <w:rPr>
          <w:rFonts w:ascii="Times New Roman" w:hAnsi="Times New Roman" w:cs="Times New Roman"/>
          <w:sz w:val="24"/>
          <w:szCs w:val="24"/>
        </w:rPr>
        <w:t xml:space="preserve">Fortunately, </w:t>
      </w:r>
      <w:r w:rsidR="00180D14">
        <w:rPr>
          <w:rFonts w:ascii="Times New Roman" w:hAnsi="Times New Roman" w:cs="Times New Roman"/>
          <w:sz w:val="24"/>
          <w:szCs w:val="24"/>
        </w:rPr>
        <w:t xml:space="preserve">hotels </w:t>
      </w:r>
      <w:r w:rsidRPr="00BC19C3">
        <w:rPr>
          <w:rFonts w:ascii="Times New Roman" w:hAnsi="Times New Roman" w:cs="Times New Roman"/>
          <w:sz w:val="24"/>
          <w:szCs w:val="24"/>
        </w:rPr>
        <w:t xml:space="preserve">can try to restrict their introduction under the Act by guaranteeing that security is </w:t>
      </w:r>
      <w:r w:rsidR="00F7113C">
        <w:rPr>
          <w:rFonts w:ascii="Times New Roman" w:hAnsi="Times New Roman" w:cs="Times New Roman"/>
          <w:sz w:val="24"/>
          <w:szCs w:val="24"/>
        </w:rPr>
        <w:t xml:space="preserve">one </w:t>
      </w:r>
      <w:r w:rsidRPr="00BC19C3">
        <w:rPr>
          <w:rFonts w:ascii="Times New Roman" w:hAnsi="Times New Roman" w:cs="Times New Roman"/>
          <w:sz w:val="24"/>
          <w:szCs w:val="24"/>
        </w:rPr>
        <w:t>of the most elevated level</w:t>
      </w:r>
      <w:r w:rsidR="003E2502">
        <w:rPr>
          <w:rFonts w:ascii="Times New Roman" w:hAnsi="Times New Roman" w:cs="Times New Roman"/>
          <w:sz w:val="24"/>
          <w:szCs w:val="24"/>
        </w:rPr>
        <w:t>s</w:t>
      </w:r>
      <w:r w:rsidRPr="00BC19C3">
        <w:rPr>
          <w:rFonts w:ascii="Times New Roman" w:hAnsi="Times New Roman" w:cs="Times New Roman"/>
          <w:sz w:val="24"/>
          <w:szCs w:val="24"/>
        </w:rPr>
        <w:t xml:space="preserve">. Lodging owners are likewise qualified </w:t>
      </w:r>
      <w:r w:rsidR="00EE3F86">
        <w:rPr>
          <w:rFonts w:ascii="Times New Roman" w:hAnsi="Times New Roman" w:cs="Times New Roman"/>
          <w:sz w:val="24"/>
          <w:szCs w:val="24"/>
        </w:rPr>
        <w:t>to</w:t>
      </w:r>
      <w:r w:rsidRPr="00BC19C3">
        <w:rPr>
          <w:rFonts w:ascii="Times New Roman" w:hAnsi="Times New Roman" w:cs="Times New Roman"/>
          <w:sz w:val="24"/>
          <w:szCs w:val="24"/>
        </w:rPr>
        <w:t xml:space="preserve"> reject the care of things of </w:t>
      </w:r>
      <w:r w:rsidR="00BB1473">
        <w:rPr>
          <w:rFonts w:ascii="Times New Roman" w:hAnsi="Times New Roman" w:cs="Times New Roman"/>
          <w:sz w:val="24"/>
          <w:szCs w:val="24"/>
        </w:rPr>
        <w:t>“</w:t>
      </w:r>
      <w:r w:rsidRPr="00BC19C3">
        <w:rPr>
          <w:rFonts w:ascii="Times New Roman" w:hAnsi="Times New Roman" w:cs="Times New Roman"/>
          <w:sz w:val="24"/>
          <w:szCs w:val="24"/>
        </w:rPr>
        <w:t xml:space="preserve">outstanding </w:t>
      </w:r>
      <w:r w:rsidR="00F7113C" w:rsidRPr="00BC19C3">
        <w:rPr>
          <w:rFonts w:ascii="Times New Roman" w:hAnsi="Times New Roman" w:cs="Times New Roman"/>
          <w:sz w:val="24"/>
          <w:szCs w:val="24"/>
        </w:rPr>
        <w:t>character</w:t>
      </w:r>
      <w:r w:rsidR="00F7113C">
        <w:rPr>
          <w:rFonts w:ascii="Times New Roman" w:hAnsi="Times New Roman" w:cs="Times New Roman"/>
          <w:sz w:val="24"/>
          <w:szCs w:val="24"/>
        </w:rPr>
        <w:t>”</w:t>
      </w:r>
      <w:r w:rsidR="00F7113C" w:rsidRPr="00BC19C3">
        <w:rPr>
          <w:rFonts w:ascii="Times New Roman" w:hAnsi="Times New Roman" w:cs="Times New Roman"/>
          <w:sz w:val="24"/>
          <w:szCs w:val="24"/>
        </w:rPr>
        <w:t>. The</w:t>
      </w:r>
      <w:r w:rsidRPr="00BC19C3">
        <w:rPr>
          <w:rFonts w:ascii="Times New Roman" w:hAnsi="Times New Roman" w:cs="Times New Roman"/>
          <w:sz w:val="24"/>
          <w:szCs w:val="24"/>
        </w:rPr>
        <w:t xml:space="preserve"> inquiry which lodging owners should pose is whether they have a sensible reason for declining to acknowledge significant things for supervision. They ought to survey whether a thing is significant to such an extent that to acknowledge it leave</w:t>
      </w:r>
      <w:r w:rsidR="00EE3F86">
        <w:rPr>
          <w:rFonts w:ascii="Times New Roman" w:hAnsi="Times New Roman" w:cs="Times New Roman"/>
          <w:sz w:val="24"/>
          <w:szCs w:val="24"/>
        </w:rPr>
        <w:t xml:space="preserve">s </w:t>
      </w:r>
      <w:r w:rsidRPr="00BC19C3">
        <w:rPr>
          <w:rFonts w:ascii="Times New Roman" w:hAnsi="Times New Roman" w:cs="Times New Roman"/>
          <w:sz w:val="24"/>
          <w:szCs w:val="24"/>
        </w:rPr>
        <w:t>the lodging presented to a high level of use should it be lost. In these conditions</w:t>
      </w:r>
      <w:r w:rsidR="00EE3F86">
        <w:rPr>
          <w:rFonts w:ascii="Times New Roman" w:hAnsi="Times New Roman" w:cs="Times New Roman"/>
          <w:sz w:val="24"/>
          <w:szCs w:val="24"/>
        </w:rPr>
        <w:t>,</w:t>
      </w:r>
      <w:r w:rsidRPr="00BC19C3">
        <w:rPr>
          <w:rFonts w:ascii="Times New Roman" w:hAnsi="Times New Roman" w:cs="Times New Roman"/>
          <w:sz w:val="24"/>
          <w:szCs w:val="24"/>
        </w:rPr>
        <w:t xml:space="preserve"> the inn ought to be qualified for decline acknowledgment of the thing. </w:t>
      </w:r>
    </w:p>
    <w:p w14:paraId="5B55BA4C" w14:textId="77777777" w:rsidR="00F7113C" w:rsidRPr="000372EB" w:rsidRDefault="00F7113C" w:rsidP="00566595">
      <w:pPr>
        <w:rPr>
          <w:rFonts w:ascii="Times New Roman" w:hAnsi="Times New Roman" w:cs="Times New Roman"/>
          <w:sz w:val="24"/>
          <w:szCs w:val="24"/>
        </w:rPr>
      </w:pPr>
    </w:p>
    <w:p w14:paraId="02D8E1CF" w14:textId="77777777" w:rsidR="0002556E" w:rsidRPr="000B71B9" w:rsidRDefault="00BB1473" w:rsidP="006B6C83">
      <w:pPr>
        <w:pStyle w:val="Heading1"/>
      </w:pPr>
      <w:bookmarkStart w:id="10" w:name="_Toc25087879"/>
      <w:r w:rsidRPr="000B71B9">
        <w:t>Food hygiene</w:t>
      </w:r>
      <w:bookmarkEnd w:id="10"/>
      <w:r w:rsidRPr="000B71B9">
        <w:t xml:space="preserve"> </w:t>
      </w:r>
    </w:p>
    <w:p w14:paraId="555B80C3" w14:textId="77777777" w:rsidR="00566595" w:rsidRDefault="00566595" w:rsidP="00BB1473">
      <w:pPr>
        <w:jc w:val="center"/>
        <w:rPr>
          <w:rFonts w:ascii="Times New Roman" w:hAnsi="Times New Roman" w:cs="Times New Roman"/>
          <w:b/>
          <w:bCs/>
          <w:sz w:val="24"/>
          <w:szCs w:val="24"/>
          <w:u w:val="single"/>
          <w:shd w:val="clear" w:color="auto" w:fill="FFFFFF"/>
        </w:rPr>
      </w:pPr>
    </w:p>
    <w:p w14:paraId="4E4CF987" w14:textId="59AF0260" w:rsidR="00566595" w:rsidRPr="000A284E" w:rsidRDefault="00FB2576" w:rsidP="00783F19">
      <w:pPr>
        <w:rPr>
          <w:rFonts w:ascii="Times New Roman" w:hAnsi="Times New Roman" w:cs="Times New Roman"/>
          <w:sz w:val="24"/>
          <w:szCs w:val="24"/>
          <w:shd w:val="clear" w:color="auto" w:fill="FFFFFF"/>
        </w:rPr>
      </w:pPr>
      <w:r w:rsidRPr="00FB2576">
        <w:rPr>
          <w:rFonts w:ascii="Times New Roman" w:hAnsi="Times New Roman" w:cs="Times New Roman"/>
          <w:sz w:val="24"/>
          <w:szCs w:val="24"/>
          <w:shd w:val="clear" w:color="auto" w:fill="FFFFFF"/>
        </w:rPr>
        <w:t xml:space="preserve">Good food hygiene and personal hygiene is important to make sure that the food we eat is safe.  Harmful (pathogenic) bacteria can spread very easily and cause food </w:t>
      </w:r>
      <w:r w:rsidR="003E2502" w:rsidRPr="00FB2576">
        <w:rPr>
          <w:rFonts w:ascii="Times New Roman" w:hAnsi="Times New Roman" w:cs="Times New Roman"/>
          <w:sz w:val="24"/>
          <w:szCs w:val="24"/>
          <w:shd w:val="clear" w:color="auto" w:fill="FFFFFF"/>
        </w:rPr>
        <w:t>poisoning. Food</w:t>
      </w:r>
      <w:r w:rsidRPr="00FB2576">
        <w:rPr>
          <w:rFonts w:ascii="Times New Roman" w:hAnsi="Times New Roman" w:cs="Times New Roman"/>
          <w:sz w:val="24"/>
          <w:szCs w:val="24"/>
          <w:shd w:val="clear" w:color="auto" w:fill="FFFFFF"/>
        </w:rPr>
        <w:t xml:space="preserve"> poisoning is very common, causing many thousands of reported cases each year. </w:t>
      </w:r>
      <w:r w:rsidR="00257D15">
        <w:rPr>
          <w:rFonts w:ascii="Times New Roman" w:hAnsi="Times New Roman" w:cs="Times New Roman"/>
          <w:sz w:val="24"/>
          <w:szCs w:val="24"/>
          <w:shd w:val="clear" w:color="auto" w:fill="FFFFFF"/>
        </w:rPr>
        <w:t>According to Papadopoulou</w:t>
      </w:r>
      <w:r w:rsidR="003D6B19">
        <w:rPr>
          <w:rFonts w:ascii="Times New Roman" w:hAnsi="Times New Roman" w:cs="Times New Roman"/>
          <w:sz w:val="24"/>
          <w:szCs w:val="24"/>
          <w:shd w:val="clear" w:color="auto" w:fill="FFFFFF"/>
        </w:rPr>
        <w:t xml:space="preserve"> (</w:t>
      </w:r>
      <w:r w:rsidR="00257D15">
        <w:rPr>
          <w:rFonts w:ascii="Times New Roman" w:hAnsi="Times New Roman" w:cs="Times New Roman"/>
          <w:sz w:val="24"/>
          <w:szCs w:val="24"/>
          <w:shd w:val="clear" w:color="auto" w:fill="FFFFFF"/>
        </w:rPr>
        <w:t>2017) “</w:t>
      </w:r>
      <w:r w:rsidR="00257D15" w:rsidRPr="00257D15">
        <w:rPr>
          <w:rFonts w:ascii="Times New Roman" w:hAnsi="Times New Roman" w:cs="Times New Roman"/>
          <w:sz w:val="24"/>
          <w:szCs w:val="24"/>
          <w:shd w:val="clear" w:color="auto" w:fill="FFFFFF"/>
        </w:rPr>
        <w:t>food products can be tainted by an assortment of pathogenic and deterioration microbiota</w:t>
      </w:r>
      <w:r w:rsidR="00257D15">
        <w:rPr>
          <w:rFonts w:ascii="Times New Roman" w:hAnsi="Times New Roman" w:cs="Times New Roman"/>
          <w:sz w:val="24"/>
          <w:szCs w:val="24"/>
          <w:shd w:val="clear" w:color="auto" w:fill="FFFFFF"/>
        </w:rPr>
        <w:t>”.</w:t>
      </w:r>
      <w:r w:rsidR="003D6B19">
        <w:rPr>
          <w:rFonts w:ascii="Times New Roman" w:hAnsi="Times New Roman" w:cs="Times New Roman"/>
          <w:sz w:val="24"/>
          <w:szCs w:val="24"/>
          <w:shd w:val="clear" w:color="auto" w:fill="FFFFFF"/>
        </w:rPr>
        <w:t xml:space="preserve">  </w:t>
      </w:r>
      <w:r w:rsidR="00BB1473" w:rsidRPr="00BB1473">
        <w:rPr>
          <w:rFonts w:ascii="Times New Roman" w:hAnsi="Times New Roman" w:cs="Times New Roman"/>
          <w:sz w:val="24"/>
          <w:szCs w:val="24"/>
          <w:shd w:val="clear" w:color="auto" w:fill="FFFFFF"/>
        </w:rPr>
        <w:t>Multiple business types in the hospitality part cent</w:t>
      </w:r>
      <w:r w:rsidR="00EE3F86">
        <w:rPr>
          <w:rFonts w:ascii="Times New Roman" w:hAnsi="Times New Roman" w:cs="Times New Roman"/>
          <w:sz w:val="24"/>
          <w:szCs w:val="24"/>
          <w:shd w:val="clear" w:color="auto" w:fill="FFFFFF"/>
        </w:rPr>
        <w:t>er</w:t>
      </w:r>
      <w:r w:rsidR="00BB1473" w:rsidRPr="00BB1473">
        <w:rPr>
          <w:rFonts w:ascii="Times New Roman" w:hAnsi="Times New Roman" w:cs="Times New Roman"/>
          <w:sz w:val="24"/>
          <w:szCs w:val="24"/>
          <w:shd w:val="clear" w:color="auto" w:fill="FFFFFF"/>
        </w:rPr>
        <w:t xml:space="preserve"> around giving their clients </w:t>
      </w:r>
      <w:r w:rsidR="00560AB2">
        <w:rPr>
          <w:rFonts w:ascii="Times New Roman" w:hAnsi="Times New Roman" w:cs="Times New Roman"/>
          <w:sz w:val="24"/>
          <w:szCs w:val="24"/>
          <w:shd w:val="clear" w:color="auto" w:fill="FFFFFF"/>
        </w:rPr>
        <w:t xml:space="preserve">food </w:t>
      </w:r>
      <w:r w:rsidR="00BB1473" w:rsidRPr="00BB1473">
        <w:rPr>
          <w:rFonts w:ascii="Times New Roman" w:hAnsi="Times New Roman" w:cs="Times New Roman"/>
          <w:sz w:val="24"/>
          <w:szCs w:val="24"/>
          <w:shd w:val="clear" w:color="auto" w:fill="FFFFFF"/>
        </w:rPr>
        <w:t>and drink which can be eaten on-premises or for takeaway. These can incorporate hotels,</w:t>
      </w:r>
      <w:r w:rsidR="00BB1473">
        <w:rPr>
          <w:rFonts w:ascii="Times New Roman" w:hAnsi="Times New Roman" w:cs="Times New Roman"/>
          <w:sz w:val="24"/>
          <w:szCs w:val="24"/>
          <w:shd w:val="clear" w:color="auto" w:fill="FFFFFF"/>
        </w:rPr>
        <w:t xml:space="preserve"> </w:t>
      </w:r>
      <w:r w:rsidR="00BB1473" w:rsidRPr="00BB1473">
        <w:rPr>
          <w:rFonts w:ascii="Times New Roman" w:hAnsi="Times New Roman" w:cs="Times New Roman"/>
          <w:sz w:val="24"/>
          <w:szCs w:val="24"/>
          <w:shd w:val="clear" w:color="auto" w:fill="FFFFFF"/>
        </w:rPr>
        <w:t>restaurants,</w:t>
      </w:r>
      <w:r w:rsidR="00BB1473">
        <w:rPr>
          <w:rFonts w:ascii="Times New Roman" w:hAnsi="Times New Roman" w:cs="Times New Roman"/>
          <w:sz w:val="24"/>
          <w:szCs w:val="24"/>
          <w:shd w:val="clear" w:color="auto" w:fill="FFFFFF"/>
        </w:rPr>
        <w:t xml:space="preserve"> </w:t>
      </w:r>
      <w:r w:rsidR="00BB1473" w:rsidRPr="00BB1473">
        <w:rPr>
          <w:rFonts w:ascii="Times New Roman" w:hAnsi="Times New Roman" w:cs="Times New Roman"/>
          <w:sz w:val="24"/>
          <w:szCs w:val="24"/>
          <w:shd w:val="clear" w:color="auto" w:fill="FFFFFF"/>
        </w:rPr>
        <w:t>bars</w:t>
      </w:r>
      <w:r w:rsidR="00783F19">
        <w:rPr>
          <w:rFonts w:ascii="Times New Roman" w:hAnsi="Times New Roman" w:cs="Times New Roman"/>
          <w:sz w:val="24"/>
          <w:szCs w:val="24"/>
          <w:shd w:val="clear" w:color="auto" w:fill="FFFFFF"/>
        </w:rPr>
        <w:t xml:space="preserve">, etc. </w:t>
      </w:r>
      <w:r w:rsidR="00BB1473">
        <w:rPr>
          <w:rFonts w:ascii="Times New Roman" w:hAnsi="Times New Roman" w:cs="Times New Roman"/>
          <w:sz w:val="24"/>
          <w:szCs w:val="24"/>
          <w:shd w:val="clear" w:color="auto" w:fill="FFFFFF"/>
        </w:rPr>
        <w:t xml:space="preserve"> </w:t>
      </w:r>
      <w:r w:rsidR="00783F19">
        <w:rPr>
          <w:rFonts w:ascii="Times New Roman" w:hAnsi="Times New Roman" w:cs="Times New Roman"/>
          <w:sz w:val="24"/>
          <w:szCs w:val="24"/>
          <w:shd w:val="clear" w:color="auto" w:fill="FFFFFF"/>
        </w:rPr>
        <w:t xml:space="preserve">Everyone who runs his own business must </w:t>
      </w:r>
      <w:r w:rsidR="00560AB2">
        <w:rPr>
          <w:rFonts w:ascii="Times New Roman" w:hAnsi="Times New Roman" w:cs="Times New Roman"/>
          <w:sz w:val="24"/>
          <w:szCs w:val="24"/>
          <w:shd w:val="clear" w:color="auto" w:fill="FFFFFF"/>
        </w:rPr>
        <w:t>consider</w:t>
      </w:r>
      <w:r w:rsidR="00783F19">
        <w:rPr>
          <w:rFonts w:ascii="Times New Roman" w:hAnsi="Times New Roman" w:cs="Times New Roman"/>
          <w:sz w:val="24"/>
          <w:szCs w:val="24"/>
          <w:shd w:val="clear" w:color="auto" w:fill="FFFFFF"/>
        </w:rPr>
        <w:t xml:space="preserve"> that every single food that is being served to any of the customers </w:t>
      </w:r>
      <w:r w:rsidR="009C574A">
        <w:rPr>
          <w:rFonts w:ascii="Times New Roman" w:hAnsi="Times New Roman" w:cs="Times New Roman"/>
          <w:sz w:val="24"/>
          <w:szCs w:val="24"/>
          <w:shd w:val="clear" w:color="auto" w:fill="FFFFFF"/>
        </w:rPr>
        <w:t>must</w:t>
      </w:r>
      <w:r w:rsidR="00783F19">
        <w:rPr>
          <w:rFonts w:ascii="Times New Roman" w:hAnsi="Times New Roman" w:cs="Times New Roman"/>
          <w:sz w:val="24"/>
          <w:szCs w:val="24"/>
          <w:shd w:val="clear" w:color="auto" w:fill="FFFFFF"/>
        </w:rPr>
        <w:t xml:space="preserve"> be verified </w:t>
      </w:r>
      <w:r w:rsidR="00380A18">
        <w:rPr>
          <w:rFonts w:ascii="Times New Roman" w:hAnsi="Times New Roman" w:cs="Times New Roman"/>
          <w:sz w:val="24"/>
          <w:szCs w:val="24"/>
          <w:shd w:val="clear" w:color="auto" w:fill="FFFFFF"/>
        </w:rPr>
        <w:t>and</w:t>
      </w:r>
      <w:r w:rsidR="00783F19">
        <w:rPr>
          <w:rFonts w:ascii="Times New Roman" w:hAnsi="Times New Roman" w:cs="Times New Roman"/>
          <w:sz w:val="24"/>
          <w:szCs w:val="24"/>
          <w:shd w:val="clear" w:color="auto" w:fill="FFFFFF"/>
        </w:rPr>
        <w:t xml:space="preserve"> reliable by acknowledged and renowned food hygiene companies.</w:t>
      </w:r>
    </w:p>
    <w:p w14:paraId="6168B51A" w14:textId="77777777" w:rsidR="00A77AB8" w:rsidRDefault="00A77AB8" w:rsidP="006B6C83">
      <w:pPr>
        <w:pStyle w:val="Heading1"/>
      </w:pPr>
      <w:bookmarkStart w:id="11" w:name="_Toc25087880"/>
    </w:p>
    <w:p w14:paraId="7A0D8648" w14:textId="2E5DD95E" w:rsidR="00566595" w:rsidRPr="000B71B9" w:rsidRDefault="00BB1473" w:rsidP="006B6C83">
      <w:pPr>
        <w:pStyle w:val="Heading1"/>
      </w:pPr>
      <w:r w:rsidRPr="000B71B9">
        <w:t>Licensing</w:t>
      </w:r>
      <w:bookmarkEnd w:id="11"/>
    </w:p>
    <w:p w14:paraId="73E57AFA" w14:textId="77777777" w:rsidR="00566595" w:rsidRDefault="00566595" w:rsidP="00566595">
      <w:pPr>
        <w:jc w:val="center"/>
        <w:rPr>
          <w:rFonts w:ascii="Times New Roman" w:hAnsi="Times New Roman" w:cs="Times New Roman"/>
          <w:b/>
          <w:bCs/>
          <w:sz w:val="24"/>
          <w:szCs w:val="24"/>
          <w:u w:val="single"/>
          <w:shd w:val="clear" w:color="auto" w:fill="FFFFFF"/>
        </w:rPr>
      </w:pPr>
    </w:p>
    <w:p w14:paraId="30D147DF" w14:textId="1314D46A" w:rsidR="00C77584" w:rsidRDefault="00C77584" w:rsidP="00BB1473">
      <w:pPr>
        <w:rPr>
          <w:rFonts w:ascii="Times New Roman" w:hAnsi="Times New Roman" w:cs="Times New Roman"/>
          <w:sz w:val="24"/>
          <w:szCs w:val="24"/>
          <w:shd w:val="clear" w:color="auto" w:fill="FFFFFF"/>
        </w:rPr>
      </w:pPr>
      <w:r w:rsidRPr="00C77584">
        <w:rPr>
          <w:rFonts w:ascii="Times New Roman" w:hAnsi="Times New Roman" w:cs="Times New Roman"/>
          <w:sz w:val="24"/>
          <w:szCs w:val="24"/>
          <w:shd w:val="clear" w:color="auto" w:fill="FFFFFF"/>
        </w:rPr>
        <w:t xml:space="preserve">The </w:t>
      </w:r>
      <w:r w:rsidR="00380A18" w:rsidRPr="00C77584">
        <w:rPr>
          <w:rFonts w:ascii="Times New Roman" w:hAnsi="Times New Roman" w:cs="Times New Roman"/>
          <w:sz w:val="24"/>
          <w:szCs w:val="24"/>
          <w:shd w:val="clear" w:color="auto" w:fill="FFFFFF"/>
        </w:rPr>
        <w:t>accommodation</w:t>
      </w:r>
      <w:r w:rsidRPr="00C77584">
        <w:rPr>
          <w:rFonts w:ascii="Times New Roman" w:hAnsi="Times New Roman" w:cs="Times New Roman"/>
          <w:sz w:val="24"/>
          <w:szCs w:val="24"/>
          <w:shd w:val="clear" w:color="auto" w:fill="FFFFFF"/>
        </w:rPr>
        <w:t xml:space="preserve"> business is profoundly managed by different government and </w:t>
      </w:r>
      <w:r w:rsidRPr="00C77584">
        <w:rPr>
          <w:rFonts w:ascii="Times New Roman" w:hAnsi="Times New Roman" w:cs="Times New Roman"/>
          <w:sz w:val="24"/>
          <w:szCs w:val="24"/>
          <w:shd w:val="clear" w:color="auto" w:fill="FFFFFF"/>
        </w:rPr>
        <w:t>neighbourhood</w:t>
      </w:r>
      <w:r w:rsidRPr="00C77584">
        <w:rPr>
          <w:rFonts w:ascii="Times New Roman" w:hAnsi="Times New Roman" w:cs="Times New Roman"/>
          <w:sz w:val="24"/>
          <w:szCs w:val="24"/>
          <w:shd w:val="clear" w:color="auto" w:fill="FFFFFF"/>
        </w:rPr>
        <w:t xml:space="preserve"> specialists frequently requiring unpredictable and point by point permitting. Organizations in this industry can be dependent upon thorough investigations and authorization of the law because of general wellbeing and security concerns. Each friendliness foundation, from cafés to inns and bars, should be appropriately authorized before it can begin working.</w:t>
      </w:r>
    </w:p>
    <w:p w14:paraId="6B263318" w14:textId="0C6C464A" w:rsidR="00C55A07" w:rsidRDefault="00C55A07" w:rsidP="00BB1473">
      <w:pPr>
        <w:rPr>
          <w:rFonts w:ascii="Times New Roman" w:hAnsi="Times New Roman" w:cs="Times New Roman"/>
          <w:sz w:val="24"/>
          <w:szCs w:val="24"/>
          <w:shd w:val="clear" w:color="auto" w:fill="FFFFFF"/>
        </w:rPr>
      </w:pPr>
      <w:r w:rsidRPr="00C55A07">
        <w:rPr>
          <w:rFonts w:ascii="Times New Roman" w:hAnsi="Times New Roman" w:cs="Times New Roman"/>
          <w:sz w:val="24"/>
          <w:szCs w:val="24"/>
          <w:shd w:val="clear" w:color="auto" w:fill="FFFFFF"/>
        </w:rPr>
        <w:t xml:space="preserve">The government regulates the </w:t>
      </w:r>
      <w:r w:rsidR="00A77AB8">
        <w:rPr>
          <w:rFonts w:ascii="Times New Roman" w:hAnsi="Times New Roman" w:cs="Times New Roman"/>
          <w:sz w:val="24"/>
          <w:szCs w:val="24"/>
          <w:shd w:val="clear" w:color="auto" w:fill="FFFFFF"/>
        </w:rPr>
        <w:t>hotel</w:t>
      </w:r>
      <w:r w:rsidRPr="00C55A07">
        <w:rPr>
          <w:rFonts w:ascii="Times New Roman" w:hAnsi="Times New Roman" w:cs="Times New Roman"/>
          <w:sz w:val="24"/>
          <w:szCs w:val="24"/>
          <w:shd w:val="clear" w:color="auto" w:fill="FFFFFF"/>
        </w:rPr>
        <w:t xml:space="preserve"> industry in </w:t>
      </w:r>
      <w:r w:rsidR="00CA232A" w:rsidRPr="00C55A07">
        <w:rPr>
          <w:rFonts w:ascii="Times New Roman" w:hAnsi="Times New Roman" w:cs="Times New Roman"/>
          <w:sz w:val="24"/>
          <w:szCs w:val="24"/>
          <w:shd w:val="clear" w:color="auto" w:fill="FFFFFF"/>
        </w:rPr>
        <w:t>many ways</w:t>
      </w:r>
      <w:r w:rsidRPr="00C55A07">
        <w:rPr>
          <w:rFonts w:ascii="Times New Roman" w:hAnsi="Times New Roman" w:cs="Times New Roman"/>
          <w:sz w:val="24"/>
          <w:szCs w:val="24"/>
          <w:shd w:val="clear" w:color="auto" w:fill="FFFFFF"/>
        </w:rPr>
        <w:t xml:space="preserve">. </w:t>
      </w:r>
      <w:r w:rsidR="001930D8">
        <w:rPr>
          <w:rFonts w:ascii="Times New Roman" w:hAnsi="Times New Roman" w:cs="Times New Roman"/>
          <w:sz w:val="24"/>
          <w:szCs w:val="24"/>
          <w:shd w:val="clear" w:color="auto" w:fill="FFFFFF"/>
        </w:rPr>
        <w:t xml:space="preserve">Hotels and other Inns </w:t>
      </w:r>
      <w:r w:rsidRPr="00C55A07">
        <w:rPr>
          <w:rFonts w:ascii="Times New Roman" w:hAnsi="Times New Roman" w:cs="Times New Roman"/>
          <w:sz w:val="24"/>
          <w:szCs w:val="24"/>
          <w:shd w:val="clear" w:color="auto" w:fill="FFFFFF"/>
        </w:rPr>
        <w:t>require licenses for each sort of nourishment business</w:t>
      </w:r>
      <w:r w:rsidR="001930D8">
        <w:rPr>
          <w:rFonts w:ascii="Times New Roman" w:hAnsi="Times New Roman" w:cs="Times New Roman"/>
          <w:sz w:val="24"/>
          <w:szCs w:val="24"/>
          <w:shd w:val="clear" w:color="auto" w:fill="FFFFFF"/>
        </w:rPr>
        <w:t>,</w:t>
      </w:r>
      <w:r w:rsidRPr="00C55A07">
        <w:rPr>
          <w:rFonts w:ascii="Times New Roman" w:hAnsi="Times New Roman" w:cs="Times New Roman"/>
          <w:sz w:val="24"/>
          <w:szCs w:val="24"/>
          <w:shd w:val="clear" w:color="auto" w:fill="FFFFFF"/>
        </w:rPr>
        <w:t xml:space="preserve"> from nourishment arrangement to nourishment utilization. The </w:t>
      </w:r>
      <w:r w:rsidR="001930D8">
        <w:rPr>
          <w:rFonts w:ascii="Times New Roman" w:hAnsi="Times New Roman" w:cs="Times New Roman"/>
          <w:sz w:val="24"/>
          <w:szCs w:val="24"/>
          <w:shd w:val="clear" w:color="auto" w:fill="FFFFFF"/>
        </w:rPr>
        <w:t>hospitality</w:t>
      </w:r>
      <w:r w:rsidRPr="00C55A07">
        <w:rPr>
          <w:rFonts w:ascii="Times New Roman" w:hAnsi="Times New Roman" w:cs="Times New Roman"/>
          <w:sz w:val="24"/>
          <w:szCs w:val="24"/>
          <w:shd w:val="clear" w:color="auto" w:fill="FFFFFF"/>
        </w:rPr>
        <w:t xml:space="preserve"> business is dependent upon thorough examinations and authorization of the law because of general wellbeing and security concerns. </w:t>
      </w:r>
      <w:r w:rsidR="001930D8">
        <w:rPr>
          <w:rFonts w:ascii="Times New Roman" w:hAnsi="Times New Roman" w:cs="Times New Roman"/>
          <w:sz w:val="24"/>
          <w:szCs w:val="24"/>
          <w:shd w:val="clear" w:color="auto" w:fill="FFFFFF"/>
        </w:rPr>
        <w:t>every</w:t>
      </w:r>
      <w:r w:rsidRPr="00C55A07">
        <w:rPr>
          <w:rFonts w:ascii="Times New Roman" w:hAnsi="Times New Roman" w:cs="Times New Roman"/>
          <w:sz w:val="24"/>
          <w:szCs w:val="24"/>
          <w:shd w:val="clear" w:color="auto" w:fill="FFFFFF"/>
        </w:rPr>
        <w:t xml:space="preserve"> business should be appropriately authorized before it can begin working</w:t>
      </w:r>
      <w:r w:rsidR="001930D8">
        <w:rPr>
          <w:rFonts w:ascii="Times New Roman" w:hAnsi="Times New Roman" w:cs="Times New Roman"/>
          <w:sz w:val="24"/>
          <w:szCs w:val="24"/>
          <w:shd w:val="clear" w:color="auto" w:fill="FFFFFF"/>
        </w:rPr>
        <w:t>.</w:t>
      </w:r>
    </w:p>
    <w:p w14:paraId="33832026" w14:textId="77777777" w:rsidR="00DC1AD6" w:rsidRDefault="00DC1AD6" w:rsidP="00C55A07">
      <w:pPr>
        <w:pStyle w:val="ListParagraph"/>
        <w:jc w:val="center"/>
        <w:rPr>
          <w:rFonts w:ascii="Times New Roman" w:hAnsi="Times New Roman" w:cs="Times New Roman"/>
          <w:b/>
          <w:bCs/>
          <w:sz w:val="24"/>
          <w:szCs w:val="24"/>
          <w:u w:val="single"/>
          <w:shd w:val="clear" w:color="auto" w:fill="FFFFFF"/>
        </w:rPr>
      </w:pPr>
    </w:p>
    <w:p w14:paraId="4875122B" w14:textId="77777777" w:rsidR="00DC1AD6" w:rsidRPr="000B71B9" w:rsidRDefault="00DC1AD6" w:rsidP="00C55A07">
      <w:pPr>
        <w:pStyle w:val="ListParagraph"/>
        <w:jc w:val="center"/>
        <w:rPr>
          <w:rStyle w:val="SubtleEmphasis"/>
        </w:rPr>
      </w:pPr>
    </w:p>
    <w:p w14:paraId="4E46D695" w14:textId="77777777" w:rsidR="00C55A07" w:rsidRPr="000B71B9" w:rsidRDefault="00C55A07" w:rsidP="006B6C83">
      <w:pPr>
        <w:pStyle w:val="Heading1"/>
      </w:pPr>
      <w:bookmarkStart w:id="12" w:name="_Toc25087881"/>
      <w:r w:rsidRPr="000B71B9">
        <w:t>Risk Management</w:t>
      </w:r>
      <w:bookmarkEnd w:id="12"/>
      <w:r w:rsidRPr="000B71B9">
        <w:t xml:space="preserve"> </w:t>
      </w:r>
    </w:p>
    <w:p w14:paraId="2B6973F4" w14:textId="331A98CE" w:rsidR="00380A18" w:rsidRDefault="00380A18" w:rsidP="00380A18">
      <w:pPr>
        <w:pStyle w:val="Heading1"/>
        <w:rPr>
          <w:rFonts w:ascii="Times New Roman" w:hAnsi="Times New Roman" w:cs="Times New Roman"/>
          <w:color w:val="auto"/>
          <w:sz w:val="24"/>
          <w:szCs w:val="24"/>
        </w:rPr>
      </w:pPr>
      <w:bookmarkStart w:id="13" w:name="_Toc25087882"/>
      <w:r w:rsidRPr="00380A18">
        <w:rPr>
          <w:rFonts w:ascii="Times New Roman" w:hAnsi="Times New Roman" w:cs="Times New Roman"/>
          <w:color w:val="auto"/>
          <w:sz w:val="24"/>
          <w:szCs w:val="24"/>
        </w:rPr>
        <w:t>Threat</w:t>
      </w:r>
      <w:r w:rsidRPr="00380A18">
        <w:rPr>
          <w:rFonts w:ascii="Times New Roman" w:hAnsi="Times New Roman" w:cs="Times New Roman"/>
          <w:color w:val="auto"/>
          <w:sz w:val="24"/>
          <w:szCs w:val="24"/>
        </w:rPr>
        <w:t xml:space="preserve"> the </w:t>
      </w:r>
      <w:r w:rsidRPr="00380A18">
        <w:rPr>
          <w:rFonts w:ascii="Times New Roman" w:hAnsi="Times New Roman" w:cs="Times New Roman"/>
          <w:color w:val="auto"/>
          <w:sz w:val="24"/>
          <w:szCs w:val="24"/>
        </w:rPr>
        <w:t>managers</w:t>
      </w:r>
      <w:r w:rsidRPr="00380A18">
        <w:rPr>
          <w:rFonts w:ascii="Times New Roman" w:hAnsi="Times New Roman" w:cs="Times New Roman"/>
          <w:color w:val="auto"/>
          <w:sz w:val="24"/>
          <w:szCs w:val="24"/>
        </w:rPr>
        <w:t xml:space="preserve"> is the path towards assessing, looking over and controlling </w:t>
      </w:r>
      <w:r w:rsidR="003E2502" w:rsidRPr="00380A18">
        <w:rPr>
          <w:rFonts w:ascii="Times New Roman" w:hAnsi="Times New Roman" w:cs="Times New Roman"/>
          <w:color w:val="auto"/>
          <w:sz w:val="24"/>
          <w:szCs w:val="24"/>
        </w:rPr>
        <w:t>fears</w:t>
      </w:r>
      <w:r w:rsidRPr="00380A18">
        <w:rPr>
          <w:rFonts w:ascii="Times New Roman" w:hAnsi="Times New Roman" w:cs="Times New Roman"/>
          <w:color w:val="auto"/>
          <w:sz w:val="24"/>
          <w:szCs w:val="24"/>
        </w:rPr>
        <w:t xml:space="preserve"> in any business. These </w:t>
      </w:r>
      <w:r w:rsidR="00C15007" w:rsidRPr="00380A18">
        <w:rPr>
          <w:rFonts w:ascii="Times New Roman" w:hAnsi="Times New Roman" w:cs="Times New Roman"/>
          <w:color w:val="auto"/>
          <w:sz w:val="24"/>
          <w:szCs w:val="24"/>
        </w:rPr>
        <w:t>warnings</w:t>
      </w:r>
      <w:bookmarkStart w:id="14" w:name="_GoBack"/>
      <w:bookmarkEnd w:id="14"/>
      <w:r w:rsidRPr="00380A18">
        <w:rPr>
          <w:rFonts w:ascii="Times New Roman" w:hAnsi="Times New Roman" w:cs="Times New Roman"/>
          <w:color w:val="auto"/>
          <w:sz w:val="24"/>
          <w:szCs w:val="24"/>
        </w:rPr>
        <w:t xml:space="preserve">, could begin from a wide grouping of sources, including cash related weakness, legal liabilities, imperative organization mix-ups, setbacks and destructive occasions. IT security risks and data related threats, and the danger the official's frameworks to help them, have become a top requirement for digitized associations. </w:t>
      </w:r>
    </w:p>
    <w:p w14:paraId="064CAB21" w14:textId="2F74B5A6" w:rsidR="00380A18" w:rsidRPr="00380A18" w:rsidRDefault="00380A18" w:rsidP="00380A18">
      <w:pPr>
        <w:pStyle w:val="Heading1"/>
        <w:rPr>
          <w:rFonts w:ascii="Times New Roman" w:hAnsi="Times New Roman" w:cs="Times New Roman"/>
          <w:color w:val="auto"/>
          <w:sz w:val="24"/>
          <w:szCs w:val="24"/>
        </w:rPr>
      </w:pPr>
      <w:r w:rsidRPr="00380A18">
        <w:rPr>
          <w:rFonts w:ascii="Times New Roman" w:hAnsi="Times New Roman" w:cs="Times New Roman"/>
          <w:color w:val="auto"/>
          <w:sz w:val="24"/>
          <w:szCs w:val="24"/>
        </w:rPr>
        <w:t>In this way, a risk the supervisors plan logically fuses associations' systems for perceiving and controlling threats to its modified assets, including select business data, for example, the individual data which every customer will be utilized</w:t>
      </w:r>
      <w:r w:rsidRPr="00380A18">
        <w:rPr>
          <w:rFonts w:ascii="Times New Roman" w:hAnsi="Times New Roman" w:cs="Times New Roman"/>
          <w:color w:val="auto"/>
          <w:sz w:val="24"/>
          <w:szCs w:val="24"/>
        </w:rPr>
        <w:t xml:space="preserve"> </w:t>
      </w:r>
    </w:p>
    <w:p w14:paraId="6537AC91" w14:textId="1461C845" w:rsidR="00566595" w:rsidRPr="000B71B9" w:rsidRDefault="00DC1AD6" w:rsidP="00380A18">
      <w:pPr>
        <w:pStyle w:val="Heading1"/>
        <w:rPr>
          <w:rStyle w:val="SubtleEmphasis"/>
          <w:i w:val="0"/>
          <w:iCs w:val="0"/>
          <w:color w:val="2F5496" w:themeColor="accent1" w:themeShade="BF"/>
        </w:rPr>
      </w:pPr>
      <w:r w:rsidRPr="000B71B9">
        <w:t>Conclusion</w:t>
      </w:r>
      <w:bookmarkEnd w:id="13"/>
    </w:p>
    <w:p w14:paraId="23E426D8" w14:textId="77777777" w:rsidR="000B71B9" w:rsidRPr="000B71B9" w:rsidRDefault="000B71B9" w:rsidP="000B71B9"/>
    <w:p w14:paraId="02B30317" w14:textId="799049A2" w:rsidR="00682342" w:rsidRPr="008F1D48" w:rsidRDefault="009D007C" w:rsidP="009D007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Summarizing my report, I would like to refer </w:t>
      </w:r>
      <w:r w:rsidRPr="009D007C">
        <w:rPr>
          <w:rFonts w:ascii="Times New Roman" w:hAnsi="Times New Roman" w:cs="Times New Roman"/>
          <w:sz w:val="24"/>
          <w:szCs w:val="24"/>
          <w:shd w:val="clear" w:color="auto" w:fill="FFFFFF"/>
        </w:rPr>
        <w:t xml:space="preserve">Growing regard for work status furthermore, related protections, similarly as clarifying a segment of the key terms may augment </w:t>
      </w:r>
      <w:r w:rsidR="00783F19" w:rsidRPr="009D007C">
        <w:rPr>
          <w:rFonts w:ascii="Times New Roman" w:hAnsi="Times New Roman" w:cs="Times New Roman"/>
          <w:sz w:val="24"/>
          <w:szCs w:val="24"/>
          <w:shd w:val="clear" w:color="auto" w:fill="FFFFFF"/>
        </w:rPr>
        <w:t>sureness</w:t>
      </w:r>
      <w:r w:rsidRPr="009D007C">
        <w:rPr>
          <w:rFonts w:ascii="Times New Roman" w:hAnsi="Times New Roman" w:cs="Times New Roman"/>
          <w:sz w:val="24"/>
          <w:szCs w:val="24"/>
          <w:shd w:val="clear" w:color="auto" w:fill="FFFFFF"/>
        </w:rPr>
        <w:t xml:space="preserve"> and will go some way to deal with drawing in individuals to ensure their </w:t>
      </w:r>
      <w:r w:rsidR="008F1D48" w:rsidRPr="009D007C">
        <w:rPr>
          <w:rFonts w:ascii="Times New Roman" w:hAnsi="Times New Roman" w:cs="Times New Roman"/>
          <w:sz w:val="24"/>
          <w:szCs w:val="24"/>
          <w:shd w:val="clear" w:color="auto" w:fill="FFFFFF"/>
        </w:rPr>
        <w:t>benefits. A</w:t>
      </w:r>
      <w:r w:rsidRPr="009D007C">
        <w:rPr>
          <w:rFonts w:ascii="Times New Roman" w:hAnsi="Times New Roman" w:cs="Times New Roman"/>
          <w:sz w:val="24"/>
          <w:szCs w:val="24"/>
          <w:shd w:val="clear" w:color="auto" w:fill="FFFFFF"/>
        </w:rPr>
        <w:t xml:space="preserve"> segment of the more degenerate organizations will similarly need to start to pay notice if </w:t>
      </w:r>
      <w:r w:rsidR="00783F19" w:rsidRPr="009D007C">
        <w:rPr>
          <w:rFonts w:ascii="Times New Roman" w:hAnsi="Times New Roman" w:cs="Times New Roman"/>
          <w:sz w:val="24"/>
          <w:szCs w:val="24"/>
          <w:shd w:val="clear" w:color="auto" w:fill="FFFFFF"/>
        </w:rPr>
        <w:t>an</w:t>
      </w:r>
      <w:r w:rsidRPr="009D007C">
        <w:rPr>
          <w:rFonts w:ascii="Times New Roman" w:hAnsi="Times New Roman" w:cs="Times New Roman"/>
          <w:sz w:val="24"/>
          <w:szCs w:val="24"/>
          <w:shd w:val="clear" w:color="auto" w:fill="FFFFFF"/>
        </w:rPr>
        <w:t xml:space="preserve"> imperative degree of their workforce </w:t>
      </w:r>
      <w:r w:rsidR="008F1D48" w:rsidRPr="009D007C">
        <w:rPr>
          <w:rFonts w:ascii="Times New Roman" w:hAnsi="Times New Roman" w:cs="Times New Roman"/>
          <w:sz w:val="24"/>
          <w:szCs w:val="24"/>
          <w:shd w:val="clear" w:color="auto" w:fill="FFFFFF"/>
        </w:rPr>
        <w:t>steps</w:t>
      </w:r>
      <w:r w:rsidRPr="009D007C">
        <w:rPr>
          <w:rFonts w:ascii="Times New Roman" w:hAnsi="Times New Roman" w:cs="Times New Roman"/>
          <w:sz w:val="24"/>
          <w:szCs w:val="24"/>
          <w:shd w:val="clear" w:color="auto" w:fill="FFFFFF"/>
        </w:rPr>
        <w:t xml:space="preserve"> up to the plate bat for what is authentically theirs hence. Flipping the suspicion could see a prosperity net made with individuals who don't fit in with unequivocal statuses being guaranteed as per usual. Those associations that rush to assuage a bit of the perils related with securing legally binding specialists or advisors, or relying upon volunteers, could benefit by a predominant importance of what this relationship looks like so as to have more affirmation that they would not be rebuffed soon by a business court</w:t>
      </w:r>
      <w:r w:rsidR="009C574A">
        <w:rPr>
          <w:rFonts w:ascii="Times New Roman" w:hAnsi="Times New Roman" w:cs="Times New Roman"/>
          <w:sz w:val="24"/>
          <w:szCs w:val="24"/>
          <w:shd w:val="clear" w:color="auto" w:fill="FFFFFF"/>
        </w:rPr>
        <w:t>.</w:t>
      </w:r>
    </w:p>
    <w:p w14:paraId="288A3BEF" w14:textId="77777777" w:rsidR="00682342" w:rsidRPr="00682342" w:rsidRDefault="00682342" w:rsidP="00682342">
      <w:pPr>
        <w:rPr>
          <w:rFonts w:ascii="Times New Roman" w:hAnsi="Times New Roman" w:cs="Times New Roman"/>
          <w:sz w:val="24"/>
          <w:szCs w:val="24"/>
          <w:shd w:val="clear" w:color="auto" w:fill="FFFFFF"/>
        </w:rPr>
      </w:pPr>
    </w:p>
    <w:p w14:paraId="5A2A0A9B" w14:textId="77777777" w:rsidR="00682342" w:rsidRDefault="00682342" w:rsidP="00682342">
      <w:pPr>
        <w:rPr>
          <w:rFonts w:ascii="Times New Roman" w:hAnsi="Times New Roman" w:cs="Times New Roman"/>
          <w:b/>
          <w:bCs/>
          <w:sz w:val="24"/>
          <w:szCs w:val="24"/>
          <w:u w:val="single"/>
          <w:shd w:val="clear" w:color="auto" w:fill="FFFFFF"/>
        </w:rPr>
      </w:pPr>
    </w:p>
    <w:p w14:paraId="19E5B16E" w14:textId="77777777" w:rsidR="00682342" w:rsidRPr="003D4E90" w:rsidRDefault="00124F79" w:rsidP="003D4E90">
      <w:pPr>
        <w:pStyle w:val="Heading1"/>
      </w:pPr>
      <w:bookmarkStart w:id="15" w:name="_Toc25087883"/>
      <w:r w:rsidRPr="003D4E90">
        <w:t>References</w:t>
      </w:r>
      <w:bookmarkEnd w:id="15"/>
      <w:r w:rsidRPr="003D4E90">
        <w:t xml:space="preserve"> </w:t>
      </w:r>
    </w:p>
    <w:p w14:paraId="1BD489A0" w14:textId="77777777" w:rsidR="00124F79" w:rsidRDefault="00124F79" w:rsidP="003D4E90"/>
    <w:p w14:paraId="43B08F99" w14:textId="77777777" w:rsidR="00124F79" w:rsidRDefault="00124F79" w:rsidP="007F451B">
      <w:pPr>
        <w:spacing w:before="240"/>
        <w:rPr>
          <w:rFonts w:ascii="Times New Roman" w:hAnsi="Times New Roman" w:cs="Times New Roman"/>
          <w:sz w:val="24"/>
          <w:szCs w:val="24"/>
        </w:rPr>
      </w:pPr>
      <w:r>
        <w:t>Crutzen, R. (2019) “</w:t>
      </w:r>
      <w:r w:rsidRPr="00124F79">
        <w:rPr>
          <w:rFonts w:ascii="Times New Roman" w:hAnsi="Times New Roman" w:cs="Times New Roman"/>
          <w:sz w:val="24"/>
          <w:szCs w:val="24"/>
        </w:rPr>
        <w:t xml:space="preserve">Why and how we should care about the </w:t>
      </w:r>
      <w:r>
        <w:rPr>
          <w:rFonts w:ascii="Times New Roman" w:hAnsi="Times New Roman" w:cs="Times New Roman"/>
          <w:sz w:val="24"/>
          <w:szCs w:val="24"/>
        </w:rPr>
        <w:t>g</w:t>
      </w:r>
      <w:r w:rsidRPr="00124F79">
        <w:rPr>
          <w:rFonts w:ascii="Times New Roman" w:hAnsi="Times New Roman" w:cs="Times New Roman"/>
          <w:sz w:val="24"/>
          <w:szCs w:val="24"/>
        </w:rPr>
        <w:t xml:space="preserve">eneral </w:t>
      </w:r>
      <w:r>
        <w:rPr>
          <w:rFonts w:ascii="Times New Roman" w:hAnsi="Times New Roman" w:cs="Times New Roman"/>
          <w:sz w:val="24"/>
          <w:szCs w:val="24"/>
        </w:rPr>
        <w:t>d</w:t>
      </w:r>
      <w:r w:rsidRPr="00124F79">
        <w:rPr>
          <w:rFonts w:ascii="Times New Roman" w:hAnsi="Times New Roman" w:cs="Times New Roman"/>
          <w:sz w:val="24"/>
          <w:szCs w:val="24"/>
        </w:rPr>
        <w:t xml:space="preserve">ata </w:t>
      </w:r>
      <w:r>
        <w:rPr>
          <w:rFonts w:ascii="Times New Roman" w:hAnsi="Times New Roman" w:cs="Times New Roman"/>
          <w:sz w:val="24"/>
          <w:szCs w:val="24"/>
        </w:rPr>
        <w:t>p</w:t>
      </w:r>
      <w:r w:rsidRPr="00124F79">
        <w:rPr>
          <w:rFonts w:ascii="Times New Roman" w:hAnsi="Times New Roman" w:cs="Times New Roman"/>
          <w:sz w:val="24"/>
          <w:szCs w:val="24"/>
        </w:rPr>
        <w:t xml:space="preserve">rotection </w:t>
      </w:r>
      <w:r>
        <w:rPr>
          <w:rFonts w:ascii="Times New Roman" w:hAnsi="Times New Roman" w:cs="Times New Roman"/>
          <w:sz w:val="24"/>
          <w:szCs w:val="24"/>
        </w:rPr>
        <w:t>r</w:t>
      </w:r>
      <w:r w:rsidRPr="00124F79">
        <w:rPr>
          <w:rFonts w:ascii="Times New Roman" w:hAnsi="Times New Roman" w:cs="Times New Roman"/>
          <w:sz w:val="24"/>
          <w:szCs w:val="24"/>
        </w:rPr>
        <w:t>egulation</w:t>
      </w:r>
      <w:r>
        <w:rPr>
          <w:rFonts w:ascii="Times New Roman" w:hAnsi="Times New Roman" w:cs="Times New Roman"/>
          <w:sz w:val="24"/>
          <w:szCs w:val="24"/>
        </w:rPr>
        <w:t>,</w:t>
      </w:r>
      <w:r>
        <w:rPr>
          <w:rFonts w:ascii="Times New Roman" w:hAnsi="Times New Roman" w:cs="Times New Roman"/>
          <w:i/>
          <w:iCs/>
          <w:sz w:val="24"/>
          <w:szCs w:val="24"/>
        </w:rPr>
        <w:t xml:space="preserve"> Psychology and Health</w:t>
      </w:r>
      <w:r w:rsidR="007F451B">
        <w:rPr>
          <w:rFonts w:ascii="Times New Roman" w:hAnsi="Times New Roman" w:cs="Times New Roman"/>
          <w:i/>
          <w:iCs/>
          <w:sz w:val="24"/>
          <w:szCs w:val="24"/>
        </w:rPr>
        <w:t xml:space="preserve">” </w:t>
      </w:r>
      <w:r w:rsidR="007F451B">
        <w:rPr>
          <w:rFonts w:ascii="Times New Roman" w:hAnsi="Times New Roman" w:cs="Times New Roman"/>
          <w:sz w:val="24"/>
          <w:szCs w:val="24"/>
        </w:rPr>
        <w:t>vol 34(11) pp. 1347-1357</w:t>
      </w:r>
    </w:p>
    <w:p w14:paraId="6781BD91" w14:textId="37603CE2" w:rsidR="00B83E06" w:rsidRDefault="00B83E06" w:rsidP="00B83E06">
      <w:pPr>
        <w:spacing w:before="240"/>
        <w:rPr>
          <w:rFonts w:ascii="Times New Roman" w:hAnsi="Times New Roman" w:cs="Times New Roman"/>
          <w:sz w:val="24"/>
          <w:szCs w:val="24"/>
        </w:rPr>
      </w:pPr>
      <w:r>
        <w:t>Crutzen, R. (2019) “</w:t>
      </w:r>
      <w:r w:rsidRPr="00124F79">
        <w:rPr>
          <w:rFonts w:ascii="Times New Roman" w:hAnsi="Times New Roman" w:cs="Times New Roman"/>
          <w:sz w:val="24"/>
          <w:szCs w:val="24"/>
        </w:rPr>
        <w:t xml:space="preserve">Why and how we should care about the </w:t>
      </w:r>
      <w:r>
        <w:rPr>
          <w:rFonts w:ascii="Times New Roman" w:hAnsi="Times New Roman" w:cs="Times New Roman"/>
          <w:sz w:val="24"/>
          <w:szCs w:val="24"/>
        </w:rPr>
        <w:t>g</w:t>
      </w:r>
      <w:r w:rsidRPr="00124F79">
        <w:rPr>
          <w:rFonts w:ascii="Times New Roman" w:hAnsi="Times New Roman" w:cs="Times New Roman"/>
          <w:sz w:val="24"/>
          <w:szCs w:val="24"/>
        </w:rPr>
        <w:t xml:space="preserve">eneral </w:t>
      </w:r>
      <w:r>
        <w:rPr>
          <w:rFonts w:ascii="Times New Roman" w:hAnsi="Times New Roman" w:cs="Times New Roman"/>
          <w:sz w:val="24"/>
          <w:szCs w:val="24"/>
        </w:rPr>
        <w:t>d</w:t>
      </w:r>
      <w:r w:rsidRPr="00124F79">
        <w:rPr>
          <w:rFonts w:ascii="Times New Roman" w:hAnsi="Times New Roman" w:cs="Times New Roman"/>
          <w:sz w:val="24"/>
          <w:szCs w:val="24"/>
        </w:rPr>
        <w:t xml:space="preserve">ata </w:t>
      </w:r>
      <w:r>
        <w:rPr>
          <w:rFonts w:ascii="Times New Roman" w:hAnsi="Times New Roman" w:cs="Times New Roman"/>
          <w:sz w:val="24"/>
          <w:szCs w:val="24"/>
        </w:rPr>
        <w:t>p</w:t>
      </w:r>
      <w:r w:rsidRPr="00124F79">
        <w:rPr>
          <w:rFonts w:ascii="Times New Roman" w:hAnsi="Times New Roman" w:cs="Times New Roman"/>
          <w:sz w:val="24"/>
          <w:szCs w:val="24"/>
        </w:rPr>
        <w:t xml:space="preserve">rotection </w:t>
      </w:r>
      <w:r>
        <w:rPr>
          <w:rFonts w:ascii="Times New Roman" w:hAnsi="Times New Roman" w:cs="Times New Roman"/>
          <w:sz w:val="24"/>
          <w:szCs w:val="24"/>
        </w:rPr>
        <w:t>r</w:t>
      </w:r>
      <w:r w:rsidRPr="00124F79">
        <w:rPr>
          <w:rFonts w:ascii="Times New Roman" w:hAnsi="Times New Roman" w:cs="Times New Roman"/>
          <w:sz w:val="24"/>
          <w:szCs w:val="24"/>
        </w:rPr>
        <w:t>egulation</w:t>
      </w:r>
      <w:r>
        <w:rPr>
          <w:rFonts w:ascii="Times New Roman" w:hAnsi="Times New Roman" w:cs="Times New Roman"/>
          <w:sz w:val="24"/>
          <w:szCs w:val="24"/>
        </w:rPr>
        <w:t>,</w:t>
      </w:r>
      <w:r>
        <w:rPr>
          <w:rFonts w:ascii="Times New Roman" w:hAnsi="Times New Roman" w:cs="Times New Roman"/>
          <w:i/>
          <w:iCs/>
          <w:sz w:val="24"/>
          <w:szCs w:val="24"/>
        </w:rPr>
        <w:t xml:space="preserve"> Psychology and Health” </w:t>
      </w:r>
      <w:r>
        <w:rPr>
          <w:rFonts w:ascii="Times New Roman" w:hAnsi="Times New Roman" w:cs="Times New Roman"/>
          <w:sz w:val="24"/>
          <w:szCs w:val="24"/>
        </w:rPr>
        <w:t>vol 34(11) pp. 1347-1357</w:t>
      </w:r>
    </w:p>
    <w:p w14:paraId="4A5E12E1" w14:textId="77777777" w:rsidR="00A356ED" w:rsidRDefault="00DB4118" w:rsidP="00DB4118">
      <w:pPr>
        <w:spacing w:before="240"/>
        <w:rPr>
          <w:rFonts w:ascii="Times New Roman" w:hAnsi="Times New Roman" w:cs="Times New Roman"/>
          <w:i/>
          <w:iCs/>
        </w:rPr>
      </w:pPr>
      <w:r w:rsidRPr="003D4E90">
        <w:rPr>
          <w:rFonts w:ascii="Times New Roman" w:hAnsi="Times New Roman" w:cs="Times New Roman"/>
          <w:sz w:val="24"/>
          <w:szCs w:val="24"/>
        </w:rPr>
        <w:t>Williams</w:t>
      </w:r>
      <w:r>
        <w:rPr>
          <w:rFonts w:ascii="Times New Roman" w:hAnsi="Times New Roman" w:cs="Times New Roman"/>
          <w:sz w:val="24"/>
          <w:szCs w:val="24"/>
        </w:rPr>
        <w:t>, K.</w:t>
      </w:r>
      <w:r>
        <w:t xml:space="preserve"> (2010) </w:t>
      </w:r>
      <w:r w:rsidRPr="00DB4118">
        <w:rPr>
          <w:i/>
          <w:iCs/>
        </w:rPr>
        <w:t>“</w:t>
      </w:r>
      <w:r w:rsidRPr="00AF45F1">
        <w:rPr>
          <w:rFonts w:ascii="Times New Roman" w:hAnsi="Times New Roman" w:cs="Times New Roman"/>
          <w:i/>
          <w:iCs/>
          <w:sz w:val="24"/>
          <w:szCs w:val="24"/>
        </w:rPr>
        <w:t>Legal Risk in Selection: An Analysis of Processes and Tools</w:t>
      </w:r>
      <w:r>
        <w:rPr>
          <w:rFonts w:ascii="Times New Roman" w:hAnsi="Times New Roman" w:cs="Times New Roman"/>
          <w:i/>
          <w:iCs/>
        </w:rPr>
        <w:t xml:space="preserve">” </w:t>
      </w:r>
      <w:r w:rsidRPr="00DB4118">
        <w:rPr>
          <w:rFonts w:ascii="Times New Roman" w:hAnsi="Times New Roman" w:cs="Times New Roman"/>
          <w:sz w:val="24"/>
          <w:szCs w:val="24"/>
        </w:rPr>
        <w:t>Bus Psychol (2013) 28:401–410</w:t>
      </w:r>
      <w:r w:rsidR="003B1655">
        <w:rPr>
          <w:rFonts w:ascii="Times New Roman" w:hAnsi="Times New Roman" w:cs="Times New Roman"/>
          <w:sz w:val="24"/>
          <w:szCs w:val="24"/>
        </w:rPr>
        <w:t>.</w:t>
      </w:r>
      <w:r>
        <w:br/>
      </w:r>
    </w:p>
    <w:p w14:paraId="104D3C8A" w14:textId="4C17DBF5" w:rsidR="003D4E90" w:rsidRPr="00DB4118" w:rsidRDefault="00257D15" w:rsidP="00DB4118">
      <w:pPr>
        <w:spacing w:before="240"/>
        <w:rPr>
          <w:rFonts w:ascii="Times New Roman" w:hAnsi="Times New Roman" w:cs="Times New Roman"/>
          <w:i/>
          <w:iCs/>
        </w:rPr>
      </w:pPr>
      <w:r w:rsidRPr="003D4E90">
        <w:rPr>
          <w:rFonts w:ascii="Times New Roman" w:hAnsi="Times New Roman" w:cs="Times New Roman"/>
          <w:sz w:val="24"/>
          <w:szCs w:val="24"/>
        </w:rPr>
        <w:t xml:space="preserve">Papadopoulou, C (2017) </w:t>
      </w:r>
      <w:r w:rsidR="003D4E90" w:rsidRPr="003D4E90">
        <w:rPr>
          <w:rFonts w:ascii="Times New Roman" w:hAnsi="Times New Roman" w:cs="Times New Roman"/>
          <w:sz w:val="24"/>
          <w:szCs w:val="24"/>
        </w:rPr>
        <w:t>“</w:t>
      </w:r>
      <w:r w:rsidR="003D4E90" w:rsidRPr="003D4E90">
        <w:rPr>
          <w:rFonts w:ascii="Times New Roman" w:hAnsi="Times New Roman" w:cs="Times New Roman"/>
          <w:i/>
          <w:iCs/>
          <w:sz w:val="24"/>
          <w:szCs w:val="24"/>
        </w:rPr>
        <w:t>Natural Preservatives to Improve Food Quality and Safety”</w:t>
      </w:r>
      <w:r w:rsidR="003D4E90" w:rsidRPr="003D4E90">
        <w:rPr>
          <w:rFonts w:ascii="Times" w:hAnsi="Times"/>
          <w:shd w:val="clear" w:color="auto" w:fill="FFFFFF"/>
        </w:rPr>
        <w:t xml:space="preserve"> </w:t>
      </w:r>
      <w:r w:rsidR="003D4E90" w:rsidRPr="003D4E90">
        <w:rPr>
          <w:rFonts w:ascii="Times New Roman" w:hAnsi="Times New Roman" w:cs="Times New Roman"/>
          <w:color w:val="000000"/>
          <w:sz w:val="24"/>
          <w:szCs w:val="24"/>
          <w:shd w:val="clear" w:color="auto" w:fill="FFFFFF"/>
        </w:rPr>
        <w:t>Microbiology Department, Faculty of Medicine, School of Health Sciences, University of Ioannina, Ioannina, Greece</w:t>
      </w:r>
    </w:p>
    <w:p w14:paraId="3650EDD8" w14:textId="0D0F1358" w:rsidR="003D4E90" w:rsidRDefault="00DB4118" w:rsidP="003D4E90">
      <w:pPr>
        <w:pStyle w:val="Heading2"/>
        <w:shd w:val="clear" w:color="auto" w:fill="FFFFFF"/>
        <w:spacing w:before="0" w:after="75" w:line="360" w:lineRule="atLeast"/>
        <w:rPr>
          <w:rFonts w:ascii="Times New Roman" w:hAnsi="Times New Roman" w:cs="Times New Roman"/>
          <w:color w:val="auto"/>
          <w:sz w:val="24"/>
          <w:szCs w:val="24"/>
        </w:rPr>
      </w:pPr>
      <w:bookmarkStart w:id="16" w:name="_Toc25087884"/>
      <w:r w:rsidRPr="00DB4118">
        <w:rPr>
          <w:rFonts w:ascii="Times New Roman" w:hAnsi="Times New Roman" w:cs="Times New Roman"/>
          <w:color w:val="auto"/>
          <w:sz w:val="24"/>
          <w:szCs w:val="24"/>
        </w:rPr>
        <w:t>Schaffer, M. M. (2010)</w:t>
      </w:r>
      <w:r>
        <w:rPr>
          <w:rFonts w:ascii="Times New Roman" w:hAnsi="Times New Roman" w:cs="Times New Roman"/>
          <w:color w:val="auto"/>
          <w:sz w:val="24"/>
          <w:szCs w:val="24"/>
        </w:rPr>
        <w:t xml:space="preserve"> </w:t>
      </w:r>
      <w:r w:rsidR="003B1655" w:rsidRPr="003B1655">
        <w:rPr>
          <w:rFonts w:ascii="Times New Roman" w:hAnsi="Times New Roman" w:cs="Times New Roman"/>
          <w:i/>
          <w:iCs/>
          <w:color w:val="auto"/>
          <w:sz w:val="24"/>
          <w:szCs w:val="24"/>
        </w:rPr>
        <w:t xml:space="preserve">“Legal Risk in Selection: An Analysis of Processes and Tools” </w:t>
      </w:r>
      <w:r w:rsidR="003B1655" w:rsidRPr="003B1655">
        <w:rPr>
          <w:rFonts w:ascii="Times New Roman" w:hAnsi="Times New Roman" w:cs="Times New Roman"/>
          <w:color w:val="auto"/>
          <w:sz w:val="24"/>
          <w:szCs w:val="24"/>
        </w:rPr>
        <w:t>Bus Psychol (2013) 28:401–410</w:t>
      </w:r>
      <w:r w:rsidR="003B1655">
        <w:rPr>
          <w:rFonts w:ascii="Times New Roman" w:hAnsi="Times New Roman" w:cs="Times New Roman"/>
          <w:color w:val="auto"/>
          <w:sz w:val="24"/>
          <w:szCs w:val="24"/>
        </w:rPr>
        <w:t>.</w:t>
      </w:r>
      <w:bookmarkEnd w:id="16"/>
    </w:p>
    <w:p w14:paraId="775A67BD" w14:textId="77777777" w:rsidR="00A356ED" w:rsidRDefault="00A356ED" w:rsidP="00A356ED">
      <w:pPr>
        <w:rPr>
          <w:rFonts w:ascii="Times New Roman" w:hAnsi="Times New Roman" w:cs="Times New Roman"/>
          <w:sz w:val="24"/>
          <w:szCs w:val="24"/>
        </w:rPr>
      </w:pPr>
      <w:r>
        <w:rPr>
          <w:rFonts w:ascii="Times New Roman" w:hAnsi="Times New Roman" w:cs="Times New Roman"/>
          <w:sz w:val="24"/>
          <w:szCs w:val="24"/>
        </w:rPr>
        <w:t xml:space="preserve"> </w:t>
      </w:r>
    </w:p>
    <w:p w14:paraId="1665C042" w14:textId="2BD07662" w:rsidR="00A356ED" w:rsidRPr="00A356ED" w:rsidRDefault="00A356ED" w:rsidP="00A356ED">
      <w:pPr>
        <w:rPr>
          <w:rFonts w:ascii="Times New Roman" w:hAnsi="Times New Roman" w:cs="Times New Roman"/>
          <w:sz w:val="24"/>
          <w:szCs w:val="24"/>
        </w:rPr>
      </w:pPr>
      <w:r w:rsidRPr="00A356ED">
        <w:rPr>
          <w:rFonts w:ascii="Times New Roman" w:hAnsi="Times New Roman" w:cs="Times New Roman"/>
          <w:sz w:val="24"/>
          <w:szCs w:val="24"/>
        </w:rPr>
        <w:t>Kramer, J., and Scott, W. G. (2004). Food safety</w:t>
      </w:r>
      <w:r>
        <w:rPr>
          <w:rFonts w:ascii="Times New Roman" w:hAnsi="Times New Roman" w:cs="Times New Roman"/>
          <w:sz w:val="24"/>
          <w:szCs w:val="24"/>
        </w:rPr>
        <w:t xml:space="preserve"> k</w:t>
      </w:r>
      <w:r w:rsidRPr="00A356ED">
        <w:rPr>
          <w:rFonts w:ascii="Times New Roman" w:hAnsi="Times New Roman" w:cs="Times New Roman"/>
          <w:sz w:val="24"/>
          <w:szCs w:val="24"/>
        </w:rPr>
        <w:t>nowledge and practices in ready-to-eat establishments. Journal of Environmental Health</w:t>
      </w:r>
      <w:r>
        <w:rPr>
          <w:rFonts w:ascii="Times New Roman" w:hAnsi="Times New Roman" w:cs="Times New Roman"/>
          <w:sz w:val="24"/>
          <w:szCs w:val="24"/>
        </w:rPr>
        <w:t xml:space="preserve">. </w:t>
      </w:r>
      <w:r w:rsidRPr="00A356ED">
        <w:rPr>
          <w:rFonts w:ascii="Times New Roman" w:hAnsi="Times New Roman" w:cs="Times New Roman"/>
          <w:sz w:val="24"/>
          <w:szCs w:val="24"/>
        </w:rPr>
        <w:t>Research, 14, (5), pp. 343-350</w:t>
      </w:r>
      <w:r w:rsidRPr="00A356ED">
        <w:rPr>
          <w:rFonts w:ascii="Times New Roman" w:hAnsi="Times New Roman" w:cs="Times New Roman"/>
        </w:rPr>
        <w:t>.</w:t>
      </w:r>
    </w:p>
    <w:p w14:paraId="77524D79" w14:textId="3E683B6D" w:rsidR="00B83E06" w:rsidRPr="00F24140" w:rsidRDefault="00F24140" w:rsidP="00F24140">
      <w:pPr>
        <w:spacing w:before="240"/>
        <w:rPr>
          <w:rFonts w:ascii="Times New Roman" w:hAnsi="Times New Roman" w:cs="Times New Roman"/>
        </w:rPr>
      </w:pPr>
      <w:r w:rsidRPr="00F24140">
        <w:rPr>
          <w:rFonts w:ascii="Times New Roman" w:hAnsi="Times New Roman" w:cs="Times New Roman"/>
        </w:rPr>
        <w:t>Sheila A. Scott-Halsell, Shane C. Blum &amp; Lynn Huffman (2008): A Study of Emotional Intelligence Levels in Hospitality Industry Professionals, Journal of Human Resources in Hospitality &amp;Tourism, Vol. 7(2), 135-152</w:t>
      </w:r>
    </w:p>
    <w:sectPr w:rsidR="00B83E06" w:rsidRPr="00F241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7F5263" w14:textId="77777777" w:rsidR="00240227" w:rsidRDefault="00240227" w:rsidP="00EE3F86">
      <w:pPr>
        <w:spacing w:after="0" w:line="240" w:lineRule="auto"/>
      </w:pPr>
      <w:r>
        <w:separator/>
      </w:r>
    </w:p>
  </w:endnote>
  <w:endnote w:type="continuationSeparator" w:id="0">
    <w:p w14:paraId="3C95DB6C" w14:textId="77777777" w:rsidR="00240227" w:rsidRDefault="00240227" w:rsidP="00EE3F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2FAA4E" w14:textId="77777777" w:rsidR="00240227" w:rsidRDefault="00240227" w:rsidP="00EE3F86">
      <w:pPr>
        <w:spacing w:after="0" w:line="240" w:lineRule="auto"/>
      </w:pPr>
      <w:r>
        <w:separator/>
      </w:r>
    </w:p>
  </w:footnote>
  <w:footnote w:type="continuationSeparator" w:id="0">
    <w:p w14:paraId="29B5DF88" w14:textId="77777777" w:rsidR="00240227" w:rsidRDefault="00240227" w:rsidP="00EE3F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6759CD"/>
    <w:multiLevelType w:val="hybridMultilevel"/>
    <w:tmpl w:val="B5DAE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7A56BF"/>
    <w:multiLevelType w:val="hybridMultilevel"/>
    <w:tmpl w:val="424CE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339"/>
    <w:rsid w:val="0002556E"/>
    <w:rsid w:val="0002669B"/>
    <w:rsid w:val="000372EB"/>
    <w:rsid w:val="000438EF"/>
    <w:rsid w:val="0006624E"/>
    <w:rsid w:val="000A284E"/>
    <w:rsid w:val="000B71B9"/>
    <w:rsid w:val="00124F79"/>
    <w:rsid w:val="00180D14"/>
    <w:rsid w:val="001930D8"/>
    <w:rsid w:val="00240227"/>
    <w:rsid w:val="00257D15"/>
    <w:rsid w:val="00380A18"/>
    <w:rsid w:val="003B1655"/>
    <w:rsid w:val="003D1452"/>
    <w:rsid w:val="003D4E90"/>
    <w:rsid w:val="003D6B19"/>
    <w:rsid w:val="003E0316"/>
    <w:rsid w:val="003E2502"/>
    <w:rsid w:val="004063EC"/>
    <w:rsid w:val="004F427E"/>
    <w:rsid w:val="00544B19"/>
    <w:rsid w:val="00553A25"/>
    <w:rsid w:val="00560AB2"/>
    <w:rsid w:val="00566595"/>
    <w:rsid w:val="005A23FA"/>
    <w:rsid w:val="005A5A64"/>
    <w:rsid w:val="00682342"/>
    <w:rsid w:val="006B6C83"/>
    <w:rsid w:val="00783F19"/>
    <w:rsid w:val="007E0F20"/>
    <w:rsid w:val="007F451B"/>
    <w:rsid w:val="00803203"/>
    <w:rsid w:val="008C5BDA"/>
    <w:rsid w:val="008C6EB4"/>
    <w:rsid w:val="008F1D48"/>
    <w:rsid w:val="009C574A"/>
    <w:rsid w:val="009D007C"/>
    <w:rsid w:val="00A356ED"/>
    <w:rsid w:val="00A77AB8"/>
    <w:rsid w:val="00AF45F1"/>
    <w:rsid w:val="00B83E06"/>
    <w:rsid w:val="00BB1473"/>
    <w:rsid w:val="00BC19C3"/>
    <w:rsid w:val="00C15007"/>
    <w:rsid w:val="00C55A07"/>
    <w:rsid w:val="00C77584"/>
    <w:rsid w:val="00CA232A"/>
    <w:rsid w:val="00CF08C7"/>
    <w:rsid w:val="00D404E1"/>
    <w:rsid w:val="00DB4118"/>
    <w:rsid w:val="00DC1AD6"/>
    <w:rsid w:val="00E34B63"/>
    <w:rsid w:val="00E52943"/>
    <w:rsid w:val="00E53339"/>
    <w:rsid w:val="00EE3F86"/>
    <w:rsid w:val="00F05578"/>
    <w:rsid w:val="00F20434"/>
    <w:rsid w:val="00F20C5B"/>
    <w:rsid w:val="00F24140"/>
    <w:rsid w:val="00F541A5"/>
    <w:rsid w:val="00F7113C"/>
    <w:rsid w:val="00FB2576"/>
    <w:rsid w:val="00FF00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75EE9"/>
  <w15:chartTrackingRefBased/>
  <w15:docId w15:val="{1AFC2064-784C-4E66-9678-DA2BF1318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F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71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71B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B71B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B71B9"/>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0B71B9"/>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0B71B9"/>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0B71B9"/>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0F2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E0F20"/>
    <w:pPr>
      <w:outlineLvl w:val="9"/>
    </w:pPr>
    <w:rPr>
      <w:lang w:val="en-US"/>
    </w:rPr>
  </w:style>
  <w:style w:type="paragraph" w:styleId="ListParagraph">
    <w:name w:val="List Paragraph"/>
    <w:basedOn w:val="Normal"/>
    <w:uiPriority w:val="34"/>
    <w:qFormat/>
    <w:rsid w:val="000372EB"/>
    <w:pPr>
      <w:ind w:left="720"/>
      <w:contextualSpacing/>
    </w:pPr>
  </w:style>
  <w:style w:type="paragraph" w:styleId="Header">
    <w:name w:val="header"/>
    <w:basedOn w:val="Normal"/>
    <w:link w:val="HeaderChar"/>
    <w:uiPriority w:val="99"/>
    <w:unhideWhenUsed/>
    <w:rsid w:val="00EE3F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F86"/>
  </w:style>
  <w:style w:type="paragraph" w:styleId="Footer">
    <w:name w:val="footer"/>
    <w:basedOn w:val="Normal"/>
    <w:link w:val="FooterChar"/>
    <w:uiPriority w:val="99"/>
    <w:unhideWhenUsed/>
    <w:rsid w:val="00EE3F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F86"/>
  </w:style>
  <w:style w:type="paragraph" w:styleId="Title">
    <w:name w:val="Title"/>
    <w:basedOn w:val="Normal"/>
    <w:next w:val="Normal"/>
    <w:link w:val="TitleChar"/>
    <w:uiPriority w:val="10"/>
    <w:qFormat/>
    <w:rsid w:val="00783F1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3F19"/>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0B71B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B71B9"/>
    <w:pPr>
      <w:spacing w:after="100"/>
    </w:pPr>
    <w:rPr>
      <w:rFonts w:eastAsiaTheme="minorEastAsia" w:cs="Times New Roman"/>
      <w:lang w:val="en-US"/>
    </w:rPr>
  </w:style>
  <w:style w:type="paragraph" w:styleId="TOC3">
    <w:name w:val="toc 3"/>
    <w:basedOn w:val="Normal"/>
    <w:next w:val="Normal"/>
    <w:autoRedefine/>
    <w:uiPriority w:val="39"/>
    <w:unhideWhenUsed/>
    <w:rsid w:val="000B71B9"/>
    <w:pPr>
      <w:spacing w:after="100"/>
      <w:ind w:left="440"/>
    </w:pPr>
    <w:rPr>
      <w:rFonts w:eastAsiaTheme="minorEastAsia" w:cs="Times New Roman"/>
      <w:lang w:val="en-US"/>
    </w:rPr>
  </w:style>
  <w:style w:type="character" w:styleId="SubtleEmphasis">
    <w:name w:val="Subtle Emphasis"/>
    <w:basedOn w:val="DefaultParagraphFont"/>
    <w:uiPriority w:val="19"/>
    <w:qFormat/>
    <w:rsid w:val="000B71B9"/>
    <w:rPr>
      <w:i/>
      <w:iCs/>
      <w:color w:val="404040" w:themeColor="text1" w:themeTint="BF"/>
    </w:rPr>
  </w:style>
  <w:style w:type="character" w:styleId="Emphasis">
    <w:name w:val="Emphasis"/>
    <w:basedOn w:val="DefaultParagraphFont"/>
    <w:uiPriority w:val="20"/>
    <w:qFormat/>
    <w:rsid w:val="000B71B9"/>
    <w:rPr>
      <w:i/>
      <w:iCs/>
    </w:rPr>
  </w:style>
  <w:style w:type="character" w:customStyle="1" w:styleId="Heading2Char">
    <w:name w:val="Heading 2 Char"/>
    <w:basedOn w:val="DefaultParagraphFont"/>
    <w:link w:val="Heading2"/>
    <w:uiPriority w:val="9"/>
    <w:rsid w:val="000B71B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B71B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B71B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0B71B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0B71B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0B71B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0B71B9"/>
    <w:rPr>
      <w:rFonts w:asciiTheme="majorHAnsi" w:eastAsiaTheme="majorEastAsia" w:hAnsiTheme="majorHAnsi" w:cstheme="majorBidi"/>
      <w:color w:val="272727" w:themeColor="text1" w:themeTint="D8"/>
      <w:sz w:val="21"/>
      <w:szCs w:val="21"/>
    </w:rPr>
  </w:style>
  <w:style w:type="character" w:styleId="Hyperlink">
    <w:name w:val="Hyperlink"/>
    <w:basedOn w:val="DefaultParagraphFont"/>
    <w:uiPriority w:val="99"/>
    <w:unhideWhenUsed/>
    <w:rsid w:val="000B71B9"/>
    <w:rPr>
      <w:color w:val="0563C1" w:themeColor="hyperlink"/>
      <w:u w:val="single"/>
    </w:rPr>
  </w:style>
  <w:style w:type="paragraph" w:styleId="NoSpacing">
    <w:name w:val="No Spacing"/>
    <w:uiPriority w:val="1"/>
    <w:qFormat/>
    <w:rsid w:val="006B6C83"/>
    <w:pPr>
      <w:spacing w:after="0" w:line="240" w:lineRule="auto"/>
    </w:pPr>
  </w:style>
  <w:style w:type="paragraph" w:styleId="BalloonText">
    <w:name w:val="Balloon Text"/>
    <w:basedOn w:val="Normal"/>
    <w:link w:val="BalloonTextChar"/>
    <w:uiPriority w:val="99"/>
    <w:semiHidden/>
    <w:unhideWhenUsed/>
    <w:rsid w:val="003D4E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4E90"/>
    <w:rPr>
      <w:rFonts w:ascii="Segoe UI" w:hAnsi="Segoe UI" w:cs="Segoe UI"/>
      <w:sz w:val="18"/>
      <w:szCs w:val="18"/>
    </w:rPr>
  </w:style>
  <w:style w:type="character" w:customStyle="1" w:styleId="words">
    <w:name w:val="words"/>
    <w:basedOn w:val="DefaultParagraphFont"/>
    <w:rsid w:val="004F42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4821620">
      <w:bodyDiv w:val="1"/>
      <w:marLeft w:val="0"/>
      <w:marRight w:val="0"/>
      <w:marTop w:val="0"/>
      <w:marBottom w:val="0"/>
      <w:divBdr>
        <w:top w:val="none" w:sz="0" w:space="0" w:color="auto"/>
        <w:left w:val="none" w:sz="0" w:space="0" w:color="auto"/>
        <w:bottom w:val="none" w:sz="0" w:space="0" w:color="auto"/>
        <w:right w:val="none" w:sz="0" w:space="0" w:color="auto"/>
      </w:divBdr>
    </w:div>
    <w:div w:id="818809545">
      <w:bodyDiv w:val="1"/>
      <w:marLeft w:val="0"/>
      <w:marRight w:val="0"/>
      <w:marTop w:val="0"/>
      <w:marBottom w:val="0"/>
      <w:divBdr>
        <w:top w:val="none" w:sz="0" w:space="0" w:color="auto"/>
        <w:left w:val="none" w:sz="0" w:space="0" w:color="auto"/>
        <w:bottom w:val="none" w:sz="0" w:space="0" w:color="auto"/>
        <w:right w:val="none" w:sz="0" w:space="0" w:color="auto"/>
      </w:divBdr>
    </w:div>
    <w:div w:id="1902979521">
      <w:bodyDiv w:val="1"/>
      <w:marLeft w:val="0"/>
      <w:marRight w:val="0"/>
      <w:marTop w:val="0"/>
      <w:marBottom w:val="0"/>
      <w:divBdr>
        <w:top w:val="none" w:sz="0" w:space="0" w:color="auto"/>
        <w:left w:val="none" w:sz="0" w:space="0" w:color="auto"/>
        <w:bottom w:val="none" w:sz="0" w:space="0" w:color="auto"/>
        <w:right w:val="none" w:sz="0" w:space="0" w:color="auto"/>
      </w:divBdr>
    </w:div>
    <w:div w:id="1981880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E66662-A83C-4E79-AF4E-6E9D32CF31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7882</TotalTime>
  <Pages>6</Pages>
  <Words>1841</Words>
  <Characters>10496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Konstantinos Soulintzis (1908247)</dc:creator>
  <cp:keywords/>
  <dc:description/>
  <cp:lastModifiedBy>Konstantinos Soulintzis (1908247)</cp:lastModifiedBy>
  <cp:revision>4</cp:revision>
  <dcterms:created xsi:type="dcterms:W3CDTF">2019-11-15T09:59:00Z</dcterms:created>
  <dcterms:modified xsi:type="dcterms:W3CDTF">2019-11-22T00:37:00Z</dcterms:modified>
</cp:coreProperties>
</file>