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870026428"/>
        <w:docPartObj>
          <w:docPartGallery w:val="Cover Pages"/>
          <w:docPartUnique/>
        </w:docPartObj>
      </w:sdtPr>
      <w:sdtEndPr>
        <w:rPr>
          <w:rFonts w:cs="Times New Roman"/>
          <w:szCs w:val="24"/>
        </w:rPr>
      </w:sdtEndPr>
      <w:sdtContent>
        <w:p w:rsidR="0034651A" w:rsidRPr="00467D62" w:rsidRDefault="0034651A" w:rsidP="0053272F">
          <w:pPr>
            <w:spacing w:line="360" w:lineRule="auto"/>
            <w:jc w:val="both"/>
          </w:pPr>
          <w:r w:rsidRPr="00467D62">
            <w:rPr>
              <w:lang w:val="en-US"/>
            </w:rPr>
            <w:drawing>
              <wp:inline distT="0" distB="0" distL="0" distR="0">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76392" cy="871109"/>
                        </a:xfrm>
                        <a:prstGeom prst="rect">
                          <a:avLst/>
                        </a:prstGeom>
                      </pic:spPr>
                    </pic:pic>
                  </a:graphicData>
                </a:graphic>
              </wp:inline>
            </w:drawing>
          </w:r>
        </w:p>
        <w:p w:rsidR="0034651A" w:rsidRPr="00467D62" w:rsidRDefault="0034651A" w:rsidP="0053272F">
          <w:pPr>
            <w:spacing w:line="360" w:lineRule="auto"/>
            <w:jc w:val="both"/>
          </w:pPr>
        </w:p>
        <w:p w:rsidR="0034651A" w:rsidRPr="00467D62" w:rsidRDefault="0034651A" w:rsidP="0053272F">
          <w:pPr>
            <w:spacing w:line="360" w:lineRule="auto"/>
            <w:jc w:val="both"/>
            <w:rPr>
              <w:rFonts w:cs="Times New Roman"/>
              <w:szCs w:val="24"/>
            </w:rPr>
          </w:pPr>
        </w:p>
        <w:p w:rsidR="0034651A" w:rsidRPr="00467D62" w:rsidRDefault="005B792E" w:rsidP="0053272F">
          <w:pPr>
            <w:spacing w:line="360" w:lineRule="auto"/>
            <w:jc w:val="both"/>
            <w:rPr>
              <w:rFonts w:cs="Times New Roman"/>
              <w:szCs w:val="24"/>
            </w:rPr>
          </w:pPr>
          <w:r w:rsidRPr="005B792E">
            <w:rPr>
              <w:rFonts w:cs="Times New Roman"/>
              <w:sz w:val="40"/>
              <w:szCs w:val="40"/>
            </w:rPr>
            <w:t>Strategic Management (LCMB7003)</w:t>
          </w:r>
        </w:p>
        <w:p w:rsidR="0034651A" w:rsidRPr="00467D62" w:rsidRDefault="0034651A" w:rsidP="0053272F">
          <w:pPr>
            <w:spacing w:line="360" w:lineRule="auto"/>
            <w:jc w:val="both"/>
            <w:rPr>
              <w:rFonts w:cs="Times New Roman"/>
              <w:szCs w:val="24"/>
            </w:rPr>
          </w:pPr>
        </w:p>
        <w:p w:rsidR="00306CE9" w:rsidRPr="006B4E50" w:rsidRDefault="00B60625" w:rsidP="0053272F">
          <w:pPr>
            <w:spacing w:line="360" w:lineRule="auto"/>
            <w:jc w:val="both"/>
            <w:rPr>
              <w:rFonts w:ascii="Arial Black" w:hAnsi="Arial Black" w:cs="Times New Roman"/>
              <w:color w:val="1D1B11" w:themeColor="background2" w:themeShade="1A"/>
              <w:sz w:val="40"/>
              <w:szCs w:val="40"/>
            </w:rPr>
          </w:pPr>
          <w:r>
            <w:rPr>
              <w:rFonts w:ascii="Arial Black" w:hAnsi="Arial Black" w:cs="Times New Roman"/>
              <w:sz w:val="40"/>
              <w:szCs w:val="40"/>
            </w:rPr>
            <w:t xml:space="preserve">Strategic Analysis of </w:t>
          </w:r>
          <w:r w:rsidR="006B4E50" w:rsidRPr="006B4E50">
            <w:rPr>
              <w:rFonts w:ascii="Arial Black" w:hAnsi="Arial Black" w:cs="Times New Roman"/>
              <w:color w:val="1D1B11" w:themeColor="background2" w:themeShade="1A"/>
              <w:sz w:val="40"/>
              <w:szCs w:val="40"/>
            </w:rPr>
            <w:t>Norwegian Air</w:t>
          </w:r>
        </w:p>
        <w:p w:rsidR="00DE3072" w:rsidRDefault="00DE3072" w:rsidP="0053272F">
          <w:pPr>
            <w:spacing w:line="360" w:lineRule="auto"/>
            <w:jc w:val="both"/>
            <w:rPr>
              <w:rFonts w:cs="Times New Roman"/>
              <w:szCs w:val="24"/>
            </w:rPr>
          </w:pPr>
        </w:p>
        <w:p w:rsidR="001B41B6" w:rsidRDefault="001B41B6" w:rsidP="0053272F">
          <w:pPr>
            <w:spacing w:line="360" w:lineRule="auto"/>
            <w:jc w:val="both"/>
            <w:rPr>
              <w:rFonts w:cs="Times New Roman"/>
              <w:szCs w:val="24"/>
            </w:rPr>
          </w:pPr>
        </w:p>
        <w:p w:rsidR="001B41B6" w:rsidRDefault="001B41B6" w:rsidP="0053272F">
          <w:pPr>
            <w:spacing w:line="360" w:lineRule="auto"/>
            <w:jc w:val="both"/>
            <w:rPr>
              <w:rFonts w:cs="Times New Roman"/>
              <w:szCs w:val="24"/>
            </w:rPr>
          </w:pPr>
        </w:p>
        <w:p w:rsidR="001B41B6" w:rsidRDefault="001B41B6" w:rsidP="0053272F">
          <w:pPr>
            <w:spacing w:line="360" w:lineRule="auto"/>
            <w:jc w:val="both"/>
            <w:rPr>
              <w:rFonts w:cs="Times New Roman"/>
              <w:szCs w:val="24"/>
            </w:rPr>
          </w:pPr>
        </w:p>
        <w:p w:rsidR="001B41B6" w:rsidRDefault="001B41B6" w:rsidP="0053272F">
          <w:pPr>
            <w:spacing w:line="360" w:lineRule="auto"/>
            <w:jc w:val="both"/>
            <w:rPr>
              <w:rFonts w:cs="Times New Roman"/>
              <w:szCs w:val="24"/>
            </w:rPr>
          </w:pPr>
        </w:p>
        <w:p w:rsidR="0034651A" w:rsidRPr="00467D62" w:rsidRDefault="0034651A" w:rsidP="0053272F">
          <w:pPr>
            <w:spacing w:line="360" w:lineRule="auto"/>
            <w:jc w:val="both"/>
            <w:rPr>
              <w:rFonts w:cs="Times New Roman"/>
              <w:sz w:val="28"/>
              <w:szCs w:val="28"/>
            </w:rPr>
          </w:pPr>
          <w:r w:rsidRPr="00467D62">
            <w:rPr>
              <w:rFonts w:cs="Times New Roman"/>
              <w:sz w:val="28"/>
              <w:szCs w:val="28"/>
            </w:rPr>
            <w:t xml:space="preserve">Student name: </w:t>
          </w:r>
          <w:r w:rsidR="006B4E50">
            <w:rPr>
              <w:rFonts w:cs="Times New Roman"/>
              <w:sz w:val="28"/>
              <w:szCs w:val="28"/>
            </w:rPr>
            <w:t>RAJBHAI BARAIYA</w:t>
          </w:r>
        </w:p>
        <w:p w:rsidR="0034651A" w:rsidRPr="00467D62" w:rsidRDefault="0034651A" w:rsidP="0053272F">
          <w:pPr>
            <w:spacing w:line="360" w:lineRule="auto"/>
            <w:jc w:val="both"/>
            <w:rPr>
              <w:rFonts w:cs="Times New Roman"/>
              <w:sz w:val="28"/>
              <w:szCs w:val="28"/>
            </w:rPr>
          </w:pPr>
          <w:r w:rsidRPr="00467D62">
            <w:rPr>
              <w:rFonts w:cs="Times New Roman"/>
              <w:sz w:val="28"/>
              <w:szCs w:val="28"/>
            </w:rPr>
            <w:t xml:space="preserve">Student Number: </w:t>
          </w:r>
          <w:r w:rsidR="006B4E50">
            <w:rPr>
              <w:rFonts w:cs="Times New Roman"/>
              <w:sz w:val="28"/>
              <w:szCs w:val="28"/>
            </w:rPr>
            <w:t>2133402</w:t>
          </w:r>
          <w:r w:rsidRPr="00467D62">
            <w:rPr>
              <w:rFonts w:cs="Times New Roman"/>
              <w:sz w:val="28"/>
              <w:szCs w:val="28"/>
            </w:rPr>
            <w:t xml:space="preserve"> </w:t>
          </w: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rsidR="007F19BE" w:rsidRPr="00467D62" w:rsidRDefault="007F19BE" w:rsidP="0053272F">
              <w:pPr>
                <w:pStyle w:val="TOCHeading"/>
                <w:spacing w:line="360" w:lineRule="auto"/>
                <w:rPr>
                  <w:rStyle w:val="Heading1Char"/>
                </w:rPr>
              </w:pPr>
              <w:r w:rsidRPr="00467D62">
                <w:rPr>
                  <w:rStyle w:val="Heading1Char"/>
                </w:rPr>
                <w:t>Table of Contents</w:t>
              </w:r>
            </w:p>
            <w:p w:rsidR="000E2B96" w:rsidRDefault="00DA40A4">
              <w:pPr>
                <w:pStyle w:val="TOC1"/>
                <w:tabs>
                  <w:tab w:val="right" w:leader="dot" w:pos="9016"/>
                </w:tabs>
                <w:rPr>
                  <w:rFonts w:asciiTheme="minorHAnsi" w:eastAsiaTheme="minorEastAsia" w:hAnsiTheme="minorHAnsi"/>
                  <w:sz w:val="22"/>
                  <w:lang w:val="en-IN" w:eastAsia="en-IN"/>
                </w:rPr>
              </w:pPr>
              <w:r>
                <w:fldChar w:fldCharType="begin"/>
              </w:r>
              <w:r w:rsidR="004165E8">
                <w:instrText xml:space="preserve"> TOC \o "1-4" \h \z \u </w:instrText>
              </w:r>
              <w:r>
                <w:fldChar w:fldCharType="separate"/>
              </w:r>
              <w:hyperlink w:anchor="_Toc131178145" w:history="1">
                <w:r w:rsidR="000E2B96" w:rsidRPr="002D6C5D">
                  <w:rPr>
                    <w:rStyle w:val="Hyperlink"/>
                  </w:rPr>
                  <w:t>Introduction</w:t>
                </w:r>
                <w:r w:rsidR="000E2B96">
                  <w:rPr>
                    <w:webHidden/>
                  </w:rPr>
                  <w:tab/>
                </w:r>
                <w:r>
                  <w:rPr>
                    <w:webHidden/>
                  </w:rPr>
                  <w:fldChar w:fldCharType="begin"/>
                </w:r>
                <w:r w:rsidR="000E2B96">
                  <w:rPr>
                    <w:webHidden/>
                  </w:rPr>
                  <w:instrText xml:space="preserve"> PAGEREF _Toc131178145 \h </w:instrText>
                </w:r>
                <w:r>
                  <w:rPr>
                    <w:webHidden/>
                  </w:rPr>
                </w:r>
                <w:r>
                  <w:rPr>
                    <w:webHidden/>
                  </w:rPr>
                  <w:fldChar w:fldCharType="separate"/>
                </w:r>
                <w:r w:rsidR="000E2B96">
                  <w:rPr>
                    <w:webHidden/>
                  </w:rPr>
                  <w:t>2</w:t>
                </w:r>
                <w:r>
                  <w:rPr>
                    <w:webHidden/>
                  </w:rPr>
                  <w:fldChar w:fldCharType="end"/>
                </w:r>
              </w:hyperlink>
            </w:p>
            <w:p w:rsidR="000E2B96" w:rsidRDefault="00DA40A4">
              <w:pPr>
                <w:pStyle w:val="TOC1"/>
                <w:tabs>
                  <w:tab w:val="right" w:leader="dot" w:pos="9016"/>
                </w:tabs>
                <w:rPr>
                  <w:rFonts w:asciiTheme="minorHAnsi" w:eastAsiaTheme="minorEastAsia" w:hAnsiTheme="minorHAnsi"/>
                  <w:sz w:val="22"/>
                  <w:lang w:val="en-IN" w:eastAsia="en-IN"/>
                </w:rPr>
              </w:pPr>
              <w:hyperlink w:anchor="_Toc131178146" w:history="1">
                <w:r w:rsidR="000E2B96" w:rsidRPr="002D6C5D">
                  <w:rPr>
                    <w:rStyle w:val="Hyperlink"/>
                  </w:rPr>
                  <w:t>Norwegian Air Background</w:t>
                </w:r>
                <w:r w:rsidR="000E2B96">
                  <w:rPr>
                    <w:webHidden/>
                  </w:rPr>
                  <w:tab/>
                </w:r>
                <w:r>
                  <w:rPr>
                    <w:webHidden/>
                  </w:rPr>
                  <w:fldChar w:fldCharType="begin"/>
                </w:r>
                <w:r w:rsidR="000E2B96">
                  <w:rPr>
                    <w:webHidden/>
                  </w:rPr>
                  <w:instrText xml:space="preserve"> PAGEREF _Toc131178146 \h </w:instrText>
                </w:r>
                <w:r>
                  <w:rPr>
                    <w:webHidden/>
                  </w:rPr>
                </w:r>
                <w:r>
                  <w:rPr>
                    <w:webHidden/>
                  </w:rPr>
                  <w:fldChar w:fldCharType="separate"/>
                </w:r>
                <w:r w:rsidR="000E2B96">
                  <w:rPr>
                    <w:webHidden/>
                  </w:rPr>
                  <w:t>2</w:t>
                </w:r>
                <w:r>
                  <w:rPr>
                    <w:webHidden/>
                  </w:rPr>
                  <w:fldChar w:fldCharType="end"/>
                </w:r>
              </w:hyperlink>
            </w:p>
            <w:p w:rsidR="000E2B96" w:rsidRDefault="00DA40A4">
              <w:pPr>
                <w:pStyle w:val="TOC2"/>
                <w:tabs>
                  <w:tab w:val="right" w:leader="dot" w:pos="9016"/>
                </w:tabs>
                <w:rPr>
                  <w:rFonts w:asciiTheme="minorHAnsi" w:eastAsiaTheme="minorEastAsia" w:hAnsiTheme="minorHAnsi"/>
                  <w:sz w:val="22"/>
                  <w:lang w:val="en-IN" w:eastAsia="en-IN"/>
                </w:rPr>
              </w:pPr>
              <w:hyperlink w:anchor="_Toc131178147" w:history="1">
                <w:r w:rsidR="000E2B96" w:rsidRPr="002D6C5D">
                  <w:rPr>
                    <w:rStyle w:val="Hyperlink"/>
                  </w:rPr>
                  <w:t>Norwegian Air Mission and Objectives</w:t>
                </w:r>
                <w:r w:rsidR="000E2B96">
                  <w:rPr>
                    <w:webHidden/>
                  </w:rPr>
                  <w:tab/>
                </w:r>
                <w:r>
                  <w:rPr>
                    <w:webHidden/>
                  </w:rPr>
                  <w:fldChar w:fldCharType="begin"/>
                </w:r>
                <w:r w:rsidR="000E2B96">
                  <w:rPr>
                    <w:webHidden/>
                  </w:rPr>
                  <w:instrText xml:space="preserve"> PAGEREF _Toc131178147 \h </w:instrText>
                </w:r>
                <w:r>
                  <w:rPr>
                    <w:webHidden/>
                  </w:rPr>
                </w:r>
                <w:r>
                  <w:rPr>
                    <w:webHidden/>
                  </w:rPr>
                  <w:fldChar w:fldCharType="separate"/>
                </w:r>
                <w:r w:rsidR="000E2B96">
                  <w:rPr>
                    <w:webHidden/>
                  </w:rPr>
                  <w:t>3</w:t>
                </w:r>
                <w:r>
                  <w:rPr>
                    <w:webHidden/>
                  </w:rPr>
                  <w:fldChar w:fldCharType="end"/>
                </w:r>
              </w:hyperlink>
            </w:p>
            <w:p w:rsidR="000E2B96" w:rsidRDefault="00DA40A4">
              <w:pPr>
                <w:pStyle w:val="TOC1"/>
                <w:tabs>
                  <w:tab w:val="right" w:leader="dot" w:pos="9016"/>
                </w:tabs>
                <w:rPr>
                  <w:rFonts w:asciiTheme="minorHAnsi" w:eastAsiaTheme="minorEastAsia" w:hAnsiTheme="minorHAnsi"/>
                  <w:sz w:val="22"/>
                  <w:lang w:val="en-IN" w:eastAsia="en-IN"/>
                </w:rPr>
              </w:pPr>
              <w:hyperlink w:anchor="_Toc131178148" w:history="1">
                <w:r w:rsidR="000E2B96" w:rsidRPr="002D6C5D">
                  <w:rPr>
                    <w:rStyle w:val="Hyperlink"/>
                  </w:rPr>
                  <w:t>Macro-Environment Analysis of Norwegian Air</w:t>
                </w:r>
                <w:r w:rsidR="000E2B96">
                  <w:rPr>
                    <w:webHidden/>
                  </w:rPr>
                  <w:tab/>
                </w:r>
                <w:r>
                  <w:rPr>
                    <w:webHidden/>
                  </w:rPr>
                  <w:fldChar w:fldCharType="begin"/>
                </w:r>
                <w:r w:rsidR="000E2B96">
                  <w:rPr>
                    <w:webHidden/>
                  </w:rPr>
                  <w:instrText xml:space="preserve"> PAGEREF _Toc131178148 \h </w:instrText>
                </w:r>
                <w:r>
                  <w:rPr>
                    <w:webHidden/>
                  </w:rPr>
                </w:r>
                <w:r>
                  <w:rPr>
                    <w:webHidden/>
                  </w:rPr>
                  <w:fldChar w:fldCharType="separate"/>
                </w:r>
                <w:r w:rsidR="000E2B96">
                  <w:rPr>
                    <w:webHidden/>
                  </w:rPr>
                  <w:t>3</w:t>
                </w:r>
                <w:r>
                  <w:rPr>
                    <w:webHidden/>
                  </w:rPr>
                  <w:fldChar w:fldCharType="end"/>
                </w:r>
              </w:hyperlink>
            </w:p>
            <w:p w:rsidR="000E2B96" w:rsidRDefault="00DA40A4">
              <w:pPr>
                <w:pStyle w:val="TOC2"/>
                <w:tabs>
                  <w:tab w:val="right" w:leader="dot" w:pos="9016"/>
                </w:tabs>
                <w:rPr>
                  <w:rFonts w:asciiTheme="minorHAnsi" w:eastAsiaTheme="minorEastAsia" w:hAnsiTheme="minorHAnsi"/>
                  <w:sz w:val="22"/>
                  <w:lang w:val="en-IN" w:eastAsia="en-IN"/>
                </w:rPr>
              </w:pPr>
              <w:hyperlink w:anchor="_Toc131178149" w:history="1">
                <w:r w:rsidR="000E2B96" w:rsidRPr="002D6C5D">
                  <w:rPr>
                    <w:rStyle w:val="Hyperlink"/>
                  </w:rPr>
                  <w:t>PESTEL Analysis</w:t>
                </w:r>
                <w:r w:rsidR="000E2B96">
                  <w:rPr>
                    <w:webHidden/>
                  </w:rPr>
                  <w:tab/>
                </w:r>
                <w:r>
                  <w:rPr>
                    <w:webHidden/>
                  </w:rPr>
                  <w:fldChar w:fldCharType="begin"/>
                </w:r>
                <w:r w:rsidR="000E2B96">
                  <w:rPr>
                    <w:webHidden/>
                  </w:rPr>
                  <w:instrText xml:space="preserve"> PAGEREF _Toc131178149 \h </w:instrText>
                </w:r>
                <w:r>
                  <w:rPr>
                    <w:webHidden/>
                  </w:rPr>
                </w:r>
                <w:r>
                  <w:rPr>
                    <w:webHidden/>
                  </w:rPr>
                  <w:fldChar w:fldCharType="separate"/>
                </w:r>
                <w:r w:rsidR="000E2B96">
                  <w:rPr>
                    <w:webHidden/>
                  </w:rPr>
                  <w:t>4</w:t>
                </w:r>
                <w:r>
                  <w:rPr>
                    <w:webHidden/>
                  </w:rPr>
                  <w:fldChar w:fldCharType="end"/>
                </w:r>
              </w:hyperlink>
            </w:p>
            <w:p w:rsidR="000E2B96" w:rsidRDefault="00DA40A4">
              <w:pPr>
                <w:pStyle w:val="TOC1"/>
                <w:tabs>
                  <w:tab w:val="right" w:leader="dot" w:pos="9016"/>
                </w:tabs>
                <w:rPr>
                  <w:rFonts w:asciiTheme="minorHAnsi" w:eastAsiaTheme="minorEastAsia" w:hAnsiTheme="minorHAnsi"/>
                  <w:sz w:val="22"/>
                  <w:lang w:val="en-IN" w:eastAsia="en-IN"/>
                </w:rPr>
              </w:pPr>
              <w:hyperlink w:anchor="_Toc131178150" w:history="1">
                <w:r w:rsidR="000E2B96" w:rsidRPr="002D6C5D">
                  <w:rPr>
                    <w:rStyle w:val="Hyperlink"/>
                  </w:rPr>
                  <w:t>Micro-Environment Analysis</w:t>
                </w:r>
                <w:r w:rsidR="000E2B96">
                  <w:rPr>
                    <w:webHidden/>
                  </w:rPr>
                  <w:tab/>
                </w:r>
                <w:r>
                  <w:rPr>
                    <w:webHidden/>
                  </w:rPr>
                  <w:fldChar w:fldCharType="begin"/>
                </w:r>
                <w:r w:rsidR="000E2B96">
                  <w:rPr>
                    <w:webHidden/>
                  </w:rPr>
                  <w:instrText xml:space="preserve"> PAGEREF _Toc131178150 \h </w:instrText>
                </w:r>
                <w:r>
                  <w:rPr>
                    <w:webHidden/>
                  </w:rPr>
                </w:r>
                <w:r>
                  <w:rPr>
                    <w:webHidden/>
                  </w:rPr>
                  <w:fldChar w:fldCharType="separate"/>
                </w:r>
                <w:r w:rsidR="000E2B96">
                  <w:rPr>
                    <w:webHidden/>
                  </w:rPr>
                  <w:t>5</w:t>
                </w:r>
                <w:r>
                  <w:rPr>
                    <w:webHidden/>
                  </w:rPr>
                  <w:fldChar w:fldCharType="end"/>
                </w:r>
              </w:hyperlink>
            </w:p>
            <w:p w:rsidR="000E2B96" w:rsidRDefault="00DA40A4">
              <w:pPr>
                <w:pStyle w:val="TOC2"/>
                <w:tabs>
                  <w:tab w:val="right" w:leader="dot" w:pos="9016"/>
                </w:tabs>
                <w:rPr>
                  <w:rFonts w:asciiTheme="minorHAnsi" w:eastAsiaTheme="minorEastAsia" w:hAnsiTheme="minorHAnsi"/>
                  <w:sz w:val="22"/>
                  <w:lang w:val="en-IN" w:eastAsia="en-IN"/>
                </w:rPr>
              </w:pPr>
              <w:hyperlink w:anchor="_Toc131178151" w:history="1">
                <w:r w:rsidR="000E2B96" w:rsidRPr="002D6C5D">
                  <w:rPr>
                    <w:rStyle w:val="Hyperlink"/>
                  </w:rPr>
                  <w:t>Industry Life Cycle</w:t>
                </w:r>
                <w:r w:rsidR="000E2B96">
                  <w:rPr>
                    <w:webHidden/>
                  </w:rPr>
                  <w:tab/>
                </w:r>
                <w:r>
                  <w:rPr>
                    <w:webHidden/>
                  </w:rPr>
                  <w:fldChar w:fldCharType="begin"/>
                </w:r>
                <w:r w:rsidR="000E2B96">
                  <w:rPr>
                    <w:webHidden/>
                  </w:rPr>
                  <w:instrText xml:space="preserve"> PAGEREF _Toc131178151 \h </w:instrText>
                </w:r>
                <w:r>
                  <w:rPr>
                    <w:webHidden/>
                  </w:rPr>
                </w:r>
                <w:r>
                  <w:rPr>
                    <w:webHidden/>
                  </w:rPr>
                  <w:fldChar w:fldCharType="separate"/>
                </w:r>
                <w:r w:rsidR="000E2B96">
                  <w:rPr>
                    <w:webHidden/>
                  </w:rPr>
                  <w:t>8</w:t>
                </w:r>
                <w:r>
                  <w:rPr>
                    <w:webHidden/>
                  </w:rPr>
                  <w:fldChar w:fldCharType="end"/>
                </w:r>
              </w:hyperlink>
            </w:p>
            <w:p w:rsidR="000E2B96" w:rsidRDefault="00DA40A4">
              <w:pPr>
                <w:pStyle w:val="TOC2"/>
                <w:tabs>
                  <w:tab w:val="right" w:leader="dot" w:pos="9016"/>
                </w:tabs>
                <w:rPr>
                  <w:rFonts w:asciiTheme="minorHAnsi" w:eastAsiaTheme="minorEastAsia" w:hAnsiTheme="minorHAnsi"/>
                  <w:sz w:val="22"/>
                  <w:lang w:val="en-IN" w:eastAsia="en-IN"/>
                </w:rPr>
              </w:pPr>
              <w:hyperlink w:anchor="_Toc131178152" w:history="1">
                <w:r w:rsidR="000E2B96" w:rsidRPr="002D6C5D">
                  <w:rPr>
                    <w:rStyle w:val="Hyperlink"/>
                  </w:rPr>
                  <w:t xml:space="preserve">Porter’s Five Forces Analysis of </w:t>
                </w:r>
                <w:r w:rsidR="000E2B96" w:rsidRPr="002D6C5D">
                  <w:rPr>
                    <w:rStyle w:val="Hyperlink"/>
                    <w:lang w:val="en-IN" w:eastAsia="en-IN"/>
                  </w:rPr>
                  <w:t>Airline Industry</w:t>
                </w:r>
                <w:r w:rsidR="000E2B96">
                  <w:rPr>
                    <w:webHidden/>
                  </w:rPr>
                  <w:tab/>
                </w:r>
                <w:r>
                  <w:rPr>
                    <w:webHidden/>
                  </w:rPr>
                  <w:fldChar w:fldCharType="begin"/>
                </w:r>
                <w:r w:rsidR="000E2B96">
                  <w:rPr>
                    <w:webHidden/>
                  </w:rPr>
                  <w:instrText xml:space="preserve"> PAGEREF _Toc131178152 \h </w:instrText>
                </w:r>
                <w:r>
                  <w:rPr>
                    <w:webHidden/>
                  </w:rPr>
                </w:r>
                <w:r>
                  <w:rPr>
                    <w:webHidden/>
                  </w:rPr>
                  <w:fldChar w:fldCharType="separate"/>
                </w:r>
                <w:r w:rsidR="000E2B96">
                  <w:rPr>
                    <w:webHidden/>
                  </w:rPr>
                  <w:t>9</w:t>
                </w:r>
                <w:r>
                  <w:rPr>
                    <w:webHidden/>
                  </w:rPr>
                  <w:fldChar w:fldCharType="end"/>
                </w:r>
              </w:hyperlink>
            </w:p>
            <w:p w:rsidR="000E2B96" w:rsidRDefault="00DA40A4">
              <w:pPr>
                <w:pStyle w:val="TOC1"/>
                <w:tabs>
                  <w:tab w:val="right" w:leader="dot" w:pos="9016"/>
                </w:tabs>
                <w:rPr>
                  <w:rFonts w:asciiTheme="minorHAnsi" w:eastAsiaTheme="minorEastAsia" w:hAnsiTheme="minorHAnsi"/>
                  <w:sz w:val="22"/>
                  <w:lang w:val="en-IN" w:eastAsia="en-IN"/>
                </w:rPr>
              </w:pPr>
              <w:hyperlink w:anchor="_Toc131178153" w:history="1">
                <w:r w:rsidR="000E2B96" w:rsidRPr="002D6C5D">
                  <w:rPr>
                    <w:rStyle w:val="Hyperlink"/>
                  </w:rPr>
                  <w:t>Internal Analysis</w:t>
                </w:r>
                <w:r w:rsidR="000E2B96">
                  <w:rPr>
                    <w:webHidden/>
                  </w:rPr>
                  <w:tab/>
                </w:r>
                <w:r>
                  <w:rPr>
                    <w:webHidden/>
                  </w:rPr>
                  <w:fldChar w:fldCharType="begin"/>
                </w:r>
                <w:r w:rsidR="000E2B96">
                  <w:rPr>
                    <w:webHidden/>
                  </w:rPr>
                  <w:instrText xml:space="preserve"> PAGEREF _Toc131178153 \h </w:instrText>
                </w:r>
                <w:r>
                  <w:rPr>
                    <w:webHidden/>
                  </w:rPr>
                </w:r>
                <w:r>
                  <w:rPr>
                    <w:webHidden/>
                  </w:rPr>
                  <w:fldChar w:fldCharType="separate"/>
                </w:r>
                <w:r w:rsidR="000E2B96">
                  <w:rPr>
                    <w:webHidden/>
                  </w:rPr>
                  <w:t>10</w:t>
                </w:r>
                <w:r>
                  <w:rPr>
                    <w:webHidden/>
                  </w:rPr>
                  <w:fldChar w:fldCharType="end"/>
                </w:r>
              </w:hyperlink>
            </w:p>
            <w:p w:rsidR="000E2B96" w:rsidRDefault="00DA40A4">
              <w:pPr>
                <w:pStyle w:val="TOC2"/>
                <w:tabs>
                  <w:tab w:val="right" w:leader="dot" w:pos="9016"/>
                </w:tabs>
                <w:rPr>
                  <w:rFonts w:asciiTheme="minorHAnsi" w:eastAsiaTheme="minorEastAsia" w:hAnsiTheme="minorHAnsi"/>
                  <w:sz w:val="22"/>
                  <w:lang w:val="en-IN" w:eastAsia="en-IN"/>
                </w:rPr>
              </w:pPr>
              <w:hyperlink w:anchor="_Toc131178154" w:history="1">
                <w:r w:rsidR="000E2B96" w:rsidRPr="002D6C5D">
                  <w:rPr>
                    <w:rStyle w:val="Hyperlink"/>
                    <w:lang w:val="en-IN" w:eastAsia="en-IN"/>
                  </w:rPr>
                  <w:t xml:space="preserve">Norwegian Air </w:t>
                </w:r>
                <w:r w:rsidR="000E2B96" w:rsidRPr="002D6C5D">
                  <w:rPr>
                    <w:rStyle w:val="Hyperlink"/>
                  </w:rPr>
                  <w:t>Strategic Resources and Capabilities</w:t>
                </w:r>
                <w:r w:rsidR="000E2B96">
                  <w:rPr>
                    <w:webHidden/>
                  </w:rPr>
                  <w:tab/>
                </w:r>
                <w:r>
                  <w:rPr>
                    <w:webHidden/>
                  </w:rPr>
                  <w:fldChar w:fldCharType="begin"/>
                </w:r>
                <w:r w:rsidR="000E2B96">
                  <w:rPr>
                    <w:webHidden/>
                  </w:rPr>
                  <w:instrText xml:space="preserve"> PAGEREF _Toc131178154 \h </w:instrText>
                </w:r>
                <w:r>
                  <w:rPr>
                    <w:webHidden/>
                  </w:rPr>
                </w:r>
                <w:r>
                  <w:rPr>
                    <w:webHidden/>
                  </w:rPr>
                  <w:fldChar w:fldCharType="separate"/>
                </w:r>
                <w:r w:rsidR="000E2B96">
                  <w:rPr>
                    <w:webHidden/>
                  </w:rPr>
                  <w:t>10</w:t>
                </w:r>
                <w:r>
                  <w:rPr>
                    <w:webHidden/>
                  </w:rPr>
                  <w:fldChar w:fldCharType="end"/>
                </w:r>
              </w:hyperlink>
            </w:p>
            <w:p w:rsidR="000E2B96" w:rsidRDefault="00DA40A4">
              <w:pPr>
                <w:pStyle w:val="TOC2"/>
                <w:tabs>
                  <w:tab w:val="right" w:leader="dot" w:pos="9016"/>
                </w:tabs>
                <w:rPr>
                  <w:rFonts w:asciiTheme="minorHAnsi" w:eastAsiaTheme="minorEastAsia" w:hAnsiTheme="minorHAnsi"/>
                  <w:sz w:val="22"/>
                  <w:lang w:val="en-IN" w:eastAsia="en-IN"/>
                </w:rPr>
              </w:pPr>
              <w:hyperlink w:anchor="_Toc131178155" w:history="1">
                <w:r w:rsidR="000E2B96" w:rsidRPr="002D6C5D">
                  <w:rPr>
                    <w:rStyle w:val="Hyperlink"/>
                  </w:rPr>
                  <w:t>Value Chain Analysis</w:t>
                </w:r>
                <w:r w:rsidR="000E2B96">
                  <w:rPr>
                    <w:webHidden/>
                  </w:rPr>
                  <w:tab/>
                </w:r>
                <w:r>
                  <w:rPr>
                    <w:webHidden/>
                  </w:rPr>
                  <w:fldChar w:fldCharType="begin"/>
                </w:r>
                <w:r w:rsidR="000E2B96">
                  <w:rPr>
                    <w:webHidden/>
                  </w:rPr>
                  <w:instrText xml:space="preserve"> PAGEREF _Toc131178155 \h </w:instrText>
                </w:r>
                <w:r>
                  <w:rPr>
                    <w:webHidden/>
                  </w:rPr>
                </w:r>
                <w:r>
                  <w:rPr>
                    <w:webHidden/>
                  </w:rPr>
                  <w:fldChar w:fldCharType="separate"/>
                </w:r>
                <w:r w:rsidR="000E2B96">
                  <w:rPr>
                    <w:webHidden/>
                  </w:rPr>
                  <w:t>11</w:t>
                </w:r>
                <w:r>
                  <w:rPr>
                    <w:webHidden/>
                  </w:rPr>
                  <w:fldChar w:fldCharType="end"/>
                </w:r>
              </w:hyperlink>
            </w:p>
            <w:p w:rsidR="000E2B96" w:rsidRDefault="00DA40A4">
              <w:pPr>
                <w:pStyle w:val="TOC3"/>
                <w:tabs>
                  <w:tab w:val="right" w:leader="dot" w:pos="9016"/>
                </w:tabs>
                <w:rPr>
                  <w:rFonts w:asciiTheme="minorHAnsi" w:eastAsiaTheme="minorEastAsia" w:hAnsiTheme="minorHAnsi"/>
                  <w:sz w:val="22"/>
                  <w:lang w:val="en-IN" w:eastAsia="en-IN"/>
                </w:rPr>
              </w:pPr>
              <w:hyperlink w:anchor="_Toc131178156" w:history="1">
                <w:r w:rsidR="000E2B96" w:rsidRPr="002D6C5D">
                  <w:rPr>
                    <w:rStyle w:val="Hyperlink"/>
                  </w:rPr>
                  <w:t>Primary Activities</w:t>
                </w:r>
                <w:r w:rsidR="000E2B96">
                  <w:rPr>
                    <w:webHidden/>
                  </w:rPr>
                  <w:tab/>
                </w:r>
                <w:r>
                  <w:rPr>
                    <w:webHidden/>
                  </w:rPr>
                  <w:fldChar w:fldCharType="begin"/>
                </w:r>
                <w:r w:rsidR="000E2B96">
                  <w:rPr>
                    <w:webHidden/>
                  </w:rPr>
                  <w:instrText xml:space="preserve"> PAGEREF _Toc131178156 \h </w:instrText>
                </w:r>
                <w:r>
                  <w:rPr>
                    <w:webHidden/>
                  </w:rPr>
                </w:r>
                <w:r>
                  <w:rPr>
                    <w:webHidden/>
                  </w:rPr>
                  <w:fldChar w:fldCharType="separate"/>
                </w:r>
                <w:r w:rsidR="000E2B96">
                  <w:rPr>
                    <w:webHidden/>
                  </w:rPr>
                  <w:t>11</w:t>
                </w:r>
                <w:r>
                  <w:rPr>
                    <w:webHidden/>
                  </w:rPr>
                  <w:fldChar w:fldCharType="end"/>
                </w:r>
              </w:hyperlink>
            </w:p>
            <w:p w:rsidR="000E2B96" w:rsidRDefault="00DA40A4">
              <w:pPr>
                <w:pStyle w:val="TOC3"/>
                <w:tabs>
                  <w:tab w:val="right" w:leader="dot" w:pos="9016"/>
                </w:tabs>
                <w:rPr>
                  <w:rFonts w:asciiTheme="minorHAnsi" w:eastAsiaTheme="minorEastAsia" w:hAnsiTheme="minorHAnsi"/>
                  <w:sz w:val="22"/>
                  <w:lang w:val="en-IN" w:eastAsia="en-IN"/>
                </w:rPr>
              </w:pPr>
              <w:hyperlink w:anchor="_Toc131178157" w:history="1">
                <w:r w:rsidR="000E2B96" w:rsidRPr="002D6C5D">
                  <w:rPr>
                    <w:rStyle w:val="Hyperlink"/>
                  </w:rPr>
                  <w:t>Secondary Activities</w:t>
                </w:r>
                <w:r w:rsidR="000E2B96">
                  <w:rPr>
                    <w:webHidden/>
                  </w:rPr>
                  <w:tab/>
                </w:r>
                <w:r>
                  <w:rPr>
                    <w:webHidden/>
                  </w:rPr>
                  <w:fldChar w:fldCharType="begin"/>
                </w:r>
                <w:r w:rsidR="000E2B96">
                  <w:rPr>
                    <w:webHidden/>
                  </w:rPr>
                  <w:instrText xml:space="preserve"> PAGEREF _Toc131178157 \h </w:instrText>
                </w:r>
                <w:r>
                  <w:rPr>
                    <w:webHidden/>
                  </w:rPr>
                </w:r>
                <w:r>
                  <w:rPr>
                    <w:webHidden/>
                  </w:rPr>
                  <w:fldChar w:fldCharType="separate"/>
                </w:r>
                <w:r w:rsidR="000E2B96">
                  <w:rPr>
                    <w:webHidden/>
                  </w:rPr>
                  <w:t>12</w:t>
                </w:r>
                <w:r>
                  <w:rPr>
                    <w:webHidden/>
                  </w:rPr>
                  <w:fldChar w:fldCharType="end"/>
                </w:r>
              </w:hyperlink>
            </w:p>
            <w:p w:rsidR="000E2B96" w:rsidRDefault="00DA40A4">
              <w:pPr>
                <w:pStyle w:val="TOC2"/>
                <w:tabs>
                  <w:tab w:val="right" w:leader="dot" w:pos="9016"/>
                </w:tabs>
                <w:rPr>
                  <w:rFonts w:asciiTheme="minorHAnsi" w:eastAsiaTheme="minorEastAsia" w:hAnsiTheme="minorHAnsi"/>
                  <w:sz w:val="22"/>
                  <w:lang w:val="en-IN" w:eastAsia="en-IN"/>
                </w:rPr>
              </w:pPr>
              <w:hyperlink w:anchor="_Toc131178158" w:history="1">
                <w:r w:rsidR="000E2B96" w:rsidRPr="002D6C5D">
                  <w:rPr>
                    <w:rStyle w:val="Hyperlink"/>
                  </w:rPr>
                  <w:t>VRIO Analysis of Distinctive Resources and Capabilities</w:t>
                </w:r>
                <w:r w:rsidR="000E2B96">
                  <w:rPr>
                    <w:webHidden/>
                  </w:rPr>
                  <w:tab/>
                </w:r>
                <w:r>
                  <w:rPr>
                    <w:webHidden/>
                  </w:rPr>
                  <w:fldChar w:fldCharType="begin"/>
                </w:r>
                <w:r w:rsidR="000E2B96">
                  <w:rPr>
                    <w:webHidden/>
                  </w:rPr>
                  <w:instrText xml:space="preserve"> PAGEREF _Toc131178158 \h </w:instrText>
                </w:r>
                <w:r>
                  <w:rPr>
                    <w:webHidden/>
                  </w:rPr>
                </w:r>
                <w:r>
                  <w:rPr>
                    <w:webHidden/>
                  </w:rPr>
                  <w:fldChar w:fldCharType="separate"/>
                </w:r>
                <w:r w:rsidR="000E2B96">
                  <w:rPr>
                    <w:webHidden/>
                  </w:rPr>
                  <w:t>13</w:t>
                </w:r>
                <w:r>
                  <w:rPr>
                    <w:webHidden/>
                  </w:rPr>
                  <w:fldChar w:fldCharType="end"/>
                </w:r>
              </w:hyperlink>
            </w:p>
            <w:p w:rsidR="000E2B96" w:rsidRDefault="00DA40A4">
              <w:pPr>
                <w:pStyle w:val="TOC2"/>
                <w:tabs>
                  <w:tab w:val="right" w:leader="dot" w:pos="9016"/>
                </w:tabs>
                <w:rPr>
                  <w:rFonts w:asciiTheme="minorHAnsi" w:eastAsiaTheme="minorEastAsia" w:hAnsiTheme="minorHAnsi"/>
                  <w:sz w:val="22"/>
                  <w:lang w:val="en-IN" w:eastAsia="en-IN"/>
                </w:rPr>
              </w:pPr>
              <w:hyperlink w:anchor="_Toc131178159" w:history="1">
                <w:r w:rsidR="000E2B96" w:rsidRPr="002D6C5D">
                  <w:rPr>
                    <w:rStyle w:val="Hyperlink"/>
                  </w:rPr>
                  <w:t>SWOT Analysis</w:t>
                </w:r>
                <w:r w:rsidR="000E2B96">
                  <w:rPr>
                    <w:webHidden/>
                  </w:rPr>
                  <w:tab/>
                </w:r>
                <w:r>
                  <w:rPr>
                    <w:webHidden/>
                  </w:rPr>
                  <w:fldChar w:fldCharType="begin"/>
                </w:r>
                <w:r w:rsidR="000E2B96">
                  <w:rPr>
                    <w:webHidden/>
                  </w:rPr>
                  <w:instrText xml:space="preserve"> PAGEREF _Toc131178159 \h </w:instrText>
                </w:r>
                <w:r>
                  <w:rPr>
                    <w:webHidden/>
                  </w:rPr>
                </w:r>
                <w:r>
                  <w:rPr>
                    <w:webHidden/>
                  </w:rPr>
                  <w:fldChar w:fldCharType="separate"/>
                </w:r>
                <w:r w:rsidR="000E2B96">
                  <w:rPr>
                    <w:webHidden/>
                  </w:rPr>
                  <w:t>15</w:t>
                </w:r>
                <w:r>
                  <w:rPr>
                    <w:webHidden/>
                  </w:rPr>
                  <w:fldChar w:fldCharType="end"/>
                </w:r>
              </w:hyperlink>
            </w:p>
            <w:p w:rsidR="000E2B96" w:rsidRDefault="00DA40A4">
              <w:pPr>
                <w:pStyle w:val="TOC1"/>
                <w:tabs>
                  <w:tab w:val="right" w:leader="dot" w:pos="9016"/>
                </w:tabs>
                <w:rPr>
                  <w:rFonts w:asciiTheme="minorHAnsi" w:eastAsiaTheme="minorEastAsia" w:hAnsiTheme="minorHAnsi"/>
                  <w:sz w:val="22"/>
                  <w:lang w:val="en-IN" w:eastAsia="en-IN"/>
                </w:rPr>
              </w:pPr>
              <w:hyperlink w:anchor="_Toc131178160" w:history="1">
                <w:r w:rsidR="000E2B96" w:rsidRPr="002D6C5D">
                  <w:rPr>
                    <w:rStyle w:val="Hyperlink"/>
                  </w:rPr>
                  <w:t>Strategies to Sustain Competitive Advantage</w:t>
                </w:r>
                <w:r w:rsidR="000E2B96">
                  <w:rPr>
                    <w:webHidden/>
                  </w:rPr>
                  <w:tab/>
                </w:r>
                <w:r>
                  <w:rPr>
                    <w:webHidden/>
                  </w:rPr>
                  <w:fldChar w:fldCharType="begin"/>
                </w:r>
                <w:r w:rsidR="000E2B96">
                  <w:rPr>
                    <w:webHidden/>
                  </w:rPr>
                  <w:instrText xml:space="preserve"> PAGEREF _Toc131178160 \h </w:instrText>
                </w:r>
                <w:r>
                  <w:rPr>
                    <w:webHidden/>
                  </w:rPr>
                </w:r>
                <w:r>
                  <w:rPr>
                    <w:webHidden/>
                  </w:rPr>
                  <w:fldChar w:fldCharType="separate"/>
                </w:r>
                <w:r w:rsidR="000E2B96">
                  <w:rPr>
                    <w:webHidden/>
                  </w:rPr>
                  <w:t>17</w:t>
                </w:r>
                <w:r>
                  <w:rPr>
                    <w:webHidden/>
                  </w:rPr>
                  <w:fldChar w:fldCharType="end"/>
                </w:r>
              </w:hyperlink>
            </w:p>
            <w:p w:rsidR="000E2B96" w:rsidRDefault="00DA40A4">
              <w:pPr>
                <w:pStyle w:val="TOC1"/>
                <w:tabs>
                  <w:tab w:val="right" w:leader="dot" w:pos="9016"/>
                </w:tabs>
                <w:rPr>
                  <w:rFonts w:asciiTheme="minorHAnsi" w:eastAsiaTheme="minorEastAsia" w:hAnsiTheme="minorHAnsi"/>
                  <w:sz w:val="22"/>
                  <w:lang w:val="en-IN" w:eastAsia="en-IN"/>
                </w:rPr>
              </w:pPr>
              <w:hyperlink w:anchor="_Toc131178161" w:history="1">
                <w:r w:rsidR="000E2B96" w:rsidRPr="002D6C5D">
                  <w:rPr>
                    <w:rStyle w:val="Hyperlink"/>
                  </w:rPr>
                  <w:t>Growth Strategies</w:t>
                </w:r>
                <w:r w:rsidR="000E2B96">
                  <w:rPr>
                    <w:webHidden/>
                  </w:rPr>
                  <w:tab/>
                </w:r>
                <w:r>
                  <w:rPr>
                    <w:webHidden/>
                  </w:rPr>
                  <w:fldChar w:fldCharType="begin"/>
                </w:r>
                <w:r w:rsidR="000E2B96">
                  <w:rPr>
                    <w:webHidden/>
                  </w:rPr>
                  <w:instrText xml:space="preserve"> PAGEREF _Toc131178161 \h </w:instrText>
                </w:r>
                <w:r>
                  <w:rPr>
                    <w:webHidden/>
                  </w:rPr>
                </w:r>
                <w:r>
                  <w:rPr>
                    <w:webHidden/>
                  </w:rPr>
                  <w:fldChar w:fldCharType="separate"/>
                </w:r>
                <w:r w:rsidR="000E2B96">
                  <w:rPr>
                    <w:webHidden/>
                  </w:rPr>
                  <w:t>18</w:t>
                </w:r>
                <w:r>
                  <w:rPr>
                    <w:webHidden/>
                  </w:rPr>
                  <w:fldChar w:fldCharType="end"/>
                </w:r>
              </w:hyperlink>
            </w:p>
            <w:p w:rsidR="000E2B96" w:rsidRDefault="00DA40A4">
              <w:pPr>
                <w:pStyle w:val="TOC1"/>
                <w:tabs>
                  <w:tab w:val="right" w:leader="dot" w:pos="9016"/>
                </w:tabs>
                <w:rPr>
                  <w:rFonts w:asciiTheme="minorHAnsi" w:eastAsiaTheme="minorEastAsia" w:hAnsiTheme="minorHAnsi"/>
                  <w:sz w:val="22"/>
                  <w:lang w:val="en-IN" w:eastAsia="en-IN"/>
                </w:rPr>
              </w:pPr>
              <w:hyperlink w:anchor="_Toc131178162" w:history="1">
                <w:r w:rsidR="000E2B96" w:rsidRPr="002D6C5D">
                  <w:rPr>
                    <w:rStyle w:val="Hyperlink"/>
                  </w:rPr>
                  <w:t>Green Strategy and CSR</w:t>
                </w:r>
                <w:r w:rsidR="000E2B96">
                  <w:rPr>
                    <w:webHidden/>
                  </w:rPr>
                  <w:tab/>
                </w:r>
                <w:r>
                  <w:rPr>
                    <w:webHidden/>
                  </w:rPr>
                  <w:fldChar w:fldCharType="begin"/>
                </w:r>
                <w:r w:rsidR="000E2B96">
                  <w:rPr>
                    <w:webHidden/>
                  </w:rPr>
                  <w:instrText xml:space="preserve"> PAGEREF _Toc131178162 \h </w:instrText>
                </w:r>
                <w:r>
                  <w:rPr>
                    <w:webHidden/>
                  </w:rPr>
                </w:r>
                <w:r>
                  <w:rPr>
                    <w:webHidden/>
                  </w:rPr>
                  <w:fldChar w:fldCharType="separate"/>
                </w:r>
                <w:r w:rsidR="000E2B96">
                  <w:rPr>
                    <w:webHidden/>
                  </w:rPr>
                  <w:t>19</w:t>
                </w:r>
                <w:r>
                  <w:rPr>
                    <w:webHidden/>
                  </w:rPr>
                  <w:fldChar w:fldCharType="end"/>
                </w:r>
              </w:hyperlink>
            </w:p>
            <w:p w:rsidR="000E2B96" w:rsidRDefault="00DA40A4">
              <w:pPr>
                <w:pStyle w:val="TOC1"/>
                <w:tabs>
                  <w:tab w:val="right" w:leader="dot" w:pos="9016"/>
                </w:tabs>
                <w:rPr>
                  <w:rFonts w:asciiTheme="minorHAnsi" w:eastAsiaTheme="minorEastAsia" w:hAnsiTheme="minorHAnsi"/>
                  <w:sz w:val="22"/>
                  <w:lang w:val="en-IN" w:eastAsia="en-IN"/>
                </w:rPr>
              </w:pPr>
              <w:hyperlink w:anchor="_Toc131178163" w:history="1">
                <w:r w:rsidR="000E2B96" w:rsidRPr="002D6C5D">
                  <w:rPr>
                    <w:rStyle w:val="Hyperlink"/>
                  </w:rPr>
                  <w:t>Conclusion</w:t>
                </w:r>
                <w:r w:rsidR="000E2B96">
                  <w:rPr>
                    <w:webHidden/>
                  </w:rPr>
                  <w:tab/>
                </w:r>
                <w:r>
                  <w:rPr>
                    <w:webHidden/>
                  </w:rPr>
                  <w:fldChar w:fldCharType="begin"/>
                </w:r>
                <w:r w:rsidR="000E2B96">
                  <w:rPr>
                    <w:webHidden/>
                  </w:rPr>
                  <w:instrText xml:space="preserve"> PAGEREF _Toc131178163 \h </w:instrText>
                </w:r>
                <w:r>
                  <w:rPr>
                    <w:webHidden/>
                  </w:rPr>
                </w:r>
                <w:r>
                  <w:rPr>
                    <w:webHidden/>
                  </w:rPr>
                  <w:fldChar w:fldCharType="separate"/>
                </w:r>
                <w:r w:rsidR="000E2B96">
                  <w:rPr>
                    <w:webHidden/>
                  </w:rPr>
                  <w:t>20</w:t>
                </w:r>
                <w:r>
                  <w:rPr>
                    <w:webHidden/>
                  </w:rPr>
                  <w:fldChar w:fldCharType="end"/>
                </w:r>
              </w:hyperlink>
            </w:p>
            <w:p w:rsidR="000E2B96" w:rsidRDefault="00DA40A4">
              <w:pPr>
                <w:pStyle w:val="TOC1"/>
                <w:tabs>
                  <w:tab w:val="right" w:leader="dot" w:pos="9016"/>
                </w:tabs>
                <w:rPr>
                  <w:rFonts w:asciiTheme="minorHAnsi" w:eastAsiaTheme="minorEastAsia" w:hAnsiTheme="minorHAnsi"/>
                  <w:sz w:val="22"/>
                  <w:lang w:val="en-IN" w:eastAsia="en-IN"/>
                </w:rPr>
              </w:pPr>
              <w:hyperlink w:anchor="_Toc131178164" w:history="1">
                <w:r w:rsidR="000E2B96" w:rsidRPr="002D6C5D">
                  <w:rPr>
                    <w:rStyle w:val="Hyperlink"/>
                  </w:rPr>
                  <w:t>Recommendation</w:t>
                </w:r>
                <w:r w:rsidR="000E2B96">
                  <w:rPr>
                    <w:webHidden/>
                  </w:rPr>
                  <w:tab/>
                </w:r>
                <w:r>
                  <w:rPr>
                    <w:webHidden/>
                  </w:rPr>
                  <w:fldChar w:fldCharType="begin"/>
                </w:r>
                <w:r w:rsidR="000E2B96">
                  <w:rPr>
                    <w:webHidden/>
                  </w:rPr>
                  <w:instrText xml:space="preserve"> PAGEREF _Toc131178164 \h </w:instrText>
                </w:r>
                <w:r>
                  <w:rPr>
                    <w:webHidden/>
                  </w:rPr>
                </w:r>
                <w:r>
                  <w:rPr>
                    <w:webHidden/>
                  </w:rPr>
                  <w:fldChar w:fldCharType="separate"/>
                </w:r>
                <w:r w:rsidR="000E2B96">
                  <w:rPr>
                    <w:webHidden/>
                  </w:rPr>
                  <w:t>21</w:t>
                </w:r>
                <w:r>
                  <w:rPr>
                    <w:webHidden/>
                  </w:rPr>
                  <w:fldChar w:fldCharType="end"/>
                </w:r>
              </w:hyperlink>
            </w:p>
            <w:p w:rsidR="000E2B96" w:rsidRDefault="00DA40A4">
              <w:pPr>
                <w:pStyle w:val="TOC1"/>
                <w:tabs>
                  <w:tab w:val="right" w:leader="dot" w:pos="9016"/>
                </w:tabs>
                <w:rPr>
                  <w:rFonts w:asciiTheme="minorHAnsi" w:eastAsiaTheme="minorEastAsia" w:hAnsiTheme="minorHAnsi"/>
                  <w:sz w:val="22"/>
                  <w:lang w:val="en-IN" w:eastAsia="en-IN"/>
                </w:rPr>
              </w:pPr>
              <w:hyperlink w:anchor="_Toc131178165" w:history="1">
                <w:r w:rsidR="000E2B96" w:rsidRPr="002D6C5D">
                  <w:rPr>
                    <w:rStyle w:val="Hyperlink"/>
                  </w:rPr>
                  <w:t>References</w:t>
                </w:r>
                <w:r w:rsidR="000E2B96">
                  <w:rPr>
                    <w:webHidden/>
                  </w:rPr>
                  <w:tab/>
                </w:r>
                <w:r>
                  <w:rPr>
                    <w:webHidden/>
                  </w:rPr>
                  <w:fldChar w:fldCharType="begin"/>
                </w:r>
                <w:r w:rsidR="000E2B96">
                  <w:rPr>
                    <w:webHidden/>
                  </w:rPr>
                  <w:instrText xml:space="preserve"> PAGEREF _Toc131178165 \h </w:instrText>
                </w:r>
                <w:r>
                  <w:rPr>
                    <w:webHidden/>
                  </w:rPr>
                </w:r>
                <w:r>
                  <w:rPr>
                    <w:webHidden/>
                  </w:rPr>
                  <w:fldChar w:fldCharType="separate"/>
                </w:r>
                <w:r w:rsidR="000E2B96">
                  <w:rPr>
                    <w:webHidden/>
                  </w:rPr>
                  <w:t>23</w:t>
                </w:r>
                <w:r>
                  <w:rPr>
                    <w:webHidden/>
                  </w:rPr>
                  <w:fldChar w:fldCharType="end"/>
                </w:r>
              </w:hyperlink>
            </w:p>
            <w:p w:rsidR="000F6714" w:rsidRDefault="00DA40A4" w:rsidP="0053272F">
              <w:pPr>
                <w:spacing w:line="360" w:lineRule="auto"/>
                <w:jc w:val="both"/>
              </w:pPr>
              <w:r>
                <w:fldChar w:fldCharType="end"/>
              </w:r>
            </w:p>
            <w:p w:rsidR="000F6714" w:rsidRDefault="00DA40A4" w:rsidP="0053272F">
              <w:pPr>
                <w:spacing w:line="360" w:lineRule="auto"/>
                <w:jc w:val="both"/>
              </w:pPr>
            </w:p>
          </w:sdtContent>
        </w:sdt>
        <w:p w:rsidR="0027530B" w:rsidRDefault="0027530B" w:rsidP="0053272F">
          <w:pPr>
            <w:spacing w:line="360" w:lineRule="auto"/>
            <w:jc w:val="both"/>
            <w:rPr>
              <w:rFonts w:ascii="Arial" w:eastAsiaTheme="majorEastAsia" w:hAnsi="Arial" w:cs="Times New Roman"/>
              <w:b/>
              <w:bCs/>
              <w:color w:val="17365D" w:themeColor="text2" w:themeShade="BF"/>
              <w:szCs w:val="24"/>
              <w:lang w:eastAsia="ja-JP"/>
            </w:rPr>
          </w:pPr>
          <w:r>
            <w:br w:type="page"/>
          </w:r>
        </w:p>
        <w:p w:rsidR="00625D95" w:rsidRPr="00467D62" w:rsidRDefault="00625D95" w:rsidP="0053272F">
          <w:pPr>
            <w:pStyle w:val="Heading1"/>
            <w:spacing w:line="360" w:lineRule="auto"/>
          </w:pPr>
          <w:bookmarkStart w:id="0" w:name="_Toc131178145"/>
          <w:r w:rsidRPr="00467D62">
            <w:lastRenderedPageBreak/>
            <w:t>Introduction</w:t>
          </w:r>
          <w:bookmarkEnd w:id="0"/>
        </w:p>
        <w:p w:rsidR="00EA077A" w:rsidRDefault="007157B4" w:rsidP="0053272F">
          <w:pPr>
            <w:spacing w:line="360" w:lineRule="auto"/>
            <w:jc w:val="both"/>
            <w:rPr>
              <w:rFonts w:ascii="Segoe UI" w:hAnsi="Segoe UI" w:cs="Segoe UI"/>
              <w:color w:val="374151"/>
              <w:shd w:val="clear" w:color="auto" w:fill="F7F7F8"/>
            </w:rPr>
          </w:pPr>
          <w:r w:rsidRPr="005C6933">
            <w:t>Strategic analysis is an important tool for organizations of all sizes and types, as it can help to identify areas of opportunity and potential threats, and guide resource allocation to achieve long-term success.The results of the analysis are used to inform decision-making and guide the development of a strategic plan that outlines the organization's goals, objectives, and actions needed to achieve them. in this regards, this study is stated for the strategic analysis of Norwegian Air in the aviation industry</w:t>
          </w:r>
          <w:r w:rsidR="00E6669F" w:rsidRPr="00E6669F">
            <w:t>(Budd, Ison and Adrienne, 2020)</w:t>
          </w:r>
          <w:r w:rsidRPr="005C6933">
            <w:t>.</w:t>
          </w:r>
        </w:p>
        <w:p w:rsidR="00EA077A" w:rsidRDefault="00EA077A" w:rsidP="0053272F">
          <w:pPr>
            <w:spacing w:line="360" w:lineRule="auto"/>
            <w:jc w:val="both"/>
            <w:rPr>
              <w:rFonts w:ascii="Segoe UI" w:hAnsi="Segoe UI" w:cs="Segoe UI"/>
              <w:color w:val="374151"/>
              <w:shd w:val="clear" w:color="auto" w:fill="F7F7F8"/>
            </w:rPr>
          </w:pPr>
          <w:r>
            <w:rPr>
              <w:rFonts w:ascii="Segoe UI" w:hAnsi="Segoe UI" w:cs="Segoe UI"/>
              <w:color w:val="374151"/>
              <w:shd w:val="clear" w:color="auto" w:fill="F7F7F8"/>
              <w:lang w:val="en-US"/>
            </w:rPr>
            <w:drawing>
              <wp:inline distT="0" distB="0" distL="0" distR="0">
                <wp:extent cx="3379622" cy="17564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393496" cy="1763620"/>
                        </a:xfrm>
                        <a:prstGeom prst="roundRect">
                          <a:avLst>
                            <a:gd name="adj" fmla="val 8594"/>
                          </a:avLst>
                        </a:prstGeom>
                        <a:solidFill>
                          <a:srgbClr val="FFFFFF">
                            <a:shade val="85000"/>
                          </a:srgbClr>
                        </a:solidFill>
                        <a:ln>
                          <a:noFill/>
                        </a:ln>
                        <a:effectLst/>
                      </pic:spPr>
                    </pic:pic>
                  </a:graphicData>
                </a:graphic>
              </wp:inline>
            </w:drawing>
          </w:r>
          <w:r>
            <w:rPr>
              <w:rFonts w:ascii="Segoe UI" w:hAnsi="Segoe UI" w:cs="Segoe UI"/>
              <w:color w:val="374151"/>
              <w:shd w:val="clear" w:color="auto" w:fill="F7F7F8"/>
              <w:lang w:val="en-US"/>
            </w:rPr>
            <w:drawing>
              <wp:inline distT="0" distB="0" distL="0" distR="0">
                <wp:extent cx="2018995" cy="171831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29304" cy="1727083"/>
                        </a:xfrm>
                        <a:prstGeom prst="roundRect">
                          <a:avLst>
                            <a:gd name="adj" fmla="val 8594"/>
                          </a:avLst>
                        </a:prstGeom>
                        <a:solidFill>
                          <a:srgbClr val="FFFFFF">
                            <a:shade val="85000"/>
                          </a:srgbClr>
                        </a:solidFill>
                        <a:ln>
                          <a:noFill/>
                        </a:ln>
                        <a:effectLst/>
                      </pic:spPr>
                    </pic:pic>
                  </a:graphicData>
                </a:graphic>
              </wp:inline>
            </w:drawing>
          </w:r>
        </w:p>
        <w:p w:rsidR="00EA077A" w:rsidRPr="00A11E82" w:rsidRDefault="00EA077A" w:rsidP="0053272F">
          <w:pPr>
            <w:spacing w:line="360" w:lineRule="auto"/>
            <w:jc w:val="both"/>
          </w:pPr>
          <w:r w:rsidRPr="00A11E82">
            <w:t>Fig 1 &amp; 2</w:t>
          </w:r>
          <w:r w:rsidR="00E6669F">
            <w:t xml:space="preserve">, Norwegian air plane </w:t>
          </w:r>
        </w:p>
        <w:p w:rsidR="00EA077A" w:rsidRPr="00A11E82" w:rsidRDefault="005D75F3" w:rsidP="0053272F">
          <w:pPr>
            <w:spacing w:line="360" w:lineRule="auto"/>
            <w:jc w:val="both"/>
          </w:pPr>
          <w:r w:rsidRPr="00A11E82">
            <w:t>Sour</w:t>
          </w:r>
          <w:r w:rsidR="00A11E82">
            <w:t xml:space="preserve">ce: </w:t>
          </w:r>
          <w:r w:rsidR="00E6669F" w:rsidRPr="00E6669F">
            <w:t>(Budd, Ison and Adrienne, 2020)</w:t>
          </w:r>
        </w:p>
        <w:p w:rsidR="00E316D4" w:rsidRPr="009B73B0" w:rsidRDefault="00A86173" w:rsidP="0053272F">
          <w:pPr>
            <w:spacing w:line="360" w:lineRule="auto"/>
            <w:jc w:val="both"/>
          </w:pPr>
          <w:r w:rsidRPr="00A86173">
            <w:t>Usually,</w:t>
          </w:r>
          <w:r w:rsidR="009B73B0" w:rsidRPr="009B73B0">
            <w:t>Norwegian Air Shuttle ASA, also known as Norwegian Air, was a Norwegian low-cost airline that operated from 1993 until 2021. The airline was headquartered in Oslo, Norway, and operated a large network of routes throughout Europe, Asia, North America, South America, and Africa. Norwegian Air was known for its low-cost model, which allowed passengers to purchase tickets at lower prices than many traditional airlines</w:t>
          </w:r>
          <w:r w:rsidR="00BC1E4C" w:rsidRPr="00BC1E4C">
            <w:t>(Budd, Ison and Adrienne, 2020)</w:t>
          </w:r>
          <w:r w:rsidR="009B73B0" w:rsidRPr="009B73B0">
            <w:t>.</w:t>
          </w:r>
        </w:p>
        <w:p w:rsidR="00625D95" w:rsidRPr="00467D62" w:rsidRDefault="00A33498" w:rsidP="0053272F">
          <w:pPr>
            <w:pStyle w:val="Heading1"/>
            <w:spacing w:line="360" w:lineRule="auto"/>
          </w:pPr>
          <w:bookmarkStart w:id="1" w:name="_Toc131178146"/>
          <w:r>
            <w:t>Norwegian Air</w:t>
          </w:r>
          <w:r w:rsidR="00625D95" w:rsidRPr="00467D62">
            <w:t xml:space="preserve"> Background</w:t>
          </w:r>
          <w:bookmarkEnd w:id="1"/>
        </w:p>
        <w:p w:rsidR="00133EB9" w:rsidRPr="00133EB9" w:rsidRDefault="00133EB9" w:rsidP="0053272F">
          <w:pPr>
            <w:spacing w:line="360" w:lineRule="auto"/>
            <w:jc w:val="both"/>
          </w:pPr>
          <w:r w:rsidRPr="00133EB9">
            <w:t>Norwegian Air Shuttle ASA, commonly known as Norwegian Air, was a Norwegian low-cost airline that operated from 1993 until 2021. The airline was headquartered in Oslo, Norway, and at its peak, employed over 10,000 people. Norwegian Air was known for its low-cost model, which allowed passengers to purchase tickets at lower prices than many traditional airlines.In recent years, the company struggled financially and was forced to file for bankruptcy protection in 2020 due to the impact of the COVID-19 pandemic on the airline industry</w:t>
          </w:r>
          <w:r w:rsidR="005440D9" w:rsidRPr="005440D9">
            <w:t>(Kallbekken and Sælen, 2021)</w:t>
          </w:r>
          <w:r w:rsidRPr="00133EB9">
            <w:t xml:space="preserve">. At the time of its bankruptcy filing, the company had </w:t>
          </w:r>
          <w:r w:rsidRPr="00133EB9">
            <w:lastRenderedPageBreak/>
            <w:t>a debt of approximately $7 billion.Before the pandemic, Norwegian Air operated a large network of routes throughout Europe, Asia, North America, South America, and Africa. However, in January 2021, the company announced that it would cease its long-haul operations and focus on regional routes in Scandinavia</w:t>
          </w:r>
          <w:r w:rsidR="005440D9" w:rsidRPr="005440D9">
            <w:t>(Kallbekken and Sælen, 2021)</w:t>
          </w:r>
          <w:r w:rsidRPr="00133EB9">
            <w:t>.</w:t>
          </w:r>
        </w:p>
        <w:p w:rsidR="00196442" w:rsidRPr="005440D9" w:rsidRDefault="00133EB9" w:rsidP="0053272F">
          <w:pPr>
            <w:spacing w:line="360" w:lineRule="auto"/>
            <w:jc w:val="both"/>
          </w:pPr>
          <w:r w:rsidRPr="00133EB9">
            <w:t>In March 2021, Norwegian Air announced that it had reached a deal to restructure its debt and emerge from bankruptcy protection as a smaller, more focused airline. The company planned to operate a fleet of just 50 aircraft, down from over 150 before the pandemic. However, in July 2021, the company announced that the restructuring had failed, and it would be forced to cease all operations and liquidate its assets</w:t>
          </w:r>
          <w:r w:rsidR="005440D9" w:rsidRPr="005440D9">
            <w:t>(Kallbekken and Sælen, 2021)</w:t>
          </w:r>
          <w:r w:rsidRPr="00133EB9">
            <w:t>.</w:t>
          </w:r>
        </w:p>
        <w:p w:rsidR="00E316D4" w:rsidRPr="00467D62" w:rsidRDefault="007946E6" w:rsidP="0053272F">
          <w:pPr>
            <w:pStyle w:val="Heading2"/>
          </w:pPr>
          <w:bookmarkStart w:id="2" w:name="_Toc131178147"/>
          <w:r w:rsidRPr="00133EB9">
            <w:t>Norwegian Air</w:t>
          </w:r>
          <w:r w:rsidR="00196442" w:rsidRPr="00196442">
            <w:t xml:space="preserve">Mission </w:t>
          </w:r>
          <w:r w:rsidR="00196442">
            <w:t xml:space="preserve">and </w:t>
          </w:r>
          <w:r w:rsidR="00E316D4">
            <w:t>Objectives</w:t>
          </w:r>
          <w:bookmarkEnd w:id="2"/>
        </w:p>
        <w:p w:rsidR="009E26FC" w:rsidRPr="009E26FC" w:rsidRDefault="009E26FC" w:rsidP="0053272F">
          <w:pPr>
            <w:spacing w:line="360" w:lineRule="auto"/>
            <w:jc w:val="both"/>
          </w:pPr>
          <w:r w:rsidRPr="009E26FC">
            <w:t>Norwegian Air Shuttle ASA, commonly known as Norwegian Air, was a Norwegian low-cost airline that operated from 1993 until 2021. The company's mission was to offer affordable air travel to customers around the world, while maintaining a commitment to safety, sustainability, and innovation</w:t>
          </w:r>
          <w:r w:rsidR="00B066DE" w:rsidRPr="00B066DE">
            <w:t>(Kim et al., 2019)</w:t>
          </w:r>
          <w:r w:rsidRPr="009E26FC">
            <w:t>.Norwegian Air's main objective was to become the leading low-cost airline in Europe, providing affordable air travel to millions of passengers. To achieve this objective, the company focused on a number of key strategies, including expanding its route network, improving operational efficiency, and offering innovative services and products to customers</w:t>
          </w:r>
          <w:r w:rsidR="00B066DE" w:rsidRPr="00B066DE">
            <w:t>(Kim et al., 2019)</w:t>
          </w:r>
          <w:r w:rsidRPr="009E26FC">
            <w:t>.</w:t>
          </w:r>
        </w:p>
        <w:p w:rsidR="00E316D4" w:rsidRPr="00323588" w:rsidRDefault="009E26FC" w:rsidP="0053272F">
          <w:pPr>
            <w:spacing w:line="360" w:lineRule="auto"/>
            <w:jc w:val="both"/>
          </w:pPr>
          <w:r w:rsidRPr="009E26FC">
            <w:t>One of the key ways that Norwegian Air sought to differentiate itself from its competitors was by offering a premium cabin experience at a lower cost than traditional airlines. The company's premium cabin, known as "Premium Class," featured wider seats, more legroom, and complimentary meals and beverages.In addition to its focus on providing affordable air travel, Norwegian Air was also committed to sustainability. The company invested in new, more fuel-efficient aircraft and implemented a number of initiatives to reduce its carbon footprint, such as recycling waste and using sustainable aviation fuel</w:t>
          </w:r>
          <w:r w:rsidR="00B066DE" w:rsidRPr="00B066DE">
            <w:t>(Kim et al., 2019)</w:t>
          </w:r>
          <w:r w:rsidRPr="009E26FC">
            <w:t>.</w:t>
          </w:r>
        </w:p>
        <w:p w:rsidR="00E316D4" w:rsidRDefault="00196442" w:rsidP="0053272F">
          <w:pPr>
            <w:pStyle w:val="Heading1"/>
            <w:spacing w:line="360" w:lineRule="auto"/>
          </w:pPr>
          <w:bookmarkStart w:id="3" w:name="_Toc131178148"/>
          <w:r>
            <w:t xml:space="preserve">Macro-Environment </w:t>
          </w:r>
          <w:r w:rsidRPr="00196442">
            <w:t>Analysis</w:t>
          </w:r>
          <w:r w:rsidR="00323588">
            <w:t xml:space="preserve"> of </w:t>
          </w:r>
          <w:r w:rsidR="00323588" w:rsidRPr="00133EB9">
            <w:t>Norwegian Air</w:t>
          </w:r>
          <w:bookmarkEnd w:id="3"/>
        </w:p>
        <w:p w:rsidR="00196442" w:rsidRPr="00323588" w:rsidRDefault="0005518F" w:rsidP="0053272F">
          <w:pPr>
            <w:spacing w:line="360" w:lineRule="auto"/>
            <w:jc w:val="both"/>
          </w:pPr>
          <w:r w:rsidRPr="0005518F">
            <w:t>Macro-environmental analysis is a process of examining the external factors that can impact an organization's operations and performance. These factors include political, economic, social, technological, legal, and environmental factors. Macro-environmental analysis is important for organizations because it helps them to understand the external factors that can influence their success or failure</w:t>
          </w:r>
          <w:r w:rsidR="00B066DE" w:rsidRPr="00B066DE">
            <w:t>(Olaganathan, 2021)</w:t>
          </w:r>
          <w:r w:rsidRPr="0005518F">
            <w:t xml:space="preserve">.By analyzing the macro-environmental </w:t>
          </w:r>
          <w:r w:rsidRPr="0005518F">
            <w:lastRenderedPageBreak/>
            <w:t>factors, organizations can identify opportunities and threats that exist in the external environment. They can also develop strategies to address these factors and to respond to changes in the external environment</w:t>
          </w:r>
          <w:r w:rsidR="00B066DE" w:rsidRPr="00B066DE">
            <w:t>(Olaganathan, 2021)</w:t>
          </w:r>
          <w:r w:rsidRPr="0005518F">
            <w:t>.</w:t>
          </w:r>
        </w:p>
        <w:p w:rsidR="007934C4" w:rsidRPr="007934C4" w:rsidRDefault="00196442" w:rsidP="0053272F">
          <w:pPr>
            <w:pStyle w:val="Heading2"/>
          </w:pPr>
          <w:bookmarkStart w:id="4" w:name="_Toc131178149"/>
          <w:r w:rsidRPr="00196442">
            <w:t>PESTEL Analysis</w:t>
          </w:r>
          <w:bookmarkEnd w:id="4"/>
        </w:p>
        <w:tbl>
          <w:tblPr>
            <w:tblStyle w:val="TableGrid"/>
            <w:tblW w:w="0" w:type="auto"/>
            <w:tblLook w:val="04A0"/>
          </w:tblPr>
          <w:tblGrid>
            <w:gridCol w:w="1630"/>
            <w:gridCol w:w="1194"/>
            <w:gridCol w:w="1524"/>
            <w:gridCol w:w="1784"/>
            <w:gridCol w:w="1353"/>
            <w:gridCol w:w="1634"/>
          </w:tblGrid>
          <w:tr w:rsidR="007934C4" w:rsidTr="007934C4">
            <w:tc>
              <w:tcPr>
                <w:tcW w:w="1630" w:type="dxa"/>
              </w:tcPr>
              <w:p w:rsidR="00026649" w:rsidRPr="007934C4" w:rsidRDefault="00752F51" w:rsidP="0053272F">
                <w:pPr>
                  <w:spacing w:line="360" w:lineRule="auto"/>
                  <w:jc w:val="both"/>
                  <w:rPr>
                    <w:b/>
                    <w:bCs/>
                    <w:lang w:eastAsia="ja-JP"/>
                  </w:rPr>
                </w:pPr>
                <w:r w:rsidRPr="007934C4">
                  <w:rPr>
                    <w:b/>
                    <w:bCs/>
                    <w:lang w:eastAsia="ja-JP"/>
                  </w:rPr>
                  <w:t>Political</w:t>
                </w:r>
                <w:r w:rsidR="00DB76D0">
                  <w:rPr>
                    <w:b/>
                    <w:bCs/>
                    <w:lang w:eastAsia="ja-JP"/>
                  </w:rPr>
                  <w:t xml:space="preserve"> factors </w:t>
                </w:r>
              </w:p>
            </w:tc>
            <w:tc>
              <w:tcPr>
                <w:tcW w:w="1194" w:type="dxa"/>
              </w:tcPr>
              <w:p w:rsidR="00026649" w:rsidRPr="007934C4" w:rsidRDefault="00752F51" w:rsidP="0053272F">
                <w:pPr>
                  <w:spacing w:line="360" w:lineRule="auto"/>
                  <w:jc w:val="both"/>
                  <w:rPr>
                    <w:b/>
                    <w:bCs/>
                    <w:lang w:eastAsia="ja-JP"/>
                  </w:rPr>
                </w:pPr>
                <w:r w:rsidRPr="007934C4">
                  <w:rPr>
                    <w:b/>
                    <w:bCs/>
                    <w:lang w:eastAsia="ja-JP"/>
                  </w:rPr>
                  <w:t>Economic</w:t>
                </w:r>
                <w:r w:rsidR="00DB76D0">
                  <w:rPr>
                    <w:b/>
                    <w:bCs/>
                    <w:lang w:eastAsia="ja-JP"/>
                  </w:rPr>
                  <w:t xml:space="preserve"> factors </w:t>
                </w:r>
              </w:p>
            </w:tc>
            <w:tc>
              <w:tcPr>
                <w:tcW w:w="1424" w:type="dxa"/>
              </w:tcPr>
              <w:p w:rsidR="00026649" w:rsidRPr="007934C4" w:rsidRDefault="00752F51" w:rsidP="0053272F">
                <w:pPr>
                  <w:spacing w:line="360" w:lineRule="auto"/>
                  <w:jc w:val="both"/>
                  <w:rPr>
                    <w:b/>
                    <w:bCs/>
                    <w:lang w:eastAsia="ja-JP"/>
                  </w:rPr>
                </w:pPr>
                <w:r w:rsidRPr="007934C4">
                  <w:rPr>
                    <w:b/>
                    <w:bCs/>
                    <w:lang w:eastAsia="ja-JP"/>
                  </w:rPr>
                  <w:t>Social</w:t>
                </w:r>
                <w:r w:rsidR="00DB76D0">
                  <w:rPr>
                    <w:b/>
                    <w:bCs/>
                    <w:lang w:eastAsia="ja-JP"/>
                  </w:rPr>
                  <w:t xml:space="preserve"> factors </w:t>
                </w:r>
              </w:p>
            </w:tc>
            <w:tc>
              <w:tcPr>
                <w:tcW w:w="1784" w:type="dxa"/>
              </w:tcPr>
              <w:p w:rsidR="00026649" w:rsidRPr="007934C4" w:rsidRDefault="00752F51" w:rsidP="0053272F">
                <w:pPr>
                  <w:spacing w:line="360" w:lineRule="auto"/>
                  <w:jc w:val="both"/>
                  <w:rPr>
                    <w:b/>
                    <w:bCs/>
                    <w:lang w:eastAsia="ja-JP"/>
                  </w:rPr>
                </w:pPr>
                <w:r w:rsidRPr="007934C4">
                  <w:rPr>
                    <w:b/>
                    <w:bCs/>
                    <w:lang w:eastAsia="ja-JP"/>
                  </w:rPr>
                  <w:t>Technological</w:t>
                </w:r>
                <w:r w:rsidR="00DB76D0">
                  <w:rPr>
                    <w:b/>
                    <w:bCs/>
                    <w:lang w:eastAsia="ja-JP"/>
                  </w:rPr>
                  <w:t xml:space="preserve"> factors </w:t>
                </w:r>
              </w:p>
            </w:tc>
            <w:tc>
              <w:tcPr>
                <w:tcW w:w="1353" w:type="dxa"/>
              </w:tcPr>
              <w:p w:rsidR="00026649" w:rsidRPr="007934C4" w:rsidRDefault="00752F51" w:rsidP="0053272F">
                <w:pPr>
                  <w:spacing w:line="360" w:lineRule="auto"/>
                  <w:jc w:val="both"/>
                  <w:rPr>
                    <w:b/>
                    <w:bCs/>
                    <w:lang w:eastAsia="ja-JP"/>
                  </w:rPr>
                </w:pPr>
                <w:r w:rsidRPr="007934C4">
                  <w:rPr>
                    <w:b/>
                    <w:bCs/>
                    <w:lang w:eastAsia="ja-JP"/>
                  </w:rPr>
                  <w:t>Legal</w:t>
                </w:r>
                <w:r w:rsidR="00DB76D0">
                  <w:rPr>
                    <w:b/>
                    <w:bCs/>
                    <w:lang w:eastAsia="ja-JP"/>
                  </w:rPr>
                  <w:t xml:space="preserve"> factors </w:t>
                </w:r>
              </w:p>
            </w:tc>
            <w:tc>
              <w:tcPr>
                <w:tcW w:w="1631" w:type="dxa"/>
              </w:tcPr>
              <w:p w:rsidR="00026649" w:rsidRPr="007934C4" w:rsidRDefault="00752F51" w:rsidP="0053272F">
                <w:pPr>
                  <w:spacing w:line="360" w:lineRule="auto"/>
                  <w:jc w:val="both"/>
                  <w:rPr>
                    <w:b/>
                    <w:bCs/>
                    <w:lang w:eastAsia="ja-JP"/>
                  </w:rPr>
                </w:pPr>
                <w:r w:rsidRPr="007934C4">
                  <w:rPr>
                    <w:b/>
                    <w:bCs/>
                    <w:lang w:eastAsia="ja-JP"/>
                  </w:rPr>
                  <w:t>Environmental</w:t>
                </w:r>
                <w:r w:rsidR="00DB76D0">
                  <w:rPr>
                    <w:b/>
                    <w:bCs/>
                    <w:lang w:eastAsia="ja-JP"/>
                  </w:rPr>
                  <w:t xml:space="preserve"> factors </w:t>
                </w:r>
              </w:p>
            </w:tc>
          </w:tr>
          <w:tr w:rsidR="007934C4" w:rsidTr="007934C4">
            <w:tc>
              <w:tcPr>
                <w:tcW w:w="1630" w:type="dxa"/>
              </w:tcPr>
              <w:p w:rsidR="00026649" w:rsidRDefault="00752F51" w:rsidP="0053272F">
                <w:pPr>
                  <w:spacing w:line="360" w:lineRule="auto"/>
                  <w:jc w:val="both"/>
                  <w:rPr>
                    <w:lang w:eastAsia="ja-JP"/>
                  </w:rPr>
                </w:pPr>
                <w:r>
                  <w:rPr>
                    <w:lang w:eastAsia="ja-JP"/>
                  </w:rPr>
                  <w:t xml:space="preserve">1. Government policies </w:t>
                </w:r>
              </w:p>
              <w:p w:rsidR="00752F51" w:rsidRDefault="00752F51" w:rsidP="0053272F">
                <w:pPr>
                  <w:spacing w:line="360" w:lineRule="auto"/>
                  <w:jc w:val="both"/>
                  <w:rPr>
                    <w:lang w:eastAsia="ja-JP"/>
                  </w:rPr>
                </w:pPr>
                <w:r>
                  <w:rPr>
                    <w:lang w:eastAsia="ja-JP"/>
                  </w:rPr>
                  <w:t xml:space="preserve">2. Environmental standards </w:t>
                </w:r>
              </w:p>
            </w:tc>
            <w:tc>
              <w:tcPr>
                <w:tcW w:w="1194" w:type="dxa"/>
              </w:tcPr>
              <w:p w:rsidR="00026649" w:rsidRDefault="00752F51" w:rsidP="0053272F">
                <w:pPr>
                  <w:spacing w:line="360" w:lineRule="auto"/>
                  <w:jc w:val="both"/>
                  <w:rPr>
                    <w:lang w:eastAsia="ja-JP"/>
                  </w:rPr>
                </w:pPr>
                <w:r>
                  <w:rPr>
                    <w:lang w:eastAsia="ja-JP"/>
                  </w:rPr>
                  <w:t xml:space="preserve">1. Consumer spending </w:t>
                </w:r>
              </w:p>
              <w:p w:rsidR="0051134D" w:rsidRDefault="0051134D" w:rsidP="0053272F">
                <w:pPr>
                  <w:spacing w:line="360" w:lineRule="auto"/>
                  <w:jc w:val="both"/>
                  <w:rPr>
                    <w:lang w:eastAsia="ja-JP"/>
                  </w:rPr>
                </w:pPr>
                <w:r>
                  <w:rPr>
                    <w:lang w:eastAsia="ja-JP"/>
                  </w:rPr>
                  <w:t>2. Covid-19</w:t>
                </w:r>
              </w:p>
              <w:p w:rsidR="00752F51" w:rsidRDefault="00752F51" w:rsidP="0053272F">
                <w:pPr>
                  <w:spacing w:line="360" w:lineRule="auto"/>
                  <w:jc w:val="both"/>
                  <w:rPr>
                    <w:lang w:eastAsia="ja-JP"/>
                  </w:rPr>
                </w:pPr>
              </w:p>
            </w:tc>
            <w:tc>
              <w:tcPr>
                <w:tcW w:w="1424" w:type="dxa"/>
              </w:tcPr>
              <w:p w:rsidR="00026649" w:rsidRDefault="00003457" w:rsidP="0053272F">
                <w:pPr>
                  <w:spacing w:line="360" w:lineRule="auto"/>
                  <w:jc w:val="both"/>
                  <w:rPr>
                    <w:lang w:eastAsia="ja-JP"/>
                  </w:rPr>
                </w:pPr>
                <w:r>
                  <w:rPr>
                    <w:lang w:eastAsia="ja-JP"/>
                  </w:rPr>
                  <w:t xml:space="preserve">1. Environmental impact </w:t>
                </w:r>
              </w:p>
            </w:tc>
            <w:tc>
              <w:tcPr>
                <w:tcW w:w="1784" w:type="dxa"/>
              </w:tcPr>
              <w:p w:rsidR="00026649" w:rsidRDefault="00242777" w:rsidP="0053272F">
                <w:pPr>
                  <w:spacing w:line="360" w:lineRule="auto"/>
                  <w:jc w:val="both"/>
                  <w:rPr>
                    <w:lang w:eastAsia="ja-JP"/>
                  </w:rPr>
                </w:pPr>
                <w:r>
                  <w:rPr>
                    <w:lang w:eastAsia="ja-JP"/>
                  </w:rPr>
                  <w:t xml:space="preserve">1. Advancement in aircraft design </w:t>
                </w:r>
              </w:p>
              <w:p w:rsidR="00242777" w:rsidRDefault="00242777" w:rsidP="0053272F">
                <w:pPr>
                  <w:spacing w:line="360" w:lineRule="auto"/>
                  <w:jc w:val="both"/>
                  <w:rPr>
                    <w:lang w:eastAsia="ja-JP"/>
                  </w:rPr>
                </w:pPr>
                <w:r>
                  <w:rPr>
                    <w:lang w:eastAsia="ja-JP"/>
                  </w:rPr>
                  <w:t xml:space="preserve">2. Fuel efficiency </w:t>
                </w:r>
              </w:p>
            </w:tc>
            <w:tc>
              <w:tcPr>
                <w:tcW w:w="1353" w:type="dxa"/>
              </w:tcPr>
              <w:p w:rsidR="00026649" w:rsidRDefault="00242777" w:rsidP="0053272F">
                <w:pPr>
                  <w:spacing w:line="360" w:lineRule="auto"/>
                  <w:jc w:val="both"/>
                  <w:rPr>
                    <w:lang w:eastAsia="ja-JP"/>
                  </w:rPr>
                </w:pPr>
                <w:r>
                  <w:rPr>
                    <w:lang w:eastAsia="ja-JP"/>
                  </w:rPr>
                  <w:t xml:space="preserve">1. Regulations for airline safety </w:t>
                </w:r>
              </w:p>
              <w:p w:rsidR="00242777" w:rsidRDefault="00242777" w:rsidP="0053272F">
                <w:pPr>
                  <w:spacing w:line="360" w:lineRule="auto"/>
                  <w:jc w:val="both"/>
                  <w:rPr>
                    <w:lang w:eastAsia="ja-JP"/>
                  </w:rPr>
                </w:pPr>
                <w:r>
                  <w:rPr>
                    <w:lang w:eastAsia="ja-JP"/>
                  </w:rPr>
                  <w:t xml:space="preserve">2. Security </w:t>
                </w:r>
              </w:p>
            </w:tc>
            <w:tc>
              <w:tcPr>
                <w:tcW w:w="1631" w:type="dxa"/>
              </w:tcPr>
              <w:p w:rsidR="00026649" w:rsidRDefault="00242777" w:rsidP="0053272F">
                <w:pPr>
                  <w:spacing w:line="360" w:lineRule="auto"/>
                  <w:jc w:val="both"/>
                  <w:rPr>
                    <w:lang w:eastAsia="ja-JP"/>
                  </w:rPr>
                </w:pPr>
                <w:r>
                  <w:rPr>
                    <w:lang w:eastAsia="ja-JP"/>
                  </w:rPr>
                  <w:t>1. R</w:t>
                </w:r>
                <w:r w:rsidRPr="00242777">
                  <w:t>egulations related to greenhouse gas emissions</w:t>
                </w:r>
              </w:p>
            </w:tc>
          </w:tr>
        </w:tbl>
        <w:p w:rsidR="00352627" w:rsidRPr="00352627" w:rsidRDefault="00352627" w:rsidP="0053272F">
          <w:pPr>
            <w:spacing w:line="360" w:lineRule="auto"/>
            <w:jc w:val="both"/>
            <w:rPr>
              <w:lang w:eastAsia="ja-JP"/>
            </w:rPr>
          </w:pPr>
        </w:p>
        <w:p w:rsidR="008466EF" w:rsidRPr="008466EF" w:rsidRDefault="008466EF" w:rsidP="0053272F">
          <w:pPr>
            <w:spacing w:line="360" w:lineRule="auto"/>
            <w:jc w:val="both"/>
          </w:pPr>
          <w:r w:rsidRPr="008466EF">
            <w:t>Political factors include government policies, regulations, and laws that can impact the airline industry. For Norwegian Air, political factors can include government regulations related to aviation safety and environmental standards, as well as policies related to taxation and subsidies.</w:t>
          </w:r>
        </w:p>
        <w:p w:rsidR="008466EF" w:rsidRPr="008466EF" w:rsidRDefault="008466EF" w:rsidP="0053272F">
          <w:pPr>
            <w:spacing w:line="360" w:lineRule="auto"/>
            <w:jc w:val="both"/>
          </w:pPr>
          <w:r w:rsidRPr="008466EF">
            <w:t>Economic factors can also have a significant impact on the airline industry. Norwegian Air, like other airlines, is sensitive to changes in consumer spending, fuel prices, and currency exchange rates. The COVID-19 pandemic has had a particularly severe impact on the airline industry, with many airlines experiencing a decline in demand for air travel</w:t>
          </w:r>
          <w:r w:rsidR="00B066DE" w:rsidRPr="00B066DE">
            <w:t>(Olaganathan, 2021)</w:t>
          </w:r>
          <w:r w:rsidRPr="008466EF">
            <w:t>.</w:t>
          </w:r>
        </w:p>
        <w:p w:rsidR="008466EF" w:rsidRPr="008466EF" w:rsidRDefault="008466EF" w:rsidP="0053272F">
          <w:pPr>
            <w:spacing w:line="360" w:lineRule="auto"/>
            <w:jc w:val="both"/>
          </w:pPr>
          <w:r w:rsidRPr="008466EF">
            <w:t>Social factors can also impact the airline industry, particularly as it relates to changing consumer preferences and attitudes. For example, concerns about the environmental impact of air travel could lead to changes in demand for air travel in the future.</w:t>
          </w:r>
        </w:p>
        <w:p w:rsidR="008466EF" w:rsidRPr="008466EF" w:rsidRDefault="008466EF" w:rsidP="0053272F">
          <w:pPr>
            <w:spacing w:line="360" w:lineRule="auto"/>
            <w:jc w:val="both"/>
          </w:pPr>
          <w:r w:rsidRPr="008466EF">
            <w:t>Technological factors can also impact the airline industry. For Norwegian Air, technological factors include advancements in aircraft design and fuel efficiency, as well as changes in the way customers book and purchase airline tickets</w:t>
          </w:r>
          <w:r w:rsidR="00394A28" w:rsidRPr="00394A28">
            <w:t>(Bauer, Bloch and Merkert, 2020)</w:t>
          </w:r>
          <w:r w:rsidRPr="008466EF">
            <w:t>.</w:t>
          </w:r>
        </w:p>
        <w:p w:rsidR="008466EF" w:rsidRPr="008466EF" w:rsidRDefault="008466EF" w:rsidP="0053272F">
          <w:pPr>
            <w:spacing w:line="360" w:lineRule="auto"/>
            <w:jc w:val="both"/>
          </w:pPr>
          <w:r w:rsidRPr="008466EF">
            <w:t xml:space="preserve">Legal factors can include laws and regulations related to labor practices, intellectual property, and consumer protection. For Norwegian Air, legal factors can include regulations related to </w:t>
          </w:r>
          <w:r w:rsidRPr="008466EF">
            <w:lastRenderedPageBreak/>
            <w:t>airline safety and security, as well as regulations related to employment practices and labor laws</w:t>
          </w:r>
          <w:r w:rsidR="00394A28" w:rsidRPr="00394A28">
            <w:t>(Bauer, Bloch and Merkert, 2020)</w:t>
          </w:r>
          <w:r w:rsidRPr="008466EF">
            <w:t>.</w:t>
          </w:r>
        </w:p>
        <w:p w:rsidR="00196442" w:rsidRPr="00323588" w:rsidRDefault="008466EF" w:rsidP="0053272F">
          <w:pPr>
            <w:spacing w:line="360" w:lineRule="auto"/>
            <w:jc w:val="both"/>
          </w:pPr>
          <w:r w:rsidRPr="008466EF">
            <w:t>Finally, environmental factors can impact the airline industry, particularly as it relates to concerns about climate change and environmental sustainability. For Norwegian Air, environmental factors can include regulations related to greenhouse gas emissions and carbon offsetting, as well as public attitudes towards air travel and its impact on the environment</w:t>
          </w:r>
          <w:r w:rsidR="00394A28" w:rsidRPr="00394A28">
            <w:t>(Bauer, Bloch and Merkert, 2020)</w:t>
          </w:r>
          <w:r w:rsidRPr="008466EF">
            <w:t>.</w:t>
          </w:r>
        </w:p>
        <w:p w:rsidR="00196442" w:rsidRDefault="00196442" w:rsidP="0053272F">
          <w:pPr>
            <w:pStyle w:val="Heading1"/>
            <w:spacing w:line="360" w:lineRule="auto"/>
          </w:pPr>
          <w:bookmarkStart w:id="5" w:name="_Toc131178150"/>
          <w:r>
            <w:t>Micro-Environment Analysis</w:t>
          </w:r>
          <w:bookmarkEnd w:id="5"/>
        </w:p>
        <w:p w:rsidR="00196442" w:rsidRPr="00E45B7A" w:rsidRDefault="002D16D4" w:rsidP="0053272F">
          <w:pPr>
            <w:spacing w:line="360" w:lineRule="auto"/>
            <w:jc w:val="both"/>
            <w:rPr>
              <w:rFonts w:cs="Times New Roman"/>
              <w:b/>
              <w:bCs/>
              <w:szCs w:val="24"/>
            </w:rPr>
          </w:pPr>
          <w:r>
            <w:rPr>
              <w:rFonts w:cs="Times New Roman"/>
              <w:b/>
              <w:bCs/>
              <w:szCs w:val="24"/>
            </w:rPr>
            <w:t xml:space="preserve">1. </w:t>
          </w:r>
          <w:r w:rsidR="00E45B7A" w:rsidRPr="00E45B7A">
            <w:rPr>
              <w:rFonts w:cs="Times New Roman"/>
              <w:b/>
              <w:bCs/>
              <w:szCs w:val="24"/>
            </w:rPr>
            <w:t xml:space="preserve">Competitor analysis </w:t>
          </w:r>
        </w:p>
        <w:p w:rsidR="00E45B7A" w:rsidRPr="00E45B7A" w:rsidRDefault="00E45B7A" w:rsidP="0053272F">
          <w:pPr>
            <w:spacing w:line="360" w:lineRule="auto"/>
            <w:jc w:val="both"/>
            <w:rPr>
              <w:b/>
              <w:bCs/>
            </w:rPr>
          </w:pPr>
          <w:r w:rsidRPr="00E45B7A">
            <w:rPr>
              <w:b/>
              <w:bCs/>
            </w:rPr>
            <w:t xml:space="preserve">Ryanair </w:t>
          </w:r>
        </w:p>
        <w:p w:rsidR="00E45B7A" w:rsidRPr="00E45B7A" w:rsidRDefault="00E45B7A" w:rsidP="0053272F">
          <w:pPr>
            <w:spacing w:line="360" w:lineRule="auto"/>
            <w:jc w:val="both"/>
          </w:pPr>
          <w:r w:rsidRPr="00E45B7A">
            <w:t>Ryanair is a low-cost airline that operates primarily in Europe. It is one of the biggest competitors of Norwegian Air, offering similar routes and fares. Ryanair's strategy focuses on keeping fares as low as possible while maximizing profitability. They achieve this by minimizing costs and maximizing revenue from ancillary services. Ryanair is known for its no-frills service, charging for everything from checked baggage to seat selection</w:t>
          </w:r>
          <w:r w:rsidR="00394A28" w:rsidRPr="00394A28">
            <w:t>(Shobande and Akinbomi, 2020)</w:t>
          </w:r>
          <w:r w:rsidRPr="00E45B7A">
            <w:t>.</w:t>
          </w:r>
        </w:p>
        <w:p w:rsidR="00E45B7A" w:rsidRPr="00E45B7A" w:rsidRDefault="00E45B7A" w:rsidP="0053272F">
          <w:pPr>
            <w:spacing w:line="360" w:lineRule="auto"/>
            <w:jc w:val="both"/>
            <w:rPr>
              <w:b/>
              <w:bCs/>
            </w:rPr>
          </w:pPr>
          <w:r w:rsidRPr="00E45B7A">
            <w:rPr>
              <w:b/>
              <w:bCs/>
            </w:rPr>
            <w:t xml:space="preserve">EasyJet </w:t>
          </w:r>
        </w:p>
        <w:p w:rsidR="00E45B7A" w:rsidRPr="00E45B7A" w:rsidRDefault="00E45B7A" w:rsidP="0053272F">
          <w:pPr>
            <w:spacing w:line="360" w:lineRule="auto"/>
            <w:jc w:val="both"/>
          </w:pPr>
          <w:r w:rsidRPr="00E45B7A">
            <w:t>EasyJet is another low-cost airline that operates primarily in Europe. Like Ryanair, it offers similar routes and fares to Norwegian Air. EasyJet's strategy is to provide a higher level of service than Ryanair, while still maintaining low fares. They achieve this by offering a more extensive network of destinations, allowing passengers to choose from a wider range of departure and arrival times, and providing free seat selection</w:t>
          </w:r>
          <w:r w:rsidR="00394A28" w:rsidRPr="00394A28">
            <w:t>(Shobande and Akinbomi, 2020)</w:t>
          </w:r>
          <w:r w:rsidRPr="00E45B7A">
            <w:t>.</w:t>
          </w:r>
        </w:p>
        <w:p w:rsidR="00E45B7A" w:rsidRPr="00E45B7A" w:rsidRDefault="00E45B7A" w:rsidP="0053272F">
          <w:pPr>
            <w:spacing w:line="360" w:lineRule="auto"/>
            <w:jc w:val="both"/>
            <w:rPr>
              <w:b/>
              <w:bCs/>
            </w:rPr>
          </w:pPr>
          <w:r w:rsidRPr="00E45B7A">
            <w:rPr>
              <w:b/>
              <w:bCs/>
            </w:rPr>
            <w:t xml:space="preserve">SAS </w:t>
          </w:r>
        </w:p>
        <w:p w:rsidR="00E45B7A" w:rsidRPr="00E45B7A" w:rsidRDefault="00E45B7A" w:rsidP="0053272F">
          <w:pPr>
            <w:spacing w:line="360" w:lineRule="auto"/>
            <w:jc w:val="both"/>
          </w:pPr>
          <w:r w:rsidRPr="00E45B7A">
            <w:t>SAS (Scandinavian Airlines System) is a full-service airline that operates in the Nordic countries. While it offers similar routes to Norwegian Air, its fares are generally higher due to the inclusion of more services such as meals, drinks, and checked baggage. SAS's strategy is to offer a higher level of service than Norwegian Air, emphasizing comfort and convenience, and targeting business travelers</w:t>
          </w:r>
          <w:r w:rsidR="00394A28" w:rsidRPr="00394A28">
            <w:t>(Büyüközkan, Havle and Feyzioğlu, 2020)</w:t>
          </w:r>
          <w:r w:rsidRPr="00E45B7A">
            <w:t>.</w:t>
          </w:r>
        </w:p>
        <w:p w:rsidR="00E45B7A" w:rsidRPr="00E45B7A" w:rsidRDefault="00E45B7A" w:rsidP="0053272F">
          <w:pPr>
            <w:spacing w:line="360" w:lineRule="auto"/>
            <w:jc w:val="both"/>
            <w:rPr>
              <w:b/>
              <w:bCs/>
            </w:rPr>
          </w:pPr>
          <w:r w:rsidRPr="00E45B7A">
            <w:rPr>
              <w:b/>
              <w:bCs/>
            </w:rPr>
            <w:lastRenderedPageBreak/>
            <w:t xml:space="preserve">British Airways </w:t>
          </w:r>
        </w:p>
        <w:p w:rsidR="00E45B7A" w:rsidRPr="00E45B7A" w:rsidRDefault="00E45B7A" w:rsidP="0053272F">
          <w:pPr>
            <w:spacing w:line="360" w:lineRule="auto"/>
            <w:jc w:val="both"/>
          </w:pPr>
          <w:r w:rsidRPr="00E45B7A">
            <w:t>British Airways is a full-service airline that operates globally. It offers a broader range of destinations and services than Norwegian Air, including first and business class seats, lounge access, and more extensive baggage allowances. British Airways' strategy is to provide a premium service to its customers, emphasizing comfort and luxury. They achieve this by offering a wide range of services and amenities, including on-board dining, entertainment, and spacious seats</w:t>
          </w:r>
          <w:r w:rsidR="00394A28" w:rsidRPr="00394A28">
            <w:t>(Büyüközkan, Havle and Feyzioğlu, 2020)</w:t>
          </w:r>
          <w:r w:rsidRPr="00E45B7A">
            <w:t>.</w:t>
          </w:r>
        </w:p>
        <w:p w:rsidR="00E45B7A" w:rsidRPr="00E45B7A" w:rsidRDefault="00E45B7A" w:rsidP="0053272F">
          <w:pPr>
            <w:spacing w:line="360" w:lineRule="auto"/>
            <w:jc w:val="both"/>
            <w:rPr>
              <w:b/>
              <w:bCs/>
            </w:rPr>
          </w:pPr>
          <w:r w:rsidRPr="00E45B7A">
            <w:rPr>
              <w:b/>
              <w:bCs/>
            </w:rPr>
            <w:t xml:space="preserve">Emirates </w:t>
          </w:r>
        </w:p>
        <w:p w:rsidR="00E45B7A" w:rsidRPr="00E45B7A" w:rsidRDefault="00E45B7A" w:rsidP="0053272F">
          <w:pPr>
            <w:spacing w:line="360" w:lineRule="auto"/>
            <w:jc w:val="both"/>
          </w:pPr>
          <w:r w:rsidRPr="00E45B7A">
            <w:t>Emirates is a full-service airline that operates globally, with a focus on long-haul flights. It offers a premium service to its customers, including first-class suites with personal butlers, on-board showers, and gourmet dining. Emirates' strategy is to provide a luxurious and personalized experience to its customers, emphasizing comfort and convenience. They achieve this by offering a wide range of services and amenities, including on-board spas, lounges, and chauffeur services</w:t>
          </w:r>
          <w:r w:rsidR="00394A28" w:rsidRPr="00394A28">
            <w:t>(Büyüközkan, Havle and Feyzioğlu, 2020)</w:t>
          </w:r>
          <w:r w:rsidRPr="00E45B7A">
            <w:t>.</w:t>
          </w:r>
        </w:p>
        <w:p w:rsidR="00E45B7A" w:rsidRPr="00687EA8" w:rsidRDefault="004B5D45" w:rsidP="0053272F">
          <w:pPr>
            <w:spacing w:line="360" w:lineRule="auto"/>
            <w:jc w:val="both"/>
            <w:rPr>
              <w:rFonts w:cs="Times New Roman"/>
              <w:b/>
              <w:bCs/>
              <w:szCs w:val="24"/>
            </w:rPr>
          </w:pPr>
          <w:r w:rsidRPr="00687EA8">
            <w:rPr>
              <w:rFonts w:cs="Times New Roman"/>
              <w:b/>
              <w:bCs/>
              <w:szCs w:val="24"/>
            </w:rPr>
            <w:t xml:space="preserve">2. Suppleirs </w:t>
          </w:r>
          <w:r w:rsidR="002D16D4">
            <w:rPr>
              <w:rFonts w:cs="Times New Roman"/>
              <w:b/>
              <w:bCs/>
              <w:szCs w:val="24"/>
            </w:rPr>
            <w:t xml:space="preserve">analysis </w:t>
          </w:r>
        </w:p>
        <w:p w:rsidR="004B5D45" w:rsidRPr="00687EA8" w:rsidRDefault="004B5D45" w:rsidP="0053272F">
          <w:pPr>
            <w:spacing w:line="360" w:lineRule="auto"/>
            <w:jc w:val="both"/>
            <w:rPr>
              <w:b/>
              <w:bCs/>
            </w:rPr>
          </w:pPr>
          <w:r w:rsidRPr="00687EA8">
            <w:rPr>
              <w:b/>
              <w:bCs/>
            </w:rPr>
            <w:t>Aircraft Manufacturers</w:t>
          </w:r>
        </w:p>
        <w:p w:rsidR="004B5D45" w:rsidRPr="004B5D45" w:rsidRDefault="004B5D45" w:rsidP="0053272F">
          <w:pPr>
            <w:spacing w:line="360" w:lineRule="auto"/>
            <w:jc w:val="both"/>
          </w:pPr>
          <w:r w:rsidRPr="004B5D45">
            <w:t>One of the key suppliers of Norwegian Air is aircraft manufacturers. Norwegian Air has a large fleet of Boeing 737 and 787 aircraft, and Boeing is the primary supplier of these aircraft. The airline has a close relationship with Boeing, and the two companies have worked together to develop fuel-efficient aircraft that meet the needs of Norwegian Air's operations. Norwegian Air has also signed agreements with Airbus to lease some of its A320neo aircraft</w:t>
          </w:r>
          <w:r w:rsidR="009D0FE7" w:rsidRPr="009D0FE7">
            <w:t>(Mandolla et al., 2019)</w:t>
          </w:r>
          <w:r w:rsidRPr="004B5D45">
            <w:t>.</w:t>
          </w:r>
        </w:p>
        <w:p w:rsidR="004B5D45" w:rsidRPr="00687EA8" w:rsidRDefault="004B5D45" w:rsidP="0053272F">
          <w:pPr>
            <w:spacing w:line="360" w:lineRule="auto"/>
            <w:jc w:val="both"/>
            <w:rPr>
              <w:b/>
              <w:bCs/>
            </w:rPr>
          </w:pPr>
          <w:r w:rsidRPr="00687EA8">
            <w:rPr>
              <w:b/>
              <w:bCs/>
            </w:rPr>
            <w:t>Fuel Suppliers</w:t>
          </w:r>
        </w:p>
        <w:p w:rsidR="004B5D45" w:rsidRPr="004B5D45" w:rsidRDefault="004B5D45" w:rsidP="0053272F">
          <w:pPr>
            <w:spacing w:line="360" w:lineRule="auto"/>
            <w:jc w:val="both"/>
          </w:pPr>
          <w:r w:rsidRPr="004B5D45">
            <w:t>Fuel is one of the most significant costs for an airline, and Norwegian Air relies on several fuel suppliers to keep its operations running. The airline has partnerships with several fuel suppliers to ensure that it can purchase fuel at competitive prices. These suppliers include BP, ExxonMobil, Shell, and Statoil. Norwegian Air also uses fuel hedging strategies to manage its fuel costs and reduce its exposure to price fluctuations in the fuel market</w:t>
          </w:r>
          <w:r w:rsidR="009D0FE7" w:rsidRPr="009D0FE7">
            <w:t>(Mandolla et al., 2019)</w:t>
          </w:r>
          <w:r w:rsidRPr="004B5D45">
            <w:t>.</w:t>
          </w:r>
        </w:p>
        <w:p w:rsidR="004B5D45" w:rsidRPr="00687EA8" w:rsidRDefault="004B5D45" w:rsidP="0053272F">
          <w:pPr>
            <w:spacing w:line="360" w:lineRule="auto"/>
            <w:jc w:val="both"/>
            <w:rPr>
              <w:b/>
              <w:bCs/>
            </w:rPr>
          </w:pPr>
          <w:r w:rsidRPr="00687EA8">
            <w:rPr>
              <w:b/>
              <w:bCs/>
            </w:rPr>
            <w:lastRenderedPageBreak/>
            <w:t>Maintenance Providers</w:t>
          </w:r>
        </w:p>
        <w:p w:rsidR="004B5D45" w:rsidRPr="004B5D45" w:rsidRDefault="004B5D45" w:rsidP="0053272F">
          <w:pPr>
            <w:spacing w:line="360" w:lineRule="auto"/>
            <w:jc w:val="both"/>
          </w:pPr>
          <w:r w:rsidRPr="004B5D45">
            <w:t>Maintenance providers play a crucial role in ensuring that Norwegian Air's aircraft remain in good condition and are safe to operate. The airline has maintenance agreements with several providers, including Lufthansa Technik, Ameco Beijing, and SR Technics. These agreements cover various aspects of aircraft maintenance, including engine maintenance, avionics, and airframe maintenance</w:t>
          </w:r>
          <w:r w:rsidR="009D0FE7" w:rsidRPr="009D0FE7">
            <w:t>(Mandolla et al., 2019)</w:t>
          </w:r>
          <w:r w:rsidRPr="004B5D45">
            <w:t>.</w:t>
          </w:r>
        </w:p>
        <w:p w:rsidR="004B5D45" w:rsidRPr="00687EA8" w:rsidRDefault="004B5D45" w:rsidP="0053272F">
          <w:pPr>
            <w:spacing w:line="360" w:lineRule="auto"/>
            <w:jc w:val="both"/>
            <w:rPr>
              <w:b/>
              <w:bCs/>
            </w:rPr>
          </w:pPr>
          <w:r w:rsidRPr="00687EA8">
            <w:rPr>
              <w:b/>
              <w:bCs/>
            </w:rPr>
            <w:t>Catering Providers</w:t>
          </w:r>
        </w:p>
        <w:p w:rsidR="004B5D45" w:rsidRPr="004B5D45" w:rsidRDefault="004B5D45" w:rsidP="0053272F">
          <w:pPr>
            <w:spacing w:line="360" w:lineRule="auto"/>
            <w:jc w:val="both"/>
          </w:pPr>
          <w:r w:rsidRPr="004B5D45">
            <w:t>Catering is another critical aspect of an airline's operations, and Norwegian Air relies on several catering providers to ensure that its passengers receive quality meals and snacks. The airline has agreements with several catering providers, including Gate Gourmet, Dnata, and Newrest. These providers offer a range of catering services, including meal preparation, storage, and delivery</w:t>
          </w:r>
          <w:r w:rsidR="009D0FE7" w:rsidRPr="009D0FE7">
            <w:t>(Li et al., 2019)</w:t>
          </w:r>
          <w:r w:rsidRPr="004B5D45">
            <w:t>.</w:t>
          </w:r>
        </w:p>
        <w:p w:rsidR="004B5D45" w:rsidRPr="000A6AFD" w:rsidRDefault="000A6AFD" w:rsidP="0053272F">
          <w:pPr>
            <w:spacing w:line="360" w:lineRule="auto"/>
            <w:jc w:val="both"/>
            <w:rPr>
              <w:rFonts w:cs="Times New Roman"/>
              <w:b/>
              <w:bCs/>
              <w:szCs w:val="24"/>
            </w:rPr>
          </w:pPr>
          <w:r w:rsidRPr="000A6AFD">
            <w:rPr>
              <w:rFonts w:cs="Times New Roman"/>
              <w:b/>
              <w:bCs/>
              <w:szCs w:val="24"/>
            </w:rPr>
            <w:t xml:space="preserve">3. Customers </w:t>
          </w:r>
          <w:r w:rsidR="002D16D4">
            <w:rPr>
              <w:rFonts w:cs="Times New Roman"/>
              <w:b/>
              <w:bCs/>
              <w:szCs w:val="24"/>
            </w:rPr>
            <w:t xml:space="preserve">analysis </w:t>
          </w:r>
        </w:p>
        <w:p w:rsidR="000A6AFD" w:rsidRPr="000A6AFD" w:rsidRDefault="000A6AFD" w:rsidP="0053272F">
          <w:pPr>
            <w:spacing w:line="360" w:lineRule="auto"/>
            <w:jc w:val="both"/>
            <w:rPr>
              <w:b/>
              <w:bCs/>
            </w:rPr>
          </w:pPr>
          <w:r w:rsidRPr="000A6AFD">
            <w:rPr>
              <w:b/>
              <w:bCs/>
            </w:rPr>
            <w:t>Demographic Analysis</w:t>
          </w:r>
        </w:p>
        <w:p w:rsidR="000A6AFD" w:rsidRPr="000A6AFD" w:rsidRDefault="000A6AFD" w:rsidP="0053272F">
          <w:pPr>
            <w:spacing w:line="360" w:lineRule="auto"/>
            <w:jc w:val="both"/>
          </w:pPr>
          <w:r w:rsidRPr="000A6AFD">
            <w:t>Norwegian Air serves customers from various demographics, including individuals, families, and business travelers. The airline has a relatively young customer base, with a median age of 38 years. Norwegian Air also attracts customers from a wide range of income brackets, with a significant proportion of its customers falling in the middle-income range</w:t>
          </w:r>
          <w:r w:rsidR="009D0FE7" w:rsidRPr="009D0FE7">
            <w:t>(Li et al., 2019)</w:t>
          </w:r>
          <w:r w:rsidRPr="000A6AFD">
            <w:t>.</w:t>
          </w:r>
        </w:p>
        <w:p w:rsidR="000A6AFD" w:rsidRPr="000A6AFD" w:rsidRDefault="000A6AFD" w:rsidP="0053272F">
          <w:pPr>
            <w:spacing w:line="360" w:lineRule="auto"/>
            <w:jc w:val="both"/>
            <w:rPr>
              <w:b/>
              <w:bCs/>
            </w:rPr>
          </w:pPr>
          <w:r w:rsidRPr="000A6AFD">
            <w:rPr>
              <w:b/>
              <w:bCs/>
            </w:rPr>
            <w:t>Geographic Analysis</w:t>
          </w:r>
        </w:p>
        <w:p w:rsidR="000A6AFD" w:rsidRPr="000A6AFD" w:rsidRDefault="000A6AFD" w:rsidP="0053272F">
          <w:pPr>
            <w:spacing w:line="360" w:lineRule="auto"/>
            <w:jc w:val="both"/>
          </w:pPr>
          <w:r w:rsidRPr="000A6AFD">
            <w:t>Norwegian Air operates flights to over 150 destinations worldwide, serving customers from various geographic locations. The airline's primary market is Europe, where it operates flights to several destinations. Norwegian Air also operates flights to North Africa, the Middle East, Asia, and the United States</w:t>
          </w:r>
          <w:r w:rsidR="009D0FE7" w:rsidRPr="009D0FE7">
            <w:t>(Li et al., 2019)</w:t>
          </w:r>
          <w:r w:rsidRPr="000A6AFD">
            <w:t>.</w:t>
          </w:r>
        </w:p>
        <w:p w:rsidR="000A6AFD" w:rsidRPr="000A6AFD" w:rsidRDefault="000A6AFD" w:rsidP="0053272F">
          <w:pPr>
            <w:spacing w:line="360" w:lineRule="auto"/>
            <w:jc w:val="both"/>
            <w:rPr>
              <w:b/>
              <w:bCs/>
            </w:rPr>
          </w:pPr>
          <w:r w:rsidRPr="000A6AFD">
            <w:rPr>
              <w:b/>
              <w:bCs/>
            </w:rPr>
            <w:t>Psychographic Analysis</w:t>
          </w:r>
        </w:p>
        <w:p w:rsidR="000A6AFD" w:rsidRPr="000A6AFD" w:rsidRDefault="000A6AFD" w:rsidP="0053272F">
          <w:pPr>
            <w:spacing w:line="360" w:lineRule="auto"/>
            <w:jc w:val="both"/>
          </w:pPr>
          <w:r w:rsidRPr="000A6AFD">
            <w:t xml:space="preserve">Norwegian Air's customers have varying psychographic characteristics, including their lifestyle, values, and attitudes. The airline attracts customers who are price-sensitive and value-oriented, and who are willing to sacrifice some of the traditional amenities associated with full-service airlines for lower fares. Norwegian Air also attracts customers who </w:t>
          </w:r>
          <w:r w:rsidRPr="000A6AFD">
            <w:lastRenderedPageBreak/>
            <w:t>prioritize convenience and flexibility when traveling, such as the ability to book flights at short notice and change their itinerary if needed</w:t>
          </w:r>
          <w:r w:rsidR="009D0FE7" w:rsidRPr="009D0FE7">
            <w:t>(Fuad, Al-Hashimi and Hamdan, 2021)</w:t>
          </w:r>
          <w:r w:rsidRPr="000A6AFD">
            <w:t>.</w:t>
          </w:r>
        </w:p>
        <w:p w:rsidR="000A6AFD" w:rsidRPr="000A6AFD" w:rsidRDefault="000A6AFD" w:rsidP="0053272F">
          <w:pPr>
            <w:spacing w:line="360" w:lineRule="auto"/>
            <w:jc w:val="both"/>
            <w:rPr>
              <w:b/>
              <w:bCs/>
            </w:rPr>
          </w:pPr>
          <w:r w:rsidRPr="000A6AFD">
            <w:rPr>
              <w:b/>
              <w:bCs/>
            </w:rPr>
            <w:t>Behavioral Analysis</w:t>
          </w:r>
        </w:p>
        <w:p w:rsidR="00196442" w:rsidRPr="008D11EE" w:rsidRDefault="000A6AFD" w:rsidP="0053272F">
          <w:pPr>
            <w:spacing w:line="360" w:lineRule="auto"/>
            <w:jc w:val="both"/>
          </w:pPr>
          <w:r w:rsidRPr="000A6AFD">
            <w:t>Norwegian Air's customers exhibit various behavioral characteristics, including their purchasing patterns and loyalty to the airline. Norwegian Air has a loyalty program, Norwegian Reward, that offers benefits to frequent travelers</w:t>
          </w:r>
          <w:r w:rsidR="009D0FE7" w:rsidRPr="009D0FE7">
            <w:t>(Fuad, Al-Hashimi and Hamdan, 2021)</w:t>
          </w:r>
          <w:r w:rsidRPr="000A6AFD">
            <w:t>. The program allows customers to earn points for every flight they take with Norwegian Air, which can be redeemed for various rewards, including free flights, discounts, and other perks. The airline also offers ancillary services, such as seat selection, baggage allowances, and in-flight meals, to enhance the customer experience and generate additional revenue</w:t>
          </w:r>
          <w:r w:rsidR="009D0FE7" w:rsidRPr="009D0FE7">
            <w:t>(Fuad, Al-Hashimi and Hamdan, 2021)</w:t>
          </w:r>
          <w:r w:rsidRPr="000A6AFD">
            <w:t>.</w:t>
          </w:r>
        </w:p>
        <w:p w:rsidR="00196442" w:rsidRDefault="00196442" w:rsidP="0053272F">
          <w:pPr>
            <w:pStyle w:val="Heading2"/>
          </w:pPr>
          <w:bookmarkStart w:id="6" w:name="_Toc131178151"/>
          <w:r w:rsidRPr="00196442">
            <w:t>Industry Life Cycle</w:t>
          </w:r>
          <w:bookmarkEnd w:id="6"/>
        </w:p>
        <w:p w:rsidR="00692EC3" w:rsidRPr="00692EC3" w:rsidRDefault="00692EC3" w:rsidP="0053272F">
          <w:pPr>
            <w:spacing w:line="360" w:lineRule="auto"/>
            <w:jc w:val="both"/>
          </w:pPr>
          <w:r w:rsidRPr="00692EC3">
            <w:t>The Industry Life Cycle model is a useful tool for analyzing the stages of development of an industry, from its inception to its decline. In this article, we will analyze the Industry Life Cycle of Norwegian Air.</w:t>
          </w:r>
        </w:p>
        <w:p w:rsidR="00692EC3" w:rsidRPr="00692EC3" w:rsidRDefault="00692EC3" w:rsidP="0053272F">
          <w:pPr>
            <w:spacing w:line="360" w:lineRule="auto"/>
            <w:jc w:val="both"/>
            <w:rPr>
              <w:b/>
              <w:bCs/>
            </w:rPr>
          </w:pPr>
          <w:r w:rsidRPr="00692EC3">
            <w:rPr>
              <w:b/>
              <w:bCs/>
            </w:rPr>
            <w:t>Introduction Stage</w:t>
          </w:r>
        </w:p>
        <w:p w:rsidR="00692EC3" w:rsidRPr="00692EC3" w:rsidRDefault="00692EC3" w:rsidP="0053272F">
          <w:pPr>
            <w:spacing w:line="360" w:lineRule="auto"/>
            <w:jc w:val="both"/>
          </w:pPr>
          <w:r w:rsidRPr="00692EC3">
            <w:t>The introduction stage is characterized by a small number of firms entering the market and a low level of competition. Norwegian Air was founded in 1993, with a focus on serving the Norwegian market with low-cost flights. At this stage, the company was competing with traditional full-service airlines that dominated the market</w:t>
          </w:r>
          <w:r w:rsidR="00E649B5" w:rsidRPr="00E649B5">
            <w:t>(Deutz and Bardow, 2021)</w:t>
          </w:r>
          <w:r w:rsidRPr="00692EC3">
            <w:t>.</w:t>
          </w:r>
        </w:p>
        <w:p w:rsidR="00692EC3" w:rsidRPr="00692EC3" w:rsidRDefault="00692EC3" w:rsidP="0053272F">
          <w:pPr>
            <w:spacing w:line="360" w:lineRule="auto"/>
            <w:jc w:val="both"/>
            <w:rPr>
              <w:b/>
              <w:bCs/>
            </w:rPr>
          </w:pPr>
          <w:r w:rsidRPr="00692EC3">
            <w:rPr>
              <w:b/>
              <w:bCs/>
            </w:rPr>
            <w:t>Growth Stage</w:t>
          </w:r>
        </w:p>
        <w:p w:rsidR="00692EC3" w:rsidRPr="00692EC3" w:rsidRDefault="00692EC3" w:rsidP="0053272F">
          <w:pPr>
            <w:spacing w:line="360" w:lineRule="auto"/>
            <w:jc w:val="both"/>
          </w:pPr>
          <w:r w:rsidRPr="00692EC3">
            <w:t>The growth stage is characterized by a rapid increase in demand, and new firms enter the market to capitalize on the growth opportunity. Norwegian Air expanded its operations to other European countries in the mid-2000s, with a focus on providing low-cost flights to popular tourist destinations. During this stage, the company faced intense competition from other low-cost carriers, such as Ryanair and EasyJet</w:t>
          </w:r>
          <w:r w:rsidR="00E649B5" w:rsidRPr="00E649B5">
            <w:t>(Deutz and Bardow, 2021)</w:t>
          </w:r>
          <w:r w:rsidRPr="00692EC3">
            <w:t>.</w:t>
          </w:r>
        </w:p>
        <w:p w:rsidR="00692EC3" w:rsidRPr="00692EC3" w:rsidRDefault="00692EC3" w:rsidP="0053272F">
          <w:pPr>
            <w:spacing w:line="360" w:lineRule="auto"/>
            <w:jc w:val="both"/>
            <w:rPr>
              <w:b/>
              <w:bCs/>
            </w:rPr>
          </w:pPr>
          <w:r w:rsidRPr="00692EC3">
            <w:rPr>
              <w:b/>
              <w:bCs/>
            </w:rPr>
            <w:t>Maturity Stage</w:t>
          </w:r>
        </w:p>
        <w:p w:rsidR="00692EC3" w:rsidRPr="00692EC3" w:rsidRDefault="00692EC3" w:rsidP="0053272F">
          <w:pPr>
            <w:spacing w:line="360" w:lineRule="auto"/>
            <w:jc w:val="both"/>
          </w:pPr>
          <w:r w:rsidRPr="00692EC3">
            <w:t xml:space="preserve">The maturity stage is characterized by a high level of competition, and firms start to focus on reducing costs and improving efficiency. Norwegian Air entered the maturity stage in the </w:t>
          </w:r>
          <w:r w:rsidRPr="00692EC3">
            <w:lastRenderedPageBreak/>
            <w:t>2010s, with a focus on expanding its operations to long-haul flights and increasing its market share. The company faced increasing competition from both low-cost and full-service carriers, which put pressure on its margins</w:t>
          </w:r>
          <w:r w:rsidR="00E649B5" w:rsidRPr="00E649B5">
            <w:t>(Deutz and Bardow, 2021)</w:t>
          </w:r>
          <w:r w:rsidRPr="00692EC3">
            <w:t>.</w:t>
          </w:r>
        </w:p>
        <w:p w:rsidR="00692EC3" w:rsidRPr="00692EC3" w:rsidRDefault="00692EC3" w:rsidP="0053272F">
          <w:pPr>
            <w:spacing w:line="360" w:lineRule="auto"/>
            <w:jc w:val="both"/>
            <w:rPr>
              <w:b/>
              <w:bCs/>
            </w:rPr>
          </w:pPr>
          <w:r w:rsidRPr="00692EC3">
            <w:rPr>
              <w:b/>
              <w:bCs/>
            </w:rPr>
            <w:t>Decline Stage</w:t>
          </w:r>
        </w:p>
        <w:p w:rsidR="00196442" w:rsidRPr="00A34413" w:rsidRDefault="00692EC3" w:rsidP="0053272F">
          <w:pPr>
            <w:spacing w:line="360" w:lineRule="auto"/>
            <w:jc w:val="both"/>
          </w:pPr>
          <w:r w:rsidRPr="00692EC3">
            <w:t>The decline stage is characterized by a decline in demand and profitability. Norwegian Air has recently entered the decline stage, as the COVID-19 pandemic has severely impacted the airline industry, leading to a decline in demand for air travel. Norwegian Air has been forced to restructure its operations, reduce costs, and seek financial support from the Norwegian government to survive</w:t>
          </w:r>
          <w:r w:rsidR="00E649B5" w:rsidRPr="00E649B5">
            <w:t>(Karuppannan Gopalraj and Kärki, 2020)</w:t>
          </w:r>
          <w:r w:rsidRPr="00692EC3">
            <w:t>.</w:t>
          </w:r>
        </w:p>
        <w:p w:rsidR="00196442" w:rsidRDefault="00196442" w:rsidP="0053272F">
          <w:pPr>
            <w:pStyle w:val="Heading2"/>
          </w:pPr>
          <w:bookmarkStart w:id="7" w:name="_Toc131178152"/>
          <w:r w:rsidRPr="00196442">
            <w:t>Porter’sFive Forces Analysis</w:t>
          </w:r>
          <w:r w:rsidR="002A6995">
            <w:t xml:space="preserve">of </w:t>
          </w:r>
          <w:r w:rsidR="002A6995">
            <w:rPr>
              <w:lang w:val="en-IN" w:eastAsia="en-IN"/>
            </w:rPr>
            <w:t>A</w:t>
          </w:r>
          <w:r w:rsidR="002A6995" w:rsidRPr="00950B7C">
            <w:rPr>
              <w:lang w:val="en-IN" w:eastAsia="en-IN"/>
            </w:rPr>
            <w:t xml:space="preserve">irline </w:t>
          </w:r>
          <w:r w:rsidR="002A6995">
            <w:rPr>
              <w:lang w:val="en-IN" w:eastAsia="en-IN"/>
            </w:rPr>
            <w:t>I</w:t>
          </w:r>
          <w:r w:rsidR="002A6995" w:rsidRPr="00950B7C">
            <w:rPr>
              <w:lang w:val="en-IN" w:eastAsia="en-IN"/>
            </w:rPr>
            <w:t>ndustry</w:t>
          </w:r>
          <w:bookmarkEnd w:id="7"/>
        </w:p>
        <w:p w:rsidR="00950B7C" w:rsidRPr="00950B7C" w:rsidRDefault="00950B7C" w:rsidP="0053272F">
          <w:pPr>
            <w:spacing w:line="360" w:lineRule="auto"/>
            <w:jc w:val="both"/>
            <w:rPr>
              <w:b/>
              <w:bCs/>
              <w:lang w:val="en-IN" w:eastAsia="en-IN"/>
            </w:rPr>
          </w:pPr>
          <w:r w:rsidRPr="00950B7C">
            <w:rPr>
              <w:b/>
              <w:bCs/>
              <w:lang w:val="en-IN" w:eastAsia="en-IN"/>
            </w:rPr>
            <w:t>Threat of New Entrants</w:t>
          </w:r>
        </w:p>
        <w:p w:rsidR="00950B7C" w:rsidRPr="00950B7C" w:rsidRDefault="00950B7C" w:rsidP="0053272F">
          <w:pPr>
            <w:spacing w:line="360" w:lineRule="auto"/>
            <w:jc w:val="both"/>
            <w:rPr>
              <w:lang w:val="en-IN" w:eastAsia="en-IN"/>
            </w:rPr>
          </w:pPr>
          <w:r w:rsidRPr="00950B7C">
            <w:rPr>
              <w:lang w:val="en-IN" w:eastAsia="en-IN"/>
            </w:rPr>
            <w:t>The airline industry has high barriers to entry, which limits the threat of new entrants. New airlines must invest a significant amount of capital to purchase aircraft, establish routes, and build brand recognition. However, the threat of new entrants may increase if regulatory barriers are reduced, and existing airlines lose their competitive advantages</w:t>
          </w:r>
          <w:r w:rsidR="00901E5F" w:rsidRPr="00901E5F">
            <w:rPr>
              <w:lang w:val="en-IN" w:eastAsia="en-IN"/>
            </w:rPr>
            <w:t>(Baxter, 2019)</w:t>
          </w:r>
          <w:r w:rsidRPr="00950B7C">
            <w:rPr>
              <w:lang w:val="en-IN" w:eastAsia="en-IN"/>
            </w:rPr>
            <w:t>.</w:t>
          </w:r>
        </w:p>
        <w:p w:rsidR="00950B7C" w:rsidRPr="00950B7C" w:rsidRDefault="00950B7C" w:rsidP="0053272F">
          <w:pPr>
            <w:spacing w:line="360" w:lineRule="auto"/>
            <w:jc w:val="both"/>
            <w:rPr>
              <w:b/>
              <w:bCs/>
              <w:lang w:val="en-IN" w:eastAsia="en-IN"/>
            </w:rPr>
          </w:pPr>
          <w:r w:rsidRPr="00950B7C">
            <w:rPr>
              <w:b/>
              <w:bCs/>
              <w:lang w:val="en-IN" w:eastAsia="en-IN"/>
            </w:rPr>
            <w:t>Bargaining Power of Suppliers</w:t>
          </w:r>
        </w:p>
        <w:p w:rsidR="00950B7C" w:rsidRPr="00950B7C" w:rsidRDefault="00950B7C" w:rsidP="0053272F">
          <w:pPr>
            <w:spacing w:line="360" w:lineRule="auto"/>
            <w:jc w:val="both"/>
            <w:rPr>
              <w:lang w:val="en-IN" w:eastAsia="en-IN"/>
            </w:rPr>
          </w:pPr>
          <w:r w:rsidRPr="00950B7C">
            <w:rPr>
              <w:lang w:val="en-IN" w:eastAsia="en-IN"/>
            </w:rPr>
            <w:t>The bargaining power of suppliers is moderate in the airline industry. Airlines must purchase fuel, aircraft, and other supplies from a limited number of suppliers. However, airlines can negotiate favorable contracts with suppliers, especially if they have a large fleet or strong bargaining power.</w:t>
          </w:r>
        </w:p>
        <w:p w:rsidR="00950B7C" w:rsidRPr="00950B7C" w:rsidRDefault="00950B7C" w:rsidP="0053272F">
          <w:pPr>
            <w:spacing w:line="360" w:lineRule="auto"/>
            <w:jc w:val="both"/>
            <w:rPr>
              <w:b/>
              <w:bCs/>
              <w:lang w:val="en-IN" w:eastAsia="en-IN"/>
            </w:rPr>
          </w:pPr>
          <w:r w:rsidRPr="00950B7C">
            <w:rPr>
              <w:b/>
              <w:bCs/>
              <w:lang w:val="en-IN" w:eastAsia="en-IN"/>
            </w:rPr>
            <w:t>Bargaining Power of Buyers</w:t>
          </w:r>
        </w:p>
        <w:p w:rsidR="00950B7C" w:rsidRPr="00950B7C" w:rsidRDefault="00950B7C" w:rsidP="0053272F">
          <w:pPr>
            <w:spacing w:line="360" w:lineRule="auto"/>
            <w:jc w:val="both"/>
            <w:rPr>
              <w:lang w:val="en-IN" w:eastAsia="en-IN"/>
            </w:rPr>
          </w:pPr>
          <w:r w:rsidRPr="00950B7C">
            <w:rPr>
              <w:lang w:val="en-IN" w:eastAsia="en-IN"/>
            </w:rPr>
            <w:t>The bargaining power of buyers is high in the airline industry. Customers have a wide range of choices when it comes to selecting airlines, and they can easily switch to a competitor if they are dissatisfied with the service or pricing. Therefore, airlines must focus on providing high-quality service and competitive pricing to retain customers</w:t>
          </w:r>
          <w:r w:rsidR="00901E5F" w:rsidRPr="00901E5F">
            <w:rPr>
              <w:lang w:val="en-IN" w:eastAsia="en-IN"/>
            </w:rPr>
            <w:t>(Baxter, 2019)</w:t>
          </w:r>
          <w:r w:rsidRPr="00950B7C">
            <w:rPr>
              <w:lang w:val="en-IN" w:eastAsia="en-IN"/>
            </w:rPr>
            <w:t>.</w:t>
          </w:r>
        </w:p>
        <w:p w:rsidR="00950B7C" w:rsidRPr="00950B7C" w:rsidRDefault="00950B7C" w:rsidP="0053272F">
          <w:pPr>
            <w:spacing w:line="360" w:lineRule="auto"/>
            <w:jc w:val="both"/>
            <w:rPr>
              <w:b/>
              <w:bCs/>
              <w:lang w:val="en-IN" w:eastAsia="en-IN"/>
            </w:rPr>
          </w:pPr>
          <w:r w:rsidRPr="00950B7C">
            <w:rPr>
              <w:b/>
              <w:bCs/>
              <w:lang w:val="en-IN" w:eastAsia="en-IN"/>
            </w:rPr>
            <w:t>Threat of Substitutes</w:t>
          </w:r>
        </w:p>
        <w:p w:rsidR="00950B7C" w:rsidRPr="00950B7C" w:rsidRDefault="00950B7C" w:rsidP="0053272F">
          <w:pPr>
            <w:spacing w:line="360" w:lineRule="auto"/>
            <w:jc w:val="both"/>
            <w:rPr>
              <w:lang w:val="en-IN" w:eastAsia="en-IN"/>
            </w:rPr>
          </w:pPr>
          <w:r w:rsidRPr="00950B7C">
            <w:rPr>
              <w:lang w:val="en-IN" w:eastAsia="en-IN"/>
            </w:rPr>
            <w:t xml:space="preserve">The threat of substitutes is moderate in the airline industry. While air travel is the primary mode of transportation for long-distance travel, other alternatives such as trains and buses are </w:t>
          </w:r>
          <w:r w:rsidRPr="00950B7C">
            <w:rPr>
              <w:lang w:val="en-IN" w:eastAsia="en-IN"/>
            </w:rPr>
            <w:lastRenderedPageBreak/>
            <w:t>available for short-distance travel. In addition, advancements in communication technology, such as video conferencing, may reduce the demand for air travel for business purposes.</w:t>
          </w:r>
        </w:p>
        <w:p w:rsidR="00950B7C" w:rsidRPr="00950B7C" w:rsidRDefault="00950B7C" w:rsidP="0053272F">
          <w:pPr>
            <w:spacing w:line="360" w:lineRule="auto"/>
            <w:jc w:val="both"/>
            <w:rPr>
              <w:b/>
              <w:bCs/>
              <w:lang w:val="en-IN" w:eastAsia="en-IN"/>
            </w:rPr>
          </w:pPr>
          <w:r w:rsidRPr="00950B7C">
            <w:rPr>
              <w:b/>
              <w:bCs/>
              <w:lang w:val="en-IN" w:eastAsia="en-IN"/>
            </w:rPr>
            <w:t>Rivalry among Existing Competitors</w:t>
          </w:r>
        </w:p>
        <w:p w:rsidR="00196442" w:rsidRPr="00F324CE" w:rsidRDefault="00950B7C" w:rsidP="0053272F">
          <w:pPr>
            <w:spacing w:line="360" w:lineRule="auto"/>
            <w:jc w:val="both"/>
            <w:rPr>
              <w:lang w:val="en-IN" w:eastAsia="en-IN"/>
            </w:rPr>
          </w:pPr>
          <w:r w:rsidRPr="00950B7C">
            <w:rPr>
              <w:lang w:val="en-IN" w:eastAsia="en-IN"/>
            </w:rPr>
            <w:t>The rivalry among existing competitors is high in the airline industry. Norwegian Air competes with both low-cost carriers and full-service airlines, which puts pressure on its pricing and profitability. The industry is highly competitive, and airlines must differentiate themselves through branding, quality of service, and route offerings to remain competitive</w:t>
          </w:r>
          <w:r w:rsidR="00901E5F" w:rsidRPr="00901E5F">
            <w:rPr>
              <w:lang w:val="en-IN" w:eastAsia="en-IN"/>
            </w:rPr>
            <w:t>(Baxter, 2019)</w:t>
          </w:r>
          <w:r w:rsidRPr="00950B7C">
            <w:rPr>
              <w:lang w:val="en-IN" w:eastAsia="en-IN"/>
            </w:rPr>
            <w:t>.</w:t>
          </w:r>
        </w:p>
        <w:p w:rsidR="00967289" w:rsidRDefault="00B22769" w:rsidP="0053272F">
          <w:pPr>
            <w:pStyle w:val="Heading1"/>
            <w:spacing w:line="360" w:lineRule="auto"/>
          </w:pPr>
          <w:bookmarkStart w:id="8" w:name="_Toc131178153"/>
          <w:r>
            <w:t xml:space="preserve">Internal </w:t>
          </w:r>
          <w:r w:rsidR="006B2E77">
            <w:t>Analysis</w:t>
          </w:r>
          <w:bookmarkEnd w:id="8"/>
        </w:p>
        <w:p w:rsidR="00B22769" w:rsidRDefault="00F324CE" w:rsidP="0053272F">
          <w:pPr>
            <w:pStyle w:val="Heading2"/>
          </w:pPr>
          <w:bookmarkStart w:id="9" w:name="_Toc131178154"/>
          <w:r w:rsidRPr="004C3514">
            <w:rPr>
              <w:lang w:val="en-IN" w:eastAsia="en-IN"/>
            </w:rPr>
            <w:t xml:space="preserve">Norwegian Air </w:t>
          </w:r>
          <w:r w:rsidR="00967289" w:rsidRPr="005D2A59">
            <w:t>Strategic Resources and Capabilities</w:t>
          </w:r>
          <w:bookmarkEnd w:id="9"/>
        </w:p>
        <w:p w:rsidR="004C3514" w:rsidRPr="004C3514" w:rsidRDefault="004C3514" w:rsidP="0053272F">
          <w:pPr>
            <w:spacing w:line="360" w:lineRule="auto"/>
            <w:jc w:val="both"/>
            <w:rPr>
              <w:b/>
              <w:bCs/>
              <w:lang w:val="en-IN" w:eastAsia="en-IN"/>
            </w:rPr>
          </w:pPr>
          <w:r w:rsidRPr="004C3514">
            <w:rPr>
              <w:b/>
              <w:bCs/>
              <w:lang w:val="en-IN" w:eastAsia="en-IN"/>
            </w:rPr>
            <w:t>Modern Fleet of Aircraft</w:t>
          </w:r>
        </w:p>
        <w:p w:rsidR="004C3514" w:rsidRPr="004C3514" w:rsidRDefault="004C3514" w:rsidP="0053272F">
          <w:pPr>
            <w:spacing w:line="360" w:lineRule="auto"/>
            <w:jc w:val="both"/>
            <w:rPr>
              <w:lang w:val="en-IN" w:eastAsia="en-IN"/>
            </w:rPr>
          </w:pPr>
          <w:r w:rsidRPr="004C3514">
            <w:rPr>
              <w:lang w:val="en-IN" w:eastAsia="en-IN"/>
            </w:rPr>
            <w:t>Norwegian Air has invested in a modern fleet of aircraft that includes Boeing 737s, Boeing 787 Dreamliners, and Airbus A320s. The company has one of the youngest fleets in the industry, which helps to reduce maintenance costs and improve fuel efficiency. The modern fleet also enables Norwegian Air to offer a high-quality flying experience to its customers, which is essential for maintaining customer loyalty</w:t>
          </w:r>
          <w:r w:rsidR="00110EA9" w:rsidRPr="00110EA9">
            <w:rPr>
              <w:lang w:val="en-IN" w:eastAsia="en-IN"/>
            </w:rPr>
            <w:t>(Saether, Eide and Bjørgum, 2021)</w:t>
          </w:r>
          <w:r w:rsidRPr="004C3514">
            <w:rPr>
              <w:lang w:val="en-IN" w:eastAsia="en-IN"/>
            </w:rPr>
            <w:t>.</w:t>
          </w:r>
        </w:p>
        <w:p w:rsidR="004C3514" w:rsidRPr="004C3514" w:rsidRDefault="004C3514" w:rsidP="0053272F">
          <w:pPr>
            <w:spacing w:line="360" w:lineRule="auto"/>
            <w:jc w:val="both"/>
            <w:rPr>
              <w:b/>
              <w:bCs/>
              <w:lang w:val="en-IN" w:eastAsia="en-IN"/>
            </w:rPr>
          </w:pPr>
          <w:r w:rsidRPr="004C3514">
            <w:rPr>
              <w:b/>
              <w:bCs/>
              <w:lang w:val="en-IN" w:eastAsia="en-IN"/>
            </w:rPr>
            <w:t>Access to Airports in Europe</w:t>
          </w:r>
        </w:p>
        <w:p w:rsidR="004C3514" w:rsidRPr="004C3514" w:rsidRDefault="004C3514" w:rsidP="0053272F">
          <w:pPr>
            <w:spacing w:line="360" w:lineRule="auto"/>
            <w:jc w:val="both"/>
            <w:rPr>
              <w:lang w:val="en-IN" w:eastAsia="en-IN"/>
            </w:rPr>
          </w:pPr>
          <w:r w:rsidRPr="004C3514">
            <w:rPr>
              <w:lang w:val="en-IN" w:eastAsia="en-IN"/>
            </w:rPr>
            <w:t>Norwegian Air has secured access to airports in Europe, including London Gatwick, Paris Charles de Gaulle, and Barcelona-El Prat. These airports provide Norwegian Air with a strategic advantage as they are major hubs for travel within Europe. The company has also established a strong presence at smaller airports in Europe, which helps to reduce costs and improve efficiency</w:t>
          </w:r>
          <w:r w:rsidR="00110EA9" w:rsidRPr="00110EA9">
            <w:rPr>
              <w:lang w:val="en-IN" w:eastAsia="en-IN"/>
            </w:rPr>
            <w:t>(Saether, Eide and Bjørgum, 2021)</w:t>
          </w:r>
          <w:r w:rsidRPr="004C3514">
            <w:rPr>
              <w:lang w:val="en-IN" w:eastAsia="en-IN"/>
            </w:rPr>
            <w:t>.</w:t>
          </w:r>
        </w:p>
        <w:p w:rsidR="004C3514" w:rsidRPr="004C3514" w:rsidRDefault="004C3514" w:rsidP="0053272F">
          <w:pPr>
            <w:spacing w:line="360" w:lineRule="auto"/>
            <w:jc w:val="both"/>
            <w:rPr>
              <w:b/>
              <w:bCs/>
              <w:lang w:val="en-IN" w:eastAsia="en-IN"/>
            </w:rPr>
          </w:pPr>
          <w:r w:rsidRPr="004C3514">
            <w:rPr>
              <w:b/>
              <w:bCs/>
              <w:lang w:val="en-IN" w:eastAsia="en-IN"/>
            </w:rPr>
            <w:t>Experienced Workforce</w:t>
          </w:r>
        </w:p>
        <w:p w:rsidR="004C3514" w:rsidRPr="004C3514" w:rsidRDefault="004C3514" w:rsidP="0053272F">
          <w:pPr>
            <w:spacing w:line="360" w:lineRule="auto"/>
            <w:jc w:val="both"/>
            <w:rPr>
              <w:lang w:val="en-IN" w:eastAsia="en-IN"/>
            </w:rPr>
          </w:pPr>
          <w:r w:rsidRPr="004C3514">
            <w:rPr>
              <w:lang w:val="en-IN" w:eastAsia="en-IN"/>
            </w:rPr>
            <w:t>Norwegian Air has an experienced workforce that includes pilots, cabin crew, and ground staff. The company invests in training and development programs to ensure that its employees have the necessary skills and knowledge to provide high-quality service to customers. The experienced workforce also helps to improve safety standards and reduce the risk of accidents</w:t>
          </w:r>
          <w:r w:rsidR="00110EA9" w:rsidRPr="00110EA9">
            <w:rPr>
              <w:lang w:val="en-IN" w:eastAsia="en-IN"/>
            </w:rPr>
            <w:t>(Saether, Eide and Bjørgum, 2021)</w:t>
          </w:r>
          <w:r w:rsidRPr="004C3514">
            <w:rPr>
              <w:lang w:val="en-IN" w:eastAsia="en-IN"/>
            </w:rPr>
            <w:t>.</w:t>
          </w:r>
        </w:p>
        <w:p w:rsidR="004C3514" w:rsidRPr="004C3514" w:rsidRDefault="004C3514" w:rsidP="0053272F">
          <w:pPr>
            <w:spacing w:line="360" w:lineRule="auto"/>
            <w:jc w:val="both"/>
            <w:rPr>
              <w:b/>
              <w:bCs/>
              <w:lang w:val="en-IN" w:eastAsia="en-IN"/>
            </w:rPr>
          </w:pPr>
          <w:r w:rsidRPr="004C3514">
            <w:rPr>
              <w:b/>
              <w:bCs/>
              <w:lang w:val="en-IN" w:eastAsia="en-IN"/>
            </w:rPr>
            <w:lastRenderedPageBreak/>
            <w:t>Low-Cost Operating Model</w:t>
          </w:r>
        </w:p>
        <w:p w:rsidR="004C3514" w:rsidRPr="004C3514" w:rsidRDefault="004C3514" w:rsidP="0053272F">
          <w:pPr>
            <w:spacing w:line="360" w:lineRule="auto"/>
            <w:jc w:val="both"/>
            <w:rPr>
              <w:lang w:val="en-IN" w:eastAsia="en-IN"/>
            </w:rPr>
          </w:pPr>
          <w:r w:rsidRPr="004C3514">
            <w:rPr>
              <w:lang w:val="en-IN" w:eastAsia="en-IN"/>
            </w:rPr>
            <w:t>Norwegian Air has developed a low-cost operating model that enables the company to offer competitive pricing to customers. The low-cost operating model includes strategies such as direct sales to customers, low overhead costs, and a simplified fleet of aircraft. The low-cost operating model has helped Norwegian Air to grow its market share and compete with other low-cost airlines</w:t>
          </w:r>
          <w:r w:rsidR="00110EA9" w:rsidRPr="00110EA9">
            <w:rPr>
              <w:lang w:val="en-IN" w:eastAsia="en-IN"/>
            </w:rPr>
            <w:t>(Albers et al., 2020)</w:t>
          </w:r>
          <w:r w:rsidRPr="004C3514">
            <w:rPr>
              <w:lang w:val="en-IN" w:eastAsia="en-IN"/>
            </w:rPr>
            <w:t>.</w:t>
          </w:r>
        </w:p>
        <w:p w:rsidR="004C3514" w:rsidRPr="004C3514" w:rsidRDefault="004C3514" w:rsidP="0053272F">
          <w:pPr>
            <w:spacing w:line="360" w:lineRule="auto"/>
            <w:jc w:val="both"/>
            <w:rPr>
              <w:b/>
              <w:bCs/>
              <w:lang w:val="en-IN" w:eastAsia="en-IN"/>
            </w:rPr>
          </w:pPr>
          <w:r w:rsidRPr="004C3514">
            <w:rPr>
              <w:b/>
              <w:bCs/>
              <w:lang w:val="en-IN" w:eastAsia="en-IN"/>
            </w:rPr>
            <w:t>Brand Recognition and Reputation</w:t>
          </w:r>
        </w:p>
        <w:p w:rsidR="00967289" w:rsidRPr="00F324CE" w:rsidRDefault="004C3514" w:rsidP="0053272F">
          <w:pPr>
            <w:spacing w:line="360" w:lineRule="auto"/>
            <w:jc w:val="both"/>
            <w:rPr>
              <w:lang w:val="en-IN" w:eastAsia="en-IN"/>
            </w:rPr>
          </w:pPr>
          <w:r w:rsidRPr="004C3514">
            <w:rPr>
              <w:lang w:val="en-IN" w:eastAsia="en-IN"/>
            </w:rPr>
            <w:t>Norwegian Air has developed a strong brand recognition and reputation for offering high-quality service at competitive prices. The company has also developed a reputation for innovation, including offering free Wi-Fi on flights and introducing a loyalty program for customers. The brand recognition and reputation help Norwegian Air to attract and retain customers and differentiate itself from its competitors</w:t>
          </w:r>
          <w:r w:rsidR="00110EA9" w:rsidRPr="00110EA9">
            <w:rPr>
              <w:lang w:val="en-IN" w:eastAsia="en-IN"/>
            </w:rPr>
            <w:t>(Albers et al., 2020)</w:t>
          </w:r>
          <w:r w:rsidRPr="004C3514">
            <w:rPr>
              <w:lang w:val="en-IN" w:eastAsia="en-IN"/>
            </w:rPr>
            <w:t>.</w:t>
          </w:r>
        </w:p>
        <w:p w:rsidR="00B22769" w:rsidRDefault="00B22769" w:rsidP="0053272F">
          <w:pPr>
            <w:pStyle w:val="Heading2"/>
          </w:pPr>
          <w:bookmarkStart w:id="10" w:name="_Toc131178155"/>
          <w:r>
            <w:t>Value Chain Analysis</w:t>
          </w:r>
          <w:bookmarkEnd w:id="10"/>
          <w:r>
            <w:tab/>
          </w:r>
        </w:p>
        <w:p w:rsidR="00B22769" w:rsidRDefault="00B22769" w:rsidP="0053272F">
          <w:pPr>
            <w:pStyle w:val="Heading3"/>
            <w:spacing w:line="360" w:lineRule="auto"/>
          </w:pPr>
          <w:bookmarkStart w:id="11" w:name="_Toc131178156"/>
          <w:r>
            <w:t>Primary Activities</w:t>
          </w:r>
          <w:bookmarkEnd w:id="11"/>
        </w:p>
        <w:p w:rsidR="00D90415" w:rsidRPr="00D90415" w:rsidRDefault="00D90415" w:rsidP="0053272F">
          <w:pPr>
            <w:spacing w:line="360" w:lineRule="auto"/>
            <w:jc w:val="both"/>
            <w:rPr>
              <w:lang w:val="en-IN" w:eastAsia="en-IN"/>
            </w:rPr>
          </w:pPr>
          <w:r w:rsidRPr="00D90415">
            <w:rPr>
              <w:lang w:val="en-IN" w:eastAsia="en-IN"/>
            </w:rPr>
            <w:t>Value Chain Analysis is a process of identifying a company's primary and support activities that add value to its products or services. In this article, we will conduct a value chain analysis of Norwegian Air.</w:t>
          </w:r>
        </w:p>
        <w:p w:rsidR="00D90415" w:rsidRPr="00D90415" w:rsidRDefault="00D90415" w:rsidP="0053272F">
          <w:pPr>
            <w:spacing w:line="360" w:lineRule="auto"/>
            <w:jc w:val="both"/>
            <w:rPr>
              <w:b/>
              <w:bCs/>
              <w:lang w:val="en-IN" w:eastAsia="en-IN"/>
            </w:rPr>
          </w:pPr>
          <w:r w:rsidRPr="00D90415">
            <w:rPr>
              <w:b/>
              <w:bCs/>
              <w:lang w:val="en-IN" w:eastAsia="en-IN"/>
            </w:rPr>
            <w:t>Primary Activities</w:t>
          </w:r>
        </w:p>
        <w:p w:rsidR="00F324CE" w:rsidRPr="00F324CE" w:rsidRDefault="00F324CE" w:rsidP="0053272F">
          <w:pPr>
            <w:spacing w:line="360" w:lineRule="auto"/>
            <w:jc w:val="both"/>
            <w:rPr>
              <w:b/>
              <w:bCs/>
              <w:lang w:val="en-IN" w:eastAsia="en-IN"/>
            </w:rPr>
          </w:pPr>
          <w:r w:rsidRPr="00F324CE">
            <w:rPr>
              <w:b/>
              <w:bCs/>
              <w:lang w:val="en-IN" w:eastAsia="en-IN"/>
            </w:rPr>
            <w:t>1</w:t>
          </w:r>
          <w:r w:rsidR="00D90415" w:rsidRPr="00D90415">
            <w:rPr>
              <w:b/>
              <w:bCs/>
              <w:lang w:val="en-IN" w:eastAsia="en-IN"/>
            </w:rPr>
            <w:t xml:space="preserve">. Inbound logistics </w:t>
          </w:r>
        </w:p>
        <w:p w:rsidR="00D90415" w:rsidRPr="00D90415" w:rsidRDefault="00D90415" w:rsidP="0053272F">
          <w:pPr>
            <w:spacing w:line="360" w:lineRule="auto"/>
            <w:jc w:val="both"/>
            <w:rPr>
              <w:lang w:val="en-IN" w:eastAsia="en-IN"/>
            </w:rPr>
          </w:pPr>
          <w:r w:rsidRPr="00D90415">
            <w:rPr>
              <w:lang w:val="en-IN" w:eastAsia="en-IN"/>
            </w:rPr>
            <w:t>Norwegian Air's inbound logistics involve the management of its supply chain, including the procurement of aircraft, fuel, and other supplies necessary for the operation of its flights. The company has a strong relationship with suppliers and has negotiated favorable contracts to ensure cost-effectiveness</w:t>
          </w:r>
          <w:r w:rsidR="0073752A" w:rsidRPr="0073752A">
            <w:rPr>
              <w:lang w:val="en-IN" w:eastAsia="en-IN"/>
            </w:rPr>
            <w:t>(Belhadi, 2020)</w:t>
          </w:r>
          <w:r w:rsidRPr="00D90415">
            <w:rPr>
              <w:lang w:val="en-IN" w:eastAsia="en-IN"/>
            </w:rPr>
            <w:t>.</w:t>
          </w:r>
        </w:p>
        <w:p w:rsidR="00F324CE" w:rsidRPr="00F324CE" w:rsidRDefault="00F324CE" w:rsidP="0053272F">
          <w:pPr>
            <w:spacing w:line="360" w:lineRule="auto"/>
            <w:jc w:val="both"/>
            <w:rPr>
              <w:b/>
              <w:bCs/>
              <w:lang w:val="en-IN" w:eastAsia="en-IN"/>
            </w:rPr>
          </w:pPr>
          <w:r w:rsidRPr="00F324CE">
            <w:rPr>
              <w:b/>
              <w:bCs/>
              <w:lang w:val="en-IN" w:eastAsia="en-IN"/>
            </w:rPr>
            <w:t>2</w:t>
          </w:r>
          <w:r w:rsidR="00D90415" w:rsidRPr="00D90415">
            <w:rPr>
              <w:b/>
              <w:bCs/>
              <w:lang w:val="en-IN" w:eastAsia="en-IN"/>
            </w:rPr>
            <w:t xml:space="preserve">. Operations </w:t>
          </w:r>
        </w:p>
        <w:p w:rsidR="00D90415" w:rsidRPr="00D90415" w:rsidRDefault="00D90415" w:rsidP="0053272F">
          <w:pPr>
            <w:spacing w:line="360" w:lineRule="auto"/>
            <w:jc w:val="both"/>
            <w:rPr>
              <w:lang w:val="en-IN" w:eastAsia="en-IN"/>
            </w:rPr>
          </w:pPr>
          <w:r w:rsidRPr="00D90415">
            <w:rPr>
              <w:lang w:val="en-IN" w:eastAsia="en-IN"/>
            </w:rPr>
            <w:t>Norwegian Air's operations include the management of its fleet, which involves the maintenance and repair of its aircraft to ensure they are safe and reliable. The company also manages the scheduling of its flights to ensure efficiency and reduce costs.</w:t>
          </w:r>
        </w:p>
        <w:p w:rsidR="00F324CE" w:rsidRPr="00F324CE" w:rsidRDefault="00F324CE" w:rsidP="0053272F">
          <w:pPr>
            <w:spacing w:line="360" w:lineRule="auto"/>
            <w:jc w:val="both"/>
            <w:rPr>
              <w:b/>
              <w:bCs/>
              <w:lang w:val="en-IN" w:eastAsia="en-IN"/>
            </w:rPr>
          </w:pPr>
          <w:r w:rsidRPr="00F324CE">
            <w:rPr>
              <w:b/>
              <w:bCs/>
              <w:lang w:val="en-IN" w:eastAsia="en-IN"/>
            </w:rPr>
            <w:t>3</w:t>
          </w:r>
          <w:r w:rsidR="00D90415" w:rsidRPr="00D90415">
            <w:rPr>
              <w:b/>
              <w:bCs/>
              <w:lang w:val="en-IN" w:eastAsia="en-IN"/>
            </w:rPr>
            <w:t xml:space="preserve">. Outbound logistics </w:t>
          </w:r>
        </w:p>
        <w:p w:rsidR="00D90415" w:rsidRPr="00D90415" w:rsidRDefault="00D90415" w:rsidP="0053272F">
          <w:pPr>
            <w:spacing w:line="360" w:lineRule="auto"/>
            <w:jc w:val="both"/>
            <w:rPr>
              <w:lang w:val="en-IN" w:eastAsia="en-IN"/>
            </w:rPr>
          </w:pPr>
          <w:r w:rsidRPr="00D90415">
            <w:rPr>
              <w:lang w:val="en-IN" w:eastAsia="en-IN"/>
            </w:rPr>
            <w:lastRenderedPageBreak/>
            <w:t>Norwegian Air's outbound logistics involve the management of its distribution channels, including the sale of tickets through its website, travel agents, and other distribution partners. The company has a strong digital presence and has invested in a user-friendly website and mobile application</w:t>
          </w:r>
          <w:r w:rsidR="0073752A" w:rsidRPr="0073752A">
            <w:rPr>
              <w:lang w:val="en-IN" w:eastAsia="en-IN"/>
            </w:rPr>
            <w:t>(Belhadi, 2020)</w:t>
          </w:r>
          <w:r w:rsidRPr="00D90415">
            <w:rPr>
              <w:lang w:val="en-IN" w:eastAsia="en-IN"/>
            </w:rPr>
            <w:t>.</w:t>
          </w:r>
        </w:p>
        <w:p w:rsidR="00F324CE" w:rsidRPr="00F324CE" w:rsidRDefault="00F324CE" w:rsidP="0053272F">
          <w:pPr>
            <w:spacing w:line="360" w:lineRule="auto"/>
            <w:jc w:val="both"/>
            <w:rPr>
              <w:b/>
              <w:bCs/>
              <w:lang w:val="en-IN" w:eastAsia="en-IN"/>
            </w:rPr>
          </w:pPr>
          <w:r w:rsidRPr="00F324CE">
            <w:rPr>
              <w:b/>
              <w:bCs/>
              <w:lang w:val="en-IN" w:eastAsia="en-IN"/>
            </w:rPr>
            <w:t>4</w:t>
          </w:r>
          <w:r w:rsidR="00D90415" w:rsidRPr="00D90415">
            <w:rPr>
              <w:b/>
              <w:bCs/>
              <w:lang w:val="en-IN" w:eastAsia="en-IN"/>
            </w:rPr>
            <w:t xml:space="preserve">. Marketing and sales </w:t>
          </w:r>
        </w:p>
        <w:p w:rsidR="00D90415" w:rsidRPr="00D90415" w:rsidRDefault="00D90415" w:rsidP="0053272F">
          <w:pPr>
            <w:spacing w:line="360" w:lineRule="auto"/>
            <w:jc w:val="both"/>
            <w:rPr>
              <w:lang w:val="en-IN" w:eastAsia="en-IN"/>
            </w:rPr>
          </w:pPr>
          <w:r w:rsidRPr="00D90415">
            <w:rPr>
              <w:lang w:val="en-IN" w:eastAsia="en-IN"/>
            </w:rPr>
            <w:t>Norwegian Air's marketing and sales activities involve the promotion of its brand and services to potential customers. The company has a strong digital marketing strategy and uses social media and other digital platforms to reach its target audience. The company also offers competitive pricing to attract and retain customers.</w:t>
          </w:r>
        </w:p>
        <w:p w:rsidR="00F324CE" w:rsidRPr="00F324CE" w:rsidRDefault="00F324CE" w:rsidP="0053272F">
          <w:pPr>
            <w:spacing w:line="360" w:lineRule="auto"/>
            <w:jc w:val="both"/>
            <w:rPr>
              <w:b/>
              <w:bCs/>
              <w:lang w:val="en-IN" w:eastAsia="en-IN"/>
            </w:rPr>
          </w:pPr>
          <w:r w:rsidRPr="00F324CE">
            <w:rPr>
              <w:b/>
              <w:bCs/>
              <w:lang w:val="en-IN" w:eastAsia="en-IN"/>
            </w:rPr>
            <w:t>5</w:t>
          </w:r>
          <w:r w:rsidR="00D90415" w:rsidRPr="00D90415">
            <w:rPr>
              <w:b/>
              <w:bCs/>
              <w:lang w:val="en-IN" w:eastAsia="en-IN"/>
            </w:rPr>
            <w:t>. Service</w:t>
          </w:r>
        </w:p>
        <w:p w:rsidR="00B22769" w:rsidRPr="00F324CE" w:rsidRDefault="00D90415" w:rsidP="0053272F">
          <w:pPr>
            <w:spacing w:line="360" w:lineRule="auto"/>
            <w:jc w:val="both"/>
            <w:rPr>
              <w:lang w:val="en-IN" w:eastAsia="en-IN"/>
            </w:rPr>
          </w:pPr>
          <w:r w:rsidRPr="00D90415">
            <w:rPr>
              <w:lang w:val="en-IN" w:eastAsia="en-IN"/>
            </w:rPr>
            <w:t>Norwegian Air's service activities involve the management of its customer service operations, including the management of customer complaints and inquiries. The company has invested in training its employees to provide high-quality service to its customers</w:t>
          </w:r>
          <w:r w:rsidR="0073752A" w:rsidRPr="0073752A">
            <w:rPr>
              <w:lang w:val="en-IN" w:eastAsia="en-IN"/>
            </w:rPr>
            <w:t>(Belhadi, 2020)</w:t>
          </w:r>
          <w:r w:rsidRPr="00D90415">
            <w:rPr>
              <w:lang w:val="en-IN" w:eastAsia="en-IN"/>
            </w:rPr>
            <w:t>.</w:t>
          </w:r>
          <w:r w:rsidR="00B22769">
            <w:tab/>
          </w:r>
        </w:p>
        <w:p w:rsidR="00B22769" w:rsidRDefault="00B22769" w:rsidP="0053272F">
          <w:pPr>
            <w:pStyle w:val="Heading3"/>
            <w:spacing w:line="360" w:lineRule="auto"/>
          </w:pPr>
          <w:bookmarkStart w:id="12" w:name="_Toc131178157"/>
          <w:r>
            <w:t>Secondary Activities</w:t>
          </w:r>
          <w:bookmarkEnd w:id="12"/>
        </w:p>
        <w:p w:rsidR="00F324CE" w:rsidRPr="00F324CE" w:rsidRDefault="00F324CE" w:rsidP="0053272F">
          <w:pPr>
            <w:spacing w:line="360" w:lineRule="auto"/>
            <w:jc w:val="both"/>
            <w:rPr>
              <w:b/>
              <w:bCs/>
            </w:rPr>
          </w:pPr>
          <w:bookmarkStart w:id="13" w:name="_Hlk129508410"/>
          <w:r w:rsidRPr="00F324CE">
            <w:rPr>
              <w:b/>
              <w:bCs/>
            </w:rPr>
            <w:t>1</w:t>
          </w:r>
          <w:r w:rsidR="00D90415" w:rsidRPr="00F324CE">
            <w:rPr>
              <w:b/>
              <w:bCs/>
            </w:rPr>
            <w:t xml:space="preserve">. Infrastructure </w:t>
          </w:r>
        </w:p>
        <w:p w:rsidR="00D90415" w:rsidRPr="00D90415" w:rsidRDefault="00D90415" w:rsidP="0053272F">
          <w:pPr>
            <w:spacing w:line="360" w:lineRule="auto"/>
            <w:jc w:val="both"/>
          </w:pPr>
          <w:r w:rsidRPr="00D90415">
            <w:t>Norwegian Air's infrastructure activities involve the management of its physical assets, including its airport facilities, aircraft, and IT systems. The company has invested in modern IT systems to support its operations and provide a seamless customer experience.</w:t>
          </w:r>
        </w:p>
        <w:p w:rsidR="00F324CE" w:rsidRPr="00F324CE" w:rsidRDefault="00F324CE" w:rsidP="0053272F">
          <w:pPr>
            <w:spacing w:line="360" w:lineRule="auto"/>
            <w:jc w:val="both"/>
            <w:rPr>
              <w:b/>
              <w:bCs/>
            </w:rPr>
          </w:pPr>
          <w:r w:rsidRPr="00F324CE">
            <w:rPr>
              <w:b/>
              <w:bCs/>
            </w:rPr>
            <w:t>2</w:t>
          </w:r>
          <w:r w:rsidR="00D90415" w:rsidRPr="00F324CE">
            <w:rPr>
              <w:b/>
              <w:bCs/>
            </w:rPr>
            <w:t xml:space="preserve">. Human resources </w:t>
          </w:r>
        </w:p>
        <w:p w:rsidR="00D90415" w:rsidRPr="00D90415" w:rsidRDefault="00D90415" w:rsidP="0053272F">
          <w:pPr>
            <w:spacing w:line="360" w:lineRule="auto"/>
            <w:jc w:val="both"/>
          </w:pPr>
          <w:r w:rsidRPr="00D90415">
            <w:t>Norwegian Air's human resource activities involve the management of its workforce, including recruitment, training, and development. The company has developed a strong culture that values its employees and has invested in training and development programs to ensure that its employees have the necessary skills and knowledge to provide high-quality service to customers</w:t>
          </w:r>
          <w:r w:rsidR="0073752A" w:rsidRPr="0073752A">
            <w:t>(Yu et al., 2021)</w:t>
          </w:r>
          <w:r w:rsidRPr="00D90415">
            <w:t>.</w:t>
          </w:r>
        </w:p>
        <w:p w:rsidR="00F324CE" w:rsidRPr="00F324CE" w:rsidRDefault="00F324CE" w:rsidP="0053272F">
          <w:pPr>
            <w:spacing w:line="360" w:lineRule="auto"/>
            <w:jc w:val="both"/>
            <w:rPr>
              <w:b/>
              <w:bCs/>
            </w:rPr>
          </w:pPr>
          <w:r w:rsidRPr="00F324CE">
            <w:rPr>
              <w:b/>
              <w:bCs/>
            </w:rPr>
            <w:t>3</w:t>
          </w:r>
          <w:r w:rsidR="00D90415" w:rsidRPr="00F324CE">
            <w:rPr>
              <w:b/>
              <w:bCs/>
            </w:rPr>
            <w:t xml:space="preserve">. Technology </w:t>
          </w:r>
        </w:p>
        <w:p w:rsidR="00D90415" w:rsidRPr="00D90415" w:rsidRDefault="00D90415" w:rsidP="0053272F">
          <w:pPr>
            <w:spacing w:line="360" w:lineRule="auto"/>
            <w:jc w:val="both"/>
          </w:pPr>
          <w:r w:rsidRPr="00D90415">
            <w:t xml:space="preserve">Norwegian Air's technology activities involve the development and implementation of new technologies to support its operations and improve its services. The company has introduced </w:t>
          </w:r>
          <w:r w:rsidRPr="00D90415">
            <w:lastRenderedPageBreak/>
            <w:t>new technologies, such as its mobile application and free Wi-Fi on flights, to enhance its customer experience.</w:t>
          </w:r>
        </w:p>
        <w:p w:rsidR="00F324CE" w:rsidRPr="00F324CE" w:rsidRDefault="00F324CE" w:rsidP="0053272F">
          <w:pPr>
            <w:spacing w:line="360" w:lineRule="auto"/>
            <w:jc w:val="both"/>
            <w:rPr>
              <w:b/>
              <w:bCs/>
            </w:rPr>
          </w:pPr>
          <w:r w:rsidRPr="00F324CE">
            <w:rPr>
              <w:b/>
              <w:bCs/>
            </w:rPr>
            <w:t>4</w:t>
          </w:r>
          <w:r w:rsidR="00D90415" w:rsidRPr="00F324CE">
            <w:rPr>
              <w:b/>
              <w:bCs/>
            </w:rPr>
            <w:t xml:space="preserve">. Procurement </w:t>
          </w:r>
        </w:p>
        <w:p w:rsidR="00F824C6" w:rsidRDefault="00D90415" w:rsidP="0053272F">
          <w:pPr>
            <w:spacing w:line="360" w:lineRule="auto"/>
            <w:jc w:val="both"/>
          </w:pPr>
          <w:r w:rsidRPr="00D90415">
            <w:t>Norwegian Air's procurement activities involve the management of its supplier relationships and the procurement of goods and services necessary for its operations. The company has negotiated favorable contracts with suppliers to ensure cost-effectiveness</w:t>
          </w:r>
          <w:r w:rsidR="0073752A" w:rsidRPr="0073752A">
            <w:t>(Yu et al., 2021)</w:t>
          </w:r>
          <w:r w:rsidRPr="00D90415">
            <w:t>.</w:t>
          </w:r>
          <w:bookmarkEnd w:id="13"/>
        </w:p>
        <w:p w:rsidR="00F824C6" w:rsidRDefault="00F824C6" w:rsidP="0053272F">
          <w:pPr>
            <w:pStyle w:val="Heading2"/>
          </w:pPr>
          <w:bookmarkStart w:id="14" w:name="_Toc131178158"/>
          <w:r w:rsidRPr="00F824C6">
            <w:t xml:space="preserve">VRIO </w:t>
          </w:r>
          <w:r>
            <w:t>Analysis of Distinctive Resources and Capabilities</w:t>
          </w:r>
          <w:bookmarkEnd w:id="14"/>
        </w:p>
        <w:p w:rsidR="0088025F" w:rsidRPr="0088025F" w:rsidRDefault="0088025F" w:rsidP="0053272F">
          <w:pPr>
            <w:spacing w:line="360" w:lineRule="auto"/>
            <w:jc w:val="both"/>
            <w:rPr>
              <w:lang w:val="en-IN" w:eastAsia="en-IN"/>
            </w:rPr>
          </w:pPr>
          <w:r w:rsidRPr="0088025F">
            <w:rPr>
              <w:lang w:val="en-IN" w:eastAsia="en-IN"/>
            </w:rPr>
            <w:t>The VRIO analysis is a framework used to evaluate the resources and capabilities of a company to determine their potential strategic value. In this article, we will conduct a VRIO analysis of Norwegian Air's distinctive resources and capabilities.</w:t>
          </w:r>
        </w:p>
        <w:p w:rsidR="0088025F" w:rsidRPr="0088025F" w:rsidRDefault="00EA166A" w:rsidP="0053272F">
          <w:pPr>
            <w:spacing w:line="360" w:lineRule="auto"/>
            <w:jc w:val="both"/>
            <w:rPr>
              <w:b/>
              <w:bCs/>
              <w:lang w:val="en-IN" w:eastAsia="en-IN"/>
            </w:rPr>
          </w:pPr>
          <w:r w:rsidRPr="00EA166A">
            <w:rPr>
              <w:b/>
              <w:bCs/>
              <w:lang w:val="en-IN" w:eastAsia="en-IN"/>
            </w:rPr>
            <w:t xml:space="preserve">1. </w:t>
          </w:r>
          <w:r w:rsidR="0088025F" w:rsidRPr="0088025F">
            <w:rPr>
              <w:b/>
              <w:bCs/>
              <w:lang w:val="en-IN" w:eastAsia="en-IN"/>
            </w:rPr>
            <w:t>Fleet of Boeing 737 and 787 Dreamliner Aircraft VRIO Analysis:</w:t>
          </w:r>
        </w:p>
        <w:p w:rsidR="00262667" w:rsidRDefault="0088025F" w:rsidP="0053272F">
          <w:pPr>
            <w:spacing w:line="360" w:lineRule="auto"/>
            <w:jc w:val="both"/>
            <w:rPr>
              <w:lang w:val="en-IN" w:eastAsia="en-IN"/>
            </w:rPr>
          </w:pPr>
          <w:r w:rsidRPr="0088025F">
            <w:rPr>
              <w:lang w:val="en-IN" w:eastAsia="en-IN"/>
            </w:rPr>
            <w:t xml:space="preserve">Value </w:t>
          </w:r>
        </w:p>
        <w:p w:rsidR="0088025F" w:rsidRPr="0088025F" w:rsidRDefault="0088025F" w:rsidP="0053272F">
          <w:pPr>
            <w:spacing w:line="360" w:lineRule="auto"/>
            <w:jc w:val="both"/>
            <w:rPr>
              <w:lang w:val="en-IN" w:eastAsia="en-IN"/>
            </w:rPr>
          </w:pPr>
          <w:r w:rsidRPr="0088025F">
            <w:rPr>
              <w:lang w:val="en-IN" w:eastAsia="en-IN"/>
            </w:rPr>
            <w:t>Norwegian Air's fleet of aircraft provides the company with a competitive advantage by enabling it to offer low-cost flights to a wide range of destinations.</w:t>
          </w:r>
        </w:p>
        <w:p w:rsidR="00262667" w:rsidRDefault="0088025F" w:rsidP="0053272F">
          <w:pPr>
            <w:spacing w:line="360" w:lineRule="auto"/>
            <w:jc w:val="both"/>
            <w:rPr>
              <w:lang w:val="en-IN" w:eastAsia="en-IN"/>
            </w:rPr>
          </w:pPr>
          <w:r w:rsidRPr="0088025F">
            <w:rPr>
              <w:lang w:val="en-IN" w:eastAsia="en-IN"/>
            </w:rPr>
            <w:t xml:space="preserve">Rarity </w:t>
          </w:r>
        </w:p>
        <w:p w:rsidR="0088025F" w:rsidRPr="0088025F" w:rsidRDefault="0088025F" w:rsidP="0053272F">
          <w:pPr>
            <w:spacing w:line="360" w:lineRule="auto"/>
            <w:jc w:val="both"/>
            <w:rPr>
              <w:lang w:val="en-IN" w:eastAsia="en-IN"/>
            </w:rPr>
          </w:pPr>
          <w:r w:rsidRPr="0088025F">
            <w:rPr>
              <w:lang w:val="en-IN" w:eastAsia="en-IN"/>
            </w:rPr>
            <w:t>The size and age of the fleet, as well as its configuration, is relatively common in the airline industry, indicating that it is not particularly rare</w:t>
          </w:r>
          <w:r w:rsidR="005D14D0" w:rsidRPr="005D14D0">
            <w:rPr>
              <w:lang w:val="en-IN" w:eastAsia="en-IN"/>
            </w:rPr>
            <w:t>(Phillips, Thai and Halim, 2019)</w:t>
          </w:r>
          <w:r w:rsidRPr="0088025F">
            <w:rPr>
              <w:lang w:val="en-IN" w:eastAsia="en-IN"/>
            </w:rPr>
            <w:t>.</w:t>
          </w:r>
        </w:p>
        <w:p w:rsidR="00262667" w:rsidRDefault="0088025F" w:rsidP="0053272F">
          <w:pPr>
            <w:spacing w:line="360" w:lineRule="auto"/>
            <w:jc w:val="both"/>
            <w:rPr>
              <w:lang w:val="en-IN" w:eastAsia="en-IN"/>
            </w:rPr>
          </w:pPr>
          <w:r w:rsidRPr="0088025F">
            <w:rPr>
              <w:lang w:val="en-IN" w:eastAsia="en-IN"/>
            </w:rPr>
            <w:t xml:space="preserve">Imitability </w:t>
          </w:r>
        </w:p>
        <w:p w:rsidR="0088025F" w:rsidRPr="0088025F" w:rsidRDefault="0088025F" w:rsidP="0053272F">
          <w:pPr>
            <w:spacing w:line="360" w:lineRule="auto"/>
            <w:jc w:val="both"/>
            <w:rPr>
              <w:lang w:val="en-IN" w:eastAsia="en-IN"/>
            </w:rPr>
          </w:pPr>
          <w:r w:rsidRPr="0088025F">
            <w:rPr>
              <w:lang w:val="en-IN" w:eastAsia="en-IN"/>
            </w:rPr>
            <w:t>While it is possible for competitors to purchase or lease similar aircraft, it would require significant investment and time, making it difficult to imitate quickly.</w:t>
          </w:r>
        </w:p>
        <w:p w:rsidR="00262667" w:rsidRDefault="0088025F" w:rsidP="0053272F">
          <w:pPr>
            <w:spacing w:line="360" w:lineRule="auto"/>
            <w:jc w:val="both"/>
            <w:rPr>
              <w:lang w:val="en-IN" w:eastAsia="en-IN"/>
            </w:rPr>
          </w:pPr>
          <w:r w:rsidRPr="0088025F">
            <w:rPr>
              <w:lang w:val="en-IN" w:eastAsia="en-IN"/>
            </w:rPr>
            <w:t>Organization</w:t>
          </w:r>
        </w:p>
        <w:p w:rsidR="0088025F" w:rsidRPr="0088025F" w:rsidRDefault="0088025F" w:rsidP="0053272F">
          <w:pPr>
            <w:spacing w:line="360" w:lineRule="auto"/>
            <w:jc w:val="both"/>
            <w:rPr>
              <w:lang w:val="en-IN" w:eastAsia="en-IN"/>
            </w:rPr>
          </w:pPr>
          <w:r w:rsidRPr="0088025F">
            <w:rPr>
              <w:lang w:val="en-IN" w:eastAsia="en-IN"/>
            </w:rPr>
            <w:t>Norwegian Air has established a robust organization around its fleet, including its maintenance, repair, and scheduling, which enhances the value of the resource.</w:t>
          </w:r>
        </w:p>
        <w:p w:rsidR="00262667" w:rsidRDefault="0088025F" w:rsidP="0053272F">
          <w:pPr>
            <w:spacing w:line="360" w:lineRule="auto"/>
            <w:jc w:val="both"/>
            <w:rPr>
              <w:lang w:val="en-IN" w:eastAsia="en-IN"/>
            </w:rPr>
          </w:pPr>
          <w:r w:rsidRPr="0088025F">
            <w:rPr>
              <w:lang w:val="en-IN" w:eastAsia="en-IN"/>
            </w:rPr>
            <w:t xml:space="preserve">Conclusion </w:t>
          </w:r>
        </w:p>
        <w:p w:rsidR="0088025F" w:rsidRPr="0088025F" w:rsidRDefault="0088025F" w:rsidP="0053272F">
          <w:pPr>
            <w:spacing w:line="360" w:lineRule="auto"/>
            <w:jc w:val="both"/>
            <w:rPr>
              <w:lang w:val="en-IN" w:eastAsia="en-IN"/>
            </w:rPr>
          </w:pPr>
          <w:r w:rsidRPr="0088025F">
            <w:rPr>
              <w:lang w:val="en-IN" w:eastAsia="en-IN"/>
            </w:rPr>
            <w:t>The fleet of aircraft is valuable and has an established organization, but is not particularly rare or difficult to imitate, suggesting it is not a distinctive resource or capability</w:t>
          </w:r>
          <w:r w:rsidR="005D14D0" w:rsidRPr="005D14D0">
            <w:rPr>
              <w:lang w:val="en-IN" w:eastAsia="en-IN"/>
            </w:rPr>
            <w:t>(Phillips, Thai and Halim, 2019)</w:t>
          </w:r>
          <w:r w:rsidRPr="0088025F">
            <w:rPr>
              <w:lang w:val="en-IN" w:eastAsia="en-IN"/>
            </w:rPr>
            <w:t>.</w:t>
          </w:r>
        </w:p>
        <w:p w:rsidR="0088025F" w:rsidRPr="0088025F" w:rsidRDefault="00EA166A" w:rsidP="0053272F">
          <w:pPr>
            <w:spacing w:line="360" w:lineRule="auto"/>
            <w:jc w:val="both"/>
            <w:rPr>
              <w:b/>
              <w:bCs/>
              <w:lang w:val="en-IN" w:eastAsia="en-IN"/>
            </w:rPr>
          </w:pPr>
          <w:r w:rsidRPr="00EA166A">
            <w:rPr>
              <w:b/>
              <w:bCs/>
              <w:lang w:val="en-IN" w:eastAsia="en-IN"/>
            </w:rPr>
            <w:lastRenderedPageBreak/>
            <w:t xml:space="preserve">2. </w:t>
          </w:r>
          <w:r w:rsidR="0088025F" w:rsidRPr="0088025F">
            <w:rPr>
              <w:b/>
              <w:bCs/>
              <w:lang w:val="en-IN" w:eastAsia="en-IN"/>
            </w:rPr>
            <w:t>Digital Presence and E-Commerce Platform VRIO Analysis:</w:t>
          </w:r>
        </w:p>
        <w:p w:rsidR="00262667" w:rsidRDefault="0088025F" w:rsidP="0053272F">
          <w:pPr>
            <w:spacing w:line="360" w:lineRule="auto"/>
            <w:jc w:val="both"/>
            <w:rPr>
              <w:lang w:val="en-IN" w:eastAsia="en-IN"/>
            </w:rPr>
          </w:pPr>
          <w:r w:rsidRPr="0088025F">
            <w:rPr>
              <w:lang w:val="en-IN" w:eastAsia="en-IN"/>
            </w:rPr>
            <w:t>Value</w:t>
          </w:r>
        </w:p>
        <w:p w:rsidR="0088025F" w:rsidRPr="0088025F" w:rsidRDefault="0088025F" w:rsidP="0053272F">
          <w:pPr>
            <w:spacing w:line="360" w:lineRule="auto"/>
            <w:jc w:val="both"/>
            <w:rPr>
              <w:lang w:val="en-IN" w:eastAsia="en-IN"/>
            </w:rPr>
          </w:pPr>
          <w:r w:rsidRPr="0088025F">
            <w:rPr>
              <w:lang w:val="en-IN" w:eastAsia="en-IN"/>
            </w:rPr>
            <w:t>Norwegian Air's digital presence, including its website, mobile application, and social media presence, provides the company with a significant competitive advantage by allowing it to reach customers and market its services cost-effectively.</w:t>
          </w:r>
        </w:p>
        <w:p w:rsidR="00262667" w:rsidRDefault="0088025F" w:rsidP="0053272F">
          <w:pPr>
            <w:spacing w:line="360" w:lineRule="auto"/>
            <w:jc w:val="both"/>
            <w:rPr>
              <w:lang w:val="en-IN" w:eastAsia="en-IN"/>
            </w:rPr>
          </w:pPr>
          <w:r w:rsidRPr="0088025F">
            <w:rPr>
              <w:lang w:val="en-IN" w:eastAsia="en-IN"/>
            </w:rPr>
            <w:t xml:space="preserve">Rarity </w:t>
          </w:r>
        </w:p>
        <w:p w:rsidR="0088025F" w:rsidRPr="0088025F" w:rsidRDefault="0088025F" w:rsidP="0053272F">
          <w:pPr>
            <w:spacing w:line="360" w:lineRule="auto"/>
            <w:jc w:val="both"/>
            <w:rPr>
              <w:lang w:val="en-IN" w:eastAsia="en-IN"/>
            </w:rPr>
          </w:pPr>
          <w:r w:rsidRPr="0088025F">
            <w:rPr>
              <w:lang w:val="en-IN" w:eastAsia="en-IN"/>
            </w:rPr>
            <w:t>While a digital presence is not particularly rare in the modern business environment, Norwegian Air's ability to use it effectively to reach customers is a rarity in the airline industry</w:t>
          </w:r>
          <w:r w:rsidR="005D14D0" w:rsidRPr="005D14D0">
            <w:rPr>
              <w:lang w:val="en-IN" w:eastAsia="en-IN"/>
            </w:rPr>
            <w:t>(Phillips, Thai and Halim, 2019)</w:t>
          </w:r>
          <w:r w:rsidRPr="0088025F">
            <w:rPr>
              <w:lang w:val="en-IN" w:eastAsia="en-IN"/>
            </w:rPr>
            <w:t>.</w:t>
          </w:r>
        </w:p>
        <w:p w:rsidR="00262667" w:rsidRDefault="0088025F" w:rsidP="0053272F">
          <w:pPr>
            <w:spacing w:line="360" w:lineRule="auto"/>
            <w:jc w:val="both"/>
            <w:rPr>
              <w:lang w:val="en-IN" w:eastAsia="en-IN"/>
            </w:rPr>
          </w:pPr>
          <w:r w:rsidRPr="0088025F">
            <w:rPr>
              <w:lang w:val="en-IN" w:eastAsia="en-IN"/>
            </w:rPr>
            <w:t>Imitability</w:t>
          </w:r>
        </w:p>
        <w:p w:rsidR="0088025F" w:rsidRPr="0088025F" w:rsidRDefault="0088025F" w:rsidP="0053272F">
          <w:pPr>
            <w:spacing w:line="360" w:lineRule="auto"/>
            <w:jc w:val="both"/>
            <w:rPr>
              <w:lang w:val="en-IN" w:eastAsia="en-IN"/>
            </w:rPr>
          </w:pPr>
          <w:r w:rsidRPr="0088025F">
            <w:rPr>
              <w:lang w:val="en-IN" w:eastAsia="en-IN"/>
            </w:rPr>
            <w:t>While it is possible for competitors to establish their digital presence, it may take significant time and investment to develop a similarly effective platform.</w:t>
          </w:r>
        </w:p>
        <w:p w:rsidR="00262667" w:rsidRDefault="0088025F" w:rsidP="0053272F">
          <w:pPr>
            <w:spacing w:line="360" w:lineRule="auto"/>
            <w:jc w:val="both"/>
            <w:rPr>
              <w:lang w:val="en-IN" w:eastAsia="en-IN"/>
            </w:rPr>
          </w:pPr>
          <w:r w:rsidRPr="0088025F">
            <w:rPr>
              <w:lang w:val="en-IN" w:eastAsia="en-IN"/>
            </w:rPr>
            <w:t>Organization</w:t>
          </w:r>
        </w:p>
        <w:p w:rsidR="0088025F" w:rsidRPr="0088025F" w:rsidRDefault="0088025F" w:rsidP="0053272F">
          <w:pPr>
            <w:spacing w:line="360" w:lineRule="auto"/>
            <w:jc w:val="both"/>
            <w:rPr>
              <w:lang w:val="en-IN" w:eastAsia="en-IN"/>
            </w:rPr>
          </w:pPr>
          <w:r w:rsidRPr="0088025F">
            <w:rPr>
              <w:lang w:val="en-IN" w:eastAsia="en-IN"/>
            </w:rPr>
            <w:t>Norwegian Air has a well-established digital organization, with dedicated teams to manage its website, mobile application, and social media presence.</w:t>
          </w:r>
        </w:p>
        <w:p w:rsidR="00262667" w:rsidRDefault="0088025F" w:rsidP="0053272F">
          <w:pPr>
            <w:spacing w:line="360" w:lineRule="auto"/>
            <w:jc w:val="both"/>
            <w:rPr>
              <w:lang w:val="en-IN" w:eastAsia="en-IN"/>
            </w:rPr>
          </w:pPr>
          <w:r w:rsidRPr="0088025F">
            <w:rPr>
              <w:lang w:val="en-IN" w:eastAsia="en-IN"/>
            </w:rPr>
            <w:t xml:space="preserve">Conclusion </w:t>
          </w:r>
        </w:p>
        <w:p w:rsidR="0088025F" w:rsidRPr="0088025F" w:rsidRDefault="0088025F" w:rsidP="0053272F">
          <w:pPr>
            <w:spacing w:line="360" w:lineRule="auto"/>
            <w:jc w:val="both"/>
            <w:rPr>
              <w:lang w:val="en-IN" w:eastAsia="en-IN"/>
            </w:rPr>
          </w:pPr>
          <w:r w:rsidRPr="0088025F">
            <w:rPr>
              <w:lang w:val="en-IN" w:eastAsia="en-IN"/>
            </w:rPr>
            <w:t>The digital presence and e-commerce platform is a distinctive resource and capability, as it provides Norwegian Air with a significant competitive advantage that is rare and difficult to imitate</w:t>
          </w:r>
          <w:r w:rsidR="005D14D0" w:rsidRPr="005D14D0">
            <w:rPr>
              <w:lang w:val="en-IN" w:eastAsia="en-IN"/>
            </w:rPr>
            <w:t>(Phillips, Thai and Halim, 2019)</w:t>
          </w:r>
          <w:r w:rsidRPr="0088025F">
            <w:rPr>
              <w:lang w:val="en-IN" w:eastAsia="en-IN"/>
            </w:rPr>
            <w:t>.</w:t>
          </w:r>
        </w:p>
        <w:p w:rsidR="0088025F" w:rsidRPr="0088025F" w:rsidRDefault="00EA166A" w:rsidP="0053272F">
          <w:pPr>
            <w:spacing w:line="360" w:lineRule="auto"/>
            <w:jc w:val="both"/>
            <w:rPr>
              <w:b/>
              <w:bCs/>
              <w:lang w:val="en-IN" w:eastAsia="en-IN"/>
            </w:rPr>
          </w:pPr>
          <w:r w:rsidRPr="00EA166A">
            <w:rPr>
              <w:b/>
              <w:bCs/>
              <w:lang w:val="en-IN" w:eastAsia="en-IN"/>
            </w:rPr>
            <w:t xml:space="preserve">3. </w:t>
          </w:r>
          <w:r w:rsidR="0088025F" w:rsidRPr="0088025F">
            <w:rPr>
              <w:b/>
              <w:bCs/>
              <w:lang w:val="en-IN" w:eastAsia="en-IN"/>
            </w:rPr>
            <w:t>Efficient Operating Model VRIO Analysis</w:t>
          </w:r>
          <w:r w:rsidR="006C595C">
            <w:rPr>
              <w:b/>
              <w:bCs/>
              <w:lang w:val="en-IN" w:eastAsia="en-IN"/>
            </w:rPr>
            <w:t>-</w:t>
          </w:r>
        </w:p>
        <w:p w:rsidR="0033096A" w:rsidRDefault="0088025F" w:rsidP="0053272F">
          <w:pPr>
            <w:spacing w:line="360" w:lineRule="auto"/>
            <w:jc w:val="both"/>
            <w:rPr>
              <w:lang w:val="en-IN" w:eastAsia="en-IN"/>
            </w:rPr>
          </w:pPr>
          <w:r w:rsidRPr="0088025F">
            <w:rPr>
              <w:lang w:val="en-IN" w:eastAsia="en-IN"/>
            </w:rPr>
            <w:t xml:space="preserve">Value </w:t>
          </w:r>
        </w:p>
        <w:p w:rsidR="0088025F" w:rsidRPr="0088025F" w:rsidRDefault="0088025F" w:rsidP="0053272F">
          <w:pPr>
            <w:spacing w:line="360" w:lineRule="auto"/>
            <w:jc w:val="both"/>
            <w:rPr>
              <w:lang w:val="en-IN" w:eastAsia="en-IN"/>
            </w:rPr>
          </w:pPr>
          <w:r w:rsidRPr="0088025F">
            <w:rPr>
              <w:lang w:val="en-IN" w:eastAsia="en-IN"/>
            </w:rPr>
            <w:t>Norwegian Air's efficient operating model, which focuses on reducing costs, enables the company to offer low-cost flights to a wide range of destinations, making it more competitive.</w:t>
          </w:r>
        </w:p>
        <w:p w:rsidR="0033096A" w:rsidRDefault="0088025F" w:rsidP="0053272F">
          <w:pPr>
            <w:spacing w:line="360" w:lineRule="auto"/>
            <w:jc w:val="both"/>
            <w:rPr>
              <w:lang w:val="en-IN" w:eastAsia="en-IN"/>
            </w:rPr>
          </w:pPr>
          <w:r w:rsidRPr="0088025F">
            <w:rPr>
              <w:lang w:val="en-IN" w:eastAsia="en-IN"/>
            </w:rPr>
            <w:t xml:space="preserve">Rarity </w:t>
          </w:r>
        </w:p>
        <w:p w:rsidR="0088025F" w:rsidRPr="0088025F" w:rsidRDefault="0088025F" w:rsidP="0053272F">
          <w:pPr>
            <w:spacing w:line="360" w:lineRule="auto"/>
            <w:jc w:val="both"/>
            <w:rPr>
              <w:lang w:val="en-IN" w:eastAsia="en-IN"/>
            </w:rPr>
          </w:pPr>
          <w:r w:rsidRPr="0088025F">
            <w:rPr>
              <w:lang w:val="en-IN" w:eastAsia="en-IN"/>
            </w:rPr>
            <w:lastRenderedPageBreak/>
            <w:t>While other low-cost airlines also operate with a similar operating model, Norwegian Air's specific approach to reducing costs is rare in the airline industry</w:t>
          </w:r>
          <w:r w:rsidR="00BD1CED" w:rsidRPr="00BD1CED">
            <w:rPr>
              <w:lang w:val="en-IN" w:eastAsia="en-IN"/>
            </w:rPr>
            <w:t>(Nilufer, 2020)</w:t>
          </w:r>
          <w:r w:rsidRPr="0088025F">
            <w:rPr>
              <w:lang w:val="en-IN" w:eastAsia="en-IN"/>
            </w:rPr>
            <w:t>.</w:t>
          </w:r>
        </w:p>
        <w:p w:rsidR="0033096A" w:rsidRDefault="0088025F" w:rsidP="0053272F">
          <w:pPr>
            <w:spacing w:line="360" w:lineRule="auto"/>
            <w:jc w:val="both"/>
            <w:rPr>
              <w:lang w:val="en-IN" w:eastAsia="en-IN"/>
            </w:rPr>
          </w:pPr>
          <w:r w:rsidRPr="0088025F">
            <w:rPr>
              <w:lang w:val="en-IN" w:eastAsia="en-IN"/>
            </w:rPr>
            <w:t xml:space="preserve">Imitability </w:t>
          </w:r>
        </w:p>
        <w:p w:rsidR="0088025F" w:rsidRPr="0088025F" w:rsidRDefault="0088025F" w:rsidP="0053272F">
          <w:pPr>
            <w:spacing w:line="360" w:lineRule="auto"/>
            <w:jc w:val="both"/>
            <w:rPr>
              <w:lang w:val="en-IN" w:eastAsia="en-IN"/>
            </w:rPr>
          </w:pPr>
          <w:r w:rsidRPr="0088025F">
            <w:rPr>
              <w:lang w:val="en-IN" w:eastAsia="en-IN"/>
            </w:rPr>
            <w:t>While competitors can attempt to imitate Norwegian Air's operating model, it may be challenging to replicate its specific approach, particularly in terms of managing its supply chain and negotiating favorable contracts with suppliers.</w:t>
          </w:r>
        </w:p>
        <w:p w:rsidR="0033096A" w:rsidRDefault="0088025F" w:rsidP="0053272F">
          <w:pPr>
            <w:spacing w:line="360" w:lineRule="auto"/>
            <w:jc w:val="both"/>
            <w:rPr>
              <w:lang w:val="en-IN" w:eastAsia="en-IN"/>
            </w:rPr>
          </w:pPr>
          <w:r w:rsidRPr="0088025F">
            <w:rPr>
              <w:lang w:val="en-IN" w:eastAsia="en-IN"/>
            </w:rPr>
            <w:t xml:space="preserve">Organization </w:t>
          </w:r>
        </w:p>
        <w:p w:rsidR="00F97499" w:rsidRPr="0033096A" w:rsidRDefault="0088025F" w:rsidP="0053272F">
          <w:pPr>
            <w:spacing w:line="360" w:lineRule="auto"/>
            <w:jc w:val="both"/>
            <w:rPr>
              <w:lang w:val="en-IN" w:eastAsia="en-IN"/>
            </w:rPr>
          </w:pPr>
          <w:r w:rsidRPr="0088025F">
            <w:rPr>
              <w:lang w:val="en-IN" w:eastAsia="en-IN"/>
            </w:rPr>
            <w:t>Norwegian Air has a well-established organization that focuses on managing its operating model, including its procurement, supply chain, and scheduling</w:t>
          </w:r>
          <w:r w:rsidR="00BD1CED" w:rsidRPr="00BD1CED">
            <w:rPr>
              <w:lang w:val="en-IN" w:eastAsia="en-IN"/>
            </w:rPr>
            <w:t>(Nilufer, 2020)</w:t>
          </w:r>
          <w:r w:rsidRPr="0088025F">
            <w:rPr>
              <w:lang w:val="en-IN" w:eastAsia="en-IN"/>
            </w:rPr>
            <w:t>.</w:t>
          </w:r>
        </w:p>
        <w:p w:rsidR="00E316D4" w:rsidRDefault="00967289" w:rsidP="0053272F">
          <w:pPr>
            <w:pStyle w:val="Heading2"/>
          </w:pPr>
          <w:bookmarkStart w:id="15" w:name="_Toc131178159"/>
          <w:r w:rsidRPr="00967289">
            <w:t>SWOT Analysis</w:t>
          </w:r>
          <w:bookmarkEnd w:id="15"/>
        </w:p>
        <w:tbl>
          <w:tblPr>
            <w:tblStyle w:val="TableGrid"/>
            <w:tblW w:w="0" w:type="auto"/>
            <w:tblLook w:val="04A0"/>
          </w:tblPr>
          <w:tblGrid>
            <w:gridCol w:w="2254"/>
            <w:gridCol w:w="2254"/>
            <w:gridCol w:w="2254"/>
            <w:gridCol w:w="2254"/>
          </w:tblGrid>
          <w:tr w:rsidR="00567B6C" w:rsidTr="008021F7">
            <w:tc>
              <w:tcPr>
                <w:tcW w:w="2254" w:type="dxa"/>
                <w:shd w:val="clear" w:color="auto" w:fill="4BACC6" w:themeFill="accent5"/>
              </w:tcPr>
              <w:p w:rsidR="00567B6C" w:rsidRDefault="00567B6C" w:rsidP="00BE1B06">
                <w:pPr>
                  <w:spacing w:line="360" w:lineRule="auto"/>
                  <w:jc w:val="center"/>
                </w:pPr>
                <w:r>
                  <w:t>Strength</w:t>
                </w:r>
              </w:p>
              <w:p w:rsidR="00567B6C" w:rsidRPr="00BE1B06" w:rsidRDefault="00567B6C" w:rsidP="00BE1B06">
                <w:pPr>
                  <w:spacing w:line="360" w:lineRule="auto"/>
                  <w:jc w:val="center"/>
                  <w:rPr>
                    <w:b/>
                    <w:bCs/>
                    <w:sz w:val="40"/>
                    <w:szCs w:val="40"/>
                  </w:rPr>
                </w:pPr>
                <w:r w:rsidRPr="00BE1B06">
                  <w:rPr>
                    <w:b/>
                    <w:bCs/>
                    <w:sz w:val="40"/>
                    <w:szCs w:val="40"/>
                  </w:rPr>
                  <w:t>S</w:t>
                </w:r>
              </w:p>
            </w:tc>
            <w:tc>
              <w:tcPr>
                <w:tcW w:w="2254" w:type="dxa"/>
                <w:shd w:val="clear" w:color="auto" w:fill="4BACC6" w:themeFill="accent5"/>
              </w:tcPr>
              <w:p w:rsidR="00567B6C" w:rsidRDefault="00567B6C" w:rsidP="00BE1B06">
                <w:pPr>
                  <w:spacing w:line="360" w:lineRule="auto"/>
                  <w:jc w:val="center"/>
                </w:pPr>
                <w:r>
                  <w:t>Waekness</w:t>
                </w:r>
              </w:p>
              <w:p w:rsidR="00567B6C" w:rsidRPr="00BE1B06" w:rsidRDefault="00567B6C" w:rsidP="00BE1B06">
                <w:pPr>
                  <w:spacing w:line="360" w:lineRule="auto"/>
                  <w:jc w:val="center"/>
                  <w:rPr>
                    <w:b/>
                    <w:bCs/>
                    <w:sz w:val="40"/>
                    <w:szCs w:val="40"/>
                  </w:rPr>
                </w:pPr>
                <w:r w:rsidRPr="00BE1B06">
                  <w:rPr>
                    <w:b/>
                    <w:bCs/>
                    <w:sz w:val="40"/>
                    <w:szCs w:val="40"/>
                  </w:rPr>
                  <w:t>W</w:t>
                </w:r>
              </w:p>
            </w:tc>
            <w:tc>
              <w:tcPr>
                <w:tcW w:w="2254" w:type="dxa"/>
                <w:shd w:val="clear" w:color="auto" w:fill="4BACC6" w:themeFill="accent5"/>
              </w:tcPr>
              <w:p w:rsidR="00567B6C" w:rsidRDefault="00567B6C" w:rsidP="00BE1B06">
                <w:pPr>
                  <w:spacing w:line="360" w:lineRule="auto"/>
                  <w:jc w:val="center"/>
                </w:pPr>
                <w:r>
                  <w:t>Opportunity</w:t>
                </w:r>
              </w:p>
              <w:p w:rsidR="00567B6C" w:rsidRPr="00BE1B06" w:rsidRDefault="00567B6C" w:rsidP="00BE1B06">
                <w:pPr>
                  <w:spacing w:line="360" w:lineRule="auto"/>
                  <w:jc w:val="center"/>
                  <w:rPr>
                    <w:b/>
                    <w:bCs/>
                    <w:sz w:val="40"/>
                    <w:szCs w:val="40"/>
                  </w:rPr>
                </w:pPr>
                <w:r w:rsidRPr="00BE1B06">
                  <w:rPr>
                    <w:b/>
                    <w:bCs/>
                    <w:sz w:val="40"/>
                    <w:szCs w:val="40"/>
                  </w:rPr>
                  <w:t>O</w:t>
                </w:r>
              </w:p>
            </w:tc>
            <w:tc>
              <w:tcPr>
                <w:tcW w:w="2254" w:type="dxa"/>
                <w:shd w:val="clear" w:color="auto" w:fill="4BACC6" w:themeFill="accent5"/>
              </w:tcPr>
              <w:p w:rsidR="00567B6C" w:rsidRDefault="00567B6C" w:rsidP="00BE1B06">
                <w:pPr>
                  <w:spacing w:line="360" w:lineRule="auto"/>
                  <w:jc w:val="center"/>
                </w:pPr>
                <w:r>
                  <w:t>Threat</w:t>
                </w:r>
              </w:p>
              <w:p w:rsidR="00567B6C" w:rsidRPr="00BE1B06" w:rsidRDefault="00567B6C" w:rsidP="00BE1B06">
                <w:pPr>
                  <w:spacing w:line="360" w:lineRule="auto"/>
                  <w:jc w:val="center"/>
                  <w:rPr>
                    <w:b/>
                    <w:bCs/>
                  </w:rPr>
                </w:pPr>
                <w:r w:rsidRPr="00BE1B06">
                  <w:rPr>
                    <w:b/>
                    <w:bCs/>
                    <w:sz w:val="40"/>
                    <w:szCs w:val="36"/>
                  </w:rPr>
                  <w:t>T</w:t>
                </w:r>
              </w:p>
            </w:tc>
          </w:tr>
          <w:tr w:rsidR="00567B6C" w:rsidTr="00567B6C">
            <w:tc>
              <w:tcPr>
                <w:tcW w:w="2254" w:type="dxa"/>
              </w:tcPr>
              <w:p w:rsidR="00567B6C" w:rsidRDefault="000E6FFD" w:rsidP="0053272F">
                <w:pPr>
                  <w:spacing w:line="360" w:lineRule="auto"/>
                  <w:jc w:val="both"/>
                </w:pPr>
                <w:r>
                  <w:t xml:space="preserve">1. Low cost operating model. </w:t>
                </w:r>
              </w:p>
              <w:p w:rsidR="000E6FFD" w:rsidRDefault="000E6FFD" w:rsidP="0053272F">
                <w:pPr>
                  <w:spacing w:line="360" w:lineRule="auto"/>
                  <w:jc w:val="both"/>
                </w:pPr>
                <w:r>
                  <w:t xml:space="preserve">2. Brand recognition </w:t>
                </w:r>
              </w:p>
            </w:tc>
            <w:tc>
              <w:tcPr>
                <w:tcW w:w="2254" w:type="dxa"/>
              </w:tcPr>
              <w:p w:rsidR="00567B6C" w:rsidRDefault="000E6FFD" w:rsidP="0053272F">
                <w:pPr>
                  <w:spacing w:line="360" w:lineRule="auto"/>
                  <w:jc w:val="both"/>
                </w:pPr>
                <w:r>
                  <w:t xml:space="preserve">1. Financial challenges </w:t>
                </w:r>
              </w:p>
              <w:p w:rsidR="000E6FFD" w:rsidRDefault="000E6FFD" w:rsidP="0053272F">
                <w:pPr>
                  <w:spacing w:line="360" w:lineRule="auto"/>
                  <w:jc w:val="both"/>
                </w:pPr>
                <w:r>
                  <w:t xml:space="preserve">2. Limited destinations </w:t>
                </w:r>
              </w:p>
            </w:tc>
            <w:tc>
              <w:tcPr>
                <w:tcW w:w="2254" w:type="dxa"/>
              </w:tcPr>
              <w:p w:rsidR="00567B6C" w:rsidRDefault="000E6FFD" w:rsidP="0053272F">
                <w:pPr>
                  <w:spacing w:line="360" w:lineRule="auto"/>
                  <w:jc w:val="both"/>
                  <w:rPr>
                    <w:lang w:val="en-IN" w:eastAsia="en-IN"/>
                  </w:rPr>
                </w:pPr>
                <w:r>
                  <w:t xml:space="preserve">1. </w:t>
                </w:r>
                <w:r w:rsidRPr="00567B6C">
                  <w:rPr>
                    <w:lang w:val="en-IN" w:eastAsia="en-IN"/>
                  </w:rPr>
                  <w:t>Growth Potential in Long-Haul Market</w:t>
                </w:r>
              </w:p>
              <w:p w:rsidR="000E6FFD" w:rsidRDefault="000E6FFD" w:rsidP="0053272F">
                <w:pPr>
                  <w:spacing w:line="360" w:lineRule="auto"/>
                  <w:jc w:val="both"/>
                </w:pPr>
                <w:r>
                  <w:rPr>
                    <w:lang w:val="en-IN" w:eastAsia="en-IN"/>
                  </w:rPr>
                  <w:t xml:space="preserve">2. </w:t>
                </w:r>
                <w:r w:rsidRPr="00567B6C">
                  <w:rPr>
                    <w:lang w:val="en-IN" w:eastAsia="en-IN"/>
                  </w:rPr>
                  <w:t>Increased Demand for Sustainable Travel</w:t>
                </w:r>
              </w:p>
            </w:tc>
            <w:tc>
              <w:tcPr>
                <w:tcW w:w="2254" w:type="dxa"/>
              </w:tcPr>
              <w:p w:rsidR="00567B6C" w:rsidRDefault="000E6FFD" w:rsidP="0053272F">
                <w:pPr>
                  <w:spacing w:line="360" w:lineRule="auto"/>
                  <w:jc w:val="both"/>
                  <w:rPr>
                    <w:lang w:val="en-IN" w:eastAsia="en-IN"/>
                  </w:rPr>
                </w:pPr>
                <w:r>
                  <w:t xml:space="preserve">1. </w:t>
                </w:r>
                <w:r w:rsidRPr="00567B6C">
                  <w:rPr>
                    <w:lang w:val="en-IN" w:eastAsia="en-IN"/>
                  </w:rPr>
                  <w:t>Intense Competition</w:t>
                </w:r>
              </w:p>
              <w:p w:rsidR="000E6FFD" w:rsidRDefault="000E6FFD" w:rsidP="0053272F">
                <w:pPr>
                  <w:spacing w:line="360" w:lineRule="auto"/>
                  <w:jc w:val="both"/>
                </w:pPr>
                <w:r>
                  <w:t xml:space="preserve">2. </w:t>
                </w:r>
                <w:r w:rsidRPr="00567B6C">
                  <w:rPr>
                    <w:lang w:val="en-IN" w:eastAsia="en-IN"/>
                  </w:rPr>
                  <w:t>Changes in Government Regulations</w:t>
                </w:r>
              </w:p>
            </w:tc>
          </w:tr>
        </w:tbl>
        <w:p w:rsidR="00E316D4" w:rsidRDefault="00E316D4" w:rsidP="0053272F">
          <w:pPr>
            <w:spacing w:line="360" w:lineRule="auto"/>
            <w:jc w:val="both"/>
          </w:pPr>
        </w:p>
        <w:p w:rsidR="00567B6C" w:rsidRPr="00567B6C" w:rsidRDefault="00567B6C" w:rsidP="0053272F">
          <w:pPr>
            <w:spacing w:line="360" w:lineRule="auto"/>
            <w:jc w:val="both"/>
            <w:rPr>
              <w:b/>
              <w:bCs/>
              <w:lang w:val="en-IN" w:eastAsia="en-IN"/>
            </w:rPr>
          </w:pPr>
          <w:r w:rsidRPr="00567B6C">
            <w:rPr>
              <w:b/>
              <w:bCs/>
              <w:lang w:val="en-IN" w:eastAsia="en-IN"/>
            </w:rPr>
            <w:t>Strengths:</w:t>
          </w:r>
        </w:p>
        <w:p w:rsidR="00567B6C" w:rsidRPr="00567B6C" w:rsidRDefault="00567B6C" w:rsidP="0053272F">
          <w:pPr>
            <w:spacing w:line="360" w:lineRule="auto"/>
            <w:jc w:val="both"/>
            <w:rPr>
              <w:lang w:val="en-IN" w:eastAsia="en-IN"/>
            </w:rPr>
          </w:pPr>
          <w:r w:rsidRPr="00567B6C">
            <w:rPr>
              <w:lang w:val="en-IN" w:eastAsia="en-IN"/>
            </w:rPr>
            <w:t>Low-cost operating model: Norwegian Air's operating model is focused on low-cost operations, which allows it to offer competitive prices to customers.</w:t>
          </w:r>
        </w:p>
        <w:p w:rsidR="00567B6C" w:rsidRPr="00567B6C" w:rsidRDefault="00567B6C" w:rsidP="0053272F">
          <w:pPr>
            <w:spacing w:line="360" w:lineRule="auto"/>
            <w:jc w:val="both"/>
            <w:rPr>
              <w:lang w:val="en-IN" w:eastAsia="en-IN"/>
            </w:rPr>
          </w:pPr>
          <w:r w:rsidRPr="00567B6C">
            <w:rPr>
              <w:lang w:val="en-IN" w:eastAsia="en-IN"/>
            </w:rPr>
            <w:t>Brand Recognition: Norwegian Air is recognized for its affordable long-haul flights, which has helped establish its brand presence in the industry.</w:t>
          </w:r>
        </w:p>
        <w:p w:rsidR="00567B6C" w:rsidRPr="00567B6C" w:rsidRDefault="00567B6C" w:rsidP="0053272F">
          <w:pPr>
            <w:spacing w:line="360" w:lineRule="auto"/>
            <w:jc w:val="both"/>
            <w:rPr>
              <w:lang w:val="en-IN" w:eastAsia="en-IN"/>
            </w:rPr>
          </w:pPr>
          <w:r w:rsidRPr="00567B6C">
            <w:rPr>
              <w:lang w:val="en-IN" w:eastAsia="en-IN"/>
            </w:rPr>
            <w:t>Large Fleet: Norwegian Air has a large fleet of aircraft, including the Boeing 737 and 787 Dreamliner, which allows the company to offer flights to a wide range of destinations.</w:t>
          </w:r>
        </w:p>
        <w:p w:rsidR="00567B6C" w:rsidRPr="00567B6C" w:rsidRDefault="00567B6C" w:rsidP="0053272F">
          <w:pPr>
            <w:spacing w:line="360" w:lineRule="auto"/>
            <w:jc w:val="both"/>
            <w:rPr>
              <w:lang w:val="en-IN" w:eastAsia="en-IN"/>
            </w:rPr>
          </w:pPr>
          <w:r w:rsidRPr="00567B6C">
            <w:rPr>
              <w:lang w:val="en-IN" w:eastAsia="en-IN"/>
            </w:rPr>
            <w:t>Digital Presence: Norwegian Air has a strong digital presence, with a user-friendly website and mobile application, making it easy for customers to book flights</w:t>
          </w:r>
          <w:r w:rsidR="00E11BC5" w:rsidRPr="00E11BC5">
            <w:rPr>
              <w:lang w:val="en-IN" w:eastAsia="en-IN"/>
            </w:rPr>
            <w:t>(Kim, 2020)</w:t>
          </w:r>
          <w:r w:rsidRPr="00567B6C">
            <w:rPr>
              <w:lang w:val="en-IN" w:eastAsia="en-IN"/>
            </w:rPr>
            <w:t>.</w:t>
          </w:r>
        </w:p>
        <w:p w:rsidR="00567B6C" w:rsidRPr="00567B6C" w:rsidRDefault="00567B6C" w:rsidP="0053272F">
          <w:pPr>
            <w:spacing w:line="360" w:lineRule="auto"/>
            <w:jc w:val="both"/>
            <w:rPr>
              <w:b/>
              <w:bCs/>
              <w:lang w:val="en-IN" w:eastAsia="en-IN"/>
            </w:rPr>
          </w:pPr>
          <w:r w:rsidRPr="00567B6C">
            <w:rPr>
              <w:b/>
              <w:bCs/>
              <w:lang w:val="en-IN" w:eastAsia="en-IN"/>
            </w:rPr>
            <w:t>Weaknesses:</w:t>
          </w:r>
        </w:p>
        <w:p w:rsidR="00567B6C" w:rsidRPr="00567B6C" w:rsidRDefault="00567B6C" w:rsidP="0053272F">
          <w:pPr>
            <w:spacing w:line="360" w:lineRule="auto"/>
            <w:jc w:val="both"/>
            <w:rPr>
              <w:lang w:val="en-IN" w:eastAsia="en-IN"/>
            </w:rPr>
          </w:pPr>
          <w:r w:rsidRPr="00567B6C">
            <w:rPr>
              <w:lang w:val="en-IN" w:eastAsia="en-IN"/>
            </w:rPr>
            <w:lastRenderedPageBreak/>
            <w:t>Financial Challenges: Norwegian Air has been facing financial difficulties due to high debt levels, causing it to reduce its routes and cancel aircraft orders.</w:t>
          </w:r>
        </w:p>
        <w:p w:rsidR="00567B6C" w:rsidRPr="00567B6C" w:rsidRDefault="00567B6C" w:rsidP="0053272F">
          <w:pPr>
            <w:spacing w:line="360" w:lineRule="auto"/>
            <w:jc w:val="both"/>
            <w:rPr>
              <w:lang w:val="en-IN" w:eastAsia="en-IN"/>
            </w:rPr>
          </w:pPr>
          <w:r w:rsidRPr="00567B6C">
            <w:rPr>
              <w:lang w:val="en-IN" w:eastAsia="en-IN"/>
            </w:rPr>
            <w:t>Limited Destination Network: While Norwegian Air offers flights to several destinations, its network is not as extensive as other major airlines, limiting its growth potential.</w:t>
          </w:r>
        </w:p>
        <w:p w:rsidR="00567B6C" w:rsidRPr="00567B6C" w:rsidRDefault="00567B6C" w:rsidP="0053272F">
          <w:pPr>
            <w:spacing w:line="360" w:lineRule="auto"/>
            <w:jc w:val="both"/>
            <w:rPr>
              <w:lang w:val="en-IN" w:eastAsia="en-IN"/>
            </w:rPr>
          </w:pPr>
          <w:r w:rsidRPr="00567B6C">
            <w:rPr>
              <w:lang w:val="en-IN" w:eastAsia="en-IN"/>
            </w:rPr>
            <w:t>Limited Service Offerings: Norwegian Air primarily offers economy class seats, which limits its customer base and revenue streams.</w:t>
          </w:r>
        </w:p>
        <w:p w:rsidR="00567B6C" w:rsidRPr="00567B6C" w:rsidRDefault="00567B6C" w:rsidP="0053272F">
          <w:pPr>
            <w:spacing w:line="360" w:lineRule="auto"/>
            <w:jc w:val="both"/>
            <w:rPr>
              <w:lang w:val="en-IN" w:eastAsia="en-IN"/>
            </w:rPr>
          </w:pPr>
          <w:r w:rsidRPr="00567B6C">
            <w:rPr>
              <w:lang w:val="en-IN" w:eastAsia="en-IN"/>
            </w:rPr>
            <w:t>Reliance on Leisure Travel: Norwegian Air's focus on budget travel and leisure destinations means it is vulnerable to changes in travel trends</w:t>
          </w:r>
          <w:r w:rsidR="00E11BC5" w:rsidRPr="00E11BC5">
            <w:rPr>
              <w:lang w:val="en-IN" w:eastAsia="en-IN"/>
            </w:rPr>
            <w:t>(Kim, 2020)</w:t>
          </w:r>
          <w:r w:rsidRPr="00567B6C">
            <w:rPr>
              <w:lang w:val="en-IN" w:eastAsia="en-IN"/>
            </w:rPr>
            <w:t>.</w:t>
          </w:r>
        </w:p>
        <w:p w:rsidR="00567B6C" w:rsidRPr="00567B6C" w:rsidRDefault="00567B6C" w:rsidP="0053272F">
          <w:pPr>
            <w:spacing w:line="360" w:lineRule="auto"/>
            <w:jc w:val="both"/>
            <w:rPr>
              <w:b/>
              <w:bCs/>
              <w:lang w:val="en-IN" w:eastAsia="en-IN"/>
            </w:rPr>
          </w:pPr>
          <w:r w:rsidRPr="00567B6C">
            <w:rPr>
              <w:b/>
              <w:bCs/>
              <w:lang w:val="en-IN" w:eastAsia="en-IN"/>
            </w:rPr>
            <w:t>Opportunities:</w:t>
          </w:r>
        </w:p>
        <w:p w:rsidR="00567B6C" w:rsidRPr="00567B6C" w:rsidRDefault="00567B6C" w:rsidP="0053272F">
          <w:pPr>
            <w:spacing w:line="360" w:lineRule="auto"/>
            <w:jc w:val="both"/>
            <w:rPr>
              <w:lang w:val="en-IN" w:eastAsia="en-IN"/>
            </w:rPr>
          </w:pPr>
          <w:r w:rsidRPr="00567B6C">
            <w:rPr>
              <w:lang w:val="en-IN" w:eastAsia="en-IN"/>
            </w:rPr>
            <w:t>Growth Potential in Long-Haul Market: The long-haul budget travel market is growing, and Norwegian Air has the opportunity to expand its services and routes.</w:t>
          </w:r>
        </w:p>
        <w:p w:rsidR="00567B6C" w:rsidRPr="00567B6C" w:rsidRDefault="00567B6C" w:rsidP="0053272F">
          <w:pPr>
            <w:spacing w:line="360" w:lineRule="auto"/>
            <w:jc w:val="both"/>
            <w:rPr>
              <w:lang w:val="en-IN" w:eastAsia="en-IN"/>
            </w:rPr>
          </w:pPr>
          <w:r w:rsidRPr="00567B6C">
            <w:rPr>
              <w:lang w:val="en-IN" w:eastAsia="en-IN"/>
            </w:rPr>
            <w:t>Increased Demand for Sustainable Travel: As more consumers focus on sustainable travel options, Norwegian Air can capitalize on this trend by offering eco-friendly options.</w:t>
          </w:r>
        </w:p>
        <w:p w:rsidR="00567B6C" w:rsidRPr="00567B6C" w:rsidRDefault="00567B6C" w:rsidP="0053272F">
          <w:pPr>
            <w:spacing w:line="360" w:lineRule="auto"/>
            <w:jc w:val="both"/>
            <w:rPr>
              <w:lang w:val="en-IN" w:eastAsia="en-IN"/>
            </w:rPr>
          </w:pPr>
          <w:r w:rsidRPr="00567B6C">
            <w:rPr>
              <w:lang w:val="en-IN" w:eastAsia="en-IN"/>
            </w:rPr>
            <w:t>Partnerships with Other Airlines: Norwegian Air can form partnerships with other airlines to expand its network and reach new customers</w:t>
          </w:r>
          <w:r w:rsidR="00E11BC5" w:rsidRPr="00E11BC5">
            <w:rPr>
              <w:lang w:val="en-IN" w:eastAsia="en-IN"/>
            </w:rPr>
            <w:t>(Kim, 2020)</w:t>
          </w:r>
          <w:r w:rsidRPr="00567B6C">
            <w:rPr>
              <w:lang w:val="en-IN" w:eastAsia="en-IN"/>
            </w:rPr>
            <w:t>.</w:t>
          </w:r>
        </w:p>
        <w:p w:rsidR="00567B6C" w:rsidRPr="00567B6C" w:rsidRDefault="00567B6C" w:rsidP="0053272F">
          <w:pPr>
            <w:spacing w:line="360" w:lineRule="auto"/>
            <w:jc w:val="both"/>
            <w:rPr>
              <w:lang w:val="en-IN" w:eastAsia="en-IN"/>
            </w:rPr>
          </w:pPr>
          <w:r w:rsidRPr="00567B6C">
            <w:rPr>
              <w:lang w:val="en-IN" w:eastAsia="en-IN"/>
            </w:rPr>
            <w:t>Expansion into New Markets: Norwegian Air has the opportunity to expand its services to new markets and destinations, particularly in Asia and South America.</w:t>
          </w:r>
        </w:p>
        <w:p w:rsidR="00567B6C" w:rsidRPr="00567B6C" w:rsidRDefault="00567B6C" w:rsidP="0053272F">
          <w:pPr>
            <w:spacing w:line="360" w:lineRule="auto"/>
            <w:jc w:val="both"/>
            <w:rPr>
              <w:b/>
              <w:bCs/>
              <w:lang w:val="en-IN" w:eastAsia="en-IN"/>
            </w:rPr>
          </w:pPr>
          <w:r w:rsidRPr="00567B6C">
            <w:rPr>
              <w:b/>
              <w:bCs/>
              <w:lang w:val="en-IN" w:eastAsia="en-IN"/>
            </w:rPr>
            <w:t>Threats:</w:t>
          </w:r>
        </w:p>
        <w:p w:rsidR="00567B6C" w:rsidRPr="00567B6C" w:rsidRDefault="00567B6C" w:rsidP="0053272F">
          <w:pPr>
            <w:spacing w:line="360" w:lineRule="auto"/>
            <w:jc w:val="both"/>
            <w:rPr>
              <w:lang w:val="en-IN" w:eastAsia="en-IN"/>
            </w:rPr>
          </w:pPr>
          <w:r w:rsidRPr="00567B6C">
            <w:rPr>
              <w:lang w:val="en-IN" w:eastAsia="en-IN"/>
            </w:rPr>
            <w:t>Intense Competition: The airline industry is highly competitive, with major airlines dominating the market</w:t>
          </w:r>
          <w:r w:rsidR="00786236" w:rsidRPr="00786236">
            <w:rPr>
              <w:lang w:val="en-IN" w:eastAsia="en-IN"/>
            </w:rPr>
            <w:t>(Danylko, Surkova and Sahanovska, 2022)</w:t>
          </w:r>
          <w:r w:rsidRPr="00567B6C">
            <w:rPr>
              <w:lang w:val="en-IN" w:eastAsia="en-IN"/>
            </w:rPr>
            <w:t>.</w:t>
          </w:r>
        </w:p>
        <w:p w:rsidR="00567B6C" w:rsidRPr="00567B6C" w:rsidRDefault="00567B6C" w:rsidP="0053272F">
          <w:pPr>
            <w:spacing w:line="360" w:lineRule="auto"/>
            <w:jc w:val="both"/>
            <w:rPr>
              <w:lang w:val="en-IN" w:eastAsia="en-IN"/>
            </w:rPr>
          </w:pPr>
          <w:r w:rsidRPr="00567B6C">
            <w:rPr>
              <w:lang w:val="en-IN" w:eastAsia="en-IN"/>
            </w:rPr>
            <w:t>Fluctuations in Fuel Prices: Fuel prices can impact the airline industry significantly, causing fluctuations in ticket prices and profitability.</w:t>
          </w:r>
        </w:p>
        <w:p w:rsidR="00567B6C" w:rsidRPr="00567B6C" w:rsidRDefault="00567B6C" w:rsidP="0053272F">
          <w:pPr>
            <w:spacing w:line="360" w:lineRule="auto"/>
            <w:jc w:val="both"/>
            <w:rPr>
              <w:lang w:val="en-IN" w:eastAsia="en-IN"/>
            </w:rPr>
          </w:pPr>
          <w:r w:rsidRPr="00567B6C">
            <w:rPr>
              <w:lang w:val="en-IN" w:eastAsia="en-IN"/>
            </w:rPr>
            <w:t>Changes in Government Regulations: Changes in government regulations, such as visa requirements, can impact travel patterns and affect Norwegian Air's revenue streams.</w:t>
          </w:r>
        </w:p>
        <w:p w:rsidR="00E316D4" w:rsidRPr="007421B7" w:rsidRDefault="00567B6C" w:rsidP="0053272F">
          <w:pPr>
            <w:spacing w:line="360" w:lineRule="auto"/>
            <w:jc w:val="both"/>
            <w:rPr>
              <w:lang w:val="en-IN" w:eastAsia="en-IN"/>
            </w:rPr>
          </w:pPr>
          <w:r w:rsidRPr="00567B6C">
            <w:rPr>
              <w:lang w:val="en-IN" w:eastAsia="en-IN"/>
            </w:rPr>
            <w:t>Geopolitical Instability: Political unrest and instability in regions where Norwegian Air operates can impact its operations and profitability</w:t>
          </w:r>
          <w:r w:rsidR="00786236" w:rsidRPr="00786236">
            <w:rPr>
              <w:lang w:val="en-IN" w:eastAsia="en-IN"/>
            </w:rPr>
            <w:t>(Danylko, Surkova and Sahanovska, 2022)</w:t>
          </w:r>
          <w:r w:rsidRPr="00567B6C">
            <w:rPr>
              <w:lang w:val="en-IN" w:eastAsia="en-IN"/>
            </w:rPr>
            <w:t>.</w:t>
          </w:r>
        </w:p>
        <w:p w:rsidR="00E316D4" w:rsidRDefault="00796961" w:rsidP="0053272F">
          <w:pPr>
            <w:pStyle w:val="Heading1"/>
            <w:spacing w:line="360" w:lineRule="auto"/>
          </w:pPr>
          <w:bookmarkStart w:id="16" w:name="_Toc131178160"/>
          <w:r w:rsidRPr="00796961">
            <w:lastRenderedPageBreak/>
            <w:t>Strategies to Sustain Competitive Advantage</w:t>
          </w:r>
          <w:bookmarkEnd w:id="16"/>
        </w:p>
        <w:p w:rsidR="00953D68" w:rsidRPr="00953D68" w:rsidRDefault="00953D68" w:rsidP="0053272F">
          <w:pPr>
            <w:spacing w:line="360" w:lineRule="auto"/>
            <w:jc w:val="both"/>
          </w:pPr>
          <w:r w:rsidRPr="00953D68">
            <w:t>To sustain its competitive advantage, Norwegian Air can implement several strategies, including:</w:t>
          </w:r>
        </w:p>
        <w:p w:rsidR="00953D68" w:rsidRPr="007421B7" w:rsidRDefault="00953D68" w:rsidP="0053272F">
          <w:pPr>
            <w:spacing w:line="360" w:lineRule="auto"/>
            <w:jc w:val="both"/>
            <w:rPr>
              <w:b/>
              <w:bCs/>
            </w:rPr>
          </w:pPr>
          <w:r w:rsidRPr="007421B7">
            <w:rPr>
              <w:b/>
              <w:bCs/>
            </w:rPr>
            <w:t xml:space="preserve">Expand its route network: </w:t>
          </w:r>
        </w:p>
        <w:p w:rsidR="00953D68" w:rsidRPr="00953D68" w:rsidRDefault="00953D68" w:rsidP="0053272F">
          <w:pPr>
            <w:spacing w:line="360" w:lineRule="auto"/>
            <w:jc w:val="both"/>
          </w:pPr>
          <w:r w:rsidRPr="00953D68">
            <w:t>Norwegian Air can expand its route network to include more destinations in Europe, Asia, and South America. By offering more destinations, it can attract more customers and increase its revenue streams</w:t>
          </w:r>
          <w:r w:rsidR="006D62B4" w:rsidRPr="006D62B4">
            <w:t>(Albers and Rundshagen, 2020)</w:t>
          </w:r>
          <w:r w:rsidRPr="00953D68">
            <w:t>.</w:t>
          </w:r>
        </w:p>
        <w:p w:rsidR="00953D68" w:rsidRPr="007421B7" w:rsidRDefault="00953D68" w:rsidP="0053272F">
          <w:pPr>
            <w:spacing w:line="360" w:lineRule="auto"/>
            <w:jc w:val="both"/>
            <w:rPr>
              <w:b/>
              <w:bCs/>
            </w:rPr>
          </w:pPr>
          <w:r w:rsidRPr="007421B7">
            <w:rPr>
              <w:b/>
              <w:bCs/>
            </w:rPr>
            <w:t xml:space="preserve">Invest in new aircraft: </w:t>
          </w:r>
        </w:p>
        <w:p w:rsidR="00953D68" w:rsidRPr="00953D68" w:rsidRDefault="00953D68" w:rsidP="0053272F">
          <w:pPr>
            <w:spacing w:line="360" w:lineRule="auto"/>
            <w:jc w:val="both"/>
          </w:pPr>
          <w:r w:rsidRPr="00953D68">
            <w:t>Norwegian Air can invest in new aircraft with better fuel efficiency, lower maintenance costs, and more comfortable seating arrangements. This investment can help reduce its operating costs and offer a better customer experience, leading to customer loyalty.</w:t>
          </w:r>
        </w:p>
        <w:p w:rsidR="00953D68" w:rsidRPr="007421B7" w:rsidRDefault="00953D68" w:rsidP="0053272F">
          <w:pPr>
            <w:spacing w:line="360" w:lineRule="auto"/>
            <w:jc w:val="both"/>
            <w:rPr>
              <w:b/>
              <w:bCs/>
            </w:rPr>
          </w:pPr>
          <w:r w:rsidRPr="007421B7">
            <w:rPr>
              <w:b/>
              <w:bCs/>
            </w:rPr>
            <w:t xml:space="preserve">Diversify its service offerings: </w:t>
          </w:r>
        </w:p>
        <w:p w:rsidR="00953D68" w:rsidRPr="00953D68" w:rsidRDefault="00953D68" w:rsidP="0053272F">
          <w:pPr>
            <w:spacing w:line="360" w:lineRule="auto"/>
            <w:jc w:val="both"/>
          </w:pPr>
          <w:r w:rsidRPr="00953D68">
            <w:t>Norwegian Air can diversify its service offerings by introducing premium economy and business class seating options, in-flight entertainment, and food and beverage offerings. This diversification can help attract a broader customer base and increase its revenue streams.</w:t>
          </w:r>
        </w:p>
        <w:p w:rsidR="00953D68" w:rsidRPr="007421B7" w:rsidRDefault="00953D68" w:rsidP="0053272F">
          <w:pPr>
            <w:spacing w:line="360" w:lineRule="auto"/>
            <w:jc w:val="both"/>
            <w:rPr>
              <w:b/>
              <w:bCs/>
            </w:rPr>
          </w:pPr>
          <w:r w:rsidRPr="007421B7">
            <w:rPr>
              <w:b/>
              <w:bCs/>
            </w:rPr>
            <w:t xml:space="preserve">Focus on sustainable travel: </w:t>
          </w:r>
        </w:p>
        <w:p w:rsidR="00953D68" w:rsidRPr="00953D68" w:rsidRDefault="00953D68" w:rsidP="0053272F">
          <w:pPr>
            <w:spacing w:line="360" w:lineRule="auto"/>
            <w:jc w:val="both"/>
          </w:pPr>
          <w:r w:rsidRPr="00953D68">
            <w:t>Norwegian Air can focus on sustainable travel options, such as using biofuels, reducing carbon emissions, and implementing sustainable business practices. This focus can help attract customers who prioritize environmentally friendly travel options</w:t>
          </w:r>
          <w:r w:rsidR="006D62B4" w:rsidRPr="006D62B4">
            <w:t>(Albers and Rundshagen, 2020)</w:t>
          </w:r>
          <w:r w:rsidRPr="00953D68">
            <w:t>.</w:t>
          </w:r>
        </w:p>
        <w:p w:rsidR="00953D68" w:rsidRPr="007421B7" w:rsidRDefault="00953D68" w:rsidP="0053272F">
          <w:pPr>
            <w:spacing w:line="360" w:lineRule="auto"/>
            <w:jc w:val="both"/>
            <w:rPr>
              <w:b/>
              <w:bCs/>
            </w:rPr>
          </w:pPr>
          <w:r w:rsidRPr="007421B7">
            <w:rPr>
              <w:b/>
              <w:bCs/>
            </w:rPr>
            <w:t xml:space="preserve">Form partnerships: </w:t>
          </w:r>
        </w:p>
        <w:p w:rsidR="00953D68" w:rsidRPr="00953D68" w:rsidRDefault="00953D68" w:rsidP="0053272F">
          <w:pPr>
            <w:spacing w:line="360" w:lineRule="auto"/>
            <w:jc w:val="both"/>
          </w:pPr>
          <w:r w:rsidRPr="00953D68">
            <w:t>Norwegian Air can form partnerships with other airlines to expand its route network and reach new customers. These partnerships can help increase the company's market share and improve its competitiveness.</w:t>
          </w:r>
        </w:p>
        <w:p w:rsidR="00953D68" w:rsidRPr="007421B7" w:rsidRDefault="00953D68" w:rsidP="0053272F">
          <w:pPr>
            <w:spacing w:line="360" w:lineRule="auto"/>
            <w:jc w:val="both"/>
            <w:rPr>
              <w:b/>
              <w:bCs/>
            </w:rPr>
          </w:pPr>
          <w:r w:rsidRPr="007421B7">
            <w:rPr>
              <w:b/>
              <w:bCs/>
            </w:rPr>
            <w:t xml:space="preserve">Use digital technology: </w:t>
          </w:r>
        </w:p>
        <w:p w:rsidR="00796961" w:rsidRPr="007421B7" w:rsidRDefault="00953D68" w:rsidP="0053272F">
          <w:pPr>
            <w:spacing w:line="360" w:lineRule="auto"/>
            <w:jc w:val="both"/>
            <w:rPr>
              <w:rStyle w:val="Heading2Char"/>
              <w:rFonts w:ascii="Times New Roman" w:eastAsiaTheme="minorHAnsi" w:hAnsi="Times New Roman" w:cstheme="minorBidi"/>
              <w:b w:val="0"/>
              <w:color w:val="auto"/>
              <w:szCs w:val="22"/>
              <w:lang w:eastAsia="en-US"/>
            </w:rPr>
          </w:pPr>
          <w:r w:rsidRPr="00953D68">
            <w:lastRenderedPageBreak/>
            <w:t>Norwegian Air can use digital technology to improve the customer experience, such as offering a more personalized booking experience, introducing mobile check-in, and using social media to engage with customers</w:t>
          </w:r>
          <w:r w:rsidR="006D62B4" w:rsidRPr="006D62B4">
            <w:t>(Albers and Rundshagen, 2020)</w:t>
          </w:r>
          <w:r w:rsidRPr="00953D68">
            <w:t>.</w:t>
          </w:r>
        </w:p>
        <w:p w:rsidR="00796961" w:rsidRDefault="00796961" w:rsidP="0053272F">
          <w:pPr>
            <w:pStyle w:val="Heading1"/>
            <w:spacing w:line="360" w:lineRule="auto"/>
          </w:pPr>
          <w:bookmarkStart w:id="17" w:name="_Toc131178161"/>
          <w:r w:rsidRPr="00796961">
            <w:t>Growth Strategies</w:t>
          </w:r>
          <w:bookmarkEnd w:id="17"/>
        </w:p>
        <w:p w:rsidR="00A714C7" w:rsidRPr="00A714C7" w:rsidRDefault="00A714C7" w:rsidP="0053272F">
          <w:pPr>
            <w:spacing w:line="360" w:lineRule="auto"/>
            <w:jc w:val="both"/>
            <w:rPr>
              <w:b/>
              <w:bCs/>
              <w:lang w:val="en-IN" w:eastAsia="en-IN"/>
            </w:rPr>
          </w:pPr>
          <w:r w:rsidRPr="00A714C7">
            <w:rPr>
              <w:b/>
              <w:bCs/>
              <w:lang w:val="en-IN" w:eastAsia="en-IN"/>
            </w:rPr>
            <w:t>Ansoff Matrix:</w:t>
          </w:r>
        </w:p>
        <w:p w:rsidR="00A714C7" w:rsidRPr="00A714C7" w:rsidRDefault="00A714C7" w:rsidP="0053272F">
          <w:pPr>
            <w:spacing w:line="360" w:lineRule="auto"/>
            <w:jc w:val="both"/>
            <w:rPr>
              <w:lang w:val="en-IN" w:eastAsia="en-IN"/>
            </w:rPr>
          </w:pPr>
          <w:r w:rsidRPr="00A714C7">
            <w:rPr>
              <w:lang w:val="en-IN" w:eastAsia="en-IN"/>
            </w:rPr>
            <w:t>The Ansoff Matrix is a strategic tool that helps companies identify growth opportunities by analyzing four different strategies: market penetration, market development, product development, and diversification</w:t>
          </w:r>
          <w:r w:rsidR="00CC5E9E" w:rsidRPr="00CC5E9E">
            <w:rPr>
              <w:lang w:val="en-IN" w:eastAsia="en-IN"/>
            </w:rPr>
            <w:t>(Zuidberg and de Wit, 2020)</w:t>
          </w:r>
          <w:r w:rsidRPr="00A714C7">
            <w:rPr>
              <w:lang w:val="en-IN" w:eastAsia="en-IN"/>
            </w:rPr>
            <w:t>.</w:t>
          </w:r>
        </w:p>
        <w:p w:rsidR="00A714C7" w:rsidRPr="00A714C7" w:rsidRDefault="006D5F01" w:rsidP="0053272F">
          <w:pPr>
            <w:spacing w:line="360" w:lineRule="auto"/>
            <w:jc w:val="both"/>
            <w:rPr>
              <w:lang w:val="en-IN" w:eastAsia="en-IN"/>
            </w:rPr>
          </w:pPr>
          <w:r>
            <w:rPr>
              <w:lang w:val="en-IN" w:eastAsia="en-IN"/>
            </w:rPr>
            <w:t>1</w:t>
          </w:r>
          <w:r w:rsidR="00A714C7" w:rsidRPr="00A714C7">
            <w:rPr>
              <w:lang w:val="en-IN" w:eastAsia="en-IN"/>
            </w:rPr>
            <w:t>. Market penetration: Norwegian Air can continue to expand its market share in existing markets by offering more routes, increasing frequency, and enhancing its service offerings to attract more customers.</w:t>
          </w:r>
        </w:p>
        <w:p w:rsidR="00A714C7" w:rsidRPr="00A714C7" w:rsidRDefault="006D5F01" w:rsidP="0053272F">
          <w:pPr>
            <w:spacing w:line="360" w:lineRule="auto"/>
            <w:jc w:val="both"/>
            <w:rPr>
              <w:lang w:val="en-IN" w:eastAsia="en-IN"/>
            </w:rPr>
          </w:pPr>
          <w:r>
            <w:rPr>
              <w:lang w:val="en-IN" w:eastAsia="en-IN"/>
            </w:rPr>
            <w:t>2</w:t>
          </w:r>
          <w:r w:rsidR="00A714C7" w:rsidRPr="00A714C7">
            <w:rPr>
              <w:lang w:val="en-IN" w:eastAsia="en-IN"/>
            </w:rPr>
            <w:t>. Market development: Norwegian Air can enter new markets, both domestically and internationally, by launching new routes to popular tourist destinations, focusing on unserved routes, and targeting underserved customer segments</w:t>
          </w:r>
          <w:r w:rsidR="00CC5E9E" w:rsidRPr="00CC5E9E">
            <w:rPr>
              <w:lang w:val="en-IN" w:eastAsia="en-IN"/>
            </w:rPr>
            <w:t>(Zuidberg and de Wit, 2020)</w:t>
          </w:r>
          <w:r w:rsidR="00A714C7" w:rsidRPr="00A714C7">
            <w:rPr>
              <w:lang w:val="en-IN" w:eastAsia="en-IN"/>
            </w:rPr>
            <w:t>.</w:t>
          </w:r>
        </w:p>
        <w:p w:rsidR="00A714C7" w:rsidRPr="00A714C7" w:rsidRDefault="006D5F01" w:rsidP="0053272F">
          <w:pPr>
            <w:spacing w:line="360" w:lineRule="auto"/>
            <w:jc w:val="both"/>
            <w:rPr>
              <w:lang w:val="en-IN" w:eastAsia="en-IN"/>
            </w:rPr>
          </w:pPr>
          <w:r>
            <w:rPr>
              <w:lang w:val="en-IN" w:eastAsia="en-IN"/>
            </w:rPr>
            <w:t>3</w:t>
          </w:r>
          <w:r w:rsidR="00A714C7" w:rsidRPr="00A714C7">
            <w:rPr>
              <w:lang w:val="en-IN" w:eastAsia="en-IN"/>
            </w:rPr>
            <w:t>. Product development: Norwegian Air can introduce new products and services to enhance its customers' experience, such as inflight entertainment, improved seating options, and loyalty programs.</w:t>
          </w:r>
        </w:p>
        <w:p w:rsidR="00A714C7" w:rsidRPr="00A714C7" w:rsidRDefault="006D5F01" w:rsidP="0053272F">
          <w:pPr>
            <w:spacing w:line="360" w:lineRule="auto"/>
            <w:jc w:val="both"/>
            <w:rPr>
              <w:lang w:val="en-IN" w:eastAsia="en-IN"/>
            </w:rPr>
          </w:pPr>
          <w:r>
            <w:rPr>
              <w:lang w:val="en-IN" w:eastAsia="en-IN"/>
            </w:rPr>
            <w:t>4</w:t>
          </w:r>
          <w:r w:rsidR="00A714C7" w:rsidRPr="00A714C7">
            <w:rPr>
              <w:lang w:val="en-IN" w:eastAsia="en-IN"/>
            </w:rPr>
            <w:t>. Diversification: Norwegian Air can diversify its offerings by entering related markets, such as ground transportation or hotel accommodations, to provide a more comprehensive travel experience for its customers</w:t>
          </w:r>
          <w:r w:rsidR="00CC5E9E" w:rsidRPr="00CC5E9E">
            <w:rPr>
              <w:lang w:val="en-IN" w:eastAsia="en-IN"/>
            </w:rPr>
            <w:t>(Zuidberg and de Wit, 2020)</w:t>
          </w:r>
          <w:r w:rsidR="00A714C7" w:rsidRPr="00A714C7">
            <w:rPr>
              <w:lang w:val="en-IN" w:eastAsia="en-IN"/>
            </w:rPr>
            <w:t>.</w:t>
          </w:r>
        </w:p>
        <w:p w:rsidR="00A714C7" w:rsidRPr="00A714C7" w:rsidRDefault="00A714C7" w:rsidP="0053272F">
          <w:pPr>
            <w:spacing w:line="360" w:lineRule="auto"/>
            <w:jc w:val="both"/>
            <w:rPr>
              <w:b/>
              <w:bCs/>
              <w:lang w:val="en-IN" w:eastAsia="en-IN"/>
            </w:rPr>
          </w:pPr>
          <w:r w:rsidRPr="00A714C7">
            <w:rPr>
              <w:b/>
              <w:bCs/>
              <w:lang w:val="en-IN" w:eastAsia="en-IN"/>
            </w:rPr>
            <w:t>International strategies:</w:t>
          </w:r>
        </w:p>
        <w:p w:rsidR="00A714C7" w:rsidRPr="00A714C7" w:rsidRDefault="00A714C7" w:rsidP="0053272F">
          <w:pPr>
            <w:spacing w:line="360" w:lineRule="auto"/>
            <w:jc w:val="both"/>
            <w:rPr>
              <w:lang w:val="en-IN" w:eastAsia="en-IN"/>
            </w:rPr>
          </w:pPr>
          <w:r w:rsidRPr="00A714C7">
            <w:rPr>
              <w:lang w:val="en-IN" w:eastAsia="en-IN"/>
            </w:rPr>
            <w:t>Norwegian Air has employed several international strategies to expand its business globally and increase its market share:</w:t>
          </w:r>
        </w:p>
        <w:p w:rsidR="00A714C7" w:rsidRPr="00A714C7" w:rsidRDefault="006D5F01" w:rsidP="0053272F">
          <w:pPr>
            <w:spacing w:line="360" w:lineRule="auto"/>
            <w:jc w:val="both"/>
            <w:rPr>
              <w:lang w:val="en-IN" w:eastAsia="en-IN"/>
            </w:rPr>
          </w:pPr>
          <w:r>
            <w:rPr>
              <w:lang w:val="en-IN" w:eastAsia="en-IN"/>
            </w:rPr>
            <w:t>1</w:t>
          </w:r>
          <w:r w:rsidR="00A714C7" w:rsidRPr="00A714C7">
            <w:rPr>
              <w:lang w:val="en-IN" w:eastAsia="en-IN"/>
            </w:rPr>
            <w:t>. Exporting: Norwegian Air has entered into code-share agreements with other airlines to expand its network and increase its reach in new markets.</w:t>
          </w:r>
        </w:p>
        <w:p w:rsidR="00A714C7" w:rsidRPr="00A714C7" w:rsidRDefault="006D5F01" w:rsidP="0053272F">
          <w:pPr>
            <w:spacing w:line="360" w:lineRule="auto"/>
            <w:jc w:val="both"/>
            <w:rPr>
              <w:lang w:val="en-IN" w:eastAsia="en-IN"/>
            </w:rPr>
          </w:pPr>
          <w:r>
            <w:rPr>
              <w:lang w:val="en-IN" w:eastAsia="en-IN"/>
            </w:rPr>
            <w:t>2</w:t>
          </w:r>
          <w:r w:rsidR="00A714C7" w:rsidRPr="00A714C7">
            <w:rPr>
              <w:lang w:val="en-IN" w:eastAsia="en-IN"/>
            </w:rPr>
            <w:t>. Licensing: Norwegian Air has licensed its brand to other airlines, such as JetBlue in the United States, to expand its market presence and brand recognition</w:t>
          </w:r>
          <w:r w:rsidR="00CC5E9E" w:rsidRPr="00CC5E9E">
            <w:rPr>
              <w:lang w:val="en-IN" w:eastAsia="en-IN"/>
            </w:rPr>
            <w:t>(Vidar Gudmundsson, 2023)</w:t>
          </w:r>
          <w:r w:rsidR="00A714C7" w:rsidRPr="00A714C7">
            <w:rPr>
              <w:lang w:val="en-IN" w:eastAsia="en-IN"/>
            </w:rPr>
            <w:t>.</w:t>
          </w:r>
        </w:p>
        <w:p w:rsidR="00A714C7" w:rsidRPr="00A714C7" w:rsidRDefault="006D5F01" w:rsidP="0053272F">
          <w:pPr>
            <w:spacing w:line="360" w:lineRule="auto"/>
            <w:jc w:val="both"/>
            <w:rPr>
              <w:lang w:val="en-IN" w:eastAsia="en-IN"/>
            </w:rPr>
          </w:pPr>
          <w:r>
            <w:rPr>
              <w:lang w:val="en-IN" w:eastAsia="en-IN"/>
            </w:rPr>
            <w:lastRenderedPageBreak/>
            <w:t>3</w:t>
          </w:r>
          <w:r w:rsidR="00A714C7" w:rsidRPr="00A714C7">
            <w:rPr>
              <w:lang w:val="en-IN" w:eastAsia="en-IN"/>
            </w:rPr>
            <w:t>. Franchising: Norwegian Air has franchised its business model to other airlines, such as Argentina's JetSMART, to expand its operations in new markets.</w:t>
          </w:r>
        </w:p>
        <w:p w:rsidR="00E316D4" w:rsidRPr="00685294" w:rsidRDefault="006D5F01" w:rsidP="0053272F">
          <w:pPr>
            <w:spacing w:line="360" w:lineRule="auto"/>
            <w:jc w:val="both"/>
            <w:rPr>
              <w:lang w:val="en-IN" w:eastAsia="en-IN"/>
            </w:rPr>
          </w:pPr>
          <w:r>
            <w:rPr>
              <w:lang w:val="en-IN" w:eastAsia="en-IN"/>
            </w:rPr>
            <w:t>4</w:t>
          </w:r>
          <w:r w:rsidR="00A714C7" w:rsidRPr="00A714C7">
            <w:rPr>
              <w:lang w:val="en-IN" w:eastAsia="en-IN"/>
            </w:rPr>
            <w:t>. Joint ventures: Norwegian Air has entered into joint ventures with other airlines, such as China's Kunming Airlines, to expand its market share and increase its reach in new markets.</w:t>
          </w:r>
        </w:p>
        <w:p w:rsidR="00E316D4" w:rsidRDefault="000C1C5A" w:rsidP="0053272F">
          <w:pPr>
            <w:pStyle w:val="Heading1"/>
            <w:spacing w:line="360" w:lineRule="auto"/>
          </w:pPr>
          <w:bookmarkStart w:id="18" w:name="_Toc131178162"/>
          <w:r w:rsidRPr="000C1C5A">
            <w:t>Green Strategy and CSR</w:t>
          </w:r>
          <w:bookmarkEnd w:id="18"/>
        </w:p>
        <w:p w:rsidR="00FD0E93" w:rsidRPr="00FD0E93" w:rsidRDefault="00FD0E93" w:rsidP="0053272F">
          <w:pPr>
            <w:spacing w:line="360" w:lineRule="auto"/>
            <w:jc w:val="both"/>
          </w:pPr>
          <w:r w:rsidRPr="00FD0E93">
            <w:t>Norwegian Air has implemented several green strategies and corporate social responsibility (CSR) initiatives to reduce its carbon footprint and promote sustainability. Some of these initiatives include:</w:t>
          </w:r>
        </w:p>
        <w:p w:rsidR="00FD0E93" w:rsidRPr="00CC5E9E" w:rsidRDefault="00FD0E93" w:rsidP="0053272F">
          <w:pPr>
            <w:spacing w:line="360" w:lineRule="auto"/>
            <w:jc w:val="both"/>
            <w:rPr>
              <w:b/>
              <w:bCs/>
            </w:rPr>
          </w:pPr>
          <w:r w:rsidRPr="00CC5E9E">
            <w:rPr>
              <w:b/>
              <w:bCs/>
            </w:rPr>
            <w:t xml:space="preserve">Fuel-efficient aircraft: </w:t>
          </w:r>
        </w:p>
        <w:p w:rsidR="00FD0E93" w:rsidRPr="00FD0E93" w:rsidRDefault="00FD0E93" w:rsidP="0053272F">
          <w:pPr>
            <w:spacing w:line="360" w:lineRule="auto"/>
            <w:jc w:val="both"/>
          </w:pPr>
          <w:r w:rsidRPr="00FD0E93">
            <w:t>Norwegian Air has invested in fuel-efficient aircraft, such as the Boeing 787 Dreamliner and the Boeing 737 MAX. These aircraft have lower fuel consumption and carbon emissions compared to other planes in their class.</w:t>
          </w:r>
        </w:p>
        <w:p w:rsidR="00FD0E93" w:rsidRPr="00CC5E9E" w:rsidRDefault="00FD0E93" w:rsidP="0053272F">
          <w:pPr>
            <w:spacing w:line="360" w:lineRule="auto"/>
            <w:jc w:val="both"/>
            <w:rPr>
              <w:b/>
              <w:bCs/>
            </w:rPr>
          </w:pPr>
          <w:r w:rsidRPr="00CC5E9E">
            <w:rPr>
              <w:b/>
              <w:bCs/>
            </w:rPr>
            <w:t xml:space="preserve">Sustainable aviation fuel: </w:t>
          </w:r>
        </w:p>
        <w:p w:rsidR="00FD0E93" w:rsidRPr="00FD0E93" w:rsidRDefault="00FD0E93" w:rsidP="0053272F">
          <w:pPr>
            <w:spacing w:line="360" w:lineRule="auto"/>
            <w:jc w:val="both"/>
          </w:pPr>
          <w:r w:rsidRPr="00FD0E93">
            <w:t>Norwegian Air has committed to using sustainable aviation fuel (SAF) to reduce its carbon emissions. SAF is produced from renewable sources and can reduce carbon emissions by up to 80%</w:t>
          </w:r>
          <w:r w:rsidR="00CC5E9E" w:rsidRPr="00CC5E9E">
            <w:t>(Vidar Gudmundsson, 2023)</w:t>
          </w:r>
          <w:r w:rsidRPr="00FD0E93">
            <w:t>.</w:t>
          </w:r>
        </w:p>
        <w:p w:rsidR="00FD0E93" w:rsidRPr="00CC5E9E" w:rsidRDefault="00FD0E93" w:rsidP="0053272F">
          <w:pPr>
            <w:spacing w:line="360" w:lineRule="auto"/>
            <w:jc w:val="both"/>
            <w:rPr>
              <w:b/>
              <w:bCs/>
            </w:rPr>
          </w:pPr>
          <w:r w:rsidRPr="00CC5E9E">
            <w:rPr>
              <w:b/>
              <w:bCs/>
            </w:rPr>
            <w:t xml:space="preserve">Carbon offsetting: </w:t>
          </w:r>
        </w:p>
        <w:p w:rsidR="00FD0E93" w:rsidRPr="00FD0E93" w:rsidRDefault="00FD0E93" w:rsidP="0053272F">
          <w:pPr>
            <w:spacing w:line="360" w:lineRule="auto"/>
            <w:jc w:val="both"/>
          </w:pPr>
          <w:r w:rsidRPr="00FD0E93">
            <w:t>Norwegian Air has launched a carbon offset program, where passengers can voluntarily offset their flights' carbon emissions by purchasing carbon credits. The funds generated from the program are invested in projects that reduce carbon emissions, such as renewable energy and forestry projects.</w:t>
          </w:r>
        </w:p>
        <w:p w:rsidR="00FD0E93" w:rsidRPr="00CC5E9E" w:rsidRDefault="00FD0E93" w:rsidP="0053272F">
          <w:pPr>
            <w:spacing w:line="360" w:lineRule="auto"/>
            <w:jc w:val="both"/>
            <w:rPr>
              <w:b/>
              <w:bCs/>
            </w:rPr>
          </w:pPr>
          <w:r w:rsidRPr="00CC5E9E">
            <w:rPr>
              <w:b/>
              <w:bCs/>
            </w:rPr>
            <w:t xml:space="preserve">Waste reduction: </w:t>
          </w:r>
        </w:p>
        <w:p w:rsidR="00FD0E93" w:rsidRPr="00FD0E93" w:rsidRDefault="00FD0E93" w:rsidP="0053272F">
          <w:pPr>
            <w:spacing w:line="360" w:lineRule="auto"/>
            <w:jc w:val="both"/>
          </w:pPr>
          <w:r w:rsidRPr="00FD0E93">
            <w:t>Norwegian Air has implemented a waste reduction program, where it recycles as much waste as possible, including paper, plastic, and aluminum. The company also uses biodegradable and compostable materials on its flights.</w:t>
          </w:r>
        </w:p>
        <w:p w:rsidR="00FD0E93" w:rsidRPr="00CC5E9E" w:rsidRDefault="00FD0E93" w:rsidP="0053272F">
          <w:pPr>
            <w:spacing w:line="360" w:lineRule="auto"/>
            <w:jc w:val="both"/>
            <w:rPr>
              <w:b/>
              <w:bCs/>
            </w:rPr>
          </w:pPr>
          <w:r w:rsidRPr="00CC5E9E">
            <w:rPr>
              <w:b/>
              <w:bCs/>
            </w:rPr>
            <w:t xml:space="preserve">Community involvement: </w:t>
          </w:r>
        </w:p>
        <w:p w:rsidR="00FD0E93" w:rsidRPr="00FD0E93" w:rsidRDefault="00FD0E93" w:rsidP="0053272F">
          <w:pPr>
            <w:spacing w:line="360" w:lineRule="auto"/>
            <w:jc w:val="both"/>
          </w:pPr>
          <w:r w:rsidRPr="00FD0E93">
            <w:lastRenderedPageBreak/>
            <w:t>Norwegian Air has partnered with several community organizations to promote sustainability and environmental conservation. For example, the company has partnered with the Rainforest Foundation to support forest conservation and with UNICEF to support education and healthcare programs for children in developing countries</w:t>
          </w:r>
          <w:r w:rsidR="00CC5E9E" w:rsidRPr="00CC5E9E">
            <w:t>(Vidar Gudmundsson, 2023)</w:t>
          </w:r>
          <w:r w:rsidRPr="00FD0E93">
            <w:t>.</w:t>
          </w:r>
        </w:p>
        <w:p w:rsidR="00FD0E93" w:rsidRPr="00FD0E93" w:rsidRDefault="00FD0E93" w:rsidP="0053272F">
          <w:pPr>
            <w:spacing w:line="360" w:lineRule="auto"/>
            <w:jc w:val="both"/>
          </w:pPr>
          <w:r w:rsidRPr="00FD0E93">
            <w:t>In addition to these green strategies, Norwegian Air has also implemented several CSR initiatives, including:</w:t>
          </w:r>
        </w:p>
        <w:p w:rsidR="00FD0E93" w:rsidRPr="00877DF4" w:rsidRDefault="00FD0E93" w:rsidP="0053272F">
          <w:pPr>
            <w:spacing w:line="360" w:lineRule="auto"/>
            <w:jc w:val="both"/>
            <w:rPr>
              <w:b/>
              <w:bCs/>
            </w:rPr>
          </w:pPr>
          <w:r w:rsidRPr="00877DF4">
            <w:rPr>
              <w:b/>
              <w:bCs/>
            </w:rPr>
            <w:t xml:space="preserve">Diversity and inclusion: </w:t>
          </w:r>
        </w:p>
        <w:p w:rsidR="00FD0E93" w:rsidRPr="00FD0E93" w:rsidRDefault="00FD0E93" w:rsidP="0053272F">
          <w:pPr>
            <w:spacing w:line="360" w:lineRule="auto"/>
            <w:jc w:val="both"/>
          </w:pPr>
          <w:r w:rsidRPr="00FD0E93">
            <w:t>Norwegian Air has implemented policies to promote diversity and inclusion in its workforce, including gender equality and anti-discrimination policies.</w:t>
          </w:r>
        </w:p>
        <w:p w:rsidR="00FD0E93" w:rsidRPr="00877DF4" w:rsidRDefault="00FD0E93" w:rsidP="0053272F">
          <w:pPr>
            <w:spacing w:line="360" w:lineRule="auto"/>
            <w:jc w:val="both"/>
            <w:rPr>
              <w:b/>
              <w:bCs/>
            </w:rPr>
          </w:pPr>
          <w:r w:rsidRPr="00877DF4">
            <w:rPr>
              <w:b/>
              <w:bCs/>
            </w:rPr>
            <w:t xml:space="preserve">Human rights: </w:t>
          </w:r>
        </w:p>
        <w:p w:rsidR="00FD0E93" w:rsidRPr="00FD0E93" w:rsidRDefault="00FD0E93" w:rsidP="0053272F">
          <w:pPr>
            <w:spacing w:line="360" w:lineRule="auto"/>
            <w:jc w:val="both"/>
          </w:pPr>
          <w:r w:rsidRPr="00FD0E93">
            <w:t>Norwegian Air has committed to upholding human rights in its operations and supply chain, including labor rights and working conditions</w:t>
          </w:r>
          <w:r w:rsidR="00341EA5" w:rsidRPr="00341EA5">
            <w:t>(Patra, Bharatiya and Bhavan, 2020)</w:t>
          </w:r>
          <w:r w:rsidRPr="00FD0E93">
            <w:t>.</w:t>
          </w:r>
        </w:p>
        <w:p w:rsidR="00FD0E93" w:rsidRPr="00877DF4" w:rsidRDefault="00FD0E93" w:rsidP="0053272F">
          <w:pPr>
            <w:spacing w:line="360" w:lineRule="auto"/>
            <w:jc w:val="both"/>
            <w:rPr>
              <w:b/>
              <w:bCs/>
            </w:rPr>
          </w:pPr>
          <w:r w:rsidRPr="00877DF4">
            <w:rPr>
              <w:b/>
              <w:bCs/>
            </w:rPr>
            <w:t xml:space="preserve">Philanthropy: </w:t>
          </w:r>
        </w:p>
        <w:p w:rsidR="00FD0E93" w:rsidRPr="00FD0E93" w:rsidRDefault="00FD0E93" w:rsidP="0053272F">
          <w:pPr>
            <w:spacing w:line="360" w:lineRule="auto"/>
            <w:jc w:val="both"/>
          </w:pPr>
          <w:r w:rsidRPr="00FD0E93">
            <w:t>Norwegian Air has donated funds and resources to several philanthropic causes, including disaster relief efforts and charitable organizations.</w:t>
          </w:r>
        </w:p>
        <w:p w:rsidR="00FD0E93" w:rsidRPr="00877DF4" w:rsidRDefault="00FD0E93" w:rsidP="0053272F">
          <w:pPr>
            <w:spacing w:line="360" w:lineRule="auto"/>
            <w:jc w:val="both"/>
            <w:rPr>
              <w:b/>
              <w:bCs/>
            </w:rPr>
          </w:pPr>
          <w:r w:rsidRPr="00877DF4">
            <w:rPr>
              <w:b/>
              <w:bCs/>
            </w:rPr>
            <w:t xml:space="preserve">Transparency and accountability: </w:t>
          </w:r>
        </w:p>
        <w:p w:rsidR="00E316D4" w:rsidRDefault="00FD0E93" w:rsidP="0053272F">
          <w:pPr>
            <w:spacing w:line="360" w:lineRule="auto"/>
            <w:jc w:val="both"/>
          </w:pPr>
          <w:r w:rsidRPr="00FD0E93">
            <w:t>Norwegian Air has implemented policies to ensure transparency and accountability in its operations, including ethical business practices and anti-corruption policies</w:t>
          </w:r>
          <w:r w:rsidR="00341EA5" w:rsidRPr="00341EA5">
            <w:t>(Patra, Bharatiya and Bhavan, 2020)</w:t>
          </w:r>
          <w:r w:rsidRPr="00FD0E93">
            <w:t>.</w:t>
          </w:r>
        </w:p>
        <w:p w:rsidR="00E316D4" w:rsidRDefault="00E316D4" w:rsidP="0053272F">
          <w:pPr>
            <w:pStyle w:val="Heading1"/>
            <w:spacing w:line="360" w:lineRule="auto"/>
          </w:pPr>
          <w:bookmarkStart w:id="19" w:name="_Toc131178163"/>
          <w:r>
            <w:t>Conclusion</w:t>
          </w:r>
          <w:bookmarkEnd w:id="19"/>
        </w:p>
        <w:p w:rsidR="00315546" w:rsidRPr="00315546" w:rsidRDefault="00315546" w:rsidP="0053272F">
          <w:pPr>
            <w:spacing w:line="360" w:lineRule="auto"/>
            <w:jc w:val="both"/>
          </w:pPr>
          <w:r w:rsidRPr="00315546">
            <w:t>In conclusion, Norwegian Air is a low-cost airline that has experienced rapid growth and expansion in recent years. The strategic analysis of Norwegian Air has highlighted the company's strengths, weaknesses, opportunities, and threats. The analysis has also identified several internal and external factors that can impact the company's performance, including the competitive landscape, industry trends, and customer preferences.</w:t>
          </w:r>
        </w:p>
        <w:p w:rsidR="000C1C5A" w:rsidRDefault="00315546" w:rsidP="0053272F">
          <w:pPr>
            <w:spacing w:line="360" w:lineRule="auto"/>
            <w:jc w:val="both"/>
          </w:pPr>
          <w:r w:rsidRPr="00315546">
            <w:t xml:space="preserve">Despite facing challenges in recent years, such as financial difficulties and the COVID-19 pandemic, Norwegian Air has demonstrated its ability to adapt to changing market conditions </w:t>
          </w:r>
          <w:r w:rsidRPr="00315546">
            <w:lastRenderedPageBreak/>
            <w:t>and implement strategies to sustain its competitive advantage. Some of these strategies include expanding its route network, investing in new aircraft, diversifying its service offerings, focusing on sustainable travel, forming partnerships, and using digital technology.Furthermore, Norwegian Air has implemented green strategies and CSR initiatives to reduce its carbon footprint and promote sustainability, diversity, and community involvement. These initiatives demonstrate the company's commitment to responsible business practices and environmental stewardship.</w:t>
          </w:r>
        </w:p>
        <w:p w:rsidR="000C1C5A" w:rsidRDefault="000C1C5A" w:rsidP="0053272F">
          <w:pPr>
            <w:pStyle w:val="Heading1"/>
            <w:spacing w:line="360" w:lineRule="auto"/>
          </w:pPr>
          <w:bookmarkStart w:id="20" w:name="_Toc131178164"/>
          <w:r>
            <w:t>Recommendation</w:t>
          </w:r>
          <w:bookmarkEnd w:id="20"/>
        </w:p>
        <w:p w:rsidR="00007635" w:rsidRPr="00FF64AC" w:rsidRDefault="00007635" w:rsidP="0053272F">
          <w:pPr>
            <w:spacing w:line="360" w:lineRule="auto"/>
            <w:jc w:val="both"/>
            <w:rPr>
              <w:b/>
              <w:bCs/>
            </w:rPr>
          </w:pPr>
          <w:r w:rsidRPr="00FF64AC">
            <w:rPr>
              <w:b/>
              <w:bCs/>
            </w:rPr>
            <w:t xml:space="preserve">Focus on cost leadership: </w:t>
          </w:r>
        </w:p>
        <w:p w:rsidR="00007635" w:rsidRPr="00007635" w:rsidRDefault="00007635" w:rsidP="0053272F">
          <w:pPr>
            <w:spacing w:line="360" w:lineRule="auto"/>
            <w:jc w:val="both"/>
          </w:pPr>
          <w:r w:rsidRPr="00007635">
            <w:t>Norwegian Air has established itself as a low-cost airline, and it should continue to focus on cost leadership to maintain its competitive advantage. The company should find ways to reduce costs, such as improving operational efficiency, negotiating better deals with suppliers, and implementing lean management practices</w:t>
          </w:r>
          <w:r w:rsidR="00D46A5E" w:rsidRPr="00D46A5E">
            <w:t>(Maneenop and Kotcharin, 2020)</w:t>
          </w:r>
          <w:r w:rsidRPr="00007635">
            <w:t>.</w:t>
          </w:r>
        </w:p>
        <w:p w:rsidR="00007635" w:rsidRPr="00FF64AC" w:rsidRDefault="00007635" w:rsidP="0053272F">
          <w:pPr>
            <w:spacing w:line="360" w:lineRule="auto"/>
            <w:jc w:val="both"/>
            <w:rPr>
              <w:b/>
              <w:bCs/>
            </w:rPr>
          </w:pPr>
          <w:r w:rsidRPr="00FF64AC">
            <w:rPr>
              <w:b/>
              <w:bCs/>
            </w:rPr>
            <w:t xml:space="preserve">Expand its route network: </w:t>
          </w:r>
        </w:p>
        <w:p w:rsidR="00007635" w:rsidRPr="00007635" w:rsidRDefault="00007635" w:rsidP="0053272F">
          <w:pPr>
            <w:spacing w:line="360" w:lineRule="auto"/>
            <w:jc w:val="both"/>
          </w:pPr>
          <w:r w:rsidRPr="00007635">
            <w:t>Norwegian Air should continue to expand its route network to new markets to increase its customer base and revenue streams. The company should consider adding routes to popular tourist destinations and expanding its presence in emerging markets.</w:t>
          </w:r>
        </w:p>
        <w:p w:rsidR="00007635" w:rsidRPr="00FF64AC" w:rsidRDefault="00007635" w:rsidP="0053272F">
          <w:pPr>
            <w:spacing w:line="360" w:lineRule="auto"/>
            <w:jc w:val="both"/>
            <w:rPr>
              <w:b/>
              <w:bCs/>
            </w:rPr>
          </w:pPr>
          <w:r w:rsidRPr="00FF64AC">
            <w:rPr>
              <w:b/>
              <w:bCs/>
            </w:rPr>
            <w:t xml:space="preserve">Invest in sustainable travel: </w:t>
          </w:r>
        </w:p>
        <w:p w:rsidR="00007635" w:rsidRPr="00007635" w:rsidRDefault="00007635" w:rsidP="0053272F">
          <w:pPr>
            <w:spacing w:line="360" w:lineRule="auto"/>
            <w:jc w:val="both"/>
          </w:pPr>
          <w:r w:rsidRPr="00007635">
            <w:t>Norwegian Air should continue to invest in sustainable travel to attract environmentally conscious customers and promote its brand as a responsible business. The company should continue to invest in fuel-efficient aircraft, sustainable aviation fuel, and carbon offset programs</w:t>
          </w:r>
          <w:r w:rsidR="00D46A5E" w:rsidRPr="00D46A5E">
            <w:t>(Maneenop and Kotcharin, 2020)</w:t>
          </w:r>
          <w:r w:rsidRPr="00007635">
            <w:t>.</w:t>
          </w:r>
        </w:p>
        <w:p w:rsidR="00007635" w:rsidRPr="00FF64AC" w:rsidRDefault="00007635" w:rsidP="0053272F">
          <w:pPr>
            <w:spacing w:line="360" w:lineRule="auto"/>
            <w:jc w:val="both"/>
            <w:rPr>
              <w:b/>
              <w:bCs/>
            </w:rPr>
          </w:pPr>
          <w:r w:rsidRPr="00FF64AC">
            <w:rPr>
              <w:b/>
              <w:bCs/>
            </w:rPr>
            <w:t xml:space="preserve">Embrace digital technology: </w:t>
          </w:r>
        </w:p>
        <w:p w:rsidR="00007635" w:rsidRPr="00007635" w:rsidRDefault="00007635" w:rsidP="0053272F">
          <w:pPr>
            <w:spacing w:line="360" w:lineRule="auto"/>
            <w:jc w:val="both"/>
          </w:pPr>
          <w:r w:rsidRPr="00007635">
            <w:t>Norwegian Air should embrace digital technology to improve its customer experience and operational efficiency. The company should invest in digital tools, such as mobile apps, self-check-in kiosks, and automated baggage handling systems, to streamline its operations and enhance its customers' experience</w:t>
          </w:r>
          <w:r w:rsidR="00D46A5E" w:rsidRPr="00D46A5E">
            <w:t>(Pandey, 2020)</w:t>
          </w:r>
          <w:r w:rsidRPr="00007635">
            <w:t>.</w:t>
          </w:r>
        </w:p>
        <w:p w:rsidR="00007635" w:rsidRPr="00FF64AC" w:rsidRDefault="00007635" w:rsidP="0053272F">
          <w:pPr>
            <w:spacing w:line="360" w:lineRule="auto"/>
            <w:jc w:val="both"/>
            <w:rPr>
              <w:b/>
              <w:bCs/>
            </w:rPr>
          </w:pPr>
          <w:r w:rsidRPr="00FF64AC">
            <w:rPr>
              <w:b/>
              <w:bCs/>
            </w:rPr>
            <w:t xml:space="preserve">Form partnerships: </w:t>
          </w:r>
        </w:p>
        <w:p w:rsidR="00007635" w:rsidRPr="00007635" w:rsidRDefault="00007635" w:rsidP="0053272F">
          <w:pPr>
            <w:spacing w:line="360" w:lineRule="auto"/>
            <w:jc w:val="both"/>
          </w:pPr>
          <w:r w:rsidRPr="00007635">
            <w:lastRenderedPageBreak/>
            <w:t>Norwegian Air should continue to form partnerships with other airlines, travel companies, and tourism organizations to expand its network and enhance its services. The company should look for opportunities to form strategic alliances, code-share agreements, and joint ventures to increase its market share and competitive advantage</w:t>
          </w:r>
          <w:r w:rsidR="00D46A5E" w:rsidRPr="00D46A5E">
            <w:t>(Pandey, 2020)</w:t>
          </w:r>
          <w:r w:rsidRPr="00007635">
            <w:t>.</w:t>
          </w:r>
        </w:p>
        <w:p w:rsidR="000C1C5A" w:rsidRDefault="000C1C5A" w:rsidP="0053272F">
          <w:pPr>
            <w:spacing w:line="360" w:lineRule="auto"/>
            <w:jc w:val="both"/>
          </w:pPr>
        </w:p>
        <w:p w:rsidR="00E316D4" w:rsidRDefault="0053272F" w:rsidP="0053272F">
          <w:r>
            <w:br w:type="page"/>
          </w:r>
        </w:p>
        <w:p w:rsidR="00E316D4" w:rsidRDefault="00E316D4" w:rsidP="0053272F">
          <w:pPr>
            <w:pStyle w:val="Heading1"/>
            <w:spacing w:line="360" w:lineRule="auto"/>
          </w:pPr>
          <w:bookmarkStart w:id="21" w:name="_Toc131178165"/>
          <w:r>
            <w:lastRenderedPageBreak/>
            <w:t>References</w:t>
          </w:r>
          <w:bookmarkEnd w:id="21"/>
        </w:p>
        <w:p w:rsidR="0053272F" w:rsidRDefault="0053272F" w:rsidP="0053272F">
          <w:pPr>
            <w:pStyle w:val="NormalWeb"/>
            <w:spacing w:before="0" w:beforeAutospacing="0" w:after="240" w:afterAutospacing="0" w:line="360" w:lineRule="auto"/>
            <w:jc w:val="both"/>
          </w:pPr>
          <w:r>
            <w:t xml:space="preserve">Albers, S., Daft, J., Stabenow, S. and Rundshagen, V. (2020). The long-haul low-cost airline business model: A disruptive innovation perspective. </w:t>
          </w:r>
          <w:r>
            <w:rPr>
              <w:i/>
              <w:iCs/>
            </w:rPr>
            <w:t>Journal of Air Transport Management</w:t>
          </w:r>
          <w:r>
            <w:t>, 89, p.101878. doi:https://doi.org/10.1016/j.jairtraman.2020.101878.</w:t>
          </w:r>
        </w:p>
        <w:p w:rsidR="0053272F" w:rsidRDefault="0053272F" w:rsidP="0053272F">
          <w:pPr>
            <w:pStyle w:val="NormalWeb"/>
            <w:spacing w:before="0" w:beforeAutospacing="0" w:after="240" w:afterAutospacing="0" w:line="360" w:lineRule="auto"/>
            <w:jc w:val="both"/>
          </w:pPr>
          <w:r>
            <w:t xml:space="preserve">Albers, S. and Rundshagen, V. (2020). European airlines′ strategic responses to the COVID-19 pandemic (January-May, 2020). </w:t>
          </w:r>
          <w:r>
            <w:rPr>
              <w:i/>
              <w:iCs/>
            </w:rPr>
            <w:t>Journal of Air Transport Management</w:t>
          </w:r>
          <w:r>
            <w:t>, [online] 87, p.101863. doi:https://doi.org/10.1016/j.jairtraman.2020.101863.</w:t>
          </w:r>
        </w:p>
        <w:p w:rsidR="0053272F" w:rsidRDefault="0053272F" w:rsidP="0053272F">
          <w:pPr>
            <w:pStyle w:val="NormalWeb"/>
            <w:spacing w:before="0" w:beforeAutospacing="0" w:after="240" w:afterAutospacing="0" w:line="360" w:lineRule="auto"/>
            <w:jc w:val="both"/>
          </w:pPr>
          <w:r>
            <w:t xml:space="preserve">Bauer, L.B., Bloch, D. and Merkert, R. (2020). Ultra Long-Haul: An emerging business model accelerated by COVID-19. </w:t>
          </w:r>
          <w:r>
            <w:rPr>
              <w:i/>
              <w:iCs/>
            </w:rPr>
            <w:t>Journal of Air Transport Management</w:t>
          </w:r>
          <w:r>
            <w:t>, 89, p.101901. doi:https://doi.org/10.1016/j.jairtraman.2020.101901.</w:t>
          </w:r>
        </w:p>
        <w:p w:rsidR="0053272F" w:rsidRDefault="0053272F" w:rsidP="0053272F">
          <w:pPr>
            <w:pStyle w:val="NormalWeb"/>
            <w:spacing w:before="0" w:beforeAutospacing="0" w:after="240" w:afterAutospacing="0" w:line="360" w:lineRule="auto"/>
            <w:jc w:val="both"/>
          </w:pPr>
          <w:r>
            <w:t xml:space="preserve">Baxter, G. (2019). A Strategic Analysis of Cargolux Airlines International Position in the Global Air Cargo Supply Chain Using Porter’s Five Forces Model. </w:t>
          </w:r>
          <w:r>
            <w:rPr>
              <w:i/>
              <w:iCs/>
            </w:rPr>
            <w:t>Infrastructures</w:t>
          </w:r>
          <w:r>
            <w:t>, 4(1), p.6. doi:https://doi.org/10.3390/infrastructures4010006.</w:t>
          </w:r>
        </w:p>
        <w:p w:rsidR="0053272F" w:rsidRDefault="0053272F" w:rsidP="0053272F">
          <w:pPr>
            <w:pStyle w:val="NormalWeb"/>
            <w:spacing w:before="0" w:beforeAutospacing="0" w:after="240" w:afterAutospacing="0" w:line="360" w:lineRule="auto"/>
            <w:jc w:val="both"/>
          </w:pPr>
          <w:r>
            <w:t xml:space="preserve">Belhadi, A. (2020). Manufacturing and Service Supply Chain Resilience to the COVID-19 outbreak: Lessons Learned from the Automobile and Airline Industries. </w:t>
          </w:r>
          <w:r>
            <w:rPr>
              <w:i/>
              <w:iCs/>
            </w:rPr>
            <w:t>Technological Forecasting and Social Change</w:t>
          </w:r>
          <w:r>
            <w:t>, 163(1), p.120447. doi:https://doi.org/10.1016/j.techfore.2020.120447.</w:t>
          </w:r>
        </w:p>
        <w:p w:rsidR="0053272F" w:rsidRDefault="0053272F" w:rsidP="0053272F">
          <w:pPr>
            <w:pStyle w:val="NormalWeb"/>
            <w:spacing w:before="0" w:beforeAutospacing="0" w:after="240" w:afterAutospacing="0" w:line="360" w:lineRule="auto"/>
            <w:jc w:val="both"/>
          </w:pPr>
          <w:r>
            <w:t xml:space="preserve">Budd, L., Ison, S. and Adrienne, N. (2020). European airline response to the COVID-19 pandemic – Contraction, consolidation and future considerations for airline business and management. </w:t>
          </w:r>
          <w:r>
            <w:rPr>
              <w:i/>
              <w:iCs/>
            </w:rPr>
            <w:t>Research in Transportation Business &amp; Management</w:t>
          </w:r>
          <w:r>
            <w:t>, 37(100578), p.100578. doi:https://doi.org/10.1016/j.rtbm.2020.100578.</w:t>
          </w:r>
        </w:p>
        <w:p w:rsidR="0053272F" w:rsidRDefault="0053272F" w:rsidP="0053272F">
          <w:pPr>
            <w:pStyle w:val="NormalWeb"/>
            <w:spacing w:before="0" w:beforeAutospacing="0" w:after="240" w:afterAutospacing="0" w:line="360" w:lineRule="auto"/>
            <w:jc w:val="both"/>
          </w:pPr>
          <w:r>
            <w:t xml:space="preserve">Büyüközkan, G., Havle, C.A. and Feyzioğlu, O. (2020). A new digital service quality model and its strategic analysis in aviation industry using interval-valued intuitionistic fuzzy AHP. </w:t>
          </w:r>
          <w:r>
            <w:rPr>
              <w:i/>
              <w:iCs/>
            </w:rPr>
            <w:t>Journal of Air Transport Management</w:t>
          </w:r>
          <w:r>
            <w:t>, [online] 86, p.101817. doi:https://doi.org/10.1016/j.jairtraman.2020.101817.</w:t>
          </w:r>
        </w:p>
        <w:p w:rsidR="0053272F" w:rsidRDefault="0053272F" w:rsidP="0053272F">
          <w:pPr>
            <w:pStyle w:val="NormalWeb"/>
            <w:spacing w:before="0" w:beforeAutospacing="0" w:after="240" w:afterAutospacing="0" w:line="360" w:lineRule="auto"/>
            <w:jc w:val="both"/>
          </w:pPr>
          <w:r>
            <w:t xml:space="preserve">Danylko, O., Surkova, K. and Sahanovska, L. (2022). SWOT ANALYSIS OF THE USE OF UNMANNED AERIAL VEHICLES FOR BIRD PROTECTION FLIGHT SAFETY. </w:t>
          </w:r>
          <w:r>
            <w:rPr>
              <w:i/>
              <w:iCs/>
            </w:rPr>
            <w:t>Grail of Science</w:t>
          </w:r>
          <w:r>
            <w:t>, (18-19), pp.186–190. doi:https://doi.org/10.36074/grail-of-science.26.08.2022.34.</w:t>
          </w:r>
        </w:p>
        <w:p w:rsidR="0053272F" w:rsidRDefault="0053272F" w:rsidP="0053272F">
          <w:pPr>
            <w:pStyle w:val="NormalWeb"/>
            <w:spacing w:before="0" w:beforeAutospacing="0" w:after="240" w:afterAutospacing="0" w:line="360" w:lineRule="auto"/>
            <w:jc w:val="both"/>
          </w:pPr>
          <w:r>
            <w:lastRenderedPageBreak/>
            <w:t xml:space="preserve">Deutz, S. and Bardow, A. (2021). Life-cycle assessment of an industrial direct air capture process based on temperature–vacuum swing adsorption. </w:t>
          </w:r>
          <w:r>
            <w:rPr>
              <w:i/>
              <w:iCs/>
            </w:rPr>
            <w:t>Nature Energy</w:t>
          </w:r>
          <w:r>
            <w:t>, [online] 6(2), pp.203–213. doi:https://doi.org/10.1038/s41560-020-00771-9.</w:t>
          </w:r>
        </w:p>
        <w:p w:rsidR="0053272F" w:rsidRDefault="0053272F" w:rsidP="0053272F">
          <w:pPr>
            <w:pStyle w:val="NormalWeb"/>
            <w:spacing w:before="0" w:beforeAutospacing="0" w:after="240" w:afterAutospacing="0" w:line="360" w:lineRule="auto"/>
            <w:jc w:val="both"/>
          </w:pPr>
          <w:r>
            <w:t xml:space="preserve">Fuad, A., Al-Hashimi, M. and Hamdan, A. (2021). The Impact of Innovative Technology on the Aviation Industry and on Customers Preference. </w:t>
          </w:r>
          <w:r>
            <w:rPr>
              <w:i/>
              <w:iCs/>
            </w:rPr>
            <w:t>The Fourth Industrial Revolution: Implementation of Artificial Intelligence for Growing Business Success</w:t>
          </w:r>
          <w:r>
            <w:t>, pp.57–69. doi:https://doi.org/10.1007/978-3-030-62796-6_3.</w:t>
          </w:r>
        </w:p>
        <w:p w:rsidR="0053272F" w:rsidRDefault="0053272F" w:rsidP="0053272F">
          <w:pPr>
            <w:pStyle w:val="NormalWeb"/>
            <w:spacing w:before="0" w:beforeAutospacing="0" w:after="240" w:afterAutospacing="0" w:line="360" w:lineRule="auto"/>
            <w:jc w:val="both"/>
          </w:pPr>
          <w:r>
            <w:t xml:space="preserve">Kallbekken, S. and Sælen, H. (2021). Public support for air travel restrictions to address COVID-19 or climate change. </w:t>
          </w:r>
          <w:r>
            <w:rPr>
              <w:i/>
              <w:iCs/>
            </w:rPr>
            <w:t>Transportation Research Part D: Transport and Environment</w:t>
          </w:r>
          <w:r>
            <w:t>, 93, p.102767. doi:https://doi.org/10.1016/j.trd.2021.102767.</w:t>
          </w:r>
        </w:p>
        <w:p w:rsidR="0053272F" w:rsidRDefault="0053272F" w:rsidP="0053272F">
          <w:pPr>
            <w:pStyle w:val="NormalWeb"/>
            <w:spacing w:before="0" w:beforeAutospacing="0" w:after="240" w:afterAutospacing="0" w:line="360" w:lineRule="auto"/>
            <w:jc w:val="both"/>
          </w:pPr>
          <w:r>
            <w:t xml:space="preserve">KaruppannanGopalraj, S. and Kärki, T. (2020). A review on the recycling of waste carbon fibre/glass fibre-reinforced composites: fibre recovery, properties and life-cycle analysis. </w:t>
          </w:r>
          <w:r>
            <w:rPr>
              <w:i/>
              <w:iCs/>
            </w:rPr>
            <w:t>SN Applied Sciences</w:t>
          </w:r>
          <w:r>
            <w:t>, 2(3). doi:https://doi.org/10.1007/s42452-020-2195-4.</w:t>
          </w:r>
        </w:p>
        <w:p w:rsidR="0053272F" w:rsidRDefault="0053272F" w:rsidP="0053272F">
          <w:pPr>
            <w:pStyle w:val="NormalWeb"/>
            <w:spacing w:before="0" w:beforeAutospacing="0" w:after="240" w:afterAutospacing="0" w:line="360" w:lineRule="auto"/>
            <w:jc w:val="both"/>
          </w:pPr>
          <w:r>
            <w:t xml:space="preserve">Kim, J.-H., Kim, S., Song, K., Yi, Y. and Mavris, D.N. (2019). Aircraft Mission Analysis Enhancement by Using Data Science and Machine Learning Techniques. </w:t>
          </w:r>
          <w:r>
            <w:rPr>
              <w:i/>
              <w:iCs/>
            </w:rPr>
            <w:t>AIAA Aviation 2019 Forum</w:t>
          </w:r>
          <w:r>
            <w:t>. doi:https://doi.org/10.2514/6.2019-3311.</w:t>
          </w:r>
        </w:p>
        <w:p w:rsidR="0053272F" w:rsidRDefault="0053272F" w:rsidP="0053272F">
          <w:pPr>
            <w:pStyle w:val="NormalWeb"/>
            <w:spacing w:before="0" w:beforeAutospacing="0" w:after="240" w:afterAutospacing="0" w:line="360" w:lineRule="auto"/>
            <w:jc w:val="both"/>
          </w:pPr>
          <w:r>
            <w:t xml:space="preserve">Kim, Y.-I. (2020). Development Strategy for Aviation Industry through Introduction of Domestic Avionics Qualification System. </w:t>
          </w:r>
          <w:r>
            <w:rPr>
              <w:i/>
              <w:iCs/>
            </w:rPr>
            <w:t>Journal of the Korean Society for Aviation and Aeronautics</w:t>
          </w:r>
          <w:r>
            <w:t>, 28(3), pp.12–17. doi:https://doi.org/10.12985/ksaa.2020.28.3.012.</w:t>
          </w:r>
        </w:p>
        <w:p w:rsidR="0053272F" w:rsidRDefault="0053272F" w:rsidP="0053272F">
          <w:pPr>
            <w:pStyle w:val="NormalWeb"/>
            <w:spacing w:before="0" w:beforeAutospacing="0" w:after="240" w:afterAutospacing="0" w:line="360" w:lineRule="auto"/>
            <w:jc w:val="both"/>
          </w:pPr>
          <w:r>
            <w:t xml:space="preserve">Li, Y., Wei, J., Kang, K. and Wu, Z. (2019). An efficient noise-filtered ensemble model for customer churn analysis in aviation industry. </w:t>
          </w:r>
          <w:r>
            <w:rPr>
              <w:i/>
              <w:iCs/>
            </w:rPr>
            <w:t>Journal of Intelligent &amp; Fuzzy Systems</w:t>
          </w:r>
          <w:r>
            <w:t>, 37(2), pp.2575–2585. doi:https://doi.org/10.3233/jifs-182807.</w:t>
          </w:r>
        </w:p>
        <w:p w:rsidR="0053272F" w:rsidRDefault="0053272F" w:rsidP="0053272F">
          <w:pPr>
            <w:pStyle w:val="NormalWeb"/>
            <w:spacing w:before="0" w:beforeAutospacing="0" w:after="240" w:afterAutospacing="0" w:line="360" w:lineRule="auto"/>
            <w:jc w:val="both"/>
          </w:pPr>
          <w:r>
            <w:t xml:space="preserve">Mandolla, C., Petruzzelli, A.M., Percoco, G. and Urbinati, A. (2019). Building a digital twin for additive manufacturing through the exploitation of blockchain: A case analysis of the aircraft industry. </w:t>
          </w:r>
          <w:r>
            <w:rPr>
              <w:i/>
              <w:iCs/>
            </w:rPr>
            <w:t>Computers in Industry</w:t>
          </w:r>
          <w:r>
            <w:t>, 109, pp.134–152. doi:https://doi.org/10.1016/j.compind.2019.04.011.</w:t>
          </w:r>
        </w:p>
        <w:p w:rsidR="0053272F" w:rsidRDefault="0053272F" w:rsidP="0053272F">
          <w:pPr>
            <w:pStyle w:val="NormalWeb"/>
            <w:spacing w:before="0" w:beforeAutospacing="0" w:after="240" w:afterAutospacing="0" w:line="360" w:lineRule="auto"/>
            <w:jc w:val="both"/>
          </w:pPr>
          <w:r>
            <w:t xml:space="preserve">Maneenop, S. and Kotcharin, S. (2020). The impacts of COVID-19 on the global airline industry:An event study approach. </w:t>
          </w:r>
          <w:r>
            <w:rPr>
              <w:i/>
              <w:iCs/>
            </w:rPr>
            <w:t>Journal of Air Transport Management</w:t>
          </w:r>
          <w:r>
            <w:t>, [online] 89(101920). doi:https://doi.org/10.1016/j.jairtraman.2020.101920.</w:t>
          </w:r>
        </w:p>
        <w:p w:rsidR="0053272F" w:rsidRDefault="0053272F" w:rsidP="0053272F">
          <w:pPr>
            <w:pStyle w:val="NormalWeb"/>
            <w:spacing w:before="0" w:beforeAutospacing="0" w:after="240" w:afterAutospacing="0" w:line="360" w:lineRule="auto"/>
            <w:jc w:val="both"/>
          </w:pPr>
          <w:r>
            <w:lastRenderedPageBreak/>
            <w:t xml:space="preserve">Nilufer, N. (2020). Critical assessment on business strategy from aviation to retail industry during COVID-19 Pandemic. </w:t>
          </w:r>
          <w:r>
            <w:rPr>
              <w:i/>
              <w:iCs/>
            </w:rPr>
            <w:t>International Journal of Business Ecosystem &amp; Strategy (2687-2293)</w:t>
          </w:r>
          <w:r>
            <w:t>, 2(2), pp.8–14. doi:https://doi.org/10.36096/ijbes.v2i2.205.</w:t>
          </w:r>
        </w:p>
        <w:p w:rsidR="0053272F" w:rsidRDefault="0053272F" w:rsidP="0053272F">
          <w:pPr>
            <w:pStyle w:val="NormalWeb"/>
            <w:spacing w:before="0" w:beforeAutospacing="0" w:after="240" w:afterAutospacing="0" w:line="360" w:lineRule="auto"/>
            <w:jc w:val="both"/>
          </w:pPr>
          <w:r>
            <w:t xml:space="preserve">Olaganathan, R. (2021). Impact of COVID-19 on airline industry and strategic plan for its recovery with special reference to data analytics technology. </w:t>
          </w:r>
          <w:r>
            <w:rPr>
              <w:i/>
              <w:iCs/>
            </w:rPr>
            <w:t>Global Journal of Engineering and Technology Advances</w:t>
          </w:r>
          <w:r>
            <w:t>, [online] 7(1), pp.033–046. doi:https://doi.org/10.30574/gjeta.2021.7.1.0050.</w:t>
          </w:r>
        </w:p>
        <w:p w:rsidR="0053272F" w:rsidRDefault="0053272F" w:rsidP="0053272F">
          <w:pPr>
            <w:pStyle w:val="NormalWeb"/>
            <w:spacing w:before="0" w:beforeAutospacing="0" w:after="240" w:afterAutospacing="0" w:line="360" w:lineRule="auto"/>
            <w:jc w:val="both"/>
          </w:pPr>
          <w:r>
            <w:t xml:space="preserve">Pandey, M.M. (2020). Evaluating the strategic design parameters of airports in Thailand to meet service expectations of Low-Cost Airlines using the Fuzzy-based QFD method. </w:t>
          </w:r>
          <w:r>
            <w:rPr>
              <w:i/>
              <w:iCs/>
            </w:rPr>
            <w:t>Journal of Air Transport Management</w:t>
          </w:r>
          <w:r>
            <w:t>, 82, p.101738. doi:https://doi.org/10.1016/j.jairtraman.2019.101738.</w:t>
          </w:r>
        </w:p>
        <w:p w:rsidR="0053272F" w:rsidRDefault="0053272F" w:rsidP="0053272F">
          <w:pPr>
            <w:pStyle w:val="NormalWeb"/>
            <w:spacing w:before="0" w:beforeAutospacing="0" w:after="240" w:afterAutospacing="0" w:line="360" w:lineRule="auto"/>
            <w:jc w:val="both"/>
          </w:pPr>
          <w:r>
            <w:t xml:space="preserve">Patra, R., Bharatiya, V. and Bhavan (2020). </w:t>
          </w:r>
          <w:r>
            <w:rPr>
              <w:i/>
              <w:iCs/>
            </w:rPr>
            <w:t>BIMS Journal of Management</w:t>
          </w:r>
          <w:r>
            <w:t>. [online] Available at: https://bimskol.org/pdf/E-copy-BIMS-Journal-Management-Kolkata-Vol5-Issue-1-July-2020.pdf#page=26.</w:t>
          </w:r>
        </w:p>
        <w:p w:rsidR="0053272F" w:rsidRDefault="0053272F" w:rsidP="0053272F">
          <w:pPr>
            <w:pStyle w:val="NormalWeb"/>
            <w:spacing w:before="0" w:beforeAutospacing="0" w:after="240" w:afterAutospacing="0" w:line="360" w:lineRule="auto"/>
            <w:jc w:val="both"/>
          </w:pPr>
          <w:r>
            <w:t xml:space="preserve">Phillips, S., Thai, V.V. and Halim, Z. (2019). Airline Value Chain Capabilities and CSR Performance: The Connection Between CSR Leadership and CSR Culture with CSR Performance, Customer Satisfaction and Financial Performance. </w:t>
          </w:r>
          <w:r>
            <w:rPr>
              <w:i/>
              <w:iCs/>
            </w:rPr>
            <w:t>The Asian Journal of Shipping and Logistics</w:t>
          </w:r>
          <w:r>
            <w:t>, 35(1), pp.30–40. doi:https://doi.org/10.1016/j.ajsl.2019.03.005.</w:t>
          </w:r>
        </w:p>
        <w:p w:rsidR="0053272F" w:rsidRDefault="0053272F" w:rsidP="0053272F">
          <w:pPr>
            <w:pStyle w:val="NormalWeb"/>
            <w:spacing w:before="0" w:beforeAutospacing="0" w:after="240" w:afterAutospacing="0" w:line="360" w:lineRule="auto"/>
            <w:jc w:val="both"/>
          </w:pPr>
          <w:r>
            <w:t xml:space="preserve">Saether, E.A., Eide, A.E. and Bjørgum, Ø. (2021). Sustainability among Norwegian maritime firms: Green strategy and innovation as mediators of long‐term orientation and emission reduction. </w:t>
          </w:r>
          <w:r>
            <w:rPr>
              <w:i/>
              <w:iCs/>
            </w:rPr>
            <w:t>Business Strategy and the Environment</w:t>
          </w:r>
          <w:r>
            <w:t>. doi:https://doi.org/10.1002/bse.2752.</w:t>
          </w:r>
        </w:p>
        <w:p w:rsidR="0053272F" w:rsidRDefault="0053272F" w:rsidP="0053272F">
          <w:pPr>
            <w:pStyle w:val="NormalWeb"/>
            <w:spacing w:before="0" w:beforeAutospacing="0" w:after="240" w:afterAutospacing="0" w:line="360" w:lineRule="auto"/>
            <w:jc w:val="both"/>
          </w:pPr>
          <w:r>
            <w:t xml:space="preserve">Shobande, O.A. and Akinbomi, M.D. (2020). Competition dynamics in Nigerian aviation industry: a game theoretic approach. </w:t>
          </w:r>
          <w:r>
            <w:rPr>
              <w:i/>
              <w:iCs/>
            </w:rPr>
            <w:t>Future Business Journal</w:t>
          </w:r>
          <w:r>
            <w:t>, 6(1). doi:https://doi.org/10.1186/s43093-020-00019-8.</w:t>
          </w:r>
        </w:p>
        <w:p w:rsidR="0053272F" w:rsidRDefault="0053272F" w:rsidP="0053272F">
          <w:pPr>
            <w:pStyle w:val="NormalWeb"/>
            <w:spacing w:before="0" w:beforeAutospacing="0" w:after="240" w:afterAutospacing="0" w:line="360" w:lineRule="auto"/>
            <w:jc w:val="both"/>
          </w:pPr>
          <w:r>
            <w:t xml:space="preserve">Vidar Gudmundsson, S. (2023). In search of sustainable strategies for low-cost long-haul airlines. </w:t>
          </w:r>
          <w:r>
            <w:rPr>
              <w:i/>
              <w:iCs/>
            </w:rPr>
            <w:t>Case Studies on Transport Policy</w:t>
          </w:r>
          <w:r>
            <w:t>, [online] p.100991. doi:https://doi.org/10.1016/j.cstp.2023.100991.</w:t>
          </w:r>
        </w:p>
        <w:p w:rsidR="0053272F" w:rsidRDefault="0053272F" w:rsidP="0053272F">
          <w:pPr>
            <w:pStyle w:val="NormalWeb"/>
            <w:spacing w:before="0" w:beforeAutospacing="0" w:after="240" w:afterAutospacing="0" w:line="360" w:lineRule="auto"/>
            <w:jc w:val="both"/>
          </w:pPr>
          <w:r>
            <w:t xml:space="preserve">Yu, Z., Razzaq, A., Rehman, A., Shah, A., Jameel, K. and Mor, R.S. (2021). Disruption in global supply chain and socio-economic shocks: a lesson from COVID-19 for sustainable </w:t>
          </w:r>
          <w:r>
            <w:lastRenderedPageBreak/>
            <w:t xml:space="preserve">production and consumption. </w:t>
          </w:r>
          <w:r>
            <w:rPr>
              <w:i/>
              <w:iCs/>
            </w:rPr>
            <w:t>Operations Management Research</w:t>
          </w:r>
          <w:r>
            <w:t>. doi:https://doi.org/10.1007/s12063-021-00179-y.</w:t>
          </w:r>
        </w:p>
        <w:p w:rsidR="0053272F" w:rsidRDefault="0053272F" w:rsidP="0053272F">
          <w:pPr>
            <w:pStyle w:val="NormalWeb"/>
            <w:spacing w:before="0" w:beforeAutospacing="0" w:after="240" w:afterAutospacing="0" w:line="360" w:lineRule="auto"/>
            <w:jc w:val="both"/>
          </w:pPr>
          <w:r>
            <w:t xml:space="preserve">Zuidberg, J. and de Wit, J.G. (2020). The development of long-haul low-cost networks in the North Atlantic airline market: An exploratory data approach. </w:t>
          </w:r>
          <w:r>
            <w:rPr>
              <w:i/>
              <w:iCs/>
            </w:rPr>
            <w:t>Transport Policy</w:t>
          </w:r>
          <w:r>
            <w:t>, 95, pp.103–113. doi:https://doi.org/10.1016/j.tranpol.2020.05.020.</w:t>
          </w:r>
        </w:p>
        <w:p w:rsidR="009A6FFD" w:rsidRDefault="009A6FFD" w:rsidP="0053272F">
          <w:pPr>
            <w:spacing w:line="360" w:lineRule="auto"/>
            <w:jc w:val="both"/>
          </w:pPr>
        </w:p>
        <w:p w:rsidR="002E404B" w:rsidRDefault="002E404B" w:rsidP="0053272F">
          <w:pPr>
            <w:spacing w:line="360" w:lineRule="auto"/>
            <w:jc w:val="both"/>
          </w:pPr>
        </w:p>
        <w:p w:rsidR="002E404B" w:rsidRDefault="002E404B" w:rsidP="0053272F">
          <w:pPr>
            <w:spacing w:line="360" w:lineRule="auto"/>
            <w:jc w:val="both"/>
          </w:pPr>
        </w:p>
        <w:p w:rsidR="002E404B" w:rsidRDefault="002E404B" w:rsidP="0053272F">
          <w:pPr>
            <w:spacing w:line="360" w:lineRule="auto"/>
            <w:jc w:val="both"/>
          </w:pPr>
        </w:p>
        <w:p w:rsidR="00056FAF" w:rsidRDefault="00056FAF" w:rsidP="0053272F">
          <w:pPr>
            <w:spacing w:line="360" w:lineRule="auto"/>
            <w:jc w:val="both"/>
            <w:rPr>
              <w:lang w:eastAsia="ja-JP"/>
            </w:rPr>
          </w:pPr>
        </w:p>
        <w:p w:rsidR="00DB139F" w:rsidRDefault="00DB139F" w:rsidP="0053272F">
          <w:pPr>
            <w:spacing w:line="360" w:lineRule="auto"/>
            <w:jc w:val="both"/>
            <w:rPr>
              <w:lang w:eastAsia="ja-JP"/>
            </w:rPr>
          </w:pPr>
        </w:p>
        <w:p w:rsidR="003D1766" w:rsidRPr="00467D62" w:rsidRDefault="003D1766" w:rsidP="0053272F">
          <w:pPr>
            <w:spacing w:line="360" w:lineRule="auto"/>
            <w:jc w:val="both"/>
            <w:rPr>
              <w:rFonts w:cs="Times New Roman"/>
              <w:lang w:eastAsia="ja-JP"/>
            </w:rPr>
          </w:pPr>
        </w:p>
        <w:p w:rsidR="005F7B4C" w:rsidRPr="00467D62" w:rsidRDefault="005F7B4C" w:rsidP="0053272F">
          <w:pPr>
            <w:spacing w:line="360" w:lineRule="auto"/>
            <w:jc w:val="both"/>
            <w:rPr>
              <w:rFonts w:cs="Times New Roman"/>
              <w:szCs w:val="24"/>
            </w:rPr>
          </w:pPr>
        </w:p>
        <w:p w:rsidR="005F7B4C" w:rsidRPr="00467D62" w:rsidRDefault="005F7B4C" w:rsidP="0053272F">
          <w:pPr>
            <w:pStyle w:val="Heading1"/>
            <w:spacing w:line="360" w:lineRule="auto"/>
          </w:pPr>
        </w:p>
        <w:p w:rsidR="005F7B4C" w:rsidRPr="00467D62" w:rsidRDefault="005F7B4C" w:rsidP="0053272F">
          <w:pPr>
            <w:pStyle w:val="Heading1"/>
            <w:spacing w:line="360" w:lineRule="auto"/>
          </w:pPr>
        </w:p>
        <w:p w:rsidR="005F7B4C" w:rsidRPr="00467D62" w:rsidRDefault="005F7B4C" w:rsidP="0053272F">
          <w:pPr>
            <w:pStyle w:val="Heading1"/>
            <w:spacing w:line="360" w:lineRule="auto"/>
          </w:pPr>
        </w:p>
        <w:p w:rsidR="005F7B4C" w:rsidRPr="00467D62" w:rsidRDefault="005F7B4C" w:rsidP="0053272F">
          <w:pPr>
            <w:spacing w:line="360" w:lineRule="auto"/>
            <w:jc w:val="both"/>
            <w:rPr>
              <w:lang w:eastAsia="ja-JP"/>
            </w:rPr>
          </w:pPr>
        </w:p>
        <w:p w:rsidR="00EF599E" w:rsidRPr="00467D62" w:rsidRDefault="00EF599E" w:rsidP="0053272F">
          <w:pPr>
            <w:spacing w:line="360" w:lineRule="auto"/>
            <w:jc w:val="both"/>
            <w:rPr>
              <w:rFonts w:cs="Times New Roman"/>
              <w:szCs w:val="24"/>
            </w:rPr>
          </w:pPr>
        </w:p>
        <w:p w:rsidR="00D92A9B" w:rsidRPr="00467D62" w:rsidRDefault="00D92A9B" w:rsidP="0053272F">
          <w:pPr>
            <w:spacing w:line="360" w:lineRule="auto"/>
            <w:jc w:val="both"/>
            <w:rPr>
              <w:rFonts w:cs="Times New Roman"/>
              <w:szCs w:val="24"/>
            </w:rPr>
          </w:pPr>
        </w:p>
        <w:p w:rsidR="00265005" w:rsidRPr="00467D62" w:rsidRDefault="00DA40A4" w:rsidP="0053272F">
          <w:pPr>
            <w:spacing w:line="360" w:lineRule="auto"/>
            <w:jc w:val="both"/>
            <w:rPr>
              <w:rFonts w:cs="Times New Roman"/>
              <w:szCs w:val="24"/>
            </w:rPr>
          </w:pPr>
        </w:p>
      </w:sdtContent>
    </w:sdt>
    <w:sectPr w:rsidR="00265005" w:rsidRPr="00467D62" w:rsidSect="00DC16B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0F57" w:rsidRDefault="00350F57" w:rsidP="00EF27AC">
      <w:pPr>
        <w:spacing w:after="0" w:line="240" w:lineRule="auto"/>
      </w:pPr>
      <w:r>
        <w:separator/>
      </w:r>
    </w:p>
  </w:endnote>
  <w:endnote w:type="continuationSeparator" w:id="1">
    <w:p w:rsidR="00350F57" w:rsidRDefault="00350F57" w:rsidP="00EF27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noLetter-Roman">
    <w:altName w:val="Cambria"/>
    <w:panose1 w:val="00000000000000000000"/>
    <w:charset w:val="00"/>
    <w:family w:val="roman"/>
    <w:notTrueType/>
    <w:pitch w:val="default"/>
    <w:sig w:usb0="00000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4C6" w:rsidRDefault="00F824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noProof w:val="0"/>
      </w:rPr>
      <w:id w:val="2061592858"/>
      <w:docPartObj>
        <w:docPartGallery w:val="Page Numbers (Bottom of Page)"/>
        <w:docPartUnique/>
      </w:docPartObj>
    </w:sdtPr>
    <w:sdtEndPr>
      <w:rPr>
        <w:noProof/>
        <w:color w:val="7F7F7F" w:themeColor="background1" w:themeShade="7F"/>
        <w:spacing w:val="60"/>
      </w:rPr>
    </w:sdtEndPr>
    <w:sdtContent>
      <w:p w:rsidR="00AD2C91" w:rsidRDefault="00DA40A4">
        <w:pPr>
          <w:pStyle w:val="Footer"/>
          <w:pBdr>
            <w:top w:val="single" w:sz="4" w:space="1" w:color="D9D9D9" w:themeColor="background1" w:themeShade="D9"/>
          </w:pBdr>
          <w:jc w:val="right"/>
        </w:pPr>
        <w:r>
          <w:rPr>
            <w:noProof w:val="0"/>
          </w:rPr>
          <w:fldChar w:fldCharType="begin"/>
        </w:r>
        <w:r w:rsidR="00AD2C91">
          <w:instrText xml:space="preserve"> PAGE   \* MERGEFORMAT </w:instrText>
        </w:r>
        <w:r>
          <w:rPr>
            <w:noProof w:val="0"/>
          </w:rPr>
          <w:fldChar w:fldCharType="separate"/>
        </w:r>
        <w:r w:rsidR="006B4E50">
          <w:t>1</w:t>
        </w:r>
        <w:r>
          <w:fldChar w:fldCharType="end"/>
        </w:r>
        <w:r w:rsidR="00AD2C91">
          <w:t xml:space="preserve"> | </w:t>
        </w:r>
        <w:r w:rsidR="00AD2C91">
          <w:rPr>
            <w:color w:val="7F7F7F" w:themeColor="background1" w:themeShade="7F"/>
            <w:spacing w:val="60"/>
          </w:rPr>
          <w:t>Page</w:t>
        </w:r>
      </w:p>
    </w:sdtContent>
  </w:sdt>
  <w:p w:rsidR="008E012E" w:rsidRDefault="008E012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4C6" w:rsidRDefault="00F824C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0F57" w:rsidRDefault="00350F57" w:rsidP="00EF27AC">
      <w:pPr>
        <w:spacing w:after="0" w:line="240" w:lineRule="auto"/>
      </w:pPr>
      <w:r>
        <w:separator/>
      </w:r>
    </w:p>
  </w:footnote>
  <w:footnote w:type="continuationSeparator" w:id="1">
    <w:p w:rsidR="00350F57" w:rsidRDefault="00350F57" w:rsidP="00EF27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4C6" w:rsidRDefault="00F824C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12E" w:rsidRDefault="008E012E">
    <w:pPr>
      <w:pStyle w:val="Header"/>
    </w:pPr>
  </w:p>
  <w:p w:rsidR="008E012E" w:rsidRDefault="008E012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4C6" w:rsidRDefault="00F824C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20"/>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03457"/>
    <w:rsid w:val="00006C49"/>
    <w:rsid w:val="00007635"/>
    <w:rsid w:val="00022C34"/>
    <w:rsid w:val="00023D8E"/>
    <w:rsid w:val="00026649"/>
    <w:rsid w:val="00026FA2"/>
    <w:rsid w:val="00027C65"/>
    <w:rsid w:val="0003033B"/>
    <w:rsid w:val="000303B2"/>
    <w:rsid w:val="00032C2E"/>
    <w:rsid w:val="000350B3"/>
    <w:rsid w:val="00035641"/>
    <w:rsid w:val="00037A50"/>
    <w:rsid w:val="0004035C"/>
    <w:rsid w:val="00054591"/>
    <w:rsid w:val="0005518F"/>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AFD"/>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E2B96"/>
    <w:rsid w:val="000E6FFD"/>
    <w:rsid w:val="000F0770"/>
    <w:rsid w:val="000F5D41"/>
    <w:rsid w:val="000F5E40"/>
    <w:rsid w:val="000F6714"/>
    <w:rsid w:val="00101A38"/>
    <w:rsid w:val="00101E20"/>
    <w:rsid w:val="00103BF3"/>
    <w:rsid w:val="00110EA9"/>
    <w:rsid w:val="0011111A"/>
    <w:rsid w:val="001137B5"/>
    <w:rsid w:val="00116DFE"/>
    <w:rsid w:val="001176C1"/>
    <w:rsid w:val="00117A2C"/>
    <w:rsid w:val="00120CEC"/>
    <w:rsid w:val="00120E31"/>
    <w:rsid w:val="0013214C"/>
    <w:rsid w:val="00132602"/>
    <w:rsid w:val="00133E40"/>
    <w:rsid w:val="00133EB9"/>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1E0D"/>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2777"/>
    <w:rsid w:val="002450F4"/>
    <w:rsid w:val="00245ECE"/>
    <w:rsid w:val="0025060B"/>
    <w:rsid w:val="002545E6"/>
    <w:rsid w:val="002561F9"/>
    <w:rsid w:val="00262667"/>
    <w:rsid w:val="00265005"/>
    <w:rsid w:val="00267784"/>
    <w:rsid w:val="002731C2"/>
    <w:rsid w:val="002733D9"/>
    <w:rsid w:val="00273783"/>
    <w:rsid w:val="0027530B"/>
    <w:rsid w:val="00276EFB"/>
    <w:rsid w:val="00280439"/>
    <w:rsid w:val="00287D85"/>
    <w:rsid w:val="002969AB"/>
    <w:rsid w:val="00296C77"/>
    <w:rsid w:val="002A0625"/>
    <w:rsid w:val="002A12D6"/>
    <w:rsid w:val="002A3996"/>
    <w:rsid w:val="002A3AF7"/>
    <w:rsid w:val="002A3E66"/>
    <w:rsid w:val="002A6995"/>
    <w:rsid w:val="002A728F"/>
    <w:rsid w:val="002B25EB"/>
    <w:rsid w:val="002B4CBE"/>
    <w:rsid w:val="002C2FAE"/>
    <w:rsid w:val="002C60D0"/>
    <w:rsid w:val="002C6C68"/>
    <w:rsid w:val="002D1642"/>
    <w:rsid w:val="002D16D4"/>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5546"/>
    <w:rsid w:val="00317507"/>
    <w:rsid w:val="00323588"/>
    <w:rsid w:val="003238D8"/>
    <w:rsid w:val="00324C5C"/>
    <w:rsid w:val="0033096A"/>
    <w:rsid w:val="00334714"/>
    <w:rsid w:val="00334CF0"/>
    <w:rsid w:val="003374BE"/>
    <w:rsid w:val="00337C1C"/>
    <w:rsid w:val="00340386"/>
    <w:rsid w:val="00340813"/>
    <w:rsid w:val="00341EA5"/>
    <w:rsid w:val="003424C6"/>
    <w:rsid w:val="0034310F"/>
    <w:rsid w:val="00343528"/>
    <w:rsid w:val="00345BAE"/>
    <w:rsid w:val="00346494"/>
    <w:rsid w:val="0034651A"/>
    <w:rsid w:val="003506D9"/>
    <w:rsid w:val="0035076B"/>
    <w:rsid w:val="00350F57"/>
    <w:rsid w:val="00352037"/>
    <w:rsid w:val="00352627"/>
    <w:rsid w:val="003536D5"/>
    <w:rsid w:val="00360D63"/>
    <w:rsid w:val="0036231E"/>
    <w:rsid w:val="00371096"/>
    <w:rsid w:val="00372E43"/>
    <w:rsid w:val="003768B3"/>
    <w:rsid w:val="003774D8"/>
    <w:rsid w:val="00380C0F"/>
    <w:rsid w:val="003841E5"/>
    <w:rsid w:val="003848F2"/>
    <w:rsid w:val="003868E4"/>
    <w:rsid w:val="003903EE"/>
    <w:rsid w:val="00394A28"/>
    <w:rsid w:val="00395520"/>
    <w:rsid w:val="003978D8"/>
    <w:rsid w:val="003A4435"/>
    <w:rsid w:val="003A4662"/>
    <w:rsid w:val="003A72AE"/>
    <w:rsid w:val="003A7F61"/>
    <w:rsid w:val="003B1824"/>
    <w:rsid w:val="003B2237"/>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FF4"/>
    <w:rsid w:val="00430D15"/>
    <w:rsid w:val="0043612A"/>
    <w:rsid w:val="00443237"/>
    <w:rsid w:val="00443888"/>
    <w:rsid w:val="00444052"/>
    <w:rsid w:val="00460EF1"/>
    <w:rsid w:val="00461B0B"/>
    <w:rsid w:val="00462F22"/>
    <w:rsid w:val="004635AE"/>
    <w:rsid w:val="00467D62"/>
    <w:rsid w:val="004736DD"/>
    <w:rsid w:val="00474C7C"/>
    <w:rsid w:val="00497538"/>
    <w:rsid w:val="004A295D"/>
    <w:rsid w:val="004A46C9"/>
    <w:rsid w:val="004A530C"/>
    <w:rsid w:val="004B504C"/>
    <w:rsid w:val="004B5D45"/>
    <w:rsid w:val="004C0806"/>
    <w:rsid w:val="004C1424"/>
    <w:rsid w:val="004C1748"/>
    <w:rsid w:val="004C1849"/>
    <w:rsid w:val="004C1AD5"/>
    <w:rsid w:val="004C1EBF"/>
    <w:rsid w:val="004C3514"/>
    <w:rsid w:val="004C4656"/>
    <w:rsid w:val="004C75D8"/>
    <w:rsid w:val="004D3B72"/>
    <w:rsid w:val="004D7074"/>
    <w:rsid w:val="004E0713"/>
    <w:rsid w:val="004E2087"/>
    <w:rsid w:val="004E2562"/>
    <w:rsid w:val="004F52E3"/>
    <w:rsid w:val="004F6BFF"/>
    <w:rsid w:val="00507D09"/>
    <w:rsid w:val="00507EBC"/>
    <w:rsid w:val="00510870"/>
    <w:rsid w:val="0051134D"/>
    <w:rsid w:val="00511ACE"/>
    <w:rsid w:val="00512202"/>
    <w:rsid w:val="00513B35"/>
    <w:rsid w:val="00522C58"/>
    <w:rsid w:val="00525575"/>
    <w:rsid w:val="00530327"/>
    <w:rsid w:val="005319F9"/>
    <w:rsid w:val="005320F2"/>
    <w:rsid w:val="0053272F"/>
    <w:rsid w:val="0054278A"/>
    <w:rsid w:val="005440D9"/>
    <w:rsid w:val="00544B3B"/>
    <w:rsid w:val="00544C6A"/>
    <w:rsid w:val="00544CDB"/>
    <w:rsid w:val="005457EA"/>
    <w:rsid w:val="005471D7"/>
    <w:rsid w:val="00552B37"/>
    <w:rsid w:val="00556022"/>
    <w:rsid w:val="00562603"/>
    <w:rsid w:val="00567404"/>
    <w:rsid w:val="00567773"/>
    <w:rsid w:val="00567B6C"/>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933"/>
    <w:rsid w:val="005C6D80"/>
    <w:rsid w:val="005D14D0"/>
    <w:rsid w:val="005D2281"/>
    <w:rsid w:val="005D259A"/>
    <w:rsid w:val="005D6BE7"/>
    <w:rsid w:val="005D75F3"/>
    <w:rsid w:val="005E54FE"/>
    <w:rsid w:val="005F1551"/>
    <w:rsid w:val="005F17AF"/>
    <w:rsid w:val="005F3E3E"/>
    <w:rsid w:val="005F4A93"/>
    <w:rsid w:val="005F5DED"/>
    <w:rsid w:val="005F7B4C"/>
    <w:rsid w:val="006001A6"/>
    <w:rsid w:val="0060408E"/>
    <w:rsid w:val="00604197"/>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4F1"/>
    <w:rsid w:val="00664C5B"/>
    <w:rsid w:val="00666D4B"/>
    <w:rsid w:val="00677E72"/>
    <w:rsid w:val="00680989"/>
    <w:rsid w:val="00680C13"/>
    <w:rsid w:val="006838E6"/>
    <w:rsid w:val="00683FB6"/>
    <w:rsid w:val="00685294"/>
    <w:rsid w:val="00686251"/>
    <w:rsid w:val="00687E17"/>
    <w:rsid w:val="00687EA8"/>
    <w:rsid w:val="00690FE7"/>
    <w:rsid w:val="00692EC3"/>
    <w:rsid w:val="00692F0B"/>
    <w:rsid w:val="006959BC"/>
    <w:rsid w:val="0069632B"/>
    <w:rsid w:val="006A098F"/>
    <w:rsid w:val="006A1772"/>
    <w:rsid w:val="006A43A8"/>
    <w:rsid w:val="006A6078"/>
    <w:rsid w:val="006B1544"/>
    <w:rsid w:val="006B2E77"/>
    <w:rsid w:val="006B4E50"/>
    <w:rsid w:val="006B7A36"/>
    <w:rsid w:val="006C11B8"/>
    <w:rsid w:val="006C4738"/>
    <w:rsid w:val="006C595C"/>
    <w:rsid w:val="006C63CC"/>
    <w:rsid w:val="006C6C70"/>
    <w:rsid w:val="006D299C"/>
    <w:rsid w:val="006D30A1"/>
    <w:rsid w:val="006D4671"/>
    <w:rsid w:val="006D542B"/>
    <w:rsid w:val="006D5F01"/>
    <w:rsid w:val="006D62B4"/>
    <w:rsid w:val="006D7608"/>
    <w:rsid w:val="006E4C65"/>
    <w:rsid w:val="006F0AE7"/>
    <w:rsid w:val="006F3FA8"/>
    <w:rsid w:val="006F71F5"/>
    <w:rsid w:val="007004D6"/>
    <w:rsid w:val="00703A87"/>
    <w:rsid w:val="00704378"/>
    <w:rsid w:val="007057B1"/>
    <w:rsid w:val="00707D7B"/>
    <w:rsid w:val="00712BDD"/>
    <w:rsid w:val="007157B4"/>
    <w:rsid w:val="00722A0F"/>
    <w:rsid w:val="00725F89"/>
    <w:rsid w:val="00733570"/>
    <w:rsid w:val="0073473E"/>
    <w:rsid w:val="0073752A"/>
    <w:rsid w:val="007421B7"/>
    <w:rsid w:val="00742D06"/>
    <w:rsid w:val="00744D07"/>
    <w:rsid w:val="00744DF5"/>
    <w:rsid w:val="007453BB"/>
    <w:rsid w:val="00745C91"/>
    <w:rsid w:val="00746753"/>
    <w:rsid w:val="00752F51"/>
    <w:rsid w:val="00757F11"/>
    <w:rsid w:val="00764224"/>
    <w:rsid w:val="00764E3B"/>
    <w:rsid w:val="007745F2"/>
    <w:rsid w:val="00776BE6"/>
    <w:rsid w:val="00777D87"/>
    <w:rsid w:val="0078433A"/>
    <w:rsid w:val="00784495"/>
    <w:rsid w:val="00784799"/>
    <w:rsid w:val="00786236"/>
    <w:rsid w:val="00786755"/>
    <w:rsid w:val="00790033"/>
    <w:rsid w:val="007934C4"/>
    <w:rsid w:val="007946E6"/>
    <w:rsid w:val="0079508C"/>
    <w:rsid w:val="00796961"/>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4A44"/>
    <w:rsid w:val="007E70B8"/>
    <w:rsid w:val="007F1262"/>
    <w:rsid w:val="007F19BE"/>
    <w:rsid w:val="007F278B"/>
    <w:rsid w:val="0080057B"/>
    <w:rsid w:val="00801C35"/>
    <w:rsid w:val="008021F7"/>
    <w:rsid w:val="00805AC7"/>
    <w:rsid w:val="00806171"/>
    <w:rsid w:val="008062ED"/>
    <w:rsid w:val="00810C3A"/>
    <w:rsid w:val="0081338F"/>
    <w:rsid w:val="00813DFE"/>
    <w:rsid w:val="00815B0E"/>
    <w:rsid w:val="0082283D"/>
    <w:rsid w:val="00841E80"/>
    <w:rsid w:val="00843FDF"/>
    <w:rsid w:val="00845C09"/>
    <w:rsid w:val="008466EF"/>
    <w:rsid w:val="00851C71"/>
    <w:rsid w:val="0086616B"/>
    <w:rsid w:val="008673A4"/>
    <w:rsid w:val="00877DF4"/>
    <w:rsid w:val="0088025F"/>
    <w:rsid w:val="00880D9D"/>
    <w:rsid w:val="00881867"/>
    <w:rsid w:val="00882BE1"/>
    <w:rsid w:val="008926CE"/>
    <w:rsid w:val="00892A63"/>
    <w:rsid w:val="00894C15"/>
    <w:rsid w:val="00895EB5"/>
    <w:rsid w:val="008A0FF6"/>
    <w:rsid w:val="008A3181"/>
    <w:rsid w:val="008B0AA5"/>
    <w:rsid w:val="008B569F"/>
    <w:rsid w:val="008B5AA7"/>
    <w:rsid w:val="008B7894"/>
    <w:rsid w:val="008C02D5"/>
    <w:rsid w:val="008C495F"/>
    <w:rsid w:val="008D0F0D"/>
    <w:rsid w:val="008D11EE"/>
    <w:rsid w:val="008D36CA"/>
    <w:rsid w:val="008D739A"/>
    <w:rsid w:val="008E012E"/>
    <w:rsid w:val="008E0D35"/>
    <w:rsid w:val="008E241E"/>
    <w:rsid w:val="008E6929"/>
    <w:rsid w:val="008F1E2F"/>
    <w:rsid w:val="008F2BC4"/>
    <w:rsid w:val="008F461D"/>
    <w:rsid w:val="008F7A83"/>
    <w:rsid w:val="00901E5F"/>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0B7C"/>
    <w:rsid w:val="00952480"/>
    <w:rsid w:val="0095263D"/>
    <w:rsid w:val="00952AB8"/>
    <w:rsid w:val="00953D68"/>
    <w:rsid w:val="0095707B"/>
    <w:rsid w:val="00961832"/>
    <w:rsid w:val="00967289"/>
    <w:rsid w:val="00970A54"/>
    <w:rsid w:val="0097232C"/>
    <w:rsid w:val="009773D1"/>
    <w:rsid w:val="009811DD"/>
    <w:rsid w:val="00982106"/>
    <w:rsid w:val="00986D8C"/>
    <w:rsid w:val="00987F95"/>
    <w:rsid w:val="009915F1"/>
    <w:rsid w:val="00991CE2"/>
    <w:rsid w:val="00993588"/>
    <w:rsid w:val="00993D07"/>
    <w:rsid w:val="009A0317"/>
    <w:rsid w:val="009A12AF"/>
    <w:rsid w:val="009A2282"/>
    <w:rsid w:val="009A634A"/>
    <w:rsid w:val="009A6FFD"/>
    <w:rsid w:val="009A7FF8"/>
    <w:rsid w:val="009B0DB2"/>
    <w:rsid w:val="009B73B0"/>
    <w:rsid w:val="009C5011"/>
    <w:rsid w:val="009C77B9"/>
    <w:rsid w:val="009D0FE7"/>
    <w:rsid w:val="009D353B"/>
    <w:rsid w:val="009D372C"/>
    <w:rsid w:val="009D65BB"/>
    <w:rsid w:val="009D670A"/>
    <w:rsid w:val="009E26FC"/>
    <w:rsid w:val="009E4CB2"/>
    <w:rsid w:val="009E573F"/>
    <w:rsid w:val="009E6660"/>
    <w:rsid w:val="009E7A9D"/>
    <w:rsid w:val="009E7E83"/>
    <w:rsid w:val="009F1D49"/>
    <w:rsid w:val="009F21F6"/>
    <w:rsid w:val="009F46BA"/>
    <w:rsid w:val="009F4AE7"/>
    <w:rsid w:val="009F5F15"/>
    <w:rsid w:val="009F65D5"/>
    <w:rsid w:val="00A0476D"/>
    <w:rsid w:val="00A05216"/>
    <w:rsid w:val="00A06523"/>
    <w:rsid w:val="00A110D8"/>
    <w:rsid w:val="00A11E82"/>
    <w:rsid w:val="00A13F60"/>
    <w:rsid w:val="00A14136"/>
    <w:rsid w:val="00A17EAB"/>
    <w:rsid w:val="00A21B38"/>
    <w:rsid w:val="00A21F23"/>
    <w:rsid w:val="00A22EA0"/>
    <w:rsid w:val="00A234B0"/>
    <w:rsid w:val="00A3245E"/>
    <w:rsid w:val="00A33498"/>
    <w:rsid w:val="00A33F74"/>
    <w:rsid w:val="00A33FF8"/>
    <w:rsid w:val="00A34413"/>
    <w:rsid w:val="00A35E19"/>
    <w:rsid w:val="00A378B3"/>
    <w:rsid w:val="00A40228"/>
    <w:rsid w:val="00A40888"/>
    <w:rsid w:val="00A54991"/>
    <w:rsid w:val="00A57C62"/>
    <w:rsid w:val="00A57CF6"/>
    <w:rsid w:val="00A63B12"/>
    <w:rsid w:val="00A65BD0"/>
    <w:rsid w:val="00A662D6"/>
    <w:rsid w:val="00A67454"/>
    <w:rsid w:val="00A67507"/>
    <w:rsid w:val="00A714C7"/>
    <w:rsid w:val="00A71803"/>
    <w:rsid w:val="00A7192F"/>
    <w:rsid w:val="00A72B6F"/>
    <w:rsid w:val="00A770CA"/>
    <w:rsid w:val="00A8090E"/>
    <w:rsid w:val="00A83D08"/>
    <w:rsid w:val="00A86173"/>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E5EDD"/>
    <w:rsid w:val="00AF0A06"/>
    <w:rsid w:val="00AF0A5D"/>
    <w:rsid w:val="00AF25A8"/>
    <w:rsid w:val="00AF5651"/>
    <w:rsid w:val="00B009B0"/>
    <w:rsid w:val="00B0308B"/>
    <w:rsid w:val="00B03774"/>
    <w:rsid w:val="00B0538B"/>
    <w:rsid w:val="00B05BF4"/>
    <w:rsid w:val="00B066DE"/>
    <w:rsid w:val="00B06908"/>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696D"/>
    <w:rsid w:val="00B975A0"/>
    <w:rsid w:val="00BA0671"/>
    <w:rsid w:val="00BA09D9"/>
    <w:rsid w:val="00BB3DFA"/>
    <w:rsid w:val="00BB686A"/>
    <w:rsid w:val="00BB75FA"/>
    <w:rsid w:val="00BC064F"/>
    <w:rsid w:val="00BC0675"/>
    <w:rsid w:val="00BC0DFD"/>
    <w:rsid w:val="00BC1E4C"/>
    <w:rsid w:val="00BD1665"/>
    <w:rsid w:val="00BD1CED"/>
    <w:rsid w:val="00BD20E4"/>
    <w:rsid w:val="00BD4B7A"/>
    <w:rsid w:val="00BD6139"/>
    <w:rsid w:val="00BE1B06"/>
    <w:rsid w:val="00BF48B3"/>
    <w:rsid w:val="00BF53FD"/>
    <w:rsid w:val="00C060A0"/>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5207"/>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5E9E"/>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37A4C"/>
    <w:rsid w:val="00D40E0E"/>
    <w:rsid w:val="00D44A47"/>
    <w:rsid w:val="00D46666"/>
    <w:rsid w:val="00D46A5E"/>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0415"/>
    <w:rsid w:val="00D92A4A"/>
    <w:rsid w:val="00D92A9B"/>
    <w:rsid w:val="00D94143"/>
    <w:rsid w:val="00DA35BD"/>
    <w:rsid w:val="00DA40A4"/>
    <w:rsid w:val="00DA471E"/>
    <w:rsid w:val="00DA4AEF"/>
    <w:rsid w:val="00DA5430"/>
    <w:rsid w:val="00DA657F"/>
    <w:rsid w:val="00DA7248"/>
    <w:rsid w:val="00DA7943"/>
    <w:rsid w:val="00DA7C2C"/>
    <w:rsid w:val="00DB139F"/>
    <w:rsid w:val="00DB57C3"/>
    <w:rsid w:val="00DB5F27"/>
    <w:rsid w:val="00DB76D0"/>
    <w:rsid w:val="00DC09B5"/>
    <w:rsid w:val="00DC16B4"/>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BC5"/>
    <w:rsid w:val="00E11DFF"/>
    <w:rsid w:val="00E1519D"/>
    <w:rsid w:val="00E170F9"/>
    <w:rsid w:val="00E2089E"/>
    <w:rsid w:val="00E26B4B"/>
    <w:rsid w:val="00E316D4"/>
    <w:rsid w:val="00E349D5"/>
    <w:rsid w:val="00E366B3"/>
    <w:rsid w:val="00E45911"/>
    <w:rsid w:val="00E45B7A"/>
    <w:rsid w:val="00E516A0"/>
    <w:rsid w:val="00E52FDB"/>
    <w:rsid w:val="00E6171C"/>
    <w:rsid w:val="00E618BC"/>
    <w:rsid w:val="00E61F6A"/>
    <w:rsid w:val="00E629C7"/>
    <w:rsid w:val="00E642AB"/>
    <w:rsid w:val="00E649B5"/>
    <w:rsid w:val="00E65D71"/>
    <w:rsid w:val="00E65F17"/>
    <w:rsid w:val="00E6669F"/>
    <w:rsid w:val="00E77814"/>
    <w:rsid w:val="00E80824"/>
    <w:rsid w:val="00E837E6"/>
    <w:rsid w:val="00E861BA"/>
    <w:rsid w:val="00E867D1"/>
    <w:rsid w:val="00E91E8E"/>
    <w:rsid w:val="00E92BD1"/>
    <w:rsid w:val="00E93533"/>
    <w:rsid w:val="00E937FA"/>
    <w:rsid w:val="00E97684"/>
    <w:rsid w:val="00EA077A"/>
    <w:rsid w:val="00EA1376"/>
    <w:rsid w:val="00EA166A"/>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D618E"/>
    <w:rsid w:val="00EE2E0F"/>
    <w:rsid w:val="00EE3204"/>
    <w:rsid w:val="00EF166E"/>
    <w:rsid w:val="00EF1C73"/>
    <w:rsid w:val="00EF27AC"/>
    <w:rsid w:val="00EF44A5"/>
    <w:rsid w:val="00EF450D"/>
    <w:rsid w:val="00EF599E"/>
    <w:rsid w:val="00EF7782"/>
    <w:rsid w:val="00EF7881"/>
    <w:rsid w:val="00F03FEB"/>
    <w:rsid w:val="00F06F3A"/>
    <w:rsid w:val="00F129DC"/>
    <w:rsid w:val="00F14B56"/>
    <w:rsid w:val="00F15272"/>
    <w:rsid w:val="00F20DE5"/>
    <w:rsid w:val="00F232B4"/>
    <w:rsid w:val="00F245BA"/>
    <w:rsid w:val="00F27546"/>
    <w:rsid w:val="00F3126F"/>
    <w:rsid w:val="00F324CE"/>
    <w:rsid w:val="00F35404"/>
    <w:rsid w:val="00F35E18"/>
    <w:rsid w:val="00F4366D"/>
    <w:rsid w:val="00F438A8"/>
    <w:rsid w:val="00F4421F"/>
    <w:rsid w:val="00F46415"/>
    <w:rsid w:val="00F54355"/>
    <w:rsid w:val="00F553AD"/>
    <w:rsid w:val="00F564B2"/>
    <w:rsid w:val="00F565C1"/>
    <w:rsid w:val="00F5679C"/>
    <w:rsid w:val="00F57893"/>
    <w:rsid w:val="00F72461"/>
    <w:rsid w:val="00F824C6"/>
    <w:rsid w:val="00F8660B"/>
    <w:rsid w:val="00F90671"/>
    <w:rsid w:val="00F915C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0E93"/>
    <w:rsid w:val="00FD256E"/>
    <w:rsid w:val="00FE00CD"/>
    <w:rsid w:val="00FE0BE5"/>
    <w:rsid w:val="00FE2001"/>
    <w:rsid w:val="00FE2E11"/>
    <w:rsid w:val="00FE39D0"/>
    <w:rsid w:val="00FE590B"/>
    <w:rsid w:val="00FF24FC"/>
    <w:rsid w:val="00FF2E33"/>
    <w:rsid w:val="00FF3B83"/>
    <w:rsid w:val="00FF3FA4"/>
    <w:rsid w:val="00FF5A7A"/>
    <w:rsid w:val="00FF64AC"/>
    <w:rsid w:val="00FF66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NormalWeb">
    <w:name w:val="Normal (Web)"/>
    <w:basedOn w:val="Normal"/>
    <w:uiPriority w:val="99"/>
    <w:semiHidden/>
    <w:unhideWhenUsed/>
    <w:rsid w:val="00133EB9"/>
    <w:pPr>
      <w:spacing w:before="100" w:beforeAutospacing="1" w:after="100" w:afterAutospacing="1" w:line="240" w:lineRule="auto"/>
    </w:pPr>
    <w:rPr>
      <w:rFonts w:eastAsia="Times New Roman" w:cs="Times New Roman"/>
      <w:noProof w:val="0"/>
      <w:szCs w:val="24"/>
      <w:lang w:val="en-IN" w:eastAsia="en-IN"/>
    </w:rPr>
  </w:style>
  <w:style w:type="table" w:styleId="TableGrid">
    <w:name w:val="Table Grid"/>
    <w:basedOn w:val="TableNormal"/>
    <w:uiPriority w:val="59"/>
    <w:rsid w:val="000266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79451419">
      <w:bodyDiv w:val="1"/>
      <w:marLeft w:val="0"/>
      <w:marRight w:val="0"/>
      <w:marTop w:val="0"/>
      <w:marBottom w:val="0"/>
      <w:divBdr>
        <w:top w:val="none" w:sz="0" w:space="0" w:color="auto"/>
        <w:left w:val="none" w:sz="0" w:space="0" w:color="auto"/>
        <w:bottom w:val="none" w:sz="0" w:space="0" w:color="auto"/>
        <w:right w:val="none" w:sz="0" w:space="0" w:color="auto"/>
      </w:divBdr>
    </w:div>
    <w:div w:id="110126902">
      <w:bodyDiv w:val="1"/>
      <w:marLeft w:val="0"/>
      <w:marRight w:val="0"/>
      <w:marTop w:val="0"/>
      <w:marBottom w:val="0"/>
      <w:divBdr>
        <w:top w:val="none" w:sz="0" w:space="0" w:color="auto"/>
        <w:left w:val="none" w:sz="0" w:space="0" w:color="auto"/>
        <w:bottom w:val="none" w:sz="0" w:space="0" w:color="auto"/>
        <w:right w:val="none" w:sz="0" w:space="0" w:color="auto"/>
      </w:divBdr>
    </w:div>
    <w:div w:id="160508107">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17014470">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74798346">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07325178">
      <w:bodyDiv w:val="1"/>
      <w:marLeft w:val="0"/>
      <w:marRight w:val="0"/>
      <w:marTop w:val="0"/>
      <w:marBottom w:val="0"/>
      <w:divBdr>
        <w:top w:val="none" w:sz="0" w:space="0" w:color="auto"/>
        <w:left w:val="none" w:sz="0" w:space="0" w:color="auto"/>
        <w:bottom w:val="none" w:sz="0" w:space="0" w:color="auto"/>
        <w:right w:val="none" w:sz="0" w:space="0" w:color="auto"/>
      </w:divBdr>
    </w:div>
    <w:div w:id="38680814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555968966">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23019615">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65872263">
      <w:bodyDiv w:val="1"/>
      <w:marLeft w:val="0"/>
      <w:marRight w:val="0"/>
      <w:marTop w:val="0"/>
      <w:marBottom w:val="0"/>
      <w:divBdr>
        <w:top w:val="none" w:sz="0" w:space="0" w:color="auto"/>
        <w:left w:val="none" w:sz="0" w:space="0" w:color="auto"/>
        <w:bottom w:val="none" w:sz="0" w:space="0" w:color="auto"/>
        <w:right w:val="none" w:sz="0" w:space="0" w:color="auto"/>
      </w:divBdr>
    </w:div>
    <w:div w:id="889993717">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87055318">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03570519">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14817708">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49952784">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54083591">
      <w:bodyDiv w:val="1"/>
      <w:marLeft w:val="0"/>
      <w:marRight w:val="0"/>
      <w:marTop w:val="0"/>
      <w:marBottom w:val="0"/>
      <w:divBdr>
        <w:top w:val="none" w:sz="0" w:space="0" w:color="auto"/>
        <w:left w:val="none" w:sz="0" w:space="0" w:color="auto"/>
        <w:bottom w:val="none" w:sz="0" w:space="0" w:color="auto"/>
        <w:right w:val="none" w:sz="0" w:space="0" w:color="auto"/>
      </w:divBdr>
    </w:div>
    <w:div w:id="1778406387">
      <w:bodyDiv w:val="1"/>
      <w:marLeft w:val="0"/>
      <w:marRight w:val="0"/>
      <w:marTop w:val="0"/>
      <w:marBottom w:val="0"/>
      <w:divBdr>
        <w:top w:val="none" w:sz="0" w:space="0" w:color="auto"/>
        <w:left w:val="none" w:sz="0" w:space="0" w:color="auto"/>
        <w:bottom w:val="none" w:sz="0" w:space="0" w:color="auto"/>
        <w:right w:val="none" w:sz="0" w:space="0" w:color="auto"/>
      </w:divBdr>
    </w:div>
    <w:div w:id="1843161010">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910574815">
      <w:bodyDiv w:val="1"/>
      <w:marLeft w:val="0"/>
      <w:marRight w:val="0"/>
      <w:marTop w:val="0"/>
      <w:marBottom w:val="0"/>
      <w:divBdr>
        <w:top w:val="none" w:sz="0" w:space="0" w:color="auto"/>
        <w:left w:val="none" w:sz="0" w:space="0" w:color="auto"/>
        <w:bottom w:val="none" w:sz="0" w:space="0" w:color="auto"/>
        <w:right w:val="none" w:sz="0" w:space="0" w:color="auto"/>
      </w:divBdr>
    </w:div>
    <w:div w:id="2061056473">
      <w:bodyDiv w:val="1"/>
      <w:marLeft w:val="0"/>
      <w:marRight w:val="0"/>
      <w:marTop w:val="0"/>
      <w:marBottom w:val="0"/>
      <w:divBdr>
        <w:top w:val="none" w:sz="0" w:space="0" w:color="auto"/>
        <w:left w:val="none" w:sz="0" w:space="0" w:color="auto"/>
        <w:bottom w:val="none" w:sz="0" w:space="0" w:color="auto"/>
        <w:right w:val="none" w:sz="0" w:space="0" w:color="auto"/>
      </w:divBdr>
      <w:divsChild>
        <w:div w:id="1965884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1770</TotalTime>
  <Pages>27</Pages>
  <Words>7020</Words>
  <Characters>40016</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46943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Raj Bariya</cp:lastModifiedBy>
  <cp:revision>249</cp:revision>
  <cp:lastPrinted>2020-05-15T21:08:00Z</cp:lastPrinted>
  <dcterms:created xsi:type="dcterms:W3CDTF">2020-05-17T20:39:00Z</dcterms:created>
  <dcterms:modified xsi:type="dcterms:W3CDTF">2023-05-08T17:45:00Z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098e58a40cb3a9d4e3b40d49f8103187264771ba774e478fa16bd6488d8f80e9</vt:lpwstr>
  </property>
</Properties>
</file>