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i w:val="1"/>
          <w:sz w:val="24"/>
          <w:szCs w:val="24"/>
        </w:rPr>
      </w:pPr>
      <w:r w:rsidDel="00000000" w:rsidR="00000000" w:rsidRPr="00000000">
        <w:rPr>
          <w:sz w:val="24"/>
          <w:szCs w:val="24"/>
          <w:rtl w:val="0"/>
        </w:rPr>
        <w:t xml:space="preserve">“Upon the death of their father, the brethren of the New Monastery are to send three messengers to the abbots, as we have said above – or more should they wish to do so – and are to gather there as many as they can summon within fifteen days; and with their consent, let them appoint as their shepherd one whom God has foreseen. In the meantime, however, the lord abbot of La Ferté is to take the place of the deceased abbot in everything, as we have said earlier regarding a different matter, until another abbot may, upon being elected, receive with the help of God both the place and its pastoral care. Also, in the rest of the monasteries widowed in whatever manner of their pastor, let the brethren of that place convoke the abbot of that church which gave it birth, and in his presence and with his advice let them elect for themselves an abbot from among their own brethren or those of the New Monastery or from the other churches.” </w:t>
      </w:r>
      <w:r w:rsidDel="00000000" w:rsidR="00000000" w:rsidRPr="00000000">
        <w:rPr>
          <w:i w:val="1"/>
          <w:sz w:val="24"/>
          <w:szCs w:val="24"/>
          <w:rtl w:val="0"/>
        </w:rPr>
        <w:t xml:space="preserve">Carta Caritatis</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ind w:firstLine="720"/>
        <w:rPr>
          <w:sz w:val="24"/>
          <w:szCs w:val="24"/>
        </w:rPr>
      </w:pPr>
      <w:r w:rsidDel="00000000" w:rsidR="00000000" w:rsidRPr="00000000">
        <w:rPr>
          <w:sz w:val="24"/>
          <w:szCs w:val="24"/>
          <w:rtl w:val="0"/>
        </w:rPr>
        <w:t xml:space="preserve">The </w:t>
      </w:r>
      <w:r w:rsidDel="00000000" w:rsidR="00000000" w:rsidRPr="00000000">
        <w:rPr>
          <w:i w:val="1"/>
          <w:sz w:val="24"/>
          <w:szCs w:val="24"/>
          <w:rtl w:val="0"/>
        </w:rPr>
        <w:t xml:space="preserve">Carta Caritatis</w:t>
      </w:r>
      <w:r w:rsidDel="00000000" w:rsidR="00000000" w:rsidRPr="00000000">
        <w:rPr>
          <w:sz w:val="24"/>
          <w:szCs w:val="24"/>
          <w:rtl w:val="0"/>
        </w:rPr>
        <w:t xml:space="preserve"> or the Charter of Charity is widely regarded as the constitution for the monastic order of Cistertians  and was presented to Pope Callistus in 1139. </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It is widely regarded within the scholarly community that the original core of the document was written by the influential Cisterian monk Stephen Harding who was one of the original founders of the Cistertian order following his departure along with the Abbot Robert of Molesme and their foundation of the monastery of C</w:t>
      </w:r>
      <w:r w:rsidDel="00000000" w:rsidR="00000000" w:rsidRPr="00000000">
        <w:rPr>
          <w:sz w:val="24"/>
          <w:szCs w:val="24"/>
          <w:rtl w:val="0"/>
        </w:rPr>
        <w:t xml:space="preserve">îteaux due to their anger and disappointment at the lax approach towards following the Rule of Saint Benedict that the other monks at Molesme had. </w:t>
      </w:r>
      <w:r w:rsidDel="00000000" w:rsidR="00000000" w:rsidRPr="00000000">
        <w:rPr>
          <w:sz w:val="24"/>
          <w:szCs w:val="24"/>
          <w:vertAlign w:val="superscript"/>
        </w:rPr>
        <w:footnoteReference w:customMarkFollows="0" w:id="1"/>
      </w:r>
      <w:r w:rsidDel="00000000" w:rsidR="00000000" w:rsidRPr="00000000">
        <w:rPr>
          <w:rtl w:val="0"/>
        </w:rPr>
      </w:r>
    </w:p>
    <w:p w:rsidR="00000000" w:rsidDel="00000000" w:rsidP="00000000" w:rsidRDefault="00000000" w:rsidRPr="00000000" w14:paraId="00000004">
      <w:pPr>
        <w:ind w:firstLine="720"/>
        <w:rPr>
          <w:sz w:val="24"/>
          <w:szCs w:val="24"/>
        </w:rPr>
      </w:pPr>
      <w:r w:rsidDel="00000000" w:rsidR="00000000" w:rsidRPr="00000000">
        <w:rPr>
          <w:sz w:val="24"/>
          <w:szCs w:val="24"/>
          <w:rtl w:val="0"/>
        </w:rPr>
        <w:t xml:space="preserve">The language used in the given extract is very reminiscent of language used when talking about a family with the use of words such as “father” and “brethren” to denote an almost familial link between the monks and their deceased abbot. This makes the given extract useful to a historian studying the Cisterians to a major extent because it shows that Stephen Harding and the other founders of the Cisterian order intended for all of its members to be seen as equal. Furthermore this links back to the Rule of Saint Benedict and how it talks about the fact that the monks of the abbey should elect their own abbot and that the process should by preference be unanimous between the brothers. This shows that the monks of the monastery at Cîteaux were dedicated to the Rule of Saint Benedict and that they wanted their new Cistertian order to be as dedicated to the Rule of Saint Benedict as well. The fact that the language in the </w:t>
      </w:r>
      <w:r w:rsidDel="00000000" w:rsidR="00000000" w:rsidRPr="00000000">
        <w:rPr>
          <w:i w:val="1"/>
          <w:sz w:val="24"/>
          <w:szCs w:val="24"/>
          <w:rtl w:val="0"/>
        </w:rPr>
        <w:t xml:space="preserve">Carta Caritatis </w:t>
      </w:r>
      <w:r w:rsidDel="00000000" w:rsidR="00000000" w:rsidRPr="00000000">
        <w:rPr>
          <w:sz w:val="24"/>
          <w:szCs w:val="24"/>
          <w:rtl w:val="0"/>
        </w:rPr>
        <w:t xml:space="preserve">mentions the idea of the abbot as a “sheppard” is important to historians to a large extent because it shows that the the founders of the Cistertian Order saw themselves as following in the footsteps of Jesus though the fact that psalm 23 talks about God being a shepherd of men. </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this is important to  a historian studying the cistercians because it shows that the people monks of the cistertian order saw themselves as being shepherds of men and helping their fellow man. </w:t>
      </w:r>
    </w:p>
    <w:p w:rsidR="00000000" w:rsidDel="00000000" w:rsidP="00000000" w:rsidRDefault="00000000" w:rsidRPr="00000000" w14:paraId="00000005">
      <w:pPr>
        <w:ind w:firstLine="720"/>
        <w:rPr>
          <w:sz w:val="24"/>
          <w:szCs w:val="24"/>
        </w:rPr>
      </w:pPr>
      <w:r w:rsidDel="00000000" w:rsidR="00000000" w:rsidRPr="00000000">
        <w:rPr>
          <w:sz w:val="24"/>
          <w:szCs w:val="24"/>
          <w:rtl w:val="0"/>
        </w:rPr>
        <w:t xml:space="preserve">There is also the fact that the given source talks about the interconnectivity of the cistertian houses and how if an abbot of a daughter house should die and the monks of that house be unable to elect a successor then they should seek the guidance of the abbot of their mother house as shown thought the quote “Also, in the rest of the monasteries widowed in whatever manner of their pastor, let the brethren of that place convoke the abbot of that church which gave it birth”. This quote illustrates the fact that all the cistertian houses are connected. Furthermore the use of language such as “widowed” and “gave it birth” link back to the familial links that Stephen Harding wrote into the </w:t>
      </w:r>
      <w:r w:rsidDel="00000000" w:rsidR="00000000" w:rsidRPr="00000000">
        <w:rPr>
          <w:i w:val="1"/>
          <w:sz w:val="24"/>
          <w:szCs w:val="24"/>
          <w:rtl w:val="0"/>
        </w:rPr>
        <w:t xml:space="preserve">Carta Caritatis </w:t>
      </w:r>
      <w:r w:rsidDel="00000000" w:rsidR="00000000" w:rsidRPr="00000000">
        <w:rPr>
          <w:sz w:val="24"/>
          <w:szCs w:val="24"/>
          <w:rtl w:val="0"/>
        </w:rPr>
        <w:t xml:space="preserve">this shows that the monks of the cisterian order are equal and strives to show them as a family and that they are equal before each other and before the eyes of God. This is also in line with the Rule of Saint Benedict that Saint Stephen Harding, Saint Alberic and Saint Robert of Molesme strove to follow so closely with the foundation of the abbey at Cîteaux. </w:t>
      </w: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pStyle w:val="Title"/>
        <w:rPr>
          <w:b w:val="1"/>
        </w:rPr>
      </w:pPr>
      <w:bookmarkStart w:colFirst="0" w:colLast="0" w:name="_9vdmpfn7jjsa" w:id="0"/>
      <w:bookmarkEnd w:id="0"/>
      <w:r w:rsidDel="00000000" w:rsidR="00000000" w:rsidRPr="00000000">
        <w:rPr>
          <w:b w:val="1"/>
          <w:rtl w:val="0"/>
        </w:rPr>
        <w:t xml:space="preserve">Bibliography </w:t>
      </w:r>
    </w:p>
    <w:p w:rsidR="00000000" w:rsidDel="00000000" w:rsidP="00000000" w:rsidRDefault="00000000" w:rsidRPr="00000000" w14:paraId="00000009">
      <w:pPr>
        <w:spacing w:line="240" w:lineRule="auto"/>
        <w:rPr>
          <w:sz w:val="24"/>
          <w:szCs w:val="24"/>
        </w:rPr>
      </w:pPr>
      <w:r w:rsidDel="00000000" w:rsidR="00000000" w:rsidRPr="00000000">
        <w:rPr>
          <w:sz w:val="24"/>
          <w:szCs w:val="24"/>
          <w:rtl w:val="0"/>
        </w:rPr>
        <w:t xml:space="preserve"> Editors of Britannica “St Stephen Harding” </w:t>
      </w:r>
      <w:hyperlink r:id="rId7">
        <w:r w:rsidDel="00000000" w:rsidR="00000000" w:rsidRPr="00000000">
          <w:rPr>
            <w:color w:val="1155cc"/>
            <w:sz w:val="24"/>
            <w:szCs w:val="24"/>
            <w:u w:val="single"/>
            <w:rtl w:val="0"/>
          </w:rPr>
          <w:t xml:space="preserve">https://www.britannica.com/biography/Saint-Stephen-Harding</w:t>
        </w:r>
      </w:hyperlink>
      <w:r w:rsidDel="00000000" w:rsidR="00000000" w:rsidRPr="00000000">
        <w:rPr>
          <w:sz w:val="24"/>
          <w:szCs w:val="24"/>
          <w:rtl w:val="0"/>
        </w:rPr>
        <w:t xml:space="preserve"> [accessed 10/2/24] </w:t>
      </w:r>
      <w:r w:rsidDel="00000000" w:rsidR="00000000" w:rsidRPr="00000000">
        <w:rPr>
          <w:rtl w:val="0"/>
        </w:rPr>
      </w:r>
    </w:p>
    <w:p w:rsidR="00000000" w:rsidDel="00000000" w:rsidP="00000000" w:rsidRDefault="00000000" w:rsidRPr="00000000" w14:paraId="0000000A">
      <w:pPr>
        <w:spacing w:line="240" w:lineRule="auto"/>
        <w:rPr>
          <w:sz w:val="24"/>
          <w:szCs w:val="24"/>
        </w:rPr>
      </w:pPr>
      <w:r w:rsidDel="00000000" w:rsidR="00000000" w:rsidRPr="00000000">
        <w:rPr>
          <w:sz w:val="24"/>
          <w:szCs w:val="24"/>
          <w:rtl w:val="0"/>
        </w:rPr>
        <w:t xml:space="preserve">Psalm 23:1” </w:t>
      </w:r>
      <w:hyperlink r:id="rId8">
        <w:r w:rsidDel="00000000" w:rsidR="00000000" w:rsidRPr="00000000">
          <w:rPr>
            <w:color w:val="1155cc"/>
            <w:sz w:val="24"/>
            <w:szCs w:val="24"/>
            <w:u w:val="single"/>
            <w:rtl w:val="0"/>
          </w:rPr>
          <w:t xml:space="preserve">https://www.biblegateway.com/passage/?search=Psalm%2023&amp;version=KJV</w:t>
        </w:r>
      </w:hyperlink>
      <w:r w:rsidDel="00000000" w:rsidR="00000000" w:rsidRPr="00000000">
        <w:rPr>
          <w:sz w:val="24"/>
          <w:szCs w:val="24"/>
          <w:rtl w:val="0"/>
        </w:rPr>
        <w:t xml:space="preserve"> [accessed 10/3/24]</w:t>
      </w:r>
    </w:p>
    <w:p w:rsidR="00000000" w:rsidDel="00000000" w:rsidP="00000000" w:rsidRDefault="00000000" w:rsidRPr="00000000" w14:paraId="0000000B">
      <w:pPr>
        <w:spacing w:line="240" w:lineRule="auto"/>
        <w:rPr>
          <w:sz w:val="24"/>
          <w:szCs w:val="24"/>
        </w:rPr>
      </w:pPr>
      <w:r w:rsidDel="00000000" w:rsidR="00000000" w:rsidRPr="00000000">
        <w:rPr>
          <w:sz w:val="24"/>
          <w:szCs w:val="24"/>
          <w:rtl w:val="0"/>
        </w:rPr>
        <w:t xml:space="preserve">Oxford Reference, “Carta Caritatis” </w:t>
      </w:r>
      <w:hyperlink r:id="rId9">
        <w:r w:rsidDel="00000000" w:rsidR="00000000" w:rsidRPr="00000000">
          <w:rPr>
            <w:color w:val="1155cc"/>
            <w:sz w:val="24"/>
            <w:szCs w:val="24"/>
            <w:u w:val="single"/>
            <w:rtl w:val="0"/>
          </w:rPr>
          <w:t xml:space="preserve">https://www.oxfordreference.com/display/10.1093/oi/authority.20110803095552117</w:t>
        </w:r>
      </w:hyperlink>
      <w:r w:rsidDel="00000000" w:rsidR="00000000" w:rsidRPr="00000000">
        <w:rPr>
          <w:sz w:val="24"/>
          <w:szCs w:val="24"/>
          <w:rtl w:val="0"/>
        </w:rPr>
        <w:t xml:space="preserve"> [accessed 10/3/24]</w:t>
      </w:r>
    </w:p>
    <w:p w:rsidR="00000000" w:rsidDel="00000000" w:rsidP="00000000" w:rsidRDefault="00000000" w:rsidRPr="00000000" w14:paraId="0000000C">
      <w:pPr>
        <w:spacing w:line="240" w:lineRule="auto"/>
        <w:rPr>
          <w:sz w:val="20"/>
          <w:szCs w:val="20"/>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0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Oxford Reference, “Carta Caritatis” </w:t>
      </w:r>
      <w:hyperlink r:id="rId1">
        <w:r w:rsidDel="00000000" w:rsidR="00000000" w:rsidRPr="00000000">
          <w:rPr>
            <w:color w:val="1155cc"/>
            <w:sz w:val="20"/>
            <w:szCs w:val="20"/>
            <w:u w:val="single"/>
            <w:rtl w:val="0"/>
          </w:rPr>
          <w:t xml:space="preserve">https://www.oxfordreference.com/display/10.1093/oi/authority.20110803095552117</w:t>
        </w:r>
      </w:hyperlink>
      <w:r w:rsidDel="00000000" w:rsidR="00000000" w:rsidRPr="00000000">
        <w:rPr>
          <w:sz w:val="20"/>
          <w:szCs w:val="20"/>
          <w:rtl w:val="0"/>
        </w:rPr>
        <w:t xml:space="preserve"> [accessed 10/3/24]</w:t>
      </w:r>
    </w:p>
  </w:footnote>
  <w:footnote w:id="1">
    <w:p w:rsidR="00000000" w:rsidDel="00000000" w:rsidP="00000000" w:rsidRDefault="00000000" w:rsidRPr="00000000" w14:paraId="0000000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Editors of Britannica “St Stephen Harding” </w:t>
      </w:r>
      <w:hyperlink r:id="rId2">
        <w:r w:rsidDel="00000000" w:rsidR="00000000" w:rsidRPr="00000000">
          <w:rPr>
            <w:color w:val="1155cc"/>
            <w:sz w:val="20"/>
            <w:szCs w:val="20"/>
            <w:u w:val="single"/>
            <w:rtl w:val="0"/>
          </w:rPr>
          <w:t xml:space="preserve">https://www.britannica.com/biography/Saint-Stephen-Harding</w:t>
        </w:r>
      </w:hyperlink>
      <w:r w:rsidDel="00000000" w:rsidR="00000000" w:rsidRPr="00000000">
        <w:rPr>
          <w:sz w:val="20"/>
          <w:szCs w:val="20"/>
          <w:rtl w:val="0"/>
        </w:rPr>
        <w:t xml:space="preserve"> [accessed 10/2/24] </w:t>
      </w:r>
    </w:p>
  </w:footnote>
  <w:footnote w:id="2">
    <w:p w:rsidR="00000000" w:rsidDel="00000000" w:rsidP="00000000" w:rsidRDefault="00000000" w:rsidRPr="00000000" w14:paraId="0000001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“Psalm 23:1” </w:t>
      </w:r>
      <w:hyperlink r:id="rId3">
        <w:r w:rsidDel="00000000" w:rsidR="00000000" w:rsidRPr="00000000">
          <w:rPr>
            <w:color w:val="1155cc"/>
            <w:sz w:val="20"/>
            <w:szCs w:val="20"/>
            <w:u w:val="single"/>
            <w:rtl w:val="0"/>
          </w:rPr>
          <w:t xml:space="preserve">https://www.biblegateway.com/passage/?search=Psalm%2023&amp;version=KJV</w:t>
        </w:r>
      </w:hyperlink>
      <w:r w:rsidDel="00000000" w:rsidR="00000000" w:rsidRPr="00000000">
        <w:rPr>
          <w:sz w:val="20"/>
          <w:szCs w:val="20"/>
          <w:rtl w:val="0"/>
        </w:rPr>
        <w:t xml:space="preserve"> [accessed 10/3/24]</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oxfordreference.com/display/10.1093/oi/authority.20110803095552117"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britannica.com/biography/Saint-Stephen-Harding" TargetMode="External"/><Relationship Id="rId8" Type="http://schemas.openxmlformats.org/officeDocument/2006/relationships/hyperlink" Target="https://www.biblegateway.com/passage/?search=Psalm%2023&amp;version=KJV"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oxfordreference.com/display/10.1093/oi/authority.20110803095552117" TargetMode="External"/><Relationship Id="rId2" Type="http://schemas.openxmlformats.org/officeDocument/2006/relationships/hyperlink" Target="https://www.britannica.com/biography/Saint-Stephen-Harding" TargetMode="External"/><Relationship Id="rId3" Type="http://schemas.openxmlformats.org/officeDocument/2006/relationships/hyperlink" Target="https://www.biblegateway.com/passage/?search=Psalm%2023&amp;version=KJ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