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F0D819" w14:textId="35459C52" w:rsidR="00AF5228" w:rsidRDefault="00AF5228" w:rsidP="002D6F2B">
      <w:pPr>
        <w:spacing w:line="240" w:lineRule="auto"/>
        <w:jc w:val="center"/>
        <w:rPr>
          <w:sz w:val="24"/>
          <w:szCs w:val="24"/>
          <w:u w:val="single"/>
        </w:rPr>
      </w:pPr>
      <w:r>
        <w:rPr>
          <w:sz w:val="24"/>
          <w:szCs w:val="24"/>
          <w:u w:val="single"/>
        </w:rPr>
        <w:t>ECAD6007 Assignment</w:t>
      </w:r>
    </w:p>
    <w:p w14:paraId="551D91C2" w14:textId="13552172" w:rsidR="005D0BFA" w:rsidRPr="002D6F2B" w:rsidRDefault="005D0BFA" w:rsidP="002D6F2B">
      <w:pPr>
        <w:spacing w:line="240" w:lineRule="auto"/>
        <w:jc w:val="center"/>
        <w:rPr>
          <w:sz w:val="24"/>
          <w:szCs w:val="24"/>
          <w:u w:val="single"/>
        </w:rPr>
      </w:pPr>
      <w:r w:rsidRPr="002D6F2B">
        <w:rPr>
          <w:sz w:val="24"/>
          <w:szCs w:val="24"/>
          <w:u w:val="single"/>
        </w:rPr>
        <w:t>Student Number: 2006216</w:t>
      </w:r>
    </w:p>
    <w:p w14:paraId="67B7BB0B" w14:textId="472F61E4" w:rsidR="005D0BFA" w:rsidRPr="002D6F2B" w:rsidRDefault="005D0BFA" w:rsidP="002D6F2B">
      <w:pPr>
        <w:spacing w:line="240" w:lineRule="auto"/>
        <w:jc w:val="center"/>
        <w:rPr>
          <w:sz w:val="24"/>
          <w:szCs w:val="24"/>
          <w:u w:val="single"/>
        </w:rPr>
      </w:pPr>
      <w:r w:rsidRPr="002D6F2B">
        <w:rPr>
          <w:sz w:val="24"/>
          <w:szCs w:val="24"/>
          <w:u w:val="single"/>
        </w:rPr>
        <w:t xml:space="preserve">Word count: </w:t>
      </w:r>
      <w:r w:rsidR="00AF5228">
        <w:rPr>
          <w:sz w:val="24"/>
          <w:szCs w:val="24"/>
          <w:u w:val="single"/>
        </w:rPr>
        <w:t>5,151</w:t>
      </w:r>
    </w:p>
    <w:p w14:paraId="0ACA7CA7" w14:textId="77777777" w:rsidR="005D0BFA" w:rsidRPr="002D6F2B" w:rsidRDefault="005D0BFA" w:rsidP="002D6F2B">
      <w:pPr>
        <w:spacing w:line="480" w:lineRule="auto"/>
        <w:jc w:val="center"/>
        <w:rPr>
          <w:sz w:val="24"/>
          <w:szCs w:val="24"/>
          <w:u w:val="single"/>
        </w:rPr>
      </w:pPr>
    </w:p>
    <w:p w14:paraId="3710A541" w14:textId="6A6DA11B" w:rsidR="00C76535" w:rsidRPr="002D6F2B" w:rsidRDefault="001D68F5" w:rsidP="002D6F2B">
      <w:pPr>
        <w:spacing w:line="240" w:lineRule="auto"/>
        <w:jc w:val="center"/>
        <w:rPr>
          <w:sz w:val="24"/>
          <w:szCs w:val="24"/>
          <w:u w:val="single"/>
        </w:rPr>
      </w:pPr>
      <w:r w:rsidRPr="002D6F2B">
        <w:rPr>
          <w:sz w:val="24"/>
          <w:szCs w:val="24"/>
          <w:u w:val="single"/>
        </w:rPr>
        <w:t>A critical evaluation and the identification of next teaching and learning steps focusing on a case study of an individual learner or a group of learners, based on an observed critical incident.</w:t>
      </w:r>
    </w:p>
    <w:p w14:paraId="213CD9ED" w14:textId="36811172" w:rsidR="001D68F5" w:rsidRPr="002D6F2B" w:rsidRDefault="001D68F5" w:rsidP="002D6F2B">
      <w:pPr>
        <w:spacing w:line="480" w:lineRule="auto"/>
        <w:jc w:val="center"/>
        <w:rPr>
          <w:sz w:val="24"/>
          <w:szCs w:val="24"/>
          <w:u w:val="single"/>
        </w:rPr>
      </w:pPr>
    </w:p>
    <w:p w14:paraId="10870CAC" w14:textId="0FE927F4" w:rsidR="001D68F5" w:rsidRPr="002D6F2B" w:rsidRDefault="001D68F5" w:rsidP="002D6F2B">
      <w:pPr>
        <w:spacing w:line="480" w:lineRule="auto"/>
        <w:rPr>
          <w:sz w:val="24"/>
          <w:szCs w:val="24"/>
          <w:u w:val="single"/>
        </w:rPr>
      </w:pPr>
      <w:r w:rsidRPr="002D6F2B">
        <w:rPr>
          <w:sz w:val="24"/>
          <w:szCs w:val="24"/>
          <w:u w:val="single"/>
        </w:rPr>
        <w:t>Introduction</w:t>
      </w:r>
    </w:p>
    <w:p w14:paraId="2E449B6C" w14:textId="40A98921" w:rsidR="004164CF" w:rsidRPr="002D6F2B" w:rsidRDefault="001D68F5" w:rsidP="002D6F2B">
      <w:pPr>
        <w:spacing w:line="480" w:lineRule="auto"/>
        <w:rPr>
          <w:sz w:val="24"/>
          <w:szCs w:val="24"/>
        </w:rPr>
      </w:pPr>
      <w:r w:rsidRPr="002D6F2B">
        <w:rPr>
          <w:sz w:val="24"/>
          <w:szCs w:val="24"/>
        </w:rPr>
        <w:t xml:space="preserve">A critical incident </w:t>
      </w:r>
      <w:r w:rsidR="00A03547" w:rsidRPr="002D6F2B">
        <w:rPr>
          <w:sz w:val="24"/>
          <w:szCs w:val="24"/>
        </w:rPr>
        <w:t xml:space="preserve">is not necessarily an incident </w:t>
      </w:r>
      <w:r w:rsidR="00FF61C6" w:rsidRPr="002D6F2B">
        <w:rPr>
          <w:sz w:val="24"/>
          <w:szCs w:val="24"/>
        </w:rPr>
        <w:t>which is remarkable</w:t>
      </w:r>
      <w:r w:rsidR="00A85038" w:rsidRPr="002D6F2B">
        <w:rPr>
          <w:sz w:val="24"/>
          <w:szCs w:val="24"/>
        </w:rPr>
        <w:t xml:space="preserve"> in itself</w:t>
      </w:r>
      <w:r w:rsidR="00FF61C6" w:rsidRPr="002D6F2B">
        <w:rPr>
          <w:sz w:val="24"/>
          <w:szCs w:val="24"/>
        </w:rPr>
        <w:t xml:space="preserve">, although it can be, but it can also be defined </w:t>
      </w:r>
      <w:r w:rsidR="001D41BE" w:rsidRPr="002D6F2B">
        <w:rPr>
          <w:sz w:val="24"/>
          <w:szCs w:val="24"/>
        </w:rPr>
        <w:t>as incident</w:t>
      </w:r>
      <w:r w:rsidR="00EC6996" w:rsidRPr="002D6F2B">
        <w:rPr>
          <w:sz w:val="24"/>
          <w:szCs w:val="24"/>
        </w:rPr>
        <w:t>s</w:t>
      </w:r>
      <w:r w:rsidR="001D41BE" w:rsidRPr="002D6F2B">
        <w:rPr>
          <w:sz w:val="24"/>
          <w:szCs w:val="24"/>
        </w:rPr>
        <w:t xml:space="preserve"> which “appear to be ‘typical’ rather than ‘critical’ at first sight, but are rendered critical through analysis</w:t>
      </w:r>
      <w:r w:rsidR="00FF61C6" w:rsidRPr="002D6F2B">
        <w:rPr>
          <w:sz w:val="24"/>
          <w:szCs w:val="24"/>
        </w:rPr>
        <w:t>” (Tripp, 1993, p.</w:t>
      </w:r>
      <w:r w:rsidR="001D41BE" w:rsidRPr="002D6F2B">
        <w:rPr>
          <w:sz w:val="24"/>
          <w:szCs w:val="24"/>
        </w:rPr>
        <w:t>25</w:t>
      </w:r>
      <w:r w:rsidR="00FF61C6" w:rsidRPr="002D6F2B">
        <w:rPr>
          <w:sz w:val="24"/>
          <w:szCs w:val="24"/>
        </w:rPr>
        <w:t>).</w:t>
      </w:r>
      <w:r w:rsidR="00657AEC" w:rsidRPr="002D6F2B">
        <w:rPr>
          <w:sz w:val="24"/>
          <w:szCs w:val="24"/>
        </w:rPr>
        <w:t xml:space="preserve"> In this </w:t>
      </w:r>
      <w:r w:rsidR="005E4B2D" w:rsidRPr="002D6F2B">
        <w:rPr>
          <w:sz w:val="24"/>
          <w:szCs w:val="24"/>
        </w:rPr>
        <w:t>assignment</w:t>
      </w:r>
      <w:r w:rsidR="00657AEC" w:rsidRPr="002D6F2B">
        <w:rPr>
          <w:sz w:val="24"/>
          <w:szCs w:val="24"/>
        </w:rPr>
        <w:t xml:space="preserve"> </w:t>
      </w:r>
      <w:r w:rsidR="00DD4FE0" w:rsidRPr="002D6F2B">
        <w:rPr>
          <w:sz w:val="24"/>
          <w:szCs w:val="24"/>
        </w:rPr>
        <w:t>I</w:t>
      </w:r>
      <w:r w:rsidR="00657AEC" w:rsidRPr="002D6F2B">
        <w:rPr>
          <w:sz w:val="24"/>
          <w:szCs w:val="24"/>
        </w:rPr>
        <w:t xml:space="preserve"> will be critically evaluating and reflecting on a case study of a group of learners. </w:t>
      </w:r>
      <w:r w:rsidR="00DD4FE0" w:rsidRPr="002D6F2B">
        <w:rPr>
          <w:sz w:val="24"/>
          <w:szCs w:val="24"/>
        </w:rPr>
        <w:t>I</w:t>
      </w:r>
      <w:r w:rsidR="00657AEC" w:rsidRPr="002D6F2B">
        <w:rPr>
          <w:sz w:val="24"/>
          <w:szCs w:val="24"/>
        </w:rPr>
        <w:t xml:space="preserve"> will be using observed data and academic sources to both support and challenge </w:t>
      </w:r>
      <w:r w:rsidR="00B31763" w:rsidRPr="002D6F2B">
        <w:rPr>
          <w:sz w:val="24"/>
          <w:szCs w:val="24"/>
        </w:rPr>
        <w:t>my observations</w:t>
      </w:r>
      <w:r w:rsidR="00657AEC" w:rsidRPr="002D6F2B">
        <w:rPr>
          <w:sz w:val="24"/>
          <w:szCs w:val="24"/>
        </w:rPr>
        <w:t xml:space="preserve">. Critical incidents are useful in the context of reflective practice in that they give the </w:t>
      </w:r>
      <w:r w:rsidR="00A85038" w:rsidRPr="002D6F2B">
        <w:rPr>
          <w:sz w:val="24"/>
          <w:szCs w:val="24"/>
        </w:rPr>
        <w:t>opportunity to review an incident and the underlying learning theories of these incidents.</w:t>
      </w:r>
      <w:r w:rsidR="005E4B2D" w:rsidRPr="002D6F2B">
        <w:rPr>
          <w:sz w:val="24"/>
          <w:szCs w:val="24"/>
        </w:rPr>
        <w:t xml:space="preserve"> By doing this there is an opportunity to look for the ‘why’ of these incidents</w:t>
      </w:r>
      <w:r w:rsidR="00AE12D7">
        <w:rPr>
          <w:sz w:val="24"/>
          <w:szCs w:val="24"/>
        </w:rPr>
        <w:t>.</w:t>
      </w:r>
      <w:r w:rsidR="005E4B2D" w:rsidRPr="002D6F2B">
        <w:rPr>
          <w:sz w:val="24"/>
          <w:szCs w:val="24"/>
        </w:rPr>
        <w:t xml:space="preserve"> </w:t>
      </w:r>
      <w:r w:rsidR="00AE12D7">
        <w:rPr>
          <w:sz w:val="24"/>
          <w:szCs w:val="24"/>
        </w:rPr>
        <w:t>T</w:t>
      </w:r>
      <w:r w:rsidR="005E4B2D" w:rsidRPr="002D6F2B">
        <w:rPr>
          <w:sz w:val="24"/>
          <w:szCs w:val="24"/>
        </w:rPr>
        <w:t>o identify next steps which will either be ways to promote the behaviour in these incidents, if they were favourable, or to combat the behaviour if they were not.</w:t>
      </w:r>
      <w:r w:rsidR="004164CF" w:rsidRPr="002D6F2B">
        <w:rPr>
          <w:sz w:val="24"/>
          <w:szCs w:val="24"/>
        </w:rPr>
        <w:br/>
        <w:t xml:space="preserve">In this assignment I will select one incident which I have deemed suitable for </w:t>
      </w:r>
      <w:r w:rsidR="00DD4FE0" w:rsidRPr="002D6F2B">
        <w:rPr>
          <w:sz w:val="24"/>
          <w:szCs w:val="24"/>
        </w:rPr>
        <w:t xml:space="preserve">further </w:t>
      </w:r>
      <w:r w:rsidR="004164CF" w:rsidRPr="002D6F2B">
        <w:rPr>
          <w:sz w:val="24"/>
          <w:szCs w:val="24"/>
        </w:rPr>
        <w:t>analysis</w:t>
      </w:r>
      <w:r w:rsidR="00DD4FE0" w:rsidRPr="002D6F2B">
        <w:rPr>
          <w:sz w:val="24"/>
          <w:szCs w:val="24"/>
        </w:rPr>
        <w:t>, providing contextual information regarding the type of school</w:t>
      </w:r>
      <w:r w:rsidR="003D5201">
        <w:rPr>
          <w:sz w:val="24"/>
          <w:szCs w:val="24"/>
        </w:rPr>
        <w:t xml:space="preserve"> and</w:t>
      </w:r>
      <w:r w:rsidR="00DD4FE0" w:rsidRPr="002D6F2B">
        <w:rPr>
          <w:sz w:val="24"/>
          <w:szCs w:val="24"/>
        </w:rPr>
        <w:t xml:space="preserve"> ages involved</w:t>
      </w:r>
      <w:r w:rsidR="004164CF" w:rsidRPr="002D6F2B">
        <w:rPr>
          <w:sz w:val="24"/>
          <w:szCs w:val="24"/>
        </w:rPr>
        <w:t>. I will critically evaluate this by considering the methodology used to observe this incident.</w:t>
      </w:r>
      <w:r w:rsidR="00DD4FE0" w:rsidRPr="002D6F2B">
        <w:rPr>
          <w:sz w:val="24"/>
          <w:szCs w:val="24"/>
        </w:rPr>
        <w:t xml:space="preserve"> I will refer to Donaldson’s four purposes when reflecting on my incident, forming the basis of my criticality.</w:t>
      </w:r>
      <w:r w:rsidR="004164CF" w:rsidRPr="002D6F2B">
        <w:rPr>
          <w:sz w:val="24"/>
          <w:szCs w:val="24"/>
        </w:rPr>
        <w:t xml:space="preserve"> I will also review </w:t>
      </w:r>
      <w:r w:rsidR="00DD4FE0" w:rsidRPr="002D6F2B">
        <w:rPr>
          <w:sz w:val="24"/>
          <w:szCs w:val="24"/>
        </w:rPr>
        <w:t>literature which supports and also challenges my findings. Finally, I will reflect on the incident and provide suggested next steps.</w:t>
      </w:r>
    </w:p>
    <w:p w14:paraId="0F69BFBA" w14:textId="038DD339" w:rsidR="0040686C" w:rsidRPr="002D6F2B" w:rsidRDefault="0040686C" w:rsidP="002D6F2B">
      <w:pPr>
        <w:spacing w:line="480" w:lineRule="auto"/>
        <w:rPr>
          <w:sz w:val="24"/>
          <w:szCs w:val="24"/>
          <w:u w:val="single"/>
        </w:rPr>
      </w:pPr>
      <w:r w:rsidRPr="002D6F2B">
        <w:rPr>
          <w:sz w:val="24"/>
          <w:szCs w:val="24"/>
        </w:rPr>
        <w:lastRenderedPageBreak/>
        <w:br/>
      </w:r>
      <w:r w:rsidRPr="002D6F2B">
        <w:rPr>
          <w:sz w:val="24"/>
          <w:szCs w:val="24"/>
          <w:u w:val="single"/>
        </w:rPr>
        <w:t>Observation</w:t>
      </w:r>
    </w:p>
    <w:p w14:paraId="531B7A7F" w14:textId="6BC2BE31" w:rsidR="001E1394" w:rsidRPr="002D6F2B" w:rsidRDefault="0040686C" w:rsidP="002D6F2B">
      <w:pPr>
        <w:spacing w:line="480" w:lineRule="auto"/>
        <w:rPr>
          <w:sz w:val="24"/>
          <w:szCs w:val="24"/>
        </w:rPr>
      </w:pPr>
      <w:r w:rsidRPr="002D6F2B">
        <w:rPr>
          <w:sz w:val="24"/>
          <w:szCs w:val="24"/>
        </w:rPr>
        <w:t xml:space="preserve">The school I observed was an </w:t>
      </w:r>
      <w:r w:rsidR="00B84627" w:rsidRPr="002D6F2B">
        <w:rPr>
          <w:sz w:val="24"/>
          <w:szCs w:val="24"/>
        </w:rPr>
        <w:t xml:space="preserve">English-medium </w:t>
      </w:r>
      <w:r w:rsidRPr="002D6F2B">
        <w:rPr>
          <w:sz w:val="24"/>
          <w:szCs w:val="24"/>
        </w:rPr>
        <w:t xml:space="preserve">11-16 Comprehensive school, with class sizes </w:t>
      </w:r>
      <w:r w:rsidR="00B84627" w:rsidRPr="002D6F2B">
        <w:rPr>
          <w:sz w:val="24"/>
          <w:szCs w:val="24"/>
        </w:rPr>
        <w:t xml:space="preserve">of </w:t>
      </w:r>
      <w:r w:rsidRPr="002D6F2B">
        <w:rPr>
          <w:sz w:val="24"/>
          <w:szCs w:val="24"/>
        </w:rPr>
        <w:t>around 20 pupils.</w:t>
      </w:r>
      <w:r w:rsidR="008A0789" w:rsidRPr="002D6F2B">
        <w:rPr>
          <w:sz w:val="24"/>
          <w:szCs w:val="24"/>
        </w:rPr>
        <w:t xml:space="preserve"> I observed a range of classes</w:t>
      </w:r>
      <w:r w:rsidR="00D36E2F" w:rsidRPr="002D6F2B">
        <w:rPr>
          <w:sz w:val="24"/>
          <w:szCs w:val="24"/>
        </w:rPr>
        <w:t xml:space="preserve"> in the Mathematics department</w:t>
      </w:r>
      <w:r w:rsidR="008A0789" w:rsidRPr="002D6F2B">
        <w:rPr>
          <w:sz w:val="24"/>
          <w:szCs w:val="24"/>
        </w:rPr>
        <w:t>, from Years 7 to 11</w:t>
      </w:r>
      <w:r w:rsidR="00E8311A" w:rsidRPr="002D6F2B">
        <w:rPr>
          <w:sz w:val="24"/>
          <w:szCs w:val="24"/>
        </w:rPr>
        <w:t>,</w:t>
      </w:r>
      <w:r w:rsidR="008A0789" w:rsidRPr="002D6F2B">
        <w:rPr>
          <w:sz w:val="24"/>
          <w:szCs w:val="24"/>
        </w:rPr>
        <w:t xml:space="preserve"> </w:t>
      </w:r>
      <w:r w:rsidR="004D1910" w:rsidRPr="002D6F2B">
        <w:rPr>
          <w:sz w:val="24"/>
          <w:szCs w:val="24"/>
        </w:rPr>
        <w:t>across</w:t>
      </w:r>
      <w:r w:rsidR="008A0789" w:rsidRPr="002D6F2B">
        <w:rPr>
          <w:sz w:val="24"/>
          <w:szCs w:val="24"/>
        </w:rPr>
        <w:t xml:space="preserve"> a wide range of abilities.</w:t>
      </w:r>
      <w:r w:rsidRPr="002D6F2B">
        <w:rPr>
          <w:sz w:val="24"/>
          <w:szCs w:val="24"/>
        </w:rPr>
        <w:t xml:space="preserve"> Due to the Coronavirus pandemic taking place at the time of the observation, the classes from years 7</w:t>
      </w:r>
      <w:r w:rsidR="00E56238">
        <w:rPr>
          <w:sz w:val="24"/>
          <w:szCs w:val="24"/>
        </w:rPr>
        <w:t xml:space="preserve"> to </w:t>
      </w:r>
      <w:r w:rsidRPr="002D6F2B">
        <w:rPr>
          <w:sz w:val="24"/>
          <w:szCs w:val="24"/>
        </w:rPr>
        <w:t>9 were grouped into forms</w:t>
      </w:r>
      <w:r w:rsidR="00E8311A" w:rsidRPr="002D6F2B">
        <w:rPr>
          <w:sz w:val="24"/>
          <w:szCs w:val="24"/>
        </w:rPr>
        <w:t xml:space="preserve"> and not by sets</w:t>
      </w:r>
      <w:r w:rsidRPr="002D6F2B">
        <w:rPr>
          <w:sz w:val="24"/>
          <w:szCs w:val="24"/>
        </w:rPr>
        <w:t xml:space="preserve">, and therefore the classes were of mixed ability. </w:t>
      </w:r>
      <w:r w:rsidR="00D36E2F" w:rsidRPr="002D6F2B">
        <w:rPr>
          <w:sz w:val="24"/>
          <w:szCs w:val="24"/>
        </w:rPr>
        <w:t xml:space="preserve">The classes I observed ranged from a Year 7 class who were recapping work they had learned in primary school, so the teacher was checking their base knowledge, to a Year 11 class who were continuing a topic that they would need to learn for GCSE. I was able </w:t>
      </w:r>
      <w:r w:rsidR="00FC2B76" w:rsidRPr="002D6F2B">
        <w:rPr>
          <w:sz w:val="24"/>
          <w:szCs w:val="24"/>
        </w:rPr>
        <w:t>to</w:t>
      </w:r>
      <w:r w:rsidR="00D36E2F" w:rsidRPr="002D6F2B">
        <w:rPr>
          <w:sz w:val="24"/>
          <w:szCs w:val="24"/>
        </w:rPr>
        <w:t xml:space="preserve"> directly observe the learning process</w:t>
      </w:r>
      <w:r w:rsidR="000E7065" w:rsidRPr="002D6F2B">
        <w:rPr>
          <w:sz w:val="24"/>
          <w:szCs w:val="24"/>
        </w:rPr>
        <w:t xml:space="preserve"> and in some classes </w:t>
      </w:r>
      <w:r w:rsidR="00FC2B76" w:rsidRPr="002D6F2B">
        <w:rPr>
          <w:sz w:val="24"/>
          <w:szCs w:val="24"/>
        </w:rPr>
        <w:t xml:space="preserve">I </w:t>
      </w:r>
      <w:r w:rsidR="000E7065" w:rsidRPr="002D6F2B">
        <w:rPr>
          <w:sz w:val="24"/>
          <w:szCs w:val="24"/>
        </w:rPr>
        <w:t>was</w:t>
      </w:r>
      <w:r w:rsidR="00FC2B76" w:rsidRPr="002D6F2B">
        <w:rPr>
          <w:sz w:val="24"/>
          <w:szCs w:val="24"/>
        </w:rPr>
        <w:t xml:space="preserve"> also</w:t>
      </w:r>
      <w:r w:rsidR="000E7065" w:rsidRPr="002D6F2B">
        <w:rPr>
          <w:sz w:val="24"/>
          <w:szCs w:val="24"/>
        </w:rPr>
        <w:t xml:space="preserve"> able to assist the teacher and help students with their work.</w:t>
      </w:r>
      <w:r w:rsidR="00BF2461" w:rsidRPr="002D6F2B">
        <w:rPr>
          <w:sz w:val="24"/>
          <w:szCs w:val="24"/>
        </w:rPr>
        <w:t xml:space="preserve"> </w:t>
      </w:r>
      <w:r w:rsidR="0040164F" w:rsidRPr="002D6F2B">
        <w:rPr>
          <w:sz w:val="24"/>
          <w:szCs w:val="24"/>
        </w:rPr>
        <w:t>When observing a classroom to gather critical incidents, it is important to note that there are “relative advantages and disadvantages of collecting data through direct observations and through recalled incidents”</w:t>
      </w:r>
      <w:r w:rsidR="00BF2461" w:rsidRPr="002D6F2B">
        <w:rPr>
          <w:sz w:val="24"/>
          <w:szCs w:val="24"/>
        </w:rPr>
        <w:t xml:space="preserve"> (</w:t>
      </w:r>
      <w:r w:rsidR="007827BC" w:rsidRPr="002D6F2B">
        <w:rPr>
          <w:sz w:val="24"/>
          <w:szCs w:val="24"/>
        </w:rPr>
        <w:t>Flanagan</w:t>
      </w:r>
      <w:r w:rsidR="0055274D" w:rsidRPr="002D6F2B">
        <w:rPr>
          <w:sz w:val="24"/>
          <w:szCs w:val="24"/>
        </w:rPr>
        <w:t xml:space="preserve"> (1954)</w:t>
      </w:r>
      <w:r w:rsidR="007827BC" w:rsidRPr="002D6F2B">
        <w:rPr>
          <w:sz w:val="24"/>
          <w:szCs w:val="24"/>
        </w:rPr>
        <w:t xml:space="preserve">, cited in </w:t>
      </w:r>
      <w:r w:rsidR="00BF2461" w:rsidRPr="002D6F2B">
        <w:rPr>
          <w:sz w:val="24"/>
          <w:szCs w:val="24"/>
        </w:rPr>
        <w:t>deMarr</w:t>
      </w:r>
      <w:r w:rsidR="008A00A7" w:rsidRPr="002D6F2B">
        <w:rPr>
          <w:sz w:val="24"/>
          <w:szCs w:val="24"/>
        </w:rPr>
        <w:t>a</w:t>
      </w:r>
      <w:r w:rsidR="00BF2461" w:rsidRPr="002D6F2B">
        <w:rPr>
          <w:sz w:val="24"/>
          <w:szCs w:val="24"/>
        </w:rPr>
        <w:t>is and Lapan, 2004, p.74)</w:t>
      </w:r>
      <w:r w:rsidR="00C9491C" w:rsidRPr="002D6F2B">
        <w:rPr>
          <w:sz w:val="24"/>
          <w:szCs w:val="24"/>
        </w:rPr>
        <w:t xml:space="preserve">. </w:t>
      </w:r>
      <w:r w:rsidR="008B3EAC" w:rsidRPr="002D6F2B">
        <w:rPr>
          <w:sz w:val="24"/>
          <w:szCs w:val="24"/>
        </w:rPr>
        <w:t>Flanagan (1954)</w:t>
      </w:r>
      <w:r w:rsidR="008A00A7" w:rsidRPr="002D6F2B">
        <w:rPr>
          <w:sz w:val="24"/>
          <w:szCs w:val="24"/>
        </w:rPr>
        <w:t xml:space="preserve"> builds on this idea</w:t>
      </w:r>
      <w:r w:rsidR="007827BC" w:rsidRPr="002D6F2B">
        <w:rPr>
          <w:sz w:val="24"/>
          <w:szCs w:val="24"/>
        </w:rPr>
        <w:t>,</w:t>
      </w:r>
      <w:r w:rsidR="008A00A7" w:rsidRPr="002D6F2B">
        <w:rPr>
          <w:sz w:val="24"/>
          <w:szCs w:val="24"/>
        </w:rPr>
        <w:t xml:space="preserve"> noting</w:t>
      </w:r>
      <w:r w:rsidR="007827BC" w:rsidRPr="002D6F2B">
        <w:rPr>
          <w:sz w:val="24"/>
          <w:szCs w:val="24"/>
        </w:rPr>
        <w:t xml:space="preserve"> t</w:t>
      </w:r>
      <w:r w:rsidR="00C9491C" w:rsidRPr="002D6F2B">
        <w:rPr>
          <w:sz w:val="24"/>
          <w:szCs w:val="24"/>
        </w:rPr>
        <w:t xml:space="preserve">he advantages are that information can be written down as it is observed, however whilst the observer is writing they may miss other, vital components of the incident. </w:t>
      </w:r>
      <w:r w:rsidR="00B34EE0" w:rsidRPr="002D6F2B">
        <w:rPr>
          <w:sz w:val="24"/>
          <w:szCs w:val="24"/>
        </w:rPr>
        <w:t>Therefore,</w:t>
      </w:r>
      <w:r w:rsidR="00C9491C" w:rsidRPr="002D6F2B">
        <w:rPr>
          <w:sz w:val="24"/>
          <w:szCs w:val="24"/>
        </w:rPr>
        <w:t xml:space="preserve"> the observer may choose to observe the incident as it is happening, and recall the incident later on, this allows them to observe the incident in its entirety, but there is the disadvantage that they may forget some aspects of the observation, which would have been noted down during direct observation.</w:t>
      </w:r>
    </w:p>
    <w:p w14:paraId="123909D7" w14:textId="313B3D78" w:rsidR="005020DF" w:rsidRPr="002D6F2B" w:rsidRDefault="005020DF" w:rsidP="002D6F2B">
      <w:pPr>
        <w:spacing w:line="480" w:lineRule="auto"/>
        <w:rPr>
          <w:sz w:val="24"/>
          <w:szCs w:val="24"/>
        </w:rPr>
      </w:pPr>
    </w:p>
    <w:p w14:paraId="48B1FF8E" w14:textId="6FA5D80E" w:rsidR="005020DF" w:rsidRPr="002D6F2B" w:rsidRDefault="005020DF" w:rsidP="002D6F2B">
      <w:pPr>
        <w:spacing w:line="480" w:lineRule="auto"/>
        <w:rPr>
          <w:sz w:val="24"/>
          <w:szCs w:val="24"/>
        </w:rPr>
      </w:pPr>
    </w:p>
    <w:p w14:paraId="485E7963" w14:textId="77777777" w:rsidR="005020DF" w:rsidRPr="002D6F2B" w:rsidRDefault="005020DF" w:rsidP="002D6F2B">
      <w:pPr>
        <w:spacing w:line="480" w:lineRule="auto"/>
        <w:rPr>
          <w:sz w:val="24"/>
          <w:szCs w:val="24"/>
        </w:rPr>
      </w:pPr>
    </w:p>
    <w:p w14:paraId="4CB40F80" w14:textId="32C390C5" w:rsidR="001E1394" w:rsidRPr="002D6F2B" w:rsidRDefault="001E1394" w:rsidP="002D6F2B">
      <w:pPr>
        <w:spacing w:line="480" w:lineRule="auto"/>
        <w:rPr>
          <w:sz w:val="24"/>
          <w:szCs w:val="24"/>
        </w:rPr>
      </w:pPr>
    </w:p>
    <w:p w14:paraId="1395A54B" w14:textId="42B20E1E" w:rsidR="001E1394" w:rsidRPr="002D6F2B" w:rsidRDefault="001E1394" w:rsidP="002D6F2B">
      <w:pPr>
        <w:spacing w:line="480" w:lineRule="auto"/>
        <w:rPr>
          <w:sz w:val="24"/>
          <w:szCs w:val="24"/>
          <w:u w:val="single"/>
        </w:rPr>
      </w:pPr>
      <w:r w:rsidRPr="002D6F2B">
        <w:rPr>
          <w:sz w:val="24"/>
          <w:szCs w:val="24"/>
          <w:u w:val="single"/>
        </w:rPr>
        <w:t>Methodology</w:t>
      </w:r>
    </w:p>
    <w:p w14:paraId="3415F149" w14:textId="2E1186B5" w:rsidR="001E1394" w:rsidRPr="002D6F2B" w:rsidRDefault="0043301F" w:rsidP="002D6F2B">
      <w:pPr>
        <w:spacing w:line="480" w:lineRule="auto"/>
        <w:rPr>
          <w:sz w:val="24"/>
          <w:szCs w:val="24"/>
        </w:rPr>
      </w:pPr>
      <w:r w:rsidRPr="002D6F2B">
        <w:rPr>
          <w:sz w:val="24"/>
          <w:szCs w:val="24"/>
        </w:rPr>
        <w:t xml:space="preserve">The methodology used when observing the classrooms for critical incidents was a </w:t>
      </w:r>
      <w:r w:rsidR="004E433C" w:rsidRPr="002D6F2B">
        <w:rPr>
          <w:sz w:val="24"/>
          <w:szCs w:val="24"/>
        </w:rPr>
        <w:t>structured</w:t>
      </w:r>
      <w:r w:rsidR="000F66E3" w:rsidRPr="002D6F2B">
        <w:rPr>
          <w:sz w:val="24"/>
          <w:szCs w:val="24"/>
        </w:rPr>
        <w:t>, non-participant</w:t>
      </w:r>
      <w:r w:rsidR="004E433C" w:rsidRPr="002D6F2B">
        <w:rPr>
          <w:sz w:val="24"/>
          <w:szCs w:val="24"/>
        </w:rPr>
        <w:t xml:space="preserve"> </w:t>
      </w:r>
      <w:r w:rsidR="00AA144D" w:rsidRPr="002D6F2B">
        <w:rPr>
          <w:sz w:val="24"/>
          <w:szCs w:val="24"/>
        </w:rPr>
        <w:t>case study. The structured nature of this is that it is planned out in advance</w:t>
      </w:r>
      <w:r w:rsidR="00222958" w:rsidRPr="002D6F2B">
        <w:rPr>
          <w:sz w:val="24"/>
          <w:szCs w:val="24"/>
        </w:rPr>
        <w:t>, t</w:t>
      </w:r>
      <w:r w:rsidR="00AA144D" w:rsidRPr="002D6F2B">
        <w:rPr>
          <w:sz w:val="24"/>
          <w:szCs w:val="24"/>
        </w:rPr>
        <w:t xml:space="preserve">he observer goes into the lesson with a </w:t>
      </w:r>
      <w:r w:rsidR="005A50EC" w:rsidRPr="002D6F2B">
        <w:rPr>
          <w:sz w:val="24"/>
          <w:szCs w:val="24"/>
        </w:rPr>
        <w:t>pre-set structured form they will be using with questions to answer</w:t>
      </w:r>
      <w:r w:rsidR="00AA144D" w:rsidRPr="002D6F2B">
        <w:rPr>
          <w:sz w:val="24"/>
          <w:szCs w:val="24"/>
        </w:rPr>
        <w:t>. Using a case study approach has a number of benefits. Firstly,</w:t>
      </w:r>
      <w:r w:rsidR="005A50EC" w:rsidRPr="002D6F2B">
        <w:rPr>
          <w:sz w:val="24"/>
          <w:szCs w:val="24"/>
        </w:rPr>
        <w:t xml:space="preserve"> </w:t>
      </w:r>
      <w:r w:rsidR="00857F27" w:rsidRPr="002D6F2B">
        <w:rPr>
          <w:sz w:val="24"/>
          <w:szCs w:val="24"/>
        </w:rPr>
        <w:t>(</w:t>
      </w:r>
      <w:r w:rsidR="005A50EC" w:rsidRPr="002D6F2B">
        <w:rPr>
          <w:sz w:val="24"/>
          <w:szCs w:val="24"/>
        </w:rPr>
        <w:t xml:space="preserve">Cohen </w:t>
      </w:r>
      <w:r w:rsidR="005A50EC" w:rsidRPr="002D6F2B">
        <w:rPr>
          <w:i/>
          <w:iCs/>
          <w:sz w:val="24"/>
          <w:szCs w:val="24"/>
        </w:rPr>
        <w:t>et al.</w:t>
      </w:r>
      <w:r w:rsidR="00AA144D" w:rsidRPr="002D6F2B">
        <w:rPr>
          <w:sz w:val="24"/>
          <w:szCs w:val="24"/>
        </w:rPr>
        <w:t xml:space="preserve"> </w:t>
      </w:r>
      <w:r w:rsidR="005A50EC" w:rsidRPr="002D6F2B">
        <w:rPr>
          <w:sz w:val="24"/>
          <w:szCs w:val="24"/>
        </w:rPr>
        <w:t>2011</w:t>
      </w:r>
      <w:r w:rsidR="00857F27" w:rsidRPr="002D6F2B">
        <w:rPr>
          <w:sz w:val="24"/>
          <w:szCs w:val="24"/>
        </w:rPr>
        <w:t>, p.289)</w:t>
      </w:r>
      <w:r w:rsidR="005A50EC" w:rsidRPr="002D6F2B">
        <w:rPr>
          <w:sz w:val="24"/>
          <w:szCs w:val="24"/>
        </w:rPr>
        <w:t xml:space="preserve"> note that </w:t>
      </w:r>
      <w:r w:rsidR="00AA144D" w:rsidRPr="002D6F2B">
        <w:rPr>
          <w:sz w:val="24"/>
          <w:szCs w:val="24"/>
        </w:rPr>
        <w:t xml:space="preserve">it provides details of real scenarios as they are happening, allowing those reading the case study to understand the situation </w:t>
      </w:r>
      <w:r w:rsidR="0095199C" w:rsidRPr="002D6F2B">
        <w:rPr>
          <w:sz w:val="24"/>
          <w:szCs w:val="24"/>
        </w:rPr>
        <w:t>better</w:t>
      </w:r>
      <w:r w:rsidR="00AA144D" w:rsidRPr="002D6F2B">
        <w:rPr>
          <w:sz w:val="24"/>
          <w:szCs w:val="24"/>
        </w:rPr>
        <w:t xml:space="preserve"> than if they were to read</w:t>
      </w:r>
      <w:r w:rsidR="005A50EC" w:rsidRPr="002D6F2B">
        <w:rPr>
          <w:sz w:val="24"/>
          <w:szCs w:val="24"/>
        </w:rPr>
        <w:t xml:space="preserve"> </w:t>
      </w:r>
      <w:r w:rsidR="0095199C" w:rsidRPr="002D6F2B">
        <w:rPr>
          <w:sz w:val="24"/>
          <w:szCs w:val="24"/>
        </w:rPr>
        <w:t xml:space="preserve">only </w:t>
      </w:r>
      <w:r w:rsidR="00164038" w:rsidRPr="002D6F2B">
        <w:rPr>
          <w:sz w:val="24"/>
          <w:szCs w:val="24"/>
        </w:rPr>
        <w:t>a</w:t>
      </w:r>
      <w:r w:rsidR="0095199C" w:rsidRPr="002D6F2B">
        <w:rPr>
          <w:sz w:val="24"/>
          <w:szCs w:val="24"/>
        </w:rPr>
        <w:t xml:space="preserve"> theory by it</w:t>
      </w:r>
      <w:r w:rsidR="00164038" w:rsidRPr="002D6F2B">
        <w:rPr>
          <w:sz w:val="24"/>
          <w:szCs w:val="24"/>
        </w:rPr>
        <w:t>s</w:t>
      </w:r>
      <w:r w:rsidR="0095199C" w:rsidRPr="002D6F2B">
        <w:rPr>
          <w:sz w:val="24"/>
          <w:szCs w:val="24"/>
        </w:rPr>
        <w:t>elf</w:t>
      </w:r>
      <w:r w:rsidR="005A50EC" w:rsidRPr="002D6F2B">
        <w:rPr>
          <w:sz w:val="24"/>
          <w:szCs w:val="24"/>
        </w:rPr>
        <w:t>.</w:t>
      </w:r>
      <w:r w:rsidR="000F66E3" w:rsidRPr="002D6F2B">
        <w:rPr>
          <w:sz w:val="24"/>
          <w:szCs w:val="24"/>
        </w:rPr>
        <w:t xml:space="preserve"> </w:t>
      </w:r>
      <w:r w:rsidR="005A50EC" w:rsidRPr="002D6F2B">
        <w:rPr>
          <w:sz w:val="24"/>
          <w:szCs w:val="24"/>
        </w:rPr>
        <w:t xml:space="preserve">Secondly, </w:t>
      </w:r>
      <w:r w:rsidR="00267893" w:rsidRPr="002D6F2B">
        <w:rPr>
          <w:sz w:val="24"/>
          <w:szCs w:val="24"/>
        </w:rPr>
        <w:t xml:space="preserve">“They are descriptive and detailed, with a narrow focus, and combining subjective and objective data.” (Cohen </w:t>
      </w:r>
      <w:r w:rsidR="00267893" w:rsidRPr="002D6F2B">
        <w:rPr>
          <w:i/>
          <w:iCs/>
          <w:sz w:val="24"/>
          <w:szCs w:val="24"/>
        </w:rPr>
        <w:t>et al.</w:t>
      </w:r>
      <w:r w:rsidR="00267893" w:rsidRPr="002D6F2B">
        <w:rPr>
          <w:sz w:val="24"/>
          <w:szCs w:val="24"/>
        </w:rPr>
        <w:t xml:space="preserve"> 2011, p.290). This builds on the first point, by being descriptive and detailed, they are able to focus in on particular incidents which give rise to criticality, which would otherwise have been lost if the</w:t>
      </w:r>
      <w:r w:rsidR="000F66E3" w:rsidRPr="002D6F2B">
        <w:rPr>
          <w:sz w:val="24"/>
          <w:szCs w:val="24"/>
        </w:rPr>
        <w:t xml:space="preserve"> observation was broad and general.</w:t>
      </w:r>
      <w:r w:rsidR="00B10D12" w:rsidRPr="002D6F2B">
        <w:rPr>
          <w:sz w:val="24"/>
          <w:szCs w:val="24"/>
        </w:rPr>
        <w:t xml:space="preserve"> Finally</w:t>
      </w:r>
      <w:r w:rsidR="00A929FD" w:rsidRPr="002D6F2B">
        <w:rPr>
          <w:sz w:val="24"/>
          <w:szCs w:val="24"/>
        </w:rPr>
        <w:t>, “Case studies, in not having to seek frequencies of occurrences can replace quantity with quality</w:t>
      </w:r>
      <w:r w:rsidR="006E563E" w:rsidRPr="002D6F2B">
        <w:rPr>
          <w:sz w:val="24"/>
          <w:szCs w:val="24"/>
        </w:rPr>
        <w:t>.”</w:t>
      </w:r>
      <w:r w:rsidR="00B10D12" w:rsidRPr="002D6F2B">
        <w:rPr>
          <w:sz w:val="24"/>
          <w:szCs w:val="24"/>
        </w:rPr>
        <w:t xml:space="preserve"> </w:t>
      </w:r>
      <w:r w:rsidR="00857F27" w:rsidRPr="002D6F2B">
        <w:rPr>
          <w:sz w:val="24"/>
          <w:szCs w:val="24"/>
        </w:rPr>
        <w:t>(</w:t>
      </w:r>
      <w:r w:rsidR="00B10D12" w:rsidRPr="002D6F2B">
        <w:rPr>
          <w:sz w:val="24"/>
          <w:szCs w:val="24"/>
        </w:rPr>
        <w:t xml:space="preserve">Cohen </w:t>
      </w:r>
      <w:r w:rsidR="00B10D12" w:rsidRPr="002D6F2B">
        <w:rPr>
          <w:i/>
          <w:iCs/>
          <w:sz w:val="24"/>
          <w:szCs w:val="24"/>
        </w:rPr>
        <w:t xml:space="preserve">et al. </w:t>
      </w:r>
      <w:r w:rsidR="00B10D12" w:rsidRPr="002D6F2B">
        <w:rPr>
          <w:sz w:val="24"/>
          <w:szCs w:val="24"/>
        </w:rPr>
        <w:t>201</w:t>
      </w:r>
      <w:r w:rsidR="00857F27" w:rsidRPr="002D6F2B">
        <w:rPr>
          <w:sz w:val="24"/>
          <w:szCs w:val="24"/>
        </w:rPr>
        <w:t>1, p.294)</w:t>
      </w:r>
      <w:r w:rsidR="006E563E" w:rsidRPr="002D6F2B">
        <w:rPr>
          <w:sz w:val="24"/>
          <w:szCs w:val="24"/>
        </w:rPr>
        <w:t>. This means that as a narrow-focused method, case studies can delve into the individual nuances of a situation and provide deep, meaningful analysis of the case. In summary, the advantages of a case study approach are that it is able to provide clear analysis of real scenarios</w:t>
      </w:r>
      <w:r w:rsidR="00E564C7" w:rsidRPr="002D6F2B">
        <w:rPr>
          <w:sz w:val="24"/>
          <w:szCs w:val="24"/>
        </w:rPr>
        <w:t xml:space="preserve"> with an ease of understanding, by being relevant to the reader as they are written in a clear manner.</w:t>
      </w:r>
      <w:r w:rsidR="000F66E3" w:rsidRPr="002D6F2B">
        <w:rPr>
          <w:sz w:val="24"/>
          <w:szCs w:val="24"/>
        </w:rPr>
        <w:br/>
        <w:t xml:space="preserve">There are drawbacks to a structured, non-participant case study. For example, by being structured in </w:t>
      </w:r>
      <w:r w:rsidR="001E6323" w:rsidRPr="002D6F2B">
        <w:rPr>
          <w:sz w:val="24"/>
          <w:szCs w:val="24"/>
        </w:rPr>
        <w:t>its</w:t>
      </w:r>
      <w:r w:rsidR="000F66E3" w:rsidRPr="002D6F2B">
        <w:rPr>
          <w:sz w:val="24"/>
          <w:szCs w:val="24"/>
        </w:rPr>
        <w:t xml:space="preserve"> approach (planned out in advance) </w:t>
      </w:r>
      <w:r w:rsidR="00DB347B" w:rsidRPr="002D6F2B">
        <w:rPr>
          <w:sz w:val="24"/>
          <w:szCs w:val="24"/>
        </w:rPr>
        <w:t xml:space="preserve">Kumar (2011) notes that </w:t>
      </w:r>
      <w:r w:rsidR="000F66E3" w:rsidRPr="002D6F2B">
        <w:rPr>
          <w:sz w:val="24"/>
          <w:szCs w:val="24"/>
        </w:rPr>
        <w:t>there is the risk that the observer will go into the observation with inherent biases</w:t>
      </w:r>
      <w:r w:rsidR="00430C20">
        <w:rPr>
          <w:sz w:val="24"/>
          <w:szCs w:val="24"/>
        </w:rPr>
        <w:t xml:space="preserve">. More so </w:t>
      </w:r>
      <w:r w:rsidR="00D14E38" w:rsidRPr="002D6F2B">
        <w:rPr>
          <w:sz w:val="24"/>
          <w:szCs w:val="24"/>
        </w:rPr>
        <w:t xml:space="preserve">if the observer has had a role in designing the case study. One example of this is confirmation bias. If the observer sees something which fits in with an already held belief, they are likely to focus in </w:t>
      </w:r>
      <w:r w:rsidR="00D14E38" w:rsidRPr="002D6F2B">
        <w:rPr>
          <w:sz w:val="24"/>
          <w:szCs w:val="24"/>
        </w:rPr>
        <w:lastRenderedPageBreak/>
        <w:t xml:space="preserve">on that more than if they were to take an objective approach. Another drawback is that in a classroom, it is difficult to maintain the non-participant aspect of the case study. The students would possibly see the observer as simply another teacher, and therefore would be inclined to ask questions of them or seek help with the work set. By having these interactions, even if not engaged with by the observer, there is risk </w:t>
      </w:r>
      <w:r w:rsidR="00E564C7" w:rsidRPr="002D6F2B">
        <w:rPr>
          <w:sz w:val="24"/>
          <w:szCs w:val="24"/>
        </w:rPr>
        <w:t>in</w:t>
      </w:r>
      <w:r w:rsidR="00D14E38" w:rsidRPr="002D6F2B">
        <w:rPr>
          <w:sz w:val="24"/>
          <w:szCs w:val="24"/>
        </w:rPr>
        <w:t xml:space="preserve"> affecting the subjective data as mentioned above. The students will have engaged the observer and therefore will</w:t>
      </w:r>
      <w:r w:rsidR="001C7027" w:rsidRPr="002D6F2B">
        <w:rPr>
          <w:sz w:val="24"/>
          <w:szCs w:val="24"/>
        </w:rPr>
        <w:t xml:space="preserve"> likely</w:t>
      </w:r>
      <w:r w:rsidR="00D14E38" w:rsidRPr="002D6F2B">
        <w:rPr>
          <w:sz w:val="24"/>
          <w:szCs w:val="24"/>
        </w:rPr>
        <w:t xml:space="preserve"> be affected by their presence in the room. This could lead </w:t>
      </w:r>
      <w:r w:rsidR="001C7027" w:rsidRPr="002D6F2B">
        <w:rPr>
          <w:sz w:val="24"/>
          <w:szCs w:val="24"/>
        </w:rPr>
        <w:t>to students behaviour either improving or worsening, both would have an effect on the case study data.</w:t>
      </w:r>
      <w:r w:rsidR="00C61B9A" w:rsidRPr="002D6F2B">
        <w:rPr>
          <w:sz w:val="24"/>
          <w:szCs w:val="24"/>
        </w:rPr>
        <w:t xml:space="preserve"> Finally, </w:t>
      </w:r>
      <w:r w:rsidR="008F1F1B" w:rsidRPr="002D6F2B">
        <w:rPr>
          <w:sz w:val="24"/>
          <w:szCs w:val="24"/>
        </w:rPr>
        <w:t xml:space="preserve">(Dyer (1995), cited in Cohen </w:t>
      </w:r>
      <w:r w:rsidR="008F1F1B" w:rsidRPr="002D6F2B">
        <w:rPr>
          <w:i/>
          <w:iCs/>
          <w:sz w:val="24"/>
          <w:szCs w:val="24"/>
        </w:rPr>
        <w:t>et al.</w:t>
      </w:r>
      <w:r w:rsidR="008F1F1B" w:rsidRPr="002D6F2B">
        <w:rPr>
          <w:sz w:val="24"/>
          <w:szCs w:val="24"/>
        </w:rPr>
        <w:t xml:space="preserve"> 2011, p.292) notes that when interpreting a case study, the reader should take note of the fact that the</w:t>
      </w:r>
      <w:r w:rsidR="00CD2BE6" w:rsidRPr="002D6F2B">
        <w:rPr>
          <w:sz w:val="24"/>
          <w:szCs w:val="24"/>
        </w:rPr>
        <w:t xml:space="preserve"> observer has already decided which incidents to include or disregard, and that it is the observer’s own judgement as to which are included or not.</w:t>
      </w:r>
      <w:r w:rsidR="00A93A9A" w:rsidRPr="002D6F2B">
        <w:rPr>
          <w:sz w:val="24"/>
          <w:szCs w:val="24"/>
        </w:rPr>
        <w:br/>
      </w:r>
    </w:p>
    <w:p w14:paraId="606F66C6" w14:textId="49E240BA" w:rsidR="001E1394" w:rsidRPr="002D6F2B" w:rsidRDefault="001E1394" w:rsidP="002D6F2B">
      <w:pPr>
        <w:spacing w:line="480" w:lineRule="auto"/>
        <w:rPr>
          <w:sz w:val="24"/>
          <w:szCs w:val="24"/>
          <w:u w:val="single"/>
        </w:rPr>
      </w:pPr>
      <w:r w:rsidRPr="002D6F2B">
        <w:rPr>
          <w:sz w:val="24"/>
          <w:szCs w:val="24"/>
          <w:u w:val="single"/>
        </w:rPr>
        <w:t>Critical Incident linked to Donaldson’s Four Purposes:</w:t>
      </w:r>
    </w:p>
    <w:p w14:paraId="31EF418A" w14:textId="6A7FF1D9" w:rsidR="001E1394" w:rsidRPr="002D6F2B" w:rsidRDefault="003C30F7" w:rsidP="002D6F2B">
      <w:pPr>
        <w:spacing w:line="480" w:lineRule="auto"/>
        <w:rPr>
          <w:sz w:val="24"/>
          <w:szCs w:val="24"/>
        </w:rPr>
      </w:pPr>
      <w:r w:rsidRPr="002D6F2B">
        <w:rPr>
          <w:sz w:val="24"/>
          <w:szCs w:val="24"/>
        </w:rPr>
        <w:t>The critical incident I will be discussing in this assignment is the teacher’s insistence on students writing out the question in full before they were able to answer it.</w:t>
      </w:r>
      <w:r w:rsidR="00281DD5" w:rsidRPr="002D6F2B">
        <w:rPr>
          <w:sz w:val="24"/>
          <w:szCs w:val="24"/>
        </w:rPr>
        <w:t xml:space="preserve"> This is referenced as Observation 2 in the appendix below.</w:t>
      </w:r>
      <w:r w:rsidRPr="002D6F2B">
        <w:rPr>
          <w:sz w:val="24"/>
          <w:szCs w:val="24"/>
        </w:rPr>
        <w:t xml:space="preserve"> I will be linking this to Donaldson’s four purposes of the curriculum</w:t>
      </w:r>
      <w:r w:rsidR="00091C23" w:rsidRPr="002D6F2B">
        <w:rPr>
          <w:sz w:val="24"/>
          <w:szCs w:val="24"/>
        </w:rPr>
        <w:t xml:space="preserve">, which are: </w:t>
      </w:r>
      <w:r w:rsidR="00D24096" w:rsidRPr="002D6F2B">
        <w:rPr>
          <w:sz w:val="24"/>
          <w:szCs w:val="24"/>
        </w:rPr>
        <w:t>“</w:t>
      </w:r>
      <w:r w:rsidR="00091C23" w:rsidRPr="002D6F2B">
        <w:rPr>
          <w:sz w:val="24"/>
          <w:szCs w:val="24"/>
        </w:rPr>
        <w:t>ambitious, capable learners</w:t>
      </w:r>
      <w:r w:rsidR="00D24096" w:rsidRPr="002D6F2B">
        <w:rPr>
          <w:sz w:val="24"/>
          <w:szCs w:val="24"/>
        </w:rPr>
        <w:t>”</w:t>
      </w:r>
      <w:r w:rsidR="00091C23" w:rsidRPr="002D6F2B">
        <w:rPr>
          <w:sz w:val="24"/>
          <w:szCs w:val="24"/>
        </w:rPr>
        <w:t xml:space="preserve">, </w:t>
      </w:r>
      <w:r w:rsidR="00D24096" w:rsidRPr="002D6F2B">
        <w:rPr>
          <w:sz w:val="24"/>
          <w:szCs w:val="24"/>
        </w:rPr>
        <w:t>“</w:t>
      </w:r>
      <w:r w:rsidR="00091C23" w:rsidRPr="002D6F2B">
        <w:rPr>
          <w:sz w:val="24"/>
          <w:szCs w:val="24"/>
        </w:rPr>
        <w:t>enterprising, creative contributors</w:t>
      </w:r>
      <w:r w:rsidR="00D24096" w:rsidRPr="002D6F2B">
        <w:rPr>
          <w:sz w:val="24"/>
          <w:szCs w:val="24"/>
        </w:rPr>
        <w:t>”</w:t>
      </w:r>
      <w:r w:rsidR="00091C23" w:rsidRPr="002D6F2B">
        <w:rPr>
          <w:sz w:val="24"/>
          <w:szCs w:val="24"/>
        </w:rPr>
        <w:t xml:space="preserve">, </w:t>
      </w:r>
      <w:r w:rsidR="00D24096" w:rsidRPr="002D6F2B">
        <w:rPr>
          <w:sz w:val="24"/>
          <w:szCs w:val="24"/>
        </w:rPr>
        <w:t>“</w:t>
      </w:r>
      <w:r w:rsidR="00091C23" w:rsidRPr="002D6F2B">
        <w:rPr>
          <w:sz w:val="24"/>
          <w:szCs w:val="24"/>
        </w:rPr>
        <w:t>ethical, informed citizens</w:t>
      </w:r>
      <w:r w:rsidR="00D24096" w:rsidRPr="002D6F2B">
        <w:rPr>
          <w:sz w:val="24"/>
          <w:szCs w:val="24"/>
        </w:rPr>
        <w:t>”</w:t>
      </w:r>
      <w:r w:rsidR="00091C23" w:rsidRPr="002D6F2B">
        <w:rPr>
          <w:sz w:val="24"/>
          <w:szCs w:val="24"/>
        </w:rPr>
        <w:t xml:space="preserve"> and </w:t>
      </w:r>
      <w:r w:rsidR="00D24096" w:rsidRPr="002D6F2B">
        <w:rPr>
          <w:sz w:val="24"/>
          <w:szCs w:val="24"/>
        </w:rPr>
        <w:t>“</w:t>
      </w:r>
      <w:r w:rsidR="00091C23" w:rsidRPr="002D6F2B">
        <w:rPr>
          <w:sz w:val="24"/>
          <w:szCs w:val="24"/>
        </w:rPr>
        <w:t>healthy, confident individuals</w:t>
      </w:r>
      <w:r w:rsidR="00D24096" w:rsidRPr="002D6F2B">
        <w:rPr>
          <w:sz w:val="24"/>
          <w:szCs w:val="24"/>
        </w:rPr>
        <w:t>”</w:t>
      </w:r>
      <w:r w:rsidR="00091C23" w:rsidRPr="002D6F2B">
        <w:rPr>
          <w:sz w:val="24"/>
          <w:szCs w:val="24"/>
        </w:rPr>
        <w:t xml:space="preserve"> (</w:t>
      </w:r>
      <w:r w:rsidR="00323866" w:rsidRPr="002D6F2B">
        <w:rPr>
          <w:sz w:val="24"/>
          <w:szCs w:val="24"/>
        </w:rPr>
        <w:t>Welsh Government</w:t>
      </w:r>
      <w:r w:rsidR="00091C23" w:rsidRPr="002D6F2B">
        <w:rPr>
          <w:sz w:val="24"/>
          <w:szCs w:val="24"/>
        </w:rPr>
        <w:t>, 2015).</w:t>
      </w:r>
      <w:r w:rsidR="00955387" w:rsidRPr="002D6F2B">
        <w:rPr>
          <w:sz w:val="24"/>
          <w:szCs w:val="24"/>
        </w:rPr>
        <w:br/>
      </w:r>
      <w:r w:rsidRPr="002D6F2B">
        <w:rPr>
          <w:sz w:val="24"/>
          <w:szCs w:val="24"/>
        </w:rPr>
        <w:t xml:space="preserve">The first </w:t>
      </w:r>
      <w:r w:rsidR="00F74D1F" w:rsidRPr="002D6F2B">
        <w:rPr>
          <w:sz w:val="24"/>
          <w:szCs w:val="24"/>
        </w:rPr>
        <w:t>purpose</w:t>
      </w:r>
      <w:r w:rsidRPr="002D6F2B">
        <w:rPr>
          <w:sz w:val="24"/>
          <w:szCs w:val="24"/>
        </w:rPr>
        <w:t xml:space="preserve"> I will</w:t>
      </w:r>
      <w:r w:rsidR="00955387" w:rsidRPr="002D6F2B">
        <w:rPr>
          <w:sz w:val="24"/>
          <w:szCs w:val="24"/>
        </w:rPr>
        <w:t xml:space="preserve"> discuss </w:t>
      </w:r>
      <w:r w:rsidRPr="002D6F2B">
        <w:rPr>
          <w:sz w:val="24"/>
          <w:szCs w:val="24"/>
        </w:rPr>
        <w:t xml:space="preserve">is ‘ambitious, capable learners’. By writing out the question in full before answering, the </w:t>
      </w:r>
      <w:r w:rsidR="00F74D1F" w:rsidRPr="002D6F2B">
        <w:rPr>
          <w:sz w:val="24"/>
          <w:szCs w:val="24"/>
        </w:rPr>
        <w:t xml:space="preserve">teacher is aiming for the students to be able to </w:t>
      </w:r>
      <w:r w:rsidR="003E4C45" w:rsidRPr="002D6F2B">
        <w:rPr>
          <w:sz w:val="24"/>
          <w:szCs w:val="24"/>
        </w:rPr>
        <w:t>“</w:t>
      </w:r>
      <w:r w:rsidR="00F74D1F" w:rsidRPr="002D6F2B">
        <w:rPr>
          <w:sz w:val="24"/>
          <w:szCs w:val="24"/>
        </w:rPr>
        <w:t>explain the ideas and concepts they are learning about</w:t>
      </w:r>
      <w:r w:rsidR="003E4C45" w:rsidRPr="002D6F2B">
        <w:rPr>
          <w:sz w:val="24"/>
          <w:szCs w:val="24"/>
        </w:rPr>
        <w:t>”</w:t>
      </w:r>
      <w:r w:rsidR="00F74D1F" w:rsidRPr="002D6F2B">
        <w:rPr>
          <w:sz w:val="24"/>
          <w:szCs w:val="24"/>
        </w:rPr>
        <w:t xml:space="preserve"> </w:t>
      </w:r>
      <w:r w:rsidR="00503962" w:rsidRPr="002D6F2B">
        <w:rPr>
          <w:sz w:val="24"/>
          <w:szCs w:val="24"/>
        </w:rPr>
        <w:t>(</w:t>
      </w:r>
      <w:r w:rsidR="00323866" w:rsidRPr="002D6F2B">
        <w:rPr>
          <w:sz w:val="24"/>
          <w:szCs w:val="24"/>
        </w:rPr>
        <w:t>Welsh Government</w:t>
      </w:r>
      <w:r w:rsidR="00503962" w:rsidRPr="002D6F2B">
        <w:rPr>
          <w:sz w:val="24"/>
          <w:szCs w:val="24"/>
        </w:rPr>
        <w:t xml:space="preserve">, 2015). </w:t>
      </w:r>
      <w:r w:rsidR="00EA5EFB" w:rsidRPr="002D6F2B">
        <w:rPr>
          <w:sz w:val="24"/>
          <w:szCs w:val="24"/>
        </w:rPr>
        <w:t xml:space="preserve">By doing this, the </w:t>
      </w:r>
      <w:r w:rsidR="00EA5EFB" w:rsidRPr="002D6F2B">
        <w:rPr>
          <w:sz w:val="24"/>
          <w:szCs w:val="24"/>
        </w:rPr>
        <w:lastRenderedPageBreak/>
        <w:t xml:space="preserve">teacher is expecting the students to read and understand the questions set for them </w:t>
      </w:r>
      <w:r w:rsidR="00955387" w:rsidRPr="002D6F2B">
        <w:rPr>
          <w:sz w:val="24"/>
          <w:szCs w:val="24"/>
        </w:rPr>
        <w:t>whilst</w:t>
      </w:r>
      <w:r w:rsidR="00EA5EFB" w:rsidRPr="002D6F2B">
        <w:rPr>
          <w:sz w:val="24"/>
          <w:szCs w:val="24"/>
        </w:rPr>
        <w:t xml:space="preserve"> writing it out</w:t>
      </w:r>
      <w:r w:rsidR="00604768" w:rsidRPr="002D6F2B">
        <w:rPr>
          <w:sz w:val="24"/>
          <w:szCs w:val="24"/>
        </w:rPr>
        <w:t xml:space="preserve"> so that they can explain their answers in the context of the problem set.</w:t>
      </w:r>
      <w:r w:rsidR="00955387" w:rsidRPr="002D6F2B">
        <w:rPr>
          <w:sz w:val="24"/>
          <w:szCs w:val="24"/>
        </w:rPr>
        <w:br/>
      </w:r>
      <w:r w:rsidR="00604768" w:rsidRPr="002D6F2B">
        <w:rPr>
          <w:sz w:val="24"/>
          <w:szCs w:val="24"/>
        </w:rPr>
        <w:t xml:space="preserve">The second purpose I will discuss is ‘ethical, informed citizens’. The teacher used real life examples in the questions asked, so the students were able to </w:t>
      </w:r>
      <w:r w:rsidR="003E4C45" w:rsidRPr="002D6F2B">
        <w:rPr>
          <w:sz w:val="24"/>
          <w:szCs w:val="24"/>
        </w:rPr>
        <w:t>“</w:t>
      </w:r>
      <w:r w:rsidR="00604768" w:rsidRPr="002D6F2B">
        <w:rPr>
          <w:sz w:val="24"/>
          <w:szCs w:val="24"/>
        </w:rPr>
        <w:t>engage with contemporary issues based</w:t>
      </w:r>
      <w:r w:rsidR="003E4C45" w:rsidRPr="002D6F2B">
        <w:rPr>
          <w:sz w:val="24"/>
          <w:szCs w:val="24"/>
        </w:rPr>
        <w:t xml:space="preserve"> upon their knowledge and values” </w:t>
      </w:r>
      <w:r w:rsidR="00503962" w:rsidRPr="002D6F2B">
        <w:rPr>
          <w:sz w:val="24"/>
          <w:szCs w:val="24"/>
        </w:rPr>
        <w:t>(</w:t>
      </w:r>
      <w:r w:rsidR="00323866" w:rsidRPr="002D6F2B">
        <w:rPr>
          <w:sz w:val="24"/>
          <w:szCs w:val="24"/>
        </w:rPr>
        <w:t>Welsh Government</w:t>
      </w:r>
      <w:r w:rsidR="00503962" w:rsidRPr="002D6F2B">
        <w:rPr>
          <w:sz w:val="24"/>
          <w:szCs w:val="24"/>
        </w:rPr>
        <w:t>, 2015).</w:t>
      </w:r>
      <w:r w:rsidR="003E4C45" w:rsidRPr="002D6F2B">
        <w:rPr>
          <w:sz w:val="24"/>
          <w:szCs w:val="24"/>
        </w:rPr>
        <w:t xml:space="preserve"> By framing the questions in this way, the teacher was able to engage the students.</w:t>
      </w:r>
      <w:r w:rsidR="003E4C45" w:rsidRPr="002D6F2B">
        <w:rPr>
          <w:sz w:val="24"/>
          <w:szCs w:val="24"/>
        </w:rPr>
        <w:br/>
        <w:t xml:space="preserve">The third purpose I will discuss is ‘healthy, confident individuals’. By encouraging all students to follow the same format in answering questions, they were giving the students “the confidence to participate in performance” </w:t>
      </w:r>
      <w:r w:rsidR="00503962" w:rsidRPr="002D6F2B">
        <w:rPr>
          <w:sz w:val="24"/>
          <w:szCs w:val="24"/>
        </w:rPr>
        <w:t>(</w:t>
      </w:r>
      <w:r w:rsidR="00323866" w:rsidRPr="002D6F2B">
        <w:rPr>
          <w:sz w:val="24"/>
          <w:szCs w:val="24"/>
        </w:rPr>
        <w:t>Welsh Government</w:t>
      </w:r>
      <w:r w:rsidR="00503962" w:rsidRPr="002D6F2B">
        <w:rPr>
          <w:sz w:val="24"/>
          <w:szCs w:val="24"/>
        </w:rPr>
        <w:t>, 2015).</w:t>
      </w:r>
      <w:r w:rsidR="003E4C45" w:rsidRPr="002D6F2B">
        <w:rPr>
          <w:sz w:val="24"/>
          <w:szCs w:val="24"/>
        </w:rPr>
        <w:t xml:space="preserve"> As all students were following the same method of assessment </w:t>
      </w:r>
      <w:r w:rsidR="00DA2FCD" w:rsidRPr="002D6F2B">
        <w:rPr>
          <w:sz w:val="24"/>
          <w:szCs w:val="24"/>
        </w:rPr>
        <w:t>the teacher was aiming for</w:t>
      </w:r>
      <w:r w:rsidR="00252340" w:rsidRPr="002D6F2B">
        <w:rPr>
          <w:sz w:val="24"/>
          <w:szCs w:val="24"/>
        </w:rPr>
        <w:t xml:space="preserve"> a </w:t>
      </w:r>
      <w:r w:rsidR="00D24096" w:rsidRPr="002D6F2B">
        <w:rPr>
          <w:sz w:val="24"/>
          <w:szCs w:val="24"/>
        </w:rPr>
        <w:t xml:space="preserve">‘level playing field’ and a prescribed method of </w:t>
      </w:r>
      <w:r w:rsidR="00DA2FCD" w:rsidRPr="002D6F2B">
        <w:rPr>
          <w:sz w:val="24"/>
          <w:szCs w:val="24"/>
        </w:rPr>
        <w:t>working. T</w:t>
      </w:r>
      <w:r w:rsidR="00D24096" w:rsidRPr="002D6F2B">
        <w:rPr>
          <w:sz w:val="24"/>
          <w:szCs w:val="24"/>
        </w:rPr>
        <w:t>he students were able to follow the examples set by the teacher and work in this manner.</w:t>
      </w:r>
      <w:r w:rsidR="00D24096" w:rsidRPr="002D6F2B">
        <w:rPr>
          <w:sz w:val="24"/>
          <w:szCs w:val="24"/>
        </w:rPr>
        <w:br/>
      </w:r>
      <w:r w:rsidR="00604768" w:rsidRPr="002D6F2B">
        <w:rPr>
          <w:sz w:val="24"/>
          <w:szCs w:val="24"/>
        </w:rPr>
        <w:t xml:space="preserve">The </w:t>
      </w:r>
      <w:r w:rsidR="00D24096" w:rsidRPr="002D6F2B">
        <w:rPr>
          <w:sz w:val="24"/>
          <w:szCs w:val="24"/>
        </w:rPr>
        <w:t>fourth</w:t>
      </w:r>
      <w:r w:rsidR="00604768" w:rsidRPr="002D6F2B">
        <w:rPr>
          <w:sz w:val="24"/>
          <w:szCs w:val="24"/>
        </w:rPr>
        <w:t xml:space="preserve"> purpose I will discuss is ‘enterprising, creative contributors’. The students, by writing out the question set for them are learning how to </w:t>
      </w:r>
      <w:r w:rsidR="00D24096" w:rsidRPr="002D6F2B">
        <w:rPr>
          <w:sz w:val="24"/>
          <w:szCs w:val="24"/>
        </w:rPr>
        <w:t>“</w:t>
      </w:r>
      <w:r w:rsidR="00B44CEF" w:rsidRPr="002D6F2B">
        <w:rPr>
          <w:sz w:val="24"/>
          <w:szCs w:val="24"/>
        </w:rPr>
        <w:t>identify and grasp opportunities</w:t>
      </w:r>
      <w:r w:rsidR="00D24096" w:rsidRPr="002D6F2B">
        <w:rPr>
          <w:sz w:val="24"/>
          <w:szCs w:val="24"/>
        </w:rPr>
        <w:t xml:space="preserve">” </w:t>
      </w:r>
      <w:r w:rsidR="00503962" w:rsidRPr="002D6F2B">
        <w:rPr>
          <w:sz w:val="24"/>
          <w:szCs w:val="24"/>
        </w:rPr>
        <w:t>(</w:t>
      </w:r>
      <w:r w:rsidR="00323866" w:rsidRPr="002D6F2B">
        <w:rPr>
          <w:sz w:val="24"/>
          <w:szCs w:val="24"/>
        </w:rPr>
        <w:t>Welsh Government</w:t>
      </w:r>
      <w:r w:rsidR="00503962" w:rsidRPr="002D6F2B">
        <w:rPr>
          <w:sz w:val="24"/>
          <w:szCs w:val="24"/>
        </w:rPr>
        <w:t>, 2015).</w:t>
      </w:r>
      <w:r w:rsidR="00B44CEF" w:rsidRPr="002D6F2B">
        <w:rPr>
          <w:sz w:val="24"/>
          <w:szCs w:val="24"/>
        </w:rPr>
        <w:t xml:space="preserve"> Due to the method in which the teacher set the work, it was not</w:t>
      </w:r>
      <w:r w:rsidR="000A106B" w:rsidRPr="002D6F2B">
        <w:rPr>
          <w:sz w:val="24"/>
          <w:szCs w:val="24"/>
        </w:rPr>
        <w:t xml:space="preserve"> always</w:t>
      </w:r>
      <w:r w:rsidR="00B44CEF" w:rsidRPr="002D6F2B">
        <w:rPr>
          <w:sz w:val="24"/>
          <w:szCs w:val="24"/>
        </w:rPr>
        <w:t xml:space="preserve"> possible for the students to think creatively</w:t>
      </w:r>
      <w:r w:rsidR="00DA2FCD" w:rsidRPr="002D6F2B">
        <w:rPr>
          <w:sz w:val="24"/>
          <w:szCs w:val="24"/>
        </w:rPr>
        <w:t>. I</w:t>
      </w:r>
      <w:r w:rsidR="00B44CEF" w:rsidRPr="002D6F2B">
        <w:rPr>
          <w:sz w:val="24"/>
          <w:szCs w:val="24"/>
        </w:rPr>
        <w:t>n order to manage the classroom and ensure the work was completed on time, the teacher imposed their method of working which was to be followed</w:t>
      </w:r>
      <w:r w:rsidR="004D5F2E" w:rsidRPr="002D6F2B">
        <w:rPr>
          <w:sz w:val="24"/>
          <w:szCs w:val="24"/>
        </w:rPr>
        <w:t>. H</w:t>
      </w:r>
      <w:r w:rsidR="00B44CEF" w:rsidRPr="002D6F2B">
        <w:rPr>
          <w:sz w:val="24"/>
          <w:szCs w:val="24"/>
        </w:rPr>
        <w:t>owever</w:t>
      </w:r>
      <w:r w:rsidR="004D5F2E" w:rsidRPr="002D6F2B">
        <w:rPr>
          <w:sz w:val="24"/>
          <w:szCs w:val="24"/>
        </w:rPr>
        <w:t>,</w:t>
      </w:r>
      <w:r w:rsidR="00B44CEF" w:rsidRPr="002D6F2B">
        <w:rPr>
          <w:sz w:val="24"/>
          <w:szCs w:val="24"/>
        </w:rPr>
        <w:t xml:space="preserve"> the students were able to identify an opportunity to implement the way they would like to work which fits in with the teachers method of answering, this encouraged them to think about the problem in its entirety so they were able to fit in their method of learning alongside the teachers method.</w:t>
      </w:r>
      <w:r w:rsidR="00B44CEF" w:rsidRPr="002D6F2B">
        <w:rPr>
          <w:sz w:val="24"/>
          <w:szCs w:val="24"/>
        </w:rPr>
        <w:br/>
      </w:r>
      <w:r w:rsidR="003E4C45" w:rsidRPr="002D6F2B">
        <w:rPr>
          <w:sz w:val="24"/>
          <w:szCs w:val="24"/>
        </w:rPr>
        <w:t>Whilst there is overlap between the four purposes of the curriculum</w:t>
      </w:r>
      <w:r w:rsidR="002010F7" w:rsidRPr="002D6F2B">
        <w:rPr>
          <w:sz w:val="24"/>
          <w:szCs w:val="24"/>
        </w:rPr>
        <w:t xml:space="preserve"> in terms of my observed incident</w:t>
      </w:r>
      <w:r w:rsidR="003E4C45" w:rsidRPr="002D6F2B">
        <w:rPr>
          <w:sz w:val="24"/>
          <w:szCs w:val="24"/>
        </w:rPr>
        <w:t>, it should be noted that there are also direct conflicts</w:t>
      </w:r>
      <w:r w:rsidR="00D24096" w:rsidRPr="002D6F2B">
        <w:rPr>
          <w:sz w:val="24"/>
          <w:szCs w:val="24"/>
        </w:rPr>
        <w:t>. F</w:t>
      </w:r>
      <w:r w:rsidR="003E4C45" w:rsidRPr="002D6F2B">
        <w:rPr>
          <w:sz w:val="24"/>
          <w:szCs w:val="24"/>
        </w:rPr>
        <w:t xml:space="preserve">or example, the third purpose discusses encouraging all students to answer in the same format, whereas the </w:t>
      </w:r>
      <w:r w:rsidR="003E4C45" w:rsidRPr="002D6F2B">
        <w:rPr>
          <w:sz w:val="24"/>
          <w:szCs w:val="24"/>
        </w:rPr>
        <w:lastRenderedPageBreak/>
        <w:t>fourth purpose discusses students being creative in their answers</w:t>
      </w:r>
      <w:r w:rsidR="00252340" w:rsidRPr="002D6F2B">
        <w:rPr>
          <w:sz w:val="24"/>
          <w:szCs w:val="24"/>
        </w:rPr>
        <w:t xml:space="preserve">. It is not always possible for students to answer in the same format whilst encouraging creativity. If students are being assessed in the same way, it may benefit students who are naturally inclined to work in the prescribed way, but other students who may benefit from creativity might not </w:t>
      </w:r>
      <w:r w:rsidR="00DA2FCD" w:rsidRPr="002D6F2B">
        <w:rPr>
          <w:sz w:val="24"/>
          <w:szCs w:val="24"/>
        </w:rPr>
        <w:t>work as well</w:t>
      </w:r>
      <w:r w:rsidR="00252340" w:rsidRPr="002D6F2B">
        <w:rPr>
          <w:sz w:val="24"/>
          <w:szCs w:val="24"/>
        </w:rPr>
        <w:t>.</w:t>
      </w:r>
    </w:p>
    <w:p w14:paraId="22F964DF" w14:textId="37AB89D0" w:rsidR="00A93A9A" w:rsidRPr="002D6F2B" w:rsidRDefault="00A93A9A" w:rsidP="002D6F2B">
      <w:pPr>
        <w:spacing w:line="480" w:lineRule="auto"/>
        <w:rPr>
          <w:sz w:val="24"/>
          <w:szCs w:val="24"/>
          <w:u w:val="single"/>
        </w:rPr>
      </w:pPr>
      <w:r w:rsidRPr="002D6F2B">
        <w:rPr>
          <w:sz w:val="24"/>
          <w:szCs w:val="24"/>
        </w:rPr>
        <w:br/>
      </w:r>
      <w:r w:rsidRPr="002D6F2B">
        <w:rPr>
          <w:sz w:val="24"/>
          <w:szCs w:val="24"/>
          <w:u w:val="single"/>
        </w:rPr>
        <w:t>Literature Review:</w:t>
      </w:r>
    </w:p>
    <w:p w14:paraId="45882C51" w14:textId="57A1A8E4" w:rsidR="006E60D5" w:rsidRPr="002D6F2B" w:rsidRDefault="0046409C" w:rsidP="002D6F2B">
      <w:pPr>
        <w:spacing w:line="480" w:lineRule="auto"/>
        <w:rPr>
          <w:sz w:val="24"/>
          <w:szCs w:val="24"/>
        </w:rPr>
      </w:pPr>
      <w:r w:rsidRPr="002D6F2B">
        <w:rPr>
          <w:sz w:val="24"/>
          <w:szCs w:val="24"/>
        </w:rPr>
        <w:t>There are many aspects of the critical incident which can be reflected on, one of which</w:t>
      </w:r>
      <w:r w:rsidR="00E50EC6" w:rsidRPr="002D6F2B">
        <w:rPr>
          <w:sz w:val="24"/>
          <w:szCs w:val="24"/>
        </w:rPr>
        <w:t xml:space="preserve"> is</w:t>
      </w:r>
      <w:r w:rsidR="005971BA" w:rsidRPr="002D6F2B">
        <w:rPr>
          <w:sz w:val="24"/>
          <w:szCs w:val="24"/>
        </w:rPr>
        <w:t xml:space="preserve"> </w:t>
      </w:r>
      <w:r w:rsidR="00A520D5" w:rsidRPr="002D6F2B">
        <w:rPr>
          <w:sz w:val="24"/>
          <w:szCs w:val="24"/>
        </w:rPr>
        <w:t>behaviourism. Behaviourists have the belief that “if a new behavioural pattern is repeated, it eventually becomes automatic.” (</w:t>
      </w:r>
      <w:r w:rsidR="00014B9D" w:rsidRPr="002D6F2B">
        <w:rPr>
          <w:sz w:val="24"/>
          <w:szCs w:val="24"/>
        </w:rPr>
        <w:t>Nagowah, L. and Nagowah, S</w:t>
      </w:r>
      <w:r w:rsidR="00011F38" w:rsidRPr="002D6F2B">
        <w:rPr>
          <w:sz w:val="24"/>
          <w:szCs w:val="24"/>
        </w:rPr>
        <w:t>.</w:t>
      </w:r>
      <w:r w:rsidR="00014B9D" w:rsidRPr="002D6F2B">
        <w:rPr>
          <w:sz w:val="24"/>
          <w:szCs w:val="24"/>
        </w:rPr>
        <w:t>, 2009, p.280)</w:t>
      </w:r>
      <w:r w:rsidR="00DA0E70" w:rsidRPr="002D6F2B">
        <w:rPr>
          <w:sz w:val="24"/>
          <w:szCs w:val="24"/>
        </w:rPr>
        <w:t xml:space="preserve">. </w:t>
      </w:r>
      <w:r w:rsidR="007E596D" w:rsidRPr="002D6F2B">
        <w:rPr>
          <w:sz w:val="24"/>
          <w:szCs w:val="24"/>
        </w:rPr>
        <w:t>This fits in well with the teacher and their aims for the class</w:t>
      </w:r>
      <w:r w:rsidR="005339BE">
        <w:rPr>
          <w:sz w:val="24"/>
          <w:szCs w:val="24"/>
        </w:rPr>
        <w:t>.</w:t>
      </w:r>
      <w:r w:rsidR="007E596D" w:rsidRPr="002D6F2B">
        <w:rPr>
          <w:sz w:val="24"/>
          <w:szCs w:val="24"/>
        </w:rPr>
        <w:t xml:space="preserve"> </w:t>
      </w:r>
      <w:r w:rsidR="005339BE">
        <w:rPr>
          <w:sz w:val="24"/>
          <w:szCs w:val="24"/>
        </w:rPr>
        <w:t>B</w:t>
      </w:r>
      <w:r w:rsidR="007E596D" w:rsidRPr="002D6F2B">
        <w:rPr>
          <w:sz w:val="24"/>
          <w:szCs w:val="24"/>
        </w:rPr>
        <w:t>y insisting that the students write out the question each time before answering, the teacher is hoping that this becomes a habit of the students, and they will think about the question before answering, thereby improving performance.</w:t>
      </w:r>
      <w:r w:rsidR="00011F38" w:rsidRPr="002D6F2B">
        <w:rPr>
          <w:sz w:val="24"/>
          <w:szCs w:val="24"/>
        </w:rPr>
        <w:t xml:space="preserve"> However, there is the other perspective that some students will simply copy out the question as a formality, without thinking about their writing, negating the exercise entirely.</w:t>
      </w:r>
      <w:r w:rsidR="007E596D" w:rsidRPr="002D6F2B">
        <w:rPr>
          <w:sz w:val="24"/>
          <w:szCs w:val="24"/>
        </w:rPr>
        <w:t xml:space="preserve"> </w:t>
      </w:r>
      <w:r w:rsidR="00011F38" w:rsidRPr="002D6F2B">
        <w:rPr>
          <w:sz w:val="24"/>
          <w:szCs w:val="24"/>
        </w:rPr>
        <w:t>Regardless of the students intention in copying to either think about the question, or simply because they are told to do it, there is also the added function of behaviour management</w:t>
      </w:r>
      <w:r w:rsidR="00792E20">
        <w:rPr>
          <w:sz w:val="24"/>
          <w:szCs w:val="24"/>
        </w:rPr>
        <w:t>. B</w:t>
      </w:r>
      <w:r w:rsidR="00011F38" w:rsidRPr="002D6F2B">
        <w:rPr>
          <w:sz w:val="24"/>
          <w:szCs w:val="24"/>
        </w:rPr>
        <w:t>y having the class focused on writing, the class are less likely to misbehave as they have a clear task to work on</w:t>
      </w:r>
      <w:r w:rsidR="00F47074" w:rsidRPr="002D6F2B">
        <w:rPr>
          <w:sz w:val="24"/>
          <w:szCs w:val="24"/>
        </w:rPr>
        <w:t>.</w:t>
      </w:r>
      <w:r w:rsidR="002737EC" w:rsidRPr="002D6F2B">
        <w:rPr>
          <w:sz w:val="24"/>
          <w:szCs w:val="24"/>
        </w:rPr>
        <w:t xml:space="preserve"> </w:t>
      </w:r>
      <w:r w:rsidR="001652B1" w:rsidRPr="002D6F2B">
        <w:rPr>
          <w:sz w:val="24"/>
          <w:szCs w:val="24"/>
        </w:rPr>
        <w:t xml:space="preserve">“The core purpose of behaviourism is, and always has been, to enable educators to better understand and positively influence the education of others”. </w:t>
      </w:r>
      <w:r w:rsidR="002737EC" w:rsidRPr="002D6F2B">
        <w:rPr>
          <w:sz w:val="24"/>
          <w:szCs w:val="24"/>
        </w:rPr>
        <w:t>(Ó Siochrú, C., 2018, p.157)</w:t>
      </w:r>
      <w:r w:rsidR="00600153" w:rsidRPr="002D6F2B">
        <w:rPr>
          <w:sz w:val="24"/>
          <w:szCs w:val="24"/>
        </w:rPr>
        <w:t xml:space="preserve">. </w:t>
      </w:r>
      <w:r w:rsidR="00377A92" w:rsidRPr="002D6F2B">
        <w:rPr>
          <w:sz w:val="24"/>
          <w:szCs w:val="24"/>
        </w:rPr>
        <w:t xml:space="preserve">Taking this view, we must consider how the teacher of the class I observed is following this thought. By insisting that the children write out the question in full before answering, it can be argued that the teacher is trying to understand </w:t>
      </w:r>
      <w:r w:rsidR="00377A92" w:rsidRPr="002D6F2B">
        <w:rPr>
          <w:sz w:val="24"/>
          <w:szCs w:val="24"/>
        </w:rPr>
        <w:lastRenderedPageBreak/>
        <w:t xml:space="preserve">the education of his students. By writing out the question and then answering, the students are able to identify and explain to the teacher where their understanding ends, and this is where the teacher can understand the education of his students and provide additional support or scaffolding if needed, thus allowing him to positively influence their education. </w:t>
      </w:r>
      <w:r w:rsidR="00EC090A" w:rsidRPr="002D6F2B">
        <w:rPr>
          <w:sz w:val="24"/>
          <w:szCs w:val="24"/>
        </w:rPr>
        <w:t>“All education could be conceived of as an inter-change of stimuli and responses” (Skinner (1968), cited in Saari, A, 2019, p.115). This quote seems to suggest that the classroom environment is one of exchange, and that the teacher and student relationship is key to the progression of education, by the interaction between student and teacher (and indeed student-student interaction) the stimuli and response needed can be achieved. The teacher in the classroom I observe</w:t>
      </w:r>
      <w:r w:rsidR="00F8486E" w:rsidRPr="002D6F2B">
        <w:rPr>
          <w:sz w:val="24"/>
          <w:szCs w:val="24"/>
        </w:rPr>
        <w:t>d</w:t>
      </w:r>
      <w:r w:rsidR="00EC090A" w:rsidRPr="002D6F2B">
        <w:rPr>
          <w:sz w:val="24"/>
          <w:szCs w:val="24"/>
        </w:rPr>
        <w:t xml:space="preserve"> was creating a </w:t>
      </w:r>
      <w:r w:rsidR="00C917FA" w:rsidRPr="002D6F2B">
        <w:rPr>
          <w:sz w:val="24"/>
          <w:szCs w:val="24"/>
        </w:rPr>
        <w:t>stimulus of instruction</w:t>
      </w:r>
      <w:r w:rsidR="00EC090A" w:rsidRPr="002D6F2B">
        <w:rPr>
          <w:sz w:val="24"/>
          <w:szCs w:val="24"/>
        </w:rPr>
        <w:t xml:space="preserve"> to follow a request, and responding with positive or corrective language in order to keep the class on track</w:t>
      </w:r>
      <w:r w:rsidR="00183470">
        <w:rPr>
          <w:sz w:val="24"/>
          <w:szCs w:val="24"/>
        </w:rPr>
        <w:t>. T</w:t>
      </w:r>
      <w:r w:rsidR="00EC090A" w:rsidRPr="002D6F2B">
        <w:rPr>
          <w:sz w:val="24"/>
          <w:szCs w:val="24"/>
        </w:rPr>
        <w:t>his further</w:t>
      </w:r>
      <w:r w:rsidR="00C917FA" w:rsidRPr="002D6F2B">
        <w:rPr>
          <w:sz w:val="24"/>
          <w:szCs w:val="24"/>
        </w:rPr>
        <w:t xml:space="preserve"> solidifies the perspective that the teacher is taking a behaviourist approach.</w:t>
      </w:r>
      <w:r w:rsidR="002420E4" w:rsidRPr="002D6F2B">
        <w:rPr>
          <w:sz w:val="24"/>
          <w:szCs w:val="24"/>
        </w:rPr>
        <w:t xml:space="preserve"> </w:t>
      </w:r>
      <w:r w:rsidR="00895518" w:rsidRPr="002D6F2B">
        <w:rPr>
          <w:sz w:val="24"/>
          <w:szCs w:val="24"/>
        </w:rPr>
        <w:t>Krapfel (2016, p. 124) notes that t</w:t>
      </w:r>
      <w:r w:rsidR="003D200C" w:rsidRPr="002D6F2B">
        <w:rPr>
          <w:sz w:val="24"/>
          <w:szCs w:val="24"/>
        </w:rPr>
        <w:t>here are</w:t>
      </w:r>
      <w:r w:rsidR="006C1819" w:rsidRPr="002D6F2B">
        <w:rPr>
          <w:sz w:val="24"/>
          <w:szCs w:val="24"/>
        </w:rPr>
        <w:t xml:space="preserve"> concerns regarding behaviourism as well, with some who have strong intellectual backgrounds dismissing it as a form of control over the subjects</w:t>
      </w:r>
      <w:r w:rsidR="00895518" w:rsidRPr="002D6F2B">
        <w:rPr>
          <w:sz w:val="24"/>
          <w:szCs w:val="24"/>
        </w:rPr>
        <w:t xml:space="preserve">. </w:t>
      </w:r>
      <w:r w:rsidR="00E77C3C" w:rsidRPr="002D6F2B">
        <w:rPr>
          <w:sz w:val="24"/>
          <w:szCs w:val="24"/>
        </w:rPr>
        <w:t>This view has some merit, for example by providing stimulus to subjects, it is possible to elicit a response from them if replicated enough over time. It should be noted however, that in the context of education, the stimulus and response element of behaviourism is by and large limited to the promotion of good behaviour, or rather the reduction of poor behaviour</w:t>
      </w:r>
      <w:r w:rsidR="00FA27E1" w:rsidRPr="002D6F2B">
        <w:rPr>
          <w:sz w:val="24"/>
          <w:szCs w:val="24"/>
        </w:rPr>
        <w:t xml:space="preserve">, not merely for </w:t>
      </w:r>
      <w:r w:rsidR="00C6202C" w:rsidRPr="002D6F2B">
        <w:rPr>
          <w:sz w:val="24"/>
          <w:szCs w:val="24"/>
        </w:rPr>
        <w:t>its</w:t>
      </w:r>
      <w:r w:rsidR="00FA27E1" w:rsidRPr="002D6F2B">
        <w:rPr>
          <w:sz w:val="24"/>
          <w:szCs w:val="24"/>
        </w:rPr>
        <w:t xml:space="preserve"> own purpose, but to further enhance the education of all students.</w:t>
      </w:r>
      <w:r w:rsidR="00764C50" w:rsidRPr="002D6F2B">
        <w:rPr>
          <w:sz w:val="24"/>
          <w:szCs w:val="24"/>
        </w:rPr>
        <w:br/>
        <w:t xml:space="preserve">Another aspect which can be consider is Lev Vygotsky’s ‘Zone of Proximal Development’ (ZPD). </w:t>
      </w:r>
      <w:r w:rsidR="00895518" w:rsidRPr="002D6F2B">
        <w:rPr>
          <w:sz w:val="24"/>
          <w:szCs w:val="24"/>
        </w:rPr>
        <w:t>Eun (2019, p. 20) notes that the</w:t>
      </w:r>
      <w:r w:rsidR="00764C50" w:rsidRPr="002D6F2B">
        <w:rPr>
          <w:sz w:val="24"/>
          <w:szCs w:val="24"/>
        </w:rPr>
        <w:t xml:space="preserve"> ZPD is the difference between </w:t>
      </w:r>
      <w:r w:rsidR="00895518" w:rsidRPr="002D6F2B">
        <w:rPr>
          <w:sz w:val="24"/>
          <w:szCs w:val="24"/>
        </w:rPr>
        <w:t xml:space="preserve">someone’s </w:t>
      </w:r>
      <w:r w:rsidR="00764C50" w:rsidRPr="002D6F2B">
        <w:rPr>
          <w:sz w:val="24"/>
          <w:szCs w:val="24"/>
        </w:rPr>
        <w:t>capability under normal</w:t>
      </w:r>
      <w:r w:rsidR="00895518" w:rsidRPr="002D6F2B">
        <w:rPr>
          <w:sz w:val="24"/>
          <w:szCs w:val="24"/>
        </w:rPr>
        <w:t xml:space="preserve"> independent</w:t>
      </w:r>
      <w:r w:rsidR="00764C50" w:rsidRPr="002D6F2B">
        <w:rPr>
          <w:sz w:val="24"/>
          <w:szCs w:val="24"/>
        </w:rPr>
        <w:t xml:space="preserve"> assessment, and their </w:t>
      </w:r>
      <w:r w:rsidR="003A2DAF" w:rsidRPr="002D6F2B">
        <w:rPr>
          <w:sz w:val="24"/>
          <w:szCs w:val="24"/>
        </w:rPr>
        <w:t xml:space="preserve">potential </w:t>
      </w:r>
      <w:r w:rsidR="00764C50" w:rsidRPr="002D6F2B">
        <w:rPr>
          <w:sz w:val="24"/>
          <w:szCs w:val="24"/>
        </w:rPr>
        <w:t xml:space="preserve">capability </w:t>
      </w:r>
      <w:r w:rsidR="00895518" w:rsidRPr="002D6F2B">
        <w:rPr>
          <w:sz w:val="24"/>
          <w:szCs w:val="24"/>
        </w:rPr>
        <w:t>when receiving</w:t>
      </w:r>
      <w:r w:rsidR="00764C50" w:rsidRPr="002D6F2B">
        <w:rPr>
          <w:sz w:val="24"/>
          <w:szCs w:val="24"/>
        </w:rPr>
        <w:t xml:space="preserve"> help from others</w:t>
      </w:r>
      <w:r w:rsidR="00895518" w:rsidRPr="002D6F2B">
        <w:rPr>
          <w:sz w:val="24"/>
          <w:szCs w:val="24"/>
        </w:rPr>
        <w:t xml:space="preserve">. The incident I observed in the classroom of the teacher insisting on students </w:t>
      </w:r>
      <w:r w:rsidR="00895518" w:rsidRPr="002D6F2B">
        <w:rPr>
          <w:sz w:val="24"/>
          <w:szCs w:val="24"/>
        </w:rPr>
        <w:lastRenderedPageBreak/>
        <w:t>writing out the question in full can be linked to the ZPD by considering the teacher is testing the students capability initially</w:t>
      </w:r>
      <w:r w:rsidR="00E64590">
        <w:rPr>
          <w:sz w:val="24"/>
          <w:szCs w:val="24"/>
        </w:rPr>
        <w:t>. B</w:t>
      </w:r>
      <w:r w:rsidR="00895518" w:rsidRPr="002D6F2B">
        <w:rPr>
          <w:sz w:val="24"/>
          <w:szCs w:val="24"/>
        </w:rPr>
        <w:t xml:space="preserve">y having them follow a set process of question and answering, the </w:t>
      </w:r>
      <w:r w:rsidR="003A2DAF" w:rsidRPr="002D6F2B">
        <w:rPr>
          <w:sz w:val="24"/>
          <w:szCs w:val="24"/>
        </w:rPr>
        <w:t>teacher is able to measure the students ability by those who can follow the instruction and complete the task with minimal input, to those who require more assistance and guidance. Those who struggle with the initial task are identified by the teacher as requiring additional help, so the teacher is able to scaffold the work and differentiate the tasks set. This adjustment of the requirement for those who need it is indicative of a greater ZPD than those who do not require as much guidance.</w:t>
      </w:r>
      <w:r w:rsidR="00536060" w:rsidRPr="002D6F2B">
        <w:rPr>
          <w:sz w:val="24"/>
          <w:szCs w:val="24"/>
        </w:rPr>
        <w:t xml:space="preserve"> </w:t>
      </w:r>
      <w:r w:rsidR="00EB3309" w:rsidRPr="002D6F2B">
        <w:rPr>
          <w:sz w:val="24"/>
          <w:szCs w:val="24"/>
        </w:rPr>
        <w:t>Kuusisaari (2014, p.48) notes that an important aspect of ZPD is the interaction between learners, which is important in establishing the difference between where learners are at independently, versus where they have the potential to be with peer collaboration. In the classroom I observed however, the focus was on the students following the teachers instruction, which did not lend itself to capable peer collaboration, therefore although the ZPD can be established by considering that the capable other is the teacher, the teacher will not have the opportunity to assist all students</w:t>
      </w:r>
      <w:r w:rsidR="000704B8">
        <w:rPr>
          <w:sz w:val="24"/>
          <w:szCs w:val="24"/>
        </w:rPr>
        <w:t>. I</w:t>
      </w:r>
      <w:r w:rsidR="00EB3309" w:rsidRPr="002D6F2B">
        <w:rPr>
          <w:sz w:val="24"/>
          <w:szCs w:val="24"/>
        </w:rPr>
        <w:t xml:space="preserve">n </w:t>
      </w:r>
      <w:r w:rsidR="00CF6C61" w:rsidRPr="002D6F2B">
        <w:rPr>
          <w:sz w:val="24"/>
          <w:szCs w:val="24"/>
        </w:rPr>
        <w:t>fact,</w:t>
      </w:r>
      <w:r w:rsidR="00EB3309" w:rsidRPr="002D6F2B">
        <w:rPr>
          <w:sz w:val="24"/>
          <w:szCs w:val="24"/>
        </w:rPr>
        <w:t xml:space="preserve"> they will only be able to assist a few, </w:t>
      </w:r>
      <w:r w:rsidR="00CF6C61">
        <w:rPr>
          <w:sz w:val="24"/>
          <w:szCs w:val="24"/>
        </w:rPr>
        <w:t>leaving those who they cannot help not having</w:t>
      </w:r>
      <w:r w:rsidR="00EB3309" w:rsidRPr="002D6F2B">
        <w:rPr>
          <w:sz w:val="24"/>
          <w:szCs w:val="24"/>
        </w:rPr>
        <w:t xml:space="preserve"> their needs met by a capable other (either the teacher</w:t>
      </w:r>
      <w:r w:rsidR="000704B8">
        <w:rPr>
          <w:sz w:val="24"/>
          <w:szCs w:val="24"/>
        </w:rPr>
        <w:t xml:space="preserve"> </w:t>
      </w:r>
      <w:r w:rsidR="00EB3309" w:rsidRPr="002D6F2B">
        <w:rPr>
          <w:sz w:val="24"/>
          <w:szCs w:val="24"/>
        </w:rPr>
        <w:t>or their peers</w:t>
      </w:r>
      <w:r w:rsidR="000704B8">
        <w:rPr>
          <w:sz w:val="24"/>
          <w:szCs w:val="24"/>
        </w:rPr>
        <w:t>,</w:t>
      </w:r>
      <w:r w:rsidR="00EB3309" w:rsidRPr="002D6F2B">
        <w:rPr>
          <w:sz w:val="24"/>
          <w:szCs w:val="24"/>
        </w:rPr>
        <w:t xml:space="preserve"> as they were to work independently, so talking amongst students was not permitted)</w:t>
      </w:r>
      <w:r w:rsidR="00CF6C61">
        <w:rPr>
          <w:sz w:val="24"/>
          <w:szCs w:val="24"/>
        </w:rPr>
        <w:t>. T</w:t>
      </w:r>
      <w:r w:rsidR="00EB3309" w:rsidRPr="002D6F2B">
        <w:rPr>
          <w:sz w:val="24"/>
          <w:szCs w:val="24"/>
        </w:rPr>
        <w:t xml:space="preserve">herefore they </w:t>
      </w:r>
      <w:r w:rsidR="007667CC" w:rsidRPr="002D6F2B">
        <w:rPr>
          <w:sz w:val="24"/>
          <w:szCs w:val="24"/>
        </w:rPr>
        <w:t>have a greater ZPD than others.</w:t>
      </w:r>
      <w:r w:rsidR="00B62D96" w:rsidRPr="002D6F2B">
        <w:rPr>
          <w:sz w:val="24"/>
          <w:szCs w:val="24"/>
        </w:rPr>
        <w:t xml:space="preserve"> I observed that this led to frustration amongst some students, with one in particular not engaging in the work at all.</w:t>
      </w:r>
      <w:r w:rsidR="00DB7354" w:rsidRPr="002D6F2B">
        <w:rPr>
          <w:sz w:val="24"/>
          <w:szCs w:val="24"/>
        </w:rPr>
        <w:t xml:space="preserve"> Despite the </w:t>
      </w:r>
      <w:r w:rsidR="001B3061" w:rsidRPr="002D6F2B">
        <w:rPr>
          <w:sz w:val="24"/>
          <w:szCs w:val="24"/>
        </w:rPr>
        <w:t>focus</w:t>
      </w:r>
      <w:r w:rsidR="00DB7354" w:rsidRPr="002D6F2B">
        <w:rPr>
          <w:sz w:val="24"/>
          <w:szCs w:val="24"/>
        </w:rPr>
        <w:t xml:space="preserve"> placed upon scaffolding and collaboration with </w:t>
      </w:r>
      <w:r w:rsidR="001B3061" w:rsidRPr="002D6F2B">
        <w:rPr>
          <w:sz w:val="24"/>
          <w:szCs w:val="24"/>
        </w:rPr>
        <w:t>capable others when talking about ZPD,</w:t>
      </w:r>
      <w:r w:rsidR="00DB7354" w:rsidRPr="002D6F2B">
        <w:rPr>
          <w:sz w:val="24"/>
          <w:szCs w:val="24"/>
        </w:rPr>
        <w:t xml:space="preserve"> </w:t>
      </w:r>
      <w:r w:rsidR="001B3061" w:rsidRPr="002D6F2B">
        <w:rPr>
          <w:sz w:val="24"/>
          <w:szCs w:val="24"/>
        </w:rPr>
        <w:t xml:space="preserve">Colter and Ulatowski (2017, p.1371) note that it is important also that students be allowed to attempt the task themselves first, without input from others. This is important as teachers need to be aware of the level of base understanding the students have so that they are able to scaffold the work appropriately, providing enough challenge and accessibility so that the </w:t>
      </w:r>
      <w:r w:rsidR="001B3061" w:rsidRPr="002D6F2B">
        <w:rPr>
          <w:sz w:val="24"/>
          <w:szCs w:val="24"/>
        </w:rPr>
        <w:lastRenderedPageBreak/>
        <w:t xml:space="preserve">students progress but are not daunted by the </w:t>
      </w:r>
      <w:r w:rsidR="00FD08C8" w:rsidRPr="002D6F2B">
        <w:rPr>
          <w:sz w:val="24"/>
          <w:szCs w:val="24"/>
        </w:rPr>
        <w:t xml:space="preserve">scale of the </w:t>
      </w:r>
      <w:r w:rsidR="00311E6B" w:rsidRPr="002D6F2B">
        <w:rPr>
          <w:sz w:val="24"/>
          <w:szCs w:val="24"/>
        </w:rPr>
        <w:t>work involved</w:t>
      </w:r>
      <w:r w:rsidR="001B3061" w:rsidRPr="002D6F2B">
        <w:rPr>
          <w:sz w:val="24"/>
          <w:szCs w:val="24"/>
        </w:rPr>
        <w:t>.</w:t>
      </w:r>
      <w:r w:rsidR="00846494" w:rsidRPr="002D6F2B">
        <w:rPr>
          <w:sz w:val="24"/>
          <w:szCs w:val="24"/>
        </w:rPr>
        <w:t xml:space="preserve"> Wass and Golding (2014, p.677) pose an important question when considering the ZPD: ‘Is it</w:t>
      </w:r>
      <w:r w:rsidR="0059449A" w:rsidRPr="002D6F2B">
        <w:rPr>
          <w:sz w:val="24"/>
          <w:szCs w:val="24"/>
        </w:rPr>
        <w:t xml:space="preserve"> always the case that students will learn when given assistance?’ It is true that in some instances when a student is met with a new task, then a capable person explaining this concept and how to approach it might allow the student to learn</w:t>
      </w:r>
      <w:r w:rsidR="00DA0B3C">
        <w:rPr>
          <w:sz w:val="24"/>
          <w:szCs w:val="24"/>
        </w:rPr>
        <w:t>.</w:t>
      </w:r>
      <w:r w:rsidR="0059449A" w:rsidRPr="002D6F2B">
        <w:rPr>
          <w:sz w:val="24"/>
          <w:szCs w:val="24"/>
        </w:rPr>
        <w:t xml:space="preserve"> </w:t>
      </w:r>
      <w:r w:rsidR="00DA0B3C">
        <w:rPr>
          <w:sz w:val="24"/>
          <w:szCs w:val="24"/>
        </w:rPr>
        <w:t>However,</w:t>
      </w:r>
      <w:r w:rsidR="0059449A" w:rsidRPr="002D6F2B">
        <w:rPr>
          <w:sz w:val="24"/>
          <w:szCs w:val="24"/>
        </w:rPr>
        <w:t xml:space="preserve"> if the instructor simply talks through the process without providing opportunity for questioning or independent practice, the student may not grasp the concept and will forget what has been taught. This point is important to consider in the context of the incident I observed, the teacher was instructing the students to write and answer in a prescribed manner, the opportunity for discussion was not there and so the students may have understood in the moment, but it is unknown if the knowledge was truly transferred.</w:t>
      </w:r>
      <w:r w:rsidR="006E60D5" w:rsidRPr="002D6F2B">
        <w:rPr>
          <w:sz w:val="24"/>
          <w:szCs w:val="24"/>
        </w:rPr>
        <w:br/>
      </w:r>
      <w:r w:rsidR="00723ED9" w:rsidRPr="002D6F2B">
        <w:rPr>
          <w:sz w:val="24"/>
          <w:szCs w:val="24"/>
        </w:rPr>
        <w:t>Another aspect to be considered</w:t>
      </w:r>
      <w:r w:rsidR="00FA0C76" w:rsidRPr="002D6F2B">
        <w:rPr>
          <w:sz w:val="24"/>
          <w:szCs w:val="24"/>
        </w:rPr>
        <w:t xml:space="preserve"> is that of constructivism, particularly transactional constructivism. </w:t>
      </w:r>
      <w:r w:rsidR="000C45EB" w:rsidRPr="002D6F2B">
        <w:rPr>
          <w:sz w:val="24"/>
          <w:szCs w:val="24"/>
        </w:rPr>
        <w:t>On the face of it, it does not appear that the teacher’s rigid method of instruction and student compliance lends itself to constructivism, but looking more closely at the notion of transactional constructivism we can see some links. Sutinen (2008, p.2) builds on the work of Biesta and Burbules, noting that transactional constructivism</w:t>
      </w:r>
      <w:r w:rsidR="002633D5" w:rsidRPr="002D6F2B">
        <w:rPr>
          <w:sz w:val="24"/>
          <w:szCs w:val="24"/>
        </w:rPr>
        <w:t xml:space="preserve"> is when the information held by an someone is rooted in the transaction between their action and their environment. Meaning both the individual’s thought process and the situation they are in whilst learning is vital to that learning process. This can be applied to the situation I observed by considering that the teacher’s instruction could potentially be a positive instrument through which the students learn. By providing them with a clear process through which to work (their environment) the students are able to focus on their thinking and working through the questions set for them (their action) and the two work together in order to facilitate the student’s learning.</w:t>
      </w:r>
      <w:r w:rsidR="00FC72E8" w:rsidRPr="002D6F2B">
        <w:rPr>
          <w:sz w:val="24"/>
          <w:szCs w:val="24"/>
        </w:rPr>
        <w:t xml:space="preserve"> As mentioned, the notion of constructivism lends </w:t>
      </w:r>
      <w:r w:rsidR="00FC72E8" w:rsidRPr="002D6F2B">
        <w:rPr>
          <w:sz w:val="24"/>
          <w:szCs w:val="24"/>
        </w:rPr>
        <w:lastRenderedPageBreak/>
        <w:t>itself more to the individuals perspective and approach to learning. Therefore, when considering constructivism, we should also consider Kersten (2007, p.13) who note</w:t>
      </w:r>
      <w:r w:rsidR="00F87257" w:rsidRPr="002D6F2B">
        <w:rPr>
          <w:sz w:val="24"/>
          <w:szCs w:val="24"/>
        </w:rPr>
        <w:t>s</w:t>
      </w:r>
      <w:r w:rsidR="00FC72E8" w:rsidRPr="002D6F2B">
        <w:rPr>
          <w:sz w:val="24"/>
          <w:szCs w:val="24"/>
        </w:rPr>
        <w:t xml:space="preserve"> that </w:t>
      </w:r>
      <w:r w:rsidR="00F87257" w:rsidRPr="002D6F2B">
        <w:rPr>
          <w:sz w:val="24"/>
          <w:szCs w:val="24"/>
        </w:rPr>
        <w:t>learners construct their own version of reality and truths. This is in direct conflict with the teacher’s intentions and indeed the basis of a mathematics class as this was, there was a clear instruction for the students to follow a task and they were to arrive at one already established correct answer, therefore it can be thought that aside from the aspect of transactional constructivism, this incident did not follow the classical route of constructivism.</w:t>
      </w:r>
    </w:p>
    <w:p w14:paraId="16487564" w14:textId="2F95565A" w:rsidR="00B315F0" w:rsidRPr="002D6F2B" w:rsidRDefault="00B315F0" w:rsidP="002D6F2B">
      <w:pPr>
        <w:spacing w:line="480" w:lineRule="auto"/>
        <w:rPr>
          <w:sz w:val="24"/>
          <w:szCs w:val="24"/>
          <w:u w:val="single"/>
        </w:rPr>
      </w:pPr>
      <w:r w:rsidRPr="002D6F2B">
        <w:rPr>
          <w:sz w:val="24"/>
          <w:szCs w:val="24"/>
        </w:rPr>
        <w:br/>
      </w:r>
      <w:r w:rsidRPr="002D6F2B">
        <w:rPr>
          <w:sz w:val="24"/>
          <w:szCs w:val="24"/>
          <w:u w:val="single"/>
        </w:rPr>
        <w:t>Reflection/Evaluation &amp; Next Steps:</w:t>
      </w:r>
    </w:p>
    <w:p w14:paraId="5E781872" w14:textId="6EA59389" w:rsidR="0051562B" w:rsidRPr="002D6F2B" w:rsidRDefault="00B315F0" w:rsidP="002D6F2B">
      <w:pPr>
        <w:spacing w:line="480" w:lineRule="auto"/>
        <w:rPr>
          <w:sz w:val="24"/>
          <w:szCs w:val="24"/>
        </w:rPr>
      </w:pPr>
      <w:r w:rsidRPr="002D6F2B">
        <w:rPr>
          <w:sz w:val="24"/>
          <w:szCs w:val="24"/>
        </w:rPr>
        <w:t>The critical incident</w:t>
      </w:r>
      <w:r w:rsidR="00FD0558" w:rsidRPr="002D6F2B">
        <w:rPr>
          <w:sz w:val="24"/>
          <w:szCs w:val="24"/>
        </w:rPr>
        <w:t xml:space="preserve"> </w:t>
      </w:r>
      <w:r w:rsidRPr="002D6F2B">
        <w:rPr>
          <w:sz w:val="24"/>
          <w:szCs w:val="24"/>
        </w:rPr>
        <w:t>observed was one of a teacher instructing the class to write out a question in full</w:t>
      </w:r>
      <w:r w:rsidR="00C8664A" w:rsidRPr="002D6F2B">
        <w:rPr>
          <w:sz w:val="24"/>
          <w:szCs w:val="24"/>
        </w:rPr>
        <w:t xml:space="preserve"> </w:t>
      </w:r>
      <w:r w:rsidRPr="002D6F2B">
        <w:rPr>
          <w:sz w:val="24"/>
          <w:szCs w:val="24"/>
        </w:rPr>
        <w:t xml:space="preserve">before answering. </w:t>
      </w:r>
      <w:r w:rsidR="008841B0" w:rsidRPr="002D6F2B">
        <w:rPr>
          <w:sz w:val="24"/>
          <w:szCs w:val="24"/>
        </w:rPr>
        <w:t>During this assignment</w:t>
      </w:r>
      <w:r w:rsidR="00C8664A" w:rsidRPr="002D6F2B">
        <w:rPr>
          <w:sz w:val="24"/>
          <w:szCs w:val="24"/>
        </w:rPr>
        <w:t xml:space="preserve"> there was a focus </w:t>
      </w:r>
      <w:r w:rsidR="008841B0" w:rsidRPr="002D6F2B">
        <w:rPr>
          <w:sz w:val="24"/>
          <w:szCs w:val="24"/>
        </w:rPr>
        <w:t>on three</w:t>
      </w:r>
      <w:r w:rsidR="00FD0558" w:rsidRPr="002D6F2B">
        <w:rPr>
          <w:sz w:val="24"/>
          <w:szCs w:val="24"/>
        </w:rPr>
        <w:t xml:space="preserve"> areas; Behaviourism, The Zone of Proximal Development and Constructivism.</w:t>
      </w:r>
      <w:r w:rsidR="00C8664A" w:rsidRPr="002D6F2B">
        <w:rPr>
          <w:sz w:val="24"/>
          <w:szCs w:val="24"/>
        </w:rPr>
        <w:t xml:space="preserve"> When looking at behaviourism, there was a focus on the formation of habits. </w:t>
      </w:r>
      <w:r w:rsidR="00C60890" w:rsidRPr="002D6F2B">
        <w:rPr>
          <w:sz w:val="24"/>
          <w:szCs w:val="24"/>
        </w:rPr>
        <w:t>According to Boyes and Watts (2009</w:t>
      </w:r>
      <w:r w:rsidR="00086197" w:rsidRPr="002D6F2B">
        <w:rPr>
          <w:sz w:val="24"/>
          <w:szCs w:val="24"/>
        </w:rPr>
        <w:t>, p.62</w:t>
      </w:r>
      <w:r w:rsidR="00C60890" w:rsidRPr="002D6F2B">
        <w:rPr>
          <w:sz w:val="24"/>
          <w:szCs w:val="24"/>
        </w:rPr>
        <w:t>)</w:t>
      </w:r>
      <w:r w:rsidR="00086197" w:rsidRPr="002D6F2B">
        <w:rPr>
          <w:sz w:val="24"/>
          <w:szCs w:val="24"/>
        </w:rPr>
        <w:t xml:space="preserve"> when students aim for accuracy, they must </w:t>
      </w:r>
      <w:r w:rsidR="00674476" w:rsidRPr="002D6F2B">
        <w:rPr>
          <w:sz w:val="24"/>
          <w:szCs w:val="24"/>
        </w:rPr>
        <w:t>abide by</w:t>
      </w:r>
      <w:r w:rsidR="00086197" w:rsidRPr="002D6F2B">
        <w:rPr>
          <w:sz w:val="24"/>
          <w:szCs w:val="24"/>
        </w:rPr>
        <w:t xml:space="preserve"> the rules, models and procedures related to the work at hand, in order for the work to be considered accurate. We can relate this to the teacher</w:t>
      </w:r>
      <w:r w:rsidR="00EC0EB6" w:rsidRPr="002D6F2B">
        <w:rPr>
          <w:sz w:val="24"/>
          <w:szCs w:val="24"/>
        </w:rPr>
        <w:t>’</w:t>
      </w:r>
      <w:r w:rsidR="00086197" w:rsidRPr="002D6F2B">
        <w:rPr>
          <w:sz w:val="24"/>
          <w:szCs w:val="24"/>
        </w:rPr>
        <w:t>s instruction, by considering the fact that the teacher is providing a structure by which they can follow rules and the students are able to model their answers against the teachers as they all follow the same procedure.</w:t>
      </w:r>
      <w:r w:rsidR="00713936" w:rsidRPr="002D6F2B">
        <w:rPr>
          <w:sz w:val="24"/>
          <w:szCs w:val="24"/>
        </w:rPr>
        <w:t xml:space="preserve"> When considering my own practice, I would be in favour of keeping this method, as from what I observed, the majority of the class seemed to be able to follow the instruction and use this as a scaffold for completing the work. One aspect I would change, however, is that of whole class engagement. There was one student who was not engaged with the work at all, and in fact </w:t>
      </w:r>
      <w:r w:rsidR="00713936" w:rsidRPr="002D6F2B">
        <w:rPr>
          <w:sz w:val="24"/>
          <w:szCs w:val="24"/>
        </w:rPr>
        <w:lastRenderedPageBreak/>
        <w:t xml:space="preserve">had their head on the desk, the teacher seemed unaware of this and so the student did not progress through the task. To mitigate </w:t>
      </w:r>
      <w:r w:rsidR="007A4C61" w:rsidRPr="002D6F2B">
        <w:rPr>
          <w:sz w:val="24"/>
          <w:szCs w:val="24"/>
        </w:rPr>
        <w:t>this,</w:t>
      </w:r>
      <w:r w:rsidR="00713936" w:rsidRPr="002D6F2B">
        <w:rPr>
          <w:sz w:val="24"/>
          <w:szCs w:val="24"/>
        </w:rPr>
        <w:t xml:space="preserve"> I would stop at regular intervals during my explanation and directed learning time to check that all students understood the work and were happy to proceed.</w:t>
      </w:r>
      <w:r w:rsidR="007A4C61" w:rsidRPr="002D6F2B">
        <w:rPr>
          <w:sz w:val="24"/>
          <w:szCs w:val="24"/>
        </w:rPr>
        <w:br/>
        <w:t xml:space="preserve">The next area focused on was that of the Zone of Proximal Development (ZPD). As the teacher set different levels of tasks for the students to complete, there was the opportunity for all students to attempt the work, and therefore to discover where their ZPD lay. For those who could only attempt the first few questions, they would have a greater ZPD than those who could answer all questions. </w:t>
      </w:r>
      <w:r w:rsidR="002F39F9" w:rsidRPr="002D6F2B">
        <w:rPr>
          <w:sz w:val="24"/>
          <w:szCs w:val="24"/>
        </w:rPr>
        <w:t xml:space="preserve">According to Abtahi, Graven and Lerman (2017) there is the concept of a ‘More knowledgeable other’ (MKO). This can be anyone from teachers to other students. This links to the ZPD </w:t>
      </w:r>
      <w:r w:rsidR="003F046B" w:rsidRPr="002D6F2B">
        <w:rPr>
          <w:sz w:val="24"/>
          <w:szCs w:val="24"/>
        </w:rPr>
        <w:t>as the link between what the student can do on their own, versus what they can do under direction of the more knowledgeable other.</w:t>
      </w:r>
      <w:r w:rsidR="002F39F9" w:rsidRPr="002D6F2B">
        <w:rPr>
          <w:sz w:val="24"/>
          <w:szCs w:val="24"/>
        </w:rPr>
        <w:t xml:space="preserve"> In the classroom I observed, the MKO was the teacher, as the classroom had a culture of limited talking between students, therefore there was little opportunity for the more knowledgeable peers to work with the students. This worked in the instance I observed, but to take this forward into my own practice, I would set aside some time for the students to work together in order to collaborate and share ideas. I would keep the main theme of the lesson as the teacher I observed did, by having the students focused on me and the methods I </w:t>
      </w:r>
      <w:r w:rsidR="0051562B" w:rsidRPr="002D6F2B">
        <w:rPr>
          <w:sz w:val="24"/>
          <w:szCs w:val="24"/>
        </w:rPr>
        <w:t>use</w:t>
      </w:r>
      <w:r w:rsidR="002F39F9" w:rsidRPr="002D6F2B">
        <w:rPr>
          <w:sz w:val="24"/>
          <w:szCs w:val="24"/>
        </w:rPr>
        <w:t xml:space="preserve">, but I would also allow for some time for the students to </w:t>
      </w:r>
      <w:r w:rsidR="0051562B" w:rsidRPr="002D6F2B">
        <w:rPr>
          <w:sz w:val="24"/>
          <w:szCs w:val="24"/>
        </w:rPr>
        <w:t xml:space="preserve">work together and share their own workings. </w:t>
      </w:r>
    </w:p>
    <w:p w14:paraId="55944708" w14:textId="231CD73C" w:rsidR="00284298" w:rsidRPr="002D6F2B" w:rsidRDefault="0051562B" w:rsidP="002D6F2B">
      <w:pPr>
        <w:spacing w:line="480" w:lineRule="auto"/>
        <w:rPr>
          <w:sz w:val="24"/>
          <w:szCs w:val="24"/>
        </w:rPr>
      </w:pPr>
      <w:r w:rsidRPr="002D6F2B">
        <w:rPr>
          <w:sz w:val="24"/>
          <w:szCs w:val="24"/>
        </w:rPr>
        <w:t xml:space="preserve">The final area focused on was that of constructivism. The method of the teacher providing an environment in which to work and the students’ action in focusing on the questions set for them did align in ways with transactional constructivism. It was noted however that there are other </w:t>
      </w:r>
      <w:r w:rsidR="00CB0A5B" w:rsidRPr="002D6F2B">
        <w:rPr>
          <w:sz w:val="24"/>
          <w:szCs w:val="24"/>
        </w:rPr>
        <w:t>more classical views</w:t>
      </w:r>
      <w:r w:rsidRPr="002D6F2B">
        <w:rPr>
          <w:sz w:val="24"/>
          <w:szCs w:val="24"/>
        </w:rPr>
        <w:t xml:space="preserve"> of constructivism and these should be considered. </w:t>
      </w:r>
      <w:r w:rsidR="00CB0A5B" w:rsidRPr="002D6F2B">
        <w:rPr>
          <w:sz w:val="24"/>
          <w:szCs w:val="24"/>
        </w:rPr>
        <w:lastRenderedPageBreak/>
        <w:t>Considering that there are other perspectives</w:t>
      </w:r>
      <w:r w:rsidRPr="002D6F2B">
        <w:rPr>
          <w:sz w:val="24"/>
          <w:szCs w:val="24"/>
        </w:rPr>
        <w:t xml:space="preserve"> encourages me to consider my own teaching practice. As mentioned, there was a pupil who seemed</w:t>
      </w:r>
      <w:r w:rsidR="00CB0A5B" w:rsidRPr="002D6F2B">
        <w:rPr>
          <w:sz w:val="24"/>
          <w:szCs w:val="24"/>
        </w:rPr>
        <w:t xml:space="preserve"> disengaged with the lesson and had their head on the desk. One viewpoint of this instance could be that the child was either uninterested in the lesson or unable to complete the work. If the former was the case, then a more classical constructivist approach to teaching, where the lesson is student-led might lead to a more engaged pupil. If the latter was the case and the pupil was unable to complete the work, then this links to the ZPD and the benefit of allowing students to share ideas, as this may have benefitted the student by allowing them to progress.</w:t>
      </w:r>
      <w:r w:rsidR="00CB0A5B" w:rsidRPr="002D6F2B">
        <w:rPr>
          <w:sz w:val="24"/>
          <w:szCs w:val="24"/>
        </w:rPr>
        <w:br/>
        <w:t>There is vital importance in critically reflecting on these incidents. As a teaching professional in a profession</w:t>
      </w:r>
      <w:r w:rsidR="00EC0EB6" w:rsidRPr="002D6F2B">
        <w:rPr>
          <w:sz w:val="24"/>
          <w:szCs w:val="24"/>
        </w:rPr>
        <w:t xml:space="preserve"> </w:t>
      </w:r>
      <w:r w:rsidR="00CB0A5B" w:rsidRPr="002D6F2B">
        <w:rPr>
          <w:sz w:val="24"/>
          <w:szCs w:val="24"/>
        </w:rPr>
        <w:t>with ever-changing theories and viewpoints, by engaging in the literature and considering</w:t>
      </w:r>
      <w:r w:rsidR="00A00F54" w:rsidRPr="002D6F2B">
        <w:rPr>
          <w:sz w:val="24"/>
          <w:szCs w:val="24"/>
        </w:rPr>
        <w:t xml:space="preserve"> different perspectives</w:t>
      </w:r>
      <w:r w:rsidR="00372C5D" w:rsidRPr="002D6F2B">
        <w:rPr>
          <w:sz w:val="24"/>
          <w:szCs w:val="24"/>
        </w:rPr>
        <w:t xml:space="preserve">, </w:t>
      </w:r>
      <w:r w:rsidR="00A00F54" w:rsidRPr="002D6F2B">
        <w:rPr>
          <w:sz w:val="24"/>
          <w:szCs w:val="24"/>
        </w:rPr>
        <w:t>then a teacher is able to engage with the latest methods. It should be noted that these theories should be critically evaluated, as just because a theory is new, does not mean it is ‘better’ or more worthy than an older theory, it may work in some classrooms, but not in all.</w:t>
      </w:r>
      <w:r w:rsidR="00EC0EB6" w:rsidRPr="002D6F2B">
        <w:rPr>
          <w:sz w:val="24"/>
          <w:szCs w:val="24"/>
        </w:rPr>
        <w:t xml:space="preserve"> </w:t>
      </w:r>
      <w:r w:rsidR="00A77501" w:rsidRPr="002D6F2B">
        <w:rPr>
          <w:sz w:val="24"/>
          <w:szCs w:val="24"/>
        </w:rPr>
        <w:br/>
      </w:r>
      <w:r w:rsidR="00D5718A" w:rsidRPr="002D6F2B">
        <w:rPr>
          <w:sz w:val="24"/>
          <w:szCs w:val="24"/>
        </w:rPr>
        <w:t>There are many models of reflection, one of which is Brookfield’s four lenses: “Self, student, peer and literature” (Robels, 2019 p.259). Robels (2019) further expands on these four lenses by stating that the self-lens is where the observer reflects on their own interpretations of the incident. The student lens is where the observer puts themselves in the position of the student</w:t>
      </w:r>
      <w:r w:rsidR="00FF594F" w:rsidRPr="002D6F2B">
        <w:rPr>
          <w:sz w:val="24"/>
          <w:szCs w:val="24"/>
        </w:rPr>
        <w:t>, to understand why the students are behaving the way they are</w:t>
      </w:r>
      <w:r w:rsidR="00140A4C" w:rsidRPr="002D6F2B">
        <w:rPr>
          <w:sz w:val="24"/>
          <w:szCs w:val="24"/>
        </w:rPr>
        <w:t>. The peer lens is where the observer seeks out input from colleagues or others to try and gain a differing perspective. The literature lens is where the observer engages with literature to analyse the incident observed. In my observation I incorporated all of these lenses, therefore this is an accurate representation of the reflection model used.</w:t>
      </w:r>
    </w:p>
    <w:p w14:paraId="2479D86A" w14:textId="71701626" w:rsidR="00284298" w:rsidRPr="002D6F2B" w:rsidRDefault="00284298" w:rsidP="002D6F2B">
      <w:pPr>
        <w:spacing w:line="480" w:lineRule="auto"/>
        <w:rPr>
          <w:sz w:val="24"/>
          <w:szCs w:val="24"/>
        </w:rPr>
      </w:pPr>
    </w:p>
    <w:p w14:paraId="740EA01F" w14:textId="7E9FFA2C" w:rsidR="00284298" w:rsidRPr="002D6F2B" w:rsidRDefault="00284298" w:rsidP="002D6F2B">
      <w:pPr>
        <w:spacing w:line="480" w:lineRule="auto"/>
        <w:rPr>
          <w:sz w:val="24"/>
          <w:szCs w:val="24"/>
          <w:u w:val="single"/>
        </w:rPr>
      </w:pPr>
      <w:r w:rsidRPr="002D6F2B">
        <w:rPr>
          <w:sz w:val="24"/>
          <w:szCs w:val="24"/>
          <w:u w:val="single"/>
        </w:rPr>
        <w:lastRenderedPageBreak/>
        <w:t>Conclusion:</w:t>
      </w:r>
    </w:p>
    <w:p w14:paraId="5A4D665D" w14:textId="3665152D" w:rsidR="00284298" w:rsidRPr="002D6F2B" w:rsidRDefault="00284298" w:rsidP="002D6F2B">
      <w:pPr>
        <w:spacing w:line="480" w:lineRule="auto"/>
        <w:rPr>
          <w:sz w:val="24"/>
          <w:szCs w:val="24"/>
        </w:rPr>
      </w:pPr>
      <w:r w:rsidRPr="002D6F2B">
        <w:rPr>
          <w:sz w:val="24"/>
          <w:szCs w:val="24"/>
        </w:rPr>
        <w:t>In this assignment I have critically evaluated an incident observed in a classroom. To do this I have engaged methodologies,</w:t>
      </w:r>
      <w:r w:rsidR="001759B9" w:rsidRPr="002D6F2B">
        <w:rPr>
          <w:sz w:val="24"/>
          <w:szCs w:val="24"/>
        </w:rPr>
        <w:t xml:space="preserve"> related my observations to Donaldson’s four purposes and</w:t>
      </w:r>
      <w:r w:rsidRPr="002D6F2B">
        <w:rPr>
          <w:sz w:val="24"/>
          <w:szCs w:val="24"/>
        </w:rPr>
        <w:t xml:space="preserve"> </w:t>
      </w:r>
      <w:r w:rsidR="001759B9" w:rsidRPr="002D6F2B">
        <w:rPr>
          <w:sz w:val="24"/>
          <w:szCs w:val="24"/>
        </w:rPr>
        <w:t>researched and evaluated literature to both support and challenge viewpoints. The methodology used and discussed above was that of a non-participant case study. It was noted that a drawback of the non-participant method is that it is not always possible for the observer to remain outside of the classroom environment, and may inadvertently engage or be engaged by the students. A benefit of the case study approach is that it provides real time data as it is being observed, by taking notes as the incidents are happening the observer is able to capture more data than if they were to use historical or anecdotal studies.</w:t>
      </w:r>
      <w:r w:rsidR="00954A96" w:rsidRPr="002D6F2B">
        <w:rPr>
          <w:sz w:val="24"/>
          <w:szCs w:val="24"/>
        </w:rPr>
        <w:t xml:space="preserve"> I engaged with</w:t>
      </w:r>
      <w:r w:rsidR="00353A3A" w:rsidRPr="002D6F2B">
        <w:rPr>
          <w:sz w:val="24"/>
          <w:szCs w:val="24"/>
        </w:rPr>
        <w:t xml:space="preserve"> a wide range of literature to further develop areas of reflection. I focused on ‘Behaviourism’, ‘The Zone of Proximal Development’ and ‘Constructivism’. By critically reviewing the available literature from a wide range of sources I was able to construct my discussions on the various learning theories, providing supporting evidence for these theories in practice, as well as positions to the contrary, particularly in the case of ‘Constructivism’.</w:t>
      </w:r>
      <w:r w:rsidR="001759B9" w:rsidRPr="002D6F2B">
        <w:rPr>
          <w:sz w:val="24"/>
          <w:szCs w:val="24"/>
        </w:rPr>
        <w:t xml:space="preserve"> This reflection can be linked to the new Professional Standards for Teaching and Leadership. By encouraging teachers to reflect on their practice</w:t>
      </w:r>
      <w:r w:rsidR="00FC5792" w:rsidRPr="002D6F2B">
        <w:rPr>
          <w:sz w:val="24"/>
          <w:szCs w:val="24"/>
        </w:rPr>
        <w:t>, in this case an observation and critical reflection, it has allowed me to identify areas of professional practice that I would like to develop, but also that I would not engage with, allowing me to reflect on professional development and practice (Welsh Government, 2020).</w:t>
      </w:r>
    </w:p>
    <w:p w14:paraId="06B2F225" w14:textId="5EEA3E35" w:rsidR="008E0D8A" w:rsidRDefault="008E0D8A" w:rsidP="00A03547"/>
    <w:p w14:paraId="5B614F71" w14:textId="3F319A3C" w:rsidR="00AF5228" w:rsidRDefault="00AF5228" w:rsidP="00A03547"/>
    <w:p w14:paraId="6CF6D71F" w14:textId="54A7AC9B" w:rsidR="00AF5228" w:rsidRDefault="00AF5228" w:rsidP="00A03547"/>
    <w:p w14:paraId="3F95A953" w14:textId="77777777" w:rsidR="00AF5228" w:rsidRDefault="00AF5228" w:rsidP="00A03547"/>
    <w:p w14:paraId="5BBE0863" w14:textId="77777777" w:rsidR="008E0D8A" w:rsidRPr="008E0D8A" w:rsidRDefault="008E0D8A" w:rsidP="008E0D8A">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8E0D8A">
        <w:rPr>
          <w:rFonts w:ascii="Trebuchet MS" w:eastAsia="Times New Roman" w:hAnsi="Trebuchet MS" w:cs="Times New Roman"/>
          <w:b/>
          <w:sz w:val="24"/>
          <w:szCs w:val="24"/>
          <w:lang w:val="cy-GB" w:eastAsia="cy-GB"/>
        </w:rPr>
        <w:lastRenderedPageBreak/>
        <w:t>OBSERVATION / FIELD NOTES – Observation 1</w:t>
      </w:r>
    </w:p>
    <w:p w14:paraId="2454B780" w14:textId="77777777" w:rsidR="008E0D8A" w:rsidRPr="008E0D8A" w:rsidRDefault="008E0D8A" w:rsidP="008E0D8A">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8E0D8A">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8E0D8A" w:rsidRPr="008E0D8A" w14:paraId="5C4FA864" w14:textId="77777777" w:rsidTr="00626DD6">
        <w:tc>
          <w:tcPr>
            <w:tcW w:w="8926" w:type="dxa"/>
          </w:tcPr>
          <w:p w14:paraId="611074CD"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Date and time, year group: 28/09/2020, 12:30pm, Year 11</w:t>
            </w:r>
          </w:p>
          <w:p w14:paraId="4F5DCB5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0FB82B5B" w14:textId="77777777" w:rsidTr="00626DD6">
        <w:tc>
          <w:tcPr>
            <w:tcW w:w="8926" w:type="dxa"/>
          </w:tcPr>
          <w:p w14:paraId="76FBFCF6"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b/>
                <w:lang w:val="cy-GB" w:eastAsia="cy-GB"/>
              </w:rPr>
              <w:t>Lesson details:</w:t>
            </w:r>
            <w:r w:rsidRPr="008E0D8A">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3C245424"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58BCBCC6"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Start of term, maths class, middle of unit, middle ability class</w:t>
            </w:r>
          </w:p>
          <w:p w14:paraId="5BA2CDA5"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6C2906CB" w14:textId="77777777" w:rsidTr="00626DD6">
        <w:tc>
          <w:tcPr>
            <w:tcW w:w="8926" w:type="dxa"/>
          </w:tcPr>
          <w:p w14:paraId="2763F191" w14:textId="77777777" w:rsidR="008E0D8A" w:rsidRPr="008E0D8A" w:rsidRDefault="008E0D8A" w:rsidP="008E0D8A">
            <w:pPr>
              <w:widowControl w:val="0"/>
              <w:autoSpaceDE w:val="0"/>
              <w:autoSpaceDN w:val="0"/>
              <w:adjustRightInd w:val="0"/>
              <w:rPr>
                <w:rFonts w:ascii="Trebuchet MS" w:eastAsia="Times New Roman" w:hAnsi="Trebuchet MS"/>
                <w:b/>
                <w:bCs/>
                <w:lang w:val="en-US" w:eastAsia="cy-GB"/>
              </w:rPr>
            </w:pPr>
            <w:r w:rsidRPr="008E0D8A">
              <w:rPr>
                <w:rFonts w:ascii="Trebuchet MS" w:eastAsia="Times New Roman" w:hAnsi="Trebuchet MS"/>
                <w:b/>
                <w:bCs/>
                <w:lang w:val="en-US" w:eastAsia="cy-GB"/>
              </w:rPr>
              <w:t>Classroom culture</w:t>
            </w:r>
          </w:p>
          <w:p w14:paraId="4037014C" w14:textId="77777777" w:rsidR="008E0D8A" w:rsidRPr="008E0D8A" w:rsidRDefault="008E0D8A" w:rsidP="008E0D8A">
            <w:pPr>
              <w:widowControl w:val="0"/>
              <w:autoSpaceDE w:val="0"/>
              <w:autoSpaceDN w:val="0"/>
              <w:adjustRightInd w:val="0"/>
              <w:rPr>
                <w:rFonts w:ascii="Trebuchet MS" w:eastAsia="Times New Roman" w:hAnsi="Trebuchet MS"/>
                <w:bCs/>
                <w:lang w:val="en-US" w:eastAsia="cy-GB"/>
              </w:rPr>
            </w:pPr>
            <w:r w:rsidRPr="008E0D8A">
              <w:rPr>
                <w:rFonts w:ascii="Trebuchet MS" w:eastAsia="Times New Roman" w:hAnsi="Trebuchet MS"/>
                <w:bCs/>
                <w:lang w:val="en-US" w:eastAsia="cy-GB"/>
              </w:rPr>
              <w:t>(What is the classroom ‘vibe.’? What do attitudes, dispositions, behaviours towards learning seem like at this point in time?)</w:t>
            </w:r>
          </w:p>
          <w:p w14:paraId="19398E3D" w14:textId="77777777" w:rsidR="008E0D8A" w:rsidRPr="008E0D8A" w:rsidRDefault="008E0D8A" w:rsidP="008E0D8A">
            <w:pPr>
              <w:widowControl w:val="0"/>
              <w:autoSpaceDE w:val="0"/>
              <w:autoSpaceDN w:val="0"/>
              <w:adjustRightInd w:val="0"/>
              <w:rPr>
                <w:rFonts w:ascii="Trebuchet MS" w:eastAsia="Times New Roman" w:hAnsi="Trebuchet MS"/>
                <w:bCs/>
                <w:lang w:val="en-US" w:eastAsia="cy-GB"/>
              </w:rPr>
            </w:pPr>
          </w:p>
          <w:p w14:paraId="50127487" w14:textId="77777777" w:rsidR="008E0D8A" w:rsidRPr="008E0D8A" w:rsidRDefault="008E0D8A" w:rsidP="008E0D8A">
            <w:pPr>
              <w:widowControl w:val="0"/>
              <w:autoSpaceDE w:val="0"/>
              <w:autoSpaceDN w:val="0"/>
              <w:adjustRightInd w:val="0"/>
              <w:rPr>
                <w:rFonts w:ascii="Trebuchet MS" w:eastAsia="Times New Roman" w:hAnsi="Trebuchet MS"/>
                <w:bCs/>
                <w:lang w:val="en-US" w:eastAsia="cy-GB"/>
              </w:rPr>
            </w:pPr>
            <w:r w:rsidRPr="008E0D8A">
              <w:rPr>
                <w:rFonts w:ascii="Trebuchet MS" w:eastAsia="Times New Roman" w:hAnsi="Trebuchet MS"/>
                <w:bCs/>
                <w:lang w:val="en-US" w:eastAsia="cy-GB"/>
              </w:rPr>
              <w:t>Lively, engaged, children talking amongst themselves, behaviour managed using school policies</w:t>
            </w:r>
          </w:p>
          <w:p w14:paraId="6F0D4BFC"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44843FE4" w14:textId="77777777" w:rsidTr="00626DD6">
        <w:tc>
          <w:tcPr>
            <w:tcW w:w="8926" w:type="dxa"/>
          </w:tcPr>
          <w:p w14:paraId="7CF68A83"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Objectives</w:t>
            </w:r>
          </w:p>
          <w:p w14:paraId="192CABAB"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61C27E22"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7D6DD556"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Mathematical posters up which contain information used by the students.</w:t>
            </w:r>
          </w:p>
          <w:p w14:paraId="799E2F2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4D0B7E9D" w14:textId="77777777" w:rsidTr="00626DD6">
        <w:tc>
          <w:tcPr>
            <w:tcW w:w="8926" w:type="dxa"/>
          </w:tcPr>
          <w:p w14:paraId="2093DB62"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Direction</w:t>
            </w:r>
          </w:p>
          <w:p w14:paraId="6353F200"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2677DB12"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5F1BF8AF"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Projected on screen is a worksheet, keeping students on track and they know what they are expected to do.</w:t>
            </w:r>
          </w:p>
          <w:p w14:paraId="4F2045CA"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242225A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437D7AED" w14:textId="77777777" w:rsidTr="00626DD6">
        <w:tc>
          <w:tcPr>
            <w:tcW w:w="8926" w:type="dxa"/>
          </w:tcPr>
          <w:p w14:paraId="4D052C0B"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Access and challenge</w:t>
            </w:r>
          </w:p>
          <w:p w14:paraId="5A77881F"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 xml:space="preserve"> (What can be observed in the environment that enables engagement of learners? What can be observed regarding levels of challenge?</w:t>
            </w:r>
          </w:p>
          <w:p w14:paraId="36ADFD35"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4BD79BF7"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Whiteboard has formulae which prompts the students, they apply these. Challenge in the worksheets provided in that they have a wide range of problems to complete.</w:t>
            </w:r>
          </w:p>
          <w:p w14:paraId="2987380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1D7DDA36" w14:textId="77777777" w:rsidTr="00626DD6">
        <w:tc>
          <w:tcPr>
            <w:tcW w:w="8926" w:type="dxa"/>
          </w:tcPr>
          <w:p w14:paraId="3FE19EC7"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Assessment</w:t>
            </w:r>
          </w:p>
          <w:p w14:paraId="4D95197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6BFF275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36956CDB"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Lesson building on previous one, existing knowledge is being used. Worksheets had increasingly challenging questions so the students knowledge is being tested.</w:t>
            </w:r>
          </w:p>
        </w:tc>
      </w:tr>
      <w:tr w:rsidR="008E0D8A" w:rsidRPr="008E0D8A" w14:paraId="0A07FE13" w14:textId="77777777" w:rsidTr="00626DD6">
        <w:tc>
          <w:tcPr>
            <w:tcW w:w="8926" w:type="dxa"/>
          </w:tcPr>
          <w:p w14:paraId="00291C7E"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Specifics / Critical Incidents</w:t>
            </w:r>
          </w:p>
          <w:p w14:paraId="4436BD34"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 xml:space="preserve"> (Are there moments which cause you to consider aspects of practice when you come across them in future teaching)?</w:t>
            </w:r>
          </w:p>
          <w:p w14:paraId="03054CE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7D64406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Teacher used rewards for a pupil talking for them to engage. This was effective as the student focused on the lesson in order to obtain the reward.</w:t>
            </w:r>
          </w:p>
        </w:tc>
      </w:tr>
    </w:tbl>
    <w:p w14:paraId="12E3D469" w14:textId="782B5B45" w:rsidR="008E0D8A" w:rsidRDefault="008E0D8A" w:rsidP="00A03547"/>
    <w:p w14:paraId="32596645" w14:textId="2AB536D1" w:rsidR="008E0D8A" w:rsidRDefault="008E0D8A" w:rsidP="00A03547"/>
    <w:p w14:paraId="27D86A59" w14:textId="77777777" w:rsidR="008E0D8A" w:rsidRPr="008E0D8A" w:rsidRDefault="008E0D8A" w:rsidP="008E0D8A">
      <w:pPr>
        <w:widowControl w:val="0"/>
        <w:autoSpaceDE w:val="0"/>
        <w:autoSpaceDN w:val="0"/>
        <w:adjustRightInd w:val="0"/>
        <w:spacing w:after="0" w:line="240" w:lineRule="auto"/>
        <w:rPr>
          <w:rFonts w:eastAsia="Times New Roman" w:cstheme="minorHAnsi"/>
          <w:b/>
          <w:color w:val="000000" w:themeColor="text1"/>
          <w:lang w:val="cy-GB" w:eastAsia="cy-GB"/>
        </w:rPr>
      </w:pPr>
      <w:r w:rsidRPr="008E0D8A">
        <w:rPr>
          <w:rFonts w:eastAsia="Times New Roman" w:cstheme="minorHAnsi"/>
          <w:b/>
          <w:color w:val="000000" w:themeColor="text1"/>
          <w:lang w:val="cy-GB" w:eastAsia="cy-GB"/>
        </w:rPr>
        <w:lastRenderedPageBreak/>
        <w:t>CRITICAL INCIDENT IDENTIFICATION RECORD – Observation 1</w:t>
      </w:r>
    </w:p>
    <w:p w14:paraId="34749CE4" w14:textId="77777777" w:rsidR="008E0D8A" w:rsidRPr="008E0D8A" w:rsidRDefault="008E0D8A" w:rsidP="008E0D8A">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783"/>
        <w:gridCol w:w="7233"/>
      </w:tblGrid>
      <w:tr w:rsidR="008E0D8A" w:rsidRPr="008E0D8A" w14:paraId="7E4F9750" w14:textId="77777777" w:rsidTr="00626DD6">
        <w:tc>
          <w:tcPr>
            <w:tcW w:w="1838" w:type="dxa"/>
          </w:tcPr>
          <w:p w14:paraId="78B3B862" w14:textId="77777777" w:rsidR="008E0D8A" w:rsidRPr="008E0D8A" w:rsidRDefault="008E0D8A" w:rsidP="008E0D8A">
            <w:pPr>
              <w:widowControl w:val="0"/>
              <w:autoSpaceDE w:val="0"/>
              <w:autoSpaceDN w:val="0"/>
              <w:adjustRightInd w:val="0"/>
              <w:rPr>
                <w:rFonts w:asciiTheme="minorHAnsi" w:eastAsia="Times New Roman" w:hAnsiTheme="minorHAnsi" w:cstheme="minorHAnsi"/>
                <w:b/>
                <w:bCs/>
                <w:lang w:val="cy-GB" w:eastAsia="cy-GB"/>
              </w:rPr>
            </w:pPr>
            <w:r w:rsidRPr="008E0D8A">
              <w:rPr>
                <w:rFonts w:asciiTheme="minorHAnsi" w:eastAsia="Times New Roman" w:hAnsiTheme="minorHAnsi" w:cstheme="minorHAnsi"/>
                <w:b/>
                <w:bCs/>
                <w:lang w:val="cy-GB" w:eastAsia="cy-GB"/>
              </w:rPr>
              <w:t>Details relevant to the research context.</w:t>
            </w:r>
          </w:p>
          <w:p w14:paraId="21B57479" w14:textId="77777777" w:rsidR="008E0D8A" w:rsidRPr="008E0D8A" w:rsidRDefault="008E0D8A" w:rsidP="008E0D8A">
            <w:pPr>
              <w:widowControl w:val="0"/>
              <w:autoSpaceDE w:val="0"/>
              <w:autoSpaceDN w:val="0"/>
              <w:adjustRightInd w:val="0"/>
              <w:rPr>
                <w:rFonts w:asciiTheme="minorHAnsi" w:eastAsia="Times New Roman" w:hAnsiTheme="minorHAnsi" w:cstheme="minorHAnsi"/>
                <w:b/>
                <w:bCs/>
                <w:lang w:val="cy-GB" w:eastAsia="cy-GB"/>
              </w:rPr>
            </w:pPr>
          </w:p>
          <w:p w14:paraId="49421CF3" w14:textId="77777777" w:rsidR="008E0D8A" w:rsidRPr="008E0D8A" w:rsidRDefault="008E0D8A" w:rsidP="008E0D8A">
            <w:pPr>
              <w:widowControl w:val="0"/>
              <w:autoSpaceDE w:val="0"/>
              <w:autoSpaceDN w:val="0"/>
              <w:adjustRightInd w:val="0"/>
              <w:rPr>
                <w:rFonts w:asciiTheme="minorHAnsi" w:eastAsia="Times New Roman" w:hAnsiTheme="minorHAnsi" w:cstheme="minorHAnsi"/>
                <w:bCs/>
                <w:lang w:val="cy-GB" w:eastAsia="cy-GB"/>
              </w:rPr>
            </w:pPr>
            <w:r w:rsidRPr="008E0D8A">
              <w:rPr>
                <w:rFonts w:asciiTheme="minorHAnsi" w:eastAsia="Times New Roman" w:hAnsiTheme="minorHAnsi" w:cstheme="minorHAnsi"/>
                <w:bCs/>
                <w:lang w:val="cy-GB" w:eastAsia="cy-GB"/>
              </w:rPr>
              <w:t>Date/time.</w:t>
            </w:r>
          </w:p>
          <w:p w14:paraId="085D6BB3" w14:textId="77777777" w:rsidR="008E0D8A" w:rsidRPr="008E0D8A" w:rsidRDefault="008E0D8A" w:rsidP="008E0D8A">
            <w:pPr>
              <w:widowControl w:val="0"/>
              <w:autoSpaceDE w:val="0"/>
              <w:autoSpaceDN w:val="0"/>
              <w:adjustRightInd w:val="0"/>
              <w:rPr>
                <w:rFonts w:asciiTheme="minorHAnsi" w:eastAsia="Times New Roman" w:hAnsiTheme="minorHAnsi" w:cstheme="minorHAnsi"/>
                <w:bCs/>
                <w:lang w:val="cy-GB" w:eastAsia="cy-GB"/>
              </w:rPr>
            </w:pPr>
            <w:r w:rsidRPr="008E0D8A">
              <w:rPr>
                <w:rFonts w:asciiTheme="minorHAnsi" w:eastAsia="Times New Roman" w:hAnsiTheme="minorHAnsi" w:cstheme="minorHAnsi"/>
                <w:bCs/>
                <w:lang w:val="cy-GB" w:eastAsia="cy-GB"/>
              </w:rPr>
              <w:t>Age/Stage of group.</w:t>
            </w:r>
          </w:p>
          <w:p w14:paraId="02F96834" w14:textId="77777777" w:rsidR="008E0D8A" w:rsidRPr="008E0D8A" w:rsidRDefault="008E0D8A" w:rsidP="008E0D8A">
            <w:pPr>
              <w:widowControl w:val="0"/>
              <w:autoSpaceDE w:val="0"/>
              <w:autoSpaceDN w:val="0"/>
              <w:adjustRightInd w:val="0"/>
              <w:rPr>
                <w:rFonts w:asciiTheme="minorHAnsi" w:eastAsia="Times New Roman" w:hAnsiTheme="minorHAnsi" w:cstheme="minorHAnsi"/>
                <w:bCs/>
                <w:lang w:val="cy-GB" w:eastAsia="cy-GB"/>
              </w:rPr>
            </w:pPr>
            <w:r w:rsidRPr="008E0D8A">
              <w:rPr>
                <w:rFonts w:asciiTheme="minorHAnsi" w:eastAsia="Times New Roman" w:hAnsiTheme="minorHAnsi" w:cstheme="minorHAnsi"/>
                <w:bCs/>
                <w:lang w:val="cy-GB" w:eastAsia="cy-GB"/>
              </w:rPr>
              <w:t>People involved.</w:t>
            </w:r>
          </w:p>
          <w:p w14:paraId="351F52E1" w14:textId="77777777" w:rsidR="008E0D8A" w:rsidRPr="008E0D8A" w:rsidRDefault="008E0D8A" w:rsidP="008E0D8A">
            <w:pPr>
              <w:widowControl w:val="0"/>
              <w:autoSpaceDE w:val="0"/>
              <w:autoSpaceDN w:val="0"/>
              <w:adjustRightInd w:val="0"/>
              <w:rPr>
                <w:rFonts w:asciiTheme="minorHAnsi" w:eastAsia="Times New Roman" w:hAnsiTheme="minorHAnsi" w:cstheme="minorHAnsi"/>
                <w:bCs/>
                <w:lang w:val="cy-GB" w:eastAsia="cy-GB"/>
              </w:rPr>
            </w:pPr>
            <w:r w:rsidRPr="008E0D8A">
              <w:rPr>
                <w:rFonts w:asciiTheme="minorHAnsi" w:eastAsia="Times New Roman" w:hAnsiTheme="minorHAnsi" w:cstheme="minorHAnsi"/>
                <w:bCs/>
                <w:lang w:val="cy-GB" w:eastAsia="cy-GB"/>
              </w:rPr>
              <w:t>Contextual</w:t>
            </w:r>
          </w:p>
          <w:p w14:paraId="0DBB603B" w14:textId="77777777" w:rsidR="008E0D8A" w:rsidRPr="008E0D8A" w:rsidRDefault="008E0D8A" w:rsidP="008E0D8A">
            <w:pPr>
              <w:widowControl w:val="0"/>
              <w:autoSpaceDE w:val="0"/>
              <w:autoSpaceDN w:val="0"/>
              <w:adjustRightInd w:val="0"/>
              <w:rPr>
                <w:rFonts w:asciiTheme="minorHAnsi" w:eastAsia="Times New Roman" w:hAnsiTheme="minorHAnsi" w:cstheme="minorHAnsi"/>
                <w:bCs/>
                <w:lang w:val="cy-GB" w:eastAsia="cy-GB"/>
              </w:rPr>
            </w:pPr>
            <w:r w:rsidRPr="008E0D8A">
              <w:rPr>
                <w:rFonts w:asciiTheme="minorHAnsi" w:eastAsia="Times New Roman" w:hAnsiTheme="minorHAnsi" w:cstheme="minorHAnsi"/>
                <w:bCs/>
                <w:lang w:val="cy-GB" w:eastAsia="cy-GB"/>
              </w:rPr>
              <w:t xml:space="preserve">information from field notes. </w:t>
            </w:r>
          </w:p>
          <w:p w14:paraId="68675D6C" w14:textId="77777777" w:rsidR="008E0D8A" w:rsidRPr="008E0D8A" w:rsidRDefault="008E0D8A" w:rsidP="008E0D8A">
            <w:pPr>
              <w:widowControl w:val="0"/>
              <w:autoSpaceDE w:val="0"/>
              <w:autoSpaceDN w:val="0"/>
              <w:adjustRightInd w:val="0"/>
              <w:rPr>
                <w:rFonts w:asciiTheme="minorHAnsi" w:eastAsia="Times New Roman" w:hAnsiTheme="minorHAnsi" w:cstheme="minorHAnsi"/>
                <w:i/>
                <w:iCs/>
                <w:lang w:val="cy-GB" w:eastAsia="cy-GB"/>
              </w:rPr>
            </w:pPr>
          </w:p>
        </w:tc>
        <w:tc>
          <w:tcPr>
            <w:tcW w:w="7868" w:type="dxa"/>
          </w:tcPr>
          <w:p w14:paraId="6077D598"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r w:rsidRPr="008E0D8A">
              <w:rPr>
                <w:rFonts w:asciiTheme="minorHAnsi" w:eastAsia="Times New Roman" w:hAnsiTheme="minorHAnsi" w:cstheme="minorHAnsi"/>
                <w:lang w:val="cy-GB" w:eastAsia="cy-GB"/>
              </w:rPr>
              <w:t>28 September 2020, 12:30pm, Year 11 maths.</w:t>
            </w:r>
          </w:p>
          <w:p w14:paraId="704A0E7E"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641AF5A7"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r w:rsidRPr="008E0D8A">
              <w:rPr>
                <w:rFonts w:asciiTheme="minorHAnsi" w:eastAsia="Times New Roman" w:hAnsiTheme="minorHAnsi" w:cstheme="minorHAnsi"/>
                <w:lang w:val="cy-GB" w:eastAsia="cy-GB"/>
              </w:rPr>
              <w:t>Teacher and class of approx 20 students.</w:t>
            </w:r>
          </w:p>
          <w:p w14:paraId="794EE780"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6313FF8D"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113FAD5A"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52EA031A"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7685D921"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07E7BB48"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60086909"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3DB25ABB"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tc>
      </w:tr>
      <w:tr w:rsidR="008E0D8A" w:rsidRPr="008E0D8A" w14:paraId="0FFB38F6" w14:textId="77777777" w:rsidTr="00626DD6">
        <w:tc>
          <w:tcPr>
            <w:tcW w:w="1838" w:type="dxa"/>
          </w:tcPr>
          <w:p w14:paraId="4E6CE108" w14:textId="77777777" w:rsidR="008E0D8A" w:rsidRPr="008E0D8A" w:rsidRDefault="008E0D8A" w:rsidP="008E0D8A">
            <w:pPr>
              <w:widowControl w:val="0"/>
              <w:autoSpaceDE w:val="0"/>
              <w:autoSpaceDN w:val="0"/>
              <w:adjustRightInd w:val="0"/>
              <w:rPr>
                <w:rFonts w:asciiTheme="minorHAnsi" w:eastAsia="Times New Roman" w:hAnsiTheme="minorHAnsi" w:cstheme="minorHAnsi"/>
                <w:i/>
                <w:iCs/>
                <w:lang w:val="cy-GB" w:eastAsia="cy-GB"/>
              </w:rPr>
            </w:pPr>
            <w:r w:rsidRPr="008E0D8A">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4201CB3E"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59DEF379"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r w:rsidRPr="008E0D8A">
              <w:rPr>
                <w:rFonts w:asciiTheme="minorHAnsi" w:eastAsia="Times New Roman" w:hAnsiTheme="minorHAnsi" w:cstheme="minorHAnsi"/>
                <w:lang w:val="cy-GB" w:eastAsia="cy-GB"/>
              </w:rPr>
              <w:t>My observation is based on a year 11 middle ability class. The teacher had the class engaged in the lesson, they were talking amongst themselves but were largely on topic. In the instances where the students did get off topic the teacher used behaviour management techniques in order to bring the focus back to the lesson. Through moving around the class to aid students who needed additional support the teacher was able to keep students on track. The teacher used a reward for a pupil who was talking in order for them to engage in the lesson, this was effective as the student focused on the lesson in order to obtain the reward.</w:t>
            </w:r>
          </w:p>
          <w:p w14:paraId="592F3CA7"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0436A864"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p w14:paraId="3FE6B003" w14:textId="77777777" w:rsidR="008E0D8A" w:rsidRPr="008E0D8A" w:rsidRDefault="008E0D8A" w:rsidP="008E0D8A">
            <w:pPr>
              <w:widowControl w:val="0"/>
              <w:autoSpaceDE w:val="0"/>
              <w:autoSpaceDN w:val="0"/>
              <w:adjustRightInd w:val="0"/>
              <w:rPr>
                <w:rFonts w:asciiTheme="minorHAnsi" w:eastAsia="Times New Roman" w:hAnsiTheme="minorHAnsi" w:cstheme="minorHAnsi"/>
                <w:lang w:val="cy-GB" w:eastAsia="cy-GB"/>
              </w:rPr>
            </w:pPr>
          </w:p>
        </w:tc>
      </w:tr>
    </w:tbl>
    <w:p w14:paraId="0504A9ED" w14:textId="382135CE" w:rsidR="008E0D8A" w:rsidRDefault="008E0D8A" w:rsidP="00A03547"/>
    <w:p w14:paraId="6D19F879" w14:textId="185E3597" w:rsidR="008E0D8A" w:rsidRDefault="008E0D8A" w:rsidP="00A03547"/>
    <w:p w14:paraId="713AB09A" w14:textId="73960079" w:rsidR="008E0D8A" w:rsidRDefault="008E0D8A" w:rsidP="00A03547"/>
    <w:p w14:paraId="5C9D1DF6" w14:textId="129357E3" w:rsidR="008E0D8A" w:rsidRDefault="008E0D8A" w:rsidP="00A03547"/>
    <w:p w14:paraId="399F5A0F" w14:textId="314ECCF0" w:rsidR="008E0D8A" w:rsidRDefault="008E0D8A" w:rsidP="00A03547"/>
    <w:p w14:paraId="3718E4B6" w14:textId="510AE592" w:rsidR="008E0D8A" w:rsidRDefault="008E0D8A" w:rsidP="00A03547"/>
    <w:p w14:paraId="2A15E882" w14:textId="25858E3B" w:rsidR="008E0D8A" w:rsidRDefault="008E0D8A" w:rsidP="00A03547"/>
    <w:p w14:paraId="0FAE4075" w14:textId="2AEB85DF" w:rsidR="008E0D8A" w:rsidRDefault="008E0D8A" w:rsidP="00A03547"/>
    <w:p w14:paraId="287B8CC9" w14:textId="26D4CD84" w:rsidR="008E0D8A" w:rsidRDefault="008E0D8A" w:rsidP="00A03547"/>
    <w:p w14:paraId="4CDD1A44" w14:textId="59459052" w:rsidR="008E0D8A" w:rsidRDefault="008E0D8A" w:rsidP="00A03547"/>
    <w:p w14:paraId="5CBE9006" w14:textId="15A82826" w:rsidR="008E0D8A" w:rsidRDefault="008E0D8A" w:rsidP="00A03547"/>
    <w:p w14:paraId="6F18F7D8" w14:textId="2BE90298" w:rsidR="008E0D8A" w:rsidRDefault="008E0D8A" w:rsidP="00A03547"/>
    <w:p w14:paraId="25155511" w14:textId="3E6D2A78" w:rsidR="008E0D8A" w:rsidRDefault="008E0D8A" w:rsidP="00A03547"/>
    <w:p w14:paraId="7D030765" w14:textId="783FAAAB" w:rsidR="008E0D8A" w:rsidRDefault="008E0D8A" w:rsidP="00A03547"/>
    <w:p w14:paraId="3D83616D" w14:textId="743D5D73" w:rsidR="008E0D8A" w:rsidRDefault="008E0D8A" w:rsidP="00A03547"/>
    <w:p w14:paraId="55F1C742" w14:textId="77777777" w:rsidR="008E0D8A" w:rsidRPr="008E0D8A" w:rsidRDefault="008E0D8A" w:rsidP="008E0D8A">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8E0D8A">
        <w:rPr>
          <w:rFonts w:ascii="Trebuchet MS" w:eastAsia="Times New Roman" w:hAnsi="Trebuchet MS" w:cs="Times New Roman"/>
          <w:b/>
          <w:sz w:val="24"/>
          <w:szCs w:val="24"/>
          <w:lang w:val="cy-GB" w:eastAsia="cy-GB"/>
        </w:rPr>
        <w:lastRenderedPageBreak/>
        <w:t>OBSERVATION / FIELD NOTES – Observation 2</w:t>
      </w:r>
    </w:p>
    <w:p w14:paraId="377606B8" w14:textId="77777777" w:rsidR="008E0D8A" w:rsidRPr="008E0D8A" w:rsidRDefault="008E0D8A" w:rsidP="008E0D8A">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8E0D8A">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8E0D8A" w:rsidRPr="008E0D8A" w14:paraId="5648EA01" w14:textId="77777777" w:rsidTr="00626DD6">
        <w:tc>
          <w:tcPr>
            <w:tcW w:w="8926" w:type="dxa"/>
          </w:tcPr>
          <w:p w14:paraId="45EC8F38"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Date and time, year group: 28/09/2020 2pm Year 10</w:t>
            </w:r>
          </w:p>
          <w:p w14:paraId="1F3F3109"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1C368587" w14:textId="77777777" w:rsidTr="00626DD6">
        <w:tc>
          <w:tcPr>
            <w:tcW w:w="8926" w:type="dxa"/>
          </w:tcPr>
          <w:p w14:paraId="464609FF"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b/>
                <w:lang w:val="cy-GB" w:eastAsia="cy-GB"/>
              </w:rPr>
              <w:t>Lesson details:</w:t>
            </w:r>
            <w:r w:rsidRPr="008E0D8A">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07FA491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27D3B055"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Maths, lower/middle set, indoors, raining.</w:t>
            </w:r>
          </w:p>
          <w:p w14:paraId="7F207BB3"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48730401" w14:textId="77777777" w:rsidTr="00626DD6">
        <w:tc>
          <w:tcPr>
            <w:tcW w:w="8926" w:type="dxa"/>
          </w:tcPr>
          <w:p w14:paraId="72AD5D7D" w14:textId="77777777" w:rsidR="008E0D8A" w:rsidRPr="008E0D8A" w:rsidRDefault="008E0D8A" w:rsidP="008E0D8A">
            <w:pPr>
              <w:widowControl w:val="0"/>
              <w:autoSpaceDE w:val="0"/>
              <w:autoSpaceDN w:val="0"/>
              <w:adjustRightInd w:val="0"/>
              <w:rPr>
                <w:rFonts w:ascii="Trebuchet MS" w:eastAsia="Times New Roman" w:hAnsi="Trebuchet MS"/>
                <w:b/>
                <w:bCs/>
                <w:lang w:val="en-US" w:eastAsia="cy-GB"/>
              </w:rPr>
            </w:pPr>
            <w:r w:rsidRPr="008E0D8A">
              <w:rPr>
                <w:rFonts w:ascii="Trebuchet MS" w:eastAsia="Times New Roman" w:hAnsi="Trebuchet MS"/>
                <w:b/>
                <w:bCs/>
                <w:lang w:val="en-US" w:eastAsia="cy-GB"/>
              </w:rPr>
              <w:t>Classroom culture</w:t>
            </w:r>
          </w:p>
          <w:p w14:paraId="7FE86F41" w14:textId="77777777" w:rsidR="008E0D8A" w:rsidRPr="008E0D8A" w:rsidRDefault="008E0D8A" w:rsidP="008E0D8A">
            <w:pPr>
              <w:widowControl w:val="0"/>
              <w:autoSpaceDE w:val="0"/>
              <w:autoSpaceDN w:val="0"/>
              <w:adjustRightInd w:val="0"/>
              <w:rPr>
                <w:rFonts w:ascii="Trebuchet MS" w:eastAsia="Times New Roman" w:hAnsi="Trebuchet MS"/>
                <w:bCs/>
                <w:lang w:val="en-US" w:eastAsia="cy-GB"/>
              </w:rPr>
            </w:pPr>
            <w:r w:rsidRPr="008E0D8A">
              <w:rPr>
                <w:rFonts w:ascii="Trebuchet MS" w:eastAsia="Times New Roman" w:hAnsi="Trebuchet MS"/>
                <w:bCs/>
                <w:lang w:val="en-US" w:eastAsia="cy-GB"/>
              </w:rPr>
              <w:t>(What is the classroom ‘vibe.’? What do attitudes, dispositions, behaviours towards learning seem like at this point in time?)</w:t>
            </w:r>
          </w:p>
          <w:p w14:paraId="130111B8" w14:textId="77777777" w:rsidR="008E0D8A" w:rsidRPr="008E0D8A" w:rsidRDefault="008E0D8A" w:rsidP="008E0D8A">
            <w:pPr>
              <w:widowControl w:val="0"/>
              <w:autoSpaceDE w:val="0"/>
              <w:autoSpaceDN w:val="0"/>
              <w:adjustRightInd w:val="0"/>
              <w:rPr>
                <w:rFonts w:ascii="Trebuchet MS" w:eastAsia="Times New Roman" w:hAnsi="Trebuchet MS"/>
                <w:bCs/>
                <w:lang w:val="en-US" w:eastAsia="cy-GB"/>
              </w:rPr>
            </w:pPr>
          </w:p>
          <w:p w14:paraId="2B11721F" w14:textId="77777777" w:rsidR="008E0D8A" w:rsidRPr="008E0D8A" w:rsidRDefault="008E0D8A" w:rsidP="008E0D8A">
            <w:pPr>
              <w:widowControl w:val="0"/>
              <w:autoSpaceDE w:val="0"/>
              <w:autoSpaceDN w:val="0"/>
              <w:adjustRightInd w:val="0"/>
              <w:rPr>
                <w:rFonts w:ascii="Trebuchet MS" w:eastAsia="Times New Roman" w:hAnsi="Trebuchet MS"/>
                <w:bCs/>
                <w:lang w:val="en-US" w:eastAsia="cy-GB"/>
              </w:rPr>
            </w:pPr>
            <w:r w:rsidRPr="008E0D8A">
              <w:rPr>
                <w:rFonts w:ascii="Trebuchet MS" w:eastAsia="Times New Roman" w:hAnsi="Trebuchet MS"/>
                <w:bCs/>
                <w:lang w:val="en-US" w:eastAsia="cy-GB"/>
              </w:rPr>
              <w:t>Lively, students talking off topic, reluctant to engage initially.</w:t>
            </w:r>
          </w:p>
          <w:p w14:paraId="5753E487" w14:textId="77777777" w:rsidR="008E0D8A" w:rsidRPr="008E0D8A" w:rsidRDefault="008E0D8A" w:rsidP="008E0D8A">
            <w:pPr>
              <w:widowControl w:val="0"/>
              <w:autoSpaceDE w:val="0"/>
              <w:autoSpaceDN w:val="0"/>
              <w:adjustRightInd w:val="0"/>
              <w:ind w:left="720"/>
              <w:rPr>
                <w:rFonts w:ascii="Trebuchet MS" w:eastAsia="Times New Roman" w:hAnsi="Trebuchet MS"/>
                <w:lang w:val="cy-GB" w:eastAsia="cy-GB"/>
              </w:rPr>
            </w:pPr>
          </w:p>
        </w:tc>
      </w:tr>
      <w:tr w:rsidR="008E0D8A" w:rsidRPr="008E0D8A" w14:paraId="0F06637B" w14:textId="77777777" w:rsidTr="00626DD6">
        <w:tc>
          <w:tcPr>
            <w:tcW w:w="8926" w:type="dxa"/>
          </w:tcPr>
          <w:p w14:paraId="7F6D88F4"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Objectives</w:t>
            </w:r>
          </w:p>
          <w:p w14:paraId="282BFCB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3A8BC17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1E8AC8A8"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Worksheets handed out as students enter, recapping work from previous lesson.</w:t>
            </w:r>
          </w:p>
          <w:p w14:paraId="4D408C41"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Lesson objective on board.</w:t>
            </w:r>
          </w:p>
          <w:p w14:paraId="40516E6F"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18DC9667" w14:textId="77777777" w:rsidTr="00626DD6">
        <w:tc>
          <w:tcPr>
            <w:tcW w:w="8926" w:type="dxa"/>
          </w:tcPr>
          <w:p w14:paraId="03232048"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Direction</w:t>
            </w:r>
          </w:p>
          <w:p w14:paraId="759A1F47"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34AEDEA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33A19BB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On screen example of worksheet with instructions. Teacher works through problems with students.</w:t>
            </w:r>
          </w:p>
          <w:p w14:paraId="59E09C64"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77585825" w14:textId="77777777" w:rsidTr="00626DD6">
        <w:tc>
          <w:tcPr>
            <w:tcW w:w="8926" w:type="dxa"/>
          </w:tcPr>
          <w:p w14:paraId="61829A60"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Access and challenge</w:t>
            </w:r>
          </w:p>
          <w:p w14:paraId="6A692E1D"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 xml:space="preserve"> (What can be observed in the environment that enables engagement of learners? What can be observed regarding levels of challenge?</w:t>
            </w:r>
          </w:p>
          <w:p w14:paraId="601AF52F"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053D0670"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Questions go from easier to harder, teacher gives hints how to make questions simpler.</w:t>
            </w:r>
          </w:p>
          <w:p w14:paraId="112C9B8E"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3A6E0F96" w14:textId="77777777" w:rsidTr="00626DD6">
        <w:tc>
          <w:tcPr>
            <w:tcW w:w="8926" w:type="dxa"/>
          </w:tcPr>
          <w:p w14:paraId="133A812D"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Assessment</w:t>
            </w:r>
          </w:p>
          <w:p w14:paraId="467A4708"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5C03D3C6"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19E032EA"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Continuation of a previous lesson, prior knowledge activated at the beginning. Teacher includes details of exam questions to give context.</w:t>
            </w:r>
          </w:p>
          <w:p w14:paraId="490E08A2"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r w:rsidR="008E0D8A" w:rsidRPr="008E0D8A" w14:paraId="130BBFBF" w14:textId="77777777" w:rsidTr="00626DD6">
        <w:tc>
          <w:tcPr>
            <w:tcW w:w="8926" w:type="dxa"/>
          </w:tcPr>
          <w:p w14:paraId="2B58B414" w14:textId="77777777" w:rsidR="008E0D8A" w:rsidRPr="008E0D8A" w:rsidRDefault="008E0D8A" w:rsidP="008E0D8A">
            <w:pPr>
              <w:widowControl w:val="0"/>
              <w:autoSpaceDE w:val="0"/>
              <w:autoSpaceDN w:val="0"/>
              <w:adjustRightInd w:val="0"/>
              <w:rPr>
                <w:rFonts w:ascii="Trebuchet MS" w:eastAsia="Times New Roman" w:hAnsi="Trebuchet MS"/>
                <w:b/>
                <w:lang w:val="cy-GB" w:eastAsia="cy-GB"/>
              </w:rPr>
            </w:pPr>
            <w:r w:rsidRPr="008E0D8A">
              <w:rPr>
                <w:rFonts w:ascii="Trebuchet MS" w:eastAsia="Times New Roman" w:hAnsi="Trebuchet MS"/>
                <w:b/>
                <w:lang w:val="cy-GB" w:eastAsia="cy-GB"/>
              </w:rPr>
              <w:t>Specifics / Critical Incidents</w:t>
            </w:r>
          </w:p>
          <w:p w14:paraId="05011ACB"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 xml:space="preserve"> (Are there moments which cause you to consider aspects of practice when you come across them in future teaching)?</w:t>
            </w:r>
          </w:p>
          <w:p w14:paraId="166D81B7"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p w14:paraId="02160427"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r w:rsidRPr="008E0D8A">
              <w:rPr>
                <w:rFonts w:ascii="Trebuchet MS" w:eastAsia="Times New Roman" w:hAnsi="Trebuchet MS"/>
                <w:lang w:val="cy-GB" w:eastAsia="cy-GB"/>
              </w:rPr>
              <w:t>Lesson objective is brought in line with current events, this seemed to engage the students.</w:t>
            </w:r>
          </w:p>
          <w:p w14:paraId="21AA0843" w14:textId="77777777" w:rsidR="008E0D8A" w:rsidRPr="008E0D8A" w:rsidRDefault="008E0D8A" w:rsidP="008E0D8A">
            <w:pPr>
              <w:widowControl w:val="0"/>
              <w:autoSpaceDE w:val="0"/>
              <w:autoSpaceDN w:val="0"/>
              <w:adjustRightInd w:val="0"/>
              <w:rPr>
                <w:rFonts w:ascii="Trebuchet MS" w:eastAsia="Times New Roman" w:hAnsi="Trebuchet MS"/>
                <w:lang w:val="cy-GB" w:eastAsia="cy-GB"/>
              </w:rPr>
            </w:pPr>
          </w:p>
        </w:tc>
      </w:tr>
    </w:tbl>
    <w:p w14:paraId="7136F039" w14:textId="38B1424E" w:rsidR="008E0D8A" w:rsidRDefault="008E0D8A" w:rsidP="00A03547"/>
    <w:p w14:paraId="573C60CC" w14:textId="2B038EBC" w:rsidR="008E0D8A" w:rsidRDefault="008E0D8A" w:rsidP="00A03547"/>
    <w:p w14:paraId="58D19291" w14:textId="77777777" w:rsidR="00281DD5" w:rsidRPr="00281DD5" w:rsidRDefault="00281DD5" w:rsidP="00281DD5">
      <w:pPr>
        <w:widowControl w:val="0"/>
        <w:autoSpaceDE w:val="0"/>
        <w:autoSpaceDN w:val="0"/>
        <w:adjustRightInd w:val="0"/>
        <w:spacing w:after="0" w:line="240" w:lineRule="auto"/>
        <w:rPr>
          <w:rFonts w:eastAsia="Times New Roman" w:cstheme="minorHAnsi"/>
          <w:b/>
          <w:color w:val="000000" w:themeColor="text1"/>
          <w:lang w:val="cy-GB" w:eastAsia="cy-GB"/>
        </w:rPr>
      </w:pPr>
      <w:r w:rsidRPr="00281DD5">
        <w:rPr>
          <w:rFonts w:eastAsia="Times New Roman" w:cstheme="minorHAnsi"/>
          <w:b/>
          <w:color w:val="000000" w:themeColor="text1"/>
          <w:lang w:val="cy-GB" w:eastAsia="cy-GB"/>
        </w:rPr>
        <w:lastRenderedPageBreak/>
        <w:t>CRITICAL INCIDENT IDENTIFICATION RECORD – Observation 2</w:t>
      </w:r>
    </w:p>
    <w:p w14:paraId="7AF0A21C" w14:textId="77777777" w:rsidR="00281DD5" w:rsidRPr="00281DD5" w:rsidRDefault="00281DD5" w:rsidP="00281DD5">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783"/>
        <w:gridCol w:w="7233"/>
      </w:tblGrid>
      <w:tr w:rsidR="00281DD5" w:rsidRPr="00281DD5" w14:paraId="3E83E96C" w14:textId="77777777" w:rsidTr="00626DD6">
        <w:tc>
          <w:tcPr>
            <w:tcW w:w="1838" w:type="dxa"/>
          </w:tcPr>
          <w:p w14:paraId="7C87F96A" w14:textId="77777777" w:rsidR="00281DD5" w:rsidRPr="00281DD5" w:rsidRDefault="00281DD5" w:rsidP="00281DD5">
            <w:pPr>
              <w:widowControl w:val="0"/>
              <w:autoSpaceDE w:val="0"/>
              <w:autoSpaceDN w:val="0"/>
              <w:adjustRightInd w:val="0"/>
              <w:rPr>
                <w:rFonts w:asciiTheme="minorHAnsi" w:eastAsia="Times New Roman" w:hAnsiTheme="minorHAnsi" w:cstheme="minorHAnsi"/>
                <w:b/>
                <w:bCs/>
                <w:lang w:val="cy-GB" w:eastAsia="cy-GB"/>
              </w:rPr>
            </w:pPr>
            <w:r w:rsidRPr="00281DD5">
              <w:rPr>
                <w:rFonts w:asciiTheme="minorHAnsi" w:eastAsia="Times New Roman" w:hAnsiTheme="minorHAnsi" w:cstheme="minorHAnsi"/>
                <w:b/>
                <w:bCs/>
                <w:lang w:val="cy-GB" w:eastAsia="cy-GB"/>
              </w:rPr>
              <w:t>Details relevant to the research context.</w:t>
            </w:r>
          </w:p>
          <w:p w14:paraId="0778516C" w14:textId="77777777" w:rsidR="00281DD5" w:rsidRPr="00281DD5" w:rsidRDefault="00281DD5" w:rsidP="00281DD5">
            <w:pPr>
              <w:widowControl w:val="0"/>
              <w:autoSpaceDE w:val="0"/>
              <w:autoSpaceDN w:val="0"/>
              <w:adjustRightInd w:val="0"/>
              <w:rPr>
                <w:rFonts w:asciiTheme="minorHAnsi" w:eastAsia="Times New Roman" w:hAnsiTheme="minorHAnsi" w:cstheme="minorHAnsi"/>
                <w:b/>
                <w:bCs/>
                <w:lang w:val="cy-GB" w:eastAsia="cy-GB"/>
              </w:rPr>
            </w:pPr>
          </w:p>
          <w:p w14:paraId="2DD83DBB"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Date/time.</w:t>
            </w:r>
          </w:p>
          <w:p w14:paraId="5BC4E9D3"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Age/Stage of group.</w:t>
            </w:r>
          </w:p>
          <w:p w14:paraId="2C4B3B04"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People involved.</w:t>
            </w:r>
          </w:p>
          <w:p w14:paraId="5D23C97D"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Contextual</w:t>
            </w:r>
          </w:p>
          <w:p w14:paraId="40F5B3BA"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 xml:space="preserve">information from field notes. </w:t>
            </w:r>
          </w:p>
          <w:p w14:paraId="2CFCAEF4" w14:textId="77777777" w:rsidR="00281DD5" w:rsidRPr="00281DD5" w:rsidRDefault="00281DD5" w:rsidP="00281DD5">
            <w:pPr>
              <w:widowControl w:val="0"/>
              <w:autoSpaceDE w:val="0"/>
              <w:autoSpaceDN w:val="0"/>
              <w:adjustRightInd w:val="0"/>
              <w:rPr>
                <w:rFonts w:asciiTheme="minorHAnsi" w:eastAsia="Times New Roman" w:hAnsiTheme="minorHAnsi" w:cstheme="minorHAnsi"/>
                <w:i/>
                <w:iCs/>
                <w:lang w:val="cy-GB" w:eastAsia="cy-GB"/>
              </w:rPr>
            </w:pPr>
          </w:p>
        </w:tc>
        <w:tc>
          <w:tcPr>
            <w:tcW w:w="7868" w:type="dxa"/>
          </w:tcPr>
          <w:p w14:paraId="74D08BF2"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7F95C3CA"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28 September 2020, 2pm, Year 10 maths.</w:t>
            </w:r>
          </w:p>
          <w:p w14:paraId="2F85066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1D539E86"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Teacher and class of approx 20 students.</w:t>
            </w:r>
          </w:p>
          <w:p w14:paraId="2BF52CE2"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77C7A866"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1944A2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70ED0EEF"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5162C815"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55A29EC6"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5AB2074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7ACDA6C6"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tc>
      </w:tr>
      <w:tr w:rsidR="00281DD5" w:rsidRPr="00281DD5" w14:paraId="7E0385B1" w14:textId="77777777" w:rsidTr="00626DD6">
        <w:tc>
          <w:tcPr>
            <w:tcW w:w="1838" w:type="dxa"/>
          </w:tcPr>
          <w:p w14:paraId="659EB8DC" w14:textId="77777777" w:rsidR="00281DD5" w:rsidRPr="00281DD5" w:rsidRDefault="00281DD5" w:rsidP="00281DD5">
            <w:pPr>
              <w:widowControl w:val="0"/>
              <w:autoSpaceDE w:val="0"/>
              <w:autoSpaceDN w:val="0"/>
              <w:adjustRightInd w:val="0"/>
              <w:rPr>
                <w:rFonts w:asciiTheme="minorHAnsi" w:eastAsia="Times New Roman" w:hAnsiTheme="minorHAnsi" w:cstheme="minorHAnsi"/>
                <w:i/>
                <w:iCs/>
                <w:lang w:val="cy-GB" w:eastAsia="cy-GB"/>
              </w:rPr>
            </w:pPr>
            <w:r w:rsidRPr="00281DD5">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1526CDF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0CB7D10D"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 xml:space="preserve">My observation is based on a year 10 lower/middle ability class. </w:t>
            </w:r>
          </w:p>
          <w:p w14:paraId="02DB972C"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At the beginning of the lesson, a student sat next to another who they were told not to do so, as they engage in talking, the teacher explained why he made them move and they obliged.</w:t>
            </w:r>
          </w:p>
          <w:p w14:paraId="3D43365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Teacher insisted on students writing out the question in full before attempting the question, this will be the focus of the assignment.</w:t>
            </w:r>
          </w:p>
          <w:p w14:paraId="5688B320"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The class were talking off topic, including the teacher in their discussions. The teacher would initially engage, but would guide the students back on topic to continue the lesson.</w:t>
            </w:r>
          </w:p>
          <w:p w14:paraId="554CA55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One child, who I will refer to as child X had their head on the desk for a significant period of time, I was unable to determine if this was because the child had difficulty keeping up, or if they were not stimulated enough to engage, however when the teacher moved across the classroom, the pupil raised their head and continued with the work.</w:t>
            </w:r>
          </w:p>
          <w:p w14:paraId="78700F2F"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tc>
      </w:tr>
    </w:tbl>
    <w:p w14:paraId="42877925" w14:textId="1265E3F4" w:rsidR="008E0D8A" w:rsidRDefault="008E0D8A" w:rsidP="00A03547"/>
    <w:p w14:paraId="69E6D497" w14:textId="57769399" w:rsidR="00281DD5" w:rsidRDefault="00281DD5" w:rsidP="00A03547"/>
    <w:p w14:paraId="7B094040" w14:textId="2CF2D821" w:rsidR="00281DD5" w:rsidRDefault="00281DD5" w:rsidP="00A03547"/>
    <w:p w14:paraId="7B5A2DA5" w14:textId="4D9613F8" w:rsidR="00281DD5" w:rsidRDefault="00281DD5" w:rsidP="00A03547"/>
    <w:p w14:paraId="1188E2D8" w14:textId="4B733276" w:rsidR="00281DD5" w:rsidRDefault="00281DD5" w:rsidP="00A03547"/>
    <w:p w14:paraId="1D63C956" w14:textId="182FB45F" w:rsidR="00281DD5" w:rsidRDefault="00281DD5" w:rsidP="00A03547"/>
    <w:p w14:paraId="792768F7" w14:textId="77F2BE5E" w:rsidR="00281DD5" w:rsidRDefault="00281DD5" w:rsidP="00A03547"/>
    <w:p w14:paraId="367E190E" w14:textId="1E940023" w:rsidR="00281DD5" w:rsidRDefault="00281DD5" w:rsidP="00A03547"/>
    <w:p w14:paraId="2ED5EE39" w14:textId="6020BA53" w:rsidR="00281DD5" w:rsidRDefault="00281DD5" w:rsidP="00A03547"/>
    <w:p w14:paraId="6298F624" w14:textId="2127A3D0" w:rsidR="00281DD5" w:rsidRDefault="00281DD5" w:rsidP="00A03547"/>
    <w:p w14:paraId="08C42926" w14:textId="686B4E53" w:rsidR="00281DD5" w:rsidRDefault="00281DD5" w:rsidP="00A03547"/>
    <w:p w14:paraId="77A8B6D7" w14:textId="1E7B5D81" w:rsidR="00281DD5" w:rsidRDefault="00281DD5" w:rsidP="00A03547"/>
    <w:p w14:paraId="7DBEDA07" w14:textId="1DBF3947" w:rsidR="00281DD5" w:rsidRDefault="00281DD5" w:rsidP="00A03547"/>
    <w:p w14:paraId="18E19621" w14:textId="77777777" w:rsidR="00281DD5" w:rsidRPr="00281DD5" w:rsidRDefault="00281DD5" w:rsidP="00281DD5">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281DD5">
        <w:rPr>
          <w:rFonts w:ascii="Trebuchet MS" w:eastAsia="Times New Roman" w:hAnsi="Trebuchet MS" w:cs="Times New Roman"/>
          <w:b/>
          <w:sz w:val="24"/>
          <w:szCs w:val="24"/>
          <w:lang w:val="cy-GB" w:eastAsia="cy-GB"/>
        </w:rPr>
        <w:lastRenderedPageBreak/>
        <w:t>OBSERVATION / FIELD NOTES – Observation 3</w:t>
      </w:r>
    </w:p>
    <w:p w14:paraId="21491ED2" w14:textId="77777777" w:rsidR="00281DD5" w:rsidRPr="00281DD5" w:rsidRDefault="00281DD5" w:rsidP="00281DD5">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281DD5">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281DD5" w:rsidRPr="00281DD5" w14:paraId="22E9785B" w14:textId="77777777" w:rsidTr="00626DD6">
        <w:tc>
          <w:tcPr>
            <w:tcW w:w="8926" w:type="dxa"/>
          </w:tcPr>
          <w:p w14:paraId="0D3025ED"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Date and time, year group: 29/09/2020 11:20am Year 7</w:t>
            </w:r>
          </w:p>
          <w:p w14:paraId="0B2B9B17"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69D5D2CC" w14:textId="77777777" w:rsidTr="00626DD6">
        <w:tc>
          <w:tcPr>
            <w:tcW w:w="8926" w:type="dxa"/>
          </w:tcPr>
          <w:p w14:paraId="71BAFAF8"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b/>
                <w:lang w:val="cy-GB" w:eastAsia="cy-GB"/>
              </w:rPr>
              <w:t>Lesson details:</w:t>
            </w:r>
            <w:r w:rsidRPr="00281DD5">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2D3AF9FA"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4A94A54A"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Maths lesson, start of term, start of topic, mixed ability.</w:t>
            </w:r>
          </w:p>
          <w:p w14:paraId="4395EDEF"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6E5EE30C" w14:textId="77777777" w:rsidTr="00626DD6">
        <w:tc>
          <w:tcPr>
            <w:tcW w:w="8926" w:type="dxa"/>
          </w:tcPr>
          <w:p w14:paraId="4B04C84E" w14:textId="77777777" w:rsidR="00281DD5" w:rsidRPr="00281DD5" w:rsidRDefault="00281DD5" w:rsidP="00281DD5">
            <w:pPr>
              <w:widowControl w:val="0"/>
              <w:autoSpaceDE w:val="0"/>
              <w:autoSpaceDN w:val="0"/>
              <w:adjustRightInd w:val="0"/>
              <w:rPr>
                <w:rFonts w:ascii="Trebuchet MS" w:eastAsia="Times New Roman" w:hAnsi="Trebuchet MS"/>
                <w:b/>
                <w:bCs/>
                <w:lang w:val="en-US" w:eastAsia="cy-GB"/>
              </w:rPr>
            </w:pPr>
            <w:r w:rsidRPr="00281DD5">
              <w:rPr>
                <w:rFonts w:ascii="Trebuchet MS" w:eastAsia="Times New Roman" w:hAnsi="Trebuchet MS"/>
                <w:b/>
                <w:bCs/>
                <w:lang w:val="en-US" w:eastAsia="cy-GB"/>
              </w:rPr>
              <w:t>Classroom culture</w:t>
            </w:r>
          </w:p>
          <w:p w14:paraId="11853D44" w14:textId="77777777" w:rsidR="00281DD5" w:rsidRPr="00281DD5" w:rsidRDefault="00281DD5" w:rsidP="00281DD5">
            <w:pPr>
              <w:widowControl w:val="0"/>
              <w:autoSpaceDE w:val="0"/>
              <w:autoSpaceDN w:val="0"/>
              <w:adjustRightInd w:val="0"/>
              <w:rPr>
                <w:rFonts w:ascii="Trebuchet MS" w:eastAsia="Times New Roman" w:hAnsi="Trebuchet MS"/>
                <w:bCs/>
                <w:lang w:val="en-US" w:eastAsia="cy-GB"/>
              </w:rPr>
            </w:pPr>
            <w:r w:rsidRPr="00281DD5">
              <w:rPr>
                <w:rFonts w:ascii="Trebuchet MS" w:eastAsia="Times New Roman" w:hAnsi="Trebuchet MS"/>
                <w:bCs/>
                <w:lang w:val="en-US" w:eastAsia="cy-GB"/>
              </w:rPr>
              <w:t>(What is the classroom ‘vibe.’? What do attitudes, dispositions, behaviours towards learning seem like at this point in time?)</w:t>
            </w:r>
          </w:p>
          <w:p w14:paraId="3F8C26E1" w14:textId="77777777" w:rsidR="00281DD5" w:rsidRPr="00281DD5" w:rsidRDefault="00281DD5" w:rsidP="00281DD5">
            <w:pPr>
              <w:widowControl w:val="0"/>
              <w:autoSpaceDE w:val="0"/>
              <w:autoSpaceDN w:val="0"/>
              <w:adjustRightInd w:val="0"/>
              <w:rPr>
                <w:rFonts w:ascii="Trebuchet MS" w:eastAsia="Times New Roman" w:hAnsi="Trebuchet MS"/>
                <w:bCs/>
                <w:lang w:val="en-US" w:eastAsia="cy-GB"/>
              </w:rPr>
            </w:pPr>
          </w:p>
          <w:p w14:paraId="7EBC6305" w14:textId="77777777" w:rsidR="00281DD5" w:rsidRPr="00281DD5" w:rsidRDefault="00281DD5" w:rsidP="00281DD5">
            <w:pPr>
              <w:widowControl w:val="0"/>
              <w:autoSpaceDE w:val="0"/>
              <w:autoSpaceDN w:val="0"/>
              <w:adjustRightInd w:val="0"/>
              <w:rPr>
                <w:rFonts w:ascii="Trebuchet MS" w:eastAsia="Times New Roman" w:hAnsi="Trebuchet MS"/>
                <w:bCs/>
                <w:lang w:val="en-US" w:eastAsia="cy-GB"/>
              </w:rPr>
            </w:pPr>
            <w:r w:rsidRPr="00281DD5">
              <w:rPr>
                <w:rFonts w:ascii="Trebuchet MS" w:eastAsia="Times New Roman" w:hAnsi="Trebuchet MS"/>
                <w:bCs/>
                <w:lang w:val="en-US" w:eastAsia="cy-GB"/>
              </w:rPr>
              <w:t>Children line up outside, entering one by one, class settles once teacher calls attention. Hands up when students want to answer.</w:t>
            </w:r>
          </w:p>
          <w:p w14:paraId="1C2FBC7E" w14:textId="77777777" w:rsidR="00281DD5" w:rsidRPr="00281DD5" w:rsidRDefault="00281DD5" w:rsidP="00281DD5">
            <w:pPr>
              <w:widowControl w:val="0"/>
              <w:autoSpaceDE w:val="0"/>
              <w:autoSpaceDN w:val="0"/>
              <w:adjustRightInd w:val="0"/>
              <w:ind w:left="720"/>
              <w:rPr>
                <w:rFonts w:ascii="Trebuchet MS" w:eastAsia="Times New Roman" w:hAnsi="Trebuchet MS"/>
                <w:lang w:val="cy-GB" w:eastAsia="cy-GB"/>
              </w:rPr>
            </w:pPr>
          </w:p>
        </w:tc>
      </w:tr>
      <w:tr w:rsidR="00281DD5" w:rsidRPr="00281DD5" w14:paraId="298023A0" w14:textId="77777777" w:rsidTr="00626DD6">
        <w:tc>
          <w:tcPr>
            <w:tcW w:w="8926" w:type="dxa"/>
          </w:tcPr>
          <w:p w14:paraId="493922D1"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Objectives</w:t>
            </w:r>
          </w:p>
          <w:p w14:paraId="2FF995A7"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14EEE676"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2C0BF896"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Teacher hands out worksheet at beginning, recapping previous work.</w:t>
            </w:r>
          </w:p>
          <w:p w14:paraId="624C636A"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Lesson objective on board at front so students know what is expected.</w:t>
            </w:r>
          </w:p>
          <w:p w14:paraId="278EB9F1"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5CE0CBF0" w14:textId="77777777" w:rsidTr="00626DD6">
        <w:tc>
          <w:tcPr>
            <w:tcW w:w="8926" w:type="dxa"/>
          </w:tcPr>
          <w:p w14:paraId="33E37922"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Direction</w:t>
            </w:r>
          </w:p>
          <w:p w14:paraId="38AAD62F"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0CE791D5"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2AD25A2B"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Posters around the classroom have relevant information.</w:t>
            </w:r>
          </w:p>
          <w:p w14:paraId="62D9E987"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When student is close to correct answer, teacher encourages with positive language.</w:t>
            </w:r>
          </w:p>
        </w:tc>
      </w:tr>
      <w:tr w:rsidR="00281DD5" w:rsidRPr="00281DD5" w14:paraId="43CAFFAF" w14:textId="77777777" w:rsidTr="00626DD6">
        <w:tc>
          <w:tcPr>
            <w:tcW w:w="8926" w:type="dxa"/>
          </w:tcPr>
          <w:p w14:paraId="36FCA59B"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Access and challenge</w:t>
            </w:r>
          </w:p>
          <w:p w14:paraId="156A08F9"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 xml:space="preserve"> (What can be observed in the environment that enables engagement of learners? What can be observed regarding levels of challenge?</w:t>
            </w:r>
          </w:p>
          <w:p w14:paraId="1FE6EDE2"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7940BE21"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Starter activity has ‘awards’ based on number of correct questions. Students asked to creat ‘mind maps’ of new topic whilst watching a video, helping with accessing new information.</w:t>
            </w:r>
          </w:p>
        </w:tc>
      </w:tr>
      <w:tr w:rsidR="00281DD5" w:rsidRPr="00281DD5" w14:paraId="0E436776" w14:textId="77777777" w:rsidTr="00626DD6">
        <w:tc>
          <w:tcPr>
            <w:tcW w:w="8926" w:type="dxa"/>
          </w:tcPr>
          <w:p w14:paraId="5DBFB49D"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Assessment</w:t>
            </w:r>
          </w:p>
          <w:p w14:paraId="1E80D549"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4F831AB9"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73A516CD"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Beginning activity relates to previous knowledge, students self-assessing their work which seems to engage them.</w:t>
            </w:r>
          </w:p>
          <w:p w14:paraId="1F68B062"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23568F37" w14:textId="77777777" w:rsidTr="00626DD6">
        <w:tc>
          <w:tcPr>
            <w:tcW w:w="8926" w:type="dxa"/>
          </w:tcPr>
          <w:p w14:paraId="4AE4D4C3"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Specifics / Critical Incidents</w:t>
            </w:r>
          </w:p>
          <w:p w14:paraId="47C30DD6"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 xml:space="preserve"> (Are there moments which cause you to consider aspects of practice when you come across them in future teaching)?</w:t>
            </w:r>
          </w:p>
          <w:p w14:paraId="20F6B225"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331D0265"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Use of school behaviour policies used to bring attention back to teacher and worksheet.</w:t>
            </w:r>
          </w:p>
          <w:p w14:paraId="7AF1A512"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bl>
    <w:p w14:paraId="6B25A24F" w14:textId="5F0E8918" w:rsidR="00281DD5" w:rsidRDefault="00281DD5" w:rsidP="00A03547"/>
    <w:p w14:paraId="53C2FAF6" w14:textId="7C0534BE" w:rsidR="00281DD5" w:rsidRDefault="00281DD5" w:rsidP="00A03547"/>
    <w:p w14:paraId="14CE0EF7" w14:textId="77777777" w:rsidR="00281DD5" w:rsidRPr="00281DD5" w:rsidRDefault="00281DD5" w:rsidP="00281DD5">
      <w:pPr>
        <w:widowControl w:val="0"/>
        <w:autoSpaceDE w:val="0"/>
        <w:autoSpaceDN w:val="0"/>
        <w:adjustRightInd w:val="0"/>
        <w:spacing w:after="0" w:line="240" w:lineRule="auto"/>
        <w:rPr>
          <w:rFonts w:eastAsia="Times New Roman" w:cstheme="minorHAnsi"/>
          <w:b/>
          <w:color w:val="000000" w:themeColor="text1"/>
          <w:lang w:val="cy-GB" w:eastAsia="cy-GB"/>
        </w:rPr>
      </w:pPr>
      <w:r w:rsidRPr="00281DD5">
        <w:rPr>
          <w:rFonts w:eastAsia="Times New Roman" w:cstheme="minorHAnsi"/>
          <w:b/>
          <w:color w:val="000000" w:themeColor="text1"/>
          <w:lang w:val="cy-GB" w:eastAsia="cy-GB"/>
        </w:rPr>
        <w:lastRenderedPageBreak/>
        <w:t>CRITICAL INCIDENT IDENTIFICATION RECORD – Observation 3</w:t>
      </w:r>
    </w:p>
    <w:p w14:paraId="4020CC02" w14:textId="77777777" w:rsidR="00281DD5" w:rsidRPr="00281DD5" w:rsidRDefault="00281DD5" w:rsidP="00281DD5">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783"/>
        <w:gridCol w:w="7233"/>
      </w:tblGrid>
      <w:tr w:rsidR="00281DD5" w:rsidRPr="00281DD5" w14:paraId="0B20B04F" w14:textId="77777777" w:rsidTr="00626DD6">
        <w:tc>
          <w:tcPr>
            <w:tcW w:w="1838" w:type="dxa"/>
          </w:tcPr>
          <w:p w14:paraId="453F3DFF" w14:textId="77777777" w:rsidR="00281DD5" w:rsidRPr="00281DD5" w:rsidRDefault="00281DD5" w:rsidP="00281DD5">
            <w:pPr>
              <w:widowControl w:val="0"/>
              <w:autoSpaceDE w:val="0"/>
              <w:autoSpaceDN w:val="0"/>
              <w:adjustRightInd w:val="0"/>
              <w:rPr>
                <w:rFonts w:asciiTheme="minorHAnsi" w:eastAsia="Times New Roman" w:hAnsiTheme="minorHAnsi" w:cstheme="minorHAnsi"/>
                <w:b/>
                <w:bCs/>
                <w:lang w:val="cy-GB" w:eastAsia="cy-GB"/>
              </w:rPr>
            </w:pPr>
            <w:r w:rsidRPr="00281DD5">
              <w:rPr>
                <w:rFonts w:asciiTheme="minorHAnsi" w:eastAsia="Times New Roman" w:hAnsiTheme="minorHAnsi" w:cstheme="minorHAnsi"/>
                <w:b/>
                <w:bCs/>
                <w:lang w:val="cy-GB" w:eastAsia="cy-GB"/>
              </w:rPr>
              <w:t>Details relevant to the research context.</w:t>
            </w:r>
          </w:p>
          <w:p w14:paraId="263A2E3D" w14:textId="77777777" w:rsidR="00281DD5" w:rsidRPr="00281DD5" w:rsidRDefault="00281DD5" w:rsidP="00281DD5">
            <w:pPr>
              <w:widowControl w:val="0"/>
              <w:autoSpaceDE w:val="0"/>
              <w:autoSpaceDN w:val="0"/>
              <w:adjustRightInd w:val="0"/>
              <w:rPr>
                <w:rFonts w:asciiTheme="minorHAnsi" w:eastAsia="Times New Roman" w:hAnsiTheme="minorHAnsi" w:cstheme="minorHAnsi"/>
                <w:b/>
                <w:bCs/>
                <w:lang w:val="cy-GB" w:eastAsia="cy-GB"/>
              </w:rPr>
            </w:pPr>
          </w:p>
          <w:p w14:paraId="210CA265"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Date/time.</w:t>
            </w:r>
          </w:p>
          <w:p w14:paraId="7CBEB40F"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Age/Stage of group.</w:t>
            </w:r>
          </w:p>
          <w:p w14:paraId="3B0EAC92"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People involved.</w:t>
            </w:r>
          </w:p>
          <w:p w14:paraId="3CFF201A"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Contextual</w:t>
            </w:r>
          </w:p>
          <w:p w14:paraId="227F4EBA"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 xml:space="preserve">information from field notes. </w:t>
            </w:r>
          </w:p>
          <w:p w14:paraId="08FC01C7" w14:textId="77777777" w:rsidR="00281DD5" w:rsidRPr="00281DD5" w:rsidRDefault="00281DD5" w:rsidP="00281DD5">
            <w:pPr>
              <w:widowControl w:val="0"/>
              <w:autoSpaceDE w:val="0"/>
              <w:autoSpaceDN w:val="0"/>
              <w:adjustRightInd w:val="0"/>
              <w:rPr>
                <w:rFonts w:asciiTheme="minorHAnsi" w:eastAsia="Times New Roman" w:hAnsiTheme="minorHAnsi" w:cstheme="minorHAnsi"/>
                <w:i/>
                <w:iCs/>
                <w:lang w:val="cy-GB" w:eastAsia="cy-GB"/>
              </w:rPr>
            </w:pPr>
          </w:p>
        </w:tc>
        <w:tc>
          <w:tcPr>
            <w:tcW w:w="7868" w:type="dxa"/>
          </w:tcPr>
          <w:p w14:paraId="46DCD85B"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2164E337"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366D8BC0"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29 September 2020, 11:20am, Year 7 maths.</w:t>
            </w:r>
          </w:p>
          <w:p w14:paraId="2397054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73B1C43D"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Teacher and class of approx 20 students.</w:t>
            </w:r>
          </w:p>
          <w:p w14:paraId="05C23D6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07B9E81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02098E21"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39E3E50"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28C950FE"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E34E72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5E94BCED"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tc>
      </w:tr>
      <w:tr w:rsidR="00281DD5" w:rsidRPr="00281DD5" w14:paraId="6111713E" w14:textId="77777777" w:rsidTr="00626DD6">
        <w:tc>
          <w:tcPr>
            <w:tcW w:w="1838" w:type="dxa"/>
          </w:tcPr>
          <w:p w14:paraId="001882DF" w14:textId="77777777" w:rsidR="00281DD5" w:rsidRPr="00281DD5" w:rsidRDefault="00281DD5" w:rsidP="00281DD5">
            <w:pPr>
              <w:widowControl w:val="0"/>
              <w:autoSpaceDE w:val="0"/>
              <w:autoSpaceDN w:val="0"/>
              <w:adjustRightInd w:val="0"/>
              <w:rPr>
                <w:rFonts w:asciiTheme="minorHAnsi" w:eastAsia="Times New Roman" w:hAnsiTheme="minorHAnsi" w:cstheme="minorHAnsi"/>
                <w:i/>
                <w:iCs/>
                <w:lang w:val="cy-GB" w:eastAsia="cy-GB"/>
              </w:rPr>
            </w:pPr>
            <w:r w:rsidRPr="00281DD5">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4761530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7BBAAE85"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 xml:space="preserve">My observation is based on a year 7 lower/middle ability class. </w:t>
            </w:r>
          </w:p>
          <w:p w14:paraId="43C62BA3"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At the beginning of the lesson, the students were asked to line up outside as the teacher let them in one by one, handing out a worksheet as they entered. The students were talking initially, but when the teacher called their attention they settled down. The students were asked to complete the worksheet in a time limit which kept them focused. Afterwards, the students were self-assessing their work which kept them engaged.</w:t>
            </w:r>
          </w:p>
          <w:p w14:paraId="2484E7DB"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The students raised their hands to answer questions, but not always giving correct answers, which indicates it is not necessarily the most able students who raised their hands, but the more confident students who did so.</w:t>
            </w:r>
          </w:p>
          <w:p w14:paraId="19BF75A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tc>
      </w:tr>
    </w:tbl>
    <w:p w14:paraId="6EC562B1" w14:textId="24AFBFEB" w:rsidR="00281DD5" w:rsidRDefault="00281DD5" w:rsidP="00A03547"/>
    <w:p w14:paraId="05624E73" w14:textId="27684E79" w:rsidR="00281DD5" w:rsidRDefault="00281DD5" w:rsidP="00A03547"/>
    <w:p w14:paraId="67973060" w14:textId="2E27CA76" w:rsidR="00281DD5" w:rsidRDefault="00281DD5" w:rsidP="00A03547"/>
    <w:p w14:paraId="478EE6CF" w14:textId="50397A26" w:rsidR="00281DD5" w:rsidRDefault="00281DD5" w:rsidP="00A03547"/>
    <w:p w14:paraId="480FF3AC" w14:textId="2703EE98" w:rsidR="00281DD5" w:rsidRDefault="00281DD5" w:rsidP="00A03547"/>
    <w:p w14:paraId="5CE50047" w14:textId="5848936F" w:rsidR="00281DD5" w:rsidRDefault="00281DD5" w:rsidP="00A03547"/>
    <w:p w14:paraId="734CFBE3" w14:textId="6B682940" w:rsidR="00281DD5" w:rsidRDefault="00281DD5" w:rsidP="00A03547"/>
    <w:p w14:paraId="16036AC6" w14:textId="1C23DE69" w:rsidR="00281DD5" w:rsidRDefault="00281DD5" w:rsidP="00A03547"/>
    <w:p w14:paraId="271829A1" w14:textId="6501C3E7" w:rsidR="00281DD5" w:rsidRDefault="00281DD5" w:rsidP="00A03547"/>
    <w:p w14:paraId="0FC55A86" w14:textId="212E85D9" w:rsidR="00281DD5" w:rsidRDefault="00281DD5" w:rsidP="00A03547"/>
    <w:p w14:paraId="10D18E08" w14:textId="52428539" w:rsidR="00281DD5" w:rsidRDefault="00281DD5" w:rsidP="00A03547"/>
    <w:p w14:paraId="5CFDBE03" w14:textId="0D6F5EEC" w:rsidR="00281DD5" w:rsidRDefault="00281DD5" w:rsidP="00A03547"/>
    <w:p w14:paraId="04993172" w14:textId="040A8E40" w:rsidR="00281DD5" w:rsidRDefault="00281DD5" w:rsidP="00A03547"/>
    <w:p w14:paraId="23FFEAB1" w14:textId="2BDB600B" w:rsidR="00281DD5" w:rsidRDefault="00281DD5" w:rsidP="00A03547"/>
    <w:p w14:paraId="1A005460" w14:textId="19B19A34" w:rsidR="00281DD5" w:rsidRDefault="00281DD5" w:rsidP="00A03547"/>
    <w:p w14:paraId="1143C226" w14:textId="77777777" w:rsidR="00281DD5" w:rsidRPr="00281DD5" w:rsidRDefault="00281DD5" w:rsidP="00281DD5">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281DD5">
        <w:rPr>
          <w:rFonts w:ascii="Trebuchet MS" w:eastAsia="Times New Roman" w:hAnsi="Trebuchet MS" w:cs="Times New Roman"/>
          <w:b/>
          <w:sz w:val="24"/>
          <w:szCs w:val="24"/>
          <w:lang w:val="cy-GB" w:eastAsia="cy-GB"/>
        </w:rPr>
        <w:lastRenderedPageBreak/>
        <w:t>OBSERVATION / FIELD NOTES – Observation 4</w:t>
      </w:r>
    </w:p>
    <w:p w14:paraId="6F7BEDF7" w14:textId="77777777" w:rsidR="00281DD5" w:rsidRPr="00281DD5" w:rsidRDefault="00281DD5" w:rsidP="00281DD5">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281DD5">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281DD5" w:rsidRPr="00281DD5" w14:paraId="38D3FF7E" w14:textId="77777777" w:rsidTr="00626DD6">
        <w:tc>
          <w:tcPr>
            <w:tcW w:w="8926" w:type="dxa"/>
          </w:tcPr>
          <w:p w14:paraId="0065057C"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Date and time, year group: 30 September 2020, 2pm, Year 7</w:t>
            </w:r>
          </w:p>
          <w:p w14:paraId="3E901720"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7D49E83C" w14:textId="77777777" w:rsidTr="00626DD6">
        <w:tc>
          <w:tcPr>
            <w:tcW w:w="8926" w:type="dxa"/>
          </w:tcPr>
          <w:p w14:paraId="37FD56F8"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b/>
                <w:lang w:val="cy-GB" w:eastAsia="cy-GB"/>
              </w:rPr>
              <w:t>Lesson details:</w:t>
            </w:r>
            <w:r w:rsidRPr="00281DD5">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0CFE4BE7"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12B28E4C"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Start of term, Maths, Middle of unit, Mixed ability.</w:t>
            </w:r>
          </w:p>
          <w:p w14:paraId="6709C7FB"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1E20A99B" w14:textId="77777777" w:rsidTr="00626DD6">
        <w:tc>
          <w:tcPr>
            <w:tcW w:w="8926" w:type="dxa"/>
          </w:tcPr>
          <w:p w14:paraId="175F2FE6" w14:textId="77777777" w:rsidR="00281DD5" w:rsidRPr="00281DD5" w:rsidRDefault="00281DD5" w:rsidP="00281DD5">
            <w:pPr>
              <w:widowControl w:val="0"/>
              <w:autoSpaceDE w:val="0"/>
              <w:autoSpaceDN w:val="0"/>
              <w:adjustRightInd w:val="0"/>
              <w:rPr>
                <w:rFonts w:ascii="Trebuchet MS" w:eastAsia="Times New Roman" w:hAnsi="Trebuchet MS"/>
                <w:b/>
                <w:bCs/>
                <w:lang w:val="en-US" w:eastAsia="cy-GB"/>
              </w:rPr>
            </w:pPr>
            <w:r w:rsidRPr="00281DD5">
              <w:rPr>
                <w:rFonts w:ascii="Trebuchet MS" w:eastAsia="Times New Roman" w:hAnsi="Trebuchet MS"/>
                <w:b/>
                <w:bCs/>
                <w:lang w:val="en-US" w:eastAsia="cy-GB"/>
              </w:rPr>
              <w:t>Classroom culture</w:t>
            </w:r>
          </w:p>
          <w:p w14:paraId="39BD45D3" w14:textId="77777777" w:rsidR="00281DD5" w:rsidRPr="00281DD5" w:rsidRDefault="00281DD5" w:rsidP="00281DD5">
            <w:pPr>
              <w:widowControl w:val="0"/>
              <w:autoSpaceDE w:val="0"/>
              <w:autoSpaceDN w:val="0"/>
              <w:adjustRightInd w:val="0"/>
              <w:rPr>
                <w:rFonts w:ascii="Trebuchet MS" w:eastAsia="Times New Roman" w:hAnsi="Trebuchet MS"/>
                <w:bCs/>
                <w:lang w:val="en-US" w:eastAsia="cy-GB"/>
              </w:rPr>
            </w:pPr>
            <w:r w:rsidRPr="00281DD5">
              <w:rPr>
                <w:rFonts w:ascii="Trebuchet MS" w:eastAsia="Times New Roman" w:hAnsi="Trebuchet MS"/>
                <w:bCs/>
                <w:lang w:val="en-US" w:eastAsia="cy-GB"/>
              </w:rPr>
              <w:t>(What is the classroom ‘vibe.’? What do attitudes, dispositions, behaviours towards learning seem like at this point in time?)</w:t>
            </w:r>
          </w:p>
          <w:p w14:paraId="2D2C7D21" w14:textId="77777777" w:rsidR="00281DD5" w:rsidRPr="00281DD5" w:rsidRDefault="00281DD5" w:rsidP="00281DD5">
            <w:pPr>
              <w:widowControl w:val="0"/>
              <w:autoSpaceDE w:val="0"/>
              <w:autoSpaceDN w:val="0"/>
              <w:adjustRightInd w:val="0"/>
              <w:rPr>
                <w:rFonts w:ascii="Trebuchet MS" w:eastAsia="Times New Roman" w:hAnsi="Trebuchet MS"/>
                <w:bCs/>
                <w:lang w:val="en-US" w:eastAsia="cy-GB"/>
              </w:rPr>
            </w:pPr>
          </w:p>
          <w:p w14:paraId="1EC92DC9" w14:textId="77777777" w:rsidR="00281DD5" w:rsidRPr="00281DD5" w:rsidRDefault="00281DD5" w:rsidP="00281DD5">
            <w:pPr>
              <w:widowControl w:val="0"/>
              <w:autoSpaceDE w:val="0"/>
              <w:autoSpaceDN w:val="0"/>
              <w:adjustRightInd w:val="0"/>
              <w:rPr>
                <w:rFonts w:ascii="Trebuchet MS" w:eastAsia="Times New Roman" w:hAnsi="Trebuchet MS"/>
                <w:bCs/>
                <w:lang w:val="en-US" w:eastAsia="cy-GB"/>
              </w:rPr>
            </w:pPr>
            <w:r w:rsidRPr="00281DD5">
              <w:rPr>
                <w:rFonts w:ascii="Trebuchet MS" w:eastAsia="Times New Roman" w:hAnsi="Trebuchet MS"/>
                <w:bCs/>
                <w:lang w:val="en-US" w:eastAsia="cy-GB"/>
              </w:rPr>
              <w:t>Most engaged with lesson, some talking. When task is finished and teacher is checking individuals are ok, some students get out of seats.</w:t>
            </w:r>
          </w:p>
          <w:p w14:paraId="26EE46D9" w14:textId="77777777" w:rsidR="00281DD5" w:rsidRPr="00281DD5" w:rsidRDefault="00281DD5" w:rsidP="00281DD5">
            <w:pPr>
              <w:widowControl w:val="0"/>
              <w:autoSpaceDE w:val="0"/>
              <w:autoSpaceDN w:val="0"/>
              <w:adjustRightInd w:val="0"/>
              <w:ind w:left="720"/>
              <w:rPr>
                <w:rFonts w:ascii="Trebuchet MS" w:eastAsia="Times New Roman" w:hAnsi="Trebuchet MS"/>
                <w:lang w:val="cy-GB" w:eastAsia="cy-GB"/>
              </w:rPr>
            </w:pPr>
          </w:p>
        </w:tc>
      </w:tr>
      <w:tr w:rsidR="00281DD5" w:rsidRPr="00281DD5" w14:paraId="26BF7CC2" w14:textId="77777777" w:rsidTr="00626DD6">
        <w:tc>
          <w:tcPr>
            <w:tcW w:w="8926" w:type="dxa"/>
          </w:tcPr>
          <w:p w14:paraId="661770AE"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Objectives</w:t>
            </w:r>
          </w:p>
          <w:p w14:paraId="2C4AA718"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46F8FC11"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58EAE26E"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Projected on the screen is an illustration explaining to the students what is happening this lesson.</w:t>
            </w:r>
          </w:p>
          <w:p w14:paraId="45FD7006"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467676C6" w14:textId="77777777" w:rsidTr="00626DD6">
        <w:tc>
          <w:tcPr>
            <w:tcW w:w="8926" w:type="dxa"/>
          </w:tcPr>
          <w:p w14:paraId="1B21EB81"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Direction</w:t>
            </w:r>
          </w:p>
          <w:p w14:paraId="7F548335"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683A962A"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2A9FCAA9"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Colour coded instructions on the board so students can work on different objectives</w:t>
            </w:r>
          </w:p>
          <w:p w14:paraId="4F2E8378"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r w:rsidR="00281DD5" w:rsidRPr="00281DD5" w14:paraId="7A31ECDA" w14:textId="77777777" w:rsidTr="00626DD6">
        <w:tc>
          <w:tcPr>
            <w:tcW w:w="8926" w:type="dxa"/>
          </w:tcPr>
          <w:p w14:paraId="49B75E26"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Access and challenge</w:t>
            </w:r>
          </w:p>
          <w:p w14:paraId="1AA3B7F1"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 xml:space="preserve"> (What can be observed in the environment that enables engagement of learners? What can be observed regarding levels of challenge?</w:t>
            </w:r>
          </w:p>
          <w:p w14:paraId="15D44DC1"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0CB7973E"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Children take a while to grasp lesson concept, teacher scales back lesson to point where students are comfortable. One student attempts a few questions but puts their head on the desk, they do not appear to be confident with the exercise.</w:t>
            </w:r>
          </w:p>
        </w:tc>
      </w:tr>
      <w:tr w:rsidR="00281DD5" w:rsidRPr="00281DD5" w14:paraId="0C056C7E" w14:textId="77777777" w:rsidTr="00626DD6">
        <w:tc>
          <w:tcPr>
            <w:tcW w:w="8926" w:type="dxa"/>
          </w:tcPr>
          <w:p w14:paraId="68586466"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Assessment</w:t>
            </w:r>
          </w:p>
          <w:p w14:paraId="22108AFA"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6FB05E34"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5C1AD25F"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Prior knowledge from primary school used to deal with inequalities. Teacher calls out students from a list rather than picking those with hands up, so everyone has to pay attention as they may be called.</w:t>
            </w:r>
          </w:p>
        </w:tc>
      </w:tr>
      <w:tr w:rsidR="00281DD5" w:rsidRPr="00281DD5" w14:paraId="60890A00" w14:textId="77777777" w:rsidTr="00626DD6">
        <w:tc>
          <w:tcPr>
            <w:tcW w:w="8926" w:type="dxa"/>
          </w:tcPr>
          <w:p w14:paraId="471FD96B" w14:textId="77777777" w:rsidR="00281DD5" w:rsidRPr="00281DD5" w:rsidRDefault="00281DD5" w:rsidP="00281DD5">
            <w:pPr>
              <w:widowControl w:val="0"/>
              <w:autoSpaceDE w:val="0"/>
              <w:autoSpaceDN w:val="0"/>
              <w:adjustRightInd w:val="0"/>
              <w:rPr>
                <w:rFonts w:ascii="Trebuchet MS" w:eastAsia="Times New Roman" w:hAnsi="Trebuchet MS"/>
                <w:b/>
                <w:lang w:val="cy-GB" w:eastAsia="cy-GB"/>
              </w:rPr>
            </w:pPr>
            <w:r w:rsidRPr="00281DD5">
              <w:rPr>
                <w:rFonts w:ascii="Trebuchet MS" w:eastAsia="Times New Roman" w:hAnsi="Trebuchet MS"/>
                <w:b/>
                <w:lang w:val="cy-GB" w:eastAsia="cy-GB"/>
              </w:rPr>
              <w:t>Specifics / Critical Incidents</w:t>
            </w:r>
          </w:p>
          <w:p w14:paraId="2BE4A7D4"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 xml:space="preserve"> (Are there moments which cause you to consider aspects of practice when you come across them in future teaching)?</w:t>
            </w:r>
          </w:p>
          <w:p w14:paraId="7E072E34"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p w14:paraId="748477F3"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r w:rsidRPr="00281DD5">
              <w:rPr>
                <w:rFonts w:ascii="Trebuchet MS" w:eastAsia="Times New Roman" w:hAnsi="Trebuchet MS"/>
                <w:lang w:val="cy-GB" w:eastAsia="cy-GB"/>
              </w:rPr>
              <w:t>Effective use of countdown to get students attention.</w:t>
            </w:r>
          </w:p>
          <w:p w14:paraId="18FA973F" w14:textId="77777777" w:rsidR="00281DD5" w:rsidRPr="00281DD5" w:rsidRDefault="00281DD5" w:rsidP="00281DD5">
            <w:pPr>
              <w:widowControl w:val="0"/>
              <w:autoSpaceDE w:val="0"/>
              <w:autoSpaceDN w:val="0"/>
              <w:adjustRightInd w:val="0"/>
              <w:rPr>
                <w:rFonts w:ascii="Trebuchet MS" w:eastAsia="Times New Roman" w:hAnsi="Trebuchet MS"/>
                <w:lang w:val="cy-GB" w:eastAsia="cy-GB"/>
              </w:rPr>
            </w:pPr>
          </w:p>
        </w:tc>
      </w:tr>
    </w:tbl>
    <w:p w14:paraId="4D7580A0" w14:textId="261CFE30" w:rsidR="00281DD5" w:rsidRDefault="00281DD5" w:rsidP="00A03547"/>
    <w:p w14:paraId="41503301" w14:textId="3CC196B7" w:rsidR="00281DD5" w:rsidRDefault="00281DD5" w:rsidP="00A03547"/>
    <w:p w14:paraId="698E5ABF" w14:textId="77777777" w:rsidR="00281DD5" w:rsidRPr="00281DD5" w:rsidRDefault="00281DD5" w:rsidP="00281DD5">
      <w:pPr>
        <w:widowControl w:val="0"/>
        <w:autoSpaceDE w:val="0"/>
        <w:autoSpaceDN w:val="0"/>
        <w:adjustRightInd w:val="0"/>
        <w:spacing w:after="0" w:line="240" w:lineRule="auto"/>
        <w:rPr>
          <w:rFonts w:eastAsia="Times New Roman" w:cstheme="minorHAnsi"/>
          <w:b/>
          <w:color w:val="000000" w:themeColor="text1"/>
          <w:lang w:val="cy-GB" w:eastAsia="cy-GB"/>
        </w:rPr>
      </w:pPr>
      <w:r w:rsidRPr="00281DD5">
        <w:rPr>
          <w:rFonts w:eastAsia="Times New Roman" w:cstheme="minorHAnsi"/>
          <w:b/>
          <w:color w:val="000000" w:themeColor="text1"/>
          <w:lang w:val="cy-GB" w:eastAsia="cy-GB"/>
        </w:rPr>
        <w:lastRenderedPageBreak/>
        <w:t>CRITICAL INCIDENT IDENTIFICATION RECORD – Observation 4</w:t>
      </w:r>
    </w:p>
    <w:p w14:paraId="153C3B1D" w14:textId="77777777" w:rsidR="00281DD5" w:rsidRPr="00281DD5" w:rsidRDefault="00281DD5" w:rsidP="00281DD5">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783"/>
        <w:gridCol w:w="7233"/>
      </w:tblGrid>
      <w:tr w:rsidR="00281DD5" w:rsidRPr="00281DD5" w14:paraId="503654C1" w14:textId="77777777" w:rsidTr="00626DD6">
        <w:tc>
          <w:tcPr>
            <w:tcW w:w="1838" w:type="dxa"/>
          </w:tcPr>
          <w:p w14:paraId="42B48653" w14:textId="77777777" w:rsidR="00281DD5" w:rsidRPr="00281DD5" w:rsidRDefault="00281DD5" w:rsidP="00281DD5">
            <w:pPr>
              <w:widowControl w:val="0"/>
              <w:autoSpaceDE w:val="0"/>
              <w:autoSpaceDN w:val="0"/>
              <w:adjustRightInd w:val="0"/>
              <w:rPr>
                <w:rFonts w:asciiTheme="minorHAnsi" w:eastAsia="Times New Roman" w:hAnsiTheme="minorHAnsi" w:cstheme="minorHAnsi"/>
                <w:b/>
                <w:bCs/>
                <w:lang w:val="cy-GB" w:eastAsia="cy-GB"/>
              </w:rPr>
            </w:pPr>
            <w:r w:rsidRPr="00281DD5">
              <w:rPr>
                <w:rFonts w:asciiTheme="minorHAnsi" w:eastAsia="Times New Roman" w:hAnsiTheme="minorHAnsi" w:cstheme="minorHAnsi"/>
                <w:b/>
                <w:bCs/>
                <w:lang w:val="cy-GB" w:eastAsia="cy-GB"/>
              </w:rPr>
              <w:t>Details relevant to the research context.</w:t>
            </w:r>
          </w:p>
          <w:p w14:paraId="2292003C" w14:textId="77777777" w:rsidR="00281DD5" w:rsidRPr="00281DD5" w:rsidRDefault="00281DD5" w:rsidP="00281DD5">
            <w:pPr>
              <w:widowControl w:val="0"/>
              <w:autoSpaceDE w:val="0"/>
              <w:autoSpaceDN w:val="0"/>
              <w:adjustRightInd w:val="0"/>
              <w:rPr>
                <w:rFonts w:asciiTheme="minorHAnsi" w:eastAsia="Times New Roman" w:hAnsiTheme="minorHAnsi" w:cstheme="minorHAnsi"/>
                <w:b/>
                <w:bCs/>
                <w:lang w:val="cy-GB" w:eastAsia="cy-GB"/>
              </w:rPr>
            </w:pPr>
          </w:p>
          <w:p w14:paraId="561FCEB8"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Date/time.</w:t>
            </w:r>
          </w:p>
          <w:p w14:paraId="1D4A4947"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Age/Stage of group.</w:t>
            </w:r>
          </w:p>
          <w:p w14:paraId="45E9F9DE"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People involved.</w:t>
            </w:r>
          </w:p>
          <w:p w14:paraId="3C2381A8"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Contextual</w:t>
            </w:r>
          </w:p>
          <w:p w14:paraId="3931D2DD" w14:textId="77777777" w:rsidR="00281DD5" w:rsidRPr="00281DD5" w:rsidRDefault="00281DD5" w:rsidP="00281DD5">
            <w:pPr>
              <w:widowControl w:val="0"/>
              <w:autoSpaceDE w:val="0"/>
              <w:autoSpaceDN w:val="0"/>
              <w:adjustRightInd w:val="0"/>
              <w:rPr>
                <w:rFonts w:asciiTheme="minorHAnsi" w:eastAsia="Times New Roman" w:hAnsiTheme="minorHAnsi" w:cstheme="minorHAnsi"/>
                <w:bCs/>
                <w:lang w:val="cy-GB" w:eastAsia="cy-GB"/>
              </w:rPr>
            </w:pPr>
            <w:r w:rsidRPr="00281DD5">
              <w:rPr>
                <w:rFonts w:asciiTheme="minorHAnsi" w:eastAsia="Times New Roman" w:hAnsiTheme="minorHAnsi" w:cstheme="minorHAnsi"/>
                <w:bCs/>
                <w:lang w:val="cy-GB" w:eastAsia="cy-GB"/>
              </w:rPr>
              <w:t xml:space="preserve">information from field notes. </w:t>
            </w:r>
          </w:p>
          <w:p w14:paraId="4773310A" w14:textId="77777777" w:rsidR="00281DD5" w:rsidRPr="00281DD5" w:rsidRDefault="00281DD5" w:rsidP="00281DD5">
            <w:pPr>
              <w:widowControl w:val="0"/>
              <w:autoSpaceDE w:val="0"/>
              <w:autoSpaceDN w:val="0"/>
              <w:adjustRightInd w:val="0"/>
              <w:rPr>
                <w:rFonts w:asciiTheme="minorHAnsi" w:eastAsia="Times New Roman" w:hAnsiTheme="minorHAnsi" w:cstheme="minorHAnsi"/>
                <w:i/>
                <w:iCs/>
                <w:lang w:val="cy-GB" w:eastAsia="cy-GB"/>
              </w:rPr>
            </w:pPr>
          </w:p>
        </w:tc>
        <w:tc>
          <w:tcPr>
            <w:tcW w:w="7868" w:type="dxa"/>
          </w:tcPr>
          <w:p w14:paraId="292D34C9"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64EC8ED"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30 September 2020, 2pm, Year 7 maths.</w:t>
            </w:r>
          </w:p>
          <w:p w14:paraId="577F17FE"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1C85AB1"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Teacher and class of approx 20 students.</w:t>
            </w:r>
          </w:p>
          <w:p w14:paraId="3E4C15F6"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07F35A28"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1DD67791"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7B5B0A5"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204681E9"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4BF28490"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31D455A4"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39E63970"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tc>
      </w:tr>
      <w:tr w:rsidR="00281DD5" w:rsidRPr="00281DD5" w14:paraId="3FF05687" w14:textId="77777777" w:rsidTr="00626DD6">
        <w:tc>
          <w:tcPr>
            <w:tcW w:w="1838" w:type="dxa"/>
          </w:tcPr>
          <w:p w14:paraId="4F5E4C80" w14:textId="77777777" w:rsidR="00281DD5" w:rsidRPr="00281DD5" w:rsidRDefault="00281DD5" w:rsidP="00281DD5">
            <w:pPr>
              <w:widowControl w:val="0"/>
              <w:autoSpaceDE w:val="0"/>
              <w:autoSpaceDN w:val="0"/>
              <w:adjustRightInd w:val="0"/>
              <w:rPr>
                <w:rFonts w:asciiTheme="minorHAnsi" w:eastAsia="Times New Roman" w:hAnsiTheme="minorHAnsi" w:cstheme="minorHAnsi"/>
                <w:i/>
                <w:iCs/>
                <w:lang w:val="cy-GB" w:eastAsia="cy-GB"/>
              </w:rPr>
            </w:pPr>
            <w:r w:rsidRPr="00281DD5">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6FA9A2EA"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p w14:paraId="59DBD1BC"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 xml:space="preserve">My observation is based on a year 7 lower/middle ability class. </w:t>
            </w:r>
          </w:p>
          <w:p w14:paraId="6109F455"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At the beginning of the lesson, the students are given a task to complete, testing their numeracy skills. Most student seem engaged however a few are talking and one changes seat without permission, the teacher instructs them to move.</w:t>
            </w:r>
          </w:p>
          <w:p w14:paraId="55EF5551"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r w:rsidRPr="00281DD5">
              <w:rPr>
                <w:rFonts w:asciiTheme="minorHAnsi" w:eastAsia="Times New Roman" w:hAnsiTheme="minorHAnsi" w:cstheme="minorHAnsi"/>
                <w:lang w:val="cy-GB" w:eastAsia="cy-GB"/>
              </w:rPr>
              <w:t>One student, who I will refer to as Child Y had their head on the desk as they were struggling to understand the lesson and the task set of them. When they had some additional help they were able to continue with the lesson and finished their work.</w:t>
            </w:r>
          </w:p>
          <w:p w14:paraId="59A8E89B" w14:textId="77777777" w:rsidR="00281DD5" w:rsidRPr="00281DD5" w:rsidRDefault="00281DD5" w:rsidP="00281DD5">
            <w:pPr>
              <w:widowControl w:val="0"/>
              <w:autoSpaceDE w:val="0"/>
              <w:autoSpaceDN w:val="0"/>
              <w:adjustRightInd w:val="0"/>
              <w:rPr>
                <w:rFonts w:asciiTheme="minorHAnsi" w:eastAsia="Times New Roman" w:hAnsiTheme="minorHAnsi" w:cstheme="minorHAnsi"/>
                <w:lang w:val="cy-GB" w:eastAsia="cy-GB"/>
              </w:rPr>
            </w:pPr>
          </w:p>
        </w:tc>
      </w:tr>
    </w:tbl>
    <w:p w14:paraId="42265997" w14:textId="769137D9" w:rsidR="00281DD5" w:rsidRDefault="00281DD5" w:rsidP="00A03547"/>
    <w:p w14:paraId="3C188461" w14:textId="139B6385" w:rsidR="00281DD5" w:rsidRDefault="00281DD5" w:rsidP="00A03547"/>
    <w:p w14:paraId="4B459678" w14:textId="47AA596D" w:rsidR="00281DD5" w:rsidRDefault="00281DD5" w:rsidP="00A03547"/>
    <w:p w14:paraId="6D3590A6" w14:textId="3AFB1948" w:rsidR="00281DD5" w:rsidRDefault="00281DD5" w:rsidP="00A03547"/>
    <w:p w14:paraId="4E05A510" w14:textId="499A42B5" w:rsidR="00281DD5" w:rsidRDefault="00281DD5" w:rsidP="00A03547"/>
    <w:p w14:paraId="3DFE092C" w14:textId="55B2BAA5" w:rsidR="00281DD5" w:rsidRDefault="00281DD5" w:rsidP="00A03547"/>
    <w:p w14:paraId="44AF27BB" w14:textId="0E93F7F8" w:rsidR="00281DD5" w:rsidRDefault="00281DD5" w:rsidP="00A03547"/>
    <w:p w14:paraId="5D9CA010" w14:textId="5CB55DC7" w:rsidR="00281DD5" w:rsidRDefault="00281DD5" w:rsidP="00A03547"/>
    <w:p w14:paraId="34DB7E93" w14:textId="63939ABA" w:rsidR="00281DD5" w:rsidRDefault="00281DD5" w:rsidP="00A03547"/>
    <w:p w14:paraId="30A3BCCB" w14:textId="148E8ED1" w:rsidR="00281DD5" w:rsidRDefault="00281DD5" w:rsidP="00A03547"/>
    <w:p w14:paraId="3C099DF3" w14:textId="57FD4BB1" w:rsidR="00281DD5" w:rsidRDefault="00281DD5" w:rsidP="00A03547"/>
    <w:p w14:paraId="2B4DAC07" w14:textId="5DCD6381" w:rsidR="00281DD5" w:rsidRDefault="00281DD5" w:rsidP="00A03547"/>
    <w:p w14:paraId="2B6F3956" w14:textId="64F75A2D" w:rsidR="00281DD5" w:rsidRDefault="00281DD5" w:rsidP="00A03547"/>
    <w:p w14:paraId="004B6A8F" w14:textId="6843AD3D" w:rsidR="00281DD5" w:rsidRDefault="00281DD5" w:rsidP="00A03547"/>
    <w:p w14:paraId="56A4B097" w14:textId="167E903C" w:rsidR="00281DD5" w:rsidRDefault="00281DD5" w:rsidP="00A03547"/>
    <w:p w14:paraId="3473C3F9" w14:textId="3901C0FB" w:rsidR="00AF5228" w:rsidRPr="00AF5228" w:rsidRDefault="00AF5228" w:rsidP="00281DD5">
      <w:pPr>
        <w:rPr>
          <w:u w:val="single"/>
        </w:rPr>
      </w:pPr>
      <w:r w:rsidRPr="00AF5228">
        <w:rPr>
          <w:u w:val="single"/>
        </w:rPr>
        <w:lastRenderedPageBreak/>
        <w:t>Reference List:</w:t>
      </w:r>
    </w:p>
    <w:p w14:paraId="61BB7A09" w14:textId="6B8DA805" w:rsidR="00281DD5" w:rsidRPr="00281DD5" w:rsidRDefault="00281DD5" w:rsidP="00281DD5">
      <w:r w:rsidRPr="00281DD5">
        <w:t xml:space="preserve">[1] Tripp, D. (1993) </w:t>
      </w:r>
      <w:r w:rsidRPr="00281DD5">
        <w:rPr>
          <w:i/>
          <w:iCs/>
        </w:rPr>
        <w:t xml:space="preserve">Critical Incidents In Teaching. </w:t>
      </w:r>
      <w:r w:rsidRPr="00281DD5">
        <w:t>Abingdon: Routledge.</w:t>
      </w:r>
    </w:p>
    <w:p w14:paraId="7045991D" w14:textId="77777777" w:rsidR="00281DD5" w:rsidRPr="00281DD5" w:rsidRDefault="00281DD5" w:rsidP="00281DD5">
      <w:r w:rsidRPr="00281DD5">
        <w:t xml:space="preserve">[2] deMarrais, K. and Lapan, S. (2004) </w:t>
      </w:r>
      <w:r w:rsidRPr="00281DD5">
        <w:rPr>
          <w:i/>
          <w:iCs/>
        </w:rPr>
        <w:t xml:space="preserve">Foundations for Research Methods of Inquiry in Education and the Social Sciences. </w:t>
      </w:r>
      <w:r w:rsidRPr="00281DD5">
        <w:t xml:space="preserve">New Jersey: Lawrence Erlbaum Associates. </w:t>
      </w:r>
    </w:p>
    <w:p w14:paraId="390FD251" w14:textId="77777777" w:rsidR="00281DD5" w:rsidRPr="00281DD5" w:rsidRDefault="00281DD5" w:rsidP="00281DD5">
      <w:r w:rsidRPr="00281DD5">
        <w:t xml:space="preserve">[3] Welsh Government (2015) </w:t>
      </w:r>
      <w:r w:rsidRPr="00281DD5">
        <w:rPr>
          <w:i/>
          <w:iCs/>
        </w:rPr>
        <w:t xml:space="preserve">The 4 purposes of the curriculum for Wales. </w:t>
      </w:r>
      <w:r w:rsidRPr="00281DD5">
        <w:t>Available at: https://gov.wales/sites/default/files/publications/2018-03/the-four-purposes-of-the-curriculum-for-wales.pdf (Accessed: 04 October 2020).</w:t>
      </w:r>
    </w:p>
    <w:p w14:paraId="2F042CBE" w14:textId="77777777" w:rsidR="00281DD5" w:rsidRPr="00281DD5" w:rsidRDefault="00281DD5" w:rsidP="00281DD5">
      <w:pPr>
        <w:rPr>
          <w:i/>
          <w:iCs/>
        </w:rPr>
      </w:pPr>
      <w:r w:rsidRPr="00281DD5">
        <w:t xml:space="preserve">[4] Cohen, L. </w:t>
      </w:r>
      <w:r w:rsidRPr="00281DD5">
        <w:rPr>
          <w:i/>
          <w:iCs/>
        </w:rPr>
        <w:t xml:space="preserve">et al. </w:t>
      </w:r>
      <w:r w:rsidRPr="00281DD5">
        <w:t xml:space="preserve">(2011) </w:t>
      </w:r>
      <w:r w:rsidRPr="00281DD5">
        <w:rPr>
          <w:i/>
          <w:iCs/>
        </w:rPr>
        <w:t xml:space="preserve">Research methods in education. </w:t>
      </w:r>
      <w:r w:rsidRPr="00281DD5">
        <w:t>7</w:t>
      </w:r>
      <w:r w:rsidRPr="00281DD5">
        <w:rPr>
          <w:vertAlign w:val="superscript"/>
        </w:rPr>
        <w:t>th</w:t>
      </w:r>
      <w:r w:rsidRPr="00281DD5">
        <w:t xml:space="preserve"> edn. Abingdon, Routledge.</w:t>
      </w:r>
      <w:r w:rsidRPr="00281DD5">
        <w:rPr>
          <w:i/>
          <w:iCs/>
        </w:rPr>
        <w:t xml:space="preserve"> </w:t>
      </w:r>
    </w:p>
    <w:p w14:paraId="4E353B28" w14:textId="77777777" w:rsidR="00281DD5" w:rsidRPr="00281DD5" w:rsidRDefault="00281DD5" w:rsidP="00281DD5">
      <w:r w:rsidRPr="00281DD5">
        <w:t xml:space="preserve">[5] </w:t>
      </w:r>
      <w:bookmarkStart w:id="0" w:name="_Hlk53078574"/>
      <w:r w:rsidRPr="00281DD5">
        <w:t xml:space="preserve">Nagowah, L. and Nagowah, S, (2009) </w:t>
      </w:r>
      <w:bookmarkEnd w:id="0"/>
      <w:r w:rsidRPr="00281DD5">
        <w:t xml:space="preserve">‘A Reflection on the Dominant Learning Theories: Behaviourism, Cognitivism and Constructivism’ </w:t>
      </w:r>
      <w:r w:rsidRPr="00281DD5">
        <w:rPr>
          <w:i/>
          <w:iCs/>
        </w:rPr>
        <w:t xml:space="preserve">International Journal of Learning, </w:t>
      </w:r>
      <w:r w:rsidRPr="00281DD5">
        <w:t>Volume 16, Issue 2, p279-285, 7p DOI: 10.18848/1447-9494/CGP/v16i02/46136</w:t>
      </w:r>
    </w:p>
    <w:p w14:paraId="6B2B47F8" w14:textId="77777777" w:rsidR="00281DD5" w:rsidRPr="00281DD5" w:rsidRDefault="00281DD5" w:rsidP="00281DD5">
      <w:r w:rsidRPr="00281DD5">
        <w:t xml:space="preserve">[6] Ó Siochrú, C (2018) </w:t>
      </w:r>
      <w:r w:rsidRPr="00281DD5">
        <w:rPr>
          <w:i/>
          <w:iCs/>
        </w:rPr>
        <w:t xml:space="preserve">Psychology and the Study of Education. </w:t>
      </w:r>
      <w:r w:rsidRPr="00281DD5">
        <w:t>Abingdon: Routledge.</w:t>
      </w:r>
    </w:p>
    <w:p w14:paraId="7674D825" w14:textId="77777777" w:rsidR="00281DD5" w:rsidRPr="00281DD5" w:rsidRDefault="00281DD5" w:rsidP="00281DD5">
      <w:r w:rsidRPr="00281DD5">
        <w:t xml:space="preserve">[7] Saari, A. (2019) ‘Out of the box: behaviourism and the mangle of practice.’ </w:t>
      </w:r>
      <w:r w:rsidRPr="00281DD5">
        <w:rPr>
          <w:i/>
          <w:iCs/>
        </w:rPr>
        <w:t xml:space="preserve">Discourse: Studies in the Cultural Politics of Education, </w:t>
      </w:r>
      <w:r w:rsidRPr="00281DD5">
        <w:t>Volume 40, Issue 1, p109-121, 13p, DOI: 10.1080/01596306.2018.1549707</w:t>
      </w:r>
    </w:p>
    <w:p w14:paraId="7B9508BC" w14:textId="77777777" w:rsidR="00281DD5" w:rsidRPr="00281DD5" w:rsidRDefault="00281DD5" w:rsidP="00281DD5">
      <w:r w:rsidRPr="00281DD5">
        <w:t xml:space="preserve">[8] Krapfel, Jon E (2016) ‘Behaviourism and Society’ </w:t>
      </w:r>
      <w:r w:rsidRPr="00281DD5">
        <w:rPr>
          <w:i/>
          <w:iCs/>
        </w:rPr>
        <w:t xml:space="preserve">The Behaviour Analyst, </w:t>
      </w:r>
      <w:r w:rsidRPr="00281DD5">
        <w:t>Volume 39, Issue 1, p.123-129, DOI: 10.1007/s40614-016-0063-8</w:t>
      </w:r>
    </w:p>
    <w:p w14:paraId="1F7D19E5" w14:textId="77777777" w:rsidR="00281DD5" w:rsidRPr="00281DD5" w:rsidRDefault="00281DD5" w:rsidP="00281DD5">
      <w:pPr>
        <w:rPr>
          <w:i/>
          <w:iCs/>
        </w:rPr>
      </w:pPr>
      <w:r w:rsidRPr="00281DD5">
        <w:t xml:space="preserve">[9] Eun, B (2019) ‘The zone of proximal development as an overarching concept: A framework for synthesizing Vygotsky's theories.’ </w:t>
      </w:r>
      <w:r w:rsidRPr="00281DD5">
        <w:rPr>
          <w:i/>
          <w:iCs/>
        </w:rPr>
        <w:t xml:space="preserve">Educational Philosophy and Theory, </w:t>
      </w:r>
      <w:r w:rsidRPr="00281DD5">
        <w:t xml:space="preserve">Volume 51, Issue 1, p18-30, 13p, </w:t>
      </w:r>
      <w:r w:rsidRPr="00281DD5">
        <w:rPr>
          <w:i/>
          <w:iCs/>
        </w:rPr>
        <w:t xml:space="preserve"> DOI: 10.1080/00131857.2017.1421941.</w:t>
      </w:r>
    </w:p>
    <w:p w14:paraId="1D573AF0" w14:textId="77777777" w:rsidR="00281DD5" w:rsidRPr="00281DD5" w:rsidRDefault="00281DD5" w:rsidP="00281DD5">
      <w:r w:rsidRPr="00281DD5">
        <w:t xml:space="preserve">[10] Kuusisaari, H (2014) ‘Teachers at the zone of proximal development – Collaboration promoting or hindering the development process’ </w:t>
      </w:r>
      <w:r w:rsidRPr="00281DD5">
        <w:rPr>
          <w:i/>
          <w:iCs/>
        </w:rPr>
        <w:t xml:space="preserve">Teaching and teacher education, </w:t>
      </w:r>
      <w:r w:rsidRPr="00281DD5">
        <w:t>Volume 43, p46-57 DOI: 10.1016/j.tate.2014.06.001</w:t>
      </w:r>
    </w:p>
    <w:p w14:paraId="367CCD60" w14:textId="77777777" w:rsidR="00281DD5" w:rsidRPr="00281DD5" w:rsidRDefault="00281DD5" w:rsidP="00281DD5">
      <w:pPr>
        <w:keepNext/>
        <w:keepLines/>
        <w:spacing w:after="0"/>
        <w:textAlignment w:val="baseline"/>
        <w:outlineLvl w:val="0"/>
      </w:pPr>
      <w:r w:rsidRPr="00281DD5">
        <w:t xml:space="preserve">[11] Colter, R and Ulatowski, J (2017) ‘The unexamined student is not worth teaching: preparation, the zone of proximal development, and the Socratic Model of Scaffolded Learning’ </w:t>
      </w:r>
      <w:r w:rsidRPr="00281DD5">
        <w:rPr>
          <w:i/>
          <w:iCs/>
        </w:rPr>
        <w:t xml:space="preserve">Educational Philosophy and Theory, </w:t>
      </w:r>
      <w:r w:rsidRPr="00281DD5">
        <w:t>Volume 49, Issue 14, p1367-1380, DOI: 10.1080/00131857.2017.1282340</w:t>
      </w:r>
      <w:r w:rsidRPr="00281DD5">
        <w:br/>
      </w:r>
    </w:p>
    <w:p w14:paraId="6CDF9A96" w14:textId="77777777" w:rsidR="00281DD5" w:rsidRPr="00281DD5" w:rsidRDefault="00281DD5" w:rsidP="00281DD5">
      <w:pPr>
        <w:keepNext/>
        <w:keepLines/>
        <w:shd w:val="clear" w:color="auto" w:fill="FCFCFC"/>
        <w:spacing w:after="240"/>
        <w:outlineLvl w:val="0"/>
      </w:pPr>
      <w:bookmarkStart w:id="1" w:name="citation"/>
      <w:r w:rsidRPr="00281DD5">
        <w:t>[</w:t>
      </w:r>
      <w:bookmarkEnd w:id="1"/>
      <w:r w:rsidRPr="00281DD5">
        <w:t xml:space="preserve">12] Wass, R and Golding, C. (2014) ‘Sharpening a tool for teaching: the zone of proximal development’ </w:t>
      </w:r>
      <w:r w:rsidRPr="00281DD5">
        <w:rPr>
          <w:i/>
          <w:iCs/>
        </w:rPr>
        <w:t xml:space="preserve">Teaching in Higher Education, </w:t>
      </w:r>
      <w:r w:rsidRPr="00281DD5">
        <w:t>Volume 19, Issue 6, p671-684, 14p, DOI: 10.1080/13562517.2014.901958</w:t>
      </w:r>
    </w:p>
    <w:p w14:paraId="593A6DF8" w14:textId="77777777" w:rsidR="00281DD5" w:rsidRPr="00281DD5" w:rsidRDefault="00281DD5" w:rsidP="00281DD5">
      <w:pPr>
        <w:keepNext/>
        <w:keepLines/>
        <w:shd w:val="clear" w:color="auto" w:fill="FCFCFC"/>
        <w:spacing w:after="240"/>
        <w:outlineLvl w:val="0"/>
      </w:pPr>
      <w:r w:rsidRPr="00281DD5">
        <w:t xml:space="preserve">[13] Sutinen, A. (2008) ‘Constructivism and education: education as an interpretative transformational process’ </w:t>
      </w:r>
      <w:r w:rsidRPr="00281DD5">
        <w:rPr>
          <w:i/>
          <w:iCs/>
        </w:rPr>
        <w:t xml:space="preserve">Studies in Philosophy and Education, </w:t>
      </w:r>
      <w:r w:rsidRPr="00281DD5">
        <w:t>Volume 27, Issue 1, p1-14, DOI: 10.1007/s11217-007-9043-5</w:t>
      </w:r>
    </w:p>
    <w:p w14:paraId="31999823" w14:textId="77777777" w:rsidR="00281DD5" w:rsidRPr="00281DD5" w:rsidRDefault="00281DD5" w:rsidP="00281DD5">
      <w:pPr>
        <w:keepNext/>
        <w:keepLines/>
        <w:shd w:val="clear" w:color="auto" w:fill="FCFCFC"/>
        <w:spacing w:after="240"/>
        <w:outlineLvl w:val="0"/>
      </w:pPr>
      <w:r w:rsidRPr="00281DD5">
        <w:t xml:space="preserve">[14] Kersten, R (2007) ‘Interactive Constructivism in Education’ </w:t>
      </w:r>
      <w:r w:rsidRPr="00281DD5">
        <w:rPr>
          <w:i/>
          <w:iCs/>
        </w:rPr>
        <w:t xml:space="preserve">Education and culture </w:t>
      </w:r>
      <w:r w:rsidRPr="00281DD5">
        <w:t>Volume 23, Issue 1, p.7-26, DOI: 10.1353/eac.2007.0011</w:t>
      </w:r>
      <w:r w:rsidRPr="00281DD5">
        <w:br/>
      </w:r>
      <w:r w:rsidRPr="00281DD5">
        <w:br/>
        <w:t xml:space="preserve">[15] Kumar, R. (2011) </w:t>
      </w:r>
      <w:r w:rsidRPr="00281DD5">
        <w:rPr>
          <w:i/>
          <w:iCs/>
        </w:rPr>
        <w:t>Research Methodology: a step-by-step guide for beginners</w:t>
      </w:r>
      <w:r w:rsidRPr="00281DD5">
        <w:t>. 3</w:t>
      </w:r>
      <w:r w:rsidRPr="00281DD5">
        <w:rPr>
          <w:vertAlign w:val="superscript"/>
        </w:rPr>
        <w:t>rd</w:t>
      </w:r>
      <w:r w:rsidRPr="00281DD5">
        <w:t xml:space="preserve"> edn. Sage: London.</w:t>
      </w:r>
    </w:p>
    <w:p w14:paraId="6C6E56C5" w14:textId="77777777" w:rsidR="00281DD5" w:rsidRPr="00281DD5" w:rsidRDefault="00281DD5" w:rsidP="00281DD5">
      <w:r w:rsidRPr="00281DD5">
        <w:t xml:space="preserve">[16] Boyes, K and Watts, G. (2009) </w:t>
      </w:r>
      <w:r w:rsidRPr="00281DD5">
        <w:rPr>
          <w:i/>
          <w:iCs/>
        </w:rPr>
        <w:t>Developing Habits of Mind</w:t>
      </w:r>
      <w:r w:rsidRPr="00281DD5">
        <w:t>, Virginia: ASCD</w:t>
      </w:r>
    </w:p>
    <w:p w14:paraId="6003BE86" w14:textId="77777777" w:rsidR="00281DD5" w:rsidRPr="00281DD5" w:rsidRDefault="00281DD5" w:rsidP="00281DD5"/>
    <w:p w14:paraId="0AB0F75F" w14:textId="77777777" w:rsidR="00281DD5" w:rsidRPr="00281DD5" w:rsidRDefault="00281DD5" w:rsidP="00281DD5">
      <w:r w:rsidRPr="00281DD5">
        <w:t xml:space="preserve">[17] Abtahi, Y., Graven M. and Lerman, S. (2017) ‘Conceptualising the more knowledgeable other within a multi-directional ZPD’ </w:t>
      </w:r>
      <w:r w:rsidRPr="00281DD5">
        <w:rPr>
          <w:i/>
          <w:iCs/>
        </w:rPr>
        <w:t xml:space="preserve">Educational Studies in Mathematics, </w:t>
      </w:r>
      <w:r w:rsidRPr="00281DD5">
        <w:t>Volume 96, Issue 3, p.275-287, DOI: 10.1007/s10649-017-9768-1</w:t>
      </w:r>
    </w:p>
    <w:p w14:paraId="420E9F13" w14:textId="77777777" w:rsidR="00281DD5" w:rsidRPr="00281DD5" w:rsidRDefault="00281DD5" w:rsidP="00281DD5">
      <w:r w:rsidRPr="00281DD5">
        <w:t xml:space="preserve">[18] Robles, J. (2019) ‘Rotation self-evaluation checklist (REC): A preceptors’ perspective’ </w:t>
      </w:r>
      <w:r w:rsidRPr="00281DD5">
        <w:rPr>
          <w:i/>
          <w:iCs/>
        </w:rPr>
        <w:t>Currents in pharmacy teaching and learning</w:t>
      </w:r>
      <w:r w:rsidRPr="00281DD5">
        <w:t xml:space="preserve"> Volume 11, Issue 3, p.258-263 DOI: 10.1016/j.cptl.2018.12.005</w:t>
      </w:r>
      <w:r w:rsidRPr="00281DD5">
        <w:br/>
      </w:r>
      <w:r w:rsidRPr="00281DD5">
        <w:br/>
        <w:t xml:space="preserve">[19] Welsh Government (2020) </w:t>
      </w:r>
      <w:r w:rsidRPr="00281DD5">
        <w:rPr>
          <w:i/>
          <w:iCs/>
        </w:rPr>
        <w:t xml:space="preserve">Information on professional standards that apply to practitioners in Wales. </w:t>
      </w:r>
      <w:r w:rsidRPr="00281DD5">
        <w:t>Available at: https://hwb.gov.wales/professional-development/professional-standards (Accessed: 22 October 2020)</w:t>
      </w:r>
    </w:p>
    <w:p w14:paraId="106FFFB4" w14:textId="77777777" w:rsidR="00281DD5" w:rsidRPr="00284298" w:rsidRDefault="00281DD5" w:rsidP="00A03547"/>
    <w:sectPr w:rsidR="00281DD5" w:rsidRPr="00284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8F5"/>
    <w:rsid w:val="00011F38"/>
    <w:rsid w:val="00014B9D"/>
    <w:rsid w:val="000704B8"/>
    <w:rsid w:val="00076874"/>
    <w:rsid w:val="00086197"/>
    <w:rsid w:val="00091C23"/>
    <w:rsid w:val="000A106B"/>
    <w:rsid w:val="000C45EB"/>
    <w:rsid w:val="000E7065"/>
    <w:rsid w:val="000F66E3"/>
    <w:rsid w:val="00140A4C"/>
    <w:rsid w:val="001578C3"/>
    <w:rsid w:val="00164038"/>
    <w:rsid w:val="001652B1"/>
    <w:rsid w:val="001759B9"/>
    <w:rsid w:val="00183470"/>
    <w:rsid w:val="001B0838"/>
    <w:rsid w:val="001B3061"/>
    <w:rsid w:val="001C7027"/>
    <w:rsid w:val="001D41BE"/>
    <w:rsid w:val="001D68F5"/>
    <w:rsid w:val="001E1394"/>
    <w:rsid w:val="001E6323"/>
    <w:rsid w:val="002010F7"/>
    <w:rsid w:val="00204DB0"/>
    <w:rsid w:val="00222958"/>
    <w:rsid w:val="002420E4"/>
    <w:rsid w:val="0024469C"/>
    <w:rsid w:val="002513E4"/>
    <w:rsid w:val="00252340"/>
    <w:rsid w:val="00255B36"/>
    <w:rsid w:val="002633D5"/>
    <w:rsid w:val="00267893"/>
    <w:rsid w:val="002737EC"/>
    <w:rsid w:val="00281DD5"/>
    <w:rsid w:val="00284298"/>
    <w:rsid w:val="002D6809"/>
    <w:rsid w:val="002D6F2B"/>
    <w:rsid w:val="002F39F9"/>
    <w:rsid w:val="00311E6B"/>
    <w:rsid w:val="00323866"/>
    <w:rsid w:val="00353A3A"/>
    <w:rsid w:val="00372C5D"/>
    <w:rsid w:val="00377A92"/>
    <w:rsid w:val="003A2DAF"/>
    <w:rsid w:val="003C30F7"/>
    <w:rsid w:val="003D200C"/>
    <w:rsid w:val="003D5201"/>
    <w:rsid w:val="003E4C45"/>
    <w:rsid w:val="003F046B"/>
    <w:rsid w:val="003F2420"/>
    <w:rsid w:val="0040164F"/>
    <w:rsid w:val="0040686C"/>
    <w:rsid w:val="004164CF"/>
    <w:rsid w:val="00430C20"/>
    <w:rsid w:val="0043301F"/>
    <w:rsid w:val="0046409C"/>
    <w:rsid w:val="00491DAA"/>
    <w:rsid w:val="004D1910"/>
    <w:rsid w:val="004D5F2E"/>
    <w:rsid w:val="004D7EAD"/>
    <w:rsid w:val="004E433C"/>
    <w:rsid w:val="004F4A37"/>
    <w:rsid w:val="005020DF"/>
    <w:rsid w:val="00503962"/>
    <w:rsid w:val="0051562B"/>
    <w:rsid w:val="005339BE"/>
    <w:rsid w:val="00536060"/>
    <w:rsid w:val="0055274D"/>
    <w:rsid w:val="0059449A"/>
    <w:rsid w:val="005971BA"/>
    <w:rsid w:val="005A50EC"/>
    <w:rsid w:val="005D0BFA"/>
    <w:rsid w:val="005E4B2D"/>
    <w:rsid w:val="005F4DC1"/>
    <w:rsid w:val="00600153"/>
    <w:rsid w:val="00604768"/>
    <w:rsid w:val="006163EE"/>
    <w:rsid w:val="00651171"/>
    <w:rsid w:val="00657AEC"/>
    <w:rsid w:val="00674476"/>
    <w:rsid w:val="006B41FC"/>
    <w:rsid w:val="006B4CD1"/>
    <w:rsid w:val="006C1819"/>
    <w:rsid w:val="006E3D5F"/>
    <w:rsid w:val="006E563E"/>
    <w:rsid w:val="006E60D5"/>
    <w:rsid w:val="00713936"/>
    <w:rsid w:val="00723ED9"/>
    <w:rsid w:val="0075371A"/>
    <w:rsid w:val="00764C50"/>
    <w:rsid w:val="007667CC"/>
    <w:rsid w:val="007827BC"/>
    <w:rsid w:val="00792E20"/>
    <w:rsid w:val="007A4C61"/>
    <w:rsid w:val="007C32DB"/>
    <w:rsid w:val="007E596D"/>
    <w:rsid w:val="00813E8D"/>
    <w:rsid w:val="00843C22"/>
    <w:rsid w:val="00846494"/>
    <w:rsid w:val="00857F27"/>
    <w:rsid w:val="00875B7A"/>
    <w:rsid w:val="00880EBE"/>
    <w:rsid w:val="008841B0"/>
    <w:rsid w:val="00895518"/>
    <w:rsid w:val="008A00A7"/>
    <w:rsid w:val="008A0789"/>
    <w:rsid w:val="008B3EAC"/>
    <w:rsid w:val="008E0D8A"/>
    <w:rsid w:val="008F1F1B"/>
    <w:rsid w:val="0095199C"/>
    <w:rsid w:val="00954A96"/>
    <w:rsid w:val="00955387"/>
    <w:rsid w:val="009A4F67"/>
    <w:rsid w:val="00A00F54"/>
    <w:rsid w:val="00A02FED"/>
    <w:rsid w:val="00A03547"/>
    <w:rsid w:val="00A520D5"/>
    <w:rsid w:val="00A77501"/>
    <w:rsid w:val="00A85038"/>
    <w:rsid w:val="00A929FD"/>
    <w:rsid w:val="00A93A9A"/>
    <w:rsid w:val="00AA144D"/>
    <w:rsid w:val="00AD5B20"/>
    <w:rsid w:val="00AE12D7"/>
    <w:rsid w:val="00AF5228"/>
    <w:rsid w:val="00B10D12"/>
    <w:rsid w:val="00B315F0"/>
    <w:rsid w:val="00B31763"/>
    <w:rsid w:val="00B34EE0"/>
    <w:rsid w:val="00B44CEF"/>
    <w:rsid w:val="00B62D96"/>
    <w:rsid w:val="00B84627"/>
    <w:rsid w:val="00BF2461"/>
    <w:rsid w:val="00C034E5"/>
    <w:rsid w:val="00C60890"/>
    <w:rsid w:val="00C61B9A"/>
    <w:rsid w:val="00C6202C"/>
    <w:rsid w:val="00C76535"/>
    <w:rsid w:val="00C8664A"/>
    <w:rsid w:val="00C917FA"/>
    <w:rsid w:val="00C9491C"/>
    <w:rsid w:val="00CB0A5B"/>
    <w:rsid w:val="00CB78F2"/>
    <w:rsid w:val="00CD2BE6"/>
    <w:rsid w:val="00CF6C61"/>
    <w:rsid w:val="00D02C57"/>
    <w:rsid w:val="00D14E38"/>
    <w:rsid w:val="00D24096"/>
    <w:rsid w:val="00D36E2F"/>
    <w:rsid w:val="00D5718A"/>
    <w:rsid w:val="00D92BF9"/>
    <w:rsid w:val="00DA0B3C"/>
    <w:rsid w:val="00DA0E70"/>
    <w:rsid w:val="00DA2FCD"/>
    <w:rsid w:val="00DB347B"/>
    <w:rsid w:val="00DB7354"/>
    <w:rsid w:val="00DD4FE0"/>
    <w:rsid w:val="00E50EC6"/>
    <w:rsid w:val="00E56238"/>
    <w:rsid w:val="00E564C7"/>
    <w:rsid w:val="00E64590"/>
    <w:rsid w:val="00E77C3C"/>
    <w:rsid w:val="00E8311A"/>
    <w:rsid w:val="00EA5EFB"/>
    <w:rsid w:val="00EB3309"/>
    <w:rsid w:val="00EB60AE"/>
    <w:rsid w:val="00EC090A"/>
    <w:rsid w:val="00EC0EB6"/>
    <w:rsid w:val="00EC6996"/>
    <w:rsid w:val="00F47074"/>
    <w:rsid w:val="00F569D4"/>
    <w:rsid w:val="00F74D1F"/>
    <w:rsid w:val="00F8486E"/>
    <w:rsid w:val="00F87257"/>
    <w:rsid w:val="00FA0C76"/>
    <w:rsid w:val="00FA27E1"/>
    <w:rsid w:val="00FC2B76"/>
    <w:rsid w:val="00FC5792"/>
    <w:rsid w:val="00FC72E8"/>
    <w:rsid w:val="00FD0558"/>
    <w:rsid w:val="00FD08C8"/>
    <w:rsid w:val="00FF594F"/>
    <w:rsid w:val="00FF6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77EBA"/>
  <w15:chartTrackingRefBased/>
  <w15:docId w15:val="{B772C119-E79C-4DD2-9A71-35A453729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D68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8F5"/>
    <w:rPr>
      <w:rFonts w:asciiTheme="majorHAnsi" w:eastAsiaTheme="majorEastAsia" w:hAnsiTheme="majorHAnsi" w:cstheme="majorBidi"/>
      <w:spacing w:val="-10"/>
      <w:kern w:val="28"/>
      <w:sz w:val="56"/>
      <w:szCs w:val="56"/>
    </w:rPr>
  </w:style>
  <w:style w:type="paragraph" w:styleId="NoSpacing">
    <w:name w:val="No Spacing"/>
    <w:uiPriority w:val="1"/>
    <w:qFormat/>
    <w:rsid w:val="001D68F5"/>
    <w:pPr>
      <w:spacing w:after="0" w:line="240" w:lineRule="auto"/>
    </w:pPr>
  </w:style>
  <w:style w:type="table" w:styleId="TableGrid">
    <w:name w:val="Table Grid"/>
    <w:basedOn w:val="TableNormal"/>
    <w:uiPriority w:val="39"/>
    <w:rsid w:val="008E0D8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1364</TotalTime>
  <Pages>23</Pages>
  <Words>6155</Words>
  <Characters>35086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Lewis-Gray (2006216)</dc:creator>
  <cp:keywords/>
  <dc:description/>
  <cp:lastModifiedBy>Robert Lewis-Gray (2006216)</cp:lastModifiedBy>
  <cp:revision>124</cp:revision>
  <dcterms:created xsi:type="dcterms:W3CDTF">2020-10-03T12:10:00Z</dcterms:created>
  <dcterms:modified xsi:type="dcterms:W3CDTF">2020-10-25T18:59:00Z</dcterms:modified>
</cp:coreProperties>
</file>