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75A7B" w14:textId="17A0319A" w:rsidR="006F6656" w:rsidRDefault="006F6656">
      <w:r>
        <w:t>Date: 20</w:t>
      </w:r>
      <w:r w:rsidRPr="006F6656">
        <w:rPr>
          <w:vertAlign w:val="superscript"/>
        </w:rPr>
        <w:t>th</w:t>
      </w:r>
      <w:r>
        <w:t xml:space="preserve"> November 2025</w:t>
      </w:r>
    </w:p>
    <w:p w14:paraId="234A1A74" w14:textId="0497901C" w:rsidR="006F6656" w:rsidRDefault="006F6656">
      <w:r>
        <w:t>Name: Fariza Begum Suleman</w:t>
      </w:r>
    </w:p>
    <w:p w14:paraId="5B7D66AA" w14:textId="76A1A074" w:rsidR="006F6656" w:rsidRDefault="006F6656">
      <w:r>
        <w:t>ID number: 2334483</w:t>
      </w:r>
    </w:p>
    <w:p w14:paraId="517D3DC2" w14:textId="60856BEA" w:rsidR="006F6656" w:rsidRDefault="006F6656">
      <w:r>
        <w:t>Programme:</w:t>
      </w:r>
      <w:r w:rsidR="00026D69">
        <w:t xml:space="preserve"> BSc Health &amp; Social Care</w:t>
      </w:r>
    </w:p>
    <w:p w14:paraId="41921AAF" w14:textId="35EAF555" w:rsidR="006F6656" w:rsidRDefault="006F6656">
      <w:r>
        <w:t>Module</w:t>
      </w:r>
      <w:r w:rsidR="00026D69">
        <w:t xml:space="preserve">: Protecting &amp; Supporting Families in Health &amp;Social </w:t>
      </w:r>
    </w:p>
    <w:p w14:paraId="5316CD6D" w14:textId="77777777" w:rsidR="00026D69" w:rsidRDefault="006F6656">
      <w:r>
        <w:t>Module Code: BMHP5021</w:t>
      </w:r>
    </w:p>
    <w:p w14:paraId="13F3A7C3" w14:textId="5D743EE8" w:rsidR="006F6656" w:rsidRDefault="00026D69">
      <w:r>
        <w:t>Assignment Title: Component 2 Written Report</w:t>
      </w:r>
      <w:r w:rsidR="006F6656">
        <w:br w:type="page"/>
      </w:r>
    </w:p>
    <w:p w14:paraId="00692A47" w14:textId="68798437" w:rsidR="006F6656" w:rsidRPr="00B331A5" w:rsidRDefault="00026D69">
      <w:pPr>
        <w:rPr>
          <w:sz w:val="56"/>
          <w:szCs w:val="56"/>
        </w:rPr>
      </w:pPr>
      <w:r w:rsidRPr="00B331A5">
        <w:rPr>
          <w:sz w:val="56"/>
          <w:szCs w:val="56"/>
        </w:rPr>
        <w:lastRenderedPageBreak/>
        <w:t>Early Help System</w:t>
      </w:r>
      <w:r w:rsidR="00B331A5">
        <w:rPr>
          <w:sz w:val="56"/>
          <w:szCs w:val="56"/>
        </w:rPr>
        <w:t xml:space="preserve">&amp; Multi-Agency Working </w:t>
      </w:r>
    </w:p>
    <w:p w14:paraId="567C377A" w14:textId="77777777" w:rsidR="00026D69" w:rsidRDefault="00026D69"/>
    <w:p w14:paraId="3D7E924E" w14:textId="77777777" w:rsidR="00026D69" w:rsidRDefault="00026D69"/>
    <w:p w14:paraId="3C237C5F" w14:textId="77777777" w:rsidR="00026D69" w:rsidRDefault="00026D69"/>
    <w:p w14:paraId="64C38937" w14:textId="77777777" w:rsidR="00026D69" w:rsidRDefault="00026D69"/>
    <w:p w14:paraId="457DA3DB" w14:textId="77777777" w:rsidR="00026D69" w:rsidRDefault="00026D69"/>
    <w:p w14:paraId="2FC67817" w14:textId="77777777" w:rsidR="00026D69" w:rsidRDefault="00026D69"/>
    <w:p w14:paraId="6B724024" w14:textId="77777777" w:rsidR="00026D69" w:rsidRDefault="00026D69"/>
    <w:p w14:paraId="21EC4A94" w14:textId="77777777" w:rsidR="00026D69" w:rsidRDefault="00026D69"/>
    <w:p w14:paraId="70ABC38B" w14:textId="77777777" w:rsidR="00026D69" w:rsidRDefault="00026D69"/>
    <w:p w14:paraId="3EAE6FE3" w14:textId="77777777" w:rsidR="00026D69" w:rsidRDefault="00026D69"/>
    <w:p w14:paraId="3D18903F" w14:textId="77777777" w:rsidR="00026D69" w:rsidRDefault="00026D69"/>
    <w:p w14:paraId="49839E03" w14:textId="77777777" w:rsidR="00026D69" w:rsidRDefault="00026D69"/>
    <w:p w14:paraId="2F979722" w14:textId="77777777" w:rsidR="00026D69" w:rsidRDefault="00026D69"/>
    <w:p w14:paraId="094E01C6" w14:textId="77777777" w:rsidR="00026D69" w:rsidRDefault="00026D69"/>
    <w:p w14:paraId="677FB47C" w14:textId="77777777" w:rsidR="00026D69" w:rsidRDefault="00026D69"/>
    <w:p w14:paraId="7BF5A802" w14:textId="77777777" w:rsidR="00026D69" w:rsidRDefault="00026D69"/>
    <w:p w14:paraId="6D92AA1B" w14:textId="77777777" w:rsidR="00026D69" w:rsidRDefault="00026D69"/>
    <w:p w14:paraId="1D8ABC98" w14:textId="77777777" w:rsidR="00026D69" w:rsidRDefault="00026D69"/>
    <w:p w14:paraId="222D5ACE" w14:textId="77777777" w:rsidR="00026D69" w:rsidRDefault="00026D69"/>
    <w:p w14:paraId="6D860A9B" w14:textId="77777777" w:rsidR="00026D69" w:rsidRDefault="00026D69"/>
    <w:p w14:paraId="3DE2093D" w14:textId="77777777" w:rsidR="00026D69" w:rsidRDefault="00026D69"/>
    <w:p w14:paraId="63B6CA5A" w14:textId="77777777" w:rsidR="00026D69" w:rsidRDefault="00026D69"/>
    <w:p w14:paraId="525377F7" w14:textId="77777777" w:rsidR="00026D69" w:rsidRDefault="00026D69"/>
    <w:p w14:paraId="6D747617" w14:textId="77777777" w:rsidR="00026D69" w:rsidRDefault="00026D69"/>
    <w:p w14:paraId="536034AF" w14:textId="77777777" w:rsidR="00026D69" w:rsidRDefault="00026D69"/>
    <w:p w14:paraId="0D6F564C" w14:textId="77777777" w:rsidR="00026D69" w:rsidRDefault="00026D69"/>
    <w:p w14:paraId="6E8AA584" w14:textId="77777777" w:rsidR="00026D69" w:rsidRDefault="00026D69"/>
    <w:p w14:paraId="1383915D" w14:textId="77777777" w:rsidR="00026D69" w:rsidRDefault="00026D69"/>
    <w:p w14:paraId="0DDC6EA8" w14:textId="77777777" w:rsidR="00026D69" w:rsidRDefault="00026D69"/>
    <w:p w14:paraId="4BE342F0" w14:textId="77777777" w:rsidR="00026D69" w:rsidRDefault="00026D69"/>
    <w:p w14:paraId="54CACACB" w14:textId="061C494F" w:rsidR="00026D69" w:rsidRDefault="00026D69">
      <w:r>
        <w:t>Table of Contents</w:t>
      </w:r>
    </w:p>
    <w:p w14:paraId="3B6BF057" w14:textId="0BA8B032" w:rsidR="00026D69" w:rsidRDefault="00FD5C6F">
      <w:r>
        <w:t>a)</w:t>
      </w:r>
      <w:r w:rsidR="00026D69">
        <w:t xml:space="preserve"> Introduction</w:t>
      </w:r>
    </w:p>
    <w:p w14:paraId="0FE1FE18" w14:textId="4E3887D9" w:rsidR="00026D69" w:rsidRDefault="00FD5C6F">
      <w:r>
        <w:t xml:space="preserve">b) Explanation of Early Help </w:t>
      </w:r>
      <w:r w:rsidR="00B450FB">
        <w:t>System.</w:t>
      </w:r>
    </w:p>
    <w:p w14:paraId="71518BB0" w14:textId="166CA967" w:rsidR="00FD5C6F" w:rsidRDefault="00FD5C6F">
      <w:r>
        <w:t>c) Explanation of Multi-Agency Working</w:t>
      </w:r>
      <w:r w:rsidR="00B450FB">
        <w:t>.</w:t>
      </w:r>
    </w:p>
    <w:p w14:paraId="22C0A045" w14:textId="685615FD" w:rsidR="00B450FB" w:rsidRDefault="00FD5C6F" w:rsidP="00B450FB">
      <w:r>
        <w:t xml:space="preserve">d)  Evaluation of Authorities </w:t>
      </w:r>
      <w:r w:rsidR="00B450FB">
        <w:t>Websites (</w:t>
      </w:r>
      <w:r w:rsidR="00292BA6">
        <w:t>Southwark, Staffordshire</w:t>
      </w:r>
      <w:r>
        <w:t xml:space="preserve"> and Norfolk council)</w:t>
      </w:r>
    </w:p>
    <w:p w14:paraId="4D157FFE" w14:textId="0BC98C84" w:rsidR="008305C6" w:rsidRDefault="008305C6" w:rsidP="00B450FB">
      <w:r>
        <w:t xml:space="preserve">e) Comparative Analysis of main strengths and weaknesses of the local authority websites communicate </w:t>
      </w:r>
      <w:r w:rsidR="008644EB">
        <w:t>the Early Help and other support services available to families</w:t>
      </w:r>
    </w:p>
    <w:p w14:paraId="267DCFF6" w14:textId="4E204A2B" w:rsidR="00B450FB" w:rsidRDefault="008644EB" w:rsidP="00B450FB">
      <w:r>
        <w:t>f</w:t>
      </w:r>
      <w:r w:rsidR="00A345B4">
        <w:t>) Conclusion &amp; Recommendations</w:t>
      </w:r>
    </w:p>
    <w:p w14:paraId="77AEBE42" w14:textId="7C28AA91" w:rsidR="00A345B4" w:rsidRDefault="008644EB" w:rsidP="00B450FB">
      <w:r>
        <w:t>g</w:t>
      </w:r>
      <w:r w:rsidR="00A345B4">
        <w:t>) reference</w:t>
      </w:r>
      <w:r w:rsidR="00C9033A">
        <w:t xml:space="preserve"> List</w:t>
      </w:r>
    </w:p>
    <w:p w14:paraId="678A14B4" w14:textId="77777777" w:rsidR="00B450FB" w:rsidRDefault="00B450FB" w:rsidP="00B450FB"/>
    <w:p w14:paraId="0A96FDE7" w14:textId="77777777" w:rsidR="00B450FB" w:rsidRDefault="00B450FB" w:rsidP="00B450FB"/>
    <w:p w14:paraId="0CB0D17D" w14:textId="77777777" w:rsidR="00B450FB" w:rsidRDefault="00B450FB" w:rsidP="00B450FB"/>
    <w:p w14:paraId="115C5623" w14:textId="77777777" w:rsidR="00B450FB" w:rsidRDefault="00B450FB" w:rsidP="00B450FB"/>
    <w:p w14:paraId="1490764D" w14:textId="77777777" w:rsidR="00B450FB" w:rsidRDefault="00B450FB" w:rsidP="00B450FB"/>
    <w:p w14:paraId="6131ABB5" w14:textId="77777777" w:rsidR="00B450FB" w:rsidRDefault="00B450FB" w:rsidP="00B450FB"/>
    <w:p w14:paraId="7BAEA4EB" w14:textId="77777777" w:rsidR="00B450FB" w:rsidRDefault="00B450FB" w:rsidP="00B450FB"/>
    <w:p w14:paraId="07EFFB97" w14:textId="77777777" w:rsidR="00B450FB" w:rsidRDefault="00B450FB" w:rsidP="00B450FB"/>
    <w:p w14:paraId="5FDD7FAC" w14:textId="77777777" w:rsidR="00B450FB" w:rsidRDefault="00B450FB" w:rsidP="00B450FB"/>
    <w:p w14:paraId="4480EB4D" w14:textId="77777777" w:rsidR="00B450FB" w:rsidRDefault="00B450FB" w:rsidP="00B450FB"/>
    <w:p w14:paraId="5E742B98" w14:textId="77777777" w:rsidR="00B450FB" w:rsidRDefault="00B450FB" w:rsidP="00B450FB"/>
    <w:p w14:paraId="44B2BBE9" w14:textId="77777777" w:rsidR="00B450FB" w:rsidRDefault="00B450FB" w:rsidP="00B450FB"/>
    <w:p w14:paraId="7E179525" w14:textId="77777777" w:rsidR="00B450FB" w:rsidRDefault="00B450FB" w:rsidP="00B450FB"/>
    <w:p w14:paraId="439C239F" w14:textId="77777777" w:rsidR="00B450FB" w:rsidRDefault="00B450FB" w:rsidP="00B450FB"/>
    <w:p w14:paraId="63B840EA" w14:textId="77777777" w:rsidR="00B450FB" w:rsidRDefault="00B450FB" w:rsidP="00B450FB"/>
    <w:p w14:paraId="2DF05956" w14:textId="77777777" w:rsidR="00B450FB" w:rsidRDefault="00B450FB" w:rsidP="00B450FB"/>
    <w:p w14:paraId="30751AB5" w14:textId="77777777" w:rsidR="00B450FB" w:rsidRDefault="00B450FB" w:rsidP="00B450FB"/>
    <w:p w14:paraId="4AF3D839" w14:textId="77777777" w:rsidR="00B450FB" w:rsidRDefault="00B450FB" w:rsidP="00B450FB"/>
    <w:p w14:paraId="25C5C2E1" w14:textId="77777777" w:rsidR="00B450FB" w:rsidRDefault="00B450FB" w:rsidP="00B450FB"/>
    <w:p w14:paraId="3616653A" w14:textId="77777777" w:rsidR="00292BA6" w:rsidRDefault="00292BA6" w:rsidP="00B450FB"/>
    <w:p w14:paraId="6A32ADF1" w14:textId="791BAF06" w:rsidR="00B450FB" w:rsidRPr="009A0FF9" w:rsidRDefault="00B450FB" w:rsidP="00B450FB">
      <w:pPr>
        <w:rPr>
          <w:b/>
          <w:bCs/>
        </w:rPr>
      </w:pPr>
      <w:r w:rsidRPr="009A0FF9">
        <w:rPr>
          <w:b/>
          <w:bCs/>
        </w:rPr>
        <w:t xml:space="preserve">a) Introduction </w:t>
      </w:r>
    </w:p>
    <w:p w14:paraId="1ED84368" w14:textId="027D3F04" w:rsidR="008E3032" w:rsidRDefault="008E3032" w:rsidP="00B450FB">
      <w:r>
        <w:t xml:space="preserve">Children and families often face a wide range of challenges that can affect their wellbeing, development and safety these challenges may arise from a variety of </w:t>
      </w:r>
      <w:r w:rsidR="00403C83">
        <w:t>factors</w:t>
      </w:r>
      <w:r>
        <w:t xml:space="preserve"> including family dynamics ,social and economic  pressure ,health concerns or difficulties within educational settings, when issues go unrecognised or unsupported they can escalate resulting in significant emotional ,social</w:t>
      </w:r>
      <w:r w:rsidR="00403C83">
        <w:t xml:space="preserve"> and sometimes legal consequences for both children and their families .This highlights the importance of early intervention and the provision of timely, appropriate support to prevent problems from becoming more serious </w:t>
      </w:r>
      <w:r w:rsidR="001D0FED">
        <w:t>(Braithwaite&amp;Ivec,2022).</w:t>
      </w:r>
    </w:p>
    <w:p w14:paraId="59EE14FC" w14:textId="78C7DC14" w:rsidR="00403C83" w:rsidRDefault="00403C83" w:rsidP="00B450FB">
      <w:r>
        <w:t xml:space="preserve">In contemporary social care and safeguarding practice there is a strong emphasis on preventative approach that identify and address needs as they emerge this proactive focus seeks not only to safeguard children but also to strengthen families build resilience and promote positive outcome .Early </w:t>
      </w:r>
      <w:r w:rsidR="00E95B20">
        <w:t>support</w:t>
      </w:r>
      <w:r>
        <w:t xml:space="preserve"> can make </w:t>
      </w:r>
      <w:r w:rsidR="00E95B20">
        <w:t>a significant difference in a child’s development ,educational attainment and emotional wellbeing as well as improving family stability and functioning it reflects a shift from reactive responses to problems towards a more coordinated and anticipatory approach with recognise that affective support often requires action before a crisis occurs</w:t>
      </w:r>
      <w:r>
        <w:t xml:space="preserve"> </w:t>
      </w:r>
      <w:r w:rsidR="00454C04">
        <w:t>(NHS England ,2024).</w:t>
      </w:r>
    </w:p>
    <w:p w14:paraId="3B50F142" w14:textId="38913045" w:rsidR="00DE202B" w:rsidRDefault="00DE202B" w:rsidP="00B450FB">
      <w:r>
        <w:t>Another key aspect of modern safeguarding practice is the collaboration between different services and professionals ,</w:t>
      </w:r>
      <w:r w:rsidR="007A4464">
        <w:t>children’s</w:t>
      </w:r>
      <w:r>
        <w:t xml:space="preserve"> needs are rarely isolated to one area of life and no single professional or agency </w:t>
      </w:r>
      <w:r w:rsidR="007A4464">
        <w:t xml:space="preserve">can address all challenges effectively a coordinated approach where education ,health ,social care and community services work together ,ensures that families receive comprehensive and consistent support such collaboration allows professionals to combine </w:t>
      </w:r>
      <w:r w:rsidR="0022559F">
        <w:t>their</w:t>
      </w:r>
      <w:r w:rsidR="007A4464">
        <w:t xml:space="preserve"> expertise ,share information and develop strategies that are tailored to the unique circumstances of each child and family</w:t>
      </w:r>
      <w:r w:rsidR="00454C04">
        <w:t>(Pycroft &amp; Gough,2019).</w:t>
      </w:r>
    </w:p>
    <w:p w14:paraId="095449E4" w14:textId="54878E0C" w:rsidR="007A4464" w:rsidRDefault="007A4464" w:rsidP="00B450FB">
      <w:r>
        <w:t xml:space="preserve">The importance of working in partnership is increasingly recognised in national guidance and policy which emphasises the shared responsibility of agencies to safeguard children and promote their </w:t>
      </w:r>
      <w:r w:rsidR="005B5696">
        <w:t xml:space="preserve">welfare ,effective collaboration requires clear communication ,defined role and responsibilities and mutual respect among professionals it also involves engaging families as partners in decision- making empowering them to take an active role in addressing challenges and building resilience </w:t>
      </w:r>
      <w:r w:rsidR="00621C17">
        <w:t>(Offen,2021).</w:t>
      </w:r>
    </w:p>
    <w:p w14:paraId="6DAABBD1" w14:textId="04F41E89" w:rsidR="005B5696" w:rsidRDefault="005B5696" w:rsidP="00B450FB">
      <w:r>
        <w:t xml:space="preserve">This report explores the concept of Early Help and multi -agency working within the context of safeguarding and family </w:t>
      </w:r>
      <w:r w:rsidR="0022559F">
        <w:t>support, it</w:t>
      </w:r>
      <w:r>
        <w:t xml:space="preserve"> highlights the significance of identifying needs </w:t>
      </w:r>
      <w:r w:rsidR="001D0FED">
        <w:t>early, the</w:t>
      </w:r>
      <w:r>
        <w:t xml:space="preserve"> way in which services can work together to provide holistic support and the broader benefits of coor</w:t>
      </w:r>
      <w:r w:rsidR="004429ED">
        <w:t xml:space="preserve">dinated preventative </w:t>
      </w:r>
      <w:r w:rsidR="00C9033A">
        <w:t>approaches (NHS,2020).</w:t>
      </w:r>
    </w:p>
    <w:p w14:paraId="56DF13F7" w14:textId="08FFB3D7" w:rsidR="004429ED" w:rsidRDefault="004429ED" w:rsidP="00B450FB">
      <w:r>
        <w:t xml:space="preserve">By examining these </w:t>
      </w:r>
      <w:r w:rsidR="0022559F">
        <w:t>topics,</w:t>
      </w:r>
      <w:r>
        <w:t xml:space="preserve"> the report aims to demonstrate how effective early intervention and inter-agency collaboration contribute to safeguarding children.</w:t>
      </w:r>
    </w:p>
    <w:p w14:paraId="2C0B2B6C" w14:textId="77777777" w:rsidR="00E95B20" w:rsidRPr="009A0FF9" w:rsidRDefault="00E95B20" w:rsidP="00B450FB">
      <w:pPr>
        <w:rPr>
          <w:b/>
          <w:bCs/>
        </w:rPr>
      </w:pPr>
    </w:p>
    <w:p w14:paraId="40AFF8B8" w14:textId="77777777" w:rsidR="00B331A5" w:rsidRDefault="00B331A5" w:rsidP="00B450FB">
      <w:pPr>
        <w:rPr>
          <w:b/>
          <w:bCs/>
        </w:rPr>
      </w:pPr>
    </w:p>
    <w:p w14:paraId="35EEF5EF" w14:textId="77777777" w:rsidR="00B331A5" w:rsidRDefault="00B331A5" w:rsidP="00B450FB">
      <w:pPr>
        <w:rPr>
          <w:b/>
          <w:bCs/>
        </w:rPr>
      </w:pPr>
    </w:p>
    <w:p w14:paraId="251C3D86" w14:textId="77777777" w:rsidR="00C9033A" w:rsidRDefault="00C9033A" w:rsidP="00B450FB">
      <w:pPr>
        <w:rPr>
          <w:b/>
          <w:bCs/>
        </w:rPr>
      </w:pPr>
    </w:p>
    <w:p w14:paraId="58190111" w14:textId="77777777" w:rsidR="00C9033A" w:rsidRDefault="00C9033A" w:rsidP="00B450FB">
      <w:pPr>
        <w:rPr>
          <w:b/>
          <w:bCs/>
        </w:rPr>
      </w:pPr>
    </w:p>
    <w:p w14:paraId="570FCEA4" w14:textId="477113FF" w:rsidR="001D0FED" w:rsidRPr="009A0FF9" w:rsidRDefault="001D0FED" w:rsidP="00B450FB">
      <w:pPr>
        <w:rPr>
          <w:b/>
          <w:bCs/>
        </w:rPr>
      </w:pPr>
      <w:r w:rsidRPr="009A0FF9">
        <w:rPr>
          <w:b/>
          <w:bCs/>
        </w:rPr>
        <w:lastRenderedPageBreak/>
        <w:t>b) Explanation of Early Help System</w:t>
      </w:r>
    </w:p>
    <w:p w14:paraId="550E9C9C" w14:textId="05DB65D6" w:rsidR="001D0FED" w:rsidRDefault="001D0FED" w:rsidP="00B450FB">
      <w:r>
        <w:t xml:space="preserve">Early Help system is a central component of modern </w:t>
      </w:r>
      <w:r w:rsidR="00C05769">
        <w:t>children’s</w:t>
      </w:r>
      <w:r>
        <w:t xml:space="preserve"> services designed to support families at the earliest points of emerging concern it reflects the shift in policy and practice towards prevention partnerships working ,</w:t>
      </w:r>
      <w:r w:rsidR="00C05769">
        <w:t>holistic</w:t>
      </w:r>
      <w:r>
        <w:t xml:space="preserve"> family support rather than  reacting only when problems escalate to statutory thresholds Early Help provides a structured </w:t>
      </w:r>
      <w:r w:rsidR="00C05769">
        <w:t>framework through which agencies can identify need</w:t>
      </w:r>
      <w:r w:rsidR="00AD5D80">
        <w:t>,</w:t>
      </w:r>
      <w:r w:rsidR="00C05769">
        <w:t xml:space="preserve"> coordinate support and intervene before difficulties become more complex or harmful</w:t>
      </w:r>
      <w:r w:rsidR="00454C04">
        <w:t>(Rhind et al ,2014).</w:t>
      </w:r>
    </w:p>
    <w:p w14:paraId="697D6FB9" w14:textId="27742AA5" w:rsidR="00AD5D80" w:rsidRDefault="00066336" w:rsidP="00B450FB">
      <w:r>
        <w:t xml:space="preserve"> The system  recognise that </w:t>
      </w:r>
      <w:r w:rsidR="006B2914">
        <w:t>children’s</w:t>
      </w:r>
      <w:r>
        <w:t xml:space="preserve"> wellbeing is influenced by a range of environmental ,social </w:t>
      </w:r>
      <w:r w:rsidR="006B2914">
        <w:t>emotional</w:t>
      </w:r>
      <w:r>
        <w:t>; and development factors ,challengers such as parental mental health difficulties ,low-level neglect .financial hardship ,insecure housing or school -related concerns can have significant impacts if left undressed Early help aims to respond to th</w:t>
      </w:r>
      <w:r w:rsidR="006B2914">
        <w:t>ese issues at an early stage ,supporting families to build resilience ,improve daily functioning and risk factors that mat otherwise lead to child protection involvement</w:t>
      </w:r>
      <w:r w:rsidR="00220331">
        <w:t>(Brennan&amp;Phippen,2019).</w:t>
      </w:r>
    </w:p>
    <w:p w14:paraId="7662D1EE" w14:textId="4AA0FD15" w:rsidR="00B331A5" w:rsidRDefault="006B2914" w:rsidP="00B450FB">
      <w:r>
        <w:t xml:space="preserve">Early help is voluntary family -focused and grounded in principle of empowerment ,respect and partnership it encourages professionals across education ,health, youth service ,voluntary </w:t>
      </w:r>
      <w:r w:rsidR="00337E33">
        <w:t>organisation’s</w:t>
      </w:r>
      <w:r>
        <w:t xml:space="preserve"> and community setting to collaboratively rather than </w:t>
      </w:r>
      <w:r w:rsidR="00337E33">
        <w:t>in isolation ,this multi-agency approach ensures that children and families receive coordinated ,targeted support tailored to their specific needs, by offering timely intervention</w:t>
      </w:r>
      <w:r w:rsidR="00C9033A">
        <w:t xml:space="preserve"> (NSPCC,2025).T</w:t>
      </w:r>
      <w:r w:rsidR="00337E33">
        <w:t>he Early Help system helps prevent small problems from escalating and promotes positive sustainable outcome for children and young people and their families(GOV.UK,202</w:t>
      </w:r>
      <w:r w:rsidR="00454C04">
        <w:t>2</w:t>
      </w:r>
      <w:r w:rsidR="00337E33">
        <w:t>).</w:t>
      </w:r>
    </w:p>
    <w:p w14:paraId="0A04BCC1" w14:textId="77777777" w:rsidR="00B331A5" w:rsidRDefault="00B331A5" w:rsidP="00B450FB"/>
    <w:p w14:paraId="455788EF" w14:textId="77777777" w:rsidR="00B331A5" w:rsidRDefault="00B331A5" w:rsidP="00B450FB"/>
    <w:p w14:paraId="018982CC" w14:textId="72C9DE06" w:rsidR="001D0FED" w:rsidRPr="00B331A5" w:rsidRDefault="00032C0B" w:rsidP="00B450FB">
      <w:r w:rsidRPr="009A0FF9">
        <w:rPr>
          <w:b/>
          <w:bCs/>
        </w:rPr>
        <w:t>c) Explanation of Multi-Agency Working</w:t>
      </w:r>
    </w:p>
    <w:p w14:paraId="78DAAE40" w14:textId="6E79DD20" w:rsidR="00032C0B" w:rsidRDefault="00032C0B" w:rsidP="00B450FB">
      <w:r>
        <w:t xml:space="preserve">Multi-agency working  is a cornerstone of modern children’s services and safeguarding practice it refers to the collaboration of different professionals and services to provide coordinated support for children and young people and families ,health, social care ,community safety and family environment, the principle of multi-agency working is embedded in national policy and legislation ,including the </w:t>
      </w:r>
      <w:r w:rsidRPr="00032C0B">
        <w:rPr>
          <w:i/>
          <w:iCs/>
        </w:rPr>
        <w:t>Children Act 1989 and 2004 ,Working Together to Safeguard Children</w:t>
      </w:r>
      <w:r>
        <w:t xml:space="preserve"> </w:t>
      </w:r>
      <w:r w:rsidRPr="00032C0B">
        <w:rPr>
          <w:i/>
          <w:iCs/>
        </w:rPr>
        <w:t>(2023)</w:t>
      </w:r>
      <w:r w:rsidR="008E5066">
        <w:rPr>
          <w:i/>
          <w:iCs/>
        </w:rPr>
        <w:t xml:space="preserve">, </w:t>
      </w:r>
      <w:r w:rsidR="008E5066" w:rsidRPr="008E5066">
        <w:t>and local safeguarding</w:t>
      </w:r>
      <w:r w:rsidR="008E5066">
        <w:rPr>
          <w:i/>
          <w:iCs/>
        </w:rPr>
        <w:t xml:space="preserve"> </w:t>
      </w:r>
      <w:r w:rsidR="008E5066">
        <w:t xml:space="preserve">partnership arrangements ,its primary aim is to ensure early identification of needs ,coordinated support and effective safeguarding ,reducing the </w:t>
      </w:r>
      <w:r w:rsidR="003A076C">
        <w:t>likelihood</w:t>
      </w:r>
      <w:r w:rsidR="008E5066">
        <w:t xml:space="preserve"> of escalation to statutory interventions</w:t>
      </w:r>
      <w:r w:rsidR="009434FA">
        <w:t>(</w:t>
      </w:r>
      <w:r w:rsidR="00F03018">
        <w:t xml:space="preserve"> legislations.</w:t>
      </w:r>
      <w:r w:rsidR="009434FA">
        <w:t>GOV.UK,2011).</w:t>
      </w:r>
    </w:p>
    <w:p w14:paraId="027C50A4" w14:textId="7CBA41E6" w:rsidR="008E5066" w:rsidRDefault="008E5066" w:rsidP="00B450FB">
      <w:r>
        <w:t xml:space="preserve">The </w:t>
      </w:r>
      <w:r w:rsidR="003A076C">
        <w:t>main purpose</w:t>
      </w:r>
      <w:r>
        <w:t xml:space="preserve"> of multi-agency working </w:t>
      </w:r>
    </w:p>
    <w:p w14:paraId="1D475C98" w14:textId="7F8B2021" w:rsidR="008E5066" w:rsidRDefault="008E5066" w:rsidP="008E5066">
      <w:pPr>
        <w:pStyle w:val="ListParagraph"/>
        <w:numPr>
          <w:ilvl w:val="0"/>
          <w:numId w:val="2"/>
        </w:numPr>
      </w:pPr>
      <w:r>
        <w:t xml:space="preserve">Addressing complex interrelated needs families often </w:t>
      </w:r>
      <w:r w:rsidR="009434FA">
        <w:t>face.</w:t>
      </w:r>
    </w:p>
    <w:p w14:paraId="12763FF5" w14:textId="6519572D" w:rsidR="003A076C" w:rsidRDefault="008E5066" w:rsidP="008E5066">
      <w:pPr>
        <w:pStyle w:val="ListParagraph"/>
        <w:numPr>
          <w:ilvl w:val="0"/>
          <w:numId w:val="2"/>
        </w:numPr>
      </w:pPr>
      <w:r>
        <w:t xml:space="preserve">Early intervention and </w:t>
      </w:r>
      <w:r w:rsidR="003A076C">
        <w:t>preventions, for timely identifications of risks and concern before they escalate.</w:t>
      </w:r>
    </w:p>
    <w:p w14:paraId="53DEA1D3" w14:textId="6E27839D" w:rsidR="003A076C" w:rsidRDefault="003A076C" w:rsidP="008E5066">
      <w:pPr>
        <w:pStyle w:val="ListParagraph"/>
        <w:numPr>
          <w:ilvl w:val="0"/>
          <w:numId w:val="2"/>
        </w:numPr>
      </w:pPr>
      <w:r>
        <w:t>Holistic understanding of the child: Different agencies provide insight from their areas of expertise, creating a complete picture of the child’s situation.</w:t>
      </w:r>
    </w:p>
    <w:p w14:paraId="3787FE2B" w14:textId="39E3E058" w:rsidR="003A076C" w:rsidRDefault="003A076C" w:rsidP="008E5066">
      <w:pPr>
        <w:pStyle w:val="ListParagraph"/>
        <w:numPr>
          <w:ilvl w:val="0"/>
          <w:numId w:val="2"/>
        </w:numPr>
      </w:pPr>
      <w:r>
        <w:t>Enhanced safeguarding: sharing information and responsibilities improves child protection and reduces the risk of missed concerns.</w:t>
      </w:r>
    </w:p>
    <w:p w14:paraId="5BEDD849" w14:textId="290D2298" w:rsidR="008E5066" w:rsidRDefault="008E5066" w:rsidP="008E5066">
      <w:pPr>
        <w:pStyle w:val="ListParagraph"/>
        <w:numPr>
          <w:ilvl w:val="0"/>
          <w:numId w:val="2"/>
        </w:numPr>
      </w:pPr>
      <w:r>
        <w:t xml:space="preserve"> </w:t>
      </w:r>
      <w:r w:rsidR="000708D9">
        <w:t>Collaboration: agencies</w:t>
      </w:r>
      <w:r w:rsidR="003A076C">
        <w:t xml:space="preserve"> share </w:t>
      </w:r>
      <w:r w:rsidR="000708D9">
        <w:t>expertise</w:t>
      </w:r>
      <w:r w:rsidR="003A076C">
        <w:t xml:space="preserve"> </w:t>
      </w:r>
      <w:r w:rsidR="000708D9">
        <w:t>and responsibilities</w:t>
      </w:r>
      <w:r w:rsidR="00CB788B">
        <w:t>.</w:t>
      </w:r>
      <w:r w:rsidR="000708D9">
        <w:t xml:space="preserve"> </w:t>
      </w:r>
    </w:p>
    <w:p w14:paraId="4E95AD21" w14:textId="0BDD48D5" w:rsidR="000708D9" w:rsidRDefault="000708D9" w:rsidP="00220331">
      <w:pPr>
        <w:pStyle w:val="ListParagraph"/>
        <w:numPr>
          <w:ilvl w:val="0"/>
          <w:numId w:val="2"/>
        </w:numPr>
      </w:pPr>
      <w:r>
        <w:t>Child-centred and family -</w:t>
      </w:r>
      <w:r w:rsidR="00CB788B">
        <w:t>focused.</w:t>
      </w:r>
    </w:p>
    <w:p w14:paraId="37936264" w14:textId="241D41AB" w:rsidR="000708D9" w:rsidRDefault="000708D9" w:rsidP="00220331">
      <w:pPr>
        <w:pStyle w:val="ListParagraph"/>
        <w:numPr>
          <w:ilvl w:val="0"/>
          <w:numId w:val="2"/>
        </w:numPr>
      </w:pPr>
      <w:r>
        <w:lastRenderedPageBreak/>
        <w:t xml:space="preserve">Lead professional </w:t>
      </w:r>
      <w:r w:rsidR="00CB788B">
        <w:t>role</w:t>
      </w:r>
      <w:r>
        <w:t xml:space="preserve"> coordinates all agency involvement, acting as the main point of contact for the </w:t>
      </w:r>
      <w:r w:rsidR="00C9033A">
        <w:t>family (</w:t>
      </w:r>
      <w:r w:rsidR="00F03018">
        <w:t>Mcwilliams,2006).</w:t>
      </w:r>
    </w:p>
    <w:p w14:paraId="4505199E" w14:textId="77777777" w:rsidR="00B331A5" w:rsidRDefault="00B331A5" w:rsidP="004E5C95">
      <w:pPr>
        <w:rPr>
          <w:b/>
          <w:bCs/>
        </w:rPr>
      </w:pPr>
    </w:p>
    <w:p w14:paraId="7EFD2047" w14:textId="77777777" w:rsidR="00B331A5" w:rsidRDefault="00B331A5" w:rsidP="004E5C95">
      <w:pPr>
        <w:rPr>
          <w:b/>
          <w:bCs/>
        </w:rPr>
      </w:pPr>
    </w:p>
    <w:p w14:paraId="1E9CE994" w14:textId="6FB49D22" w:rsidR="004E5C95" w:rsidRPr="009A0FF9" w:rsidRDefault="004E5C95" w:rsidP="004E5C95">
      <w:pPr>
        <w:rPr>
          <w:b/>
          <w:bCs/>
        </w:rPr>
      </w:pPr>
      <w:r w:rsidRPr="009A0FF9">
        <w:rPr>
          <w:b/>
          <w:bCs/>
        </w:rPr>
        <w:t xml:space="preserve">d)  Evaluation of Southwark, </w:t>
      </w:r>
      <w:r w:rsidR="009434FA" w:rsidRPr="009A0FF9">
        <w:rPr>
          <w:b/>
          <w:bCs/>
        </w:rPr>
        <w:t>Staffordshire and</w:t>
      </w:r>
      <w:r w:rsidRPr="009A0FF9">
        <w:rPr>
          <w:b/>
          <w:bCs/>
        </w:rPr>
        <w:t xml:space="preserve"> Norfolk County Councils</w:t>
      </w:r>
    </w:p>
    <w:p w14:paraId="35D4F9DB" w14:textId="77777777" w:rsidR="00F811AA" w:rsidRDefault="009434FA" w:rsidP="004E5C95">
      <w:r>
        <w:t xml:space="preserve"> when I accessed the council`s Early Help webpage-Southwark, Staffordshire and Norfolk I noticed that each one offered information differently and this affected how easy or difficult it was to for me to find what I needed</w:t>
      </w:r>
      <w:r w:rsidR="00F811AA">
        <w:t>.</w:t>
      </w:r>
    </w:p>
    <w:p w14:paraId="075E6F09" w14:textId="4AB5B70A" w:rsidR="00F811AA" w:rsidRPr="009A0FF9" w:rsidRDefault="009434FA" w:rsidP="004E5C95">
      <w:pPr>
        <w:rPr>
          <w:b/>
          <w:bCs/>
        </w:rPr>
      </w:pPr>
      <w:r w:rsidRPr="009A0FF9">
        <w:rPr>
          <w:b/>
          <w:bCs/>
        </w:rPr>
        <w:t xml:space="preserve"> Southwark council</w:t>
      </w:r>
    </w:p>
    <w:p w14:paraId="26AF91F5" w14:textId="68A4730A" w:rsidR="00CE56D3" w:rsidRDefault="009434FA" w:rsidP="004E5C95">
      <w:r>
        <w:t xml:space="preserve"> </w:t>
      </w:r>
      <w:r w:rsidR="00056590">
        <w:t xml:space="preserve"> when I visited the </w:t>
      </w:r>
      <w:r w:rsidR="00F811AA">
        <w:t>website,</w:t>
      </w:r>
      <w:r w:rsidR="00056590">
        <w:t xml:space="preserve"> I found it </w:t>
      </w:r>
      <w:r w:rsidR="00B331A5">
        <w:t>straightforward</w:t>
      </w:r>
      <w:r w:rsidR="00056590">
        <w:t xml:space="preserve"> to navigate the Early Help information was grouped clearly, and the links to different services such as parenting </w:t>
      </w:r>
      <w:r w:rsidR="009A0FF9">
        <w:t>programmes, family</w:t>
      </w:r>
      <w:r w:rsidR="00056590">
        <w:t xml:space="preserve"> support and mental health support felt well organised. I was able to find referrals information ,contact numbers and descriptions of support without too much searching , however some sections felt text heavy and needed to scroll a lot while this wasn’t a major problem it could be slightly overwhelming for some</w:t>
      </w:r>
      <w:r w:rsidR="00CE56D3">
        <w:t>one who is unsure what they looking for overall I found Southwark’s Early Help page easy to access with clear pathway to support.</w:t>
      </w:r>
    </w:p>
    <w:p w14:paraId="3FA149AB" w14:textId="77777777" w:rsidR="00B331A5" w:rsidRDefault="00B331A5" w:rsidP="004E5C95">
      <w:pPr>
        <w:rPr>
          <w:b/>
          <w:bCs/>
        </w:rPr>
      </w:pPr>
    </w:p>
    <w:p w14:paraId="3CB8CCD0" w14:textId="709FDAFF" w:rsidR="009434FA" w:rsidRPr="008171B0" w:rsidRDefault="00CE56D3" w:rsidP="004E5C95">
      <w:pPr>
        <w:rPr>
          <w:b/>
          <w:bCs/>
        </w:rPr>
      </w:pPr>
      <w:r w:rsidRPr="008171B0">
        <w:rPr>
          <w:b/>
          <w:bCs/>
        </w:rPr>
        <w:t>Staffordshire County Council</w:t>
      </w:r>
      <w:r w:rsidR="00056590" w:rsidRPr="008171B0">
        <w:rPr>
          <w:b/>
          <w:bCs/>
        </w:rPr>
        <w:t xml:space="preserve"> </w:t>
      </w:r>
    </w:p>
    <w:p w14:paraId="00D25B84" w14:textId="033B27DD" w:rsidR="00CE56D3" w:rsidRDefault="00CE56D3" w:rsidP="004E5C95">
      <w:r>
        <w:t>My experience with Staffordshire’s website was a bit different the information was there but I found it less direct than Southwark’s, the early Help details were spread across several sections which meant I had to click through a few pages before I understood the full picture</w:t>
      </w:r>
      <w:r w:rsidR="00F811AA">
        <w:t xml:space="preserve">, I noticed that Staffordshire relies heavily on local team contact details and phone enquires which might be helpful for some people but could feel less convenient for users who prefer clear ,self -guided online information it wasn’t difficult to access Early Help content but it took more effort and time compared to Southwark the information felt practical but not always easy to find at first glance. </w:t>
      </w:r>
    </w:p>
    <w:p w14:paraId="726D92A6" w14:textId="77777777" w:rsidR="00B331A5" w:rsidRDefault="00B331A5" w:rsidP="004E5C95">
      <w:pPr>
        <w:rPr>
          <w:b/>
          <w:bCs/>
        </w:rPr>
      </w:pPr>
    </w:p>
    <w:p w14:paraId="16C3CE80" w14:textId="07DE3395" w:rsidR="00F811AA" w:rsidRPr="008171B0" w:rsidRDefault="00F811AA" w:rsidP="004E5C95">
      <w:pPr>
        <w:rPr>
          <w:b/>
          <w:bCs/>
        </w:rPr>
      </w:pPr>
      <w:r w:rsidRPr="008171B0">
        <w:rPr>
          <w:b/>
          <w:bCs/>
        </w:rPr>
        <w:t xml:space="preserve">Norfolk County Council </w:t>
      </w:r>
    </w:p>
    <w:p w14:paraId="5818E4E9" w14:textId="41E992B2" w:rsidR="004E5C95" w:rsidRDefault="008171B0" w:rsidP="004E5C95">
      <w:r>
        <w:t>Norfolk’s</w:t>
      </w:r>
      <w:r w:rsidR="00F811AA">
        <w:t xml:space="preserve"> website I found that it provided a good amount of detail</w:t>
      </w:r>
      <w:r>
        <w:t xml:space="preserve"> ,especially about family hub and early years services however the Early Help information felt a little more formal and process-focused and some parts seemed written with professionals in mind rather than families, while the online form and explanation were available they require careful reading and I felt that families with low digital confidence might struggle ,still once I understood the structure it became clearer how Norfolk offers support the website felt informative but less intuitive than Southwark’s and more complex than Staffordshire’s (Norfolk CC,2024). </w:t>
      </w:r>
    </w:p>
    <w:p w14:paraId="445F5431" w14:textId="77777777" w:rsidR="004E5C95" w:rsidRDefault="004E5C95" w:rsidP="004E5C95"/>
    <w:p w14:paraId="2EF6660A" w14:textId="77777777" w:rsidR="00B331A5" w:rsidRDefault="00B331A5" w:rsidP="004E5C95"/>
    <w:p w14:paraId="7097BDEC" w14:textId="77777777" w:rsidR="00B331A5" w:rsidRDefault="00B331A5" w:rsidP="004E5C95"/>
    <w:p w14:paraId="06DAA3B5" w14:textId="43CF5871" w:rsidR="00B331A5" w:rsidRDefault="00B331A5" w:rsidP="00B331A5">
      <w:r w:rsidRPr="00A345B4">
        <w:rPr>
          <w:b/>
          <w:bCs/>
        </w:rPr>
        <w:lastRenderedPageBreak/>
        <w:t xml:space="preserve"> </w:t>
      </w:r>
      <w:r w:rsidRPr="00A345B4">
        <w:rPr>
          <w:b/>
          <w:bCs/>
        </w:rPr>
        <w:t xml:space="preserve">e)  Comparative analysis of each </w:t>
      </w:r>
      <w:r w:rsidR="008644EB">
        <w:rPr>
          <w:b/>
          <w:bCs/>
        </w:rPr>
        <w:t>a</w:t>
      </w:r>
      <w:r w:rsidR="008644EB" w:rsidRPr="00A345B4">
        <w:rPr>
          <w:b/>
          <w:bCs/>
        </w:rPr>
        <w:t>uthority’s</w:t>
      </w:r>
      <w:r w:rsidRPr="00A345B4">
        <w:rPr>
          <w:b/>
          <w:bCs/>
        </w:rPr>
        <w:t xml:space="preserve"> main strengths and weakness on communication</w:t>
      </w:r>
      <w:r>
        <w:t xml:space="preserve"> </w:t>
      </w:r>
      <w:r w:rsidRPr="00A345B4">
        <w:rPr>
          <w:b/>
          <w:bCs/>
        </w:rPr>
        <w:t>on the early help &amp;support</w:t>
      </w:r>
      <w:r>
        <w:t xml:space="preserve"> </w:t>
      </w:r>
      <w:r w:rsidRPr="00A345B4">
        <w:rPr>
          <w:b/>
          <w:bCs/>
        </w:rPr>
        <w:t>available.</w:t>
      </w:r>
    </w:p>
    <w:p w14:paraId="2E54AA8F" w14:textId="77777777" w:rsidR="001205E4" w:rsidRDefault="001205E4" w:rsidP="00B331A5"/>
    <w:p w14:paraId="63F898DA" w14:textId="530CD503" w:rsidR="001205E4" w:rsidRDefault="00B331A5" w:rsidP="00B331A5">
      <w:r>
        <w:t xml:space="preserve">When comparing the Early Help communication </w:t>
      </w:r>
      <w:r w:rsidR="00F6304D">
        <w:t xml:space="preserve">approach of Southwark ,Staffordshire and Norfolk Councils it became clear that each council presents information differently ,shaping how easily families can understand and access support .Southwark provides its Early help information in a way that feels straightforward and family-friendly the language used is simple and accessible which makes it easier for families to understand what Early Help is ,who it is for and how to access it the explanation are direct and clearly structured an the website generally guides users through key services without unnecessary </w:t>
      </w:r>
      <w:r w:rsidR="001205E4">
        <w:t>complexity, this</w:t>
      </w:r>
      <w:r w:rsidR="00F6304D">
        <w:t xml:space="preserve"> clarity helps families who may </w:t>
      </w:r>
      <w:r w:rsidR="001205E4">
        <w:t>be</w:t>
      </w:r>
      <w:r w:rsidR="00F6304D">
        <w:t xml:space="preserve"> seek</w:t>
      </w:r>
      <w:r w:rsidR="001205E4">
        <w:t>ing support for the first time and need information presented in a reassuring and uncomplicated way.</w:t>
      </w:r>
    </w:p>
    <w:p w14:paraId="4FDB5E61" w14:textId="72453469" w:rsidR="00B331A5" w:rsidRDefault="00F6304D" w:rsidP="00B331A5">
      <w:r>
        <w:t xml:space="preserve"> </w:t>
      </w:r>
    </w:p>
    <w:p w14:paraId="1A25F7F9" w14:textId="05F45351" w:rsidR="00B331A5" w:rsidRDefault="001205E4" w:rsidP="004E5C95">
      <w:r>
        <w:t xml:space="preserve">In contrast ,Staffordshire’s communication approach ,while still informative ,requires more effort from families to navigate information about Early Help is available but it tends to be spread across different parts of the website ,this means families may need to click through several sections to gain a full understanding of what support is available ,Staffordshire’s language also leans more towards practical ,administrative descriptions which can feel slightly less welcoming </w:t>
      </w:r>
      <w:r w:rsidR="00104E16">
        <w:t>for parents who are anxious or unsure where to start the emphasis on contacting local “patch” teams means that families often need to rely on phone contact rather than simple online explanations which may be a barrier for those who prefer self-guided information.</w:t>
      </w:r>
    </w:p>
    <w:p w14:paraId="2DC7E3C7" w14:textId="241B9B8A" w:rsidR="000E3CFA" w:rsidRDefault="000E3CFA" w:rsidP="004E5C95">
      <w:r>
        <w:t xml:space="preserve">Norfolk’s communication style is notably more formal an detailed ,the website offers comprehensive information about Early Help including assessment processes and Multi -Agency collaboration while this level of detail can be helpful for professionals ,families may find parts of the website overwhelming ,the explanations often feel process -led focusing on assessments ,procedures and structured plans although this shows Norfolk’s strong commitment to consistent Early Help practice the communication may feel less </w:t>
      </w:r>
      <w:r w:rsidR="0094625C">
        <w:t>intuitive for families who are unfamiliar with these services ,as a result Norfolk’s information is through but less accessible to parents who prefer simple family -focused explanation</w:t>
      </w:r>
      <w:r w:rsidR="00A345B4">
        <w:t>(Norfolk CC,2024).</w:t>
      </w:r>
    </w:p>
    <w:p w14:paraId="6A6899F6" w14:textId="1AB23375" w:rsidR="002B34DC" w:rsidRDefault="0094625C" w:rsidP="004E5C95">
      <w:r>
        <w:t xml:space="preserve">In relation to the support services offered Southwark, Staffordshire and Norfolk each provide a broad range of Early Help support but their areas of emphasis </w:t>
      </w:r>
      <w:r w:rsidR="002B34DC">
        <w:t>differ, Southwark</w:t>
      </w:r>
      <w:r>
        <w:t xml:space="preserve"> demonstrates strong integration of mental health support within its Early Help system particularly through the inclusion of Early Help CAMHS.</w:t>
      </w:r>
      <w:r w:rsidR="002B34DC">
        <w:t xml:space="preserve"> </w:t>
      </w:r>
      <w:r>
        <w:t>This give</w:t>
      </w:r>
      <w:r w:rsidR="002B34DC">
        <w:t xml:space="preserve"> families access to emotional and mental wellbeing support at an early stage which is especially important in an urban borough with diverse and complex needs, alongside this Southwark provides a mixture of parenting </w:t>
      </w:r>
      <w:r w:rsidR="00783681">
        <w:t>programmes, family</w:t>
      </w:r>
      <w:r w:rsidR="002B34DC">
        <w:t xml:space="preserve"> centre support and youth engagements services creating a well-rounded support network for families.</w:t>
      </w:r>
    </w:p>
    <w:p w14:paraId="17F12A02" w14:textId="13306427" w:rsidR="0094625C" w:rsidRDefault="002B34DC" w:rsidP="004E5C95">
      <w:r>
        <w:t>Staffordshire meanwhile places significant emphasis on community -based support delivered through its local patch teams and family Hub ,this approach helps the council respond to the ru</w:t>
      </w:r>
      <w:r w:rsidR="00783681">
        <w:t xml:space="preserve">ral nature of the county allowing services to be tailored to individual communities, Staffordshire also works closely with voluntary sectors ,organisations which strengthens the variety and reach of Early Help services available, however the level of support available can </w:t>
      </w:r>
      <w:r w:rsidR="00783681">
        <w:lastRenderedPageBreak/>
        <w:t>vary between different patches, meaning that families in different areas may not always experience the same level of service.</w:t>
      </w:r>
      <w:r>
        <w:t xml:space="preserve"> </w:t>
      </w:r>
      <w:r w:rsidR="0094625C">
        <w:t xml:space="preserve"> </w:t>
      </w:r>
    </w:p>
    <w:p w14:paraId="06F94C68" w14:textId="0453D18D" w:rsidR="00783681" w:rsidRDefault="00C4799C" w:rsidP="004E5C95">
      <w:r>
        <w:t>Norfolk’s</w:t>
      </w:r>
      <w:r w:rsidR="00783681">
        <w:t xml:space="preserve"> Early Help system is part</w:t>
      </w:r>
      <w:r>
        <w:t xml:space="preserve">icularly strong in early years support with its Early Help Childhood and Family Services (ECFS) providing targeted programmes for younger children Norfolk’s Family Hub also offers a wide range of parenting and wellbeing support ant the council uses structured assessments to coordinate multi -agency involvement this ensures that families receive consistent and well -organised support ,however this structured approach can also make the system feel more formal ,potentially making it less approachable for families who are hesitant to engage with services or prefer more informal early </w:t>
      </w:r>
      <w:r w:rsidR="00221317">
        <w:t>intervention.</w:t>
      </w:r>
    </w:p>
    <w:p w14:paraId="3150A9D9" w14:textId="264AF3DF" w:rsidR="00221317" w:rsidRDefault="00221317" w:rsidP="004E5C95">
      <w:r>
        <w:t xml:space="preserve">Across the three councils it is clear that communication style and service priorities vary significantly Southwark is the most accessible in its communication and offers strong mental health support ,Staffordshire places value on community -based delivery and partnerships and Norfolk excels in structured early years provision but communicates in a more professional and process -led style ,these differences affect how families understand .access and experience Early Help support and highlight the importance of balancing clarity. accessibility and service structure when designing Early Help system. </w:t>
      </w:r>
    </w:p>
    <w:p w14:paraId="10021EB6" w14:textId="77777777" w:rsidR="00A345B4" w:rsidRPr="00A345B4" w:rsidRDefault="00A345B4" w:rsidP="004E5C95">
      <w:pPr>
        <w:rPr>
          <w:b/>
          <w:bCs/>
        </w:rPr>
      </w:pPr>
    </w:p>
    <w:p w14:paraId="6DB341C4" w14:textId="05959B86" w:rsidR="00A345B4" w:rsidRDefault="00A345B4" w:rsidP="004E5C95">
      <w:pPr>
        <w:rPr>
          <w:b/>
          <w:bCs/>
        </w:rPr>
      </w:pPr>
      <w:r w:rsidRPr="00A345B4">
        <w:rPr>
          <w:b/>
          <w:bCs/>
        </w:rPr>
        <w:t xml:space="preserve">f) Conclusion&amp; Recommendations </w:t>
      </w:r>
    </w:p>
    <w:p w14:paraId="4E9F8A8E" w14:textId="77777777" w:rsidR="00130F72" w:rsidRDefault="00130F72" w:rsidP="004E5C95">
      <w:pPr>
        <w:rPr>
          <w:b/>
          <w:bCs/>
        </w:rPr>
      </w:pPr>
    </w:p>
    <w:p w14:paraId="0A452D12" w14:textId="26887FB8" w:rsidR="00D123FC" w:rsidRDefault="00130F72" w:rsidP="004E5C95">
      <w:r>
        <w:t xml:space="preserve">Overall ,all three councils provide meaningful Early Help support to children and families but their approaches vary in </w:t>
      </w:r>
      <w:r w:rsidR="00D123FC">
        <w:t>accessibly</w:t>
      </w:r>
      <w:r>
        <w:t xml:space="preserve"> and communication ,Southwark presents information in a clearer and more family-friendly way ,Staffordshire offers strong community -based provision through local patch teams and Norfolk provides detailed early years support through a structured system although each council </w:t>
      </w:r>
      <w:r w:rsidR="00D123FC">
        <w:t>fulfils</w:t>
      </w:r>
      <w:r>
        <w:t xml:space="preserve"> its Early Help responsibilities the differences in how information is shared and how easily complexity would allow each council to </w:t>
      </w:r>
      <w:r w:rsidR="00D123FC">
        <w:t>better support families at an earlier stage ,in line with the duties set out in the Children Act 1989,which emphasises promoting children’s welfare and preventing needs from escalating</w:t>
      </w:r>
      <w:r w:rsidR="008644EB">
        <w:t>(</w:t>
      </w:r>
      <w:r w:rsidR="00F03018">
        <w:t>GOV.UK</w:t>
      </w:r>
      <w:r w:rsidR="008644EB">
        <w:t>202</w:t>
      </w:r>
      <w:r w:rsidR="00F03018">
        <w:t>5</w:t>
      </w:r>
      <w:r w:rsidR="008644EB">
        <w:t>).</w:t>
      </w:r>
    </w:p>
    <w:p w14:paraId="49E7A5AE" w14:textId="77777777" w:rsidR="00D123FC" w:rsidRPr="00292BA6" w:rsidRDefault="00D123FC" w:rsidP="004E5C95">
      <w:pPr>
        <w:rPr>
          <w:b/>
          <w:bCs/>
        </w:rPr>
      </w:pPr>
      <w:r w:rsidRPr="00292BA6">
        <w:rPr>
          <w:b/>
          <w:bCs/>
        </w:rPr>
        <w:t xml:space="preserve">Recommendations </w:t>
      </w:r>
    </w:p>
    <w:p w14:paraId="7CD66FDE" w14:textId="5929E318" w:rsidR="009D1771" w:rsidRDefault="00D123FC" w:rsidP="004E5C95">
      <w:r>
        <w:t xml:space="preserve">It is recommended that all three councils make their Early help webpages more accessible for families by </w:t>
      </w:r>
      <w:r w:rsidR="009D1771">
        <w:t>simplifying</w:t>
      </w:r>
      <w:r>
        <w:t xml:space="preserve"> language and providing </w:t>
      </w:r>
      <w:r w:rsidR="009D1771">
        <w:t>clearer</w:t>
      </w:r>
      <w:r>
        <w:t xml:space="preserve"> explanation of services ,each council should also strengthen outreach to raise </w:t>
      </w:r>
      <w:r w:rsidR="009D1771">
        <w:t>awareness</w:t>
      </w:r>
      <w:r>
        <w:t xml:space="preserve"> of the support available ,ensuring that families do not rely </w:t>
      </w:r>
      <w:r w:rsidR="009D1771">
        <w:t>Soley</w:t>
      </w:r>
      <w:r>
        <w:t xml:space="preserve"> on navigating complex </w:t>
      </w:r>
      <w:r w:rsidR="009D1771">
        <w:t>websites</w:t>
      </w:r>
      <w:r>
        <w:t xml:space="preserve"> providing more consistent guid</w:t>
      </w:r>
      <w:r w:rsidR="009D1771">
        <w:t>ance across services particularly in the rural or patch-based areas would help ensure equal provision regardless of location ,finally expanding access to mental health and early years support would help families receive more holistic early intervention</w:t>
      </w:r>
      <w:r w:rsidR="00F03018">
        <w:t>(Kyros Hadjisergis,2024).</w:t>
      </w:r>
    </w:p>
    <w:p w14:paraId="61B0338A" w14:textId="4E6FF3E8" w:rsidR="009D1771" w:rsidRDefault="009D1771" w:rsidP="004E5C95">
      <w:r>
        <w:t xml:space="preserve">Key areas for improvements include making referrals pathways easier to </w:t>
      </w:r>
      <w:r w:rsidR="00292BA6">
        <w:t>understand, offering</w:t>
      </w:r>
      <w:r>
        <w:t xml:space="preserve"> clearer self-</w:t>
      </w:r>
      <w:r w:rsidR="00220331">
        <w:t>referrals</w:t>
      </w:r>
      <w:r>
        <w:t xml:space="preserve"> options and reducing reliance on professional knowledge when explaining </w:t>
      </w:r>
      <w:r w:rsidR="00292BA6">
        <w:t>processes, councils</w:t>
      </w:r>
      <w:r>
        <w:t xml:space="preserve"> should ensure that information is easy</w:t>
      </w:r>
      <w:r w:rsidR="00220331">
        <w:t xml:space="preserve"> to locate with fewer webpage layers for families to navigate additionally improving consistency in services delivery across different local would reduce disparities in access and ensure families receive timely </w:t>
      </w:r>
      <w:r w:rsidR="00292BA6">
        <w:t>support.</w:t>
      </w:r>
    </w:p>
    <w:p w14:paraId="177D5829" w14:textId="77777777" w:rsidR="00292BA6" w:rsidRDefault="00292BA6" w:rsidP="004E5C95"/>
    <w:p w14:paraId="5FB925F1" w14:textId="77777777" w:rsidR="00292BA6" w:rsidRDefault="00292BA6" w:rsidP="004E5C95"/>
    <w:p w14:paraId="36BCB94A" w14:textId="77777777" w:rsidR="00292BA6" w:rsidRDefault="00292BA6" w:rsidP="004E5C95"/>
    <w:p w14:paraId="570BF291" w14:textId="77777777" w:rsidR="00292BA6" w:rsidRDefault="00292BA6" w:rsidP="004E5C95"/>
    <w:p w14:paraId="52291A47" w14:textId="77777777" w:rsidR="00292BA6" w:rsidRDefault="00292BA6" w:rsidP="004E5C95"/>
    <w:p w14:paraId="6ED0B3CF" w14:textId="667146FC" w:rsidR="00C9033A" w:rsidRPr="00C9033A" w:rsidRDefault="008644EB" w:rsidP="00C9033A">
      <w:pPr>
        <w:rPr>
          <w:b/>
          <w:bCs/>
        </w:rPr>
      </w:pPr>
      <w:r w:rsidRPr="008644EB">
        <w:rPr>
          <w:b/>
          <w:bCs/>
        </w:rPr>
        <w:t xml:space="preserve">g) References </w:t>
      </w:r>
      <w:r w:rsidR="00C9033A">
        <w:rPr>
          <w:b/>
          <w:bCs/>
        </w:rPr>
        <w:t>List</w:t>
      </w:r>
    </w:p>
    <w:p w14:paraId="578EF433" w14:textId="77777777" w:rsidR="00C9033A" w:rsidRPr="00C9033A" w:rsidRDefault="00C9033A" w:rsidP="00C9033A">
      <w:pPr>
        <w:rPr>
          <w:b/>
          <w:bCs/>
        </w:rPr>
      </w:pPr>
      <w:r w:rsidRPr="00C9033A">
        <w:rPr>
          <w:b/>
          <w:bCs/>
        </w:rPr>
        <w:t xml:space="preserve">Braithwaite, V. and </w:t>
      </w:r>
      <w:proofErr w:type="spellStart"/>
      <w:r w:rsidRPr="00C9033A">
        <w:rPr>
          <w:b/>
          <w:bCs/>
        </w:rPr>
        <w:t>Ivec</w:t>
      </w:r>
      <w:proofErr w:type="spellEnd"/>
      <w:r w:rsidRPr="00C9033A">
        <w:rPr>
          <w:b/>
          <w:bCs/>
        </w:rPr>
        <w:t xml:space="preserve">, M. (2022). Policing Child Protection: Motivational Postures of Contesting Third Parties. </w:t>
      </w:r>
      <w:r w:rsidRPr="00C9033A">
        <w:rPr>
          <w:b/>
          <w:bCs/>
          <w:i/>
          <w:iCs/>
        </w:rPr>
        <w:t>Asian Journal of Criminology</w:t>
      </w:r>
      <w:r w:rsidRPr="00C9033A">
        <w:rPr>
          <w:b/>
          <w:bCs/>
        </w:rPr>
        <w:t xml:space="preserve">, 17(4), pp.425–448. </w:t>
      </w:r>
      <w:proofErr w:type="spellStart"/>
      <w:proofErr w:type="gramStart"/>
      <w:r w:rsidRPr="00C9033A">
        <w:rPr>
          <w:b/>
          <w:bCs/>
        </w:rPr>
        <w:t>doi:https</w:t>
      </w:r>
      <w:proofErr w:type="spellEnd"/>
      <w:r w:rsidRPr="00C9033A">
        <w:rPr>
          <w:b/>
          <w:bCs/>
        </w:rPr>
        <w:t>://doi.org/10.1007/s11417-022-09374-7</w:t>
      </w:r>
      <w:proofErr w:type="gramEnd"/>
      <w:r w:rsidRPr="00C9033A">
        <w:rPr>
          <w:b/>
          <w:bCs/>
        </w:rPr>
        <w:t>.</w:t>
      </w:r>
    </w:p>
    <w:p w14:paraId="223B26DD" w14:textId="77777777" w:rsidR="00C9033A" w:rsidRPr="00C9033A" w:rsidRDefault="00C9033A" w:rsidP="00C9033A">
      <w:pPr>
        <w:rPr>
          <w:b/>
          <w:bCs/>
        </w:rPr>
      </w:pPr>
      <w:r w:rsidRPr="00C9033A">
        <w:rPr>
          <w:b/>
          <w:bCs/>
        </w:rPr>
        <w:t xml:space="preserve">Brennan, M. and Phippen, A. (2019). </w:t>
      </w:r>
      <w:r w:rsidRPr="00C9033A">
        <w:rPr>
          <w:b/>
          <w:bCs/>
          <w:i/>
          <w:iCs/>
        </w:rPr>
        <w:t>Child Protection and Safeguarding Technologies</w:t>
      </w:r>
      <w:r w:rsidRPr="00C9033A">
        <w:rPr>
          <w:b/>
          <w:bCs/>
        </w:rPr>
        <w:t>. Routledge.</w:t>
      </w:r>
    </w:p>
    <w:p w14:paraId="524EBA0F" w14:textId="77777777" w:rsidR="00C9033A" w:rsidRPr="00C9033A" w:rsidRDefault="00C9033A" w:rsidP="00C9033A">
      <w:pPr>
        <w:rPr>
          <w:b/>
          <w:bCs/>
        </w:rPr>
      </w:pPr>
      <w:r w:rsidRPr="00C9033A">
        <w:rPr>
          <w:b/>
          <w:bCs/>
        </w:rPr>
        <w:t xml:space="preserve">Department for Education (2025). </w:t>
      </w:r>
      <w:r w:rsidRPr="00C9033A">
        <w:rPr>
          <w:b/>
          <w:bCs/>
          <w:i/>
          <w:iCs/>
        </w:rPr>
        <w:t>Working Together to Safeguard Children</w:t>
      </w:r>
      <w:r w:rsidRPr="00C9033A">
        <w:rPr>
          <w:b/>
          <w:bCs/>
        </w:rPr>
        <w:t>. [online] GOV.UK. Available at: https://www.gov.uk/government/publications/working-together-to-safeguard-children--2 [Accessed 20 Nov. 2025].</w:t>
      </w:r>
    </w:p>
    <w:p w14:paraId="3144C01F" w14:textId="77777777" w:rsidR="00C9033A" w:rsidRPr="00C9033A" w:rsidRDefault="00C9033A" w:rsidP="00C9033A">
      <w:pPr>
        <w:rPr>
          <w:b/>
          <w:bCs/>
        </w:rPr>
      </w:pPr>
      <w:r w:rsidRPr="00C9033A">
        <w:rPr>
          <w:b/>
          <w:bCs/>
        </w:rPr>
        <w:t xml:space="preserve">GOV.UK (2022). </w:t>
      </w:r>
      <w:r w:rsidRPr="00C9033A">
        <w:rPr>
          <w:b/>
          <w:bCs/>
          <w:i/>
          <w:iCs/>
        </w:rPr>
        <w:t>Supporting Families: Early Help System guide</w:t>
      </w:r>
      <w:r w:rsidRPr="00C9033A">
        <w:rPr>
          <w:b/>
          <w:bCs/>
        </w:rPr>
        <w:t>. [online] GOV.UK. Available at: https://www.gov.uk/government/publications/supporting-families-early-help-system-guide [Accessed 20 Nov. 2025].</w:t>
      </w:r>
    </w:p>
    <w:p w14:paraId="358B239A" w14:textId="77777777" w:rsidR="00C9033A" w:rsidRPr="00C9033A" w:rsidRDefault="00C9033A" w:rsidP="00C9033A">
      <w:pPr>
        <w:rPr>
          <w:b/>
          <w:bCs/>
        </w:rPr>
      </w:pPr>
      <w:r w:rsidRPr="00C9033A">
        <w:rPr>
          <w:b/>
          <w:bCs/>
        </w:rPr>
        <w:t xml:space="preserve">Kyros </w:t>
      </w:r>
      <w:proofErr w:type="spellStart"/>
      <w:r w:rsidRPr="00C9033A">
        <w:rPr>
          <w:b/>
          <w:bCs/>
        </w:rPr>
        <w:t>Hadjisergis</w:t>
      </w:r>
      <w:proofErr w:type="spellEnd"/>
      <w:r w:rsidRPr="00C9033A">
        <w:rPr>
          <w:b/>
          <w:bCs/>
        </w:rPr>
        <w:t xml:space="preserve"> (2024). </w:t>
      </w:r>
      <w:r w:rsidRPr="00C9033A">
        <w:rPr>
          <w:b/>
          <w:bCs/>
          <w:i/>
          <w:iCs/>
        </w:rPr>
        <w:t>Human Rights in Probation</w:t>
      </w:r>
      <w:r w:rsidRPr="00C9033A">
        <w:rPr>
          <w:b/>
          <w:bCs/>
        </w:rPr>
        <w:t>. Taylor &amp; Francis.</w:t>
      </w:r>
    </w:p>
    <w:p w14:paraId="35E1A995" w14:textId="77777777" w:rsidR="00C9033A" w:rsidRPr="00C9033A" w:rsidRDefault="00C9033A" w:rsidP="00C9033A">
      <w:pPr>
        <w:rPr>
          <w:b/>
          <w:bCs/>
        </w:rPr>
      </w:pPr>
      <w:r w:rsidRPr="00C9033A">
        <w:rPr>
          <w:b/>
          <w:bCs/>
        </w:rPr>
        <w:t xml:space="preserve">Legislation.Gov.uk (2011). </w:t>
      </w:r>
      <w:r w:rsidRPr="00C9033A">
        <w:rPr>
          <w:b/>
          <w:bCs/>
          <w:i/>
          <w:iCs/>
        </w:rPr>
        <w:t>Police Act 1996</w:t>
      </w:r>
      <w:r w:rsidRPr="00C9033A">
        <w:rPr>
          <w:b/>
          <w:bCs/>
        </w:rPr>
        <w:t>. [online] Legislation.gov.uk. Available at: https://www.legislation.gov.uk/ukpga/1996/16/contents [Accessed 22 Nov. 2025].</w:t>
      </w:r>
    </w:p>
    <w:p w14:paraId="2D337C6A" w14:textId="77777777" w:rsidR="00C9033A" w:rsidRPr="00C9033A" w:rsidRDefault="00C9033A" w:rsidP="00C9033A">
      <w:pPr>
        <w:rPr>
          <w:b/>
          <w:bCs/>
        </w:rPr>
      </w:pPr>
      <w:r w:rsidRPr="00C9033A">
        <w:rPr>
          <w:b/>
          <w:bCs/>
        </w:rPr>
        <w:t>McWilliam, E. (2006). Safeguarding and Promoting the Well</w:t>
      </w:r>
      <w:r w:rsidRPr="00C9033A">
        <w:rPr>
          <w:rFonts w:ascii="Cambria Math" w:hAnsi="Cambria Math" w:cs="Cambria Math"/>
          <w:b/>
          <w:bCs/>
        </w:rPr>
        <w:t>‐</w:t>
      </w:r>
      <w:r w:rsidRPr="00C9033A">
        <w:rPr>
          <w:b/>
          <w:bCs/>
        </w:rPr>
        <w:t xml:space="preserve">being of Children, Families and Communities. </w:t>
      </w:r>
      <w:r w:rsidRPr="00C9033A">
        <w:rPr>
          <w:b/>
          <w:bCs/>
          <w:i/>
          <w:iCs/>
        </w:rPr>
        <w:t>Journal of Children’s Services</w:t>
      </w:r>
      <w:r w:rsidRPr="00C9033A">
        <w:rPr>
          <w:b/>
          <w:bCs/>
        </w:rPr>
        <w:t xml:space="preserve">, 1(1), pp.64–68. </w:t>
      </w:r>
      <w:proofErr w:type="spellStart"/>
      <w:proofErr w:type="gramStart"/>
      <w:r w:rsidRPr="00C9033A">
        <w:rPr>
          <w:b/>
          <w:bCs/>
        </w:rPr>
        <w:t>doi:https</w:t>
      </w:r>
      <w:proofErr w:type="spellEnd"/>
      <w:r w:rsidRPr="00C9033A">
        <w:rPr>
          <w:b/>
          <w:bCs/>
        </w:rPr>
        <w:t>://doi.org/10.1108/17466660200600008</w:t>
      </w:r>
      <w:proofErr w:type="gramEnd"/>
      <w:r w:rsidRPr="00C9033A">
        <w:rPr>
          <w:b/>
          <w:bCs/>
        </w:rPr>
        <w:t>.</w:t>
      </w:r>
    </w:p>
    <w:p w14:paraId="2B38CCB2" w14:textId="77777777" w:rsidR="00C9033A" w:rsidRPr="00C9033A" w:rsidRDefault="00C9033A" w:rsidP="00C9033A">
      <w:pPr>
        <w:rPr>
          <w:b/>
          <w:bCs/>
        </w:rPr>
      </w:pPr>
      <w:r w:rsidRPr="00C9033A">
        <w:rPr>
          <w:b/>
          <w:bCs/>
        </w:rPr>
        <w:t xml:space="preserve">NHS England (2020). </w:t>
      </w:r>
      <w:r w:rsidRPr="00C9033A">
        <w:rPr>
          <w:b/>
          <w:bCs/>
          <w:i/>
          <w:iCs/>
        </w:rPr>
        <w:t>NHS England - Safeguarding</w:t>
      </w:r>
      <w:r w:rsidRPr="00C9033A">
        <w:rPr>
          <w:b/>
          <w:bCs/>
        </w:rPr>
        <w:t>. [online] England.nhs.uk. Available at: https://www.england.nhs.uk/safeguarding/ [Accessed 20 Nov. 2025].</w:t>
      </w:r>
    </w:p>
    <w:p w14:paraId="3D118881" w14:textId="77777777" w:rsidR="00C9033A" w:rsidRPr="00C9033A" w:rsidRDefault="00C9033A" w:rsidP="00C9033A">
      <w:pPr>
        <w:rPr>
          <w:b/>
          <w:bCs/>
        </w:rPr>
      </w:pPr>
      <w:r w:rsidRPr="00C9033A">
        <w:rPr>
          <w:b/>
          <w:bCs/>
        </w:rPr>
        <w:t xml:space="preserve">NHS England2025 (2024). </w:t>
      </w:r>
      <w:r w:rsidRPr="00C9033A">
        <w:rPr>
          <w:b/>
          <w:bCs/>
          <w:i/>
          <w:iCs/>
        </w:rPr>
        <w:t>Safeguarding children, Young People and Adults at Risk in the NHS</w:t>
      </w:r>
      <w:r w:rsidRPr="00C9033A">
        <w:rPr>
          <w:b/>
          <w:bCs/>
        </w:rPr>
        <w:t>. [online] NHS England. Available at: https://www.england.nhs.uk/long-read/safeguarding-children-young-people-and-adults-at-risk-in-the-nhs/ [Accessed 24 Nov. 2025].</w:t>
      </w:r>
    </w:p>
    <w:p w14:paraId="64AE8D69" w14:textId="77777777" w:rsidR="00C9033A" w:rsidRPr="00C9033A" w:rsidRDefault="00C9033A" w:rsidP="00C9033A">
      <w:pPr>
        <w:rPr>
          <w:b/>
          <w:bCs/>
        </w:rPr>
      </w:pPr>
      <w:r w:rsidRPr="00C9033A">
        <w:rPr>
          <w:b/>
          <w:bCs/>
        </w:rPr>
        <w:t xml:space="preserve">Norfolk County Council (2024). </w:t>
      </w:r>
      <w:r w:rsidRPr="00C9033A">
        <w:rPr>
          <w:b/>
          <w:bCs/>
          <w:i/>
          <w:iCs/>
        </w:rPr>
        <w:t>Home - Norfolk County Council</w:t>
      </w:r>
      <w:r w:rsidRPr="00C9033A">
        <w:rPr>
          <w:b/>
          <w:bCs/>
        </w:rPr>
        <w:t>. [online] www.norfolk.gov.uk. Available at: https://www.norfolk.gov.uk/ [Accessed 20 Nov. 2025].</w:t>
      </w:r>
    </w:p>
    <w:p w14:paraId="1773D91A" w14:textId="77777777" w:rsidR="00C9033A" w:rsidRPr="00C9033A" w:rsidRDefault="00C9033A" w:rsidP="00C9033A">
      <w:pPr>
        <w:rPr>
          <w:b/>
          <w:bCs/>
        </w:rPr>
      </w:pPr>
      <w:r w:rsidRPr="00C9033A">
        <w:rPr>
          <w:b/>
          <w:bCs/>
        </w:rPr>
        <w:t xml:space="preserve">NSPCC (2025). </w:t>
      </w:r>
      <w:r w:rsidRPr="00C9033A">
        <w:rPr>
          <w:b/>
          <w:bCs/>
          <w:i/>
          <w:iCs/>
        </w:rPr>
        <w:t>Safeguarding children and child protection</w:t>
      </w:r>
      <w:r w:rsidRPr="00C9033A">
        <w:rPr>
          <w:b/>
          <w:bCs/>
        </w:rPr>
        <w:t>. [online] NSPCC Learning. Available at: https://learning.nspcc.org.uk/safeguarding-child-protection [Accessed 20 Nov. 2025].</w:t>
      </w:r>
    </w:p>
    <w:p w14:paraId="525C79C2" w14:textId="77777777" w:rsidR="00C9033A" w:rsidRPr="00C9033A" w:rsidRDefault="00C9033A" w:rsidP="00C9033A">
      <w:pPr>
        <w:rPr>
          <w:b/>
          <w:bCs/>
        </w:rPr>
      </w:pPr>
      <w:r w:rsidRPr="00C9033A">
        <w:rPr>
          <w:b/>
          <w:bCs/>
        </w:rPr>
        <w:t xml:space="preserve">Offen, E. (2021). Safeguarding: Doing the Difficult Thing. </w:t>
      </w:r>
      <w:r w:rsidRPr="00C9033A">
        <w:rPr>
          <w:b/>
          <w:bCs/>
          <w:i/>
          <w:iCs/>
        </w:rPr>
        <w:t>Primary Dental Journal</w:t>
      </w:r>
      <w:r w:rsidRPr="00C9033A">
        <w:rPr>
          <w:b/>
          <w:bCs/>
        </w:rPr>
        <w:t xml:space="preserve">, [online] 10(1), pp.112–115. </w:t>
      </w:r>
      <w:proofErr w:type="spellStart"/>
      <w:proofErr w:type="gramStart"/>
      <w:r w:rsidRPr="00C9033A">
        <w:rPr>
          <w:b/>
          <w:bCs/>
        </w:rPr>
        <w:t>doi:https</w:t>
      </w:r>
      <w:proofErr w:type="spellEnd"/>
      <w:r w:rsidRPr="00C9033A">
        <w:rPr>
          <w:b/>
          <w:bCs/>
        </w:rPr>
        <w:t>://doi.org/10.1177/2050168420980981</w:t>
      </w:r>
      <w:proofErr w:type="gramEnd"/>
      <w:r w:rsidRPr="00C9033A">
        <w:rPr>
          <w:b/>
          <w:bCs/>
        </w:rPr>
        <w:t>.</w:t>
      </w:r>
    </w:p>
    <w:p w14:paraId="40B7F3F9" w14:textId="77777777" w:rsidR="00C9033A" w:rsidRPr="00C9033A" w:rsidRDefault="00C9033A" w:rsidP="00C9033A">
      <w:pPr>
        <w:rPr>
          <w:b/>
          <w:bCs/>
        </w:rPr>
      </w:pPr>
      <w:r w:rsidRPr="00C9033A">
        <w:rPr>
          <w:b/>
          <w:bCs/>
        </w:rPr>
        <w:t xml:space="preserve">Pycroft, A. and Gough, D. (2019). </w:t>
      </w:r>
      <w:r w:rsidRPr="00C9033A">
        <w:rPr>
          <w:b/>
          <w:bCs/>
          <w:i/>
          <w:iCs/>
        </w:rPr>
        <w:t>Multi-Agency Working in Criminal Justice 2e</w:t>
      </w:r>
      <w:r w:rsidRPr="00C9033A">
        <w:rPr>
          <w:b/>
          <w:bCs/>
        </w:rPr>
        <w:t>. Policy Press.</w:t>
      </w:r>
    </w:p>
    <w:p w14:paraId="6C1771E5" w14:textId="77777777" w:rsidR="00C9033A" w:rsidRPr="00C9033A" w:rsidRDefault="00C9033A" w:rsidP="00C9033A">
      <w:pPr>
        <w:rPr>
          <w:b/>
          <w:bCs/>
        </w:rPr>
      </w:pPr>
      <w:r w:rsidRPr="00C9033A">
        <w:rPr>
          <w:b/>
          <w:bCs/>
        </w:rPr>
        <w:t xml:space="preserve">Rhind, D., McDermott, J., Lambert, E. and Koleva, I. (2014). A Review of Safeguarding Cases in Sport. </w:t>
      </w:r>
      <w:r w:rsidRPr="00C9033A">
        <w:rPr>
          <w:b/>
          <w:bCs/>
          <w:i/>
          <w:iCs/>
        </w:rPr>
        <w:t>Child Abuse Review</w:t>
      </w:r>
      <w:r w:rsidRPr="00C9033A">
        <w:rPr>
          <w:b/>
          <w:bCs/>
        </w:rPr>
        <w:t xml:space="preserve">, 24(6), pp.418–426. </w:t>
      </w:r>
      <w:proofErr w:type="spellStart"/>
      <w:proofErr w:type="gramStart"/>
      <w:r w:rsidRPr="00C9033A">
        <w:rPr>
          <w:b/>
          <w:bCs/>
        </w:rPr>
        <w:t>doi:https</w:t>
      </w:r>
      <w:proofErr w:type="spellEnd"/>
      <w:r w:rsidRPr="00C9033A">
        <w:rPr>
          <w:b/>
          <w:bCs/>
        </w:rPr>
        <w:t>://doi.org/10.1002/car.2306</w:t>
      </w:r>
      <w:proofErr w:type="gramEnd"/>
      <w:r w:rsidRPr="00C9033A">
        <w:rPr>
          <w:b/>
          <w:bCs/>
        </w:rPr>
        <w:t>.</w:t>
      </w:r>
    </w:p>
    <w:p w14:paraId="142734A2" w14:textId="77777777" w:rsidR="00F03018" w:rsidRPr="008644EB" w:rsidRDefault="00F03018" w:rsidP="004E5C95">
      <w:pPr>
        <w:rPr>
          <w:b/>
          <w:bCs/>
        </w:rPr>
      </w:pPr>
    </w:p>
    <w:p w14:paraId="404C78B8" w14:textId="77777777" w:rsidR="00292BA6" w:rsidRDefault="00292BA6" w:rsidP="004E5C95"/>
    <w:p w14:paraId="4DBA8D95" w14:textId="77777777" w:rsidR="00292BA6" w:rsidRPr="00130F72" w:rsidRDefault="00292BA6" w:rsidP="004E5C95"/>
    <w:sectPr w:rsidR="00292BA6" w:rsidRPr="00130F7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0DFC1" w14:textId="77777777" w:rsidR="001B332C" w:rsidRDefault="001B332C" w:rsidP="00C9033A">
      <w:pPr>
        <w:spacing w:after="0" w:line="240" w:lineRule="auto"/>
      </w:pPr>
      <w:r>
        <w:separator/>
      </w:r>
    </w:p>
  </w:endnote>
  <w:endnote w:type="continuationSeparator" w:id="0">
    <w:p w14:paraId="2E73FCD1" w14:textId="77777777" w:rsidR="001B332C" w:rsidRDefault="001B332C" w:rsidP="00C90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6ADC7" w14:textId="77777777" w:rsidR="00C9033A" w:rsidRDefault="00C903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121178"/>
      <w:docPartObj>
        <w:docPartGallery w:val="Page Numbers (Bottom of Page)"/>
        <w:docPartUnique/>
      </w:docPartObj>
    </w:sdtPr>
    <w:sdtContent>
      <w:p w14:paraId="18811A22" w14:textId="38FEC9E3" w:rsidR="00C9033A" w:rsidRDefault="00C9033A">
        <w:pPr>
          <w:pStyle w:val="Footer"/>
          <w:jc w:val="center"/>
        </w:pPr>
        <w:r>
          <w:fldChar w:fldCharType="begin"/>
        </w:r>
        <w:r>
          <w:instrText>PAGE   \* MERGEFORMAT</w:instrText>
        </w:r>
        <w:r>
          <w:fldChar w:fldCharType="separate"/>
        </w:r>
        <w:r>
          <w:t>2</w:t>
        </w:r>
        <w:r>
          <w:fldChar w:fldCharType="end"/>
        </w:r>
      </w:p>
    </w:sdtContent>
  </w:sdt>
  <w:p w14:paraId="73BE1F16" w14:textId="77777777" w:rsidR="00C9033A" w:rsidRDefault="00C903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80B2A" w14:textId="77777777" w:rsidR="00C9033A" w:rsidRDefault="00C90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ED5F4" w14:textId="77777777" w:rsidR="001B332C" w:rsidRDefault="001B332C" w:rsidP="00C9033A">
      <w:pPr>
        <w:spacing w:after="0" w:line="240" w:lineRule="auto"/>
      </w:pPr>
      <w:r>
        <w:separator/>
      </w:r>
    </w:p>
  </w:footnote>
  <w:footnote w:type="continuationSeparator" w:id="0">
    <w:p w14:paraId="16ACE060" w14:textId="77777777" w:rsidR="001B332C" w:rsidRDefault="001B332C" w:rsidP="00C90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4B154" w14:textId="77777777" w:rsidR="00C9033A" w:rsidRDefault="00C903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28389" w14:textId="77777777" w:rsidR="00C9033A" w:rsidRPr="00E24C11" w:rsidRDefault="00C9033A" w:rsidP="00C25AF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51123" w14:textId="77777777" w:rsidR="00C9033A" w:rsidRDefault="00C90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D4DC6"/>
    <w:multiLevelType w:val="hybridMultilevel"/>
    <w:tmpl w:val="9E5C9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A691E"/>
    <w:multiLevelType w:val="hybridMultilevel"/>
    <w:tmpl w:val="BC6AA7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611524">
    <w:abstractNumId w:val="1"/>
  </w:num>
  <w:num w:numId="2" w16cid:durableId="912619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56"/>
    <w:rsid w:val="00026D69"/>
    <w:rsid w:val="00032C0B"/>
    <w:rsid w:val="000436E6"/>
    <w:rsid w:val="00056590"/>
    <w:rsid w:val="00066336"/>
    <w:rsid w:val="000708D9"/>
    <w:rsid w:val="000E3CFA"/>
    <w:rsid w:val="00104E16"/>
    <w:rsid w:val="001205E4"/>
    <w:rsid w:val="00130F72"/>
    <w:rsid w:val="001B332C"/>
    <w:rsid w:val="001D0FED"/>
    <w:rsid w:val="00220331"/>
    <w:rsid w:val="00221317"/>
    <w:rsid w:val="0022559F"/>
    <w:rsid w:val="00292BA6"/>
    <w:rsid w:val="002B34DC"/>
    <w:rsid w:val="002E11A0"/>
    <w:rsid w:val="00337E33"/>
    <w:rsid w:val="00342114"/>
    <w:rsid w:val="00390D7B"/>
    <w:rsid w:val="003A076C"/>
    <w:rsid w:val="003B29E6"/>
    <w:rsid w:val="003B6D30"/>
    <w:rsid w:val="00403C83"/>
    <w:rsid w:val="004429ED"/>
    <w:rsid w:val="00454C04"/>
    <w:rsid w:val="004E5C95"/>
    <w:rsid w:val="005B5696"/>
    <w:rsid w:val="00621C17"/>
    <w:rsid w:val="006B2570"/>
    <w:rsid w:val="006B2914"/>
    <w:rsid w:val="006F6656"/>
    <w:rsid w:val="00783681"/>
    <w:rsid w:val="007A4464"/>
    <w:rsid w:val="007B2BF9"/>
    <w:rsid w:val="007F465C"/>
    <w:rsid w:val="008171B0"/>
    <w:rsid w:val="008305C6"/>
    <w:rsid w:val="008644EB"/>
    <w:rsid w:val="008E3032"/>
    <w:rsid w:val="008E5066"/>
    <w:rsid w:val="0094326E"/>
    <w:rsid w:val="009434FA"/>
    <w:rsid w:val="0094625C"/>
    <w:rsid w:val="009A0FF9"/>
    <w:rsid w:val="009A422A"/>
    <w:rsid w:val="009D1771"/>
    <w:rsid w:val="00A345B4"/>
    <w:rsid w:val="00AD5D80"/>
    <w:rsid w:val="00B331A5"/>
    <w:rsid w:val="00B450FB"/>
    <w:rsid w:val="00C05769"/>
    <w:rsid w:val="00C25AF2"/>
    <w:rsid w:val="00C4799C"/>
    <w:rsid w:val="00C9033A"/>
    <w:rsid w:val="00CB788B"/>
    <w:rsid w:val="00CE56D3"/>
    <w:rsid w:val="00D00B84"/>
    <w:rsid w:val="00D123FC"/>
    <w:rsid w:val="00DB3630"/>
    <w:rsid w:val="00DE0822"/>
    <w:rsid w:val="00DE202B"/>
    <w:rsid w:val="00E24C11"/>
    <w:rsid w:val="00E95B20"/>
    <w:rsid w:val="00F03018"/>
    <w:rsid w:val="00F6304D"/>
    <w:rsid w:val="00F811AA"/>
    <w:rsid w:val="00FD5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B5128"/>
  <w15:chartTrackingRefBased/>
  <w15:docId w15:val="{12B85590-AE04-48A6-BAA7-F01149203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6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6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6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6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6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6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6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6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6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66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66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6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656"/>
    <w:rPr>
      <w:rFonts w:eastAsiaTheme="majorEastAsia" w:cstheme="majorBidi"/>
      <w:color w:val="272727" w:themeColor="text1" w:themeTint="D8"/>
    </w:rPr>
  </w:style>
  <w:style w:type="paragraph" w:styleId="Title">
    <w:name w:val="Title"/>
    <w:basedOn w:val="Normal"/>
    <w:next w:val="Normal"/>
    <w:link w:val="TitleChar"/>
    <w:uiPriority w:val="10"/>
    <w:qFormat/>
    <w:rsid w:val="006F6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6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6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656"/>
    <w:pPr>
      <w:spacing w:before="160"/>
      <w:jc w:val="center"/>
    </w:pPr>
    <w:rPr>
      <w:i/>
      <w:iCs/>
      <w:color w:val="404040" w:themeColor="text1" w:themeTint="BF"/>
    </w:rPr>
  </w:style>
  <w:style w:type="character" w:customStyle="1" w:styleId="QuoteChar">
    <w:name w:val="Quote Char"/>
    <w:basedOn w:val="DefaultParagraphFont"/>
    <w:link w:val="Quote"/>
    <w:uiPriority w:val="29"/>
    <w:rsid w:val="006F6656"/>
    <w:rPr>
      <w:i/>
      <w:iCs/>
      <w:color w:val="404040" w:themeColor="text1" w:themeTint="BF"/>
    </w:rPr>
  </w:style>
  <w:style w:type="paragraph" w:styleId="ListParagraph">
    <w:name w:val="List Paragraph"/>
    <w:basedOn w:val="Normal"/>
    <w:uiPriority w:val="34"/>
    <w:qFormat/>
    <w:rsid w:val="006F6656"/>
    <w:pPr>
      <w:ind w:left="720"/>
      <w:contextualSpacing/>
    </w:pPr>
  </w:style>
  <w:style w:type="character" w:styleId="IntenseEmphasis">
    <w:name w:val="Intense Emphasis"/>
    <w:basedOn w:val="DefaultParagraphFont"/>
    <w:uiPriority w:val="21"/>
    <w:qFormat/>
    <w:rsid w:val="006F6656"/>
    <w:rPr>
      <w:i/>
      <w:iCs/>
      <w:color w:val="0F4761" w:themeColor="accent1" w:themeShade="BF"/>
    </w:rPr>
  </w:style>
  <w:style w:type="paragraph" w:styleId="IntenseQuote">
    <w:name w:val="Intense Quote"/>
    <w:basedOn w:val="Normal"/>
    <w:next w:val="Normal"/>
    <w:link w:val="IntenseQuoteChar"/>
    <w:uiPriority w:val="30"/>
    <w:qFormat/>
    <w:rsid w:val="006F6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656"/>
    <w:rPr>
      <w:i/>
      <w:iCs/>
      <w:color w:val="0F4761" w:themeColor="accent1" w:themeShade="BF"/>
    </w:rPr>
  </w:style>
  <w:style w:type="character" w:styleId="IntenseReference">
    <w:name w:val="Intense Reference"/>
    <w:basedOn w:val="DefaultParagraphFont"/>
    <w:uiPriority w:val="32"/>
    <w:qFormat/>
    <w:rsid w:val="006F6656"/>
    <w:rPr>
      <w:b/>
      <w:bCs/>
      <w:smallCaps/>
      <w:color w:val="0F4761" w:themeColor="accent1" w:themeShade="BF"/>
      <w:spacing w:val="5"/>
    </w:rPr>
  </w:style>
  <w:style w:type="paragraph" w:styleId="Header">
    <w:name w:val="header"/>
    <w:basedOn w:val="Normal"/>
    <w:link w:val="HeaderChar"/>
    <w:uiPriority w:val="99"/>
    <w:unhideWhenUsed/>
    <w:rsid w:val="00C90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33A"/>
  </w:style>
  <w:style w:type="paragraph" w:styleId="Footer">
    <w:name w:val="footer"/>
    <w:basedOn w:val="Normal"/>
    <w:link w:val="FooterChar"/>
    <w:uiPriority w:val="99"/>
    <w:unhideWhenUsed/>
    <w:rsid w:val="00C90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TotalTime>
  <Pages>10</Pages>
  <Words>2737</Words>
  <Characters>15604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Fariza Begum Suleman (2334483)</dc:creator>
  <cp:keywords/>
  <dc:description/>
  <cp:lastModifiedBy>Fariza Begum Suleman (2334483)</cp:lastModifiedBy>
  <cp:revision>15</cp:revision>
  <dcterms:created xsi:type="dcterms:W3CDTF">2025-11-21T19:50:00Z</dcterms:created>
  <dcterms:modified xsi:type="dcterms:W3CDTF">2025-11-23T17:31:00Z</dcterms:modified>
</cp:coreProperties>
</file>