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11537DA3" w:rsidR="005304A0" w:rsidRDefault="009E38CE">
            <w:pPr>
              <w:rPr>
                <w:rFonts w:ascii="Arial" w:hAnsi="Arial" w:cs="Arial"/>
              </w:rPr>
            </w:pPr>
            <w:r w:rsidRPr="009E38CE">
              <w:rPr>
                <w:rFonts w:ascii="Arial" w:hAnsi="Arial" w:cs="Arial"/>
              </w:rPr>
              <w:t>https://www.youtube.com/watch?v=SonBN-Wyub4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C01C17E" w14:textId="5582DDAA" w:rsidR="003F4678" w:rsidRDefault="003F4678" w:rsidP="003F4678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>Brough S, 2023</w:t>
            </w:r>
            <w:r w:rsidR="001949EB">
              <w:rPr>
                <w:rFonts w:ascii="Arial" w:hAnsi="Arial" w:cs="Arial"/>
                <w:lang w:val="en-US"/>
              </w:rPr>
              <w:t>.</w:t>
            </w:r>
            <w:r w:rsidRPr="00120407">
              <w:rPr>
                <w:rFonts w:ascii="Arial" w:hAnsi="Arial" w:cs="Arial"/>
                <w:lang w:val="en-US"/>
              </w:rPr>
              <w:t xml:space="preserve"> The Importance of Marketing Ethics and Transparency: Lessons from 'A Cautionary Tale'. Available at: </w:t>
            </w:r>
            <w:hyperlink r:id="rId4" w:history="1">
              <w:r w:rsidR="00D92CE6" w:rsidRPr="00120407">
                <w:rPr>
                  <w:rFonts w:ascii="Arial" w:hAnsi="Arial" w:cs="Arial"/>
                  <w:lang w:val="en-US"/>
                </w:rPr>
                <w:t>https://www.linkedin.com/pulse/importance-marketing-ethics-transparency-lessons-from-steven-brough/</w:t>
              </w:r>
            </w:hyperlink>
            <w:r w:rsidR="00D92CE6">
              <w:rPr>
                <w:rFonts w:ascii="Arial" w:hAnsi="Arial" w:cs="Arial"/>
                <w:lang w:val="en-US"/>
              </w:rPr>
              <w:t xml:space="preserve"> </w:t>
            </w:r>
            <w:r w:rsidRPr="00120407">
              <w:rPr>
                <w:rFonts w:ascii="Arial" w:hAnsi="Arial" w:cs="Arial"/>
                <w:lang w:val="en-US"/>
              </w:rPr>
              <w:t>[Accessed 5-22-2023]</w:t>
            </w:r>
          </w:p>
          <w:p w14:paraId="0A68B6F9" w14:textId="77777777" w:rsidR="003F4678" w:rsidRPr="00120407" w:rsidRDefault="003F4678" w:rsidP="003F4678">
            <w:pPr>
              <w:rPr>
                <w:rFonts w:ascii="Arial" w:hAnsi="Arial" w:cs="Arial"/>
                <w:lang w:val="en-US"/>
              </w:rPr>
            </w:pPr>
          </w:p>
          <w:p w14:paraId="38CC4C10" w14:textId="0875F3BD" w:rsidR="00BC0E99" w:rsidRDefault="00BC0E99" w:rsidP="00BC0E99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 xml:space="preserve">Chaffey, D. and Ellis-Chadwick, F., 2019. Digital marketing. Pearson </w:t>
            </w:r>
            <w:r w:rsidR="00EF55E5">
              <w:rPr>
                <w:rFonts w:ascii="Arial" w:hAnsi="Arial" w:cs="Arial"/>
                <w:lang w:val="en-US"/>
              </w:rPr>
              <w:t>UK</w:t>
            </w:r>
            <w:r w:rsidRPr="00120407">
              <w:rPr>
                <w:rFonts w:ascii="Arial" w:hAnsi="Arial" w:cs="Arial"/>
                <w:lang w:val="en-US"/>
              </w:rPr>
              <w:t>. [Accessed 5-26-2023]</w:t>
            </w:r>
          </w:p>
          <w:p w14:paraId="52C9F022" w14:textId="77777777" w:rsidR="00BC0E99" w:rsidRDefault="00BC0E99" w:rsidP="00BC0E99">
            <w:pPr>
              <w:rPr>
                <w:rFonts w:ascii="Arial" w:hAnsi="Arial" w:cs="Arial"/>
                <w:lang w:val="en-US"/>
              </w:rPr>
            </w:pPr>
          </w:p>
          <w:p w14:paraId="62DB89AC" w14:textId="77777777" w:rsidR="003F4678" w:rsidRDefault="003F4678" w:rsidP="003F4678">
            <w:pPr>
              <w:rPr>
                <w:rFonts w:ascii="Arial" w:hAnsi="Arial" w:cs="Arial"/>
                <w:lang w:val="en-US"/>
              </w:rPr>
            </w:pPr>
            <w:proofErr w:type="spellStart"/>
            <w:r w:rsidRPr="00120407">
              <w:rPr>
                <w:rFonts w:ascii="Arial" w:hAnsi="Arial" w:cs="Arial"/>
                <w:lang w:val="en-US"/>
              </w:rPr>
              <w:t>Choto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, Prominent &amp;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Musikavanhu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, Tichaona &amp;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Asoba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, Samson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Nambei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 &amp;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Mefi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,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Nteboheng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>. (2022). CONTENT MARKETING STRATEGIES FOR NON-GOVERNMENTAL ORGANISATIONS IN A DEVELOPING NATION. 10.5281/zenodo.7269280.</w:t>
            </w:r>
          </w:p>
          <w:p w14:paraId="53F804BA" w14:textId="77777777" w:rsidR="00BC0E99" w:rsidRDefault="00BC0E99" w:rsidP="003F4678">
            <w:pPr>
              <w:rPr>
                <w:rFonts w:ascii="Arial" w:hAnsi="Arial" w:cs="Arial"/>
                <w:lang w:val="en-US"/>
              </w:rPr>
            </w:pPr>
          </w:p>
          <w:p w14:paraId="6E402AC6" w14:textId="73B562E8" w:rsidR="003F4678" w:rsidRPr="00120407" w:rsidRDefault="003F4678" w:rsidP="003F4678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>D Luminita, 2023</w:t>
            </w:r>
            <w:r w:rsidR="001949EB">
              <w:rPr>
                <w:rFonts w:ascii="Arial" w:hAnsi="Arial" w:cs="Arial"/>
                <w:lang w:val="en-US"/>
              </w:rPr>
              <w:t>.</w:t>
            </w:r>
            <w:r w:rsidRPr="00120407">
              <w:rPr>
                <w:rFonts w:ascii="Arial" w:hAnsi="Arial" w:cs="Arial"/>
                <w:lang w:val="en-US"/>
              </w:rPr>
              <w:t xml:space="preserve"> The Future of Personalization in Marketing: How AI and Advanced Data Analytics Are Changing the Game. Available at: https://www.linkedin.com/pulse/future-personalization-marketing-how-ai-advanced-data-lumi-done/?trk=pulse-article_more-articles_related-content-card [Accessed 5-22-2023]</w:t>
            </w:r>
          </w:p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72A794D1" w14:textId="13358E98" w:rsidR="00BC0E99" w:rsidRDefault="00BC0E99" w:rsidP="00BC0E99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>Gulati R, 2023</w:t>
            </w:r>
            <w:r w:rsidR="001949EB">
              <w:rPr>
                <w:rFonts w:ascii="Arial" w:hAnsi="Arial" w:cs="Arial"/>
                <w:lang w:val="en-US"/>
              </w:rPr>
              <w:t>.</w:t>
            </w:r>
            <w:r w:rsidRPr="00120407">
              <w:rPr>
                <w:rFonts w:ascii="Arial" w:hAnsi="Arial" w:cs="Arial"/>
                <w:lang w:val="en-US"/>
              </w:rPr>
              <w:t xml:space="preserve"> Navigating the Digital Marketing Landscape in 2023: Opportunities and Challenges for Marketers. Available at: https://www.linkedin.com/pulse/navigating-digital-marketing-landscape-2023-marketers-ravinder-gulati/ [Accessed 5/25/2023]</w:t>
            </w:r>
          </w:p>
          <w:p w14:paraId="1D271AF4" w14:textId="77777777" w:rsidR="00CF3E40" w:rsidRDefault="00CF3E40" w:rsidP="00BC0E99">
            <w:pPr>
              <w:rPr>
                <w:rFonts w:ascii="Arial" w:hAnsi="Arial" w:cs="Arial"/>
                <w:lang w:val="en-US"/>
              </w:rPr>
            </w:pPr>
          </w:p>
          <w:p w14:paraId="79C96027" w14:textId="77777777" w:rsidR="00CF3E40" w:rsidRPr="00CF3E40" w:rsidRDefault="00CF3E40" w:rsidP="00CF3E40">
            <w:pPr>
              <w:spacing w:after="0" w:line="240" w:lineRule="auto"/>
              <w:rPr>
                <w:rFonts w:ascii="Arial" w:hAnsi="Arial" w:cs="Arial"/>
                <w:lang w:val="en-US"/>
              </w:rPr>
            </w:pPr>
            <w:r w:rsidRPr="00CF3E40">
              <w:rPr>
                <w:rFonts w:ascii="Arial" w:hAnsi="Arial" w:cs="Arial"/>
                <w:lang w:val="en-US"/>
              </w:rPr>
              <w:t xml:space="preserve">Hossain T M, 2014. Social media is a cheap but effective way to </w:t>
            </w:r>
            <w:proofErr w:type="gramStart"/>
            <w:r w:rsidRPr="00CF3E40">
              <w:rPr>
                <w:rFonts w:ascii="Arial" w:hAnsi="Arial" w:cs="Arial"/>
                <w:lang w:val="en-US"/>
              </w:rPr>
              <w:t>marketing</w:t>
            </w:r>
            <w:proofErr w:type="gramEnd"/>
            <w:r w:rsidRPr="00CF3E40">
              <w:rPr>
                <w:rFonts w:ascii="Arial" w:hAnsi="Arial" w:cs="Arial"/>
                <w:lang w:val="en-US"/>
              </w:rPr>
              <w:t xml:space="preserve">. Available </w:t>
            </w:r>
            <w:proofErr w:type="gramStart"/>
            <w:r w:rsidRPr="00CF3E40">
              <w:rPr>
                <w:rFonts w:ascii="Arial" w:hAnsi="Arial" w:cs="Arial"/>
                <w:lang w:val="en-US"/>
              </w:rPr>
              <w:t>at :</w:t>
            </w:r>
            <w:proofErr w:type="gramEnd"/>
            <w:r w:rsidRPr="00CF3E40">
              <w:rPr>
                <w:rFonts w:ascii="Arial" w:hAnsi="Arial" w:cs="Arial"/>
                <w:lang w:val="en-US"/>
              </w:rPr>
              <w:t xml:space="preserve"> https://www.linkedin.com/pulse/20140622194829-221106729-social-media-is-a-cheap-but-effective-way-to-marketing/ [Accessed 22/5/2023]</w:t>
            </w:r>
          </w:p>
          <w:p w14:paraId="1F73BB98" w14:textId="77777777" w:rsidR="00BC60A1" w:rsidRDefault="00BC60A1" w:rsidP="00BC0E99">
            <w:pPr>
              <w:rPr>
                <w:rFonts w:ascii="Arial" w:hAnsi="Arial" w:cs="Arial"/>
                <w:b/>
                <w:bCs/>
                <w:lang w:val="en-US"/>
              </w:rPr>
            </w:pPr>
          </w:p>
          <w:p w14:paraId="324A783C" w14:textId="77777777" w:rsidR="00BC60A1" w:rsidRDefault="00BC60A1" w:rsidP="00BC60A1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 xml:space="preserve">Quach, S.,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Thaichon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, P., Martin, K.D. et al. Digital technologies: tensions in privacy and data. J. of the Acad. Mark. Sci. 50, 1299–1323 (2022). </w:t>
            </w:r>
            <w:hyperlink r:id="rId5" w:history="1">
              <w:r w:rsidRPr="00120407">
                <w:rPr>
                  <w:lang w:val="en-US"/>
                </w:rPr>
                <w:t>https://doi.org/10.1007/s11747-022-00845-y</w:t>
              </w:r>
            </w:hyperlink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2E758A51" w14:textId="4CEF43FD" w:rsidR="00BC60A1" w:rsidRPr="00120407" w:rsidRDefault="00BC60A1" w:rsidP="00BC60A1">
            <w:pPr>
              <w:spacing w:after="0" w:line="240" w:lineRule="auto"/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 xml:space="preserve">Rehman A, et. al 2019. Marketing Overload: The Impact of Information Overload on Brand Recall. Available at: </w:t>
            </w:r>
            <w:hyperlink r:id="rId6" w:history="1">
              <w:r w:rsidRPr="00120407">
                <w:rPr>
                  <w:lang w:val="en-US"/>
                </w:rPr>
                <w:t>https://doi.org/10.54183/jssr.v3i2.184</w:t>
              </w:r>
            </w:hyperlink>
          </w:p>
          <w:p w14:paraId="6E480423" w14:textId="77777777" w:rsidR="00BC60A1" w:rsidRDefault="00BC60A1" w:rsidP="00BC60A1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>[Accessed 5/24/2023]</w:t>
            </w:r>
          </w:p>
          <w:p w14:paraId="63B490D8" w14:textId="77777777" w:rsidR="00BC60A1" w:rsidRDefault="00BC60A1" w:rsidP="00BC60A1">
            <w:pPr>
              <w:rPr>
                <w:rFonts w:ascii="Arial" w:hAnsi="Arial" w:cs="Arial"/>
                <w:lang w:val="en-US"/>
              </w:rPr>
            </w:pPr>
          </w:p>
          <w:p w14:paraId="43C59190" w14:textId="2108DB8A" w:rsidR="00BC60A1" w:rsidRPr="00225318" w:rsidRDefault="00BC60A1" w:rsidP="00BC60A1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>Siddiqui S, 2019</w:t>
            </w:r>
            <w:r w:rsidR="001949EB">
              <w:rPr>
                <w:rFonts w:ascii="Arial" w:hAnsi="Arial" w:cs="Arial"/>
                <w:lang w:val="en-US"/>
              </w:rPr>
              <w:t>.</w:t>
            </w:r>
            <w:r w:rsidRPr="00120407">
              <w:rPr>
                <w:rFonts w:ascii="Arial" w:hAnsi="Arial" w:cs="Arial"/>
                <w:lang w:val="en-US"/>
              </w:rPr>
              <w:t xml:space="preserve"> </w:t>
            </w:r>
            <w:hyperlink r:id="rId7" w:history="1">
              <w:r w:rsidRPr="00120407">
                <w:rPr>
                  <w:lang w:val="en-US"/>
                </w:rPr>
                <w:t>Digital literacy for all</w:t>
              </w:r>
            </w:hyperlink>
            <w:r w:rsidRPr="00120407">
              <w:rPr>
                <w:rFonts w:ascii="Arial" w:hAnsi="Arial" w:cs="Arial"/>
                <w:lang w:val="en-US"/>
              </w:rPr>
              <w:t>. Available at: https://www.dawn.com/news/1523858 [Accessed 5/22/2023]</w:t>
            </w:r>
          </w:p>
          <w:p w14:paraId="529ED51E" w14:textId="77777777" w:rsidR="00BC60A1" w:rsidRDefault="00BC60A1" w:rsidP="00BC60A1">
            <w:pPr>
              <w:rPr>
                <w:rFonts w:ascii="Arial" w:hAnsi="Arial" w:cs="Arial"/>
                <w:b/>
                <w:bCs/>
                <w:lang w:val="en-US"/>
              </w:rPr>
            </w:pPr>
          </w:p>
          <w:p w14:paraId="3CCCDA56" w14:textId="791A83ED" w:rsidR="00120407" w:rsidRPr="00225318" w:rsidRDefault="00120407" w:rsidP="00120407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>UN</w:t>
            </w:r>
            <w:r w:rsidR="001949EB">
              <w:rPr>
                <w:rFonts w:ascii="Arial" w:hAnsi="Arial" w:cs="Arial"/>
                <w:lang w:val="en-US"/>
              </w:rPr>
              <w:t xml:space="preserve"> </w:t>
            </w:r>
            <w:r w:rsidRPr="00120407">
              <w:rPr>
                <w:rFonts w:ascii="Arial" w:hAnsi="Arial" w:cs="Arial"/>
                <w:lang w:val="en-US"/>
              </w:rPr>
              <w:t>Pakistan, n.d. Our Work on the Sustainable Development Goals in Pakistan. Available at: https://pakistan.un.org/en/sdgs [Accessed 5/25/2023]</w:t>
            </w:r>
          </w:p>
          <w:p w14:paraId="63774C06" w14:textId="77777777" w:rsidR="00120407" w:rsidRPr="00120407" w:rsidRDefault="00120407" w:rsidP="00120407">
            <w:pPr>
              <w:rPr>
                <w:rFonts w:ascii="Arial" w:hAnsi="Arial" w:cs="Arial"/>
                <w:lang w:val="en-US"/>
              </w:rPr>
            </w:pPr>
          </w:p>
          <w:p w14:paraId="647A7339" w14:textId="27885B58" w:rsidR="00120407" w:rsidRPr="00120407" w:rsidRDefault="00120407" w:rsidP="00120407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lastRenderedPageBreak/>
              <w:t>UNSDG, 2014. GUIDE TO COMMUNICATING AS ONE. Available at: https://unsdg.un.org/sites/default/files/Guide-to-Communicating-as-One-edited-1.pdf [Accessed 5/26/2023]</w:t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7B694216" w14:textId="77777777" w:rsidR="00120407" w:rsidRPr="00120407" w:rsidRDefault="00120407" w:rsidP="00120407">
            <w:pPr>
              <w:spacing w:after="0" w:line="240" w:lineRule="auto"/>
              <w:rPr>
                <w:rFonts w:ascii="Arial" w:hAnsi="Arial" w:cs="Arial"/>
                <w:lang w:val="en-US"/>
              </w:rPr>
            </w:pPr>
          </w:p>
          <w:p w14:paraId="4497D34E" w14:textId="77777777" w:rsidR="00120407" w:rsidRPr="00120407" w:rsidRDefault="00120407" w:rsidP="00120407">
            <w:pPr>
              <w:rPr>
                <w:rFonts w:ascii="Arial" w:hAnsi="Arial" w:cs="Arial"/>
                <w:lang w:val="en-US"/>
              </w:rPr>
            </w:pPr>
            <w:r w:rsidRPr="00120407">
              <w:rPr>
                <w:rFonts w:ascii="Arial" w:hAnsi="Arial" w:cs="Arial"/>
                <w:lang w:val="en-US"/>
              </w:rPr>
              <w:t xml:space="preserve">V </w:t>
            </w:r>
            <w:proofErr w:type="spellStart"/>
            <w:r w:rsidRPr="00120407">
              <w:rPr>
                <w:rFonts w:ascii="Arial" w:hAnsi="Arial" w:cs="Arial"/>
                <w:lang w:val="en-US"/>
              </w:rPr>
              <w:t>Mullatahiri</w:t>
            </w:r>
            <w:proofErr w:type="spellEnd"/>
            <w:r w:rsidRPr="00120407">
              <w:rPr>
                <w:rFonts w:ascii="Arial" w:hAnsi="Arial" w:cs="Arial"/>
                <w:lang w:val="en-US"/>
              </w:rPr>
              <w:t xml:space="preserve"> V, 2010. Marketing Management in Non-Governmental- Organizations in Kosovo. Available at: http://www.diva-portal.org/smash/get/diva2:303320/fulltext01.pdf [Accessed 5/26/2023]</w:t>
            </w:r>
          </w:p>
          <w:p w14:paraId="698ADF4B" w14:textId="77777777" w:rsidR="00120407" w:rsidRPr="00120407" w:rsidRDefault="00120407" w:rsidP="00120407">
            <w:pPr>
              <w:rPr>
                <w:rFonts w:ascii="Arial" w:hAnsi="Arial" w:cs="Arial"/>
                <w:lang w:val="en-US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20407"/>
    <w:rsid w:val="0016582C"/>
    <w:rsid w:val="001949EB"/>
    <w:rsid w:val="001C0030"/>
    <w:rsid w:val="00225318"/>
    <w:rsid w:val="0027513D"/>
    <w:rsid w:val="00382F18"/>
    <w:rsid w:val="00384652"/>
    <w:rsid w:val="003F4678"/>
    <w:rsid w:val="005304A0"/>
    <w:rsid w:val="00880FC6"/>
    <w:rsid w:val="009E38CE"/>
    <w:rsid w:val="00A66141"/>
    <w:rsid w:val="00BC0E99"/>
    <w:rsid w:val="00BC60A1"/>
    <w:rsid w:val="00C12117"/>
    <w:rsid w:val="00CF3E40"/>
    <w:rsid w:val="00D92CE6"/>
    <w:rsid w:val="00EF55E5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204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04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907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24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0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dawn.com/news/1523858/digital-literacy-for-al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54183/jssr.v3i2.184" TargetMode="External"/><Relationship Id="rId5" Type="http://schemas.openxmlformats.org/officeDocument/2006/relationships/hyperlink" Target="https://doi.org/10.1007/s11747-022-00845-y" TargetMode="External"/><Relationship Id="rId4" Type="http://schemas.openxmlformats.org/officeDocument/2006/relationships/hyperlink" Target="https://www.linkedin.com/pulse/importance-marketing-ethics-transparency-lessons-from-steven-brough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442</Words>
  <Characters>2525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Omar Khan (2219359)</cp:lastModifiedBy>
  <cp:revision>2</cp:revision>
  <dcterms:created xsi:type="dcterms:W3CDTF">2023-05-26T16:45:00Z</dcterms:created>
  <dcterms:modified xsi:type="dcterms:W3CDTF">2023-05-26T16:45:00Z</dcterms:modified>
</cp:coreProperties>
</file>