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864F81" w14:textId="6470B13F" w:rsidR="00E6144A" w:rsidRPr="00F74EFA" w:rsidRDefault="00E6144A" w:rsidP="00EA2418">
      <w:pPr>
        <w:spacing w:before="30"/>
        <w:jc w:val="center"/>
        <w:rPr>
          <w:rFonts w:ascii="Times New Roman" w:hAnsi="Times New Roman" w:cs="Times New Roman"/>
          <w:sz w:val="24"/>
          <w:szCs w:val="24"/>
          <w:u w:val="single"/>
        </w:rPr>
      </w:pPr>
      <w:r w:rsidRPr="00F74EFA">
        <w:rPr>
          <w:rFonts w:ascii="Times New Roman" w:hAnsi="Times New Roman" w:cs="Times New Roman"/>
          <w:sz w:val="24"/>
          <w:szCs w:val="24"/>
          <w:u w:val="single"/>
        </w:rPr>
        <w:t>Using a theme or traditional tale as a stimulus, consider how you might embed the six areas of learning and experience and the four purposes (Donaldson) in an integrated, cross-curricular approach.</w:t>
      </w:r>
    </w:p>
    <w:p w14:paraId="65366975" w14:textId="60B6DBCA" w:rsidR="00A44AEC" w:rsidRPr="00F74EFA" w:rsidRDefault="00A10C1F" w:rsidP="00F74EFA">
      <w:pPr>
        <w:spacing w:before="30" w:line="360" w:lineRule="auto"/>
        <w:rPr>
          <w:rFonts w:ascii="Times New Roman" w:hAnsi="Times New Roman" w:cs="Times New Roman"/>
          <w:sz w:val="24"/>
          <w:szCs w:val="24"/>
        </w:rPr>
      </w:pPr>
      <w:r w:rsidRPr="00F74EFA">
        <w:rPr>
          <w:rFonts w:ascii="Times New Roman" w:hAnsi="Times New Roman" w:cs="Times New Roman"/>
          <w:sz w:val="24"/>
          <w:szCs w:val="24"/>
        </w:rPr>
        <w:t>Throughout this essay I will attempt to demonstrate how using a theme can promote a cross curricular approach to teach a variety of areas of learning</w:t>
      </w:r>
      <w:r w:rsidR="00452D54" w:rsidRPr="00F74EFA">
        <w:rPr>
          <w:rFonts w:ascii="Times New Roman" w:hAnsi="Times New Roman" w:cs="Times New Roman"/>
          <w:sz w:val="24"/>
          <w:szCs w:val="24"/>
        </w:rPr>
        <w:t xml:space="preserve"> and experience recommended by Dr Graham Donaldson’s report of Successful Futures</w:t>
      </w:r>
      <w:r w:rsidRPr="00F74EFA">
        <w:rPr>
          <w:rFonts w:ascii="Times New Roman" w:hAnsi="Times New Roman" w:cs="Times New Roman"/>
          <w:sz w:val="24"/>
          <w:szCs w:val="24"/>
        </w:rPr>
        <w:t xml:space="preserve">. </w:t>
      </w:r>
      <w:r w:rsidR="00417EA1" w:rsidRPr="00F74EFA">
        <w:rPr>
          <w:rFonts w:ascii="Times New Roman" w:hAnsi="Times New Roman" w:cs="Times New Roman"/>
          <w:sz w:val="24"/>
          <w:szCs w:val="24"/>
        </w:rPr>
        <w:t>The theme chosen for this essay will be Ro</w:t>
      </w:r>
      <w:r w:rsidR="00DD644D" w:rsidRPr="00F74EFA">
        <w:rPr>
          <w:rFonts w:ascii="Times New Roman" w:hAnsi="Times New Roman" w:cs="Times New Roman"/>
          <w:sz w:val="24"/>
          <w:szCs w:val="24"/>
        </w:rPr>
        <w:t>ses</w:t>
      </w:r>
      <w:r w:rsidR="00417EA1" w:rsidRPr="00F74EFA">
        <w:rPr>
          <w:rFonts w:ascii="Times New Roman" w:hAnsi="Times New Roman" w:cs="Times New Roman"/>
          <w:sz w:val="24"/>
          <w:szCs w:val="24"/>
        </w:rPr>
        <w:t xml:space="preserve"> and Ro</w:t>
      </w:r>
      <w:r w:rsidR="00DD644D" w:rsidRPr="00F74EFA">
        <w:rPr>
          <w:rFonts w:ascii="Times New Roman" w:hAnsi="Times New Roman" w:cs="Times New Roman"/>
          <w:sz w:val="24"/>
          <w:szCs w:val="24"/>
        </w:rPr>
        <w:t>yals</w:t>
      </w:r>
      <w:r w:rsidR="00417EA1" w:rsidRPr="00F74EFA">
        <w:rPr>
          <w:rFonts w:ascii="Times New Roman" w:hAnsi="Times New Roman" w:cs="Times New Roman"/>
          <w:sz w:val="24"/>
          <w:szCs w:val="24"/>
        </w:rPr>
        <w:t xml:space="preserve"> with a focus on th</w:t>
      </w:r>
      <w:r w:rsidR="00452D54" w:rsidRPr="00F74EFA">
        <w:rPr>
          <w:rFonts w:ascii="Times New Roman" w:hAnsi="Times New Roman" w:cs="Times New Roman"/>
          <w:sz w:val="24"/>
          <w:szCs w:val="24"/>
        </w:rPr>
        <w:t xml:space="preserve">e </w:t>
      </w:r>
      <w:r w:rsidR="00417EA1" w:rsidRPr="00F74EFA">
        <w:rPr>
          <w:rFonts w:ascii="Times New Roman" w:hAnsi="Times New Roman" w:cs="Times New Roman"/>
          <w:sz w:val="24"/>
          <w:szCs w:val="24"/>
        </w:rPr>
        <w:t>Tudor</w:t>
      </w:r>
      <w:r w:rsidR="00452D54" w:rsidRPr="00F74EFA">
        <w:rPr>
          <w:rFonts w:ascii="Times New Roman" w:hAnsi="Times New Roman" w:cs="Times New Roman"/>
          <w:sz w:val="24"/>
          <w:szCs w:val="24"/>
        </w:rPr>
        <w:t xml:space="preserve"> dynasty</w:t>
      </w:r>
      <w:r w:rsidR="00417EA1" w:rsidRPr="00F74EFA">
        <w:rPr>
          <w:rFonts w:ascii="Times New Roman" w:hAnsi="Times New Roman" w:cs="Times New Roman"/>
          <w:sz w:val="24"/>
          <w:szCs w:val="24"/>
        </w:rPr>
        <w:t xml:space="preserve"> and King Henry Tudor VII. </w:t>
      </w:r>
      <w:r w:rsidR="00772F10" w:rsidRPr="00F74EFA">
        <w:rPr>
          <w:rFonts w:ascii="Times New Roman" w:hAnsi="Times New Roman" w:cs="Times New Roman"/>
          <w:sz w:val="24"/>
          <w:szCs w:val="24"/>
        </w:rPr>
        <w:t xml:space="preserve">The theme and activities will </w:t>
      </w:r>
      <w:r w:rsidR="00452D54" w:rsidRPr="00F74EFA">
        <w:rPr>
          <w:rFonts w:ascii="Times New Roman" w:hAnsi="Times New Roman" w:cs="Times New Roman"/>
          <w:sz w:val="24"/>
          <w:szCs w:val="24"/>
        </w:rPr>
        <w:t xml:space="preserve">target year six pupils within Key Stage 2. </w:t>
      </w:r>
    </w:p>
    <w:p w14:paraId="37AEA3A5" w14:textId="2CFF16DF" w:rsidR="00417EA1" w:rsidRPr="00F74EFA" w:rsidRDefault="00A10C1F" w:rsidP="00F74EFA">
      <w:pPr>
        <w:spacing w:before="30" w:line="360" w:lineRule="auto"/>
        <w:rPr>
          <w:rFonts w:ascii="Times New Roman" w:hAnsi="Times New Roman" w:cs="Times New Roman"/>
          <w:sz w:val="24"/>
          <w:szCs w:val="24"/>
        </w:rPr>
      </w:pPr>
      <w:r w:rsidRPr="00F74EFA">
        <w:rPr>
          <w:rFonts w:ascii="Times New Roman" w:hAnsi="Times New Roman" w:cs="Times New Roman"/>
          <w:sz w:val="24"/>
          <w:szCs w:val="24"/>
        </w:rPr>
        <w:t>Cross-curricular can be defined as “linkages between the language and skills of more than one discipline”</w:t>
      </w:r>
      <w:r w:rsidR="00DD5A97" w:rsidRPr="00F74EFA">
        <w:rPr>
          <w:rFonts w:ascii="Times New Roman" w:hAnsi="Times New Roman" w:cs="Times New Roman"/>
          <w:sz w:val="24"/>
          <w:szCs w:val="24"/>
        </w:rPr>
        <w:t xml:space="preserve"> (Barnes, 2015</w:t>
      </w:r>
      <w:r w:rsidR="000115A1" w:rsidRPr="00F74EFA">
        <w:rPr>
          <w:rFonts w:ascii="Times New Roman" w:hAnsi="Times New Roman" w:cs="Times New Roman"/>
          <w:sz w:val="24"/>
          <w:szCs w:val="24"/>
        </w:rPr>
        <w:t>, p.</w:t>
      </w:r>
      <w:r w:rsidR="002D7D85" w:rsidRPr="00F74EFA">
        <w:rPr>
          <w:rFonts w:ascii="Times New Roman" w:hAnsi="Times New Roman" w:cs="Times New Roman"/>
          <w:sz w:val="24"/>
          <w:szCs w:val="24"/>
        </w:rPr>
        <w:t>49</w:t>
      </w:r>
      <w:r w:rsidR="00DD5A97" w:rsidRPr="00F74EFA">
        <w:rPr>
          <w:rFonts w:ascii="Times New Roman" w:hAnsi="Times New Roman" w:cs="Times New Roman"/>
          <w:sz w:val="24"/>
          <w:szCs w:val="24"/>
        </w:rPr>
        <w:t>). Barnes suggests that children can not learn a skill from j</w:t>
      </w:r>
      <w:r w:rsidR="002437FE" w:rsidRPr="00F74EFA">
        <w:rPr>
          <w:rFonts w:ascii="Times New Roman" w:hAnsi="Times New Roman" w:cs="Times New Roman"/>
          <w:sz w:val="24"/>
          <w:szCs w:val="24"/>
        </w:rPr>
        <w:t>u</w:t>
      </w:r>
      <w:r w:rsidR="00DD5A97" w:rsidRPr="00F74EFA">
        <w:rPr>
          <w:rFonts w:ascii="Times New Roman" w:hAnsi="Times New Roman" w:cs="Times New Roman"/>
          <w:sz w:val="24"/>
          <w:szCs w:val="24"/>
        </w:rPr>
        <w:t xml:space="preserve">st one curriculum </w:t>
      </w:r>
      <w:r w:rsidR="00617E6A" w:rsidRPr="00F74EFA">
        <w:rPr>
          <w:rFonts w:ascii="Times New Roman" w:hAnsi="Times New Roman" w:cs="Times New Roman"/>
          <w:sz w:val="24"/>
          <w:szCs w:val="24"/>
        </w:rPr>
        <w:t>subject,</w:t>
      </w:r>
      <w:r w:rsidR="00DD5A97" w:rsidRPr="00F74EFA">
        <w:rPr>
          <w:rFonts w:ascii="Times New Roman" w:hAnsi="Times New Roman" w:cs="Times New Roman"/>
          <w:sz w:val="24"/>
          <w:szCs w:val="24"/>
        </w:rPr>
        <w:t xml:space="preserve"> but they learn skills from a combination of subject</w:t>
      </w:r>
      <w:r w:rsidR="002437FE" w:rsidRPr="00F74EFA">
        <w:rPr>
          <w:rFonts w:ascii="Times New Roman" w:hAnsi="Times New Roman" w:cs="Times New Roman"/>
          <w:sz w:val="24"/>
          <w:szCs w:val="24"/>
        </w:rPr>
        <w:t>s</w:t>
      </w:r>
      <w:r w:rsidR="00DD5A97" w:rsidRPr="00F74EFA">
        <w:rPr>
          <w:rFonts w:ascii="Times New Roman" w:hAnsi="Times New Roman" w:cs="Times New Roman"/>
          <w:sz w:val="24"/>
          <w:szCs w:val="24"/>
        </w:rPr>
        <w:t>.</w:t>
      </w:r>
      <w:r w:rsidR="00617E6A" w:rsidRPr="00F74EFA">
        <w:rPr>
          <w:rFonts w:ascii="Times New Roman" w:hAnsi="Times New Roman" w:cs="Times New Roman"/>
          <w:sz w:val="24"/>
          <w:szCs w:val="24"/>
        </w:rPr>
        <w:t xml:space="preserve"> Barnes supports this by saying</w:t>
      </w:r>
      <w:r w:rsidR="00DD5A97" w:rsidRPr="00F74EFA">
        <w:rPr>
          <w:rFonts w:ascii="Times New Roman" w:hAnsi="Times New Roman" w:cs="Times New Roman"/>
          <w:sz w:val="24"/>
          <w:szCs w:val="24"/>
        </w:rPr>
        <w:t xml:space="preserve"> </w:t>
      </w:r>
      <w:r w:rsidR="002437FE" w:rsidRPr="00F74EFA">
        <w:rPr>
          <w:rFonts w:ascii="Times New Roman" w:hAnsi="Times New Roman" w:cs="Times New Roman"/>
          <w:sz w:val="24"/>
          <w:szCs w:val="24"/>
        </w:rPr>
        <w:t>“I describe and appreciate the cherry tree outside using a combination of geographical, artistic, poetic, philosophical and historical vocabularies” (</w:t>
      </w:r>
      <w:r w:rsidR="000115A1" w:rsidRPr="00F74EFA">
        <w:rPr>
          <w:rFonts w:ascii="Times New Roman" w:hAnsi="Times New Roman" w:cs="Times New Roman"/>
          <w:sz w:val="24"/>
          <w:szCs w:val="24"/>
        </w:rPr>
        <w:t>Driscoll, Lambirth and Roden, 2015, p.261</w:t>
      </w:r>
      <w:r w:rsidR="002437FE" w:rsidRPr="00F74EFA">
        <w:rPr>
          <w:rFonts w:ascii="Times New Roman" w:hAnsi="Times New Roman" w:cs="Times New Roman"/>
          <w:sz w:val="24"/>
          <w:szCs w:val="24"/>
        </w:rPr>
        <w:t>)</w:t>
      </w:r>
      <w:r w:rsidR="00617E6A" w:rsidRPr="00F74EFA">
        <w:rPr>
          <w:rFonts w:ascii="Times New Roman" w:hAnsi="Times New Roman" w:cs="Times New Roman"/>
          <w:sz w:val="24"/>
          <w:szCs w:val="24"/>
        </w:rPr>
        <w:t xml:space="preserve">. Also, cross-curricular can be defined as “denoting or relating to an approach to a topic that includes contributions from several different disciplines and viewpoints” (Collins, no date). </w:t>
      </w:r>
      <w:r w:rsidR="00417EA1" w:rsidRPr="00F74EFA">
        <w:rPr>
          <w:rFonts w:ascii="Times New Roman" w:hAnsi="Times New Roman" w:cs="Times New Roman"/>
          <w:sz w:val="24"/>
          <w:szCs w:val="24"/>
        </w:rPr>
        <w:t xml:space="preserve">Cross-curricular teaching should enable pupils to use knowledge from different areas of learning and apply this to everyday life. Barnes supports this as he states that “The world beyond the classroom is cross-curricular”. This shows that in everyday life children will use skills in a cross-curricular approach. </w:t>
      </w:r>
    </w:p>
    <w:p w14:paraId="2B546B96" w14:textId="296D8F92" w:rsidR="007E23A8" w:rsidRPr="00F74EFA" w:rsidRDefault="007E23A8" w:rsidP="00F74EFA">
      <w:pPr>
        <w:spacing w:before="30" w:line="360" w:lineRule="auto"/>
        <w:rPr>
          <w:rFonts w:ascii="Times New Roman" w:hAnsi="Times New Roman" w:cs="Times New Roman"/>
          <w:sz w:val="24"/>
          <w:szCs w:val="24"/>
        </w:rPr>
      </w:pPr>
      <w:r w:rsidRPr="00F74EFA">
        <w:rPr>
          <w:rFonts w:ascii="Times New Roman" w:hAnsi="Times New Roman" w:cs="Times New Roman"/>
          <w:sz w:val="24"/>
          <w:szCs w:val="24"/>
        </w:rPr>
        <w:t xml:space="preserve">Barnes states that good practice of cross-curricular planning and teaching can result in “building individual and group motivation, sustaining interest and raising standards” (Barnes, 2015, p.63). This shows that when teachers take time and </w:t>
      </w:r>
      <w:r w:rsidR="00DD644D" w:rsidRPr="00F74EFA">
        <w:rPr>
          <w:rFonts w:ascii="Times New Roman" w:hAnsi="Times New Roman" w:cs="Times New Roman"/>
          <w:sz w:val="24"/>
          <w:szCs w:val="24"/>
        </w:rPr>
        <w:t>plan carefully</w:t>
      </w:r>
      <w:r w:rsidRPr="00F74EFA">
        <w:rPr>
          <w:rFonts w:ascii="Times New Roman" w:hAnsi="Times New Roman" w:cs="Times New Roman"/>
          <w:sz w:val="24"/>
          <w:szCs w:val="24"/>
        </w:rPr>
        <w:t xml:space="preserve"> to teach using a cross-curricular approach there will be improvements in aspects such as social interaction, concentration and improvements within the children’s’ work. Poor practice of cross-curricular planning and teaching can result in disadvantages which will </w:t>
      </w:r>
      <w:r w:rsidR="00277D68" w:rsidRPr="00F74EFA">
        <w:rPr>
          <w:rFonts w:ascii="Times New Roman" w:hAnsi="Times New Roman" w:cs="Times New Roman"/>
          <w:sz w:val="24"/>
          <w:szCs w:val="24"/>
        </w:rPr>
        <w:t>affect</w:t>
      </w:r>
      <w:r w:rsidRPr="00F74EFA">
        <w:rPr>
          <w:rFonts w:ascii="Times New Roman" w:hAnsi="Times New Roman" w:cs="Times New Roman"/>
          <w:sz w:val="24"/>
          <w:szCs w:val="24"/>
        </w:rPr>
        <w:t xml:space="preserve"> the children and lead to poor results. Barnes supports this by saying that poor practice can be “confusing, misleading, contributing new misconceptions and also by failing to provide a moral context for learning” (Barnes, 2015, p.63)</w:t>
      </w:r>
      <w:r w:rsidR="00692C52" w:rsidRPr="00F74EFA">
        <w:rPr>
          <w:rFonts w:ascii="Times New Roman" w:hAnsi="Times New Roman" w:cs="Times New Roman"/>
          <w:sz w:val="24"/>
          <w:szCs w:val="24"/>
        </w:rPr>
        <w:t xml:space="preserve">. </w:t>
      </w:r>
    </w:p>
    <w:p w14:paraId="32A55596" w14:textId="78C17AA9" w:rsidR="00DD5A97" w:rsidRPr="00F74EFA" w:rsidRDefault="002867B2" w:rsidP="00F74EFA">
      <w:pPr>
        <w:spacing w:before="30" w:line="360" w:lineRule="auto"/>
        <w:rPr>
          <w:rFonts w:ascii="Times New Roman" w:hAnsi="Times New Roman" w:cs="Times New Roman"/>
          <w:sz w:val="24"/>
          <w:szCs w:val="24"/>
        </w:rPr>
      </w:pPr>
      <w:r w:rsidRPr="00F74EFA">
        <w:rPr>
          <w:rFonts w:ascii="Times New Roman" w:hAnsi="Times New Roman" w:cs="Times New Roman"/>
          <w:sz w:val="24"/>
          <w:szCs w:val="24"/>
        </w:rPr>
        <w:t>This part of the essay will show how the chosen theme will promote a cross-curricular approach through the six Areas of Learning and Experience</w:t>
      </w:r>
      <w:r w:rsidR="00772F10" w:rsidRPr="00F74EFA">
        <w:rPr>
          <w:rFonts w:ascii="Times New Roman" w:hAnsi="Times New Roman" w:cs="Times New Roman"/>
          <w:sz w:val="24"/>
          <w:szCs w:val="24"/>
        </w:rPr>
        <w:t xml:space="preserve">. </w:t>
      </w:r>
      <w:r w:rsidR="008F0900" w:rsidRPr="00F74EFA">
        <w:rPr>
          <w:rFonts w:ascii="Times New Roman" w:hAnsi="Times New Roman" w:cs="Times New Roman"/>
          <w:sz w:val="24"/>
          <w:szCs w:val="24"/>
        </w:rPr>
        <w:t>T</w:t>
      </w:r>
      <w:r w:rsidR="00772F10" w:rsidRPr="00F74EFA">
        <w:rPr>
          <w:rFonts w:ascii="Times New Roman" w:hAnsi="Times New Roman" w:cs="Times New Roman"/>
          <w:sz w:val="24"/>
          <w:szCs w:val="24"/>
        </w:rPr>
        <w:t>he theme will promote Literacy, Numeracy and Digital Competence through a cross-curricular approach</w:t>
      </w:r>
      <w:r w:rsidR="00BF7914" w:rsidRPr="00F74EFA">
        <w:rPr>
          <w:rFonts w:ascii="Times New Roman" w:hAnsi="Times New Roman" w:cs="Times New Roman"/>
          <w:sz w:val="24"/>
          <w:szCs w:val="24"/>
        </w:rPr>
        <w:t xml:space="preserve"> by including skills from the Literacy and Numeracy Framework (LNF) and the Digital Competence Framework (DCF)</w:t>
      </w:r>
      <w:r w:rsidR="00452D54" w:rsidRPr="00F74EFA">
        <w:rPr>
          <w:rFonts w:ascii="Times New Roman" w:hAnsi="Times New Roman" w:cs="Times New Roman"/>
          <w:sz w:val="24"/>
          <w:szCs w:val="24"/>
        </w:rPr>
        <w:t xml:space="preserve">. </w:t>
      </w:r>
      <w:r w:rsidR="00772F10" w:rsidRPr="00F74EFA">
        <w:rPr>
          <w:rFonts w:ascii="Times New Roman" w:hAnsi="Times New Roman" w:cs="Times New Roman"/>
          <w:sz w:val="24"/>
          <w:szCs w:val="24"/>
        </w:rPr>
        <w:t>“</w:t>
      </w:r>
      <w:r w:rsidR="00452D54" w:rsidRPr="00F74EFA">
        <w:rPr>
          <w:rFonts w:ascii="Times New Roman" w:hAnsi="Times New Roman" w:cs="Times New Roman"/>
          <w:sz w:val="24"/>
          <w:szCs w:val="24"/>
        </w:rPr>
        <w:t>L</w:t>
      </w:r>
      <w:r w:rsidR="00772F10" w:rsidRPr="00F74EFA">
        <w:rPr>
          <w:rFonts w:ascii="Times New Roman" w:hAnsi="Times New Roman" w:cs="Times New Roman"/>
          <w:sz w:val="24"/>
          <w:szCs w:val="24"/>
        </w:rPr>
        <w:t xml:space="preserve">iteracy, numeracy and digital competence should be </w:t>
      </w:r>
      <w:r w:rsidR="00772F10" w:rsidRPr="00F74EFA">
        <w:rPr>
          <w:rFonts w:ascii="Times New Roman" w:hAnsi="Times New Roman" w:cs="Times New Roman"/>
          <w:sz w:val="24"/>
          <w:szCs w:val="24"/>
        </w:rPr>
        <w:lastRenderedPageBreak/>
        <w:t>Cross-curriculum Responsibilities for all teachers” (Donaldson, 2015</w:t>
      </w:r>
      <w:r w:rsidR="000115A1" w:rsidRPr="00F74EFA">
        <w:rPr>
          <w:rFonts w:ascii="Times New Roman" w:hAnsi="Times New Roman" w:cs="Times New Roman"/>
          <w:sz w:val="24"/>
          <w:szCs w:val="24"/>
        </w:rPr>
        <w:t>, p.40</w:t>
      </w:r>
      <w:r w:rsidR="00772F10" w:rsidRPr="00F74EFA">
        <w:rPr>
          <w:rFonts w:ascii="Times New Roman" w:hAnsi="Times New Roman" w:cs="Times New Roman"/>
          <w:sz w:val="24"/>
          <w:szCs w:val="24"/>
        </w:rPr>
        <w:t>)</w:t>
      </w:r>
      <w:r w:rsidR="00452D54" w:rsidRPr="00F74EFA">
        <w:rPr>
          <w:rFonts w:ascii="Times New Roman" w:hAnsi="Times New Roman" w:cs="Times New Roman"/>
          <w:sz w:val="24"/>
          <w:szCs w:val="24"/>
        </w:rPr>
        <w:t>. This suggests that in all lessons and activities there should be elements of literacy, numeracy and digital competence skills.</w:t>
      </w:r>
      <w:r w:rsidR="008F15B8" w:rsidRPr="00F74EFA">
        <w:rPr>
          <w:rFonts w:ascii="Times New Roman" w:hAnsi="Times New Roman" w:cs="Times New Roman"/>
          <w:sz w:val="24"/>
          <w:szCs w:val="24"/>
        </w:rPr>
        <w:t xml:space="preserve"> </w:t>
      </w:r>
      <w:r w:rsidR="007B564D" w:rsidRPr="00F74EFA">
        <w:rPr>
          <w:rFonts w:ascii="Times New Roman" w:hAnsi="Times New Roman" w:cs="Times New Roman"/>
          <w:sz w:val="24"/>
          <w:szCs w:val="24"/>
        </w:rPr>
        <w:t>Furthermore, t</w:t>
      </w:r>
      <w:r w:rsidR="008F15B8" w:rsidRPr="00F74EFA">
        <w:rPr>
          <w:rFonts w:ascii="Times New Roman" w:hAnsi="Times New Roman" w:cs="Times New Roman"/>
          <w:sz w:val="24"/>
          <w:szCs w:val="24"/>
        </w:rPr>
        <w:t>his theme will promote the</w:t>
      </w:r>
      <w:r w:rsidR="007B564D" w:rsidRPr="00F74EFA">
        <w:rPr>
          <w:rFonts w:ascii="Times New Roman" w:hAnsi="Times New Roman" w:cs="Times New Roman"/>
          <w:sz w:val="24"/>
          <w:szCs w:val="24"/>
        </w:rPr>
        <w:t xml:space="preserve"> Curriculum Cymreig</w:t>
      </w:r>
      <w:r w:rsidR="00BF7914" w:rsidRPr="00F74EFA">
        <w:rPr>
          <w:rFonts w:ascii="Times New Roman" w:hAnsi="Times New Roman" w:cs="Times New Roman"/>
          <w:sz w:val="24"/>
          <w:szCs w:val="24"/>
        </w:rPr>
        <w:t xml:space="preserve"> (YCC)</w:t>
      </w:r>
      <w:r w:rsidR="007B564D" w:rsidRPr="00F74EFA">
        <w:rPr>
          <w:rFonts w:ascii="Times New Roman" w:hAnsi="Times New Roman" w:cs="Times New Roman"/>
          <w:sz w:val="24"/>
          <w:szCs w:val="24"/>
        </w:rPr>
        <w:t xml:space="preserve"> as there is a focus on King Henry VII who was born in Wales and how Wales changed during the Tudor rule. </w:t>
      </w:r>
      <w:r w:rsidR="008F15B8" w:rsidRPr="00F74EFA">
        <w:rPr>
          <w:rFonts w:ascii="Times New Roman" w:hAnsi="Times New Roman" w:cs="Times New Roman"/>
          <w:sz w:val="24"/>
          <w:szCs w:val="24"/>
        </w:rPr>
        <w:t xml:space="preserve"> </w:t>
      </w:r>
      <w:r w:rsidR="00452D54" w:rsidRPr="00F74EFA">
        <w:rPr>
          <w:rFonts w:ascii="Times New Roman" w:hAnsi="Times New Roman" w:cs="Times New Roman"/>
          <w:sz w:val="24"/>
          <w:szCs w:val="24"/>
        </w:rPr>
        <w:t xml:space="preserve"> </w:t>
      </w:r>
    </w:p>
    <w:p w14:paraId="4EB83053" w14:textId="71A74C0D" w:rsidR="00F04F6C" w:rsidRPr="00F74EFA" w:rsidRDefault="00F04F6C" w:rsidP="00F74EFA">
      <w:pPr>
        <w:spacing w:before="30" w:line="360" w:lineRule="auto"/>
        <w:rPr>
          <w:rFonts w:ascii="Times New Roman" w:hAnsi="Times New Roman" w:cs="Times New Roman"/>
          <w:sz w:val="24"/>
          <w:szCs w:val="24"/>
        </w:rPr>
      </w:pPr>
      <w:r w:rsidRPr="00F74EFA">
        <w:rPr>
          <w:rFonts w:ascii="Times New Roman" w:hAnsi="Times New Roman" w:cs="Times New Roman"/>
          <w:sz w:val="24"/>
          <w:szCs w:val="24"/>
        </w:rPr>
        <w:t xml:space="preserve">Barnes identifies eight different cross curricular approaches. </w:t>
      </w:r>
      <w:r w:rsidR="00DD644D" w:rsidRPr="00F74EFA">
        <w:rPr>
          <w:rFonts w:ascii="Times New Roman" w:hAnsi="Times New Roman" w:cs="Times New Roman"/>
          <w:sz w:val="24"/>
          <w:szCs w:val="24"/>
        </w:rPr>
        <w:t>However,</w:t>
      </w:r>
      <w:r w:rsidRPr="00F74EFA">
        <w:rPr>
          <w:rFonts w:ascii="Times New Roman" w:hAnsi="Times New Roman" w:cs="Times New Roman"/>
          <w:sz w:val="24"/>
          <w:szCs w:val="24"/>
        </w:rPr>
        <w:t xml:space="preserve"> th</w:t>
      </w:r>
      <w:r w:rsidR="00DD644D" w:rsidRPr="00F74EFA">
        <w:rPr>
          <w:rFonts w:ascii="Times New Roman" w:hAnsi="Times New Roman" w:cs="Times New Roman"/>
          <w:sz w:val="24"/>
          <w:szCs w:val="24"/>
        </w:rPr>
        <w:t>ose</w:t>
      </w:r>
      <w:r w:rsidRPr="00F74EFA">
        <w:rPr>
          <w:rFonts w:ascii="Times New Roman" w:hAnsi="Times New Roman" w:cs="Times New Roman"/>
          <w:sz w:val="24"/>
          <w:szCs w:val="24"/>
        </w:rPr>
        <w:t xml:space="preserve"> that are being promoted within this theme are Hierarchical cross-curricular teaching as “methods aimed at achieving progress in one discipline by also teaching aspects of another” (Barnes, 2015, p.66). This is supported as the theme of Roses and Royals promotes the history subject throughout which is located within the Humanities area of learning and experience. The theme will teach aspects of other areas of learning such as Expressive Arts. As </w:t>
      </w:r>
      <w:r w:rsidR="00277D68" w:rsidRPr="00F74EFA">
        <w:rPr>
          <w:rFonts w:ascii="Times New Roman" w:hAnsi="Times New Roman" w:cs="Times New Roman"/>
          <w:sz w:val="24"/>
          <w:szCs w:val="24"/>
        </w:rPr>
        <w:t>stated,</w:t>
      </w:r>
      <w:r w:rsidRPr="00F74EFA">
        <w:rPr>
          <w:rFonts w:ascii="Times New Roman" w:hAnsi="Times New Roman" w:cs="Times New Roman"/>
          <w:sz w:val="24"/>
          <w:szCs w:val="24"/>
        </w:rPr>
        <w:t xml:space="preserve"> Humanities is the </w:t>
      </w:r>
      <w:r w:rsidR="00DD644D" w:rsidRPr="00F74EFA">
        <w:rPr>
          <w:rFonts w:ascii="Times New Roman" w:hAnsi="Times New Roman" w:cs="Times New Roman"/>
          <w:sz w:val="24"/>
          <w:szCs w:val="24"/>
        </w:rPr>
        <w:t>focus</w:t>
      </w:r>
      <w:r w:rsidRPr="00F74EFA">
        <w:rPr>
          <w:rFonts w:ascii="Times New Roman" w:hAnsi="Times New Roman" w:cs="Times New Roman"/>
          <w:sz w:val="24"/>
          <w:szCs w:val="24"/>
        </w:rPr>
        <w:t xml:space="preserve"> as the theme is history based, however the children will develop skills from a range of other areas of learning. Also, this theme promotes </w:t>
      </w:r>
      <w:r w:rsidR="00DD644D" w:rsidRPr="00F74EFA">
        <w:rPr>
          <w:rFonts w:ascii="Times New Roman" w:hAnsi="Times New Roman" w:cs="Times New Roman"/>
          <w:sz w:val="24"/>
          <w:szCs w:val="24"/>
        </w:rPr>
        <w:t>Barnes’</w:t>
      </w:r>
      <w:r w:rsidRPr="00F74EFA">
        <w:rPr>
          <w:rFonts w:ascii="Times New Roman" w:hAnsi="Times New Roman" w:cs="Times New Roman"/>
          <w:sz w:val="24"/>
          <w:szCs w:val="24"/>
        </w:rPr>
        <w:t xml:space="preserve"> </w:t>
      </w:r>
      <w:r w:rsidR="00DD644D" w:rsidRPr="00F74EFA">
        <w:rPr>
          <w:rFonts w:ascii="Times New Roman" w:hAnsi="Times New Roman" w:cs="Times New Roman"/>
          <w:sz w:val="24"/>
          <w:szCs w:val="24"/>
        </w:rPr>
        <w:t>‘</w:t>
      </w:r>
      <w:r w:rsidRPr="00F74EFA">
        <w:rPr>
          <w:rFonts w:ascii="Times New Roman" w:hAnsi="Times New Roman" w:cs="Times New Roman"/>
          <w:sz w:val="24"/>
          <w:szCs w:val="24"/>
        </w:rPr>
        <w:t>Theme based cross curricular approach</w:t>
      </w:r>
      <w:r w:rsidR="00DD644D" w:rsidRPr="00F74EFA">
        <w:rPr>
          <w:rFonts w:ascii="Times New Roman" w:hAnsi="Times New Roman" w:cs="Times New Roman"/>
          <w:sz w:val="24"/>
          <w:szCs w:val="24"/>
        </w:rPr>
        <w:t>’</w:t>
      </w:r>
      <w:r w:rsidRPr="00F74EFA">
        <w:rPr>
          <w:rFonts w:ascii="Times New Roman" w:hAnsi="Times New Roman" w:cs="Times New Roman"/>
          <w:sz w:val="24"/>
          <w:szCs w:val="24"/>
        </w:rPr>
        <w:t xml:space="preserve"> as the theme will be used to “generate exploration through the eyes of several different subjects” (Barnes, 2015, p.69). This cross-curricular approach gives teachers the ability to explore the theme and integrate a range of</w:t>
      </w:r>
      <w:r w:rsidR="00DD644D" w:rsidRPr="00F74EFA">
        <w:rPr>
          <w:rFonts w:ascii="Times New Roman" w:hAnsi="Times New Roman" w:cs="Times New Roman"/>
          <w:sz w:val="24"/>
          <w:szCs w:val="24"/>
        </w:rPr>
        <w:t xml:space="preserve"> skills from different subjects</w:t>
      </w:r>
      <w:r w:rsidRPr="00F74EFA">
        <w:rPr>
          <w:rFonts w:ascii="Times New Roman" w:hAnsi="Times New Roman" w:cs="Times New Roman"/>
          <w:sz w:val="24"/>
          <w:szCs w:val="24"/>
        </w:rPr>
        <w:t xml:space="preserve">. </w:t>
      </w:r>
    </w:p>
    <w:p w14:paraId="3195B5CB" w14:textId="4FE8BDAB" w:rsidR="00692C52" w:rsidRPr="00F74EFA" w:rsidRDefault="00692C52" w:rsidP="00F74EFA">
      <w:pPr>
        <w:spacing w:before="30" w:line="360" w:lineRule="auto"/>
        <w:rPr>
          <w:rFonts w:ascii="Times New Roman" w:hAnsi="Times New Roman" w:cs="Times New Roman"/>
          <w:sz w:val="24"/>
          <w:szCs w:val="24"/>
        </w:rPr>
      </w:pPr>
      <w:r w:rsidRPr="00F74EFA">
        <w:rPr>
          <w:rFonts w:ascii="Times New Roman" w:hAnsi="Times New Roman" w:cs="Times New Roman"/>
          <w:sz w:val="24"/>
          <w:szCs w:val="24"/>
        </w:rPr>
        <w:t xml:space="preserve">There have been a range of different cross-curricular approaches that have been tested and reviewed within primary and secondary schools. Talking from experience of cross-curricular </w:t>
      </w:r>
      <w:r w:rsidR="00DD644D" w:rsidRPr="00F74EFA">
        <w:rPr>
          <w:rFonts w:ascii="Times New Roman" w:hAnsi="Times New Roman" w:cs="Times New Roman"/>
          <w:sz w:val="24"/>
          <w:szCs w:val="24"/>
        </w:rPr>
        <w:t>teaching. T</w:t>
      </w:r>
      <w:r w:rsidRPr="00F74EFA">
        <w:rPr>
          <w:rFonts w:ascii="Times New Roman" w:hAnsi="Times New Roman" w:cs="Times New Roman"/>
          <w:sz w:val="24"/>
          <w:szCs w:val="24"/>
        </w:rPr>
        <w:t>eachers, students and pupils were “positive about the cross-curricular approach” (Creative Partnerships, no date). “Learning was reinforced across different subjects and brought together in a way that made sense of the world” (Creative Partnerships, no date). However, a disadvantage to cross-curricular teaching is that teachers are not given enough time to teach it effectively. Sir Jim Rose</w:t>
      </w:r>
      <w:r w:rsidR="00CD2551" w:rsidRPr="00F74EFA">
        <w:rPr>
          <w:rFonts w:ascii="Times New Roman" w:hAnsi="Times New Roman" w:cs="Times New Roman"/>
          <w:sz w:val="24"/>
          <w:szCs w:val="24"/>
        </w:rPr>
        <w:t xml:space="preserve"> </w:t>
      </w:r>
      <w:r w:rsidRPr="00F74EFA">
        <w:rPr>
          <w:rFonts w:ascii="Times New Roman" w:hAnsi="Times New Roman" w:cs="Times New Roman"/>
          <w:sz w:val="24"/>
          <w:szCs w:val="24"/>
        </w:rPr>
        <w:t xml:space="preserve">states that “there is too much prescribed content in the current curriculum”. This shows that within the current curriculum there is too much to teach effectively. </w:t>
      </w:r>
    </w:p>
    <w:p w14:paraId="36F36419" w14:textId="6EDBD15A" w:rsidR="00A76791" w:rsidRPr="00F74EFA" w:rsidRDefault="008340CF" w:rsidP="00F74EFA">
      <w:pPr>
        <w:spacing w:before="30" w:line="360" w:lineRule="auto"/>
        <w:rPr>
          <w:rFonts w:ascii="Times New Roman" w:hAnsi="Times New Roman" w:cs="Times New Roman"/>
          <w:sz w:val="24"/>
          <w:szCs w:val="24"/>
        </w:rPr>
      </w:pPr>
      <w:r w:rsidRPr="00F74EFA">
        <w:rPr>
          <w:rFonts w:ascii="Times New Roman" w:hAnsi="Times New Roman" w:cs="Times New Roman"/>
          <w:sz w:val="24"/>
          <w:szCs w:val="24"/>
        </w:rPr>
        <w:t>For t</w:t>
      </w:r>
      <w:r w:rsidR="000E13DA" w:rsidRPr="00F74EFA">
        <w:rPr>
          <w:rFonts w:ascii="Times New Roman" w:hAnsi="Times New Roman" w:cs="Times New Roman"/>
          <w:sz w:val="24"/>
          <w:szCs w:val="24"/>
        </w:rPr>
        <w:t>he first activity the children will be given portraits of different monarchs. These monarchs will include Owain ap Maredudd ap Tewdwr, Edmund Tudor, Margaret Beaufort, Henry Tudor and Elizabeth York. They will be challenged to use a range of sources such as iPads, Chromebooks and Books to find information on each of their characters</w:t>
      </w:r>
      <w:r w:rsidR="00717E58" w:rsidRPr="00F74EFA">
        <w:rPr>
          <w:rFonts w:ascii="Times New Roman" w:hAnsi="Times New Roman" w:cs="Times New Roman"/>
          <w:sz w:val="24"/>
          <w:szCs w:val="24"/>
        </w:rPr>
        <w:t>. The children will then store the information onto a Padlet document on the iPads and reference where they found the information</w:t>
      </w:r>
      <w:r w:rsidR="000E13DA" w:rsidRPr="00F74EFA">
        <w:rPr>
          <w:rFonts w:ascii="Times New Roman" w:hAnsi="Times New Roman" w:cs="Times New Roman"/>
          <w:sz w:val="24"/>
          <w:szCs w:val="24"/>
        </w:rPr>
        <w:t xml:space="preserve">. In groups the children will take on the role of one character and introduce themselves to the class and </w:t>
      </w:r>
      <w:r w:rsidR="00F41858" w:rsidRPr="00F74EFA">
        <w:rPr>
          <w:rFonts w:ascii="Times New Roman" w:hAnsi="Times New Roman" w:cs="Times New Roman"/>
          <w:sz w:val="24"/>
          <w:szCs w:val="24"/>
        </w:rPr>
        <w:t xml:space="preserve">present their </w:t>
      </w:r>
      <w:r w:rsidR="000E13DA" w:rsidRPr="00F74EFA">
        <w:rPr>
          <w:rFonts w:ascii="Times New Roman" w:hAnsi="Times New Roman" w:cs="Times New Roman"/>
          <w:sz w:val="24"/>
          <w:szCs w:val="24"/>
        </w:rPr>
        <w:t xml:space="preserve">information. They must use the information to work out the correct chronological order that they must introduce themselves in. </w:t>
      </w:r>
    </w:p>
    <w:p w14:paraId="385FEB5E" w14:textId="35A1B910" w:rsidR="000E13DA" w:rsidRPr="00F74EFA" w:rsidRDefault="000E13DA" w:rsidP="00F74EFA">
      <w:pPr>
        <w:spacing w:before="30" w:line="360" w:lineRule="auto"/>
        <w:rPr>
          <w:rFonts w:ascii="Times New Roman" w:hAnsi="Times New Roman" w:cs="Times New Roman"/>
          <w:sz w:val="24"/>
          <w:szCs w:val="24"/>
        </w:rPr>
      </w:pPr>
      <w:r w:rsidRPr="00F74EFA">
        <w:rPr>
          <w:rFonts w:ascii="Times New Roman" w:hAnsi="Times New Roman" w:cs="Times New Roman"/>
          <w:sz w:val="24"/>
          <w:szCs w:val="24"/>
        </w:rPr>
        <w:t>This activity will promote the Humanities area of learning and experience</w:t>
      </w:r>
      <w:r w:rsidR="008340CF" w:rsidRPr="00F74EFA">
        <w:rPr>
          <w:rFonts w:ascii="Times New Roman" w:hAnsi="Times New Roman" w:cs="Times New Roman"/>
          <w:sz w:val="24"/>
          <w:szCs w:val="24"/>
        </w:rPr>
        <w:t>. Humanities will be developed as the activity include</w:t>
      </w:r>
      <w:r w:rsidR="00852526" w:rsidRPr="00F74EFA">
        <w:rPr>
          <w:rFonts w:ascii="Times New Roman" w:hAnsi="Times New Roman" w:cs="Times New Roman"/>
          <w:sz w:val="24"/>
          <w:szCs w:val="24"/>
        </w:rPr>
        <w:t>s</w:t>
      </w:r>
      <w:r w:rsidR="008340CF" w:rsidRPr="00F74EFA">
        <w:rPr>
          <w:rFonts w:ascii="Times New Roman" w:hAnsi="Times New Roman" w:cs="Times New Roman"/>
          <w:sz w:val="24"/>
          <w:szCs w:val="24"/>
        </w:rPr>
        <w:t xml:space="preserve"> the history and geography subjects. The range from the history subject that are to be used in this lesson will </w:t>
      </w:r>
      <w:r w:rsidR="00BF7914" w:rsidRPr="00F74EFA">
        <w:rPr>
          <w:rFonts w:ascii="Times New Roman" w:hAnsi="Times New Roman" w:cs="Times New Roman"/>
          <w:sz w:val="24"/>
          <w:szCs w:val="24"/>
        </w:rPr>
        <w:t>give the pupils the opportunity to study</w:t>
      </w:r>
      <w:r w:rsidR="008340CF" w:rsidRPr="00F74EFA">
        <w:rPr>
          <w:rFonts w:ascii="Times New Roman" w:hAnsi="Times New Roman" w:cs="Times New Roman"/>
          <w:sz w:val="24"/>
          <w:szCs w:val="24"/>
        </w:rPr>
        <w:t xml:space="preserve"> “the daily life of people living either in the Age of the Princes or in the time of the Tudors or the time of the Stuarts” (DCELLS, </w:t>
      </w:r>
      <w:r w:rsidR="00DB36B3" w:rsidRPr="00F74EFA">
        <w:rPr>
          <w:rFonts w:ascii="Times New Roman" w:hAnsi="Times New Roman" w:cs="Times New Roman"/>
          <w:sz w:val="24"/>
          <w:szCs w:val="24"/>
        </w:rPr>
        <w:t>2013, p.12</w:t>
      </w:r>
      <w:r w:rsidR="008340CF" w:rsidRPr="00F74EFA">
        <w:rPr>
          <w:rFonts w:ascii="Times New Roman" w:hAnsi="Times New Roman" w:cs="Times New Roman"/>
          <w:sz w:val="24"/>
          <w:szCs w:val="24"/>
        </w:rPr>
        <w:t>)</w:t>
      </w:r>
      <w:r w:rsidR="00BF7914" w:rsidRPr="00F74EFA">
        <w:rPr>
          <w:rFonts w:ascii="Times New Roman" w:hAnsi="Times New Roman" w:cs="Times New Roman"/>
          <w:sz w:val="24"/>
          <w:szCs w:val="24"/>
        </w:rPr>
        <w:t xml:space="preserve">. The children will develop a variety of historical skills from this lesson. These skills include </w:t>
      </w:r>
      <w:r w:rsidR="00037D89" w:rsidRPr="00F74EFA">
        <w:rPr>
          <w:rFonts w:ascii="Times New Roman" w:hAnsi="Times New Roman" w:cs="Times New Roman"/>
          <w:sz w:val="24"/>
          <w:szCs w:val="24"/>
        </w:rPr>
        <w:t xml:space="preserve">historical knowledge and understanding, </w:t>
      </w:r>
      <w:r w:rsidR="00BF7914" w:rsidRPr="00F74EFA">
        <w:rPr>
          <w:rFonts w:ascii="Times New Roman" w:hAnsi="Times New Roman" w:cs="Times New Roman"/>
          <w:sz w:val="24"/>
          <w:szCs w:val="24"/>
        </w:rPr>
        <w:t>chronological awarenes</w:t>
      </w:r>
      <w:r w:rsidR="00037D89" w:rsidRPr="00F74EFA">
        <w:rPr>
          <w:rFonts w:ascii="Times New Roman" w:hAnsi="Times New Roman" w:cs="Times New Roman"/>
          <w:sz w:val="24"/>
          <w:szCs w:val="24"/>
        </w:rPr>
        <w:t xml:space="preserve">s </w:t>
      </w:r>
      <w:r w:rsidR="00BF7914" w:rsidRPr="00F74EFA">
        <w:rPr>
          <w:rFonts w:ascii="Times New Roman" w:hAnsi="Times New Roman" w:cs="Times New Roman"/>
          <w:sz w:val="24"/>
          <w:szCs w:val="24"/>
        </w:rPr>
        <w:t xml:space="preserve">and organisation and communication. </w:t>
      </w:r>
    </w:p>
    <w:p w14:paraId="7E962FB3" w14:textId="0A2A2193" w:rsidR="004C02C5" w:rsidRPr="00F74EFA" w:rsidRDefault="00BF7914" w:rsidP="00F74EFA">
      <w:pPr>
        <w:spacing w:before="30" w:line="360" w:lineRule="auto"/>
        <w:rPr>
          <w:rFonts w:ascii="Times New Roman" w:hAnsi="Times New Roman" w:cs="Times New Roman"/>
          <w:sz w:val="24"/>
          <w:szCs w:val="24"/>
        </w:rPr>
      </w:pPr>
      <w:r w:rsidRPr="00F74EFA">
        <w:rPr>
          <w:rFonts w:ascii="Times New Roman" w:hAnsi="Times New Roman" w:cs="Times New Roman"/>
          <w:sz w:val="24"/>
          <w:szCs w:val="24"/>
        </w:rPr>
        <w:t>Also, children will develop skills from the LNF</w:t>
      </w:r>
      <w:r w:rsidR="00A702E4" w:rsidRPr="00F74EFA">
        <w:rPr>
          <w:rFonts w:ascii="Times New Roman" w:hAnsi="Times New Roman" w:cs="Times New Roman"/>
          <w:sz w:val="24"/>
          <w:szCs w:val="24"/>
        </w:rPr>
        <w:t>. The literacy strand of the framework will be developed as the children will “speak clearly, using formal language, varying expression, tone and volume, to keep listeners interested”</w:t>
      </w:r>
      <w:r w:rsidR="00852526" w:rsidRPr="00F74EFA">
        <w:rPr>
          <w:rFonts w:ascii="Times New Roman" w:hAnsi="Times New Roman" w:cs="Times New Roman"/>
          <w:sz w:val="24"/>
          <w:szCs w:val="24"/>
        </w:rPr>
        <w:t xml:space="preserve"> </w:t>
      </w:r>
      <w:r w:rsidR="00A702E4" w:rsidRPr="00F74EFA">
        <w:rPr>
          <w:rFonts w:ascii="Times New Roman" w:hAnsi="Times New Roman" w:cs="Times New Roman"/>
          <w:sz w:val="24"/>
          <w:szCs w:val="24"/>
        </w:rPr>
        <w:t>(</w:t>
      </w:r>
      <w:r w:rsidR="00F14551" w:rsidRPr="00F74EFA">
        <w:rPr>
          <w:rFonts w:ascii="Times New Roman" w:hAnsi="Times New Roman" w:cs="Times New Roman"/>
          <w:sz w:val="24"/>
          <w:szCs w:val="24"/>
        </w:rPr>
        <w:t>Welsh Government</w:t>
      </w:r>
      <w:r w:rsidR="00A702E4" w:rsidRPr="00F74EFA">
        <w:rPr>
          <w:rFonts w:ascii="Times New Roman" w:hAnsi="Times New Roman" w:cs="Times New Roman"/>
          <w:sz w:val="24"/>
          <w:szCs w:val="24"/>
        </w:rPr>
        <w:t>, 2014)</w:t>
      </w:r>
      <w:r w:rsidR="00037D89" w:rsidRPr="00F74EFA">
        <w:rPr>
          <w:rFonts w:ascii="Times New Roman" w:hAnsi="Times New Roman" w:cs="Times New Roman"/>
          <w:sz w:val="24"/>
          <w:szCs w:val="24"/>
        </w:rPr>
        <w:t>.</w:t>
      </w:r>
      <w:r w:rsidR="00DB36B3" w:rsidRPr="00F74EFA">
        <w:rPr>
          <w:rFonts w:ascii="Times New Roman" w:hAnsi="Times New Roman" w:cs="Times New Roman"/>
          <w:sz w:val="24"/>
          <w:szCs w:val="24"/>
        </w:rPr>
        <w:t xml:space="preserve"> </w:t>
      </w:r>
      <w:r w:rsidR="00037D89" w:rsidRPr="00F74EFA">
        <w:rPr>
          <w:rFonts w:ascii="Times New Roman" w:hAnsi="Times New Roman" w:cs="Times New Roman"/>
          <w:sz w:val="24"/>
          <w:szCs w:val="24"/>
        </w:rPr>
        <w:t>The numeracy strand of the framework will be developed as the children</w:t>
      </w:r>
      <w:r w:rsidR="00F41858" w:rsidRPr="00F74EFA">
        <w:rPr>
          <w:rFonts w:ascii="Times New Roman" w:hAnsi="Times New Roman" w:cs="Times New Roman"/>
          <w:sz w:val="24"/>
          <w:szCs w:val="24"/>
        </w:rPr>
        <w:t xml:space="preserve"> will</w:t>
      </w:r>
      <w:r w:rsidR="00037D89" w:rsidRPr="00F74EFA">
        <w:rPr>
          <w:rFonts w:ascii="Times New Roman" w:hAnsi="Times New Roman" w:cs="Times New Roman"/>
          <w:sz w:val="24"/>
          <w:szCs w:val="24"/>
        </w:rPr>
        <w:t xml:space="preserve"> “transfer mathematical skills to a variety of contexts and everyday situations” (</w:t>
      </w:r>
      <w:r w:rsidR="00F14551" w:rsidRPr="00F74EFA">
        <w:rPr>
          <w:rFonts w:ascii="Times New Roman" w:hAnsi="Times New Roman" w:cs="Times New Roman"/>
          <w:sz w:val="24"/>
          <w:szCs w:val="24"/>
        </w:rPr>
        <w:t>Welsh Government</w:t>
      </w:r>
      <w:r w:rsidR="00037D89" w:rsidRPr="00F74EFA">
        <w:rPr>
          <w:rFonts w:ascii="Times New Roman" w:hAnsi="Times New Roman" w:cs="Times New Roman"/>
          <w:sz w:val="24"/>
          <w:szCs w:val="24"/>
        </w:rPr>
        <w:t>, 2014)</w:t>
      </w:r>
      <w:r w:rsidR="00DB36B3" w:rsidRPr="00F74EFA">
        <w:rPr>
          <w:rFonts w:ascii="Times New Roman" w:hAnsi="Times New Roman" w:cs="Times New Roman"/>
          <w:sz w:val="24"/>
          <w:szCs w:val="24"/>
        </w:rPr>
        <w:t>.</w:t>
      </w:r>
      <w:r w:rsidR="00717E58" w:rsidRPr="00F74EFA">
        <w:rPr>
          <w:rFonts w:ascii="Times New Roman" w:hAnsi="Times New Roman" w:cs="Times New Roman"/>
          <w:sz w:val="24"/>
          <w:szCs w:val="24"/>
        </w:rPr>
        <w:t xml:space="preserve"> </w:t>
      </w:r>
      <w:r w:rsidR="004C02C5" w:rsidRPr="00F74EFA">
        <w:rPr>
          <w:rFonts w:ascii="Times New Roman" w:hAnsi="Times New Roman" w:cs="Times New Roman"/>
          <w:sz w:val="24"/>
          <w:szCs w:val="24"/>
        </w:rPr>
        <w:t xml:space="preserve">The Curriculum Cymreig (YCC) will be developed throughout this activity as the children will develop their knowledge of </w:t>
      </w:r>
      <w:r w:rsidR="00F41858" w:rsidRPr="00F74EFA">
        <w:rPr>
          <w:rFonts w:ascii="Times New Roman" w:hAnsi="Times New Roman" w:cs="Times New Roman"/>
          <w:sz w:val="24"/>
          <w:szCs w:val="24"/>
        </w:rPr>
        <w:t>w</w:t>
      </w:r>
      <w:r w:rsidR="004C02C5" w:rsidRPr="00F74EFA">
        <w:rPr>
          <w:rFonts w:ascii="Times New Roman" w:hAnsi="Times New Roman" w:cs="Times New Roman"/>
          <w:sz w:val="24"/>
          <w:szCs w:val="24"/>
        </w:rPr>
        <w:t xml:space="preserve">elsh characters that were present within the Tudor dynasty. </w:t>
      </w:r>
      <w:r w:rsidR="00B865BF" w:rsidRPr="00F74EFA">
        <w:rPr>
          <w:rFonts w:ascii="Times New Roman" w:hAnsi="Times New Roman" w:cs="Times New Roman"/>
          <w:sz w:val="24"/>
          <w:szCs w:val="24"/>
        </w:rPr>
        <w:t>The aim of the YCC in this activity will help the children “feel a heightened sense of belonging to their local community and country” (</w:t>
      </w:r>
      <w:r w:rsidR="006A20E5" w:rsidRPr="00F74EFA">
        <w:rPr>
          <w:rFonts w:ascii="Times New Roman" w:hAnsi="Times New Roman" w:cs="Times New Roman"/>
          <w:sz w:val="24"/>
          <w:szCs w:val="24"/>
        </w:rPr>
        <w:t>Welsh Assembly Government, 2003, p.2)</w:t>
      </w:r>
      <w:r w:rsidR="00717E58" w:rsidRPr="00F74EFA">
        <w:rPr>
          <w:rFonts w:ascii="Times New Roman" w:hAnsi="Times New Roman" w:cs="Times New Roman"/>
          <w:sz w:val="24"/>
          <w:szCs w:val="24"/>
        </w:rPr>
        <w:t>. The children will develop skills from the DCF as they will reference where they found the information about their characters. The frameworks states that year six pupils should “cite all sources when researching” (</w:t>
      </w:r>
      <w:r w:rsidR="00F14551" w:rsidRPr="00F74EFA">
        <w:rPr>
          <w:rFonts w:ascii="Times New Roman" w:hAnsi="Times New Roman" w:cs="Times New Roman"/>
          <w:sz w:val="24"/>
          <w:szCs w:val="24"/>
        </w:rPr>
        <w:t>Welsh Government</w:t>
      </w:r>
      <w:r w:rsidR="00717E58" w:rsidRPr="00F74EFA">
        <w:rPr>
          <w:rFonts w:ascii="Times New Roman" w:hAnsi="Times New Roman" w:cs="Times New Roman"/>
          <w:sz w:val="24"/>
          <w:szCs w:val="24"/>
        </w:rPr>
        <w:t>, 2016).</w:t>
      </w:r>
      <w:r w:rsidR="007C74C8" w:rsidRPr="00F74EFA">
        <w:rPr>
          <w:rFonts w:ascii="Times New Roman" w:hAnsi="Times New Roman" w:cs="Times New Roman"/>
          <w:sz w:val="24"/>
          <w:szCs w:val="24"/>
        </w:rPr>
        <w:t xml:space="preserve"> </w:t>
      </w:r>
    </w:p>
    <w:p w14:paraId="6AAF566E" w14:textId="76F4E7AC" w:rsidR="009F0CCD" w:rsidRPr="00F74EFA" w:rsidRDefault="00F41858" w:rsidP="00F74EFA">
      <w:pPr>
        <w:spacing w:before="30" w:line="360" w:lineRule="auto"/>
        <w:rPr>
          <w:rFonts w:ascii="Times New Roman" w:hAnsi="Times New Roman" w:cs="Times New Roman"/>
          <w:sz w:val="24"/>
          <w:szCs w:val="24"/>
        </w:rPr>
      </w:pPr>
      <w:r w:rsidRPr="00F74EFA">
        <w:rPr>
          <w:rFonts w:ascii="Times New Roman" w:hAnsi="Times New Roman" w:cs="Times New Roman"/>
          <w:sz w:val="24"/>
          <w:szCs w:val="24"/>
        </w:rPr>
        <w:t>The second activity will be a visit to Pembroke Castle.</w:t>
      </w:r>
      <w:r w:rsidR="00D821FC" w:rsidRPr="00F74EFA">
        <w:rPr>
          <w:rFonts w:ascii="Times New Roman" w:hAnsi="Times New Roman" w:cs="Times New Roman"/>
          <w:sz w:val="24"/>
          <w:szCs w:val="24"/>
        </w:rPr>
        <w:t xml:space="preserve"> The </w:t>
      </w:r>
      <w:r w:rsidR="000C6994" w:rsidRPr="00F74EFA">
        <w:rPr>
          <w:rFonts w:ascii="Times New Roman" w:hAnsi="Times New Roman" w:cs="Times New Roman"/>
          <w:sz w:val="24"/>
          <w:szCs w:val="24"/>
        </w:rPr>
        <w:t xml:space="preserve">visit allows the students to “experience a more holistic, integrated picture of the information” (Berer, 2016). </w:t>
      </w:r>
      <w:r w:rsidRPr="00F74EFA">
        <w:rPr>
          <w:rFonts w:ascii="Times New Roman" w:hAnsi="Times New Roman" w:cs="Times New Roman"/>
          <w:sz w:val="24"/>
          <w:szCs w:val="24"/>
        </w:rPr>
        <w:t xml:space="preserve">Throughout the visit the children will complete a range of activities at the castle. </w:t>
      </w:r>
      <w:r w:rsidR="00B155C9" w:rsidRPr="00F74EFA">
        <w:rPr>
          <w:rFonts w:ascii="Times New Roman" w:hAnsi="Times New Roman" w:cs="Times New Roman"/>
          <w:sz w:val="24"/>
          <w:szCs w:val="24"/>
        </w:rPr>
        <w:t>The first part of the activity will include the c</w:t>
      </w:r>
      <w:r w:rsidR="009F0CCD" w:rsidRPr="00F74EFA">
        <w:rPr>
          <w:rFonts w:ascii="Times New Roman" w:hAnsi="Times New Roman" w:cs="Times New Roman"/>
          <w:sz w:val="24"/>
          <w:szCs w:val="24"/>
        </w:rPr>
        <w:t xml:space="preserve">hildren </w:t>
      </w:r>
      <w:r w:rsidR="00B155C9" w:rsidRPr="00F74EFA">
        <w:rPr>
          <w:rFonts w:ascii="Times New Roman" w:hAnsi="Times New Roman" w:cs="Times New Roman"/>
          <w:sz w:val="24"/>
          <w:szCs w:val="24"/>
        </w:rPr>
        <w:t>going</w:t>
      </w:r>
      <w:r w:rsidR="009F0CCD" w:rsidRPr="00F74EFA">
        <w:rPr>
          <w:rFonts w:ascii="Times New Roman" w:hAnsi="Times New Roman" w:cs="Times New Roman"/>
          <w:sz w:val="24"/>
          <w:szCs w:val="24"/>
        </w:rPr>
        <w:t xml:space="preserve"> to the Henry VII tower, where they will learn about the birthplace and history of King Henry VII and the War of the Roses. The children will then sketch the Tudor rose from observing it on the wall. Once the children have completed the sketch, they will then be asked to create their own version of the Tudor rose, this part of the activity will give children the opportunity to be </w:t>
      </w:r>
      <w:r w:rsidR="00B155C9" w:rsidRPr="00F74EFA">
        <w:rPr>
          <w:rFonts w:ascii="Times New Roman" w:hAnsi="Times New Roman" w:cs="Times New Roman"/>
          <w:sz w:val="24"/>
          <w:szCs w:val="24"/>
        </w:rPr>
        <w:t>creative</w:t>
      </w:r>
      <w:r w:rsidR="009F0CCD" w:rsidRPr="00F74EFA">
        <w:rPr>
          <w:rFonts w:ascii="Times New Roman" w:hAnsi="Times New Roman" w:cs="Times New Roman"/>
          <w:sz w:val="24"/>
          <w:szCs w:val="24"/>
        </w:rPr>
        <w:t>. Creativity is “</w:t>
      </w:r>
      <w:r w:rsidR="00B155C9" w:rsidRPr="00F74EFA">
        <w:rPr>
          <w:rFonts w:ascii="Times New Roman" w:hAnsi="Times New Roman" w:cs="Times New Roman"/>
          <w:sz w:val="24"/>
          <w:szCs w:val="24"/>
        </w:rPr>
        <w:t>beneficial to improving intellectual and cognitive skills in children, especially skills such as problem solving, imagination and critical thinking” (EFL, 2017)</w:t>
      </w:r>
      <w:r w:rsidR="00D821FC" w:rsidRPr="00F74EFA">
        <w:rPr>
          <w:rFonts w:ascii="Times New Roman" w:hAnsi="Times New Roman" w:cs="Times New Roman"/>
          <w:sz w:val="24"/>
          <w:szCs w:val="24"/>
        </w:rPr>
        <w:t xml:space="preserve">. </w:t>
      </w:r>
      <w:r w:rsidR="000E7381" w:rsidRPr="00F74EFA">
        <w:rPr>
          <w:rFonts w:ascii="Times New Roman" w:hAnsi="Times New Roman" w:cs="Times New Roman"/>
          <w:sz w:val="24"/>
          <w:szCs w:val="24"/>
        </w:rPr>
        <w:t xml:space="preserve">The second part of the activity will require the children to participate in Tudor dancing. This includes </w:t>
      </w:r>
      <w:r w:rsidR="00CD2551" w:rsidRPr="00F74EFA">
        <w:rPr>
          <w:rFonts w:ascii="Times New Roman" w:hAnsi="Times New Roman" w:cs="Times New Roman"/>
          <w:sz w:val="24"/>
          <w:szCs w:val="24"/>
        </w:rPr>
        <w:t xml:space="preserve">working in pairs to </w:t>
      </w:r>
      <w:r w:rsidR="000E7381" w:rsidRPr="00F74EFA">
        <w:rPr>
          <w:rFonts w:ascii="Times New Roman" w:hAnsi="Times New Roman" w:cs="Times New Roman"/>
          <w:sz w:val="24"/>
          <w:szCs w:val="24"/>
        </w:rPr>
        <w:t xml:space="preserve">learn a simple dance that involves stepping and swaying from side to side with actions. </w:t>
      </w:r>
    </w:p>
    <w:p w14:paraId="2FC54936" w14:textId="19CC2802" w:rsidR="000E7381" w:rsidRPr="00F74EFA" w:rsidRDefault="000E7381" w:rsidP="00F74EFA">
      <w:pPr>
        <w:spacing w:before="30" w:line="360" w:lineRule="auto"/>
        <w:rPr>
          <w:rFonts w:ascii="Times New Roman" w:hAnsi="Times New Roman" w:cs="Times New Roman"/>
          <w:sz w:val="24"/>
          <w:szCs w:val="24"/>
        </w:rPr>
      </w:pPr>
      <w:r w:rsidRPr="00F74EFA">
        <w:rPr>
          <w:rFonts w:ascii="Times New Roman" w:hAnsi="Times New Roman" w:cs="Times New Roman"/>
          <w:sz w:val="24"/>
          <w:szCs w:val="24"/>
        </w:rPr>
        <w:t xml:space="preserve">This school visit will promote the Humanities and Expressive Arts areas of learning and experience. Humanities will be developed as the activities </w:t>
      </w:r>
      <w:r w:rsidR="00B97C1C" w:rsidRPr="00F74EFA">
        <w:rPr>
          <w:rFonts w:ascii="Times New Roman" w:hAnsi="Times New Roman" w:cs="Times New Roman"/>
          <w:sz w:val="24"/>
          <w:szCs w:val="24"/>
        </w:rPr>
        <w:t>focus</w:t>
      </w:r>
      <w:r w:rsidRPr="00F74EFA">
        <w:rPr>
          <w:rFonts w:ascii="Times New Roman" w:hAnsi="Times New Roman" w:cs="Times New Roman"/>
          <w:sz w:val="24"/>
          <w:szCs w:val="24"/>
        </w:rPr>
        <w:t xml:space="preserve"> of learning is historical knowledge and understanding</w:t>
      </w:r>
      <w:r w:rsidR="004E6992" w:rsidRPr="00F74EFA">
        <w:rPr>
          <w:rFonts w:ascii="Times New Roman" w:hAnsi="Times New Roman" w:cs="Times New Roman"/>
          <w:sz w:val="24"/>
          <w:szCs w:val="24"/>
        </w:rPr>
        <w:t>. The children will develop this skill as they will be given the opportunity to “recognise the characteristic features of the periods, situations and societies studied and the diversity of experience within each one”</w:t>
      </w:r>
      <w:r w:rsidRPr="00F74EFA">
        <w:rPr>
          <w:rFonts w:ascii="Times New Roman" w:hAnsi="Times New Roman" w:cs="Times New Roman"/>
          <w:sz w:val="24"/>
          <w:szCs w:val="24"/>
        </w:rPr>
        <w:t xml:space="preserve"> </w:t>
      </w:r>
      <w:r w:rsidR="00B97C1C" w:rsidRPr="00F74EFA">
        <w:rPr>
          <w:rFonts w:ascii="Times New Roman" w:hAnsi="Times New Roman" w:cs="Times New Roman"/>
          <w:sz w:val="24"/>
          <w:szCs w:val="24"/>
        </w:rPr>
        <w:t>(DCELLS, 20</w:t>
      </w:r>
      <w:r w:rsidR="004E6992" w:rsidRPr="00F74EFA">
        <w:rPr>
          <w:rFonts w:ascii="Times New Roman" w:hAnsi="Times New Roman" w:cs="Times New Roman"/>
          <w:sz w:val="24"/>
          <w:szCs w:val="24"/>
        </w:rPr>
        <w:t>08a, p.14</w:t>
      </w:r>
      <w:r w:rsidR="00B97C1C" w:rsidRPr="00F74EFA">
        <w:rPr>
          <w:rFonts w:ascii="Times New Roman" w:hAnsi="Times New Roman" w:cs="Times New Roman"/>
          <w:sz w:val="24"/>
          <w:szCs w:val="24"/>
        </w:rPr>
        <w:t>)</w:t>
      </w:r>
      <w:r w:rsidRPr="00F74EFA">
        <w:rPr>
          <w:rFonts w:ascii="Times New Roman" w:hAnsi="Times New Roman" w:cs="Times New Roman"/>
          <w:sz w:val="24"/>
          <w:szCs w:val="24"/>
        </w:rPr>
        <w:t xml:space="preserve">. </w:t>
      </w:r>
      <w:r w:rsidR="00B97C1C" w:rsidRPr="00F74EFA">
        <w:rPr>
          <w:rFonts w:ascii="Times New Roman" w:hAnsi="Times New Roman" w:cs="Times New Roman"/>
          <w:sz w:val="24"/>
          <w:szCs w:val="24"/>
        </w:rPr>
        <w:t>Expressive Arts will be developed as within the first activity of the school visit</w:t>
      </w:r>
      <w:r w:rsidR="004E6992" w:rsidRPr="00F74EFA">
        <w:rPr>
          <w:rFonts w:ascii="Times New Roman" w:hAnsi="Times New Roman" w:cs="Times New Roman"/>
          <w:sz w:val="24"/>
          <w:szCs w:val="24"/>
        </w:rPr>
        <w:t xml:space="preserve">, </w:t>
      </w:r>
      <w:r w:rsidR="00B97C1C" w:rsidRPr="00F74EFA">
        <w:rPr>
          <w:rFonts w:ascii="Times New Roman" w:hAnsi="Times New Roman" w:cs="Times New Roman"/>
          <w:sz w:val="24"/>
          <w:szCs w:val="24"/>
        </w:rPr>
        <w:t xml:space="preserve">while the children are creating their own version of the Tudor </w:t>
      </w:r>
      <w:r w:rsidR="004E6992" w:rsidRPr="00F74EFA">
        <w:rPr>
          <w:rFonts w:ascii="Times New Roman" w:hAnsi="Times New Roman" w:cs="Times New Roman"/>
          <w:sz w:val="24"/>
          <w:szCs w:val="24"/>
        </w:rPr>
        <w:t>Rose,</w:t>
      </w:r>
      <w:r w:rsidR="00B97C1C" w:rsidRPr="00F74EFA">
        <w:rPr>
          <w:rFonts w:ascii="Times New Roman" w:hAnsi="Times New Roman" w:cs="Times New Roman"/>
          <w:sz w:val="24"/>
          <w:szCs w:val="24"/>
        </w:rPr>
        <w:t xml:space="preserve"> they will be given the opportunity to “explore, experiment with and apply the elements of the visual, tactile and sensory language of art, craft and design” (DCELLS, 2008</w:t>
      </w:r>
      <w:r w:rsidR="004E6992" w:rsidRPr="00F74EFA">
        <w:rPr>
          <w:rFonts w:ascii="Times New Roman" w:hAnsi="Times New Roman" w:cs="Times New Roman"/>
          <w:sz w:val="24"/>
          <w:szCs w:val="24"/>
        </w:rPr>
        <w:t>b</w:t>
      </w:r>
      <w:r w:rsidR="00B97C1C" w:rsidRPr="00F74EFA">
        <w:rPr>
          <w:rFonts w:ascii="Times New Roman" w:hAnsi="Times New Roman" w:cs="Times New Roman"/>
          <w:sz w:val="24"/>
          <w:szCs w:val="24"/>
        </w:rPr>
        <w:t>, p.13)</w:t>
      </w:r>
      <w:r w:rsidR="00FC4371" w:rsidRPr="00F74EFA">
        <w:rPr>
          <w:rFonts w:ascii="Times New Roman" w:hAnsi="Times New Roman" w:cs="Times New Roman"/>
          <w:sz w:val="24"/>
          <w:szCs w:val="24"/>
        </w:rPr>
        <w:t>. The Expressive Arts will be developed further throughout the visit as during the Tudor dancing they will have the opportunity to “perform and develop an appreciation of movement from different traditions, times and places, including some traditional dances from Wales” (DCELLS, 2008</w:t>
      </w:r>
      <w:r w:rsidR="004E6992" w:rsidRPr="00F74EFA">
        <w:rPr>
          <w:rFonts w:ascii="Times New Roman" w:hAnsi="Times New Roman" w:cs="Times New Roman"/>
          <w:sz w:val="24"/>
          <w:szCs w:val="24"/>
        </w:rPr>
        <w:t>c</w:t>
      </w:r>
      <w:r w:rsidR="00FC4371" w:rsidRPr="00F74EFA">
        <w:rPr>
          <w:rFonts w:ascii="Times New Roman" w:hAnsi="Times New Roman" w:cs="Times New Roman"/>
          <w:sz w:val="24"/>
          <w:szCs w:val="24"/>
        </w:rPr>
        <w:t xml:space="preserve">, p13). </w:t>
      </w:r>
    </w:p>
    <w:p w14:paraId="1A549B13" w14:textId="0FE6017B" w:rsidR="00B97C1C" w:rsidRPr="00F74EFA" w:rsidRDefault="00B97C1C" w:rsidP="00F74EFA">
      <w:pPr>
        <w:spacing w:before="30" w:line="360" w:lineRule="auto"/>
        <w:rPr>
          <w:rFonts w:ascii="Times New Roman" w:hAnsi="Times New Roman" w:cs="Times New Roman"/>
          <w:sz w:val="24"/>
          <w:szCs w:val="24"/>
        </w:rPr>
      </w:pPr>
      <w:r w:rsidRPr="00F74EFA">
        <w:rPr>
          <w:rFonts w:ascii="Times New Roman" w:hAnsi="Times New Roman" w:cs="Times New Roman"/>
          <w:sz w:val="24"/>
          <w:szCs w:val="24"/>
        </w:rPr>
        <w:t>Also, throughout this activity</w:t>
      </w:r>
      <w:r w:rsidR="004E6992" w:rsidRPr="00F74EFA">
        <w:rPr>
          <w:rFonts w:ascii="Times New Roman" w:hAnsi="Times New Roman" w:cs="Times New Roman"/>
          <w:sz w:val="24"/>
          <w:szCs w:val="24"/>
        </w:rPr>
        <w:t xml:space="preserve"> the children will develop skills from the LNF.</w:t>
      </w:r>
      <w:r w:rsidR="002B6A78" w:rsidRPr="00F74EFA">
        <w:rPr>
          <w:rFonts w:ascii="Times New Roman" w:hAnsi="Times New Roman" w:cs="Times New Roman"/>
          <w:sz w:val="24"/>
          <w:szCs w:val="24"/>
        </w:rPr>
        <w:t xml:space="preserve"> Throughout the visit the children will develop their literacy skills. The children will be given opportunities to “contribute purposefully to group discussion to achieve agreed outcomes” (Welsh Government, 2014), while completing the three activities of the school visit. Furthermore, the YCC will be developed as the children will </w:t>
      </w:r>
      <w:r w:rsidR="00966B9F" w:rsidRPr="00F74EFA">
        <w:rPr>
          <w:rFonts w:ascii="Times New Roman" w:hAnsi="Times New Roman" w:cs="Times New Roman"/>
          <w:sz w:val="24"/>
          <w:szCs w:val="24"/>
        </w:rPr>
        <w:t xml:space="preserve">obtain more knowledge about their community, location and traditions. The Welsh Government states in the YCC that children should be “Gaining knowledge of one’s own community and its values and traditions” in the themes and lessons.  </w:t>
      </w:r>
    </w:p>
    <w:p w14:paraId="4B7A7DA0" w14:textId="14353718" w:rsidR="00475C02" w:rsidRPr="00F74EFA" w:rsidRDefault="00475C02" w:rsidP="00F74EFA">
      <w:pPr>
        <w:spacing w:before="30" w:line="360" w:lineRule="auto"/>
        <w:rPr>
          <w:rFonts w:ascii="Times New Roman" w:hAnsi="Times New Roman" w:cs="Times New Roman"/>
          <w:sz w:val="24"/>
          <w:szCs w:val="24"/>
        </w:rPr>
      </w:pPr>
      <w:r w:rsidRPr="00F74EFA">
        <w:rPr>
          <w:rFonts w:ascii="Times New Roman" w:hAnsi="Times New Roman" w:cs="Times New Roman"/>
          <w:sz w:val="24"/>
          <w:szCs w:val="24"/>
        </w:rPr>
        <w:t xml:space="preserve">Moreover, this activity will promote the Reggio Emilia approach which states that “children learn how to become full and active participants in the greater, outside environment” (Learning and Teaching Scotland, 2006, p18), this approach is promoted more dominantly within the Foundation Phase of schools as they learn the importance of outdoor play. This approach will cross over into Key Stage 2, specifically for this activity as the children will be spending the day away from the classroom environment. </w:t>
      </w:r>
    </w:p>
    <w:p w14:paraId="6ADCCF06" w14:textId="588F5D86" w:rsidR="007C1DB0" w:rsidRPr="00F74EFA" w:rsidRDefault="00113F22" w:rsidP="00F74EFA">
      <w:pPr>
        <w:spacing w:before="30" w:line="360" w:lineRule="auto"/>
        <w:rPr>
          <w:rFonts w:ascii="Times New Roman" w:hAnsi="Times New Roman" w:cs="Times New Roman"/>
          <w:sz w:val="24"/>
          <w:szCs w:val="24"/>
        </w:rPr>
      </w:pPr>
      <w:r w:rsidRPr="00F74EFA">
        <w:rPr>
          <w:rFonts w:ascii="Times New Roman" w:hAnsi="Times New Roman" w:cs="Times New Roman"/>
          <w:sz w:val="24"/>
          <w:szCs w:val="24"/>
        </w:rPr>
        <w:t>The theme of Rose</w:t>
      </w:r>
      <w:r w:rsidR="00CD2551" w:rsidRPr="00F74EFA">
        <w:rPr>
          <w:rFonts w:ascii="Times New Roman" w:hAnsi="Times New Roman" w:cs="Times New Roman"/>
          <w:sz w:val="24"/>
          <w:szCs w:val="24"/>
        </w:rPr>
        <w:t>s</w:t>
      </w:r>
      <w:r w:rsidRPr="00F74EFA">
        <w:rPr>
          <w:rFonts w:ascii="Times New Roman" w:hAnsi="Times New Roman" w:cs="Times New Roman"/>
          <w:sz w:val="24"/>
          <w:szCs w:val="24"/>
        </w:rPr>
        <w:t xml:space="preserve"> and Royals will support Lev Vygotsky’s social development theory and his themes of social interaction, the more knowledgeable other and the Zone of Proximal Development (ZPD). This will be done as within the both activities the children will work in groups and pairs supporting the social interaction which Vygotsky believes “plays a fundamental role in the process of cognitive development” (Learning Theories, no date). Also, the children will use a range of resources such as Chromebooks, iPads, text books and sources from Pembroke Castle. These resources can be known as the ‘More Knowledgeable Other’ </w:t>
      </w:r>
      <w:r w:rsidR="0093245B" w:rsidRPr="00F74EFA">
        <w:rPr>
          <w:rFonts w:ascii="Times New Roman" w:hAnsi="Times New Roman" w:cs="Times New Roman"/>
          <w:sz w:val="24"/>
          <w:szCs w:val="24"/>
        </w:rPr>
        <w:t xml:space="preserve">as they may have a “better understanding or a higher ability level than the learner” (Learning Theories, no date). Resources given to the children will give the children “guidance and encouragement from a skilled partner” (McLeod, 2018). Vygotsky states that the partner is not required to be a person but can be a computer. </w:t>
      </w:r>
    </w:p>
    <w:p w14:paraId="1EE36EF2" w14:textId="77777777" w:rsidR="00234A18" w:rsidRDefault="00EA2418" w:rsidP="00F74EFA">
      <w:pPr>
        <w:spacing w:before="30" w:after="30" w:line="360" w:lineRule="auto"/>
        <w:rPr>
          <w:rFonts w:ascii="Times New Roman" w:hAnsi="Times New Roman" w:cs="Times New Roman"/>
          <w:sz w:val="24"/>
          <w:szCs w:val="24"/>
        </w:rPr>
      </w:pPr>
      <w:r w:rsidRPr="00F74EFA">
        <w:rPr>
          <w:rFonts w:ascii="Times New Roman" w:hAnsi="Times New Roman" w:cs="Times New Roman"/>
          <w:sz w:val="24"/>
          <w:szCs w:val="24"/>
        </w:rPr>
        <w:t xml:space="preserve">Furthermore, the theme will promote aspects of all four of Donaldson’s purposes of the new curriculum which will be implemented into schools as from April 2019. </w:t>
      </w:r>
      <w:r w:rsidR="00A01418" w:rsidRPr="00F74EFA">
        <w:rPr>
          <w:rFonts w:ascii="Times New Roman" w:hAnsi="Times New Roman" w:cs="Times New Roman"/>
          <w:sz w:val="24"/>
          <w:szCs w:val="24"/>
        </w:rPr>
        <w:t xml:space="preserve">Firstly, </w:t>
      </w:r>
      <w:r w:rsidRPr="00F74EFA">
        <w:rPr>
          <w:rFonts w:ascii="Times New Roman" w:hAnsi="Times New Roman" w:cs="Times New Roman"/>
          <w:sz w:val="24"/>
          <w:szCs w:val="24"/>
        </w:rPr>
        <w:t xml:space="preserve">Donaldson states that “all </w:t>
      </w:r>
      <w:r w:rsidR="00A01418" w:rsidRPr="00F74EFA">
        <w:rPr>
          <w:rFonts w:ascii="Times New Roman" w:hAnsi="Times New Roman" w:cs="Times New Roman"/>
          <w:sz w:val="24"/>
          <w:szCs w:val="24"/>
        </w:rPr>
        <w:t xml:space="preserve">our </w:t>
      </w:r>
      <w:r w:rsidRPr="00F74EFA">
        <w:rPr>
          <w:rFonts w:ascii="Times New Roman" w:hAnsi="Times New Roman" w:cs="Times New Roman"/>
          <w:sz w:val="24"/>
          <w:szCs w:val="24"/>
        </w:rPr>
        <w:t xml:space="preserve">children and young people will be ethical informed citizens” (Donaldson, 2015, p.30). This will be promoted as throughout the theme the children will become “knowledgeable about their culture, community, society and the world, now and in the past” (Donaldson, 2015, p.30), while they </w:t>
      </w:r>
      <w:r w:rsidR="00A01418" w:rsidRPr="00F74EFA">
        <w:rPr>
          <w:rFonts w:ascii="Times New Roman" w:hAnsi="Times New Roman" w:cs="Times New Roman"/>
          <w:sz w:val="24"/>
          <w:szCs w:val="24"/>
        </w:rPr>
        <w:t xml:space="preserve">research the birth place of the monarchs, visit Pembroke Castle, learn about the history of King Henry VII and the War of Roses and learn how to dance a traditional Tudor dance. Secondly, the purpose that “all our children and young people will be enterprising, creative contributors” (Donaldson, 2015, p.29), will be promoted within the theme as the children will “lead and play different roles in teams effectively and responsibly” (Donaldson, 2015, p.29), while children take on the role of a monarch and present information to the class. Thirdly, the purpose that “all our children and young people </w:t>
      </w:r>
      <w:r w:rsidR="0080308A" w:rsidRPr="00F74EFA">
        <w:rPr>
          <w:rFonts w:ascii="Times New Roman" w:hAnsi="Times New Roman" w:cs="Times New Roman"/>
          <w:sz w:val="24"/>
          <w:szCs w:val="24"/>
        </w:rPr>
        <w:t xml:space="preserve">will be </w:t>
      </w:r>
      <w:r w:rsidR="00A01418" w:rsidRPr="00F74EFA">
        <w:rPr>
          <w:rFonts w:ascii="Times New Roman" w:hAnsi="Times New Roman" w:cs="Times New Roman"/>
          <w:sz w:val="24"/>
          <w:szCs w:val="24"/>
        </w:rPr>
        <w:t>ambitious, capable learners</w:t>
      </w:r>
      <w:r w:rsidR="0080308A" w:rsidRPr="00F74EFA">
        <w:rPr>
          <w:rFonts w:ascii="Times New Roman" w:hAnsi="Times New Roman" w:cs="Times New Roman"/>
          <w:sz w:val="24"/>
          <w:szCs w:val="24"/>
        </w:rPr>
        <w:t>” (Donaldson, 2015, p29). This will be promoted during the duration of the theme as the children will be “building up a body of knowledge and have the skills to connect and apply that knowledge in different contexts” (Donaldson, 2015, p.29), during the theme the children will build a wide range of knowledge of the past where they can use it through everyday life. Lastly, Donaldson’s final purpose states that “all our children and young people will be health, confident individuals” (Donaldson, 2015, p.30), will be promoted through the theme as they will “take part in physical activity” (Donaldson, 2015, p.30)</w:t>
      </w:r>
      <w:r w:rsidR="00806D83" w:rsidRPr="00F74EFA">
        <w:rPr>
          <w:rFonts w:ascii="Times New Roman" w:hAnsi="Times New Roman" w:cs="Times New Roman"/>
          <w:sz w:val="24"/>
          <w:szCs w:val="24"/>
        </w:rPr>
        <w:t>, this will be present specifically in the second activity where the children will observe, learn and participate in the traditional Tudor dance when visiting Pembroke Castle.</w:t>
      </w:r>
    </w:p>
    <w:p w14:paraId="25D0AA4C" w14:textId="735BF09B" w:rsidR="00277D68" w:rsidRPr="00F74EFA" w:rsidRDefault="00234A18" w:rsidP="00F74EFA">
      <w:pPr>
        <w:spacing w:before="30" w:after="30" w:line="360" w:lineRule="auto"/>
        <w:rPr>
          <w:rFonts w:ascii="Times New Roman" w:hAnsi="Times New Roman" w:cs="Times New Roman"/>
          <w:sz w:val="24"/>
          <w:szCs w:val="24"/>
        </w:rPr>
      </w:pPr>
      <w:r>
        <w:rPr>
          <w:rFonts w:ascii="Times New Roman" w:hAnsi="Times New Roman" w:cs="Times New Roman"/>
          <w:sz w:val="24"/>
          <w:szCs w:val="24"/>
        </w:rPr>
        <w:br/>
      </w:r>
      <w:bookmarkStart w:id="0" w:name="_GoBack"/>
      <w:bookmarkEnd w:id="0"/>
      <w:r w:rsidR="00277D68" w:rsidRPr="00F74EFA">
        <w:rPr>
          <w:rFonts w:ascii="Times New Roman" w:hAnsi="Times New Roman" w:cs="Times New Roman"/>
          <w:sz w:val="24"/>
          <w:szCs w:val="24"/>
        </w:rPr>
        <w:t>To conclude, there are a variety of ways in which cross-curricular can be implemented into a theme and therefore teaching with a cross-curricular approach is beneficial to teachers and pupils.</w:t>
      </w:r>
      <w:r w:rsidR="005216C6" w:rsidRPr="00F74EFA">
        <w:rPr>
          <w:rFonts w:ascii="Times New Roman" w:hAnsi="Times New Roman" w:cs="Times New Roman"/>
          <w:sz w:val="24"/>
          <w:szCs w:val="24"/>
        </w:rPr>
        <w:t xml:space="preserve"> Donaldson has introduced the six areas as a chance to develop a range of skills from different subjects and core skills such as those from the DCF and LNF under one area of learning and experience to take with them and use in everyday life. Teachers must ensure that planning cross-curricular lessons are done effectively to not allow misconception and confusing. However, resulting in children being motivated and growing in confidence while learning. “The curriculum structure needs to ensure that children and young people develop high levels of competence in these aspects and have frequent opportunities to develop, extend and apply them across the curriculum” (Donaldson 2015, p.40)</w:t>
      </w:r>
    </w:p>
    <w:p w14:paraId="4DD4C607" w14:textId="76BDDBDF" w:rsidR="008F0900" w:rsidRPr="00F74EFA" w:rsidRDefault="008F0900" w:rsidP="00EA2418">
      <w:pPr>
        <w:spacing w:before="30" w:after="30" w:line="360" w:lineRule="auto"/>
        <w:rPr>
          <w:rFonts w:ascii="Times New Roman" w:hAnsi="Times New Roman" w:cs="Times New Roman"/>
          <w:sz w:val="24"/>
          <w:szCs w:val="24"/>
        </w:rPr>
      </w:pPr>
    </w:p>
    <w:p w14:paraId="3A422EC5" w14:textId="45025D66" w:rsidR="008F0900" w:rsidRPr="00F74EFA" w:rsidRDefault="008F0900" w:rsidP="00EA2418">
      <w:pPr>
        <w:spacing w:before="30" w:after="30" w:line="360" w:lineRule="auto"/>
        <w:rPr>
          <w:rFonts w:ascii="Times New Roman" w:hAnsi="Times New Roman" w:cs="Times New Roman"/>
          <w:sz w:val="24"/>
          <w:szCs w:val="24"/>
        </w:rPr>
      </w:pPr>
    </w:p>
    <w:p w14:paraId="06C5FACF" w14:textId="74338820" w:rsidR="005216C6" w:rsidRPr="00F74EFA" w:rsidRDefault="005216C6" w:rsidP="00EA2418">
      <w:pPr>
        <w:spacing w:before="30" w:after="30" w:line="360" w:lineRule="auto"/>
        <w:rPr>
          <w:rFonts w:ascii="Times New Roman" w:hAnsi="Times New Roman" w:cs="Times New Roman"/>
          <w:sz w:val="24"/>
          <w:szCs w:val="24"/>
        </w:rPr>
      </w:pPr>
    </w:p>
    <w:p w14:paraId="77FA24EA" w14:textId="5267176C" w:rsidR="005216C6" w:rsidRPr="00F74EFA" w:rsidRDefault="005216C6" w:rsidP="00EA2418">
      <w:pPr>
        <w:spacing w:before="30" w:after="30" w:line="360" w:lineRule="auto"/>
        <w:rPr>
          <w:rFonts w:ascii="Times New Roman" w:hAnsi="Times New Roman" w:cs="Times New Roman"/>
          <w:sz w:val="24"/>
          <w:szCs w:val="24"/>
        </w:rPr>
      </w:pPr>
    </w:p>
    <w:p w14:paraId="57FA7229" w14:textId="32C65BFC" w:rsidR="005216C6" w:rsidRPr="00F74EFA" w:rsidRDefault="005216C6" w:rsidP="00EA2418">
      <w:pPr>
        <w:spacing w:before="30" w:after="30" w:line="360" w:lineRule="auto"/>
        <w:rPr>
          <w:rFonts w:ascii="Times New Roman" w:hAnsi="Times New Roman" w:cs="Times New Roman"/>
          <w:sz w:val="24"/>
          <w:szCs w:val="24"/>
        </w:rPr>
      </w:pPr>
    </w:p>
    <w:p w14:paraId="7EC3929B" w14:textId="77777777" w:rsidR="005216C6" w:rsidRPr="00F74EFA" w:rsidRDefault="005216C6" w:rsidP="00EA2418">
      <w:pPr>
        <w:spacing w:before="30" w:after="30" w:line="360" w:lineRule="auto"/>
        <w:rPr>
          <w:rFonts w:ascii="Times New Roman" w:hAnsi="Times New Roman" w:cs="Times New Roman"/>
          <w:sz w:val="24"/>
          <w:szCs w:val="24"/>
        </w:rPr>
      </w:pPr>
    </w:p>
    <w:p w14:paraId="4A31EA3C" w14:textId="3A283438" w:rsidR="005216C6" w:rsidRPr="00F74EFA" w:rsidRDefault="005216C6" w:rsidP="00EA2418">
      <w:pPr>
        <w:spacing w:before="30" w:after="30" w:line="360" w:lineRule="auto"/>
        <w:rPr>
          <w:rFonts w:ascii="Times New Roman" w:hAnsi="Times New Roman" w:cs="Times New Roman"/>
          <w:sz w:val="24"/>
          <w:szCs w:val="24"/>
        </w:rPr>
      </w:pPr>
    </w:p>
    <w:p w14:paraId="6EC71233" w14:textId="66121CD2" w:rsidR="0042000E" w:rsidRPr="00F74EFA" w:rsidRDefault="0042000E" w:rsidP="00EA2418">
      <w:pPr>
        <w:spacing w:before="30" w:after="30" w:line="360" w:lineRule="auto"/>
        <w:rPr>
          <w:rFonts w:ascii="Times New Roman" w:hAnsi="Times New Roman" w:cs="Times New Roman"/>
          <w:sz w:val="24"/>
          <w:szCs w:val="24"/>
        </w:rPr>
      </w:pPr>
    </w:p>
    <w:p w14:paraId="5FE88C83" w14:textId="77777777" w:rsidR="0042000E" w:rsidRPr="00F74EFA" w:rsidRDefault="0042000E" w:rsidP="00EA2418">
      <w:pPr>
        <w:spacing w:before="30" w:after="30" w:line="360" w:lineRule="auto"/>
        <w:rPr>
          <w:rFonts w:ascii="Times New Roman" w:hAnsi="Times New Roman" w:cs="Times New Roman"/>
          <w:sz w:val="24"/>
          <w:szCs w:val="24"/>
        </w:rPr>
      </w:pPr>
    </w:p>
    <w:p w14:paraId="6401D094" w14:textId="4D4CE081" w:rsidR="005216C6" w:rsidRDefault="005216C6" w:rsidP="00EA2418">
      <w:pPr>
        <w:pBdr>
          <w:bottom w:val="single" w:sz="12" w:space="1" w:color="auto"/>
        </w:pBdr>
        <w:spacing w:before="30" w:after="30" w:line="360" w:lineRule="auto"/>
        <w:rPr>
          <w:rFonts w:ascii="Times New Roman" w:hAnsi="Times New Roman" w:cs="Times New Roman"/>
          <w:sz w:val="24"/>
          <w:szCs w:val="24"/>
        </w:rPr>
      </w:pPr>
    </w:p>
    <w:p w14:paraId="194D8ABC" w14:textId="4ED007EB"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1DCC9000" w14:textId="4BBD0A5E"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2E43A518" w14:textId="7421679A"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40906FA3" w14:textId="0017A140"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2591D058" w14:textId="65F28D5E"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25264EFA" w14:textId="49B0A203"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18443B16" w14:textId="0C9B8759"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45A41854" w14:textId="434634CB"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77642742" w14:textId="5843152C"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20901F1D" w14:textId="5406651D"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1461F19D" w14:textId="0C7ED2FA"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78708A79" w14:textId="107D3301"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2E1A6855" w14:textId="46215CD8"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08F3ADC1" w14:textId="075D6C14"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26080020" w14:textId="1BF9A2B2"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52E33CB0" w14:textId="729C045A"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665FD76C" w14:textId="77777777" w:rsidR="00F74EFA" w:rsidRP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01F63727" w14:textId="6A5D2407" w:rsidR="00DD5A97" w:rsidRPr="00F74EFA" w:rsidRDefault="00DD5A97" w:rsidP="00EA2418">
      <w:pPr>
        <w:spacing w:before="30"/>
        <w:rPr>
          <w:rFonts w:ascii="Times New Roman" w:hAnsi="Times New Roman" w:cs="Times New Roman"/>
          <w:sz w:val="24"/>
          <w:szCs w:val="24"/>
          <w:u w:val="single"/>
        </w:rPr>
      </w:pPr>
      <w:r w:rsidRPr="00F74EFA">
        <w:rPr>
          <w:rFonts w:ascii="Times New Roman" w:hAnsi="Times New Roman" w:cs="Times New Roman"/>
          <w:sz w:val="24"/>
          <w:szCs w:val="24"/>
          <w:u w:val="single"/>
        </w:rPr>
        <w:t>Reference List</w:t>
      </w:r>
    </w:p>
    <w:p w14:paraId="60077207" w14:textId="5563CCE2" w:rsidR="00DD5A97" w:rsidRPr="00F74EFA" w:rsidRDefault="00DD5A97" w:rsidP="00EA2418">
      <w:pPr>
        <w:spacing w:before="30"/>
        <w:rPr>
          <w:rFonts w:ascii="Times New Roman" w:hAnsi="Times New Roman" w:cs="Times New Roman"/>
          <w:sz w:val="24"/>
          <w:szCs w:val="24"/>
        </w:rPr>
      </w:pPr>
      <w:r w:rsidRPr="00F74EFA">
        <w:rPr>
          <w:rFonts w:ascii="Times New Roman" w:hAnsi="Times New Roman" w:cs="Times New Roman"/>
          <w:sz w:val="24"/>
          <w:szCs w:val="24"/>
        </w:rPr>
        <w:t>Barnes, J. (2015)</w:t>
      </w:r>
      <w:r w:rsidR="00475C02" w:rsidRPr="00F74EFA">
        <w:rPr>
          <w:rFonts w:ascii="Times New Roman" w:hAnsi="Times New Roman" w:cs="Times New Roman"/>
          <w:sz w:val="24"/>
          <w:szCs w:val="24"/>
        </w:rPr>
        <w:t xml:space="preserve">. </w:t>
      </w:r>
      <w:r w:rsidRPr="00F74EFA">
        <w:rPr>
          <w:rFonts w:ascii="Times New Roman" w:hAnsi="Times New Roman" w:cs="Times New Roman"/>
          <w:i/>
          <w:sz w:val="24"/>
          <w:szCs w:val="24"/>
        </w:rPr>
        <w:t xml:space="preserve">Cross-Curricular Learning 3-14. </w:t>
      </w:r>
      <w:r w:rsidRPr="00F74EFA">
        <w:rPr>
          <w:rFonts w:ascii="Times New Roman" w:hAnsi="Times New Roman" w:cs="Times New Roman"/>
          <w:sz w:val="24"/>
          <w:szCs w:val="24"/>
        </w:rPr>
        <w:t>3</w:t>
      </w:r>
      <w:r w:rsidRPr="00F74EFA">
        <w:rPr>
          <w:rFonts w:ascii="Times New Roman" w:hAnsi="Times New Roman" w:cs="Times New Roman"/>
          <w:sz w:val="24"/>
          <w:szCs w:val="24"/>
          <w:vertAlign w:val="superscript"/>
        </w:rPr>
        <w:t>rd</w:t>
      </w:r>
      <w:r w:rsidRPr="00F74EFA">
        <w:rPr>
          <w:rFonts w:ascii="Times New Roman" w:hAnsi="Times New Roman" w:cs="Times New Roman"/>
          <w:sz w:val="24"/>
          <w:szCs w:val="24"/>
        </w:rPr>
        <w:t xml:space="preserve"> edn. London. SAGE Publications Ltd.</w:t>
      </w:r>
    </w:p>
    <w:p w14:paraId="2B2DD31F" w14:textId="77777777" w:rsidR="0042000E" w:rsidRPr="00F74EFA" w:rsidRDefault="0042000E" w:rsidP="0042000E">
      <w:pPr>
        <w:spacing w:before="30"/>
        <w:rPr>
          <w:rFonts w:ascii="Times New Roman" w:hAnsi="Times New Roman" w:cs="Times New Roman"/>
          <w:sz w:val="24"/>
          <w:szCs w:val="24"/>
        </w:rPr>
      </w:pPr>
      <w:proofErr w:type="spellStart"/>
      <w:r w:rsidRPr="00F74EFA">
        <w:rPr>
          <w:rFonts w:ascii="Times New Roman" w:hAnsi="Times New Roman" w:cs="Times New Roman"/>
          <w:sz w:val="24"/>
          <w:szCs w:val="24"/>
        </w:rPr>
        <w:t>Berer</w:t>
      </w:r>
      <w:proofErr w:type="spellEnd"/>
      <w:r w:rsidRPr="00F74EFA">
        <w:rPr>
          <w:rFonts w:ascii="Times New Roman" w:hAnsi="Times New Roman" w:cs="Times New Roman"/>
          <w:sz w:val="24"/>
          <w:szCs w:val="24"/>
        </w:rPr>
        <w:t xml:space="preserve">, S (2016). </w:t>
      </w:r>
      <w:r w:rsidRPr="00F74EFA">
        <w:rPr>
          <w:rFonts w:ascii="Times New Roman" w:hAnsi="Times New Roman" w:cs="Times New Roman"/>
          <w:i/>
          <w:sz w:val="24"/>
          <w:szCs w:val="24"/>
        </w:rPr>
        <w:t>Teach Thought – The Benefits of Learning Through Field Trips</w:t>
      </w:r>
      <w:r w:rsidRPr="00F74EFA">
        <w:rPr>
          <w:rFonts w:ascii="Times New Roman" w:hAnsi="Times New Roman" w:cs="Times New Roman"/>
          <w:sz w:val="24"/>
          <w:szCs w:val="24"/>
        </w:rPr>
        <w:t xml:space="preserve">. Available at: </w:t>
      </w:r>
      <w:hyperlink r:id="rId7" w:history="1">
        <w:r w:rsidRPr="00F74EFA">
          <w:rPr>
            <w:rStyle w:val="Hyperlink"/>
            <w:rFonts w:ascii="Times New Roman" w:hAnsi="Times New Roman" w:cs="Times New Roman"/>
            <w:sz w:val="24"/>
            <w:szCs w:val="24"/>
          </w:rPr>
          <w:t>https://www.teachthought.com/learning/the-benefits-of-learning-through-field-trips/</w:t>
        </w:r>
      </w:hyperlink>
      <w:r w:rsidRPr="00F74EFA">
        <w:rPr>
          <w:rFonts w:ascii="Times New Roman" w:hAnsi="Times New Roman" w:cs="Times New Roman"/>
          <w:sz w:val="24"/>
          <w:szCs w:val="24"/>
        </w:rPr>
        <w:t xml:space="preserve"> (Accessed: 6</w:t>
      </w:r>
      <w:r w:rsidRPr="00F74EFA">
        <w:rPr>
          <w:rFonts w:ascii="Times New Roman" w:hAnsi="Times New Roman" w:cs="Times New Roman"/>
          <w:sz w:val="24"/>
          <w:szCs w:val="24"/>
          <w:vertAlign w:val="superscript"/>
        </w:rPr>
        <w:t>th</w:t>
      </w:r>
      <w:r w:rsidRPr="00F74EFA">
        <w:rPr>
          <w:rFonts w:ascii="Times New Roman" w:hAnsi="Times New Roman" w:cs="Times New Roman"/>
          <w:sz w:val="24"/>
          <w:szCs w:val="24"/>
        </w:rPr>
        <w:t xml:space="preserve"> January 2019)</w:t>
      </w:r>
    </w:p>
    <w:p w14:paraId="41EDA8CB" w14:textId="120C7ABD" w:rsidR="006A20E5" w:rsidRPr="00F74EFA" w:rsidRDefault="00617E6A" w:rsidP="00EA2418">
      <w:pPr>
        <w:spacing w:before="30"/>
        <w:rPr>
          <w:rFonts w:ascii="Times New Roman" w:hAnsi="Times New Roman" w:cs="Times New Roman"/>
          <w:sz w:val="24"/>
          <w:szCs w:val="24"/>
        </w:rPr>
      </w:pPr>
      <w:r w:rsidRPr="00F74EFA">
        <w:rPr>
          <w:rFonts w:ascii="Times New Roman" w:hAnsi="Times New Roman" w:cs="Times New Roman"/>
          <w:sz w:val="24"/>
          <w:szCs w:val="24"/>
        </w:rPr>
        <w:t>Collins (</w:t>
      </w:r>
      <w:r w:rsidR="000115A1" w:rsidRPr="00F74EFA">
        <w:rPr>
          <w:rFonts w:ascii="Times New Roman" w:hAnsi="Times New Roman" w:cs="Times New Roman"/>
          <w:sz w:val="24"/>
          <w:szCs w:val="24"/>
        </w:rPr>
        <w:t>no date</w:t>
      </w:r>
      <w:r w:rsidRPr="00F74EFA">
        <w:rPr>
          <w:rFonts w:ascii="Times New Roman" w:hAnsi="Times New Roman" w:cs="Times New Roman"/>
          <w:sz w:val="24"/>
          <w:szCs w:val="24"/>
        </w:rPr>
        <w:t>)</w:t>
      </w:r>
      <w:r w:rsidR="00475C02" w:rsidRPr="00F74EFA">
        <w:rPr>
          <w:rFonts w:ascii="Times New Roman" w:hAnsi="Times New Roman" w:cs="Times New Roman"/>
          <w:sz w:val="24"/>
          <w:szCs w:val="24"/>
        </w:rPr>
        <w:t xml:space="preserve">. </w:t>
      </w:r>
      <w:r w:rsidRPr="00F74EFA">
        <w:rPr>
          <w:rFonts w:ascii="Times New Roman" w:hAnsi="Times New Roman" w:cs="Times New Roman"/>
          <w:i/>
          <w:sz w:val="24"/>
          <w:szCs w:val="24"/>
        </w:rPr>
        <w:t>English Dictionary.</w:t>
      </w:r>
      <w:r w:rsidRPr="00F74EFA">
        <w:rPr>
          <w:rFonts w:ascii="Times New Roman" w:hAnsi="Times New Roman" w:cs="Times New Roman"/>
          <w:sz w:val="24"/>
          <w:szCs w:val="24"/>
        </w:rPr>
        <w:t xml:space="preserve"> Available at: </w:t>
      </w:r>
      <w:hyperlink r:id="rId8" w:history="1">
        <w:r w:rsidRPr="00F74EFA">
          <w:rPr>
            <w:rStyle w:val="Hyperlink"/>
            <w:rFonts w:ascii="Times New Roman" w:hAnsi="Times New Roman" w:cs="Times New Roman"/>
            <w:sz w:val="24"/>
            <w:szCs w:val="24"/>
          </w:rPr>
          <w:t>https://www.collinsdictionary.com/dictionary/english/cross-curricular</w:t>
        </w:r>
      </w:hyperlink>
      <w:r w:rsidRPr="00F74EFA">
        <w:rPr>
          <w:rFonts w:ascii="Times New Roman" w:hAnsi="Times New Roman" w:cs="Times New Roman"/>
          <w:sz w:val="24"/>
          <w:szCs w:val="24"/>
        </w:rPr>
        <w:t xml:space="preserve"> (Accessed: 22</w:t>
      </w:r>
      <w:r w:rsidRPr="00F74EFA">
        <w:rPr>
          <w:rFonts w:ascii="Times New Roman" w:hAnsi="Times New Roman" w:cs="Times New Roman"/>
          <w:sz w:val="24"/>
          <w:szCs w:val="24"/>
          <w:vertAlign w:val="superscript"/>
        </w:rPr>
        <w:t>nd</w:t>
      </w:r>
      <w:r w:rsidRPr="00F74EFA">
        <w:rPr>
          <w:rFonts w:ascii="Times New Roman" w:hAnsi="Times New Roman" w:cs="Times New Roman"/>
          <w:sz w:val="24"/>
          <w:szCs w:val="24"/>
        </w:rPr>
        <w:t xml:space="preserve"> December 2018)</w:t>
      </w:r>
    </w:p>
    <w:p w14:paraId="1AD42B0F" w14:textId="77777777" w:rsidR="0042000E" w:rsidRPr="00F74EFA" w:rsidRDefault="0042000E" w:rsidP="0042000E">
      <w:pPr>
        <w:spacing w:before="30"/>
        <w:rPr>
          <w:rFonts w:ascii="Times New Roman" w:hAnsi="Times New Roman" w:cs="Times New Roman"/>
          <w:i/>
          <w:sz w:val="24"/>
          <w:szCs w:val="24"/>
        </w:rPr>
      </w:pPr>
      <w:r w:rsidRPr="00F74EFA">
        <w:rPr>
          <w:rFonts w:ascii="Times New Roman" w:hAnsi="Times New Roman" w:cs="Times New Roman"/>
          <w:sz w:val="24"/>
          <w:szCs w:val="24"/>
        </w:rPr>
        <w:t xml:space="preserve">Creative Partnerships (no date) </w:t>
      </w:r>
      <w:r w:rsidRPr="00F74EFA">
        <w:rPr>
          <w:rFonts w:ascii="Times New Roman" w:hAnsi="Times New Roman" w:cs="Times New Roman"/>
          <w:i/>
          <w:sz w:val="24"/>
          <w:szCs w:val="24"/>
        </w:rPr>
        <w:t xml:space="preserve">Cross-Curricular Creative Projects. </w:t>
      </w:r>
      <w:r w:rsidRPr="00F74EFA">
        <w:rPr>
          <w:rFonts w:ascii="Times New Roman" w:hAnsi="Times New Roman" w:cs="Times New Roman"/>
          <w:sz w:val="24"/>
          <w:szCs w:val="24"/>
        </w:rPr>
        <w:t xml:space="preserve">Available at: </w:t>
      </w:r>
      <w:hyperlink r:id="rId9" w:history="1">
        <w:r w:rsidRPr="00F74EFA">
          <w:rPr>
            <w:rStyle w:val="Hyperlink"/>
            <w:rFonts w:ascii="Times New Roman" w:hAnsi="Times New Roman" w:cs="Times New Roman"/>
            <w:sz w:val="24"/>
            <w:szCs w:val="24"/>
          </w:rPr>
          <w:t>https://anewdirection.org.uk/asset/172</w:t>
        </w:r>
      </w:hyperlink>
      <w:r w:rsidRPr="00F74EFA">
        <w:rPr>
          <w:rFonts w:ascii="Times New Roman" w:hAnsi="Times New Roman" w:cs="Times New Roman"/>
          <w:sz w:val="24"/>
          <w:szCs w:val="24"/>
        </w:rPr>
        <w:t xml:space="preserve"> (Accessed: 6</w:t>
      </w:r>
      <w:r w:rsidRPr="00F74EFA">
        <w:rPr>
          <w:rFonts w:ascii="Times New Roman" w:hAnsi="Times New Roman" w:cs="Times New Roman"/>
          <w:sz w:val="24"/>
          <w:szCs w:val="24"/>
          <w:vertAlign w:val="superscript"/>
        </w:rPr>
        <w:t>th</w:t>
      </w:r>
      <w:r w:rsidRPr="00F74EFA">
        <w:rPr>
          <w:rFonts w:ascii="Times New Roman" w:hAnsi="Times New Roman" w:cs="Times New Roman"/>
          <w:sz w:val="24"/>
          <w:szCs w:val="24"/>
        </w:rPr>
        <w:t xml:space="preserve"> January 2019). </w:t>
      </w:r>
      <w:r w:rsidRPr="00F74EFA">
        <w:rPr>
          <w:rFonts w:ascii="Times New Roman" w:hAnsi="Times New Roman" w:cs="Times New Roman"/>
          <w:i/>
          <w:sz w:val="24"/>
          <w:szCs w:val="24"/>
        </w:rPr>
        <w:t xml:space="preserve"> </w:t>
      </w:r>
    </w:p>
    <w:p w14:paraId="184F89B4" w14:textId="77777777" w:rsidR="0042000E" w:rsidRPr="00F74EFA" w:rsidRDefault="0042000E" w:rsidP="0042000E">
      <w:pPr>
        <w:spacing w:before="30"/>
        <w:rPr>
          <w:rFonts w:ascii="Times New Roman" w:hAnsi="Times New Roman" w:cs="Times New Roman"/>
          <w:sz w:val="24"/>
          <w:szCs w:val="24"/>
        </w:rPr>
      </w:pPr>
      <w:r w:rsidRPr="00F74EFA">
        <w:rPr>
          <w:rFonts w:ascii="Times New Roman" w:hAnsi="Times New Roman" w:cs="Times New Roman"/>
          <w:sz w:val="24"/>
          <w:szCs w:val="24"/>
        </w:rPr>
        <w:t xml:space="preserve">DCELLS (2008a). </w:t>
      </w:r>
      <w:r w:rsidRPr="00F74EFA">
        <w:rPr>
          <w:rFonts w:ascii="Times New Roman" w:hAnsi="Times New Roman" w:cs="Times New Roman"/>
          <w:i/>
          <w:sz w:val="24"/>
          <w:szCs w:val="24"/>
        </w:rPr>
        <w:t>History in the National Curriculum for Wales.</w:t>
      </w:r>
      <w:r w:rsidRPr="00F74EFA">
        <w:rPr>
          <w:rFonts w:ascii="Times New Roman" w:hAnsi="Times New Roman" w:cs="Times New Roman"/>
          <w:sz w:val="24"/>
          <w:szCs w:val="24"/>
        </w:rPr>
        <w:t xml:space="preserve"> Available at: </w:t>
      </w:r>
      <w:hyperlink r:id="rId10" w:history="1">
        <w:r w:rsidRPr="00F74EFA">
          <w:rPr>
            <w:rStyle w:val="Hyperlink"/>
            <w:rFonts w:ascii="Times New Roman" w:hAnsi="Times New Roman" w:cs="Times New Roman"/>
            <w:sz w:val="24"/>
            <w:szCs w:val="24"/>
          </w:rPr>
          <w:t>http://learning.gov.wales/docs/learningwales/publications/130424-history-in-the-national-curriculum-for-wales-en-v2.pdf</w:t>
        </w:r>
      </w:hyperlink>
      <w:r w:rsidRPr="00F74EFA">
        <w:rPr>
          <w:rFonts w:ascii="Times New Roman" w:hAnsi="Times New Roman" w:cs="Times New Roman"/>
          <w:sz w:val="24"/>
          <w:szCs w:val="24"/>
        </w:rPr>
        <w:t xml:space="preserve"> (Accessed: 3</w:t>
      </w:r>
      <w:r w:rsidRPr="00F74EFA">
        <w:rPr>
          <w:rFonts w:ascii="Times New Roman" w:hAnsi="Times New Roman" w:cs="Times New Roman"/>
          <w:sz w:val="24"/>
          <w:szCs w:val="24"/>
          <w:vertAlign w:val="superscript"/>
        </w:rPr>
        <w:t>rd</w:t>
      </w:r>
      <w:r w:rsidRPr="00F74EFA">
        <w:rPr>
          <w:rFonts w:ascii="Times New Roman" w:hAnsi="Times New Roman" w:cs="Times New Roman"/>
          <w:sz w:val="24"/>
          <w:szCs w:val="24"/>
        </w:rPr>
        <w:t xml:space="preserve"> January 2019) </w:t>
      </w:r>
    </w:p>
    <w:p w14:paraId="3E6279E3" w14:textId="77777777" w:rsidR="0042000E" w:rsidRPr="00F74EFA" w:rsidRDefault="0042000E" w:rsidP="0042000E">
      <w:pPr>
        <w:spacing w:before="30"/>
        <w:rPr>
          <w:rFonts w:ascii="Times New Roman" w:hAnsi="Times New Roman" w:cs="Times New Roman"/>
          <w:sz w:val="24"/>
          <w:szCs w:val="24"/>
        </w:rPr>
      </w:pPr>
      <w:r w:rsidRPr="00F74EFA">
        <w:rPr>
          <w:rFonts w:ascii="Times New Roman" w:hAnsi="Times New Roman" w:cs="Times New Roman"/>
          <w:sz w:val="24"/>
          <w:szCs w:val="24"/>
        </w:rPr>
        <w:t xml:space="preserve">DCELLS (2008b). </w:t>
      </w:r>
      <w:r w:rsidRPr="00F74EFA">
        <w:rPr>
          <w:rFonts w:ascii="Times New Roman" w:hAnsi="Times New Roman" w:cs="Times New Roman"/>
          <w:i/>
          <w:sz w:val="24"/>
          <w:szCs w:val="24"/>
        </w:rPr>
        <w:t xml:space="preserve">Art and Design in the National Curriculum for Wales. </w:t>
      </w:r>
      <w:r w:rsidRPr="00F74EFA">
        <w:rPr>
          <w:rFonts w:ascii="Times New Roman" w:hAnsi="Times New Roman" w:cs="Times New Roman"/>
          <w:sz w:val="24"/>
          <w:szCs w:val="24"/>
        </w:rPr>
        <w:t xml:space="preserve">Available at: </w:t>
      </w:r>
      <w:hyperlink r:id="rId11" w:history="1">
        <w:r w:rsidRPr="00F74EFA">
          <w:rPr>
            <w:rStyle w:val="Hyperlink"/>
            <w:rFonts w:ascii="Times New Roman" w:hAnsi="Times New Roman" w:cs="Times New Roman"/>
            <w:sz w:val="24"/>
            <w:szCs w:val="24"/>
          </w:rPr>
          <w:t>http://learning.gov.wales/docs/learningwales/publications/130424-art-and-design-in-the-national-curriculum-en-v2.pdf</w:t>
        </w:r>
      </w:hyperlink>
      <w:r w:rsidRPr="00F74EFA">
        <w:rPr>
          <w:rFonts w:ascii="Times New Roman" w:hAnsi="Times New Roman" w:cs="Times New Roman"/>
          <w:sz w:val="24"/>
          <w:szCs w:val="24"/>
        </w:rPr>
        <w:t xml:space="preserve"> (Accessed: 6</w:t>
      </w:r>
      <w:r w:rsidRPr="00F74EFA">
        <w:rPr>
          <w:rFonts w:ascii="Times New Roman" w:hAnsi="Times New Roman" w:cs="Times New Roman"/>
          <w:sz w:val="24"/>
          <w:szCs w:val="24"/>
          <w:vertAlign w:val="superscript"/>
        </w:rPr>
        <w:t>th</w:t>
      </w:r>
      <w:r w:rsidRPr="00F74EFA">
        <w:rPr>
          <w:rFonts w:ascii="Times New Roman" w:hAnsi="Times New Roman" w:cs="Times New Roman"/>
          <w:sz w:val="24"/>
          <w:szCs w:val="24"/>
        </w:rPr>
        <w:t xml:space="preserve"> January 2019)</w:t>
      </w:r>
    </w:p>
    <w:p w14:paraId="62EACC7C" w14:textId="77777777" w:rsidR="0042000E" w:rsidRPr="00F74EFA" w:rsidRDefault="0042000E" w:rsidP="0042000E">
      <w:pPr>
        <w:spacing w:before="30"/>
        <w:rPr>
          <w:rFonts w:ascii="Times New Roman" w:hAnsi="Times New Roman" w:cs="Times New Roman"/>
          <w:sz w:val="24"/>
          <w:szCs w:val="24"/>
        </w:rPr>
      </w:pPr>
      <w:r w:rsidRPr="00F74EFA">
        <w:rPr>
          <w:rFonts w:ascii="Times New Roman" w:hAnsi="Times New Roman" w:cs="Times New Roman"/>
          <w:sz w:val="24"/>
          <w:szCs w:val="24"/>
        </w:rPr>
        <w:t xml:space="preserve">DCELLS (2008c). </w:t>
      </w:r>
      <w:r w:rsidRPr="00F74EFA">
        <w:rPr>
          <w:rFonts w:ascii="Times New Roman" w:hAnsi="Times New Roman" w:cs="Times New Roman"/>
          <w:i/>
          <w:sz w:val="24"/>
          <w:szCs w:val="24"/>
        </w:rPr>
        <w:t>Physical Education in the National Curriculum for Wales.</w:t>
      </w:r>
      <w:r w:rsidRPr="00F74EFA">
        <w:rPr>
          <w:rFonts w:ascii="Times New Roman" w:hAnsi="Times New Roman" w:cs="Times New Roman"/>
          <w:sz w:val="24"/>
          <w:szCs w:val="24"/>
        </w:rPr>
        <w:t xml:space="preserve"> Available at: </w:t>
      </w:r>
      <w:hyperlink r:id="rId12" w:history="1">
        <w:r w:rsidRPr="00F74EFA">
          <w:rPr>
            <w:rStyle w:val="Hyperlink"/>
            <w:rFonts w:ascii="Times New Roman" w:hAnsi="Times New Roman" w:cs="Times New Roman"/>
            <w:sz w:val="24"/>
            <w:szCs w:val="24"/>
          </w:rPr>
          <w:t>http://learning.gov.wales/docs/learningwales/publications/130425-physical-education-inthe-national-curriculum-en-v2.pdf</w:t>
        </w:r>
      </w:hyperlink>
      <w:r w:rsidRPr="00F74EFA">
        <w:rPr>
          <w:rFonts w:ascii="Times New Roman" w:hAnsi="Times New Roman" w:cs="Times New Roman"/>
          <w:sz w:val="24"/>
          <w:szCs w:val="24"/>
        </w:rPr>
        <w:t xml:space="preserve"> (Accessed: 6</w:t>
      </w:r>
      <w:r w:rsidRPr="00F74EFA">
        <w:rPr>
          <w:rFonts w:ascii="Times New Roman" w:hAnsi="Times New Roman" w:cs="Times New Roman"/>
          <w:sz w:val="24"/>
          <w:szCs w:val="24"/>
          <w:vertAlign w:val="superscript"/>
        </w:rPr>
        <w:t>th</w:t>
      </w:r>
      <w:r w:rsidRPr="00F74EFA">
        <w:rPr>
          <w:rFonts w:ascii="Times New Roman" w:hAnsi="Times New Roman" w:cs="Times New Roman"/>
          <w:sz w:val="24"/>
          <w:szCs w:val="24"/>
        </w:rPr>
        <w:t xml:space="preserve"> January 2019).</w:t>
      </w:r>
    </w:p>
    <w:p w14:paraId="232192A5" w14:textId="0B01604F" w:rsidR="00772F10" w:rsidRPr="00F74EFA" w:rsidRDefault="00772F10" w:rsidP="00EA2418">
      <w:pPr>
        <w:spacing w:before="30"/>
        <w:rPr>
          <w:rFonts w:ascii="Times New Roman" w:hAnsi="Times New Roman" w:cs="Times New Roman"/>
          <w:sz w:val="24"/>
          <w:szCs w:val="24"/>
        </w:rPr>
      </w:pPr>
      <w:r w:rsidRPr="00F74EFA">
        <w:rPr>
          <w:rFonts w:ascii="Times New Roman" w:hAnsi="Times New Roman" w:cs="Times New Roman"/>
          <w:sz w:val="24"/>
          <w:szCs w:val="24"/>
        </w:rPr>
        <w:t>Donaldson. G (2015)</w:t>
      </w:r>
      <w:r w:rsidR="00475C02" w:rsidRPr="00F74EFA">
        <w:rPr>
          <w:rFonts w:ascii="Times New Roman" w:hAnsi="Times New Roman" w:cs="Times New Roman"/>
          <w:sz w:val="24"/>
          <w:szCs w:val="24"/>
        </w:rPr>
        <w:t xml:space="preserve">. </w:t>
      </w:r>
      <w:r w:rsidRPr="00F74EFA">
        <w:rPr>
          <w:rFonts w:ascii="Times New Roman" w:hAnsi="Times New Roman" w:cs="Times New Roman"/>
          <w:i/>
          <w:sz w:val="24"/>
          <w:szCs w:val="24"/>
        </w:rPr>
        <w:t>Successful Futures</w:t>
      </w:r>
      <w:r w:rsidRPr="00F74EFA">
        <w:rPr>
          <w:rFonts w:ascii="Times New Roman" w:hAnsi="Times New Roman" w:cs="Times New Roman"/>
          <w:sz w:val="24"/>
          <w:szCs w:val="24"/>
        </w:rPr>
        <w:t xml:space="preserve">- Available at: </w:t>
      </w:r>
      <w:hyperlink r:id="rId13" w:history="1">
        <w:r w:rsidRPr="00F74EFA">
          <w:rPr>
            <w:rStyle w:val="Hyperlink"/>
            <w:rFonts w:ascii="Times New Roman" w:hAnsi="Times New Roman" w:cs="Times New Roman"/>
            <w:sz w:val="24"/>
            <w:szCs w:val="24"/>
          </w:rPr>
          <w:t>https://gov.wales/docs/dcells/publications/150225-successful-futures-en.pdf</w:t>
        </w:r>
      </w:hyperlink>
      <w:r w:rsidRPr="00F74EFA">
        <w:rPr>
          <w:rFonts w:ascii="Times New Roman" w:hAnsi="Times New Roman" w:cs="Times New Roman"/>
          <w:sz w:val="24"/>
          <w:szCs w:val="24"/>
        </w:rPr>
        <w:t xml:space="preserve"> (Accessed:22</w:t>
      </w:r>
      <w:r w:rsidRPr="00F74EFA">
        <w:rPr>
          <w:rFonts w:ascii="Times New Roman" w:hAnsi="Times New Roman" w:cs="Times New Roman"/>
          <w:sz w:val="24"/>
          <w:szCs w:val="24"/>
          <w:vertAlign w:val="superscript"/>
        </w:rPr>
        <w:t>nd</w:t>
      </w:r>
      <w:r w:rsidRPr="00F74EFA">
        <w:rPr>
          <w:rFonts w:ascii="Times New Roman" w:hAnsi="Times New Roman" w:cs="Times New Roman"/>
          <w:sz w:val="24"/>
          <w:szCs w:val="24"/>
        </w:rPr>
        <w:t xml:space="preserve"> December 2018)</w:t>
      </w:r>
    </w:p>
    <w:p w14:paraId="7D365A54" w14:textId="72F92F9A" w:rsidR="0042000E" w:rsidRPr="00F74EFA" w:rsidRDefault="002D7D85" w:rsidP="0042000E">
      <w:pPr>
        <w:spacing w:before="30"/>
        <w:rPr>
          <w:rFonts w:ascii="Times New Roman" w:hAnsi="Times New Roman" w:cs="Times New Roman"/>
          <w:sz w:val="24"/>
          <w:szCs w:val="24"/>
        </w:rPr>
      </w:pPr>
      <w:r w:rsidRPr="00F74EFA">
        <w:rPr>
          <w:rFonts w:ascii="Times New Roman" w:hAnsi="Times New Roman" w:cs="Times New Roman"/>
          <w:sz w:val="24"/>
          <w:szCs w:val="24"/>
        </w:rPr>
        <w:t>Driscoll, P. Lambirth, A. and Roden, J (2015).</w:t>
      </w:r>
      <w:r w:rsidRPr="00F74EFA">
        <w:rPr>
          <w:rFonts w:ascii="Times New Roman" w:hAnsi="Times New Roman" w:cs="Times New Roman"/>
          <w:i/>
          <w:sz w:val="24"/>
          <w:szCs w:val="24"/>
        </w:rPr>
        <w:t xml:space="preserve"> The Primary Curriculum – A Creative Approach.</w:t>
      </w:r>
      <w:r w:rsidRPr="00F74EFA">
        <w:rPr>
          <w:rFonts w:ascii="Times New Roman" w:hAnsi="Times New Roman" w:cs="Times New Roman"/>
          <w:sz w:val="24"/>
          <w:szCs w:val="24"/>
        </w:rPr>
        <w:t xml:space="preserve"> London. SAGE Publications. </w:t>
      </w:r>
    </w:p>
    <w:p w14:paraId="095E9FC2" w14:textId="77777777" w:rsidR="0042000E" w:rsidRPr="00F74EFA" w:rsidRDefault="0042000E" w:rsidP="0042000E">
      <w:pPr>
        <w:spacing w:before="30"/>
        <w:rPr>
          <w:rFonts w:ascii="Times New Roman" w:hAnsi="Times New Roman" w:cs="Times New Roman"/>
          <w:sz w:val="24"/>
          <w:szCs w:val="24"/>
        </w:rPr>
      </w:pPr>
      <w:r w:rsidRPr="00F74EFA">
        <w:rPr>
          <w:rFonts w:ascii="Times New Roman" w:hAnsi="Times New Roman" w:cs="Times New Roman"/>
          <w:sz w:val="24"/>
          <w:szCs w:val="24"/>
        </w:rPr>
        <w:t xml:space="preserve">Early Learning Furniture (EFL) (2017). </w:t>
      </w:r>
      <w:r w:rsidRPr="00F74EFA">
        <w:rPr>
          <w:rFonts w:ascii="Times New Roman" w:hAnsi="Times New Roman" w:cs="Times New Roman"/>
          <w:i/>
          <w:sz w:val="24"/>
          <w:szCs w:val="24"/>
        </w:rPr>
        <w:t>Benefits of Creative Play in Early Education.</w:t>
      </w:r>
      <w:r w:rsidRPr="00F74EFA">
        <w:rPr>
          <w:rFonts w:ascii="Times New Roman" w:hAnsi="Times New Roman" w:cs="Times New Roman"/>
          <w:sz w:val="24"/>
          <w:szCs w:val="24"/>
        </w:rPr>
        <w:t xml:space="preserve"> Available at: </w:t>
      </w:r>
      <w:hyperlink r:id="rId14" w:history="1">
        <w:r w:rsidRPr="00F74EFA">
          <w:rPr>
            <w:rStyle w:val="Hyperlink"/>
            <w:rFonts w:ascii="Times New Roman" w:hAnsi="Times New Roman" w:cs="Times New Roman"/>
            <w:sz w:val="24"/>
            <w:szCs w:val="24"/>
          </w:rPr>
          <w:t>https://www.earlylearningfurniture.co.uk/blog/benefits-of-creative-play-in-early-education</w:t>
        </w:r>
      </w:hyperlink>
      <w:r w:rsidRPr="00F74EFA">
        <w:rPr>
          <w:rFonts w:ascii="Times New Roman" w:hAnsi="Times New Roman" w:cs="Times New Roman"/>
          <w:sz w:val="24"/>
          <w:szCs w:val="24"/>
        </w:rPr>
        <w:t xml:space="preserve"> (Accessed: 6</w:t>
      </w:r>
      <w:r w:rsidRPr="00F74EFA">
        <w:rPr>
          <w:rFonts w:ascii="Times New Roman" w:hAnsi="Times New Roman" w:cs="Times New Roman"/>
          <w:sz w:val="24"/>
          <w:szCs w:val="24"/>
          <w:vertAlign w:val="superscript"/>
        </w:rPr>
        <w:t>th</w:t>
      </w:r>
      <w:r w:rsidRPr="00F74EFA">
        <w:rPr>
          <w:rFonts w:ascii="Times New Roman" w:hAnsi="Times New Roman" w:cs="Times New Roman"/>
          <w:sz w:val="24"/>
          <w:szCs w:val="24"/>
        </w:rPr>
        <w:t xml:space="preserve"> January 2019). </w:t>
      </w:r>
    </w:p>
    <w:p w14:paraId="75E70142" w14:textId="77777777" w:rsidR="0042000E" w:rsidRPr="00F74EFA" w:rsidRDefault="0042000E" w:rsidP="0042000E">
      <w:pPr>
        <w:spacing w:before="30"/>
        <w:rPr>
          <w:rFonts w:ascii="Times New Roman" w:hAnsi="Times New Roman" w:cs="Times New Roman"/>
          <w:sz w:val="24"/>
          <w:szCs w:val="24"/>
        </w:rPr>
      </w:pPr>
      <w:r w:rsidRPr="00F74EFA">
        <w:rPr>
          <w:rFonts w:ascii="Times New Roman" w:hAnsi="Times New Roman" w:cs="Times New Roman"/>
          <w:sz w:val="24"/>
          <w:szCs w:val="24"/>
        </w:rPr>
        <w:t xml:space="preserve">Learning and Teaching Scotland (2006) </w:t>
      </w:r>
      <w:r w:rsidRPr="00F74EFA">
        <w:rPr>
          <w:rFonts w:ascii="Times New Roman" w:hAnsi="Times New Roman" w:cs="Times New Roman"/>
          <w:i/>
          <w:sz w:val="24"/>
          <w:szCs w:val="24"/>
        </w:rPr>
        <w:t xml:space="preserve">Reggio Emilia Approach to Early Years Education. </w:t>
      </w:r>
      <w:r w:rsidRPr="00F74EFA">
        <w:rPr>
          <w:rFonts w:ascii="Times New Roman" w:hAnsi="Times New Roman" w:cs="Times New Roman"/>
          <w:sz w:val="24"/>
          <w:szCs w:val="24"/>
        </w:rPr>
        <w:t>2</w:t>
      </w:r>
      <w:r w:rsidRPr="00F74EFA">
        <w:rPr>
          <w:rFonts w:ascii="Times New Roman" w:hAnsi="Times New Roman" w:cs="Times New Roman"/>
          <w:sz w:val="24"/>
          <w:szCs w:val="24"/>
          <w:vertAlign w:val="superscript"/>
        </w:rPr>
        <w:t>nd</w:t>
      </w:r>
      <w:r w:rsidRPr="00F74EFA">
        <w:rPr>
          <w:rFonts w:ascii="Times New Roman" w:hAnsi="Times New Roman" w:cs="Times New Roman"/>
          <w:sz w:val="24"/>
          <w:szCs w:val="24"/>
        </w:rPr>
        <w:t xml:space="preserve"> edn. Available at: </w:t>
      </w:r>
      <w:hyperlink r:id="rId15" w:history="1">
        <w:r w:rsidRPr="00F74EFA">
          <w:rPr>
            <w:rStyle w:val="Hyperlink"/>
            <w:rFonts w:ascii="Times New Roman" w:hAnsi="Times New Roman" w:cs="Times New Roman"/>
            <w:sz w:val="24"/>
            <w:szCs w:val="24"/>
          </w:rPr>
          <w:t>https://education.gov.scot/improvement/Documents/ELC/ELC35_ReggioEmilia/ELC35_ReggioAug06.pdf</w:t>
        </w:r>
      </w:hyperlink>
      <w:r w:rsidRPr="00F74EFA">
        <w:rPr>
          <w:rFonts w:ascii="Times New Roman" w:hAnsi="Times New Roman" w:cs="Times New Roman"/>
          <w:sz w:val="24"/>
          <w:szCs w:val="24"/>
        </w:rPr>
        <w:t xml:space="preserve"> (Accessed: 6</w:t>
      </w:r>
      <w:r w:rsidRPr="00F74EFA">
        <w:rPr>
          <w:rFonts w:ascii="Times New Roman" w:hAnsi="Times New Roman" w:cs="Times New Roman"/>
          <w:sz w:val="24"/>
          <w:szCs w:val="24"/>
          <w:vertAlign w:val="superscript"/>
        </w:rPr>
        <w:t>th</w:t>
      </w:r>
      <w:r w:rsidRPr="00F74EFA">
        <w:rPr>
          <w:rFonts w:ascii="Times New Roman" w:hAnsi="Times New Roman" w:cs="Times New Roman"/>
          <w:sz w:val="24"/>
          <w:szCs w:val="24"/>
        </w:rPr>
        <w:t xml:space="preserve"> January 2019) </w:t>
      </w:r>
    </w:p>
    <w:p w14:paraId="128EC2CB" w14:textId="77777777" w:rsidR="0042000E" w:rsidRPr="00F74EFA" w:rsidRDefault="0042000E" w:rsidP="0042000E">
      <w:pPr>
        <w:spacing w:before="30"/>
        <w:rPr>
          <w:rFonts w:ascii="Times New Roman" w:hAnsi="Times New Roman" w:cs="Times New Roman"/>
          <w:sz w:val="24"/>
          <w:szCs w:val="24"/>
        </w:rPr>
      </w:pPr>
      <w:r w:rsidRPr="00F74EFA">
        <w:rPr>
          <w:rFonts w:ascii="Times New Roman" w:hAnsi="Times New Roman" w:cs="Times New Roman"/>
          <w:sz w:val="24"/>
          <w:szCs w:val="24"/>
        </w:rPr>
        <w:t xml:space="preserve">Learning Theories (no date) </w:t>
      </w:r>
      <w:r w:rsidRPr="00F74EFA">
        <w:rPr>
          <w:rFonts w:ascii="Times New Roman" w:hAnsi="Times New Roman" w:cs="Times New Roman"/>
          <w:i/>
          <w:sz w:val="24"/>
          <w:szCs w:val="24"/>
        </w:rPr>
        <w:t xml:space="preserve">Social Development Theory (Vygotsky). </w:t>
      </w:r>
      <w:r w:rsidRPr="00F74EFA">
        <w:rPr>
          <w:rFonts w:ascii="Times New Roman" w:hAnsi="Times New Roman" w:cs="Times New Roman"/>
          <w:sz w:val="24"/>
          <w:szCs w:val="24"/>
        </w:rPr>
        <w:t xml:space="preserve">Available at: </w:t>
      </w:r>
      <w:hyperlink r:id="rId16" w:history="1">
        <w:r w:rsidRPr="00F74EFA">
          <w:rPr>
            <w:rStyle w:val="Hyperlink"/>
            <w:rFonts w:ascii="Times New Roman" w:hAnsi="Times New Roman" w:cs="Times New Roman"/>
            <w:sz w:val="24"/>
            <w:szCs w:val="24"/>
          </w:rPr>
          <w:t>https://www.learning-theories.com/vygotskys-social-learning-theory.html</w:t>
        </w:r>
      </w:hyperlink>
      <w:r w:rsidRPr="00F74EFA">
        <w:rPr>
          <w:rFonts w:ascii="Times New Roman" w:hAnsi="Times New Roman" w:cs="Times New Roman"/>
          <w:sz w:val="24"/>
          <w:szCs w:val="24"/>
        </w:rPr>
        <w:t xml:space="preserve"> (Accessed: 6</w:t>
      </w:r>
      <w:r w:rsidRPr="00F74EFA">
        <w:rPr>
          <w:rFonts w:ascii="Times New Roman" w:hAnsi="Times New Roman" w:cs="Times New Roman"/>
          <w:sz w:val="24"/>
          <w:szCs w:val="24"/>
          <w:vertAlign w:val="superscript"/>
        </w:rPr>
        <w:t>th</w:t>
      </w:r>
      <w:r w:rsidRPr="00F74EFA">
        <w:rPr>
          <w:rFonts w:ascii="Times New Roman" w:hAnsi="Times New Roman" w:cs="Times New Roman"/>
          <w:sz w:val="24"/>
          <w:szCs w:val="24"/>
        </w:rPr>
        <w:t xml:space="preserve"> January 2019). </w:t>
      </w:r>
    </w:p>
    <w:p w14:paraId="1BF04BF3" w14:textId="77777777" w:rsidR="0042000E" w:rsidRPr="00F74EFA" w:rsidRDefault="0042000E" w:rsidP="0042000E">
      <w:pPr>
        <w:spacing w:before="30"/>
        <w:rPr>
          <w:rFonts w:ascii="Times New Roman" w:hAnsi="Times New Roman" w:cs="Times New Roman"/>
          <w:sz w:val="24"/>
          <w:szCs w:val="24"/>
        </w:rPr>
      </w:pPr>
      <w:r w:rsidRPr="00F74EFA">
        <w:rPr>
          <w:rFonts w:ascii="Times New Roman" w:hAnsi="Times New Roman" w:cs="Times New Roman"/>
          <w:sz w:val="24"/>
          <w:szCs w:val="24"/>
        </w:rPr>
        <w:t xml:space="preserve">McLeod, S (2018). </w:t>
      </w:r>
      <w:r w:rsidRPr="00F74EFA">
        <w:rPr>
          <w:rFonts w:ascii="Times New Roman" w:hAnsi="Times New Roman" w:cs="Times New Roman"/>
          <w:i/>
          <w:sz w:val="24"/>
          <w:szCs w:val="24"/>
        </w:rPr>
        <w:t>The Zone of Proximal Development and Scaffolding.</w:t>
      </w:r>
      <w:r w:rsidRPr="00F74EFA">
        <w:rPr>
          <w:rFonts w:ascii="Times New Roman" w:hAnsi="Times New Roman" w:cs="Times New Roman"/>
          <w:sz w:val="24"/>
          <w:szCs w:val="24"/>
        </w:rPr>
        <w:t xml:space="preserve"> Available at: </w:t>
      </w:r>
      <w:hyperlink r:id="rId17" w:history="1">
        <w:r w:rsidRPr="00F74EFA">
          <w:rPr>
            <w:rStyle w:val="Hyperlink"/>
            <w:rFonts w:ascii="Times New Roman" w:hAnsi="Times New Roman" w:cs="Times New Roman"/>
            <w:sz w:val="24"/>
            <w:szCs w:val="24"/>
          </w:rPr>
          <w:t>https://www.simplypsychology.org/Zone-of-Proximal-Development.html</w:t>
        </w:r>
      </w:hyperlink>
      <w:r w:rsidRPr="00F74EFA">
        <w:rPr>
          <w:rFonts w:ascii="Times New Roman" w:hAnsi="Times New Roman" w:cs="Times New Roman"/>
          <w:sz w:val="24"/>
          <w:szCs w:val="24"/>
        </w:rPr>
        <w:t xml:space="preserve"> (Accessed: 4</w:t>
      </w:r>
      <w:r w:rsidRPr="00F74EFA">
        <w:rPr>
          <w:rFonts w:ascii="Times New Roman" w:hAnsi="Times New Roman" w:cs="Times New Roman"/>
          <w:sz w:val="24"/>
          <w:szCs w:val="24"/>
          <w:vertAlign w:val="superscript"/>
        </w:rPr>
        <w:t>th</w:t>
      </w:r>
      <w:r w:rsidRPr="00F74EFA">
        <w:rPr>
          <w:rFonts w:ascii="Times New Roman" w:hAnsi="Times New Roman" w:cs="Times New Roman"/>
          <w:sz w:val="24"/>
          <w:szCs w:val="24"/>
        </w:rPr>
        <w:t xml:space="preserve"> January 2019)</w:t>
      </w:r>
    </w:p>
    <w:p w14:paraId="3DFFA312" w14:textId="4512CC59" w:rsidR="0042000E" w:rsidRPr="00F74EFA" w:rsidRDefault="0042000E" w:rsidP="0042000E">
      <w:pPr>
        <w:spacing w:before="30"/>
        <w:rPr>
          <w:rFonts w:ascii="Times New Roman" w:hAnsi="Times New Roman" w:cs="Times New Roman"/>
          <w:sz w:val="24"/>
          <w:szCs w:val="24"/>
        </w:rPr>
      </w:pPr>
      <w:r w:rsidRPr="00F74EFA">
        <w:rPr>
          <w:rFonts w:ascii="Times New Roman" w:hAnsi="Times New Roman" w:cs="Times New Roman"/>
          <w:sz w:val="24"/>
          <w:szCs w:val="24"/>
        </w:rPr>
        <w:t xml:space="preserve">Welsh Assembly Government (2003). </w:t>
      </w:r>
      <w:r w:rsidRPr="00F74EFA">
        <w:rPr>
          <w:rFonts w:ascii="Times New Roman" w:hAnsi="Times New Roman" w:cs="Times New Roman"/>
          <w:i/>
          <w:sz w:val="24"/>
          <w:szCs w:val="24"/>
        </w:rPr>
        <w:t>Curriculum Cymreig</w:t>
      </w:r>
      <w:r w:rsidRPr="00F74EFA">
        <w:rPr>
          <w:rFonts w:ascii="Times New Roman" w:hAnsi="Times New Roman" w:cs="Times New Roman"/>
          <w:sz w:val="24"/>
          <w:szCs w:val="24"/>
        </w:rPr>
        <w:t xml:space="preserve">. Cardiff ACCAC Publications. </w:t>
      </w:r>
    </w:p>
    <w:p w14:paraId="329AADFC" w14:textId="77777777" w:rsidR="0042000E" w:rsidRPr="00F74EFA" w:rsidRDefault="0042000E" w:rsidP="0042000E">
      <w:pPr>
        <w:spacing w:before="30"/>
        <w:rPr>
          <w:rFonts w:ascii="Times New Roman" w:hAnsi="Times New Roman" w:cs="Times New Roman"/>
          <w:sz w:val="24"/>
          <w:szCs w:val="24"/>
        </w:rPr>
      </w:pPr>
      <w:r w:rsidRPr="00F74EFA">
        <w:rPr>
          <w:rFonts w:ascii="Times New Roman" w:hAnsi="Times New Roman" w:cs="Times New Roman"/>
          <w:sz w:val="24"/>
          <w:szCs w:val="24"/>
        </w:rPr>
        <w:t xml:space="preserve">Welsh Government (2016). </w:t>
      </w:r>
      <w:r w:rsidRPr="00F74EFA">
        <w:rPr>
          <w:rFonts w:ascii="Times New Roman" w:hAnsi="Times New Roman" w:cs="Times New Roman"/>
          <w:i/>
          <w:sz w:val="24"/>
          <w:szCs w:val="24"/>
        </w:rPr>
        <w:t>Digital Competence Framework</w:t>
      </w:r>
      <w:r w:rsidRPr="00F74EFA">
        <w:rPr>
          <w:rFonts w:ascii="Times New Roman" w:hAnsi="Times New Roman" w:cs="Times New Roman"/>
          <w:sz w:val="24"/>
          <w:szCs w:val="24"/>
        </w:rPr>
        <w:t xml:space="preserve">. Available at: </w:t>
      </w:r>
      <w:r w:rsidRPr="00F74EFA">
        <w:rPr>
          <w:rFonts w:ascii="Times New Roman" w:hAnsi="Times New Roman" w:cs="Times New Roman"/>
          <w:sz w:val="24"/>
          <w:szCs w:val="24"/>
        </w:rPr>
        <w:br/>
      </w:r>
      <w:hyperlink r:id="rId18" w:history="1">
        <w:r w:rsidRPr="00F74EFA">
          <w:rPr>
            <w:rStyle w:val="Hyperlink"/>
            <w:rFonts w:ascii="Times New Roman" w:hAnsi="Times New Roman" w:cs="Times New Roman"/>
            <w:sz w:val="24"/>
            <w:szCs w:val="24"/>
          </w:rPr>
          <w:t>http://learning.gov.wales/resources/browse-all/digital-competence-framework/framework?lang=en</w:t>
        </w:r>
      </w:hyperlink>
      <w:r w:rsidRPr="00F74EFA">
        <w:rPr>
          <w:rFonts w:ascii="Times New Roman" w:hAnsi="Times New Roman" w:cs="Times New Roman"/>
          <w:sz w:val="24"/>
          <w:szCs w:val="24"/>
        </w:rPr>
        <w:t xml:space="preserve"> (Accessed: 4</w:t>
      </w:r>
      <w:r w:rsidRPr="00F74EFA">
        <w:rPr>
          <w:rFonts w:ascii="Times New Roman" w:hAnsi="Times New Roman" w:cs="Times New Roman"/>
          <w:sz w:val="24"/>
          <w:szCs w:val="24"/>
          <w:vertAlign w:val="superscript"/>
        </w:rPr>
        <w:t>th</w:t>
      </w:r>
      <w:r w:rsidRPr="00F74EFA">
        <w:rPr>
          <w:rFonts w:ascii="Times New Roman" w:hAnsi="Times New Roman" w:cs="Times New Roman"/>
          <w:sz w:val="24"/>
          <w:szCs w:val="24"/>
        </w:rPr>
        <w:t xml:space="preserve"> January 2019)</w:t>
      </w:r>
    </w:p>
    <w:p w14:paraId="6A603F69" w14:textId="048258FD" w:rsidR="002437FE" w:rsidRPr="00F74EFA" w:rsidRDefault="00A702E4" w:rsidP="00EA2418">
      <w:pPr>
        <w:spacing w:before="30"/>
        <w:rPr>
          <w:rFonts w:ascii="Times New Roman" w:hAnsi="Times New Roman" w:cs="Times New Roman"/>
          <w:sz w:val="24"/>
          <w:szCs w:val="24"/>
        </w:rPr>
      </w:pPr>
      <w:r w:rsidRPr="00F74EFA">
        <w:rPr>
          <w:rFonts w:ascii="Times New Roman" w:hAnsi="Times New Roman" w:cs="Times New Roman"/>
          <w:sz w:val="24"/>
          <w:szCs w:val="24"/>
        </w:rPr>
        <w:t>Welsh Government (2014)</w:t>
      </w:r>
      <w:r w:rsidR="00475C02" w:rsidRPr="00F74EFA">
        <w:rPr>
          <w:rFonts w:ascii="Times New Roman" w:hAnsi="Times New Roman" w:cs="Times New Roman"/>
          <w:sz w:val="24"/>
          <w:szCs w:val="24"/>
        </w:rPr>
        <w:t xml:space="preserve">. </w:t>
      </w:r>
      <w:r w:rsidRPr="00F74EFA">
        <w:rPr>
          <w:rFonts w:ascii="Times New Roman" w:hAnsi="Times New Roman" w:cs="Times New Roman"/>
          <w:i/>
          <w:sz w:val="24"/>
          <w:szCs w:val="24"/>
        </w:rPr>
        <w:t>National Literacy and Numeracy Framework.</w:t>
      </w:r>
      <w:r w:rsidRPr="00F74EFA">
        <w:rPr>
          <w:rFonts w:ascii="Times New Roman" w:hAnsi="Times New Roman" w:cs="Times New Roman"/>
          <w:sz w:val="24"/>
          <w:szCs w:val="24"/>
        </w:rPr>
        <w:t xml:space="preserve"> Available at: </w:t>
      </w:r>
      <w:hyperlink r:id="rId19" w:history="1">
        <w:r w:rsidRPr="00F74EFA">
          <w:rPr>
            <w:rStyle w:val="Hyperlink"/>
            <w:rFonts w:ascii="Times New Roman" w:hAnsi="Times New Roman" w:cs="Times New Roman"/>
            <w:sz w:val="24"/>
            <w:szCs w:val="24"/>
          </w:rPr>
          <w:t>http://learning.gov.wales/resources/browse-all/nlnf/?lang=en</w:t>
        </w:r>
      </w:hyperlink>
      <w:r w:rsidRPr="00F74EFA">
        <w:rPr>
          <w:rFonts w:ascii="Times New Roman" w:hAnsi="Times New Roman" w:cs="Times New Roman"/>
          <w:sz w:val="24"/>
          <w:szCs w:val="24"/>
        </w:rPr>
        <w:t xml:space="preserve"> (Accessed: 3</w:t>
      </w:r>
      <w:r w:rsidRPr="00F74EFA">
        <w:rPr>
          <w:rFonts w:ascii="Times New Roman" w:hAnsi="Times New Roman" w:cs="Times New Roman"/>
          <w:sz w:val="24"/>
          <w:szCs w:val="24"/>
          <w:vertAlign w:val="superscript"/>
        </w:rPr>
        <w:t>rd</w:t>
      </w:r>
      <w:r w:rsidRPr="00F74EFA">
        <w:rPr>
          <w:rFonts w:ascii="Times New Roman" w:hAnsi="Times New Roman" w:cs="Times New Roman"/>
          <w:sz w:val="24"/>
          <w:szCs w:val="24"/>
        </w:rPr>
        <w:t xml:space="preserve"> January 2019)</w:t>
      </w:r>
    </w:p>
    <w:p w14:paraId="18091372" w14:textId="77777777" w:rsidR="0042000E" w:rsidRPr="00F74EFA" w:rsidRDefault="0042000E">
      <w:pPr>
        <w:spacing w:before="30"/>
        <w:rPr>
          <w:rFonts w:ascii="Times New Roman" w:hAnsi="Times New Roman" w:cs="Times New Roman"/>
          <w:i/>
          <w:sz w:val="24"/>
          <w:szCs w:val="24"/>
        </w:rPr>
      </w:pPr>
    </w:p>
    <w:sectPr w:rsidR="0042000E" w:rsidRPr="00F74EFA">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D50258" w14:textId="77777777" w:rsidR="00F16CFF" w:rsidRDefault="00F16CFF" w:rsidP="00A44AEC">
      <w:pPr>
        <w:spacing w:after="0" w:line="240" w:lineRule="auto"/>
      </w:pPr>
      <w:r>
        <w:separator/>
      </w:r>
    </w:p>
  </w:endnote>
  <w:endnote w:type="continuationSeparator" w:id="0">
    <w:p w14:paraId="1C5B2121" w14:textId="77777777" w:rsidR="00F16CFF" w:rsidRDefault="00F16CFF" w:rsidP="00A44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6215647"/>
      <w:docPartObj>
        <w:docPartGallery w:val="Page Numbers (Bottom of Page)"/>
        <w:docPartUnique/>
      </w:docPartObj>
    </w:sdtPr>
    <w:sdtEndPr>
      <w:rPr>
        <w:noProof/>
      </w:rPr>
    </w:sdtEndPr>
    <w:sdtContent>
      <w:p w14:paraId="1CA02095" w14:textId="3E4E93CE" w:rsidR="00A44AEC" w:rsidRDefault="00A44AE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15B4F5" w14:textId="77777777" w:rsidR="00A44AEC" w:rsidRDefault="00A44A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AC08B0" w14:textId="77777777" w:rsidR="00F16CFF" w:rsidRDefault="00F16CFF" w:rsidP="00A44AEC">
      <w:pPr>
        <w:spacing w:after="0" w:line="240" w:lineRule="auto"/>
      </w:pPr>
      <w:r>
        <w:separator/>
      </w:r>
    </w:p>
  </w:footnote>
  <w:footnote w:type="continuationSeparator" w:id="0">
    <w:p w14:paraId="1DF708A7" w14:textId="77777777" w:rsidR="00F16CFF" w:rsidRDefault="00F16CFF" w:rsidP="00A44A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ED329F" w14:textId="69B1C917" w:rsidR="00A44AEC" w:rsidRDefault="00A44AEC" w:rsidP="00A44AEC">
    <w:pPr>
      <w:pStyle w:val="Header"/>
    </w:pPr>
    <w:r>
      <w:tab/>
    </w:r>
    <w:r>
      <w:tab/>
      <w:t>Joshua Phelps</w:t>
    </w:r>
  </w:p>
  <w:p w14:paraId="148B05F3" w14:textId="140F5120" w:rsidR="00A44AEC" w:rsidRDefault="00A44AEC" w:rsidP="00A44AEC">
    <w:pPr>
      <w:pStyle w:val="Header"/>
    </w:pPr>
    <w:r>
      <w:tab/>
    </w:r>
    <w:r>
      <w:tab/>
      <w:t>1701960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AEC"/>
    <w:rsid w:val="000115A1"/>
    <w:rsid w:val="00025A08"/>
    <w:rsid w:val="00037D89"/>
    <w:rsid w:val="00091F2A"/>
    <w:rsid w:val="000C6994"/>
    <w:rsid w:val="000E13DA"/>
    <w:rsid w:val="000E7381"/>
    <w:rsid w:val="000F459E"/>
    <w:rsid w:val="00113F22"/>
    <w:rsid w:val="001455B5"/>
    <w:rsid w:val="00167A66"/>
    <w:rsid w:val="00191672"/>
    <w:rsid w:val="001D1587"/>
    <w:rsid w:val="002038DC"/>
    <w:rsid w:val="00234A18"/>
    <w:rsid w:val="002437FE"/>
    <w:rsid w:val="00277D68"/>
    <w:rsid w:val="00284F44"/>
    <w:rsid w:val="002867B2"/>
    <w:rsid w:val="002B6A78"/>
    <w:rsid w:val="002D7D85"/>
    <w:rsid w:val="00352D05"/>
    <w:rsid w:val="003C5358"/>
    <w:rsid w:val="00417EA1"/>
    <w:rsid w:val="0042000E"/>
    <w:rsid w:val="00452D54"/>
    <w:rsid w:val="00475C02"/>
    <w:rsid w:val="004C02C5"/>
    <w:rsid w:val="004D2676"/>
    <w:rsid w:val="004E6992"/>
    <w:rsid w:val="005216C6"/>
    <w:rsid w:val="005B144A"/>
    <w:rsid w:val="005F734B"/>
    <w:rsid w:val="00617E6A"/>
    <w:rsid w:val="00692C52"/>
    <w:rsid w:val="006A20E5"/>
    <w:rsid w:val="00710146"/>
    <w:rsid w:val="00717E58"/>
    <w:rsid w:val="0074258F"/>
    <w:rsid w:val="00772F10"/>
    <w:rsid w:val="007B564D"/>
    <w:rsid w:val="007C1DB0"/>
    <w:rsid w:val="007C2095"/>
    <w:rsid w:val="007C74C8"/>
    <w:rsid w:val="007E23A8"/>
    <w:rsid w:val="0080308A"/>
    <w:rsid w:val="00806D83"/>
    <w:rsid w:val="008340CF"/>
    <w:rsid w:val="00852526"/>
    <w:rsid w:val="008F0900"/>
    <w:rsid w:val="008F15B8"/>
    <w:rsid w:val="00905F95"/>
    <w:rsid w:val="0093245B"/>
    <w:rsid w:val="00966B9F"/>
    <w:rsid w:val="009E6F25"/>
    <w:rsid w:val="009F0CCD"/>
    <w:rsid w:val="009F1603"/>
    <w:rsid w:val="00A01418"/>
    <w:rsid w:val="00A10C1F"/>
    <w:rsid w:val="00A44AEC"/>
    <w:rsid w:val="00A702E4"/>
    <w:rsid w:val="00A76791"/>
    <w:rsid w:val="00B155C9"/>
    <w:rsid w:val="00B865BF"/>
    <w:rsid w:val="00B97C1C"/>
    <w:rsid w:val="00BC69E0"/>
    <w:rsid w:val="00BF7914"/>
    <w:rsid w:val="00C90E08"/>
    <w:rsid w:val="00CA3004"/>
    <w:rsid w:val="00CD2551"/>
    <w:rsid w:val="00D821FC"/>
    <w:rsid w:val="00DB36B3"/>
    <w:rsid w:val="00DD5A97"/>
    <w:rsid w:val="00DD644D"/>
    <w:rsid w:val="00DE1825"/>
    <w:rsid w:val="00E5175C"/>
    <w:rsid w:val="00E52D44"/>
    <w:rsid w:val="00E532D7"/>
    <w:rsid w:val="00E6144A"/>
    <w:rsid w:val="00EA2418"/>
    <w:rsid w:val="00EA6F84"/>
    <w:rsid w:val="00EF548F"/>
    <w:rsid w:val="00F04F6C"/>
    <w:rsid w:val="00F14551"/>
    <w:rsid w:val="00F16CFF"/>
    <w:rsid w:val="00F41858"/>
    <w:rsid w:val="00F74EFA"/>
    <w:rsid w:val="00F95A58"/>
    <w:rsid w:val="00FC43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8A538"/>
  <w15:chartTrackingRefBased/>
  <w15:docId w15:val="{7353731B-BC70-45D2-AA49-68D2543E91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4A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4AEC"/>
  </w:style>
  <w:style w:type="paragraph" w:styleId="Footer">
    <w:name w:val="footer"/>
    <w:basedOn w:val="Normal"/>
    <w:link w:val="FooterChar"/>
    <w:uiPriority w:val="99"/>
    <w:unhideWhenUsed/>
    <w:rsid w:val="00A44A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4AEC"/>
  </w:style>
  <w:style w:type="character" w:styleId="Hyperlink">
    <w:name w:val="Hyperlink"/>
    <w:basedOn w:val="DefaultParagraphFont"/>
    <w:uiPriority w:val="99"/>
    <w:unhideWhenUsed/>
    <w:rsid w:val="002437FE"/>
    <w:rPr>
      <w:color w:val="0563C1" w:themeColor="hyperlink"/>
      <w:u w:val="single"/>
    </w:rPr>
  </w:style>
  <w:style w:type="character" w:styleId="UnresolvedMention">
    <w:name w:val="Unresolved Mention"/>
    <w:basedOn w:val="DefaultParagraphFont"/>
    <w:uiPriority w:val="99"/>
    <w:semiHidden/>
    <w:unhideWhenUsed/>
    <w:rsid w:val="002437FE"/>
    <w:rPr>
      <w:color w:val="605E5C"/>
      <w:shd w:val="clear" w:color="auto" w:fill="E1DFDD"/>
    </w:rPr>
  </w:style>
  <w:style w:type="character" w:styleId="Emphasis">
    <w:name w:val="Emphasis"/>
    <w:basedOn w:val="DefaultParagraphFont"/>
    <w:uiPriority w:val="20"/>
    <w:qFormat/>
    <w:rsid w:val="002D7D8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cross-curricular" TargetMode="External"/><Relationship Id="rId13" Type="http://schemas.openxmlformats.org/officeDocument/2006/relationships/hyperlink" Target="https://gov.wales/docs/dcells/publications/150225-successful-futures-en.pdf" TargetMode="External"/><Relationship Id="rId18" Type="http://schemas.openxmlformats.org/officeDocument/2006/relationships/hyperlink" Target="http://learning.gov.wales/resources/browse-all/digital-competence-framework/framework?lang=en"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teachthought.com/learning/the-benefits-of-learning-through-field-trips/" TargetMode="External"/><Relationship Id="rId12" Type="http://schemas.openxmlformats.org/officeDocument/2006/relationships/hyperlink" Target="http://learning.gov.wales/docs/learningwales/publications/130425-physical-education-inthe-national-curriculum-en-v2.pdf" TargetMode="External"/><Relationship Id="rId17" Type="http://schemas.openxmlformats.org/officeDocument/2006/relationships/hyperlink" Target="https://www.simplypsychology.org/Zone-of-Proximal-Development.html" TargetMode="External"/><Relationship Id="rId2" Type="http://schemas.openxmlformats.org/officeDocument/2006/relationships/styles" Target="styles.xml"/><Relationship Id="rId16" Type="http://schemas.openxmlformats.org/officeDocument/2006/relationships/hyperlink" Target="https://www.learning-theories.com/vygotskys-social-learning-theory.html"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learning.gov.wales/docs/learningwales/publications/130424-art-and-design-in-the-national-curriculum-en-v2.pdf" TargetMode="External"/><Relationship Id="rId5" Type="http://schemas.openxmlformats.org/officeDocument/2006/relationships/footnotes" Target="footnotes.xml"/><Relationship Id="rId15" Type="http://schemas.openxmlformats.org/officeDocument/2006/relationships/hyperlink" Target="https://education.gov.scot/improvement/Documents/ELC/ELC35_ReggioEmilia/ELC35_ReggioAug06.pdf" TargetMode="External"/><Relationship Id="rId23" Type="http://schemas.openxmlformats.org/officeDocument/2006/relationships/theme" Target="theme/theme1.xml"/><Relationship Id="rId10" Type="http://schemas.openxmlformats.org/officeDocument/2006/relationships/hyperlink" Target="http://learning.gov.wales/docs/learningwales/publications/130424-history-in-the-national-curriculum-for-wales-en-v2.pdf" TargetMode="External"/><Relationship Id="rId19" Type="http://schemas.openxmlformats.org/officeDocument/2006/relationships/hyperlink" Target="http://learning.gov.wales/resources/browse-all/nlnf/?lang=en" TargetMode="External"/><Relationship Id="rId4" Type="http://schemas.openxmlformats.org/officeDocument/2006/relationships/webSettings" Target="webSettings.xml"/><Relationship Id="rId9" Type="http://schemas.openxmlformats.org/officeDocument/2006/relationships/hyperlink" Target="https://anewdirection.org.uk/asset/172" TargetMode="External"/><Relationship Id="rId14" Type="http://schemas.openxmlformats.org/officeDocument/2006/relationships/hyperlink" Target="https://www.earlylearningfurniture.co.uk/blog/benefits-of-creative-play-in-early-educa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80F7909-E24C-4A2E-8F04-FCD0D02858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Pages>
  <Words>2771</Words>
  <Characters>15798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phelps</dc:creator>
  <cp:keywords/>
  <dc:description/>
  <cp:lastModifiedBy>s phelps</cp:lastModifiedBy>
  <cp:revision>4</cp:revision>
  <dcterms:created xsi:type="dcterms:W3CDTF">2019-01-06T21:08:00Z</dcterms:created>
  <dcterms:modified xsi:type="dcterms:W3CDTF">2019-01-07T18:45:00Z</dcterms:modified>
</cp:coreProperties>
</file>