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0C121FC" w:rsidP="0E6B7856" w:rsidRDefault="600EF8F8" w14:paraId="53510D75" w14:textId="3E6A0E07">
      <w:pPr>
        <w:pStyle w:val="NoSpacing"/>
        <w:jc w:val="both"/>
      </w:pPr>
      <w:r w:rsidR="600EF8F8">
        <w:drawing>
          <wp:inline wp14:editId="6802E2E7" wp14:anchorId="4F05990F">
            <wp:extent cx="5907024" cy="1817546"/>
            <wp:effectExtent l="0" t="0" r="0" b="0"/>
            <wp:docPr id="348317118" name="Picture 348317118" title="Bright modern office space with employees at desks"/>
            <wp:cNvGraphicFramePr>
              <a:graphicFrameLocks noChangeAspect="1"/>
            </wp:cNvGraphicFramePr>
            <a:graphic>
              <a:graphicData uri="http://schemas.openxmlformats.org/drawingml/2006/picture">
                <pic:pic>
                  <pic:nvPicPr>
                    <pic:cNvPr id="0" name="Picture 348317118"/>
                    <pic:cNvPicPr/>
                  </pic:nvPicPr>
                  <pic:blipFill>
                    <a:blip r:embed="Rd06a50f00687401c">
                      <a:extLst xmlns:a="http://schemas.openxmlformats.org/drawingml/2006/main">
                        <a:ext uri="{28A0092B-C50C-407E-A947-70E740481C1C}">
                          <a14:useLocalDpi xmlns:a14="http://schemas.microsoft.com/office/drawing/2010/main" val="0"/>
                        </a:ext>
                      </a:extLst>
                    </a:blip>
                    <a:srcRect t="27554" b="27554"/>
                    <a:stretch>
                      <a:fillRect/>
                    </a:stretch>
                  </pic:blipFill>
                  <pic:spPr>
                    <a:xfrm rot="0" flipH="0" flipV="0">
                      <a:off x="0" y="0"/>
                      <a:ext cx="5907024" cy="1817546"/>
                    </a:xfrm>
                    <a:prstGeom prst="rect">
                      <a:avLst/>
                    </a:prstGeom>
                  </pic:spPr>
                </pic:pic>
              </a:graphicData>
            </a:graphic>
          </wp:inline>
        </w:drawing>
      </w:r>
    </w:p>
    <w:p w:rsidR="111CA497" w:rsidP="111CA497" w:rsidRDefault="111CA497" w14:paraId="5E2C2482" w14:textId="79BF7188">
      <w:pPr>
        <w:rPr>
          <w:rFonts w:ascii="Arial" w:hAnsi="Arial" w:eastAsia="Arial" w:cs="Arial"/>
          <w:color w:val="202124"/>
          <w:sz w:val="56"/>
          <w:szCs w:val="56"/>
        </w:rPr>
      </w:pPr>
    </w:p>
    <w:p w:rsidR="20C121FC" w:rsidP="39DA0C15" w:rsidRDefault="20C121FC" w14:paraId="78C7F9A6" w14:textId="3224B18E">
      <w:pPr>
        <w:rPr>
          <w:rFonts w:ascii="Arial" w:hAnsi="Arial" w:eastAsia="Arial" w:cs="Arial"/>
          <w:color w:val="202124"/>
          <w:sz w:val="56"/>
          <w:szCs w:val="56"/>
        </w:rPr>
      </w:pPr>
      <w:r w:rsidRPr="6AF0F2FD" w:rsidR="6E86293A">
        <w:rPr>
          <w:rFonts w:ascii="Arial" w:hAnsi="Arial" w:eastAsia="Arial" w:cs="Arial"/>
          <w:color w:val="202124"/>
          <w:sz w:val="56"/>
          <w:szCs w:val="56"/>
        </w:rPr>
        <w:t xml:space="preserve">Managing People </w:t>
      </w:r>
    </w:p>
    <w:p w:rsidR="72CA206B" w:rsidP="15F035A0" w:rsidRDefault="72CA206B" w14:paraId="5907F511" w14:textId="7FFAFF73">
      <w:pPr>
        <w:pStyle w:val="Normal"/>
        <w:rPr>
          <w:rFonts w:ascii="Arial" w:hAnsi="Arial" w:eastAsia="Arial" w:cs="Arial"/>
          <w:color w:val="202124"/>
          <w:sz w:val="56"/>
          <w:szCs w:val="56"/>
        </w:rPr>
      </w:pPr>
      <w:r w:rsidRPr="15F035A0" w:rsidR="72CA206B">
        <w:rPr>
          <w:rFonts w:ascii="Arial" w:hAnsi="Arial" w:eastAsia="Arial" w:cs="Arial"/>
          <w:color w:val="202124"/>
          <w:sz w:val="56"/>
          <w:szCs w:val="56"/>
        </w:rPr>
        <w:t>Assessment N.2</w:t>
      </w:r>
    </w:p>
    <w:p w:rsidR="111CA497" w:rsidP="111CA497" w:rsidRDefault="111CA497" w14:paraId="54AEFC76" w14:textId="2CD28FC0">
      <w:pPr>
        <w:rPr>
          <w:rFonts w:ascii="Arial" w:hAnsi="Arial" w:eastAsia="Arial" w:cs="Arial"/>
          <w:color w:val="202124"/>
          <w:sz w:val="40"/>
          <w:szCs w:val="40"/>
        </w:rPr>
      </w:pPr>
    </w:p>
    <w:p w:rsidR="111CA497" w:rsidP="111CA497" w:rsidRDefault="111CA497" w14:paraId="27B73272" w14:textId="5A01308D">
      <w:pPr>
        <w:rPr>
          <w:rFonts w:ascii="Arial" w:hAnsi="Arial" w:eastAsia="Arial" w:cs="Arial"/>
          <w:color w:val="202124"/>
          <w:sz w:val="40"/>
          <w:szCs w:val="40"/>
        </w:rPr>
      </w:pPr>
    </w:p>
    <w:p w:rsidR="20C121FC" w:rsidP="39DA0C15" w:rsidRDefault="20C121FC" w14:paraId="742439D0" w14:textId="7895F76D">
      <w:pPr>
        <w:rPr>
          <w:rFonts w:ascii="Arial" w:hAnsi="Arial" w:eastAsia="Arial" w:cs="Arial"/>
          <w:color w:val="202124"/>
          <w:sz w:val="40"/>
          <w:szCs w:val="40"/>
        </w:rPr>
      </w:pPr>
      <w:r w:rsidRPr="6AF0F2FD" w:rsidR="20C121FC">
        <w:rPr>
          <w:rFonts w:ascii="Arial" w:hAnsi="Arial" w:eastAsia="Arial" w:cs="Arial"/>
          <w:color w:val="202124"/>
          <w:sz w:val="40"/>
          <w:szCs w:val="40"/>
        </w:rPr>
        <w:t>LCBB</w:t>
      </w:r>
      <w:r w:rsidRPr="6AF0F2FD" w:rsidR="4A127A98">
        <w:rPr>
          <w:rFonts w:ascii="Arial" w:hAnsi="Arial" w:eastAsia="Arial" w:cs="Arial"/>
          <w:color w:val="202124"/>
          <w:sz w:val="40"/>
          <w:szCs w:val="40"/>
        </w:rPr>
        <w:t>5004</w:t>
      </w:r>
    </w:p>
    <w:p w:rsidR="20C121FC" w:rsidP="6AF0F2FD" w:rsidRDefault="20C121FC" w14:paraId="100ACE24" w14:textId="06AFF342">
      <w:pPr>
        <w:pStyle w:val="Normal"/>
        <w:rPr>
          <w:rFonts w:ascii="Arial" w:hAnsi="Arial" w:eastAsia="Arial" w:cs="Arial"/>
          <w:color w:val="202124"/>
          <w:sz w:val="40"/>
          <w:szCs w:val="40"/>
        </w:rPr>
      </w:pPr>
      <w:r w:rsidRPr="6AF0F2FD" w:rsidR="20C121FC">
        <w:rPr>
          <w:rFonts w:ascii="Arial" w:hAnsi="Arial" w:eastAsia="Arial" w:cs="Arial"/>
          <w:color w:val="202124"/>
          <w:sz w:val="40"/>
          <w:szCs w:val="40"/>
        </w:rPr>
        <w:t>Lecturer :</w:t>
      </w:r>
      <w:r w:rsidRPr="6AF0F2FD" w:rsidR="304DD114">
        <w:rPr>
          <w:rFonts w:ascii="Arial" w:hAnsi="Arial" w:eastAsia="Arial" w:cs="Arial"/>
          <w:color w:val="202124"/>
          <w:sz w:val="40"/>
          <w:szCs w:val="40"/>
        </w:rPr>
        <w:t>Dr.Laila</w:t>
      </w:r>
      <w:r w:rsidRPr="6AF0F2FD" w:rsidR="304DD114">
        <w:rPr>
          <w:rFonts w:ascii="Arial" w:hAnsi="Arial" w:eastAsia="Arial" w:cs="Arial"/>
          <w:color w:val="202124"/>
          <w:sz w:val="40"/>
          <w:szCs w:val="40"/>
        </w:rPr>
        <w:t xml:space="preserve"> </w:t>
      </w:r>
      <w:r w:rsidRPr="6AF0F2FD" w:rsidR="6CFF40E9">
        <w:rPr>
          <w:rFonts w:ascii="Arial" w:hAnsi="Arial" w:eastAsia="Arial" w:cs="Arial"/>
          <w:color w:val="202124"/>
          <w:sz w:val="40"/>
          <w:szCs w:val="40"/>
        </w:rPr>
        <w:t>Maazouz</w:t>
      </w:r>
      <w:proofErr w:type="gramStart"/>
      <w:proofErr w:type="gramEnd"/>
      <w:proofErr w:type="spellStart"/>
      <w:proofErr w:type="spellEnd"/>
    </w:p>
    <w:p w:rsidR="20C121FC" w:rsidP="6AF0F2FD" w:rsidRDefault="20C121FC" w14:paraId="15AB6BF9" w14:textId="6206D488">
      <w:pPr>
        <w:pStyle w:val="Normal"/>
        <w:rPr>
          <w:rFonts w:ascii="Arial" w:hAnsi="Arial" w:eastAsia="Arial" w:cs="Arial"/>
          <w:color w:val="202124"/>
          <w:sz w:val="40"/>
          <w:szCs w:val="40"/>
        </w:rPr>
      </w:pPr>
      <w:r w:rsidRPr="6AF0F2FD" w:rsidR="20C121FC">
        <w:rPr>
          <w:rFonts w:ascii="Arial" w:hAnsi="Arial" w:eastAsia="Arial" w:cs="Arial"/>
          <w:color w:val="202124"/>
          <w:sz w:val="40"/>
          <w:szCs w:val="40"/>
        </w:rPr>
        <w:t xml:space="preserve">Student </w:t>
      </w:r>
      <w:r w:rsidRPr="6AF0F2FD" w:rsidR="20C121FC">
        <w:rPr>
          <w:rFonts w:ascii="Arial" w:hAnsi="Arial" w:eastAsia="Arial" w:cs="Arial"/>
          <w:color w:val="202124"/>
          <w:sz w:val="40"/>
          <w:szCs w:val="40"/>
        </w:rPr>
        <w:t>Name :</w:t>
      </w:r>
      <w:r w:rsidRPr="6AF0F2FD" w:rsidR="20C121FC">
        <w:rPr>
          <w:rFonts w:ascii="Arial" w:hAnsi="Arial" w:eastAsia="Arial" w:cs="Arial"/>
          <w:color w:val="202124"/>
          <w:sz w:val="40"/>
          <w:szCs w:val="40"/>
        </w:rPr>
        <w:t xml:space="preserve"> L</w:t>
      </w:r>
      <w:r w:rsidRPr="6AF0F2FD" w:rsidR="19BB0B53">
        <w:rPr>
          <w:rFonts w:ascii="Arial" w:hAnsi="Arial" w:eastAsia="Arial" w:cs="Arial"/>
          <w:color w:val="202124"/>
          <w:sz w:val="40"/>
          <w:szCs w:val="40"/>
        </w:rPr>
        <w:t xml:space="preserve">uca </w:t>
      </w:r>
      <w:r w:rsidRPr="6AF0F2FD" w:rsidR="19BB0B53">
        <w:rPr>
          <w:rFonts w:ascii="Arial" w:hAnsi="Arial" w:eastAsia="Arial" w:cs="Arial"/>
          <w:color w:val="202124"/>
          <w:sz w:val="40"/>
          <w:szCs w:val="40"/>
        </w:rPr>
        <w:t>Gerardi</w:t>
      </w:r>
      <w:r w:rsidRPr="6AF0F2FD" w:rsidR="19BB0B53">
        <w:rPr>
          <w:rFonts w:ascii="Arial" w:hAnsi="Arial" w:eastAsia="Arial" w:cs="Arial"/>
          <w:color w:val="202124"/>
          <w:sz w:val="40"/>
          <w:szCs w:val="40"/>
        </w:rPr>
        <w:t xml:space="preserve"> </w:t>
      </w:r>
    </w:p>
    <w:p w:rsidR="19BB0B53" w:rsidP="39DA0C15" w:rsidRDefault="19BB0B53" w14:paraId="7CDD5972" w14:textId="4CEAF855">
      <w:pPr>
        <w:rPr>
          <w:rFonts w:ascii="Arial" w:hAnsi="Arial" w:eastAsia="Arial" w:cs="Arial"/>
          <w:color w:val="202124"/>
          <w:sz w:val="40"/>
          <w:szCs w:val="40"/>
        </w:rPr>
      </w:pPr>
      <w:r w:rsidRPr="39DA0C15">
        <w:rPr>
          <w:rFonts w:ascii="Arial" w:hAnsi="Arial" w:eastAsia="Arial" w:cs="Arial"/>
          <w:color w:val="202124"/>
          <w:sz w:val="40"/>
          <w:szCs w:val="40"/>
        </w:rPr>
        <w:t>ID Number</w:t>
      </w:r>
      <w:r w:rsidRPr="39DA0C15" w:rsidR="4403A7F2">
        <w:rPr>
          <w:rFonts w:ascii="Arial" w:hAnsi="Arial" w:eastAsia="Arial" w:cs="Arial"/>
          <w:color w:val="202124"/>
          <w:sz w:val="40"/>
          <w:szCs w:val="40"/>
        </w:rPr>
        <w:t>:</w:t>
      </w:r>
      <w:r w:rsidRPr="39DA0C15">
        <w:rPr>
          <w:rFonts w:ascii="Arial" w:hAnsi="Arial" w:eastAsia="Arial" w:cs="Arial"/>
          <w:color w:val="202124"/>
          <w:sz w:val="40"/>
          <w:szCs w:val="40"/>
        </w:rPr>
        <w:t xml:space="preserve"> 2219573</w:t>
      </w:r>
    </w:p>
    <w:p w:rsidR="39DA0C15" w:rsidP="39DA0C15" w:rsidRDefault="39DA0C15" w14:paraId="08E5B1D0" w14:textId="433E1D13">
      <w:pPr>
        <w:rPr>
          <w:rFonts w:ascii="Arial" w:hAnsi="Arial" w:eastAsia="Arial" w:cs="Arial"/>
          <w:color w:val="202124"/>
          <w:sz w:val="40"/>
          <w:szCs w:val="40"/>
        </w:rPr>
      </w:pPr>
    </w:p>
    <w:p w:rsidR="39DA0C15" w:rsidP="39DA0C15" w:rsidRDefault="39DA0C15" w14:paraId="24E34DAA" w14:textId="2C6CD504">
      <w:pPr>
        <w:rPr>
          <w:rFonts w:ascii="Arial" w:hAnsi="Arial" w:eastAsia="Arial" w:cs="Arial"/>
          <w:color w:val="202124"/>
          <w:sz w:val="56"/>
          <w:szCs w:val="56"/>
        </w:rPr>
      </w:pPr>
    </w:p>
    <w:p w:rsidR="39DA0C15" w:rsidP="39DA0C15" w:rsidRDefault="39DA0C15" w14:paraId="1C9A837A" w14:textId="1ADAC2CB">
      <w:pPr>
        <w:rPr>
          <w:rFonts w:ascii="Arial" w:hAnsi="Arial" w:eastAsia="Arial" w:cs="Arial"/>
          <w:color w:val="202124"/>
          <w:sz w:val="56"/>
          <w:szCs w:val="56"/>
        </w:rPr>
      </w:pPr>
    </w:p>
    <w:p w:rsidR="39DA0C15" w:rsidP="39DA0C15" w:rsidRDefault="39DA0C15" w14:paraId="015C71FB" w14:textId="24B0B5E9">
      <w:pPr>
        <w:rPr>
          <w:rFonts w:ascii="Arial" w:hAnsi="Arial" w:eastAsia="Arial" w:cs="Arial"/>
          <w:color w:val="202124"/>
          <w:sz w:val="56"/>
          <w:szCs w:val="56"/>
        </w:rPr>
      </w:pPr>
    </w:p>
    <w:p w:rsidR="39DA0C15" w:rsidP="39DA0C15" w:rsidRDefault="39DA0C15" w14:paraId="2445F03F" w14:textId="16987288">
      <w:pPr>
        <w:rPr>
          <w:rFonts w:ascii="Arial" w:hAnsi="Arial" w:eastAsia="Arial" w:cs="Arial"/>
          <w:color w:val="202124"/>
          <w:sz w:val="56"/>
          <w:szCs w:val="56"/>
        </w:rPr>
      </w:pPr>
    </w:p>
    <w:p w:rsidR="39DA0C15" w:rsidP="39DA0C15" w:rsidRDefault="39DA0C15" w14:paraId="16346A75" w14:textId="576F988F">
      <w:pPr>
        <w:rPr>
          <w:rFonts w:ascii="Arial" w:hAnsi="Arial" w:eastAsia="Arial" w:cs="Arial"/>
          <w:color w:val="202124"/>
          <w:sz w:val="56"/>
          <w:szCs w:val="56"/>
        </w:rPr>
      </w:pPr>
    </w:p>
    <w:p w:rsidR="39DA0C15" w:rsidP="39DA0C15" w:rsidRDefault="39DA0C15" w14:paraId="09927BDD" w14:textId="09CA40FC">
      <w:pPr>
        <w:rPr>
          <w:rFonts w:ascii="Arial" w:hAnsi="Arial" w:eastAsia="Arial" w:cs="Arial"/>
          <w:color w:val="202124"/>
          <w:sz w:val="56"/>
          <w:szCs w:val="56"/>
        </w:rPr>
      </w:pPr>
    </w:p>
    <w:p w:rsidR="02A88D24" w:rsidP="39DA0C15" w:rsidRDefault="02A88D24" w14:paraId="015EA54F" w14:textId="56D7C6D9">
      <w:pPr>
        <w:rPr>
          <w:rFonts w:ascii="Consolas" w:hAnsi="Consolas" w:eastAsia="Consolas" w:cs="Consolas"/>
          <w:color w:val="202124"/>
          <w:sz w:val="56"/>
          <w:szCs w:val="56"/>
        </w:rPr>
      </w:pPr>
      <w:r w:rsidRPr="4D0563DD" w:rsidR="417EE937">
        <w:rPr>
          <w:rFonts w:ascii="Arial" w:hAnsi="Arial" w:eastAsia="Arial" w:cs="Arial"/>
          <w:color w:val="202124"/>
          <w:sz w:val="56"/>
          <w:szCs w:val="56"/>
        </w:rPr>
        <w:t xml:space="preserve">       </w:t>
      </w:r>
      <w:r w:rsidRPr="4D0563DD" w:rsidR="7A8C48D8">
        <w:rPr>
          <w:rFonts w:ascii="Arial" w:hAnsi="Arial" w:eastAsia="Arial" w:cs="Arial"/>
          <w:color w:val="202124"/>
          <w:sz w:val="56"/>
          <w:szCs w:val="56"/>
        </w:rPr>
        <w:t xml:space="preserve">        </w:t>
      </w:r>
      <w:r w:rsidRPr="4D0563DD" w:rsidR="417EE937">
        <w:rPr>
          <w:rFonts w:ascii="Arial" w:hAnsi="Arial" w:eastAsia="Arial" w:cs="Arial"/>
          <w:color w:val="202124"/>
          <w:sz w:val="56"/>
          <w:szCs w:val="56"/>
        </w:rPr>
        <w:t xml:space="preserve"> </w:t>
      </w:r>
      <w:r w:rsidRPr="4D0563DD" w:rsidR="417EE937">
        <w:rPr>
          <w:rFonts w:ascii="Times New Roman" w:hAnsi="Times New Roman" w:eastAsia="Times New Roman" w:cs="Times New Roman"/>
          <w:color w:val="0D0D0D" w:themeColor="text1" w:themeTint="F2" w:themeShade="FF"/>
          <w:sz w:val="56"/>
          <w:szCs w:val="56"/>
        </w:rPr>
        <w:t>Table of Contents</w:t>
      </w:r>
    </w:p>
    <w:p w:rsidR="39DA0C15" w:rsidP="6AF0F2FD" w:rsidRDefault="39DA0C15" w14:paraId="56453553" w14:textId="34D89127">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AF0F2FD" w:rsidR="0A19650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Role of technology in appraising the performance of remote workers </w:t>
      </w:r>
      <w:r w:rsidRPr="6AF0F2F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6AF0F2FD" w:rsidR="674126E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6AF0F2F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3</w:t>
      </w:r>
    </w:p>
    <w:p w:rsidR="39DA0C15" w:rsidP="6A909372" w:rsidRDefault="39DA0C15" w14:paraId="09F10B6B" w14:textId="666E6983">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A909372" w:rsidR="360EB933">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Performance measurement techniques for remote workers</w:t>
      </w:r>
      <w:r w:rsidRPr="6A909372"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w:t>
      </w:r>
      <w:r w:rsidRPr="6A909372"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6A909372" w:rsidR="779DB7D4">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6A909372" w:rsidR="302C54F1">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6A909372" w:rsidR="6AA907B1">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5</w:t>
      </w:r>
    </w:p>
    <w:p w:rsidR="39DA0C15" w:rsidP="6A909372" w:rsidRDefault="39DA0C15" w14:paraId="290A0299" w14:textId="0E70B2DE">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A909372" w:rsidR="0F7EC78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Performance appraisal tools for remote workers.....</w:t>
      </w:r>
      <w:r w:rsidRPr="6A909372"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6A909372" w:rsidR="41DAC997">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8</w:t>
      </w:r>
    </w:p>
    <w:p w:rsidR="39DA0C15" w:rsidP="0A4D049B" w:rsidRDefault="39DA0C15" w14:paraId="1C9E3F27" w14:textId="40FBB76E">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0A4D049B" w:rsidR="0A4D48DF">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References</w:t>
      </w:r>
      <w:r w:rsidRPr="0A4D049B"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0A4D049B" w:rsidR="3F2800C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12</w:t>
      </w:r>
    </w:p>
    <w:p w:rsidR="39DA0C15" w:rsidP="39DA0C15" w:rsidRDefault="39DA0C15" w14:paraId="22A6059A" w14:textId="77A44760">
      <w:pPr>
        <w:rPr>
          <w:rFonts w:ascii="Arial" w:hAnsi="Arial" w:eastAsia="Arial" w:cs="Arial"/>
          <w:color w:val="202124"/>
          <w:sz w:val="56"/>
          <w:szCs w:val="56"/>
        </w:rPr>
      </w:pPr>
    </w:p>
    <w:p w:rsidR="39DA0C15" w:rsidP="39DA0C15" w:rsidRDefault="39DA0C15" w14:paraId="266DEA3C" w14:textId="349446A8">
      <w:pPr>
        <w:rPr>
          <w:rFonts w:ascii="Arial" w:hAnsi="Arial" w:eastAsia="Arial" w:cs="Arial"/>
          <w:color w:val="202124"/>
          <w:sz w:val="56"/>
          <w:szCs w:val="56"/>
        </w:rPr>
      </w:pPr>
    </w:p>
    <w:p w:rsidR="0FEC48CA" w:rsidP="6AF0F2FD" w:rsidRDefault="0FEC48CA" w14:paraId="768C7F3F" w14:textId="6BE4D610">
      <w:pPr>
        <w:pStyle w:val="Normal"/>
        <w:rPr>
          <w:rFonts w:ascii="Arial" w:hAnsi="Arial" w:eastAsia="Arial" w:cs="Arial"/>
          <w:color w:val="202124"/>
          <w:sz w:val="56"/>
          <w:szCs w:val="56"/>
        </w:rPr>
      </w:pPr>
      <w:r w:rsidRPr="4F3C6614" w:rsidR="65AD4337">
        <w:rPr>
          <w:rFonts w:ascii="Arial" w:hAnsi="Arial" w:eastAsia="Arial" w:cs="Arial"/>
          <w:color w:val="202124"/>
          <w:sz w:val="56"/>
          <w:szCs w:val="56"/>
        </w:rPr>
        <w:t xml:space="preserve"> </w:t>
      </w:r>
      <w:r w:rsidRPr="4F3C6614" w:rsidR="222E5894">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Role of technology in appraising the performance of remote workers</w:t>
      </w:r>
      <w:r w:rsidRPr="4F3C6614" w:rsidR="65AD4337">
        <w:rPr>
          <w:rFonts w:ascii="Arial" w:hAnsi="Arial" w:eastAsia="Arial" w:cs="Arial"/>
          <w:b w:val="1"/>
          <w:bCs w:val="1"/>
          <w:color w:val="202124"/>
          <w:sz w:val="56"/>
          <w:szCs w:val="56"/>
        </w:rPr>
        <w:t xml:space="preserve"> </w:t>
      </w:r>
    </w:p>
    <w:p w:rsidR="1CCF4BBA" w:rsidP="1CCF4BBA" w:rsidRDefault="1CCF4BBA" w14:paraId="6C3570C7" w14:textId="5D218B59">
      <w:pPr>
        <w:pStyle w:val="Normal"/>
        <w:rPr>
          <w:rFonts w:ascii="Arial" w:hAnsi="Arial" w:eastAsia="Arial" w:cs="Arial"/>
          <w:color w:val="202124"/>
          <w:sz w:val="28"/>
          <w:szCs w:val="28"/>
        </w:rPr>
      </w:pPr>
    </w:p>
    <w:p w:rsidR="6AF0F2FD" w:rsidP="6AF0F2FD" w:rsidRDefault="6AF0F2FD" w14:paraId="3AF05A27" w14:textId="7A380BD6">
      <w:pPr>
        <w:spacing w:before="0" w:beforeAutospacing="off" w:after="0" w:afterAutospacing="off"/>
      </w:pPr>
    </w:p>
    <w:p w:rsidR="6AF0F2FD" w:rsidP="6AF0F2FD" w:rsidRDefault="6AF0F2FD" w14:paraId="56858BA6" w14:textId="08D774E3">
      <w:pPr>
        <w:pStyle w:val="Normal"/>
        <w:rPr>
          <w:rFonts w:ascii="Arial" w:hAnsi="Arial" w:eastAsia="Arial" w:cs="Arial"/>
          <w:color w:val="202124"/>
          <w:sz w:val="28"/>
          <w:szCs w:val="28"/>
        </w:rPr>
      </w:pPr>
    </w:p>
    <w:p w:rsidR="15F035A0" w:rsidP="15F035A0" w:rsidRDefault="15F035A0" w14:paraId="67F04E13" w14:textId="08EB4102">
      <w:pPr>
        <w:pStyle w:val="Normal"/>
        <w:rPr>
          <w:rFonts w:ascii="Arial" w:hAnsi="Arial" w:eastAsia="Arial" w:cs="Arial"/>
          <w:color w:val="202124"/>
          <w:sz w:val="28"/>
          <w:szCs w:val="28"/>
        </w:rPr>
      </w:pPr>
    </w:p>
    <w:p w:rsidR="4E912DFB" w:rsidP="320CD165" w:rsidRDefault="4E912DFB" w14:paraId="2C135F26" w14:textId="48B696A1">
      <w:pPr>
        <w:rPr>
          <w:rFonts w:ascii="Arial" w:hAnsi="Arial" w:eastAsia="Arial" w:cs="Arial"/>
          <w:color w:val="202124"/>
          <w:sz w:val="28"/>
          <w:szCs w:val="28"/>
        </w:rPr>
      </w:pPr>
      <w:r w:rsidRPr="320CD165" w:rsidR="4E912DFB">
        <w:rPr>
          <w:rFonts w:ascii="Arial" w:hAnsi="Arial" w:eastAsia="Arial" w:cs="Arial"/>
          <w:color w:val="202124"/>
          <w:sz w:val="28"/>
          <w:szCs w:val="28"/>
        </w:rPr>
        <w:t xml:space="preserve"> </w:t>
      </w:r>
      <w:r w:rsidRPr="320CD165" w:rsidR="5B7C8B47">
        <w:rPr>
          <w:rFonts w:ascii="Arial" w:hAnsi="Arial" w:eastAsia="Arial" w:cs="Arial"/>
          <w:color w:val="202124"/>
          <w:sz w:val="28"/>
          <w:szCs w:val="28"/>
        </w:rPr>
        <w:t xml:space="preserve">Recent technological breakthroughs have accelerated the </w:t>
      </w:r>
      <w:r w:rsidRPr="320CD165" w:rsidR="5B7C8B47">
        <w:rPr>
          <w:rFonts w:ascii="Arial" w:hAnsi="Arial" w:eastAsia="Arial" w:cs="Arial"/>
          <w:color w:val="202124"/>
          <w:sz w:val="28"/>
          <w:szCs w:val="28"/>
        </w:rPr>
        <w:t>paradigm shift</w:t>
      </w:r>
      <w:r w:rsidRPr="320CD165" w:rsidR="5B7C8B47">
        <w:rPr>
          <w:rFonts w:ascii="Arial" w:hAnsi="Arial" w:eastAsia="Arial" w:cs="Arial"/>
          <w:color w:val="202124"/>
          <w:sz w:val="28"/>
          <w:szCs w:val="28"/>
        </w:rPr>
        <w:t xml:space="preserve"> towards remote work, which is altering the dynamics of how </w:t>
      </w:r>
      <w:r w:rsidRPr="320CD165" w:rsidR="5B7C8B47">
        <w:rPr>
          <w:rFonts w:ascii="Arial" w:hAnsi="Arial" w:eastAsia="Arial" w:cs="Arial"/>
          <w:color w:val="202124"/>
          <w:sz w:val="28"/>
          <w:szCs w:val="28"/>
        </w:rPr>
        <w:t>firms</w:t>
      </w:r>
      <w:r w:rsidRPr="320CD165" w:rsidR="5B7C8B47">
        <w:rPr>
          <w:rFonts w:ascii="Arial" w:hAnsi="Arial" w:eastAsia="Arial" w:cs="Arial"/>
          <w:color w:val="202124"/>
          <w:sz w:val="28"/>
          <w:szCs w:val="28"/>
        </w:rPr>
        <w:t xml:space="preserve"> function. This shift has made new methods for assessing and evaluating remote workers' performance necessary. Especially with the Covid-19 </w:t>
      </w:r>
      <w:r w:rsidRPr="320CD165" w:rsidR="1C048DE1">
        <w:rPr>
          <w:rFonts w:ascii="Arial" w:hAnsi="Arial" w:eastAsia="Arial" w:cs="Arial"/>
          <w:color w:val="202124"/>
          <w:sz w:val="28"/>
          <w:szCs w:val="28"/>
        </w:rPr>
        <w:t>pandemic</w:t>
      </w:r>
      <w:r w:rsidRPr="320CD165" w:rsidR="1C048DE1">
        <w:rPr>
          <w:rFonts w:ascii="Arial" w:hAnsi="Arial" w:eastAsia="Arial" w:cs="Arial"/>
          <w:color w:val="202124"/>
          <w:sz w:val="28"/>
          <w:szCs w:val="28"/>
        </w:rPr>
        <w:t xml:space="preserve"> </w:t>
      </w:r>
      <w:r w:rsidRPr="320CD165" w:rsidR="1A4F8C2A">
        <w:rPr>
          <w:rFonts w:ascii="Arial" w:hAnsi="Arial" w:eastAsia="Arial" w:cs="Arial"/>
          <w:color w:val="202124"/>
          <w:sz w:val="28"/>
          <w:szCs w:val="28"/>
        </w:rPr>
        <w:t xml:space="preserve">has resulted in a challenging work environment for office workers who must </w:t>
      </w:r>
      <w:r w:rsidRPr="320CD165" w:rsidR="1A4F8C2A">
        <w:rPr>
          <w:rFonts w:ascii="Arial" w:hAnsi="Arial" w:eastAsia="Arial" w:cs="Arial"/>
          <w:color w:val="202124"/>
          <w:sz w:val="28"/>
          <w:szCs w:val="28"/>
        </w:rPr>
        <w:t>operate</w:t>
      </w:r>
      <w:r w:rsidRPr="320CD165" w:rsidR="1A4F8C2A">
        <w:rPr>
          <w:rFonts w:ascii="Arial" w:hAnsi="Arial" w:eastAsia="Arial" w:cs="Arial"/>
          <w:color w:val="202124"/>
          <w:sz w:val="28"/>
          <w:szCs w:val="28"/>
        </w:rPr>
        <w:t xml:space="preserve"> </w:t>
      </w:r>
      <w:r w:rsidRPr="320CD165" w:rsidR="1A4F8C2A">
        <w:rPr>
          <w:rFonts w:ascii="Arial" w:hAnsi="Arial" w:eastAsia="Arial" w:cs="Arial"/>
          <w:color w:val="202124"/>
          <w:sz w:val="28"/>
          <w:szCs w:val="28"/>
        </w:rPr>
        <w:t>remotely</w:t>
      </w:r>
      <w:r w:rsidRPr="320CD165" w:rsidR="7B4CDE08">
        <w:rPr>
          <w:rFonts w:ascii="Arial" w:hAnsi="Arial" w:eastAsia="Arial" w:cs="Arial"/>
          <w:color w:val="202124"/>
          <w:sz w:val="28"/>
          <w:szCs w:val="28"/>
        </w:rPr>
        <w:t xml:space="preserve"> </w:t>
      </w:r>
      <w:r w:rsidRPr="320CD165" w:rsidR="76B3AFA2">
        <w:rPr>
          <w:rFonts w:ascii="Arial" w:hAnsi="Arial" w:eastAsia="Arial" w:cs="Arial"/>
          <w:color w:val="202124"/>
          <w:sz w:val="28"/>
          <w:szCs w:val="28"/>
        </w:rPr>
        <w:t>(</w:t>
      </w:r>
      <w:r w:rsidRPr="320CD165" w:rsidR="76B3AFA2">
        <w:rPr>
          <w:rFonts w:ascii="Arial" w:hAnsi="Arial" w:eastAsia="Arial" w:cs="Arial"/>
          <w:color w:val="202124"/>
          <w:sz w:val="28"/>
          <w:szCs w:val="28"/>
        </w:rPr>
        <w:t>Straus,E</w:t>
      </w:r>
      <w:r w:rsidRPr="320CD165" w:rsidR="76B3AFA2">
        <w:rPr>
          <w:rFonts w:ascii="Arial" w:hAnsi="Arial" w:eastAsia="Arial" w:cs="Arial"/>
          <w:color w:val="202124"/>
          <w:sz w:val="28"/>
          <w:szCs w:val="28"/>
        </w:rPr>
        <w:t xml:space="preserve">. </w:t>
      </w:r>
      <w:r w:rsidRPr="320CD165" w:rsidR="5373D853">
        <w:rPr>
          <w:rFonts w:ascii="Arial" w:hAnsi="Arial" w:eastAsia="Arial" w:cs="Arial"/>
          <w:color w:val="202124"/>
          <w:sz w:val="28"/>
          <w:szCs w:val="28"/>
        </w:rPr>
        <w:t>e</w:t>
      </w:r>
      <w:r w:rsidRPr="320CD165" w:rsidR="76B3AFA2">
        <w:rPr>
          <w:rFonts w:ascii="Arial" w:hAnsi="Arial" w:eastAsia="Arial" w:cs="Arial"/>
          <w:color w:val="202124"/>
          <w:sz w:val="28"/>
          <w:szCs w:val="28"/>
        </w:rPr>
        <w:t>t al. 2023)</w:t>
      </w:r>
      <w:r w:rsidRPr="320CD165" w:rsidR="1A4F8C2A">
        <w:rPr>
          <w:rFonts w:ascii="Arial" w:hAnsi="Arial" w:eastAsia="Arial" w:cs="Arial"/>
          <w:color w:val="202124"/>
          <w:sz w:val="28"/>
          <w:szCs w:val="28"/>
        </w:rPr>
        <w:t>.</w:t>
      </w:r>
      <w:r w:rsidRPr="320CD165" w:rsidR="1C048DE1">
        <w:rPr>
          <w:rFonts w:ascii="Arial" w:hAnsi="Arial" w:eastAsia="Arial" w:cs="Arial"/>
          <w:color w:val="202124"/>
          <w:sz w:val="28"/>
          <w:szCs w:val="28"/>
        </w:rPr>
        <w:t xml:space="preserve"> </w:t>
      </w:r>
    </w:p>
    <w:p w:rsidR="4E912DFB" w:rsidP="6AF0F2FD" w:rsidRDefault="4E912DFB" w14:paraId="578D21A1" w14:textId="236BD5F0">
      <w:pPr>
        <w:rPr>
          <w:rFonts w:ascii="Arial" w:hAnsi="Arial" w:eastAsia="Arial" w:cs="Arial"/>
          <w:color w:val="202124"/>
          <w:sz w:val="28"/>
          <w:szCs w:val="28"/>
        </w:rPr>
      </w:pPr>
      <w:r w:rsidRPr="320CD165" w:rsidR="5B7C8B47">
        <w:rPr>
          <w:rFonts w:ascii="Arial" w:hAnsi="Arial" w:eastAsia="Arial" w:cs="Arial"/>
          <w:color w:val="202124"/>
          <w:sz w:val="28"/>
          <w:szCs w:val="28"/>
        </w:rPr>
        <w:t>With its many</w:t>
      </w:r>
      <w:r w:rsidRPr="320CD165" w:rsidR="5B7C8B47">
        <w:rPr>
          <w:rFonts w:ascii="Arial" w:hAnsi="Arial" w:eastAsia="Arial" w:cs="Arial"/>
          <w:color w:val="202124"/>
          <w:sz w:val="28"/>
          <w:szCs w:val="28"/>
        </w:rPr>
        <w:t xml:space="preserve"> </w:t>
      </w:r>
      <w:r w:rsidRPr="320CD165" w:rsidR="5B7C8B47">
        <w:rPr>
          <w:rFonts w:ascii="Arial" w:hAnsi="Arial" w:eastAsia="Arial" w:cs="Arial"/>
          <w:color w:val="202124"/>
          <w:sz w:val="28"/>
          <w:szCs w:val="28"/>
        </w:rPr>
        <w:t>facet</w:t>
      </w:r>
      <w:r w:rsidRPr="320CD165" w:rsidR="5B7C8B47">
        <w:rPr>
          <w:rFonts w:ascii="Arial" w:hAnsi="Arial" w:eastAsia="Arial" w:cs="Arial"/>
          <w:color w:val="202124"/>
          <w:sz w:val="28"/>
          <w:szCs w:val="28"/>
        </w:rPr>
        <w:t>s</w:t>
      </w:r>
      <w:r w:rsidRPr="320CD165" w:rsidR="5B7C8B47">
        <w:rPr>
          <w:rFonts w:ascii="Arial" w:hAnsi="Arial" w:eastAsia="Arial" w:cs="Arial"/>
          <w:color w:val="202124"/>
          <w:sz w:val="28"/>
          <w:szCs w:val="28"/>
        </w:rPr>
        <w:t>, technology has become a key facilitator in this field, offering frameworks and instruments for evaluating, tracking, and improving remote workers' efficacy and productivity.</w:t>
      </w:r>
    </w:p>
    <w:p w:rsidR="4E912DFB" w:rsidP="6AF0F2FD" w:rsidRDefault="4E912DFB" w14:paraId="3472D903" w14:textId="524310D1">
      <w:pPr>
        <w:pStyle w:val="Normal"/>
      </w:pPr>
      <w:r w:rsidRPr="6AF0F2FD" w:rsidR="5B7C8B47">
        <w:rPr>
          <w:rFonts w:ascii="Arial" w:hAnsi="Arial" w:eastAsia="Arial" w:cs="Arial"/>
          <w:color w:val="202124"/>
          <w:sz w:val="28"/>
          <w:szCs w:val="28"/>
        </w:rPr>
        <w:t xml:space="preserve"> </w:t>
      </w:r>
    </w:p>
    <w:p w:rsidR="4E912DFB" w:rsidP="6AF0F2FD" w:rsidRDefault="4E912DFB" w14:paraId="24B2E475" w14:textId="5B2CBE4E">
      <w:pPr>
        <w:pStyle w:val="Normal"/>
      </w:pPr>
      <w:r w:rsidRPr="6AF0F2FD" w:rsidR="5B7C8B47">
        <w:rPr>
          <w:rFonts w:ascii="Arial" w:hAnsi="Arial" w:eastAsia="Arial" w:cs="Arial"/>
          <w:color w:val="202124"/>
          <w:sz w:val="28"/>
          <w:szCs w:val="28"/>
        </w:rPr>
        <w:t>With the introduction of remote work, the conventional techniques of performance appraisal—which relied mostly on tangible measurements and in-person supervision—underwent a considerable redesign. The assessment process was complicated by the teams' geographical dispersion and lack of physical proximity. But technology quickly filled this gap by providing a range of solutions designed specifically for remote work settings.</w:t>
      </w:r>
    </w:p>
    <w:p w:rsidR="39DA0C15" w:rsidP="320CD165" w:rsidRDefault="39DA0C15" w14:paraId="74B8E2C2" w14:textId="3CA19BF3">
      <w:pPr>
        <w:rPr>
          <w:rFonts w:ascii="Arial" w:hAnsi="Arial" w:eastAsia="Arial" w:cs="Arial"/>
          <w:color w:val="202124"/>
          <w:sz w:val="28"/>
          <w:szCs w:val="28"/>
        </w:rPr>
      </w:pPr>
      <w:r w:rsidRPr="561577C5" w:rsidR="4E912DFB">
        <w:rPr>
          <w:rFonts w:ascii="Arial" w:hAnsi="Arial" w:eastAsia="Arial" w:cs="Arial"/>
          <w:color w:val="202124"/>
          <w:sz w:val="28"/>
          <w:szCs w:val="28"/>
        </w:rPr>
        <w:t xml:space="preserve"> </w:t>
      </w:r>
      <w:r w:rsidRPr="561577C5" w:rsidR="3CAA929B">
        <w:rPr>
          <w:rFonts w:ascii="Arial" w:hAnsi="Arial" w:eastAsia="Arial" w:cs="Arial"/>
          <w:color w:val="202124"/>
          <w:sz w:val="28"/>
          <w:szCs w:val="28"/>
        </w:rPr>
        <w:t xml:space="preserve">Data-driven analytics is one of the key contributions of technology to the evaluation of remote workers. Quantitative information on job output, time management, and task completion rates is gathered by a variety of platforms and applications that are outfitted with tracking devices. Complete insights into the productivity patterns of remote workers are available through tools like analytics platforms, time-tracking applications, and project management software. These data points mostly replace subjective assessments as objective indicators for performance </w:t>
      </w:r>
      <w:r w:rsidRPr="561577C5" w:rsidR="3CAA929B">
        <w:rPr>
          <w:rFonts w:ascii="Arial" w:hAnsi="Arial" w:eastAsia="Arial" w:cs="Arial"/>
          <w:color w:val="202124"/>
          <w:sz w:val="28"/>
          <w:szCs w:val="28"/>
        </w:rPr>
        <w:t>evaluation.</w:t>
      </w:r>
      <w:r w:rsidRPr="561577C5" w:rsidR="07353255">
        <w:rPr>
          <w:rFonts w:ascii="Arial" w:hAnsi="Arial" w:eastAsia="Arial" w:cs="Arial"/>
          <w:color w:val="202124"/>
          <w:sz w:val="28"/>
          <w:szCs w:val="28"/>
        </w:rPr>
        <w:t>(</w:t>
      </w:r>
      <w:r w:rsidRPr="561577C5" w:rsidR="07353255">
        <w:rPr>
          <w:rFonts w:ascii="Arial" w:hAnsi="Arial" w:eastAsia="Arial" w:cs="Arial"/>
          <w:color w:val="202124"/>
          <w:sz w:val="28"/>
          <w:szCs w:val="28"/>
        </w:rPr>
        <w:t xml:space="preserve">Research Anthology on digital </w:t>
      </w:r>
      <w:r w:rsidRPr="561577C5" w:rsidR="07353255">
        <w:rPr>
          <w:rFonts w:ascii="Arial" w:hAnsi="Arial" w:eastAsia="Arial" w:cs="Arial"/>
          <w:color w:val="202124"/>
          <w:sz w:val="28"/>
          <w:szCs w:val="28"/>
        </w:rPr>
        <w:t>transformation,organizational</w:t>
      </w:r>
      <w:r w:rsidRPr="561577C5" w:rsidR="07353255">
        <w:rPr>
          <w:rFonts w:ascii="Arial" w:hAnsi="Arial" w:eastAsia="Arial" w:cs="Arial"/>
          <w:color w:val="202124"/>
          <w:sz w:val="28"/>
          <w:szCs w:val="28"/>
        </w:rPr>
        <w:t xml:space="preserve"> </w:t>
      </w:r>
      <w:r w:rsidRPr="561577C5" w:rsidR="07353255">
        <w:rPr>
          <w:rFonts w:ascii="Arial" w:hAnsi="Arial" w:eastAsia="Arial" w:cs="Arial"/>
          <w:color w:val="202124"/>
          <w:sz w:val="28"/>
          <w:szCs w:val="28"/>
        </w:rPr>
        <w:t>change</w:t>
      </w:r>
      <w:r w:rsidRPr="561577C5" w:rsidR="07353255">
        <w:rPr>
          <w:rFonts w:ascii="Arial" w:hAnsi="Arial" w:eastAsia="Arial" w:cs="Arial"/>
          <w:color w:val="202124"/>
          <w:sz w:val="28"/>
          <w:szCs w:val="28"/>
        </w:rPr>
        <w:t xml:space="preserve"> and the impact </w:t>
      </w:r>
      <w:r w:rsidRPr="561577C5" w:rsidR="0D9BC8B9">
        <w:rPr>
          <w:rFonts w:ascii="Arial" w:hAnsi="Arial" w:eastAsia="Arial" w:cs="Arial"/>
          <w:color w:val="202124"/>
          <w:sz w:val="28"/>
          <w:szCs w:val="28"/>
        </w:rPr>
        <w:t>of remote work ,2020)</w:t>
      </w:r>
      <w:r w:rsidRPr="561577C5" w:rsidR="5C4D3E8B">
        <w:rPr>
          <w:rFonts w:ascii="Arial" w:hAnsi="Arial" w:eastAsia="Arial" w:cs="Arial"/>
          <w:color w:val="202124"/>
          <w:sz w:val="28"/>
          <w:szCs w:val="28"/>
        </w:rPr>
        <w:t>.</w:t>
      </w:r>
    </w:p>
    <w:p w:rsidR="5C4D3E8B" w:rsidP="561577C5" w:rsidRDefault="5C4D3E8B" w14:paraId="6C0682AA" w14:textId="1CCE9441">
      <w:pPr>
        <w:pStyle w:val="Normal"/>
        <w:rPr>
          <w:rFonts w:ascii="Arial" w:hAnsi="Arial" w:eastAsia="Arial" w:cs="Arial"/>
          <w:color w:val="202124"/>
          <w:sz w:val="28"/>
          <w:szCs w:val="28"/>
        </w:rPr>
      </w:pPr>
      <w:r w:rsidRPr="561577C5" w:rsidR="5C4D3E8B">
        <w:rPr>
          <w:rFonts w:ascii="Arial" w:hAnsi="Arial" w:eastAsia="Arial" w:cs="Arial"/>
          <w:color w:val="202124"/>
          <w:sz w:val="28"/>
          <w:szCs w:val="28"/>
        </w:rPr>
        <w:t xml:space="preserve">The evaluation of remote workers' performance has also been transformed by communication and collaboration technologies. Platforms for video conferences, instant messaging applications, and collaborative software enable supervisors and team members to communicate easily. Frequent virtual meetings, feedback sessions, and in-the-moment conversations </w:t>
      </w:r>
      <w:r w:rsidRPr="561577C5" w:rsidR="5C4D3E8B">
        <w:rPr>
          <w:rFonts w:ascii="Arial" w:hAnsi="Arial" w:eastAsia="Arial" w:cs="Arial"/>
          <w:color w:val="202124"/>
          <w:sz w:val="28"/>
          <w:szCs w:val="28"/>
        </w:rPr>
        <w:t>facilitate</w:t>
      </w:r>
      <w:r w:rsidRPr="561577C5" w:rsidR="5C4D3E8B">
        <w:rPr>
          <w:rFonts w:ascii="Arial" w:hAnsi="Arial" w:eastAsia="Arial" w:cs="Arial"/>
          <w:color w:val="202124"/>
          <w:sz w:val="28"/>
          <w:szCs w:val="28"/>
        </w:rPr>
        <w:t xml:space="preserve"> the assessment of remote workers' work quality, problem-solving skills, and contributions to team goals.</w:t>
      </w:r>
    </w:p>
    <w:p w:rsidR="396C6EFF" w:rsidP="561577C5" w:rsidRDefault="396C6EFF" w14:paraId="4F04CF1B" w14:textId="471551AF">
      <w:pPr>
        <w:pStyle w:val="Normal"/>
        <w:rPr>
          <w:rFonts w:ascii="Arial" w:hAnsi="Arial" w:eastAsia="Arial" w:cs="Arial"/>
          <w:color w:val="202124"/>
          <w:sz w:val="28"/>
          <w:szCs w:val="28"/>
        </w:rPr>
      </w:pPr>
      <w:r w:rsidRPr="49806F40" w:rsidR="396C6EFF">
        <w:rPr>
          <w:rFonts w:ascii="Arial" w:hAnsi="Arial" w:eastAsia="Arial" w:cs="Arial"/>
          <w:color w:val="202124"/>
          <w:sz w:val="28"/>
          <w:szCs w:val="28"/>
        </w:rPr>
        <w:t xml:space="preserve">However, there are legitimate worries about privacy, ethics, and the psychological effects on workers when it comes to the growing reliance on technology for performance reviews in remote work environments. The constant gathering of data and monitoring may make remote workers feel surveilled or distrusted. Establishing a positive work culture </w:t>
      </w:r>
      <w:r w:rsidRPr="49806F40" w:rsidR="396C6EFF">
        <w:rPr>
          <w:rFonts w:ascii="Arial" w:hAnsi="Arial" w:eastAsia="Arial" w:cs="Arial"/>
          <w:color w:val="202124"/>
          <w:sz w:val="28"/>
          <w:szCs w:val="28"/>
        </w:rPr>
        <w:t>necessitates</w:t>
      </w:r>
      <w:r w:rsidRPr="49806F40" w:rsidR="396C6EFF">
        <w:rPr>
          <w:rFonts w:ascii="Arial" w:hAnsi="Arial" w:eastAsia="Arial" w:cs="Arial"/>
          <w:color w:val="202124"/>
          <w:sz w:val="28"/>
          <w:szCs w:val="28"/>
        </w:rPr>
        <w:t xml:space="preserve"> striking a balance between valuing individuals' privacy and autonomy and using technology for assessment reasons</w:t>
      </w:r>
      <w:r w:rsidRPr="49806F40" w:rsidR="7E77EA94">
        <w:rPr>
          <w:rFonts w:ascii="Arial" w:hAnsi="Arial" w:eastAsia="Arial" w:cs="Arial"/>
          <w:color w:val="202124"/>
          <w:sz w:val="28"/>
          <w:szCs w:val="28"/>
        </w:rPr>
        <w:t xml:space="preserve"> </w:t>
      </w:r>
      <w:r w:rsidRPr="49806F40" w:rsidR="396C6EFF">
        <w:rPr>
          <w:rFonts w:ascii="Arial" w:hAnsi="Arial" w:eastAsia="Arial" w:cs="Arial"/>
          <w:color w:val="202124"/>
          <w:sz w:val="28"/>
          <w:szCs w:val="28"/>
        </w:rPr>
        <w:t>(</w:t>
      </w:r>
      <w:r w:rsidRPr="49806F40" w:rsidR="396C6EFF">
        <w:rPr>
          <w:rFonts w:ascii="Arial" w:hAnsi="Arial" w:eastAsia="Arial" w:cs="Arial"/>
          <w:color w:val="202124"/>
          <w:sz w:val="28"/>
          <w:szCs w:val="28"/>
        </w:rPr>
        <w:t>Battisti,E.</w:t>
      </w:r>
      <w:r w:rsidRPr="49806F40" w:rsidR="045A4ED7">
        <w:rPr>
          <w:rFonts w:ascii="Arial" w:hAnsi="Arial" w:eastAsia="Arial" w:cs="Arial"/>
          <w:color w:val="202124"/>
          <w:sz w:val="28"/>
          <w:szCs w:val="28"/>
        </w:rPr>
        <w:t>,</w:t>
      </w:r>
      <w:r w:rsidRPr="49806F40" w:rsidR="045A4ED7">
        <w:rPr>
          <w:rFonts w:ascii="Arial" w:hAnsi="Arial" w:eastAsia="Arial" w:cs="Arial"/>
          <w:color w:val="202124"/>
          <w:sz w:val="28"/>
          <w:szCs w:val="28"/>
        </w:rPr>
        <w:t>Alfiero,S</w:t>
      </w:r>
      <w:r w:rsidRPr="49806F40" w:rsidR="045A4ED7">
        <w:rPr>
          <w:rFonts w:ascii="Arial" w:hAnsi="Arial" w:eastAsia="Arial" w:cs="Arial"/>
          <w:color w:val="202124"/>
          <w:sz w:val="28"/>
          <w:szCs w:val="28"/>
        </w:rPr>
        <w:t xml:space="preserve">. </w:t>
      </w:r>
      <w:r w:rsidRPr="49806F40" w:rsidR="0EFD54BF">
        <w:rPr>
          <w:rFonts w:ascii="Arial" w:hAnsi="Arial" w:eastAsia="Arial" w:cs="Arial"/>
          <w:color w:val="202124"/>
          <w:sz w:val="28"/>
          <w:szCs w:val="28"/>
        </w:rPr>
        <w:t>a</w:t>
      </w:r>
      <w:r w:rsidRPr="49806F40" w:rsidR="045A4ED7">
        <w:rPr>
          <w:rFonts w:ascii="Arial" w:hAnsi="Arial" w:eastAsia="Arial" w:cs="Arial"/>
          <w:color w:val="202124"/>
          <w:sz w:val="28"/>
          <w:szCs w:val="28"/>
        </w:rPr>
        <w:t xml:space="preserve">nd </w:t>
      </w:r>
      <w:r w:rsidRPr="49806F40" w:rsidR="045A4ED7">
        <w:rPr>
          <w:rFonts w:ascii="Arial" w:hAnsi="Arial" w:eastAsia="Arial" w:cs="Arial"/>
          <w:color w:val="202124"/>
          <w:sz w:val="28"/>
          <w:szCs w:val="28"/>
        </w:rPr>
        <w:t>Leonidou,E</w:t>
      </w:r>
      <w:r w:rsidRPr="49806F40" w:rsidR="045A4ED7">
        <w:rPr>
          <w:rFonts w:ascii="Arial" w:hAnsi="Arial" w:eastAsia="Arial" w:cs="Arial"/>
          <w:color w:val="202124"/>
          <w:sz w:val="28"/>
          <w:szCs w:val="28"/>
        </w:rPr>
        <w:t>. 2022).</w:t>
      </w:r>
    </w:p>
    <w:p w:rsidR="6347C62C" w:rsidP="49806F40" w:rsidRDefault="6347C62C" w14:paraId="12A66709" w14:textId="386520B3">
      <w:pPr>
        <w:pStyle w:val="Normal"/>
        <w:rPr>
          <w:rFonts w:ascii="Arial" w:hAnsi="Arial" w:eastAsia="Arial" w:cs="Arial"/>
          <w:color w:val="202124"/>
          <w:sz w:val="28"/>
          <w:szCs w:val="28"/>
        </w:rPr>
      </w:pPr>
      <w:r w:rsidRPr="49806F40" w:rsidR="6347C62C">
        <w:rPr>
          <w:rFonts w:ascii="Arial" w:hAnsi="Arial" w:eastAsia="Arial" w:cs="Arial"/>
          <w:color w:val="202124"/>
          <w:sz w:val="28"/>
          <w:szCs w:val="28"/>
        </w:rPr>
        <w:t>In summary, technology has fundamentally changed how the processes for evaluating the performance of remote workers are defined. Organizations can obtain significant insights on the productivity and contributions of their remote employees by utilizing communication platforms, AI, and data analytics. Nevertheless, while using technology for performance evaluation, ethical issues and the human element must not be disregarded. Technology is still reshaping the landscape of remote work appraisal, and successful and fair evaluation in the age of remote work requires a harmonious fusion of technological innovations and human-centered evaluation techniques.</w:t>
      </w:r>
    </w:p>
    <w:p w:rsidR="111CA497" w:rsidP="111CA497" w:rsidRDefault="111CA497" w14:paraId="0C22FA92" w14:textId="435CA553">
      <w:pPr>
        <w:rPr>
          <w:rFonts w:ascii="Arial" w:hAnsi="Arial" w:eastAsia="Arial" w:cs="Arial"/>
          <w:color w:val="202124"/>
          <w:sz w:val="56"/>
          <w:szCs w:val="56"/>
        </w:rPr>
      </w:pPr>
    </w:p>
    <w:p w:rsidR="4F3C6614" w:rsidP="4F3C6614" w:rsidRDefault="4F3C6614" w14:paraId="4BA7714C" w14:textId="05B3D0F0">
      <w:pPr>
        <w:pStyle w:val="Normal"/>
        <w:rPr>
          <w:rFonts w:ascii="Arial" w:hAnsi="Arial" w:eastAsia="Arial" w:cs="Arial"/>
          <w:color w:val="202124"/>
          <w:sz w:val="56"/>
          <w:szCs w:val="56"/>
        </w:rPr>
      </w:pPr>
    </w:p>
    <w:p w:rsidR="1190A15E" w:rsidP="4F3C6614" w:rsidRDefault="1190A15E" w14:paraId="25454A65" w14:textId="1D39E71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4F3C6614" w:rsidR="1190A15E">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Performance measurement techniques for remote workers</w:t>
      </w:r>
    </w:p>
    <w:p w:rsidR="408D2542" w:rsidP="111CA497" w:rsidRDefault="408D2542" w14:paraId="298C7885" w14:textId="16CF5493">
      <w:pPr>
        <w:pStyle w:val="Normal"/>
        <w:rPr>
          <w:rFonts w:ascii="Arial" w:hAnsi="Arial" w:eastAsia="Arial" w:cs="Arial"/>
          <w:color w:val="202124"/>
          <w:sz w:val="56"/>
          <w:szCs w:val="56"/>
        </w:rPr>
      </w:pPr>
      <w:r w:rsidRPr="4F3C6614" w:rsidR="408D2542">
        <w:rPr>
          <w:rFonts w:ascii="Arial" w:hAnsi="Arial" w:eastAsia="Arial" w:cs="Arial"/>
          <w:color w:val="202124"/>
          <w:sz w:val="56"/>
          <w:szCs w:val="56"/>
        </w:rPr>
        <w:t xml:space="preserve">        </w:t>
      </w:r>
    </w:p>
    <w:p w:rsidR="7D496E9C" w:rsidP="4F3C6614" w:rsidRDefault="7D496E9C" w14:paraId="14D4D4E8" w14:textId="5203A8B6">
      <w:pPr>
        <w:pStyle w:val="Normal"/>
        <w:rPr>
          <w:rFonts w:ascii="Arial" w:hAnsi="Arial" w:eastAsia="Arial" w:cs="Arial"/>
          <w:color w:val="202124"/>
          <w:sz w:val="28"/>
          <w:szCs w:val="28"/>
        </w:rPr>
      </w:pPr>
      <w:r w:rsidRPr="4F3C6614" w:rsidR="7D496E9C">
        <w:rPr>
          <w:rFonts w:ascii="Arial" w:hAnsi="Arial" w:eastAsia="Arial" w:cs="Arial"/>
          <w:color w:val="202124"/>
          <w:sz w:val="28"/>
          <w:szCs w:val="28"/>
        </w:rPr>
        <w:t>Due to the introduction of new technologies and evolving workplace dynamics, companies are adopting remote work arrangements more and more. In contrast to conventional in-office environments, evaluating the performance of remote workers might present particular difficulties. In remote work contexts, productivity, accountability, and successful outcomes depend on the use of effective performance measurement methodologies.</w:t>
      </w:r>
    </w:p>
    <w:p w:rsidR="2EAF8F5A" w:rsidP="0344FFEF" w:rsidRDefault="2EAF8F5A" w14:paraId="2D0B2FD1" w14:textId="6210488A">
      <w:pPr>
        <w:pStyle w:val="Normal"/>
        <w:rPr>
          <w:rFonts w:ascii="Arial" w:hAnsi="Arial" w:eastAsia="Arial" w:cs="Arial"/>
          <w:color w:val="202124"/>
          <w:sz w:val="28"/>
          <w:szCs w:val="28"/>
        </w:rPr>
      </w:pPr>
      <w:r w:rsidRPr="0344FFEF" w:rsidR="4CE33FE9">
        <w:rPr>
          <w:rFonts w:ascii="Arial" w:hAnsi="Arial" w:eastAsia="Arial" w:cs="Arial"/>
          <w:color w:val="202124"/>
          <w:sz w:val="28"/>
          <w:szCs w:val="28"/>
        </w:rPr>
        <w:t xml:space="preserve">Key </w:t>
      </w:r>
      <w:r w:rsidRPr="0344FFEF" w:rsidR="4CE33FE9">
        <w:rPr>
          <w:rFonts w:ascii="Arial" w:hAnsi="Arial" w:eastAsia="Arial" w:cs="Arial"/>
          <w:color w:val="202124"/>
          <w:sz w:val="28"/>
          <w:szCs w:val="28"/>
        </w:rPr>
        <w:t>Perfomance</w:t>
      </w:r>
      <w:r w:rsidRPr="0344FFEF" w:rsidR="4CE33FE9">
        <w:rPr>
          <w:rFonts w:ascii="Arial" w:hAnsi="Arial" w:eastAsia="Arial" w:cs="Arial"/>
          <w:color w:val="202124"/>
          <w:sz w:val="28"/>
          <w:szCs w:val="28"/>
        </w:rPr>
        <w:t xml:space="preserve"> Indicator</w:t>
      </w:r>
      <w:r w:rsidRPr="0344FFEF" w:rsidR="05218EB7">
        <w:rPr>
          <w:rFonts w:ascii="Arial" w:hAnsi="Arial" w:eastAsia="Arial" w:cs="Arial"/>
          <w:color w:val="202124"/>
          <w:sz w:val="28"/>
          <w:szCs w:val="28"/>
        </w:rPr>
        <w:t>s –KPIs (Alexandr Alexandrovich</w:t>
      </w:r>
      <w:r w:rsidRPr="0344FFEF" w:rsidR="43C673E8">
        <w:rPr>
          <w:rFonts w:ascii="Arial" w:hAnsi="Arial" w:eastAsia="Arial" w:cs="Arial"/>
          <w:color w:val="202124"/>
          <w:sz w:val="28"/>
          <w:szCs w:val="28"/>
        </w:rPr>
        <w:t>-</w:t>
      </w:r>
      <w:r w:rsidRPr="0344FFEF" w:rsidR="43C673E8">
        <w:rPr>
          <w:rFonts w:ascii="Arial" w:hAnsi="Arial" w:eastAsia="Arial" w:cs="Arial"/>
          <w:color w:val="202124"/>
          <w:sz w:val="28"/>
          <w:szCs w:val="28"/>
        </w:rPr>
        <w:t>Adamenko</w:t>
      </w:r>
      <w:r w:rsidRPr="0344FFEF" w:rsidR="43C673E8">
        <w:rPr>
          <w:rFonts w:ascii="Arial" w:hAnsi="Arial" w:eastAsia="Arial" w:cs="Arial"/>
          <w:color w:val="202124"/>
          <w:sz w:val="28"/>
          <w:szCs w:val="28"/>
        </w:rPr>
        <w:t xml:space="preserve"> and Marina Viktorovna </w:t>
      </w:r>
      <w:r w:rsidRPr="0344FFEF" w:rsidR="43C673E8">
        <w:rPr>
          <w:rFonts w:ascii="Arial" w:hAnsi="Arial" w:eastAsia="Arial" w:cs="Arial"/>
          <w:color w:val="202124"/>
          <w:sz w:val="28"/>
          <w:szCs w:val="28"/>
        </w:rPr>
        <w:t>Koneva</w:t>
      </w:r>
      <w:r w:rsidRPr="0344FFEF" w:rsidR="43C673E8">
        <w:rPr>
          <w:rFonts w:ascii="Arial" w:hAnsi="Arial" w:eastAsia="Arial" w:cs="Arial"/>
          <w:color w:val="202124"/>
          <w:sz w:val="28"/>
          <w:szCs w:val="28"/>
        </w:rPr>
        <w:t xml:space="preserve"> 2022)</w:t>
      </w:r>
      <w:r w:rsidRPr="0344FFEF" w:rsidR="410F5D84">
        <w:rPr>
          <w:rFonts w:ascii="Arial" w:hAnsi="Arial" w:eastAsia="Arial" w:cs="Arial"/>
          <w:color w:val="202124"/>
          <w:sz w:val="28"/>
          <w:szCs w:val="28"/>
        </w:rPr>
        <w:t xml:space="preserve">, stand for quantifiable values that highlight the crucial elements of an organization's success in </w:t>
      </w:r>
      <w:r w:rsidRPr="0344FFEF" w:rsidR="410F5D84">
        <w:rPr>
          <w:rFonts w:ascii="Arial" w:hAnsi="Arial" w:eastAsia="Arial" w:cs="Arial"/>
          <w:color w:val="202124"/>
          <w:sz w:val="28"/>
          <w:szCs w:val="28"/>
        </w:rPr>
        <w:t>accomplishing</w:t>
      </w:r>
      <w:r w:rsidRPr="0344FFEF" w:rsidR="410F5D84">
        <w:rPr>
          <w:rFonts w:ascii="Arial" w:hAnsi="Arial" w:eastAsia="Arial" w:cs="Arial"/>
          <w:color w:val="202124"/>
          <w:sz w:val="28"/>
          <w:szCs w:val="28"/>
        </w:rPr>
        <w:t xml:space="preserve"> its goals. These metrics, which change based on the sector, division, or </w:t>
      </w:r>
      <w:r w:rsidRPr="0344FFEF" w:rsidR="410F5D84">
        <w:rPr>
          <w:rFonts w:ascii="Arial" w:hAnsi="Arial" w:eastAsia="Arial" w:cs="Arial"/>
          <w:color w:val="202124"/>
          <w:sz w:val="28"/>
          <w:szCs w:val="28"/>
        </w:rPr>
        <w:t>particular company</w:t>
      </w:r>
      <w:r w:rsidRPr="0344FFEF" w:rsidR="410F5D84">
        <w:rPr>
          <w:rFonts w:ascii="Arial" w:hAnsi="Arial" w:eastAsia="Arial" w:cs="Arial"/>
          <w:color w:val="202124"/>
          <w:sz w:val="28"/>
          <w:szCs w:val="28"/>
        </w:rPr>
        <w:t xml:space="preserve"> </w:t>
      </w:r>
      <w:r w:rsidRPr="0344FFEF" w:rsidR="410F5D84">
        <w:rPr>
          <w:rFonts w:ascii="Arial" w:hAnsi="Arial" w:eastAsia="Arial" w:cs="Arial"/>
          <w:color w:val="202124"/>
          <w:sz w:val="28"/>
          <w:szCs w:val="28"/>
        </w:rPr>
        <w:t>objectives</w:t>
      </w:r>
      <w:r w:rsidRPr="0344FFEF" w:rsidR="410F5D84">
        <w:rPr>
          <w:rFonts w:ascii="Arial" w:hAnsi="Arial" w:eastAsia="Arial" w:cs="Arial"/>
          <w:color w:val="202124"/>
          <w:sz w:val="28"/>
          <w:szCs w:val="28"/>
        </w:rPr>
        <w:t xml:space="preserve">, are closely related to the organization's </w:t>
      </w:r>
      <w:r w:rsidRPr="0344FFEF" w:rsidR="410F5D84">
        <w:rPr>
          <w:rFonts w:ascii="Arial" w:hAnsi="Arial" w:eastAsia="Arial" w:cs="Arial"/>
          <w:color w:val="202124"/>
          <w:sz w:val="28"/>
          <w:szCs w:val="28"/>
        </w:rPr>
        <w:t>objectives</w:t>
      </w:r>
      <w:r w:rsidRPr="0344FFEF" w:rsidR="410F5D84">
        <w:rPr>
          <w:rFonts w:ascii="Arial" w:hAnsi="Arial" w:eastAsia="Arial" w:cs="Arial"/>
          <w:color w:val="202124"/>
          <w:sz w:val="28"/>
          <w:szCs w:val="28"/>
        </w:rPr>
        <w:t xml:space="preserve">. KPIs can cover a wide range of topics, including operational effectiveness, staff productivity, customer happiness, financial performance, and more. Because they can be measured, businesses can </w:t>
      </w:r>
      <w:r w:rsidRPr="0344FFEF" w:rsidR="410F5D84">
        <w:rPr>
          <w:rFonts w:ascii="Arial" w:hAnsi="Arial" w:eastAsia="Arial" w:cs="Arial"/>
          <w:color w:val="202124"/>
          <w:sz w:val="28"/>
          <w:szCs w:val="28"/>
        </w:rPr>
        <w:t>monitor</w:t>
      </w:r>
      <w:r w:rsidRPr="0344FFEF" w:rsidR="410F5D84">
        <w:rPr>
          <w:rFonts w:ascii="Arial" w:hAnsi="Arial" w:eastAsia="Arial" w:cs="Arial"/>
          <w:color w:val="202124"/>
          <w:sz w:val="28"/>
          <w:szCs w:val="28"/>
        </w:rPr>
        <w:t xml:space="preserve"> their development and make well-informed decisions by using hard facts.</w:t>
      </w:r>
    </w:p>
    <w:p w:rsidR="2EAF8F5A" w:rsidP="0344FFEF" w:rsidRDefault="2EAF8F5A" w14:paraId="52218BC6" w14:textId="6BD3E6B1">
      <w:pPr>
        <w:pStyle w:val="Normal"/>
        <w:rPr>
          <w:rFonts w:ascii="Arial" w:hAnsi="Arial" w:eastAsia="Arial" w:cs="Arial"/>
          <w:color w:val="202124"/>
          <w:sz w:val="28"/>
          <w:szCs w:val="28"/>
        </w:rPr>
      </w:pPr>
      <w:r w:rsidRPr="0344FFEF" w:rsidR="410F5D84">
        <w:rPr>
          <w:rFonts w:ascii="Arial" w:hAnsi="Arial" w:eastAsia="Arial" w:cs="Arial"/>
          <w:color w:val="202124"/>
          <w:sz w:val="28"/>
          <w:szCs w:val="28"/>
        </w:rPr>
        <w:t>In particular Employee</w:t>
      </w:r>
      <w:r w:rsidRPr="0344FFEF" w:rsidR="410F5D84">
        <w:rPr>
          <w:rFonts w:ascii="Arial" w:hAnsi="Arial" w:eastAsia="Arial" w:cs="Arial"/>
          <w:color w:val="202124"/>
          <w:sz w:val="28"/>
          <w:szCs w:val="28"/>
        </w:rPr>
        <w:t xml:space="preserve"> KPIs: Data on workforce performance, including training hours, employee happiness, turnover rate, and productivity per worker, can shed light on how well a firm manages its human resources.</w:t>
      </w:r>
    </w:p>
    <w:p w:rsidR="2EAF8F5A" w:rsidP="0344FFEF" w:rsidRDefault="2EAF8F5A" w14:paraId="5743FC24" w14:textId="39C37307">
      <w:pPr>
        <w:pStyle w:val="Normal"/>
        <w:rPr>
          <w:rFonts w:ascii="Arial" w:hAnsi="Arial" w:eastAsia="Arial" w:cs="Arial"/>
          <w:color w:val="202124"/>
          <w:sz w:val="28"/>
          <w:szCs w:val="28"/>
        </w:rPr>
      </w:pPr>
      <w:r w:rsidRPr="0344FFEF" w:rsidR="369239D4">
        <w:rPr>
          <w:rFonts w:ascii="Arial" w:hAnsi="Arial" w:eastAsia="Arial" w:cs="Arial"/>
          <w:color w:val="202124"/>
          <w:sz w:val="28"/>
          <w:szCs w:val="28"/>
        </w:rPr>
        <w:t>Important for Performance evaluation.</w:t>
      </w:r>
    </w:p>
    <w:p w:rsidR="2EAF8F5A" w:rsidP="0344FFEF" w:rsidRDefault="2EAF8F5A" w14:paraId="241B9EA1" w14:textId="1D448DAB">
      <w:pPr>
        <w:pStyle w:val="Normal"/>
        <w:rPr>
          <w:rFonts w:ascii="Arial" w:hAnsi="Arial" w:eastAsia="Arial" w:cs="Arial"/>
          <w:color w:val="202124"/>
          <w:sz w:val="28"/>
          <w:szCs w:val="28"/>
        </w:rPr>
      </w:pPr>
      <w:r w:rsidRPr="0344FFEF" w:rsidR="4A451076">
        <w:rPr>
          <w:rFonts w:ascii="Arial" w:hAnsi="Arial" w:eastAsia="Arial" w:cs="Arial"/>
          <w:color w:val="202124"/>
          <w:sz w:val="28"/>
          <w:szCs w:val="28"/>
        </w:rPr>
        <w:t>Metrics based on output are essential instruments for analyzing productivity, gauging performance, and determining the accomplishment of projects in a variety of fields. These metrics are quantitative indicators that assess the observable outputs or outcomes generated by a person, group, company, or system. They are essential in directing decision-making processes and promoting continual improvement by offering insights into efficacy, efficiency, and advancement</w:t>
      </w:r>
      <w:r w:rsidRPr="0344FFEF" w:rsidR="6539EFF6">
        <w:rPr>
          <w:rFonts w:ascii="Arial" w:hAnsi="Arial" w:eastAsia="Arial" w:cs="Arial"/>
          <w:color w:val="202124"/>
          <w:sz w:val="28"/>
          <w:szCs w:val="28"/>
        </w:rPr>
        <w:t>.</w:t>
      </w:r>
    </w:p>
    <w:p w:rsidR="2EAF8F5A" w:rsidP="0344FFEF" w:rsidRDefault="2EAF8F5A" w14:paraId="683183B8" w14:textId="045FB394">
      <w:pPr>
        <w:pStyle w:val="Normal"/>
        <w:rPr>
          <w:rFonts w:ascii="Arial" w:hAnsi="Arial" w:eastAsia="Arial" w:cs="Arial"/>
          <w:color w:val="202124"/>
          <w:sz w:val="28"/>
          <w:szCs w:val="28"/>
        </w:rPr>
      </w:pPr>
      <w:r w:rsidRPr="0344FFEF" w:rsidR="1AA9AD05">
        <w:rPr>
          <w:rFonts w:ascii="Arial" w:hAnsi="Arial" w:eastAsia="Arial" w:cs="Arial"/>
          <w:color w:val="202124"/>
          <w:sz w:val="28"/>
          <w:szCs w:val="28"/>
        </w:rPr>
        <w:t xml:space="preserve">Employees can now work from anywhere thanks to remote work, which has made it harder to distinguish between business and personal life. Under these circumstances, judging a person's achievement only </w:t>
      </w:r>
      <w:r w:rsidRPr="0344FFEF" w:rsidR="1AA9AD05">
        <w:rPr>
          <w:rFonts w:ascii="Arial" w:hAnsi="Arial" w:eastAsia="Arial" w:cs="Arial"/>
          <w:color w:val="202124"/>
          <w:sz w:val="28"/>
          <w:szCs w:val="28"/>
        </w:rPr>
        <w:t>on the basis of</w:t>
      </w:r>
      <w:r w:rsidRPr="0344FFEF" w:rsidR="1AA9AD05">
        <w:rPr>
          <w:rFonts w:ascii="Arial" w:hAnsi="Arial" w:eastAsia="Arial" w:cs="Arial"/>
          <w:color w:val="202124"/>
          <w:sz w:val="28"/>
          <w:szCs w:val="28"/>
        </w:rPr>
        <w:t xml:space="preserve"> the amount of time they have put in becomes insufficient and </w:t>
      </w:r>
      <w:r w:rsidRPr="0344FFEF" w:rsidR="1AA9AD05">
        <w:rPr>
          <w:rFonts w:ascii="Arial" w:hAnsi="Arial" w:eastAsia="Arial" w:cs="Arial"/>
          <w:color w:val="202124"/>
          <w:sz w:val="28"/>
          <w:szCs w:val="28"/>
        </w:rPr>
        <w:t>frequently</w:t>
      </w:r>
      <w:r w:rsidRPr="0344FFEF" w:rsidR="1AA9AD05">
        <w:rPr>
          <w:rFonts w:ascii="Arial" w:hAnsi="Arial" w:eastAsia="Arial" w:cs="Arial"/>
          <w:color w:val="202124"/>
          <w:sz w:val="28"/>
          <w:szCs w:val="28"/>
        </w:rPr>
        <w:t xml:space="preserve"> deceptive. Conversely, output-based metrics give a more realistic picture of employees' contributions by emphasizing the observable outcomes they generate.</w:t>
      </w:r>
    </w:p>
    <w:p w:rsidR="2EAF8F5A" w:rsidP="0344FFEF" w:rsidRDefault="2EAF8F5A" w14:paraId="697F6138" w14:textId="1934C0D6">
      <w:pPr>
        <w:pStyle w:val="Normal"/>
        <w:rPr>
          <w:rFonts w:ascii="Arial" w:hAnsi="Arial" w:eastAsia="Arial" w:cs="Arial"/>
          <w:color w:val="202124"/>
          <w:sz w:val="28"/>
          <w:szCs w:val="28"/>
        </w:rPr>
      </w:pPr>
      <w:r w:rsidRPr="0344FFEF" w:rsidR="1AA9AD05">
        <w:rPr>
          <w:rFonts w:ascii="Arial" w:hAnsi="Arial" w:eastAsia="Arial" w:cs="Arial"/>
          <w:color w:val="202124"/>
          <w:sz w:val="28"/>
          <w:szCs w:val="28"/>
        </w:rPr>
        <w:t>The alignment of output-based metrics with the results-driven work culture idea is one of its main benefits. These measurements give more weight to the caliber and volume of work completed than to one's simple presence or activity. These measurable results—which can include finishing projects on time, hitting goals, or hitting targets—</w:t>
      </w:r>
      <w:r w:rsidRPr="0344FFEF" w:rsidR="1AA9AD05">
        <w:rPr>
          <w:rFonts w:ascii="Arial" w:hAnsi="Arial" w:eastAsia="Arial" w:cs="Arial"/>
          <w:color w:val="202124"/>
          <w:sz w:val="28"/>
          <w:szCs w:val="28"/>
        </w:rPr>
        <w:t>provide</w:t>
      </w:r>
      <w:r w:rsidRPr="0344FFEF" w:rsidR="1AA9AD05">
        <w:rPr>
          <w:rFonts w:ascii="Arial" w:hAnsi="Arial" w:eastAsia="Arial" w:cs="Arial"/>
          <w:color w:val="202124"/>
          <w:sz w:val="28"/>
          <w:szCs w:val="28"/>
        </w:rPr>
        <w:t xml:space="preserve"> concrete proof of an employee's efficacy and productivity.</w:t>
      </w:r>
    </w:p>
    <w:p w:rsidR="2EAF8F5A" w:rsidP="0344FFEF" w:rsidRDefault="2EAF8F5A" w14:paraId="44EE88BB" w14:textId="48023947">
      <w:pPr>
        <w:pStyle w:val="Normal"/>
        <w:rPr>
          <w:rFonts w:ascii="Arial" w:hAnsi="Arial" w:eastAsia="Arial" w:cs="Arial"/>
          <w:color w:val="202124"/>
          <w:sz w:val="28"/>
          <w:szCs w:val="28"/>
        </w:rPr>
      </w:pPr>
      <w:r w:rsidRPr="0344FFEF" w:rsidR="0F61E645">
        <w:rPr>
          <w:rFonts w:ascii="Arial" w:hAnsi="Arial" w:eastAsia="Arial" w:cs="Arial"/>
          <w:color w:val="202124"/>
          <w:sz w:val="28"/>
          <w:szCs w:val="28"/>
        </w:rPr>
        <w:t>Furthermore, among remote workers, output-based metrics promote accountability and autonomy. Employees are empowered to handle their time and tasks more independently when their evaluations are based on their outputs. Increased motivation and a sense of ownership over their job are frequently brought about by this autonomy, which raises productivity levels.</w:t>
      </w:r>
    </w:p>
    <w:p w:rsidR="2EAF8F5A" w:rsidP="0344FFEF" w:rsidRDefault="2EAF8F5A" w14:paraId="7B5C0388" w14:textId="1DABC420">
      <w:pPr>
        <w:pStyle w:val="Normal"/>
        <w:rPr>
          <w:rFonts w:ascii="Arial" w:hAnsi="Arial" w:eastAsia="Arial" w:cs="Arial"/>
          <w:color w:val="202124"/>
          <w:sz w:val="28"/>
          <w:szCs w:val="28"/>
        </w:rPr>
      </w:pPr>
    </w:p>
    <w:p w:rsidR="2EAF8F5A" w:rsidP="41BBB403" w:rsidRDefault="2EAF8F5A" w14:paraId="5A5B4A0C" w14:textId="6DE58663">
      <w:pPr>
        <w:pStyle w:val="Normal"/>
        <w:rPr>
          <w:rFonts w:ascii="Arial" w:hAnsi="Arial" w:eastAsia="Arial" w:cs="Arial"/>
          <w:noProof w:val="0"/>
          <w:sz w:val="28"/>
          <w:szCs w:val="28"/>
          <w:lang w:val="en-US"/>
        </w:rPr>
      </w:pPr>
      <w:r w:rsidRPr="41BBB403" w:rsidR="2FE5E869">
        <w:rPr>
          <w:rFonts w:ascii="Arial" w:hAnsi="Arial" w:eastAsia="Arial" w:cs="Arial"/>
          <w:color w:val="202124"/>
          <w:sz w:val="28"/>
          <w:szCs w:val="28"/>
        </w:rPr>
        <w:t>360-degree feedback is a useful instrument for evaluating remote workers' performance</w:t>
      </w:r>
      <w:r w:rsidRPr="41BBB403" w:rsidR="6D41517D">
        <w:rPr>
          <w:rFonts w:ascii="Arial" w:hAnsi="Arial" w:eastAsia="Arial" w:cs="Arial"/>
          <w:color w:val="202124"/>
          <w:sz w:val="28"/>
          <w:szCs w:val="28"/>
        </w:rPr>
        <w:t xml:space="preserve"> ( Xu,J. And Cooper Thomas,H.2011)</w:t>
      </w:r>
      <w:r w:rsidRPr="41BBB403" w:rsidR="2FE5E869">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41BBB403" w:rsidR="40EFCF26">
        <w:rPr>
          <w:rFonts w:ascii="Source Sans Pro" w:hAnsi="Source Sans Pro" w:eastAsia="Source Sans Pro" w:cs="Source Sans Pro"/>
          <w:b w:val="0"/>
          <w:bCs w:val="0"/>
          <w:i w:val="0"/>
          <w:iCs w:val="0"/>
          <w:caps w:val="0"/>
          <w:smallCaps w:val="0"/>
          <w:noProof w:val="0"/>
          <w:color w:val="3A3A3A"/>
          <w:sz w:val="22"/>
          <w:szCs w:val="22"/>
          <w:lang w:val="en-US"/>
        </w:rPr>
        <w:t>.</w:t>
      </w:r>
    </w:p>
    <w:p w:rsidR="2EAF8F5A" w:rsidP="0344FFEF" w:rsidRDefault="2EAF8F5A" w14:paraId="25B9B0FE" w14:textId="59E064FF">
      <w:pPr>
        <w:pStyle w:val="Normal"/>
        <w:rPr>
          <w:rFonts w:ascii="Arial" w:hAnsi="Arial" w:eastAsia="Arial" w:cs="Arial"/>
          <w:color w:val="202124"/>
          <w:sz w:val="28"/>
          <w:szCs w:val="28"/>
        </w:rPr>
      </w:pPr>
      <w:r w:rsidRPr="41BBB403" w:rsidR="2FE5E869">
        <w:rPr>
          <w:rFonts w:ascii="Arial" w:hAnsi="Arial" w:eastAsia="Arial" w:cs="Arial"/>
          <w:color w:val="202124"/>
          <w:sz w:val="28"/>
          <w:szCs w:val="28"/>
        </w:rPr>
        <w:t>360-degree feedback offers a comprehensive picture of an employee's performance from several angles in a remote work environment, when direct supervision and observation may be limited. It can be useful in assessing remote workers in the following ways:</w:t>
      </w:r>
    </w:p>
    <w:p w:rsidR="437CF981" w:rsidP="41BBB403" w:rsidRDefault="437CF981" w14:paraId="66AF3344" w14:textId="75AA76B0">
      <w:pPr>
        <w:pStyle w:val="Normal"/>
        <w:rPr>
          <w:rFonts w:ascii="Arial" w:hAnsi="Arial" w:eastAsia="Arial" w:cs="Arial"/>
          <w:color w:val="202124"/>
          <w:sz w:val="28"/>
          <w:szCs w:val="28"/>
        </w:rPr>
      </w:pPr>
      <w:r w:rsidRPr="41BBB403" w:rsidR="437CF981">
        <w:rPr>
          <w:rFonts w:ascii="Arial" w:hAnsi="Arial" w:eastAsia="Arial" w:cs="Arial"/>
          <w:color w:val="202124"/>
          <w:sz w:val="28"/>
          <w:szCs w:val="28"/>
        </w:rPr>
        <w:t>Multi-Perspective Evaluation: Remote labor frequently lacks ongoing supervision. A 360-degree perspective of an employee's performance is provided by compiling feedback from colleagues, managers, direct reports, and even clients. This makes it easier to paint a more realistic picture of their contributions, actions, and influence.</w:t>
      </w:r>
    </w:p>
    <w:p w:rsidR="437CF981" w:rsidP="41BBB403" w:rsidRDefault="437CF981" w14:paraId="31146057" w14:textId="222CD441">
      <w:pPr>
        <w:pStyle w:val="Normal"/>
      </w:pPr>
      <w:r w:rsidRPr="41BBB403" w:rsidR="437CF981">
        <w:rPr>
          <w:rFonts w:ascii="Arial" w:hAnsi="Arial" w:eastAsia="Arial" w:cs="Arial"/>
          <w:color w:val="202124"/>
          <w:sz w:val="28"/>
          <w:szCs w:val="28"/>
        </w:rPr>
        <w:t xml:space="preserve">Performance visibility helps remote workers become more self-aware by enabling them to see how others see their activities and behaviors. They </w:t>
      </w:r>
      <w:r w:rsidRPr="41BBB403" w:rsidR="437CF981">
        <w:rPr>
          <w:rFonts w:ascii="Arial" w:hAnsi="Arial" w:eastAsia="Arial" w:cs="Arial"/>
          <w:color w:val="202124"/>
          <w:sz w:val="28"/>
          <w:szCs w:val="28"/>
        </w:rPr>
        <w:t>are able to</w:t>
      </w:r>
      <w:r w:rsidRPr="41BBB403" w:rsidR="437CF981">
        <w:rPr>
          <w:rFonts w:ascii="Arial" w:hAnsi="Arial" w:eastAsia="Arial" w:cs="Arial"/>
          <w:color w:val="202124"/>
          <w:sz w:val="28"/>
          <w:szCs w:val="28"/>
        </w:rPr>
        <w:t xml:space="preserve"> make necessary adjustments and enhance their performance thanks to this feedback, particularly in areas that could be missed in a remote situation.</w:t>
      </w:r>
    </w:p>
    <w:p w:rsidR="1DF01EFB" w:rsidP="41BBB403" w:rsidRDefault="1DF01EFB" w14:paraId="21EAAA4F" w14:textId="7D22565E">
      <w:pPr>
        <w:pStyle w:val="Normal"/>
        <w:rPr>
          <w:rFonts w:ascii="Arial" w:hAnsi="Arial" w:eastAsia="Arial" w:cs="Arial"/>
          <w:color w:val="202124"/>
          <w:sz w:val="28"/>
          <w:szCs w:val="28"/>
        </w:rPr>
      </w:pPr>
      <w:r w:rsidRPr="41BBB403" w:rsidR="1DF01EFB">
        <w:rPr>
          <w:rFonts w:ascii="Arial" w:hAnsi="Arial" w:eastAsia="Arial" w:cs="Arial"/>
          <w:color w:val="202124"/>
          <w:sz w:val="28"/>
          <w:szCs w:val="28"/>
        </w:rPr>
        <w:t xml:space="preserve">Encouraging Accountability: Because of their physical distance, remote workers may feel disengaged or less responsible. Through the involvement of </w:t>
      </w:r>
      <w:r w:rsidRPr="41BBB403" w:rsidR="1DF01EFB">
        <w:rPr>
          <w:rFonts w:ascii="Arial" w:hAnsi="Arial" w:eastAsia="Arial" w:cs="Arial"/>
          <w:color w:val="202124"/>
          <w:sz w:val="28"/>
          <w:szCs w:val="28"/>
        </w:rPr>
        <w:t>numerous</w:t>
      </w:r>
      <w:r w:rsidRPr="41BBB403" w:rsidR="1DF01EFB">
        <w:rPr>
          <w:rFonts w:ascii="Arial" w:hAnsi="Arial" w:eastAsia="Arial" w:cs="Arial"/>
          <w:color w:val="202124"/>
          <w:sz w:val="28"/>
          <w:szCs w:val="28"/>
        </w:rPr>
        <w:t xml:space="preserve"> parties in the performance assessment process, 360-degree feedback promotes accountability.</w:t>
      </w:r>
    </w:p>
    <w:p w:rsidR="552AD219" w:rsidP="41BBB403" w:rsidRDefault="552AD219" w14:paraId="7BEE610F" w14:textId="7EAD72D6">
      <w:pPr>
        <w:pStyle w:val="Normal"/>
        <w:rPr>
          <w:rFonts w:ascii="Source Sans Pro" w:hAnsi="Source Sans Pro" w:eastAsia="Source Sans Pro" w:cs="Source Sans Pro"/>
          <w:b w:val="0"/>
          <w:bCs w:val="0"/>
          <w:i w:val="0"/>
          <w:iCs w:val="0"/>
          <w:caps w:val="0"/>
          <w:smallCaps w:val="0"/>
          <w:noProof w:val="0"/>
          <w:color w:val="3A3A3A"/>
          <w:sz w:val="22"/>
          <w:szCs w:val="22"/>
          <w:lang w:val="en-US"/>
        </w:rPr>
      </w:pPr>
      <w:r w:rsidRPr="41BBB403" w:rsidR="552AD219">
        <w:rPr>
          <w:rFonts w:ascii="Arial" w:hAnsi="Arial" w:eastAsia="Arial" w:cs="Arial"/>
          <w:color w:val="202124"/>
          <w:sz w:val="28"/>
          <w:szCs w:val="28"/>
        </w:rPr>
        <w:t xml:space="preserve">The graphic rating scale method </w:t>
      </w:r>
      <w:r w:rsidRPr="41BBB403" w:rsidR="5341020C">
        <w:rPr>
          <w:rFonts w:ascii="Arial" w:hAnsi="Arial" w:eastAsia="Arial" w:cs="Arial"/>
          <w:color w:val="202124"/>
          <w:sz w:val="28"/>
          <w:szCs w:val="28"/>
        </w:rPr>
        <w:t>(</w:t>
      </w:r>
      <w:r w:rsidRPr="41BBB403" w:rsidR="5341020C">
        <w:rPr>
          <w:rFonts w:ascii="Arial" w:hAnsi="Arial" w:eastAsia="Arial" w:cs="Arial"/>
          <w:color w:val="202124"/>
          <w:sz w:val="28"/>
          <w:szCs w:val="28"/>
        </w:rPr>
        <w:t>Tziner,A.</w:t>
      </w:r>
      <w:r w:rsidRPr="41BBB403" w:rsidR="5341020C">
        <w:rPr>
          <w:rFonts w:ascii="Arial" w:hAnsi="Arial" w:eastAsia="Arial" w:cs="Arial"/>
          <w:color w:val="202124"/>
          <w:sz w:val="28"/>
          <w:szCs w:val="28"/>
        </w:rPr>
        <w:t>,</w:t>
      </w:r>
      <w:r w:rsidRPr="41BBB403" w:rsidR="5341020C">
        <w:rPr>
          <w:rFonts w:ascii="Arial" w:hAnsi="Arial" w:eastAsia="Arial" w:cs="Arial"/>
          <w:color w:val="202124"/>
          <w:sz w:val="28"/>
          <w:szCs w:val="28"/>
        </w:rPr>
        <w:t>Joanis,C.and</w:t>
      </w:r>
      <w:r w:rsidRPr="41BBB403" w:rsidR="5341020C">
        <w:rPr>
          <w:rFonts w:ascii="Arial" w:hAnsi="Arial" w:eastAsia="Arial" w:cs="Arial"/>
          <w:color w:val="202124"/>
          <w:sz w:val="28"/>
          <w:szCs w:val="28"/>
        </w:rPr>
        <w:t xml:space="preserve"> </w:t>
      </w:r>
      <w:r w:rsidRPr="41BBB403" w:rsidR="5341020C">
        <w:rPr>
          <w:rFonts w:ascii="Arial" w:hAnsi="Arial" w:eastAsia="Arial" w:cs="Arial"/>
          <w:color w:val="202124"/>
          <w:sz w:val="28"/>
          <w:szCs w:val="28"/>
        </w:rPr>
        <w:t>Murphy,K.R</w:t>
      </w:r>
      <w:r w:rsidRPr="41BBB403" w:rsidR="5341020C">
        <w:rPr>
          <w:rFonts w:ascii="Arial" w:hAnsi="Arial" w:eastAsia="Arial" w:cs="Arial"/>
          <w:color w:val="202124"/>
          <w:sz w:val="28"/>
          <w:szCs w:val="28"/>
        </w:rPr>
        <w:t>.</w:t>
      </w:r>
      <w:r w:rsidRPr="41BBB403" w:rsidR="38FA0B09">
        <w:rPr>
          <w:rFonts w:ascii="Arial" w:hAnsi="Arial" w:eastAsia="Arial" w:cs="Arial"/>
          <w:color w:val="202124"/>
          <w:sz w:val="28"/>
          <w:szCs w:val="28"/>
        </w:rPr>
        <w:t xml:space="preserve"> </w:t>
      </w:r>
      <w:r w:rsidRPr="41BBB403" w:rsidR="5341020C">
        <w:rPr>
          <w:rFonts w:ascii="Arial" w:hAnsi="Arial" w:eastAsia="Arial" w:cs="Arial"/>
          <w:color w:val="202124"/>
          <w:sz w:val="28"/>
          <w:szCs w:val="28"/>
        </w:rPr>
        <w:t>2000)</w:t>
      </w:r>
      <w:r w:rsidRPr="41BBB403" w:rsidR="24114626">
        <w:rPr>
          <w:rFonts w:ascii="Arial" w:hAnsi="Arial" w:eastAsia="Arial" w:cs="Arial"/>
          <w:color w:val="202124"/>
          <w:sz w:val="28"/>
          <w:szCs w:val="28"/>
        </w:rPr>
        <w:t xml:space="preserve"> is a common way for evaluating an employee's performance</w:t>
      </w:r>
      <w:r w:rsidRPr="41BBB403" w:rsidR="4E6C4C64">
        <w:rPr>
          <w:rFonts w:ascii="Arial" w:hAnsi="Arial" w:eastAsia="Arial" w:cs="Arial"/>
          <w:color w:val="202124"/>
          <w:sz w:val="28"/>
          <w:szCs w:val="28"/>
        </w:rPr>
        <w:t xml:space="preserve"> which assesses an employee's work according to a specified set of standards. To ensure efficacy, the following adjustments and considerations can be taken when using this method to evaluate remote workers:</w:t>
      </w:r>
    </w:p>
    <w:p w:rsidR="4E6C4C64" w:rsidP="41BBB403" w:rsidRDefault="4E6C4C64" w14:paraId="4554CDBC" w14:textId="6E265BEC">
      <w:pPr>
        <w:pStyle w:val="Normal"/>
        <w:rPr>
          <w:rFonts w:ascii="Source Sans Pro" w:hAnsi="Source Sans Pro" w:eastAsia="Source Sans Pro" w:cs="Source Sans Pro"/>
          <w:b w:val="0"/>
          <w:bCs w:val="0"/>
          <w:i w:val="0"/>
          <w:iCs w:val="0"/>
          <w:caps w:val="0"/>
          <w:smallCaps w:val="0"/>
          <w:noProof w:val="0"/>
          <w:color w:val="3A3A3A"/>
          <w:sz w:val="22"/>
          <w:szCs w:val="22"/>
          <w:lang w:val="en-US"/>
        </w:rPr>
      </w:pPr>
      <w:r w:rsidRPr="41BBB403" w:rsidR="4E6C4C64">
        <w:rPr>
          <w:rFonts w:ascii="Arial" w:hAnsi="Arial" w:eastAsia="Arial" w:cs="Arial"/>
          <w:color w:val="202124"/>
          <w:sz w:val="28"/>
          <w:szCs w:val="28"/>
        </w:rPr>
        <w:t xml:space="preserve"> Clear Expectations and standards: </w:t>
      </w:r>
      <w:r w:rsidRPr="41BBB403" w:rsidR="4E6C4C64">
        <w:rPr>
          <w:rFonts w:ascii="Arial" w:hAnsi="Arial" w:eastAsia="Arial" w:cs="Arial"/>
          <w:color w:val="202124"/>
          <w:sz w:val="28"/>
          <w:szCs w:val="28"/>
        </w:rPr>
        <w:t>Taking into account</w:t>
      </w:r>
      <w:r w:rsidRPr="41BBB403" w:rsidR="4E6C4C64">
        <w:rPr>
          <w:rFonts w:ascii="Arial" w:hAnsi="Arial" w:eastAsia="Arial" w:cs="Arial"/>
          <w:color w:val="202124"/>
          <w:sz w:val="28"/>
          <w:szCs w:val="28"/>
        </w:rPr>
        <w:t xml:space="preserve"> the particulars of remote labor, </w:t>
      </w:r>
      <w:r w:rsidRPr="41BBB403" w:rsidR="4E6C4C64">
        <w:rPr>
          <w:rFonts w:ascii="Arial" w:hAnsi="Arial" w:eastAsia="Arial" w:cs="Arial"/>
          <w:color w:val="202124"/>
          <w:sz w:val="28"/>
          <w:szCs w:val="28"/>
        </w:rPr>
        <w:t>establish</w:t>
      </w:r>
      <w:r w:rsidRPr="41BBB403" w:rsidR="4E6C4C64">
        <w:rPr>
          <w:rFonts w:ascii="Arial" w:hAnsi="Arial" w:eastAsia="Arial" w:cs="Arial"/>
          <w:color w:val="202124"/>
          <w:sz w:val="28"/>
          <w:szCs w:val="28"/>
        </w:rPr>
        <w:t xml:space="preserve"> precise and unambiguous evaluation standards. Incorporate aspects such as effective communication, meeting deadlines, flexibility with remote technologies, self-motivation, and teamwork even in the face of physical distance.</w:t>
      </w:r>
    </w:p>
    <w:p w:rsidR="2EAF8F5A" w:rsidP="0344FFEF" w:rsidRDefault="2EAF8F5A" w14:paraId="0E7A949E" w14:textId="63702E95">
      <w:pPr>
        <w:pStyle w:val="Normal"/>
        <w:rPr>
          <w:rFonts w:ascii="Arial" w:hAnsi="Arial" w:eastAsia="Arial" w:cs="Arial"/>
          <w:color w:val="202124"/>
          <w:sz w:val="28"/>
          <w:szCs w:val="28"/>
        </w:rPr>
      </w:pPr>
    </w:p>
    <w:p w:rsidR="2EAF8F5A" w:rsidP="0344FFEF" w:rsidRDefault="2EAF8F5A" w14:paraId="443EDE62" w14:textId="5C220BEA">
      <w:pPr>
        <w:pStyle w:val="Normal"/>
        <w:rPr>
          <w:rFonts w:ascii="Arial" w:hAnsi="Arial" w:eastAsia="Arial" w:cs="Arial"/>
          <w:color w:val="202124"/>
          <w:sz w:val="28"/>
          <w:szCs w:val="28"/>
        </w:rPr>
      </w:pPr>
    </w:p>
    <w:p w:rsidR="2EAF8F5A" w:rsidP="0344FFEF" w:rsidRDefault="2EAF8F5A" w14:paraId="0059CFDF" w14:textId="76139895">
      <w:pPr>
        <w:pStyle w:val="Normal"/>
        <w:rPr>
          <w:rFonts w:ascii="Arial" w:hAnsi="Arial" w:eastAsia="Arial" w:cs="Arial"/>
          <w:color w:val="202124"/>
          <w:sz w:val="28"/>
          <w:szCs w:val="28"/>
        </w:rPr>
      </w:pPr>
    </w:p>
    <w:p w:rsidR="2EAF8F5A" w:rsidP="0344FFEF" w:rsidRDefault="2EAF8F5A" w14:paraId="1367FB6C" w14:textId="6BF5258E">
      <w:pPr>
        <w:pStyle w:val="Normal"/>
        <w:rPr>
          <w:rFonts w:ascii="Arial" w:hAnsi="Arial" w:eastAsia="Arial" w:cs="Arial"/>
          <w:color w:val="202124"/>
          <w:sz w:val="28"/>
          <w:szCs w:val="28"/>
        </w:rPr>
      </w:pPr>
    </w:p>
    <w:p w:rsidR="2EAF8F5A" w:rsidP="0344FFEF" w:rsidRDefault="2EAF8F5A" w14:paraId="3533D19C" w14:textId="0E493B04">
      <w:pPr>
        <w:pStyle w:val="Normal"/>
        <w:rPr>
          <w:rFonts w:ascii="Arial" w:hAnsi="Arial" w:eastAsia="Arial" w:cs="Arial"/>
          <w:color w:val="202124"/>
          <w:sz w:val="28"/>
          <w:szCs w:val="28"/>
        </w:rPr>
      </w:pPr>
    </w:p>
    <w:p w:rsidR="1B34CF51" w:rsidP="111CA497" w:rsidRDefault="1B34CF51" w14:paraId="76ED0FB7" w14:textId="5C7C9B97">
      <w:pPr>
        <w:pStyle w:val="Normal"/>
        <w:jc w:val="left"/>
      </w:pPr>
      <w:r w:rsidRPr="6A909372" w:rsidR="1B34CF51">
        <w:rPr>
          <w:rFonts w:ascii="Arial" w:hAnsi="Arial" w:eastAsia="Arial" w:cs="Arial"/>
          <w:color w:val="202124"/>
          <w:sz w:val="28"/>
          <w:szCs w:val="28"/>
        </w:rPr>
        <w:t xml:space="preserve"> </w:t>
      </w:r>
    </w:p>
    <w:p w:rsidR="0DD441C2" w:rsidP="6A909372" w:rsidRDefault="0DD441C2" w14:paraId="323B63AB" w14:textId="79EAF666">
      <w:pPr>
        <w:pStyle w:val="Normal"/>
        <w:jc w:val="left"/>
        <w:rPr>
          <w:rFonts w:ascii="Arial" w:hAnsi="Arial" w:eastAsia="Arial" w:cs="Arial"/>
          <w:color w:val="202124"/>
          <w:sz w:val="28"/>
          <w:szCs w:val="28"/>
        </w:rPr>
      </w:pPr>
      <w:r w:rsidRPr="6A909372" w:rsidR="448ECBA8">
        <w:rPr>
          <w:rFonts w:ascii="Arial" w:hAnsi="Arial" w:eastAsia="Arial" w:cs="Arial"/>
          <w:color w:val="202124"/>
          <w:sz w:val="28"/>
          <w:szCs w:val="28"/>
        </w:rPr>
        <w:t xml:space="preserve"> </w:t>
      </w:r>
    </w:p>
    <w:p w:rsidR="15F035A0" w:rsidP="15F035A0" w:rsidRDefault="15F035A0" w14:paraId="5085BE9C" w14:textId="43D545DC">
      <w:pPr>
        <w:pStyle w:val="Normal"/>
        <w:jc w:val="left"/>
        <w:rPr>
          <w:rFonts w:ascii="Arial" w:hAnsi="Arial" w:eastAsia="Arial" w:cs="Arial"/>
          <w:color w:val="202124"/>
          <w:sz w:val="28"/>
          <w:szCs w:val="28"/>
        </w:rPr>
      </w:pPr>
    </w:p>
    <w:p w:rsidR="62EA78FA" w:rsidP="62EA78FA" w:rsidRDefault="62EA78FA" w14:paraId="1F562B1F" w14:textId="55778EB2">
      <w:pPr>
        <w:pStyle w:val="Normal"/>
        <w:jc w:val="left"/>
        <w:rPr>
          <w:rFonts w:ascii="Arial" w:hAnsi="Arial" w:eastAsia="Arial" w:cs="Arial"/>
          <w:color w:val="202124"/>
          <w:sz w:val="28"/>
          <w:szCs w:val="28"/>
        </w:rPr>
      </w:pPr>
    </w:p>
    <w:p w:rsidR="0E6B7856" w:rsidP="0E6B7856" w:rsidRDefault="0E6B7856" w14:paraId="2BF581CD" w14:textId="1ABEDBD7">
      <w:pPr>
        <w:pStyle w:val="Normal"/>
        <w:jc w:val="left"/>
        <w:rPr>
          <w:rFonts w:ascii="Arial" w:hAnsi="Arial" w:eastAsia="Arial" w:cs="Arial"/>
          <w:color w:val="202124"/>
          <w:sz w:val="28"/>
          <w:szCs w:val="28"/>
        </w:rPr>
      </w:pPr>
    </w:p>
    <w:p w:rsidR="0E6B7856" w:rsidP="0E6B7856" w:rsidRDefault="0E6B7856" w14:paraId="324D55C9" w14:textId="6CABB8D2">
      <w:pPr>
        <w:pStyle w:val="Normal"/>
        <w:jc w:val="left"/>
        <w:rPr>
          <w:rFonts w:ascii="Arial" w:hAnsi="Arial" w:eastAsia="Arial" w:cs="Arial"/>
          <w:color w:val="202124"/>
          <w:sz w:val="28"/>
          <w:szCs w:val="28"/>
        </w:rPr>
      </w:pPr>
    </w:p>
    <w:p w:rsidR="0E6B7856" w:rsidP="0E6B7856" w:rsidRDefault="0E6B7856" w14:paraId="3E4F3714" w14:textId="3D5DBA14">
      <w:pPr>
        <w:pStyle w:val="Normal"/>
        <w:jc w:val="left"/>
        <w:rPr>
          <w:rFonts w:ascii="Arial" w:hAnsi="Arial" w:eastAsia="Arial" w:cs="Arial"/>
          <w:color w:val="202124"/>
          <w:sz w:val="28"/>
          <w:szCs w:val="28"/>
        </w:rPr>
      </w:pPr>
    </w:p>
    <w:p w:rsidR="7B8DCAA0" w:rsidP="6A909372" w:rsidRDefault="7B8DCAA0" w14:paraId="69CA31D9" w14:textId="710FBC5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6A909372" w:rsidR="0251EC2A">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Performance Appraisal tools for Remote workers</w:t>
      </w:r>
    </w:p>
    <w:p w:rsidR="7B8DCAA0" w:rsidP="15F035A0" w:rsidRDefault="7B8DCAA0" w14:paraId="0B746B99" w14:textId="6B62CB21">
      <w:pPr>
        <w:pStyle w:val="Normal"/>
        <w:jc w:val="left"/>
        <w:rPr>
          <w:rFonts w:ascii="Arial" w:hAnsi="Arial" w:eastAsia="Arial" w:cs="Arial"/>
          <w:color w:val="202124"/>
          <w:sz w:val="48"/>
          <w:szCs w:val="48"/>
        </w:rPr>
      </w:pPr>
      <w:r w:rsidRPr="6A909372" w:rsidR="6D968C71">
        <w:rPr>
          <w:rFonts w:ascii="Arial" w:hAnsi="Arial" w:eastAsia="Arial" w:cs="Arial"/>
          <w:color w:val="202124"/>
          <w:sz w:val="48"/>
          <w:szCs w:val="48"/>
        </w:rPr>
        <w:t xml:space="preserve">         </w:t>
      </w:r>
      <w:r w:rsidRPr="6A909372" w:rsidR="7B8DCAA0">
        <w:rPr>
          <w:rFonts w:ascii="Arial" w:hAnsi="Arial" w:eastAsia="Arial" w:cs="Arial"/>
          <w:color w:val="202124"/>
          <w:sz w:val="48"/>
          <w:szCs w:val="48"/>
        </w:rPr>
        <w:t xml:space="preserve">  </w:t>
      </w:r>
    </w:p>
    <w:p w:rsidR="0E6B7856" w:rsidP="0E6B7856" w:rsidRDefault="0E6B7856" w14:paraId="7B554E0A" w14:textId="0AD7BE24">
      <w:pPr>
        <w:pStyle w:val="Normal"/>
        <w:jc w:val="left"/>
        <w:rPr>
          <w:rFonts w:ascii="Arial" w:hAnsi="Arial" w:eastAsia="Arial" w:cs="Arial"/>
          <w:color w:val="202124"/>
          <w:sz w:val="28"/>
          <w:szCs w:val="28"/>
        </w:rPr>
      </w:pPr>
    </w:p>
    <w:p w:rsidR="0E6B7856" w:rsidP="0E6B7856" w:rsidRDefault="0E6B7856" w14:paraId="2DE7A55F" w14:textId="38096C4E">
      <w:pPr>
        <w:pStyle w:val="Normal"/>
        <w:jc w:val="left"/>
        <w:rPr>
          <w:rFonts w:ascii="Arial Nova" w:hAnsi="Arial Nova" w:eastAsia="Arial Nova" w:cs="Arial Nova"/>
          <w:color w:val="202124"/>
          <w:sz w:val="28"/>
          <w:szCs w:val="28"/>
        </w:rPr>
      </w:pPr>
      <w:r w:rsidRPr="6A909372" w:rsidR="0E7CB22E">
        <w:rPr>
          <w:rFonts w:ascii="Arial Nova" w:hAnsi="Arial Nova" w:eastAsia="Arial Nova" w:cs="Arial Nova"/>
          <w:color w:val="202124"/>
          <w:sz w:val="28"/>
          <w:szCs w:val="28"/>
        </w:rPr>
        <w:t xml:space="preserve">Tools for evaluating remote workers' performance should concentrate on evaluating their output, teamwork, communication, and overall contribution to the company. The </w:t>
      </w:r>
      <w:r w:rsidRPr="6A909372" w:rsidR="0E7CB22E">
        <w:rPr>
          <w:rFonts w:ascii="Arial Nova" w:hAnsi="Arial Nova" w:eastAsia="Arial Nova" w:cs="Arial Nova"/>
          <w:color w:val="202124"/>
          <w:sz w:val="28"/>
          <w:szCs w:val="28"/>
        </w:rPr>
        <w:t>following  resources</w:t>
      </w:r>
      <w:r w:rsidRPr="6A909372" w:rsidR="0E7CB22E">
        <w:rPr>
          <w:rFonts w:ascii="Arial Nova" w:hAnsi="Arial Nova" w:eastAsia="Arial Nova" w:cs="Arial Nova"/>
          <w:color w:val="202124"/>
          <w:sz w:val="28"/>
          <w:szCs w:val="28"/>
        </w:rPr>
        <w:t xml:space="preserve"> and techniques can be used to assess remote workers</w:t>
      </w:r>
      <w:r w:rsidRPr="6A909372" w:rsidR="00B1E306">
        <w:rPr>
          <w:rFonts w:ascii="Arial Nova" w:hAnsi="Arial Nova" w:eastAsia="Arial Nova" w:cs="Arial Nova"/>
          <w:color w:val="202124"/>
          <w:sz w:val="28"/>
          <w:szCs w:val="28"/>
        </w:rPr>
        <w:t>.</w:t>
      </w:r>
    </w:p>
    <w:p w:rsidR="0E6B7856" w:rsidP="6A909372" w:rsidRDefault="0E6B7856" w14:paraId="31EE7380" w14:textId="75796C13">
      <w:pPr>
        <w:pStyle w:val="Normal"/>
        <w:jc w:val="left"/>
        <w:rPr>
          <w:rFonts w:ascii="Arial Nova" w:hAnsi="Arial Nova" w:eastAsia="Arial Nova" w:cs="Arial Nova"/>
          <w:color w:val="202124"/>
          <w:sz w:val="28"/>
          <w:szCs w:val="28"/>
        </w:rPr>
      </w:pPr>
      <w:r w:rsidRPr="6A909372" w:rsidR="00B1E306">
        <w:rPr>
          <w:rFonts w:ascii="Arial Nova" w:hAnsi="Arial Nova" w:eastAsia="Arial Nova" w:cs="Arial Nova"/>
          <w:color w:val="202124"/>
          <w:sz w:val="28"/>
          <w:szCs w:val="28"/>
        </w:rPr>
        <w:t xml:space="preserve">Software and platforms for performance management: These tools let companies </w:t>
      </w:r>
      <w:r w:rsidRPr="6A909372" w:rsidR="00B1E306">
        <w:rPr>
          <w:rFonts w:ascii="Arial Nova" w:hAnsi="Arial Nova" w:eastAsia="Arial Nova" w:cs="Arial Nova"/>
          <w:color w:val="202124"/>
          <w:sz w:val="28"/>
          <w:szCs w:val="28"/>
        </w:rPr>
        <w:t>monitor</w:t>
      </w:r>
      <w:r w:rsidRPr="6A909372" w:rsidR="00B1E306">
        <w:rPr>
          <w:rFonts w:ascii="Arial Nova" w:hAnsi="Arial Nova" w:eastAsia="Arial Nova" w:cs="Arial Nova"/>
          <w:color w:val="202124"/>
          <w:sz w:val="28"/>
          <w:szCs w:val="28"/>
        </w:rPr>
        <w:t xml:space="preserve"> employees' progress, create </w:t>
      </w:r>
      <w:r w:rsidRPr="6A909372" w:rsidR="00B1E306">
        <w:rPr>
          <w:rFonts w:ascii="Arial Nova" w:hAnsi="Arial Nova" w:eastAsia="Arial Nova" w:cs="Arial Nova"/>
          <w:color w:val="202124"/>
          <w:sz w:val="28"/>
          <w:szCs w:val="28"/>
        </w:rPr>
        <w:t>objectives</w:t>
      </w:r>
      <w:r w:rsidRPr="6A909372" w:rsidR="00B1E306">
        <w:rPr>
          <w:rFonts w:ascii="Arial Nova" w:hAnsi="Arial Nova" w:eastAsia="Arial Nova" w:cs="Arial Nova"/>
          <w:color w:val="202124"/>
          <w:sz w:val="28"/>
          <w:szCs w:val="28"/>
        </w:rPr>
        <w:t xml:space="preserve">, and give regular feedback. These tools </w:t>
      </w:r>
      <w:r w:rsidRPr="6A909372" w:rsidR="00B1E306">
        <w:rPr>
          <w:rFonts w:ascii="Arial Nova" w:hAnsi="Arial Nova" w:eastAsia="Arial Nova" w:cs="Arial Nova"/>
          <w:color w:val="202124"/>
          <w:sz w:val="28"/>
          <w:szCs w:val="28"/>
        </w:rPr>
        <w:t>frequently</w:t>
      </w:r>
      <w:r w:rsidRPr="6A909372" w:rsidR="00B1E306">
        <w:rPr>
          <w:rFonts w:ascii="Arial Nova" w:hAnsi="Arial Nova" w:eastAsia="Arial Nova" w:cs="Arial Nova"/>
          <w:color w:val="202124"/>
          <w:sz w:val="28"/>
          <w:szCs w:val="28"/>
        </w:rPr>
        <w:t xml:space="preserve"> have functions for performance reviews, </w:t>
      </w:r>
      <w:r w:rsidRPr="6A909372" w:rsidR="00B1E306">
        <w:rPr>
          <w:rFonts w:ascii="Arial Nova" w:hAnsi="Arial Nova" w:eastAsia="Arial Nova" w:cs="Arial Nova"/>
          <w:color w:val="202124"/>
          <w:sz w:val="28"/>
          <w:szCs w:val="28"/>
        </w:rPr>
        <w:t>goal-setting</w:t>
      </w:r>
      <w:r w:rsidRPr="6A909372" w:rsidR="00B1E306">
        <w:rPr>
          <w:rFonts w:ascii="Arial Nova" w:hAnsi="Arial Nova" w:eastAsia="Arial Nova" w:cs="Arial Nova"/>
          <w:color w:val="202124"/>
          <w:sz w:val="28"/>
          <w:szCs w:val="28"/>
        </w:rPr>
        <w:t>, and progress monitoring.</w:t>
      </w:r>
    </w:p>
    <w:p w:rsidR="0E6B7856" w:rsidP="6A909372" w:rsidRDefault="0E6B7856" w14:paraId="7A5B4D9E" w14:textId="0D1CEB55">
      <w:pPr>
        <w:pStyle w:val="Normal"/>
        <w:jc w:val="left"/>
        <w:rPr>
          <w:rFonts w:ascii="Arial Nova" w:hAnsi="Arial Nova" w:eastAsia="Arial Nova" w:cs="Arial Nova"/>
          <w:color w:val="202124"/>
          <w:sz w:val="28"/>
          <w:szCs w:val="28"/>
        </w:rPr>
      </w:pPr>
      <w:r w:rsidRPr="6A909372" w:rsidR="00B1E306">
        <w:rPr>
          <w:rFonts w:ascii="Arial Nova" w:hAnsi="Arial Nova" w:eastAsia="Arial Nova" w:cs="Arial Nova"/>
          <w:color w:val="202124"/>
          <w:sz w:val="28"/>
          <w:szCs w:val="28"/>
        </w:rPr>
        <w:t xml:space="preserve">Tools for Time Tracking: Time tracking software </w:t>
      </w:r>
      <w:r w:rsidRPr="6A909372" w:rsidR="00B1E306">
        <w:rPr>
          <w:rFonts w:ascii="Arial Nova" w:hAnsi="Arial Nova" w:eastAsia="Arial Nova" w:cs="Arial Nova"/>
          <w:color w:val="202124"/>
          <w:sz w:val="28"/>
          <w:szCs w:val="28"/>
        </w:rPr>
        <w:t>facilitates</w:t>
      </w:r>
      <w:r w:rsidRPr="6A909372" w:rsidR="00B1E306">
        <w:rPr>
          <w:rFonts w:ascii="Arial Nova" w:hAnsi="Arial Nova" w:eastAsia="Arial Nova" w:cs="Arial Nova"/>
          <w:color w:val="202124"/>
          <w:sz w:val="28"/>
          <w:szCs w:val="28"/>
        </w:rPr>
        <w:t xml:space="preserve"> the monitoring of work and project duration. It </w:t>
      </w:r>
      <w:r w:rsidRPr="6A909372" w:rsidR="00B1E306">
        <w:rPr>
          <w:rFonts w:ascii="Arial Nova" w:hAnsi="Arial Nova" w:eastAsia="Arial Nova" w:cs="Arial Nova"/>
          <w:color w:val="202124"/>
          <w:sz w:val="28"/>
          <w:szCs w:val="28"/>
        </w:rPr>
        <w:t>assists</w:t>
      </w:r>
      <w:r w:rsidRPr="6A909372" w:rsidR="00B1E306">
        <w:rPr>
          <w:rFonts w:ascii="Arial Nova" w:hAnsi="Arial Nova" w:eastAsia="Arial Nova" w:cs="Arial Nova"/>
          <w:color w:val="202124"/>
          <w:sz w:val="28"/>
          <w:szCs w:val="28"/>
        </w:rPr>
        <w:t xml:space="preserve"> in assessing efficiency, detects time-consuming jobs, and offers insights into productivity.</w:t>
      </w:r>
      <w:r w:rsidRPr="6A909372" w:rsidR="0C743699">
        <w:rPr>
          <w:rFonts w:ascii="Arial Nova" w:hAnsi="Arial Nova" w:eastAsia="Arial Nova" w:cs="Arial Nova"/>
          <w:color w:val="202124"/>
          <w:sz w:val="28"/>
          <w:szCs w:val="28"/>
        </w:rPr>
        <w:t xml:space="preserve"> Project management platforms: Managers may assign projects, set deadlines, and keep an eye on progress remotely with the help of programs like Asana (Caroline </w:t>
      </w:r>
      <w:r w:rsidRPr="6A909372" w:rsidR="1F23C7A3">
        <w:rPr>
          <w:rFonts w:ascii="Arial Nova" w:hAnsi="Arial Nova" w:eastAsia="Arial Nova" w:cs="Arial Nova"/>
          <w:color w:val="202124"/>
          <w:sz w:val="28"/>
          <w:szCs w:val="28"/>
        </w:rPr>
        <w:t>Monnin 2020)</w:t>
      </w:r>
      <w:r w:rsidRPr="6A909372" w:rsidR="0C82ED6C">
        <w:rPr>
          <w:rFonts w:ascii="Arial Nova" w:hAnsi="Arial Nova" w:eastAsia="Arial Nova" w:cs="Arial Nova"/>
          <w:color w:val="202124"/>
          <w:sz w:val="28"/>
          <w:szCs w:val="28"/>
        </w:rPr>
        <w:t>, a project management application. Through the provision of a platform where tasks may be assigned, deadlines set, progress tracked, and communication streamlined, it is intended to support teams in collaborating successfully and efficiently. The following are some of Asana's main attributes and features:</w:t>
      </w:r>
    </w:p>
    <w:p w:rsidR="0E6B7856" w:rsidP="6A909372" w:rsidRDefault="0E6B7856" w14:paraId="3905C462" w14:textId="0A32F8D0">
      <w:pPr>
        <w:pStyle w:val="Normal"/>
        <w:jc w:val="left"/>
        <w:rPr>
          <w:rFonts w:ascii="Arial Nova" w:hAnsi="Arial Nova" w:eastAsia="Arial Nova" w:cs="Arial Nova"/>
          <w:color w:val="202124"/>
          <w:sz w:val="28"/>
          <w:szCs w:val="28"/>
        </w:rPr>
      </w:pPr>
      <w:r w:rsidRPr="6A909372" w:rsidR="0C82ED6C">
        <w:rPr>
          <w:rFonts w:ascii="Arial Nova" w:hAnsi="Arial Nova" w:eastAsia="Arial Nova" w:cs="Arial Nova"/>
          <w:color w:val="202124"/>
          <w:sz w:val="28"/>
          <w:szCs w:val="28"/>
        </w:rPr>
        <w:t xml:space="preserve">Asana's task management feature lets you create tasks, </w:t>
      </w:r>
      <w:r w:rsidRPr="6A909372" w:rsidR="0C82ED6C">
        <w:rPr>
          <w:rFonts w:ascii="Arial Nova" w:hAnsi="Arial Nova" w:eastAsia="Arial Nova" w:cs="Arial Nova"/>
          <w:color w:val="202124"/>
          <w:sz w:val="28"/>
          <w:szCs w:val="28"/>
        </w:rPr>
        <w:t>allocate</w:t>
      </w:r>
      <w:r w:rsidRPr="6A909372" w:rsidR="0C82ED6C">
        <w:rPr>
          <w:rFonts w:ascii="Arial Nova" w:hAnsi="Arial Nova" w:eastAsia="Arial Nova" w:cs="Arial Nova"/>
          <w:color w:val="202124"/>
          <w:sz w:val="28"/>
          <w:szCs w:val="28"/>
        </w:rPr>
        <w:t xml:space="preserve"> them to team members, </w:t>
      </w:r>
      <w:r w:rsidRPr="6A909372" w:rsidR="0C82ED6C">
        <w:rPr>
          <w:rFonts w:ascii="Arial Nova" w:hAnsi="Arial Nova" w:eastAsia="Arial Nova" w:cs="Arial Nova"/>
          <w:color w:val="202124"/>
          <w:sz w:val="28"/>
          <w:szCs w:val="28"/>
        </w:rPr>
        <w:t>establish</w:t>
      </w:r>
      <w:r w:rsidRPr="6A909372" w:rsidR="0C82ED6C">
        <w:rPr>
          <w:rFonts w:ascii="Arial Nova" w:hAnsi="Arial Nova" w:eastAsia="Arial Nova" w:cs="Arial Nova"/>
          <w:color w:val="202124"/>
          <w:sz w:val="28"/>
          <w:szCs w:val="28"/>
        </w:rPr>
        <w:t xml:space="preserve"> deadlines, and include attachments or descriptions. Projects can be created from tasks, and tasks can be grouped according to their state or importance.</w:t>
      </w:r>
      <w:r w:rsidRPr="6A909372" w:rsidR="0C82ED6C">
        <w:rPr>
          <w:rFonts w:ascii="Arial Nova" w:hAnsi="Arial Nova" w:eastAsia="Arial Nova" w:cs="Arial Nova"/>
          <w:color w:val="202124"/>
          <w:sz w:val="28"/>
          <w:szCs w:val="28"/>
        </w:rPr>
        <w:t xml:space="preserve"> Task Organization: In Asana, projects act as containers for tasks. They make it possible for groups of people to work together on related activities, create project objectives, and monitor progress.</w:t>
      </w:r>
    </w:p>
    <w:p w:rsidR="0E6B7856" w:rsidP="0E6B7856" w:rsidRDefault="0E6B7856" w14:paraId="2AA3D027" w14:textId="7A23B6A7">
      <w:pPr>
        <w:pStyle w:val="Normal"/>
        <w:jc w:val="left"/>
      </w:pPr>
      <w:r w:rsidRPr="6A909372" w:rsidR="0C82ED6C">
        <w:rPr>
          <w:rFonts w:ascii="Arial Nova" w:hAnsi="Arial Nova" w:eastAsia="Arial Nova" w:cs="Arial Nova"/>
          <w:color w:val="202124"/>
          <w:sz w:val="28"/>
          <w:szCs w:val="28"/>
        </w:rPr>
        <w:t>Team Collaboration: Asana makes it easier for team members to work together by letting them discuss topics, provide comments on tasks, exchange files, and mention one another within the app. This keeps communication organized and linked to certain assignments or undertakings.</w:t>
      </w:r>
    </w:p>
    <w:p w:rsidR="0E6B7856" w:rsidP="0E6B7856" w:rsidRDefault="0E6B7856" w14:paraId="6B770052" w14:textId="7B75DE69">
      <w:pPr>
        <w:pStyle w:val="Normal"/>
        <w:jc w:val="left"/>
      </w:pPr>
      <w:r w:rsidRPr="6A909372" w:rsidR="0C82ED6C">
        <w:rPr>
          <w:rFonts w:ascii="Arial Nova" w:hAnsi="Arial Nova" w:eastAsia="Arial Nova" w:cs="Arial Nova"/>
          <w:color w:val="202124"/>
          <w:sz w:val="28"/>
          <w:szCs w:val="28"/>
        </w:rPr>
        <w:t xml:space="preserve">Asana </w:t>
      </w:r>
      <w:r w:rsidRPr="6A909372" w:rsidR="0C82ED6C">
        <w:rPr>
          <w:rFonts w:ascii="Arial Nova" w:hAnsi="Arial Nova" w:eastAsia="Arial Nova" w:cs="Arial Nova"/>
          <w:color w:val="202124"/>
          <w:sz w:val="28"/>
          <w:szCs w:val="28"/>
        </w:rPr>
        <w:t>provides</w:t>
      </w:r>
      <w:r w:rsidRPr="6A909372" w:rsidR="0C82ED6C">
        <w:rPr>
          <w:rFonts w:ascii="Arial Nova" w:hAnsi="Arial Nova" w:eastAsia="Arial Nova" w:cs="Arial Nova"/>
          <w:color w:val="202124"/>
          <w:sz w:val="28"/>
          <w:szCs w:val="28"/>
        </w:rPr>
        <w:t xml:space="preserve"> calendar and timeline displays that aid in the visualization of due dates, project timelines, and task dependencies, enabling teams to efficiently</w:t>
      </w:r>
    </w:p>
    <w:p w:rsidR="0E6B7856" w:rsidP="6A909372" w:rsidRDefault="0E6B7856" w14:paraId="18D4CB62" w14:textId="1DDDDA78">
      <w:pPr>
        <w:pStyle w:val="Normal"/>
        <w:jc w:val="left"/>
        <w:rPr>
          <w:rFonts w:ascii="Arial Nova" w:hAnsi="Arial Nova" w:eastAsia="Arial Nova" w:cs="Arial Nova"/>
          <w:color w:val="202124"/>
          <w:sz w:val="28"/>
          <w:szCs w:val="28"/>
        </w:rPr>
      </w:pPr>
      <w:r w:rsidRPr="6A909372" w:rsidR="0C82ED6C">
        <w:rPr>
          <w:rFonts w:ascii="Arial Nova" w:hAnsi="Arial Nova" w:eastAsia="Arial Nova" w:cs="Arial Nova"/>
          <w:color w:val="202124"/>
          <w:sz w:val="28"/>
          <w:szCs w:val="28"/>
        </w:rPr>
        <w:t>Customization and Integration: It offers a range of customization choices, including the ability to create custom fields, templates, and processes that are suited to the requirements of certain projects. In order to improve processes, Asana also interfaces with a wide range of other programs and resources, including Microsoft Teams, Google Drive, and Slack.</w:t>
      </w:r>
    </w:p>
    <w:p w:rsidR="0E6B7856" w:rsidP="0E6B7856" w:rsidRDefault="0E6B7856" w14:paraId="43AA057C" w14:textId="578FFB45">
      <w:pPr>
        <w:pStyle w:val="Normal"/>
        <w:jc w:val="left"/>
      </w:pPr>
      <w:r w:rsidRPr="6A909372" w:rsidR="0C82ED6C">
        <w:rPr>
          <w:rFonts w:ascii="Arial Nova" w:hAnsi="Arial Nova" w:eastAsia="Arial Nova" w:cs="Arial Nova"/>
          <w:color w:val="202124"/>
          <w:sz w:val="28"/>
          <w:szCs w:val="28"/>
        </w:rPr>
        <w:t xml:space="preserve"> </w:t>
      </w:r>
    </w:p>
    <w:p w:rsidR="0E6B7856" w:rsidP="0E6B7856" w:rsidRDefault="0E6B7856" w14:paraId="253DD1A4" w14:textId="556514D9">
      <w:pPr>
        <w:pStyle w:val="Normal"/>
        <w:jc w:val="left"/>
      </w:pPr>
      <w:r w:rsidRPr="6A909372" w:rsidR="0C82ED6C">
        <w:rPr>
          <w:rFonts w:ascii="Arial Nova" w:hAnsi="Arial Nova" w:eastAsia="Arial Nova" w:cs="Arial Nova"/>
          <w:color w:val="202124"/>
          <w:sz w:val="28"/>
          <w:szCs w:val="28"/>
        </w:rPr>
        <w:t>Asana's mobile accessibility allows users to manage projects and collaborate while on the go via its apps for iOS and Android smartphones.</w:t>
      </w:r>
    </w:p>
    <w:p w:rsidR="0E6B7856" w:rsidP="6A909372" w:rsidRDefault="0E6B7856" w14:paraId="5F03B63F" w14:textId="713A065B">
      <w:pPr>
        <w:pStyle w:val="Normal"/>
        <w:jc w:val="left"/>
        <w:rPr>
          <w:rFonts w:ascii="Arial Nova" w:hAnsi="Arial Nova" w:eastAsia="Arial Nova" w:cs="Arial Nova"/>
          <w:color w:val="202124"/>
          <w:sz w:val="28"/>
          <w:szCs w:val="28"/>
        </w:rPr>
      </w:pPr>
    </w:p>
    <w:p w:rsidR="0E6B7856" w:rsidP="6A909372" w:rsidRDefault="0E6B7856" w14:paraId="7FF548FA" w14:textId="10BCBBBA">
      <w:pPr>
        <w:pStyle w:val="Normal"/>
        <w:jc w:val="left"/>
        <w:rPr>
          <w:rFonts w:ascii="Arial Nova" w:hAnsi="Arial Nova" w:eastAsia="Arial Nova" w:cs="Arial Nova"/>
          <w:color w:val="202124"/>
          <w:sz w:val="28"/>
          <w:szCs w:val="28"/>
        </w:rPr>
      </w:pPr>
    </w:p>
    <w:p w:rsidR="0E6B7856" w:rsidP="6A909372" w:rsidRDefault="0E6B7856" w14:paraId="787DA598" w14:textId="4B0CE832">
      <w:pPr>
        <w:pStyle w:val="Normal"/>
        <w:jc w:val="left"/>
        <w:rPr>
          <w:rFonts w:ascii="Arial Nova" w:hAnsi="Arial Nova" w:eastAsia="Arial Nova" w:cs="Arial Nova"/>
          <w:color w:val="202124"/>
          <w:sz w:val="28"/>
          <w:szCs w:val="28"/>
        </w:rPr>
      </w:pPr>
    </w:p>
    <w:p w:rsidR="0E6B7856" w:rsidP="6A909372" w:rsidRDefault="0E6B7856" w14:paraId="106524DC" w14:textId="7B3C6613">
      <w:pPr>
        <w:pStyle w:val="Normal"/>
        <w:jc w:val="left"/>
        <w:rPr>
          <w:rFonts w:ascii="Arial Nova" w:hAnsi="Arial Nova" w:eastAsia="Arial Nova" w:cs="Arial Nova"/>
          <w:color w:val="202124"/>
          <w:sz w:val="28"/>
          <w:szCs w:val="28"/>
        </w:rPr>
      </w:pPr>
      <w:r w:rsidRPr="6A909372" w:rsidR="6E50B382">
        <w:rPr>
          <w:rFonts w:ascii="Arial Nova" w:hAnsi="Arial Nova" w:eastAsia="Arial Nova" w:cs="Arial Nova"/>
          <w:color w:val="202124"/>
          <w:sz w:val="28"/>
          <w:szCs w:val="28"/>
        </w:rPr>
        <w:t>Trello</w:t>
      </w:r>
      <w:r w:rsidRPr="6A909372" w:rsidR="31A85748">
        <w:rPr>
          <w:rFonts w:ascii="Arial Nova" w:hAnsi="Arial Nova" w:eastAsia="Arial Nova" w:cs="Arial Nova"/>
          <w:color w:val="202124"/>
          <w:sz w:val="28"/>
          <w:szCs w:val="28"/>
        </w:rPr>
        <w:t xml:space="preserve"> (</w:t>
      </w:r>
      <w:r w:rsidRPr="6A909372" w:rsidR="31A85748">
        <w:rPr>
          <w:rFonts w:ascii="Arial Nova" w:hAnsi="Arial Nova" w:eastAsia="Arial Nova" w:cs="Arial Nova"/>
          <w:color w:val="202124"/>
          <w:sz w:val="28"/>
          <w:szCs w:val="28"/>
        </w:rPr>
        <w:t>Kaur,A</w:t>
      </w:r>
      <w:r w:rsidRPr="6A909372" w:rsidR="31A85748">
        <w:rPr>
          <w:rFonts w:ascii="Arial Nova" w:hAnsi="Arial Nova" w:eastAsia="Arial Nova" w:cs="Arial Nova"/>
          <w:color w:val="202124"/>
          <w:sz w:val="28"/>
          <w:szCs w:val="28"/>
        </w:rPr>
        <w:t>. 2018)</w:t>
      </w:r>
      <w:r w:rsidRPr="6A909372" w:rsidR="6E50B382">
        <w:rPr>
          <w:rFonts w:ascii="Arial Nova" w:hAnsi="Arial Nova" w:eastAsia="Arial Nova" w:cs="Arial Nova"/>
          <w:color w:val="202124"/>
          <w:sz w:val="28"/>
          <w:szCs w:val="28"/>
        </w:rPr>
        <w:t xml:space="preserve"> is a web-based tool for project management that </w:t>
      </w:r>
      <w:r w:rsidRPr="6A909372" w:rsidR="6E50B382">
        <w:rPr>
          <w:rFonts w:ascii="Arial Nova" w:hAnsi="Arial Nova" w:eastAsia="Arial Nova" w:cs="Arial Nova"/>
          <w:color w:val="202124"/>
          <w:sz w:val="28"/>
          <w:szCs w:val="28"/>
        </w:rPr>
        <w:t>facilitates</w:t>
      </w:r>
      <w:r w:rsidRPr="6A909372" w:rsidR="6E50B382">
        <w:rPr>
          <w:rFonts w:ascii="Arial Nova" w:hAnsi="Arial Nova" w:eastAsia="Arial Nova" w:cs="Arial Nova"/>
          <w:color w:val="202124"/>
          <w:sz w:val="28"/>
          <w:szCs w:val="28"/>
        </w:rPr>
        <w:t xml:space="preserve"> team organization and administration </w:t>
      </w:r>
      <w:r w:rsidRPr="6A909372" w:rsidR="6E50B382">
        <w:rPr>
          <w:rFonts w:ascii="Arial Nova" w:hAnsi="Arial Nova" w:eastAsia="Arial Nova" w:cs="Arial Nova"/>
          <w:color w:val="202124"/>
          <w:sz w:val="28"/>
          <w:szCs w:val="28"/>
        </w:rPr>
        <w:t>through the use of</w:t>
      </w:r>
      <w:r w:rsidRPr="6A909372" w:rsidR="6E50B382">
        <w:rPr>
          <w:rFonts w:ascii="Arial Nova" w:hAnsi="Arial Nova" w:eastAsia="Arial Nova" w:cs="Arial Nova"/>
          <w:color w:val="202124"/>
          <w:sz w:val="28"/>
          <w:szCs w:val="28"/>
        </w:rPr>
        <w:t xml:space="preserve"> boards, lists, and cards. It is intended to help team members collaborate and give a visual summary of job progress.</w:t>
      </w:r>
    </w:p>
    <w:p w:rsidR="0E6B7856" w:rsidP="6A909372" w:rsidRDefault="0E6B7856" w14:paraId="43B932C3" w14:textId="62E3A9A9">
      <w:pPr>
        <w:pStyle w:val="Normal"/>
        <w:jc w:val="left"/>
        <w:rPr>
          <w:rFonts w:ascii="Arial Nova" w:hAnsi="Arial Nova" w:eastAsia="Arial Nova" w:cs="Arial Nova"/>
          <w:color w:val="202124"/>
          <w:sz w:val="28"/>
          <w:szCs w:val="28"/>
        </w:rPr>
      </w:pPr>
      <w:r w:rsidRPr="6A909372" w:rsidR="0F9B2545">
        <w:rPr>
          <w:rFonts w:ascii="Arial Nova" w:hAnsi="Arial Nova" w:eastAsia="Arial Nova" w:cs="Arial Nova"/>
          <w:color w:val="202124"/>
          <w:sz w:val="28"/>
          <w:szCs w:val="28"/>
        </w:rPr>
        <w:t>Overview:</w:t>
      </w:r>
    </w:p>
    <w:p w:rsidR="0E6B7856" w:rsidP="6A909372" w:rsidRDefault="0E6B7856" w14:paraId="77DF2318" w14:textId="49707C8F">
      <w:pPr>
        <w:pStyle w:val="Normal"/>
        <w:jc w:val="left"/>
        <w:rPr>
          <w:rFonts w:ascii="Arial Nova" w:hAnsi="Arial Nova" w:eastAsia="Arial Nova" w:cs="Arial Nova"/>
          <w:color w:val="202124"/>
          <w:sz w:val="28"/>
          <w:szCs w:val="28"/>
        </w:rPr>
      </w:pPr>
      <w:r w:rsidRPr="6A909372" w:rsidR="0F9B2545">
        <w:rPr>
          <w:rFonts w:ascii="Arial Nova" w:hAnsi="Arial Nova" w:eastAsia="Arial Nova" w:cs="Arial Nova"/>
          <w:color w:val="202124"/>
          <w:sz w:val="28"/>
          <w:szCs w:val="28"/>
        </w:rPr>
        <w:t>Boards: Boards are in charge of initiatives or projects. Users can make lists within each board that organize tasks or project stages.</w:t>
      </w:r>
    </w:p>
    <w:p w:rsidR="0E6B7856" w:rsidP="0E6B7856" w:rsidRDefault="0E6B7856" w14:paraId="15AAE9DF" w14:textId="298B7C3F">
      <w:pPr>
        <w:pStyle w:val="Normal"/>
        <w:jc w:val="left"/>
      </w:pPr>
      <w:r w:rsidRPr="6A909372" w:rsidR="0F9B2545">
        <w:rPr>
          <w:rFonts w:ascii="Arial Nova" w:hAnsi="Arial Nova" w:eastAsia="Arial Nova" w:cs="Arial Nova"/>
          <w:color w:val="202124"/>
          <w:sz w:val="28"/>
          <w:szCs w:val="28"/>
        </w:rPr>
        <w:t>Lists: A board with cards arranged vertically in columns is called a list. A project's phases can be represented using lists (e.g., To-Do, In Progress, Done).</w:t>
      </w:r>
    </w:p>
    <w:p w:rsidR="0E6B7856" w:rsidP="0E6B7856" w:rsidRDefault="0E6B7856" w14:paraId="039A1086" w14:textId="76D2FF2C">
      <w:pPr>
        <w:pStyle w:val="Normal"/>
        <w:jc w:val="left"/>
      </w:pPr>
      <w:r w:rsidRPr="6A909372" w:rsidR="0F9B2545">
        <w:rPr>
          <w:rFonts w:ascii="Arial Nova" w:hAnsi="Arial Nova" w:eastAsia="Arial Nova" w:cs="Arial Nova"/>
          <w:color w:val="202124"/>
          <w:sz w:val="28"/>
          <w:szCs w:val="28"/>
        </w:rPr>
        <w:t>Cards: Within lists, cards are discrete activities, concepts, or items that can be moved, altered, and arranged. They may include checklists, attachments, deadlines, and more in addition to comprehensive information.</w:t>
      </w:r>
    </w:p>
    <w:p w:rsidR="0E6B7856" w:rsidP="0E6B7856" w:rsidRDefault="0E6B7856" w14:paraId="34968BE4" w14:textId="0934DDA2">
      <w:pPr>
        <w:pStyle w:val="Normal"/>
        <w:jc w:val="left"/>
      </w:pPr>
      <w:r w:rsidRPr="6A909372" w:rsidR="0F9B2545">
        <w:rPr>
          <w:rFonts w:ascii="Arial Nova" w:hAnsi="Arial Nova" w:eastAsia="Arial Nova" w:cs="Arial Nova"/>
          <w:color w:val="202124"/>
          <w:sz w:val="28"/>
          <w:szCs w:val="28"/>
        </w:rPr>
        <w:t>Cooperation: Using Trello, team members can work together by exchanging boards, assigning tasks, mentioning other users, providing comments, and attaching files.</w:t>
      </w:r>
    </w:p>
    <w:p w:rsidR="0E6B7856" w:rsidP="0E6B7856" w:rsidRDefault="0E6B7856" w14:paraId="17DB20C1" w14:textId="1D823739">
      <w:pPr>
        <w:pStyle w:val="Normal"/>
        <w:jc w:val="left"/>
      </w:pPr>
      <w:r w:rsidRPr="6A909372" w:rsidR="0F9B2545">
        <w:rPr>
          <w:rFonts w:ascii="Arial Nova" w:hAnsi="Arial Nova" w:eastAsia="Arial Nova" w:cs="Arial Nova"/>
          <w:color w:val="202124"/>
          <w:sz w:val="28"/>
          <w:szCs w:val="28"/>
        </w:rPr>
        <w:t>Labels and Tags: Based on priority, type, or any other user-specified criteria, users can visually classify and distinguish cards using labels and tags.</w:t>
      </w:r>
    </w:p>
    <w:p w:rsidR="0E6B7856" w:rsidP="6A909372" w:rsidRDefault="0E6B7856" w14:paraId="3364746F" w14:textId="5AA7B48A">
      <w:pPr>
        <w:pStyle w:val="Normal"/>
        <w:jc w:val="left"/>
        <w:rPr>
          <w:rFonts w:ascii="Arial Nova" w:hAnsi="Arial Nova" w:eastAsia="Arial Nova" w:cs="Arial Nova"/>
          <w:color w:val="202124"/>
          <w:sz w:val="28"/>
          <w:szCs w:val="28"/>
        </w:rPr>
      </w:pPr>
    </w:p>
    <w:p w:rsidR="0E6B7856" w:rsidP="6A909372" w:rsidRDefault="0E6B7856" w14:paraId="5BBC2BEC" w14:textId="49F225B9">
      <w:pPr>
        <w:pStyle w:val="Normal"/>
        <w:jc w:val="left"/>
        <w:rPr>
          <w:rFonts w:ascii="Arial Nova" w:hAnsi="Arial Nova" w:eastAsia="Arial Nova" w:cs="Arial Nova"/>
          <w:color w:val="202124"/>
          <w:sz w:val="28"/>
          <w:szCs w:val="28"/>
        </w:rPr>
      </w:pPr>
      <w:r w:rsidRPr="6A909372" w:rsidR="4C2F4F16">
        <w:rPr>
          <w:rFonts w:ascii="Arial Nova" w:hAnsi="Arial Nova" w:eastAsia="Arial Nova" w:cs="Arial Nova"/>
          <w:color w:val="202124"/>
          <w:sz w:val="28"/>
          <w:szCs w:val="28"/>
        </w:rPr>
        <w:t>Atlassian created Jira</w:t>
      </w:r>
      <w:r w:rsidRPr="6A909372" w:rsidR="69493D2E">
        <w:rPr>
          <w:rFonts w:ascii="Arial Nova" w:hAnsi="Arial Nova" w:eastAsia="Arial Nova" w:cs="Arial Nova"/>
          <w:color w:val="202124"/>
          <w:sz w:val="28"/>
          <w:szCs w:val="28"/>
        </w:rPr>
        <w:t>(Jira,Dec 2023)</w:t>
      </w:r>
      <w:r w:rsidRPr="6A909372" w:rsidR="4C2F4F16">
        <w:rPr>
          <w:rFonts w:ascii="Arial Nova" w:hAnsi="Arial Nova" w:eastAsia="Arial Nova" w:cs="Arial Nova"/>
          <w:color w:val="202124"/>
          <w:sz w:val="28"/>
          <w:szCs w:val="28"/>
        </w:rPr>
        <w:t xml:space="preserve">, a popular project management and issue tracking tool. It is intended to support teams of all sizes and types in effectively organizing, </w:t>
      </w:r>
      <w:r w:rsidRPr="6A909372" w:rsidR="4C2F4F16">
        <w:rPr>
          <w:rFonts w:ascii="Arial Nova" w:hAnsi="Arial Nova" w:eastAsia="Arial Nova" w:cs="Arial Nova"/>
          <w:color w:val="202124"/>
          <w:sz w:val="28"/>
          <w:szCs w:val="28"/>
        </w:rPr>
        <w:t>monitoring</w:t>
      </w:r>
      <w:r w:rsidRPr="6A909372" w:rsidR="4C2F4F16">
        <w:rPr>
          <w:rFonts w:ascii="Arial Nova" w:hAnsi="Arial Nova" w:eastAsia="Arial Nova" w:cs="Arial Nova"/>
          <w:color w:val="202124"/>
          <w:sz w:val="28"/>
          <w:szCs w:val="28"/>
        </w:rPr>
        <w:t>, and overseeing their work. While Jira has many capabilities specifically designed for agile approaches, it is also adaptable enough to accommodate various project management approaches.</w:t>
      </w:r>
    </w:p>
    <w:p w:rsidR="0E6B7856" w:rsidP="0E6B7856" w:rsidRDefault="0E6B7856" w14:paraId="563CEDF7" w14:textId="2173066C">
      <w:pPr>
        <w:pStyle w:val="Normal"/>
        <w:jc w:val="left"/>
      </w:pPr>
      <w:r w:rsidRPr="6A909372" w:rsidR="4C2F4F16">
        <w:rPr>
          <w:rFonts w:ascii="Arial Nova" w:hAnsi="Arial Nova" w:eastAsia="Arial Nova" w:cs="Arial Nova"/>
          <w:color w:val="202124"/>
          <w:sz w:val="28"/>
          <w:szCs w:val="28"/>
        </w:rPr>
        <w:t>The following are some of Jira's main attributes and features:</w:t>
      </w:r>
    </w:p>
    <w:p w:rsidR="0E6B7856" w:rsidP="0E6B7856" w:rsidRDefault="0E6B7856" w14:paraId="7FA9D0CF" w14:textId="66415C87">
      <w:pPr>
        <w:pStyle w:val="Normal"/>
        <w:jc w:val="left"/>
      </w:pPr>
      <w:r w:rsidRPr="6A909372" w:rsidR="4C2F4F16">
        <w:rPr>
          <w:rFonts w:ascii="Arial Nova" w:hAnsi="Arial Nova" w:eastAsia="Arial Nova" w:cs="Arial Nova"/>
          <w:color w:val="202124"/>
          <w:sz w:val="28"/>
          <w:szCs w:val="28"/>
        </w:rPr>
        <w:t>Monitoring Issues: Teams can create and manage tasks, bugs, user stories, and different kinds of issues with Jira throughout the issue's lifespan.</w:t>
      </w:r>
    </w:p>
    <w:p w:rsidR="0E6B7856" w:rsidP="0E6B7856" w:rsidRDefault="0E6B7856" w14:paraId="5199BA06" w14:textId="5D8A6066">
      <w:pPr>
        <w:pStyle w:val="Normal"/>
        <w:jc w:val="left"/>
      </w:pPr>
      <w:r w:rsidRPr="6A909372" w:rsidR="4C2F4F16">
        <w:rPr>
          <w:rFonts w:ascii="Arial Nova" w:hAnsi="Arial Nova" w:eastAsia="Arial Nova" w:cs="Arial Nova"/>
          <w:color w:val="202124"/>
          <w:sz w:val="28"/>
          <w:szCs w:val="28"/>
        </w:rPr>
        <w:t xml:space="preserve"> </w:t>
      </w:r>
    </w:p>
    <w:p w:rsidR="0E6B7856" w:rsidP="0E6B7856" w:rsidRDefault="0E6B7856" w14:paraId="6A08B077" w14:textId="50614445">
      <w:pPr>
        <w:pStyle w:val="Normal"/>
        <w:jc w:val="left"/>
      </w:pPr>
      <w:r w:rsidRPr="6A909372" w:rsidR="4C2F4F16">
        <w:rPr>
          <w:rFonts w:ascii="Arial Nova" w:hAnsi="Arial Nova" w:eastAsia="Arial Nova" w:cs="Arial Nova"/>
          <w:color w:val="202124"/>
          <w:sz w:val="28"/>
          <w:szCs w:val="28"/>
        </w:rPr>
        <w:t xml:space="preserve">Workflows that can be customized: Users </w:t>
      </w:r>
      <w:r w:rsidRPr="6A909372" w:rsidR="4C2F4F16">
        <w:rPr>
          <w:rFonts w:ascii="Arial Nova" w:hAnsi="Arial Nova" w:eastAsia="Arial Nova" w:cs="Arial Nova"/>
          <w:color w:val="202124"/>
          <w:sz w:val="28"/>
          <w:szCs w:val="28"/>
        </w:rPr>
        <w:t>have the ability to</w:t>
      </w:r>
      <w:r w:rsidRPr="6A909372" w:rsidR="4C2F4F16">
        <w:rPr>
          <w:rFonts w:ascii="Arial Nova" w:hAnsi="Arial Nova" w:eastAsia="Arial Nova" w:cs="Arial Nova"/>
          <w:color w:val="202124"/>
          <w:sz w:val="28"/>
          <w:szCs w:val="28"/>
        </w:rPr>
        <w:t xml:space="preserve"> create custom workflows that mirror the unique procedures used by their team, which improves organization and task progress visibility.</w:t>
      </w:r>
    </w:p>
    <w:p w:rsidR="0E6B7856" w:rsidP="6A909372" w:rsidRDefault="0E6B7856" w14:paraId="16D3B3CA" w14:textId="0363F8E7">
      <w:pPr>
        <w:pStyle w:val="Normal"/>
        <w:jc w:val="left"/>
        <w:rPr>
          <w:rFonts w:ascii="Arial Nova" w:hAnsi="Arial Nova" w:eastAsia="Arial Nova" w:cs="Arial Nova"/>
          <w:color w:val="202124"/>
          <w:sz w:val="28"/>
          <w:szCs w:val="28"/>
        </w:rPr>
      </w:pPr>
      <w:r w:rsidRPr="6A909372" w:rsidR="310AEE61">
        <w:rPr>
          <w:rFonts w:ascii="Arial Nova" w:hAnsi="Arial Nova" w:eastAsia="Arial Nova" w:cs="Arial Nova"/>
          <w:color w:val="202124"/>
          <w:sz w:val="28"/>
          <w:szCs w:val="28"/>
        </w:rPr>
        <w:t>With the time-tracking tool Clockify</w:t>
      </w:r>
      <w:r w:rsidRPr="6A909372" w:rsidR="277D1FEA">
        <w:rPr>
          <w:rFonts w:ascii="Arial Nova" w:hAnsi="Arial Nova" w:eastAsia="Arial Nova" w:cs="Arial Nova"/>
          <w:color w:val="202124"/>
          <w:sz w:val="28"/>
          <w:szCs w:val="28"/>
        </w:rPr>
        <w:t>(CLockify,Dec 2023)</w:t>
      </w:r>
      <w:r w:rsidRPr="6A909372" w:rsidR="310AEE61">
        <w:rPr>
          <w:rFonts w:ascii="Arial Nova" w:hAnsi="Arial Nova" w:eastAsia="Arial Nova" w:cs="Arial Nova"/>
          <w:color w:val="202124"/>
          <w:sz w:val="28"/>
          <w:szCs w:val="28"/>
        </w:rPr>
        <w:t>, users may keep tabs on and record their working hours for a variety of assignments and projects. It is intended to support both people and groups in monitoring the amount of time spent on various tasks, increasing productivity, and analyzing time allocation.</w:t>
      </w:r>
    </w:p>
    <w:p w:rsidR="0E6B7856" w:rsidP="6A909372" w:rsidRDefault="0E6B7856" w14:paraId="2EFB202B" w14:textId="422E1052">
      <w:pPr>
        <w:pStyle w:val="Normal"/>
        <w:jc w:val="left"/>
        <w:rPr>
          <w:rFonts w:ascii="Arial Nova" w:hAnsi="Arial Nova" w:eastAsia="Arial Nova" w:cs="Arial Nova"/>
          <w:color w:val="202124"/>
          <w:sz w:val="28"/>
          <w:szCs w:val="28"/>
        </w:rPr>
      </w:pPr>
      <w:r w:rsidRPr="6A909372" w:rsidR="489BAFC7">
        <w:rPr>
          <w:rFonts w:ascii="Arial Nova" w:hAnsi="Arial Nova" w:eastAsia="Arial Nova" w:cs="Arial Nova"/>
          <w:color w:val="202124"/>
          <w:sz w:val="28"/>
          <w:szCs w:val="28"/>
        </w:rPr>
        <w:t>We need to mention</w:t>
      </w:r>
      <w:r w:rsidRPr="6A909372" w:rsidR="50C81D8F">
        <w:rPr>
          <w:rFonts w:ascii="Arial Nova" w:hAnsi="Arial Nova" w:eastAsia="Arial Nova" w:cs="Arial Nova"/>
          <w:color w:val="202124"/>
          <w:sz w:val="28"/>
          <w:szCs w:val="28"/>
        </w:rPr>
        <w:t>:</w:t>
      </w:r>
      <w:r w:rsidRPr="6A909372" w:rsidR="489BAFC7">
        <w:rPr>
          <w:rFonts w:ascii="Arial Nova" w:hAnsi="Arial Nova" w:eastAsia="Arial Nova" w:cs="Arial Nova"/>
          <w:color w:val="202124"/>
          <w:sz w:val="28"/>
          <w:szCs w:val="28"/>
        </w:rPr>
        <w:t xml:space="preserve"> </w:t>
      </w:r>
      <w:r w:rsidRPr="6A909372" w:rsidR="56AA81D1">
        <w:rPr>
          <w:rFonts w:ascii="Arial Nova" w:hAnsi="Arial Nova" w:eastAsia="Arial Nova" w:cs="Arial Nova"/>
          <w:color w:val="202124"/>
          <w:sz w:val="28"/>
          <w:szCs w:val="28"/>
        </w:rPr>
        <w:t>Professionals in human resource management are members of the Chartered Institute of Personnel and Development (CIPD), a professional association. It offers tools, credentials, and advice to those in human resources and people development positions.</w:t>
      </w:r>
    </w:p>
    <w:p w:rsidR="0E6B7856" w:rsidP="0E6B7856" w:rsidRDefault="0E6B7856" w14:paraId="6055DEAB" w14:textId="5273179E">
      <w:pPr>
        <w:pStyle w:val="Normal"/>
        <w:jc w:val="left"/>
      </w:pPr>
      <w:r w:rsidRPr="6A909372" w:rsidR="56AA81D1">
        <w:rPr>
          <w:rFonts w:ascii="Arial Nova" w:hAnsi="Arial Nova" w:eastAsia="Arial Nova" w:cs="Arial Nova"/>
          <w:color w:val="202124"/>
          <w:sz w:val="28"/>
          <w:szCs w:val="28"/>
        </w:rPr>
        <w:t xml:space="preserve"> </w:t>
      </w:r>
    </w:p>
    <w:p w:rsidR="0E6B7856" w:rsidP="0A4D049B" w:rsidRDefault="0E6B7856" w14:paraId="2D1D624A" w14:textId="2E5DAE9A">
      <w:pPr>
        <w:pStyle w:val="Normal"/>
        <w:jc w:val="left"/>
        <w:rPr>
          <w:rFonts w:ascii="Arial Nova" w:hAnsi="Arial Nova" w:eastAsia="Arial Nova" w:cs="Arial Nova"/>
          <w:color w:val="202124"/>
          <w:sz w:val="28"/>
          <w:szCs w:val="28"/>
        </w:rPr>
      </w:pPr>
      <w:r w:rsidRPr="0A4D049B" w:rsidR="56AA81D1">
        <w:rPr>
          <w:rFonts w:ascii="Arial Nova" w:hAnsi="Arial Nova" w:eastAsia="Arial Nova" w:cs="Arial Nova"/>
          <w:color w:val="202124"/>
          <w:sz w:val="28"/>
          <w:szCs w:val="28"/>
        </w:rPr>
        <w:t xml:space="preserve">Given the change in work dynamics brought about by the COVID-19 epidemic, the CIPD has been actively involved in discussing and offering insights regarding remote working </w:t>
      </w:r>
      <w:r w:rsidRPr="0A4D049B" w:rsidR="56AA81D1">
        <w:rPr>
          <w:rFonts w:ascii="Arial Nova" w:hAnsi="Arial Nova" w:eastAsia="Arial Nova" w:cs="Arial Nova"/>
          <w:color w:val="202124"/>
          <w:sz w:val="28"/>
          <w:szCs w:val="28"/>
        </w:rPr>
        <w:t>practises.Effective</w:t>
      </w:r>
      <w:r w:rsidRPr="0A4D049B" w:rsidR="56AA81D1">
        <w:rPr>
          <w:rFonts w:ascii="Arial Nova" w:hAnsi="Arial Nova" w:eastAsia="Arial Nova" w:cs="Arial Nova"/>
          <w:color w:val="202124"/>
          <w:sz w:val="28"/>
          <w:szCs w:val="28"/>
        </w:rPr>
        <w:t xml:space="preserve"> remote working rules, the effect on employee well-being, the requirement for suitable technology and assistance, and the responsibility of managers in enabling remote work have all been emphasized by the CIPD.</w:t>
      </w:r>
      <w:r w:rsidRPr="0A4D049B" w:rsidR="17B1DD1C">
        <w:rPr>
          <w:rFonts w:ascii="Arial Nova" w:hAnsi="Arial Nova" w:eastAsia="Arial Nova" w:cs="Arial Nova"/>
          <w:color w:val="202124"/>
          <w:sz w:val="28"/>
          <w:szCs w:val="28"/>
        </w:rPr>
        <w:t>(</w:t>
      </w:r>
      <w:r w:rsidRPr="0A4D049B" w:rsidR="17B1DD1C">
        <w:rPr>
          <w:rFonts w:ascii="Arial Nova" w:hAnsi="Arial Nova" w:eastAsia="Arial Nova" w:cs="Arial Nova"/>
          <w:color w:val="202124"/>
          <w:sz w:val="28"/>
          <w:szCs w:val="28"/>
        </w:rPr>
        <w:t>CIPD,Dec</w:t>
      </w:r>
      <w:r w:rsidRPr="0A4D049B" w:rsidR="17B1DD1C">
        <w:rPr>
          <w:rFonts w:ascii="Arial Nova" w:hAnsi="Arial Nova" w:eastAsia="Arial Nova" w:cs="Arial Nova"/>
          <w:color w:val="202124"/>
          <w:sz w:val="28"/>
          <w:szCs w:val="28"/>
        </w:rPr>
        <w:t xml:space="preserve"> 2023).</w:t>
      </w:r>
    </w:p>
    <w:p w:rsidR="0E6B7856" w:rsidP="6A909372" w:rsidRDefault="0E6B7856" w14:paraId="3EED303C" w14:textId="77BD75C0">
      <w:pPr>
        <w:pStyle w:val="Normal"/>
        <w:jc w:val="left"/>
        <w:rPr>
          <w:rFonts w:ascii="Arial Nova" w:hAnsi="Arial Nova" w:eastAsia="Arial Nova" w:cs="Arial Nova"/>
          <w:color w:val="202124"/>
          <w:sz w:val="28"/>
          <w:szCs w:val="28"/>
        </w:rPr>
      </w:pPr>
    </w:p>
    <w:p w:rsidR="0E6B7856" w:rsidP="6A909372" w:rsidRDefault="0E6B7856" w14:paraId="2E9CFFEC" w14:textId="792055D3">
      <w:pPr>
        <w:pStyle w:val="Normal"/>
        <w:jc w:val="left"/>
        <w:rPr>
          <w:rFonts w:ascii="Arial Nova" w:hAnsi="Arial Nova" w:eastAsia="Arial Nova" w:cs="Arial Nova"/>
          <w:color w:val="202124"/>
          <w:sz w:val="28"/>
          <w:szCs w:val="28"/>
        </w:rPr>
      </w:pPr>
    </w:p>
    <w:p w:rsidR="0E6B7856" w:rsidP="0E6B7856" w:rsidRDefault="0E6B7856" w14:paraId="6BAE56C2" w14:textId="25AF7DDF">
      <w:pPr>
        <w:pStyle w:val="Normal"/>
        <w:jc w:val="left"/>
        <w:rPr>
          <w:rFonts w:ascii="Arial Nova" w:hAnsi="Arial Nova" w:eastAsia="Arial Nova" w:cs="Arial Nova"/>
          <w:color w:val="202124"/>
          <w:sz w:val="28"/>
          <w:szCs w:val="28"/>
        </w:rPr>
      </w:pPr>
    </w:p>
    <w:p w:rsidR="0E6B7856" w:rsidP="0E6B7856" w:rsidRDefault="0E6B7856" w14:paraId="40CC26F9" w14:textId="6EA59753">
      <w:pPr>
        <w:pStyle w:val="Normal"/>
        <w:jc w:val="left"/>
        <w:rPr>
          <w:rFonts w:ascii="Arial Nova" w:hAnsi="Arial Nova" w:eastAsia="Arial Nova" w:cs="Arial Nova"/>
          <w:color w:val="202124"/>
          <w:sz w:val="28"/>
          <w:szCs w:val="28"/>
        </w:rPr>
      </w:pPr>
    </w:p>
    <w:p w:rsidR="0E6B7856" w:rsidP="0E6B7856" w:rsidRDefault="0E6B7856" w14:paraId="0A9095DB" w14:textId="23FF2318">
      <w:pPr>
        <w:pStyle w:val="Normal"/>
        <w:jc w:val="left"/>
        <w:rPr>
          <w:rFonts w:ascii="Arial Nova" w:hAnsi="Arial Nova" w:eastAsia="Arial Nova" w:cs="Arial Nova"/>
          <w:color w:val="202124"/>
          <w:sz w:val="28"/>
          <w:szCs w:val="28"/>
        </w:rPr>
      </w:pPr>
    </w:p>
    <w:p w:rsidR="0E6B7856" w:rsidP="0E6B7856" w:rsidRDefault="0E6B7856" w14:paraId="5A9A2E16" w14:textId="2150292A">
      <w:pPr>
        <w:pStyle w:val="Normal"/>
        <w:jc w:val="left"/>
        <w:rPr>
          <w:rFonts w:ascii="Arial Nova" w:hAnsi="Arial Nova" w:eastAsia="Arial Nova" w:cs="Arial Nova"/>
          <w:color w:val="202124"/>
          <w:sz w:val="28"/>
          <w:szCs w:val="28"/>
        </w:rPr>
      </w:pPr>
    </w:p>
    <w:p w:rsidR="0E6B7856" w:rsidP="0E6B7856" w:rsidRDefault="0E6B7856" w14:paraId="7FC86A67" w14:textId="72143369">
      <w:pPr>
        <w:pStyle w:val="Normal"/>
        <w:jc w:val="left"/>
        <w:rPr>
          <w:rFonts w:ascii="Arial Nova" w:hAnsi="Arial Nova" w:eastAsia="Arial Nova" w:cs="Arial Nova"/>
          <w:color w:val="202124"/>
          <w:sz w:val="28"/>
          <w:szCs w:val="28"/>
        </w:rPr>
      </w:pPr>
    </w:p>
    <w:p w:rsidR="0E6B7856" w:rsidP="0E6B7856" w:rsidRDefault="0E6B7856" w14:paraId="22C28DED" w14:textId="0FF2C47B">
      <w:pPr>
        <w:pStyle w:val="Normal"/>
        <w:jc w:val="left"/>
        <w:rPr>
          <w:rFonts w:ascii="Arial Nova" w:hAnsi="Arial Nova" w:eastAsia="Arial Nova" w:cs="Arial Nova"/>
          <w:color w:val="202124"/>
          <w:sz w:val="28"/>
          <w:szCs w:val="28"/>
        </w:rPr>
      </w:pPr>
    </w:p>
    <w:p w:rsidR="0E6B7856" w:rsidP="0E6B7856" w:rsidRDefault="0E6B7856" w14:paraId="2602CF02" w14:textId="4D926932">
      <w:pPr>
        <w:pStyle w:val="Normal"/>
        <w:jc w:val="left"/>
        <w:rPr>
          <w:rFonts w:ascii="Arial Nova" w:hAnsi="Arial Nova" w:eastAsia="Arial Nova" w:cs="Arial Nova"/>
          <w:color w:val="202124"/>
          <w:sz w:val="28"/>
          <w:szCs w:val="28"/>
        </w:rPr>
      </w:pPr>
    </w:p>
    <w:p w:rsidR="0E6B7856" w:rsidP="0E6B7856" w:rsidRDefault="0E6B7856" w14:paraId="25F79C3E" w14:textId="73ADFFD0">
      <w:pPr>
        <w:pStyle w:val="Normal"/>
        <w:jc w:val="left"/>
        <w:rPr>
          <w:rFonts w:ascii="Arial Nova" w:hAnsi="Arial Nova" w:eastAsia="Arial Nova" w:cs="Arial Nova"/>
          <w:color w:val="202124"/>
          <w:sz w:val="28"/>
          <w:szCs w:val="28"/>
        </w:rPr>
      </w:pPr>
    </w:p>
    <w:p w:rsidR="0E6B7856" w:rsidP="0E6B7856" w:rsidRDefault="0E6B7856" w14:paraId="744426AB" w14:textId="4B81662A">
      <w:pPr>
        <w:pStyle w:val="Normal"/>
        <w:jc w:val="left"/>
        <w:rPr>
          <w:rFonts w:ascii="Arial Nova" w:hAnsi="Arial Nova" w:eastAsia="Arial Nova" w:cs="Arial Nova"/>
          <w:color w:val="202124"/>
          <w:sz w:val="28"/>
          <w:szCs w:val="28"/>
        </w:rPr>
      </w:pPr>
    </w:p>
    <w:p w:rsidR="0E6B7856" w:rsidP="0E6B7856" w:rsidRDefault="0E6B7856" w14:paraId="43E7CEC7" w14:textId="1C695F15">
      <w:pPr>
        <w:pStyle w:val="Normal"/>
        <w:jc w:val="left"/>
        <w:rPr>
          <w:rFonts w:ascii="Arial Nova" w:hAnsi="Arial Nova" w:eastAsia="Arial Nova" w:cs="Arial Nova"/>
          <w:color w:val="202124"/>
          <w:sz w:val="28"/>
          <w:szCs w:val="28"/>
        </w:rPr>
      </w:pPr>
    </w:p>
    <w:p w:rsidR="0E6B7856" w:rsidP="0E6B7856" w:rsidRDefault="0E6B7856" w14:paraId="63A94F08" w14:textId="01CE543B">
      <w:pPr>
        <w:pStyle w:val="Normal"/>
        <w:jc w:val="left"/>
        <w:rPr>
          <w:rFonts w:ascii="Arial Nova" w:hAnsi="Arial Nova" w:eastAsia="Arial Nova" w:cs="Arial Nova"/>
          <w:color w:val="202124"/>
          <w:sz w:val="28"/>
          <w:szCs w:val="28"/>
        </w:rPr>
      </w:pPr>
    </w:p>
    <w:p w:rsidR="0E6B7856" w:rsidP="0E6B7856" w:rsidRDefault="0E6B7856" w14:paraId="456CDF19" w14:textId="13E50E79">
      <w:pPr>
        <w:pStyle w:val="Normal"/>
        <w:jc w:val="left"/>
        <w:rPr>
          <w:rFonts w:ascii="Arial Nova" w:hAnsi="Arial Nova" w:eastAsia="Arial Nova" w:cs="Arial Nova"/>
          <w:color w:val="202124"/>
          <w:sz w:val="28"/>
          <w:szCs w:val="28"/>
        </w:rPr>
      </w:pPr>
    </w:p>
    <w:p w:rsidR="0E6B7856" w:rsidP="0E6B7856" w:rsidRDefault="0E6B7856" w14:paraId="0D927629" w14:textId="4B066197">
      <w:pPr>
        <w:pStyle w:val="Normal"/>
        <w:jc w:val="left"/>
        <w:rPr>
          <w:rFonts w:ascii="Arial Nova" w:hAnsi="Arial Nova" w:eastAsia="Arial Nova" w:cs="Arial Nova"/>
          <w:color w:val="202124"/>
          <w:sz w:val="28"/>
          <w:szCs w:val="28"/>
        </w:rPr>
      </w:pPr>
    </w:p>
    <w:p w:rsidR="6A953BB4" w:rsidP="0E6B7856" w:rsidRDefault="6A953BB4" w14:paraId="7CBEC524" w14:textId="745FFA6B">
      <w:pPr>
        <w:pStyle w:val="Normal"/>
        <w:jc w:val="both"/>
        <w:rPr>
          <w:rFonts w:ascii="Arial" w:hAnsi="Arial" w:eastAsia="Arial" w:cs="Arial"/>
          <w:color w:val="202124"/>
          <w:sz w:val="48"/>
          <w:szCs w:val="48"/>
        </w:rPr>
      </w:pPr>
      <w:r w:rsidRPr="0E6B7856" w:rsidR="6A953BB4">
        <w:rPr>
          <w:rFonts w:ascii="Arial" w:hAnsi="Arial" w:eastAsia="Arial" w:cs="Arial"/>
          <w:color w:val="202124"/>
          <w:sz w:val="48"/>
          <w:szCs w:val="48"/>
        </w:rPr>
        <w:t xml:space="preserve">             </w:t>
      </w:r>
    </w:p>
    <w:p w:rsidR="0E6B7856" w:rsidP="0E6B7856" w:rsidRDefault="0E6B7856" w14:paraId="76D23801" w14:textId="7C5F6C5D">
      <w:pPr>
        <w:pStyle w:val="Normal"/>
        <w:jc w:val="both"/>
        <w:rPr>
          <w:rFonts w:ascii="Arial" w:hAnsi="Arial" w:eastAsia="Arial" w:cs="Arial"/>
          <w:color w:val="202124"/>
          <w:sz w:val="48"/>
          <w:szCs w:val="48"/>
        </w:rPr>
      </w:pPr>
    </w:p>
    <w:p w:rsidR="0E6B7856" w:rsidP="0E6B7856" w:rsidRDefault="0E6B7856" w14:paraId="4BF28EA5" w14:textId="7786A702">
      <w:pPr>
        <w:pStyle w:val="Normal"/>
        <w:jc w:val="both"/>
        <w:rPr>
          <w:rFonts w:ascii="Arial" w:hAnsi="Arial" w:eastAsia="Arial" w:cs="Arial"/>
          <w:color w:val="202124"/>
          <w:sz w:val="48"/>
          <w:szCs w:val="48"/>
        </w:rPr>
      </w:pPr>
    </w:p>
    <w:p w:rsidR="0E6B7856" w:rsidP="0E6B7856" w:rsidRDefault="0E6B7856" w14:paraId="6DFD542A" w14:textId="5C734D08">
      <w:pPr>
        <w:pStyle w:val="Normal"/>
        <w:jc w:val="both"/>
        <w:rPr>
          <w:rFonts w:ascii="Arial" w:hAnsi="Arial" w:eastAsia="Arial" w:cs="Arial"/>
          <w:color w:val="202124"/>
          <w:sz w:val="48"/>
          <w:szCs w:val="48"/>
        </w:rPr>
      </w:pPr>
    </w:p>
    <w:p w:rsidR="0E6B7856" w:rsidP="0E6B7856" w:rsidRDefault="0E6B7856" w14:paraId="5239812E" w14:textId="479D3934">
      <w:pPr>
        <w:pStyle w:val="Normal"/>
        <w:jc w:val="both"/>
        <w:rPr>
          <w:rFonts w:ascii="Arial" w:hAnsi="Arial" w:eastAsia="Arial" w:cs="Arial"/>
          <w:color w:val="202124"/>
          <w:sz w:val="48"/>
          <w:szCs w:val="48"/>
        </w:rPr>
      </w:pPr>
    </w:p>
    <w:p w:rsidR="5DD3C295" w:rsidP="15F035A0" w:rsidRDefault="5DD3C295" w14:paraId="0904226F" w14:textId="49DFCC64">
      <w:pPr>
        <w:pStyle w:val="Normal"/>
        <w:jc w:val="both"/>
        <w:rPr>
          <w:rFonts w:ascii="Arial" w:hAnsi="Arial" w:eastAsia="Arial" w:cs="Arial"/>
          <w:color w:val="202124"/>
          <w:sz w:val="48"/>
          <w:szCs w:val="48"/>
        </w:rPr>
      </w:pPr>
      <w:r w:rsidRPr="15F035A0" w:rsidR="5DD3C295">
        <w:rPr>
          <w:rFonts w:ascii="Arial" w:hAnsi="Arial" w:eastAsia="Arial" w:cs="Arial"/>
          <w:color w:val="202124"/>
          <w:sz w:val="48"/>
          <w:szCs w:val="48"/>
        </w:rPr>
        <w:t xml:space="preserve">              </w:t>
      </w:r>
      <w:r w:rsidRPr="15F035A0" w:rsidR="6A953BB4">
        <w:rPr>
          <w:rFonts w:ascii="Arial" w:hAnsi="Arial" w:eastAsia="Arial" w:cs="Arial"/>
          <w:color w:val="202124"/>
          <w:sz w:val="48"/>
          <w:szCs w:val="48"/>
        </w:rPr>
        <w:t xml:space="preserve">       </w:t>
      </w:r>
      <w:r w:rsidRPr="15F035A0" w:rsidR="5E88B44C">
        <w:rPr>
          <w:rFonts w:ascii="Arial" w:hAnsi="Arial" w:eastAsia="Arial" w:cs="Arial"/>
          <w:color w:val="202124"/>
          <w:sz w:val="48"/>
          <w:szCs w:val="48"/>
        </w:rPr>
        <w:t xml:space="preserve"> </w:t>
      </w:r>
      <w:r w:rsidRPr="15F035A0" w:rsidR="25BA0782">
        <w:rPr>
          <w:rFonts w:ascii="Arial" w:hAnsi="Arial" w:eastAsia="Arial" w:cs="Arial"/>
          <w:color w:val="202124"/>
          <w:sz w:val="48"/>
          <w:szCs w:val="48"/>
        </w:rPr>
        <w:t xml:space="preserve"> </w:t>
      </w:r>
    </w:p>
    <w:p w:rsidR="5DD3C295" w:rsidP="0E6B7856" w:rsidRDefault="5DD3C295" w14:paraId="1B179BF5" w14:textId="0385F93C">
      <w:pPr>
        <w:pStyle w:val="Normal"/>
        <w:jc w:val="both"/>
        <w:rPr>
          <w:rFonts w:ascii="Arial" w:hAnsi="Arial" w:eastAsia="Arial" w:cs="Arial"/>
          <w:color w:val="202124"/>
          <w:sz w:val="48"/>
          <w:szCs w:val="48"/>
        </w:rPr>
      </w:pPr>
      <w:r w:rsidRPr="15F035A0" w:rsidR="18266BCA">
        <w:rPr>
          <w:rFonts w:ascii="Arial" w:hAnsi="Arial" w:eastAsia="Arial" w:cs="Arial"/>
          <w:color w:val="202124"/>
          <w:sz w:val="48"/>
          <w:szCs w:val="48"/>
        </w:rPr>
        <w:t xml:space="preserve">                       </w:t>
      </w:r>
      <w:r w:rsidRPr="15F035A0" w:rsidR="25BA0782">
        <w:rPr>
          <w:rFonts w:ascii="Arial" w:hAnsi="Arial" w:eastAsia="Arial" w:cs="Arial"/>
          <w:color w:val="202124"/>
          <w:sz w:val="48"/>
          <w:szCs w:val="48"/>
        </w:rPr>
        <w:t xml:space="preserve">  </w:t>
      </w:r>
      <w:r w:rsidRPr="15F035A0" w:rsidR="5E88B44C">
        <w:rPr>
          <w:rFonts w:ascii="Arial" w:hAnsi="Arial" w:eastAsia="Arial" w:cs="Arial"/>
          <w:color w:val="202124"/>
          <w:sz w:val="48"/>
          <w:szCs w:val="48"/>
        </w:rPr>
        <w:t>References</w:t>
      </w:r>
    </w:p>
    <w:p w:rsidR="7E617BB6" w:rsidP="15F035A0" w:rsidRDefault="7E617BB6" w14:paraId="20ACD7C7" w14:textId="562FA213">
      <w:pPr>
        <w:pStyle w:val="Normal"/>
        <w:ind w:left="0"/>
        <w:rPr>
          <w:rFonts w:ascii="Arial Nova" w:hAnsi="Arial Nova" w:eastAsia="Arial Nova" w:cs="Arial Nova"/>
          <w:b w:val="0"/>
          <w:bCs w:val="0"/>
          <w:i w:val="0"/>
          <w:iCs w:val="0"/>
          <w:caps w:val="0"/>
          <w:smallCaps w:val="0"/>
          <w:noProof w:val="0"/>
          <w:color w:val="000000" w:themeColor="text1" w:themeTint="FF" w:themeShade="FF"/>
          <w:sz w:val="27"/>
          <w:szCs w:val="27"/>
          <w:lang w:val="en"/>
        </w:rPr>
      </w:pPr>
    </w:p>
    <w:p w:rsidR="7E617BB6" w:rsidP="6AF0F2FD" w:rsidRDefault="7E617BB6" w14:paraId="68A0B17D" w14:textId="7BD7FA2E">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7"/>
          <w:szCs w:val="27"/>
          <w:lang w:val="en"/>
        </w:rPr>
      </w:pPr>
      <w:r w:rsidRPr="6AF0F2FD" w:rsidR="643C381B">
        <w:rPr>
          <w:rFonts w:ascii="Source Sans Pro" w:hAnsi="Source Sans Pro" w:eastAsia="Source Sans Pro" w:cs="Source Sans Pro"/>
          <w:b w:val="0"/>
          <w:bCs w:val="0"/>
          <w:i w:val="0"/>
          <w:iCs w:val="0"/>
          <w:caps w:val="0"/>
          <w:smallCaps w:val="0"/>
          <w:noProof w:val="0"/>
          <w:color w:val="3A3A3A"/>
          <w:sz w:val="22"/>
          <w:szCs w:val="22"/>
          <w:lang w:val="en"/>
        </w:rPr>
        <w:t xml:space="preserve">Straus, E. </w:t>
      </w:r>
      <w:r w:rsidRPr="6AF0F2FD" w:rsidR="643C381B">
        <w:rPr>
          <w:rFonts w:ascii="Source Sans Pro" w:hAnsi="Source Sans Pro" w:eastAsia="Source Sans Pro" w:cs="Source Sans Pro"/>
          <w:b w:val="0"/>
          <w:bCs w:val="0"/>
          <w:i w:val="1"/>
          <w:iCs w:val="1"/>
          <w:caps w:val="0"/>
          <w:smallCaps w:val="0"/>
          <w:noProof w:val="0"/>
          <w:color w:val="3A3A3A"/>
          <w:sz w:val="22"/>
          <w:szCs w:val="22"/>
          <w:lang w:val="en"/>
        </w:rPr>
        <w:t>et al.</w:t>
      </w:r>
      <w:r w:rsidRPr="6AF0F2FD" w:rsidR="643C381B">
        <w:rPr>
          <w:rFonts w:ascii="Source Sans Pro" w:hAnsi="Source Sans Pro" w:eastAsia="Source Sans Pro" w:cs="Source Sans Pro"/>
          <w:b w:val="0"/>
          <w:bCs w:val="0"/>
          <w:i w:val="0"/>
          <w:iCs w:val="0"/>
          <w:caps w:val="0"/>
          <w:smallCaps w:val="0"/>
          <w:noProof w:val="0"/>
          <w:color w:val="3A3A3A"/>
          <w:sz w:val="22"/>
          <w:szCs w:val="22"/>
          <w:lang w:val="en"/>
        </w:rPr>
        <w:t xml:space="preserve"> (2023) ‘Remote workers’ well-being, perceived productivity, and engagement: which resources should HRM improve during COVID-19? A longitudinal diary study’, </w:t>
      </w:r>
      <w:r w:rsidRPr="6AF0F2FD" w:rsidR="643C381B">
        <w:rPr>
          <w:rFonts w:ascii="Source Sans Pro" w:hAnsi="Source Sans Pro" w:eastAsia="Source Sans Pro" w:cs="Source Sans Pro"/>
          <w:b w:val="0"/>
          <w:bCs w:val="0"/>
          <w:i w:val="1"/>
          <w:iCs w:val="1"/>
          <w:caps w:val="0"/>
          <w:smallCaps w:val="0"/>
          <w:noProof w:val="0"/>
          <w:color w:val="3A3A3A"/>
          <w:sz w:val="22"/>
          <w:szCs w:val="22"/>
          <w:lang w:val="en"/>
        </w:rPr>
        <w:t>International journal of human resource management</w:t>
      </w:r>
      <w:r w:rsidRPr="6AF0F2FD" w:rsidR="643C381B">
        <w:rPr>
          <w:rFonts w:ascii="Source Sans Pro" w:hAnsi="Source Sans Pro" w:eastAsia="Source Sans Pro" w:cs="Source Sans Pro"/>
          <w:b w:val="0"/>
          <w:bCs w:val="0"/>
          <w:i w:val="0"/>
          <w:iCs w:val="0"/>
          <w:caps w:val="0"/>
          <w:smallCaps w:val="0"/>
          <w:noProof w:val="0"/>
          <w:color w:val="3A3A3A"/>
          <w:sz w:val="22"/>
          <w:szCs w:val="22"/>
          <w:lang w:val="en"/>
        </w:rPr>
        <w:t>, 34(15), pp. 2960–2990. Available at: https://doi.org/10.1080/09585192.2022.2075235.</w:t>
      </w:r>
      <w:r w:rsidRPr="6AF0F2FD" w:rsidR="2CCD8140">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w:t>
      </w:r>
    </w:p>
    <w:p w:rsidR="7E617BB6" w:rsidP="320CD165" w:rsidRDefault="7E617BB6" w14:paraId="7D52A4DD" w14:textId="1F6331F7">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7"/>
          <w:szCs w:val="27"/>
          <w:lang w:val="en"/>
        </w:rPr>
      </w:pPr>
      <w:r w:rsidRPr="320CD165" w:rsidR="2B0FFDCE">
        <w:rPr>
          <w:rFonts w:ascii="Source Sans Pro" w:hAnsi="Source Sans Pro" w:eastAsia="Source Sans Pro" w:cs="Source Sans Pro"/>
          <w:b w:val="0"/>
          <w:bCs w:val="0"/>
          <w:i w:val="1"/>
          <w:iCs w:val="1"/>
          <w:caps w:val="0"/>
          <w:smallCaps w:val="0"/>
          <w:noProof w:val="0"/>
          <w:color w:val="3A3A3A"/>
          <w:sz w:val="22"/>
          <w:szCs w:val="22"/>
          <w:lang w:val="en"/>
        </w:rPr>
        <w:t>Research anthology on digital transformation, organizational change, and the impact of remote work</w:t>
      </w:r>
      <w:r w:rsidRPr="320CD165" w:rsidR="2B0FFDCE">
        <w:rPr>
          <w:rFonts w:ascii="Source Sans Pro" w:hAnsi="Source Sans Pro" w:eastAsia="Source Sans Pro" w:cs="Source Sans Pro"/>
          <w:b w:val="0"/>
          <w:bCs w:val="0"/>
          <w:i w:val="0"/>
          <w:iCs w:val="0"/>
          <w:caps w:val="0"/>
          <w:smallCaps w:val="0"/>
          <w:noProof w:val="0"/>
          <w:color w:val="3A3A3A"/>
          <w:sz w:val="22"/>
          <w:szCs w:val="22"/>
          <w:lang w:val="en"/>
        </w:rPr>
        <w:t xml:space="preserve"> (2020). Hershey, PA: IGI Global. Available at: https://doi.org/10.4018/978-1-7998-7297-9.</w:t>
      </w:r>
      <w:r w:rsidRPr="320CD165" w:rsidR="2B0FFDCE">
        <w:rPr>
          <w:noProof w:val="0"/>
          <w:lang w:val="en"/>
        </w:rPr>
        <w:t xml:space="preserve"> </w:t>
      </w:r>
    </w:p>
    <w:p w:rsidR="320CD165" w:rsidP="561577C5" w:rsidRDefault="320CD165" w14:paraId="2CDD9CB6" w14:textId="252AD5D6">
      <w:pPr>
        <w:pStyle w:val="ListParagraph"/>
        <w:numPr>
          <w:ilvl w:val="0"/>
          <w:numId w:val="1"/>
        </w:numPr>
        <w:rPr>
          <w:noProof w:val="0"/>
          <w:lang w:val="en"/>
        </w:rPr>
      </w:pPr>
      <w:r w:rsidRPr="561577C5" w:rsidR="3E236B47">
        <w:rPr>
          <w:rFonts w:ascii="Source Sans Pro" w:hAnsi="Source Sans Pro" w:eastAsia="Source Sans Pro" w:cs="Source Sans Pro"/>
          <w:b w:val="0"/>
          <w:bCs w:val="0"/>
          <w:i w:val="0"/>
          <w:iCs w:val="0"/>
          <w:caps w:val="0"/>
          <w:smallCaps w:val="0"/>
          <w:noProof w:val="0"/>
          <w:color w:val="3A3A3A"/>
          <w:sz w:val="22"/>
          <w:szCs w:val="22"/>
          <w:lang w:val="en"/>
        </w:rPr>
        <w:t xml:space="preserve">Battisti, E., Alfiero, S. and Leonidou, E. (2022) ‘Remote working and digital transformation during the COVID-19 pandemic: Economic–financial impacts and psychological drivers for employees’, </w:t>
      </w:r>
      <w:r w:rsidRPr="561577C5" w:rsidR="3E236B47">
        <w:rPr>
          <w:rFonts w:ascii="Source Sans Pro" w:hAnsi="Source Sans Pro" w:eastAsia="Source Sans Pro" w:cs="Source Sans Pro"/>
          <w:b w:val="0"/>
          <w:bCs w:val="0"/>
          <w:i w:val="1"/>
          <w:iCs w:val="1"/>
          <w:caps w:val="0"/>
          <w:smallCaps w:val="0"/>
          <w:noProof w:val="0"/>
          <w:color w:val="3A3A3A"/>
          <w:sz w:val="22"/>
          <w:szCs w:val="22"/>
          <w:lang w:val="en"/>
        </w:rPr>
        <w:t>Journal of business research</w:t>
      </w:r>
      <w:r w:rsidRPr="561577C5" w:rsidR="3E236B47">
        <w:rPr>
          <w:rFonts w:ascii="Source Sans Pro" w:hAnsi="Source Sans Pro" w:eastAsia="Source Sans Pro" w:cs="Source Sans Pro"/>
          <w:b w:val="0"/>
          <w:bCs w:val="0"/>
          <w:i w:val="0"/>
          <w:iCs w:val="0"/>
          <w:caps w:val="0"/>
          <w:smallCaps w:val="0"/>
          <w:noProof w:val="0"/>
          <w:color w:val="3A3A3A"/>
          <w:sz w:val="22"/>
          <w:szCs w:val="22"/>
          <w:lang w:val="en"/>
        </w:rPr>
        <w:t>, 150, pp. 38–50. Available at: https://doi.org/10.1016/j.jbusres.2022.06.010.</w:t>
      </w:r>
    </w:p>
    <w:p w:rsidR="320CD165" w:rsidP="41BBB403" w:rsidRDefault="320CD165" w14:paraId="0EB78B26" w14:textId="4ACE19C3">
      <w:pPr>
        <w:pStyle w:val="ListParagraph"/>
        <w:numPr>
          <w:ilvl w:val="0"/>
          <w:numId w:val="1"/>
        </w:numPr>
        <w:rPr>
          <w:noProof w:val="0"/>
          <w:lang w:val="en"/>
        </w:rPr>
      </w:pPr>
      <w:r w:rsidRPr="41BBB403" w:rsidR="597A8EEE">
        <w:rPr>
          <w:rFonts w:ascii="Source Sans Pro" w:hAnsi="Source Sans Pro" w:eastAsia="Source Sans Pro" w:cs="Source Sans Pro"/>
          <w:b w:val="0"/>
          <w:bCs w:val="0"/>
          <w:i w:val="0"/>
          <w:iCs w:val="0"/>
          <w:caps w:val="0"/>
          <w:smallCaps w:val="0"/>
          <w:noProof w:val="0"/>
          <w:color w:val="3A3A3A"/>
          <w:sz w:val="22"/>
          <w:szCs w:val="22"/>
          <w:lang w:val="en"/>
        </w:rPr>
        <w:t xml:space="preserve">Aleksandr Aleksandrovich-Adamenko and Marina Viktorovna-Koneva (2022) ‘Creating efficient accounting for construction organizations utilizing key performance indicators’, </w:t>
      </w:r>
      <w:r w:rsidRPr="41BBB403" w:rsidR="597A8EEE">
        <w:rPr>
          <w:rFonts w:ascii="Source Sans Pro" w:hAnsi="Source Sans Pro" w:eastAsia="Source Sans Pro" w:cs="Source Sans Pro"/>
          <w:b w:val="0"/>
          <w:bCs w:val="0"/>
          <w:i w:val="1"/>
          <w:iCs w:val="1"/>
          <w:caps w:val="0"/>
          <w:smallCaps w:val="0"/>
          <w:noProof w:val="0"/>
          <w:color w:val="3A3A3A"/>
          <w:sz w:val="22"/>
          <w:szCs w:val="22"/>
          <w:lang w:val="en"/>
        </w:rPr>
        <w:t>Revista de investigaciones Universidad del Quindio (En línea)</w:t>
      </w:r>
      <w:r w:rsidRPr="41BBB403" w:rsidR="597A8EEE">
        <w:rPr>
          <w:rFonts w:ascii="Source Sans Pro" w:hAnsi="Source Sans Pro" w:eastAsia="Source Sans Pro" w:cs="Source Sans Pro"/>
          <w:b w:val="0"/>
          <w:bCs w:val="0"/>
          <w:i w:val="0"/>
          <w:iCs w:val="0"/>
          <w:caps w:val="0"/>
          <w:smallCaps w:val="0"/>
          <w:noProof w:val="0"/>
          <w:color w:val="3A3A3A"/>
          <w:sz w:val="22"/>
          <w:szCs w:val="22"/>
          <w:lang w:val="en"/>
        </w:rPr>
        <w:t>, 34(S2). Available at: https://doi.org/10.33975/riuq.vol34nS2.942.</w:t>
      </w:r>
    </w:p>
    <w:p w:rsidR="7E617BB6" w:rsidP="41BBB403" w:rsidRDefault="7E617BB6" w14:paraId="1BE45623" w14:textId="0F523DA5">
      <w:pPr>
        <w:pStyle w:val="ListParagraph"/>
        <w:numPr>
          <w:ilvl w:val="0"/>
          <w:numId w:val="1"/>
        </w:numPr>
        <w:rPr>
          <w:rFonts w:ascii="Arial Nova" w:hAnsi="Arial Nova" w:eastAsia="Arial Nova" w:cs="Arial Nova"/>
          <w:b w:val="0"/>
          <w:bCs w:val="0"/>
          <w:i w:val="1"/>
          <w:iCs w:val="1"/>
          <w:caps w:val="0"/>
          <w:smallCaps w:val="0"/>
          <w:noProof w:val="0"/>
          <w:color w:val="000000" w:themeColor="text1" w:themeTint="FF" w:themeShade="FF"/>
          <w:sz w:val="27"/>
          <w:szCs w:val="27"/>
          <w:lang w:val="en"/>
        </w:rPr>
      </w:pPr>
      <w:r w:rsidRPr="41BBB403" w:rsidR="021CCD2F">
        <w:rPr>
          <w:rFonts w:ascii="Source Sans Pro" w:hAnsi="Source Sans Pro" w:eastAsia="Source Sans Pro" w:cs="Source Sans Pro"/>
          <w:b w:val="0"/>
          <w:bCs w:val="0"/>
          <w:i w:val="0"/>
          <w:iCs w:val="0"/>
          <w:caps w:val="0"/>
          <w:smallCaps w:val="0"/>
          <w:noProof w:val="0"/>
          <w:color w:val="3A3A3A"/>
          <w:sz w:val="22"/>
          <w:szCs w:val="22"/>
          <w:lang w:val="en"/>
        </w:rPr>
        <w:t xml:space="preserve">Xu, J. and Cooper Thomas, H. (2011) ‘How can leaders achieve high employee engagement?’, </w:t>
      </w:r>
      <w:r w:rsidRPr="41BBB403" w:rsidR="021CCD2F">
        <w:rPr>
          <w:rFonts w:ascii="Source Sans Pro" w:hAnsi="Source Sans Pro" w:eastAsia="Source Sans Pro" w:cs="Source Sans Pro"/>
          <w:b w:val="0"/>
          <w:bCs w:val="0"/>
          <w:i w:val="1"/>
          <w:iCs w:val="1"/>
          <w:caps w:val="0"/>
          <w:smallCaps w:val="0"/>
          <w:noProof w:val="0"/>
          <w:color w:val="3A3A3A"/>
          <w:sz w:val="22"/>
          <w:szCs w:val="22"/>
          <w:lang w:val="en"/>
        </w:rPr>
        <w:t>Leadership &amp; organization development journal</w:t>
      </w:r>
      <w:r w:rsidRPr="41BBB403" w:rsidR="021CCD2F">
        <w:rPr>
          <w:rFonts w:ascii="Source Sans Pro" w:hAnsi="Source Sans Pro" w:eastAsia="Source Sans Pro" w:cs="Source Sans Pro"/>
          <w:b w:val="0"/>
          <w:bCs w:val="0"/>
          <w:i w:val="0"/>
          <w:iCs w:val="0"/>
          <w:caps w:val="0"/>
          <w:smallCaps w:val="0"/>
          <w:noProof w:val="0"/>
          <w:color w:val="3A3A3A"/>
          <w:sz w:val="22"/>
          <w:szCs w:val="22"/>
          <w:lang w:val="en"/>
        </w:rPr>
        <w:t>, 32(4), pp. 399–416. Available at: https://doi.org/10.1108/01437731111134661.</w:t>
      </w:r>
      <w:r w:rsidRPr="41BBB403" w:rsidR="021CCD2F">
        <w:rPr>
          <w:noProof w:val="0"/>
          <w:lang w:val="en"/>
        </w:rPr>
        <w:t xml:space="preserve"> </w:t>
      </w:r>
    </w:p>
    <w:p w:rsidR="7E617BB6" w:rsidP="41BBB403" w:rsidRDefault="7E617BB6" w14:paraId="05415294" w14:textId="03297424">
      <w:pPr>
        <w:pStyle w:val="ListParagraph"/>
        <w:numPr>
          <w:ilvl w:val="0"/>
          <w:numId w:val="1"/>
        </w:numPr>
        <w:rPr>
          <w:noProof w:val="0"/>
          <w:lang w:val="en"/>
        </w:rPr>
      </w:pPr>
      <w:r w:rsidRPr="41BBB403" w:rsidR="03E7EAE1">
        <w:rPr>
          <w:rFonts w:ascii="Source Sans Pro" w:hAnsi="Source Sans Pro" w:eastAsia="Source Sans Pro" w:cs="Source Sans Pro"/>
          <w:b w:val="0"/>
          <w:bCs w:val="0"/>
          <w:i w:val="0"/>
          <w:iCs w:val="0"/>
          <w:caps w:val="0"/>
          <w:smallCaps w:val="0"/>
          <w:noProof w:val="0"/>
          <w:color w:val="3A3A3A"/>
          <w:sz w:val="22"/>
          <w:szCs w:val="22"/>
          <w:lang w:val="en"/>
        </w:rPr>
        <w:t xml:space="preserve">Tziner, A., Joanis, C. and Murphy, K.R. (2000) ‘A Comparison of Three Methods of Performance Appraisal with Regard to Goal Properties, Goal Perception, and Ratee Satisfaction’, </w:t>
      </w:r>
      <w:r w:rsidRPr="41BBB403" w:rsidR="03E7EAE1">
        <w:rPr>
          <w:rFonts w:ascii="Source Sans Pro" w:hAnsi="Source Sans Pro" w:eastAsia="Source Sans Pro" w:cs="Source Sans Pro"/>
          <w:b w:val="0"/>
          <w:bCs w:val="0"/>
          <w:i w:val="1"/>
          <w:iCs w:val="1"/>
          <w:caps w:val="0"/>
          <w:smallCaps w:val="0"/>
          <w:noProof w:val="0"/>
          <w:color w:val="3A3A3A"/>
          <w:sz w:val="22"/>
          <w:szCs w:val="22"/>
          <w:lang w:val="en"/>
        </w:rPr>
        <w:t>Group &amp; organization management</w:t>
      </w:r>
      <w:r w:rsidRPr="41BBB403" w:rsidR="03E7EAE1">
        <w:rPr>
          <w:rFonts w:ascii="Source Sans Pro" w:hAnsi="Source Sans Pro" w:eastAsia="Source Sans Pro" w:cs="Source Sans Pro"/>
          <w:b w:val="0"/>
          <w:bCs w:val="0"/>
          <w:i w:val="0"/>
          <w:iCs w:val="0"/>
          <w:caps w:val="0"/>
          <w:smallCaps w:val="0"/>
          <w:noProof w:val="0"/>
          <w:color w:val="3A3A3A"/>
          <w:sz w:val="22"/>
          <w:szCs w:val="22"/>
          <w:lang w:val="en"/>
        </w:rPr>
        <w:t xml:space="preserve">, 25(2), pp. 175–190. Available at: </w:t>
      </w:r>
      <w:hyperlink r:id="R7f878647d5404b44">
        <w:r w:rsidRPr="41BBB403" w:rsidR="03E7EAE1">
          <w:rPr>
            <w:rStyle w:val="Hyperlink"/>
            <w:rFonts w:ascii="Source Sans Pro" w:hAnsi="Source Sans Pro" w:eastAsia="Source Sans Pro" w:cs="Source Sans Pro"/>
            <w:b w:val="0"/>
            <w:bCs w:val="0"/>
            <w:i w:val="0"/>
            <w:iCs w:val="0"/>
            <w:caps w:val="0"/>
            <w:smallCaps w:val="0"/>
            <w:noProof w:val="0"/>
            <w:sz w:val="22"/>
            <w:szCs w:val="22"/>
            <w:lang w:val="en"/>
          </w:rPr>
          <w:t>https://doi.org/10.1177/1059601100252005</w:t>
        </w:r>
      </w:hyperlink>
      <w:r w:rsidRPr="41BBB403" w:rsidR="03E7EAE1">
        <w:rPr>
          <w:rFonts w:ascii="Source Sans Pro" w:hAnsi="Source Sans Pro" w:eastAsia="Source Sans Pro" w:cs="Source Sans Pro"/>
          <w:b w:val="0"/>
          <w:bCs w:val="0"/>
          <w:i w:val="0"/>
          <w:iCs w:val="0"/>
          <w:caps w:val="0"/>
          <w:smallCaps w:val="0"/>
          <w:noProof w:val="0"/>
          <w:color w:val="3A3A3A"/>
          <w:sz w:val="22"/>
          <w:szCs w:val="22"/>
          <w:lang w:val="en"/>
        </w:rPr>
        <w:t>.</w:t>
      </w:r>
    </w:p>
    <w:p w:rsidR="7E617BB6" w:rsidP="6A909372" w:rsidRDefault="7E617BB6" w14:paraId="5630A5D0" w14:textId="7147411D">
      <w:pPr>
        <w:pStyle w:val="ListParagraph"/>
        <w:numPr>
          <w:ilvl w:val="0"/>
          <w:numId w:val="1"/>
        </w:numPr>
        <w:rPr>
          <w:noProof w:val="0"/>
          <w:lang w:val="en"/>
        </w:rPr>
      </w:pPr>
      <w:r w:rsidRPr="6A909372" w:rsidR="3C6F50F7">
        <w:rPr>
          <w:rFonts w:ascii="Source Sans Pro" w:hAnsi="Source Sans Pro" w:eastAsia="Source Sans Pro" w:cs="Source Sans Pro"/>
          <w:b w:val="0"/>
          <w:bCs w:val="0"/>
          <w:i w:val="0"/>
          <w:iCs w:val="0"/>
          <w:caps w:val="0"/>
          <w:smallCaps w:val="0"/>
          <w:noProof w:val="0"/>
          <w:color w:val="3A3A3A"/>
          <w:sz w:val="22"/>
          <w:szCs w:val="22"/>
          <w:lang w:val="en"/>
        </w:rPr>
        <w:t xml:space="preserve">Caroline Monnin (2020) ‘Asana (Product Review)’, </w:t>
      </w:r>
      <w:r w:rsidRPr="6A909372" w:rsidR="3C6F50F7">
        <w:rPr>
          <w:rFonts w:ascii="Source Sans Pro" w:hAnsi="Source Sans Pro" w:eastAsia="Source Sans Pro" w:cs="Source Sans Pro"/>
          <w:b w:val="0"/>
          <w:bCs w:val="0"/>
          <w:i w:val="1"/>
          <w:iCs w:val="1"/>
          <w:caps w:val="0"/>
          <w:smallCaps w:val="0"/>
          <w:noProof w:val="0"/>
          <w:color w:val="3A3A3A"/>
          <w:sz w:val="22"/>
          <w:szCs w:val="22"/>
          <w:lang w:val="en"/>
        </w:rPr>
        <w:t>The journal of the Canadian Health Libraries Association</w:t>
      </w:r>
      <w:r w:rsidRPr="6A909372" w:rsidR="3C6F50F7">
        <w:rPr>
          <w:rFonts w:ascii="Source Sans Pro" w:hAnsi="Source Sans Pro" w:eastAsia="Source Sans Pro" w:cs="Source Sans Pro"/>
          <w:b w:val="0"/>
          <w:bCs w:val="0"/>
          <w:i w:val="0"/>
          <w:iCs w:val="0"/>
          <w:caps w:val="0"/>
          <w:smallCaps w:val="0"/>
          <w:noProof w:val="0"/>
          <w:color w:val="3A3A3A"/>
          <w:sz w:val="22"/>
          <w:szCs w:val="22"/>
          <w:lang w:val="en"/>
        </w:rPr>
        <w:t>, 41(3). Available at: https://doi.org/10.29173/jchla29509.</w:t>
      </w:r>
    </w:p>
    <w:p w:rsidR="5F231177" w:rsidP="6A909372" w:rsidRDefault="5F231177" w14:paraId="76F356C5" w14:textId="6F1A66F0">
      <w:pPr>
        <w:pStyle w:val="ListParagraph"/>
        <w:numPr>
          <w:ilvl w:val="0"/>
          <w:numId w:val="1"/>
        </w:numPr>
        <w:rPr>
          <w:noProof w:val="0"/>
          <w:lang w:val="en"/>
        </w:rPr>
      </w:pPr>
      <w:r w:rsidRPr="6A909372" w:rsidR="5F231177">
        <w:rPr>
          <w:rFonts w:ascii="Source Sans Pro" w:hAnsi="Source Sans Pro" w:eastAsia="Source Sans Pro" w:cs="Source Sans Pro"/>
          <w:b w:val="0"/>
          <w:bCs w:val="0"/>
          <w:i w:val="0"/>
          <w:iCs w:val="0"/>
          <w:caps w:val="0"/>
          <w:smallCaps w:val="0"/>
          <w:noProof w:val="0"/>
          <w:color w:val="3A3A3A"/>
          <w:sz w:val="22"/>
          <w:szCs w:val="22"/>
          <w:lang w:val="en"/>
        </w:rPr>
        <w:t xml:space="preserve">Kaur, A. (2018) ‘App Review: Trello’, </w:t>
      </w:r>
      <w:r w:rsidRPr="6A909372" w:rsidR="5F231177">
        <w:rPr>
          <w:rFonts w:ascii="Source Sans Pro" w:hAnsi="Source Sans Pro" w:eastAsia="Source Sans Pro" w:cs="Source Sans Pro"/>
          <w:b w:val="0"/>
          <w:bCs w:val="0"/>
          <w:i w:val="1"/>
          <w:iCs w:val="1"/>
          <w:caps w:val="0"/>
          <w:smallCaps w:val="0"/>
          <w:noProof w:val="0"/>
          <w:color w:val="3A3A3A"/>
          <w:sz w:val="22"/>
          <w:szCs w:val="22"/>
          <w:lang w:val="en"/>
        </w:rPr>
        <w:t>Journal of hospital librarianship</w:t>
      </w:r>
      <w:r w:rsidRPr="6A909372" w:rsidR="5F231177">
        <w:rPr>
          <w:rFonts w:ascii="Source Sans Pro" w:hAnsi="Source Sans Pro" w:eastAsia="Source Sans Pro" w:cs="Source Sans Pro"/>
          <w:b w:val="0"/>
          <w:bCs w:val="0"/>
          <w:i w:val="0"/>
          <w:iCs w:val="0"/>
          <w:caps w:val="0"/>
          <w:smallCaps w:val="0"/>
          <w:noProof w:val="0"/>
          <w:color w:val="3A3A3A"/>
          <w:sz w:val="22"/>
          <w:szCs w:val="22"/>
          <w:lang w:val="en"/>
        </w:rPr>
        <w:t>, 18(1), pp. 95–101. Available at: https://doi.org/10.1080/15323269.2018.1400840.</w:t>
      </w:r>
    </w:p>
    <w:p w:rsidR="6A909372" w:rsidP="0A4D049B" w:rsidRDefault="6A909372" w14:paraId="5DF2F56C" w14:textId="10C4E51B">
      <w:pPr>
        <w:pStyle w:val="ListParagraph"/>
        <w:numPr>
          <w:ilvl w:val="0"/>
          <w:numId w:val="1"/>
        </w:numPr>
        <w:rPr>
          <w:noProof w:val="0"/>
          <w:lang w:val="en"/>
        </w:rPr>
      </w:pPr>
      <w:r w:rsidRPr="0A4D049B" w:rsidR="3EDAF2A1">
        <w:rPr>
          <w:rFonts w:ascii="Arial Nova" w:hAnsi="Arial Nova" w:eastAsia="Arial Nova" w:cs="Arial Nova"/>
          <w:b w:val="0"/>
          <w:bCs w:val="0"/>
          <w:i w:val="1"/>
          <w:iCs w:val="1"/>
          <w:caps w:val="0"/>
          <w:smallCaps w:val="0"/>
          <w:noProof w:val="0"/>
          <w:color w:val="000000" w:themeColor="text1" w:themeTint="FF" w:themeShade="FF"/>
          <w:sz w:val="27"/>
          <w:szCs w:val="27"/>
          <w:lang w:val="en"/>
        </w:rPr>
        <w:t>Atlassian(2023)[ONLINE].Available at:</w:t>
      </w:r>
      <w:r w:rsidRPr="0A4D049B" w:rsidR="3EDAF2A1">
        <w:rPr>
          <w:noProof w:val="0"/>
          <w:lang w:val="en"/>
        </w:rPr>
        <w:t>Jira | Issue &amp; Project Tracking Software | Atlassian [accessed o</w:t>
      </w:r>
      <w:r w:rsidRPr="0A4D049B" w:rsidR="1E2D653A">
        <w:rPr>
          <w:noProof w:val="0"/>
          <w:lang w:val="en"/>
        </w:rPr>
        <w:t>n 22/12/2023</w:t>
      </w:r>
    </w:p>
    <w:p w:rsidR="1E2D653A" w:rsidP="0A4D049B" w:rsidRDefault="1E2D653A" w14:paraId="5C275EAE" w14:textId="47BF1B91">
      <w:pPr>
        <w:pStyle w:val="ListParagraph"/>
        <w:numPr>
          <w:ilvl w:val="0"/>
          <w:numId w:val="1"/>
        </w:numPr>
        <w:rPr>
          <w:noProof w:val="0"/>
          <w:lang w:val="en"/>
        </w:rPr>
      </w:pPr>
      <w:r w:rsidRPr="0A4D049B" w:rsidR="1E2D653A">
        <w:rPr>
          <w:rFonts w:ascii="Arial Nova" w:hAnsi="Arial Nova" w:eastAsia="Arial Nova" w:cs="Arial Nova"/>
          <w:b w:val="0"/>
          <w:bCs w:val="0"/>
          <w:i w:val="1"/>
          <w:iCs w:val="1"/>
          <w:caps w:val="0"/>
          <w:smallCaps w:val="0"/>
          <w:noProof w:val="0"/>
          <w:color w:val="000000" w:themeColor="text1" w:themeTint="FF" w:themeShade="FF"/>
          <w:sz w:val="27"/>
          <w:szCs w:val="27"/>
          <w:lang w:val="en"/>
        </w:rPr>
        <w:t xml:space="preserve">Clockify(2023)[ONLINE].Available at </w:t>
      </w:r>
      <w:r w:rsidRPr="0A4D049B" w:rsidR="1E2D653A">
        <w:rPr>
          <w:noProof w:val="0"/>
          <w:lang w:val="en"/>
        </w:rPr>
        <w:t>Clockify™ - FREE Time Tracking Software [accessed on 22/12/2023</w:t>
      </w:r>
    </w:p>
    <w:p w:rsidR="7E617BB6" w:rsidP="0A4D049B" w:rsidRDefault="7E617BB6" w14:paraId="0F04B326" w14:textId="64A0D426">
      <w:pPr>
        <w:pStyle w:val="ListParagraph"/>
        <w:numPr>
          <w:ilvl w:val="0"/>
          <w:numId w:val="1"/>
        </w:numPr>
        <w:rPr>
          <w:rFonts w:ascii="Bierstadt" w:hAnsi="Bierstadt" w:eastAsia="Bierstadt" w:cs="Bierstadt"/>
          <w:b w:val="0"/>
          <w:bCs w:val="0"/>
          <w:i w:val="0"/>
          <w:iCs w:val="0"/>
          <w:caps w:val="0"/>
          <w:smallCaps w:val="0"/>
          <w:noProof w:val="0"/>
          <w:color w:val="000000" w:themeColor="text1" w:themeTint="FF" w:themeShade="FF"/>
          <w:sz w:val="36"/>
          <w:szCs w:val="36"/>
          <w:lang w:val="en-US"/>
        </w:rPr>
      </w:pPr>
      <w:r w:rsidRPr="0A4D049B" w:rsidR="68A54C09">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US"/>
        </w:rPr>
        <w:t>Chartered Institute of Personnel and Development(2023</w:t>
      </w:r>
      <w:r w:rsidRPr="0A4D049B" w:rsidR="68A54C09">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US"/>
        </w:rPr>
        <w:t>).[</w:t>
      </w:r>
      <w:r w:rsidRPr="0A4D049B" w:rsidR="68A54C09">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US"/>
        </w:rPr>
        <w:t>ONLINE</w:t>
      </w:r>
      <w:r w:rsidRPr="0A4D049B" w:rsidR="68A54C09">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US"/>
        </w:rPr>
        <w:t>].Available</w:t>
      </w:r>
      <w:r w:rsidRPr="0A4D049B" w:rsidR="68A54C09">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US"/>
        </w:rPr>
        <w:t xml:space="preserve"> at:  </w:t>
      </w:r>
      <w:hyperlink r:id="Re58c7458910642ea">
        <w:r w:rsidRPr="0A4D049B" w:rsidR="1F2E9920">
          <w:rPr>
            <w:rStyle w:val="Hyperlink"/>
            <w:noProof w:val="0"/>
            <w:lang w:val="en-US"/>
          </w:rPr>
          <w:t>Managing and supporting remote and hybrid workers: a guide for managers | CIPD</w:t>
        </w:r>
      </w:hyperlink>
      <w:r w:rsidRPr="0A4D049B" w:rsidR="1F2E9920">
        <w:rPr>
          <w:noProof w:val="0"/>
          <w:lang w:val="en-US"/>
        </w:rPr>
        <w:t xml:space="preserve"> </w:t>
      </w:r>
      <w:r w:rsidRPr="0A4D049B" w:rsidR="68A54C09">
        <w:rPr>
          <w:rFonts w:ascii="Bierstadt" w:hAnsi="Bierstadt" w:eastAsia="Bierstadt" w:cs="Bierstadt"/>
          <w:b w:val="0"/>
          <w:bCs w:val="0"/>
          <w:i w:val="0"/>
          <w:iCs w:val="0"/>
          <w:caps w:val="0"/>
          <w:smallCaps w:val="0"/>
          <w:strike w:val="0"/>
          <w:dstrike w:val="0"/>
          <w:noProof w:val="0"/>
          <w:color w:val="000000" w:themeColor="text1" w:themeTint="FF" w:themeShade="FF"/>
          <w:sz w:val="28"/>
          <w:szCs w:val="28"/>
          <w:u w:val="none"/>
          <w:lang w:val="en-US"/>
        </w:rPr>
        <w:t>[accessed on 22/12/2023].</w:t>
      </w:r>
      <w:r w:rsidRPr="0A4D049B" w:rsidR="68A54C09">
        <w:rPr>
          <w:rFonts w:ascii="Arial Nova" w:hAnsi="Arial Nova" w:eastAsia="Arial Nova" w:cs="Arial Nova"/>
          <w:b w:val="0"/>
          <w:bCs w:val="0"/>
          <w:i w:val="0"/>
          <w:iCs w:val="0"/>
          <w:caps w:val="0"/>
          <w:smallCaps w:val="0"/>
          <w:noProof w:val="0"/>
          <w:color w:val="000000" w:themeColor="text1" w:themeTint="FF" w:themeShade="FF"/>
          <w:sz w:val="28"/>
          <w:szCs w:val="28"/>
          <w:lang w:val="en"/>
        </w:rPr>
        <w:t xml:space="preserve"> </w:t>
      </w:r>
    </w:p>
    <w:p w:rsidR="7E617BB6" w:rsidP="0E6B7856" w:rsidRDefault="7E617BB6" w14:paraId="3E7A02F7" w14:textId="4FC91F57">
      <w:pPr>
        <w:pStyle w:val="Normal"/>
        <w:rPr>
          <w:rFonts w:ascii="Helvetica" w:hAnsi="Helvetica" w:eastAsia="Helvetica" w:cs="Helvetica"/>
          <w:color w:val="6A6F77"/>
          <w:sz w:val="24"/>
          <w:szCs w:val="24"/>
          <w:lang w:val="en"/>
        </w:rPr>
      </w:pPr>
    </w:p>
    <w:p w:rsidR="4D0563DD" w:rsidP="4D0563DD" w:rsidRDefault="4D0563DD" w14:paraId="718A666C" w14:textId="3844F1BD">
      <w:pPr>
        <w:pStyle w:val="Normal"/>
        <w:rPr>
          <w:rFonts w:ascii="Arial" w:hAnsi="Arial" w:eastAsia="Arial" w:cs="Arial"/>
          <w:color w:val="202124"/>
          <w:sz w:val="28"/>
          <w:szCs w:val="28"/>
        </w:rPr>
      </w:pPr>
    </w:p>
    <w:p w:rsidR="4D0563DD" w:rsidP="4D0563DD" w:rsidRDefault="4D0563DD" w14:paraId="589AF5FC" w14:textId="1D67B181">
      <w:pPr>
        <w:pStyle w:val="Normal"/>
        <w:rPr>
          <w:rFonts w:ascii="Arial" w:hAnsi="Arial" w:eastAsia="Arial" w:cs="Arial"/>
          <w:color w:val="202124"/>
          <w:sz w:val="28"/>
          <w:szCs w:val="28"/>
        </w:rPr>
      </w:pPr>
    </w:p>
    <w:p w:rsidR="002E7F77" w:rsidP="0E6B7856" w:rsidRDefault="002E7F77" w14:paraId="265BE805" w14:textId="42E2C537">
      <w:pPr>
        <w:pStyle w:val="Normal"/>
        <w:rPr>
          <w:rFonts w:ascii="Arial" w:hAnsi="Arial" w:eastAsia="Arial" w:cs="Arial"/>
          <w:color w:val="202124"/>
          <w:sz w:val="28"/>
          <w:szCs w:val="28"/>
        </w:rPr>
      </w:pPr>
    </w:p>
    <w:sectPr w:rsidR="002E7F77">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2304" w:rsidRDefault="00C52304" w14:paraId="64C2E0B3" w14:textId="77777777">
      <w:pPr>
        <w:spacing w:after="0" w:line="240" w:lineRule="auto"/>
      </w:pPr>
      <w:r>
        <w:separator/>
      </w:r>
    </w:p>
  </w:endnote>
  <w:endnote w:type="continuationSeparator" w:id="0">
    <w:p w:rsidR="00C52304" w:rsidRDefault="00C52304" w14:paraId="7DC2B5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016DEC8D" w14:textId="77777777">
      <w:trPr>
        <w:trHeight w:val="300"/>
      </w:trPr>
      <w:tc>
        <w:tcPr>
          <w:tcW w:w="3120" w:type="dxa"/>
        </w:tcPr>
        <w:p w:rsidR="39DA0C15" w:rsidP="39DA0C15" w:rsidRDefault="39DA0C15" w14:paraId="6645B577" w14:textId="19DFE5FE">
          <w:pPr>
            <w:pStyle w:val="Header"/>
            <w:ind w:left="-115"/>
          </w:pPr>
        </w:p>
      </w:tc>
      <w:tc>
        <w:tcPr>
          <w:tcW w:w="3120" w:type="dxa"/>
        </w:tcPr>
        <w:p w:rsidR="39DA0C15" w:rsidP="39DA0C15" w:rsidRDefault="39DA0C15" w14:paraId="4F501F0E" w14:textId="6E6067E1">
          <w:pPr>
            <w:pStyle w:val="Header"/>
            <w:jc w:val="center"/>
          </w:pPr>
        </w:p>
      </w:tc>
      <w:tc>
        <w:tcPr>
          <w:tcW w:w="3120" w:type="dxa"/>
        </w:tcPr>
        <w:p w:rsidR="39DA0C15" w:rsidP="39DA0C15" w:rsidRDefault="39DA0C15" w14:paraId="101B6A47" w14:textId="5378AA3C">
          <w:pPr>
            <w:pStyle w:val="Header"/>
            <w:ind w:right="-115"/>
            <w:jc w:val="right"/>
          </w:pPr>
        </w:p>
      </w:tc>
    </w:tr>
  </w:tbl>
  <w:p w:rsidR="39DA0C15" w:rsidP="39DA0C15" w:rsidRDefault="39DA0C15" w14:paraId="0E14E291" w14:textId="6B25A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2304" w:rsidRDefault="00C52304" w14:paraId="0F26AD0E" w14:textId="77777777">
      <w:pPr>
        <w:spacing w:after="0" w:line="240" w:lineRule="auto"/>
      </w:pPr>
      <w:r>
        <w:separator/>
      </w:r>
    </w:p>
  </w:footnote>
  <w:footnote w:type="continuationSeparator" w:id="0">
    <w:p w:rsidR="00C52304" w:rsidRDefault="00C52304" w14:paraId="269F65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2FC0F1C7" w14:textId="77777777">
      <w:trPr>
        <w:trHeight w:val="300"/>
      </w:trPr>
      <w:tc>
        <w:tcPr>
          <w:tcW w:w="3120" w:type="dxa"/>
        </w:tcPr>
        <w:p w:rsidR="39DA0C15" w:rsidP="39DA0C15" w:rsidRDefault="39DA0C15" w14:paraId="490D637E" w14:textId="5D2C8E78">
          <w:pPr>
            <w:pStyle w:val="Header"/>
            <w:ind w:left="-115"/>
          </w:pPr>
        </w:p>
      </w:tc>
      <w:tc>
        <w:tcPr>
          <w:tcW w:w="3120" w:type="dxa"/>
        </w:tcPr>
        <w:p w:rsidR="39DA0C15" w:rsidP="39DA0C15" w:rsidRDefault="39DA0C15" w14:paraId="318103D7" w14:textId="2392B62B">
          <w:pPr>
            <w:pStyle w:val="Header"/>
            <w:jc w:val="center"/>
          </w:pPr>
        </w:p>
      </w:tc>
      <w:tc>
        <w:tcPr>
          <w:tcW w:w="3120" w:type="dxa"/>
        </w:tcPr>
        <w:p w:rsidR="39DA0C15" w:rsidP="39DA0C15" w:rsidRDefault="39DA0C15" w14:paraId="732889AA" w14:textId="6DD95837">
          <w:pPr>
            <w:pStyle w:val="Header"/>
            <w:ind w:right="-115"/>
            <w:jc w:val="right"/>
          </w:pPr>
        </w:p>
      </w:tc>
    </w:tr>
  </w:tbl>
  <w:p w:rsidR="39DA0C15" w:rsidP="39DA0C15" w:rsidRDefault="39DA0C15" w14:paraId="6AC74054" w14:textId="1BDF5C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qpZybuEG" int2:invalidationBookmarkName="" int2:hashCode="X1GJAunflgOjDb" int2:id="CjAIa9ze">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51226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e61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667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d15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611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21E0F18"/>
    <w:multiLevelType w:val="hybridMultilevel"/>
    <w:tmpl w:val="01F8FDA0"/>
    <w:lvl w:ilvl="0" w:tplc="8050E3E8">
      <w:start w:val="1"/>
      <w:numFmt w:val="bullet"/>
      <w:lvlText w:val=""/>
      <w:lvlJc w:val="left"/>
      <w:pPr>
        <w:ind w:left="720" w:hanging="360"/>
      </w:pPr>
      <w:rPr>
        <w:rFonts w:hint="default" w:ascii="Wingdings" w:hAnsi="Wingdings"/>
      </w:rPr>
    </w:lvl>
    <w:lvl w:ilvl="1" w:tplc="FBBCDF50">
      <w:start w:val="1"/>
      <w:numFmt w:val="bullet"/>
      <w:lvlText w:val="o"/>
      <w:lvlJc w:val="left"/>
      <w:pPr>
        <w:ind w:left="1440" w:hanging="360"/>
      </w:pPr>
      <w:rPr>
        <w:rFonts w:hint="default" w:ascii="Courier New" w:hAnsi="Courier New"/>
      </w:rPr>
    </w:lvl>
    <w:lvl w:ilvl="2" w:tplc="C2E6A216">
      <w:start w:val="1"/>
      <w:numFmt w:val="bullet"/>
      <w:lvlText w:val=""/>
      <w:lvlJc w:val="left"/>
      <w:pPr>
        <w:ind w:left="2160" w:hanging="360"/>
      </w:pPr>
      <w:rPr>
        <w:rFonts w:hint="default" w:ascii="Wingdings" w:hAnsi="Wingdings"/>
      </w:rPr>
    </w:lvl>
    <w:lvl w:ilvl="3" w:tplc="97E2248A">
      <w:start w:val="1"/>
      <w:numFmt w:val="bullet"/>
      <w:lvlText w:val=""/>
      <w:lvlJc w:val="left"/>
      <w:pPr>
        <w:ind w:left="2880" w:hanging="360"/>
      </w:pPr>
      <w:rPr>
        <w:rFonts w:hint="default" w:ascii="Symbol" w:hAnsi="Symbol"/>
      </w:rPr>
    </w:lvl>
    <w:lvl w:ilvl="4" w:tplc="1E46CA66">
      <w:start w:val="1"/>
      <w:numFmt w:val="bullet"/>
      <w:lvlText w:val="o"/>
      <w:lvlJc w:val="left"/>
      <w:pPr>
        <w:ind w:left="3600" w:hanging="360"/>
      </w:pPr>
      <w:rPr>
        <w:rFonts w:hint="default" w:ascii="Courier New" w:hAnsi="Courier New"/>
      </w:rPr>
    </w:lvl>
    <w:lvl w:ilvl="5" w:tplc="558EA33E">
      <w:start w:val="1"/>
      <w:numFmt w:val="bullet"/>
      <w:lvlText w:val=""/>
      <w:lvlJc w:val="left"/>
      <w:pPr>
        <w:ind w:left="4320" w:hanging="360"/>
      </w:pPr>
      <w:rPr>
        <w:rFonts w:hint="default" w:ascii="Wingdings" w:hAnsi="Wingdings"/>
      </w:rPr>
    </w:lvl>
    <w:lvl w:ilvl="6" w:tplc="0B5AF492">
      <w:start w:val="1"/>
      <w:numFmt w:val="bullet"/>
      <w:lvlText w:val=""/>
      <w:lvlJc w:val="left"/>
      <w:pPr>
        <w:ind w:left="5040" w:hanging="360"/>
      </w:pPr>
      <w:rPr>
        <w:rFonts w:hint="default" w:ascii="Symbol" w:hAnsi="Symbol"/>
      </w:rPr>
    </w:lvl>
    <w:lvl w:ilvl="7" w:tplc="0764D5A2">
      <w:start w:val="1"/>
      <w:numFmt w:val="bullet"/>
      <w:lvlText w:val="o"/>
      <w:lvlJc w:val="left"/>
      <w:pPr>
        <w:ind w:left="5760" w:hanging="360"/>
      </w:pPr>
      <w:rPr>
        <w:rFonts w:hint="default" w:ascii="Courier New" w:hAnsi="Courier New"/>
      </w:rPr>
    </w:lvl>
    <w:lvl w:ilvl="8" w:tplc="4F76DEFE">
      <w:start w:val="1"/>
      <w:numFmt w:val="bullet"/>
      <w:lvlText w:val=""/>
      <w:lvlJc w:val="left"/>
      <w:pPr>
        <w:ind w:left="6480" w:hanging="360"/>
      </w:pPr>
      <w:rPr>
        <w:rFonts w:hint="default" w:ascii="Wingdings" w:hAnsi="Wingdings"/>
      </w:rPr>
    </w:lvl>
  </w:abstractNum>
  <w:abstractNum w:abstractNumId="1" w15:restartNumberingAfterBreak="0">
    <w:nsid w:val="6B87890D"/>
    <w:multiLevelType w:val="hybridMultilevel"/>
    <w:tmpl w:val="366C428A"/>
    <w:lvl w:ilvl="0" w:tplc="F754E736">
      <w:start w:val="1"/>
      <w:numFmt w:val="bullet"/>
      <w:lvlText w:val=""/>
      <w:lvlJc w:val="left"/>
      <w:pPr>
        <w:ind w:left="720" w:hanging="360"/>
      </w:pPr>
      <w:rPr>
        <w:rFonts w:hint="default" w:ascii="Symbol" w:hAnsi="Symbol"/>
      </w:rPr>
    </w:lvl>
    <w:lvl w:ilvl="1" w:tplc="BA644458">
      <w:start w:val="1"/>
      <w:numFmt w:val="bullet"/>
      <w:lvlText w:val="o"/>
      <w:lvlJc w:val="left"/>
      <w:pPr>
        <w:ind w:left="1440" w:hanging="360"/>
      </w:pPr>
      <w:rPr>
        <w:rFonts w:hint="default" w:ascii="Courier New" w:hAnsi="Courier New"/>
      </w:rPr>
    </w:lvl>
    <w:lvl w:ilvl="2" w:tplc="39F002DE">
      <w:start w:val="1"/>
      <w:numFmt w:val="bullet"/>
      <w:lvlText w:val=""/>
      <w:lvlJc w:val="left"/>
      <w:pPr>
        <w:ind w:left="2160" w:hanging="360"/>
      </w:pPr>
      <w:rPr>
        <w:rFonts w:hint="default" w:ascii="Wingdings" w:hAnsi="Wingdings"/>
      </w:rPr>
    </w:lvl>
    <w:lvl w:ilvl="3" w:tplc="54FA5650">
      <w:start w:val="1"/>
      <w:numFmt w:val="bullet"/>
      <w:lvlText w:val=""/>
      <w:lvlJc w:val="left"/>
      <w:pPr>
        <w:ind w:left="2880" w:hanging="360"/>
      </w:pPr>
      <w:rPr>
        <w:rFonts w:hint="default" w:ascii="Symbol" w:hAnsi="Symbol"/>
      </w:rPr>
    </w:lvl>
    <w:lvl w:ilvl="4" w:tplc="A442DF8A">
      <w:start w:val="1"/>
      <w:numFmt w:val="bullet"/>
      <w:lvlText w:val="o"/>
      <w:lvlJc w:val="left"/>
      <w:pPr>
        <w:ind w:left="3600" w:hanging="360"/>
      </w:pPr>
      <w:rPr>
        <w:rFonts w:hint="default" w:ascii="Courier New" w:hAnsi="Courier New"/>
      </w:rPr>
    </w:lvl>
    <w:lvl w:ilvl="5" w:tplc="41A00FA4">
      <w:start w:val="1"/>
      <w:numFmt w:val="bullet"/>
      <w:lvlText w:val=""/>
      <w:lvlJc w:val="left"/>
      <w:pPr>
        <w:ind w:left="4320" w:hanging="360"/>
      </w:pPr>
      <w:rPr>
        <w:rFonts w:hint="default" w:ascii="Wingdings" w:hAnsi="Wingdings"/>
      </w:rPr>
    </w:lvl>
    <w:lvl w:ilvl="6" w:tplc="7486C890">
      <w:start w:val="1"/>
      <w:numFmt w:val="bullet"/>
      <w:lvlText w:val=""/>
      <w:lvlJc w:val="left"/>
      <w:pPr>
        <w:ind w:left="5040" w:hanging="360"/>
      </w:pPr>
      <w:rPr>
        <w:rFonts w:hint="default" w:ascii="Symbol" w:hAnsi="Symbol"/>
      </w:rPr>
    </w:lvl>
    <w:lvl w:ilvl="7" w:tplc="D66A47C4">
      <w:start w:val="1"/>
      <w:numFmt w:val="bullet"/>
      <w:lvlText w:val="o"/>
      <w:lvlJc w:val="left"/>
      <w:pPr>
        <w:ind w:left="5760" w:hanging="360"/>
      </w:pPr>
      <w:rPr>
        <w:rFonts w:hint="default" w:ascii="Courier New" w:hAnsi="Courier New"/>
      </w:rPr>
    </w:lvl>
    <w:lvl w:ilvl="8" w:tplc="BC884146">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16cid:durableId="1201823959">
    <w:abstractNumId w:val="1"/>
  </w:num>
  <w:num w:numId="2" w16cid:durableId="50937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4A994"/>
    <w:rsid w:val="002E7F77"/>
    <w:rsid w:val="008018BC"/>
    <w:rsid w:val="008D38DB"/>
    <w:rsid w:val="0099B8ED"/>
    <w:rsid w:val="00A344A2"/>
    <w:rsid w:val="00B1E306"/>
    <w:rsid w:val="00C2D078"/>
    <w:rsid w:val="00C52304"/>
    <w:rsid w:val="00D0B4D1"/>
    <w:rsid w:val="00DA09B0"/>
    <w:rsid w:val="00DE7BB0"/>
    <w:rsid w:val="00E002F1"/>
    <w:rsid w:val="010D1B6F"/>
    <w:rsid w:val="01286C28"/>
    <w:rsid w:val="01A6BDF8"/>
    <w:rsid w:val="01ACF518"/>
    <w:rsid w:val="01D11D3D"/>
    <w:rsid w:val="01EA5B79"/>
    <w:rsid w:val="02103109"/>
    <w:rsid w:val="021CCD2F"/>
    <w:rsid w:val="0226A87A"/>
    <w:rsid w:val="024264D3"/>
    <w:rsid w:val="0245D717"/>
    <w:rsid w:val="0251EC2A"/>
    <w:rsid w:val="027BD02C"/>
    <w:rsid w:val="0286A7D7"/>
    <w:rsid w:val="02A88D24"/>
    <w:rsid w:val="0303270B"/>
    <w:rsid w:val="03180785"/>
    <w:rsid w:val="031F1C02"/>
    <w:rsid w:val="033B727D"/>
    <w:rsid w:val="0344FFEF"/>
    <w:rsid w:val="035F2925"/>
    <w:rsid w:val="03BA5318"/>
    <w:rsid w:val="03E1A778"/>
    <w:rsid w:val="03E6476C"/>
    <w:rsid w:val="03E77AEF"/>
    <w:rsid w:val="03E7EAE1"/>
    <w:rsid w:val="03F4CB7C"/>
    <w:rsid w:val="03FD5302"/>
    <w:rsid w:val="044CE2DB"/>
    <w:rsid w:val="04521064"/>
    <w:rsid w:val="045A4ED7"/>
    <w:rsid w:val="046A310F"/>
    <w:rsid w:val="0482C237"/>
    <w:rsid w:val="049E1C96"/>
    <w:rsid w:val="04E052E3"/>
    <w:rsid w:val="04E55B81"/>
    <w:rsid w:val="051241AD"/>
    <w:rsid w:val="05218EB7"/>
    <w:rsid w:val="05361251"/>
    <w:rsid w:val="0547D1CB"/>
    <w:rsid w:val="055C53E0"/>
    <w:rsid w:val="05717F06"/>
    <w:rsid w:val="058C7FA6"/>
    <w:rsid w:val="05EA2855"/>
    <w:rsid w:val="05EDE0C5"/>
    <w:rsid w:val="063D200B"/>
    <w:rsid w:val="064032DD"/>
    <w:rsid w:val="0651EA20"/>
    <w:rsid w:val="065C4F97"/>
    <w:rsid w:val="06B3889F"/>
    <w:rsid w:val="0719483A"/>
    <w:rsid w:val="07353255"/>
    <w:rsid w:val="076BF44A"/>
    <w:rsid w:val="0784839D"/>
    <w:rsid w:val="078C0373"/>
    <w:rsid w:val="07A7C751"/>
    <w:rsid w:val="07E5B6CD"/>
    <w:rsid w:val="0833BC28"/>
    <w:rsid w:val="08530DB5"/>
    <w:rsid w:val="08538510"/>
    <w:rsid w:val="085BC825"/>
    <w:rsid w:val="0885EA59"/>
    <w:rsid w:val="08A758F6"/>
    <w:rsid w:val="0970B062"/>
    <w:rsid w:val="097A4A75"/>
    <w:rsid w:val="0985B266"/>
    <w:rsid w:val="09B4AA7F"/>
    <w:rsid w:val="09C820ED"/>
    <w:rsid w:val="09CF8C89"/>
    <w:rsid w:val="09D3A988"/>
    <w:rsid w:val="09D9877D"/>
    <w:rsid w:val="09DF47B8"/>
    <w:rsid w:val="09DFB744"/>
    <w:rsid w:val="09ED80D2"/>
    <w:rsid w:val="09FC504B"/>
    <w:rsid w:val="09FF572A"/>
    <w:rsid w:val="0A19650C"/>
    <w:rsid w:val="0A1D1156"/>
    <w:rsid w:val="0A273F6E"/>
    <w:rsid w:val="0A2E925C"/>
    <w:rsid w:val="0A4D049B"/>
    <w:rsid w:val="0A4D48DF"/>
    <w:rsid w:val="0A87578F"/>
    <w:rsid w:val="0AA3950C"/>
    <w:rsid w:val="0AB24B6B"/>
    <w:rsid w:val="0B411A33"/>
    <w:rsid w:val="0B80167F"/>
    <w:rsid w:val="0B87D994"/>
    <w:rsid w:val="0B9BC0EA"/>
    <w:rsid w:val="0BCE6EB4"/>
    <w:rsid w:val="0BDE32AF"/>
    <w:rsid w:val="0BE00C02"/>
    <w:rsid w:val="0BE01C38"/>
    <w:rsid w:val="0BE1DCBF"/>
    <w:rsid w:val="0C033733"/>
    <w:rsid w:val="0C1F844D"/>
    <w:rsid w:val="0C743699"/>
    <w:rsid w:val="0C82ED6C"/>
    <w:rsid w:val="0CAA6FA3"/>
    <w:rsid w:val="0CBBCAF0"/>
    <w:rsid w:val="0CC20AA6"/>
    <w:rsid w:val="0D0B4A4A"/>
    <w:rsid w:val="0D36D8D9"/>
    <w:rsid w:val="0D8353DC"/>
    <w:rsid w:val="0D8A2B93"/>
    <w:rsid w:val="0D913D11"/>
    <w:rsid w:val="0D92491E"/>
    <w:rsid w:val="0D9BADC2"/>
    <w:rsid w:val="0D9BC8B9"/>
    <w:rsid w:val="0DB1C51C"/>
    <w:rsid w:val="0DD441C2"/>
    <w:rsid w:val="0DDB35CE"/>
    <w:rsid w:val="0E158740"/>
    <w:rsid w:val="0E45E612"/>
    <w:rsid w:val="0E5AE36C"/>
    <w:rsid w:val="0E6B7856"/>
    <w:rsid w:val="0E7CB22E"/>
    <w:rsid w:val="0EA65547"/>
    <w:rsid w:val="0EB9A419"/>
    <w:rsid w:val="0EDDFF4E"/>
    <w:rsid w:val="0EFD54BF"/>
    <w:rsid w:val="0F4F29A1"/>
    <w:rsid w:val="0F54E0F0"/>
    <w:rsid w:val="0F61E645"/>
    <w:rsid w:val="0F6EB621"/>
    <w:rsid w:val="0F7EC78A"/>
    <w:rsid w:val="0F9B2545"/>
    <w:rsid w:val="0FC94B17"/>
    <w:rsid w:val="0FDFF1E6"/>
    <w:rsid w:val="0FE1B673"/>
    <w:rsid w:val="0FEC48CA"/>
    <w:rsid w:val="102D9FA9"/>
    <w:rsid w:val="103ED560"/>
    <w:rsid w:val="105B4AB7"/>
    <w:rsid w:val="107ECF86"/>
    <w:rsid w:val="10977968"/>
    <w:rsid w:val="10A9D2C8"/>
    <w:rsid w:val="10B0C81C"/>
    <w:rsid w:val="10DA413A"/>
    <w:rsid w:val="111CA497"/>
    <w:rsid w:val="11572C67"/>
    <w:rsid w:val="117CC67B"/>
    <w:rsid w:val="1190A15E"/>
    <w:rsid w:val="11A99E63"/>
    <w:rsid w:val="11D2C713"/>
    <w:rsid w:val="11E32065"/>
    <w:rsid w:val="11F768F8"/>
    <w:rsid w:val="1211FE02"/>
    <w:rsid w:val="1219FDD7"/>
    <w:rsid w:val="123E76CF"/>
    <w:rsid w:val="129FCEA8"/>
    <w:rsid w:val="12F2FCC8"/>
    <w:rsid w:val="13077B2E"/>
    <w:rsid w:val="131792A8"/>
    <w:rsid w:val="135AE5F6"/>
    <w:rsid w:val="1365406B"/>
    <w:rsid w:val="1377ADD3"/>
    <w:rsid w:val="138DDF92"/>
    <w:rsid w:val="13933959"/>
    <w:rsid w:val="13E868DE"/>
    <w:rsid w:val="13F4DB72"/>
    <w:rsid w:val="14020574"/>
    <w:rsid w:val="1412DCCC"/>
    <w:rsid w:val="142BF86E"/>
    <w:rsid w:val="1454653F"/>
    <w:rsid w:val="149364B7"/>
    <w:rsid w:val="14A34B8F"/>
    <w:rsid w:val="14B36309"/>
    <w:rsid w:val="14D6156D"/>
    <w:rsid w:val="14E0F628"/>
    <w:rsid w:val="155442A2"/>
    <w:rsid w:val="156A257D"/>
    <w:rsid w:val="1590ABD3"/>
    <w:rsid w:val="159DD5D5"/>
    <w:rsid w:val="159ED46B"/>
    <w:rsid w:val="15C5D43C"/>
    <w:rsid w:val="15F035A0"/>
    <w:rsid w:val="162F3518"/>
    <w:rsid w:val="1630C944"/>
    <w:rsid w:val="16592C19"/>
    <w:rsid w:val="166554A6"/>
    <w:rsid w:val="1672D62D"/>
    <w:rsid w:val="16CE90B4"/>
    <w:rsid w:val="16E46F75"/>
    <w:rsid w:val="1701E228"/>
    <w:rsid w:val="172AF46E"/>
    <w:rsid w:val="17392B64"/>
    <w:rsid w:val="174F770B"/>
    <w:rsid w:val="175BA72C"/>
    <w:rsid w:val="176A7B5D"/>
    <w:rsid w:val="178318ED"/>
    <w:rsid w:val="17A2E52C"/>
    <w:rsid w:val="17A40A06"/>
    <w:rsid w:val="17B1DD1C"/>
    <w:rsid w:val="17DBA247"/>
    <w:rsid w:val="17F9B8D1"/>
    <w:rsid w:val="18266BCA"/>
    <w:rsid w:val="1838B18E"/>
    <w:rsid w:val="184B453C"/>
    <w:rsid w:val="18950C44"/>
    <w:rsid w:val="18D4FBC5"/>
    <w:rsid w:val="18D57697"/>
    <w:rsid w:val="1911F31E"/>
    <w:rsid w:val="1927D6AB"/>
    <w:rsid w:val="193FDA67"/>
    <w:rsid w:val="1951CA39"/>
    <w:rsid w:val="1954160B"/>
    <w:rsid w:val="19AA76EF"/>
    <w:rsid w:val="19AADB8F"/>
    <w:rsid w:val="19BB0B53"/>
    <w:rsid w:val="19BDB597"/>
    <w:rsid w:val="1A4F8C2A"/>
    <w:rsid w:val="1A5CE4F3"/>
    <w:rsid w:val="1A7A971F"/>
    <w:rsid w:val="1A8F9BCC"/>
    <w:rsid w:val="1AA9AD05"/>
    <w:rsid w:val="1AD3DEA1"/>
    <w:rsid w:val="1AFFD41D"/>
    <w:rsid w:val="1B21BCEB"/>
    <w:rsid w:val="1B34CF51"/>
    <w:rsid w:val="1B5985F8"/>
    <w:rsid w:val="1B5B42D0"/>
    <w:rsid w:val="1B72AE55"/>
    <w:rsid w:val="1BB577FA"/>
    <w:rsid w:val="1BD96701"/>
    <w:rsid w:val="1BF051F0"/>
    <w:rsid w:val="1BFED1DA"/>
    <w:rsid w:val="1C048DE1"/>
    <w:rsid w:val="1C0C9C87"/>
    <w:rsid w:val="1C1DEEB1"/>
    <w:rsid w:val="1C2DA9CF"/>
    <w:rsid w:val="1C3EEA15"/>
    <w:rsid w:val="1C5CDDB3"/>
    <w:rsid w:val="1CB150F1"/>
    <w:rsid w:val="1CB8B569"/>
    <w:rsid w:val="1CCF4BBA"/>
    <w:rsid w:val="1CD79B70"/>
    <w:rsid w:val="1D0C22B1"/>
    <w:rsid w:val="1D10333D"/>
    <w:rsid w:val="1D494245"/>
    <w:rsid w:val="1D9C3FAA"/>
    <w:rsid w:val="1DB9BF12"/>
    <w:rsid w:val="1DF01EFB"/>
    <w:rsid w:val="1E2D653A"/>
    <w:rsid w:val="1E4D2152"/>
    <w:rsid w:val="1E7DE812"/>
    <w:rsid w:val="1EC80C9B"/>
    <w:rsid w:val="1EE48381"/>
    <w:rsid w:val="1EE512A6"/>
    <w:rsid w:val="1F23C7A3"/>
    <w:rsid w:val="1F2E9920"/>
    <w:rsid w:val="1F34DFE5"/>
    <w:rsid w:val="1F3E79F8"/>
    <w:rsid w:val="1FAC3AC5"/>
    <w:rsid w:val="1FC21B23"/>
    <w:rsid w:val="1FC3C395"/>
    <w:rsid w:val="1FFE0336"/>
    <w:rsid w:val="202A9B16"/>
    <w:rsid w:val="209FE4EE"/>
    <w:rsid w:val="20B9F0A6"/>
    <w:rsid w:val="20C121FC"/>
    <w:rsid w:val="20DA4A59"/>
    <w:rsid w:val="2130E7E0"/>
    <w:rsid w:val="21437753"/>
    <w:rsid w:val="21705DDF"/>
    <w:rsid w:val="21B0E8E0"/>
    <w:rsid w:val="222C5101"/>
    <w:rsid w:val="222E5894"/>
    <w:rsid w:val="226BFF9F"/>
    <w:rsid w:val="227BDE0B"/>
    <w:rsid w:val="22A6F17D"/>
    <w:rsid w:val="22B7CFD7"/>
    <w:rsid w:val="22CCE15C"/>
    <w:rsid w:val="232D5267"/>
    <w:rsid w:val="2350CB29"/>
    <w:rsid w:val="23626A8C"/>
    <w:rsid w:val="23B0B53F"/>
    <w:rsid w:val="24114626"/>
    <w:rsid w:val="2417AE6C"/>
    <w:rsid w:val="241E0296"/>
    <w:rsid w:val="241F0295"/>
    <w:rsid w:val="2423091A"/>
    <w:rsid w:val="246888A2"/>
    <w:rsid w:val="24780ED1"/>
    <w:rsid w:val="24A3C907"/>
    <w:rsid w:val="24FC0C29"/>
    <w:rsid w:val="24FEE4D7"/>
    <w:rsid w:val="250D1DF1"/>
    <w:rsid w:val="25275E1F"/>
    <w:rsid w:val="2528BCD0"/>
    <w:rsid w:val="2559D5B8"/>
    <w:rsid w:val="256E741B"/>
    <w:rsid w:val="258316F9"/>
    <w:rsid w:val="258ABBEB"/>
    <w:rsid w:val="25904691"/>
    <w:rsid w:val="2594931F"/>
    <w:rsid w:val="25A191B3"/>
    <w:rsid w:val="25BA0782"/>
    <w:rsid w:val="262607CE"/>
    <w:rsid w:val="263A0D0D"/>
    <w:rsid w:val="267C8D66"/>
    <w:rsid w:val="270E0219"/>
    <w:rsid w:val="272C5ADC"/>
    <w:rsid w:val="27306380"/>
    <w:rsid w:val="27384DDC"/>
    <w:rsid w:val="277D1FEA"/>
    <w:rsid w:val="278D9F8D"/>
    <w:rsid w:val="27E42B34"/>
    <w:rsid w:val="27F9A2B1"/>
    <w:rsid w:val="2836A83A"/>
    <w:rsid w:val="284243FD"/>
    <w:rsid w:val="28448B89"/>
    <w:rsid w:val="285F5B5E"/>
    <w:rsid w:val="286019E7"/>
    <w:rsid w:val="29009B1C"/>
    <w:rsid w:val="29523673"/>
    <w:rsid w:val="299318B4"/>
    <w:rsid w:val="29B94375"/>
    <w:rsid w:val="29EFF79D"/>
    <w:rsid w:val="2A17A160"/>
    <w:rsid w:val="2A406918"/>
    <w:rsid w:val="2A424DBD"/>
    <w:rsid w:val="2A47E91C"/>
    <w:rsid w:val="2A77928C"/>
    <w:rsid w:val="2AF436CD"/>
    <w:rsid w:val="2B0FFDCE"/>
    <w:rsid w:val="2B37E0B5"/>
    <w:rsid w:val="2B6FA9C2"/>
    <w:rsid w:val="2B737D2E"/>
    <w:rsid w:val="2BCAF40F"/>
    <w:rsid w:val="2BF09566"/>
    <w:rsid w:val="2C2F05A3"/>
    <w:rsid w:val="2C3E34AD"/>
    <w:rsid w:val="2C9BA4DD"/>
    <w:rsid w:val="2CCD8140"/>
    <w:rsid w:val="2CD21BED"/>
    <w:rsid w:val="2CF79796"/>
    <w:rsid w:val="2D0C12FB"/>
    <w:rsid w:val="2E226BA6"/>
    <w:rsid w:val="2E3ECD08"/>
    <w:rsid w:val="2E7D0702"/>
    <w:rsid w:val="2E82BE8D"/>
    <w:rsid w:val="2E8E77DB"/>
    <w:rsid w:val="2E915515"/>
    <w:rsid w:val="2EAA40BC"/>
    <w:rsid w:val="2EAB3CAE"/>
    <w:rsid w:val="2EAF8F5A"/>
    <w:rsid w:val="2EB58E10"/>
    <w:rsid w:val="2EBBB5D4"/>
    <w:rsid w:val="2ECE6C2F"/>
    <w:rsid w:val="2ECF3EF2"/>
    <w:rsid w:val="2ED547D8"/>
    <w:rsid w:val="2EFC3DC3"/>
    <w:rsid w:val="2F21E8B3"/>
    <w:rsid w:val="2F22AD4B"/>
    <w:rsid w:val="2F2F1913"/>
    <w:rsid w:val="2F4A9FA4"/>
    <w:rsid w:val="2F768180"/>
    <w:rsid w:val="2F996212"/>
    <w:rsid w:val="2FDB10D2"/>
    <w:rsid w:val="2FDDE60F"/>
    <w:rsid w:val="2FE168DF"/>
    <w:rsid w:val="2FE34484"/>
    <w:rsid w:val="2FE5E869"/>
    <w:rsid w:val="2FF632B0"/>
    <w:rsid w:val="3013E812"/>
    <w:rsid w:val="3021BDFC"/>
    <w:rsid w:val="302730FC"/>
    <w:rsid w:val="302C2AA6"/>
    <w:rsid w:val="302C54F1"/>
    <w:rsid w:val="302D2576"/>
    <w:rsid w:val="3037C9C3"/>
    <w:rsid w:val="304DD114"/>
    <w:rsid w:val="306FE6BE"/>
    <w:rsid w:val="30A2CF6E"/>
    <w:rsid w:val="30A9FFCC"/>
    <w:rsid w:val="30B18F41"/>
    <w:rsid w:val="30E9B885"/>
    <w:rsid w:val="30F0CCBF"/>
    <w:rsid w:val="3103FCEC"/>
    <w:rsid w:val="310AEE61"/>
    <w:rsid w:val="313ED9A8"/>
    <w:rsid w:val="316DCE8E"/>
    <w:rsid w:val="31995422"/>
    <w:rsid w:val="31A0ADF3"/>
    <w:rsid w:val="31A14728"/>
    <w:rsid w:val="31A5840A"/>
    <w:rsid w:val="31A85748"/>
    <w:rsid w:val="31B8CB7A"/>
    <w:rsid w:val="31C3015D"/>
    <w:rsid w:val="31E47CC7"/>
    <w:rsid w:val="32099611"/>
    <w:rsid w:val="320CD165"/>
    <w:rsid w:val="32210D36"/>
    <w:rsid w:val="3233DE85"/>
    <w:rsid w:val="3266B9D5"/>
    <w:rsid w:val="32A589A6"/>
    <w:rsid w:val="32B8FEA3"/>
    <w:rsid w:val="32B95433"/>
    <w:rsid w:val="32C93C46"/>
    <w:rsid w:val="32E903C5"/>
    <w:rsid w:val="32FC5855"/>
    <w:rsid w:val="33079846"/>
    <w:rsid w:val="3312102C"/>
    <w:rsid w:val="33256EFE"/>
    <w:rsid w:val="333BED7C"/>
    <w:rsid w:val="3341546B"/>
    <w:rsid w:val="338E545E"/>
    <w:rsid w:val="33AE6FAD"/>
    <w:rsid w:val="33BD76A1"/>
    <w:rsid w:val="33CFAB7B"/>
    <w:rsid w:val="33D28925"/>
    <w:rsid w:val="33F3479D"/>
    <w:rsid w:val="34DD24CC"/>
    <w:rsid w:val="350B3AE6"/>
    <w:rsid w:val="35160BE0"/>
    <w:rsid w:val="353EE38B"/>
    <w:rsid w:val="3564AB81"/>
    <w:rsid w:val="35811E84"/>
    <w:rsid w:val="3605319C"/>
    <w:rsid w:val="360EB933"/>
    <w:rsid w:val="367B16F3"/>
    <w:rsid w:val="369239D4"/>
    <w:rsid w:val="36967280"/>
    <w:rsid w:val="36980617"/>
    <w:rsid w:val="369C66FA"/>
    <w:rsid w:val="36BA49EF"/>
    <w:rsid w:val="3707A6D6"/>
    <w:rsid w:val="374DC403"/>
    <w:rsid w:val="375484FB"/>
    <w:rsid w:val="380000B0"/>
    <w:rsid w:val="3816E754"/>
    <w:rsid w:val="38302F22"/>
    <w:rsid w:val="3830A654"/>
    <w:rsid w:val="383E3BB4"/>
    <w:rsid w:val="38515FB8"/>
    <w:rsid w:val="38612371"/>
    <w:rsid w:val="3870F734"/>
    <w:rsid w:val="38A27688"/>
    <w:rsid w:val="38ADD4AB"/>
    <w:rsid w:val="38E4C1F8"/>
    <w:rsid w:val="38EA4531"/>
    <w:rsid w:val="38FA0B09"/>
    <w:rsid w:val="39043B69"/>
    <w:rsid w:val="3958AFA2"/>
    <w:rsid w:val="396C2888"/>
    <w:rsid w:val="396C6EFF"/>
    <w:rsid w:val="399FBFBF"/>
    <w:rsid w:val="39AF77E5"/>
    <w:rsid w:val="39C3B45D"/>
    <w:rsid w:val="39CB5332"/>
    <w:rsid w:val="39DA0C15"/>
    <w:rsid w:val="3A2C1F1B"/>
    <w:rsid w:val="3A31F2E9"/>
    <w:rsid w:val="3A4EDBED"/>
    <w:rsid w:val="3A5229AA"/>
    <w:rsid w:val="3A575E15"/>
    <w:rsid w:val="3A809259"/>
    <w:rsid w:val="3A86308C"/>
    <w:rsid w:val="3AAEF840"/>
    <w:rsid w:val="3B153BBC"/>
    <w:rsid w:val="3B4C6650"/>
    <w:rsid w:val="3B4E8816"/>
    <w:rsid w:val="3B55F205"/>
    <w:rsid w:val="3B59CC29"/>
    <w:rsid w:val="3BC7EF7C"/>
    <w:rsid w:val="3BDA4658"/>
    <w:rsid w:val="3C08D037"/>
    <w:rsid w:val="3C112486"/>
    <w:rsid w:val="3C3DFF2C"/>
    <w:rsid w:val="3C6F50F7"/>
    <w:rsid w:val="3CA6C38A"/>
    <w:rsid w:val="3CAA929B"/>
    <w:rsid w:val="3CCEB285"/>
    <w:rsid w:val="3CE836B1"/>
    <w:rsid w:val="3D1B6C37"/>
    <w:rsid w:val="3D349494"/>
    <w:rsid w:val="3DACE245"/>
    <w:rsid w:val="3DACF4E7"/>
    <w:rsid w:val="3DBAB1EB"/>
    <w:rsid w:val="3DBD0587"/>
    <w:rsid w:val="3DBDB654"/>
    <w:rsid w:val="3DC6395D"/>
    <w:rsid w:val="3DEB62C0"/>
    <w:rsid w:val="3DF7AB75"/>
    <w:rsid w:val="3DFA345F"/>
    <w:rsid w:val="3E236B47"/>
    <w:rsid w:val="3E238AE1"/>
    <w:rsid w:val="3E6E8C48"/>
    <w:rsid w:val="3E840712"/>
    <w:rsid w:val="3E8D92C7"/>
    <w:rsid w:val="3EBD1C42"/>
    <w:rsid w:val="3EDAF2A1"/>
    <w:rsid w:val="3EED43C0"/>
    <w:rsid w:val="3F2800CA"/>
    <w:rsid w:val="3FCE91B1"/>
    <w:rsid w:val="3FFAE12A"/>
    <w:rsid w:val="401FD773"/>
    <w:rsid w:val="4039EB35"/>
    <w:rsid w:val="40465DC9"/>
    <w:rsid w:val="40530CF9"/>
    <w:rsid w:val="406C3556"/>
    <w:rsid w:val="408920A3"/>
    <w:rsid w:val="408D2542"/>
    <w:rsid w:val="40B1C9FA"/>
    <w:rsid w:val="40C4B31B"/>
    <w:rsid w:val="40C89FD1"/>
    <w:rsid w:val="40EFCF26"/>
    <w:rsid w:val="410F5D84"/>
    <w:rsid w:val="4124C1E5"/>
    <w:rsid w:val="417351DF"/>
    <w:rsid w:val="417EE937"/>
    <w:rsid w:val="41AFDAB8"/>
    <w:rsid w:val="41BBB403"/>
    <w:rsid w:val="41C53389"/>
    <w:rsid w:val="41D5FA90"/>
    <w:rsid w:val="41DAC997"/>
    <w:rsid w:val="42040E56"/>
    <w:rsid w:val="4224F104"/>
    <w:rsid w:val="4236AD28"/>
    <w:rsid w:val="424099B4"/>
    <w:rsid w:val="4277FF1A"/>
    <w:rsid w:val="4284D702"/>
    <w:rsid w:val="42CFA9A6"/>
    <w:rsid w:val="42F19305"/>
    <w:rsid w:val="4327A768"/>
    <w:rsid w:val="43564E34"/>
    <w:rsid w:val="435B18A3"/>
    <w:rsid w:val="437CF981"/>
    <w:rsid w:val="43B51B87"/>
    <w:rsid w:val="43C673E8"/>
    <w:rsid w:val="43DAEEE7"/>
    <w:rsid w:val="4403A7F2"/>
    <w:rsid w:val="44069DC2"/>
    <w:rsid w:val="441B0C34"/>
    <w:rsid w:val="442C6EA8"/>
    <w:rsid w:val="4444FAC8"/>
    <w:rsid w:val="444F9BDE"/>
    <w:rsid w:val="448ECBA8"/>
    <w:rsid w:val="44CDF24E"/>
    <w:rsid w:val="44E2053C"/>
    <w:rsid w:val="45101161"/>
    <w:rsid w:val="4519CEEC"/>
    <w:rsid w:val="4526F8EE"/>
    <w:rsid w:val="4527F784"/>
    <w:rsid w:val="453B0C9F"/>
    <w:rsid w:val="45601076"/>
    <w:rsid w:val="4576BF48"/>
    <w:rsid w:val="45DD95FF"/>
    <w:rsid w:val="46074A68"/>
    <w:rsid w:val="4617C7B1"/>
    <w:rsid w:val="4630A460"/>
    <w:rsid w:val="464CAC82"/>
    <w:rsid w:val="46537FF6"/>
    <w:rsid w:val="468F18F7"/>
    <w:rsid w:val="46B97D7A"/>
    <w:rsid w:val="46D39535"/>
    <w:rsid w:val="46DB71CB"/>
    <w:rsid w:val="46EE5FEF"/>
    <w:rsid w:val="47970212"/>
    <w:rsid w:val="479EC686"/>
    <w:rsid w:val="47C1D4A7"/>
    <w:rsid w:val="47DBD1D5"/>
    <w:rsid w:val="47FBDE20"/>
    <w:rsid w:val="48144619"/>
    <w:rsid w:val="4822FDF6"/>
    <w:rsid w:val="484E4072"/>
    <w:rsid w:val="4887ED52"/>
    <w:rsid w:val="489BAFC7"/>
    <w:rsid w:val="48E6D9FD"/>
    <w:rsid w:val="490EE201"/>
    <w:rsid w:val="491536C1"/>
    <w:rsid w:val="4946A707"/>
    <w:rsid w:val="494CA2B5"/>
    <w:rsid w:val="494DD3B4"/>
    <w:rsid w:val="495545BD"/>
    <w:rsid w:val="4957309C"/>
    <w:rsid w:val="4959C80E"/>
    <w:rsid w:val="496AEDB5"/>
    <w:rsid w:val="49806F40"/>
    <w:rsid w:val="4997AE81"/>
    <w:rsid w:val="499BCAA0"/>
    <w:rsid w:val="499F6300"/>
    <w:rsid w:val="49D61375"/>
    <w:rsid w:val="4A127A98"/>
    <w:rsid w:val="4A2B778C"/>
    <w:rsid w:val="4A3354CC"/>
    <w:rsid w:val="4A451076"/>
    <w:rsid w:val="4A4EDC0E"/>
    <w:rsid w:val="4A9D31FA"/>
    <w:rsid w:val="4AA297D8"/>
    <w:rsid w:val="4AAAE004"/>
    <w:rsid w:val="4ABF5D56"/>
    <w:rsid w:val="4ACCAEE2"/>
    <w:rsid w:val="4AE27768"/>
    <w:rsid w:val="4AF5986F"/>
    <w:rsid w:val="4B337EE2"/>
    <w:rsid w:val="4B4BE6DB"/>
    <w:rsid w:val="4B662A88"/>
    <w:rsid w:val="4C29D0CB"/>
    <w:rsid w:val="4C2F4F16"/>
    <w:rsid w:val="4C46B065"/>
    <w:rsid w:val="4C59ED7B"/>
    <w:rsid w:val="4C7E7972"/>
    <w:rsid w:val="4C995656"/>
    <w:rsid w:val="4CB8ADDC"/>
    <w:rsid w:val="4CCCAB3A"/>
    <w:rsid w:val="4CE33FE9"/>
    <w:rsid w:val="4D0563DD"/>
    <w:rsid w:val="4D81D12D"/>
    <w:rsid w:val="4DCEC527"/>
    <w:rsid w:val="4DF60405"/>
    <w:rsid w:val="4DF805FB"/>
    <w:rsid w:val="4E0A8488"/>
    <w:rsid w:val="4E1A49D3"/>
    <w:rsid w:val="4E6B5C5A"/>
    <w:rsid w:val="4E6C4C64"/>
    <w:rsid w:val="4E6E35BF"/>
    <w:rsid w:val="4E829124"/>
    <w:rsid w:val="4E912DFB"/>
    <w:rsid w:val="4ECD1B19"/>
    <w:rsid w:val="4ECD3A7D"/>
    <w:rsid w:val="4ED92399"/>
    <w:rsid w:val="4EEAC34D"/>
    <w:rsid w:val="4EF2F7EB"/>
    <w:rsid w:val="4F1E64B2"/>
    <w:rsid w:val="4F3C6614"/>
    <w:rsid w:val="4F74C572"/>
    <w:rsid w:val="4F902F06"/>
    <w:rsid w:val="4FA654E9"/>
    <w:rsid w:val="4FB14CF7"/>
    <w:rsid w:val="4FC36969"/>
    <w:rsid w:val="4FD0F718"/>
    <w:rsid w:val="4FDD6C92"/>
    <w:rsid w:val="5002BEF9"/>
    <w:rsid w:val="5006F005"/>
    <w:rsid w:val="504313BF"/>
    <w:rsid w:val="507A5F7D"/>
    <w:rsid w:val="508EC84C"/>
    <w:rsid w:val="50C81D8F"/>
    <w:rsid w:val="51164820"/>
    <w:rsid w:val="511A2188"/>
    <w:rsid w:val="515C060F"/>
    <w:rsid w:val="51793CF3"/>
    <w:rsid w:val="517F3238"/>
    <w:rsid w:val="5199F02E"/>
    <w:rsid w:val="51DEE420"/>
    <w:rsid w:val="52274A3E"/>
    <w:rsid w:val="5266CAD0"/>
    <w:rsid w:val="52A376FF"/>
    <w:rsid w:val="52BCB3FD"/>
    <w:rsid w:val="52C7CFC8"/>
    <w:rsid w:val="533A463C"/>
    <w:rsid w:val="5341020C"/>
    <w:rsid w:val="535C45F1"/>
    <w:rsid w:val="5373D853"/>
    <w:rsid w:val="537BE0E7"/>
    <w:rsid w:val="540A7CD9"/>
    <w:rsid w:val="5426FC06"/>
    <w:rsid w:val="542E83A2"/>
    <w:rsid w:val="54312FFE"/>
    <w:rsid w:val="543A47BB"/>
    <w:rsid w:val="545B5503"/>
    <w:rsid w:val="5476FB4F"/>
    <w:rsid w:val="54872F52"/>
    <w:rsid w:val="54F02ABE"/>
    <w:rsid w:val="5517B148"/>
    <w:rsid w:val="552AD219"/>
    <w:rsid w:val="5530C8C4"/>
    <w:rsid w:val="555BA769"/>
    <w:rsid w:val="55782F35"/>
    <w:rsid w:val="55D330C6"/>
    <w:rsid w:val="55D73872"/>
    <w:rsid w:val="55F72564"/>
    <w:rsid w:val="56098BA5"/>
    <w:rsid w:val="560E9206"/>
    <w:rsid w:val="561577C5"/>
    <w:rsid w:val="56255BB8"/>
    <w:rsid w:val="56288EA6"/>
    <w:rsid w:val="563CED9D"/>
    <w:rsid w:val="5648ECF5"/>
    <w:rsid w:val="5669F733"/>
    <w:rsid w:val="566BE63E"/>
    <w:rsid w:val="56AA81D1"/>
    <w:rsid w:val="5726680B"/>
    <w:rsid w:val="5749F264"/>
    <w:rsid w:val="578BE412"/>
    <w:rsid w:val="57902520"/>
    <w:rsid w:val="57AC4531"/>
    <w:rsid w:val="57EA8992"/>
    <w:rsid w:val="58021262"/>
    <w:rsid w:val="58141BE6"/>
    <w:rsid w:val="583F8A43"/>
    <w:rsid w:val="586C06A6"/>
    <w:rsid w:val="58704A4C"/>
    <w:rsid w:val="58B4EF0C"/>
    <w:rsid w:val="58CD8C19"/>
    <w:rsid w:val="58EB9DF2"/>
    <w:rsid w:val="58FC3D8C"/>
    <w:rsid w:val="597A8EEE"/>
    <w:rsid w:val="5A002801"/>
    <w:rsid w:val="5A07D707"/>
    <w:rsid w:val="5A27CD28"/>
    <w:rsid w:val="5A680DEF"/>
    <w:rsid w:val="5AA94CC7"/>
    <w:rsid w:val="5AB77819"/>
    <w:rsid w:val="5AB86636"/>
    <w:rsid w:val="5ABB28BD"/>
    <w:rsid w:val="5AE9A09A"/>
    <w:rsid w:val="5B0C4607"/>
    <w:rsid w:val="5B7C8B47"/>
    <w:rsid w:val="5B9E7E44"/>
    <w:rsid w:val="5BC81205"/>
    <w:rsid w:val="5BEF040C"/>
    <w:rsid w:val="5C4D3E8B"/>
    <w:rsid w:val="5C5713AB"/>
    <w:rsid w:val="5C7DACFD"/>
    <w:rsid w:val="5D04521E"/>
    <w:rsid w:val="5D4B6CBE"/>
    <w:rsid w:val="5DAE9190"/>
    <w:rsid w:val="5DBBC35D"/>
    <w:rsid w:val="5DD3C295"/>
    <w:rsid w:val="5DF2E40C"/>
    <w:rsid w:val="5DF93C08"/>
    <w:rsid w:val="5E4AB957"/>
    <w:rsid w:val="5E88B44C"/>
    <w:rsid w:val="5EA8B06A"/>
    <w:rsid w:val="5EAE5C43"/>
    <w:rsid w:val="5EBF458E"/>
    <w:rsid w:val="5EBF9CCF"/>
    <w:rsid w:val="5ECBD537"/>
    <w:rsid w:val="5F146B45"/>
    <w:rsid w:val="5F19DA92"/>
    <w:rsid w:val="5F231177"/>
    <w:rsid w:val="5F963C51"/>
    <w:rsid w:val="600EF8F8"/>
    <w:rsid w:val="6036D07A"/>
    <w:rsid w:val="605B15EF"/>
    <w:rsid w:val="60A014AB"/>
    <w:rsid w:val="60B41A7F"/>
    <w:rsid w:val="60C4A0EE"/>
    <w:rsid w:val="60CCB67E"/>
    <w:rsid w:val="60D2279D"/>
    <w:rsid w:val="60DADDD5"/>
    <w:rsid w:val="6127A502"/>
    <w:rsid w:val="612A5A0B"/>
    <w:rsid w:val="61511E20"/>
    <w:rsid w:val="616A8FDC"/>
    <w:rsid w:val="61B62DD8"/>
    <w:rsid w:val="61C0D1B6"/>
    <w:rsid w:val="61CA5A18"/>
    <w:rsid w:val="61D2A0DB"/>
    <w:rsid w:val="61FE20DB"/>
    <w:rsid w:val="62158EFA"/>
    <w:rsid w:val="6275F546"/>
    <w:rsid w:val="62C62A6C"/>
    <w:rsid w:val="62E66220"/>
    <w:rsid w:val="62EA78FA"/>
    <w:rsid w:val="631FBF8A"/>
    <w:rsid w:val="63326469"/>
    <w:rsid w:val="6347C62C"/>
    <w:rsid w:val="63BFD8A6"/>
    <w:rsid w:val="6427FC2A"/>
    <w:rsid w:val="642F8BDD"/>
    <w:rsid w:val="643C381B"/>
    <w:rsid w:val="6459C7D3"/>
    <w:rsid w:val="64872B4B"/>
    <w:rsid w:val="6488BEE2"/>
    <w:rsid w:val="648955BE"/>
    <w:rsid w:val="64CB4225"/>
    <w:rsid w:val="64EFFD33"/>
    <w:rsid w:val="6539EFF6"/>
    <w:rsid w:val="654CF253"/>
    <w:rsid w:val="6578A3A8"/>
    <w:rsid w:val="65AD4337"/>
    <w:rsid w:val="65E5BC91"/>
    <w:rsid w:val="65F14216"/>
    <w:rsid w:val="6600FA3C"/>
    <w:rsid w:val="661F9599"/>
    <w:rsid w:val="662A8390"/>
    <w:rsid w:val="6652F7CF"/>
    <w:rsid w:val="669E5898"/>
    <w:rsid w:val="66BF80B9"/>
    <w:rsid w:val="66C39761"/>
    <w:rsid w:val="66E4065D"/>
    <w:rsid w:val="6730F6FC"/>
    <w:rsid w:val="674126EA"/>
    <w:rsid w:val="674E8866"/>
    <w:rsid w:val="67818CF2"/>
    <w:rsid w:val="67C15A74"/>
    <w:rsid w:val="67C653F1"/>
    <w:rsid w:val="67C930A7"/>
    <w:rsid w:val="682B99A1"/>
    <w:rsid w:val="6830F07C"/>
    <w:rsid w:val="68619620"/>
    <w:rsid w:val="6869CE37"/>
    <w:rsid w:val="687A216C"/>
    <w:rsid w:val="687C00C7"/>
    <w:rsid w:val="689A22A4"/>
    <w:rsid w:val="68A54C09"/>
    <w:rsid w:val="68BC30D4"/>
    <w:rsid w:val="68DB8EF8"/>
    <w:rsid w:val="6928E2D8"/>
    <w:rsid w:val="69493D2E"/>
    <w:rsid w:val="695D2AD5"/>
    <w:rsid w:val="6965505D"/>
    <w:rsid w:val="69AFF7D7"/>
    <w:rsid w:val="69C374C8"/>
    <w:rsid w:val="69DDB2C0"/>
    <w:rsid w:val="69FD4D07"/>
    <w:rsid w:val="6A0A9762"/>
    <w:rsid w:val="6A5FE0EA"/>
    <w:rsid w:val="6A909372"/>
    <w:rsid w:val="6A953BB4"/>
    <w:rsid w:val="6AA907B1"/>
    <w:rsid w:val="6AB92DB4"/>
    <w:rsid w:val="6AF0F2FD"/>
    <w:rsid w:val="6AFDF4B3"/>
    <w:rsid w:val="6B65713F"/>
    <w:rsid w:val="6B798321"/>
    <w:rsid w:val="6B991D68"/>
    <w:rsid w:val="6BA16EF9"/>
    <w:rsid w:val="6BF85B01"/>
    <w:rsid w:val="6BFFB234"/>
    <w:rsid w:val="6C49D49B"/>
    <w:rsid w:val="6C54FE15"/>
    <w:rsid w:val="6C7914D3"/>
    <w:rsid w:val="6C91508D"/>
    <w:rsid w:val="6C94CB97"/>
    <w:rsid w:val="6CA48F50"/>
    <w:rsid w:val="6CBC897B"/>
    <w:rsid w:val="6CDAF229"/>
    <w:rsid w:val="6CF16937"/>
    <w:rsid w:val="6CFF40E9"/>
    <w:rsid w:val="6D089D37"/>
    <w:rsid w:val="6D34EDC9"/>
    <w:rsid w:val="6D41517D"/>
    <w:rsid w:val="6D59041C"/>
    <w:rsid w:val="6D60CFA5"/>
    <w:rsid w:val="6D616962"/>
    <w:rsid w:val="6D968C71"/>
    <w:rsid w:val="6DA03880"/>
    <w:rsid w:val="6DACADFA"/>
    <w:rsid w:val="6DF62394"/>
    <w:rsid w:val="6E3071E6"/>
    <w:rsid w:val="6E50B382"/>
    <w:rsid w:val="6E58FC0E"/>
    <w:rsid w:val="6E6ACD7D"/>
    <w:rsid w:val="6E86293A"/>
    <w:rsid w:val="6F36499B"/>
    <w:rsid w:val="6F3C08E1"/>
    <w:rsid w:val="6FC4A994"/>
    <w:rsid w:val="6FDC3012"/>
    <w:rsid w:val="704DD634"/>
    <w:rsid w:val="705CB967"/>
    <w:rsid w:val="70927BDE"/>
    <w:rsid w:val="709529DB"/>
    <w:rsid w:val="71514D26"/>
    <w:rsid w:val="71B192CD"/>
    <w:rsid w:val="72477D95"/>
    <w:rsid w:val="7263172A"/>
    <w:rsid w:val="7273A9A3"/>
    <w:rsid w:val="72982EB2"/>
    <w:rsid w:val="72CA206B"/>
    <w:rsid w:val="72CD063F"/>
    <w:rsid w:val="72D4D8CA"/>
    <w:rsid w:val="72E09B4E"/>
    <w:rsid w:val="73040D1B"/>
    <w:rsid w:val="7348B17B"/>
    <w:rsid w:val="737A2EDA"/>
    <w:rsid w:val="73E22A1E"/>
    <w:rsid w:val="74365160"/>
    <w:rsid w:val="747FCF20"/>
    <w:rsid w:val="750266F6"/>
    <w:rsid w:val="752B38AB"/>
    <w:rsid w:val="754C84C3"/>
    <w:rsid w:val="7552C963"/>
    <w:rsid w:val="7589D3B5"/>
    <w:rsid w:val="75AB4A65"/>
    <w:rsid w:val="764FF33C"/>
    <w:rsid w:val="76AE19C4"/>
    <w:rsid w:val="76B3AFA2"/>
    <w:rsid w:val="76DBD00F"/>
    <w:rsid w:val="76EF86A8"/>
    <w:rsid w:val="77302639"/>
    <w:rsid w:val="77853DEF"/>
    <w:rsid w:val="779DB7D4"/>
    <w:rsid w:val="77C47A38"/>
    <w:rsid w:val="78583A49"/>
    <w:rsid w:val="7877A070"/>
    <w:rsid w:val="789E6230"/>
    <w:rsid w:val="78AD8520"/>
    <w:rsid w:val="78B218D4"/>
    <w:rsid w:val="796375DD"/>
    <w:rsid w:val="797106EA"/>
    <w:rsid w:val="7974728B"/>
    <w:rsid w:val="79ED63C5"/>
    <w:rsid w:val="79F40AAA"/>
    <w:rsid w:val="7A6A1E6C"/>
    <w:rsid w:val="7A8C48D8"/>
    <w:rsid w:val="7B16CFD0"/>
    <w:rsid w:val="7B1EE2B9"/>
    <w:rsid w:val="7B465EB3"/>
    <w:rsid w:val="7B4CDE08"/>
    <w:rsid w:val="7B8DCAA0"/>
    <w:rsid w:val="7BAF4132"/>
    <w:rsid w:val="7BB31B27"/>
    <w:rsid w:val="7BCFD37E"/>
    <w:rsid w:val="7BFB5AC2"/>
    <w:rsid w:val="7C46BCA3"/>
    <w:rsid w:val="7C9C5577"/>
    <w:rsid w:val="7C9F9896"/>
    <w:rsid w:val="7D0598A4"/>
    <w:rsid w:val="7D137179"/>
    <w:rsid w:val="7D496E9C"/>
    <w:rsid w:val="7D4B1193"/>
    <w:rsid w:val="7D4FABE4"/>
    <w:rsid w:val="7DA110E7"/>
    <w:rsid w:val="7DDE3A60"/>
    <w:rsid w:val="7E1A7F33"/>
    <w:rsid w:val="7E4E1540"/>
    <w:rsid w:val="7E617BB6"/>
    <w:rsid w:val="7E77EA94"/>
    <w:rsid w:val="7E85BB56"/>
    <w:rsid w:val="7EA06D99"/>
    <w:rsid w:val="7EC72C83"/>
    <w:rsid w:val="7EE69226"/>
    <w:rsid w:val="7EF16879"/>
    <w:rsid w:val="7F0554C1"/>
    <w:rsid w:val="7F0E3654"/>
    <w:rsid w:val="7F12D648"/>
    <w:rsid w:val="7F8C9A34"/>
    <w:rsid w:val="7F8C9BC6"/>
    <w:rsid w:val="7FC9CE1B"/>
    <w:rsid w:val="7FCFC807"/>
    <w:rsid w:val="7FDD8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A994"/>
  <w15:chartTrackingRefBased/>
  <w15:docId w15:val="{2B47C9BE-2EEE-42F6-AD18-F1A11355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2.jpg" Id="Rd06a50f00687401c" /><Relationship Type="http://schemas.openxmlformats.org/officeDocument/2006/relationships/hyperlink" Target="https://doi.org/10.1177/1059601100252005" TargetMode="External" Id="R7f878647d5404b44" /><Relationship Type="http://schemas.openxmlformats.org/officeDocument/2006/relationships/hyperlink" Target="https://www.cipd.org/uk/knowledge/guides/remote-working-line-manager-guide/" TargetMode="External" Id="Re58c7458910642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 Gerardi (2219573)</dc:creator>
  <keywords/>
  <dc:description/>
  <lastModifiedBy>Luca Gerardi (2219573)</lastModifiedBy>
  <revision>17</revision>
  <dcterms:created xsi:type="dcterms:W3CDTF">2023-03-31T12:29:00.0000000Z</dcterms:created>
  <dcterms:modified xsi:type="dcterms:W3CDTF">2023-12-22T06:17:35.1631922Z</dcterms:modified>
</coreProperties>
</file>