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7E659" w14:textId="250B6F17" w:rsidR="004E6848" w:rsidRDefault="004E6848">
      <w:pPr>
        <w:rPr>
          <w:b/>
          <w:bCs/>
        </w:rPr>
      </w:pPr>
      <w:r w:rsidRPr="004E6848">
        <w:rPr>
          <w:b/>
          <w:bCs/>
        </w:rPr>
        <w:t>How effective is Crime Prevention Through Environmental Design (CPTED) as a means of reducing crime?</w:t>
      </w:r>
    </w:p>
    <w:p w14:paraId="42B180EC" w14:textId="77777777" w:rsidR="007F4B89" w:rsidRPr="007F4B89" w:rsidRDefault="007F4B89">
      <w:pPr>
        <w:rPr>
          <w:b/>
          <w:bCs/>
        </w:rPr>
      </w:pPr>
    </w:p>
    <w:p w14:paraId="2F9EB1C2" w14:textId="1E68C0D9" w:rsidR="00E9688A" w:rsidRDefault="004E6848">
      <w:r>
        <w:t>Crime Prevention Through Environmental Design (CPTED) is the term used for a variety of measures that are used by authorities in an attempt to reduce crime in urban areas by the physical construction and landscaping of areas (</w:t>
      </w:r>
      <w:r w:rsidR="00C62133">
        <w:t>Cozens and Love, 2015)</w:t>
      </w:r>
      <w:r w:rsidR="009C709B">
        <w:t xml:space="preserve">. The origins of CPTED can be traced back to </w:t>
      </w:r>
      <w:r w:rsidR="006E0B2C">
        <w:t xml:space="preserve">early human settlements </w:t>
      </w:r>
      <w:r w:rsidR="009E7120">
        <w:t>where features such as walls and moats were used to control access to buildings and areas</w:t>
      </w:r>
      <w:r w:rsidR="003373A6">
        <w:t xml:space="preserve">, with the focus being on </w:t>
      </w:r>
      <w:r w:rsidR="002B1675">
        <w:t>preventing illegitimate access to areas and encouraging the safe and lawful use of space (ibid).</w:t>
      </w:r>
      <w:r w:rsidR="00E9688A">
        <w:t xml:space="preserve"> </w:t>
      </w:r>
      <w:r w:rsidR="00AE5269">
        <w:t xml:space="preserve">CPTED is split into </w:t>
      </w:r>
      <w:r w:rsidR="00576F4B">
        <w:t xml:space="preserve">the key principles of </w:t>
      </w:r>
      <w:r w:rsidR="00070A82">
        <w:t>physical security, surveillance, movement control</w:t>
      </w:r>
      <w:r w:rsidR="00C80E36">
        <w:t>, management and maintenance, and defensible space (designforsecurity, 2023).</w:t>
      </w:r>
      <w:r w:rsidR="00C80E36" w:rsidRPr="00C80E36">
        <w:t xml:space="preserve"> </w:t>
      </w:r>
      <w:r w:rsidR="00C80E36">
        <w:t>This essay will discuss the effectiveness of such measures in reducing crime, which have been commonly used and applied in the United Kingdom since the 1970s (Ha et al, 2015).</w:t>
      </w:r>
    </w:p>
    <w:p w14:paraId="0993414B" w14:textId="37508855" w:rsidR="006C108D" w:rsidRDefault="006C108D"/>
    <w:p w14:paraId="0C065BAB" w14:textId="7FED4061" w:rsidR="00B2680A" w:rsidRDefault="002C7C6A">
      <w:r>
        <w:t xml:space="preserve">The first </w:t>
      </w:r>
      <w:r w:rsidR="00635369">
        <w:t>component of Crime Prevention Through Environmental Design that will be discussed i</w:t>
      </w:r>
      <w:r w:rsidR="00F16C98">
        <w:t>n this essay i</w:t>
      </w:r>
      <w:r w:rsidR="00635369">
        <w:t>s the use of natural surv</w:t>
      </w:r>
      <w:r w:rsidR="00393A85">
        <w:t>eillance</w:t>
      </w:r>
      <w:r w:rsidR="00CA3AF0">
        <w:t xml:space="preserve">. This refers </w:t>
      </w:r>
      <w:r w:rsidR="007251D0">
        <w:t>primarily to</w:t>
      </w:r>
      <w:r w:rsidR="00CA3AF0">
        <w:t xml:space="preserve"> measures put in place to increase visibility </w:t>
      </w:r>
      <w:r w:rsidR="007251D0">
        <w:t>of a given area with a view to decreasing crime activity (</w:t>
      </w:r>
      <w:r w:rsidR="000C4A16">
        <w:t>Casteel and Peek-Asa, 200</w:t>
      </w:r>
      <w:r w:rsidR="00A5391B">
        <w:t>0</w:t>
      </w:r>
      <w:r w:rsidR="000C4A16">
        <w:t>).</w:t>
      </w:r>
      <w:r w:rsidR="00A5391B">
        <w:t xml:space="preserve"> Such measures work on the premise that by </w:t>
      </w:r>
      <w:r w:rsidR="00585CE5">
        <w:t>making a space more visible</w:t>
      </w:r>
      <w:r w:rsidR="00474144">
        <w:t xml:space="preserve">, the likelihood of crime occurring is decreased </w:t>
      </w:r>
      <w:r w:rsidR="00DD53E7">
        <w:t xml:space="preserve">due to increased chance of offenders being caught while committing crimes </w:t>
      </w:r>
      <w:r w:rsidR="00846BB9">
        <w:t xml:space="preserve">(ibid). </w:t>
      </w:r>
      <w:r w:rsidR="006B4310">
        <w:t xml:space="preserve">CPTED </w:t>
      </w:r>
      <w:r w:rsidR="004001C1">
        <w:t xml:space="preserve">surveillance features </w:t>
      </w:r>
      <w:r w:rsidR="006B4310">
        <w:t>can be applied with relative ease in multiple settings, in both the initial design of areas and a subsequent redevelopment of an area, or as an additional single feature (</w:t>
      </w:r>
      <w:r w:rsidR="00FA5267">
        <w:t>ibid</w:t>
      </w:r>
      <w:r w:rsidR="006B4310">
        <w:t>). While surveillance can be applied from a pre-construction level through open streets and sufficient lighting, it can also be achieved through the installation of physical surveillance cameras</w:t>
      </w:r>
      <w:r w:rsidR="004001C1">
        <w:t xml:space="preserve"> among other measures,</w:t>
      </w:r>
      <w:r w:rsidR="006B4310">
        <w:t xml:space="preserve"> which can be placed in already developed areas, increasing the visibility of an area with a view to reducing the crime that takes place within (ibid). </w:t>
      </w:r>
      <w:r w:rsidR="00E2689C">
        <w:t>Data from a study into the effectiveness of CPTED in tackling the prevalence of robberies has pr</w:t>
      </w:r>
      <w:r w:rsidR="006B4310">
        <w:t xml:space="preserve">oven </w:t>
      </w:r>
      <w:r w:rsidR="00E2689C">
        <w:t>it to</w:t>
      </w:r>
      <w:r w:rsidR="006B4310">
        <w:t xml:space="preserve"> be </w:t>
      </w:r>
      <w:r w:rsidR="00E2689C">
        <w:t xml:space="preserve">an </w:t>
      </w:r>
      <w:r w:rsidR="006B4310">
        <w:t xml:space="preserve">effective </w:t>
      </w:r>
      <w:r w:rsidR="00E2689C">
        <w:t xml:space="preserve">tool </w:t>
      </w:r>
      <w:r w:rsidR="006B4310">
        <w:t xml:space="preserve">in reducing </w:t>
      </w:r>
      <w:r w:rsidR="00E2689C">
        <w:t xml:space="preserve">rates of </w:t>
      </w:r>
      <w:r w:rsidR="006B4310">
        <w:t>robberies</w:t>
      </w:r>
      <w:r w:rsidR="00E2689C">
        <w:t xml:space="preserve"> (ibid). CPTED is,</w:t>
      </w:r>
      <w:r w:rsidR="006B4310">
        <w:t xml:space="preserve"> therefore an effective tool in reducing crime given its ability to be effectively applied and adapted to multiple settings</w:t>
      </w:r>
      <w:r w:rsidR="00E2689C">
        <w:t xml:space="preserve"> and the availability of objective data showing its success.</w:t>
      </w:r>
      <w:r w:rsidR="006B4310">
        <w:t xml:space="preserve"> </w:t>
      </w:r>
      <w:r w:rsidR="00E2689C">
        <w:t>Conversely, however, conflicting studies</w:t>
      </w:r>
      <w:r w:rsidR="00233266">
        <w:t xml:space="preserve"> suggests that by</w:t>
      </w:r>
      <w:r w:rsidR="009C1CBD">
        <w:t xml:space="preserve"> including</w:t>
      </w:r>
      <w:r w:rsidR="00E2689C">
        <w:t xml:space="preserve"> CPTED me</w:t>
      </w:r>
      <w:r w:rsidR="009C1CBD">
        <w:t>asures into the design of a physical environment, a shift may take place to crime occurring during the night or at other times when less people are present to observe the criminal activity (Brown, 1999).</w:t>
      </w:r>
      <w:r w:rsidR="00D9389E">
        <w:t xml:space="preserve"> As such, it may be the case that while effective in reducing crime during certain times of the day or in certain places, </w:t>
      </w:r>
      <w:r w:rsidR="00DF0162">
        <w:t xml:space="preserve">it is not wholly effective in reducing overall crime. Nonetheless, the data gathered during studies such as that conducted by Casteel and Peek-Asa (2000) show </w:t>
      </w:r>
      <w:r w:rsidR="00813D12">
        <w:t xml:space="preserve">an </w:t>
      </w:r>
      <w:r w:rsidR="00DF0162">
        <w:t xml:space="preserve">unequivocal drop in </w:t>
      </w:r>
      <w:r w:rsidR="00C70F0A">
        <w:t>crime data.</w:t>
      </w:r>
      <w:r w:rsidR="00482222">
        <w:t xml:space="preserve"> CPTED is therefore</w:t>
      </w:r>
      <w:r w:rsidR="00E30EE1">
        <w:t xml:space="preserve"> effective to a significant degree in reducing perceived crime rates, however is less effective in reducing crime data (ibid).</w:t>
      </w:r>
    </w:p>
    <w:p w14:paraId="15C216B2" w14:textId="77777777" w:rsidR="00C70F0A" w:rsidRDefault="00C70F0A"/>
    <w:p w14:paraId="14E00FEE" w14:textId="32BD122A" w:rsidR="00F16C98" w:rsidRDefault="00C5208B">
      <w:r>
        <w:t xml:space="preserve">CPTED </w:t>
      </w:r>
      <w:r w:rsidR="0005110F">
        <w:t xml:space="preserve">can be applied to areas in various ways, one of these is through schemes that </w:t>
      </w:r>
      <w:r w:rsidR="003A7465">
        <w:t>attempt to increase the security of a building or other entity through physical design. S</w:t>
      </w:r>
      <w:r>
        <w:t xml:space="preserve">chemes such as the ‘Secured by Design’ scheme </w:t>
      </w:r>
      <w:r w:rsidR="00A428E6">
        <w:t>have been demonstrated to contribute significantly to both perceived crime levels and objective data</w:t>
      </w:r>
      <w:r w:rsidR="00F427D8">
        <w:t xml:space="preserve"> (Pascoe, 1999).</w:t>
      </w:r>
      <w:r w:rsidR="00B23A62">
        <w:t xml:space="preserve"> </w:t>
      </w:r>
      <w:r w:rsidR="00554161">
        <w:t xml:space="preserve">This scheme encourages </w:t>
      </w:r>
      <w:r w:rsidR="00FC021B">
        <w:t>housing developers to contemplate the effectiveness of various measures in reducing crime in the planning stage of a housing project</w:t>
      </w:r>
      <w:r w:rsidR="00522BF9">
        <w:t xml:space="preserve"> (Armitage and Monchuk, 2010). </w:t>
      </w:r>
      <w:r w:rsidR="00B23A62">
        <w:t xml:space="preserve">Brown’s (1999) study into the effectiveness of a Secured by Design scheme in Gwent, South Wales, concluded that such properties </w:t>
      </w:r>
      <w:r w:rsidR="001F410B">
        <w:t>experience</w:t>
      </w:r>
      <w:r w:rsidR="0062703B">
        <w:t>d</w:t>
      </w:r>
      <w:r w:rsidR="001F410B">
        <w:t xml:space="preserve"> ‘at </w:t>
      </w:r>
      <w:r w:rsidR="001F410B">
        <w:lastRenderedPageBreak/>
        <w:t>least 40 per cent less burglaries and vehicle-related crime, and 25 per cent less criminal damage than the non-SBD proper</w:t>
      </w:r>
      <w:r w:rsidR="00F94ED4">
        <w:t>ties’.</w:t>
      </w:r>
      <w:r w:rsidR="007F4B89">
        <w:t xml:space="preserve"> </w:t>
      </w:r>
      <w:r w:rsidR="003C3CBB">
        <w:t>Despite this, more recent evidence has suggested t</w:t>
      </w:r>
      <w:r w:rsidR="00F61C2E">
        <w:t xml:space="preserve">hrough comparisons between CPTED schemes such as Secured by Design and non-CPTED scheme </w:t>
      </w:r>
      <w:r w:rsidR="008E4029">
        <w:t>developments, that no significant difference in crime rates</w:t>
      </w:r>
      <w:r w:rsidR="00A93E0C">
        <w:t xml:space="preserve"> (Armitage and Monchuk, 2010). This more recent data can perhaps, however, be attributed to the success of such schemes in previous years, and reduced </w:t>
      </w:r>
      <w:r w:rsidR="00ED0473">
        <w:t xml:space="preserve">membership of such schemes in recent years (ibid). It is not necessarily the case that CPTED features are not present purely by omission from a dedicated scheme. </w:t>
      </w:r>
      <w:r w:rsidR="00A93E0C">
        <w:t xml:space="preserve"> </w:t>
      </w:r>
      <w:r w:rsidR="007F4B89">
        <w:t xml:space="preserve">It is therefore clear that </w:t>
      </w:r>
      <w:r w:rsidR="001A3C18">
        <w:t xml:space="preserve">CPTED schemes such as this can contribute to objectively lower crime rates and </w:t>
      </w:r>
      <w:r w:rsidR="004905BA">
        <w:t>that CPTED is</w:t>
      </w:r>
      <w:r w:rsidR="001A3C18">
        <w:t xml:space="preserve"> consequently </w:t>
      </w:r>
      <w:r w:rsidR="00233266">
        <w:t xml:space="preserve">effective to a significant degree in recuing crime. </w:t>
      </w:r>
    </w:p>
    <w:p w14:paraId="2C7502FF" w14:textId="77777777" w:rsidR="00F16C98" w:rsidRDefault="00F16C98"/>
    <w:p w14:paraId="338AB036" w14:textId="200874FD" w:rsidR="0000113B" w:rsidRDefault="00745841">
      <w:r>
        <w:t xml:space="preserve">Crime Prevention Through Environmental Design </w:t>
      </w:r>
      <w:r w:rsidR="00C70F0A">
        <w:t>has a clear</w:t>
      </w:r>
      <w:r>
        <w:t xml:space="preserve"> impact on levels of crime in</w:t>
      </w:r>
      <w:r w:rsidR="004A1891">
        <w:t xml:space="preserve"> urban</w:t>
      </w:r>
      <w:r>
        <w:t xml:space="preserve"> areas</w:t>
      </w:r>
      <w:r w:rsidR="003710E0">
        <w:t>, with evidence showing that a single-component programme</w:t>
      </w:r>
      <w:r w:rsidR="00E62573">
        <w:t xml:space="preserve"> such as</w:t>
      </w:r>
      <w:r w:rsidR="003710E0">
        <w:t xml:space="preserve"> the installation of a CCTV system and hiring of guards result</w:t>
      </w:r>
      <w:r w:rsidR="00E62573">
        <w:t>ing</w:t>
      </w:r>
      <w:r w:rsidR="003710E0">
        <w:t xml:space="preserve"> in an average reduction in the rate of robberies of 38% (</w:t>
      </w:r>
      <w:r w:rsidR="0094705A">
        <w:t>Casteel and Peek-Asa, 2000</w:t>
      </w:r>
      <w:r w:rsidR="003710E0">
        <w:t>).</w:t>
      </w:r>
      <w:r w:rsidR="0094705A">
        <w:t xml:space="preserve"> </w:t>
      </w:r>
      <w:r w:rsidR="001B2030">
        <w:t xml:space="preserve">In </w:t>
      </w:r>
      <w:r w:rsidR="0094705A">
        <w:t>some capacity</w:t>
      </w:r>
      <w:r w:rsidR="001B2030">
        <w:t xml:space="preserve">, it is clear that </w:t>
      </w:r>
      <w:r w:rsidR="0094705A">
        <w:t xml:space="preserve">CPTED </w:t>
      </w:r>
      <w:r w:rsidR="008B1EF4">
        <w:t xml:space="preserve">strategies </w:t>
      </w:r>
      <w:r w:rsidR="0094705A">
        <w:t>result in a shift in the times and locations in which crimes are committed</w:t>
      </w:r>
      <w:r w:rsidR="008B1EF4">
        <w:t xml:space="preserve"> and </w:t>
      </w:r>
      <w:r w:rsidR="001B2030">
        <w:t>do n</w:t>
      </w:r>
      <w:r w:rsidR="00B14C86">
        <w:t>ot hav</w:t>
      </w:r>
      <w:r w:rsidR="001B2030">
        <w:t>e</w:t>
      </w:r>
      <w:r w:rsidR="00B14C86">
        <w:t xml:space="preserve"> the desired impact in reducing crime </w:t>
      </w:r>
      <w:r w:rsidR="00547993">
        <w:t>as a whole</w:t>
      </w:r>
      <w:r w:rsidR="001B2030">
        <w:t>,</w:t>
      </w:r>
      <w:r w:rsidR="00547993">
        <w:t xml:space="preserve"> merely moving it to alternative areas or times during which there are less people to observe the criminal activity</w:t>
      </w:r>
      <w:r w:rsidR="0033086B">
        <w:t xml:space="preserve"> (Brown, 1999).</w:t>
      </w:r>
      <w:r w:rsidR="00E553A3">
        <w:t xml:space="preserve"> To this end,</w:t>
      </w:r>
      <w:r w:rsidR="00547993">
        <w:t xml:space="preserve"> Crime Prevention Through Environment Design is effective only in a</w:t>
      </w:r>
      <w:r w:rsidR="00F16C98">
        <w:t xml:space="preserve"> </w:t>
      </w:r>
      <w:r w:rsidR="00547993">
        <w:t>limited capacity</w:t>
      </w:r>
      <w:r w:rsidR="006B0954">
        <w:t>, being more effective in reducing perception of crime than objective crime data (ibid).</w:t>
      </w:r>
      <w:r w:rsidR="009424C9">
        <w:t xml:space="preserve"> </w:t>
      </w:r>
      <w:r w:rsidR="00C15F68">
        <w:t>Evidence from South Korea shows that CPTED has not been proven to be effective in reducing crime rates in populated areas</w:t>
      </w:r>
      <w:r w:rsidR="006958DA">
        <w:t xml:space="preserve"> (Ha et al, 2015). </w:t>
      </w:r>
      <w:r w:rsidR="002A771B">
        <w:t xml:space="preserve">Despite this, </w:t>
      </w:r>
      <w:r w:rsidR="005A158D">
        <w:t>CPTED measures are</w:t>
      </w:r>
      <w:r w:rsidR="002A771B">
        <w:t xml:space="preserve"> nearly always used as a part of a more</w:t>
      </w:r>
      <w:r w:rsidR="00FC5AB7">
        <w:t xml:space="preserve"> comprehensive and multifaceted approach to crime reduction (Casteel and Peek-Asa, 2000). When used in collaboration with other strategies, </w:t>
      </w:r>
      <w:r w:rsidR="005A158D">
        <w:t>CPTED is</w:t>
      </w:r>
      <w:r w:rsidR="00FC5AB7">
        <w:t xml:space="preserve"> indeed a successful and effective means of reducing crime. </w:t>
      </w:r>
    </w:p>
    <w:p w14:paraId="36577994" w14:textId="77777777" w:rsidR="0000113B" w:rsidRDefault="0000113B"/>
    <w:p w14:paraId="21A1E20B" w14:textId="1C912481" w:rsidR="00FB463E" w:rsidRDefault="00D9556B">
      <w:pPr>
        <w:rPr>
          <w:b/>
          <w:bCs/>
        </w:rPr>
      </w:pPr>
      <w:r>
        <w:rPr>
          <w:b/>
          <w:bCs/>
        </w:rPr>
        <w:t>924</w:t>
      </w:r>
      <w:r w:rsidR="00331822">
        <w:rPr>
          <w:b/>
          <w:bCs/>
        </w:rPr>
        <w:t xml:space="preserve"> words</w:t>
      </w:r>
    </w:p>
    <w:p w14:paraId="6AB46EEA" w14:textId="77777777" w:rsidR="00543D98" w:rsidRPr="00331822" w:rsidRDefault="00543D98">
      <w:pPr>
        <w:rPr>
          <w:b/>
          <w:bCs/>
        </w:rPr>
      </w:pPr>
    </w:p>
    <w:p w14:paraId="0A1E3908" w14:textId="77777777" w:rsidR="00BB0FC2" w:rsidRDefault="00BB0FC2"/>
    <w:p w14:paraId="4A54F6AB" w14:textId="14E04036" w:rsidR="00543D98" w:rsidRDefault="00543D98"/>
    <w:p w14:paraId="7A0C0F96" w14:textId="77777777" w:rsidR="00543D98" w:rsidRDefault="00543D98">
      <w:r>
        <w:br w:type="page"/>
      </w:r>
    </w:p>
    <w:p w14:paraId="79AA49DB" w14:textId="369EC23A" w:rsidR="00BB0FC2" w:rsidRDefault="00AF77AD">
      <w:pPr>
        <w:rPr>
          <w:b/>
          <w:bCs/>
        </w:rPr>
      </w:pPr>
      <w:r>
        <w:rPr>
          <w:b/>
          <w:bCs/>
        </w:rPr>
        <w:lastRenderedPageBreak/>
        <w:t>Critically evaluate the importance of partnership working in relation to effective community policing</w:t>
      </w:r>
    </w:p>
    <w:p w14:paraId="77B8CED6" w14:textId="77777777" w:rsidR="00AF77AD" w:rsidRDefault="00AF77AD">
      <w:pPr>
        <w:rPr>
          <w:b/>
          <w:bCs/>
        </w:rPr>
      </w:pPr>
    </w:p>
    <w:p w14:paraId="11CAC8E9" w14:textId="4F0119A4" w:rsidR="009B22D0" w:rsidRDefault="00EC4645">
      <w:r>
        <w:t>Community polic</w:t>
      </w:r>
      <w:r w:rsidR="00C44FA0">
        <w:t>ing relates to varied decision-making</w:t>
      </w:r>
      <w:r w:rsidR="00241AD6">
        <w:t xml:space="preserve"> </w:t>
      </w:r>
      <w:r w:rsidR="00AC326B">
        <w:t xml:space="preserve">and processes in response to </w:t>
      </w:r>
      <w:r w:rsidR="00516E23">
        <w:t xml:space="preserve">localised issues, with significant engagement in problem solving from </w:t>
      </w:r>
      <w:r w:rsidR="005F0822">
        <w:t xml:space="preserve">people local </w:t>
      </w:r>
      <w:r w:rsidR="00783285">
        <w:t>to the area</w:t>
      </w:r>
      <w:r w:rsidR="002466DC">
        <w:t>, both citizens and professionals.</w:t>
      </w:r>
      <w:r w:rsidR="00D92A54">
        <w:t xml:space="preserve"> (Skogan, </w:t>
      </w:r>
      <w:r w:rsidR="00255278">
        <w:t>2019).</w:t>
      </w:r>
      <w:r w:rsidR="002466DC">
        <w:t xml:space="preserve"> A</w:t>
      </w:r>
      <w:r w:rsidR="007718EB">
        <w:t xml:space="preserve"> key principle of community policing is the development of effective</w:t>
      </w:r>
      <w:r w:rsidR="00B224CC">
        <w:t xml:space="preserve"> partnerships with both community members and civic organisations with a view to </w:t>
      </w:r>
      <w:r w:rsidR="00322A7D">
        <w:t>identifying and subsequently working towards collectively agreed priorities (ibid).</w:t>
      </w:r>
      <w:r w:rsidR="00E442FF">
        <w:t xml:space="preserve"> This essay will discuss the importance of this partnership working within the context of effective community policing</w:t>
      </w:r>
      <w:r w:rsidR="0034649C">
        <w:t xml:space="preserve">, focussing on community engagement in combatting crime and </w:t>
      </w:r>
      <w:r w:rsidR="005B3561">
        <w:t>a multi-faceted professional approach to community priorities.</w:t>
      </w:r>
    </w:p>
    <w:p w14:paraId="1876D509" w14:textId="77777777" w:rsidR="009F0349" w:rsidRDefault="009F0349"/>
    <w:p w14:paraId="326BE59E" w14:textId="74FDA418" w:rsidR="000B7632" w:rsidRDefault="003242FB">
      <w:r>
        <w:t xml:space="preserve">The benefits of </w:t>
      </w:r>
      <w:r w:rsidR="00776D0E">
        <w:t xml:space="preserve">partnership working in </w:t>
      </w:r>
      <w:r w:rsidR="0067069D">
        <w:t xml:space="preserve">relation to effective community policing cannot be understated. Indeed, working with agencies such as social services and local schools can </w:t>
      </w:r>
      <w:r w:rsidR="00674B54">
        <w:t xml:space="preserve">produce </w:t>
      </w:r>
      <w:r w:rsidR="00DB4D72">
        <w:t>new and varied policing pri</w:t>
      </w:r>
      <w:r w:rsidR="00324241">
        <w:t xml:space="preserve">orities </w:t>
      </w:r>
      <w:r w:rsidR="00D90651">
        <w:t xml:space="preserve">as a result of </w:t>
      </w:r>
      <w:r w:rsidR="00BD28F7">
        <w:t>a deeper understanding of community concerns and issues that are developing within a community</w:t>
      </w:r>
      <w:r w:rsidR="00547E85">
        <w:t xml:space="preserve"> (ibid.)</w:t>
      </w:r>
      <w:r w:rsidR="00BD28F7">
        <w:t xml:space="preserve"> For example, </w:t>
      </w:r>
      <w:r w:rsidR="00891B7B">
        <w:t>an ongoing issue relating to anti-social behaviour may be having a detrimental impact upon residents</w:t>
      </w:r>
      <w:r w:rsidR="004C657E">
        <w:t xml:space="preserve"> living within a community. </w:t>
      </w:r>
      <w:r w:rsidR="00DA3642">
        <w:t xml:space="preserve">The responsible housing association </w:t>
      </w:r>
      <w:r w:rsidR="002D6A0A">
        <w:t xml:space="preserve">are likely to have a greater presence in the </w:t>
      </w:r>
      <w:r w:rsidR="002F3297">
        <w:t>area</w:t>
      </w:r>
      <w:r w:rsidR="002D6A0A">
        <w:t xml:space="preserve"> and understanding of the issue through communication with their tenants, and as such</w:t>
      </w:r>
      <w:r w:rsidR="00144587">
        <w:t xml:space="preserve"> partnership working allows police to target resources </w:t>
      </w:r>
      <w:r w:rsidR="00210575">
        <w:t>at such areas where the greatest need presents</w:t>
      </w:r>
      <w:r w:rsidR="00EF000C">
        <w:t>,</w:t>
      </w:r>
      <w:r w:rsidR="00EA4DAA">
        <w:t xml:space="preserve"> and effectively combat community identified priorities. </w:t>
      </w:r>
      <w:r w:rsidR="0074051B">
        <w:t xml:space="preserve">This is achieved through various strategies including </w:t>
      </w:r>
      <w:r w:rsidR="00A2609F">
        <w:t>regular meetings</w:t>
      </w:r>
      <w:r w:rsidR="001A2D83">
        <w:t xml:space="preserve"> between the police and public, with a scheme in Chicago </w:t>
      </w:r>
      <w:r w:rsidR="007903AA">
        <w:t xml:space="preserve">achieving 54,000 meetings with in excessive of one million combined </w:t>
      </w:r>
      <w:r w:rsidR="00605B9C">
        <w:t>attendees up to 2016 (</w:t>
      </w:r>
      <w:r w:rsidR="0065513A">
        <w:t>i</w:t>
      </w:r>
      <w:r w:rsidR="00547E85">
        <w:t>bid.</w:t>
      </w:r>
      <w:r w:rsidR="00605B9C">
        <w:t xml:space="preserve">). </w:t>
      </w:r>
      <w:r w:rsidR="000B7632">
        <w:t>This type of community-led partnership working can, however, be problematic in some capacity. Indeed,</w:t>
      </w:r>
      <w:r w:rsidR="0081710F">
        <w:t xml:space="preserve"> the problems that the community considers to be of the highest priority to them does not necessarily correlate to </w:t>
      </w:r>
      <w:r w:rsidR="009B6EBB">
        <w:t>the most pressing issue for police</w:t>
      </w:r>
      <w:r w:rsidR="006A7F2B">
        <w:t>. Evidence suggests that the public is more likely to focus on</w:t>
      </w:r>
      <w:r w:rsidR="00D222F9">
        <w:t xml:space="preserve"> </w:t>
      </w:r>
      <w:r w:rsidR="00CA7E0E">
        <w:t>crimes with a higher</w:t>
      </w:r>
      <w:r w:rsidR="00EE0146">
        <w:t xml:space="preserve"> personal emotional impact</w:t>
      </w:r>
      <w:r w:rsidR="006303E8">
        <w:t xml:space="preserve"> as opposed to </w:t>
      </w:r>
      <w:r w:rsidR="00CF6360">
        <w:t>high impact crime (</w:t>
      </w:r>
      <w:r w:rsidR="00547E85">
        <w:t>ibid.</w:t>
      </w:r>
      <w:r w:rsidR="00CF6360">
        <w:t xml:space="preserve">). </w:t>
      </w:r>
      <w:r w:rsidR="00C77547">
        <w:t xml:space="preserve">Nonetheless, effective partnership working is </w:t>
      </w:r>
      <w:r w:rsidR="00196011">
        <w:t>conducive</w:t>
      </w:r>
      <w:r w:rsidR="00CB0035">
        <w:t xml:space="preserve"> to combatting this issue</w:t>
      </w:r>
      <w:r w:rsidR="00926FC2">
        <w:t xml:space="preserve">, with police and </w:t>
      </w:r>
      <w:r w:rsidR="00861474">
        <w:t xml:space="preserve">partner agencies working with </w:t>
      </w:r>
      <w:r w:rsidR="00926FC2">
        <w:t xml:space="preserve">community residents </w:t>
      </w:r>
      <w:r w:rsidR="00861474">
        <w:t xml:space="preserve">to </w:t>
      </w:r>
      <w:r w:rsidR="00926FC2">
        <w:t>better understand each other’s concerns and roles</w:t>
      </w:r>
      <w:r w:rsidR="00861474">
        <w:t xml:space="preserve"> and ultimately to produce better outcomes in terms of community policing</w:t>
      </w:r>
      <w:r w:rsidR="00992DA2">
        <w:t xml:space="preserve">, demonstrating the importance of partnership working in relation to effective community policing. </w:t>
      </w:r>
    </w:p>
    <w:p w14:paraId="2621EBEE" w14:textId="77777777" w:rsidR="009E17C8" w:rsidRDefault="009E17C8"/>
    <w:p w14:paraId="61ABB50F" w14:textId="60EF4DBC" w:rsidR="00230D73" w:rsidRDefault="00B17BC0">
      <w:r>
        <w:t xml:space="preserve">Partnership working is also of significant </w:t>
      </w:r>
      <w:r w:rsidR="002F3297">
        <w:t xml:space="preserve">importance in delivering effective community policing </w:t>
      </w:r>
      <w:r w:rsidR="000F19A0">
        <w:t xml:space="preserve">because </w:t>
      </w:r>
      <w:r w:rsidR="00455C14">
        <w:t xml:space="preserve">it increases perceived </w:t>
      </w:r>
      <w:r w:rsidR="006045D8">
        <w:t>police visibility and hence confidence within the police as a law enforcement agency</w:t>
      </w:r>
      <w:r w:rsidR="004D2878">
        <w:t xml:space="preserve"> (Ren et al, 2005)</w:t>
      </w:r>
      <w:r w:rsidR="006045D8">
        <w:t>.</w:t>
      </w:r>
      <w:r w:rsidR="003E0342">
        <w:t xml:space="preserve"> Even taking into account the untrained nature of community residents resulting in different priorities to police, it is clear that by engaging with communities in a partnership</w:t>
      </w:r>
      <w:r w:rsidR="00EA22C1">
        <w:t>, confidence in the police is improved, subsequently increasing the likelihood of</w:t>
      </w:r>
      <w:r w:rsidR="00536DB4">
        <w:t xml:space="preserve"> more serious incidents being reported to police and greater outcomes being achieved for all persons involved</w:t>
      </w:r>
      <w:r w:rsidR="00020E6D">
        <w:t xml:space="preserve"> (ibid.)</w:t>
      </w:r>
      <w:r w:rsidR="00BC3AAA">
        <w:t>.</w:t>
      </w:r>
      <w:r w:rsidR="00536DB4">
        <w:t xml:space="preserve"> </w:t>
      </w:r>
      <w:r w:rsidR="0080283C">
        <w:t>Evidence available from a 2006 study</w:t>
      </w:r>
      <w:r w:rsidR="00BC3AAA">
        <w:t xml:space="preserve"> into community policing strategies</w:t>
      </w:r>
      <w:r w:rsidR="0080283C">
        <w:t xml:space="preserve"> shows a 14 percent increase in </w:t>
      </w:r>
      <w:r w:rsidR="00EA60BF">
        <w:t>the number of people who believed they knew how to get their views across to police</w:t>
      </w:r>
      <w:r w:rsidR="009B47BB">
        <w:t xml:space="preserve"> and a 15 percent increase in the perceived visibility of police (Tuffin et al, 2006).</w:t>
      </w:r>
      <w:r w:rsidR="00DC514F">
        <w:t xml:space="preserve"> The study concluded that partnership working within the community had a positive effect on numerous areas including self-reported victimisation and </w:t>
      </w:r>
      <w:r w:rsidR="009A68AA">
        <w:t xml:space="preserve">perceptions of crime rate as well as confidence in the police and feelings of safety (ibid). Consequently, it is clear that </w:t>
      </w:r>
      <w:r w:rsidR="00EC1DF7">
        <w:t xml:space="preserve">the importance of partnership working in </w:t>
      </w:r>
      <w:r w:rsidR="00EC1DF7">
        <w:lastRenderedPageBreak/>
        <w:t xml:space="preserve">relation to effective community policing is significant, as it has been proven to improve public perceptions of police and crime. </w:t>
      </w:r>
    </w:p>
    <w:p w14:paraId="05FA0EC1" w14:textId="77777777" w:rsidR="002F3297" w:rsidRDefault="002F3297"/>
    <w:p w14:paraId="0723B417" w14:textId="528844E3" w:rsidR="006E5F67" w:rsidRDefault="008F225F">
      <w:r>
        <w:t>Cooperation between police and partner agencies is vital in efforts to enhance the benefits of community policing, with partner agencies such as housing associations and social services being  active within the community and therefore being able to provide vital information and contribute to effect problem solving with police</w:t>
      </w:r>
      <w:r w:rsidR="005C29A4">
        <w:t xml:space="preserve"> (Ren et al, 2005) </w:t>
      </w:r>
      <w:r>
        <w:t>Nonetheless, such collaboration d</w:t>
      </w:r>
      <w:r w:rsidR="009E17C8">
        <w:t xml:space="preserve">epends upon the individual agency and activeness of individuals within partner agencies </w:t>
      </w:r>
      <w:r w:rsidR="00B3366C">
        <w:t>to share information and collaborate effectively, with this not always happening</w:t>
      </w:r>
      <w:r w:rsidR="004D4B7A">
        <w:t xml:space="preserve"> (Reder et al, 1993)</w:t>
      </w:r>
      <w:r w:rsidR="009E17C8">
        <w:t>.</w:t>
      </w:r>
      <w:r>
        <w:t xml:space="preserve"> There is a potential from partner agencies to</w:t>
      </w:r>
      <w:r w:rsidR="006E5F67">
        <w:t xml:space="preserve"> </w:t>
      </w:r>
      <w:r>
        <w:t>pursue their</w:t>
      </w:r>
      <w:r w:rsidR="006E5F67">
        <w:t xml:space="preserve"> own agenda</w:t>
      </w:r>
      <w:r>
        <w:t xml:space="preserve"> and interests at the expense of that of the wider communit</w:t>
      </w:r>
      <w:r w:rsidR="00B3366C">
        <w:t>y (ibid.)</w:t>
      </w:r>
      <w:r>
        <w:t xml:space="preserve">. </w:t>
      </w:r>
      <w:r w:rsidR="00321DBD">
        <w:t xml:space="preserve">This can result in the organisation with the most active and vocal members achieving a higher level of attention in a community policing model, while </w:t>
      </w:r>
      <w:r w:rsidR="006E5F67">
        <w:t xml:space="preserve">some who </w:t>
      </w:r>
      <w:r w:rsidR="00336A02">
        <w:t xml:space="preserve"> may need or benefit from engagement being unable to get their voice across</w:t>
      </w:r>
      <w:r w:rsidR="007B05B7">
        <w:t xml:space="preserve">. </w:t>
      </w:r>
      <w:r w:rsidR="00336A02">
        <w:t xml:space="preserve">While in an effective partnership, all agencies would work effectively to combat issues and speak on behalf of those without a voice, this is not necessarily </w:t>
      </w:r>
      <w:r w:rsidR="00A1465E">
        <w:t>consistent with the reality of communities, and as such, shows clear limitations to the importance of partnership working within the context of effective community policing and suggests that other approaches may be more effective.</w:t>
      </w:r>
    </w:p>
    <w:p w14:paraId="677F119C" w14:textId="77777777" w:rsidR="00A37128" w:rsidRDefault="00A37128"/>
    <w:p w14:paraId="6F9CAC76" w14:textId="0325D6B3" w:rsidR="00E6481C" w:rsidRDefault="00BA2BF7">
      <w:r>
        <w:t>I</w:t>
      </w:r>
      <w:r w:rsidR="00E6481C">
        <w:t>t is clear that the importance of partnership working to effective community policing is s</w:t>
      </w:r>
      <w:r w:rsidR="00756F52">
        <w:t>ignificant</w:t>
      </w:r>
      <w:r w:rsidR="00E6481C">
        <w:t>.</w:t>
      </w:r>
      <w:r w:rsidR="009F6812">
        <w:t xml:space="preserve"> Evidence </w:t>
      </w:r>
      <w:r w:rsidR="00E6481C">
        <w:t xml:space="preserve">does </w:t>
      </w:r>
      <w:r w:rsidR="00BF6AF5">
        <w:t xml:space="preserve">not show </w:t>
      </w:r>
      <w:r w:rsidR="00E6481C">
        <w:t xml:space="preserve">any strong or consistent correlation between community policing programmes and initiatives and </w:t>
      </w:r>
      <w:r w:rsidR="0022006C">
        <w:t>improved crime outcomes</w:t>
      </w:r>
      <w:r w:rsidR="00BF6AF5">
        <w:t xml:space="preserve"> (Skogan, 2019). However, </w:t>
      </w:r>
      <w:r w:rsidR="00D61FB8">
        <w:t xml:space="preserve">the </w:t>
      </w:r>
      <w:r w:rsidR="00852D21">
        <w:t xml:space="preserve">importance of such partnership working in relation to effective community policing is dependent not </w:t>
      </w:r>
      <w:r w:rsidR="00AD6C58">
        <w:t xml:space="preserve">necessarily </w:t>
      </w:r>
      <w:r w:rsidR="00852D21">
        <w:t>on increased crime outcomes</w:t>
      </w:r>
      <w:r w:rsidR="00E60BBE">
        <w:t xml:space="preserve">, with success better measured by perceived safety of the public and confidence in the police. </w:t>
      </w:r>
      <w:r w:rsidR="00756F52">
        <w:t xml:space="preserve">Nonetheless, </w:t>
      </w:r>
      <w:r w:rsidR="00231E1E">
        <w:t>Tuffin et al (2006) conducted a study into</w:t>
      </w:r>
      <w:r w:rsidR="008B5D40">
        <w:t xml:space="preserve"> collective efficacy in the United Kingdom, concluding no </w:t>
      </w:r>
      <w:r w:rsidR="000B2396">
        <w:t xml:space="preserve">statistical correlation between partnership working between the community and police and measures of ‘social cohesion, </w:t>
      </w:r>
      <w:r w:rsidR="00D234EB">
        <w:t>trust toward neighbours, and involvement in voluntary activity’.</w:t>
      </w:r>
      <w:r w:rsidR="0014730D">
        <w:t xml:space="preserve"> </w:t>
      </w:r>
      <w:r w:rsidR="001762FD">
        <w:t xml:space="preserve">It is therefore clear that there are limitations to the role of </w:t>
      </w:r>
      <w:r w:rsidR="00F57773">
        <w:t xml:space="preserve">partnership working within community policing. However, the substantial benefits </w:t>
      </w:r>
      <w:r w:rsidR="00BE3AD8">
        <w:t>discussed</w:t>
      </w:r>
      <w:r w:rsidR="00F57773">
        <w:t xml:space="preserve"> within this essay including the effects of </w:t>
      </w:r>
      <w:r w:rsidR="00BE3AD8">
        <w:t>partnership working on public perceptions of police and crime demonstrate that the importance of the continued investment of time and resources into partnership working in relation to effective community policing.</w:t>
      </w:r>
    </w:p>
    <w:p w14:paraId="7F0F5C86" w14:textId="77777777" w:rsidR="00A1465E" w:rsidRDefault="00A1465E"/>
    <w:p w14:paraId="1BC1BFE3" w14:textId="1C33C15E" w:rsidR="00A1465E" w:rsidRDefault="00A1465E">
      <w:pPr>
        <w:rPr>
          <w:b/>
          <w:bCs/>
        </w:rPr>
      </w:pPr>
      <w:r>
        <w:rPr>
          <w:b/>
          <w:bCs/>
        </w:rPr>
        <w:t>9</w:t>
      </w:r>
      <w:r w:rsidR="00E60BBE">
        <w:rPr>
          <w:b/>
          <w:bCs/>
        </w:rPr>
        <w:t>42</w:t>
      </w:r>
      <w:r>
        <w:rPr>
          <w:b/>
          <w:bCs/>
        </w:rPr>
        <w:t xml:space="preserve"> words</w:t>
      </w:r>
    </w:p>
    <w:p w14:paraId="4666220C" w14:textId="77625050" w:rsidR="005C2659" w:rsidRDefault="005C2659">
      <w:pPr>
        <w:rPr>
          <w:b/>
          <w:bCs/>
        </w:rPr>
      </w:pPr>
    </w:p>
    <w:p w14:paraId="11B0162F" w14:textId="77777777" w:rsidR="005C2659" w:rsidRDefault="005C2659">
      <w:pPr>
        <w:rPr>
          <w:b/>
          <w:bCs/>
        </w:rPr>
      </w:pPr>
      <w:r>
        <w:rPr>
          <w:b/>
          <w:bCs/>
        </w:rPr>
        <w:br w:type="page"/>
      </w:r>
    </w:p>
    <w:p w14:paraId="25A6499A" w14:textId="4E536102" w:rsidR="005C2659" w:rsidRDefault="000C2C41">
      <w:pPr>
        <w:rPr>
          <w:b/>
          <w:bCs/>
        </w:rPr>
      </w:pPr>
      <w:r>
        <w:rPr>
          <w:b/>
          <w:bCs/>
        </w:rPr>
        <w:lastRenderedPageBreak/>
        <w:t>Why is it necessary to challenge the negative aspects of organisational culture within policing?</w:t>
      </w:r>
    </w:p>
    <w:p w14:paraId="0286F8AA" w14:textId="39F4C4FD" w:rsidR="00D32A45" w:rsidRDefault="00D32A45">
      <w:pPr>
        <w:rPr>
          <w:b/>
          <w:bCs/>
        </w:rPr>
      </w:pPr>
    </w:p>
    <w:p w14:paraId="3F457A77" w14:textId="2DF25200" w:rsidR="00EE0612" w:rsidRDefault="00975D6B">
      <w:r>
        <w:t>Organisation culture refers to the ‘norms, values, rules, procedures, symbols and beliefs embedded in the collective conscience of the members of an organisation</w:t>
      </w:r>
      <w:r w:rsidR="001312AB">
        <w:t>, influencing cognitive and affective behaviours and performance in an indirect way’ (Farkas et al, 2020</w:t>
      </w:r>
      <w:r w:rsidR="00317126">
        <w:t>).</w:t>
      </w:r>
      <w:r w:rsidR="00D4688A">
        <w:t xml:space="preserve"> </w:t>
      </w:r>
      <w:r w:rsidR="007509DA">
        <w:t xml:space="preserve">Within the police, culture is widely considered to </w:t>
      </w:r>
      <w:r w:rsidR="00E715D8">
        <w:t xml:space="preserve">include, among other aspects, </w:t>
      </w:r>
      <w:r w:rsidR="00187A5F">
        <w:t>pessimism, isolation, authoritarianism and racial and societal prejudice</w:t>
      </w:r>
      <w:r w:rsidR="00B54B75">
        <w:t xml:space="preserve"> (Coliandris and Rogers, 2008).</w:t>
      </w:r>
      <w:r w:rsidR="00A807D3">
        <w:t xml:space="preserve"> These are routinely seen as </w:t>
      </w:r>
      <w:r w:rsidR="00B62ED7">
        <w:t>negative aspects of police culture and have seen</w:t>
      </w:r>
      <w:r w:rsidR="00931FCC">
        <w:t xml:space="preserve"> significant media attention in recent years</w:t>
      </w:r>
      <w:r w:rsidR="007F1670">
        <w:t xml:space="preserve"> (ibid.) </w:t>
      </w:r>
      <w:r w:rsidR="00D4688A">
        <w:t xml:space="preserve">This essay will consider the necessity to challenge </w:t>
      </w:r>
      <w:r w:rsidR="00A6741D">
        <w:t>the prevalence of these aspects to police culture</w:t>
      </w:r>
      <w:r w:rsidR="001A6FBB">
        <w:t xml:space="preserve">. It will </w:t>
      </w:r>
      <w:r w:rsidR="00773345">
        <w:t>focu</w:t>
      </w:r>
      <w:r w:rsidR="007D215E">
        <w:t>s</w:t>
      </w:r>
      <w:r w:rsidR="00773345">
        <w:t xml:space="preserve"> on the role of police as being one that receives high levels of public scrutiny and the effects of the </w:t>
      </w:r>
      <w:r w:rsidR="007D215E">
        <w:t xml:space="preserve">media coverage of </w:t>
      </w:r>
      <w:r w:rsidR="00773345">
        <w:t xml:space="preserve">negative aspects of organisational culture on </w:t>
      </w:r>
      <w:r w:rsidR="004408D7">
        <w:t>confidence in and engagement with</w:t>
      </w:r>
      <w:r w:rsidR="007D215E">
        <w:t xml:space="preserve"> </w:t>
      </w:r>
      <w:r w:rsidR="004408D7">
        <w:t xml:space="preserve">police, as well as the </w:t>
      </w:r>
      <w:r w:rsidR="001A6FBB">
        <w:t xml:space="preserve">impact of negative organisational culture on </w:t>
      </w:r>
      <w:r w:rsidR="00A63A59">
        <w:t xml:space="preserve">new recruits within policing. </w:t>
      </w:r>
    </w:p>
    <w:p w14:paraId="1DCECEDA" w14:textId="77777777" w:rsidR="00165654" w:rsidRDefault="00165654"/>
    <w:p w14:paraId="6A2E627B" w14:textId="1E626A84" w:rsidR="0085209D" w:rsidRDefault="000B72DF">
      <w:r>
        <w:t xml:space="preserve">The role of the police is subject to significant media attention, with the actions and cultures present within policing scrutinised at a level greater than that of </w:t>
      </w:r>
      <w:r w:rsidR="009B2EAD">
        <w:t>most other organisations</w:t>
      </w:r>
      <w:r w:rsidR="00724717">
        <w:t xml:space="preserve"> (Graz</w:t>
      </w:r>
      <w:r w:rsidR="00D57027">
        <w:t>iano, 2019).</w:t>
      </w:r>
      <w:r w:rsidR="009B2EAD">
        <w:t xml:space="preserve"> </w:t>
      </w:r>
      <w:r w:rsidR="0085209D">
        <w:t>With the public nature of policing resulting in the actions and cultures of the police being more visible to the public</w:t>
      </w:r>
      <w:r w:rsidR="00684B25">
        <w:t xml:space="preserve">, </w:t>
      </w:r>
      <w:r w:rsidR="008403B7">
        <w:t xml:space="preserve">it is essential that </w:t>
      </w:r>
      <w:r w:rsidR="00817E0D">
        <w:t>the</w:t>
      </w:r>
      <w:r w:rsidR="00AE1B08">
        <w:t xml:space="preserve"> negative aspects of police culture are challenged</w:t>
      </w:r>
      <w:r w:rsidR="00436454">
        <w:t xml:space="preserve">. </w:t>
      </w:r>
      <w:r w:rsidR="009A412D">
        <w:t xml:space="preserve">This is because the media </w:t>
      </w:r>
      <w:r w:rsidR="00A97984">
        <w:t>has a substantial influence over popular opinion within the country (</w:t>
      </w:r>
      <w:r w:rsidR="0051305C">
        <w:t>Gunther, 1998). Consequently, any media coverage that shows negative aspects of organisational culture within policing are likely to have an impact on how to public view the police as an institution.</w:t>
      </w:r>
      <w:r w:rsidR="00BB7B93">
        <w:t xml:space="preserve"> An example of this negative coverage having an impact on public opinion of police is clear from</w:t>
      </w:r>
      <w:r w:rsidR="00D94786">
        <w:t xml:space="preserve"> events such as the death of </w:t>
      </w:r>
      <w:r w:rsidR="00784AAE">
        <w:t>Sarah Ever</w:t>
      </w:r>
      <w:r w:rsidR="00961C25">
        <w:t>ard and the subsequent protests and negativity direct</w:t>
      </w:r>
      <w:r w:rsidR="00DC72F9">
        <w:t xml:space="preserve">ed </w:t>
      </w:r>
      <w:r w:rsidR="00961C25">
        <w:t xml:space="preserve">at the police as a result </w:t>
      </w:r>
      <w:r w:rsidR="0065578B">
        <w:t xml:space="preserve">(Kelly, 2023). </w:t>
      </w:r>
      <w:r w:rsidR="0051305C">
        <w:t xml:space="preserve"> Given that Policing in the UK</w:t>
      </w:r>
      <w:r w:rsidR="00A44B20">
        <w:t xml:space="preserve"> is undertaken with the consent of the public, it is essential that the public, in large, </w:t>
      </w:r>
      <w:r w:rsidR="007C7B5C">
        <w:t>thinks of the police as a positive organisation and a force for good</w:t>
      </w:r>
      <w:r w:rsidR="009222BA">
        <w:t xml:space="preserve"> (</w:t>
      </w:r>
      <w:r w:rsidR="0099560C">
        <w:t>Jackson et al, 2012).</w:t>
      </w:r>
      <w:r w:rsidR="00E45EBF">
        <w:t xml:space="preserve"> </w:t>
      </w:r>
      <w:r w:rsidR="00267FA0">
        <w:t xml:space="preserve">Challenges </w:t>
      </w:r>
      <w:r w:rsidR="000A6B0B">
        <w:t xml:space="preserve">to </w:t>
      </w:r>
      <w:r w:rsidR="00267FA0">
        <w:t>negative behaviours and norms within the police</w:t>
      </w:r>
      <w:r w:rsidR="00C34E13">
        <w:t xml:space="preserve"> will in turn</w:t>
      </w:r>
      <w:r w:rsidR="00E45EBF">
        <w:t>, therefore,</w:t>
      </w:r>
      <w:r w:rsidR="00C34E13">
        <w:t xml:space="preserve"> improve public </w:t>
      </w:r>
      <w:r w:rsidR="00441308">
        <w:t>perceptions of</w:t>
      </w:r>
      <w:r w:rsidR="00C34E13">
        <w:t xml:space="preserve"> the police, which results in </w:t>
      </w:r>
      <w:r w:rsidR="00353390">
        <w:t xml:space="preserve">an improved relationship between the public and the police. Consequently, </w:t>
      </w:r>
      <w:r w:rsidR="007C77FA">
        <w:t xml:space="preserve">by challenging the negative aspects of organisational culture within policing, </w:t>
      </w:r>
      <w:r w:rsidR="00943B2F">
        <w:t>negative media coverage can be decreased with positive coverage becoming more prevalent</w:t>
      </w:r>
      <w:r w:rsidR="00E2223D">
        <w:t xml:space="preserve">. As a result, the public will have an increased confidence in the police and </w:t>
      </w:r>
      <w:r w:rsidR="00353390">
        <w:t>p</w:t>
      </w:r>
      <w:r w:rsidR="00764647">
        <w:t xml:space="preserve">artnership </w:t>
      </w:r>
      <w:r w:rsidR="00B23C77">
        <w:t>working between communities and police can be drastically improved</w:t>
      </w:r>
      <w:r w:rsidR="00E2223D">
        <w:t xml:space="preserve">. </w:t>
      </w:r>
    </w:p>
    <w:p w14:paraId="77955211" w14:textId="367A4525" w:rsidR="00EC1C08" w:rsidRDefault="00EC1C08"/>
    <w:p w14:paraId="0BBB76BC" w14:textId="0B93E639" w:rsidR="00EC1C08" w:rsidRPr="00EE0612" w:rsidRDefault="00EC1C08">
      <w:r>
        <w:t xml:space="preserve">Following on from this, </w:t>
      </w:r>
      <w:r w:rsidR="00B52A1F">
        <w:t>with the loss in trust in the police that has been demonstrated to come without th</w:t>
      </w:r>
      <w:r>
        <w:t>e continuous and effective challenging of the negative aspects of organisational culture within policing</w:t>
      </w:r>
      <w:r w:rsidR="00B52A1F">
        <w:t xml:space="preserve">, </w:t>
      </w:r>
      <w:r w:rsidR="00F55894">
        <w:t xml:space="preserve">communities are less willing to engage with the police and report crimes and other </w:t>
      </w:r>
      <w:r w:rsidR="00053B81">
        <w:t xml:space="preserve">important </w:t>
      </w:r>
      <w:r w:rsidR="00F55894">
        <w:t>issues</w:t>
      </w:r>
      <w:r w:rsidR="00386932">
        <w:t xml:space="preserve"> (College of Policing, 2021).</w:t>
      </w:r>
      <w:r w:rsidR="00B95134">
        <w:t xml:space="preserve"> </w:t>
      </w:r>
      <w:r w:rsidR="00F95DC0">
        <w:t>By</w:t>
      </w:r>
      <w:r w:rsidR="00B95134">
        <w:t xml:space="preserve"> challenging the negative aspects of police culture, it is possible to </w:t>
      </w:r>
      <w:r w:rsidR="006D6AA7">
        <w:t xml:space="preserve">increase the likelihood in crimes being reported to police and therefore </w:t>
      </w:r>
      <w:r w:rsidR="00EB7A17">
        <w:t xml:space="preserve">improve the prospect of </w:t>
      </w:r>
      <w:r w:rsidR="006D6AA7">
        <w:t xml:space="preserve">perpetrators </w:t>
      </w:r>
      <w:r w:rsidR="00EB7A17">
        <w:t xml:space="preserve">being </w:t>
      </w:r>
      <w:r w:rsidR="006D6AA7">
        <w:t>dealt with as well as victims</w:t>
      </w:r>
      <w:r w:rsidR="00EB7A17">
        <w:t xml:space="preserve"> being</w:t>
      </w:r>
      <w:r w:rsidR="006D6AA7">
        <w:t xml:space="preserve"> safeguarded</w:t>
      </w:r>
      <w:r w:rsidR="00F95DC0">
        <w:t xml:space="preserve"> (ibid). It is therefore clear that by challenging negative </w:t>
      </w:r>
      <w:r w:rsidR="001E4983">
        <w:t>culture within the police, policing outcomes can be improved</w:t>
      </w:r>
      <w:r w:rsidR="00D8615C">
        <w:t xml:space="preserve"> because when the public have positive views on policing, they are more likely to engage </w:t>
      </w:r>
      <w:r w:rsidR="000F42FE">
        <w:t>constructively</w:t>
      </w:r>
      <w:r w:rsidR="00D8615C">
        <w:t xml:space="preserve"> </w:t>
      </w:r>
      <w:r w:rsidR="000F42FE">
        <w:t>with the police.</w:t>
      </w:r>
    </w:p>
    <w:p w14:paraId="4492A4E9" w14:textId="77777777" w:rsidR="00611874" w:rsidRDefault="00611874" w:rsidP="00611874">
      <w:pPr>
        <w:rPr>
          <w:b/>
          <w:bCs/>
        </w:rPr>
      </w:pPr>
    </w:p>
    <w:p w14:paraId="71528970" w14:textId="0B680910" w:rsidR="001B3F27" w:rsidRPr="00E43679" w:rsidRDefault="0086715B" w:rsidP="001B3F27">
      <w:r>
        <w:t>T</w:t>
      </w:r>
      <w:r w:rsidR="001B3F27">
        <w:t xml:space="preserve">he </w:t>
      </w:r>
      <w:r w:rsidR="00A11B47">
        <w:t xml:space="preserve">negative aspects of </w:t>
      </w:r>
      <w:r>
        <w:t xml:space="preserve">organisational culture within policing can have a substantial effect on new members of </w:t>
      </w:r>
      <w:r w:rsidR="00176A98">
        <w:t>respective police teams.</w:t>
      </w:r>
      <w:r w:rsidR="00472511">
        <w:t xml:space="preserve"> Indeed, </w:t>
      </w:r>
      <w:r w:rsidR="0021232D">
        <w:t>when a person joins a new team</w:t>
      </w:r>
      <w:r w:rsidR="003D5507">
        <w:t>,</w:t>
      </w:r>
      <w:r w:rsidR="0021232D">
        <w:t xml:space="preserve"> they are subjected to </w:t>
      </w:r>
      <w:r w:rsidR="0021232D">
        <w:lastRenderedPageBreak/>
        <w:t xml:space="preserve">the </w:t>
      </w:r>
      <w:r w:rsidR="003D5507">
        <w:t xml:space="preserve">behaviours </w:t>
      </w:r>
      <w:r w:rsidR="004F7112">
        <w:t>of the other members of their team,</w:t>
      </w:r>
      <w:r w:rsidR="0021232D">
        <w:t xml:space="preserve"> and subconsciously begin to adopt the views and </w:t>
      </w:r>
      <w:r w:rsidR="000B7E0D">
        <w:t>processes, the culture, already in place within the team</w:t>
      </w:r>
      <w:r w:rsidR="005B1D5E">
        <w:t xml:space="preserve"> (Coliandris and Rogers, 20</w:t>
      </w:r>
      <w:r w:rsidR="001D3FEF">
        <w:t>08)</w:t>
      </w:r>
      <w:r w:rsidR="000B7E0D">
        <w:t xml:space="preserve">. </w:t>
      </w:r>
      <w:r w:rsidR="00BF4EA2">
        <w:t xml:space="preserve">The term ‘police family’ has been frequently used as a term to </w:t>
      </w:r>
      <w:r w:rsidR="0027557A">
        <w:t xml:space="preserve">describe the shared values and culture within the police (Brough et al, 2016). </w:t>
      </w:r>
      <w:r w:rsidR="008F5CCC">
        <w:t>Studies routinely demonstrate a</w:t>
      </w:r>
      <w:r w:rsidR="00847BE5">
        <w:t xml:space="preserve"> perceived importance in fitting in and being accepted by the ‘police family’ among new members (ibid). </w:t>
      </w:r>
      <w:r w:rsidR="000B7E0D">
        <w:t xml:space="preserve">This makes it especially difficult to alter </w:t>
      </w:r>
      <w:r w:rsidR="00295BE1">
        <w:t>engrained culture</w:t>
      </w:r>
      <w:r w:rsidR="00AE758D">
        <w:t xml:space="preserve"> </w:t>
      </w:r>
      <w:r w:rsidR="000F7D53">
        <w:t>as to do so would be counterintuitive to</w:t>
      </w:r>
      <w:r w:rsidR="00CD2359">
        <w:t xml:space="preserve"> t</w:t>
      </w:r>
      <w:r w:rsidR="00151A3A">
        <w:t>his desire to fit in. Nonetheless, th</w:t>
      </w:r>
      <w:r w:rsidR="002B010C">
        <w:t>is</w:t>
      </w:r>
      <w:r w:rsidR="00295BE1">
        <w:t xml:space="preserve"> highlights the necessity for </w:t>
      </w:r>
      <w:r w:rsidR="00445BC5">
        <w:t>negative cultural aspects to be challenged robustly and effectively</w:t>
      </w:r>
      <w:r w:rsidR="002B010C">
        <w:t xml:space="preserve"> in order to</w:t>
      </w:r>
      <w:r w:rsidR="00367FFA">
        <w:t xml:space="preserve"> ensure a positive and effective culture within policing</w:t>
      </w:r>
      <w:r w:rsidR="001D3FEF">
        <w:t xml:space="preserve"> (Ibid)</w:t>
      </w:r>
      <w:r w:rsidR="002B010C">
        <w:t>.</w:t>
      </w:r>
      <w:r w:rsidR="00C90046">
        <w:t xml:space="preserve"> Due to the existence of negative aspects to the organisational culture within policing, </w:t>
      </w:r>
      <w:r w:rsidR="00CF4027">
        <w:t xml:space="preserve">the necessity to challenge these aspects is that </w:t>
      </w:r>
      <w:r w:rsidR="0034141D">
        <w:t xml:space="preserve">it prevents </w:t>
      </w:r>
      <w:r w:rsidR="009A0060">
        <w:t>negative behaviour</w:t>
      </w:r>
      <w:r w:rsidR="002B692F">
        <w:t xml:space="preserve"> from being perpetuated and carried down into new generations of police officers. </w:t>
      </w:r>
      <w:r w:rsidR="00E97BDB">
        <w:t>Further to this, recruitment and retention of officers and staff requires a positive image which is detracted from by negative aspects of organisational culture.</w:t>
      </w:r>
      <w:r w:rsidR="008F05B9">
        <w:t xml:space="preserve"> When new o</w:t>
      </w:r>
      <w:r w:rsidR="00E97BDB">
        <w:t xml:space="preserve">fficers </w:t>
      </w:r>
      <w:r w:rsidR="008F05B9">
        <w:t xml:space="preserve">join </w:t>
      </w:r>
      <w:r w:rsidR="00926586">
        <w:t>the organisation, they are subject to the norms and culture of the pre-</w:t>
      </w:r>
      <w:r w:rsidR="00897895">
        <w:t>existing</w:t>
      </w:r>
      <w:r w:rsidR="00926586">
        <w:t xml:space="preserve"> team. It is important for this to be positive to </w:t>
      </w:r>
      <w:r w:rsidR="00897895">
        <w:t>instil</w:t>
      </w:r>
      <w:r w:rsidR="00926586">
        <w:t xml:space="preserve"> a </w:t>
      </w:r>
      <w:r w:rsidR="00267758">
        <w:t>progressive and welcoming culture within policing</w:t>
      </w:r>
      <w:r w:rsidR="00897895">
        <w:t xml:space="preserve"> (ibid).</w:t>
      </w:r>
    </w:p>
    <w:p w14:paraId="24418542" w14:textId="77777777" w:rsidR="00B1239A" w:rsidRDefault="00B1239A" w:rsidP="001B3F27"/>
    <w:p w14:paraId="5FFD6930" w14:textId="07676C49" w:rsidR="00B1239A" w:rsidRPr="001B3F27" w:rsidRDefault="00B1239A" w:rsidP="001B3F27">
      <w:r>
        <w:t xml:space="preserve">It is overall clear that </w:t>
      </w:r>
      <w:r w:rsidR="00884F13">
        <w:t>there are numerous negative aspects associated with organisational culture within policing.</w:t>
      </w:r>
      <w:r w:rsidR="00887CC5">
        <w:t xml:space="preserve"> The necessity to challenge these aspects as and when they arise is </w:t>
      </w:r>
      <w:r w:rsidR="00411618">
        <w:t>substantial. This is because of the implications of such</w:t>
      </w:r>
      <w:r w:rsidR="00BA47CA">
        <w:t xml:space="preserve"> negative</w:t>
      </w:r>
      <w:r w:rsidR="00411618">
        <w:t xml:space="preserve"> culture on the public perception of policing, </w:t>
      </w:r>
      <w:r w:rsidR="004B5288">
        <w:t xml:space="preserve">with a negative view </w:t>
      </w:r>
      <w:r w:rsidR="008870EA">
        <w:t xml:space="preserve">of police being shown in this essay to </w:t>
      </w:r>
      <w:r w:rsidR="004B5288">
        <w:t>impact</w:t>
      </w:r>
      <w:r w:rsidR="008870EA">
        <w:t xml:space="preserve"> t</w:t>
      </w:r>
      <w:r w:rsidR="004B5288">
        <w:t>he willingness of communities to engage constructively with police to report and combat crimes.</w:t>
      </w:r>
      <w:r w:rsidR="008870EA">
        <w:t xml:space="preserve"> Addi</w:t>
      </w:r>
      <w:r w:rsidR="00C91DEA">
        <w:t xml:space="preserve">tionally, as discussed </w:t>
      </w:r>
      <w:r w:rsidR="00207F44">
        <w:t xml:space="preserve">in this essay, </w:t>
      </w:r>
      <w:r w:rsidR="00E434C9">
        <w:t xml:space="preserve">the negative aspects of police culture, if left unchallenged, can perpetuate a cycle of negative culture with </w:t>
      </w:r>
      <w:r w:rsidR="00E045A3">
        <w:t>new recruits to the police adopting the unfavourable characteristics of more senior officers within their teams. Challenging such culture is therefore vital to ensure th</w:t>
      </w:r>
      <w:r w:rsidR="003F36CE">
        <w:t>at policing is seen as a modern and transparent organisation that reflects the needs and views of the communities that it serves.</w:t>
      </w:r>
    </w:p>
    <w:p w14:paraId="54F9F0F6" w14:textId="77777777" w:rsidR="008A4386" w:rsidRPr="008A4386" w:rsidRDefault="008A4386" w:rsidP="008A4386">
      <w:pPr>
        <w:pStyle w:val="ListParagraph"/>
        <w:rPr>
          <w:b/>
          <w:bCs/>
        </w:rPr>
      </w:pPr>
    </w:p>
    <w:p w14:paraId="7E35FB0B" w14:textId="22389A4A" w:rsidR="00D32A45" w:rsidRPr="008A4386" w:rsidRDefault="000F42FE" w:rsidP="008A4386">
      <w:pPr>
        <w:rPr>
          <w:b/>
          <w:bCs/>
        </w:rPr>
      </w:pPr>
      <w:r>
        <w:rPr>
          <w:b/>
          <w:bCs/>
        </w:rPr>
        <w:t>9</w:t>
      </w:r>
      <w:r w:rsidR="00FF1ECC">
        <w:rPr>
          <w:b/>
          <w:bCs/>
        </w:rPr>
        <w:t>39</w:t>
      </w:r>
      <w:r w:rsidR="00646C64">
        <w:rPr>
          <w:b/>
          <w:bCs/>
        </w:rPr>
        <w:t xml:space="preserve"> words</w:t>
      </w:r>
      <w:r w:rsidR="00D32A45" w:rsidRPr="008A4386">
        <w:rPr>
          <w:b/>
          <w:bCs/>
        </w:rPr>
        <w:br w:type="page"/>
      </w:r>
    </w:p>
    <w:p w14:paraId="4C6AD832" w14:textId="74221662" w:rsidR="00D32A45" w:rsidRDefault="00D325FE">
      <w:pPr>
        <w:rPr>
          <w:b/>
          <w:bCs/>
        </w:rPr>
      </w:pPr>
      <w:r>
        <w:rPr>
          <w:b/>
          <w:bCs/>
        </w:rPr>
        <w:lastRenderedPageBreak/>
        <w:t>How effective is MAPPA as a means of protecting vulnerable people from harm?</w:t>
      </w:r>
    </w:p>
    <w:p w14:paraId="1092A096" w14:textId="77777777" w:rsidR="00052216" w:rsidRDefault="00052216">
      <w:pPr>
        <w:rPr>
          <w:b/>
          <w:bCs/>
        </w:rPr>
      </w:pPr>
    </w:p>
    <w:p w14:paraId="1F52F8DB" w14:textId="38B16BBB" w:rsidR="00D325FE" w:rsidRDefault="00052216">
      <w:r>
        <w:t>M</w:t>
      </w:r>
      <w:r w:rsidR="004146F5">
        <w:t>ulti-Agency Public Protection Arrangements (MAPPA)</w:t>
      </w:r>
      <w:r w:rsidR="00F03D37">
        <w:t xml:space="preserve"> are</w:t>
      </w:r>
      <w:r w:rsidR="008B24BC">
        <w:t xml:space="preserve"> designed to protect the public from harm that</w:t>
      </w:r>
      <w:r w:rsidR="0030732C">
        <w:t xml:space="preserve"> may come about as a result of violent and sexual offenders by necessitating the cooperation o</w:t>
      </w:r>
      <w:r w:rsidR="00DE2AD7">
        <w:t>f criminal justice agencies and other partner agencies in dealing with such persons</w:t>
      </w:r>
      <w:r w:rsidR="00B11395">
        <w:t xml:space="preserve"> (</w:t>
      </w:r>
      <w:r w:rsidR="00094B26">
        <w:t xml:space="preserve">College of Policing, </w:t>
      </w:r>
      <w:r w:rsidR="008D2169">
        <w:t>2021).</w:t>
      </w:r>
      <w:r w:rsidR="00955603">
        <w:t xml:space="preserve"> MAPPA define</w:t>
      </w:r>
      <w:r w:rsidR="002E789A">
        <w:t>s</w:t>
      </w:r>
      <w:r w:rsidR="00955603">
        <w:t xml:space="preserve"> responsible authorities, the police</w:t>
      </w:r>
      <w:r w:rsidR="000B64FA">
        <w:t>, the prison service</w:t>
      </w:r>
      <w:r w:rsidR="00955603">
        <w:t xml:space="preserve"> an</w:t>
      </w:r>
      <w:r w:rsidR="002E789A">
        <w:t>d</w:t>
      </w:r>
      <w:r w:rsidR="00955603">
        <w:t xml:space="preserve"> the pro</w:t>
      </w:r>
      <w:r w:rsidR="0039462A">
        <w:t>bation service</w:t>
      </w:r>
      <w:r w:rsidR="006B4997">
        <w:t xml:space="preserve">, who </w:t>
      </w:r>
      <w:r w:rsidR="001D167C">
        <w:t>are responsible for assessing and managing risks posed by offenders (ibid).</w:t>
      </w:r>
      <w:r w:rsidR="00351D76">
        <w:t xml:space="preserve"> </w:t>
      </w:r>
      <w:r w:rsidR="00D15119">
        <w:t>MAPPA</w:t>
      </w:r>
      <w:r w:rsidR="00351D76">
        <w:t xml:space="preserve"> </w:t>
      </w:r>
      <w:r w:rsidR="00547F80">
        <w:t xml:space="preserve">was established to ensure the sharing of information between agencies to provide a greater degree of protection than was previously </w:t>
      </w:r>
      <w:r w:rsidR="0062156C">
        <w:t>possible (Nash and Walker, 2009).</w:t>
      </w:r>
      <w:r w:rsidR="00BF4DC8">
        <w:t xml:space="preserve"> </w:t>
      </w:r>
      <w:r w:rsidR="00287732">
        <w:t>This essay will discuss the effectiveness of the MAPPA programme</w:t>
      </w:r>
      <w:r w:rsidR="009F10E6">
        <w:t xml:space="preserve"> as a means of</w:t>
      </w:r>
      <w:r w:rsidR="0062156C">
        <w:t xml:space="preserve"> meeting these goals and</w:t>
      </w:r>
      <w:r w:rsidR="009F10E6">
        <w:t xml:space="preserve"> protecting vulnerable people from harm</w:t>
      </w:r>
      <w:r w:rsidR="00FF6DAF">
        <w:t xml:space="preserve">, considering the </w:t>
      </w:r>
      <w:r w:rsidR="00822DC4">
        <w:t>benefits of the inter-agency communication that MAPPA brings about as well as the</w:t>
      </w:r>
      <w:r w:rsidR="00957A63">
        <w:t xml:space="preserve"> difficulties that </w:t>
      </w:r>
      <w:r w:rsidR="005C6D18">
        <w:t>ar</w:t>
      </w:r>
      <w:r w:rsidR="004C4619">
        <w:t>e presented by such collaboration.</w:t>
      </w:r>
      <w:r w:rsidR="00585BB3">
        <w:t xml:space="preserve"> </w:t>
      </w:r>
    </w:p>
    <w:p w14:paraId="1D44FF09" w14:textId="2F30C03A" w:rsidR="0062015A" w:rsidRDefault="0062015A"/>
    <w:p w14:paraId="3C3F7CF7" w14:textId="01310A56" w:rsidR="00B13C3E" w:rsidRDefault="001B172C">
      <w:r>
        <w:t>MAPPA is an effective means of protecting vulnerable people from harm as it enables</w:t>
      </w:r>
      <w:r w:rsidR="00203DC1">
        <w:t xml:space="preserve"> effective communication between agencies that are in </w:t>
      </w:r>
      <w:r w:rsidR="007A06B1">
        <w:t>the most suitable position</w:t>
      </w:r>
      <w:r w:rsidR="00B31806">
        <w:t>s</w:t>
      </w:r>
      <w:r w:rsidR="007A06B1">
        <w:t xml:space="preserve"> to protect victims and other vulnerable persons</w:t>
      </w:r>
      <w:r w:rsidR="00225CFA">
        <w:t>.</w:t>
      </w:r>
      <w:r w:rsidR="002C115A">
        <w:t xml:space="preserve"> </w:t>
      </w:r>
      <w:r w:rsidR="00470053">
        <w:t xml:space="preserve">Wood et al. (2007) </w:t>
      </w:r>
      <w:r w:rsidR="00E763A5">
        <w:t xml:space="preserve">showed that agencies involved in the MAPPA process had increased cooperation and communication significantly since the scheme came into being. </w:t>
      </w:r>
      <w:r w:rsidR="008821A2">
        <w:t>Evidence shows that police officers find t</w:t>
      </w:r>
      <w:r w:rsidR="005C33CB">
        <w:t>his</w:t>
      </w:r>
      <w:r w:rsidR="008821A2">
        <w:t xml:space="preserve"> exchange of information that occurs through MAPPA </w:t>
      </w:r>
      <w:r w:rsidR="009749C0">
        <w:t xml:space="preserve">to be particularly helpful in </w:t>
      </w:r>
      <w:r w:rsidR="005C33CB">
        <w:t>safeguarding victims</w:t>
      </w:r>
      <w:r w:rsidR="00277E44">
        <w:t xml:space="preserve"> (Nash and Walker, 2009).</w:t>
      </w:r>
      <w:r w:rsidR="00081C18">
        <w:t xml:space="preserve"> </w:t>
      </w:r>
      <w:r w:rsidR="00C774F9">
        <w:t xml:space="preserve">As the safeguarding of victims is essential in protecting vulnerable people from harm, </w:t>
      </w:r>
      <w:r w:rsidR="007079B9">
        <w:t>it is clear that MAPPA is a</w:t>
      </w:r>
      <w:r w:rsidR="00C31039">
        <w:t xml:space="preserve"> very effective method in achieving this. </w:t>
      </w:r>
      <w:r w:rsidR="000A4597">
        <w:t xml:space="preserve">Despite this, </w:t>
      </w:r>
      <w:r w:rsidR="000C64B4">
        <w:t xml:space="preserve">MAPPA does not </w:t>
      </w:r>
      <w:r w:rsidR="005037F9">
        <w:t xml:space="preserve">always </w:t>
      </w:r>
      <w:r w:rsidR="000C64B4">
        <w:t xml:space="preserve">ensure that all relevant information is shared </w:t>
      </w:r>
      <w:r w:rsidR="009511A7">
        <w:t>between agencies</w:t>
      </w:r>
      <w:r w:rsidR="008838D3">
        <w:t xml:space="preserve"> resulting in some people at risk of harm</w:t>
      </w:r>
      <w:r w:rsidR="006F4C31">
        <w:t xml:space="preserve"> being unprotected.</w:t>
      </w:r>
      <w:r w:rsidR="00BC48CF">
        <w:t xml:space="preserve"> (ibid.) </w:t>
      </w:r>
      <w:r w:rsidR="009511A7">
        <w:t xml:space="preserve">Indeed, </w:t>
      </w:r>
      <w:r w:rsidR="008838D3">
        <w:t xml:space="preserve">some agencies are on occasion reluctant to share information </w:t>
      </w:r>
      <w:r w:rsidR="006F4C31">
        <w:t>that may assist in safeguarding due to internal</w:t>
      </w:r>
      <w:r w:rsidR="0008471E">
        <w:t xml:space="preserve"> policies and cultures</w:t>
      </w:r>
      <w:r w:rsidR="00BC48CF">
        <w:t xml:space="preserve"> (ibid.)</w:t>
      </w:r>
      <w:r w:rsidR="0008471E">
        <w:t xml:space="preserve">. </w:t>
      </w:r>
      <w:r w:rsidR="00C43AD3">
        <w:t>An example of this is within the prison service, where</w:t>
      </w:r>
      <w:r w:rsidR="00554D65">
        <w:t xml:space="preserve"> </w:t>
      </w:r>
      <w:r w:rsidR="0031137A">
        <w:t>research has shown cooperation in information sharing to be ‘problematic’</w:t>
      </w:r>
      <w:r w:rsidR="002C5815">
        <w:t xml:space="preserve"> due to a lack of understanding within the service for the risks posed by offenders</w:t>
      </w:r>
      <w:r w:rsidR="0031137A">
        <w:t xml:space="preserve"> </w:t>
      </w:r>
      <w:r w:rsidR="00A41AC1">
        <w:t>and a subsequent unwillingness to communicate risk factors that</w:t>
      </w:r>
      <w:r w:rsidR="00FF20BF">
        <w:t xml:space="preserve"> could prevent harm to the relevant agency capable of providing safeguarding </w:t>
      </w:r>
      <w:r w:rsidR="0031137A">
        <w:t>(</w:t>
      </w:r>
      <w:r w:rsidR="00B13C3E">
        <w:t>ibid).</w:t>
      </w:r>
      <w:r w:rsidR="002C5815">
        <w:t xml:space="preserve"> Given an apparent lack of communication, it is clear that </w:t>
      </w:r>
      <w:r w:rsidR="00867AC2">
        <w:t xml:space="preserve">risks posed by </w:t>
      </w:r>
      <w:r w:rsidR="007A0B43">
        <w:t xml:space="preserve">individuals or groups </w:t>
      </w:r>
      <w:r w:rsidR="00867AC2">
        <w:t>within the prison service to other pe</w:t>
      </w:r>
      <w:r w:rsidR="007A0B43">
        <w:t>ople</w:t>
      </w:r>
      <w:r w:rsidR="00867AC2">
        <w:t xml:space="preserve"> </w:t>
      </w:r>
      <w:r w:rsidR="00383B51">
        <w:t>are</w:t>
      </w:r>
      <w:r w:rsidR="00867AC2">
        <w:t xml:space="preserve"> not consistently </w:t>
      </w:r>
      <w:r w:rsidR="00BB5C46">
        <w:t>and effectively controlled</w:t>
      </w:r>
      <w:r w:rsidR="0056093D">
        <w:t>. This is not mitigated in any significant capacity by</w:t>
      </w:r>
      <w:r w:rsidR="00BB5C46">
        <w:t xml:space="preserve"> </w:t>
      </w:r>
      <w:r w:rsidR="002F09BA">
        <w:t>MAPPA</w:t>
      </w:r>
      <w:r w:rsidR="0056093D">
        <w:t>, as individual discretion is still key to information sharing.</w:t>
      </w:r>
      <w:r w:rsidR="002F09BA">
        <w:t xml:space="preserve"> </w:t>
      </w:r>
      <w:r w:rsidR="00746901">
        <w:t xml:space="preserve">There is a </w:t>
      </w:r>
      <w:r w:rsidR="00C56CE7">
        <w:t>perception that some agencies</w:t>
      </w:r>
      <w:r w:rsidR="00866ED3">
        <w:t xml:space="preserve">, most notably the prison service, </w:t>
      </w:r>
      <w:r w:rsidR="00A01459">
        <w:t>prefer</w:t>
      </w:r>
      <w:r w:rsidR="00C56CE7">
        <w:t xml:space="preserve"> to keep information ‘in house’, with threats to kill </w:t>
      </w:r>
      <w:r w:rsidR="00866ED3">
        <w:t xml:space="preserve">and other </w:t>
      </w:r>
      <w:r w:rsidR="00A01459">
        <w:t>serious</w:t>
      </w:r>
      <w:r w:rsidR="00866ED3">
        <w:t xml:space="preserve"> incidents </w:t>
      </w:r>
      <w:r w:rsidR="00746901">
        <w:t xml:space="preserve">sometimes </w:t>
      </w:r>
      <w:r w:rsidR="00866ED3">
        <w:t>not being reported to police</w:t>
      </w:r>
      <w:r w:rsidR="00A01459">
        <w:t xml:space="preserve"> (ibid). </w:t>
      </w:r>
      <w:r w:rsidR="00BB5C46">
        <w:t>Consequently, there are evident limitation</w:t>
      </w:r>
      <w:r w:rsidR="002F09BA">
        <w:t xml:space="preserve">s to the </w:t>
      </w:r>
      <w:r w:rsidR="009A0916">
        <w:t>effectiveness of MAPPA as a means to protect vulnerable people from harm</w:t>
      </w:r>
      <w:r w:rsidR="00A01459">
        <w:t xml:space="preserve"> since </w:t>
      </w:r>
      <w:r w:rsidR="00602F2D">
        <w:t>a substantial amount of information is necessary in order to effectively risk assess vulnerable people, with communication between agencies not being forthcoming (Maden, 2007)</w:t>
      </w:r>
      <w:r w:rsidR="009A0916">
        <w:t xml:space="preserve">. </w:t>
      </w:r>
      <w:r w:rsidR="00DB11B1">
        <w:t>Nonetheless, any communication that does occur is beneficial in protecting vulnerable people</w:t>
      </w:r>
      <w:r w:rsidR="00B75A92">
        <w:t xml:space="preserve">, </w:t>
      </w:r>
      <w:r w:rsidR="000779F4">
        <w:t>with research s</w:t>
      </w:r>
      <w:r w:rsidR="00797BBA">
        <w:t>howing that the exchange of information is either ‘extremely’ or ‘very’ beneficial to police officers (ibid). A</w:t>
      </w:r>
      <w:r w:rsidR="00B75A92">
        <w:t>lthough limited in scope, MAPPA does clearly have a significant degree of effectiveness in protecting vulnerable people from harm.</w:t>
      </w:r>
    </w:p>
    <w:p w14:paraId="2AFA2273" w14:textId="77777777" w:rsidR="000A4597" w:rsidRDefault="000A4597"/>
    <w:p w14:paraId="70B99FB2" w14:textId="2EED63B0" w:rsidR="00C15D3D" w:rsidRDefault="00225CFA">
      <w:r>
        <w:t>Furthermore, the MAPPA process allows for effective inter-agency communication even with the challenges surrounding</w:t>
      </w:r>
      <w:r w:rsidR="0096573E">
        <w:t xml:space="preserve"> opposing </w:t>
      </w:r>
      <w:r w:rsidR="00C72673">
        <w:t xml:space="preserve">working patters and methods </w:t>
      </w:r>
      <w:r w:rsidR="0096573E">
        <w:t>between agency workers</w:t>
      </w:r>
      <w:r w:rsidR="00C72673">
        <w:t xml:space="preserve"> (Stanley </w:t>
      </w:r>
      <w:r w:rsidR="00C66D88">
        <w:t xml:space="preserve">et </w:t>
      </w:r>
      <w:r w:rsidR="00C66D88">
        <w:lastRenderedPageBreak/>
        <w:t>al, 2010). Indeed, i</w:t>
      </w:r>
      <w:r w:rsidR="00CF61CC">
        <w:t xml:space="preserve">ncidents attended by police </w:t>
      </w:r>
      <w:r w:rsidR="00EF4D3C">
        <w:t xml:space="preserve">that involve vulnerable persons can pose risks </w:t>
      </w:r>
      <w:r w:rsidR="00C44E55">
        <w:t>in regard to</w:t>
      </w:r>
      <w:r w:rsidR="00EF4D3C">
        <w:t xml:space="preserve"> information sharing, as many partner agencies</w:t>
      </w:r>
      <w:r w:rsidR="00C66D88">
        <w:t xml:space="preserve"> do not work on a rolling shift pattern in the same manner as police routinely do</w:t>
      </w:r>
      <w:r w:rsidR="00C43E46">
        <w:t xml:space="preserve"> (Crank, 20</w:t>
      </w:r>
      <w:r w:rsidR="00C66CAB">
        <w:t>14)</w:t>
      </w:r>
      <w:r w:rsidR="00AF0319">
        <w:t>. Consequently, when a vulnerable victim is identified, communication between an investigating officer and other professionals such as a social worker can become problematic</w:t>
      </w:r>
      <w:r w:rsidR="00EF7B29">
        <w:t xml:space="preserve"> (</w:t>
      </w:r>
      <w:r w:rsidR="00883382">
        <w:t xml:space="preserve">Stanley et al., 2010). </w:t>
      </w:r>
      <w:r w:rsidR="00AF0319">
        <w:t xml:space="preserve"> MAPPA </w:t>
      </w:r>
      <w:r w:rsidR="003D5E8E">
        <w:t xml:space="preserve">aims to </w:t>
      </w:r>
      <w:r w:rsidR="00A241A7">
        <w:t>ensures</w:t>
      </w:r>
      <w:r w:rsidR="003D5E8E">
        <w:t xml:space="preserve"> </w:t>
      </w:r>
      <w:r w:rsidR="00A241A7">
        <w:t>that vital communication between agencies occurs in an efficient manner</w:t>
      </w:r>
      <w:r w:rsidR="00C44E55">
        <w:t>.</w:t>
      </w:r>
      <w:r w:rsidR="000166C8">
        <w:t xml:space="preserve"> Nonetheless, communication can still prove to be problematic with ‘information blockages’ still occurring, most notably within</w:t>
      </w:r>
      <w:r w:rsidR="00572C57">
        <w:t xml:space="preserve"> issues relating to child protection (Reder et al, 1993).</w:t>
      </w:r>
      <w:r w:rsidR="001373B6">
        <w:t xml:space="preserve"> </w:t>
      </w:r>
      <w:r w:rsidR="009553FD">
        <w:t xml:space="preserve">This refers to </w:t>
      </w:r>
      <w:r w:rsidR="00D777DD">
        <w:t>occasions when key pieces of information</w:t>
      </w:r>
      <w:r w:rsidR="003D5E8E">
        <w:t xml:space="preserve"> are not passed between organisations, and can </w:t>
      </w:r>
      <w:r w:rsidR="00AF376C">
        <w:t>result in substantial consequences including, in some ca</w:t>
      </w:r>
      <w:r w:rsidR="00A51473">
        <w:t>ses, the death of a vulnerable person (</w:t>
      </w:r>
      <w:r w:rsidR="00F83D6F">
        <w:t xml:space="preserve">Nash and Walker, 2009). This was the case in the death of </w:t>
      </w:r>
      <w:r w:rsidR="004D4011">
        <w:t xml:space="preserve">Jessica Randall, a five-month-old who dies after seeing 30 healthcare workers (ibid.). </w:t>
      </w:r>
      <w:r w:rsidR="00DD2D5F">
        <w:t>This demonstrates that while in theory MAPPA is an effe</w:t>
      </w:r>
      <w:r w:rsidR="00383B5F">
        <w:t xml:space="preserve">ctive means to protect vulnerable people from harm, the reality is that some people are missed, and that this can have significant consequences, limiting </w:t>
      </w:r>
      <w:r w:rsidR="00CE0FF3">
        <w:t>the effectiveness of MAPPA.</w:t>
      </w:r>
    </w:p>
    <w:p w14:paraId="2FE34032" w14:textId="77777777" w:rsidR="00CE0FF3" w:rsidRDefault="00CE0FF3"/>
    <w:p w14:paraId="7D2639FB" w14:textId="0788D86D" w:rsidR="00225CFA" w:rsidRDefault="00C15D3D" w:rsidP="00C15D3D">
      <w:r>
        <w:t>It is</w:t>
      </w:r>
      <w:r w:rsidR="00D52645">
        <w:t xml:space="preserve"> </w:t>
      </w:r>
      <w:r>
        <w:t>overall clear that MAPPA is a</w:t>
      </w:r>
      <w:r w:rsidR="00283C02">
        <w:t xml:space="preserve"> very</w:t>
      </w:r>
      <w:r>
        <w:t xml:space="preserve"> effective tool in </w:t>
      </w:r>
      <w:r w:rsidR="007C18DD">
        <w:t xml:space="preserve">in mitigating risks posed to </w:t>
      </w:r>
      <w:r>
        <w:t xml:space="preserve">vulnerable people </w:t>
      </w:r>
      <w:r w:rsidR="007C18DD">
        <w:t xml:space="preserve">and protecting them </w:t>
      </w:r>
      <w:r>
        <w:t>from harm.</w:t>
      </w:r>
      <w:r w:rsidR="00C44E55">
        <w:t xml:space="preserve"> </w:t>
      </w:r>
      <w:r w:rsidR="00283C02">
        <w:t>The communication and information sharing that has been discussed in this essay is vital in identifying risks that are posed to people by violent and sexual offenders</w:t>
      </w:r>
      <w:r w:rsidR="00F61186">
        <w:t>. The</w:t>
      </w:r>
      <w:r w:rsidR="00422112">
        <w:t xml:space="preserve"> sharing </w:t>
      </w:r>
      <w:r w:rsidR="00F61186">
        <w:t>of this information through MAPPA</w:t>
      </w:r>
      <w:r w:rsidR="00422112">
        <w:t xml:space="preserve"> with </w:t>
      </w:r>
      <w:r w:rsidR="00F61186">
        <w:t>other agencies</w:t>
      </w:r>
      <w:r w:rsidR="002B488D">
        <w:t xml:space="preserve"> ensures that the professionals</w:t>
      </w:r>
      <w:r w:rsidR="00422112">
        <w:t xml:space="preserve"> capable of offering the most suitable support to the vulnerable individual or family</w:t>
      </w:r>
      <w:r w:rsidR="002B488D">
        <w:t xml:space="preserve"> are aware of risks and other factors.</w:t>
      </w:r>
      <w:r w:rsidR="00F936A1">
        <w:t xml:space="preserve"> </w:t>
      </w:r>
      <w:r w:rsidR="002B488D">
        <w:t xml:space="preserve">While there are </w:t>
      </w:r>
      <w:r w:rsidR="00F936A1">
        <w:t xml:space="preserve">clear </w:t>
      </w:r>
      <w:r w:rsidR="0039038B">
        <w:t>limitations in</w:t>
      </w:r>
      <w:r w:rsidR="00314838">
        <w:t xml:space="preserve"> the</w:t>
      </w:r>
      <w:r w:rsidR="0039038B">
        <w:t xml:space="preserve"> effectiveness </w:t>
      </w:r>
      <w:r w:rsidR="00E330E2">
        <w:t>of MAPPA</w:t>
      </w:r>
      <w:r w:rsidR="002B488D">
        <w:t>, as discussed above,</w:t>
      </w:r>
      <w:r w:rsidR="00E330E2">
        <w:t xml:space="preserve"> </w:t>
      </w:r>
      <w:r w:rsidR="002C6190">
        <w:t>due</w:t>
      </w:r>
      <w:r w:rsidR="002B488D">
        <w:t xml:space="preserve"> in part</w:t>
      </w:r>
      <w:r w:rsidR="002C6190">
        <w:t xml:space="preserve"> to a</w:t>
      </w:r>
      <w:r w:rsidR="00E330E2">
        <w:t>n</w:t>
      </w:r>
      <w:r w:rsidR="002C6190">
        <w:t xml:space="preserve"> inconsistency in the willingness of agencies to engage constructively and </w:t>
      </w:r>
      <w:r w:rsidR="00314838">
        <w:t xml:space="preserve">the </w:t>
      </w:r>
      <w:r w:rsidR="002C6190">
        <w:t>implications o</w:t>
      </w:r>
      <w:r w:rsidR="00314838">
        <w:t>f this o</w:t>
      </w:r>
      <w:r w:rsidR="002C6190">
        <w:t>n the risk assessment of vulnerable people</w:t>
      </w:r>
      <w:r w:rsidR="00445952">
        <w:t xml:space="preserve">, this essay has shown that </w:t>
      </w:r>
      <w:r w:rsidR="00ED6715">
        <w:t xml:space="preserve">any communication shared between agencies is beneficial in assessing risk </w:t>
      </w:r>
      <w:r w:rsidR="00353190">
        <w:t>and hence MAPPA is,</w:t>
      </w:r>
      <w:r w:rsidR="00463EFD">
        <w:t xml:space="preserve"> as a means to facilitate communication while overcoming some barriers to information sharing is,</w:t>
      </w:r>
      <w:r w:rsidR="00353190">
        <w:t xml:space="preserve"> in large, very effective</w:t>
      </w:r>
      <w:r w:rsidR="00463EFD">
        <w:t xml:space="preserve"> </w:t>
      </w:r>
      <w:r w:rsidR="00353190">
        <w:t xml:space="preserve">as a means of </w:t>
      </w:r>
      <w:r w:rsidR="008D79BC">
        <w:t>protecting vulnerable people from harm.</w:t>
      </w:r>
    </w:p>
    <w:p w14:paraId="15148837" w14:textId="4FBA557C" w:rsidR="00CE0FF3" w:rsidRDefault="00CE0FF3" w:rsidP="00C15D3D"/>
    <w:p w14:paraId="3A6E5608" w14:textId="23E5FB90" w:rsidR="00CE0FF3" w:rsidRPr="00CE0FF3" w:rsidRDefault="004E18C8" w:rsidP="00C15D3D">
      <w:pPr>
        <w:rPr>
          <w:b/>
          <w:bCs/>
        </w:rPr>
      </w:pPr>
      <w:r>
        <w:rPr>
          <w:b/>
          <w:bCs/>
        </w:rPr>
        <w:t>919</w:t>
      </w:r>
      <w:r w:rsidR="00CE0FF3">
        <w:rPr>
          <w:b/>
          <w:bCs/>
        </w:rPr>
        <w:t xml:space="preserve"> words</w:t>
      </w:r>
    </w:p>
    <w:p w14:paraId="5AF9B11C" w14:textId="10500947" w:rsidR="004E6848" w:rsidRDefault="004E6848">
      <w:pPr>
        <w:rPr>
          <w:b/>
          <w:bCs/>
        </w:rPr>
      </w:pPr>
      <w:r>
        <w:br w:type="page"/>
      </w:r>
      <w:r>
        <w:rPr>
          <w:b/>
          <w:bCs/>
        </w:rPr>
        <w:lastRenderedPageBreak/>
        <w:t>References</w:t>
      </w:r>
    </w:p>
    <w:p w14:paraId="69809154" w14:textId="596B5307" w:rsidR="00E751BD" w:rsidRDefault="00E751BD">
      <w:r>
        <w:t>Armitage and Monchuk</w:t>
      </w:r>
      <w:r w:rsidR="00D521DC">
        <w:t xml:space="preserve"> (2011) Sustaining the crime reduction impact of designing out crime: Re-evaluating the Secured by Design scheme 10 years on</w:t>
      </w:r>
      <w:r w:rsidR="005979DF">
        <w:t xml:space="preserve">, </w:t>
      </w:r>
      <w:r w:rsidR="005979DF">
        <w:rPr>
          <w:i/>
          <w:iCs/>
        </w:rPr>
        <w:t xml:space="preserve">Security Journal </w:t>
      </w:r>
      <w:r w:rsidR="005979DF">
        <w:t>24:4, pp.320-343</w:t>
      </w:r>
    </w:p>
    <w:p w14:paraId="4CBDA11A" w14:textId="30EEB0A2" w:rsidR="00817408" w:rsidRPr="00655266" w:rsidRDefault="00817408">
      <w:r>
        <w:t>Brough</w:t>
      </w:r>
      <w:r w:rsidR="00655266">
        <w:t xml:space="preserve"> et al (2016) ‘You don’t want people knowing you’re a copper!’ A contemporary assessment of police organisational culture, </w:t>
      </w:r>
      <w:r w:rsidR="00655266">
        <w:rPr>
          <w:i/>
          <w:iCs/>
        </w:rPr>
        <w:t xml:space="preserve">International Journal of Police Science and Management </w:t>
      </w:r>
      <w:r w:rsidR="00655266">
        <w:t>18:1, pp.28-36.</w:t>
      </w:r>
    </w:p>
    <w:p w14:paraId="055D2669" w14:textId="78E89718" w:rsidR="00F94ED4" w:rsidRPr="005979DF" w:rsidRDefault="00F94ED4">
      <w:r>
        <w:t>Brown (1999)</w:t>
      </w:r>
      <w:r w:rsidR="00F97CDD">
        <w:t xml:space="preserve"> An evaluation of the secured by design initiative in Gwent, South Wales. Unpublished MSc</w:t>
      </w:r>
      <w:r w:rsidR="00D50281">
        <w:t xml:space="preserve"> dissertation, Scarman Centre for the Study of Public Order, Leicester.</w:t>
      </w:r>
    </w:p>
    <w:p w14:paraId="20A0745C" w14:textId="3F52F635" w:rsidR="001A4525" w:rsidRDefault="001A4525">
      <w:r>
        <w:t>Casteel and Peek-Asa (2000)</w:t>
      </w:r>
      <w:r w:rsidR="009413B3">
        <w:t xml:space="preserve"> Effectiveness of Crime Prevention Through Environmental Design (CPTED) in reducing robberies</w:t>
      </w:r>
      <w:r w:rsidR="00710DD7">
        <w:t xml:space="preserve">, </w:t>
      </w:r>
      <w:r w:rsidR="00710DD7">
        <w:rPr>
          <w:i/>
          <w:iCs/>
        </w:rPr>
        <w:t xml:space="preserve">American Journal of Preventative Medicine </w:t>
      </w:r>
      <w:r w:rsidR="007955EB">
        <w:t>18:4, pp.99-115</w:t>
      </w:r>
    </w:p>
    <w:p w14:paraId="39338483" w14:textId="524F06C3" w:rsidR="001D3FEF" w:rsidRDefault="001D3FEF">
      <w:r>
        <w:t>Coliandris and Rogers (2008) Linking Police Culture, leadership and Partnership working</w:t>
      </w:r>
      <w:r w:rsidR="00480B59">
        <w:t xml:space="preserve">, </w:t>
      </w:r>
      <w:r w:rsidR="00480B59">
        <w:rPr>
          <w:i/>
          <w:iCs/>
        </w:rPr>
        <w:t xml:space="preserve">The Police Journal </w:t>
      </w:r>
      <w:r w:rsidR="00480B59">
        <w:t>81:1, pp.111-125</w:t>
      </w:r>
    </w:p>
    <w:p w14:paraId="77E16CC1" w14:textId="0910994E" w:rsidR="008D2169" w:rsidRDefault="008D2169">
      <w:r>
        <w:t>College of Policing (2023) Multi-agency public protection arrangements (MAPPA)</w:t>
      </w:r>
      <w:r w:rsidR="00F43E98">
        <w:t xml:space="preserve">. Available at: </w:t>
      </w:r>
      <w:r w:rsidR="00F43E98" w:rsidRPr="000F0FE1">
        <w:t>https://www.college.police.uk/app/major-investigation-and-public-protection/managing-sexual-offenders-and-violent-offenders/multi-agency-public-protection-arrangements-mappa</w:t>
      </w:r>
      <w:r w:rsidR="00F43E98">
        <w:t xml:space="preserve">. Accessed </w:t>
      </w:r>
      <w:r w:rsidR="000F0FE1">
        <w:t>19/08/2023</w:t>
      </w:r>
    </w:p>
    <w:p w14:paraId="5CD5E900" w14:textId="4877F951" w:rsidR="00200BDF" w:rsidRPr="00480B59" w:rsidRDefault="00200BDF">
      <w:r>
        <w:t>College of Policing (</w:t>
      </w:r>
      <w:r w:rsidR="00747DC5">
        <w:t xml:space="preserve">2021) Available at: </w:t>
      </w:r>
      <w:r w:rsidR="00747DC5" w:rsidRPr="00747DC5">
        <w:t>https://www.college.police.uk/guidance/vulnerability-related-risks/clues#:~:text=badly%20on%20them.-,Perception%20of%20authority,to%20disclose%20abuse%20or%20harm.</w:t>
      </w:r>
      <w:r w:rsidR="00747DC5">
        <w:t xml:space="preserve"> Accessed 01/09/2023</w:t>
      </w:r>
    </w:p>
    <w:p w14:paraId="6EF16DF0" w14:textId="641614D4" w:rsidR="004E6848" w:rsidRDefault="006B031B">
      <w:r>
        <w:t xml:space="preserve">Cozens and Love (2015) </w:t>
      </w:r>
      <w:r w:rsidR="00C937C0">
        <w:t xml:space="preserve">A Review and Current Status of Crime Prevention through Environmental Design (CPTED), </w:t>
      </w:r>
      <w:r w:rsidR="00C937C0">
        <w:rPr>
          <w:i/>
          <w:iCs/>
        </w:rPr>
        <w:t xml:space="preserve">Journal of Planning Literature </w:t>
      </w:r>
      <w:r w:rsidR="00C937C0">
        <w:t>30:4, pp.</w:t>
      </w:r>
      <w:r w:rsidR="00E46F68">
        <w:t xml:space="preserve"> 375-528</w:t>
      </w:r>
    </w:p>
    <w:p w14:paraId="3E29E434" w14:textId="7D6E8CC3" w:rsidR="00C66CAB" w:rsidRPr="004E4618" w:rsidRDefault="00C66CAB">
      <w:r>
        <w:t xml:space="preserve">Crank (2014), </w:t>
      </w:r>
      <w:r w:rsidR="004E4618" w:rsidRPr="004E4618">
        <w:rPr>
          <w:i/>
          <w:iCs/>
        </w:rPr>
        <w:t>Understanding Police Culture</w:t>
      </w:r>
      <w:r w:rsidR="004E4618">
        <w:rPr>
          <w:i/>
          <w:iCs/>
        </w:rPr>
        <w:t xml:space="preserve">, </w:t>
      </w:r>
      <w:r w:rsidR="00360D11">
        <w:t>Oxford.</w:t>
      </w:r>
      <w:r w:rsidR="004E18C8">
        <w:t xml:space="preserve">              </w:t>
      </w:r>
    </w:p>
    <w:p w14:paraId="6C368FC2" w14:textId="0CA1AF2B" w:rsidR="008C49CB" w:rsidRDefault="008C49CB">
      <w:r>
        <w:t xml:space="preserve">Designforsecurity (2023) Crime Prevention Through Environmental Design, Available at: </w:t>
      </w:r>
      <w:r w:rsidRPr="008C49CB">
        <w:t>https://designforsecurity.org/crime-prevention-through-environmental-design/</w:t>
      </w:r>
      <w:r>
        <w:t xml:space="preserve"> Accessed 23/08/2023</w:t>
      </w:r>
    </w:p>
    <w:p w14:paraId="539AF61F" w14:textId="49C01CFA" w:rsidR="00376F4E" w:rsidRDefault="00B756BB">
      <w:r>
        <w:t>Farkas et al (2020)</w:t>
      </w:r>
      <w:r w:rsidR="009515DB">
        <w:t xml:space="preserve"> The Organisational Culture of the Police Force, </w:t>
      </w:r>
      <w:r w:rsidR="009515DB">
        <w:rPr>
          <w:i/>
          <w:iCs/>
        </w:rPr>
        <w:t>International Security</w:t>
      </w:r>
      <w:r w:rsidR="00AD5E92">
        <w:rPr>
          <w:i/>
          <w:iCs/>
        </w:rPr>
        <w:t xml:space="preserve"> </w:t>
      </w:r>
      <w:r w:rsidR="00AD5E92">
        <w:t>12</w:t>
      </w:r>
      <w:r w:rsidR="0007723C">
        <w:t>:1, pp.77-84.</w:t>
      </w:r>
    </w:p>
    <w:p w14:paraId="7499BAD6" w14:textId="6A248D37" w:rsidR="00D57027" w:rsidRDefault="00D57027">
      <w:r>
        <w:t>Graziano (2019) News media and perceptions of police: a state-of-the-art-review</w:t>
      </w:r>
      <w:r w:rsidR="006B67D8">
        <w:t xml:space="preserve">, </w:t>
      </w:r>
      <w:r w:rsidR="006B67D8">
        <w:rPr>
          <w:i/>
          <w:iCs/>
        </w:rPr>
        <w:t>Policing: An International Review</w:t>
      </w:r>
      <w:r w:rsidR="002A1334">
        <w:rPr>
          <w:i/>
          <w:iCs/>
        </w:rPr>
        <w:t xml:space="preserve"> </w:t>
      </w:r>
      <w:r w:rsidR="002A1334">
        <w:t>42:2, pp.209-225.</w:t>
      </w:r>
    </w:p>
    <w:p w14:paraId="174A747D" w14:textId="48A25C2E" w:rsidR="00376F4E" w:rsidRPr="00640FDA" w:rsidRDefault="00376F4E">
      <w:r>
        <w:t>Gunther</w:t>
      </w:r>
      <w:r w:rsidR="00676651">
        <w:t xml:space="preserve"> (1998) The Persuasive Press Influence: Effects of Mass Media on Perceived Public Opinion, </w:t>
      </w:r>
      <w:r w:rsidR="00676651">
        <w:rPr>
          <w:i/>
          <w:iCs/>
        </w:rPr>
        <w:t>Communication Research</w:t>
      </w:r>
      <w:r w:rsidR="00640FDA">
        <w:rPr>
          <w:i/>
          <w:iCs/>
        </w:rPr>
        <w:t xml:space="preserve"> </w:t>
      </w:r>
      <w:r w:rsidR="00640FDA">
        <w:t>25:5, pp.</w:t>
      </w:r>
      <w:r w:rsidR="00CD3C91">
        <w:t>486-504.</w:t>
      </w:r>
    </w:p>
    <w:p w14:paraId="63E93A51" w14:textId="0A756E5C" w:rsidR="0099560C" w:rsidRPr="00BC4622" w:rsidRDefault="0099560C">
      <w:r>
        <w:t>Jackson et al. (2012) Policing by Consent: Understanding the Dynamics of Police Power and Legitimacy</w:t>
      </w:r>
      <w:r w:rsidR="00BC4622">
        <w:t xml:space="preserve">, </w:t>
      </w:r>
      <w:r w:rsidR="00BC4622">
        <w:rPr>
          <w:i/>
          <w:iCs/>
        </w:rPr>
        <w:t xml:space="preserve">ESS Country Specific Topline Results Series </w:t>
      </w:r>
      <w:r w:rsidR="00BC4622">
        <w:t>1:1, pp.1-16.</w:t>
      </w:r>
    </w:p>
    <w:p w14:paraId="5930B92E" w14:textId="141FE72F" w:rsidR="00E46F68" w:rsidRDefault="003E017A">
      <w:r>
        <w:t>Ha et al (</w:t>
      </w:r>
      <w:r w:rsidR="000D568A">
        <w:t>2015) Comparative analysis of Defensible Space in CPTED housing and non-CPTED housing</w:t>
      </w:r>
      <w:r w:rsidR="001B3918">
        <w:t xml:space="preserve">, </w:t>
      </w:r>
      <w:r w:rsidR="001B3918">
        <w:rPr>
          <w:i/>
          <w:iCs/>
        </w:rPr>
        <w:t xml:space="preserve">International Journal of Law, Crime and Justice </w:t>
      </w:r>
      <w:r w:rsidR="001B3918">
        <w:t>43:1, pp.496-511</w:t>
      </w:r>
      <w:r w:rsidR="00222F9D">
        <w:t>.</w:t>
      </w:r>
    </w:p>
    <w:p w14:paraId="26F4B3D1" w14:textId="6F853A6D" w:rsidR="0065578B" w:rsidRDefault="0065578B">
      <w:r>
        <w:t xml:space="preserve">Kelly (2023) </w:t>
      </w:r>
      <w:r w:rsidR="00606F06">
        <w:t>‘</w:t>
      </w:r>
      <w:r>
        <w:t>Police Professionalisation</w:t>
      </w:r>
      <w:r w:rsidR="00606F06">
        <w:t xml:space="preserve">’ in </w:t>
      </w:r>
      <w:r w:rsidR="00AA4B05">
        <w:t xml:space="preserve">Corteen et al. (eds) </w:t>
      </w:r>
      <w:r w:rsidR="00606F06">
        <w:t>Forensic Psychology, Crime and Policing</w:t>
      </w:r>
      <w:r w:rsidR="0073542C">
        <w:t>: Key concepts and practical debates,</w:t>
      </w:r>
      <w:r w:rsidR="00E47733">
        <w:t xml:space="preserve"> Bristol,</w:t>
      </w:r>
      <w:r w:rsidR="0073542C">
        <w:t xml:space="preserve"> pp.198-203.</w:t>
      </w:r>
    </w:p>
    <w:p w14:paraId="651F68EC" w14:textId="10316961" w:rsidR="00602F2D" w:rsidRPr="00602F2D" w:rsidRDefault="00602F2D">
      <w:r>
        <w:t xml:space="preserve">Maden (2007) </w:t>
      </w:r>
      <w:r>
        <w:rPr>
          <w:i/>
          <w:iCs/>
        </w:rPr>
        <w:t>Treating Violence</w:t>
      </w:r>
      <w:r w:rsidR="005362D6">
        <w:rPr>
          <w:i/>
          <w:iCs/>
        </w:rPr>
        <w:t>: A guide to risk management in mental health</w:t>
      </w:r>
      <w:r>
        <w:rPr>
          <w:i/>
          <w:iCs/>
        </w:rPr>
        <w:t xml:space="preserve">, </w:t>
      </w:r>
      <w:r w:rsidR="00D92E5F">
        <w:t xml:space="preserve">Oxord. </w:t>
      </w:r>
    </w:p>
    <w:p w14:paraId="26D68195" w14:textId="7F4E06FC" w:rsidR="00277E44" w:rsidRPr="001607A9" w:rsidRDefault="00277E44">
      <w:r>
        <w:lastRenderedPageBreak/>
        <w:t xml:space="preserve">Nash and Walker (2009) </w:t>
      </w:r>
      <w:r>
        <w:rPr>
          <w:i/>
          <w:iCs/>
        </w:rPr>
        <w:t>Mappa – Is Closer Collab</w:t>
      </w:r>
      <w:r w:rsidR="001607A9">
        <w:rPr>
          <w:i/>
          <w:iCs/>
        </w:rPr>
        <w:t xml:space="preserve">oration Really the Key to Effectiveness? </w:t>
      </w:r>
      <w:r w:rsidR="001607A9">
        <w:t xml:space="preserve">Policing: A </w:t>
      </w:r>
      <w:r w:rsidR="008E51D5">
        <w:t>Journal of Policy and Practice 3:2, pp.172-180.</w:t>
      </w:r>
    </w:p>
    <w:p w14:paraId="2947F283" w14:textId="0DC57E55" w:rsidR="00F427D8" w:rsidRDefault="00F427D8">
      <w:r>
        <w:t>Pascoe (1999)</w:t>
      </w:r>
      <w:r w:rsidR="005B10A2">
        <w:t xml:space="preserve"> </w:t>
      </w:r>
      <w:r w:rsidR="005B10A2" w:rsidRPr="005B10A2">
        <w:rPr>
          <w:i/>
          <w:iCs/>
        </w:rPr>
        <w:t>Evaluation of Secured by Design in Public Sector Housing – Final Report.</w:t>
      </w:r>
      <w:r w:rsidR="005B10A2">
        <w:t xml:space="preserve"> Watford, BRE.</w:t>
      </w:r>
    </w:p>
    <w:p w14:paraId="4F9C4308" w14:textId="2E39B831" w:rsidR="00EA1E00" w:rsidRDefault="00EA1E00">
      <w:r>
        <w:t xml:space="preserve">Reder et al. (1993) </w:t>
      </w:r>
      <w:r w:rsidRPr="00EA1E00">
        <w:rPr>
          <w:i/>
          <w:iCs/>
        </w:rPr>
        <w:t>Beyond Blame: Chil</w:t>
      </w:r>
      <w:r>
        <w:rPr>
          <w:i/>
          <w:iCs/>
        </w:rPr>
        <w:t>d Abuse Tra</w:t>
      </w:r>
      <w:r w:rsidR="005E66FE">
        <w:rPr>
          <w:i/>
          <w:iCs/>
        </w:rPr>
        <w:t xml:space="preserve">gedies Revisited. </w:t>
      </w:r>
      <w:r w:rsidR="005E66FE">
        <w:t>London.</w:t>
      </w:r>
    </w:p>
    <w:p w14:paraId="664C2075" w14:textId="7DBB70C4" w:rsidR="004D2878" w:rsidRPr="00BC306A" w:rsidRDefault="004D2878">
      <w:pPr>
        <w:rPr>
          <w:b/>
          <w:bCs/>
        </w:rPr>
      </w:pPr>
      <w:r>
        <w:t xml:space="preserve">Ren et al (2005) </w:t>
      </w:r>
      <w:r w:rsidR="00BC306A" w:rsidRPr="00BC306A">
        <w:t>Linking confidence in the police with the performance of the police: Community policing can make a difference</w:t>
      </w:r>
      <w:r w:rsidR="00BC306A">
        <w:t xml:space="preserve">, </w:t>
      </w:r>
      <w:r w:rsidR="00BC306A">
        <w:rPr>
          <w:i/>
          <w:iCs/>
        </w:rPr>
        <w:t xml:space="preserve">Journal of Criminal Justice </w:t>
      </w:r>
      <w:r w:rsidR="00BC306A">
        <w:t>33:1, pp.55</w:t>
      </w:r>
      <w:r w:rsidR="008121A0">
        <w:t>-66.</w:t>
      </w:r>
    </w:p>
    <w:p w14:paraId="5B5C0447" w14:textId="2322DF94" w:rsidR="00255278" w:rsidRDefault="00255278">
      <w:r>
        <w:t>Skogan (2019)</w:t>
      </w:r>
      <w:r w:rsidR="00805594">
        <w:t xml:space="preserve"> </w:t>
      </w:r>
      <w:r w:rsidR="004D501F">
        <w:t>‘</w:t>
      </w:r>
      <w:r w:rsidR="00805594">
        <w:t>Community Policing</w:t>
      </w:r>
      <w:r w:rsidR="004D501F">
        <w:t>’</w:t>
      </w:r>
      <w:r w:rsidR="00805594">
        <w:t xml:space="preserve">, in </w:t>
      </w:r>
      <w:r w:rsidR="00D41543">
        <w:t xml:space="preserve">Braga and Weisburd (eds) </w:t>
      </w:r>
      <w:r w:rsidR="00E15134">
        <w:rPr>
          <w:i/>
          <w:iCs/>
        </w:rPr>
        <w:t xml:space="preserve">Police Innovation: Contrasting Perspectives, </w:t>
      </w:r>
      <w:r w:rsidR="000663EE">
        <w:t>Cambridge, pp.</w:t>
      </w:r>
      <w:r w:rsidR="00DD0DC6">
        <w:t>27-44</w:t>
      </w:r>
    </w:p>
    <w:p w14:paraId="0BE7EE5C" w14:textId="49244999" w:rsidR="00883382" w:rsidRDefault="00883382">
      <w:r>
        <w:t xml:space="preserve">Stanley et al. (2010), </w:t>
      </w:r>
      <w:r w:rsidR="00786C8D">
        <w:t xml:space="preserve">‘Children and families experiencing domestic violence: Police and children’s social services responses. </w:t>
      </w:r>
      <w:r w:rsidR="00786C8D">
        <w:rPr>
          <w:i/>
          <w:iCs/>
        </w:rPr>
        <w:t>NSPCC</w:t>
      </w:r>
      <w:r w:rsidR="004D1A59">
        <w:rPr>
          <w:i/>
          <w:iCs/>
        </w:rPr>
        <w:t xml:space="preserve"> </w:t>
      </w:r>
      <w:r w:rsidR="004D1A59" w:rsidRPr="004D1A59">
        <w:t>pp.2-262.</w:t>
      </w:r>
      <w:r>
        <w:t xml:space="preserve"> </w:t>
      </w:r>
      <w:r w:rsidR="004D1A59">
        <w:t xml:space="preserve">Available at: </w:t>
      </w:r>
      <w:r w:rsidR="004D1A59" w:rsidRPr="004D1A59">
        <w:t>https://clok.uclan.ac.uk/2947/1/children_experiencing_domestic_violence_report_wdf70355.pdf</w:t>
      </w:r>
      <w:r w:rsidR="004D1A59">
        <w:t xml:space="preserve"> Accessed 01/09/2023</w:t>
      </w:r>
    </w:p>
    <w:p w14:paraId="65B13A73" w14:textId="4BA55D54" w:rsidR="004755E8" w:rsidRDefault="004755E8">
      <w:r>
        <w:t>Tuffin et al</w:t>
      </w:r>
      <w:r w:rsidR="002D04A2">
        <w:t>.</w:t>
      </w:r>
      <w:r>
        <w:t xml:space="preserve"> (20</w:t>
      </w:r>
      <w:r w:rsidR="00804232">
        <w:t xml:space="preserve">06). </w:t>
      </w:r>
      <w:r w:rsidR="00804232">
        <w:rPr>
          <w:i/>
          <w:iCs/>
        </w:rPr>
        <w:t xml:space="preserve">An Evaluation of the Impact of the National Reassurance Policing Programme </w:t>
      </w:r>
      <w:r w:rsidR="00804232">
        <w:t>(HORS 296). London.</w:t>
      </w:r>
      <w:r w:rsidR="0063382E">
        <w:t xml:space="preserve"> Available at: </w:t>
      </w:r>
      <w:r w:rsidR="002D04A2" w:rsidRPr="002D04A2">
        <w:t>www.gov.uk/government/uploads/system/uploads/attachment_data/file/115825/hors296.pdf Accessed 22/08/2023</w:t>
      </w:r>
    </w:p>
    <w:p w14:paraId="6C940D7C" w14:textId="761D4B82" w:rsidR="002D04A2" w:rsidRDefault="002D04A2">
      <w:r>
        <w:t>Wood et al.</w:t>
      </w:r>
      <w:r w:rsidR="00F83FCC">
        <w:t xml:space="preserve"> (2007). </w:t>
      </w:r>
      <w:r w:rsidR="00F83FCC">
        <w:rPr>
          <w:i/>
          <w:iCs/>
        </w:rPr>
        <w:t>The Operation and Experience of Multi-Agency Public Protection Arrangements</w:t>
      </w:r>
      <w:r w:rsidR="00132D08">
        <w:rPr>
          <w:i/>
          <w:iCs/>
        </w:rPr>
        <w:t xml:space="preserve"> (MAPPA), </w:t>
      </w:r>
      <w:r w:rsidR="00F433F3">
        <w:t>Home Office, London. Available at</w:t>
      </w:r>
      <w:r w:rsidR="007852B5">
        <w:t xml:space="preserve">: </w:t>
      </w:r>
      <w:r w:rsidR="007852B5" w:rsidRPr="007852B5">
        <w:t>https://d1wqtxts1xzle7.cloudfront.net/69789565/MAPPA1207-libre.pdf?1631865533=&amp;response-content-disposition=inline%3B+filename%3DThe_operation_and_experience_of_Multi_Ag.pdf&amp;Expires=1693494501&amp;Signature=evLKv9JsyVWisgQQJ5GmLbMa3IaAGDjz7cda5vvcDgjHplIEJ-Ur33WeTRQ24KBTfQdKrkWAh9sjsTu49vihTXeBA3dqye6zfy0mh~T2osugHKt4hjxww1KsgCoHTOIuBPqSOvWxL8s-j30MbvodYpcQrdTUomGpnHzHeWqJvjk3oYRHkKDge0pf7d~WvB3~60EUJ2zrzt3QIGsXYka0De2ZSKipJNC-qb~AW4WmlDIIOw1DlaMyQGMsCbId3xOwMRv-63V2O9cvmxUrUdz1ByQaVhjUidiOisRnTj6XHO4cl514OC~li2xCe2Cj3m~z7jLmgh~spekUzcn1KwjjtA__&amp;Key-Pair-Id=APKAJLOHF5GGSLRBV4ZA</w:t>
      </w:r>
      <w:r w:rsidR="007852B5">
        <w:t>. Accessed 27/08/2023</w:t>
      </w:r>
    </w:p>
    <w:p w14:paraId="67E61C84" w14:textId="77777777" w:rsidR="00132D08" w:rsidRPr="007852B5" w:rsidRDefault="00132D08"/>
    <w:p w14:paraId="3297B188" w14:textId="77777777" w:rsidR="00EA0F11" w:rsidRPr="00804232" w:rsidRDefault="00EA0F11"/>
    <w:sectPr w:rsidR="00EA0F11" w:rsidRPr="00804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B4A01"/>
    <w:multiLevelType w:val="hybridMultilevel"/>
    <w:tmpl w:val="DA266DD2"/>
    <w:lvl w:ilvl="0" w:tplc="9878DDC2">
      <w:start w:val="916"/>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4369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E6848"/>
    <w:rsid w:val="0000113B"/>
    <w:rsid w:val="0000230B"/>
    <w:rsid w:val="000166C8"/>
    <w:rsid w:val="00016739"/>
    <w:rsid w:val="00020E6D"/>
    <w:rsid w:val="00045C3A"/>
    <w:rsid w:val="0005110F"/>
    <w:rsid w:val="00052216"/>
    <w:rsid w:val="00053B81"/>
    <w:rsid w:val="000663EE"/>
    <w:rsid w:val="00070A82"/>
    <w:rsid w:val="00072899"/>
    <w:rsid w:val="0007723C"/>
    <w:rsid w:val="000779F4"/>
    <w:rsid w:val="00081C18"/>
    <w:rsid w:val="0008471E"/>
    <w:rsid w:val="00094B26"/>
    <w:rsid w:val="000A4597"/>
    <w:rsid w:val="000A6B0B"/>
    <w:rsid w:val="000B2396"/>
    <w:rsid w:val="000B2B22"/>
    <w:rsid w:val="000B64FA"/>
    <w:rsid w:val="000B72DF"/>
    <w:rsid w:val="000B7632"/>
    <w:rsid w:val="000B7E0D"/>
    <w:rsid w:val="000C2C41"/>
    <w:rsid w:val="000C4A16"/>
    <w:rsid w:val="000C64B4"/>
    <w:rsid w:val="000D568A"/>
    <w:rsid w:val="000F0FE1"/>
    <w:rsid w:val="000F19A0"/>
    <w:rsid w:val="000F3410"/>
    <w:rsid w:val="000F41E2"/>
    <w:rsid w:val="000F42FE"/>
    <w:rsid w:val="000F7D53"/>
    <w:rsid w:val="00107144"/>
    <w:rsid w:val="00124D07"/>
    <w:rsid w:val="00127D22"/>
    <w:rsid w:val="001312AB"/>
    <w:rsid w:val="00132D08"/>
    <w:rsid w:val="001373B6"/>
    <w:rsid w:val="00144587"/>
    <w:rsid w:val="0014730D"/>
    <w:rsid w:val="00151A3A"/>
    <w:rsid w:val="0015212B"/>
    <w:rsid w:val="00156DC1"/>
    <w:rsid w:val="001607A9"/>
    <w:rsid w:val="00165654"/>
    <w:rsid w:val="00173612"/>
    <w:rsid w:val="001762FD"/>
    <w:rsid w:val="00176863"/>
    <w:rsid w:val="00176A98"/>
    <w:rsid w:val="00187A5F"/>
    <w:rsid w:val="00196011"/>
    <w:rsid w:val="001A2D83"/>
    <w:rsid w:val="001A3C18"/>
    <w:rsid w:val="001A4525"/>
    <w:rsid w:val="001A6FBB"/>
    <w:rsid w:val="001B172C"/>
    <w:rsid w:val="001B2030"/>
    <w:rsid w:val="001B3918"/>
    <w:rsid w:val="001B3F27"/>
    <w:rsid w:val="001D167C"/>
    <w:rsid w:val="001D3FEF"/>
    <w:rsid w:val="001D4E1D"/>
    <w:rsid w:val="001E4983"/>
    <w:rsid w:val="001F410B"/>
    <w:rsid w:val="00200BDF"/>
    <w:rsid w:val="00203DC1"/>
    <w:rsid w:val="0020614C"/>
    <w:rsid w:val="00207F44"/>
    <w:rsid w:val="00210575"/>
    <w:rsid w:val="0021232D"/>
    <w:rsid w:val="0022006C"/>
    <w:rsid w:val="00222F9D"/>
    <w:rsid w:val="00225CFA"/>
    <w:rsid w:val="00230D73"/>
    <w:rsid w:val="00231E1E"/>
    <w:rsid w:val="00233266"/>
    <w:rsid w:val="00241AD6"/>
    <w:rsid w:val="002466DC"/>
    <w:rsid w:val="00255278"/>
    <w:rsid w:val="00257C2C"/>
    <w:rsid w:val="00267758"/>
    <w:rsid w:val="00267FA0"/>
    <w:rsid w:val="0027557A"/>
    <w:rsid w:val="00277E44"/>
    <w:rsid w:val="00283C02"/>
    <w:rsid w:val="00287732"/>
    <w:rsid w:val="00294684"/>
    <w:rsid w:val="00295BE1"/>
    <w:rsid w:val="002A1334"/>
    <w:rsid w:val="002A32AB"/>
    <w:rsid w:val="002A7545"/>
    <w:rsid w:val="002A771B"/>
    <w:rsid w:val="002B010C"/>
    <w:rsid w:val="002B166D"/>
    <w:rsid w:val="002B1675"/>
    <w:rsid w:val="002B488D"/>
    <w:rsid w:val="002B692F"/>
    <w:rsid w:val="002C115A"/>
    <w:rsid w:val="002C5815"/>
    <w:rsid w:val="002C6190"/>
    <w:rsid w:val="002C7C6A"/>
    <w:rsid w:val="002D04A2"/>
    <w:rsid w:val="002D30CB"/>
    <w:rsid w:val="002D6A0A"/>
    <w:rsid w:val="002E789A"/>
    <w:rsid w:val="002E7C3B"/>
    <w:rsid w:val="002F09BA"/>
    <w:rsid w:val="002F2DA4"/>
    <w:rsid w:val="002F3297"/>
    <w:rsid w:val="002F70C4"/>
    <w:rsid w:val="0030732C"/>
    <w:rsid w:val="0031137A"/>
    <w:rsid w:val="00314838"/>
    <w:rsid w:val="003163E8"/>
    <w:rsid w:val="00316C94"/>
    <w:rsid w:val="00317126"/>
    <w:rsid w:val="00321DBD"/>
    <w:rsid w:val="00322A7D"/>
    <w:rsid w:val="00324241"/>
    <w:rsid w:val="003242FB"/>
    <w:rsid w:val="0033086B"/>
    <w:rsid w:val="00331822"/>
    <w:rsid w:val="00336A02"/>
    <w:rsid w:val="003373A6"/>
    <w:rsid w:val="003406BD"/>
    <w:rsid w:val="0034141D"/>
    <w:rsid w:val="0034649C"/>
    <w:rsid w:val="00351D76"/>
    <w:rsid w:val="00353190"/>
    <w:rsid w:val="00353390"/>
    <w:rsid w:val="00360D11"/>
    <w:rsid w:val="00361ACD"/>
    <w:rsid w:val="00367FFA"/>
    <w:rsid w:val="003708F5"/>
    <w:rsid w:val="003710E0"/>
    <w:rsid w:val="00376F4E"/>
    <w:rsid w:val="00383B51"/>
    <w:rsid w:val="00383B5F"/>
    <w:rsid w:val="00386932"/>
    <w:rsid w:val="0039038B"/>
    <w:rsid w:val="00393A85"/>
    <w:rsid w:val="0039462A"/>
    <w:rsid w:val="003A7465"/>
    <w:rsid w:val="003C3A13"/>
    <w:rsid w:val="003C3CBB"/>
    <w:rsid w:val="003D5507"/>
    <w:rsid w:val="003D5E8E"/>
    <w:rsid w:val="003E017A"/>
    <w:rsid w:val="003E0342"/>
    <w:rsid w:val="003F36CE"/>
    <w:rsid w:val="004001C1"/>
    <w:rsid w:val="00400C72"/>
    <w:rsid w:val="00411618"/>
    <w:rsid w:val="004146F5"/>
    <w:rsid w:val="00422112"/>
    <w:rsid w:val="004233F3"/>
    <w:rsid w:val="00436454"/>
    <w:rsid w:val="004408D7"/>
    <w:rsid w:val="00441308"/>
    <w:rsid w:val="00441D18"/>
    <w:rsid w:val="00443787"/>
    <w:rsid w:val="00445952"/>
    <w:rsid w:val="00445BC5"/>
    <w:rsid w:val="00455C14"/>
    <w:rsid w:val="00463EFD"/>
    <w:rsid w:val="00470053"/>
    <w:rsid w:val="00470D72"/>
    <w:rsid w:val="00472511"/>
    <w:rsid w:val="00474144"/>
    <w:rsid w:val="004755E8"/>
    <w:rsid w:val="00480B59"/>
    <w:rsid w:val="00482222"/>
    <w:rsid w:val="004905BA"/>
    <w:rsid w:val="004A1891"/>
    <w:rsid w:val="004B5288"/>
    <w:rsid w:val="004C4619"/>
    <w:rsid w:val="004C657E"/>
    <w:rsid w:val="004D1A59"/>
    <w:rsid w:val="004D2878"/>
    <w:rsid w:val="004D4011"/>
    <w:rsid w:val="004D4039"/>
    <w:rsid w:val="004D4B7A"/>
    <w:rsid w:val="004D501F"/>
    <w:rsid w:val="004E18C8"/>
    <w:rsid w:val="004E4618"/>
    <w:rsid w:val="004E6848"/>
    <w:rsid w:val="004F7112"/>
    <w:rsid w:val="005037F9"/>
    <w:rsid w:val="00505E1B"/>
    <w:rsid w:val="00510318"/>
    <w:rsid w:val="0051305C"/>
    <w:rsid w:val="00516E23"/>
    <w:rsid w:val="00522BF9"/>
    <w:rsid w:val="005362D6"/>
    <w:rsid w:val="00536DB4"/>
    <w:rsid w:val="00543D98"/>
    <w:rsid w:val="00547993"/>
    <w:rsid w:val="00547E85"/>
    <w:rsid w:val="00547F80"/>
    <w:rsid w:val="00554161"/>
    <w:rsid w:val="00554D65"/>
    <w:rsid w:val="0056093D"/>
    <w:rsid w:val="005668FF"/>
    <w:rsid w:val="00572C57"/>
    <w:rsid w:val="00576F4B"/>
    <w:rsid w:val="00585BB3"/>
    <w:rsid w:val="00585CE5"/>
    <w:rsid w:val="00591212"/>
    <w:rsid w:val="005979DF"/>
    <w:rsid w:val="005A158D"/>
    <w:rsid w:val="005B0A9B"/>
    <w:rsid w:val="005B10A2"/>
    <w:rsid w:val="005B1D5E"/>
    <w:rsid w:val="005B2422"/>
    <w:rsid w:val="005B3561"/>
    <w:rsid w:val="005C2659"/>
    <w:rsid w:val="005C29A4"/>
    <w:rsid w:val="005C33CB"/>
    <w:rsid w:val="005C6D18"/>
    <w:rsid w:val="005E415C"/>
    <w:rsid w:val="005E66FE"/>
    <w:rsid w:val="005F0822"/>
    <w:rsid w:val="005F669C"/>
    <w:rsid w:val="00602F2D"/>
    <w:rsid w:val="006045D8"/>
    <w:rsid w:val="00605B9C"/>
    <w:rsid w:val="00606F06"/>
    <w:rsid w:val="00611874"/>
    <w:rsid w:val="00616C41"/>
    <w:rsid w:val="0062015A"/>
    <w:rsid w:val="0062156C"/>
    <w:rsid w:val="0062703B"/>
    <w:rsid w:val="006303E8"/>
    <w:rsid w:val="0063382E"/>
    <w:rsid w:val="00635369"/>
    <w:rsid w:val="00640FDA"/>
    <w:rsid w:val="00646C64"/>
    <w:rsid w:val="00651BAE"/>
    <w:rsid w:val="0065513A"/>
    <w:rsid w:val="00655266"/>
    <w:rsid w:val="0065578B"/>
    <w:rsid w:val="00661A1B"/>
    <w:rsid w:val="0067069D"/>
    <w:rsid w:val="00674B54"/>
    <w:rsid w:val="00676651"/>
    <w:rsid w:val="00684B25"/>
    <w:rsid w:val="006958DA"/>
    <w:rsid w:val="006965E3"/>
    <w:rsid w:val="006A7F2B"/>
    <w:rsid w:val="006B031B"/>
    <w:rsid w:val="006B0954"/>
    <w:rsid w:val="006B4310"/>
    <w:rsid w:val="006B4997"/>
    <w:rsid w:val="006B67D8"/>
    <w:rsid w:val="006B7E4D"/>
    <w:rsid w:val="006C108D"/>
    <w:rsid w:val="006C165C"/>
    <w:rsid w:val="006D6AA7"/>
    <w:rsid w:val="006E0B2C"/>
    <w:rsid w:val="006E1962"/>
    <w:rsid w:val="006E5F67"/>
    <w:rsid w:val="006F4C31"/>
    <w:rsid w:val="007079B9"/>
    <w:rsid w:val="00710141"/>
    <w:rsid w:val="00710DD7"/>
    <w:rsid w:val="0072109E"/>
    <w:rsid w:val="00724717"/>
    <w:rsid w:val="007251D0"/>
    <w:rsid w:val="0073542C"/>
    <w:rsid w:val="0074051B"/>
    <w:rsid w:val="00743A2B"/>
    <w:rsid w:val="00745841"/>
    <w:rsid w:val="00746901"/>
    <w:rsid w:val="00747DC5"/>
    <w:rsid w:val="007509DA"/>
    <w:rsid w:val="00756F52"/>
    <w:rsid w:val="007618B3"/>
    <w:rsid w:val="00764647"/>
    <w:rsid w:val="0077115C"/>
    <w:rsid w:val="007718EB"/>
    <w:rsid w:val="00773345"/>
    <w:rsid w:val="00776D0E"/>
    <w:rsid w:val="00783285"/>
    <w:rsid w:val="00784AAE"/>
    <w:rsid w:val="007852B5"/>
    <w:rsid w:val="00786C8D"/>
    <w:rsid w:val="007903AA"/>
    <w:rsid w:val="007955EB"/>
    <w:rsid w:val="00797BBA"/>
    <w:rsid w:val="007A06B1"/>
    <w:rsid w:val="007A0B43"/>
    <w:rsid w:val="007B05B7"/>
    <w:rsid w:val="007C18DD"/>
    <w:rsid w:val="007C77FA"/>
    <w:rsid w:val="007C7B5C"/>
    <w:rsid w:val="007D215E"/>
    <w:rsid w:val="007F1670"/>
    <w:rsid w:val="007F4B89"/>
    <w:rsid w:val="0080283C"/>
    <w:rsid w:val="00804232"/>
    <w:rsid w:val="00805594"/>
    <w:rsid w:val="0080610D"/>
    <w:rsid w:val="008121A0"/>
    <w:rsid w:val="00813D12"/>
    <w:rsid w:val="0081710F"/>
    <w:rsid w:val="00817408"/>
    <w:rsid w:val="00817E0D"/>
    <w:rsid w:val="00822DC4"/>
    <w:rsid w:val="008261DB"/>
    <w:rsid w:val="008403B7"/>
    <w:rsid w:val="00846BB9"/>
    <w:rsid w:val="00847BE5"/>
    <w:rsid w:val="0085209D"/>
    <w:rsid w:val="00852D21"/>
    <w:rsid w:val="00861474"/>
    <w:rsid w:val="00866ED3"/>
    <w:rsid w:val="0086715B"/>
    <w:rsid w:val="00867AC2"/>
    <w:rsid w:val="008821A2"/>
    <w:rsid w:val="00883382"/>
    <w:rsid w:val="008838D3"/>
    <w:rsid w:val="00884F13"/>
    <w:rsid w:val="008870EA"/>
    <w:rsid w:val="00887CC5"/>
    <w:rsid w:val="00891B7B"/>
    <w:rsid w:val="00897895"/>
    <w:rsid w:val="008A4386"/>
    <w:rsid w:val="008B1EF4"/>
    <w:rsid w:val="008B24BC"/>
    <w:rsid w:val="008B5D40"/>
    <w:rsid w:val="008C49CB"/>
    <w:rsid w:val="008D2169"/>
    <w:rsid w:val="008D79BC"/>
    <w:rsid w:val="008E4029"/>
    <w:rsid w:val="008E51D5"/>
    <w:rsid w:val="008F05B9"/>
    <w:rsid w:val="008F225F"/>
    <w:rsid w:val="008F5CCC"/>
    <w:rsid w:val="009222BA"/>
    <w:rsid w:val="00926586"/>
    <w:rsid w:val="00926FC2"/>
    <w:rsid w:val="00931FCC"/>
    <w:rsid w:val="009413B3"/>
    <w:rsid w:val="009424C9"/>
    <w:rsid w:val="00942AC9"/>
    <w:rsid w:val="00943B2F"/>
    <w:rsid w:val="0094705A"/>
    <w:rsid w:val="009511A7"/>
    <w:rsid w:val="009515DB"/>
    <w:rsid w:val="009553FD"/>
    <w:rsid w:val="00955603"/>
    <w:rsid w:val="00957A63"/>
    <w:rsid w:val="00961C25"/>
    <w:rsid w:val="0096573E"/>
    <w:rsid w:val="009749C0"/>
    <w:rsid w:val="00975D6B"/>
    <w:rsid w:val="009839B0"/>
    <w:rsid w:val="009842AF"/>
    <w:rsid w:val="00992DA2"/>
    <w:rsid w:val="0099560C"/>
    <w:rsid w:val="00995F20"/>
    <w:rsid w:val="009A0060"/>
    <w:rsid w:val="009A0916"/>
    <w:rsid w:val="009A412D"/>
    <w:rsid w:val="009A43BD"/>
    <w:rsid w:val="009A68AA"/>
    <w:rsid w:val="009B22D0"/>
    <w:rsid w:val="009B2A37"/>
    <w:rsid w:val="009B2EAD"/>
    <w:rsid w:val="009B47BB"/>
    <w:rsid w:val="009B6EBB"/>
    <w:rsid w:val="009C1CBD"/>
    <w:rsid w:val="009C3636"/>
    <w:rsid w:val="009C50B1"/>
    <w:rsid w:val="009C709B"/>
    <w:rsid w:val="009D1303"/>
    <w:rsid w:val="009D20E2"/>
    <w:rsid w:val="009E094E"/>
    <w:rsid w:val="009E17C8"/>
    <w:rsid w:val="009E7120"/>
    <w:rsid w:val="009F0349"/>
    <w:rsid w:val="009F10E6"/>
    <w:rsid w:val="009F6812"/>
    <w:rsid w:val="00A01459"/>
    <w:rsid w:val="00A10532"/>
    <w:rsid w:val="00A11B47"/>
    <w:rsid w:val="00A1465E"/>
    <w:rsid w:val="00A241A7"/>
    <w:rsid w:val="00A2609F"/>
    <w:rsid w:val="00A37128"/>
    <w:rsid w:val="00A41AC1"/>
    <w:rsid w:val="00A428E6"/>
    <w:rsid w:val="00A447F0"/>
    <w:rsid w:val="00A44B20"/>
    <w:rsid w:val="00A455DD"/>
    <w:rsid w:val="00A51473"/>
    <w:rsid w:val="00A5391B"/>
    <w:rsid w:val="00A54232"/>
    <w:rsid w:val="00A63A59"/>
    <w:rsid w:val="00A64333"/>
    <w:rsid w:val="00A66983"/>
    <w:rsid w:val="00A6741D"/>
    <w:rsid w:val="00A764F4"/>
    <w:rsid w:val="00A807D3"/>
    <w:rsid w:val="00A83634"/>
    <w:rsid w:val="00A86AD1"/>
    <w:rsid w:val="00A93E0C"/>
    <w:rsid w:val="00A944EF"/>
    <w:rsid w:val="00A97984"/>
    <w:rsid w:val="00AA15BD"/>
    <w:rsid w:val="00AA4B05"/>
    <w:rsid w:val="00AA683A"/>
    <w:rsid w:val="00AC326B"/>
    <w:rsid w:val="00AD5E92"/>
    <w:rsid w:val="00AD6C58"/>
    <w:rsid w:val="00AE1B08"/>
    <w:rsid w:val="00AE5269"/>
    <w:rsid w:val="00AE758D"/>
    <w:rsid w:val="00AF0319"/>
    <w:rsid w:val="00AF376C"/>
    <w:rsid w:val="00AF7615"/>
    <w:rsid w:val="00AF77AD"/>
    <w:rsid w:val="00B07099"/>
    <w:rsid w:val="00B11395"/>
    <w:rsid w:val="00B1239A"/>
    <w:rsid w:val="00B13C3E"/>
    <w:rsid w:val="00B14C86"/>
    <w:rsid w:val="00B153EB"/>
    <w:rsid w:val="00B17BC0"/>
    <w:rsid w:val="00B224CC"/>
    <w:rsid w:val="00B23A62"/>
    <w:rsid w:val="00B23C77"/>
    <w:rsid w:val="00B2680A"/>
    <w:rsid w:val="00B31806"/>
    <w:rsid w:val="00B332EF"/>
    <w:rsid w:val="00B3366C"/>
    <w:rsid w:val="00B36EDC"/>
    <w:rsid w:val="00B44DD7"/>
    <w:rsid w:val="00B52A1F"/>
    <w:rsid w:val="00B54B75"/>
    <w:rsid w:val="00B62ED7"/>
    <w:rsid w:val="00B756BB"/>
    <w:rsid w:val="00B75A92"/>
    <w:rsid w:val="00B95134"/>
    <w:rsid w:val="00BA2BF7"/>
    <w:rsid w:val="00BA47CA"/>
    <w:rsid w:val="00BA6571"/>
    <w:rsid w:val="00BB07D7"/>
    <w:rsid w:val="00BB0FC2"/>
    <w:rsid w:val="00BB5C46"/>
    <w:rsid w:val="00BB7B93"/>
    <w:rsid w:val="00BC306A"/>
    <w:rsid w:val="00BC3AAA"/>
    <w:rsid w:val="00BC4622"/>
    <w:rsid w:val="00BC48CF"/>
    <w:rsid w:val="00BD28F7"/>
    <w:rsid w:val="00BD38A3"/>
    <w:rsid w:val="00BD61A2"/>
    <w:rsid w:val="00BE3AD8"/>
    <w:rsid w:val="00BF4DC8"/>
    <w:rsid w:val="00BF4EA2"/>
    <w:rsid w:val="00BF6813"/>
    <w:rsid w:val="00BF6AF5"/>
    <w:rsid w:val="00C03D82"/>
    <w:rsid w:val="00C15BE7"/>
    <w:rsid w:val="00C15D3D"/>
    <w:rsid w:val="00C15F68"/>
    <w:rsid w:val="00C31039"/>
    <w:rsid w:val="00C34E13"/>
    <w:rsid w:val="00C435DE"/>
    <w:rsid w:val="00C43AD3"/>
    <w:rsid w:val="00C43E46"/>
    <w:rsid w:val="00C44C57"/>
    <w:rsid w:val="00C44E55"/>
    <w:rsid w:val="00C44FA0"/>
    <w:rsid w:val="00C5208B"/>
    <w:rsid w:val="00C56CE7"/>
    <w:rsid w:val="00C60F76"/>
    <w:rsid w:val="00C62133"/>
    <w:rsid w:val="00C66CAB"/>
    <w:rsid w:val="00C66D88"/>
    <w:rsid w:val="00C70F0A"/>
    <w:rsid w:val="00C72673"/>
    <w:rsid w:val="00C774F9"/>
    <w:rsid w:val="00C77547"/>
    <w:rsid w:val="00C80E36"/>
    <w:rsid w:val="00C81DA9"/>
    <w:rsid w:val="00C86983"/>
    <w:rsid w:val="00C90046"/>
    <w:rsid w:val="00C91DEA"/>
    <w:rsid w:val="00C937C0"/>
    <w:rsid w:val="00CA3AF0"/>
    <w:rsid w:val="00CA7E0E"/>
    <w:rsid w:val="00CB0035"/>
    <w:rsid w:val="00CB3E52"/>
    <w:rsid w:val="00CB5846"/>
    <w:rsid w:val="00CD2359"/>
    <w:rsid w:val="00CD3C91"/>
    <w:rsid w:val="00CE0FF3"/>
    <w:rsid w:val="00CF4027"/>
    <w:rsid w:val="00CF61CC"/>
    <w:rsid w:val="00CF6360"/>
    <w:rsid w:val="00D03D3A"/>
    <w:rsid w:val="00D1235A"/>
    <w:rsid w:val="00D15119"/>
    <w:rsid w:val="00D222F9"/>
    <w:rsid w:val="00D234EB"/>
    <w:rsid w:val="00D25098"/>
    <w:rsid w:val="00D325FE"/>
    <w:rsid w:val="00D32A45"/>
    <w:rsid w:val="00D41543"/>
    <w:rsid w:val="00D4376E"/>
    <w:rsid w:val="00D4688A"/>
    <w:rsid w:val="00D50281"/>
    <w:rsid w:val="00D521DC"/>
    <w:rsid w:val="00D52413"/>
    <w:rsid w:val="00D52645"/>
    <w:rsid w:val="00D57027"/>
    <w:rsid w:val="00D61FB8"/>
    <w:rsid w:val="00D771F4"/>
    <w:rsid w:val="00D777DD"/>
    <w:rsid w:val="00D8615C"/>
    <w:rsid w:val="00D870D2"/>
    <w:rsid w:val="00D90651"/>
    <w:rsid w:val="00D92A54"/>
    <w:rsid w:val="00D92E5F"/>
    <w:rsid w:val="00D9389E"/>
    <w:rsid w:val="00D94786"/>
    <w:rsid w:val="00D9556B"/>
    <w:rsid w:val="00DA3642"/>
    <w:rsid w:val="00DB11B1"/>
    <w:rsid w:val="00DB3E61"/>
    <w:rsid w:val="00DB4D72"/>
    <w:rsid w:val="00DC514F"/>
    <w:rsid w:val="00DC72F9"/>
    <w:rsid w:val="00DD0DC6"/>
    <w:rsid w:val="00DD2D5F"/>
    <w:rsid w:val="00DD53E7"/>
    <w:rsid w:val="00DE1D91"/>
    <w:rsid w:val="00DE2AD7"/>
    <w:rsid w:val="00DF0162"/>
    <w:rsid w:val="00E045A3"/>
    <w:rsid w:val="00E15134"/>
    <w:rsid w:val="00E2223D"/>
    <w:rsid w:val="00E2689C"/>
    <w:rsid w:val="00E30EE1"/>
    <w:rsid w:val="00E330E2"/>
    <w:rsid w:val="00E35348"/>
    <w:rsid w:val="00E434C9"/>
    <w:rsid w:val="00E43679"/>
    <w:rsid w:val="00E442FF"/>
    <w:rsid w:val="00E45EBF"/>
    <w:rsid w:val="00E46F68"/>
    <w:rsid w:val="00E47733"/>
    <w:rsid w:val="00E553A3"/>
    <w:rsid w:val="00E60BBE"/>
    <w:rsid w:val="00E62573"/>
    <w:rsid w:val="00E6481C"/>
    <w:rsid w:val="00E705DE"/>
    <w:rsid w:val="00E715D8"/>
    <w:rsid w:val="00E73544"/>
    <w:rsid w:val="00E751BD"/>
    <w:rsid w:val="00E763A5"/>
    <w:rsid w:val="00E80356"/>
    <w:rsid w:val="00E84E41"/>
    <w:rsid w:val="00E95AEA"/>
    <w:rsid w:val="00E9688A"/>
    <w:rsid w:val="00E97BDB"/>
    <w:rsid w:val="00EA0F11"/>
    <w:rsid w:val="00EA1E00"/>
    <w:rsid w:val="00EA22C1"/>
    <w:rsid w:val="00EA4DAA"/>
    <w:rsid w:val="00EA60BF"/>
    <w:rsid w:val="00EB7A17"/>
    <w:rsid w:val="00EC1C08"/>
    <w:rsid w:val="00EC1DF7"/>
    <w:rsid w:val="00EC4645"/>
    <w:rsid w:val="00ED0473"/>
    <w:rsid w:val="00ED254C"/>
    <w:rsid w:val="00ED6715"/>
    <w:rsid w:val="00EE0146"/>
    <w:rsid w:val="00EE0612"/>
    <w:rsid w:val="00EF000C"/>
    <w:rsid w:val="00EF4D3C"/>
    <w:rsid w:val="00EF7B29"/>
    <w:rsid w:val="00F0293C"/>
    <w:rsid w:val="00F03D37"/>
    <w:rsid w:val="00F06CDE"/>
    <w:rsid w:val="00F16C98"/>
    <w:rsid w:val="00F24A29"/>
    <w:rsid w:val="00F3538E"/>
    <w:rsid w:val="00F427D8"/>
    <w:rsid w:val="00F433F3"/>
    <w:rsid w:val="00F43E98"/>
    <w:rsid w:val="00F504F9"/>
    <w:rsid w:val="00F55894"/>
    <w:rsid w:val="00F57773"/>
    <w:rsid w:val="00F61186"/>
    <w:rsid w:val="00F61C2E"/>
    <w:rsid w:val="00F818CB"/>
    <w:rsid w:val="00F83D6F"/>
    <w:rsid w:val="00F83FCC"/>
    <w:rsid w:val="00F8403F"/>
    <w:rsid w:val="00F85C52"/>
    <w:rsid w:val="00F8610E"/>
    <w:rsid w:val="00F936A1"/>
    <w:rsid w:val="00F94ED4"/>
    <w:rsid w:val="00F95632"/>
    <w:rsid w:val="00F95DC0"/>
    <w:rsid w:val="00F97CDD"/>
    <w:rsid w:val="00FA4525"/>
    <w:rsid w:val="00FA5267"/>
    <w:rsid w:val="00FB1B95"/>
    <w:rsid w:val="00FB2B6A"/>
    <w:rsid w:val="00FB463E"/>
    <w:rsid w:val="00FB6382"/>
    <w:rsid w:val="00FC021B"/>
    <w:rsid w:val="00FC037B"/>
    <w:rsid w:val="00FC48D3"/>
    <w:rsid w:val="00FC5AB7"/>
    <w:rsid w:val="00FE0969"/>
    <w:rsid w:val="00FF1ECC"/>
    <w:rsid w:val="00FF20BF"/>
    <w:rsid w:val="00FF6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8CAC1"/>
  <w15:docId w15:val="{4617E81C-35DE-47D8-B36E-C069AF714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30CB"/>
    <w:rPr>
      <w:color w:val="0000FF"/>
      <w:u w:val="single"/>
    </w:rPr>
  </w:style>
  <w:style w:type="character" w:styleId="FollowedHyperlink">
    <w:name w:val="FollowedHyperlink"/>
    <w:basedOn w:val="DefaultParagraphFont"/>
    <w:uiPriority w:val="99"/>
    <w:semiHidden/>
    <w:unhideWhenUsed/>
    <w:rsid w:val="00F0293C"/>
    <w:rPr>
      <w:color w:val="954F72" w:themeColor="followedHyperlink"/>
      <w:u w:val="single"/>
    </w:rPr>
  </w:style>
  <w:style w:type="character" w:styleId="UnresolvedMention">
    <w:name w:val="Unresolved Mention"/>
    <w:basedOn w:val="DefaultParagraphFont"/>
    <w:uiPriority w:val="99"/>
    <w:semiHidden/>
    <w:unhideWhenUsed/>
    <w:rsid w:val="00EA0F11"/>
    <w:rPr>
      <w:color w:val="605E5C"/>
      <w:shd w:val="clear" w:color="auto" w:fill="E1DFDD"/>
    </w:rPr>
  </w:style>
  <w:style w:type="paragraph" w:styleId="ListParagraph">
    <w:name w:val="List Paragraph"/>
    <w:basedOn w:val="Normal"/>
    <w:uiPriority w:val="34"/>
    <w:qFormat/>
    <w:rsid w:val="00D32A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4376</Words>
  <Characters>24945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Rhys</dc:creator>
  <cp:keywords/>
  <dc:description/>
  <cp:lastModifiedBy>Davies, Rhys</cp:lastModifiedBy>
  <cp:revision>2</cp:revision>
  <dcterms:created xsi:type="dcterms:W3CDTF">2023-09-05T12:07:00Z</dcterms:created>
  <dcterms:modified xsi:type="dcterms:W3CDTF">2023-09-05T12:07:00Z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2023-08-22T17:17:34Z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6e45644d-bbae-49bd-a52f-f8ff7897f80d</vt:lpwstr>
  </property>
  <property fmtid="{D5CDD505-2E9C-101B-9397-08002B2CF9AE}" pid="8" name="MSIP_Label_f2acd28b-79a3-4a0f-b0ff-4b75658b1549_ContentBits">
    <vt:lpwstr>0</vt:lpwstr>
  </property>
</Properties>
</file>