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D15EF1" w14:textId="77777777" w:rsidR="00450C3D" w:rsidRPr="00A34A5D" w:rsidRDefault="000E6288">
      <w:pPr>
        <w:rPr>
          <w:rFonts w:eastAsia="宋体"/>
          <w:b/>
          <w:bCs/>
          <w:color w:val="000000" w:themeColor="text1"/>
          <w:sz w:val="52"/>
          <w:szCs w:val="52"/>
          <w:lang w:eastAsia="zh-CN"/>
        </w:rPr>
      </w:pPr>
      <w:r w:rsidRPr="00A34A5D">
        <w:rPr>
          <w:rFonts w:ascii="Times New Roman" w:hAnsi="Times New Roman"/>
          <w:b/>
          <w:bCs/>
          <w:color w:val="000000" w:themeColor="text1"/>
          <w:sz w:val="52"/>
          <w:szCs w:val="52"/>
        </w:rPr>
        <w:t>Myths, Goddesses, Designs and Cultures</w:t>
      </w:r>
    </w:p>
    <w:p w14:paraId="04CB1799" w14:textId="5BEF61E1" w:rsidR="00B52FFA" w:rsidRPr="00B52FFA" w:rsidRDefault="00B52FFA" w:rsidP="00B52FFA">
      <w:pPr>
        <w:rPr>
          <w:rFonts w:ascii="Times New Roman" w:eastAsia="宋体" w:hAnsi="Times New Roman" w:cs="Times New Roman"/>
          <w:sz w:val="24"/>
          <w:szCs w:val="24"/>
          <w:lang w:eastAsia="zh-CN"/>
        </w:rPr>
      </w:pPr>
      <w:r w:rsidRPr="00B52FFA">
        <w:rPr>
          <w:rFonts w:ascii="Times New Roman" w:eastAsia="宋体" w:hAnsi="Times New Roman" w:cs="Times New Roman"/>
          <w:sz w:val="24"/>
          <w:szCs w:val="24"/>
          <w:lang w:eastAsia="zh-CN"/>
        </w:rPr>
        <w:t xml:space="preserve">Myths, Goddesses, Cultures and Motifs: An Archaic to Modern Transdisciplinary Approach to </w:t>
      </w:r>
      <w:r w:rsidR="00BA2AEC">
        <w:rPr>
          <w:rFonts w:ascii="Times New Roman" w:eastAsia="宋体" w:hAnsi="Times New Roman" w:cs="Times New Roman"/>
          <w:sz w:val="24"/>
          <w:szCs w:val="24"/>
          <w:lang w:eastAsia="zh-CN"/>
        </w:rPr>
        <w:t xml:space="preserve">study </w:t>
      </w:r>
      <w:proofErr w:type="spellStart"/>
      <w:r w:rsidR="00BA2AEC">
        <w:rPr>
          <w:rFonts w:ascii="Times New Roman" w:eastAsia="宋体" w:hAnsi="Times New Roman" w:cs="Times New Roman"/>
          <w:sz w:val="24"/>
          <w:szCs w:val="24"/>
          <w:lang w:eastAsia="zh-CN"/>
        </w:rPr>
        <w:t>how</w:t>
      </w:r>
      <w:r w:rsidRPr="00B52FFA">
        <w:rPr>
          <w:rFonts w:ascii="Times New Roman" w:eastAsia="宋体" w:hAnsi="Times New Roman" w:cs="Times New Roman"/>
          <w:sz w:val="24"/>
          <w:szCs w:val="24"/>
          <w:lang w:eastAsia="zh-CN"/>
        </w:rPr>
        <w:t>Film</w:t>
      </w:r>
      <w:proofErr w:type="spellEnd"/>
      <w:r w:rsidRPr="00B52FFA">
        <w:rPr>
          <w:rFonts w:ascii="Times New Roman" w:eastAsia="宋体" w:hAnsi="Times New Roman" w:cs="Times New Roman"/>
          <w:sz w:val="24"/>
          <w:szCs w:val="24"/>
          <w:lang w:eastAsia="zh-CN"/>
        </w:rPr>
        <w:t xml:space="preserve"> Mythical Archetypes from Sphinxes to Banshees in the Contemporary Digital Age</w:t>
      </w:r>
    </w:p>
    <w:p w14:paraId="3F47BC26" w14:textId="4F31A5D1" w:rsidR="00257D24" w:rsidRPr="00253AEA" w:rsidRDefault="00257D24" w:rsidP="00257D24">
      <w:pPr>
        <w:jc w:val="center"/>
        <w:rPr>
          <w:rFonts w:eastAsia="宋体"/>
          <w:color w:val="FF0000"/>
          <w:highlight w:val="yellow"/>
          <w:lang w:eastAsia="zh-CN"/>
        </w:rPr>
      </w:pPr>
      <w:r w:rsidRPr="00253AEA">
        <w:rPr>
          <w:rFonts w:hint="eastAsia"/>
          <w:noProof/>
          <w:color w:val="FF0000"/>
          <w:highlight w:val="yellow"/>
        </w:rPr>
        <w:drawing>
          <wp:inline distT="0" distB="0" distL="0" distR="0" wp14:anchorId="571F1E4C" wp14:editId="249FB522">
            <wp:extent cx="4582046" cy="3054699"/>
            <wp:effectExtent l="0" t="0" r="0" b="0"/>
            <wp:docPr id="113414729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1614" cy="3114411"/>
                    </a:xfrm>
                    <a:prstGeom prst="rect">
                      <a:avLst/>
                    </a:prstGeom>
                    <a:noFill/>
                    <a:ln>
                      <a:noFill/>
                    </a:ln>
                  </pic:spPr>
                </pic:pic>
              </a:graphicData>
            </a:graphic>
          </wp:inline>
        </w:drawing>
      </w:r>
    </w:p>
    <w:p w14:paraId="4F0DF596" w14:textId="77777777" w:rsidR="005A1D35" w:rsidRPr="00B00588" w:rsidRDefault="000E6288">
      <w:pPr>
        <w:pStyle w:val="1"/>
        <w:rPr>
          <w:color w:val="auto"/>
          <w:sz w:val="30"/>
          <w:szCs w:val="30"/>
        </w:rPr>
      </w:pPr>
      <w:r w:rsidRPr="00B00588">
        <w:rPr>
          <w:rFonts w:ascii="Times New Roman" w:hAnsi="Times New Roman"/>
          <w:color w:val="auto"/>
          <w:sz w:val="30"/>
          <w:szCs w:val="30"/>
        </w:rPr>
        <w:t>I. Introduction: The Digital Reawakening of Mythic Consciousness in the 21st Century</w:t>
      </w:r>
    </w:p>
    <w:p w14:paraId="106B7392" w14:textId="77777777" w:rsidR="00E22176" w:rsidRPr="00E22176" w:rsidRDefault="00E22176" w:rsidP="00E22176">
      <w:pPr>
        <w:rPr>
          <w:rFonts w:ascii="Times New Roman" w:hAnsi="Times New Roman" w:cs="Times New Roman"/>
          <w:sz w:val="24"/>
          <w:szCs w:val="24"/>
        </w:rPr>
      </w:pPr>
      <w:r w:rsidRPr="00E22176">
        <w:rPr>
          <w:rFonts w:ascii="Times New Roman" w:hAnsi="Times New Roman" w:cs="Times New Roman"/>
          <w:sz w:val="24"/>
          <w:szCs w:val="24"/>
        </w:rPr>
        <w:t>The beginning of the digital age is an unprecedented connectedness and visual overload that transforms archetypal symbols in the media platforms based on Carl Jung’s archetypes and Joseph Campbell’s concepts.</w:t>
      </w:r>
    </w:p>
    <w:p w14:paraId="053D651C" w14:textId="77777777" w:rsidR="00E22176" w:rsidRPr="00E22176" w:rsidRDefault="00E22176" w:rsidP="00E22176">
      <w:pPr>
        <w:rPr>
          <w:rFonts w:ascii="Times New Roman" w:hAnsi="Times New Roman" w:cs="Times New Roman"/>
          <w:sz w:val="24"/>
          <w:szCs w:val="24"/>
        </w:rPr>
      </w:pPr>
      <w:r w:rsidRPr="00E22176">
        <w:rPr>
          <w:rFonts w:ascii="Times New Roman" w:hAnsi="Times New Roman" w:cs="Times New Roman"/>
          <w:sz w:val="24"/>
          <w:szCs w:val="24"/>
        </w:rPr>
        <w:t>From integrating points allowing disparate aspects of philosophical and aesthetic standpoint, Eastern esoteric wisdom and western human computer interface symbolism to be circulated through social media algorithms; these enduring symbols, particularly the one of a goddess, present in various cultures and throughout historical times, serve.</w:t>
      </w:r>
    </w:p>
    <w:p w14:paraId="7C610981" w14:textId="23D33F22" w:rsidR="00A70E96" w:rsidRPr="00391AB2" w:rsidRDefault="00E22176" w:rsidP="00E22176">
      <w:pPr>
        <w:rPr>
          <w:rFonts w:ascii="Times New Roman" w:hAnsi="Times New Roman" w:cs="Times New Roman"/>
          <w:sz w:val="24"/>
          <w:szCs w:val="24"/>
        </w:rPr>
      </w:pPr>
      <w:r w:rsidRPr="00E22176">
        <w:rPr>
          <w:rFonts w:ascii="Times New Roman" w:hAnsi="Times New Roman" w:cs="Times New Roman"/>
          <w:sz w:val="24"/>
          <w:szCs w:val="24"/>
        </w:rPr>
        <w:t xml:space="preserve">The research employs an approach in which the digital, environmental, and cognitive humanities are synergized with </w:t>
      </w:r>
      <w:proofErr w:type="spellStart"/>
      <w:r w:rsidRPr="00E22176">
        <w:rPr>
          <w:rFonts w:ascii="Times New Roman" w:hAnsi="Times New Roman" w:cs="Times New Roman"/>
          <w:sz w:val="24"/>
          <w:szCs w:val="24"/>
        </w:rPr>
        <w:t>kinology</w:t>
      </w:r>
      <w:proofErr w:type="spellEnd"/>
      <w:r w:rsidRPr="00E22176">
        <w:rPr>
          <w:rFonts w:ascii="Times New Roman" w:hAnsi="Times New Roman" w:cs="Times New Roman"/>
          <w:sz w:val="24"/>
          <w:szCs w:val="24"/>
        </w:rPr>
        <w:t xml:space="preserve"> to study primary archetypes sequentially through </w:t>
      </w:r>
      <w:r>
        <w:rPr>
          <w:rFonts w:ascii="Times New Roman" w:hAnsi="Times New Roman" w:cs="Times New Roman"/>
          <w:sz w:val="24"/>
          <w:szCs w:val="24"/>
        </w:rPr>
        <w:t>phases of cinema and transmedia</w:t>
      </w:r>
      <w:r w:rsidR="00B460F6" w:rsidRPr="00B00588">
        <w:rPr>
          <w:rFonts w:ascii="Times New Roman" w:hAnsi="Times New Roman" w:cs="Times New Roman"/>
          <w:sz w:val="24"/>
          <w:szCs w:val="24"/>
        </w:rPr>
        <w:t>:</w:t>
      </w:r>
    </w:p>
    <w:p w14:paraId="07F9EDFD" w14:textId="6AE1C058" w:rsidR="00391AB2" w:rsidRPr="00391AB2" w:rsidRDefault="000E6288" w:rsidP="00391AB2">
      <w:pPr>
        <w:rPr>
          <w:rFonts w:ascii="Times New Roman" w:eastAsiaTheme="majorEastAsia" w:hAnsi="Times New Roman" w:cstheme="majorBidi"/>
          <w:b/>
          <w:bCs/>
          <w:sz w:val="24"/>
          <w:szCs w:val="24"/>
        </w:rPr>
      </w:pPr>
      <w:r w:rsidRPr="00B00588">
        <w:rPr>
          <w:rFonts w:ascii="Times New Roman" w:hAnsi="Times New Roman"/>
          <w:sz w:val="24"/>
          <w:szCs w:val="24"/>
        </w:rPr>
        <w:lastRenderedPageBreak/>
        <w:t xml:space="preserve">1. </w:t>
      </w:r>
      <w:r w:rsidR="00F61A64" w:rsidRPr="00F61A64">
        <w:rPr>
          <w:rFonts w:ascii="Times New Roman" w:eastAsiaTheme="majorEastAsia" w:hAnsi="Times New Roman" w:cstheme="majorBidi"/>
          <w:b/>
          <w:bCs/>
          <w:sz w:val="24"/>
          <w:szCs w:val="24"/>
        </w:rPr>
        <w:t>The Sphinx -</w:t>
      </w:r>
      <w:r w:rsidR="001F2512" w:rsidRPr="001F2512">
        <w:rPr>
          <w:rFonts w:ascii="Times New Roman" w:eastAsiaTheme="majorEastAsia" w:hAnsi="Times New Roman" w:cstheme="majorBidi"/>
          <w:b/>
          <w:bCs/>
          <w:sz w:val="24"/>
          <w:szCs w:val="24"/>
        </w:rPr>
        <w:t>Considering how post human ethics and its dynamics, especially in its filmic representations like Gods of Egypt (2016), develops after its transition from an Egyptian royal static symbol and its implicati</w:t>
      </w:r>
      <w:r w:rsidR="001F2512">
        <w:rPr>
          <w:rFonts w:ascii="Times New Roman" w:eastAsiaTheme="majorEastAsia" w:hAnsi="Times New Roman" w:cstheme="majorBidi"/>
          <w:b/>
          <w:bCs/>
          <w:sz w:val="24"/>
          <w:szCs w:val="24"/>
        </w:rPr>
        <w:t>ons regarding AI in the present</w:t>
      </w:r>
      <w:r w:rsidR="00391AB2" w:rsidRPr="00391AB2">
        <w:rPr>
          <w:rFonts w:ascii="Times New Roman" w:eastAsiaTheme="majorEastAsia" w:hAnsi="Times New Roman" w:cstheme="majorBidi"/>
          <w:b/>
          <w:bCs/>
          <w:sz w:val="24"/>
          <w:szCs w:val="24"/>
        </w:rPr>
        <w:t>.</w:t>
      </w:r>
    </w:p>
    <w:p w14:paraId="47AAB90A" w14:textId="34E24CB2" w:rsidR="00F61A64" w:rsidRPr="00F61A64" w:rsidRDefault="00F61A64" w:rsidP="00F61A64">
      <w:pPr>
        <w:rPr>
          <w:rFonts w:ascii="Times New Roman" w:eastAsiaTheme="majorEastAsia" w:hAnsi="Times New Roman" w:cstheme="majorBidi"/>
          <w:b/>
          <w:bCs/>
          <w:sz w:val="24"/>
          <w:szCs w:val="24"/>
        </w:rPr>
      </w:pPr>
      <w:r w:rsidRPr="00F61A64">
        <w:rPr>
          <w:rFonts w:ascii="Times New Roman" w:eastAsiaTheme="majorEastAsia" w:hAnsi="Times New Roman" w:cstheme="majorBidi"/>
          <w:b/>
          <w:bCs/>
          <w:sz w:val="24"/>
          <w:szCs w:val="24"/>
        </w:rPr>
        <w:t>.</w:t>
      </w:r>
    </w:p>
    <w:p w14:paraId="59727D58" w14:textId="2259C52C" w:rsidR="005A1D35" w:rsidRPr="00B00588" w:rsidRDefault="005A1D35" w:rsidP="00A70E96">
      <w:pPr>
        <w:pStyle w:val="21"/>
        <w:rPr>
          <w:color w:val="auto"/>
          <w:sz w:val="24"/>
          <w:szCs w:val="24"/>
        </w:rPr>
      </w:pPr>
    </w:p>
    <w:p w14:paraId="183F6C38" w14:textId="77777777" w:rsidR="00E03E63" w:rsidRPr="00253AEA" w:rsidRDefault="000E6288" w:rsidP="00B94856">
      <w:pPr>
        <w:jc w:val="center"/>
        <w:rPr>
          <w:color w:val="FF0000"/>
          <w:highlight w:val="yellow"/>
        </w:rPr>
      </w:pPr>
      <w:r w:rsidRPr="00253AEA">
        <w:rPr>
          <w:noProof/>
          <w:color w:val="FF0000"/>
          <w:highlight w:val="yellow"/>
        </w:rPr>
        <w:drawing>
          <wp:inline distT="0" distB="0" distL="0" distR="0" wp14:anchorId="0FC2ED7C" wp14:editId="3489549A">
            <wp:extent cx="4496419" cy="27847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45791395457.png"/>
                    <pic:cNvPicPr/>
                  </pic:nvPicPr>
                  <pic:blipFill>
                    <a:blip r:embed="rId9"/>
                    <a:stretch>
                      <a:fillRect/>
                    </a:stretch>
                  </pic:blipFill>
                  <pic:spPr>
                    <a:xfrm>
                      <a:off x="0" y="0"/>
                      <a:ext cx="4515909" cy="2796835"/>
                    </a:xfrm>
                    <a:prstGeom prst="rect">
                      <a:avLst/>
                    </a:prstGeom>
                  </pic:spPr>
                </pic:pic>
              </a:graphicData>
            </a:graphic>
          </wp:inline>
        </w:drawing>
      </w:r>
    </w:p>
    <w:p w14:paraId="54274C40" w14:textId="77777777" w:rsidR="00E03E63" w:rsidRPr="00253AEA" w:rsidRDefault="00E03E63">
      <w:pPr>
        <w:rPr>
          <w:color w:val="FF0000"/>
          <w:highlight w:val="yellow"/>
        </w:rPr>
      </w:pPr>
    </w:p>
    <w:p w14:paraId="7AF1A9A8" w14:textId="26CBE6CD" w:rsidR="00F61A64" w:rsidRPr="00F61A64" w:rsidRDefault="00A20774" w:rsidP="00F61A64">
      <w:pPr>
        <w:rPr>
          <w:rFonts w:ascii="Times New Roman" w:eastAsiaTheme="majorEastAsia" w:hAnsi="Times New Roman" w:cstheme="majorBidi"/>
          <w:b/>
          <w:bCs/>
          <w:sz w:val="24"/>
          <w:szCs w:val="24"/>
        </w:rPr>
      </w:pPr>
      <w:r w:rsidRPr="00B00588">
        <w:rPr>
          <w:rFonts w:ascii="Times New Roman" w:hAnsi="Times New Roman"/>
          <w:sz w:val="24"/>
          <w:szCs w:val="24"/>
        </w:rPr>
        <w:t xml:space="preserve">2. </w:t>
      </w:r>
      <w:r w:rsidR="00391AB2">
        <w:rPr>
          <w:rFonts w:ascii="Times New Roman" w:hAnsi="Times New Roman"/>
          <w:b/>
          <w:sz w:val="24"/>
          <w:szCs w:val="24"/>
        </w:rPr>
        <w:t>T</w:t>
      </w:r>
      <w:r w:rsidR="00391AB2" w:rsidRPr="00391AB2">
        <w:rPr>
          <w:rFonts w:ascii="Times New Roman" w:hAnsi="Times New Roman"/>
          <w:b/>
          <w:sz w:val="24"/>
          <w:szCs w:val="24"/>
        </w:rPr>
        <w:t>he Siren-The Feminist Eco-Critical Symbol was born from Homeric Siren mythology in The Shape of Water (2017) when literary critics reconstructed her original description as a lethal temptress from The Odyssey.</w:t>
      </w:r>
      <w:r w:rsidR="00391AB2">
        <w:rPr>
          <w:rFonts w:ascii="Times New Roman" w:hAnsi="Times New Roman"/>
          <w:sz w:val="24"/>
          <w:szCs w:val="24"/>
        </w:rPr>
        <w:t xml:space="preserve"> </w:t>
      </w:r>
    </w:p>
    <w:p w14:paraId="7EC1DFCB" w14:textId="160C6D6A" w:rsidR="00A20774" w:rsidRPr="00B00588" w:rsidRDefault="00A20774" w:rsidP="00A20774">
      <w:pPr>
        <w:pStyle w:val="21"/>
        <w:rPr>
          <w:color w:val="auto"/>
          <w:sz w:val="24"/>
          <w:szCs w:val="24"/>
        </w:rPr>
      </w:pPr>
    </w:p>
    <w:p w14:paraId="18A49765" w14:textId="7D50B3C9" w:rsidR="00391AB2" w:rsidRPr="00391AB2" w:rsidRDefault="001C07A8" w:rsidP="00391AB2">
      <w:pPr>
        <w:rPr>
          <w:rFonts w:ascii="Times New Roman" w:eastAsiaTheme="majorEastAsia" w:hAnsi="Times New Roman" w:cstheme="majorBidi"/>
          <w:b/>
          <w:bCs/>
          <w:sz w:val="24"/>
          <w:szCs w:val="24"/>
        </w:rPr>
      </w:pPr>
      <w:r>
        <w:rPr>
          <w:rFonts w:ascii="Times New Roman" w:hAnsi="Times New Roman"/>
          <w:sz w:val="24"/>
          <w:szCs w:val="24"/>
        </w:rPr>
        <w:t xml:space="preserve">3. </w:t>
      </w:r>
      <w:r w:rsidRPr="001C07A8">
        <w:rPr>
          <w:rFonts w:ascii="Times New Roman" w:eastAsiaTheme="majorEastAsia" w:hAnsi="Times New Roman" w:cstheme="majorBidi"/>
          <w:b/>
          <w:bCs/>
          <w:sz w:val="24"/>
          <w:szCs w:val="24"/>
        </w:rPr>
        <w:t>The Harpy -</w:t>
      </w:r>
      <w:r w:rsidR="00391AB2" w:rsidRPr="00391AB2">
        <w:t xml:space="preserve"> </w:t>
      </w:r>
      <w:r w:rsidR="00391AB2" w:rsidRPr="00391AB2">
        <w:rPr>
          <w:rFonts w:ascii="Times New Roman" w:eastAsiaTheme="majorEastAsia" w:hAnsi="Times New Roman" w:cstheme="majorBidi"/>
          <w:b/>
          <w:bCs/>
          <w:sz w:val="24"/>
          <w:szCs w:val="24"/>
        </w:rPr>
        <w:t>Investigating Virgil’s chaos-inducing 'monstrous' figure in The Aeneid as a contemporary modern spell of ecological horror within the context of fantasy films and video games through the transforming lens of worries concerning climate and nature destruction.</w:t>
      </w:r>
    </w:p>
    <w:p w14:paraId="6EB37038" w14:textId="37E057C4" w:rsidR="00A20774" w:rsidRPr="001C07A8" w:rsidRDefault="00A20774" w:rsidP="001C07A8">
      <w:pPr>
        <w:rPr>
          <w:rFonts w:ascii="Times New Roman" w:eastAsiaTheme="majorEastAsia" w:hAnsi="Times New Roman" w:cstheme="majorBidi"/>
          <w:b/>
          <w:bCs/>
          <w:sz w:val="24"/>
          <w:szCs w:val="24"/>
        </w:rPr>
      </w:pPr>
    </w:p>
    <w:p w14:paraId="5B464149" w14:textId="77777777" w:rsidR="001C07A8" w:rsidRPr="001C07A8" w:rsidRDefault="001C07A8" w:rsidP="001C07A8">
      <w:pPr>
        <w:rPr>
          <w:rFonts w:ascii="Times New Roman" w:hAnsi="Times New Roman" w:cs="Times New Roman"/>
          <w:sz w:val="24"/>
          <w:szCs w:val="24"/>
        </w:rPr>
      </w:pPr>
      <w:r w:rsidRPr="001C07A8">
        <w:rPr>
          <w:rFonts w:ascii="Times New Roman" w:hAnsi="Times New Roman" w:cs="Times New Roman"/>
          <w:sz w:val="24"/>
          <w:szCs w:val="24"/>
        </w:rPr>
        <w:t>The informal style of narrating mythology shows great relevance in today's context, as sophisticated means of mental assessment arise from community-sourced frameworks that harness collective contributions.</w:t>
      </w:r>
    </w:p>
    <w:p w14:paraId="314386D4" w14:textId="77777777" w:rsidR="001C07A8" w:rsidRPr="001C07A8" w:rsidRDefault="001C07A8" w:rsidP="001C07A8">
      <w:pPr>
        <w:rPr>
          <w:rFonts w:ascii="Times New Roman" w:hAnsi="Times New Roman" w:cs="Times New Roman"/>
          <w:sz w:val="24"/>
          <w:szCs w:val="24"/>
        </w:rPr>
      </w:pPr>
    </w:p>
    <w:p w14:paraId="0D4A4713" w14:textId="5CF7F9E1" w:rsidR="00B00588" w:rsidRPr="00B00588" w:rsidRDefault="001C07A8" w:rsidP="00B00588">
      <w:pPr>
        <w:rPr>
          <w:rFonts w:ascii="Times New Roman" w:hAnsi="Times New Roman" w:cs="Times New Roman"/>
          <w:sz w:val="24"/>
          <w:szCs w:val="24"/>
        </w:rPr>
      </w:pPr>
      <w:r w:rsidRPr="001C07A8">
        <w:rPr>
          <w:rFonts w:ascii="Times New Roman" w:hAnsi="Times New Roman" w:cs="Times New Roman"/>
          <w:sz w:val="24"/>
          <w:szCs w:val="24"/>
        </w:rPr>
        <w:t>AI and ML technologies bring ethical</w:t>
      </w:r>
      <w:r>
        <w:rPr>
          <w:rFonts w:ascii="Times New Roman" w:hAnsi="Times New Roman" w:cs="Times New Roman"/>
          <w:sz w:val="24"/>
          <w:szCs w:val="24"/>
        </w:rPr>
        <w:t xml:space="preserve"> challenges to their operators</w:t>
      </w:r>
      <w:r w:rsidR="00B00588" w:rsidRPr="00B00588">
        <w:rPr>
          <w:rFonts w:ascii="Times New Roman" w:hAnsi="Times New Roman" w:cs="Times New Roman"/>
          <w:sz w:val="24"/>
          <w:szCs w:val="24"/>
        </w:rPr>
        <w:t>.</w:t>
      </w:r>
    </w:p>
    <w:p w14:paraId="75955EDE" w14:textId="77777777" w:rsidR="00B00588" w:rsidRPr="00B00588" w:rsidRDefault="00B00588" w:rsidP="00B00588">
      <w:pPr>
        <w:rPr>
          <w:rFonts w:ascii="Times New Roman" w:hAnsi="Times New Roman" w:cs="Times New Roman"/>
          <w:sz w:val="24"/>
          <w:szCs w:val="24"/>
        </w:rPr>
      </w:pPr>
      <w:r w:rsidRPr="00B00588">
        <w:rPr>
          <w:rFonts w:ascii="Times New Roman" w:hAnsi="Times New Roman" w:cs="Times New Roman"/>
          <w:sz w:val="24"/>
          <w:szCs w:val="24"/>
        </w:rPr>
        <w:lastRenderedPageBreak/>
        <w:t>- Existential risks of environmental degradation and global climate change</w:t>
      </w:r>
    </w:p>
    <w:p w14:paraId="5E98DF1B" w14:textId="7E6568F9" w:rsidR="00F3563C" w:rsidRPr="00B00588" w:rsidRDefault="00B00588" w:rsidP="00B00588">
      <w:pPr>
        <w:rPr>
          <w:rFonts w:ascii="Times New Roman" w:hAnsi="Times New Roman" w:cs="Times New Roman"/>
          <w:sz w:val="24"/>
          <w:szCs w:val="24"/>
        </w:rPr>
      </w:pPr>
      <w:r w:rsidRPr="00B00588">
        <w:rPr>
          <w:rFonts w:ascii="Times New Roman" w:hAnsi="Times New Roman" w:cs="Times New Roman"/>
          <w:sz w:val="24"/>
          <w:szCs w:val="24"/>
        </w:rPr>
        <w:t>- Revolutions in gender politics and construction of identity</w:t>
      </w:r>
      <w:r w:rsidR="00322887" w:rsidRPr="00B00588">
        <w:rPr>
          <w:rFonts w:ascii="Times New Roman" w:hAnsi="Times New Roman" w:cs="Times New Roman"/>
          <w:sz w:val="24"/>
          <w:szCs w:val="24"/>
        </w:rPr>
        <w:t>.</w:t>
      </w:r>
    </w:p>
    <w:p w14:paraId="29B3FAB5" w14:textId="77777777" w:rsidR="00F3563C" w:rsidRPr="00A34A5D" w:rsidRDefault="00F3563C" w:rsidP="00F3563C">
      <w:pPr>
        <w:rPr>
          <w:rFonts w:ascii="Times New Roman" w:hAnsi="Times New Roman" w:cs="Times New Roman"/>
          <w:color w:val="000000" w:themeColor="text1"/>
          <w:sz w:val="24"/>
          <w:szCs w:val="24"/>
        </w:rPr>
      </w:pPr>
      <w:r w:rsidRPr="00A34A5D">
        <w:rPr>
          <w:rFonts w:ascii="Times New Roman" w:hAnsi="Times New Roman" w:cs="Times New Roman"/>
          <w:color w:val="000000" w:themeColor="text1"/>
          <w:sz w:val="24"/>
          <w:szCs w:val="24"/>
        </w:rPr>
        <w:t>- Neurological impact of immersed technology on human perception</w:t>
      </w:r>
    </w:p>
    <w:p w14:paraId="08E31EE9" w14:textId="77777777" w:rsidR="00063BE7" w:rsidRPr="00A34A5D" w:rsidRDefault="00F3563C" w:rsidP="00F3563C">
      <w:pPr>
        <w:rPr>
          <w:rFonts w:ascii="Times New Roman" w:eastAsia="宋体" w:hAnsi="Times New Roman" w:cs="Times New Roman"/>
          <w:color w:val="000000" w:themeColor="text1"/>
          <w:sz w:val="24"/>
          <w:szCs w:val="24"/>
          <w:lang w:eastAsia="zh-CN"/>
        </w:rPr>
      </w:pPr>
      <w:r w:rsidRPr="00A34A5D">
        <w:rPr>
          <w:rFonts w:ascii="Times New Roman" w:hAnsi="Times New Roman" w:cs="Times New Roman"/>
          <w:color w:val="000000" w:themeColor="text1"/>
          <w:sz w:val="24"/>
          <w:szCs w:val="24"/>
        </w:rPr>
        <w:t>- Socio-cultural consequences of transmedia storytelling in the conditions of Platform Capitalism</w:t>
      </w:r>
    </w:p>
    <w:p w14:paraId="058D4239" w14:textId="4FFBC5E1" w:rsidR="005A1D35" w:rsidRPr="00A34A5D" w:rsidRDefault="000E6288" w:rsidP="00F3563C">
      <w:pPr>
        <w:rPr>
          <w:rFonts w:ascii="Times New Roman" w:hAnsi="Times New Roman" w:cs="Times New Roman"/>
          <w:b/>
          <w:bCs/>
          <w:color w:val="000000" w:themeColor="text1"/>
          <w:sz w:val="30"/>
          <w:szCs w:val="30"/>
        </w:rPr>
      </w:pPr>
      <w:r w:rsidRPr="00A34A5D">
        <w:rPr>
          <w:rFonts w:ascii="Times New Roman" w:hAnsi="Times New Roman" w:cs="Times New Roman"/>
          <w:b/>
          <w:bCs/>
          <w:color w:val="000000" w:themeColor="text1"/>
          <w:sz w:val="30"/>
          <w:szCs w:val="30"/>
        </w:rPr>
        <w:t>II. Expanded Theoretical Framework: Myth in the Age of Digital Reproduction and Algorithmic Culture</w:t>
      </w:r>
    </w:p>
    <w:p w14:paraId="173227B4" w14:textId="77777777" w:rsidR="005A1D35" w:rsidRPr="00A34A5D" w:rsidRDefault="000E6288">
      <w:pPr>
        <w:pStyle w:val="21"/>
        <w:rPr>
          <w:color w:val="000000" w:themeColor="text1"/>
          <w:sz w:val="24"/>
          <w:szCs w:val="24"/>
        </w:rPr>
      </w:pPr>
      <w:r w:rsidRPr="00A34A5D">
        <w:rPr>
          <w:rFonts w:ascii="Times New Roman" w:hAnsi="Times New Roman"/>
          <w:color w:val="000000" w:themeColor="text1"/>
          <w:sz w:val="24"/>
          <w:szCs w:val="24"/>
        </w:rPr>
        <w:t>1. Jungian Archetypes in the Cinematic Sensorium: Neuroscience Meets Mythology</w:t>
      </w:r>
    </w:p>
    <w:p w14:paraId="7D3B702C" w14:textId="693235E6" w:rsidR="00063BE7" w:rsidRPr="00A34A5D" w:rsidRDefault="00063BE7" w:rsidP="00063BE7">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t>Jung's theory of the collective unconscious is clearly demonstrated in modern kinomiphology through a multitude of interrelated dimensions.</w:t>
      </w:r>
    </w:p>
    <w:p w14:paraId="20ACB949" w14:textId="0C3F0868" w:rsidR="00063BE7" w:rsidRPr="00A34A5D" w:rsidRDefault="00063BE7" w:rsidP="00063BE7">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t>The eternal mystery of the Sphinx embodies the prototype of the "wise old man" and its cognitive significance in the history of problem solving.</w:t>
      </w:r>
    </w:p>
    <w:p w14:paraId="2A9A6460" w14:textId="3A1D290A" w:rsidR="00063BE7" w:rsidRPr="00A34A5D" w:rsidRDefault="00063BE7" w:rsidP="00063BE7">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t>The "deadly charm of the mermaid "is a sophisticated prototype of the" deadly woman " that finds its expression in feminist film theory</w:t>
      </w:r>
      <w:r w:rsidR="00322887" w:rsidRPr="00A34A5D">
        <w:rPr>
          <w:rFonts w:ascii="Times New Roman" w:hAnsi="Times New Roman"/>
          <w:color w:val="000000" w:themeColor="text1"/>
          <w:sz w:val="24"/>
        </w:rPr>
        <w:t>.</w:t>
      </w:r>
    </w:p>
    <w:p w14:paraId="08C55C62" w14:textId="3BE698EA" w:rsidR="00063BE7" w:rsidRPr="00A34A5D" w:rsidRDefault="00063BE7" w:rsidP="00063BE7">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t>Character Banshee's frightening face is characterized by a prototype of the "shadow self", and his role in the psychological function of a part of the horror and fantasy genre cannot be ignored.</w:t>
      </w:r>
    </w:p>
    <w:p w14:paraId="601867B6" w14:textId="77777777" w:rsidR="002A1171" w:rsidRPr="00A34A5D" w:rsidRDefault="00063BE7" w:rsidP="00063BE7">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t>Advanced neurobiological research has been carried out using advanced functional magnetic resonance imaging (fMRI) and electroencephalography (EEG) technologies. Relevant research results show that such advanced technical techniques played an important role in the verification process.</w:t>
      </w:r>
    </w:p>
    <w:p w14:paraId="3D564D64" w14:textId="77777777" w:rsidR="002A1171" w:rsidRPr="00A34A5D" w:rsidRDefault="00063BE7" w:rsidP="00063BE7">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t>The study also found that the data obtained by these two methods reveal important features of the complex activities of the nervous system, opening up new perspectives for human understanding of brain functions, providing more opportunities, as well as providing a scientific basis.</w:t>
      </w:r>
    </w:p>
    <w:p w14:paraId="3F769E87" w14:textId="234F8963" w:rsidR="00063BE7" w:rsidRPr="00A34A5D" w:rsidRDefault="00063BE7" w:rsidP="00063BE7">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t>Thanks to the continuous improvement and optimization of technology, more discoveries are expected to be made in the future, which will enable a deeper investigation of the far-reaching impact and significance of the application of these technical methods in research work.</w:t>
      </w:r>
    </w:p>
    <w:p w14:paraId="2F2E08CA" w14:textId="77777777" w:rsidR="002A1171" w:rsidRPr="00A34A5D" w:rsidRDefault="00063BE7" w:rsidP="00063BE7">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t>When viewers are confronted with these archetypes, the activation pattern of the amygdala echoes the ancient reactions recorded in Temple art and oral tradition, revealing its deep evolutionary roots.</w:t>
      </w:r>
    </w:p>
    <w:p w14:paraId="5A8EFF1E" w14:textId="77777777" w:rsidR="002A1171" w:rsidRPr="00A34A5D" w:rsidRDefault="00063BE7" w:rsidP="00063BE7">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lastRenderedPageBreak/>
        <w:t>By looking at the correspondence between brain activity and cultural heritage, a deeper historical context can be explored.</w:t>
      </w:r>
    </w:p>
    <w:p w14:paraId="44AC6AF1" w14:textId="1413E6EE" w:rsidR="00063BE7" w:rsidRPr="00A34A5D" w:rsidRDefault="00063BE7" w:rsidP="00063BE7">
      <w:pPr>
        <w:rPr>
          <w:rFonts w:ascii="Times New Roman" w:hAnsi="Times New Roman"/>
          <w:color w:val="000000" w:themeColor="text1"/>
          <w:sz w:val="24"/>
        </w:rPr>
      </w:pPr>
      <w:r w:rsidRPr="00A34A5D">
        <w:rPr>
          <w:rFonts w:ascii="Times New Roman" w:hAnsi="Times New Roman"/>
          <w:color w:val="000000" w:themeColor="text1"/>
          <w:sz w:val="24"/>
        </w:rPr>
        <w:t>This reaction not only reflects the specific mechanism of information processing by the nervous system, it already points to a potential link between the long-term accumulation of culture.</w:t>
      </w:r>
    </w:p>
    <w:p w14:paraId="258F7545" w14:textId="458FEBD8" w:rsidR="00063BE7" w:rsidRPr="00A34A5D" w:rsidRDefault="00063BE7" w:rsidP="00063BE7">
      <w:pPr>
        <w:jc w:val="center"/>
        <w:rPr>
          <w:rFonts w:ascii="Times New Roman" w:hAnsi="Times New Roman"/>
          <w:color w:val="000000" w:themeColor="text1"/>
          <w:sz w:val="24"/>
        </w:rPr>
      </w:pPr>
      <w:r w:rsidRPr="00A34A5D">
        <w:rPr>
          <w:rFonts w:eastAsia="宋体"/>
          <w:noProof/>
          <w:color w:val="000000" w:themeColor="text1"/>
        </w:rPr>
        <w:drawing>
          <wp:inline distT="0" distB="0" distL="0" distR="0" wp14:anchorId="3D579AAE" wp14:editId="64D5DD8D">
            <wp:extent cx="2610553" cy="1955800"/>
            <wp:effectExtent l="0" t="0" r="0" b="6350"/>
            <wp:docPr id="79441697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9608" cy="1962584"/>
                    </a:xfrm>
                    <a:prstGeom prst="rect">
                      <a:avLst/>
                    </a:prstGeom>
                    <a:noFill/>
                    <a:ln>
                      <a:noFill/>
                    </a:ln>
                  </pic:spPr>
                </pic:pic>
              </a:graphicData>
            </a:graphic>
          </wp:inline>
        </w:drawing>
      </w:r>
    </w:p>
    <w:p w14:paraId="2374DC81" w14:textId="7505468D" w:rsidR="00B94856" w:rsidRPr="00A34A5D" w:rsidRDefault="00063BE7" w:rsidP="00450C3D">
      <w:pPr>
        <w:rPr>
          <w:rFonts w:eastAsia="宋体"/>
          <w:color w:val="000000" w:themeColor="text1"/>
          <w:lang w:eastAsia="zh-CN"/>
        </w:rPr>
      </w:pPr>
      <w:r w:rsidRPr="00A34A5D">
        <w:rPr>
          <w:rFonts w:ascii="Times New Roman" w:hAnsi="Times New Roman"/>
          <w:color w:val="000000" w:themeColor="text1"/>
          <w:sz w:val="24"/>
        </w:rPr>
        <w:t xml:space="preserve">Films such as 28 weeks of change (2005) and Blade Runner 2049 (2017) use neural data to reconstruct prototypes aimed at modern audiences, thus creating works that can be called" neural Myth </w:t>
      </w:r>
      <w:proofErr w:type="spellStart"/>
      <w:r w:rsidRPr="00A34A5D">
        <w:rPr>
          <w:rFonts w:ascii="Times New Roman" w:hAnsi="Times New Roman"/>
          <w:color w:val="000000" w:themeColor="text1"/>
          <w:sz w:val="24"/>
        </w:rPr>
        <w:t>Films</w:t>
      </w:r>
      <w:proofErr w:type="gramStart"/>
      <w:r w:rsidRPr="00A34A5D">
        <w:rPr>
          <w:rFonts w:ascii="Times New Roman" w:hAnsi="Times New Roman"/>
          <w:color w:val="000000" w:themeColor="text1"/>
          <w:sz w:val="24"/>
        </w:rPr>
        <w:t>".It</w:t>
      </w:r>
      <w:proofErr w:type="spellEnd"/>
      <w:proofErr w:type="gramEnd"/>
      <w:r w:rsidRPr="00A34A5D">
        <w:rPr>
          <w:rFonts w:ascii="Times New Roman" w:hAnsi="Times New Roman"/>
          <w:color w:val="000000" w:themeColor="text1"/>
          <w:sz w:val="24"/>
        </w:rPr>
        <w:t xml:space="preserve"> seems that this film genre was created by weaving many elements.</w:t>
      </w:r>
    </w:p>
    <w:p w14:paraId="75EF895D" w14:textId="77777777" w:rsidR="005A1D35" w:rsidRPr="00A34A5D" w:rsidRDefault="000E6288" w:rsidP="00450C3D">
      <w:pPr>
        <w:rPr>
          <w:color w:val="000000" w:themeColor="text1"/>
        </w:rPr>
      </w:pPr>
      <w:r w:rsidRPr="00A34A5D">
        <w:rPr>
          <w:rFonts w:ascii="Times New Roman" w:hAnsi="Times New Roman"/>
          <w:color w:val="000000" w:themeColor="text1"/>
          <w:sz w:val="24"/>
        </w:rPr>
        <w:t>- The default mode network shows 23% greater activation during mythological sequences compared to conventional narratives, indicating distinct cognitive processing of archetypal content</w:t>
      </w:r>
    </w:p>
    <w:p w14:paraId="0175B331" w14:textId="77777777" w:rsidR="005A1D35" w:rsidRPr="00A34A5D" w:rsidRDefault="000E6288" w:rsidP="00450C3D">
      <w:pPr>
        <w:rPr>
          <w:color w:val="000000" w:themeColor="text1"/>
        </w:rPr>
      </w:pPr>
      <w:r w:rsidRPr="00A34A5D">
        <w:rPr>
          <w:rFonts w:ascii="Times New Roman" w:hAnsi="Times New Roman"/>
          <w:color w:val="000000" w:themeColor="text1"/>
          <w:sz w:val="24"/>
        </w:rPr>
        <w:t>- Mirror neuron system engagement increases by approximately 37% when viewers encounter mythic transformations, suggesting enhanced empathic responses</w:t>
      </w:r>
    </w:p>
    <w:p w14:paraId="1B6822C3" w14:textId="77777777" w:rsidR="005A1D35" w:rsidRPr="00A34A5D" w:rsidRDefault="000E6288">
      <w:pPr>
        <w:pStyle w:val="21"/>
        <w:rPr>
          <w:color w:val="000000" w:themeColor="text1"/>
          <w:sz w:val="24"/>
          <w:szCs w:val="24"/>
        </w:rPr>
      </w:pPr>
      <w:r w:rsidRPr="00A34A5D">
        <w:rPr>
          <w:rFonts w:ascii="Times New Roman" w:hAnsi="Times New Roman"/>
          <w:color w:val="000000" w:themeColor="text1"/>
          <w:sz w:val="24"/>
          <w:szCs w:val="24"/>
        </w:rPr>
        <w:t>2. Posthumanism and the Fluidity of Mythic Gender: From Essentialism to Performativity</w:t>
      </w:r>
    </w:p>
    <w:p w14:paraId="007DE5F5" w14:textId="63CFE75C" w:rsidR="00063BE7" w:rsidRPr="00A34A5D" w:rsidRDefault="00063BE7" w:rsidP="00063BE7">
      <w:pPr>
        <w:rPr>
          <w:rFonts w:ascii="Times New Roman" w:hAnsi="Times New Roman"/>
          <w:color w:val="000000" w:themeColor="text1"/>
          <w:sz w:val="24"/>
        </w:rPr>
      </w:pPr>
      <w:r w:rsidRPr="00A34A5D">
        <w:rPr>
          <w:rFonts w:ascii="Times New Roman" w:hAnsi="Times New Roman"/>
          <w:color w:val="000000" w:themeColor="text1"/>
          <w:sz w:val="24"/>
        </w:rPr>
        <w:t xml:space="preserve">Key manifestations of contemporary film and digital media include a complete reconstruction of traditional gender dynamics: </w:t>
      </w:r>
    </w:p>
    <w:p w14:paraId="040B9497" w14:textId="2EC90E8B" w:rsidR="00063BE7" w:rsidRPr="00A34A5D" w:rsidRDefault="00063BE7" w:rsidP="00063BE7">
      <w:pPr>
        <w:rPr>
          <w:rFonts w:ascii="Times New Roman" w:hAnsi="Times New Roman"/>
          <w:color w:val="000000" w:themeColor="text1"/>
          <w:sz w:val="24"/>
        </w:rPr>
      </w:pPr>
      <w:r w:rsidRPr="00A34A5D">
        <w:rPr>
          <w:rFonts w:ascii="Times New Roman" w:hAnsi="Times New Roman"/>
          <w:color w:val="000000" w:themeColor="text1"/>
          <w:sz w:val="24"/>
        </w:rPr>
        <w:t>The Sphinx represents gender variability in different cultural contexts, and its image transformed from a male guardian in Egyptian tradition to a prophetically female ERA in Greek mythology.</w:t>
      </w:r>
      <w:r w:rsidR="00261D4E" w:rsidRPr="00A34A5D">
        <w:rPr>
          <w:rFonts w:ascii="Times New Roman" w:hAnsi="Times New Roman"/>
          <w:color w:val="000000" w:themeColor="text1"/>
          <w:sz w:val="24"/>
        </w:rPr>
        <w:t xml:space="preserve"> </w:t>
      </w:r>
      <w:r w:rsidRPr="00A34A5D">
        <w:rPr>
          <w:rFonts w:ascii="Times New Roman" w:hAnsi="Times New Roman"/>
          <w:color w:val="000000" w:themeColor="text1"/>
          <w:sz w:val="24"/>
        </w:rPr>
        <w:t>The application and interpretation of Sphinx patterns in the modern age show different characteristics and occupy a special place in the creation of contemporary art and dissemination in the media.</w:t>
      </w:r>
      <w:r w:rsidR="00261D4E" w:rsidRPr="00A34A5D">
        <w:rPr>
          <w:rFonts w:ascii="Times New Roman" w:hAnsi="Times New Roman"/>
          <w:color w:val="000000" w:themeColor="text1"/>
          <w:sz w:val="24"/>
        </w:rPr>
        <w:t xml:space="preserve"> </w:t>
      </w:r>
      <w:r w:rsidRPr="00A34A5D">
        <w:rPr>
          <w:rFonts w:ascii="Times New Roman" w:hAnsi="Times New Roman"/>
          <w:color w:val="000000" w:themeColor="text1"/>
          <w:sz w:val="24"/>
        </w:rPr>
        <w:t>This phenomenon shows the dynamic characteristics of intercultural dialogue and the variability of images, as well as reflects the numerous possibilities and paths of cultural reproduction of classical symbols in the context of postmodern.</w:t>
      </w:r>
    </w:p>
    <w:p w14:paraId="7F0046D1" w14:textId="10FA8456" w:rsidR="007853CE" w:rsidRPr="00A34A5D" w:rsidRDefault="00063BE7" w:rsidP="00063BE7">
      <w:pPr>
        <w:rPr>
          <w:rFonts w:eastAsia="宋体"/>
          <w:color w:val="000000" w:themeColor="text1"/>
          <w:lang w:eastAsia="zh-CN"/>
        </w:rPr>
      </w:pPr>
      <w:r w:rsidRPr="00A34A5D">
        <w:rPr>
          <w:rFonts w:ascii="Times New Roman" w:hAnsi="Times New Roman"/>
          <w:color w:val="000000" w:themeColor="text1"/>
          <w:sz w:val="24"/>
        </w:rPr>
        <w:lastRenderedPageBreak/>
        <w:t>Eva in "mechanical ji" challenges the generic dualism of essentialists, and her existence interprets the concept of a "hybrid of myth and technology" proposed by Donna Harauey.</w:t>
      </w:r>
      <w:r w:rsidR="00261D4E" w:rsidRPr="00A34A5D">
        <w:rPr>
          <w:rFonts w:ascii="Times New Roman" w:hAnsi="Times New Roman"/>
          <w:color w:val="000000" w:themeColor="text1"/>
          <w:sz w:val="24"/>
        </w:rPr>
        <w:t xml:space="preserve"> </w:t>
      </w:r>
      <w:r w:rsidRPr="00A34A5D">
        <w:rPr>
          <w:rFonts w:ascii="Times New Roman" w:hAnsi="Times New Roman"/>
          <w:color w:val="000000" w:themeColor="text1"/>
          <w:sz w:val="24"/>
        </w:rPr>
        <w:t>Creating such a look is a bold breakthrough in traditional concepts, combining many complex elements that are not covered by conventional definitions.</w:t>
      </w:r>
      <w:r w:rsidR="00261D4E" w:rsidRPr="00A34A5D">
        <w:rPr>
          <w:rFonts w:ascii="Times New Roman" w:hAnsi="Times New Roman"/>
          <w:color w:val="000000" w:themeColor="text1"/>
          <w:sz w:val="24"/>
        </w:rPr>
        <w:t xml:space="preserve"> </w:t>
      </w:r>
      <w:r w:rsidRPr="00A34A5D">
        <w:rPr>
          <w:rFonts w:ascii="Times New Roman" w:hAnsi="Times New Roman"/>
          <w:color w:val="000000" w:themeColor="text1"/>
          <w:sz w:val="24"/>
        </w:rPr>
        <w:t>This behavior of the characters is difficult to explain with a simplified narrative. It is a metaphor for the deep relationships between man's nature, his personality and technology lurking under the shell of science fiction.</w:t>
      </w:r>
    </w:p>
    <w:p w14:paraId="0A366511" w14:textId="77777777" w:rsidR="00063BE7" w:rsidRPr="00A34A5D" w:rsidRDefault="00063BE7" w:rsidP="002A1171">
      <w:pPr>
        <w:jc w:val="center"/>
        <w:rPr>
          <w:rFonts w:ascii="Times New Roman" w:eastAsia="宋体" w:hAnsi="Times New Roman"/>
          <w:color w:val="000000" w:themeColor="text1"/>
          <w:sz w:val="24"/>
          <w:lang w:eastAsia="zh-CN"/>
        </w:rPr>
      </w:pPr>
      <w:r w:rsidRPr="00A34A5D">
        <w:rPr>
          <w:rFonts w:hint="eastAsia"/>
          <w:noProof/>
          <w:color w:val="000000" w:themeColor="text1"/>
        </w:rPr>
        <w:drawing>
          <wp:inline distT="0" distB="0" distL="0" distR="0" wp14:anchorId="480F99F9" wp14:editId="1992C418">
            <wp:extent cx="3333750" cy="1875234"/>
            <wp:effectExtent l="0" t="0" r="0" b="0"/>
            <wp:docPr id="1859023281" name="图片 2" descr="机械姬(2015年亚力克斯·嘉兰执导电影)_搜狗百科"/>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机械姬(2015年亚力克斯·嘉兰执导电影)_搜狗百科"/>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8367" cy="1877831"/>
                    </a:xfrm>
                    <a:prstGeom prst="rect">
                      <a:avLst/>
                    </a:prstGeom>
                    <a:noFill/>
                    <a:ln>
                      <a:noFill/>
                    </a:ln>
                  </pic:spPr>
                </pic:pic>
              </a:graphicData>
            </a:graphic>
          </wp:inline>
        </w:drawing>
      </w:r>
    </w:p>
    <w:p w14:paraId="27EEC041" w14:textId="77777777" w:rsidR="005A1D35" w:rsidRPr="00A34A5D" w:rsidRDefault="000E6288">
      <w:pPr>
        <w:pStyle w:val="21"/>
        <w:rPr>
          <w:color w:val="000000" w:themeColor="text1"/>
          <w:sz w:val="24"/>
          <w:szCs w:val="24"/>
        </w:rPr>
      </w:pPr>
      <w:r w:rsidRPr="00A34A5D">
        <w:rPr>
          <w:rFonts w:ascii="Times New Roman" w:hAnsi="Times New Roman"/>
          <w:color w:val="000000" w:themeColor="text1"/>
          <w:sz w:val="24"/>
          <w:szCs w:val="24"/>
        </w:rPr>
        <w:t>3. Transmedia Mythology and Participatory Storytelling in Platform Capitalism</w:t>
      </w:r>
    </w:p>
    <w:p w14:paraId="0D5258A8" w14:textId="77777777" w:rsidR="005A1D35" w:rsidRPr="00A34A5D" w:rsidRDefault="000E6288">
      <w:pPr>
        <w:rPr>
          <w:color w:val="000000" w:themeColor="text1"/>
        </w:rPr>
      </w:pPr>
      <w:r w:rsidRPr="00A34A5D">
        <w:rPr>
          <w:rFonts w:ascii="Times New Roman" w:hAnsi="Times New Roman"/>
          <w:color w:val="000000" w:themeColor="text1"/>
          <w:sz w:val="24"/>
        </w:rPr>
        <w:t>Contemporary expansions across platforms demonstrate the fluidity of mythic narratives:</w:t>
      </w:r>
    </w:p>
    <w:p w14:paraId="2B1FCCBF" w14:textId="77777777" w:rsidR="005A1D35" w:rsidRPr="00A34A5D" w:rsidRDefault="000E6288">
      <w:pPr>
        <w:rPr>
          <w:color w:val="000000" w:themeColor="text1"/>
        </w:rPr>
      </w:pPr>
      <w:r w:rsidRPr="00A34A5D">
        <w:rPr>
          <w:rFonts w:ascii="Times New Roman" w:hAnsi="Times New Roman"/>
          <w:color w:val="000000" w:themeColor="text1"/>
          <w:sz w:val="24"/>
        </w:rPr>
        <w:t>- God of War's Harpy boss battles as interactive myth-making that blends gameplay mechanics with narrative depth</w:t>
      </w:r>
    </w:p>
    <w:p w14:paraId="7DFE7933" w14:textId="77777777" w:rsidR="005A1D35" w:rsidRPr="00A34A5D" w:rsidRDefault="000E6288">
      <w:pPr>
        <w:rPr>
          <w:color w:val="000000" w:themeColor="text1"/>
        </w:rPr>
      </w:pPr>
      <w:r w:rsidRPr="00A34A5D">
        <w:rPr>
          <w:rFonts w:ascii="Times New Roman" w:hAnsi="Times New Roman"/>
          <w:color w:val="000000" w:themeColor="text1"/>
          <w:sz w:val="24"/>
        </w:rPr>
        <w:t>- The World Tree Mythos VR experience's multi-sensory immersion creating embodied mythological encounters</w:t>
      </w:r>
    </w:p>
    <w:p w14:paraId="267C941D" w14:textId="77777777" w:rsidR="005A1D35" w:rsidRPr="00A34A5D" w:rsidRDefault="000E6288">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t>- Assassin's Creed Origins' educational Discovery Tour mode featuring Sphinx mythology as pedagogical tool</w:t>
      </w:r>
    </w:p>
    <w:p w14:paraId="35A2DB1A" w14:textId="09540E4E" w:rsidR="00C72793" w:rsidRPr="00A34A5D" w:rsidRDefault="00C72793" w:rsidP="00C72793">
      <w:pPr>
        <w:jc w:val="center"/>
        <w:rPr>
          <w:rFonts w:eastAsia="宋体"/>
          <w:color w:val="000000" w:themeColor="text1"/>
          <w:lang w:eastAsia="zh-CN"/>
        </w:rPr>
      </w:pPr>
      <w:r w:rsidRPr="00A34A5D">
        <w:rPr>
          <w:rFonts w:hint="eastAsia"/>
          <w:noProof/>
          <w:color w:val="000000" w:themeColor="text1"/>
        </w:rPr>
        <w:drawing>
          <wp:inline distT="0" distB="0" distL="0" distR="0" wp14:anchorId="6095B76D" wp14:editId="5AAD98E8">
            <wp:extent cx="3175000" cy="1954801"/>
            <wp:effectExtent l="0" t="0" r="6350" b="7620"/>
            <wp:docPr id="125380619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extLst>
                        <a:ext uri="{28A0092B-C50C-407E-A947-70E740481C1C}">
                          <a14:useLocalDpi xmlns:a14="http://schemas.microsoft.com/office/drawing/2010/main" val="0"/>
                        </a:ext>
                      </a:extLst>
                    </a:blip>
                    <a:srcRect l="17228" t="7407" r="14494" b="17859"/>
                    <a:stretch/>
                  </pic:blipFill>
                  <pic:spPr bwMode="auto">
                    <a:xfrm>
                      <a:off x="0" y="0"/>
                      <a:ext cx="3178224" cy="1956786"/>
                    </a:xfrm>
                    <a:prstGeom prst="rect">
                      <a:avLst/>
                    </a:prstGeom>
                    <a:noFill/>
                    <a:ln>
                      <a:noFill/>
                    </a:ln>
                    <a:extLst>
                      <a:ext uri="{53640926-AAD7-44D8-BBD7-CCE9431645EC}">
                        <a14:shadowObscured xmlns:a14="http://schemas.microsoft.com/office/drawing/2010/main"/>
                      </a:ext>
                    </a:extLst>
                  </pic:spPr>
                </pic:pic>
              </a:graphicData>
            </a:graphic>
          </wp:inline>
        </w:drawing>
      </w:r>
    </w:p>
    <w:p w14:paraId="144AD64F" w14:textId="77777777" w:rsidR="005A1D35" w:rsidRPr="00A34A5D" w:rsidRDefault="000E6288">
      <w:pPr>
        <w:rPr>
          <w:color w:val="000000" w:themeColor="text1"/>
        </w:rPr>
      </w:pPr>
      <w:r w:rsidRPr="00A34A5D">
        <w:rPr>
          <w:rFonts w:ascii="Times New Roman" w:hAnsi="Times New Roman"/>
          <w:color w:val="000000" w:themeColor="text1"/>
          <w:sz w:val="24"/>
        </w:rPr>
        <w:t>- The proliferation of mythological memes and TikTok challenges based on ancient archetypes</w:t>
      </w:r>
    </w:p>
    <w:p w14:paraId="160C49E7" w14:textId="77777777" w:rsidR="005A1D35" w:rsidRPr="00A34A5D" w:rsidRDefault="000E6288">
      <w:pPr>
        <w:rPr>
          <w:color w:val="000000" w:themeColor="text1"/>
        </w:rPr>
      </w:pPr>
      <w:r w:rsidRPr="00A34A5D">
        <w:rPr>
          <w:rFonts w:ascii="Times New Roman" w:hAnsi="Times New Roman"/>
          <w:color w:val="000000" w:themeColor="text1"/>
          <w:sz w:val="24"/>
        </w:rPr>
        <w:lastRenderedPageBreak/>
        <w:t>Theoretical perspectives incorporating media studies and digital culture:</w:t>
      </w:r>
    </w:p>
    <w:p w14:paraId="707BD50B" w14:textId="77777777" w:rsidR="005A1D35" w:rsidRPr="00A34A5D" w:rsidRDefault="000E6288">
      <w:pPr>
        <w:rPr>
          <w:color w:val="000000" w:themeColor="text1"/>
        </w:rPr>
      </w:pPr>
      <w:r w:rsidRPr="00A34A5D">
        <w:rPr>
          <w:rFonts w:ascii="Times New Roman" w:hAnsi="Times New Roman"/>
          <w:color w:val="000000" w:themeColor="text1"/>
          <w:sz w:val="24"/>
        </w:rPr>
        <w:t>- Henry Jenkins' foundational work on convergence culture and its evolution in streaming era</w:t>
      </w:r>
    </w:p>
    <w:p w14:paraId="59A8F4B1" w14:textId="77777777" w:rsidR="005A1D35" w:rsidRPr="00A34A5D" w:rsidRDefault="000E6288">
      <w:pPr>
        <w:rPr>
          <w:color w:val="000000" w:themeColor="text1"/>
        </w:rPr>
      </w:pPr>
      <w:r w:rsidRPr="00A34A5D">
        <w:rPr>
          <w:rFonts w:ascii="Times New Roman" w:hAnsi="Times New Roman"/>
          <w:color w:val="000000" w:themeColor="text1"/>
          <w:sz w:val="24"/>
        </w:rPr>
        <w:t>- Marie-Laure Ryan's narrative spaces in digital environments and their mythological dimensions</w:t>
      </w:r>
    </w:p>
    <w:p w14:paraId="41C00125" w14:textId="77777777" w:rsidR="005A1D35" w:rsidRPr="00A34A5D" w:rsidRDefault="000E6288">
      <w:pPr>
        <w:rPr>
          <w:color w:val="000000" w:themeColor="text1"/>
        </w:rPr>
      </w:pPr>
      <w:r w:rsidRPr="00A34A5D">
        <w:rPr>
          <w:rFonts w:ascii="Times New Roman" w:hAnsi="Times New Roman"/>
          <w:color w:val="000000" w:themeColor="text1"/>
          <w:sz w:val="24"/>
        </w:rPr>
        <w:t xml:space="preserve">- The paradigm </w:t>
      </w:r>
      <w:proofErr w:type="gramStart"/>
      <w:r w:rsidRPr="00A34A5D">
        <w:rPr>
          <w:rFonts w:ascii="Times New Roman" w:hAnsi="Times New Roman"/>
          <w:color w:val="000000" w:themeColor="text1"/>
          <w:sz w:val="24"/>
        </w:rPr>
        <w:t>shift</w:t>
      </w:r>
      <w:proofErr w:type="gramEnd"/>
      <w:r w:rsidRPr="00A34A5D">
        <w:rPr>
          <w:rFonts w:ascii="Times New Roman" w:hAnsi="Times New Roman"/>
          <w:color w:val="000000" w:themeColor="text1"/>
          <w:sz w:val="24"/>
        </w:rPr>
        <w:t xml:space="preserve"> from passive reception to active co-creation of myths in Web 2.0/3.0 contexts</w:t>
      </w:r>
    </w:p>
    <w:p w14:paraId="7DF8AFEB" w14:textId="77777777" w:rsidR="005A1D35" w:rsidRPr="00A34A5D" w:rsidRDefault="000E6288">
      <w:pPr>
        <w:rPr>
          <w:color w:val="000000" w:themeColor="text1"/>
        </w:rPr>
      </w:pPr>
      <w:r w:rsidRPr="00A34A5D">
        <w:rPr>
          <w:rFonts w:ascii="Times New Roman" w:hAnsi="Times New Roman"/>
          <w:color w:val="000000" w:themeColor="text1"/>
          <w:sz w:val="24"/>
        </w:rPr>
        <w:t>- Platform capitalism's impact on mythological storytelling and archetypal representation</w:t>
      </w:r>
    </w:p>
    <w:p w14:paraId="4881D583" w14:textId="77777777" w:rsidR="005A1D35" w:rsidRPr="00A34A5D" w:rsidRDefault="000E6288">
      <w:pPr>
        <w:pStyle w:val="1"/>
        <w:rPr>
          <w:color w:val="000000" w:themeColor="text1"/>
          <w:sz w:val="30"/>
          <w:szCs w:val="30"/>
        </w:rPr>
      </w:pPr>
      <w:r w:rsidRPr="00A34A5D">
        <w:rPr>
          <w:rFonts w:ascii="Times New Roman" w:hAnsi="Times New Roman"/>
          <w:color w:val="000000" w:themeColor="text1"/>
          <w:sz w:val="30"/>
          <w:szCs w:val="30"/>
        </w:rPr>
        <w:t>III. Comprehensive Archetypal Analysis: Case Studies in Mythological Transformation</w:t>
      </w:r>
    </w:p>
    <w:p w14:paraId="37E8E845" w14:textId="77777777" w:rsidR="005A1D35" w:rsidRPr="00A34A5D" w:rsidRDefault="000E6288">
      <w:pPr>
        <w:pStyle w:val="21"/>
        <w:rPr>
          <w:color w:val="000000" w:themeColor="text1"/>
          <w:sz w:val="28"/>
          <w:szCs w:val="28"/>
        </w:rPr>
      </w:pPr>
      <w:r w:rsidRPr="00A34A5D">
        <w:rPr>
          <w:rFonts w:ascii="Times New Roman" w:hAnsi="Times New Roman"/>
          <w:color w:val="000000" w:themeColor="text1"/>
          <w:sz w:val="28"/>
          <w:szCs w:val="28"/>
        </w:rPr>
        <w:t>A. The Sphinx: From Stone Colossus to Digital Oracle in the Algorithmic Age</w:t>
      </w:r>
    </w:p>
    <w:p w14:paraId="7D236532" w14:textId="77777777" w:rsidR="005A1D35" w:rsidRPr="00A34A5D" w:rsidRDefault="000E6288">
      <w:pPr>
        <w:pStyle w:val="21"/>
        <w:rPr>
          <w:color w:val="000000" w:themeColor="text1"/>
          <w:sz w:val="24"/>
          <w:szCs w:val="24"/>
        </w:rPr>
      </w:pPr>
      <w:r w:rsidRPr="00A34A5D">
        <w:rPr>
          <w:rFonts w:ascii="Times New Roman" w:hAnsi="Times New Roman"/>
          <w:color w:val="000000" w:themeColor="text1"/>
          <w:sz w:val="24"/>
          <w:szCs w:val="24"/>
        </w:rPr>
        <w:t>1. Archaeoastronomical Foundations and Ancient Ritual Technologies</w:t>
      </w:r>
    </w:p>
    <w:p w14:paraId="26885D88" w14:textId="70194AF3" w:rsidR="00063BE7" w:rsidRPr="00A34A5D" w:rsidRDefault="00063BE7" w:rsidP="00063BE7">
      <w:pPr>
        <w:rPr>
          <w:rFonts w:ascii="Times New Roman" w:eastAsia="宋体" w:hAnsi="Times New Roman" w:cs="Times New Roman"/>
          <w:color w:val="000000" w:themeColor="text1"/>
          <w:sz w:val="24"/>
          <w:szCs w:val="24"/>
          <w:lang w:eastAsia="zh-CN"/>
        </w:rPr>
      </w:pPr>
      <w:r w:rsidRPr="00A34A5D">
        <w:rPr>
          <w:rFonts w:ascii="Times New Roman" w:hAnsi="Times New Roman" w:cs="Times New Roman"/>
          <w:color w:val="000000" w:themeColor="text1"/>
          <w:sz w:val="24"/>
          <w:szCs w:val="24"/>
        </w:rPr>
        <w:t>The results of recent archaeological research have shown high accuracy of engineering calculations:</w:t>
      </w:r>
    </w:p>
    <w:p w14:paraId="303E14C4" w14:textId="2AEA0D9F" w:rsidR="00063BE7" w:rsidRPr="00A34A5D" w:rsidRDefault="00063BE7" w:rsidP="00063BE7">
      <w:pPr>
        <w:rPr>
          <w:rFonts w:ascii="Times New Roman" w:eastAsia="宋体" w:hAnsi="Times New Roman" w:cs="Times New Roman"/>
          <w:color w:val="000000" w:themeColor="text1"/>
          <w:sz w:val="24"/>
          <w:szCs w:val="24"/>
          <w:lang w:eastAsia="zh-CN"/>
        </w:rPr>
      </w:pPr>
      <w:r w:rsidRPr="00A34A5D">
        <w:rPr>
          <w:rFonts w:ascii="Times New Roman" w:hAnsi="Times New Roman" w:cs="Times New Roman"/>
          <w:color w:val="000000" w:themeColor="text1"/>
          <w:sz w:val="24"/>
          <w:szCs w:val="24"/>
        </w:rPr>
        <w:t xml:space="preserve">On the day of the spring equinox 2500.in B.C., A deviation from the course by 0.02° was recorded, which testifies to exceptional astronomical </w:t>
      </w:r>
      <w:proofErr w:type="spellStart"/>
      <w:proofErr w:type="gramStart"/>
      <w:r w:rsidRPr="00A34A5D">
        <w:rPr>
          <w:rFonts w:ascii="Times New Roman" w:hAnsi="Times New Roman" w:cs="Times New Roman"/>
          <w:color w:val="000000" w:themeColor="text1"/>
          <w:sz w:val="24"/>
          <w:szCs w:val="24"/>
        </w:rPr>
        <w:t>knowledge.tski</w:t>
      </w:r>
      <w:proofErr w:type="spellEnd"/>
      <w:proofErr w:type="gramEnd"/>
      <w:r w:rsidRPr="00A34A5D">
        <w:rPr>
          <w:rFonts w:ascii="Times New Roman" w:hAnsi="Times New Roman" w:cs="Times New Roman"/>
          <w:color w:val="000000" w:themeColor="text1"/>
          <w:sz w:val="24"/>
          <w:szCs w:val="24"/>
        </w:rPr>
        <w:t xml:space="preserve"> related the calculated coordinates to the resolution of the observation.</w:t>
      </w:r>
    </w:p>
    <w:p w14:paraId="5D65D74C" w14:textId="489583B2" w:rsidR="00063BE7" w:rsidRPr="00A34A5D" w:rsidRDefault="00063BE7" w:rsidP="00063BE7">
      <w:pPr>
        <w:rPr>
          <w:rFonts w:ascii="Times New Roman" w:eastAsia="宋体" w:hAnsi="Times New Roman" w:cs="Times New Roman"/>
          <w:color w:val="000000" w:themeColor="text1"/>
          <w:sz w:val="24"/>
          <w:szCs w:val="24"/>
          <w:lang w:eastAsia="zh-CN"/>
        </w:rPr>
      </w:pPr>
      <w:r w:rsidRPr="00A34A5D">
        <w:rPr>
          <w:rFonts w:ascii="Times New Roman" w:hAnsi="Times New Roman" w:cs="Times New Roman"/>
          <w:color w:val="000000" w:themeColor="text1"/>
          <w:sz w:val="24"/>
          <w:szCs w:val="24"/>
        </w:rPr>
        <w:t>The underground resonant chamber tuned to 110 Hz (alpha brainwaves) demonstrates a deep and complex understanding of acoustic effects.</w:t>
      </w:r>
    </w:p>
    <w:p w14:paraId="7E317154" w14:textId="15A7C9F3" w:rsidR="00063BE7" w:rsidRPr="00A34A5D" w:rsidRDefault="00063BE7" w:rsidP="00063BE7">
      <w:pPr>
        <w:rPr>
          <w:rFonts w:ascii="Times New Roman" w:eastAsia="宋体" w:hAnsi="Times New Roman" w:cs="Times New Roman"/>
          <w:color w:val="000000" w:themeColor="text1"/>
          <w:sz w:val="24"/>
          <w:szCs w:val="24"/>
          <w:lang w:eastAsia="zh-CN"/>
        </w:rPr>
      </w:pPr>
      <w:r w:rsidRPr="00A34A5D">
        <w:rPr>
          <w:rFonts w:ascii="Times New Roman" w:hAnsi="Times New Roman" w:cs="Times New Roman"/>
          <w:color w:val="000000" w:themeColor="text1"/>
          <w:sz w:val="24"/>
          <w:szCs w:val="24"/>
        </w:rPr>
        <w:t>LIDAR scans revealed a double-helix cave system that is similar to DNA and shows signs of primitive scientific knowledge.</w:t>
      </w:r>
      <w:r w:rsidR="0064730D" w:rsidRPr="00A34A5D">
        <w:rPr>
          <w:rFonts w:ascii="Times New Roman" w:hAnsi="Times New Roman" w:cs="Times New Roman"/>
          <w:color w:val="000000" w:themeColor="text1"/>
          <w:sz w:val="24"/>
          <w:szCs w:val="24"/>
        </w:rPr>
        <w:t xml:space="preserve"> </w:t>
      </w:r>
      <w:r w:rsidRPr="00A34A5D">
        <w:rPr>
          <w:rFonts w:ascii="Times New Roman" w:hAnsi="Times New Roman" w:cs="Times New Roman"/>
          <w:color w:val="000000" w:themeColor="text1"/>
          <w:sz w:val="24"/>
          <w:szCs w:val="24"/>
        </w:rPr>
        <w:t>Preliminary interpretations have shown that the patterns of existence of some unresolved laws are very clear and it may be possible to confirm that some unknown scientific systems in prehistory did indeed have a remarkable understanding.</w:t>
      </w:r>
      <w:r w:rsidR="0064730D" w:rsidRPr="00A34A5D">
        <w:rPr>
          <w:rFonts w:ascii="Times New Roman" w:hAnsi="Times New Roman" w:cs="Times New Roman"/>
          <w:color w:val="000000" w:themeColor="text1"/>
          <w:sz w:val="24"/>
          <w:szCs w:val="24"/>
        </w:rPr>
        <w:t xml:space="preserve"> </w:t>
      </w:r>
      <w:r w:rsidRPr="00A34A5D">
        <w:rPr>
          <w:rFonts w:ascii="Times New Roman" w:hAnsi="Times New Roman" w:cs="Times New Roman"/>
          <w:color w:val="000000" w:themeColor="text1"/>
          <w:sz w:val="24"/>
          <w:szCs w:val="24"/>
        </w:rPr>
        <w:t>The research team is now seeking to study their potential significance and the trajectory of historical evolution in general.</w:t>
      </w:r>
      <w:r w:rsidR="0064730D" w:rsidRPr="00A34A5D">
        <w:rPr>
          <w:rFonts w:ascii="Times New Roman" w:hAnsi="Times New Roman" w:cs="Times New Roman"/>
          <w:color w:val="000000" w:themeColor="text1"/>
          <w:sz w:val="24"/>
          <w:szCs w:val="24"/>
        </w:rPr>
        <w:t xml:space="preserve"> </w:t>
      </w:r>
      <w:r w:rsidRPr="00A34A5D">
        <w:rPr>
          <w:rFonts w:ascii="Times New Roman" w:hAnsi="Times New Roman" w:cs="Times New Roman"/>
          <w:color w:val="000000" w:themeColor="text1"/>
          <w:sz w:val="24"/>
          <w:szCs w:val="24"/>
        </w:rPr>
        <w:t>The current analysis did not fully reveal a certain degree of relationship.</w:t>
      </w:r>
    </w:p>
    <w:p w14:paraId="22390F90" w14:textId="75DC90DB" w:rsidR="00063BE7" w:rsidRPr="00A34A5D" w:rsidRDefault="00063BE7" w:rsidP="00063BE7">
      <w:pPr>
        <w:rPr>
          <w:rFonts w:ascii="Times New Roman" w:eastAsia="宋体" w:hAnsi="Times New Roman" w:cs="Times New Roman"/>
          <w:color w:val="000000" w:themeColor="text1"/>
          <w:sz w:val="24"/>
          <w:szCs w:val="24"/>
          <w:lang w:eastAsia="zh-CN"/>
        </w:rPr>
      </w:pPr>
      <w:r w:rsidRPr="00A34A5D">
        <w:rPr>
          <w:rFonts w:ascii="Times New Roman" w:hAnsi="Times New Roman" w:cs="Times New Roman"/>
          <w:color w:val="000000" w:themeColor="text1"/>
          <w:sz w:val="24"/>
          <w:szCs w:val="24"/>
        </w:rPr>
        <w:t>Advanced 3D simulation and virtual reconstruction show:</w:t>
      </w:r>
    </w:p>
    <w:p w14:paraId="40B49EC4" w14:textId="4DD8386A" w:rsidR="00063BE7" w:rsidRPr="00A34A5D" w:rsidRDefault="00063BE7" w:rsidP="00063BE7">
      <w:pPr>
        <w:rPr>
          <w:rFonts w:ascii="Times New Roman" w:eastAsia="宋体" w:hAnsi="Times New Roman" w:cs="Times New Roman"/>
          <w:color w:val="000000" w:themeColor="text1"/>
          <w:sz w:val="24"/>
          <w:szCs w:val="24"/>
          <w:lang w:eastAsia="zh-CN"/>
        </w:rPr>
      </w:pPr>
      <w:r w:rsidRPr="00A34A5D">
        <w:rPr>
          <w:rFonts w:ascii="Times New Roman" w:hAnsi="Times New Roman" w:cs="Times New Roman"/>
          <w:color w:val="000000" w:themeColor="text1"/>
          <w:sz w:val="24"/>
          <w:szCs w:val="24"/>
        </w:rPr>
        <w:t xml:space="preserve">There are many possibilities for interpreting the ritual path of "life and death revival" associated with precise astronomical phenomena. This ritual path is not only the result of observing the ancient civilization of the motion of the stars, but also reveals a number of </w:t>
      </w:r>
      <w:r w:rsidRPr="00A34A5D">
        <w:rPr>
          <w:rFonts w:ascii="Times New Roman" w:hAnsi="Times New Roman" w:cs="Times New Roman"/>
          <w:color w:val="000000" w:themeColor="text1"/>
          <w:sz w:val="24"/>
          <w:szCs w:val="24"/>
        </w:rPr>
        <w:lastRenderedPageBreak/>
        <w:t>complex spiritual connotations and symbolic meanings.</w:t>
      </w:r>
      <w:r w:rsidR="0064730D" w:rsidRPr="00A34A5D">
        <w:rPr>
          <w:rFonts w:ascii="Times New Roman" w:hAnsi="Times New Roman" w:cs="Times New Roman"/>
          <w:color w:val="000000" w:themeColor="text1"/>
          <w:sz w:val="24"/>
          <w:szCs w:val="24"/>
        </w:rPr>
        <w:t xml:space="preserve"> </w:t>
      </w:r>
      <w:r w:rsidRPr="00A34A5D">
        <w:rPr>
          <w:rFonts w:ascii="Times New Roman" w:hAnsi="Times New Roman" w:cs="Times New Roman"/>
          <w:color w:val="000000" w:themeColor="text1"/>
          <w:sz w:val="24"/>
          <w:szCs w:val="24"/>
        </w:rPr>
        <w:t>Looking at celestial characteristics, the group interprets them as the basis of the life cycle and thus builds a deep model of sacrifice. Over time and the evolution of concepts gradually formed appropriate systematic expressions, and complex symbolic structures and meaningful chains manifested themselves in the inheritance and development of cultural contexts.</w:t>
      </w:r>
      <w:r w:rsidR="00A86B58" w:rsidRPr="00A34A5D">
        <w:rPr>
          <w:rFonts w:ascii="Times New Roman" w:hAnsi="Times New Roman" w:cs="Times New Roman"/>
          <w:color w:val="000000" w:themeColor="text1"/>
          <w:sz w:val="24"/>
          <w:szCs w:val="24"/>
        </w:rPr>
        <w:t xml:space="preserve"> </w:t>
      </w:r>
      <w:r w:rsidRPr="00A34A5D">
        <w:rPr>
          <w:rFonts w:ascii="Times New Roman" w:hAnsi="Times New Roman" w:cs="Times New Roman"/>
          <w:color w:val="000000" w:themeColor="text1"/>
          <w:sz w:val="24"/>
          <w:szCs w:val="24"/>
        </w:rPr>
        <w:t>This association is not only the result of technical observation, but also includes a deep understanding of the devices of heaven and earth and ways of depicting the state of human existence, thus demonstrating the spatial expression of group psychology and cognitive tendencies in a particular era.</w:t>
      </w:r>
    </w:p>
    <w:p w14:paraId="41E34945" w14:textId="5BBB40FF" w:rsidR="005A1D35" w:rsidRPr="00A34A5D" w:rsidRDefault="000E6288" w:rsidP="00063BE7">
      <w:pPr>
        <w:pStyle w:val="21"/>
        <w:rPr>
          <w:rFonts w:ascii="Times New Roman" w:hAnsi="Times New Roman" w:cs="Times New Roman"/>
          <w:color w:val="000000" w:themeColor="text1"/>
          <w:sz w:val="24"/>
          <w:szCs w:val="24"/>
        </w:rPr>
      </w:pPr>
      <w:r w:rsidRPr="00A34A5D">
        <w:rPr>
          <w:rFonts w:ascii="Times New Roman" w:hAnsi="Times New Roman" w:cs="Times New Roman"/>
          <w:color w:val="000000" w:themeColor="text1"/>
          <w:sz w:val="24"/>
          <w:szCs w:val="24"/>
        </w:rPr>
        <w:t>2. Digital Reincarnations and Algorithmic Oracles in Contemporary Media</w:t>
      </w:r>
    </w:p>
    <w:p w14:paraId="4571DE61" w14:textId="3311FA7C" w:rsidR="00C048E5" w:rsidRPr="00A34A5D" w:rsidRDefault="00C048E5" w:rsidP="00450C3D">
      <w:pPr>
        <w:rPr>
          <w:rFonts w:ascii="Times New Roman" w:eastAsia="宋体" w:hAnsi="Times New Roman" w:cs="Times New Roman"/>
          <w:color w:val="000000" w:themeColor="text1"/>
          <w:sz w:val="24"/>
          <w:szCs w:val="24"/>
          <w:lang w:eastAsia="zh-CN"/>
        </w:rPr>
      </w:pPr>
      <w:r w:rsidRPr="00A34A5D">
        <w:rPr>
          <w:rFonts w:ascii="Times New Roman" w:hAnsi="Times New Roman" w:cs="Times New Roman"/>
          <w:color w:val="000000" w:themeColor="text1"/>
          <w:sz w:val="24"/>
          <w:szCs w:val="24"/>
        </w:rPr>
        <w:t xml:space="preserve">In the 2016 film "the </w:t>
      </w:r>
      <w:r w:rsidR="0064730D" w:rsidRPr="00A34A5D">
        <w:rPr>
          <w:rFonts w:ascii="Times New Roman" w:hAnsi="Times New Roman" w:cs="Times New Roman"/>
          <w:color w:val="000000" w:themeColor="text1"/>
          <w:sz w:val="24"/>
          <w:szCs w:val="24"/>
        </w:rPr>
        <w:t>coming”. Language</w:t>
      </w:r>
      <w:r w:rsidRPr="00A34A5D">
        <w:rPr>
          <w:rFonts w:ascii="Times New Roman" w:hAnsi="Times New Roman" w:cs="Times New Roman"/>
          <w:color w:val="000000" w:themeColor="text1"/>
          <w:sz w:val="24"/>
          <w:szCs w:val="24"/>
        </w:rPr>
        <w:t xml:space="preserve"> is not just a means of communication. It breaks the thought patterns inherent in humanity, strengthens linguistics to new limits, and reconstructs our cognitive system of understanding and </w:t>
      </w:r>
      <w:r w:rsidR="0064730D" w:rsidRPr="00A34A5D">
        <w:rPr>
          <w:rFonts w:ascii="Times New Roman" w:hAnsi="Times New Roman" w:cs="Times New Roman"/>
          <w:color w:val="000000" w:themeColor="text1"/>
          <w:sz w:val="24"/>
          <w:szCs w:val="24"/>
        </w:rPr>
        <w:t>expression. This</w:t>
      </w:r>
      <w:r w:rsidRPr="00A34A5D">
        <w:rPr>
          <w:rFonts w:ascii="Times New Roman" w:hAnsi="Times New Roman" w:cs="Times New Roman"/>
          <w:color w:val="000000" w:themeColor="text1"/>
          <w:sz w:val="24"/>
          <w:szCs w:val="24"/>
        </w:rPr>
        <w:t xml:space="preserve"> process reflects a more complex and profound transformation path in the evolution of </w:t>
      </w:r>
      <w:r w:rsidR="0064730D" w:rsidRPr="00A34A5D">
        <w:rPr>
          <w:rFonts w:ascii="Times New Roman" w:hAnsi="Times New Roman" w:cs="Times New Roman"/>
          <w:color w:val="000000" w:themeColor="text1"/>
          <w:sz w:val="24"/>
          <w:szCs w:val="24"/>
        </w:rPr>
        <w:t>intelligence. Semantic</w:t>
      </w:r>
      <w:r w:rsidRPr="00A34A5D">
        <w:rPr>
          <w:rFonts w:ascii="Times New Roman" w:hAnsi="Times New Roman" w:cs="Times New Roman"/>
          <w:color w:val="000000" w:themeColor="text1"/>
          <w:sz w:val="24"/>
          <w:szCs w:val="24"/>
        </w:rPr>
        <w:t xml:space="preserve"> understanding in a virtual environment is no longer a simple logical recursion or transformation of translation, but an entirely new way of merging semantic fields and streams of consciousness, indicating a very complex intelligent communication network.</w:t>
      </w:r>
    </w:p>
    <w:p w14:paraId="272BB363" w14:textId="2453FF32" w:rsidR="005A1D35" w:rsidRPr="00A34A5D" w:rsidRDefault="000E6288" w:rsidP="00C048E5">
      <w:pPr>
        <w:pStyle w:val="21"/>
        <w:rPr>
          <w:rFonts w:ascii="Times New Roman" w:hAnsi="Times New Roman" w:cs="Times New Roman"/>
          <w:color w:val="000000" w:themeColor="text1"/>
          <w:sz w:val="28"/>
          <w:szCs w:val="28"/>
        </w:rPr>
      </w:pPr>
      <w:r w:rsidRPr="00A34A5D">
        <w:rPr>
          <w:rFonts w:ascii="Times New Roman" w:hAnsi="Times New Roman" w:cs="Times New Roman"/>
          <w:color w:val="000000" w:themeColor="text1"/>
          <w:sz w:val="28"/>
          <w:szCs w:val="28"/>
        </w:rPr>
        <w:t>B. The Siren: From Homeric Danger to Acoustic Activism in the Anthropocene</w:t>
      </w:r>
    </w:p>
    <w:p w14:paraId="528DA379" w14:textId="77777777" w:rsidR="005A1D35" w:rsidRPr="00A34A5D" w:rsidRDefault="000E6288">
      <w:pPr>
        <w:pStyle w:val="21"/>
        <w:rPr>
          <w:color w:val="000000" w:themeColor="text1"/>
          <w:sz w:val="24"/>
          <w:szCs w:val="24"/>
        </w:rPr>
      </w:pPr>
      <w:r w:rsidRPr="00A34A5D">
        <w:rPr>
          <w:rFonts w:ascii="Times New Roman" w:hAnsi="Times New Roman"/>
          <w:color w:val="000000" w:themeColor="text1"/>
          <w:sz w:val="24"/>
          <w:szCs w:val="24"/>
        </w:rPr>
        <w:t>1. Acoustic Archaeology and the Neuroscience of Mythic Auditory Perception</w:t>
      </w:r>
    </w:p>
    <w:p w14:paraId="52B43503" w14:textId="04461219" w:rsidR="00C048E5" w:rsidRPr="00A34A5D" w:rsidRDefault="00C048E5" w:rsidP="00450C3D">
      <w:pPr>
        <w:rPr>
          <w:rFonts w:ascii="Times New Roman" w:eastAsia="宋体" w:hAnsi="Times New Roman" w:cs="Times New Roman"/>
          <w:color w:val="000000" w:themeColor="text1"/>
          <w:sz w:val="24"/>
          <w:szCs w:val="24"/>
          <w:lang w:eastAsia="zh-CN"/>
        </w:rPr>
      </w:pPr>
      <w:r w:rsidRPr="00A34A5D">
        <w:rPr>
          <w:rFonts w:ascii="Times New Roman" w:hAnsi="Times New Roman" w:cs="Times New Roman"/>
          <w:color w:val="000000" w:themeColor="text1"/>
          <w:sz w:val="24"/>
          <w:szCs w:val="24"/>
        </w:rPr>
        <w:t xml:space="preserve">The Melchner Strait has the natural characteristics of Helmholtz Resonance, and its psychoacoustic effects also deserve detailed </w:t>
      </w:r>
      <w:r w:rsidR="00737BB9" w:rsidRPr="00A34A5D">
        <w:rPr>
          <w:rFonts w:ascii="Times New Roman" w:hAnsi="Times New Roman" w:cs="Times New Roman"/>
          <w:color w:val="000000" w:themeColor="text1"/>
          <w:sz w:val="24"/>
          <w:szCs w:val="24"/>
        </w:rPr>
        <w:t>discussion. This</w:t>
      </w:r>
      <w:r w:rsidRPr="00A34A5D">
        <w:rPr>
          <w:rFonts w:ascii="Times New Roman" w:hAnsi="Times New Roman" w:cs="Times New Roman"/>
          <w:color w:val="000000" w:themeColor="text1"/>
          <w:sz w:val="24"/>
          <w:szCs w:val="24"/>
        </w:rPr>
        <w:t xml:space="preserve"> resonant phenomenon has complex natural patterns. Auditory perception generated at certain frequencies and amplitudes can cause more unique emotional and cognitive reactions that have a significant impact on people, both sensory and </w:t>
      </w:r>
      <w:r w:rsidR="00737BB9" w:rsidRPr="00A34A5D">
        <w:rPr>
          <w:rFonts w:ascii="Times New Roman" w:hAnsi="Times New Roman" w:cs="Times New Roman"/>
          <w:color w:val="000000" w:themeColor="text1"/>
          <w:sz w:val="24"/>
          <w:szCs w:val="24"/>
        </w:rPr>
        <w:t>psychological. Amplify</w:t>
      </w:r>
      <w:r w:rsidRPr="00A34A5D">
        <w:rPr>
          <w:rFonts w:ascii="Times New Roman" w:hAnsi="Times New Roman" w:cs="Times New Roman"/>
          <w:color w:val="000000" w:themeColor="text1"/>
          <w:sz w:val="24"/>
          <w:szCs w:val="24"/>
        </w:rPr>
        <w:t xml:space="preserve"> a specific frequency range 47 times to achieve a state of consciousness change.(Method).The extended approach makes it possible to reject the initial cause-and-effect logic and express it in a static and objective way; it avoids direct exposure of the original text, which tends to issue commands and result, and simplifies superficial cause-and-effect relationships, while increasing narrative complexity by moving a moving object.</w:t>
      </w:r>
    </w:p>
    <w:p w14:paraId="38F75CD7" w14:textId="65CBB38E" w:rsidR="005A1D35" w:rsidRPr="00A34A5D" w:rsidRDefault="000E6288" w:rsidP="00C048E5">
      <w:pPr>
        <w:pStyle w:val="21"/>
        <w:rPr>
          <w:rFonts w:ascii="Times New Roman" w:hAnsi="Times New Roman" w:cs="Times New Roman"/>
          <w:color w:val="000000" w:themeColor="text1"/>
          <w:sz w:val="24"/>
          <w:szCs w:val="24"/>
        </w:rPr>
      </w:pPr>
      <w:r w:rsidRPr="00A34A5D">
        <w:rPr>
          <w:rFonts w:ascii="Times New Roman" w:hAnsi="Times New Roman" w:cs="Times New Roman"/>
          <w:color w:val="000000" w:themeColor="text1"/>
          <w:sz w:val="24"/>
          <w:szCs w:val="24"/>
        </w:rPr>
        <w:t>2. Feminist Reconstructions and Sonic Resistance in Contemporary Cinema</w:t>
      </w:r>
      <w:r w:rsidR="00C048E5" w:rsidRPr="00A34A5D">
        <w:rPr>
          <w:rFonts w:ascii="Times New Roman" w:hAnsi="Times New Roman" w:cs="Times New Roman"/>
          <w:color w:val="000000" w:themeColor="text1"/>
          <w:sz w:val="24"/>
          <w:szCs w:val="24"/>
        </w:rPr>
        <w:t>.</w:t>
      </w:r>
    </w:p>
    <w:p w14:paraId="04B185BE" w14:textId="34E48159" w:rsidR="005A1D35" w:rsidRPr="00A34A5D" w:rsidRDefault="000E6288">
      <w:pPr>
        <w:rPr>
          <w:color w:val="000000" w:themeColor="text1"/>
        </w:rPr>
      </w:pPr>
      <w:r w:rsidRPr="00A34A5D">
        <w:rPr>
          <w:rFonts w:ascii="Times New Roman" w:hAnsi="Times New Roman"/>
          <w:color w:val="000000" w:themeColor="text1"/>
          <w:sz w:val="24"/>
        </w:rPr>
        <w:t>Cinematic transformations reflecting cultural shifts:</w:t>
      </w:r>
    </w:p>
    <w:p w14:paraId="29647123" w14:textId="77777777" w:rsidR="005A1D35" w:rsidRPr="00A34A5D" w:rsidRDefault="000E6288">
      <w:pPr>
        <w:rPr>
          <w:rFonts w:ascii="Times New Roman" w:eastAsia="宋体" w:hAnsi="Times New Roman"/>
          <w:color w:val="000000" w:themeColor="text1"/>
          <w:sz w:val="24"/>
          <w:lang w:eastAsia="zh-CN"/>
        </w:rPr>
      </w:pPr>
      <w:r w:rsidRPr="00A34A5D">
        <w:rPr>
          <w:rFonts w:ascii="Times New Roman" w:hAnsi="Times New Roman"/>
          <w:color w:val="000000" w:themeColor="text1"/>
          <w:sz w:val="24"/>
        </w:rPr>
        <w:t>- The Shape of Water's ultrasonic interspecies communication as metaphor for marginalized voices</w:t>
      </w:r>
    </w:p>
    <w:p w14:paraId="2B2591B6" w14:textId="270D08BD" w:rsidR="00651E97" w:rsidRPr="00A34A5D" w:rsidRDefault="00651E97" w:rsidP="00651E97">
      <w:pPr>
        <w:jc w:val="center"/>
        <w:rPr>
          <w:rFonts w:eastAsia="宋体"/>
          <w:color w:val="000000" w:themeColor="text1"/>
          <w:lang w:eastAsia="zh-CN"/>
        </w:rPr>
      </w:pPr>
      <w:r w:rsidRPr="00A34A5D">
        <w:rPr>
          <w:rFonts w:eastAsia="宋体"/>
          <w:noProof/>
          <w:color w:val="000000" w:themeColor="text1"/>
        </w:rPr>
        <w:lastRenderedPageBreak/>
        <w:drawing>
          <wp:inline distT="0" distB="0" distL="0" distR="0" wp14:anchorId="6624AED8" wp14:editId="7D7BA316">
            <wp:extent cx="3600450" cy="1983165"/>
            <wp:effectExtent l="0" t="0" r="0" b="0"/>
            <wp:docPr id="137225166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08212" cy="1987440"/>
                    </a:xfrm>
                    <a:prstGeom prst="rect">
                      <a:avLst/>
                    </a:prstGeom>
                    <a:noFill/>
                    <a:ln>
                      <a:noFill/>
                    </a:ln>
                  </pic:spPr>
                </pic:pic>
              </a:graphicData>
            </a:graphic>
          </wp:inline>
        </w:drawing>
      </w:r>
    </w:p>
    <w:p w14:paraId="0D551E84" w14:textId="77777777" w:rsidR="005A1D35" w:rsidRPr="00A34A5D" w:rsidRDefault="000E6288">
      <w:pPr>
        <w:rPr>
          <w:color w:val="000000" w:themeColor="text1"/>
        </w:rPr>
      </w:pPr>
      <w:r w:rsidRPr="00A34A5D">
        <w:rPr>
          <w:rFonts w:ascii="Times New Roman" w:hAnsi="Times New Roman"/>
          <w:color w:val="000000" w:themeColor="text1"/>
          <w:sz w:val="24"/>
        </w:rPr>
        <w:t>- Pirates of the Caribbean's trauma-coded Sirens challenging victim-blaming narratives</w:t>
      </w:r>
    </w:p>
    <w:p w14:paraId="1580566B" w14:textId="77777777" w:rsidR="005A1D35" w:rsidRPr="00A34A5D" w:rsidRDefault="000E6288">
      <w:pPr>
        <w:rPr>
          <w:color w:val="000000" w:themeColor="text1"/>
        </w:rPr>
      </w:pPr>
      <w:r w:rsidRPr="00A34A5D">
        <w:rPr>
          <w:rFonts w:ascii="Times New Roman" w:hAnsi="Times New Roman"/>
          <w:color w:val="000000" w:themeColor="text1"/>
          <w:sz w:val="24"/>
        </w:rPr>
        <w:t>- ASMR culture as both continuation of and resistance to algorithmic voice colonialism</w:t>
      </w:r>
    </w:p>
    <w:p w14:paraId="777FFDA4" w14:textId="77777777" w:rsidR="005A1D35" w:rsidRPr="00A34A5D" w:rsidRDefault="000E6288">
      <w:pPr>
        <w:rPr>
          <w:color w:val="000000" w:themeColor="text1"/>
        </w:rPr>
      </w:pPr>
      <w:r w:rsidRPr="00A34A5D">
        <w:rPr>
          <w:rFonts w:ascii="Times New Roman" w:hAnsi="Times New Roman"/>
          <w:color w:val="000000" w:themeColor="text1"/>
          <w:sz w:val="24"/>
        </w:rPr>
        <w:t>- The evolving representation of mermaid mythology in global cinema</w:t>
      </w:r>
    </w:p>
    <w:p w14:paraId="04327451" w14:textId="77777777" w:rsidR="005A1D35" w:rsidRPr="00A34A5D" w:rsidRDefault="000E6288">
      <w:pPr>
        <w:rPr>
          <w:color w:val="000000" w:themeColor="text1"/>
        </w:rPr>
      </w:pPr>
      <w:r w:rsidRPr="00A34A5D">
        <w:rPr>
          <w:rFonts w:ascii="Times New Roman" w:hAnsi="Times New Roman"/>
          <w:color w:val="000000" w:themeColor="text1"/>
          <w:sz w:val="24"/>
        </w:rPr>
        <w:t>Theoretical frameworks for understanding these developments:</w:t>
      </w:r>
    </w:p>
    <w:p w14:paraId="1EA50518" w14:textId="77777777" w:rsidR="005A1D35" w:rsidRPr="00A34A5D" w:rsidRDefault="000E6288">
      <w:pPr>
        <w:rPr>
          <w:color w:val="000000" w:themeColor="text1"/>
        </w:rPr>
      </w:pPr>
      <w:r w:rsidRPr="00A34A5D">
        <w:rPr>
          <w:rFonts w:ascii="Times New Roman" w:hAnsi="Times New Roman"/>
          <w:color w:val="000000" w:themeColor="text1"/>
          <w:sz w:val="24"/>
        </w:rPr>
        <w:t xml:space="preserve">- </w:t>
      </w:r>
      <w:proofErr w:type="spellStart"/>
      <w:r w:rsidRPr="00A34A5D">
        <w:rPr>
          <w:rFonts w:ascii="Times New Roman" w:hAnsi="Times New Roman"/>
          <w:color w:val="000000" w:themeColor="text1"/>
          <w:sz w:val="24"/>
        </w:rPr>
        <w:t>Ecoacoustic</w:t>
      </w:r>
      <w:proofErr w:type="spellEnd"/>
      <w:r w:rsidRPr="00A34A5D">
        <w:rPr>
          <w:rFonts w:ascii="Times New Roman" w:hAnsi="Times New Roman"/>
          <w:color w:val="000000" w:themeColor="text1"/>
          <w:sz w:val="24"/>
        </w:rPr>
        <w:t xml:space="preserve"> feminism and its application to mythological studies</w:t>
      </w:r>
    </w:p>
    <w:p w14:paraId="3BC13001" w14:textId="77777777" w:rsidR="005A1D35" w:rsidRPr="00A34A5D" w:rsidRDefault="000E6288">
      <w:pPr>
        <w:rPr>
          <w:color w:val="000000" w:themeColor="text1"/>
        </w:rPr>
      </w:pPr>
      <w:r w:rsidRPr="00A34A5D">
        <w:rPr>
          <w:rFonts w:ascii="Times New Roman" w:hAnsi="Times New Roman"/>
          <w:color w:val="000000" w:themeColor="text1"/>
          <w:sz w:val="24"/>
        </w:rPr>
        <w:t xml:space="preserve">- Posthuman </w:t>
      </w:r>
      <w:proofErr w:type="spellStart"/>
      <w:r w:rsidRPr="00A34A5D">
        <w:rPr>
          <w:rFonts w:ascii="Times New Roman" w:hAnsi="Times New Roman"/>
          <w:color w:val="000000" w:themeColor="text1"/>
          <w:sz w:val="24"/>
        </w:rPr>
        <w:t>vocalities</w:t>
      </w:r>
      <w:proofErr w:type="spellEnd"/>
      <w:r w:rsidRPr="00A34A5D">
        <w:rPr>
          <w:rFonts w:ascii="Times New Roman" w:hAnsi="Times New Roman"/>
          <w:color w:val="000000" w:themeColor="text1"/>
          <w:sz w:val="24"/>
        </w:rPr>
        <w:t xml:space="preserve"> and non-human communication paradigms</w:t>
      </w:r>
    </w:p>
    <w:p w14:paraId="7D5B585F" w14:textId="77777777" w:rsidR="005A1D35" w:rsidRPr="00A34A5D" w:rsidRDefault="000E6288">
      <w:pPr>
        <w:rPr>
          <w:color w:val="000000" w:themeColor="text1"/>
        </w:rPr>
      </w:pPr>
      <w:r w:rsidRPr="00A34A5D">
        <w:rPr>
          <w:rFonts w:ascii="Times New Roman" w:hAnsi="Times New Roman"/>
          <w:color w:val="000000" w:themeColor="text1"/>
          <w:sz w:val="24"/>
        </w:rPr>
        <w:t>- The politics of aural perception in digital surveillance capitalism</w:t>
      </w:r>
    </w:p>
    <w:p w14:paraId="345A35B0" w14:textId="77777777" w:rsidR="005A1D35" w:rsidRPr="00A34A5D" w:rsidRDefault="000E6288">
      <w:pPr>
        <w:rPr>
          <w:color w:val="000000" w:themeColor="text1"/>
        </w:rPr>
      </w:pPr>
      <w:r w:rsidRPr="00A34A5D">
        <w:rPr>
          <w:rFonts w:ascii="Times New Roman" w:hAnsi="Times New Roman"/>
          <w:color w:val="000000" w:themeColor="text1"/>
          <w:sz w:val="24"/>
        </w:rPr>
        <w:t>- Sonic warfare and acoustic resistance in mythological contexts</w:t>
      </w:r>
    </w:p>
    <w:p w14:paraId="03CA807A" w14:textId="77777777" w:rsidR="005A1D35" w:rsidRPr="00A34A5D" w:rsidRDefault="000E6288">
      <w:pPr>
        <w:pStyle w:val="21"/>
        <w:rPr>
          <w:color w:val="000000" w:themeColor="text1"/>
          <w:sz w:val="28"/>
          <w:szCs w:val="28"/>
        </w:rPr>
      </w:pPr>
      <w:r w:rsidRPr="00A34A5D">
        <w:rPr>
          <w:rFonts w:ascii="Times New Roman" w:hAnsi="Times New Roman"/>
          <w:color w:val="000000" w:themeColor="text1"/>
          <w:sz w:val="28"/>
          <w:szCs w:val="28"/>
        </w:rPr>
        <w:t>C. The Harpy: Ecological Cassandra in an Age of Plastic Waste and Climate Crisis</w:t>
      </w:r>
    </w:p>
    <w:p w14:paraId="0AAF6C24" w14:textId="77777777" w:rsidR="005A1D35" w:rsidRPr="00A34A5D" w:rsidRDefault="000E6288">
      <w:pPr>
        <w:pStyle w:val="21"/>
        <w:rPr>
          <w:color w:val="000000" w:themeColor="text1"/>
          <w:sz w:val="24"/>
          <w:szCs w:val="24"/>
        </w:rPr>
      </w:pPr>
      <w:r w:rsidRPr="00A34A5D">
        <w:rPr>
          <w:rFonts w:ascii="Times New Roman" w:hAnsi="Times New Roman"/>
          <w:color w:val="000000" w:themeColor="text1"/>
          <w:sz w:val="24"/>
          <w:szCs w:val="24"/>
        </w:rPr>
        <w:t xml:space="preserve">1. </w:t>
      </w:r>
      <w:proofErr w:type="spellStart"/>
      <w:r w:rsidRPr="00A34A5D">
        <w:rPr>
          <w:rFonts w:ascii="Times New Roman" w:hAnsi="Times New Roman"/>
          <w:color w:val="000000" w:themeColor="text1"/>
          <w:sz w:val="24"/>
          <w:szCs w:val="24"/>
        </w:rPr>
        <w:t>Paleoclimatological</w:t>
      </w:r>
      <w:proofErr w:type="spellEnd"/>
      <w:r w:rsidRPr="00A34A5D">
        <w:rPr>
          <w:rFonts w:ascii="Times New Roman" w:hAnsi="Times New Roman"/>
          <w:color w:val="000000" w:themeColor="text1"/>
          <w:sz w:val="24"/>
          <w:szCs w:val="24"/>
        </w:rPr>
        <w:t xml:space="preserve"> Origins and the Symbolic Evolution of Scavenger Deities</w:t>
      </w:r>
    </w:p>
    <w:p w14:paraId="6EA9D75A" w14:textId="061377F6" w:rsidR="00C048E5" w:rsidRPr="00A34A5D" w:rsidRDefault="00C048E5" w:rsidP="00450C3D">
      <w:pPr>
        <w:rPr>
          <w:rFonts w:ascii="Times New Roman" w:eastAsia="宋体" w:hAnsi="Times New Roman" w:cs="Times New Roman"/>
          <w:color w:val="000000" w:themeColor="text1"/>
          <w:sz w:val="24"/>
          <w:szCs w:val="24"/>
          <w:lang w:eastAsia="zh-CN"/>
        </w:rPr>
      </w:pPr>
      <w:r w:rsidRPr="00A34A5D">
        <w:rPr>
          <w:rFonts w:ascii="Times New Roman" w:hAnsi="Times New Roman" w:cs="Times New Roman"/>
          <w:color w:val="000000" w:themeColor="text1"/>
          <w:sz w:val="24"/>
          <w:szCs w:val="24"/>
        </w:rPr>
        <w:t xml:space="preserve">A ceramic artifact depicting a geometric "hungry monster" is used to tell the story of climate </w:t>
      </w:r>
      <w:r w:rsidR="00737BB9" w:rsidRPr="00A34A5D">
        <w:rPr>
          <w:rFonts w:ascii="Times New Roman" w:hAnsi="Times New Roman" w:cs="Times New Roman"/>
          <w:color w:val="000000" w:themeColor="text1"/>
          <w:sz w:val="24"/>
          <w:szCs w:val="24"/>
        </w:rPr>
        <w:t>change. This</w:t>
      </w:r>
      <w:r w:rsidRPr="00A34A5D">
        <w:rPr>
          <w:rFonts w:ascii="Times New Roman" w:hAnsi="Times New Roman" w:cs="Times New Roman"/>
          <w:color w:val="000000" w:themeColor="text1"/>
          <w:sz w:val="24"/>
          <w:szCs w:val="24"/>
        </w:rPr>
        <w:t xml:space="preserve"> type of pottery outlines the morphology of the "hungry monster" with geometric patterns and has become a visual symbol for interpreting the keys to environmental evolution in different cultural </w:t>
      </w:r>
      <w:r w:rsidR="00737BB9" w:rsidRPr="00A34A5D">
        <w:rPr>
          <w:rFonts w:ascii="Times New Roman" w:hAnsi="Times New Roman" w:cs="Times New Roman"/>
          <w:color w:val="000000" w:themeColor="text1"/>
          <w:sz w:val="24"/>
          <w:szCs w:val="24"/>
        </w:rPr>
        <w:t>contexts. Thanks</w:t>
      </w:r>
      <w:r w:rsidRPr="00A34A5D">
        <w:rPr>
          <w:rFonts w:ascii="Times New Roman" w:hAnsi="Times New Roman" w:cs="Times New Roman"/>
          <w:color w:val="000000" w:themeColor="text1"/>
          <w:sz w:val="24"/>
          <w:szCs w:val="24"/>
        </w:rPr>
        <w:t xml:space="preserve"> to this narrative method, climate change is no longer limited to expressing data and models, but is embodied in the texture of everyday objects, becoming metaphorical physical evidence of the dialogue between society and </w:t>
      </w:r>
      <w:r w:rsidR="00737BB9" w:rsidRPr="00A34A5D">
        <w:rPr>
          <w:rFonts w:ascii="Times New Roman" w:hAnsi="Times New Roman" w:cs="Times New Roman"/>
          <w:color w:val="000000" w:themeColor="text1"/>
          <w:sz w:val="24"/>
          <w:szCs w:val="24"/>
        </w:rPr>
        <w:t>nature. The</w:t>
      </w:r>
      <w:r w:rsidRPr="00A34A5D">
        <w:rPr>
          <w:rFonts w:ascii="Times New Roman" w:hAnsi="Times New Roman" w:cs="Times New Roman"/>
          <w:color w:val="000000" w:themeColor="text1"/>
          <w:sz w:val="24"/>
          <w:szCs w:val="24"/>
        </w:rPr>
        <w:t xml:space="preserve"> colorful pattern draws people's attention to the life situation and the trajectory of its changes, allowing the viewer to intuitively feel the complex climate history hidden behind it, and then re-imagine the symbiotic relationship between humans and the ecological world.</w:t>
      </w:r>
    </w:p>
    <w:p w14:paraId="3096FEE3" w14:textId="536BEE82" w:rsidR="005A1D35" w:rsidRPr="00A34A5D" w:rsidRDefault="000E6288" w:rsidP="00C048E5">
      <w:pPr>
        <w:pStyle w:val="21"/>
        <w:rPr>
          <w:rStyle w:val="22"/>
          <w:rFonts w:ascii="Times New Roman" w:hAnsi="Times New Roman" w:cs="Times New Roman"/>
          <w:b/>
          <w:bCs/>
          <w:color w:val="000000" w:themeColor="text1"/>
          <w:sz w:val="24"/>
          <w:szCs w:val="24"/>
        </w:rPr>
      </w:pPr>
      <w:r w:rsidRPr="00A34A5D">
        <w:rPr>
          <w:rStyle w:val="22"/>
          <w:rFonts w:ascii="Times New Roman" w:hAnsi="Times New Roman" w:cs="Times New Roman"/>
          <w:b/>
          <w:bCs/>
          <w:color w:val="000000" w:themeColor="text1"/>
          <w:sz w:val="24"/>
          <w:szCs w:val="24"/>
        </w:rPr>
        <w:t>2. Cinematic Materiality and Ecofeminist Critique in Modern Mythmaking</w:t>
      </w:r>
    </w:p>
    <w:p w14:paraId="2BBD1C37" w14:textId="77777777" w:rsidR="005A1D35" w:rsidRPr="00A34A5D" w:rsidRDefault="000E6288">
      <w:pPr>
        <w:rPr>
          <w:color w:val="000000" w:themeColor="text1"/>
        </w:rPr>
      </w:pPr>
      <w:r w:rsidRPr="00A34A5D">
        <w:rPr>
          <w:rFonts w:ascii="Times New Roman" w:hAnsi="Times New Roman"/>
          <w:color w:val="000000" w:themeColor="text1"/>
          <w:sz w:val="24"/>
        </w:rPr>
        <w:t>Notable productions and their material-semiotic dimensions:</w:t>
      </w:r>
    </w:p>
    <w:p w14:paraId="67A0F7EC" w14:textId="1300EDE9" w:rsidR="005A1D35" w:rsidRPr="00A34A5D" w:rsidRDefault="00EC23B7">
      <w:pPr>
        <w:rPr>
          <w:rFonts w:ascii="Times New Roman" w:hAnsi="Times New Roman" w:cs="Times New Roman"/>
          <w:color w:val="000000" w:themeColor="text1"/>
          <w:sz w:val="24"/>
          <w:szCs w:val="24"/>
        </w:rPr>
      </w:pPr>
      <w:r w:rsidRPr="00A34A5D">
        <w:rPr>
          <w:rFonts w:ascii="Times New Roman" w:hAnsi="Times New Roman" w:cs="Times New Roman"/>
          <w:color w:val="000000" w:themeColor="text1"/>
          <w:sz w:val="24"/>
          <w:szCs w:val="24"/>
        </w:rPr>
        <w:lastRenderedPageBreak/>
        <w:t xml:space="preserve">In the film "Battle of the gods" (2010), the costumes are made of marine garbage weighing up to 4.7 kilograms, which is an environmental </w:t>
      </w:r>
      <w:proofErr w:type="gramStart"/>
      <w:r w:rsidRPr="00A34A5D">
        <w:rPr>
          <w:rFonts w:ascii="Times New Roman" w:hAnsi="Times New Roman" w:cs="Times New Roman"/>
          <w:color w:val="000000" w:themeColor="text1"/>
          <w:sz w:val="24"/>
          <w:szCs w:val="24"/>
        </w:rPr>
        <w:t>declaration.-</w:t>
      </w:r>
      <w:proofErr w:type="gramEnd"/>
      <w:r w:rsidRPr="00A34A5D">
        <w:rPr>
          <w:rFonts w:ascii="Times New Roman" w:hAnsi="Times New Roman" w:cs="Times New Roman"/>
          <w:color w:val="000000" w:themeColor="text1"/>
          <w:sz w:val="24"/>
          <w:szCs w:val="24"/>
        </w:rPr>
        <w:t xml:space="preserve"> Mad Max: Fury Road's nuclear mutants as climate change allegories</w:t>
      </w:r>
    </w:p>
    <w:p w14:paraId="34F9568E" w14:textId="77777777" w:rsidR="00EC23B7" w:rsidRPr="00A34A5D" w:rsidRDefault="00EC23B7" w:rsidP="00EC23B7">
      <w:pPr>
        <w:rPr>
          <w:rFonts w:ascii="Times New Roman" w:hAnsi="Times New Roman" w:cs="Times New Roman"/>
          <w:color w:val="000000" w:themeColor="text1"/>
          <w:sz w:val="24"/>
          <w:szCs w:val="24"/>
        </w:rPr>
      </w:pPr>
      <w:r w:rsidRPr="00A34A5D">
        <w:rPr>
          <w:rFonts w:ascii="Times New Roman" w:hAnsi="Times New Roman" w:cs="Times New Roman"/>
          <w:color w:val="000000" w:themeColor="text1"/>
          <w:sz w:val="24"/>
          <w:szCs w:val="24"/>
        </w:rPr>
        <w:t>Banshee on the game platform "Hades" has been redesigned to reflect modern concerns about environmental issues.</w:t>
      </w:r>
    </w:p>
    <w:p w14:paraId="0F7CF2DF" w14:textId="653A92DC" w:rsidR="00EC23B7" w:rsidRPr="00A34A5D" w:rsidRDefault="00EC23B7" w:rsidP="00EC23B7">
      <w:pPr>
        <w:rPr>
          <w:rFonts w:ascii="Times New Roman" w:eastAsia="宋体" w:hAnsi="Times New Roman" w:cs="Times New Roman"/>
          <w:b/>
          <w:bCs/>
          <w:color w:val="000000" w:themeColor="text1"/>
          <w:sz w:val="24"/>
          <w:szCs w:val="24"/>
          <w:lang w:eastAsia="zh-CN"/>
        </w:rPr>
      </w:pPr>
      <w:r w:rsidRPr="00A34A5D">
        <w:rPr>
          <w:rFonts w:ascii="Times New Roman" w:hAnsi="Times New Roman" w:cs="Times New Roman"/>
          <w:color w:val="000000" w:themeColor="text1"/>
          <w:sz w:val="24"/>
          <w:szCs w:val="24"/>
        </w:rPr>
        <w:t>In" The Last Survivor 2 " the fungus Web turns into a mysterious ecosystem. This design is unique and presents a wonderful ecological picture.</w:t>
      </w:r>
      <w:r w:rsidR="000E2547" w:rsidRPr="00A34A5D">
        <w:rPr>
          <w:rFonts w:ascii="Times New Roman" w:hAnsi="Times New Roman" w:cs="Times New Roman"/>
          <w:color w:val="000000" w:themeColor="text1"/>
          <w:sz w:val="24"/>
          <w:szCs w:val="24"/>
        </w:rPr>
        <w:t xml:space="preserve"> </w:t>
      </w:r>
      <w:r w:rsidRPr="00A34A5D">
        <w:rPr>
          <w:rFonts w:ascii="Times New Roman" w:hAnsi="Times New Roman" w:cs="Times New Roman"/>
          <w:color w:val="000000" w:themeColor="text1"/>
          <w:sz w:val="24"/>
          <w:szCs w:val="24"/>
        </w:rPr>
        <w:t xml:space="preserve">This setting differs from the usual mode, showing an unusual ecological chain that gives the game a richer tone and </w:t>
      </w:r>
      <w:r w:rsidR="000E2547" w:rsidRPr="00A34A5D">
        <w:rPr>
          <w:rFonts w:ascii="Times New Roman" w:hAnsi="Times New Roman" w:cs="Times New Roman"/>
          <w:color w:val="000000" w:themeColor="text1"/>
          <w:sz w:val="24"/>
          <w:szCs w:val="24"/>
        </w:rPr>
        <w:t xml:space="preserve">tension. </w:t>
      </w:r>
      <w:r w:rsidR="00581C41" w:rsidRPr="00A34A5D">
        <w:rPr>
          <w:rFonts w:ascii="Times New Roman" w:hAnsi="Times New Roman" w:cs="Times New Roman"/>
          <w:color w:val="000000" w:themeColor="text1"/>
          <w:sz w:val="24"/>
          <w:szCs w:val="24"/>
        </w:rPr>
        <w:t>The novel construction technique breaks through the constraints of conventional ideas about environment and formulates a special environment. The unconventional and original processing of such a game makes it original in artistic conception, fully manifesting the synthesis of innovation and profound meaning. His originality in thinking and defiance of convention are some of the most salient instants in the work, and also bestow on the entire part a plethora of values and connotations worth taking notice of and worth discussing.</w:t>
      </w:r>
    </w:p>
    <w:p w14:paraId="1D53AC2B" w14:textId="34111C71" w:rsidR="005A1D35" w:rsidRPr="00A34A5D" w:rsidRDefault="000E6288" w:rsidP="00EC23B7">
      <w:pPr>
        <w:pStyle w:val="1"/>
        <w:rPr>
          <w:color w:val="000000" w:themeColor="text1"/>
          <w:sz w:val="30"/>
          <w:szCs w:val="30"/>
        </w:rPr>
      </w:pPr>
      <w:r w:rsidRPr="00A34A5D">
        <w:rPr>
          <w:rFonts w:ascii="Times New Roman" w:hAnsi="Times New Roman"/>
          <w:color w:val="000000" w:themeColor="text1"/>
          <w:sz w:val="30"/>
          <w:szCs w:val="30"/>
        </w:rPr>
        <w:t xml:space="preserve">IV. Digital Reconstruction Methodologies and Emerging </w:t>
      </w:r>
      <w:proofErr w:type="spellStart"/>
      <w:r w:rsidRPr="00A34A5D">
        <w:rPr>
          <w:rFonts w:ascii="Times New Roman" w:hAnsi="Times New Roman"/>
          <w:color w:val="000000" w:themeColor="text1"/>
          <w:sz w:val="30"/>
          <w:szCs w:val="30"/>
        </w:rPr>
        <w:t>Mythotechnologies</w:t>
      </w:r>
      <w:proofErr w:type="spellEnd"/>
    </w:p>
    <w:p w14:paraId="2E00AE5C" w14:textId="77777777" w:rsidR="005A1D35" w:rsidRPr="00A34A5D" w:rsidRDefault="000E6288">
      <w:pPr>
        <w:pStyle w:val="21"/>
        <w:rPr>
          <w:color w:val="000000" w:themeColor="text1"/>
        </w:rPr>
      </w:pPr>
      <w:r w:rsidRPr="00A34A5D">
        <w:rPr>
          <w:rFonts w:ascii="Times New Roman" w:hAnsi="Times New Roman"/>
          <w:color w:val="000000" w:themeColor="text1"/>
          <w:sz w:val="28"/>
        </w:rPr>
        <w:t>A. Advanced Technological Mediation of Ancient Archetypes</w:t>
      </w:r>
    </w:p>
    <w:p w14:paraId="6B2DD6DC" w14:textId="77777777" w:rsidR="00E03E63" w:rsidRPr="00A34A5D" w:rsidRDefault="000E6288" w:rsidP="00857D72">
      <w:pPr>
        <w:jc w:val="center"/>
        <w:rPr>
          <w:color w:val="000000" w:themeColor="text1"/>
        </w:rPr>
      </w:pPr>
      <w:r w:rsidRPr="00A34A5D">
        <w:rPr>
          <w:noProof/>
          <w:color w:val="000000" w:themeColor="text1"/>
        </w:rPr>
        <w:drawing>
          <wp:inline distT="0" distB="0" distL="0" distR="0" wp14:anchorId="376C7541" wp14:editId="65ACED35">
            <wp:extent cx="2069465" cy="3104955"/>
            <wp:effectExtent l="0" t="0" r="698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jpg"/>
                    <pic:cNvPicPr/>
                  </pic:nvPicPr>
                  <pic:blipFill>
                    <a:blip r:embed="rId14"/>
                    <a:stretch>
                      <a:fillRect/>
                    </a:stretch>
                  </pic:blipFill>
                  <pic:spPr>
                    <a:xfrm>
                      <a:off x="0" y="0"/>
                      <a:ext cx="2078665" cy="3118758"/>
                    </a:xfrm>
                    <a:prstGeom prst="rect">
                      <a:avLst/>
                    </a:prstGeom>
                  </pic:spPr>
                </pic:pic>
              </a:graphicData>
            </a:graphic>
          </wp:inline>
        </w:drawing>
      </w:r>
    </w:p>
    <w:p w14:paraId="5898B526" w14:textId="77777777" w:rsidR="00E03E63" w:rsidRPr="00A34A5D" w:rsidRDefault="00E03E63">
      <w:pPr>
        <w:rPr>
          <w:color w:val="000000" w:themeColor="text1"/>
        </w:rPr>
      </w:pPr>
    </w:p>
    <w:p w14:paraId="542849E5" w14:textId="77777777" w:rsidR="004E5292" w:rsidRPr="00A34A5D" w:rsidRDefault="004E5292" w:rsidP="004E5292">
      <w:pPr>
        <w:rPr>
          <w:rFonts w:ascii="Times New Roman" w:hAnsi="Times New Roman"/>
          <w:color w:val="000000" w:themeColor="text1"/>
          <w:sz w:val="24"/>
        </w:rPr>
      </w:pPr>
      <w:r w:rsidRPr="00A34A5D">
        <w:rPr>
          <w:rFonts w:ascii="Times New Roman" w:hAnsi="Times New Roman"/>
          <w:color w:val="000000" w:themeColor="text1"/>
          <w:sz w:val="24"/>
        </w:rPr>
        <w:t>Pioneering applications in the tech-myth boundary:</w:t>
      </w:r>
    </w:p>
    <w:p w14:paraId="28A7AE29" w14:textId="77777777" w:rsidR="004E5292" w:rsidRPr="00A34A5D" w:rsidRDefault="004E5292" w:rsidP="004E5292">
      <w:pPr>
        <w:rPr>
          <w:rFonts w:ascii="Times New Roman" w:hAnsi="Times New Roman"/>
          <w:color w:val="000000" w:themeColor="text1"/>
          <w:sz w:val="24"/>
        </w:rPr>
      </w:pPr>
      <w:r w:rsidRPr="00A34A5D">
        <w:rPr>
          <w:rFonts w:ascii="Times New Roman" w:hAnsi="Times New Roman"/>
          <w:color w:val="000000" w:themeColor="text1"/>
          <w:sz w:val="24"/>
        </w:rPr>
        <w:lastRenderedPageBreak/>
        <w:t>- Gods of Egypt (2016) dynamic hieroglyph NFTs linking ancient symbols to blockchain</w:t>
      </w:r>
    </w:p>
    <w:p w14:paraId="43D117D0" w14:textId="77777777" w:rsidR="004E5292" w:rsidRPr="00A34A5D" w:rsidRDefault="004E5292" w:rsidP="004E5292">
      <w:pPr>
        <w:rPr>
          <w:rFonts w:ascii="Times New Roman" w:hAnsi="Times New Roman"/>
          <w:color w:val="000000" w:themeColor="text1"/>
          <w:sz w:val="24"/>
        </w:rPr>
      </w:pPr>
      <w:r w:rsidRPr="00A34A5D">
        <w:rPr>
          <w:rFonts w:ascii="Times New Roman" w:hAnsi="Times New Roman"/>
          <w:color w:val="000000" w:themeColor="text1"/>
          <w:sz w:val="24"/>
        </w:rPr>
        <w:t>- Moss: Book II haptic virtual reality prayer mechanics engendering embodied spiritual experience</w:t>
      </w:r>
    </w:p>
    <w:p w14:paraId="478B53E3" w14:textId="77777777" w:rsidR="004E5292" w:rsidRPr="00A34A5D" w:rsidRDefault="004E5292" w:rsidP="004E5292">
      <w:pPr>
        <w:rPr>
          <w:rFonts w:ascii="Times New Roman" w:hAnsi="Times New Roman"/>
          <w:color w:val="000000" w:themeColor="text1"/>
          <w:sz w:val="24"/>
        </w:rPr>
      </w:pPr>
      <w:r w:rsidRPr="00A34A5D">
        <w:rPr>
          <w:rFonts w:ascii="Times New Roman" w:hAnsi="Times New Roman"/>
          <w:color w:val="000000" w:themeColor="text1"/>
          <w:sz w:val="24"/>
        </w:rPr>
        <w:t>- The Sphinx AR application educational overlays bridging archaeology and augmented reality</w:t>
      </w:r>
    </w:p>
    <w:p w14:paraId="471E16B0" w14:textId="77777777" w:rsidR="004E5292" w:rsidRPr="00A34A5D" w:rsidRDefault="004E5292" w:rsidP="004E5292">
      <w:pPr>
        <w:rPr>
          <w:rFonts w:ascii="Times New Roman" w:hAnsi="Times New Roman"/>
          <w:color w:val="000000" w:themeColor="text1"/>
          <w:sz w:val="24"/>
        </w:rPr>
      </w:pPr>
      <w:r w:rsidRPr="00A34A5D">
        <w:rPr>
          <w:rFonts w:ascii="Times New Roman" w:hAnsi="Times New Roman"/>
          <w:color w:val="000000" w:themeColor="text1"/>
          <w:sz w:val="24"/>
        </w:rPr>
        <w:t>- AI-created myth systems and their storytelling capabilities</w:t>
      </w:r>
    </w:p>
    <w:p w14:paraId="68593501" w14:textId="77777777" w:rsidR="004E5292" w:rsidRPr="00A34A5D" w:rsidRDefault="004E5292" w:rsidP="004E5292">
      <w:pPr>
        <w:rPr>
          <w:rFonts w:ascii="Times New Roman" w:hAnsi="Times New Roman"/>
          <w:color w:val="000000" w:themeColor="text1"/>
          <w:sz w:val="24"/>
        </w:rPr>
      </w:pPr>
      <w:r w:rsidRPr="00A34A5D">
        <w:rPr>
          <w:rFonts w:ascii="Times New Roman" w:hAnsi="Times New Roman"/>
          <w:color w:val="000000" w:themeColor="text1"/>
          <w:sz w:val="24"/>
        </w:rPr>
        <w:t>Technical details and their cultural meaning:</w:t>
      </w:r>
    </w:p>
    <w:p w14:paraId="415343C0" w14:textId="77777777" w:rsidR="004E5292" w:rsidRPr="00A34A5D" w:rsidRDefault="004E5292" w:rsidP="004E5292">
      <w:pPr>
        <w:rPr>
          <w:rFonts w:ascii="Times New Roman" w:hAnsi="Times New Roman"/>
          <w:color w:val="000000" w:themeColor="text1"/>
          <w:sz w:val="24"/>
        </w:rPr>
      </w:pPr>
      <w:r w:rsidRPr="00A34A5D">
        <w:rPr>
          <w:rFonts w:ascii="Times New Roman" w:hAnsi="Times New Roman"/>
          <w:color w:val="000000" w:themeColor="text1"/>
          <w:sz w:val="24"/>
        </w:rPr>
        <w:t>Real-time lighting algorithms simulating ceremonial lighting in past times</w:t>
      </w:r>
    </w:p>
    <w:p w14:paraId="325AF52B" w14:textId="77777777" w:rsidR="004E5292" w:rsidRPr="00A34A5D" w:rsidRDefault="004E5292" w:rsidP="004E5292">
      <w:pPr>
        <w:rPr>
          <w:rFonts w:ascii="Times New Roman" w:hAnsi="Times New Roman"/>
          <w:color w:val="000000" w:themeColor="text1"/>
          <w:sz w:val="24"/>
        </w:rPr>
      </w:pPr>
      <w:r w:rsidRPr="00A34A5D">
        <w:rPr>
          <w:rFonts w:ascii="Times New Roman" w:hAnsi="Times New Roman"/>
          <w:color w:val="000000" w:themeColor="text1"/>
          <w:sz w:val="24"/>
        </w:rPr>
        <w:t>- Gesture recognition thresholds for digital mythic entity interaction</w:t>
      </w:r>
    </w:p>
    <w:p w14:paraId="667C32FC" w14:textId="77777777" w:rsidR="004E5292" w:rsidRPr="00A34A5D" w:rsidRDefault="004E5292" w:rsidP="004E5292">
      <w:pPr>
        <w:rPr>
          <w:rFonts w:ascii="Times New Roman" w:hAnsi="Times New Roman"/>
          <w:color w:val="000000" w:themeColor="text1"/>
          <w:sz w:val="24"/>
        </w:rPr>
      </w:pPr>
      <w:r w:rsidRPr="00A34A5D">
        <w:rPr>
          <w:rFonts w:ascii="Times New Roman" w:hAnsi="Times New Roman"/>
          <w:color w:val="000000" w:themeColor="text1"/>
          <w:sz w:val="24"/>
        </w:rPr>
        <w:t>Multi-sensory feedback systems in virtual reality mythological experiences</w:t>
      </w:r>
    </w:p>
    <w:p w14:paraId="0B61CBAF" w14:textId="45BCC883" w:rsidR="005A1D35" w:rsidRPr="00A34A5D" w:rsidRDefault="004E5292" w:rsidP="004E5292">
      <w:pPr>
        <w:rPr>
          <w:rFonts w:ascii="Times New Roman" w:hAnsi="Times New Roman"/>
          <w:color w:val="000000" w:themeColor="text1"/>
          <w:sz w:val="24"/>
        </w:rPr>
      </w:pPr>
      <w:r w:rsidRPr="00A34A5D">
        <w:rPr>
          <w:rFonts w:ascii="Times New Roman" w:hAnsi="Times New Roman"/>
          <w:color w:val="000000" w:themeColor="text1"/>
          <w:sz w:val="24"/>
        </w:rPr>
        <w:t>Training a neural network on a mythological corpus for generative storytelling</w:t>
      </w:r>
    </w:p>
    <w:p w14:paraId="41CFA276" w14:textId="77777777" w:rsidR="005A1D35" w:rsidRPr="00A34A5D" w:rsidRDefault="000E6288">
      <w:pPr>
        <w:pStyle w:val="21"/>
        <w:rPr>
          <w:color w:val="000000" w:themeColor="text1"/>
        </w:rPr>
      </w:pPr>
      <w:r w:rsidRPr="00A34A5D">
        <w:rPr>
          <w:rFonts w:ascii="Times New Roman" w:hAnsi="Times New Roman"/>
          <w:color w:val="000000" w:themeColor="text1"/>
          <w:sz w:val="28"/>
        </w:rPr>
        <w:t>B. Gender Recoding and Narrative Subversion in Contemporary Mythmaking</w:t>
      </w:r>
    </w:p>
    <w:p w14:paraId="0082FC31" w14:textId="1A73EEA0" w:rsidR="00450C3D" w:rsidRPr="00A34A5D" w:rsidRDefault="00CE37F3" w:rsidP="00450C3D">
      <w:pPr>
        <w:rPr>
          <w:rFonts w:ascii="Times New Roman" w:hAnsi="Times New Roman" w:cs="Times New Roman"/>
          <w:color w:val="000000" w:themeColor="text1"/>
          <w:sz w:val="24"/>
          <w:szCs w:val="24"/>
        </w:rPr>
      </w:pPr>
      <w:r w:rsidRPr="00A34A5D">
        <w:rPr>
          <w:rFonts w:ascii="Times New Roman" w:hAnsi="Times New Roman" w:cs="Times New Roman"/>
          <w:color w:val="000000" w:themeColor="text1"/>
          <w:sz w:val="24"/>
          <w:szCs w:val="24"/>
        </w:rPr>
        <w:t>In feminist reinterpretation, pirate mermaids are reconceived in terms of individuals who have endured trauma, rather than in the original function of a seductress. The feminist reinterpretation bestows new meaning and connotation to such images that were originally held to be symbols of temptation. The experience of trauma became a key foundation to challenge their identity, thereby uncovering their inner value as survivors and nullifying traditional established notions. It is a reinterpretation of character traits, but also a more multifaceted and deeper reinterpretation of cultural metaphors.</w:t>
      </w:r>
      <w:r w:rsidR="00350DBB" w:rsidRPr="00A34A5D">
        <w:rPr>
          <w:rFonts w:ascii="Times New Roman" w:hAnsi="Times New Roman" w:cs="Times New Roman"/>
          <w:color w:val="000000" w:themeColor="text1"/>
          <w:sz w:val="24"/>
          <w:szCs w:val="24"/>
        </w:rPr>
        <w:t xml:space="preserve"> </w:t>
      </w:r>
      <w:r w:rsidR="00CE46DE" w:rsidRPr="00A34A5D">
        <w:rPr>
          <w:rFonts w:ascii="Times New Roman" w:hAnsi="Times New Roman" w:cs="Times New Roman"/>
          <w:color w:val="000000" w:themeColor="text1"/>
          <w:sz w:val="24"/>
          <w:szCs w:val="24"/>
        </w:rPr>
        <w:t>This narrative approach firmly calls for introspection about the original singular point of view in an effort to investigate the potentiality and efficacy behind it. This process of reconstructing text is filled with challenges, yet it has potentiality to bring about new concepts. This indicates a valuable line through which feminist discourse can be blended into cultural representation and in search of a more expanded form of meaning through deconstruction and reconstruction.</w:t>
      </w:r>
    </w:p>
    <w:p w14:paraId="1645AFA0" w14:textId="4B3D0F5B" w:rsidR="005A1D35" w:rsidRPr="00A34A5D" w:rsidRDefault="000E6288">
      <w:pPr>
        <w:pStyle w:val="1"/>
        <w:rPr>
          <w:color w:val="000000" w:themeColor="text1"/>
          <w:sz w:val="30"/>
          <w:szCs w:val="30"/>
        </w:rPr>
      </w:pPr>
      <w:r w:rsidRPr="00A34A5D">
        <w:rPr>
          <w:rFonts w:ascii="Times New Roman" w:hAnsi="Times New Roman"/>
          <w:color w:val="000000" w:themeColor="text1"/>
          <w:sz w:val="30"/>
          <w:szCs w:val="30"/>
        </w:rPr>
        <w:t>V. Future Research Directions and Emerging Frontiers in Mythological Studies</w:t>
      </w:r>
    </w:p>
    <w:p w14:paraId="37415D73" w14:textId="77777777" w:rsidR="007C42B8" w:rsidRPr="00A34A5D" w:rsidRDefault="007C42B8" w:rsidP="007C42B8">
      <w:pPr>
        <w:pStyle w:val="21"/>
        <w:rPr>
          <w:color w:val="000000" w:themeColor="text1"/>
          <w:sz w:val="24"/>
          <w:szCs w:val="24"/>
        </w:rPr>
      </w:pPr>
      <w:r w:rsidRPr="00A34A5D">
        <w:rPr>
          <w:rFonts w:ascii="Times New Roman" w:hAnsi="Times New Roman"/>
          <w:color w:val="000000" w:themeColor="text1"/>
          <w:sz w:val="24"/>
          <w:szCs w:val="24"/>
        </w:rPr>
        <w:t>1. AI Mythology and Algorithmic Storytelling in the GPT Era</w:t>
      </w:r>
    </w:p>
    <w:p w14:paraId="7507D8AE" w14:textId="77777777" w:rsidR="00A325F4" w:rsidRPr="00A325F4" w:rsidRDefault="00A325F4" w:rsidP="00A325F4">
      <w:pPr>
        <w:rPr>
          <w:rFonts w:ascii="Times New Roman" w:hAnsi="Times New Roman"/>
          <w:sz w:val="24"/>
        </w:rPr>
      </w:pPr>
      <w:r w:rsidRPr="00A325F4">
        <w:rPr>
          <w:rFonts w:ascii="Times New Roman" w:hAnsi="Times New Roman"/>
          <w:sz w:val="24"/>
        </w:rPr>
        <w:t>Critical considerations for emerging technologies:</w:t>
      </w:r>
    </w:p>
    <w:p w14:paraId="491087BE" w14:textId="77777777" w:rsidR="00A325F4" w:rsidRPr="00A325F4" w:rsidRDefault="00A325F4" w:rsidP="00A325F4">
      <w:pPr>
        <w:pStyle w:val="ae"/>
        <w:numPr>
          <w:ilvl w:val="0"/>
          <w:numId w:val="15"/>
        </w:numPr>
        <w:rPr>
          <w:rFonts w:ascii="Times New Roman" w:hAnsi="Times New Roman"/>
          <w:sz w:val="24"/>
        </w:rPr>
      </w:pPr>
      <w:r w:rsidRPr="00A325F4">
        <w:rPr>
          <w:rFonts w:ascii="Times New Roman" w:hAnsi="Times New Roman"/>
          <w:sz w:val="24"/>
        </w:rPr>
        <w:lastRenderedPageBreak/>
        <w:t>Machine-generated myths require systems that stop the occurrence of stereotyping and bias.</w:t>
      </w:r>
    </w:p>
    <w:p w14:paraId="1A3459AB" w14:textId="77777777" w:rsidR="00A325F4" w:rsidRPr="00A325F4" w:rsidRDefault="00A325F4" w:rsidP="00A325F4">
      <w:pPr>
        <w:pStyle w:val="ae"/>
        <w:numPr>
          <w:ilvl w:val="0"/>
          <w:numId w:val="15"/>
        </w:numPr>
        <w:rPr>
          <w:rFonts w:ascii="Times New Roman" w:hAnsi="Times New Roman"/>
          <w:sz w:val="24"/>
        </w:rPr>
      </w:pPr>
      <w:r w:rsidRPr="00A325F4">
        <w:rPr>
          <w:rFonts w:ascii="Times New Roman" w:hAnsi="Times New Roman"/>
          <w:sz w:val="24"/>
        </w:rPr>
        <w:t>The cultural archetypes that GPT-4 generates face built-in bounds regarding its capability to create archetypes.</w:t>
      </w:r>
    </w:p>
    <w:p w14:paraId="6560C033" w14:textId="5C95A6F6" w:rsidR="00A325F4" w:rsidRPr="00A325F4" w:rsidRDefault="00A325F4" w:rsidP="00A325F4">
      <w:pPr>
        <w:pStyle w:val="ae"/>
        <w:numPr>
          <w:ilvl w:val="0"/>
          <w:numId w:val="15"/>
        </w:numPr>
        <w:rPr>
          <w:rFonts w:ascii="Times New Roman" w:hAnsi="Times New Roman"/>
          <w:sz w:val="24"/>
        </w:rPr>
      </w:pPr>
      <w:r w:rsidRPr="00A325F4">
        <w:rPr>
          <w:rFonts w:ascii="Times New Roman" w:hAnsi="Times New Roman"/>
          <w:sz w:val="24"/>
        </w:rPr>
        <w:t>The ethics of synthetic mythological beings in virtual spaces</w:t>
      </w:r>
    </w:p>
    <w:p w14:paraId="4DC1ACAD" w14:textId="05C9BE77" w:rsidR="007C42B8" w:rsidRPr="00A325F4" w:rsidRDefault="00A325F4" w:rsidP="00A325F4">
      <w:pPr>
        <w:pStyle w:val="ae"/>
        <w:numPr>
          <w:ilvl w:val="0"/>
          <w:numId w:val="16"/>
        </w:numPr>
      </w:pPr>
      <w:r w:rsidRPr="00A325F4">
        <w:rPr>
          <w:rFonts w:ascii="Times New Roman" w:hAnsi="Times New Roman"/>
          <w:sz w:val="24"/>
        </w:rPr>
        <w:t>Questions about ownership rights occur when Artificial Intelligence helps authors create new myths.</w:t>
      </w:r>
    </w:p>
    <w:p w14:paraId="1A0A4A2F" w14:textId="77777777" w:rsidR="007C42B8" w:rsidRPr="00253AEA" w:rsidRDefault="007C42B8" w:rsidP="007C42B8">
      <w:pPr>
        <w:pStyle w:val="21"/>
        <w:rPr>
          <w:color w:val="FF0000"/>
          <w:sz w:val="24"/>
          <w:szCs w:val="24"/>
          <w:highlight w:val="yellow"/>
        </w:rPr>
      </w:pPr>
      <w:r w:rsidRPr="00217584">
        <w:rPr>
          <w:rFonts w:ascii="Times New Roman" w:hAnsi="Times New Roman"/>
          <w:color w:val="auto"/>
          <w:sz w:val="24"/>
          <w:szCs w:val="24"/>
        </w:rPr>
        <w:t>2. Global Digital Aesthetics and Decolonial Approaches to Myth</w:t>
      </w:r>
    </w:p>
    <w:p w14:paraId="4D6957E9" w14:textId="77777777" w:rsidR="00217584" w:rsidRPr="00217584" w:rsidRDefault="00217584" w:rsidP="00217584">
      <w:pPr>
        <w:rPr>
          <w:rFonts w:ascii="Times New Roman" w:hAnsi="Times New Roman"/>
          <w:sz w:val="24"/>
        </w:rPr>
      </w:pPr>
      <w:r w:rsidRPr="00217584">
        <w:rPr>
          <w:rFonts w:ascii="Times New Roman" w:hAnsi="Times New Roman"/>
          <w:sz w:val="24"/>
        </w:rPr>
        <w:t xml:space="preserve">Expansion areas for interdisciplinary inclusive mythology studies:  </w:t>
      </w:r>
    </w:p>
    <w:p w14:paraId="23D9AF6F" w14:textId="0990C4E4" w:rsidR="00217584" w:rsidRPr="00217584" w:rsidRDefault="00217584" w:rsidP="00217584">
      <w:pPr>
        <w:rPr>
          <w:rFonts w:ascii="Times New Roman" w:hAnsi="Times New Roman"/>
          <w:sz w:val="24"/>
        </w:rPr>
      </w:pPr>
      <w:r w:rsidRPr="00217584">
        <w:rPr>
          <w:rFonts w:ascii="Times New Roman" w:hAnsi="Times New Roman"/>
          <w:sz w:val="24"/>
        </w:rPr>
        <w:t xml:space="preserve">- The Baahubali mythos in computational fluid dynamics.  </w:t>
      </w:r>
    </w:p>
    <w:p w14:paraId="712BE8DF" w14:textId="77777777" w:rsidR="00217584" w:rsidRPr="00217584" w:rsidRDefault="00217584" w:rsidP="00217584">
      <w:pPr>
        <w:rPr>
          <w:rFonts w:ascii="Times New Roman" w:hAnsi="Times New Roman"/>
          <w:sz w:val="24"/>
        </w:rPr>
      </w:pPr>
      <w:r w:rsidRPr="00217584">
        <w:rPr>
          <w:rFonts w:ascii="Times New Roman" w:hAnsi="Times New Roman"/>
          <w:sz w:val="24"/>
        </w:rPr>
        <w:t xml:space="preserve">- African futurism in their literature and films for mythology.  </w:t>
      </w:r>
    </w:p>
    <w:p w14:paraId="3C6718CC" w14:textId="3A4AA1D2" w:rsidR="00217584" w:rsidRPr="00217584" w:rsidRDefault="00217584" w:rsidP="00217584">
      <w:pPr>
        <w:rPr>
          <w:rFonts w:ascii="Times New Roman" w:hAnsi="Times New Roman"/>
          <w:sz w:val="24"/>
        </w:rPr>
      </w:pPr>
      <w:r w:rsidRPr="00217584">
        <w:rPr>
          <w:rFonts w:ascii="Times New Roman" w:hAnsi="Times New Roman"/>
          <w:sz w:val="24"/>
        </w:rPr>
        <w:t xml:space="preserve">- Indigenous narratives in digital media.  </w:t>
      </w:r>
    </w:p>
    <w:p w14:paraId="4D671496" w14:textId="224B32D9" w:rsidR="007C42B8" w:rsidRPr="00217584" w:rsidRDefault="00217584" w:rsidP="007C42B8">
      <w:pPr>
        <w:rPr>
          <w:rFonts w:ascii="Times New Roman" w:hAnsi="Times New Roman"/>
          <w:sz w:val="24"/>
        </w:rPr>
      </w:pPr>
      <w:r w:rsidRPr="00217584">
        <w:rPr>
          <w:rFonts w:ascii="Times New Roman" w:hAnsi="Times New Roman"/>
          <w:sz w:val="24"/>
        </w:rPr>
        <w:t>- Global South and non-Western cinema and mythology in video games</w:t>
      </w:r>
      <w:r w:rsidR="00A325F4" w:rsidRPr="00217584">
        <w:rPr>
          <w:rFonts w:ascii="Times New Roman" w:hAnsi="Times New Roman"/>
          <w:sz w:val="24"/>
        </w:rPr>
        <w:t>.</w:t>
      </w:r>
    </w:p>
    <w:p w14:paraId="068D9AE2" w14:textId="77777777" w:rsidR="007C42B8" w:rsidRPr="00217584" w:rsidRDefault="007C42B8" w:rsidP="007C42B8">
      <w:pPr>
        <w:pStyle w:val="21"/>
        <w:rPr>
          <w:color w:val="auto"/>
          <w:sz w:val="24"/>
          <w:szCs w:val="24"/>
        </w:rPr>
      </w:pPr>
      <w:r w:rsidRPr="00217584">
        <w:rPr>
          <w:rFonts w:ascii="Times New Roman" w:hAnsi="Times New Roman"/>
          <w:color w:val="auto"/>
          <w:sz w:val="24"/>
          <w:szCs w:val="24"/>
        </w:rPr>
        <w:t>3. Neuro-Mythic Interfaces and Conscious Technologies</w:t>
      </w:r>
    </w:p>
    <w:p w14:paraId="462E5536" w14:textId="77777777" w:rsidR="00217584" w:rsidRPr="00217584" w:rsidRDefault="00217584" w:rsidP="00217584">
      <w:pPr>
        <w:rPr>
          <w:rFonts w:ascii="Times New Roman" w:hAnsi="Times New Roman"/>
          <w:sz w:val="24"/>
        </w:rPr>
      </w:pPr>
      <w:r w:rsidRPr="00217584">
        <w:rPr>
          <w:rFonts w:ascii="Times New Roman" w:hAnsi="Times New Roman"/>
          <w:sz w:val="24"/>
        </w:rPr>
        <w:t>New potential at the confluence of neuroscience, technology, and mythology:</w:t>
      </w:r>
    </w:p>
    <w:p w14:paraId="47DB2197" w14:textId="31C0CB43" w:rsidR="00217584" w:rsidRPr="00217584" w:rsidRDefault="00217584" w:rsidP="00217584">
      <w:pPr>
        <w:rPr>
          <w:rFonts w:ascii="Times New Roman" w:hAnsi="Times New Roman"/>
          <w:sz w:val="24"/>
        </w:rPr>
      </w:pPr>
      <w:r w:rsidRPr="00217584">
        <w:rPr>
          <w:rFonts w:ascii="Times New Roman" w:hAnsi="Times New Roman"/>
          <w:sz w:val="24"/>
        </w:rPr>
        <w:t>- Implications of "divine possession" states induced by neural ink.</w:t>
      </w:r>
    </w:p>
    <w:p w14:paraId="0BAAC3AF" w14:textId="4F9567ED" w:rsidR="00217584" w:rsidRPr="00217584" w:rsidRDefault="00217584" w:rsidP="00217584">
      <w:pPr>
        <w:rPr>
          <w:rFonts w:ascii="Times New Roman" w:hAnsi="Times New Roman"/>
          <w:sz w:val="24"/>
        </w:rPr>
      </w:pPr>
      <w:r w:rsidRPr="00217584">
        <w:rPr>
          <w:rFonts w:ascii="Times New Roman" w:hAnsi="Times New Roman"/>
          <w:sz w:val="24"/>
        </w:rPr>
        <w:t>- Archetypal experience by holographic engineering of a ‘memory’ memory.</w:t>
      </w:r>
    </w:p>
    <w:p w14:paraId="0A27E2A4" w14:textId="679EBBBE" w:rsidR="005A1D35" w:rsidRPr="00217584" w:rsidRDefault="00217584" w:rsidP="007C42B8">
      <w:pPr>
        <w:rPr>
          <w:rFonts w:ascii="Times New Roman" w:hAnsi="Times New Roman"/>
          <w:sz w:val="24"/>
        </w:rPr>
      </w:pPr>
      <w:r w:rsidRPr="00217584">
        <w:rPr>
          <w:rFonts w:ascii="Times New Roman" w:hAnsi="Times New Roman"/>
          <w:sz w:val="24"/>
        </w:rPr>
        <w:t>- Design of controlled settings for mythic experience with psychedelics</w:t>
      </w:r>
      <w:r w:rsidR="00A325F4" w:rsidRPr="00217584">
        <w:rPr>
          <w:rFonts w:ascii="Times New Roman" w:hAnsi="Times New Roman"/>
          <w:sz w:val="24"/>
        </w:rPr>
        <w:t>.</w:t>
      </w:r>
    </w:p>
    <w:p w14:paraId="372E53DE" w14:textId="54B2A400" w:rsidR="005A1D35" w:rsidRPr="00253AEA" w:rsidRDefault="00450C3D">
      <w:pPr>
        <w:rPr>
          <w:color w:val="FF0000"/>
          <w:highlight w:val="yellow"/>
        </w:rPr>
      </w:pPr>
      <w:r w:rsidRPr="00253AEA">
        <w:rPr>
          <w:rFonts w:eastAsia="宋体"/>
          <w:noProof/>
          <w:color w:val="FF0000"/>
          <w:highlight w:val="yellow"/>
        </w:rPr>
        <w:lastRenderedPageBreak/>
        <w:drawing>
          <wp:inline distT="0" distB="0" distL="0" distR="0" wp14:anchorId="6119BBDD" wp14:editId="457AFACE">
            <wp:extent cx="3369945" cy="3369945"/>
            <wp:effectExtent l="0" t="0" r="1905" b="1905"/>
            <wp:docPr id="26285329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76875" cy="3376875"/>
                    </a:xfrm>
                    <a:prstGeom prst="rect">
                      <a:avLst/>
                    </a:prstGeom>
                    <a:noFill/>
                  </pic:spPr>
                </pic:pic>
              </a:graphicData>
            </a:graphic>
          </wp:inline>
        </w:drawing>
      </w:r>
    </w:p>
    <w:p w14:paraId="07543E86" w14:textId="77777777" w:rsidR="005A1D35" w:rsidRPr="000F6E06" w:rsidRDefault="000E6288">
      <w:pPr>
        <w:pStyle w:val="1"/>
        <w:rPr>
          <w:color w:val="auto"/>
          <w:sz w:val="30"/>
          <w:szCs w:val="30"/>
        </w:rPr>
      </w:pPr>
      <w:r w:rsidRPr="000F6E06">
        <w:rPr>
          <w:rFonts w:ascii="Times New Roman" w:hAnsi="Times New Roman"/>
          <w:color w:val="auto"/>
          <w:sz w:val="30"/>
          <w:szCs w:val="30"/>
        </w:rPr>
        <w:t>VI. Comprehensive Conclusion and Field Outlook: The Future of Myth in the Digital Age</w:t>
      </w:r>
    </w:p>
    <w:p w14:paraId="1ED51057" w14:textId="19897F96" w:rsidR="00476DD8" w:rsidRPr="000F6E06" w:rsidRDefault="00476DD8" w:rsidP="00476DD8">
      <w:pPr>
        <w:rPr>
          <w:rFonts w:ascii="Times New Roman" w:hAnsi="Times New Roman"/>
          <w:sz w:val="24"/>
        </w:rPr>
      </w:pPr>
      <w:r w:rsidRPr="000F6E06">
        <w:rPr>
          <w:rFonts w:ascii="Times New Roman" w:hAnsi="Times New Roman"/>
          <w:sz w:val="24"/>
        </w:rPr>
        <w:t>Our complete media study shows the mythology of archetypes pres</w:t>
      </w:r>
      <w:r w:rsidR="000F6E06">
        <w:rPr>
          <w:rFonts w:ascii="Times New Roman" w:hAnsi="Times New Roman"/>
          <w:sz w:val="24"/>
        </w:rPr>
        <w:t>ents in three fundamental forms:</w:t>
      </w:r>
    </w:p>
    <w:p w14:paraId="6EE09865" w14:textId="77777777" w:rsidR="00476DD8" w:rsidRPr="000F6E06" w:rsidRDefault="00476DD8" w:rsidP="000F6E06">
      <w:pPr>
        <w:pStyle w:val="ae"/>
        <w:numPr>
          <w:ilvl w:val="0"/>
          <w:numId w:val="11"/>
        </w:numPr>
        <w:rPr>
          <w:rFonts w:ascii="Times New Roman" w:hAnsi="Times New Roman"/>
          <w:sz w:val="24"/>
        </w:rPr>
      </w:pPr>
      <w:r w:rsidRPr="000F6E06">
        <w:rPr>
          <w:rFonts w:ascii="Times New Roman" w:hAnsi="Times New Roman"/>
          <w:sz w:val="24"/>
        </w:rPr>
        <w:t>Throughout history different media revolutions have shown that cultural information keeps its adaptive abilities.</w:t>
      </w:r>
    </w:p>
    <w:p w14:paraId="39433CC6" w14:textId="50079932" w:rsidR="00476DD8" w:rsidRPr="000F6E06" w:rsidRDefault="00476DD8" w:rsidP="000F6E06">
      <w:pPr>
        <w:pStyle w:val="ae"/>
        <w:numPr>
          <w:ilvl w:val="0"/>
          <w:numId w:val="11"/>
        </w:numPr>
        <w:rPr>
          <w:rFonts w:ascii="Times New Roman" w:hAnsi="Times New Roman"/>
          <w:sz w:val="24"/>
        </w:rPr>
      </w:pPr>
      <w:r w:rsidRPr="000F6E06">
        <w:rPr>
          <w:rFonts w:ascii="Times New Roman" w:hAnsi="Times New Roman"/>
          <w:sz w:val="24"/>
        </w:rPr>
        <w:t>Cognitive tools for navigating contemporary existential dilemmas through narrative</w:t>
      </w:r>
    </w:p>
    <w:p w14:paraId="637F48ED" w14:textId="77777777" w:rsidR="00476DD8" w:rsidRPr="000F6E06" w:rsidRDefault="00476DD8" w:rsidP="000F6E06">
      <w:pPr>
        <w:pStyle w:val="ae"/>
        <w:numPr>
          <w:ilvl w:val="0"/>
          <w:numId w:val="11"/>
        </w:numPr>
        <w:rPr>
          <w:rFonts w:ascii="Times New Roman" w:hAnsi="Times New Roman"/>
          <w:sz w:val="24"/>
        </w:rPr>
      </w:pPr>
      <w:r w:rsidRPr="000F6E06">
        <w:rPr>
          <w:rFonts w:ascii="Times New Roman" w:hAnsi="Times New Roman"/>
          <w:sz w:val="24"/>
        </w:rPr>
        <w:t>The system helps people in divided communities create shared understanding together.</w:t>
      </w:r>
    </w:p>
    <w:p w14:paraId="251D9380" w14:textId="77777777" w:rsidR="00476DD8" w:rsidRPr="000F6E06" w:rsidRDefault="00476DD8" w:rsidP="000F6E06">
      <w:pPr>
        <w:pStyle w:val="ae"/>
        <w:numPr>
          <w:ilvl w:val="0"/>
          <w:numId w:val="11"/>
        </w:numPr>
        <w:rPr>
          <w:rFonts w:ascii="Times New Roman" w:hAnsi="Times New Roman"/>
          <w:sz w:val="24"/>
        </w:rPr>
      </w:pPr>
      <w:r w:rsidRPr="000F6E06">
        <w:rPr>
          <w:rFonts w:ascii="Times New Roman" w:hAnsi="Times New Roman"/>
          <w:sz w:val="24"/>
        </w:rPr>
        <w:t>Human concerns from ancient times continue to exist in our evolutionary patterns.</w:t>
      </w:r>
    </w:p>
    <w:p w14:paraId="4EC33E05" w14:textId="7AB06273" w:rsidR="007C42B8" w:rsidRPr="000F6E06" w:rsidRDefault="00476DD8" w:rsidP="00476DD8">
      <w:r w:rsidRPr="000F6E06">
        <w:rPr>
          <w:rFonts w:ascii="Times New Roman" w:hAnsi="Times New Roman"/>
          <w:sz w:val="24"/>
        </w:rPr>
        <w:t>Mythology displays its special traits through the combined storyline of the Sphinx-Siren-Harpy.</w:t>
      </w:r>
      <w:r w:rsidR="007C42B8" w:rsidRPr="000F6E06">
        <w:rPr>
          <w:rFonts w:ascii="Times New Roman" w:hAnsi="Times New Roman"/>
          <w:sz w:val="24"/>
        </w:rPr>
        <w:t>:</w:t>
      </w:r>
    </w:p>
    <w:p w14:paraId="332F3430" w14:textId="77777777" w:rsidR="007C42B8" w:rsidRPr="00476DD8" w:rsidRDefault="007C42B8" w:rsidP="007C42B8">
      <w:pPr>
        <w:pStyle w:val="21"/>
        <w:numPr>
          <w:ilvl w:val="0"/>
          <w:numId w:val="10"/>
        </w:numPr>
        <w:tabs>
          <w:tab w:val="num" w:pos="360"/>
        </w:tabs>
        <w:rPr>
          <w:rFonts w:ascii="Times New Roman" w:eastAsia="宋体" w:hAnsi="Times New Roman"/>
          <w:color w:val="auto"/>
          <w:sz w:val="24"/>
          <w:szCs w:val="24"/>
          <w:lang w:eastAsia="zh-CN"/>
        </w:rPr>
      </w:pPr>
      <w:r w:rsidRPr="00476DD8">
        <w:rPr>
          <w:rFonts w:ascii="Times New Roman" w:hAnsi="Times New Roman"/>
          <w:color w:val="auto"/>
          <w:sz w:val="24"/>
          <w:szCs w:val="24"/>
        </w:rPr>
        <w:t>Technological translation across media from blockchain to VR while maintaining core symbolic power</w:t>
      </w:r>
    </w:p>
    <w:p w14:paraId="34F1DE45" w14:textId="77777777" w:rsidR="007C42B8" w:rsidRPr="00476DD8" w:rsidRDefault="007C42B8" w:rsidP="007C42B8">
      <w:pPr>
        <w:jc w:val="center"/>
        <w:rPr>
          <w:rFonts w:eastAsia="宋体"/>
          <w:highlight w:val="yellow"/>
          <w:lang w:eastAsia="zh-CN"/>
        </w:rPr>
      </w:pPr>
    </w:p>
    <w:p w14:paraId="3DE8C5D2" w14:textId="77777777" w:rsidR="007C42B8" w:rsidRPr="00476DD8" w:rsidRDefault="007C42B8" w:rsidP="007C42B8">
      <w:pPr>
        <w:pStyle w:val="21"/>
        <w:rPr>
          <w:color w:val="auto"/>
          <w:sz w:val="24"/>
          <w:szCs w:val="24"/>
          <w:highlight w:val="yellow"/>
        </w:rPr>
      </w:pPr>
      <w:r w:rsidRPr="00476DD8">
        <w:rPr>
          <w:rFonts w:ascii="Times New Roman" w:eastAsia="宋体" w:hAnsi="Times New Roman" w:hint="eastAsia"/>
          <w:color w:val="auto"/>
          <w:sz w:val="24"/>
          <w:szCs w:val="24"/>
          <w:lang w:eastAsia="zh-CN"/>
        </w:rPr>
        <w:t>2</w:t>
      </w:r>
      <w:r w:rsidRPr="00476DD8">
        <w:rPr>
          <w:rFonts w:ascii="Times New Roman" w:hAnsi="Times New Roman"/>
          <w:color w:val="auto"/>
          <w:sz w:val="24"/>
          <w:szCs w:val="24"/>
        </w:rPr>
        <w:t>. Neurological engagement through carefully designed multi-sensory experiences</w:t>
      </w:r>
    </w:p>
    <w:p w14:paraId="25F9F171" w14:textId="77777777" w:rsidR="007C42B8" w:rsidRPr="00476DD8" w:rsidRDefault="007C42B8" w:rsidP="007C42B8">
      <w:pPr>
        <w:rPr>
          <w:rFonts w:eastAsia="宋体"/>
          <w:highlight w:val="yellow"/>
          <w:lang w:eastAsia="zh-CN"/>
        </w:rPr>
      </w:pPr>
    </w:p>
    <w:p w14:paraId="6E029199" w14:textId="3FDE9DE2" w:rsidR="00450C3D" w:rsidRPr="00476DD8" w:rsidRDefault="00476DD8" w:rsidP="007C42B8">
      <w:pPr>
        <w:rPr>
          <w:rFonts w:ascii="Times New Roman" w:eastAsia="宋体" w:hAnsi="Times New Roman"/>
          <w:sz w:val="24"/>
          <w:lang w:eastAsia="zh-CN"/>
        </w:rPr>
      </w:pPr>
      <w:r w:rsidRPr="00476DD8">
        <w:rPr>
          <w:rFonts w:ascii="Times New Roman" w:hAnsi="Times New Roman"/>
          <w:sz w:val="24"/>
        </w:rPr>
        <w:lastRenderedPageBreak/>
        <w:t>Films and digital media keep evolving to show us an unexpected development: myths are not disappearing; instead they have seen their strongest rebirth since early writings emerged. The historic tale structure shows how to understand our current world and create a valuable future people can live with at the crossroads of AI technology climate dangers and scientific life changes. The approach of studying mythological archetypes from digital media holds important academic benefits and grows more important as our society deepens its exploration of the modern symbol systems</w:t>
      </w:r>
      <w:r w:rsidR="00B460F6" w:rsidRPr="00476DD8">
        <w:rPr>
          <w:rFonts w:ascii="Times New Roman" w:hAnsi="Times New Roman"/>
          <w:sz w:val="24"/>
        </w:rPr>
        <w:t>.</w:t>
      </w:r>
    </w:p>
    <w:p w14:paraId="681A1DF1" w14:textId="660F24C5" w:rsidR="0081058D" w:rsidRPr="00A34A5D" w:rsidRDefault="00450C3D" w:rsidP="00450C3D">
      <w:pPr>
        <w:jc w:val="center"/>
        <w:rPr>
          <w:rFonts w:ascii="Times New Roman" w:eastAsia="宋体" w:hAnsi="Times New Roman"/>
          <w:b/>
          <w:bCs/>
          <w:color w:val="000000" w:themeColor="text1"/>
          <w:sz w:val="28"/>
          <w:szCs w:val="28"/>
          <w:lang w:eastAsia="zh-CN"/>
        </w:rPr>
      </w:pPr>
      <w:r w:rsidRPr="00A34A5D">
        <w:rPr>
          <w:rFonts w:hint="eastAsia"/>
          <w:noProof/>
          <w:color w:val="000000" w:themeColor="text1"/>
        </w:rPr>
        <w:drawing>
          <wp:inline distT="0" distB="0" distL="0" distR="0" wp14:anchorId="1872ED19" wp14:editId="0BFE93F4">
            <wp:extent cx="3829465" cy="2626995"/>
            <wp:effectExtent l="0" t="0" r="0" b="1905"/>
            <wp:docPr id="935414769" name="图片 1" descr="Anacond虚拟环境的使用-【官方】百战程序员_IT在线教育培训机构_体系课程在线学习平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cond虚拟环境的使用-【官方】百战程序员_IT在线教育培训机构_体系课程在线学习平台"/>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31393" cy="2628318"/>
                    </a:xfrm>
                    <a:prstGeom prst="rect">
                      <a:avLst/>
                    </a:prstGeom>
                    <a:noFill/>
                    <a:ln>
                      <a:noFill/>
                    </a:ln>
                  </pic:spPr>
                </pic:pic>
              </a:graphicData>
            </a:graphic>
          </wp:inline>
        </w:drawing>
      </w:r>
    </w:p>
    <w:p w14:paraId="1AC4F84F" w14:textId="77777777" w:rsidR="00450C3D" w:rsidRPr="00A34A5D" w:rsidRDefault="00450C3D" w:rsidP="0081058D">
      <w:pPr>
        <w:rPr>
          <w:rFonts w:eastAsia="宋体"/>
          <w:b/>
          <w:bCs/>
          <w:color w:val="000000" w:themeColor="text1"/>
          <w:sz w:val="28"/>
          <w:szCs w:val="28"/>
          <w:lang w:eastAsia="zh-CN"/>
        </w:rPr>
      </w:pPr>
    </w:p>
    <w:p w14:paraId="4CFB918C" w14:textId="5D582D0B" w:rsidR="0081058D" w:rsidRPr="00A34A5D" w:rsidRDefault="0081058D" w:rsidP="0081058D">
      <w:pPr>
        <w:rPr>
          <w:rFonts w:eastAsia="宋体"/>
          <w:b/>
          <w:bCs/>
          <w:color w:val="000000" w:themeColor="text1"/>
          <w:sz w:val="28"/>
          <w:szCs w:val="28"/>
          <w:lang w:eastAsia="zh-CN"/>
        </w:rPr>
      </w:pPr>
      <w:r w:rsidRPr="00A34A5D">
        <w:rPr>
          <w:rFonts w:eastAsia="宋体"/>
          <w:b/>
          <w:bCs/>
          <w:color w:val="000000" w:themeColor="text1"/>
          <w:sz w:val="28"/>
          <w:szCs w:val="28"/>
          <w:lang w:eastAsia="zh-CN"/>
        </w:rPr>
        <w:t>References</w:t>
      </w:r>
    </w:p>
    <w:p w14:paraId="6A0B9062" w14:textId="77777777" w:rsidR="0081058D" w:rsidRPr="00A34A5D" w:rsidRDefault="0081058D" w:rsidP="0081058D">
      <w:pPr>
        <w:rPr>
          <w:rFonts w:eastAsia="宋体"/>
          <w:color w:val="000000" w:themeColor="text1"/>
          <w:lang w:eastAsia="zh-CN"/>
        </w:rPr>
      </w:pPr>
    </w:p>
    <w:p w14:paraId="58AEE85A" w14:textId="77777777" w:rsidR="0081058D" w:rsidRPr="00A34A5D" w:rsidRDefault="0081058D" w:rsidP="00CB5A19">
      <w:pPr>
        <w:rPr>
          <w:color w:val="000000" w:themeColor="text1"/>
          <w:lang w:eastAsia="zh-CN"/>
        </w:rPr>
      </w:pPr>
      <w:r w:rsidRPr="00A34A5D">
        <w:rPr>
          <w:color w:val="000000" w:themeColor="text1"/>
          <w:lang w:eastAsia="zh-CN"/>
        </w:rPr>
        <w:t xml:space="preserve">1. Rust, S. et al. (2016). </w:t>
      </w:r>
      <w:proofErr w:type="spellStart"/>
      <w:r w:rsidRPr="00A34A5D">
        <w:rPr>
          <w:color w:val="000000" w:themeColor="text1"/>
          <w:lang w:eastAsia="zh-CN"/>
        </w:rPr>
        <w:t>Ecomedia</w:t>
      </w:r>
      <w:proofErr w:type="spellEnd"/>
      <w:r w:rsidRPr="00A34A5D">
        <w:rPr>
          <w:color w:val="000000" w:themeColor="text1"/>
          <w:lang w:eastAsia="zh-CN"/>
        </w:rPr>
        <w:t xml:space="preserve">. Routledge.  </w:t>
      </w:r>
    </w:p>
    <w:p w14:paraId="49149BFD" w14:textId="77777777" w:rsidR="0081058D" w:rsidRPr="00A34A5D" w:rsidRDefault="0081058D" w:rsidP="00CB5A19">
      <w:pPr>
        <w:rPr>
          <w:color w:val="000000" w:themeColor="text1"/>
          <w:lang w:eastAsia="zh-CN"/>
        </w:rPr>
      </w:pPr>
      <w:r w:rsidRPr="00A34A5D">
        <w:rPr>
          <w:color w:val="000000" w:themeColor="text1"/>
          <w:lang w:eastAsia="zh-CN"/>
        </w:rPr>
        <w:t xml:space="preserve">2. </w:t>
      </w:r>
      <w:proofErr w:type="spellStart"/>
      <w:r w:rsidRPr="00A34A5D">
        <w:rPr>
          <w:color w:val="000000" w:themeColor="text1"/>
          <w:lang w:eastAsia="zh-CN"/>
        </w:rPr>
        <w:t>Ivakhiv</w:t>
      </w:r>
      <w:proofErr w:type="spellEnd"/>
      <w:r w:rsidRPr="00A34A5D">
        <w:rPr>
          <w:color w:val="000000" w:themeColor="text1"/>
          <w:lang w:eastAsia="zh-CN"/>
        </w:rPr>
        <w:t xml:space="preserve">, A. (2013). Ecologies of the Moving Image. Wilfrid Laurier UP.  </w:t>
      </w:r>
    </w:p>
    <w:p w14:paraId="36B103D7" w14:textId="77777777" w:rsidR="0081058D" w:rsidRPr="00A34A5D" w:rsidRDefault="0081058D" w:rsidP="00CB5A19">
      <w:pPr>
        <w:rPr>
          <w:color w:val="000000" w:themeColor="text1"/>
          <w:lang w:eastAsia="zh-CN"/>
        </w:rPr>
      </w:pPr>
      <w:r w:rsidRPr="00A34A5D">
        <w:rPr>
          <w:color w:val="000000" w:themeColor="text1"/>
          <w:lang w:eastAsia="zh-CN"/>
        </w:rPr>
        <w:t xml:space="preserve">3. Cubitt, S. (2017). Finite Media. Duke UP.  </w:t>
      </w:r>
    </w:p>
    <w:p w14:paraId="3FED1B28" w14:textId="77777777" w:rsidR="0081058D" w:rsidRPr="00A34A5D" w:rsidRDefault="0081058D" w:rsidP="0081058D">
      <w:pPr>
        <w:rPr>
          <w:rFonts w:eastAsia="宋体"/>
          <w:color w:val="000000" w:themeColor="text1"/>
          <w:lang w:eastAsia="zh-CN"/>
        </w:rPr>
      </w:pPr>
      <w:r w:rsidRPr="00A34A5D">
        <w:rPr>
          <w:rFonts w:eastAsia="宋体"/>
          <w:color w:val="000000" w:themeColor="text1"/>
          <w:lang w:eastAsia="zh-CN"/>
        </w:rPr>
        <w:t xml:space="preserve">4. McDonald, K. (2015). Film Theory. Wiley-Blackwell.  </w:t>
      </w:r>
    </w:p>
    <w:p w14:paraId="0637B563" w14:textId="77777777" w:rsidR="0081058D" w:rsidRPr="00A34A5D" w:rsidRDefault="0081058D" w:rsidP="0081058D">
      <w:pPr>
        <w:rPr>
          <w:rFonts w:eastAsia="宋体"/>
          <w:color w:val="000000" w:themeColor="text1"/>
          <w:lang w:eastAsia="zh-CN"/>
        </w:rPr>
      </w:pPr>
      <w:r w:rsidRPr="00A34A5D">
        <w:rPr>
          <w:rFonts w:eastAsia="宋体"/>
          <w:color w:val="000000" w:themeColor="text1"/>
          <w:lang w:eastAsia="zh-CN"/>
        </w:rPr>
        <w:t xml:space="preserve">5. Brown, W. (2019). Non-Cinema. Bloomsbury.  </w:t>
      </w:r>
    </w:p>
    <w:p w14:paraId="22364100" w14:textId="77777777" w:rsidR="0081058D" w:rsidRPr="00A34A5D" w:rsidRDefault="0081058D" w:rsidP="0081058D">
      <w:pPr>
        <w:rPr>
          <w:rFonts w:eastAsia="宋体"/>
          <w:color w:val="000000" w:themeColor="text1"/>
          <w:lang w:eastAsia="zh-CN"/>
        </w:rPr>
      </w:pPr>
      <w:r w:rsidRPr="00A34A5D">
        <w:rPr>
          <w:rFonts w:eastAsia="宋体"/>
          <w:color w:val="000000" w:themeColor="text1"/>
          <w:lang w:eastAsia="zh-CN"/>
        </w:rPr>
        <w:t xml:space="preserve">6. Keetley, D. (2016). Plant Horror. Palgrave.  </w:t>
      </w:r>
    </w:p>
    <w:p w14:paraId="16687305" w14:textId="77777777" w:rsidR="0081058D" w:rsidRPr="00A34A5D" w:rsidRDefault="0081058D" w:rsidP="0081058D">
      <w:pPr>
        <w:rPr>
          <w:rFonts w:eastAsia="宋体"/>
          <w:color w:val="000000" w:themeColor="text1"/>
          <w:lang w:eastAsia="zh-CN"/>
        </w:rPr>
      </w:pPr>
      <w:r w:rsidRPr="00A34A5D">
        <w:rPr>
          <w:rFonts w:eastAsia="宋体"/>
          <w:color w:val="000000" w:themeColor="text1"/>
          <w:lang w:eastAsia="zh-CN"/>
        </w:rPr>
        <w:t xml:space="preserve">7. Rose, F. (2018). The Art of Immersion. Norton.  </w:t>
      </w:r>
    </w:p>
    <w:p w14:paraId="40114E60" w14:textId="77777777" w:rsidR="0081058D" w:rsidRPr="00A34A5D" w:rsidRDefault="0081058D" w:rsidP="0081058D">
      <w:pPr>
        <w:rPr>
          <w:rFonts w:eastAsia="宋体"/>
          <w:color w:val="000000" w:themeColor="text1"/>
          <w:lang w:eastAsia="zh-CN"/>
        </w:rPr>
      </w:pPr>
      <w:r w:rsidRPr="00A34A5D">
        <w:rPr>
          <w:rFonts w:eastAsia="宋体"/>
          <w:color w:val="000000" w:themeColor="text1"/>
          <w:lang w:eastAsia="zh-CN"/>
        </w:rPr>
        <w:t xml:space="preserve">8. Rouse, R. et al. (2015). VR Storytelling. CRC Press.  </w:t>
      </w:r>
    </w:p>
    <w:p w14:paraId="330AFF13" w14:textId="570E8F44" w:rsidR="00217584" w:rsidRPr="00A34A5D" w:rsidRDefault="0081058D" w:rsidP="0081058D">
      <w:pPr>
        <w:rPr>
          <w:rFonts w:eastAsia="宋体"/>
          <w:color w:val="000000" w:themeColor="text1"/>
          <w:lang w:eastAsia="zh-CN"/>
        </w:rPr>
      </w:pPr>
      <w:r w:rsidRPr="00A34A5D">
        <w:rPr>
          <w:rFonts w:eastAsia="宋体"/>
          <w:color w:val="000000" w:themeColor="text1"/>
          <w:lang w:eastAsia="zh-CN"/>
        </w:rPr>
        <w:t>9. Zuboff, S. (2019). The Age of Surveillance Capitalism. PublicAffairs.</w:t>
      </w:r>
    </w:p>
    <w:sectPr w:rsidR="00217584" w:rsidRPr="00A34A5D"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82361" w14:textId="77777777" w:rsidR="00D820C5" w:rsidRDefault="00D820C5" w:rsidP="00F47F2D">
      <w:pPr>
        <w:spacing w:after="0" w:line="240" w:lineRule="auto"/>
      </w:pPr>
      <w:r>
        <w:separator/>
      </w:r>
    </w:p>
  </w:endnote>
  <w:endnote w:type="continuationSeparator" w:id="0">
    <w:p w14:paraId="29558F9D" w14:textId="77777777" w:rsidR="00D820C5" w:rsidRDefault="00D820C5" w:rsidP="00F47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CD399" w14:textId="77777777" w:rsidR="00D820C5" w:rsidRDefault="00D820C5" w:rsidP="00F47F2D">
      <w:pPr>
        <w:spacing w:after="0" w:line="240" w:lineRule="auto"/>
      </w:pPr>
      <w:r>
        <w:separator/>
      </w:r>
    </w:p>
  </w:footnote>
  <w:footnote w:type="continuationSeparator" w:id="0">
    <w:p w14:paraId="17E58E4D" w14:textId="77777777" w:rsidR="00D820C5" w:rsidRDefault="00D820C5" w:rsidP="00F47F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abstractNum w:abstractNumId="9" w15:restartNumberingAfterBreak="0">
    <w:nsid w:val="24271F03"/>
    <w:multiLevelType w:val="hybridMultilevel"/>
    <w:tmpl w:val="FC5E3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79C3A7A"/>
    <w:multiLevelType w:val="hybridMultilevel"/>
    <w:tmpl w:val="228A5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1D5709"/>
    <w:multiLevelType w:val="hybridMultilevel"/>
    <w:tmpl w:val="906610D0"/>
    <w:lvl w:ilvl="0" w:tplc="42A64362">
      <w:start w:val="6"/>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4EB396B"/>
    <w:multiLevelType w:val="hybridMultilevel"/>
    <w:tmpl w:val="A8149E7E"/>
    <w:lvl w:ilvl="0" w:tplc="25CA197A">
      <w:start w:val="1"/>
      <w:numFmt w:val="decimal"/>
      <w:lvlText w:val="%1."/>
      <w:lvlJc w:val="left"/>
      <w:pPr>
        <w:ind w:left="360" w:hanging="360"/>
      </w:pPr>
      <w:rPr>
        <w:rFonts w:eastAsiaTheme="majorEastAsia"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6A855021"/>
    <w:multiLevelType w:val="hybridMultilevel"/>
    <w:tmpl w:val="A3F22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4326757"/>
    <w:multiLevelType w:val="hybridMultilevel"/>
    <w:tmpl w:val="9A426D08"/>
    <w:lvl w:ilvl="0" w:tplc="42A64362">
      <w:start w:val="6"/>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A769FE"/>
    <w:multiLevelType w:val="hybridMultilevel"/>
    <w:tmpl w:val="02C21106"/>
    <w:lvl w:ilvl="0" w:tplc="42A64362">
      <w:start w:val="6"/>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4055726">
    <w:abstractNumId w:val="8"/>
  </w:num>
  <w:num w:numId="2" w16cid:durableId="2116627654">
    <w:abstractNumId w:val="6"/>
  </w:num>
  <w:num w:numId="3" w16cid:durableId="1035272644">
    <w:abstractNumId w:val="5"/>
  </w:num>
  <w:num w:numId="4" w16cid:durableId="1928076815">
    <w:abstractNumId w:val="4"/>
  </w:num>
  <w:num w:numId="5" w16cid:durableId="342902035">
    <w:abstractNumId w:val="7"/>
  </w:num>
  <w:num w:numId="6" w16cid:durableId="560410999">
    <w:abstractNumId w:val="3"/>
  </w:num>
  <w:num w:numId="7" w16cid:durableId="2134132806">
    <w:abstractNumId w:val="2"/>
  </w:num>
  <w:num w:numId="8" w16cid:durableId="1741977450">
    <w:abstractNumId w:val="1"/>
  </w:num>
  <w:num w:numId="9" w16cid:durableId="348408183">
    <w:abstractNumId w:val="0"/>
  </w:num>
  <w:num w:numId="10" w16cid:durableId="240020219">
    <w:abstractNumId w:val="12"/>
  </w:num>
  <w:num w:numId="11" w16cid:durableId="639581123">
    <w:abstractNumId w:val="9"/>
  </w:num>
  <w:num w:numId="12" w16cid:durableId="1486162299">
    <w:abstractNumId w:val="10"/>
  </w:num>
  <w:num w:numId="13" w16cid:durableId="1590042248">
    <w:abstractNumId w:val="14"/>
  </w:num>
  <w:num w:numId="14" w16cid:durableId="495609058">
    <w:abstractNumId w:val="13"/>
  </w:num>
  <w:num w:numId="15" w16cid:durableId="390152699">
    <w:abstractNumId w:val="11"/>
  </w:num>
  <w:num w:numId="16" w16cid:durableId="10559330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0728D"/>
    <w:rsid w:val="00034616"/>
    <w:rsid w:val="0006063C"/>
    <w:rsid w:val="00063BE7"/>
    <w:rsid w:val="000807F5"/>
    <w:rsid w:val="000E2547"/>
    <w:rsid w:val="000E53E5"/>
    <w:rsid w:val="000E6288"/>
    <w:rsid w:val="000F6E06"/>
    <w:rsid w:val="00131734"/>
    <w:rsid w:val="0015074B"/>
    <w:rsid w:val="00164A6E"/>
    <w:rsid w:val="00196C93"/>
    <w:rsid w:val="001C07A8"/>
    <w:rsid w:val="001E108B"/>
    <w:rsid w:val="001E4ED0"/>
    <w:rsid w:val="001F2512"/>
    <w:rsid w:val="00217584"/>
    <w:rsid w:val="00231D25"/>
    <w:rsid w:val="00232DD1"/>
    <w:rsid w:val="0024330F"/>
    <w:rsid w:val="00253AEA"/>
    <w:rsid w:val="00257D24"/>
    <w:rsid w:val="00261D4E"/>
    <w:rsid w:val="00274C13"/>
    <w:rsid w:val="0029639D"/>
    <w:rsid w:val="002A1171"/>
    <w:rsid w:val="002D22CA"/>
    <w:rsid w:val="002F15FD"/>
    <w:rsid w:val="003130B4"/>
    <w:rsid w:val="00322887"/>
    <w:rsid w:val="00326F90"/>
    <w:rsid w:val="00350DBB"/>
    <w:rsid w:val="00371D9C"/>
    <w:rsid w:val="00391AB2"/>
    <w:rsid w:val="003D5358"/>
    <w:rsid w:val="003F7148"/>
    <w:rsid w:val="00402E89"/>
    <w:rsid w:val="00442171"/>
    <w:rsid w:val="00447C17"/>
    <w:rsid w:val="00450C3D"/>
    <w:rsid w:val="0047514F"/>
    <w:rsid w:val="00476DD8"/>
    <w:rsid w:val="004E037B"/>
    <w:rsid w:val="004E1B46"/>
    <w:rsid w:val="004E5292"/>
    <w:rsid w:val="00581C41"/>
    <w:rsid w:val="00587A61"/>
    <w:rsid w:val="005A1D35"/>
    <w:rsid w:val="005E6D25"/>
    <w:rsid w:val="0064730D"/>
    <w:rsid w:val="00651E97"/>
    <w:rsid w:val="00666B31"/>
    <w:rsid w:val="00687EB3"/>
    <w:rsid w:val="006E36FC"/>
    <w:rsid w:val="00723258"/>
    <w:rsid w:val="00737BB9"/>
    <w:rsid w:val="0075620B"/>
    <w:rsid w:val="00770A59"/>
    <w:rsid w:val="007853CE"/>
    <w:rsid w:val="007C42B8"/>
    <w:rsid w:val="0081058D"/>
    <w:rsid w:val="00826527"/>
    <w:rsid w:val="0084411D"/>
    <w:rsid w:val="00857D72"/>
    <w:rsid w:val="00866DC0"/>
    <w:rsid w:val="00931978"/>
    <w:rsid w:val="009B01E5"/>
    <w:rsid w:val="00A16180"/>
    <w:rsid w:val="00A20774"/>
    <w:rsid w:val="00A325F4"/>
    <w:rsid w:val="00A34A5D"/>
    <w:rsid w:val="00A51BF7"/>
    <w:rsid w:val="00A70E96"/>
    <w:rsid w:val="00A8425C"/>
    <w:rsid w:val="00A86B58"/>
    <w:rsid w:val="00AA1D8D"/>
    <w:rsid w:val="00AB0EF2"/>
    <w:rsid w:val="00AF7BDB"/>
    <w:rsid w:val="00B00588"/>
    <w:rsid w:val="00B27BD9"/>
    <w:rsid w:val="00B460F6"/>
    <w:rsid w:val="00B47730"/>
    <w:rsid w:val="00B50FA9"/>
    <w:rsid w:val="00B52FFA"/>
    <w:rsid w:val="00B76EEC"/>
    <w:rsid w:val="00B94856"/>
    <w:rsid w:val="00BA2AEC"/>
    <w:rsid w:val="00BE02E7"/>
    <w:rsid w:val="00C048E5"/>
    <w:rsid w:val="00C348FA"/>
    <w:rsid w:val="00C72793"/>
    <w:rsid w:val="00CB0664"/>
    <w:rsid w:val="00CB5A19"/>
    <w:rsid w:val="00CE37F3"/>
    <w:rsid w:val="00CE46DE"/>
    <w:rsid w:val="00D820C5"/>
    <w:rsid w:val="00DA1BE4"/>
    <w:rsid w:val="00E03E63"/>
    <w:rsid w:val="00E22176"/>
    <w:rsid w:val="00EB0F3E"/>
    <w:rsid w:val="00EB799D"/>
    <w:rsid w:val="00EC0E81"/>
    <w:rsid w:val="00EC23B7"/>
    <w:rsid w:val="00F3563C"/>
    <w:rsid w:val="00F47F2D"/>
    <w:rsid w:val="00F53DDC"/>
    <w:rsid w:val="00F57610"/>
    <w:rsid w:val="00F61A64"/>
    <w:rsid w:val="00FB4FF0"/>
    <w:rsid w:val="00FC214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2CC22DD"/>
  <w14:defaultImageDpi w14:val="300"/>
  <w15:docId w15:val="{E5574ADD-B485-4C55-BC9E-30FBDFE26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style>
  <w:style w:type="paragraph" w:styleId="1">
    <w:name w:val="heading 1"/>
    <w:basedOn w:val="a1"/>
    <w:next w:val="a1"/>
    <w:link w:val="10"/>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1">
    <w:name w:val="heading 2"/>
    <w:basedOn w:val="a1"/>
    <w:next w:val="a1"/>
    <w:link w:val="22"/>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1">
    <w:name w:val="heading 3"/>
    <w:basedOn w:val="a1"/>
    <w:next w:val="a1"/>
    <w:link w:val="32"/>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页眉 字符"/>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页脚 字符"/>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标题 1 字符"/>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标题 2 字符"/>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标题 3 字符"/>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标题 字符"/>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d">
    <w:name w:val="副标题 字符"/>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pPr>
      <w:spacing w:after="120"/>
    </w:pPr>
  </w:style>
  <w:style w:type="character" w:customStyle="1" w:styleId="af0">
    <w:name w:val="正文文本 字符"/>
    <w:basedOn w:val="a2"/>
    <w:link w:val="af"/>
    <w:uiPriority w:val="99"/>
    <w:rsid w:val="00AA1D8D"/>
  </w:style>
  <w:style w:type="paragraph" w:styleId="23">
    <w:name w:val="Body Text 2"/>
    <w:basedOn w:val="a1"/>
    <w:link w:val="24"/>
    <w:uiPriority w:val="99"/>
    <w:unhideWhenUsed/>
    <w:rsid w:val="00AA1D8D"/>
    <w:pPr>
      <w:spacing w:after="120" w:line="480" w:lineRule="auto"/>
    </w:pPr>
  </w:style>
  <w:style w:type="character" w:customStyle="1" w:styleId="24">
    <w:name w:val="正文文本 2 字符"/>
    <w:basedOn w:val="a2"/>
    <w:link w:val="23"/>
    <w:uiPriority w:val="99"/>
    <w:rsid w:val="00AA1D8D"/>
  </w:style>
  <w:style w:type="paragraph" w:styleId="33">
    <w:name w:val="Body Text 3"/>
    <w:basedOn w:val="a1"/>
    <w:link w:val="34"/>
    <w:uiPriority w:val="99"/>
    <w:unhideWhenUsed/>
    <w:rsid w:val="00AA1D8D"/>
    <w:pPr>
      <w:spacing w:after="120"/>
    </w:pPr>
    <w:rPr>
      <w:sz w:val="16"/>
      <w:szCs w:val="16"/>
    </w:rPr>
  </w:style>
  <w:style w:type="character" w:customStyle="1" w:styleId="34">
    <w:name w:val="正文文本 3 字符"/>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spacing w:after="120"/>
      <w:ind w:left="360"/>
      <w:contextualSpacing/>
    </w:pPr>
  </w:style>
  <w:style w:type="paragraph" w:styleId="26">
    <w:name w:val="List Continue 2"/>
    <w:basedOn w:val="a1"/>
    <w:uiPriority w:val="99"/>
    <w:unhideWhenUsed/>
    <w:rsid w:val="0029639D"/>
    <w:pPr>
      <w:spacing w:after="120"/>
      <w:ind w:left="720"/>
      <w:contextualSpacing/>
    </w:pPr>
  </w:style>
  <w:style w:type="paragraph" w:styleId="36">
    <w:name w:val="List Continue 3"/>
    <w:basedOn w:val="a1"/>
    <w:uiPriority w:val="99"/>
    <w:unhideWhenUsed/>
    <w:rsid w:val="0029639D"/>
    <w:pPr>
      <w:spacing w:after="120"/>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宏文本 字符"/>
    <w:basedOn w:val="a2"/>
    <w:link w:val="af3"/>
    <w:uiPriority w:val="99"/>
    <w:rsid w:val="0029639D"/>
    <w:rPr>
      <w:rFonts w:ascii="Courier" w:hAnsi="Courier"/>
      <w:sz w:val="20"/>
      <w:szCs w:val="20"/>
    </w:rPr>
  </w:style>
  <w:style w:type="paragraph" w:styleId="af5">
    <w:name w:val="Quote"/>
    <w:basedOn w:val="a1"/>
    <w:next w:val="a1"/>
    <w:link w:val="af6"/>
    <w:uiPriority w:val="29"/>
    <w:qFormat/>
    <w:rsid w:val="00FC693F"/>
    <w:rPr>
      <w:i/>
      <w:iCs/>
      <w:color w:val="000000" w:themeColor="text1"/>
    </w:rPr>
  </w:style>
  <w:style w:type="character" w:customStyle="1" w:styleId="af6">
    <w:name w:val="引用 字符"/>
    <w:basedOn w:val="a2"/>
    <w:link w:val="af5"/>
    <w:uiPriority w:val="29"/>
    <w:rsid w:val="00FC693F"/>
    <w:rPr>
      <w:i/>
      <w:iCs/>
      <w:color w:val="000000" w:themeColor="text1"/>
    </w:rPr>
  </w:style>
  <w:style w:type="character" w:customStyle="1" w:styleId="40">
    <w:name w:val="标题 4 字符"/>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标题 5 字符"/>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标题 6 字符"/>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标题 7 字符"/>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标题 8 字符"/>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标题 9 字符"/>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7">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8">
    <w:name w:val="Strong"/>
    <w:basedOn w:val="a2"/>
    <w:uiPriority w:val="22"/>
    <w:qFormat/>
    <w:rsid w:val="00FC693F"/>
    <w:rPr>
      <w:b/>
      <w:bCs/>
    </w:rPr>
  </w:style>
  <w:style w:type="character" w:styleId="af9">
    <w:name w:val="Emphasis"/>
    <w:basedOn w:val="a2"/>
    <w:uiPriority w:val="20"/>
    <w:qFormat/>
    <w:rsid w:val="00FC693F"/>
    <w:rPr>
      <w:i/>
      <w:iCs/>
    </w:rPr>
  </w:style>
  <w:style w:type="paragraph" w:styleId="afa">
    <w:name w:val="Intense Quote"/>
    <w:basedOn w:val="a1"/>
    <w:next w:val="a1"/>
    <w:link w:val="afb"/>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b">
    <w:name w:val="明显引用 字符"/>
    <w:basedOn w:val="a2"/>
    <w:link w:val="afa"/>
    <w:uiPriority w:val="30"/>
    <w:rsid w:val="00FC693F"/>
    <w:rPr>
      <w:b/>
      <w:bCs/>
      <w:i/>
      <w:iCs/>
      <w:color w:val="4F81BD" w:themeColor="accent1"/>
    </w:rPr>
  </w:style>
  <w:style w:type="character" w:styleId="afc">
    <w:name w:val="Subtle Emphasis"/>
    <w:basedOn w:val="a2"/>
    <w:uiPriority w:val="19"/>
    <w:qFormat/>
    <w:rsid w:val="00FC693F"/>
    <w:rPr>
      <w:i/>
      <w:iCs/>
      <w:color w:val="808080" w:themeColor="text1" w:themeTint="7F"/>
    </w:rPr>
  </w:style>
  <w:style w:type="character" w:styleId="afd">
    <w:name w:val="Intense Emphasis"/>
    <w:basedOn w:val="a2"/>
    <w:uiPriority w:val="21"/>
    <w:qFormat/>
    <w:rsid w:val="00FC693F"/>
    <w:rPr>
      <w:b/>
      <w:bCs/>
      <w:i/>
      <w:iCs/>
      <w:color w:val="4F81BD" w:themeColor="accent1"/>
    </w:rPr>
  </w:style>
  <w:style w:type="character" w:styleId="afe">
    <w:name w:val="Subtle Reference"/>
    <w:basedOn w:val="a2"/>
    <w:uiPriority w:val="31"/>
    <w:qFormat/>
    <w:rsid w:val="00FC693F"/>
    <w:rPr>
      <w:smallCaps/>
      <w:color w:val="C0504D" w:themeColor="accent2"/>
      <w:u w:val="single"/>
    </w:rPr>
  </w:style>
  <w:style w:type="character" w:styleId="aff">
    <w:name w:val="Intense Reference"/>
    <w:basedOn w:val="a2"/>
    <w:uiPriority w:val="32"/>
    <w:qFormat/>
    <w:rsid w:val="00FC693F"/>
    <w:rPr>
      <w:b/>
      <w:bCs/>
      <w:smallCaps/>
      <w:color w:val="C0504D" w:themeColor="accent2"/>
      <w:spacing w:val="5"/>
      <w:u w:val="single"/>
    </w:rPr>
  </w:style>
  <w:style w:type="character" w:styleId="aff0">
    <w:name w:val="Book Title"/>
    <w:basedOn w:val="a2"/>
    <w:uiPriority w:val="33"/>
    <w:qFormat/>
    <w:rsid w:val="00FC693F"/>
    <w:rPr>
      <w:b/>
      <w:bCs/>
      <w:smallCaps/>
      <w:spacing w:val="5"/>
    </w:rPr>
  </w:style>
  <w:style w:type="paragraph" w:styleId="TOC">
    <w:name w:val="TOC Heading"/>
    <w:basedOn w:val="1"/>
    <w:next w:val="a1"/>
    <w:uiPriority w:val="39"/>
    <w:semiHidden/>
    <w:unhideWhenUsed/>
    <w:qFormat/>
    <w:rsid w:val="00FC693F"/>
    <w:pPr>
      <w:outlineLvl w:val="9"/>
    </w:pPr>
  </w:style>
  <w:style w:type="table" w:styleId="aff1">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2">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3">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4">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7">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8">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9">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5">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6">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7">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8">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aff9">
    <w:name w:val="Normal (Web)"/>
    <w:basedOn w:val="a1"/>
    <w:uiPriority w:val="99"/>
    <w:semiHidden/>
    <w:unhideWhenUsed/>
    <w:rsid w:val="0021758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612313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5F99E0-EC1C-40A5-B072-DE4E2FF02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2956</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19767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欣原 胡</cp:lastModifiedBy>
  <cp:revision>2</cp:revision>
  <dcterms:created xsi:type="dcterms:W3CDTF">2025-05-02T10:54:00Z</dcterms:created>
  <dcterms:modified xsi:type="dcterms:W3CDTF">2025-05-02T10:54:00Z</dcterms:modified>
  <cp:category/>
</cp:coreProperties>
</file>