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0E30A037" w14:textId="77777777" w:rsidR="000561E7" w:rsidRPr="00AE6285" w:rsidRDefault="000561E7" w:rsidP="000561E7">
      <w:pPr>
        <w:pStyle w:val="Title"/>
        <w:spacing w:line="18pt" w:lineRule="auto"/>
        <w:jc w:val="center"/>
        <w:rPr>
          <w:rFonts w:ascii="Times New Roman" w:hAnsi="Times New Roman" w:cs="Times New Roman"/>
          <w:color w:val="000000" w:themeColor="text1"/>
          <w:sz w:val="48"/>
          <w:szCs w:val="48"/>
          <w:lang w:val="en-GB"/>
        </w:rPr>
      </w:pPr>
      <w:r w:rsidRPr="00AE6285">
        <w:rPr>
          <w:rFonts w:ascii="Times New Roman" w:hAnsi="Times New Roman" w:cs="Times New Roman"/>
          <w:color w:val="000000" w:themeColor="text1"/>
          <w:sz w:val="48"/>
          <w:szCs w:val="48"/>
          <w:lang w:val="en-GB"/>
        </w:rPr>
        <w:t xml:space="preserve">Designing a Data </w:t>
      </w:r>
      <w:r w:rsidR="00F33DB4" w:rsidRPr="00AE6285">
        <w:rPr>
          <w:rFonts w:ascii="Times New Roman" w:hAnsi="Times New Roman" w:cs="Times New Roman"/>
          <w:color w:val="000000" w:themeColor="text1"/>
          <w:sz w:val="48"/>
          <w:szCs w:val="48"/>
          <w:lang w:val="en-GB"/>
        </w:rPr>
        <w:t>Centre</w:t>
      </w:r>
      <w:r w:rsidRPr="00AE6285">
        <w:rPr>
          <w:rFonts w:ascii="Times New Roman" w:hAnsi="Times New Roman" w:cs="Times New Roman"/>
          <w:color w:val="000000" w:themeColor="text1"/>
          <w:sz w:val="48"/>
          <w:szCs w:val="48"/>
          <w:lang w:val="en-GB"/>
        </w:rPr>
        <w:t xml:space="preserve"> for the University Of Manchester</w:t>
      </w:r>
    </w:p>
    <w:p w14:paraId="7946163B" w14:textId="77777777" w:rsidR="00D7522C" w:rsidRPr="00AE6285" w:rsidRDefault="00D7522C" w:rsidP="003F3202">
      <w:pPr>
        <w:pStyle w:val="Author"/>
        <w:spacing w:before="5pt" w:beforeAutospacing="1" w:after="5pt" w:afterAutospacing="1" w:line="6pt" w:lineRule="auto"/>
        <w:jc w:val="both"/>
        <w:rPr>
          <w:sz w:val="16"/>
          <w:szCs w:val="16"/>
          <w:lang w:val="en-GB"/>
        </w:rPr>
        <w:sectPr w:rsidR="00D7522C" w:rsidRPr="00AE6285" w:rsidSect="003B4E04">
          <w:footerReference w:type="first" r:id="rId8"/>
          <w:pgSz w:w="595.30pt" w:h="841.90pt" w:code="9"/>
          <w:pgMar w:top="27pt" w:right="44.65pt" w:bottom="72pt" w:left="44.65pt" w:header="36pt" w:footer="36pt" w:gutter="0pt"/>
          <w:cols w:space="36pt"/>
          <w:titlePg/>
          <w:docGrid w:linePitch="360"/>
        </w:sectPr>
      </w:pPr>
    </w:p>
    <w:p w14:paraId="0FCAE566" w14:textId="6E5CF4B7" w:rsidR="001A3B3D" w:rsidRPr="00AE6285" w:rsidRDefault="00BD670B" w:rsidP="007B6DDA">
      <w:pPr>
        <w:pStyle w:val="Author"/>
        <w:spacing w:before="5pt" w:beforeAutospacing="1"/>
        <w:rPr>
          <w:sz w:val="18"/>
          <w:szCs w:val="18"/>
          <w:lang w:val="en-GB"/>
        </w:rPr>
      </w:pPr>
      <w:r w:rsidRPr="00AE6285">
        <w:rPr>
          <w:sz w:val="18"/>
          <w:szCs w:val="18"/>
          <w:lang w:val="en-GB"/>
        </w:rPr>
        <w:br w:type="column"/>
      </w:r>
    </w:p>
    <w:p w14:paraId="7FE3F926" w14:textId="3E97752F" w:rsidR="003F3202" w:rsidRPr="00BE00DC" w:rsidRDefault="003F3202" w:rsidP="008A6D92">
      <w:pPr>
        <w:pStyle w:val="Author"/>
        <w:spacing w:before="5pt" w:beforeAutospacing="1"/>
        <w:rPr>
          <w:sz w:val="24"/>
          <w:szCs w:val="24"/>
          <w:lang w:val="en-GB"/>
        </w:rPr>
      </w:pPr>
      <w:r w:rsidRPr="00BE00DC">
        <w:rPr>
          <w:sz w:val="24"/>
          <w:szCs w:val="24"/>
          <w:lang w:val="en-GB"/>
        </w:rPr>
        <w:t>Alexandru Balasa</w:t>
      </w:r>
      <w:r w:rsidR="008A6D92">
        <w:rPr>
          <w:sz w:val="24"/>
          <w:szCs w:val="24"/>
          <w:lang w:val="en-GB"/>
        </w:rPr>
        <w:t xml:space="preserve"> 1814696 </w:t>
      </w:r>
      <w:r w:rsidR="00447BB9" w:rsidRPr="00BE00DC">
        <w:rPr>
          <w:sz w:val="24"/>
          <w:szCs w:val="24"/>
          <w:lang w:val="en-GB"/>
        </w:rPr>
        <w:br/>
      </w:r>
      <w:r w:rsidRPr="00BE00DC">
        <w:rPr>
          <w:sz w:val="24"/>
          <w:szCs w:val="24"/>
          <w:lang w:val="en-GB"/>
        </w:rPr>
        <w:t>Data Center Technologies</w:t>
      </w:r>
      <w:r w:rsidR="00447BB9" w:rsidRPr="00BE00DC">
        <w:rPr>
          <w:i/>
          <w:sz w:val="24"/>
          <w:szCs w:val="24"/>
          <w:lang w:val="en-GB"/>
        </w:rPr>
        <w:t xml:space="preserve"> </w:t>
      </w:r>
      <w:r w:rsidR="008A6D92">
        <w:rPr>
          <w:i/>
          <w:sz w:val="24"/>
          <w:szCs w:val="24"/>
          <w:lang w:val="en-GB"/>
        </w:rPr>
        <w:t>ACUA6000</w:t>
      </w:r>
      <w:r w:rsidR="007B6DDA" w:rsidRPr="00BE00DC">
        <w:rPr>
          <w:i/>
          <w:sz w:val="24"/>
          <w:szCs w:val="24"/>
          <w:lang w:val="en-GB"/>
        </w:rPr>
        <w:br/>
      </w:r>
      <w:r w:rsidRPr="00BE00DC">
        <w:rPr>
          <w:sz w:val="24"/>
          <w:szCs w:val="24"/>
        </w:rPr>
        <w:t>Koushik Modak</w:t>
      </w:r>
      <w:r w:rsidR="00447BB9" w:rsidRPr="00BE00DC">
        <w:rPr>
          <w:sz w:val="24"/>
          <w:szCs w:val="24"/>
          <w:lang w:val="en-GB"/>
        </w:rPr>
        <w:br/>
      </w:r>
    </w:p>
    <w:p w14:paraId="263E0129" w14:textId="53019CAA" w:rsidR="00447BB9" w:rsidRPr="00AE6285" w:rsidRDefault="00BD670B" w:rsidP="003F3202">
      <w:pPr>
        <w:pStyle w:val="Author"/>
        <w:spacing w:before="5pt" w:beforeAutospacing="1"/>
        <w:rPr>
          <w:lang w:val="en-GB"/>
        </w:rPr>
      </w:pPr>
      <w:r w:rsidRPr="00AE6285">
        <w:rPr>
          <w:sz w:val="18"/>
          <w:szCs w:val="18"/>
          <w:lang w:val="en-GB"/>
        </w:rPr>
        <w:br w:type="column"/>
      </w:r>
      <w:r w:rsidR="00447BB9" w:rsidRPr="00AE6285">
        <w:rPr>
          <w:lang w:val="en-GB"/>
        </w:rPr>
        <w:t xml:space="preserve"> </w:t>
      </w:r>
    </w:p>
    <w:p w14:paraId="33BF488E" w14:textId="77777777" w:rsidR="009F1D79" w:rsidRPr="00AE6285" w:rsidRDefault="009F1D79">
      <w:pPr>
        <w:rPr>
          <w:lang w:val="en-GB"/>
        </w:rPr>
        <w:sectPr w:rsidR="009F1D79" w:rsidRPr="00AE6285" w:rsidSect="003B4E04">
          <w:type w:val="continuous"/>
          <w:pgSz w:w="595.30pt" w:h="841.90pt" w:code="9"/>
          <w:pgMar w:top="22.50pt" w:right="44.65pt" w:bottom="72pt" w:left="44.65pt" w:header="36pt" w:footer="36pt" w:gutter="0pt"/>
          <w:cols w:num="3" w:space="36pt"/>
          <w:docGrid w:linePitch="360"/>
        </w:sectPr>
      </w:pPr>
    </w:p>
    <w:p w14:paraId="4C4F2E13" w14:textId="77777777" w:rsidR="009303D9" w:rsidRPr="00AE6285" w:rsidRDefault="00BD670B">
      <w:pPr>
        <w:rPr>
          <w:lang w:val="en-GB"/>
        </w:rPr>
        <w:sectPr w:rsidR="009303D9" w:rsidRPr="00AE6285" w:rsidSect="003B4E04">
          <w:type w:val="continuous"/>
          <w:pgSz w:w="595.30pt" w:h="841.90pt" w:code="9"/>
          <w:pgMar w:top="22.50pt" w:right="44.65pt" w:bottom="72pt" w:left="44.65pt" w:header="36pt" w:footer="36pt" w:gutter="0pt"/>
          <w:cols w:num="3" w:space="36pt"/>
          <w:docGrid w:linePitch="360"/>
        </w:sectPr>
      </w:pPr>
      <w:r w:rsidRPr="00AE6285">
        <w:rPr>
          <w:lang w:val="en-GB"/>
        </w:rPr>
        <w:br w:type="column"/>
      </w:r>
    </w:p>
    <w:p w14:paraId="14A77B7A" w14:textId="5FA8FFAA" w:rsidR="000561E7" w:rsidRPr="003F3202" w:rsidRDefault="000561E7" w:rsidP="003F3202">
      <w:pPr>
        <w:pStyle w:val="Heading1"/>
        <w:numPr>
          <w:ilvl w:val="0"/>
          <w:numId w:val="0"/>
        </w:numPr>
        <w:rPr>
          <w:b/>
          <w:sz w:val="24"/>
          <w:szCs w:val="24"/>
          <w:lang w:val="en-GB"/>
        </w:rPr>
      </w:pPr>
      <w:bookmarkStart w:id="0" w:name="_Toc77269829"/>
      <w:r w:rsidRPr="003F3202">
        <w:rPr>
          <w:b/>
          <w:sz w:val="24"/>
          <w:szCs w:val="24"/>
          <w:lang w:val="en-GB"/>
        </w:rPr>
        <w:t>I</w:t>
      </w:r>
      <w:bookmarkEnd w:id="0"/>
      <w:r w:rsidR="003F3202">
        <w:rPr>
          <w:b/>
          <w:sz w:val="24"/>
          <w:szCs w:val="24"/>
          <w:lang w:val="en-GB"/>
        </w:rPr>
        <w:t>ntroduction</w:t>
      </w:r>
    </w:p>
    <w:p w14:paraId="7B9B967C" w14:textId="1AE8FC19" w:rsidR="003F3202" w:rsidRDefault="003F3202" w:rsidP="003F3202">
      <w:pPr>
        <w:rPr>
          <w:highlight w:val="yellow"/>
          <w:lang w:val="en-GB"/>
        </w:rPr>
      </w:pPr>
    </w:p>
    <w:p w14:paraId="73C777B1" w14:textId="03230F28" w:rsidR="003F3202" w:rsidRDefault="003F3202" w:rsidP="00BE00DC">
      <w:pPr>
        <w:spacing w:line="18pt" w:lineRule="auto"/>
        <w:ind w:firstLine="36pt"/>
        <w:jc w:val="both"/>
        <w:rPr>
          <w:color w:val="000000" w:themeColor="text1"/>
          <w:sz w:val="24"/>
          <w:szCs w:val="24"/>
          <w:lang w:val="en-GB"/>
        </w:rPr>
      </w:pPr>
      <w:r w:rsidRPr="00AE6285">
        <w:rPr>
          <w:color w:val="000000" w:themeColor="text1"/>
          <w:sz w:val="24"/>
          <w:szCs w:val="24"/>
          <w:lang w:val="en-GB"/>
        </w:rPr>
        <w:t>Two of the UK’s biggest research-based universities, which are the Victoria University of Manchester and the Manchester Institute of Science and Technology, got merged as a single university. They are now known as the University of Manchester. For the smooth running of day-to-day operations, the management of the University of Manchester is considering merging the information technology infrastructures of both the universities into a single and centralized cloud-based data cent</w:t>
      </w:r>
      <w:r>
        <w:rPr>
          <w:color w:val="000000" w:themeColor="text1"/>
          <w:sz w:val="24"/>
          <w:szCs w:val="24"/>
          <w:lang w:val="en-GB"/>
        </w:rPr>
        <w:t>re</w:t>
      </w:r>
      <w:r w:rsidRPr="00AE6285">
        <w:rPr>
          <w:color w:val="000000" w:themeColor="text1"/>
          <w:sz w:val="24"/>
          <w:szCs w:val="24"/>
          <w:lang w:val="en-GB"/>
        </w:rPr>
        <w:t>. This research focuses on the problem of designing a centralized cloud data cent</w:t>
      </w:r>
      <w:r>
        <w:rPr>
          <w:color w:val="000000" w:themeColor="text1"/>
          <w:sz w:val="24"/>
          <w:szCs w:val="24"/>
          <w:lang w:val="en-GB"/>
        </w:rPr>
        <w:t>re</w:t>
      </w:r>
      <w:r w:rsidRPr="00AE6285">
        <w:rPr>
          <w:color w:val="000000" w:themeColor="text1"/>
          <w:sz w:val="24"/>
          <w:szCs w:val="24"/>
          <w:lang w:val="en-GB"/>
        </w:rPr>
        <w:t xml:space="preserve"> for the University of Manchester.  </w:t>
      </w:r>
    </w:p>
    <w:p w14:paraId="701648E7" w14:textId="77777777" w:rsidR="003F3202" w:rsidRPr="00AE6285" w:rsidRDefault="003F3202" w:rsidP="003F3202">
      <w:pPr>
        <w:pStyle w:val="Heading1"/>
        <w:numPr>
          <w:ilvl w:val="0"/>
          <w:numId w:val="0"/>
        </w:numPr>
        <w:rPr>
          <w:b/>
          <w:sz w:val="24"/>
          <w:szCs w:val="24"/>
          <w:lang w:val="en-GB"/>
        </w:rPr>
      </w:pPr>
      <w:r w:rsidRPr="00AE6285">
        <w:rPr>
          <w:b/>
          <w:sz w:val="24"/>
          <w:szCs w:val="24"/>
          <w:lang w:val="en-GB"/>
        </w:rPr>
        <w:t>Literature Review</w:t>
      </w:r>
    </w:p>
    <w:p w14:paraId="7708B0C1" w14:textId="770EDF6E" w:rsidR="003F3202" w:rsidRDefault="003F3202" w:rsidP="00A85516">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This section of the proposal incorporates the work that has already been done in the literature and the findings of such studies that correlate with the context of the topic of this study. Furthermore, this section highlights the research models that have already been applied at some point in the literature, the significance of those models, the gap that exists between those models and this study, and how this proposal stands out among the </w:t>
      </w:r>
      <w:r w:rsidRPr="00AE6285">
        <w:rPr>
          <w:color w:val="000000" w:themeColor="text1"/>
          <w:sz w:val="24"/>
          <w:szCs w:val="24"/>
          <w:lang w:val="en-GB"/>
        </w:rPr>
        <w:t xml:space="preserve">plethora of related </w:t>
      </w:r>
      <w:r w:rsidR="004E798F" w:rsidRPr="00AE6285">
        <w:rPr>
          <w:color w:val="000000" w:themeColor="text1"/>
          <w:sz w:val="24"/>
          <w:szCs w:val="24"/>
          <w:lang w:val="en-GB"/>
        </w:rPr>
        <w:t>research</w:t>
      </w:r>
      <w:r w:rsidRPr="00AE6285">
        <w:rPr>
          <w:color w:val="000000" w:themeColor="text1"/>
          <w:sz w:val="24"/>
          <w:szCs w:val="24"/>
          <w:lang w:val="en-GB"/>
        </w:rPr>
        <w:t xml:space="preserve"> and studies that have been done previously. </w:t>
      </w:r>
    </w:p>
    <w:p w14:paraId="6094126F" w14:textId="77777777" w:rsidR="003F3202" w:rsidRPr="003F3202" w:rsidRDefault="003F3202" w:rsidP="003F3202">
      <w:pPr>
        <w:pStyle w:val="Heading2"/>
        <w:numPr>
          <w:ilvl w:val="0"/>
          <w:numId w:val="0"/>
        </w:numPr>
        <w:ind w:start="14.40pt"/>
        <w:jc w:val="center"/>
        <w:rPr>
          <w:b/>
          <w:i w:val="0"/>
          <w:iCs w:val="0"/>
          <w:sz w:val="24"/>
          <w:szCs w:val="24"/>
          <w:lang w:val="en-GB"/>
        </w:rPr>
      </w:pPr>
      <w:r w:rsidRPr="003F3202">
        <w:rPr>
          <w:b/>
          <w:i w:val="0"/>
          <w:iCs w:val="0"/>
          <w:sz w:val="24"/>
          <w:szCs w:val="24"/>
          <w:lang w:val="en-GB"/>
        </w:rPr>
        <w:t>Aim and Objectives</w:t>
      </w:r>
    </w:p>
    <w:p w14:paraId="2B94190C" w14:textId="31951DD5" w:rsidR="003F3202" w:rsidRPr="00AE6285" w:rsidRDefault="003F3202" w:rsidP="003F3202">
      <w:pPr>
        <w:spacing w:line="18pt" w:lineRule="auto"/>
        <w:ind w:firstLine="36pt"/>
        <w:jc w:val="both"/>
        <w:rPr>
          <w:color w:val="000000" w:themeColor="text1"/>
          <w:sz w:val="24"/>
          <w:szCs w:val="24"/>
          <w:lang w:val="en-GB"/>
        </w:rPr>
      </w:pPr>
      <w:r w:rsidRPr="00AE6285">
        <w:rPr>
          <w:color w:val="000000" w:themeColor="text1"/>
          <w:sz w:val="24"/>
          <w:szCs w:val="24"/>
          <w:lang w:val="en-GB"/>
        </w:rPr>
        <w:t>This study aims at providing an idea of how a cloud data cent</w:t>
      </w:r>
      <w:r>
        <w:rPr>
          <w:color w:val="000000" w:themeColor="text1"/>
          <w:sz w:val="24"/>
          <w:szCs w:val="24"/>
          <w:lang w:val="en-GB"/>
        </w:rPr>
        <w:t>re</w:t>
      </w:r>
      <w:r w:rsidRPr="00AE6285">
        <w:rPr>
          <w:color w:val="000000" w:themeColor="text1"/>
          <w:sz w:val="24"/>
          <w:szCs w:val="24"/>
          <w:lang w:val="en-GB"/>
        </w:rPr>
        <w:t xml:space="preserve"> will be designed particularly for the University of Manchester. All the necessary components and the required architecture are mentioned. Following are the objectives of this research:</w:t>
      </w:r>
    </w:p>
    <w:p w14:paraId="6B91AA56" w14:textId="77777777" w:rsidR="003F3202" w:rsidRPr="00AE6285" w:rsidRDefault="003F3202" w:rsidP="003F3202">
      <w:pPr>
        <w:pStyle w:val="ListParagraph"/>
        <w:numPr>
          <w:ilvl w:val="0"/>
          <w:numId w:val="25"/>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Explore different types of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w:t>
      </w:r>
    </w:p>
    <w:p w14:paraId="4E40A24C" w14:textId="77777777" w:rsidR="003F3202" w:rsidRPr="00AE6285" w:rsidRDefault="003F3202" w:rsidP="003F3202">
      <w:pPr>
        <w:pStyle w:val="ListParagraph"/>
        <w:numPr>
          <w:ilvl w:val="0"/>
          <w:numId w:val="25"/>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Exploring the server architecture of the proposed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w:t>
      </w:r>
    </w:p>
    <w:p w14:paraId="771C1808" w14:textId="4BE32843" w:rsidR="003F3202" w:rsidRPr="00A85516" w:rsidRDefault="003F3202" w:rsidP="00A85516">
      <w:pPr>
        <w:pStyle w:val="ListParagraph"/>
        <w:numPr>
          <w:ilvl w:val="0"/>
          <w:numId w:val="25"/>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Assessing the proposed design based on performance. </w:t>
      </w:r>
      <w:r>
        <w:rPr>
          <w:rFonts w:ascii="Times New Roman" w:hAnsi="Times New Roman" w:cs="Times New Roman"/>
          <w:color w:val="000000" w:themeColor="text1"/>
          <w:sz w:val="24"/>
          <w:szCs w:val="24"/>
          <w:lang w:val="en-GB"/>
        </w:rPr>
        <w:t xml:space="preserve">           </w:t>
      </w:r>
    </w:p>
    <w:p w14:paraId="7838B25C" w14:textId="063C2D92" w:rsidR="000561E7" w:rsidRPr="003F3202" w:rsidRDefault="000561E7" w:rsidP="003F3202">
      <w:pPr>
        <w:pStyle w:val="Heading2"/>
        <w:numPr>
          <w:ilvl w:val="0"/>
          <w:numId w:val="0"/>
        </w:numPr>
        <w:jc w:val="center"/>
        <w:rPr>
          <w:b/>
          <w:i w:val="0"/>
          <w:iCs w:val="0"/>
          <w:sz w:val="24"/>
          <w:szCs w:val="24"/>
          <w:lang w:val="en-GB"/>
        </w:rPr>
      </w:pPr>
      <w:bookmarkStart w:id="1" w:name="_Toc77169786"/>
      <w:bookmarkStart w:id="2" w:name="_Toc77269830"/>
      <w:r w:rsidRPr="003F3202">
        <w:rPr>
          <w:b/>
          <w:i w:val="0"/>
          <w:iCs w:val="0"/>
          <w:sz w:val="24"/>
          <w:szCs w:val="24"/>
          <w:lang w:val="en-GB"/>
        </w:rPr>
        <w:t>Background</w:t>
      </w:r>
      <w:bookmarkEnd w:id="1"/>
      <w:bookmarkEnd w:id="2"/>
    </w:p>
    <w:p w14:paraId="4DACE054" w14:textId="77777777" w:rsidR="003F3202" w:rsidRPr="003F3202" w:rsidRDefault="003F3202" w:rsidP="003F3202">
      <w:pPr>
        <w:jc w:val="both"/>
        <w:rPr>
          <w:lang w:val="en-GB"/>
        </w:rPr>
      </w:pPr>
    </w:p>
    <w:p w14:paraId="1C9EF97C" w14:textId="05708ED4" w:rsidR="001A47B0" w:rsidRDefault="000561E7"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According to </w:t>
      </w:r>
      <w:r w:rsidRPr="00AE6285">
        <w:rPr>
          <w:color w:val="000000" w:themeColor="text1"/>
          <w:sz w:val="24"/>
          <w:szCs w:val="24"/>
          <w:shd w:val="clear" w:color="auto" w:fill="FFFFFF"/>
          <w:lang w:val="en-GB"/>
        </w:rPr>
        <w:t>Bosamia [</w:t>
      </w:r>
      <w:r w:rsidR="00B411AD">
        <w:rPr>
          <w:color w:val="000000" w:themeColor="text1"/>
          <w:sz w:val="24"/>
          <w:szCs w:val="24"/>
          <w:shd w:val="clear" w:color="auto" w:fill="FFFFFF"/>
          <w:lang w:val="en-GB"/>
        </w:rPr>
        <w:t>1</w:t>
      </w:r>
      <w:r w:rsidRPr="00AE6285">
        <w:rPr>
          <w:color w:val="000000" w:themeColor="text1"/>
          <w:sz w:val="24"/>
          <w:szCs w:val="24"/>
          <w:shd w:val="clear" w:color="auto" w:fill="FFFFFF"/>
          <w:lang w:val="en-GB"/>
        </w:rPr>
        <w:t xml:space="preserve">] </w:t>
      </w:r>
      <w:r w:rsidRPr="00AE6285">
        <w:rPr>
          <w:color w:val="000000" w:themeColor="text1"/>
          <w:sz w:val="24"/>
          <w:szCs w:val="24"/>
          <w:lang w:val="en-GB"/>
        </w:rPr>
        <w:t>in today’s digital world, information (which is processed into data) is everything. Data cent</w:t>
      </w:r>
      <w:r w:rsidR="008A5934">
        <w:rPr>
          <w:color w:val="000000" w:themeColor="text1"/>
          <w:sz w:val="24"/>
          <w:szCs w:val="24"/>
          <w:lang w:val="en-GB"/>
        </w:rPr>
        <w:t>re</w:t>
      </w:r>
      <w:r w:rsidRPr="00AE6285">
        <w:rPr>
          <w:color w:val="000000" w:themeColor="text1"/>
          <w:sz w:val="24"/>
          <w:szCs w:val="24"/>
          <w:lang w:val="en-GB"/>
        </w:rPr>
        <w:t xml:space="preserve">s are the ones maintaining and storing all of the data of an </w:t>
      </w:r>
      <w:r w:rsidR="008A5934">
        <w:rPr>
          <w:color w:val="000000" w:themeColor="text1"/>
          <w:sz w:val="24"/>
          <w:szCs w:val="24"/>
          <w:lang w:val="en-GB"/>
        </w:rPr>
        <w:t>organisation</w:t>
      </w:r>
      <w:r w:rsidRPr="00AE6285">
        <w:rPr>
          <w:color w:val="000000" w:themeColor="text1"/>
          <w:sz w:val="24"/>
          <w:szCs w:val="24"/>
          <w:lang w:val="en-GB"/>
        </w:rPr>
        <w:t>. Rashid [</w:t>
      </w:r>
      <w:r w:rsidR="00B411AD">
        <w:rPr>
          <w:color w:val="000000" w:themeColor="text1"/>
          <w:sz w:val="24"/>
          <w:szCs w:val="24"/>
          <w:lang w:val="en-GB"/>
        </w:rPr>
        <w:t>2</w:t>
      </w:r>
      <w:r w:rsidRPr="00AE6285">
        <w:rPr>
          <w:color w:val="000000" w:themeColor="text1"/>
          <w:sz w:val="24"/>
          <w:szCs w:val="24"/>
          <w:lang w:val="en-GB"/>
        </w:rPr>
        <w:t>] states that a data cent</w:t>
      </w:r>
      <w:r w:rsidR="008A5934">
        <w:rPr>
          <w:color w:val="000000" w:themeColor="text1"/>
          <w:sz w:val="24"/>
          <w:szCs w:val="24"/>
          <w:lang w:val="en-GB"/>
        </w:rPr>
        <w:t>re</w:t>
      </w:r>
      <w:r w:rsidRPr="00AE6285">
        <w:rPr>
          <w:color w:val="000000" w:themeColor="text1"/>
          <w:sz w:val="24"/>
          <w:szCs w:val="24"/>
          <w:lang w:val="en-GB"/>
        </w:rPr>
        <w:t xml:space="preserve"> can be defined as a physical space that is built to provide accommodation to the computer systems and all other components that are related to it. Also, </w:t>
      </w:r>
      <w:r w:rsidRPr="00AE6285">
        <w:rPr>
          <w:color w:val="000000" w:themeColor="text1"/>
          <w:sz w:val="24"/>
          <w:szCs w:val="24"/>
          <w:shd w:val="clear" w:color="auto" w:fill="FFFFFF"/>
          <w:lang w:val="en-GB"/>
        </w:rPr>
        <w:t>Oró and Salom [</w:t>
      </w:r>
      <w:r w:rsidR="00B411AD">
        <w:rPr>
          <w:color w:val="000000" w:themeColor="text1"/>
          <w:sz w:val="24"/>
          <w:szCs w:val="24"/>
          <w:shd w:val="clear" w:color="auto" w:fill="FFFFFF"/>
          <w:lang w:val="en-GB"/>
        </w:rPr>
        <w:t>3</w:t>
      </w:r>
      <w:r w:rsidRPr="00AE6285">
        <w:rPr>
          <w:color w:val="000000" w:themeColor="text1"/>
          <w:sz w:val="24"/>
          <w:szCs w:val="24"/>
          <w:shd w:val="clear" w:color="auto" w:fill="FFFFFF"/>
          <w:lang w:val="en-GB"/>
        </w:rPr>
        <w:t>] mention that a</w:t>
      </w:r>
      <w:r w:rsidRPr="00AE6285">
        <w:rPr>
          <w:color w:val="000000" w:themeColor="text1"/>
          <w:sz w:val="24"/>
          <w:szCs w:val="24"/>
          <w:lang w:val="en-GB"/>
        </w:rPr>
        <w:t xml:space="preserve"> data cent</w:t>
      </w:r>
      <w:r w:rsidR="008A5934">
        <w:rPr>
          <w:color w:val="000000" w:themeColor="text1"/>
          <w:sz w:val="24"/>
          <w:szCs w:val="24"/>
          <w:lang w:val="en-GB"/>
        </w:rPr>
        <w:t>re</w:t>
      </w:r>
      <w:r w:rsidRPr="00AE6285">
        <w:rPr>
          <w:color w:val="000000" w:themeColor="text1"/>
          <w:sz w:val="24"/>
          <w:szCs w:val="24"/>
          <w:lang w:val="en-GB"/>
        </w:rPr>
        <w:t xml:space="preserve"> mostly contains electronic equipment which is </w:t>
      </w:r>
      <w:r w:rsidRPr="00AE6285">
        <w:rPr>
          <w:color w:val="000000" w:themeColor="text1"/>
          <w:sz w:val="24"/>
          <w:szCs w:val="24"/>
          <w:lang w:val="en-GB"/>
        </w:rPr>
        <w:lastRenderedPageBreak/>
        <w:t xml:space="preserve">used to store and </w:t>
      </w:r>
      <w:r w:rsidR="004E798F" w:rsidRPr="00AE6285">
        <w:rPr>
          <w:color w:val="000000" w:themeColor="text1"/>
          <w:sz w:val="24"/>
          <w:szCs w:val="24"/>
          <w:lang w:val="en-GB"/>
        </w:rPr>
        <w:t>process and</w:t>
      </w:r>
      <w:r w:rsidRPr="00AE6285">
        <w:rPr>
          <w:color w:val="000000" w:themeColor="text1"/>
          <w:sz w:val="24"/>
          <w:szCs w:val="24"/>
          <w:lang w:val="en-GB"/>
        </w:rPr>
        <w:t xml:space="preserve"> communicate data. The data cent</w:t>
      </w:r>
      <w:r w:rsidR="008A5934">
        <w:rPr>
          <w:color w:val="000000" w:themeColor="text1"/>
          <w:sz w:val="24"/>
          <w:szCs w:val="24"/>
          <w:lang w:val="en-GB"/>
        </w:rPr>
        <w:t>re</w:t>
      </w:r>
      <w:r w:rsidRPr="00AE6285">
        <w:rPr>
          <w:color w:val="000000" w:themeColor="text1"/>
          <w:sz w:val="24"/>
          <w:szCs w:val="24"/>
          <w:lang w:val="en-GB"/>
        </w:rPr>
        <w:t xml:space="preserve"> is a central repository that incorporates hundreds and thousands of servers </w:t>
      </w:r>
      <w:r w:rsidRPr="00AE6285">
        <w:rPr>
          <w:color w:val="000000" w:themeColor="text1"/>
          <w:sz w:val="24"/>
          <w:szCs w:val="24"/>
          <w:shd w:val="clear" w:color="auto" w:fill="FFFFFF"/>
          <w:lang w:val="en-GB"/>
        </w:rPr>
        <w:t>[4]</w:t>
      </w:r>
      <w:r w:rsidRPr="00AE6285">
        <w:rPr>
          <w:color w:val="000000" w:themeColor="text1"/>
          <w:sz w:val="24"/>
          <w:szCs w:val="24"/>
          <w:lang w:val="en-GB"/>
        </w:rPr>
        <w:t>. There is certain information that is proven to be very crucial for the universities such as information and records of both students and teachers, test scores, information regarding the researches being done at the university, etc. Following the technological advancements, universities are compelled to transfer their network equipment and servers to the data cent</w:t>
      </w:r>
      <w:r w:rsidR="008A5934">
        <w:rPr>
          <w:color w:val="000000" w:themeColor="text1"/>
          <w:sz w:val="24"/>
          <w:szCs w:val="24"/>
          <w:lang w:val="en-GB"/>
        </w:rPr>
        <w:t>re</w:t>
      </w:r>
      <w:r w:rsidRPr="00AE6285">
        <w:rPr>
          <w:color w:val="000000" w:themeColor="text1"/>
          <w:sz w:val="24"/>
          <w:szCs w:val="24"/>
          <w:lang w:val="en-GB"/>
        </w:rPr>
        <w:t xml:space="preserve">s. Having the opportunity to easily and smoothly gather, process, and store data will allow universities to create a personalized experience for their students. Thus, improving the efficiency and productivity of the university.  </w:t>
      </w:r>
    </w:p>
    <w:p w14:paraId="2CEF5718" w14:textId="77777777" w:rsidR="001A47B0" w:rsidRPr="00AE6285" w:rsidRDefault="001A47B0" w:rsidP="001A47B0">
      <w:pPr>
        <w:pStyle w:val="Heading1"/>
        <w:numPr>
          <w:ilvl w:val="0"/>
          <w:numId w:val="0"/>
        </w:numPr>
        <w:rPr>
          <w:b/>
          <w:sz w:val="24"/>
          <w:szCs w:val="24"/>
          <w:lang w:val="en-GB"/>
        </w:rPr>
      </w:pPr>
      <w:r w:rsidRPr="00AE6285">
        <w:rPr>
          <w:b/>
          <w:sz w:val="24"/>
          <w:szCs w:val="24"/>
          <w:lang w:val="en-GB"/>
        </w:rPr>
        <w:t>Methodology</w:t>
      </w:r>
    </w:p>
    <w:p w14:paraId="74ECFC8C" w14:textId="09A8041C" w:rsidR="001A47B0" w:rsidRPr="00AE6285" w:rsidRDefault="001A47B0"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This section of research methodology refers to the research approach, design, philosophy, sampling techniques, data collection methods, and the analysis technique that </w:t>
      </w:r>
      <w:r w:rsidR="004E798F">
        <w:rPr>
          <w:color w:val="000000" w:themeColor="text1"/>
          <w:sz w:val="24"/>
          <w:szCs w:val="24"/>
          <w:lang w:val="en-GB"/>
        </w:rPr>
        <w:t>I use</w:t>
      </w:r>
      <w:r w:rsidRPr="00AE6285">
        <w:rPr>
          <w:color w:val="000000" w:themeColor="text1"/>
          <w:sz w:val="24"/>
          <w:szCs w:val="24"/>
          <w:lang w:val="en-GB"/>
        </w:rPr>
        <w:t xml:space="preserve"> to conduct </w:t>
      </w:r>
      <w:r w:rsidR="004E798F">
        <w:rPr>
          <w:color w:val="000000" w:themeColor="text1"/>
          <w:sz w:val="24"/>
          <w:szCs w:val="24"/>
          <w:lang w:val="en-GB"/>
        </w:rPr>
        <w:t>this</w:t>
      </w:r>
      <w:r w:rsidRPr="00AE6285">
        <w:rPr>
          <w:color w:val="000000" w:themeColor="text1"/>
          <w:sz w:val="24"/>
          <w:szCs w:val="24"/>
          <w:lang w:val="en-GB"/>
        </w:rPr>
        <w:t xml:space="preserve"> study. Data has been collected using secondary data collection via credible journals and books to verify the validity and reliability of the study. </w:t>
      </w:r>
    </w:p>
    <w:p w14:paraId="42A175FA" w14:textId="5F6A1246" w:rsidR="001A47B0" w:rsidRPr="00AE6285" w:rsidRDefault="001A47B0"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The research design of two types can be seen in the literature </w:t>
      </w:r>
      <w:proofErr w:type="gramStart"/>
      <w:r w:rsidRPr="00AE6285">
        <w:rPr>
          <w:color w:val="000000" w:themeColor="text1"/>
          <w:sz w:val="24"/>
          <w:szCs w:val="24"/>
          <w:lang w:val="en-GB"/>
        </w:rPr>
        <w:t>i.e.</w:t>
      </w:r>
      <w:proofErr w:type="gramEnd"/>
      <w:r w:rsidRPr="00AE6285">
        <w:rPr>
          <w:color w:val="000000" w:themeColor="text1"/>
          <w:sz w:val="24"/>
          <w:szCs w:val="24"/>
          <w:lang w:val="en-GB"/>
        </w:rPr>
        <w:t xml:space="preserve"> qualitative and quantitative. According to </w:t>
      </w:r>
      <w:r w:rsidRPr="00AE6285">
        <w:rPr>
          <w:color w:val="000000" w:themeColor="text1"/>
          <w:sz w:val="24"/>
          <w:szCs w:val="24"/>
          <w:shd w:val="clear" w:color="auto" w:fill="FFFFFF"/>
          <w:lang w:val="en-GB"/>
        </w:rPr>
        <w:t>Bloomfield and Fisher</w:t>
      </w:r>
      <w:r w:rsidRPr="00AE6285">
        <w:rPr>
          <w:color w:val="000000" w:themeColor="text1"/>
          <w:sz w:val="24"/>
          <w:szCs w:val="24"/>
          <w:lang w:val="en-GB"/>
        </w:rPr>
        <w:t xml:space="preserve">, the quantitative research design associates with numerical data and facts and only consider quantitative data reliable enough to be the basis of </w:t>
      </w:r>
      <w:proofErr w:type="gramStart"/>
      <w:r w:rsidRPr="00AE6285">
        <w:rPr>
          <w:color w:val="000000" w:themeColor="text1"/>
          <w:sz w:val="24"/>
          <w:szCs w:val="24"/>
          <w:lang w:val="en-GB"/>
        </w:rPr>
        <w:t>particular research</w:t>
      </w:r>
      <w:proofErr w:type="gramEnd"/>
      <w:r w:rsidRPr="00AE6285">
        <w:rPr>
          <w:color w:val="000000" w:themeColor="text1"/>
          <w:sz w:val="24"/>
          <w:szCs w:val="24"/>
          <w:lang w:val="en-GB"/>
        </w:rPr>
        <w:t xml:space="preserve"> </w:t>
      </w:r>
      <w:r w:rsidRPr="00AE6285">
        <w:rPr>
          <w:color w:val="000000" w:themeColor="text1"/>
          <w:sz w:val="24"/>
          <w:szCs w:val="24"/>
          <w:shd w:val="clear" w:color="auto" w:fill="FFFFFF"/>
          <w:lang w:val="en-GB"/>
        </w:rPr>
        <w:t>[</w:t>
      </w:r>
      <w:r w:rsidR="00B411AD">
        <w:rPr>
          <w:color w:val="000000" w:themeColor="text1"/>
          <w:sz w:val="24"/>
          <w:szCs w:val="24"/>
          <w:shd w:val="clear" w:color="auto" w:fill="FFFFFF"/>
          <w:lang w:val="en-GB"/>
        </w:rPr>
        <w:t>5</w:t>
      </w:r>
      <w:r w:rsidRPr="00AE6285">
        <w:rPr>
          <w:color w:val="000000" w:themeColor="text1"/>
          <w:sz w:val="24"/>
          <w:szCs w:val="24"/>
          <w:shd w:val="clear" w:color="auto" w:fill="FFFFFF"/>
          <w:lang w:val="en-GB"/>
        </w:rPr>
        <w:t>]</w:t>
      </w:r>
      <w:r w:rsidRPr="00AE6285">
        <w:rPr>
          <w:color w:val="000000" w:themeColor="text1"/>
          <w:sz w:val="24"/>
          <w:szCs w:val="24"/>
          <w:lang w:val="en-GB"/>
        </w:rPr>
        <w:t xml:space="preserve">. On the other hand, the qualitative research design associates with the qualitative data </w:t>
      </w:r>
      <w:r w:rsidRPr="00AE6285">
        <w:rPr>
          <w:color w:val="000000" w:themeColor="text1"/>
          <w:sz w:val="24"/>
          <w:szCs w:val="24"/>
          <w:shd w:val="clear" w:color="auto" w:fill="FFFFFF"/>
          <w:lang w:val="en-GB"/>
        </w:rPr>
        <w:t>[</w:t>
      </w:r>
      <w:r w:rsidR="00B411AD">
        <w:rPr>
          <w:color w:val="000000" w:themeColor="text1"/>
          <w:sz w:val="24"/>
          <w:szCs w:val="24"/>
          <w:shd w:val="clear" w:color="auto" w:fill="FFFFFF"/>
          <w:lang w:val="en-GB"/>
        </w:rPr>
        <w:t>6</w:t>
      </w:r>
      <w:r w:rsidRPr="00AE6285">
        <w:rPr>
          <w:color w:val="000000" w:themeColor="text1"/>
          <w:sz w:val="24"/>
          <w:szCs w:val="24"/>
          <w:shd w:val="clear" w:color="auto" w:fill="FFFFFF"/>
          <w:lang w:val="en-GB"/>
        </w:rPr>
        <w:t>]</w:t>
      </w:r>
      <w:r w:rsidRPr="00AE6285">
        <w:rPr>
          <w:color w:val="000000" w:themeColor="text1"/>
          <w:sz w:val="24"/>
          <w:szCs w:val="24"/>
          <w:lang w:val="en-GB"/>
        </w:rPr>
        <w:t xml:space="preserve">. In this research design, the </w:t>
      </w:r>
      <w:proofErr w:type="gramStart"/>
      <w:r w:rsidRPr="00AE6285">
        <w:rPr>
          <w:color w:val="000000" w:themeColor="text1"/>
          <w:sz w:val="24"/>
          <w:szCs w:val="24"/>
          <w:lang w:val="en-GB"/>
        </w:rPr>
        <w:t>main focus</w:t>
      </w:r>
      <w:proofErr w:type="gramEnd"/>
      <w:r w:rsidRPr="00AE6285">
        <w:rPr>
          <w:color w:val="000000" w:themeColor="text1"/>
          <w:sz w:val="24"/>
          <w:szCs w:val="24"/>
          <w:lang w:val="en-GB"/>
        </w:rPr>
        <w:t xml:space="preserve"> is placed on the “whys” and “</w:t>
      </w:r>
      <w:r w:rsidR="00BE00DC" w:rsidRPr="00AE6285">
        <w:rPr>
          <w:color w:val="000000" w:themeColor="text1"/>
          <w:sz w:val="24"/>
          <w:szCs w:val="24"/>
          <w:lang w:val="en-GB"/>
        </w:rPr>
        <w:t>hows</w:t>
      </w:r>
      <w:r w:rsidRPr="00AE6285">
        <w:rPr>
          <w:color w:val="000000" w:themeColor="text1"/>
          <w:sz w:val="24"/>
          <w:szCs w:val="24"/>
          <w:lang w:val="en-GB"/>
        </w:rPr>
        <w:t xml:space="preserve">”. This study is conducted with a qualitative research </w:t>
      </w:r>
      <w:r w:rsidRPr="00AE6285">
        <w:rPr>
          <w:color w:val="000000" w:themeColor="text1"/>
          <w:sz w:val="24"/>
          <w:szCs w:val="24"/>
          <w:lang w:val="en-GB"/>
        </w:rPr>
        <w:t>design to determine the type of data cent</w:t>
      </w:r>
      <w:r>
        <w:rPr>
          <w:color w:val="000000" w:themeColor="text1"/>
          <w:sz w:val="24"/>
          <w:szCs w:val="24"/>
          <w:lang w:val="en-GB"/>
        </w:rPr>
        <w:t>re</w:t>
      </w:r>
      <w:r w:rsidRPr="00AE6285">
        <w:rPr>
          <w:color w:val="000000" w:themeColor="text1"/>
          <w:sz w:val="24"/>
          <w:szCs w:val="24"/>
          <w:lang w:val="en-GB"/>
        </w:rPr>
        <w:t xml:space="preserve"> suitable for the University of Manchester, how will it be designed, and what components will be required.</w:t>
      </w:r>
    </w:p>
    <w:p w14:paraId="4737E00C" w14:textId="373EC773" w:rsidR="001A47B0" w:rsidRPr="00AE6285" w:rsidRDefault="001A47B0" w:rsidP="001A47B0">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Mainly 4 types of research philosophies are used by researchers. These are positivism, pragmatism, interpretivism, and realism </w:t>
      </w:r>
      <w:r w:rsidRPr="00AE6285">
        <w:rPr>
          <w:color w:val="000000" w:themeColor="text1"/>
          <w:sz w:val="24"/>
          <w:szCs w:val="24"/>
          <w:shd w:val="clear" w:color="auto" w:fill="FFFFFF"/>
          <w:lang w:val="en-GB"/>
        </w:rPr>
        <w:t>[</w:t>
      </w:r>
      <w:r w:rsidR="00B411AD">
        <w:rPr>
          <w:color w:val="000000" w:themeColor="text1"/>
          <w:sz w:val="24"/>
          <w:szCs w:val="24"/>
          <w:shd w:val="clear" w:color="auto" w:fill="FFFFFF"/>
          <w:lang w:val="en-GB"/>
        </w:rPr>
        <w:t>7</w:t>
      </w:r>
      <w:r w:rsidRPr="00AE6285">
        <w:rPr>
          <w:color w:val="000000" w:themeColor="text1"/>
          <w:sz w:val="24"/>
          <w:szCs w:val="24"/>
          <w:shd w:val="clear" w:color="auto" w:fill="FFFFFF"/>
          <w:lang w:val="en-GB"/>
        </w:rPr>
        <w:t>]</w:t>
      </w:r>
      <w:r w:rsidRPr="00AE6285">
        <w:rPr>
          <w:color w:val="000000" w:themeColor="text1"/>
          <w:sz w:val="24"/>
          <w:szCs w:val="24"/>
          <w:lang w:val="en-GB"/>
        </w:rPr>
        <w:t xml:space="preserve">. In this study, research has incorporated the Interpretivism research philosophy as the nature of the study is qualitative. The approach that is being used to conduct this study is the deductive approach as this is not the first time a study of this kind is being conducted. </w:t>
      </w:r>
    </w:p>
    <w:p w14:paraId="0EF2264D" w14:textId="1C6FC520" w:rsidR="005A29F3" w:rsidRDefault="001A47B0" w:rsidP="00BC2177">
      <w:pPr>
        <w:spacing w:line="18pt" w:lineRule="auto"/>
        <w:ind w:firstLine="36pt"/>
        <w:jc w:val="both"/>
        <w:rPr>
          <w:color w:val="000000" w:themeColor="text1"/>
          <w:sz w:val="24"/>
          <w:szCs w:val="24"/>
          <w:lang w:val="en-GB"/>
        </w:rPr>
      </w:pPr>
      <w:r w:rsidRPr="00AE6285">
        <w:rPr>
          <w:color w:val="000000" w:themeColor="text1"/>
          <w:sz w:val="24"/>
          <w:szCs w:val="24"/>
          <w:lang w:val="en-GB"/>
        </w:rPr>
        <w:t>Th</w:t>
      </w:r>
      <w:r w:rsidR="00C9409A">
        <w:rPr>
          <w:color w:val="000000" w:themeColor="text1"/>
          <w:sz w:val="24"/>
          <w:szCs w:val="24"/>
          <w:lang w:val="en-GB"/>
        </w:rPr>
        <w:t>is</w:t>
      </w:r>
      <w:r w:rsidRPr="00AE6285">
        <w:rPr>
          <w:color w:val="000000" w:themeColor="text1"/>
          <w:sz w:val="24"/>
          <w:szCs w:val="24"/>
          <w:lang w:val="en-GB"/>
        </w:rPr>
        <w:t xml:space="preserve"> </w:t>
      </w:r>
      <w:r w:rsidR="00BC2177" w:rsidRPr="00AE6285">
        <w:rPr>
          <w:color w:val="000000" w:themeColor="text1"/>
          <w:sz w:val="24"/>
          <w:szCs w:val="24"/>
          <w:lang w:val="en-GB"/>
        </w:rPr>
        <w:t>research</w:t>
      </w:r>
      <w:r w:rsidRPr="00AE6285">
        <w:rPr>
          <w:color w:val="000000" w:themeColor="text1"/>
          <w:sz w:val="24"/>
          <w:szCs w:val="24"/>
          <w:lang w:val="en-GB"/>
        </w:rPr>
        <w:t xml:space="preserve"> has carefully followed all the ethical considerations. All the studies and researchers have been cited in the bibliography to ensure the fact that the</w:t>
      </w:r>
      <w:r w:rsidR="00C9409A">
        <w:rPr>
          <w:color w:val="000000" w:themeColor="text1"/>
          <w:sz w:val="24"/>
          <w:szCs w:val="24"/>
          <w:lang w:val="en-GB"/>
        </w:rPr>
        <w:t xml:space="preserve"> I do</w:t>
      </w:r>
      <w:r>
        <w:rPr>
          <w:color w:val="000000" w:themeColor="text1"/>
          <w:sz w:val="24"/>
          <w:szCs w:val="24"/>
          <w:lang w:val="en-GB"/>
        </w:rPr>
        <w:t xml:space="preserve"> no</w:t>
      </w:r>
      <w:r w:rsidRPr="00AE6285">
        <w:rPr>
          <w:color w:val="000000" w:themeColor="text1"/>
          <w:sz w:val="24"/>
          <w:szCs w:val="24"/>
          <w:lang w:val="en-GB"/>
        </w:rPr>
        <w:t xml:space="preserve">t own the copyright of that </w:t>
      </w:r>
      <w:proofErr w:type="gramStart"/>
      <w:r w:rsidRPr="00AE6285">
        <w:rPr>
          <w:color w:val="000000" w:themeColor="text1"/>
          <w:sz w:val="24"/>
          <w:szCs w:val="24"/>
          <w:lang w:val="en-GB"/>
        </w:rPr>
        <w:t>particular information</w:t>
      </w:r>
      <w:proofErr w:type="gramEnd"/>
      <w:r w:rsidR="002A0929">
        <w:rPr>
          <w:color w:val="000000" w:themeColor="text1"/>
          <w:sz w:val="24"/>
          <w:szCs w:val="24"/>
          <w:lang w:val="en-GB"/>
        </w:rPr>
        <w:t>,</w:t>
      </w:r>
      <w:r w:rsidRPr="00AE6285">
        <w:rPr>
          <w:color w:val="000000" w:themeColor="text1"/>
          <w:sz w:val="24"/>
          <w:szCs w:val="24"/>
          <w:lang w:val="en-GB"/>
        </w:rPr>
        <w:t xml:space="preserve"> regarding the interviewees of the referenced studies has been kept confidential.</w:t>
      </w:r>
    </w:p>
    <w:p w14:paraId="0108B620" w14:textId="2C2409B9" w:rsidR="005A29F3" w:rsidRDefault="005A29F3" w:rsidP="005A29F3">
      <w:pPr>
        <w:pStyle w:val="Heading1"/>
        <w:numPr>
          <w:ilvl w:val="0"/>
          <w:numId w:val="0"/>
        </w:numPr>
        <w:spacing w:line="18pt" w:lineRule="auto"/>
        <w:rPr>
          <w:b/>
          <w:sz w:val="24"/>
          <w:szCs w:val="24"/>
          <w:lang w:val="en-GB"/>
        </w:rPr>
      </w:pPr>
      <w:r w:rsidRPr="00B07D54">
        <w:rPr>
          <w:b/>
          <w:sz w:val="24"/>
          <w:szCs w:val="24"/>
          <w:lang w:val="en-GB"/>
        </w:rPr>
        <w:t>Analysis and Discussion</w:t>
      </w:r>
    </w:p>
    <w:p w14:paraId="7D95CB3B" w14:textId="406A3D6E" w:rsidR="00B07D54" w:rsidRPr="00B07D54" w:rsidRDefault="00B07D54" w:rsidP="00B07D54">
      <w:pPr>
        <w:pStyle w:val="Heading2"/>
        <w:rPr>
          <w:b/>
          <w:sz w:val="24"/>
          <w:szCs w:val="24"/>
          <w:lang w:val="en-GB"/>
        </w:rPr>
      </w:pPr>
      <w:r>
        <w:rPr>
          <w:b/>
          <w:sz w:val="24"/>
          <w:szCs w:val="24"/>
          <w:lang w:val="en-GB"/>
        </w:rPr>
        <w:t>Design</w:t>
      </w:r>
      <w:r w:rsidRPr="00AE6285">
        <w:rPr>
          <w:b/>
          <w:sz w:val="24"/>
          <w:szCs w:val="24"/>
          <w:lang w:val="en-GB"/>
        </w:rPr>
        <w:t xml:space="preserve">: </w:t>
      </w:r>
    </w:p>
    <w:p w14:paraId="25ECF60B" w14:textId="644585C4" w:rsidR="000561E7" w:rsidRPr="00B07D54" w:rsidRDefault="005A29F3" w:rsidP="00B07D54">
      <w:pPr>
        <w:spacing w:line="18pt" w:lineRule="auto"/>
        <w:ind w:firstLine="36pt"/>
        <w:jc w:val="both"/>
        <w:rPr>
          <w:sz w:val="24"/>
          <w:szCs w:val="24"/>
          <w:lang w:val="en-GB"/>
        </w:rPr>
      </w:pPr>
      <w:r w:rsidRPr="005A29F3">
        <w:rPr>
          <w:sz w:val="24"/>
          <w:szCs w:val="24"/>
          <w:lang w:val="en-GB"/>
        </w:rPr>
        <w:t xml:space="preserve">In this study, the data centre design that is proposed is a cloud-based data centre and particularly a hosted private cloud-based data centre. Some of the most prominent private cloud service providers, whose services can be rented and utilized by the organisation for implementing a hosted cloud-based data centre, are Microsoft, Oracle, Dell, IBM, Cisco, etc. Among these service providers, Oracle and IBM are most commonly being used by different educational institutions </w:t>
      </w:r>
      <w:r w:rsidRPr="005A29F3">
        <w:rPr>
          <w:sz w:val="24"/>
          <w:szCs w:val="24"/>
          <w:shd w:val="clear" w:color="auto" w:fill="FFFFFF"/>
          <w:lang w:val="en-GB"/>
        </w:rPr>
        <w:t>[</w:t>
      </w:r>
      <w:r w:rsidR="00B411AD">
        <w:rPr>
          <w:sz w:val="24"/>
          <w:szCs w:val="24"/>
          <w:shd w:val="clear" w:color="auto" w:fill="FFFFFF"/>
          <w:lang w:val="en-GB"/>
        </w:rPr>
        <w:t>8</w:t>
      </w:r>
      <w:r w:rsidRPr="005A29F3">
        <w:rPr>
          <w:sz w:val="24"/>
          <w:szCs w:val="24"/>
          <w:shd w:val="clear" w:color="auto" w:fill="FFFFFF"/>
          <w:lang w:val="en-GB"/>
        </w:rPr>
        <w:t>]</w:t>
      </w:r>
      <w:r w:rsidRPr="005A29F3">
        <w:rPr>
          <w:sz w:val="24"/>
          <w:szCs w:val="24"/>
          <w:lang w:val="en-GB"/>
        </w:rPr>
        <w:t>.</w:t>
      </w:r>
      <w:r w:rsidRPr="00AE6285">
        <w:rPr>
          <w:sz w:val="24"/>
          <w:szCs w:val="24"/>
          <w:lang w:val="en-GB"/>
        </w:rPr>
        <w:t xml:space="preserve"> </w:t>
      </w:r>
    </w:p>
    <w:p w14:paraId="0EA7BF45" w14:textId="77777777" w:rsidR="000561E7" w:rsidRPr="00A85516" w:rsidRDefault="000561E7" w:rsidP="00A85516">
      <w:pPr>
        <w:pStyle w:val="Heading2"/>
        <w:numPr>
          <w:ilvl w:val="0"/>
          <w:numId w:val="0"/>
        </w:numPr>
        <w:ind w:start="14.40pt"/>
        <w:jc w:val="center"/>
        <w:rPr>
          <w:b/>
          <w:i w:val="0"/>
          <w:iCs w:val="0"/>
          <w:sz w:val="24"/>
          <w:szCs w:val="24"/>
          <w:lang w:val="en-GB"/>
        </w:rPr>
      </w:pPr>
      <w:bookmarkStart w:id="3" w:name="_Toc77269836"/>
      <w:r w:rsidRPr="00A85516">
        <w:rPr>
          <w:b/>
          <w:i w:val="0"/>
          <w:iCs w:val="0"/>
          <w:sz w:val="24"/>
          <w:szCs w:val="24"/>
          <w:lang w:val="en-GB"/>
        </w:rPr>
        <w:t>Private Cloud for an Educational Institute</w:t>
      </w:r>
      <w:bookmarkEnd w:id="3"/>
    </w:p>
    <w:p w14:paraId="7026DA4B" w14:textId="1561A1B2" w:rsidR="000561E7" w:rsidRPr="00AE6285" w:rsidRDefault="000561E7" w:rsidP="000561E7">
      <w:pPr>
        <w:pStyle w:val="NormalWeb"/>
        <w:spacing w:before="0pt" w:beforeAutospacing="0" w:after="9pt" w:afterAutospacing="0" w:line="18pt" w:lineRule="auto"/>
        <w:ind w:firstLine="36pt"/>
        <w:jc w:val="both"/>
        <w:rPr>
          <w:color w:val="000000" w:themeColor="text1"/>
          <w:shd w:val="clear" w:color="auto" w:fill="FFFFFF"/>
          <w:lang w:val="en-GB"/>
        </w:rPr>
      </w:pPr>
      <w:r w:rsidRPr="00AE6285">
        <w:rPr>
          <w:color w:val="000000" w:themeColor="text1"/>
          <w:lang w:val="en-GB"/>
        </w:rPr>
        <w:t>A private cloud can further be categorized as a virtual</w:t>
      </w:r>
      <w:r w:rsidR="00A85516">
        <w:rPr>
          <w:color w:val="000000" w:themeColor="text1"/>
          <w:lang w:val="en-GB"/>
        </w:rPr>
        <w:t xml:space="preserve"> cloud. A</w:t>
      </w:r>
      <w:r w:rsidRPr="00AE6285">
        <w:rPr>
          <w:color w:val="000000" w:themeColor="text1"/>
          <w:lang w:val="en-GB"/>
        </w:rPr>
        <w:t xml:space="preserve"> virtual private cloud is a </w:t>
      </w:r>
      <w:r w:rsidRPr="00AE6285">
        <w:rPr>
          <w:color w:val="000000" w:themeColor="text1"/>
          <w:lang w:val="en-GB"/>
        </w:rPr>
        <w:lastRenderedPageBreak/>
        <w:t xml:space="preserve">fenced environment in a public cloud. The Server is being shared by different </w:t>
      </w:r>
      <w:r w:rsidR="008A5934">
        <w:rPr>
          <w:color w:val="000000" w:themeColor="text1"/>
          <w:lang w:val="en-GB"/>
        </w:rPr>
        <w:t>organisation</w:t>
      </w:r>
      <w:r w:rsidRPr="00AE6285">
        <w:rPr>
          <w:color w:val="000000" w:themeColor="text1"/>
          <w:lang w:val="en-GB"/>
        </w:rPr>
        <w:t xml:space="preserve">s but this virtualization ensures privacy. </w:t>
      </w:r>
      <w:r w:rsidRPr="00AE6285">
        <w:rPr>
          <w:color w:val="000000" w:themeColor="text1"/>
          <w:shd w:val="clear" w:color="auto" w:fill="FFFFFF"/>
          <w:lang w:val="en-GB"/>
        </w:rPr>
        <w:t>Pantic and Babar [</w:t>
      </w:r>
      <w:r w:rsidR="00B411AD">
        <w:rPr>
          <w:color w:val="000000" w:themeColor="text1"/>
          <w:shd w:val="clear" w:color="auto" w:fill="FFFFFF"/>
          <w:lang w:val="en-GB"/>
        </w:rPr>
        <w:t>9</w:t>
      </w:r>
      <w:r w:rsidRPr="00AE6285">
        <w:rPr>
          <w:color w:val="000000" w:themeColor="text1"/>
          <w:shd w:val="clear" w:color="auto" w:fill="FFFFFF"/>
          <w:lang w:val="en-GB"/>
        </w:rPr>
        <w:t>]</w:t>
      </w:r>
      <w:r w:rsidRPr="00AE6285">
        <w:rPr>
          <w:color w:val="000000" w:themeColor="text1"/>
          <w:lang w:val="en-GB"/>
        </w:rPr>
        <w:t xml:space="preserve"> say that managed private clouds are wholly and solely managed by the service providers and work best for the </w:t>
      </w:r>
      <w:r w:rsidR="008A5934">
        <w:rPr>
          <w:color w:val="000000" w:themeColor="text1"/>
          <w:lang w:val="en-GB"/>
        </w:rPr>
        <w:t>organisations that do no</w:t>
      </w:r>
      <w:r w:rsidRPr="00AE6285">
        <w:rPr>
          <w:color w:val="000000" w:themeColor="text1"/>
          <w:lang w:val="en-GB"/>
        </w:rPr>
        <w:t xml:space="preserve">t have the required staff to operate and manage the cloud. </w:t>
      </w:r>
    </w:p>
    <w:p w14:paraId="6B2ED168" w14:textId="331169A4" w:rsidR="000561E7" w:rsidRPr="00BE00DC" w:rsidRDefault="000561E7" w:rsidP="00BE00DC">
      <w:pPr>
        <w:spacing w:line="18pt" w:lineRule="auto"/>
        <w:ind w:firstLine="36pt"/>
        <w:jc w:val="both"/>
        <w:rPr>
          <w:color w:val="000000" w:themeColor="text1"/>
          <w:sz w:val="24"/>
          <w:szCs w:val="24"/>
          <w:lang w:val="en-GB"/>
        </w:rPr>
      </w:pPr>
      <w:r w:rsidRPr="00AE6285">
        <w:rPr>
          <w:color w:val="000000" w:themeColor="text1"/>
          <w:sz w:val="24"/>
          <w:szCs w:val="24"/>
          <w:lang w:val="en-GB"/>
        </w:rPr>
        <w:t>Although every cloud setup has different benefits [1</w:t>
      </w:r>
      <w:r w:rsidR="001868E9">
        <w:rPr>
          <w:color w:val="000000" w:themeColor="text1"/>
          <w:sz w:val="24"/>
          <w:szCs w:val="24"/>
          <w:lang w:val="en-GB"/>
        </w:rPr>
        <w:t>0</w:t>
      </w:r>
      <w:r w:rsidRPr="00AE6285">
        <w:rPr>
          <w:color w:val="000000" w:themeColor="text1"/>
          <w:sz w:val="24"/>
          <w:szCs w:val="24"/>
          <w:lang w:val="en-GB"/>
        </w:rPr>
        <w:t>], the one that will be suitable for an educational institution particularly the University of Manchester would be a Hosted Private cloud. Some of the benefits that are mentioned by Vikas et al. [</w:t>
      </w:r>
      <w:r w:rsidR="001868E9">
        <w:rPr>
          <w:color w:val="000000" w:themeColor="text1"/>
          <w:sz w:val="24"/>
          <w:szCs w:val="24"/>
          <w:lang w:val="en-GB"/>
        </w:rPr>
        <w:t>11</w:t>
      </w:r>
      <w:r w:rsidRPr="00AE6285">
        <w:rPr>
          <w:color w:val="000000" w:themeColor="text1"/>
          <w:sz w:val="24"/>
          <w:szCs w:val="24"/>
          <w:lang w:val="en-GB"/>
        </w:rPr>
        <w:t>] of deploying a private cloud-based data cent</w:t>
      </w:r>
      <w:r w:rsidR="008A5934">
        <w:rPr>
          <w:color w:val="000000" w:themeColor="text1"/>
          <w:sz w:val="24"/>
          <w:szCs w:val="24"/>
          <w:lang w:val="en-GB"/>
        </w:rPr>
        <w:t>re</w:t>
      </w:r>
      <w:r w:rsidRPr="00AE6285">
        <w:rPr>
          <w:color w:val="000000" w:themeColor="text1"/>
          <w:sz w:val="24"/>
          <w:szCs w:val="24"/>
          <w:lang w:val="en-GB"/>
        </w:rPr>
        <w:t xml:space="preserve"> are better and effective infrastructure customization, careful distribution of resources and pooling results in better and effective resource utilization, the sensitive and confidential data of the institution can be controlled more effectively, private cloud is better than a public cloud in terms of security, and workload management can be done more effectively and efficiently.</w:t>
      </w:r>
    </w:p>
    <w:p w14:paraId="7E247A5D" w14:textId="77777777" w:rsidR="000561E7" w:rsidRPr="00AE6285" w:rsidRDefault="000561E7" w:rsidP="000561E7">
      <w:pPr>
        <w:pStyle w:val="Heading2"/>
        <w:rPr>
          <w:b/>
          <w:sz w:val="24"/>
          <w:szCs w:val="24"/>
          <w:lang w:val="en-GB"/>
        </w:rPr>
      </w:pPr>
      <w:bookmarkStart w:id="4" w:name="_Toc77269837"/>
      <w:r w:rsidRPr="00AE6285">
        <w:rPr>
          <w:b/>
          <w:sz w:val="24"/>
          <w:szCs w:val="24"/>
          <w:lang w:val="en-GB"/>
        </w:rPr>
        <w:t>Architecture:</w:t>
      </w:r>
      <w:bookmarkEnd w:id="4"/>
      <w:r w:rsidRPr="00AE6285">
        <w:rPr>
          <w:b/>
          <w:sz w:val="24"/>
          <w:szCs w:val="24"/>
          <w:lang w:val="en-GB"/>
        </w:rPr>
        <w:t xml:space="preserve"> </w:t>
      </w:r>
    </w:p>
    <w:p w14:paraId="58773E17" w14:textId="2335DCDC" w:rsidR="000561E7" w:rsidRPr="00AE6285" w:rsidRDefault="000561E7" w:rsidP="000561E7">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The infrastructure of a cloud includes servers, storage area network (SAN), and virtual machine (VM). </w:t>
      </w:r>
      <w:r w:rsidRPr="00AE6285">
        <w:rPr>
          <w:color w:val="000000" w:themeColor="text1"/>
          <w:sz w:val="24"/>
          <w:szCs w:val="24"/>
          <w:shd w:val="clear" w:color="auto" w:fill="FFFFFF"/>
          <w:lang w:val="en-GB"/>
        </w:rPr>
        <w:t>Lutkevich states that</w:t>
      </w:r>
      <w:r w:rsidRPr="00AE6285">
        <w:rPr>
          <w:color w:val="000000" w:themeColor="text1"/>
          <w:sz w:val="24"/>
          <w:szCs w:val="24"/>
          <w:lang w:val="en-GB"/>
        </w:rPr>
        <w:t xml:space="preserve"> a private cloud can be deployed in an </w:t>
      </w:r>
      <w:r w:rsidR="008A5934">
        <w:rPr>
          <w:color w:val="000000" w:themeColor="text1"/>
          <w:sz w:val="24"/>
          <w:szCs w:val="24"/>
          <w:lang w:val="en-GB"/>
        </w:rPr>
        <w:t>organisation</w:t>
      </w:r>
      <w:r w:rsidRPr="00AE6285">
        <w:rPr>
          <w:color w:val="000000" w:themeColor="text1"/>
          <w:sz w:val="24"/>
          <w:szCs w:val="24"/>
          <w:lang w:val="en-GB"/>
        </w:rPr>
        <w:t xml:space="preserve"> using the already present data cent</w:t>
      </w:r>
      <w:r w:rsidR="008A5934">
        <w:rPr>
          <w:color w:val="000000" w:themeColor="text1"/>
          <w:sz w:val="24"/>
          <w:szCs w:val="24"/>
          <w:lang w:val="en-GB"/>
        </w:rPr>
        <w:t>re</w:t>
      </w:r>
      <w:r w:rsidRPr="00AE6285">
        <w:rPr>
          <w:color w:val="000000" w:themeColor="text1"/>
          <w:sz w:val="24"/>
          <w:szCs w:val="24"/>
          <w:lang w:val="en-GB"/>
        </w:rPr>
        <w:t xml:space="preserve"> infrastructure at that </w:t>
      </w:r>
      <w:r w:rsidR="008A5934">
        <w:rPr>
          <w:color w:val="000000" w:themeColor="text1"/>
          <w:sz w:val="24"/>
          <w:szCs w:val="24"/>
          <w:lang w:val="en-GB"/>
        </w:rPr>
        <w:t>organisation</w:t>
      </w:r>
      <w:r w:rsidRPr="00AE6285">
        <w:rPr>
          <w:color w:val="000000" w:themeColor="text1"/>
          <w:sz w:val="24"/>
          <w:szCs w:val="24"/>
          <w:lang w:val="en-GB"/>
        </w:rPr>
        <w:t>, a new data cent</w:t>
      </w:r>
      <w:r w:rsidR="008A5934">
        <w:rPr>
          <w:color w:val="000000" w:themeColor="text1"/>
          <w:sz w:val="24"/>
          <w:szCs w:val="24"/>
          <w:lang w:val="en-GB"/>
        </w:rPr>
        <w:t>re</w:t>
      </w:r>
      <w:r w:rsidRPr="00AE6285">
        <w:rPr>
          <w:color w:val="000000" w:themeColor="text1"/>
          <w:sz w:val="24"/>
          <w:szCs w:val="24"/>
          <w:lang w:val="en-GB"/>
        </w:rPr>
        <w:t xml:space="preserve"> that the </w:t>
      </w:r>
      <w:r w:rsidR="008A5934">
        <w:rPr>
          <w:color w:val="000000" w:themeColor="text1"/>
          <w:sz w:val="24"/>
          <w:szCs w:val="24"/>
          <w:lang w:val="en-GB"/>
        </w:rPr>
        <w:t>organisation</w:t>
      </w:r>
      <w:r w:rsidRPr="00AE6285">
        <w:rPr>
          <w:color w:val="000000" w:themeColor="text1"/>
          <w:sz w:val="24"/>
          <w:szCs w:val="24"/>
          <w:lang w:val="en-GB"/>
        </w:rPr>
        <w:t xml:space="preserve"> will build, or a separate data cent</w:t>
      </w:r>
      <w:r w:rsidR="008A5934">
        <w:rPr>
          <w:color w:val="000000" w:themeColor="text1"/>
          <w:sz w:val="24"/>
          <w:szCs w:val="24"/>
          <w:lang w:val="en-GB"/>
        </w:rPr>
        <w:t>re</w:t>
      </w:r>
      <w:r w:rsidRPr="00AE6285">
        <w:rPr>
          <w:color w:val="000000" w:themeColor="text1"/>
          <w:sz w:val="24"/>
          <w:szCs w:val="24"/>
          <w:lang w:val="en-GB"/>
        </w:rPr>
        <w:t xml:space="preserve"> that is provided by a third party [</w:t>
      </w:r>
      <w:r w:rsidR="001868E9">
        <w:rPr>
          <w:color w:val="000000" w:themeColor="text1"/>
          <w:sz w:val="24"/>
          <w:szCs w:val="24"/>
          <w:lang w:val="en-GB"/>
        </w:rPr>
        <w:t>12</w:t>
      </w:r>
      <w:r w:rsidRPr="00AE6285">
        <w:rPr>
          <w:color w:val="000000" w:themeColor="text1"/>
          <w:sz w:val="24"/>
          <w:szCs w:val="24"/>
          <w:lang w:val="en-GB"/>
        </w:rPr>
        <w:t>]. However, the architecture of a data cent</w:t>
      </w:r>
      <w:r w:rsidR="008A5934">
        <w:rPr>
          <w:color w:val="000000" w:themeColor="text1"/>
          <w:sz w:val="24"/>
          <w:szCs w:val="24"/>
          <w:lang w:val="en-GB"/>
        </w:rPr>
        <w:t>re</w:t>
      </w:r>
      <w:r w:rsidRPr="00AE6285">
        <w:rPr>
          <w:color w:val="000000" w:themeColor="text1"/>
          <w:sz w:val="24"/>
          <w:szCs w:val="24"/>
          <w:lang w:val="en-GB"/>
        </w:rPr>
        <w:t xml:space="preserve"> incorporates the following </w:t>
      </w:r>
      <w:proofErr w:type="gramStart"/>
      <w:r w:rsidRPr="00AE6285">
        <w:rPr>
          <w:color w:val="000000" w:themeColor="text1"/>
          <w:sz w:val="24"/>
          <w:szCs w:val="24"/>
          <w:lang w:val="en-GB"/>
        </w:rPr>
        <w:t xml:space="preserve">components </w:t>
      </w:r>
      <w:r w:rsidRPr="00AE6285">
        <w:rPr>
          <w:color w:val="000000" w:themeColor="text1"/>
          <w:sz w:val="24"/>
          <w:szCs w:val="24"/>
          <w:shd w:val="clear" w:color="auto" w:fill="FFFFFF"/>
          <w:lang w:val="en-GB"/>
        </w:rPr>
        <w:t>:</w:t>
      </w:r>
      <w:proofErr w:type="gramEnd"/>
      <w:r w:rsidRPr="00AE6285">
        <w:rPr>
          <w:color w:val="000000" w:themeColor="text1"/>
          <w:sz w:val="24"/>
          <w:szCs w:val="24"/>
          <w:lang w:val="en-GB"/>
        </w:rPr>
        <w:t xml:space="preserve"> </w:t>
      </w:r>
    </w:p>
    <w:p w14:paraId="7195DF61"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Network Architecture:</w:t>
      </w:r>
      <w:r w:rsidRPr="00AE6285">
        <w:rPr>
          <w:rFonts w:ascii="Times New Roman" w:hAnsi="Times New Roman" w:cs="Times New Roman"/>
          <w:color w:val="000000" w:themeColor="text1"/>
          <w:sz w:val="24"/>
          <w:szCs w:val="24"/>
          <w:lang w:val="en-GB"/>
        </w:rPr>
        <w:t xml:space="preserve"> According to cisco’s hierarchical inter-networking model, the </w:t>
      </w:r>
      <w:r w:rsidRPr="00AE6285">
        <w:rPr>
          <w:rFonts w:ascii="Times New Roman" w:hAnsi="Times New Roman" w:cs="Times New Roman"/>
          <w:color w:val="000000" w:themeColor="text1"/>
          <w:sz w:val="24"/>
          <w:szCs w:val="24"/>
          <w:lang w:val="en-GB"/>
        </w:rPr>
        <w:t>network of a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is a 3 layered structure. Access Layer, Core Layer, and Aggregation Layer. Access switches that are physically connected to the servers are located at the access layer. Aggregation switches at the aggregation layer are connected to the access switches which will then further provide SSL offload, firewall, network analysis, and intrusion detection services.</w:t>
      </w:r>
    </w:p>
    <w:p w14:paraId="1DA78314"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Security Architecture:</w:t>
      </w:r>
      <w:r w:rsidRPr="00AE6285">
        <w:rPr>
          <w:rFonts w:ascii="Times New Roman" w:hAnsi="Times New Roman" w:cs="Times New Roman"/>
          <w:color w:val="000000" w:themeColor="text1"/>
          <w:sz w:val="24"/>
          <w:szCs w:val="24"/>
          <w:lang w:val="en-GB"/>
        </w:rPr>
        <w:t xml:space="preserv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should incorporate both physical and software security parameters. Physical security will be associated with external intrusions whereas software security is associated with preventing cybercrimes. </w:t>
      </w:r>
    </w:p>
    <w:p w14:paraId="3E5C4D0A"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Storage Architecture:</w:t>
      </w:r>
      <w:r w:rsidRPr="00AE6285">
        <w:rPr>
          <w:rFonts w:ascii="Times New Roman" w:hAnsi="Times New Roman" w:cs="Times New Roman"/>
          <w:color w:val="000000" w:themeColor="text1"/>
          <w:sz w:val="24"/>
          <w:szCs w:val="24"/>
          <w:lang w:val="en-GB"/>
        </w:rPr>
        <w:t xml:space="preserv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are nothing without data. Storage architecture incorporates the systems that store this critical and useful data.</w:t>
      </w:r>
    </w:p>
    <w:p w14:paraId="76044A01" w14:textId="77777777"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Computing Architecture:</w:t>
      </w:r>
      <w:r w:rsidRPr="00AE6285">
        <w:rPr>
          <w:rFonts w:ascii="Times New Roman" w:hAnsi="Times New Roman" w:cs="Times New Roman"/>
          <w:color w:val="000000" w:themeColor="text1"/>
          <w:sz w:val="24"/>
          <w:szCs w:val="24"/>
          <w:lang w:val="en-GB"/>
        </w:rPr>
        <w:t xml:space="preserve"> Application and pieces of equipment are the core of a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as these are the ones proving the memory, storage, network connectivity, and processing.</w:t>
      </w:r>
    </w:p>
    <w:p w14:paraId="1D97EC3F" w14:textId="1CF3B8FB" w:rsidR="000561E7" w:rsidRPr="00AE6285" w:rsidRDefault="000561E7" w:rsidP="000561E7">
      <w:pPr>
        <w:pStyle w:val="ListParagraph"/>
        <w:numPr>
          <w:ilvl w:val="0"/>
          <w:numId w:val="33"/>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i/>
          <w:color w:val="000000" w:themeColor="text1"/>
          <w:sz w:val="24"/>
          <w:szCs w:val="24"/>
          <w:lang w:val="en-GB"/>
        </w:rPr>
        <w:t>Physical Architecture:</w:t>
      </w:r>
      <w:r w:rsidRPr="00AE6285">
        <w:rPr>
          <w:rFonts w:ascii="Times New Roman" w:hAnsi="Times New Roman" w:cs="Times New Roman"/>
          <w:color w:val="000000" w:themeColor="text1"/>
          <w:sz w:val="24"/>
          <w:szCs w:val="24"/>
          <w:lang w:val="en-GB"/>
        </w:rPr>
        <w:t xml:space="preserve"> How the building of the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will be designed and built. The number of rooms, which room has which functionality, number of washrooms, placements of systems, and equipment. How and where the systems for power backup i.e. generators, etc. will be, where will be the entrance, exit, and emergency exit, how will the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cabinets be </w:t>
      </w:r>
      <w:r w:rsidRPr="00AE6285">
        <w:rPr>
          <w:rFonts w:ascii="Times New Roman" w:hAnsi="Times New Roman" w:cs="Times New Roman"/>
          <w:color w:val="000000" w:themeColor="text1"/>
          <w:sz w:val="24"/>
          <w:szCs w:val="24"/>
          <w:lang w:val="en-GB"/>
        </w:rPr>
        <w:lastRenderedPageBreak/>
        <w:t>placed, where will the cooling systems be placed, how much the floor will be raised, where will the telecommunication room be located is all incorporated in the physical architecture of a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w:t>
      </w:r>
      <w:r w:rsidR="001868E9">
        <w:rPr>
          <w:rFonts w:ascii="Times New Roman" w:hAnsi="Times New Roman" w:cs="Times New Roman"/>
          <w:color w:val="000000" w:themeColor="text1"/>
          <w:sz w:val="24"/>
          <w:szCs w:val="24"/>
          <w:lang w:val="en-GB"/>
        </w:rPr>
        <w:t>13</w:t>
      </w:r>
      <w:r w:rsidRPr="00AE6285">
        <w:rPr>
          <w:rFonts w:ascii="Times New Roman" w:hAnsi="Times New Roman" w:cs="Times New Roman"/>
          <w:color w:val="000000" w:themeColor="text1"/>
          <w:sz w:val="24"/>
          <w:szCs w:val="24"/>
          <w:lang w:val="en-GB"/>
        </w:rPr>
        <w:t>]</w:t>
      </w:r>
    </w:p>
    <w:p w14:paraId="684EE54E" w14:textId="77777777" w:rsidR="000561E7" w:rsidRPr="00AE6285" w:rsidRDefault="000561E7" w:rsidP="000561E7">
      <w:pPr>
        <w:pStyle w:val="Heading2"/>
        <w:rPr>
          <w:b/>
          <w:sz w:val="24"/>
          <w:szCs w:val="24"/>
          <w:lang w:val="en-GB"/>
        </w:rPr>
      </w:pPr>
      <w:r w:rsidRPr="00AE6285">
        <w:rPr>
          <w:b/>
          <w:sz w:val="24"/>
          <w:szCs w:val="24"/>
          <w:lang w:val="en-GB"/>
        </w:rPr>
        <w:t xml:space="preserve">Server Configuration: </w:t>
      </w:r>
    </w:p>
    <w:p w14:paraId="35BFD8EC" w14:textId="77777777" w:rsidR="000561E7" w:rsidRPr="00AE6285" w:rsidRDefault="000561E7" w:rsidP="000561E7">
      <w:pPr>
        <w:spacing w:line="18pt" w:lineRule="auto"/>
        <w:ind w:firstLine="36pt"/>
        <w:jc w:val="both"/>
        <w:rPr>
          <w:rFonts w:eastAsiaTheme="majorEastAsia"/>
          <w:color w:val="000000" w:themeColor="text1"/>
          <w:sz w:val="24"/>
          <w:szCs w:val="24"/>
          <w:lang w:val="en-GB"/>
        </w:rPr>
      </w:pPr>
      <w:r w:rsidRPr="00AE6285">
        <w:rPr>
          <w:rFonts w:eastAsiaTheme="majorEastAsia"/>
          <w:color w:val="000000" w:themeColor="text1"/>
          <w:sz w:val="24"/>
          <w:szCs w:val="24"/>
          <w:lang w:val="en-GB"/>
        </w:rPr>
        <w:t>The servers at the data cent</w:t>
      </w:r>
      <w:r w:rsidR="008A5934">
        <w:rPr>
          <w:rFonts w:eastAsiaTheme="majorEastAsia"/>
          <w:color w:val="000000" w:themeColor="text1"/>
          <w:sz w:val="24"/>
          <w:szCs w:val="24"/>
          <w:lang w:val="en-GB"/>
        </w:rPr>
        <w:t>re</w:t>
      </w:r>
      <w:r w:rsidRPr="00AE6285">
        <w:rPr>
          <w:rFonts w:eastAsiaTheme="majorEastAsia"/>
          <w:color w:val="000000" w:themeColor="text1"/>
          <w:sz w:val="24"/>
          <w:szCs w:val="24"/>
          <w:lang w:val="en-GB"/>
        </w:rPr>
        <w:t>s need to be configured in a particular way for a cloud-based data cent</w:t>
      </w:r>
      <w:r w:rsidR="008A5934">
        <w:rPr>
          <w:rFonts w:eastAsiaTheme="majorEastAsia"/>
          <w:color w:val="000000" w:themeColor="text1"/>
          <w:sz w:val="24"/>
          <w:szCs w:val="24"/>
          <w:lang w:val="en-GB"/>
        </w:rPr>
        <w:t>re</w:t>
      </w:r>
      <w:r w:rsidRPr="00AE6285">
        <w:rPr>
          <w:rFonts w:eastAsiaTheme="majorEastAsia"/>
          <w:color w:val="000000" w:themeColor="text1"/>
          <w:sz w:val="24"/>
          <w:szCs w:val="24"/>
          <w:lang w:val="en-GB"/>
        </w:rPr>
        <w:t>. The following configuration should be incorporated:</w:t>
      </w:r>
    </w:p>
    <w:p w14:paraId="1BF1ABAE" w14:textId="77777777" w:rsidR="000561E7" w:rsidRPr="00AE6285"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Seven disk trays SAN storage system should be connected to the server chassis backplane via SAN switches.</w:t>
      </w:r>
    </w:p>
    <w:p w14:paraId="2153F2CD" w14:textId="77777777" w:rsidR="000561E7" w:rsidRPr="00AE6285"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To connect the data cent</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infrastructure to the fib</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SAN and fib</w:t>
      </w:r>
      <w:r w:rsidR="008A5934">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Ethernet, 2 network switches are required.</w:t>
      </w:r>
    </w:p>
    <w:p w14:paraId="2C966BFB" w14:textId="77777777" w:rsidR="000561E7" w:rsidRPr="00AE6285"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16 blade servers installed on each of the two high-density server chassis which should be running on the desired hypervisor and be available as customer VMs. </w:t>
      </w:r>
    </w:p>
    <w:p w14:paraId="21B936EE" w14:textId="7F69E405" w:rsidR="000561E7" w:rsidRDefault="000561E7" w:rsidP="000561E7">
      <w:pPr>
        <w:pStyle w:val="ListParagraph"/>
        <w:numPr>
          <w:ilvl w:val="0"/>
          <w:numId w:val="34"/>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To run the cloud management software platform, 3 cloud management servers are required   </w:t>
      </w:r>
    </w:p>
    <w:p w14:paraId="05A32869" w14:textId="77777777" w:rsidR="00B07D54" w:rsidRPr="00AE6285" w:rsidRDefault="00B07D54" w:rsidP="00B07D54">
      <w:pPr>
        <w:pStyle w:val="Heading2"/>
        <w:spacing w:line="18pt" w:lineRule="auto"/>
        <w:jc w:val="both"/>
        <w:rPr>
          <w:b/>
          <w:sz w:val="24"/>
          <w:szCs w:val="24"/>
          <w:lang w:val="en-GB"/>
        </w:rPr>
      </w:pPr>
      <w:r w:rsidRPr="00AE6285">
        <w:rPr>
          <w:b/>
          <w:sz w:val="24"/>
          <w:szCs w:val="24"/>
          <w:lang w:val="en-GB"/>
        </w:rPr>
        <w:t>Network Topology:</w:t>
      </w:r>
    </w:p>
    <w:p w14:paraId="5F520A80" w14:textId="26E3AB57" w:rsidR="00B07D54" w:rsidRPr="00AE6285" w:rsidRDefault="00B07D54" w:rsidP="00B07D54">
      <w:pPr>
        <w:spacing w:line="18pt" w:lineRule="auto"/>
        <w:ind w:firstLine="36pt"/>
        <w:jc w:val="both"/>
        <w:rPr>
          <w:sz w:val="24"/>
          <w:szCs w:val="24"/>
          <w:lang w:val="en-GB"/>
        </w:rPr>
      </w:pPr>
      <w:r w:rsidRPr="00AE6285">
        <w:rPr>
          <w:sz w:val="24"/>
          <w:szCs w:val="24"/>
          <w:lang w:val="en-GB"/>
        </w:rPr>
        <w:t>The topology of a network is how the components, equipment, nodes, and servers are connected and linked to each other [</w:t>
      </w:r>
      <w:r w:rsidR="001868E9">
        <w:rPr>
          <w:sz w:val="24"/>
          <w:szCs w:val="24"/>
          <w:lang w:val="en-GB"/>
        </w:rPr>
        <w:t>14</w:t>
      </w:r>
      <w:r w:rsidRPr="00AE6285">
        <w:rPr>
          <w:sz w:val="24"/>
          <w:szCs w:val="24"/>
          <w:lang w:val="en-GB"/>
        </w:rPr>
        <w:t xml:space="preserve">]. Network topology is a kind of roadmap that is followed by the data being transferred in that network. This is the way a particular network is arranged. There are </w:t>
      </w:r>
      <w:r>
        <w:rPr>
          <w:sz w:val="24"/>
          <w:szCs w:val="24"/>
          <w:lang w:val="en-GB"/>
        </w:rPr>
        <w:t>several</w:t>
      </w:r>
      <w:r w:rsidRPr="00AE6285">
        <w:rPr>
          <w:sz w:val="24"/>
          <w:szCs w:val="24"/>
          <w:lang w:val="en-GB"/>
        </w:rPr>
        <w:t xml:space="preserve"> different ways a network can be arranged. This is not the case that every network topology i.e., the arrangement of a network, is suitable for every </w:t>
      </w:r>
      <w:r>
        <w:rPr>
          <w:sz w:val="24"/>
          <w:szCs w:val="24"/>
          <w:lang w:val="en-GB"/>
        </w:rPr>
        <w:t>organisation</w:t>
      </w:r>
      <w:r w:rsidRPr="00AE6285">
        <w:rPr>
          <w:sz w:val="24"/>
          <w:szCs w:val="24"/>
          <w:lang w:val="en-GB"/>
        </w:rPr>
        <w:t xml:space="preserve">. Network topology depends </w:t>
      </w:r>
      <w:r w:rsidRPr="00AE6285">
        <w:rPr>
          <w:sz w:val="24"/>
          <w:szCs w:val="24"/>
          <w:lang w:val="en-GB"/>
        </w:rPr>
        <w:t xml:space="preserve">upon the size of the </w:t>
      </w:r>
      <w:r>
        <w:rPr>
          <w:sz w:val="24"/>
          <w:szCs w:val="24"/>
          <w:lang w:val="en-GB"/>
        </w:rPr>
        <w:t>organisation</w:t>
      </w:r>
      <w:r w:rsidRPr="00AE6285">
        <w:rPr>
          <w:sz w:val="24"/>
          <w:szCs w:val="24"/>
          <w:lang w:val="en-GB"/>
        </w:rPr>
        <w:t xml:space="preserve"> and the required need of that </w:t>
      </w:r>
      <w:r>
        <w:rPr>
          <w:sz w:val="24"/>
          <w:szCs w:val="24"/>
          <w:lang w:val="en-GB"/>
        </w:rPr>
        <w:t>organisation</w:t>
      </w:r>
      <w:r w:rsidRPr="00AE6285">
        <w:rPr>
          <w:sz w:val="24"/>
          <w:szCs w:val="24"/>
          <w:lang w:val="en-GB"/>
        </w:rPr>
        <w:t xml:space="preserve"> </w:t>
      </w:r>
      <w:r w:rsidRPr="00AE6285">
        <w:rPr>
          <w:sz w:val="24"/>
          <w:szCs w:val="24"/>
          <w:shd w:val="clear" w:color="auto" w:fill="FFFFFF"/>
          <w:lang w:val="en-GB"/>
        </w:rPr>
        <w:t>[</w:t>
      </w:r>
      <w:r w:rsidR="001868E9">
        <w:rPr>
          <w:sz w:val="24"/>
          <w:szCs w:val="24"/>
          <w:shd w:val="clear" w:color="auto" w:fill="FFFFFF"/>
          <w:lang w:val="en-GB"/>
        </w:rPr>
        <w:t>15</w:t>
      </w:r>
      <w:r w:rsidRPr="00AE6285">
        <w:rPr>
          <w:sz w:val="24"/>
          <w:szCs w:val="24"/>
          <w:shd w:val="clear" w:color="auto" w:fill="FFFFFF"/>
          <w:lang w:val="en-GB"/>
        </w:rPr>
        <w:t>]</w:t>
      </w:r>
      <w:r w:rsidRPr="00AE6285">
        <w:rPr>
          <w:sz w:val="24"/>
          <w:szCs w:val="24"/>
          <w:lang w:val="en-GB"/>
        </w:rPr>
        <w:t xml:space="preserve">. </w:t>
      </w:r>
    </w:p>
    <w:p w14:paraId="6969BFD7" w14:textId="77777777" w:rsidR="00B07D54" w:rsidRPr="00AE6285" w:rsidRDefault="00B07D54" w:rsidP="00B07D54">
      <w:pPr>
        <w:spacing w:line="18pt" w:lineRule="auto"/>
        <w:jc w:val="both"/>
        <w:rPr>
          <w:sz w:val="24"/>
          <w:szCs w:val="24"/>
          <w:lang w:val="en-GB"/>
        </w:rPr>
      </w:pPr>
      <w:r>
        <w:rPr>
          <w:sz w:val="24"/>
          <w:szCs w:val="24"/>
          <w:lang w:val="en-GB"/>
        </w:rPr>
        <w:tab/>
      </w:r>
      <w:r w:rsidRPr="00AE6285">
        <w:rPr>
          <w:sz w:val="24"/>
          <w:szCs w:val="24"/>
          <w:lang w:val="en-GB"/>
        </w:rPr>
        <w:t xml:space="preserve">Each topology has its benefits and disadvantages. If the correct network topology is not being used and implemented, it can result in immense damage which also includes revenue loss. Thus, it is very critical for </w:t>
      </w:r>
      <w:r>
        <w:rPr>
          <w:sz w:val="24"/>
          <w:szCs w:val="24"/>
          <w:lang w:val="en-GB"/>
        </w:rPr>
        <w:t>organisation</w:t>
      </w:r>
      <w:r w:rsidRPr="00AE6285">
        <w:rPr>
          <w:sz w:val="24"/>
          <w:szCs w:val="24"/>
          <w:lang w:val="en-GB"/>
        </w:rPr>
        <w:t>s to set up and implement the appropriate network topology in their data cent</w:t>
      </w:r>
      <w:r>
        <w:rPr>
          <w:sz w:val="24"/>
          <w:szCs w:val="24"/>
          <w:lang w:val="en-GB"/>
        </w:rPr>
        <w:t>re</w:t>
      </w:r>
      <w:r w:rsidRPr="00AE6285">
        <w:rPr>
          <w:sz w:val="24"/>
          <w:szCs w:val="24"/>
          <w:lang w:val="en-GB"/>
        </w:rPr>
        <w:t>s to ensure better connectivity and improved security.</w:t>
      </w:r>
    </w:p>
    <w:p w14:paraId="18F1982A" w14:textId="77777777" w:rsidR="00B07D54" w:rsidRPr="00AE6285" w:rsidRDefault="00B07D54" w:rsidP="00B07D54">
      <w:pPr>
        <w:spacing w:line="18pt" w:lineRule="auto"/>
        <w:jc w:val="both"/>
        <w:rPr>
          <w:sz w:val="24"/>
          <w:szCs w:val="24"/>
          <w:lang w:val="en-GB"/>
        </w:rPr>
      </w:pPr>
      <w:r>
        <w:rPr>
          <w:sz w:val="24"/>
          <w:szCs w:val="24"/>
          <w:lang w:val="en-GB"/>
        </w:rPr>
        <w:tab/>
        <w:t>How</w:t>
      </w:r>
      <w:r w:rsidRPr="00AE6285">
        <w:rPr>
          <w:sz w:val="24"/>
          <w:szCs w:val="24"/>
          <w:lang w:val="en-GB"/>
        </w:rPr>
        <w:t xml:space="preserve"> a network is arranged and laid out plays an important part in determining how that network functions. The right and appropriate topology help increase the efficiency and performance of that network. Ensuring that an </w:t>
      </w:r>
      <w:r>
        <w:rPr>
          <w:sz w:val="24"/>
          <w:szCs w:val="24"/>
          <w:lang w:val="en-GB"/>
        </w:rPr>
        <w:t>organisation</w:t>
      </w:r>
      <w:r w:rsidRPr="00AE6285">
        <w:rPr>
          <w:sz w:val="24"/>
          <w:szCs w:val="24"/>
          <w:lang w:val="en-GB"/>
        </w:rPr>
        <w:t xml:space="preserve"> is equipped with correct and efficient network topology tends to make the inspection and exploration of a problem more feasible. This also helps to repair and fix those problems more efficiently. In addition to this, another benefit of implementing the right network topology is that it will ensure the right, fair, and effective resource allocation across that network which then further helps in maintaining the overall health of the network.</w:t>
      </w:r>
    </w:p>
    <w:p w14:paraId="07673CCE" w14:textId="4D583FCC" w:rsidR="00B07D54" w:rsidRPr="00AE6285" w:rsidRDefault="00B07D54" w:rsidP="00B07D54">
      <w:pPr>
        <w:spacing w:line="18pt" w:lineRule="auto"/>
        <w:jc w:val="both"/>
        <w:rPr>
          <w:sz w:val="24"/>
          <w:szCs w:val="24"/>
          <w:lang w:val="en-GB"/>
        </w:rPr>
      </w:pPr>
      <w:r>
        <w:rPr>
          <w:sz w:val="24"/>
          <w:szCs w:val="24"/>
          <w:lang w:val="en-GB"/>
        </w:rPr>
        <w:tab/>
      </w:r>
      <w:r w:rsidRPr="00AE6285">
        <w:rPr>
          <w:sz w:val="24"/>
          <w:szCs w:val="24"/>
          <w:lang w:val="en-GB"/>
        </w:rPr>
        <w:t>The network of the data cent</w:t>
      </w:r>
      <w:r>
        <w:rPr>
          <w:sz w:val="24"/>
          <w:szCs w:val="24"/>
          <w:lang w:val="en-GB"/>
        </w:rPr>
        <w:t>re</w:t>
      </w:r>
      <w:r w:rsidRPr="00AE6285">
        <w:rPr>
          <w:sz w:val="24"/>
          <w:szCs w:val="24"/>
          <w:lang w:val="en-GB"/>
        </w:rPr>
        <w:t xml:space="preserve"> holds the core responsibility as data is transferred through that network. Maintaining and having a deep and strong understanding of how and which network topology will be implemented will ensure that the data cent</w:t>
      </w:r>
      <w:r>
        <w:rPr>
          <w:sz w:val="24"/>
          <w:szCs w:val="24"/>
          <w:lang w:val="en-GB"/>
        </w:rPr>
        <w:t>re</w:t>
      </w:r>
      <w:r w:rsidRPr="00AE6285">
        <w:rPr>
          <w:sz w:val="24"/>
          <w:szCs w:val="24"/>
          <w:lang w:val="en-GB"/>
        </w:rPr>
        <w:t xml:space="preserve"> does not get subjected to downtime, </w:t>
      </w:r>
      <w:r w:rsidR="00C44D04" w:rsidRPr="00AE6285">
        <w:rPr>
          <w:sz w:val="24"/>
          <w:szCs w:val="24"/>
          <w:lang w:val="en-GB"/>
        </w:rPr>
        <w:t>dysconnectivity</w:t>
      </w:r>
      <w:r w:rsidRPr="00AE6285">
        <w:rPr>
          <w:sz w:val="24"/>
          <w:szCs w:val="24"/>
          <w:lang w:val="en-GB"/>
        </w:rPr>
        <w:t xml:space="preserve">, and unproductivity. </w:t>
      </w:r>
      <w:r w:rsidRPr="00AE6285">
        <w:rPr>
          <w:sz w:val="24"/>
          <w:szCs w:val="24"/>
          <w:shd w:val="clear" w:color="auto" w:fill="FFFFFF"/>
          <w:lang w:val="en-GB"/>
        </w:rPr>
        <w:t>[</w:t>
      </w:r>
      <w:r w:rsidR="001868E9">
        <w:rPr>
          <w:sz w:val="24"/>
          <w:szCs w:val="24"/>
          <w:shd w:val="clear" w:color="auto" w:fill="FFFFFF"/>
          <w:lang w:val="en-GB"/>
        </w:rPr>
        <w:t>16</w:t>
      </w:r>
      <w:r w:rsidRPr="00AE6285">
        <w:rPr>
          <w:sz w:val="24"/>
          <w:szCs w:val="24"/>
          <w:shd w:val="clear" w:color="auto" w:fill="FFFFFF"/>
          <w:lang w:val="en-GB"/>
        </w:rPr>
        <w:t>]</w:t>
      </w:r>
    </w:p>
    <w:p w14:paraId="3FD2D3A1" w14:textId="1EC3FF8E" w:rsidR="00B07D54" w:rsidRPr="00AE6285" w:rsidRDefault="00B07D54" w:rsidP="00B07D54">
      <w:pPr>
        <w:spacing w:line="18pt" w:lineRule="auto"/>
        <w:jc w:val="both"/>
        <w:rPr>
          <w:sz w:val="24"/>
          <w:szCs w:val="24"/>
          <w:lang w:val="en-GB"/>
        </w:rPr>
      </w:pPr>
      <w:r>
        <w:rPr>
          <w:sz w:val="24"/>
          <w:szCs w:val="24"/>
          <w:lang w:val="en-GB"/>
        </w:rPr>
        <w:tab/>
      </w:r>
      <w:r w:rsidRPr="00AE6285">
        <w:rPr>
          <w:sz w:val="24"/>
          <w:szCs w:val="24"/>
          <w:lang w:val="en-GB"/>
        </w:rPr>
        <w:t>A network topology is further categorized as logical and physical network topologies [</w:t>
      </w:r>
      <w:r w:rsidR="001868E9">
        <w:rPr>
          <w:sz w:val="24"/>
          <w:szCs w:val="24"/>
          <w:lang w:val="en-GB"/>
        </w:rPr>
        <w:t>17</w:t>
      </w:r>
      <w:r w:rsidRPr="00AE6285">
        <w:rPr>
          <w:sz w:val="24"/>
          <w:szCs w:val="24"/>
          <w:lang w:val="en-GB"/>
        </w:rPr>
        <w:t xml:space="preserve">]. </w:t>
      </w:r>
      <w:r w:rsidRPr="00AE6285">
        <w:rPr>
          <w:sz w:val="24"/>
          <w:szCs w:val="24"/>
          <w:lang w:val="en-GB"/>
        </w:rPr>
        <w:lastRenderedPageBreak/>
        <w:t>Logical network topology is associated with the cloud and virtual resources. This network topology also incorporates the fact that how the data will be transmitted between the nodes and through the network. Whereas physical network topology is associated with how the network will be arranged and set up physically [</w:t>
      </w:r>
      <w:r w:rsidR="001868E9">
        <w:rPr>
          <w:sz w:val="24"/>
          <w:szCs w:val="24"/>
          <w:lang w:val="en-GB"/>
        </w:rPr>
        <w:t>18</w:t>
      </w:r>
      <w:r w:rsidRPr="00AE6285">
        <w:rPr>
          <w:sz w:val="24"/>
          <w:szCs w:val="24"/>
          <w:lang w:val="en-GB"/>
        </w:rPr>
        <w:t xml:space="preserve">]. </w:t>
      </w:r>
    </w:p>
    <w:p w14:paraId="338035EF" w14:textId="77777777" w:rsidR="004B08A8" w:rsidRPr="00AE6285" w:rsidRDefault="004B08A8" w:rsidP="004B08A8">
      <w:pPr>
        <w:pStyle w:val="Heading2"/>
        <w:tabs>
          <w:tab w:val="center" w:pos="234pt"/>
        </w:tabs>
        <w:spacing w:line="18pt" w:lineRule="auto"/>
        <w:jc w:val="both"/>
        <w:rPr>
          <w:b/>
          <w:sz w:val="24"/>
          <w:szCs w:val="24"/>
          <w:lang w:val="en-GB"/>
        </w:rPr>
      </w:pPr>
      <w:bookmarkStart w:id="5" w:name="_Toc77169793"/>
      <w:bookmarkStart w:id="6" w:name="_Toc77269840"/>
      <w:r w:rsidRPr="00AE6285">
        <w:rPr>
          <w:b/>
          <w:sz w:val="24"/>
          <w:szCs w:val="24"/>
          <w:lang w:val="en-GB"/>
        </w:rPr>
        <w:t>Management:</w:t>
      </w:r>
      <w:r w:rsidRPr="00AE6285">
        <w:rPr>
          <w:b/>
          <w:sz w:val="24"/>
          <w:szCs w:val="24"/>
          <w:lang w:val="en-GB"/>
        </w:rPr>
        <w:tab/>
      </w:r>
    </w:p>
    <w:p w14:paraId="58A1E67E" w14:textId="34CEF77A"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Management is a procedure that incorporates making decisions, policies, and strategies </w:t>
      </w:r>
      <w:r>
        <w:rPr>
          <w:sz w:val="24"/>
          <w:szCs w:val="24"/>
          <w:lang w:val="en-GB"/>
        </w:rPr>
        <w:t>to achieve or reach</w:t>
      </w:r>
      <w:r w:rsidR="004B08A8" w:rsidRPr="00AE6285">
        <w:rPr>
          <w:sz w:val="24"/>
          <w:szCs w:val="24"/>
          <w:lang w:val="en-GB"/>
        </w:rPr>
        <w:t xml:space="preserve"> the set target or the desired goal [</w:t>
      </w:r>
      <w:r w:rsidR="00644FED">
        <w:rPr>
          <w:sz w:val="24"/>
          <w:szCs w:val="24"/>
          <w:lang w:val="en-GB"/>
        </w:rPr>
        <w:t>19</w:t>
      </w:r>
      <w:r w:rsidR="004B08A8" w:rsidRPr="00AE6285">
        <w:rPr>
          <w:sz w:val="24"/>
          <w:szCs w:val="24"/>
          <w:lang w:val="en-GB"/>
        </w:rPr>
        <w:t>]. As data cent</w:t>
      </w:r>
      <w:r>
        <w:rPr>
          <w:sz w:val="24"/>
          <w:szCs w:val="24"/>
          <w:lang w:val="en-GB"/>
        </w:rPr>
        <w:t>re</w:t>
      </w:r>
      <w:r w:rsidR="004B08A8" w:rsidRPr="00AE6285">
        <w:rPr>
          <w:sz w:val="24"/>
          <w:szCs w:val="24"/>
          <w:lang w:val="en-GB"/>
        </w:rPr>
        <w:t>s incorporate huge cooling systems, power backup systems, connectivity, etc. to maintain all this and to ensure that all these systems function properly and effectively data cent</w:t>
      </w:r>
      <w:r>
        <w:rPr>
          <w:sz w:val="24"/>
          <w:szCs w:val="24"/>
          <w:lang w:val="en-GB"/>
        </w:rPr>
        <w:t>re</w:t>
      </w:r>
      <w:r w:rsidR="004B08A8" w:rsidRPr="00AE6285">
        <w:rPr>
          <w:sz w:val="24"/>
          <w:szCs w:val="24"/>
          <w:lang w:val="en-GB"/>
        </w:rPr>
        <w:t>s require keen oversight and proper management. The role of data cent</w:t>
      </w:r>
      <w:r>
        <w:rPr>
          <w:sz w:val="24"/>
          <w:szCs w:val="24"/>
          <w:lang w:val="en-GB"/>
        </w:rPr>
        <w:t>re</w:t>
      </w:r>
      <w:r w:rsidR="004B08A8" w:rsidRPr="00AE6285">
        <w:rPr>
          <w:sz w:val="24"/>
          <w:szCs w:val="24"/>
          <w:lang w:val="en-GB"/>
        </w:rPr>
        <w:t xml:space="preserve"> management [</w:t>
      </w:r>
      <w:r w:rsidR="00644FED">
        <w:rPr>
          <w:sz w:val="24"/>
          <w:szCs w:val="24"/>
          <w:lang w:val="en-GB"/>
        </w:rPr>
        <w:t>20</w:t>
      </w:r>
      <w:r w:rsidR="004B08A8" w:rsidRPr="00AE6285">
        <w:rPr>
          <w:sz w:val="24"/>
          <w:szCs w:val="24"/>
          <w:lang w:val="en-GB"/>
        </w:rPr>
        <w:t>] would be to supervise and administer all IT-related and technical issues. These include managing large amounts of data, managing data protection and security, managing the server and computer functions. Properly managed data cent</w:t>
      </w:r>
      <w:r>
        <w:rPr>
          <w:sz w:val="24"/>
          <w:szCs w:val="24"/>
          <w:lang w:val="en-GB"/>
        </w:rPr>
        <w:t>re</w:t>
      </w:r>
      <w:r w:rsidR="004B08A8" w:rsidRPr="00AE6285">
        <w:rPr>
          <w:sz w:val="24"/>
          <w:szCs w:val="24"/>
          <w:lang w:val="en-GB"/>
        </w:rPr>
        <w:t>s provide the managers with an opportunity to have an overall idea regarding the functioning of the data cent</w:t>
      </w:r>
      <w:r>
        <w:rPr>
          <w:sz w:val="24"/>
          <w:szCs w:val="24"/>
          <w:lang w:val="en-GB"/>
        </w:rPr>
        <w:t>re</w:t>
      </w:r>
      <w:r w:rsidR="004B08A8" w:rsidRPr="00AE6285">
        <w:rPr>
          <w:sz w:val="24"/>
          <w:szCs w:val="24"/>
          <w:lang w:val="en-GB"/>
        </w:rPr>
        <w:t>s and also regarding the fact that whether all the equipment and the floor space are being utilized efficiently in the best possible way. [</w:t>
      </w:r>
      <w:r w:rsidR="00644FED">
        <w:rPr>
          <w:sz w:val="24"/>
          <w:szCs w:val="24"/>
          <w:lang w:val="en-GB"/>
        </w:rPr>
        <w:t>21</w:t>
      </w:r>
      <w:r w:rsidR="004B08A8" w:rsidRPr="00AE6285">
        <w:rPr>
          <w:sz w:val="24"/>
          <w:szCs w:val="24"/>
          <w:lang w:val="en-GB"/>
        </w:rPr>
        <w:t xml:space="preserve">] </w:t>
      </w:r>
    </w:p>
    <w:p w14:paraId="64CE8CE5" w14:textId="30C8847D"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There exist tools such as Data </w:t>
      </w:r>
      <w:r w:rsidR="00C44D04" w:rsidRPr="00AE6285">
        <w:rPr>
          <w:sz w:val="24"/>
          <w:szCs w:val="24"/>
          <w:lang w:val="en-GB"/>
        </w:rPr>
        <w:t>Centre</w:t>
      </w:r>
      <w:r w:rsidR="004B08A8" w:rsidRPr="00AE6285">
        <w:rPr>
          <w:sz w:val="24"/>
          <w:szCs w:val="24"/>
          <w:lang w:val="en-GB"/>
        </w:rPr>
        <w:t xml:space="preserve"> Infrastructure Management (DCIM) software </w:t>
      </w:r>
      <w:r w:rsidR="00644FED">
        <w:rPr>
          <w:sz w:val="24"/>
          <w:szCs w:val="24"/>
          <w:lang w:val="en-GB"/>
        </w:rPr>
        <w:t>[22</w:t>
      </w:r>
      <w:r w:rsidR="004B08A8" w:rsidRPr="00AE6285">
        <w:rPr>
          <w:sz w:val="24"/>
          <w:szCs w:val="24"/>
          <w:lang w:val="en-GB"/>
        </w:rPr>
        <w:t>] which makes the management of a data cent</w:t>
      </w:r>
      <w:r>
        <w:rPr>
          <w:sz w:val="24"/>
          <w:szCs w:val="24"/>
          <w:lang w:val="en-GB"/>
        </w:rPr>
        <w:t>re</w:t>
      </w:r>
      <w:r w:rsidR="004B08A8" w:rsidRPr="00AE6285">
        <w:rPr>
          <w:sz w:val="24"/>
          <w:szCs w:val="24"/>
          <w:lang w:val="en-GB"/>
        </w:rPr>
        <w:t xml:space="preserve"> very convenient and feasible. openDCIM, Vertiv Trellis DCIM, Sunbird DCIM, Nlyte DCIM are some of the DCIM software available in the </w:t>
      </w:r>
      <w:r w:rsidR="004B08A8" w:rsidRPr="00AE6285">
        <w:rPr>
          <w:sz w:val="24"/>
          <w:szCs w:val="24"/>
          <w:lang w:val="en-GB"/>
        </w:rPr>
        <w:t>market. This software in addition to managing the IT equipment also caters to the management of the supporting or the supplementary infrastructure which includes the huge cooling systems and the power backup systems. Data Center Infrastructure Management software ensures efficiency and effectiveness to a greater degree. [</w:t>
      </w:r>
      <w:r w:rsidR="00644FED">
        <w:rPr>
          <w:sz w:val="24"/>
          <w:szCs w:val="24"/>
          <w:lang w:val="en-GB"/>
        </w:rPr>
        <w:t>23</w:t>
      </w:r>
      <w:r w:rsidR="004B08A8" w:rsidRPr="00AE6285">
        <w:rPr>
          <w:sz w:val="24"/>
          <w:szCs w:val="24"/>
          <w:lang w:val="en-GB"/>
        </w:rPr>
        <w:t>]</w:t>
      </w:r>
    </w:p>
    <w:p w14:paraId="630007EE" w14:textId="77777777" w:rsidR="004B08A8" w:rsidRPr="00AE6285" w:rsidRDefault="004B08A8" w:rsidP="004B08A8">
      <w:pPr>
        <w:pStyle w:val="Heading2"/>
        <w:spacing w:line="18pt" w:lineRule="auto"/>
        <w:jc w:val="both"/>
        <w:rPr>
          <w:b/>
          <w:sz w:val="24"/>
          <w:szCs w:val="24"/>
          <w:lang w:val="en-GB"/>
        </w:rPr>
      </w:pPr>
      <w:r w:rsidRPr="00AE6285">
        <w:rPr>
          <w:b/>
          <w:sz w:val="24"/>
          <w:szCs w:val="24"/>
          <w:lang w:val="en-GB"/>
        </w:rPr>
        <w:t>Fault Tolerance:</w:t>
      </w:r>
    </w:p>
    <w:p w14:paraId="133D0E07" w14:textId="4BA2DD98"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Fault tolerance is the capability of a particular system that refers to the smooth running of that system even when the system or one of its components is experiencing some error or interruption [2</w:t>
      </w:r>
      <w:r w:rsidR="00644FED">
        <w:rPr>
          <w:sz w:val="24"/>
          <w:szCs w:val="24"/>
          <w:lang w:val="en-GB"/>
        </w:rPr>
        <w:t>4</w:t>
      </w:r>
      <w:r w:rsidR="004B08A8" w:rsidRPr="00AE6285">
        <w:rPr>
          <w:sz w:val="24"/>
          <w:szCs w:val="24"/>
          <w:lang w:val="en-GB"/>
        </w:rPr>
        <w:t>]. Under such conditions when a system is subjected to some obstruction or disturbance, the backup components of the system will then take over for continued functioning and making sure that the system does</w:t>
      </w:r>
      <w:r>
        <w:rPr>
          <w:sz w:val="24"/>
          <w:szCs w:val="24"/>
          <w:lang w:val="en-GB"/>
        </w:rPr>
        <w:t xml:space="preserve"> no</w:t>
      </w:r>
      <w:r w:rsidR="004B08A8" w:rsidRPr="00AE6285">
        <w:rPr>
          <w:sz w:val="24"/>
          <w:szCs w:val="24"/>
          <w:lang w:val="en-GB"/>
        </w:rPr>
        <w:t xml:space="preserve">t experience any downtime or </w:t>
      </w:r>
      <w:r w:rsidR="00C44D04" w:rsidRPr="00AE6285">
        <w:rPr>
          <w:sz w:val="24"/>
          <w:szCs w:val="24"/>
          <w:lang w:val="en-GB"/>
        </w:rPr>
        <w:t>dysconnectivity</w:t>
      </w:r>
      <w:r w:rsidR="004B08A8" w:rsidRPr="00AE6285">
        <w:rPr>
          <w:sz w:val="24"/>
          <w:szCs w:val="24"/>
          <w:lang w:val="en-GB"/>
        </w:rPr>
        <w:t>.  A tier 4 data cent</w:t>
      </w:r>
      <w:r>
        <w:rPr>
          <w:sz w:val="24"/>
          <w:szCs w:val="24"/>
          <w:lang w:val="en-GB"/>
        </w:rPr>
        <w:t>re</w:t>
      </w:r>
      <w:r w:rsidR="004B08A8" w:rsidRPr="00AE6285">
        <w:rPr>
          <w:sz w:val="24"/>
          <w:szCs w:val="24"/>
          <w:lang w:val="en-GB"/>
        </w:rPr>
        <w:t xml:space="preserve"> that allows 99.995% site availability </w:t>
      </w:r>
      <w:proofErr w:type="gramStart"/>
      <w:r w:rsidR="004B08A8" w:rsidRPr="00AE6285">
        <w:rPr>
          <w:sz w:val="24"/>
          <w:szCs w:val="24"/>
          <w:lang w:val="en-GB"/>
        </w:rPr>
        <w:t>is considered to be</w:t>
      </w:r>
      <w:proofErr w:type="gramEnd"/>
      <w:r w:rsidR="004B08A8" w:rsidRPr="00AE6285">
        <w:rPr>
          <w:sz w:val="24"/>
          <w:szCs w:val="24"/>
          <w:lang w:val="en-GB"/>
        </w:rPr>
        <w:t xml:space="preserve"> fault-tolerant </w:t>
      </w:r>
      <w:r w:rsidR="004B08A8" w:rsidRPr="00AE6285">
        <w:rPr>
          <w:sz w:val="24"/>
          <w:szCs w:val="24"/>
          <w:shd w:val="clear" w:color="auto" w:fill="FFFFFF"/>
          <w:lang w:val="en-GB"/>
        </w:rPr>
        <w:t>[</w:t>
      </w:r>
      <w:r w:rsidR="00644FED">
        <w:rPr>
          <w:sz w:val="24"/>
          <w:szCs w:val="24"/>
          <w:shd w:val="clear" w:color="auto" w:fill="FFFFFF"/>
          <w:lang w:val="en-GB"/>
        </w:rPr>
        <w:t>25</w:t>
      </w:r>
      <w:r w:rsidR="004B08A8" w:rsidRPr="00AE6285">
        <w:rPr>
          <w:sz w:val="24"/>
          <w:szCs w:val="24"/>
          <w:shd w:val="clear" w:color="auto" w:fill="FFFFFF"/>
          <w:lang w:val="en-GB"/>
        </w:rPr>
        <w:t>]</w:t>
      </w:r>
      <w:r w:rsidR="004B08A8" w:rsidRPr="00AE6285">
        <w:rPr>
          <w:sz w:val="24"/>
          <w:szCs w:val="24"/>
          <w:lang w:val="en-GB"/>
        </w:rPr>
        <w:t>.</w:t>
      </w:r>
    </w:p>
    <w:p w14:paraId="284FF0D8" w14:textId="6AB04EE2"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These power backup systems that allow fault tolerance are classified as physical systems, hardware systems, and power sources </w:t>
      </w:r>
      <w:r w:rsidR="004B08A8" w:rsidRPr="00AE6285">
        <w:rPr>
          <w:sz w:val="24"/>
          <w:szCs w:val="24"/>
          <w:shd w:val="clear" w:color="auto" w:fill="FFFFFF"/>
          <w:lang w:val="en-GB"/>
        </w:rPr>
        <w:t>[</w:t>
      </w:r>
      <w:r w:rsidR="00644FED">
        <w:rPr>
          <w:sz w:val="24"/>
          <w:szCs w:val="24"/>
          <w:shd w:val="clear" w:color="auto" w:fill="FFFFFF"/>
          <w:lang w:val="en-GB"/>
        </w:rPr>
        <w:t>2</w:t>
      </w:r>
      <w:r w:rsidR="004B08A8" w:rsidRPr="00AE6285">
        <w:rPr>
          <w:sz w:val="24"/>
          <w:szCs w:val="24"/>
          <w:shd w:val="clear" w:color="auto" w:fill="FFFFFF"/>
          <w:lang w:val="en-GB"/>
        </w:rPr>
        <w:t>6]</w:t>
      </w:r>
      <w:r w:rsidR="004B08A8" w:rsidRPr="00AE6285">
        <w:rPr>
          <w:sz w:val="24"/>
          <w:szCs w:val="24"/>
          <w:lang w:val="en-GB"/>
        </w:rPr>
        <w:t>.</w:t>
      </w:r>
    </w:p>
    <w:p w14:paraId="1DD76131" w14:textId="48720662"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 xml:space="preserve">Incorporating and implementing fault tolerance systems can be expensive for </w:t>
      </w:r>
      <w:r>
        <w:rPr>
          <w:sz w:val="24"/>
          <w:szCs w:val="24"/>
          <w:lang w:val="en-GB"/>
        </w:rPr>
        <w:t>organisation</w:t>
      </w:r>
      <w:r w:rsidR="004B08A8" w:rsidRPr="00AE6285">
        <w:rPr>
          <w:sz w:val="24"/>
          <w:szCs w:val="24"/>
          <w:lang w:val="en-GB"/>
        </w:rPr>
        <w:t xml:space="preserve">s as mentioned in the study conducted by </w:t>
      </w:r>
      <w:r w:rsidR="004B08A8" w:rsidRPr="00AE6285">
        <w:rPr>
          <w:sz w:val="24"/>
          <w:szCs w:val="24"/>
          <w:shd w:val="clear" w:color="auto" w:fill="FFFFFF"/>
          <w:lang w:val="en-GB"/>
        </w:rPr>
        <w:t>Sampaio and Barbosa [</w:t>
      </w:r>
      <w:r w:rsidR="000379B9">
        <w:rPr>
          <w:sz w:val="24"/>
          <w:szCs w:val="24"/>
          <w:shd w:val="clear" w:color="auto" w:fill="FFFFFF"/>
          <w:lang w:val="en-GB"/>
        </w:rPr>
        <w:t>27</w:t>
      </w:r>
      <w:r w:rsidR="004B08A8" w:rsidRPr="00AE6285">
        <w:rPr>
          <w:sz w:val="24"/>
          <w:szCs w:val="24"/>
          <w:shd w:val="clear" w:color="auto" w:fill="FFFFFF"/>
          <w:lang w:val="en-GB"/>
        </w:rPr>
        <w:t>]. T</w:t>
      </w:r>
      <w:r w:rsidR="004B08A8" w:rsidRPr="00AE6285">
        <w:rPr>
          <w:sz w:val="24"/>
          <w:szCs w:val="24"/>
          <w:lang w:val="en-GB"/>
        </w:rPr>
        <w:t>hey also require the same maintenance and management in addition to the primary components of a system. However, according to Desai [</w:t>
      </w:r>
      <w:r w:rsidR="000379B9">
        <w:rPr>
          <w:sz w:val="24"/>
          <w:szCs w:val="24"/>
          <w:lang w:val="en-GB"/>
        </w:rPr>
        <w:t>28</w:t>
      </w:r>
      <w:r w:rsidR="004B08A8" w:rsidRPr="00AE6285">
        <w:rPr>
          <w:sz w:val="24"/>
          <w:szCs w:val="24"/>
          <w:lang w:val="en-GB"/>
        </w:rPr>
        <w:t xml:space="preserve">], system downtime for a span of just an hour can cost an </w:t>
      </w:r>
      <w:r>
        <w:rPr>
          <w:sz w:val="24"/>
          <w:szCs w:val="24"/>
          <w:lang w:val="en-GB"/>
        </w:rPr>
        <w:t>organisation</w:t>
      </w:r>
      <w:r w:rsidR="004B08A8" w:rsidRPr="00AE6285">
        <w:rPr>
          <w:sz w:val="24"/>
          <w:szCs w:val="24"/>
          <w:lang w:val="en-GB"/>
        </w:rPr>
        <w:t xml:space="preserve"> almost a million-dollar revenue loss. Therefore, to avoid such huge losses </w:t>
      </w:r>
      <w:r>
        <w:rPr>
          <w:sz w:val="24"/>
          <w:szCs w:val="24"/>
          <w:lang w:val="en-GB"/>
        </w:rPr>
        <w:t>organisation</w:t>
      </w:r>
      <w:r w:rsidR="004B08A8" w:rsidRPr="00AE6285">
        <w:rPr>
          <w:sz w:val="24"/>
          <w:szCs w:val="24"/>
          <w:lang w:val="en-GB"/>
        </w:rPr>
        <w:t xml:space="preserve">s are willing to spend </w:t>
      </w:r>
      <w:r w:rsidR="004B08A8" w:rsidRPr="00AE6285">
        <w:rPr>
          <w:sz w:val="24"/>
          <w:szCs w:val="24"/>
          <w:lang w:val="en-GB"/>
        </w:rPr>
        <w:lastRenderedPageBreak/>
        <w:t>certain thousand dollars for incorporating fault tolerance systems.</w:t>
      </w:r>
    </w:p>
    <w:p w14:paraId="6AB85CA8" w14:textId="620FE318" w:rsidR="004B08A8" w:rsidRPr="00AE6285" w:rsidRDefault="008A5934" w:rsidP="004B08A8">
      <w:pPr>
        <w:spacing w:line="18pt" w:lineRule="auto"/>
        <w:jc w:val="both"/>
        <w:rPr>
          <w:sz w:val="24"/>
          <w:szCs w:val="24"/>
          <w:lang w:val="en-GB"/>
        </w:rPr>
      </w:pPr>
      <w:r>
        <w:rPr>
          <w:sz w:val="24"/>
          <w:szCs w:val="24"/>
          <w:lang w:val="en-GB"/>
        </w:rPr>
        <w:tab/>
      </w:r>
      <w:r w:rsidR="004B08A8" w:rsidRPr="00AE6285">
        <w:rPr>
          <w:sz w:val="24"/>
          <w:szCs w:val="24"/>
          <w:lang w:val="en-GB"/>
        </w:rPr>
        <w:t>In the case of cloud-based data cent</w:t>
      </w:r>
      <w:r>
        <w:rPr>
          <w:sz w:val="24"/>
          <w:szCs w:val="24"/>
          <w:lang w:val="en-GB"/>
        </w:rPr>
        <w:t>re</w:t>
      </w:r>
      <w:r w:rsidR="004B08A8" w:rsidRPr="00AE6285">
        <w:rPr>
          <w:sz w:val="24"/>
          <w:szCs w:val="24"/>
          <w:lang w:val="en-GB"/>
        </w:rPr>
        <w:t>s, system failure is more likely to happen as compared to physical data cent</w:t>
      </w:r>
      <w:r>
        <w:rPr>
          <w:sz w:val="24"/>
          <w:szCs w:val="24"/>
          <w:lang w:val="en-GB"/>
        </w:rPr>
        <w:t>re</w:t>
      </w:r>
      <w:r w:rsidR="004B08A8" w:rsidRPr="00AE6285">
        <w:rPr>
          <w:sz w:val="24"/>
          <w:szCs w:val="24"/>
          <w:lang w:val="en-GB"/>
        </w:rPr>
        <w:t xml:space="preserve">s </w:t>
      </w:r>
      <w:r w:rsidR="004B08A8" w:rsidRPr="00AE6285">
        <w:rPr>
          <w:sz w:val="24"/>
          <w:szCs w:val="24"/>
          <w:shd w:val="clear" w:color="auto" w:fill="FFFFFF"/>
          <w:lang w:val="en-GB"/>
        </w:rPr>
        <w:t>[</w:t>
      </w:r>
      <w:r w:rsidR="000379B9">
        <w:rPr>
          <w:sz w:val="24"/>
          <w:szCs w:val="24"/>
          <w:shd w:val="clear" w:color="auto" w:fill="FFFFFF"/>
          <w:lang w:val="en-GB"/>
        </w:rPr>
        <w:t>29</w:t>
      </w:r>
      <w:r w:rsidR="004B08A8" w:rsidRPr="00AE6285">
        <w:rPr>
          <w:sz w:val="24"/>
          <w:szCs w:val="24"/>
          <w:shd w:val="clear" w:color="auto" w:fill="FFFFFF"/>
          <w:lang w:val="en-GB"/>
        </w:rPr>
        <w:t>]</w:t>
      </w:r>
      <w:r w:rsidR="004B08A8" w:rsidRPr="00AE6285">
        <w:rPr>
          <w:sz w:val="24"/>
          <w:szCs w:val="24"/>
          <w:lang w:val="en-GB"/>
        </w:rPr>
        <w:t xml:space="preserve">. This is due to the large amount of data being stored. Different techniques are developed and implemented for fault tolerance in cloud computing. According to </w:t>
      </w:r>
      <w:r w:rsidR="004B08A8" w:rsidRPr="00AE6285">
        <w:rPr>
          <w:sz w:val="24"/>
          <w:szCs w:val="24"/>
          <w:shd w:val="clear" w:color="auto" w:fill="FFFFFF"/>
          <w:lang w:val="en-GB"/>
        </w:rPr>
        <w:t>Hosseini and Arani, s</w:t>
      </w:r>
      <w:r w:rsidR="004B08A8" w:rsidRPr="00AE6285">
        <w:rPr>
          <w:sz w:val="24"/>
          <w:szCs w:val="24"/>
          <w:lang w:val="en-GB"/>
        </w:rPr>
        <w:t>ome of these techniques are [</w:t>
      </w:r>
      <w:r w:rsidR="000379B9">
        <w:rPr>
          <w:sz w:val="24"/>
          <w:szCs w:val="24"/>
          <w:lang w:val="en-GB"/>
        </w:rPr>
        <w:t>30</w:t>
      </w:r>
      <w:r w:rsidR="004B08A8" w:rsidRPr="00AE6285">
        <w:rPr>
          <w:sz w:val="24"/>
          <w:szCs w:val="24"/>
          <w:lang w:val="en-GB"/>
        </w:rPr>
        <w:t>]:</w:t>
      </w:r>
    </w:p>
    <w:p w14:paraId="3DC77A4A" w14:textId="54C59627" w:rsidR="004B08A8" w:rsidRPr="00AE6285" w:rsidRDefault="004B08A8" w:rsidP="004B08A8">
      <w:pPr>
        <w:pStyle w:val="ListParagraph"/>
        <w:numPr>
          <w:ilvl w:val="0"/>
          <w:numId w:val="36"/>
        </w:numPr>
        <w:spacing w:line="18pt" w:lineRule="auto"/>
        <w:jc w:val="both"/>
        <w:rPr>
          <w:rFonts w:ascii="Times New Roman" w:hAnsi="Times New Roman" w:cs="Times New Roman"/>
          <w:sz w:val="24"/>
          <w:szCs w:val="24"/>
          <w:lang w:val="en-GB"/>
        </w:rPr>
      </w:pPr>
      <w:r w:rsidRPr="00AE6285">
        <w:rPr>
          <w:rFonts w:ascii="Times New Roman" w:hAnsi="Times New Roman" w:cs="Times New Roman"/>
          <w:sz w:val="24"/>
          <w:szCs w:val="24"/>
          <w:lang w:val="en-GB"/>
        </w:rPr>
        <w:t xml:space="preserve">Replication: the data files are copied to different data nodes. In case one node faces any interruption, data will be accessed via other available nodes. Static replication incorporates an already defined number of copies that will be </w:t>
      </w:r>
      <w:proofErr w:type="gramStart"/>
      <w:r w:rsidRPr="00AE6285">
        <w:rPr>
          <w:rFonts w:ascii="Times New Roman" w:hAnsi="Times New Roman" w:cs="Times New Roman"/>
          <w:sz w:val="24"/>
          <w:szCs w:val="24"/>
          <w:lang w:val="en-GB"/>
        </w:rPr>
        <w:t>created</w:t>
      </w:r>
      <w:proofErr w:type="gramEnd"/>
      <w:r w:rsidRPr="00AE6285">
        <w:rPr>
          <w:rFonts w:ascii="Times New Roman" w:hAnsi="Times New Roman" w:cs="Times New Roman"/>
          <w:sz w:val="24"/>
          <w:szCs w:val="24"/>
          <w:lang w:val="en-GB"/>
        </w:rPr>
        <w:t xml:space="preserve"> and which copy will be sent to which node is also defined when the cloud is being set up. Whereas dynamic replication incorporates nodes that can adapt to the changes being made in the storage and bandwidth. The creation and deletion of replicas based on storage and bandwidth will be done automatically. Some of the software that provide</w:t>
      </w:r>
      <w:r w:rsidR="008A5934">
        <w:rPr>
          <w:rFonts w:ascii="Times New Roman" w:hAnsi="Times New Roman" w:cs="Times New Roman"/>
          <w:sz w:val="24"/>
          <w:szCs w:val="24"/>
          <w:lang w:val="en-GB"/>
        </w:rPr>
        <w:t>s</w:t>
      </w:r>
      <w:r w:rsidRPr="00AE6285">
        <w:rPr>
          <w:rFonts w:ascii="Times New Roman" w:hAnsi="Times New Roman" w:cs="Times New Roman"/>
          <w:sz w:val="24"/>
          <w:szCs w:val="24"/>
          <w:lang w:val="en-GB"/>
        </w:rPr>
        <w:t xml:space="preserve"> replication features are Hadoop, HA-proxy, and Amazon E2C. </w:t>
      </w:r>
    </w:p>
    <w:p w14:paraId="28AB39E2" w14:textId="79B507C4" w:rsidR="004B08A8" w:rsidRPr="00AE6285" w:rsidRDefault="004B08A8" w:rsidP="004B08A8">
      <w:pPr>
        <w:pStyle w:val="ListParagraph"/>
        <w:numPr>
          <w:ilvl w:val="0"/>
          <w:numId w:val="36"/>
        </w:numPr>
        <w:spacing w:line="18pt" w:lineRule="auto"/>
        <w:jc w:val="both"/>
        <w:rPr>
          <w:rFonts w:ascii="Times New Roman" w:hAnsi="Times New Roman" w:cs="Times New Roman"/>
          <w:sz w:val="24"/>
          <w:szCs w:val="24"/>
          <w:lang w:val="en-GB"/>
        </w:rPr>
      </w:pPr>
      <w:r w:rsidRPr="00AE6285">
        <w:rPr>
          <w:rFonts w:ascii="Times New Roman" w:hAnsi="Times New Roman" w:cs="Times New Roman"/>
          <w:sz w:val="24"/>
          <w:szCs w:val="24"/>
          <w:lang w:val="en-GB"/>
        </w:rPr>
        <w:t xml:space="preserve">Software Rejuvenation: is a proven technique for fault management. This is a process that includes terminating a software or application, cleaning the internal state of the system, and then system reboot to prevent future fault occurrences. </w:t>
      </w:r>
      <w:r w:rsidRPr="00AE6285">
        <w:rPr>
          <w:rFonts w:ascii="Times New Roman" w:hAnsi="Times New Roman" w:cs="Times New Roman"/>
          <w:sz w:val="24"/>
          <w:szCs w:val="24"/>
          <w:shd w:val="clear" w:color="auto" w:fill="FFFFFF"/>
          <w:lang w:val="en-GB"/>
        </w:rPr>
        <w:t>[</w:t>
      </w:r>
      <w:r w:rsidR="000379B9">
        <w:rPr>
          <w:rFonts w:ascii="Times New Roman" w:hAnsi="Times New Roman" w:cs="Times New Roman"/>
          <w:sz w:val="24"/>
          <w:szCs w:val="24"/>
          <w:shd w:val="clear" w:color="auto" w:fill="FFFFFF"/>
          <w:lang w:val="en-GB"/>
        </w:rPr>
        <w:t>31</w:t>
      </w:r>
      <w:r w:rsidRPr="00AE6285">
        <w:rPr>
          <w:rFonts w:ascii="Times New Roman" w:hAnsi="Times New Roman" w:cs="Times New Roman"/>
          <w:sz w:val="24"/>
          <w:szCs w:val="24"/>
          <w:shd w:val="clear" w:color="auto" w:fill="FFFFFF"/>
          <w:lang w:val="en-GB"/>
        </w:rPr>
        <w:t>]</w:t>
      </w:r>
    </w:p>
    <w:p w14:paraId="4520B608" w14:textId="77B63FBA" w:rsidR="004B08A8" w:rsidRDefault="004B08A8" w:rsidP="004B08A8">
      <w:pPr>
        <w:pStyle w:val="ListParagraph"/>
        <w:numPr>
          <w:ilvl w:val="0"/>
          <w:numId w:val="36"/>
        </w:numPr>
        <w:spacing w:line="18pt" w:lineRule="auto"/>
        <w:jc w:val="both"/>
        <w:rPr>
          <w:rFonts w:ascii="Times New Roman" w:hAnsi="Times New Roman" w:cs="Times New Roman"/>
          <w:sz w:val="24"/>
          <w:szCs w:val="24"/>
          <w:lang w:val="en-GB"/>
        </w:rPr>
      </w:pPr>
      <w:r w:rsidRPr="00AE6285">
        <w:rPr>
          <w:rFonts w:ascii="Times New Roman" w:hAnsi="Times New Roman" w:cs="Times New Roman"/>
          <w:sz w:val="24"/>
          <w:szCs w:val="24"/>
          <w:lang w:val="en-GB"/>
        </w:rPr>
        <w:t xml:space="preserve"> Safety-bags </w:t>
      </w:r>
      <w:r w:rsidR="00883FE8" w:rsidRPr="00AE6285">
        <w:rPr>
          <w:rFonts w:ascii="Times New Roman" w:hAnsi="Times New Roman" w:cs="Times New Roman"/>
          <w:sz w:val="24"/>
          <w:szCs w:val="24"/>
          <w:lang w:val="en-GB"/>
        </w:rPr>
        <w:t>checks</w:t>
      </w:r>
      <w:r w:rsidRPr="00AE6285">
        <w:rPr>
          <w:rFonts w:ascii="Times New Roman" w:hAnsi="Times New Roman" w:cs="Times New Roman"/>
          <w:sz w:val="24"/>
          <w:szCs w:val="24"/>
          <w:lang w:val="en-GB"/>
        </w:rPr>
        <w:t xml:space="preserve"> this is a technique that incorporates the process in which a </w:t>
      </w:r>
      <w:r w:rsidRPr="00AE6285">
        <w:rPr>
          <w:rFonts w:ascii="Times New Roman" w:hAnsi="Times New Roman" w:cs="Times New Roman"/>
          <w:sz w:val="24"/>
          <w:szCs w:val="24"/>
          <w:lang w:val="en-GB"/>
        </w:rPr>
        <w:t xml:space="preserve">command is blocked if it is not up to the mark with the safety properties. </w:t>
      </w:r>
    </w:p>
    <w:p w14:paraId="71D825F1" w14:textId="77777777" w:rsidR="009E7B63" w:rsidRPr="00AE6285" w:rsidRDefault="009E7B63" w:rsidP="009E7B63">
      <w:pPr>
        <w:pStyle w:val="Heading2"/>
        <w:rPr>
          <w:b/>
          <w:sz w:val="24"/>
          <w:szCs w:val="24"/>
          <w:lang w:val="en-GB"/>
        </w:rPr>
      </w:pPr>
      <w:bookmarkStart w:id="7" w:name="_Toc77269838"/>
      <w:r w:rsidRPr="00AE6285">
        <w:rPr>
          <w:b/>
          <w:sz w:val="24"/>
          <w:szCs w:val="24"/>
          <w:lang w:val="en-GB"/>
        </w:rPr>
        <w:t xml:space="preserve">Performance of Data </w:t>
      </w:r>
      <w:bookmarkEnd w:id="7"/>
      <w:r w:rsidRPr="00AE6285">
        <w:rPr>
          <w:b/>
          <w:sz w:val="24"/>
          <w:szCs w:val="24"/>
          <w:lang w:val="en-GB"/>
        </w:rPr>
        <w:t>Center</w:t>
      </w:r>
    </w:p>
    <w:p w14:paraId="0C347AAD" w14:textId="30254265" w:rsidR="009E7B63" w:rsidRPr="00AE6285" w:rsidRDefault="009E7B63" w:rsidP="009E7B63">
      <w:pPr>
        <w:spacing w:line="18pt" w:lineRule="auto"/>
        <w:ind w:firstLine="36pt"/>
        <w:jc w:val="both"/>
        <w:rPr>
          <w:color w:val="000000" w:themeColor="text1"/>
          <w:sz w:val="24"/>
          <w:szCs w:val="24"/>
          <w:lang w:val="en-GB"/>
        </w:rPr>
      </w:pPr>
      <w:r w:rsidRPr="00AE6285">
        <w:rPr>
          <w:color w:val="000000" w:themeColor="text1"/>
          <w:sz w:val="24"/>
          <w:szCs w:val="24"/>
          <w:lang w:val="en-GB"/>
        </w:rPr>
        <w:t xml:space="preserve">Performance is something that has different meanings in a different context. Performance can be the result of a </w:t>
      </w:r>
      <w:r w:rsidR="00883FE8" w:rsidRPr="00AE6285">
        <w:rPr>
          <w:color w:val="000000" w:themeColor="text1"/>
          <w:sz w:val="24"/>
          <w:szCs w:val="24"/>
          <w:lang w:val="en-GB"/>
        </w:rPr>
        <w:t>process,</w:t>
      </w:r>
      <w:r w:rsidRPr="00AE6285">
        <w:rPr>
          <w:color w:val="000000" w:themeColor="text1"/>
          <w:sz w:val="24"/>
          <w:szCs w:val="24"/>
          <w:lang w:val="en-GB"/>
        </w:rPr>
        <w:t xml:space="preserve"> or it can be taken in the sense of presenting something. However, in this context performance is meant by the quality or the calib</w:t>
      </w:r>
      <w:r>
        <w:rPr>
          <w:color w:val="000000" w:themeColor="text1"/>
          <w:sz w:val="24"/>
          <w:szCs w:val="24"/>
          <w:lang w:val="en-GB"/>
        </w:rPr>
        <w:t>re</w:t>
      </w:r>
      <w:r w:rsidRPr="00AE6285">
        <w:rPr>
          <w:color w:val="000000" w:themeColor="text1"/>
          <w:sz w:val="24"/>
          <w:szCs w:val="24"/>
          <w:lang w:val="en-GB"/>
        </w:rPr>
        <w:t xml:space="preserve"> of a particular function that is being performed by following a set of rules and standards.</w:t>
      </w:r>
    </w:p>
    <w:p w14:paraId="57526DFA" w14:textId="780FE757" w:rsidR="00F46425" w:rsidRPr="00AE6285" w:rsidRDefault="00F46425" w:rsidP="00F46425">
      <w:pPr>
        <w:pStyle w:val="ListParagraph"/>
        <w:numPr>
          <w:ilvl w:val="0"/>
          <w:numId w:val="27"/>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Utilization Rate:</w:t>
      </w:r>
      <w:r w:rsidRPr="00AE6285">
        <w:rPr>
          <w:rFonts w:ascii="Times New Roman" w:hAnsi="Times New Roman" w:cs="Times New Roman"/>
          <w:color w:val="000000" w:themeColor="text1"/>
          <w:sz w:val="24"/>
          <w:szCs w:val="24"/>
          <w:lang w:val="en-GB"/>
        </w:rPr>
        <w:t xml:space="preserve"> </w:t>
      </w:r>
      <w:r w:rsidRPr="00AE6285">
        <w:rPr>
          <w:rFonts w:ascii="Times New Roman" w:hAnsi="Times New Roman" w:cs="Times New Roman"/>
          <w:color w:val="000000" w:themeColor="text1"/>
          <w:sz w:val="24"/>
          <w:szCs w:val="24"/>
          <w:shd w:val="clear" w:color="auto" w:fill="FFFFFF"/>
          <w:lang w:val="en-GB"/>
        </w:rPr>
        <w:t>Utilization rate is the measure of to what extent data cent</w:t>
      </w:r>
      <w:r>
        <w:rPr>
          <w:rFonts w:ascii="Times New Roman" w:hAnsi="Times New Roman" w:cs="Times New Roman"/>
          <w:color w:val="000000" w:themeColor="text1"/>
          <w:sz w:val="24"/>
          <w:szCs w:val="24"/>
          <w:shd w:val="clear" w:color="auto" w:fill="FFFFFF"/>
          <w:lang w:val="en-GB"/>
        </w:rPr>
        <w:t>re</w:t>
      </w:r>
      <w:r w:rsidRPr="00AE6285">
        <w:rPr>
          <w:rFonts w:ascii="Times New Roman" w:hAnsi="Times New Roman" w:cs="Times New Roman"/>
          <w:color w:val="000000" w:themeColor="text1"/>
          <w:sz w:val="24"/>
          <w:szCs w:val="24"/>
          <w:shd w:val="clear" w:color="auto" w:fill="FFFFFF"/>
          <w:lang w:val="en-GB"/>
        </w:rPr>
        <w:t xml:space="preserve"> servers are being used. Utilization is also a critical factor in the cost mode</w:t>
      </w:r>
      <w:r>
        <w:rPr>
          <w:rFonts w:ascii="Times New Roman" w:hAnsi="Times New Roman" w:cs="Times New Roman"/>
          <w:color w:val="000000" w:themeColor="text1"/>
          <w:sz w:val="24"/>
          <w:szCs w:val="24"/>
          <w:shd w:val="clear" w:color="auto" w:fill="FFFFFF"/>
          <w:lang w:val="en-GB"/>
        </w:rPr>
        <w:t>l</w:t>
      </w:r>
      <w:r w:rsidRPr="00AE6285">
        <w:rPr>
          <w:rFonts w:ascii="Times New Roman" w:hAnsi="Times New Roman" w:cs="Times New Roman"/>
          <w:color w:val="000000" w:themeColor="text1"/>
          <w:sz w:val="24"/>
          <w:szCs w:val="24"/>
          <w:shd w:val="clear" w:color="auto" w:fill="FFFFFF"/>
          <w:lang w:val="en-GB"/>
        </w:rPr>
        <w:t>ling of the cloud.</w:t>
      </w:r>
    </w:p>
    <w:p w14:paraId="10520430" w14:textId="4E0F8CCC" w:rsidR="00F46425" w:rsidRPr="00AE6285" w:rsidRDefault="00F46425" w:rsidP="00F46425">
      <w:pPr>
        <w:pStyle w:val="ListParagraph"/>
        <w:numPr>
          <w:ilvl w:val="0"/>
          <w:numId w:val="27"/>
        </w:numPr>
        <w:spacing w:after="9pt"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Scalability:</w:t>
      </w:r>
      <w:r w:rsidRPr="00AE6285">
        <w:rPr>
          <w:rFonts w:ascii="Times New Roman" w:hAnsi="Times New Roman" w:cs="Times New Roman"/>
          <w:color w:val="000000" w:themeColor="text1"/>
          <w:sz w:val="24"/>
          <w:szCs w:val="24"/>
          <w:lang w:val="en-GB"/>
        </w:rPr>
        <w:t xml:space="preserve"> Scalability refers to the performance of a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when it is subjected to change in terms of volume or size. Cloud-based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have somehow improved scalability as when there is increased demand, the number of servers being used can be easily increased and when the demand is reduced the original configuration can be restored [3</w:t>
      </w:r>
      <w:r w:rsidR="000379B9">
        <w:rPr>
          <w:rFonts w:ascii="Times New Roman" w:hAnsi="Times New Roman" w:cs="Times New Roman"/>
          <w:color w:val="000000" w:themeColor="text1"/>
          <w:sz w:val="24"/>
          <w:szCs w:val="24"/>
          <w:lang w:val="en-GB"/>
        </w:rPr>
        <w:t>2</w:t>
      </w:r>
      <w:r w:rsidRPr="00AE6285">
        <w:rPr>
          <w:rFonts w:ascii="Times New Roman" w:hAnsi="Times New Roman" w:cs="Times New Roman"/>
          <w:color w:val="000000" w:themeColor="text1"/>
          <w:sz w:val="24"/>
          <w:szCs w:val="24"/>
          <w:lang w:val="en-GB"/>
        </w:rPr>
        <w:t>]. This factor makes cloud-based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cost-efficient.</w:t>
      </w:r>
    </w:p>
    <w:p w14:paraId="35775C49" w14:textId="36CC1204" w:rsidR="00F46425" w:rsidRPr="00AE6285" w:rsidRDefault="00F46425" w:rsidP="00F46425">
      <w:pPr>
        <w:pStyle w:val="ListParagraph"/>
        <w:numPr>
          <w:ilvl w:val="0"/>
          <w:numId w:val="27"/>
        </w:numPr>
        <w:spacing w:after="9pt"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Site Availability</w:t>
      </w:r>
      <w:r w:rsidRPr="00AE6285">
        <w:rPr>
          <w:rFonts w:ascii="Times New Roman" w:hAnsi="Times New Roman" w:cs="Times New Roman"/>
          <w:color w:val="000000" w:themeColor="text1"/>
          <w:sz w:val="24"/>
          <w:szCs w:val="24"/>
          <w:lang w:val="en-GB"/>
        </w:rPr>
        <w:t>: site availability refers to the percentage of time a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is up and running. This is also known as the uptime for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w:t>
      </w:r>
      <w:r w:rsidRPr="00AE6285">
        <w:rPr>
          <w:rFonts w:ascii="Times New Roman" w:hAnsi="Times New Roman" w:cs="Times New Roman"/>
          <w:color w:val="000000" w:themeColor="text1"/>
          <w:sz w:val="24"/>
          <w:szCs w:val="24"/>
          <w:shd w:val="clear" w:color="auto" w:fill="FFFFFF"/>
          <w:lang w:val="en-GB"/>
        </w:rPr>
        <w:t>[</w:t>
      </w:r>
      <w:r w:rsidR="000379B9">
        <w:rPr>
          <w:rFonts w:ascii="Times New Roman" w:hAnsi="Times New Roman" w:cs="Times New Roman"/>
          <w:color w:val="000000" w:themeColor="text1"/>
          <w:sz w:val="24"/>
          <w:szCs w:val="24"/>
          <w:shd w:val="clear" w:color="auto" w:fill="FFFFFF"/>
          <w:lang w:val="en-GB"/>
        </w:rPr>
        <w:t>33</w:t>
      </w:r>
      <w:r w:rsidRPr="00AE6285">
        <w:rPr>
          <w:rFonts w:ascii="Times New Roman" w:hAnsi="Times New Roman" w:cs="Times New Roman"/>
          <w:color w:val="000000" w:themeColor="text1"/>
          <w:sz w:val="24"/>
          <w:szCs w:val="24"/>
          <w:shd w:val="clear" w:color="auto" w:fill="FFFFFF"/>
          <w:lang w:val="en-GB"/>
        </w:rPr>
        <w:t>]</w:t>
      </w:r>
      <w:r w:rsidR="00DA1D3B">
        <w:rPr>
          <w:rFonts w:ascii="Times New Roman" w:hAnsi="Times New Roman" w:cs="Times New Roman"/>
          <w:color w:val="000000" w:themeColor="text1"/>
          <w:sz w:val="24"/>
          <w:szCs w:val="24"/>
          <w:lang w:val="en-GB"/>
        </w:rPr>
        <w:t>,</w:t>
      </w:r>
      <w:r w:rsidR="00DA1D3B" w:rsidRPr="00DA1D3B">
        <w:rPr>
          <w:rFonts w:ascii="Times New Roman" w:hAnsi="Times New Roman" w:cs="Times New Roman"/>
          <w:color w:val="000000" w:themeColor="text1"/>
          <w:sz w:val="24"/>
          <w:szCs w:val="24"/>
          <w:lang w:val="en-GB"/>
        </w:rPr>
        <w:t xml:space="preserve"> </w:t>
      </w:r>
      <w:r w:rsidR="00DA1D3B" w:rsidRPr="00AE6285">
        <w:rPr>
          <w:rFonts w:ascii="Times New Roman" w:hAnsi="Times New Roman" w:cs="Times New Roman"/>
          <w:color w:val="000000" w:themeColor="text1"/>
          <w:sz w:val="24"/>
          <w:szCs w:val="24"/>
          <w:lang w:val="en-GB"/>
        </w:rPr>
        <w:t>data cent</w:t>
      </w:r>
      <w:r w:rsidR="00DA1D3B">
        <w:rPr>
          <w:rFonts w:ascii="Times New Roman" w:hAnsi="Times New Roman" w:cs="Times New Roman"/>
          <w:color w:val="000000" w:themeColor="text1"/>
          <w:sz w:val="24"/>
          <w:szCs w:val="24"/>
          <w:lang w:val="en-GB"/>
        </w:rPr>
        <w:t>re</w:t>
      </w:r>
      <w:r w:rsidR="00DA1D3B" w:rsidRPr="00AE6285">
        <w:rPr>
          <w:rFonts w:ascii="Times New Roman" w:hAnsi="Times New Roman" w:cs="Times New Roman"/>
          <w:color w:val="000000" w:themeColor="text1"/>
          <w:sz w:val="24"/>
          <w:szCs w:val="24"/>
          <w:lang w:val="en-GB"/>
        </w:rPr>
        <w:t>s are divided into 4 tiers based on their availability</w:t>
      </w:r>
      <w:r w:rsidR="00DA1D3B">
        <w:rPr>
          <w:rFonts w:ascii="Times New Roman" w:hAnsi="Times New Roman" w:cs="Times New Roman"/>
          <w:color w:val="000000" w:themeColor="text1"/>
          <w:sz w:val="24"/>
          <w:szCs w:val="24"/>
          <w:lang w:val="en-GB"/>
        </w:rPr>
        <w:t>.</w:t>
      </w:r>
      <w:r w:rsidRPr="00AE6285">
        <w:rPr>
          <w:rFonts w:ascii="Times New Roman" w:hAnsi="Times New Roman" w:cs="Times New Roman"/>
          <w:color w:val="000000" w:themeColor="text1"/>
          <w:sz w:val="24"/>
          <w:szCs w:val="24"/>
          <w:lang w:val="en-GB"/>
        </w:rPr>
        <w:t xml:space="preserve"> </w:t>
      </w:r>
      <w:r w:rsidR="00883FE8" w:rsidRPr="00AE6285">
        <w:rPr>
          <w:rFonts w:ascii="Times New Roman" w:hAnsi="Times New Roman" w:cs="Times New Roman"/>
          <w:color w:val="000000" w:themeColor="text1"/>
          <w:sz w:val="24"/>
          <w:szCs w:val="24"/>
          <w:lang w:val="en-GB"/>
        </w:rPr>
        <w:t>Site availability is affected as cloud data cent</w:t>
      </w:r>
      <w:r w:rsidR="00883FE8">
        <w:rPr>
          <w:rFonts w:ascii="Times New Roman" w:hAnsi="Times New Roman" w:cs="Times New Roman"/>
          <w:color w:val="000000" w:themeColor="text1"/>
          <w:sz w:val="24"/>
          <w:szCs w:val="24"/>
          <w:lang w:val="en-GB"/>
        </w:rPr>
        <w:t>re</w:t>
      </w:r>
      <w:r w:rsidR="00883FE8" w:rsidRPr="00AE6285">
        <w:rPr>
          <w:rFonts w:ascii="Times New Roman" w:hAnsi="Times New Roman" w:cs="Times New Roman"/>
          <w:color w:val="000000" w:themeColor="text1"/>
          <w:sz w:val="24"/>
          <w:szCs w:val="24"/>
          <w:lang w:val="en-GB"/>
        </w:rPr>
        <w:t xml:space="preserve">s incorporate virtual and </w:t>
      </w:r>
      <w:r w:rsidR="00883FE8" w:rsidRPr="00AE6285">
        <w:rPr>
          <w:rFonts w:ascii="Times New Roman" w:hAnsi="Times New Roman" w:cs="Times New Roman"/>
          <w:color w:val="000000" w:themeColor="text1"/>
          <w:sz w:val="24"/>
          <w:szCs w:val="24"/>
          <w:lang w:val="en-GB"/>
        </w:rPr>
        <w:lastRenderedPageBreak/>
        <w:t>shared hardware, any fault in one will also affect other applications</w:t>
      </w:r>
      <w:r w:rsidR="00883FE8">
        <w:rPr>
          <w:rFonts w:ascii="Times New Roman" w:hAnsi="Times New Roman" w:cs="Times New Roman"/>
          <w:color w:val="000000" w:themeColor="text1"/>
          <w:sz w:val="24"/>
          <w:szCs w:val="24"/>
          <w:lang w:val="en-GB"/>
        </w:rPr>
        <w:t>.</w:t>
      </w:r>
      <w:r w:rsidR="00883FE8" w:rsidRPr="00AE6285">
        <w:rPr>
          <w:rFonts w:ascii="Times New Roman" w:hAnsi="Times New Roman" w:cs="Times New Roman"/>
          <w:color w:val="000000" w:themeColor="text1"/>
          <w:sz w:val="24"/>
          <w:szCs w:val="24"/>
          <w:lang w:val="en-GB"/>
        </w:rPr>
        <w:t xml:space="preserve"> Site</w:t>
      </w:r>
      <w:r w:rsidRPr="00AE6285">
        <w:rPr>
          <w:rFonts w:ascii="Times New Roman" w:hAnsi="Times New Roman" w:cs="Times New Roman"/>
          <w:color w:val="000000" w:themeColor="text1"/>
          <w:sz w:val="24"/>
          <w:szCs w:val="24"/>
          <w:lang w:val="en-GB"/>
        </w:rPr>
        <w:t xml:space="preserve"> availability is very crucial for a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t>
      </w:r>
    </w:p>
    <w:p w14:paraId="3D737EFC" w14:textId="5008D8AC" w:rsidR="009E7B63" w:rsidRPr="00DA1D3B" w:rsidRDefault="00F46425" w:rsidP="009E7B63">
      <w:pPr>
        <w:pStyle w:val="ListParagraph"/>
        <w:numPr>
          <w:ilvl w:val="0"/>
          <w:numId w:val="27"/>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b/>
          <w:bCs/>
          <w:color w:val="000000" w:themeColor="text1"/>
          <w:sz w:val="24"/>
          <w:szCs w:val="24"/>
          <w:lang w:val="en-GB"/>
        </w:rPr>
        <w:t>Throughput and Latency:</w:t>
      </w:r>
      <w:r w:rsidRPr="00AE6285">
        <w:rPr>
          <w:rFonts w:ascii="Times New Roman" w:hAnsi="Times New Roman" w:cs="Times New Roman"/>
          <w:color w:val="000000" w:themeColor="text1"/>
          <w:sz w:val="24"/>
          <w:szCs w:val="24"/>
          <w:lang w:val="en-GB"/>
        </w:rPr>
        <w:t xml:space="preserve"> Latency, in simpler terms, can be called the execution time and throughput can be known as the total bandwidth that is required to perform a task. Throughput and latency </w:t>
      </w:r>
      <w:proofErr w:type="gramStart"/>
      <w:r w:rsidRPr="00AE6285">
        <w:rPr>
          <w:rFonts w:ascii="Times New Roman" w:hAnsi="Times New Roman" w:cs="Times New Roman"/>
          <w:color w:val="000000" w:themeColor="text1"/>
          <w:sz w:val="24"/>
          <w:szCs w:val="24"/>
          <w:lang w:val="en-GB"/>
        </w:rPr>
        <w:t>has</w:t>
      </w:r>
      <w:proofErr w:type="gramEnd"/>
      <w:r w:rsidRPr="00AE6285">
        <w:rPr>
          <w:rFonts w:ascii="Times New Roman" w:hAnsi="Times New Roman" w:cs="Times New Roman"/>
          <w:color w:val="000000" w:themeColor="text1"/>
          <w:sz w:val="24"/>
          <w:szCs w:val="24"/>
          <w:lang w:val="en-GB"/>
        </w:rPr>
        <w:t xml:space="preserve"> to be well maintained by the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to ensure effective and productive network performance.</w:t>
      </w:r>
      <w:r w:rsidRPr="00AE6285">
        <w:rPr>
          <w:rFonts w:ascii="Times New Roman" w:hAnsi="Times New Roman" w:cs="Times New Roman"/>
          <w:color w:val="000000" w:themeColor="text1"/>
          <w:sz w:val="24"/>
          <w:szCs w:val="24"/>
          <w:shd w:val="clear" w:color="auto" w:fill="FFFFFF"/>
          <w:lang w:val="en-GB"/>
        </w:rPr>
        <w:t xml:space="preserve"> [</w:t>
      </w:r>
      <w:r w:rsidR="000379B9">
        <w:rPr>
          <w:rFonts w:ascii="Times New Roman" w:hAnsi="Times New Roman" w:cs="Times New Roman"/>
          <w:color w:val="000000" w:themeColor="text1"/>
          <w:sz w:val="24"/>
          <w:szCs w:val="24"/>
          <w:shd w:val="clear" w:color="auto" w:fill="FFFFFF"/>
          <w:lang w:val="en-GB"/>
        </w:rPr>
        <w:t>34</w:t>
      </w:r>
      <w:r w:rsidRPr="00AE6285">
        <w:rPr>
          <w:rFonts w:ascii="Times New Roman" w:hAnsi="Times New Roman" w:cs="Times New Roman"/>
          <w:color w:val="000000" w:themeColor="text1"/>
          <w:sz w:val="24"/>
          <w:szCs w:val="24"/>
          <w:shd w:val="clear" w:color="auto" w:fill="FFFFFF"/>
          <w:lang w:val="en-GB"/>
        </w:rPr>
        <w:t>]</w:t>
      </w:r>
    </w:p>
    <w:p w14:paraId="186C6EA4" w14:textId="77777777" w:rsidR="00DA1D3B" w:rsidRPr="00AE6285" w:rsidRDefault="00DA1D3B" w:rsidP="00DA1D3B">
      <w:pPr>
        <w:pStyle w:val="Heading2"/>
        <w:rPr>
          <w:b/>
          <w:sz w:val="24"/>
          <w:szCs w:val="24"/>
          <w:lang w:val="en-GB"/>
        </w:rPr>
      </w:pPr>
      <w:bookmarkStart w:id="8" w:name="_Toc77269835"/>
      <w:r w:rsidRPr="00AE6285">
        <w:rPr>
          <w:b/>
          <w:sz w:val="24"/>
          <w:szCs w:val="24"/>
          <w:lang w:val="en-GB"/>
        </w:rPr>
        <w:t xml:space="preserve">Types of Data </w:t>
      </w:r>
      <w:bookmarkEnd w:id="8"/>
      <w:r w:rsidRPr="00AE6285">
        <w:rPr>
          <w:b/>
          <w:sz w:val="24"/>
          <w:szCs w:val="24"/>
          <w:lang w:val="en-GB"/>
        </w:rPr>
        <w:t>Centers</w:t>
      </w:r>
    </w:p>
    <w:p w14:paraId="12DD51AA" w14:textId="77DE739F" w:rsidR="00DA1D3B" w:rsidRPr="00AE6285" w:rsidRDefault="00DA1D3B" w:rsidP="00DA1D3B">
      <w:pPr>
        <w:spacing w:line="18pt" w:lineRule="auto"/>
        <w:ind w:firstLine="36pt"/>
        <w:jc w:val="both"/>
        <w:rPr>
          <w:color w:val="000000" w:themeColor="text1"/>
          <w:sz w:val="24"/>
          <w:szCs w:val="24"/>
          <w:lang w:val="en-GB"/>
        </w:rPr>
      </w:pPr>
      <w:r w:rsidRPr="00AE6285">
        <w:rPr>
          <w:color w:val="000000" w:themeColor="text1"/>
          <w:sz w:val="24"/>
          <w:szCs w:val="24"/>
          <w:lang w:val="en-GB"/>
        </w:rPr>
        <w:t>Depending upon whether the data cent</w:t>
      </w:r>
      <w:r>
        <w:rPr>
          <w:color w:val="000000" w:themeColor="text1"/>
          <w:sz w:val="24"/>
          <w:szCs w:val="24"/>
          <w:lang w:val="en-GB"/>
        </w:rPr>
        <w:t>re</w:t>
      </w:r>
      <w:r w:rsidRPr="00AE6285">
        <w:rPr>
          <w:color w:val="000000" w:themeColor="text1"/>
          <w:sz w:val="24"/>
          <w:szCs w:val="24"/>
          <w:lang w:val="en-GB"/>
        </w:rPr>
        <w:t xml:space="preserve"> is being used by only one </w:t>
      </w:r>
      <w:r>
        <w:rPr>
          <w:color w:val="000000" w:themeColor="text1"/>
          <w:sz w:val="24"/>
          <w:szCs w:val="24"/>
          <w:lang w:val="en-GB"/>
        </w:rPr>
        <w:t>organisation</w:t>
      </w:r>
      <w:r w:rsidRPr="00AE6285">
        <w:rPr>
          <w:color w:val="000000" w:themeColor="text1"/>
          <w:sz w:val="24"/>
          <w:szCs w:val="24"/>
          <w:lang w:val="en-GB"/>
        </w:rPr>
        <w:t xml:space="preserve"> or several different </w:t>
      </w:r>
      <w:r>
        <w:rPr>
          <w:color w:val="000000" w:themeColor="text1"/>
          <w:sz w:val="24"/>
          <w:szCs w:val="24"/>
          <w:lang w:val="en-GB"/>
        </w:rPr>
        <w:t>organisation</w:t>
      </w:r>
      <w:r w:rsidRPr="00AE6285">
        <w:rPr>
          <w:color w:val="000000" w:themeColor="text1"/>
          <w:sz w:val="24"/>
          <w:szCs w:val="24"/>
          <w:lang w:val="en-GB"/>
        </w:rPr>
        <w:t>s, what technologies are being used in the data cent</w:t>
      </w:r>
      <w:r>
        <w:rPr>
          <w:color w:val="000000" w:themeColor="text1"/>
          <w:sz w:val="24"/>
          <w:szCs w:val="24"/>
          <w:lang w:val="en-GB"/>
        </w:rPr>
        <w:t>re</w:t>
      </w:r>
      <w:r w:rsidRPr="00AE6285">
        <w:rPr>
          <w:color w:val="000000" w:themeColor="text1"/>
          <w:sz w:val="24"/>
          <w:szCs w:val="24"/>
          <w:lang w:val="en-GB"/>
        </w:rPr>
        <w:t xml:space="preserve"> to possess, computing, and store data, and how the services of the data cent</w:t>
      </w:r>
      <w:r>
        <w:rPr>
          <w:color w:val="000000" w:themeColor="text1"/>
          <w:sz w:val="24"/>
          <w:szCs w:val="24"/>
          <w:lang w:val="en-GB"/>
        </w:rPr>
        <w:t>re</w:t>
      </w:r>
      <w:r w:rsidRPr="00AE6285">
        <w:rPr>
          <w:color w:val="000000" w:themeColor="text1"/>
          <w:sz w:val="24"/>
          <w:szCs w:val="24"/>
          <w:lang w:val="en-GB"/>
        </w:rPr>
        <w:t xml:space="preserve"> are being availed, there are 4 types of data cent</w:t>
      </w:r>
      <w:r>
        <w:rPr>
          <w:color w:val="000000" w:themeColor="text1"/>
          <w:sz w:val="24"/>
          <w:szCs w:val="24"/>
          <w:lang w:val="en-GB"/>
        </w:rPr>
        <w:t>re</w:t>
      </w:r>
      <w:r w:rsidRPr="00AE6285">
        <w:rPr>
          <w:color w:val="000000" w:themeColor="text1"/>
          <w:sz w:val="24"/>
          <w:szCs w:val="24"/>
          <w:lang w:val="en-GB"/>
        </w:rPr>
        <w:t>s [</w:t>
      </w:r>
      <w:r>
        <w:rPr>
          <w:color w:val="000000" w:themeColor="text1"/>
          <w:sz w:val="24"/>
          <w:szCs w:val="24"/>
          <w:lang w:val="en-GB"/>
        </w:rPr>
        <w:t>35</w:t>
      </w:r>
      <w:r w:rsidRPr="00AE6285">
        <w:rPr>
          <w:color w:val="000000" w:themeColor="text1"/>
          <w:sz w:val="24"/>
          <w:szCs w:val="24"/>
          <w:lang w:val="en-GB"/>
        </w:rPr>
        <w:t>]:</w:t>
      </w:r>
    </w:p>
    <w:p w14:paraId="4F929031" w14:textId="77777777" w:rsidR="00DA1D3B" w:rsidRPr="00AE6285" w:rsidRDefault="00DA1D3B" w:rsidP="00DA1D3B">
      <w:pPr>
        <w:pStyle w:val="ListParagraph"/>
        <w:numPr>
          <w:ilvl w:val="0"/>
          <w:numId w:val="31"/>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Managed Service Data Centres: These are third-party vendors that provide the services of their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to different companies. Such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are completely managed by the respective service providers on behalf of the </w:t>
      </w:r>
      <w:r>
        <w:rPr>
          <w:rFonts w:ascii="Times New Roman" w:hAnsi="Times New Roman" w:cs="Times New Roman"/>
          <w:color w:val="000000" w:themeColor="text1"/>
          <w:sz w:val="24"/>
          <w:szCs w:val="24"/>
          <w:lang w:val="en-GB"/>
        </w:rPr>
        <w:t>organisation</w:t>
      </w:r>
      <w:r w:rsidRPr="00AE6285">
        <w:rPr>
          <w:rFonts w:ascii="Times New Roman" w:hAnsi="Times New Roman" w:cs="Times New Roman"/>
          <w:color w:val="000000" w:themeColor="text1"/>
          <w:sz w:val="24"/>
          <w:szCs w:val="24"/>
          <w:lang w:val="en-GB"/>
        </w:rPr>
        <w:t>.</w:t>
      </w:r>
    </w:p>
    <w:p w14:paraId="44B292CC" w14:textId="77777777" w:rsidR="00DA1D3B" w:rsidRPr="00AE6285" w:rsidRDefault="00DA1D3B" w:rsidP="00DA1D3B">
      <w:pPr>
        <w:pStyle w:val="ListParagraph"/>
        <w:numPr>
          <w:ilvl w:val="0"/>
          <w:numId w:val="31"/>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 xml:space="preserve">Colocation Data Centres: an </w:t>
      </w:r>
      <w:r>
        <w:rPr>
          <w:rFonts w:ascii="Times New Roman" w:hAnsi="Times New Roman" w:cs="Times New Roman"/>
          <w:color w:val="000000" w:themeColor="text1"/>
          <w:sz w:val="24"/>
          <w:szCs w:val="24"/>
          <w:lang w:val="en-GB"/>
        </w:rPr>
        <w:t>organisation</w:t>
      </w:r>
      <w:r w:rsidRPr="00AE6285">
        <w:rPr>
          <w:rFonts w:ascii="Times New Roman" w:hAnsi="Times New Roman" w:cs="Times New Roman"/>
          <w:color w:val="000000" w:themeColor="text1"/>
          <w:sz w:val="24"/>
          <w:szCs w:val="24"/>
          <w:lang w:val="en-GB"/>
        </w:rPr>
        <w:t xml:space="preserve"> rents such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s. Infrastructure such as bandwidth, building cooling is provided by the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 whereas the </w:t>
      </w:r>
      <w:r>
        <w:rPr>
          <w:rFonts w:ascii="Times New Roman" w:hAnsi="Times New Roman" w:cs="Times New Roman"/>
          <w:color w:val="000000" w:themeColor="text1"/>
          <w:sz w:val="24"/>
          <w:szCs w:val="24"/>
          <w:lang w:val="en-GB"/>
        </w:rPr>
        <w:t>organisation</w:t>
      </w:r>
      <w:r w:rsidRPr="00AE6285">
        <w:rPr>
          <w:rFonts w:ascii="Times New Roman" w:hAnsi="Times New Roman" w:cs="Times New Roman"/>
          <w:color w:val="000000" w:themeColor="text1"/>
          <w:sz w:val="24"/>
          <w:szCs w:val="24"/>
          <w:lang w:val="en-GB"/>
        </w:rPr>
        <w:t xml:space="preserve"> manages the components such as the storage, firewalls, and servers. </w:t>
      </w:r>
    </w:p>
    <w:p w14:paraId="11B684A3" w14:textId="12C44369" w:rsidR="00DA1D3B" w:rsidRDefault="00DA1D3B" w:rsidP="00DA1D3B">
      <w:pPr>
        <w:pStyle w:val="ListParagraph"/>
        <w:numPr>
          <w:ilvl w:val="0"/>
          <w:numId w:val="31"/>
        </w:numPr>
        <w:spacing w:line="18pt" w:lineRule="auto"/>
        <w:jc w:val="both"/>
        <w:rPr>
          <w:rFonts w:ascii="Times New Roman" w:hAnsi="Times New Roman" w:cs="Times New Roman"/>
          <w:color w:val="000000" w:themeColor="text1"/>
          <w:sz w:val="24"/>
          <w:szCs w:val="24"/>
          <w:lang w:val="en-GB"/>
        </w:rPr>
      </w:pPr>
      <w:r w:rsidRPr="00AE6285">
        <w:rPr>
          <w:rFonts w:ascii="Times New Roman" w:hAnsi="Times New Roman" w:cs="Times New Roman"/>
          <w:color w:val="000000" w:themeColor="text1"/>
          <w:sz w:val="24"/>
          <w:szCs w:val="24"/>
          <w:lang w:val="en-GB"/>
        </w:rPr>
        <w:t>Cloud Data Centres: These are off-</w:t>
      </w:r>
      <w:proofErr w:type="gramStart"/>
      <w:r w:rsidRPr="00AE6285">
        <w:rPr>
          <w:rFonts w:ascii="Times New Roman" w:hAnsi="Times New Roman" w:cs="Times New Roman"/>
          <w:color w:val="000000" w:themeColor="text1"/>
          <w:sz w:val="24"/>
          <w:szCs w:val="24"/>
          <w:lang w:val="en-GB"/>
        </w:rPr>
        <w:t>premise</w:t>
      </w:r>
      <w:proofErr w:type="gramEnd"/>
      <w:r w:rsidRPr="00AE6285">
        <w:rPr>
          <w:rFonts w:ascii="Times New Roman" w:hAnsi="Times New Roman" w:cs="Times New Roman"/>
          <w:color w:val="000000" w:themeColor="text1"/>
          <w:sz w:val="24"/>
          <w:szCs w:val="24"/>
          <w:lang w:val="en-GB"/>
        </w:rPr>
        <w:t xml:space="preserve"> data cent</w:t>
      </w:r>
      <w:r>
        <w:rPr>
          <w:rFonts w:ascii="Times New Roman" w:hAnsi="Times New Roman" w:cs="Times New Roman"/>
          <w:color w:val="000000" w:themeColor="text1"/>
          <w:sz w:val="24"/>
          <w:szCs w:val="24"/>
          <w:lang w:val="en-GB"/>
        </w:rPr>
        <w:t>re</w:t>
      </w:r>
      <w:r w:rsidRPr="00AE6285">
        <w:rPr>
          <w:rFonts w:ascii="Times New Roman" w:hAnsi="Times New Roman" w:cs="Times New Roman"/>
          <w:color w:val="000000" w:themeColor="text1"/>
          <w:sz w:val="24"/>
          <w:szCs w:val="24"/>
          <w:lang w:val="en-GB"/>
        </w:rPr>
        <w:t xml:space="preserve">s whose services are provided by </w:t>
      </w:r>
      <w:r w:rsidRPr="00AE6285">
        <w:rPr>
          <w:rFonts w:ascii="Times New Roman" w:hAnsi="Times New Roman" w:cs="Times New Roman"/>
          <w:color w:val="000000" w:themeColor="text1"/>
          <w:sz w:val="24"/>
          <w:szCs w:val="24"/>
          <w:lang w:val="en-GB"/>
        </w:rPr>
        <w:t>cloud service providers such as Amazon, Google, IBM, Microsoft, etc.</w:t>
      </w:r>
    </w:p>
    <w:p w14:paraId="1AEAEAA0" w14:textId="77777777" w:rsidR="00DA1D3B" w:rsidRPr="00DA1D3B" w:rsidRDefault="00DA1D3B" w:rsidP="00DA1D3B">
      <w:pPr>
        <w:pStyle w:val="ListParagraph"/>
        <w:numPr>
          <w:ilvl w:val="0"/>
          <w:numId w:val="31"/>
        </w:numPr>
        <w:spacing w:line="18pt" w:lineRule="auto"/>
        <w:jc w:val="both"/>
        <w:rPr>
          <w:color w:val="000000" w:themeColor="text1"/>
          <w:sz w:val="24"/>
          <w:szCs w:val="24"/>
          <w:lang w:val="en-GB"/>
        </w:rPr>
      </w:pPr>
      <w:r w:rsidRPr="00DA1D3B">
        <w:rPr>
          <w:color w:val="000000" w:themeColor="text1"/>
          <w:sz w:val="24"/>
          <w:szCs w:val="24"/>
          <w:lang w:val="en-GB"/>
        </w:rPr>
        <w:t>Enterprise Data Centres: These types of data centres are usually owned and used by a single organisation. They can be on premise data centres or off-</w:t>
      </w:r>
      <w:proofErr w:type="gramStart"/>
      <w:r w:rsidRPr="00DA1D3B">
        <w:rPr>
          <w:color w:val="000000" w:themeColor="text1"/>
          <w:sz w:val="24"/>
          <w:szCs w:val="24"/>
          <w:lang w:val="en-GB"/>
        </w:rPr>
        <w:t>premise</w:t>
      </w:r>
      <w:proofErr w:type="gramEnd"/>
      <w:r w:rsidRPr="00DA1D3B">
        <w:rPr>
          <w:color w:val="000000" w:themeColor="text1"/>
          <w:sz w:val="24"/>
          <w:szCs w:val="24"/>
          <w:lang w:val="en-GB"/>
        </w:rPr>
        <w:t xml:space="preserve"> data centres depending upon the availability of power, security, and connectivity</w:t>
      </w:r>
    </w:p>
    <w:p w14:paraId="12F4194A" w14:textId="77777777" w:rsidR="004B08A8" w:rsidRPr="00AE6285" w:rsidRDefault="004B08A8" w:rsidP="004B08A8">
      <w:pPr>
        <w:pStyle w:val="Heading2"/>
        <w:spacing w:line="18pt" w:lineRule="auto"/>
        <w:jc w:val="both"/>
        <w:rPr>
          <w:b/>
          <w:sz w:val="24"/>
          <w:szCs w:val="24"/>
          <w:lang w:val="en-GB"/>
        </w:rPr>
      </w:pPr>
      <w:r w:rsidRPr="00AE6285">
        <w:rPr>
          <w:b/>
          <w:sz w:val="24"/>
          <w:szCs w:val="24"/>
          <w:lang w:val="en-GB"/>
        </w:rPr>
        <w:t>Energy Usage and Sustainability:</w:t>
      </w:r>
    </w:p>
    <w:p w14:paraId="397AF131" w14:textId="6D1FE5F1" w:rsidR="004B08A8" w:rsidRPr="00AE6285" w:rsidRDefault="004B08A8" w:rsidP="008A5934">
      <w:pPr>
        <w:spacing w:line="18pt" w:lineRule="auto"/>
        <w:ind w:firstLine="36pt"/>
        <w:jc w:val="both"/>
        <w:rPr>
          <w:sz w:val="24"/>
          <w:szCs w:val="24"/>
          <w:lang w:val="en-GB"/>
        </w:rPr>
      </w:pPr>
      <w:r w:rsidRPr="00AE6285">
        <w:rPr>
          <w:sz w:val="24"/>
          <w:szCs w:val="24"/>
          <w:lang w:val="en-GB"/>
        </w:rPr>
        <w:t>Data cent</w:t>
      </w:r>
      <w:r w:rsidR="008A5934">
        <w:rPr>
          <w:sz w:val="24"/>
          <w:szCs w:val="24"/>
          <w:lang w:val="en-GB"/>
        </w:rPr>
        <w:t>re</w:t>
      </w:r>
      <w:r w:rsidRPr="00AE6285">
        <w:rPr>
          <w:sz w:val="24"/>
          <w:szCs w:val="24"/>
          <w:lang w:val="en-GB"/>
        </w:rPr>
        <w:t>s incorporate electrical equipment and devices which require electricity to operate. Data cent</w:t>
      </w:r>
      <w:r w:rsidR="008A5934">
        <w:rPr>
          <w:sz w:val="24"/>
          <w:szCs w:val="24"/>
          <w:lang w:val="en-GB"/>
        </w:rPr>
        <w:t>re</w:t>
      </w:r>
      <w:r w:rsidRPr="00AE6285">
        <w:rPr>
          <w:sz w:val="24"/>
          <w:szCs w:val="24"/>
          <w:lang w:val="en-GB"/>
        </w:rPr>
        <w:t xml:space="preserve">s are electrically powered. The energy that is utilized by servers, storage devices, network components, and all other components of the Data </w:t>
      </w:r>
      <w:r w:rsidR="000379B9" w:rsidRPr="00AE6285">
        <w:rPr>
          <w:sz w:val="24"/>
          <w:szCs w:val="24"/>
          <w:lang w:val="en-GB"/>
        </w:rPr>
        <w:t>Centre</w:t>
      </w:r>
      <w:r w:rsidRPr="00AE6285">
        <w:rPr>
          <w:sz w:val="24"/>
          <w:szCs w:val="24"/>
          <w:lang w:val="en-GB"/>
        </w:rPr>
        <w:t>, in the end, is converted into heat energy. This heat energy will hinder the smooth running of the data cent</w:t>
      </w:r>
      <w:r w:rsidR="008A5934">
        <w:rPr>
          <w:sz w:val="24"/>
          <w:szCs w:val="24"/>
          <w:lang w:val="en-GB"/>
        </w:rPr>
        <w:t>re</w:t>
      </w:r>
      <w:r w:rsidRPr="00AE6285">
        <w:rPr>
          <w:sz w:val="24"/>
          <w:szCs w:val="24"/>
          <w:lang w:val="en-GB"/>
        </w:rPr>
        <w:t>, thus cooling systems operate to get rid of heat. These cooling systems are also powered by electricity. The power capacity that is required by one data cent</w:t>
      </w:r>
      <w:r w:rsidR="008A5934">
        <w:rPr>
          <w:sz w:val="24"/>
          <w:szCs w:val="24"/>
          <w:lang w:val="en-GB"/>
        </w:rPr>
        <w:t>re</w:t>
      </w:r>
      <w:r w:rsidRPr="00AE6285">
        <w:rPr>
          <w:sz w:val="24"/>
          <w:szCs w:val="24"/>
          <w:lang w:val="en-GB"/>
        </w:rPr>
        <w:t xml:space="preserve"> to operate is more than a hundred megawatts [</w:t>
      </w:r>
      <w:r w:rsidR="000379B9">
        <w:rPr>
          <w:sz w:val="24"/>
          <w:szCs w:val="24"/>
          <w:lang w:val="en-GB"/>
        </w:rPr>
        <w:t>3</w:t>
      </w:r>
      <w:r w:rsidR="00DA1D3B">
        <w:rPr>
          <w:sz w:val="24"/>
          <w:szCs w:val="24"/>
          <w:lang w:val="en-GB"/>
        </w:rPr>
        <w:t>6</w:t>
      </w:r>
      <w:r w:rsidRPr="00AE6285">
        <w:rPr>
          <w:sz w:val="24"/>
          <w:szCs w:val="24"/>
          <w:lang w:val="en-GB"/>
        </w:rPr>
        <w:t xml:space="preserve">]. </w:t>
      </w:r>
    </w:p>
    <w:p w14:paraId="3C83BF51" w14:textId="5A572046" w:rsidR="004B08A8" w:rsidRPr="00AE6285" w:rsidRDefault="004B08A8" w:rsidP="004B08A8">
      <w:pPr>
        <w:pStyle w:val="NormalWeb"/>
        <w:spacing w:before="0pt" w:beforeAutospacing="0" w:after="9pt" w:afterAutospacing="0" w:line="18pt" w:lineRule="auto"/>
        <w:ind w:start="18pt"/>
        <w:jc w:val="both"/>
        <w:rPr>
          <w:lang w:val="en-GB"/>
        </w:rPr>
      </w:pPr>
      <w:r w:rsidRPr="00AE6285">
        <w:rPr>
          <w:lang w:val="en-GB"/>
        </w:rPr>
        <w:t xml:space="preserve">Electricity failure can be one of the factors to cause </w:t>
      </w:r>
      <w:r w:rsidR="000379B9" w:rsidRPr="00AE6285">
        <w:rPr>
          <w:lang w:val="en-GB"/>
        </w:rPr>
        <w:t>dysconnectivity</w:t>
      </w:r>
      <w:r w:rsidRPr="00AE6285">
        <w:rPr>
          <w:lang w:val="en-GB"/>
        </w:rPr>
        <w:t xml:space="preserve"> and downtime. Voltage fluctuations can cause data cent</w:t>
      </w:r>
      <w:r w:rsidR="008A5934">
        <w:rPr>
          <w:lang w:val="en-GB"/>
        </w:rPr>
        <w:t>re</w:t>
      </w:r>
      <w:r w:rsidRPr="00AE6285">
        <w:rPr>
          <w:lang w:val="en-GB"/>
        </w:rPr>
        <w:t xml:space="preserve">s severe revenue loss </w:t>
      </w:r>
      <w:r w:rsidRPr="00AE6285">
        <w:rPr>
          <w:shd w:val="clear" w:color="auto" w:fill="FFFFFF"/>
          <w:lang w:val="en-GB"/>
        </w:rPr>
        <w:t>[</w:t>
      </w:r>
      <w:r w:rsidR="000379B9">
        <w:rPr>
          <w:shd w:val="clear" w:color="auto" w:fill="FFFFFF"/>
          <w:lang w:val="en-GB"/>
        </w:rPr>
        <w:t>3</w:t>
      </w:r>
      <w:r w:rsidR="00DA1D3B">
        <w:rPr>
          <w:shd w:val="clear" w:color="auto" w:fill="FFFFFF"/>
          <w:lang w:val="en-GB"/>
        </w:rPr>
        <w:t>7</w:t>
      </w:r>
      <w:r w:rsidRPr="00AE6285">
        <w:rPr>
          <w:shd w:val="clear" w:color="auto" w:fill="FFFFFF"/>
          <w:lang w:val="en-GB"/>
        </w:rPr>
        <w:t>]</w:t>
      </w:r>
      <w:r w:rsidRPr="00AE6285">
        <w:rPr>
          <w:lang w:val="en-GB"/>
        </w:rPr>
        <w:t>. Therefore, data cent</w:t>
      </w:r>
      <w:r w:rsidR="008A5934">
        <w:rPr>
          <w:lang w:val="en-GB"/>
        </w:rPr>
        <w:t>re</w:t>
      </w:r>
      <w:r w:rsidRPr="00AE6285">
        <w:rPr>
          <w:lang w:val="en-GB"/>
        </w:rPr>
        <w:t xml:space="preserve">s incorporate power backup systems i.e. UPS, generators, etc. However, these power backup systems are not being utilized to their full capacity as they only ensure power availability in case of a power failure.  </w:t>
      </w:r>
    </w:p>
    <w:p w14:paraId="254F4A17" w14:textId="0D4CC3AB" w:rsidR="004B08A8" w:rsidRPr="00AE6285" w:rsidRDefault="004B08A8" w:rsidP="008A5934">
      <w:pPr>
        <w:spacing w:line="18pt" w:lineRule="auto"/>
        <w:ind w:firstLine="36pt"/>
        <w:jc w:val="both"/>
        <w:rPr>
          <w:sz w:val="24"/>
          <w:szCs w:val="24"/>
          <w:lang w:val="en-GB"/>
        </w:rPr>
      </w:pPr>
      <w:r w:rsidRPr="00AE6285">
        <w:rPr>
          <w:sz w:val="24"/>
          <w:szCs w:val="24"/>
          <w:lang w:val="en-GB"/>
        </w:rPr>
        <w:t>Transferring to cloud-based data cent</w:t>
      </w:r>
      <w:r w:rsidR="008A5934">
        <w:rPr>
          <w:sz w:val="24"/>
          <w:szCs w:val="24"/>
          <w:lang w:val="en-GB"/>
        </w:rPr>
        <w:t>re</w:t>
      </w:r>
      <w:r w:rsidRPr="00AE6285">
        <w:rPr>
          <w:sz w:val="24"/>
          <w:szCs w:val="24"/>
          <w:lang w:val="en-GB"/>
        </w:rPr>
        <w:t>s has not only affected the overall efficiency of data cent</w:t>
      </w:r>
      <w:r w:rsidR="008A5934">
        <w:rPr>
          <w:sz w:val="24"/>
          <w:szCs w:val="24"/>
          <w:lang w:val="en-GB"/>
        </w:rPr>
        <w:t>re</w:t>
      </w:r>
      <w:r w:rsidRPr="00AE6285">
        <w:rPr>
          <w:sz w:val="24"/>
          <w:szCs w:val="24"/>
          <w:lang w:val="en-GB"/>
        </w:rPr>
        <w:t xml:space="preserve">s but also helps to optimize energy </w:t>
      </w:r>
      <w:r w:rsidRPr="00AE6285">
        <w:rPr>
          <w:sz w:val="24"/>
          <w:szCs w:val="24"/>
          <w:lang w:val="en-GB"/>
        </w:rPr>
        <w:lastRenderedPageBreak/>
        <w:t>consumption [</w:t>
      </w:r>
      <w:r w:rsidR="000379B9">
        <w:rPr>
          <w:sz w:val="24"/>
          <w:szCs w:val="24"/>
          <w:lang w:val="en-GB"/>
        </w:rPr>
        <w:t>3</w:t>
      </w:r>
      <w:r w:rsidR="00DA1D3B">
        <w:rPr>
          <w:sz w:val="24"/>
          <w:szCs w:val="24"/>
          <w:lang w:val="en-GB"/>
        </w:rPr>
        <w:t>8</w:t>
      </w:r>
      <w:r w:rsidRPr="00AE6285">
        <w:rPr>
          <w:sz w:val="24"/>
          <w:szCs w:val="24"/>
          <w:lang w:val="en-GB"/>
        </w:rPr>
        <w:t>]. The concept of virtualization has eventually caused a reduction in electricity consumption as only one system can be used to run multiple applications.</w:t>
      </w:r>
    </w:p>
    <w:p w14:paraId="6DDA08A7" w14:textId="77777777" w:rsidR="004B08A8" w:rsidRPr="00AE6285" w:rsidRDefault="004B08A8" w:rsidP="004B08A8">
      <w:pPr>
        <w:spacing w:line="18pt" w:lineRule="auto"/>
        <w:jc w:val="both"/>
        <w:rPr>
          <w:sz w:val="24"/>
          <w:szCs w:val="24"/>
          <w:lang w:val="en-GB"/>
        </w:rPr>
      </w:pPr>
      <w:r w:rsidRPr="00AE6285">
        <w:rPr>
          <w:sz w:val="24"/>
          <w:szCs w:val="24"/>
          <w:lang w:val="en-GB"/>
        </w:rPr>
        <w:t xml:space="preserve">Optimized energy consumption and sustainability have a direct impact on efficiency, effectiveness, and cost. Most of the time this impact is significantly positive. </w:t>
      </w:r>
    </w:p>
    <w:bookmarkEnd w:id="5"/>
    <w:bookmarkEnd w:id="6"/>
    <w:p w14:paraId="608AE6A0" w14:textId="77777777" w:rsidR="004B08A8" w:rsidRPr="00AE6285" w:rsidRDefault="004B08A8" w:rsidP="004B08A8">
      <w:pPr>
        <w:pStyle w:val="Heading1"/>
        <w:spacing w:line="18pt" w:lineRule="auto"/>
        <w:rPr>
          <w:b/>
          <w:sz w:val="24"/>
          <w:szCs w:val="24"/>
          <w:lang w:val="en-GB"/>
        </w:rPr>
      </w:pPr>
      <w:r w:rsidRPr="00AE6285">
        <w:rPr>
          <w:b/>
          <w:sz w:val="24"/>
          <w:szCs w:val="24"/>
          <w:lang w:val="en-GB"/>
        </w:rPr>
        <w:t>5.0 Limitations:</w:t>
      </w:r>
    </w:p>
    <w:p w14:paraId="4BBE80FC" w14:textId="77777777" w:rsidR="004B08A8" w:rsidRPr="00AE6285" w:rsidRDefault="004B08A8" w:rsidP="004B08A8">
      <w:pPr>
        <w:spacing w:line="18pt" w:lineRule="auto"/>
        <w:ind w:firstLine="36pt"/>
        <w:jc w:val="both"/>
        <w:rPr>
          <w:sz w:val="24"/>
          <w:szCs w:val="24"/>
          <w:lang w:val="en-GB"/>
        </w:rPr>
      </w:pPr>
      <w:r w:rsidRPr="00AE6285">
        <w:rPr>
          <w:sz w:val="24"/>
          <w:szCs w:val="24"/>
          <w:lang w:val="en-GB"/>
        </w:rPr>
        <w:t xml:space="preserve">The primary limitation to which this study was subjected was that this is specific to the University of Manchester. Very little information is available in the literature regarding how data was being stored, processed, and communicated further in the previous two individual universities i.e. Victoria University of Manchester and the Manchester Institute of Science and Technology. As some difficulty might have to be experienced due to this during the transfer of data from existing servers to the new ones that are cloud-based. </w:t>
      </w:r>
    </w:p>
    <w:p w14:paraId="66671CDC" w14:textId="77777777" w:rsidR="004B08A8" w:rsidRPr="00AE6285" w:rsidRDefault="004B08A8" w:rsidP="004B08A8">
      <w:pPr>
        <w:pStyle w:val="Heading1"/>
        <w:spacing w:line="18pt" w:lineRule="auto"/>
        <w:rPr>
          <w:b/>
          <w:sz w:val="24"/>
          <w:szCs w:val="24"/>
          <w:lang w:val="en-GB"/>
        </w:rPr>
      </w:pPr>
      <w:r w:rsidRPr="00AE6285">
        <w:rPr>
          <w:b/>
          <w:sz w:val="24"/>
          <w:szCs w:val="24"/>
          <w:lang w:val="en-GB"/>
        </w:rPr>
        <w:t>6.0 Conclusion:</w:t>
      </w:r>
    </w:p>
    <w:p w14:paraId="1CCB118B" w14:textId="77777777" w:rsidR="004B08A8" w:rsidRPr="00AE6285" w:rsidRDefault="004B08A8" w:rsidP="004B08A8">
      <w:pPr>
        <w:spacing w:line="18pt" w:lineRule="auto"/>
        <w:jc w:val="both"/>
        <w:rPr>
          <w:sz w:val="24"/>
          <w:szCs w:val="24"/>
          <w:lang w:val="en-GB"/>
        </w:rPr>
      </w:pPr>
      <w:r w:rsidRPr="00AE6285">
        <w:rPr>
          <w:sz w:val="24"/>
          <w:szCs w:val="24"/>
          <w:lang w:val="en-GB"/>
        </w:rPr>
        <w:t xml:space="preserve">With the merge of two of the biggest universities of the United Kingdom, which are the Victoria University of Manchester and the Manchester Institute of Science and Technology now known as the University of Manchester, </w:t>
      </w:r>
      <w:r w:rsidR="008A5934">
        <w:rPr>
          <w:sz w:val="24"/>
          <w:szCs w:val="24"/>
          <w:lang w:val="en-GB"/>
        </w:rPr>
        <w:t>which lead to</w:t>
      </w:r>
      <w:r w:rsidRPr="00AE6285">
        <w:rPr>
          <w:sz w:val="24"/>
          <w:szCs w:val="24"/>
          <w:lang w:val="en-GB"/>
        </w:rPr>
        <w:t xml:space="preserve"> the problem for such a data cent</w:t>
      </w:r>
      <w:r w:rsidR="008A5934">
        <w:rPr>
          <w:sz w:val="24"/>
          <w:szCs w:val="24"/>
          <w:lang w:val="en-GB"/>
        </w:rPr>
        <w:t>re</w:t>
      </w:r>
      <w:r w:rsidRPr="00AE6285">
        <w:rPr>
          <w:sz w:val="24"/>
          <w:szCs w:val="24"/>
          <w:lang w:val="en-GB"/>
        </w:rPr>
        <w:t xml:space="preserve"> that is centralized and caters to the large data of both of the </w:t>
      </w:r>
      <w:r w:rsidR="008A5934">
        <w:rPr>
          <w:sz w:val="24"/>
          <w:szCs w:val="24"/>
          <w:lang w:val="en-GB"/>
        </w:rPr>
        <w:t>universities.</w:t>
      </w:r>
      <w:r w:rsidRPr="00AE6285">
        <w:rPr>
          <w:sz w:val="24"/>
          <w:szCs w:val="24"/>
          <w:lang w:val="en-GB"/>
        </w:rPr>
        <w:t xml:space="preserve"> The Victoria University of Manchester and the Manchester Institute of Science and Technology were both research-based universities, thus all the research-related data is very crucial for the University of Manchester. </w:t>
      </w:r>
      <w:r w:rsidRPr="00AE6285">
        <w:rPr>
          <w:sz w:val="24"/>
          <w:szCs w:val="24"/>
          <w:lang w:val="en-GB"/>
        </w:rPr>
        <w:t>Therefore, such a data cent</w:t>
      </w:r>
      <w:r w:rsidR="008A5934">
        <w:rPr>
          <w:sz w:val="24"/>
          <w:szCs w:val="24"/>
          <w:lang w:val="en-GB"/>
        </w:rPr>
        <w:t>re</w:t>
      </w:r>
      <w:r w:rsidRPr="00AE6285">
        <w:rPr>
          <w:sz w:val="24"/>
          <w:szCs w:val="24"/>
          <w:lang w:val="en-GB"/>
        </w:rPr>
        <w:t xml:space="preserve"> design is required that does not compromise security and data protection. </w:t>
      </w:r>
    </w:p>
    <w:p w14:paraId="356CD15F" w14:textId="77777777" w:rsidR="004B08A8" w:rsidRPr="00AE6285" w:rsidRDefault="004B08A8" w:rsidP="008A5934">
      <w:pPr>
        <w:spacing w:line="18pt" w:lineRule="auto"/>
        <w:ind w:firstLine="36pt"/>
        <w:jc w:val="both"/>
        <w:rPr>
          <w:sz w:val="24"/>
          <w:szCs w:val="24"/>
          <w:lang w:val="en-GB"/>
        </w:rPr>
      </w:pPr>
      <w:r w:rsidRPr="00AE6285">
        <w:rPr>
          <w:sz w:val="24"/>
          <w:szCs w:val="24"/>
          <w:lang w:val="en-GB"/>
        </w:rPr>
        <w:t>Universities and other educational institutions are now striving to implement cloud computing in their data cent</w:t>
      </w:r>
      <w:r w:rsidR="008A5934">
        <w:rPr>
          <w:sz w:val="24"/>
          <w:szCs w:val="24"/>
          <w:lang w:val="en-GB"/>
        </w:rPr>
        <w:t>re</w:t>
      </w:r>
      <w:r w:rsidRPr="00AE6285">
        <w:rPr>
          <w:sz w:val="24"/>
          <w:szCs w:val="24"/>
          <w:lang w:val="en-GB"/>
        </w:rPr>
        <w:t>s. Incorporating cloud-based data cent</w:t>
      </w:r>
      <w:r w:rsidR="008A5934">
        <w:rPr>
          <w:sz w:val="24"/>
          <w:szCs w:val="24"/>
          <w:lang w:val="en-GB"/>
        </w:rPr>
        <w:t>re</w:t>
      </w:r>
      <w:r w:rsidRPr="00AE6285">
        <w:rPr>
          <w:sz w:val="24"/>
          <w:szCs w:val="24"/>
          <w:lang w:val="en-GB"/>
        </w:rPr>
        <w:t xml:space="preserve">s would not only keep the </w:t>
      </w:r>
      <w:r w:rsidR="008A5934">
        <w:rPr>
          <w:sz w:val="24"/>
          <w:szCs w:val="24"/>
          <w:lang w:val="en-GB"/>
        </w:rPr>
        <w:t>organisation</w:t>
      </w:r>
      <w:r w:rsidRPr="00AE6285">
        <w:rPr>
          <w:sz w:val="24"/>
          <w:szCs w:val="24"/>
          <w:lang w:val="en-GB"/>
        </w:rPr>
        <w:t xml:space="preserve"> caught up with the technological advancements but is also proved to be a more efficient, productive, and cost-effective option.  </w:t>
      </w:r>
    </w:p>
    <w:p w14:paraId="1E037AC3" w14:textId="77777777" w:rsidR="00B411AD" w:rsidRPr="00AE6285" w:rsidRDefault="004B08A8" w:rsidP="00B411AD">
      <w:pPr>
        <w:pStyle w:val="references"/>
        <w:spacing w:line="13.80pt" w:lineRule="auto"/>
        <w:rPr>
          <w:sz w:val="20"/>
          <w:szCs w:val="20"/>
          <w:lang w:val="en-GB"/>
        </w:rPr>
      </w:pPr>
      <w:r w:rsidRPr="00AE6285">
        <w:rPr>
          <w:sz w:val="24"/>
          <w:szCs w:val="24"/>
          <w:lang w:val="en-GB"/>
        </w:rPr>
        <w:t>There are a lot of benefits of incorporating a cloud-based data cent</w:t>
      </w:r>
      <w:r w:rsidR="008A5934">
        <w:rPr>
          <w:sz w:val="24"/>
          <w:szCs w:val="24"/>
          <w:lang w:val="en-GB"/>
        </w:rPr>
        <w:t>re</w:t>
      </w:r>
      <w:r w:rsidRPr="00AE6285">
        <w:rPr>
          <w:sz w:val="24"/>
          <w:szCs w:val="24"/>
          <w:lang w:val="en-GB"/>
        </w:rPr>
        <w:t>. Such data cent</w:t>
      </w:r>
      <w:r w:rsidR="008A5934">
        <w:rPr>
          <w:sz w:val="24"/>
          <w:szCs w:val="24"/>
          <w:lang w:val="en-GB"/>
        </w:rPr>
        <w:t>re</w:t>
      </w:r>
      <w:r w:rsidRPr="00AE6285">
        <w:rPr>
          <w:sz w:val="24"/>
          <w:szCs w:val="24"/>
          <w:lang w:val="en-GB"/>
        </w:rPr>
        <w:t>s are cost-efficient in the long run, improved sustainability and energy optimization, better scalability, better backup and restoration of data, improved site availability, provides the opportunity of pay-per-use, increased and improved utilization rates, better latency and throughput, improved and fast data transmission, and many more features. This large number of benefits does</w:t>
      </w:r>
      <w:r w:rsidR="008A5934">
        <w:rPr>
          <w:sz w:val="24"/>
          <w:szCs w:val="24"/>
          <w:lang w:val="en-GB"/>
        </w:rPr>
        <w:t xml:space="preserve"> no</w:t>
      </w:r>
      <w:r w:rsidRPr="00AE6285">
        <w:rPr>
          <w:sz w:val="24"/>
          <w:szCs w:val="24"/>
          <w:lang w:val="en-GB"/>
        </w:rPr>
        <w:t>t c</w:t>
      </w:r>
      <w:r w:rsidR="008A5934">
        <w:rPr>
          <w:sz w:val="24"/>
          <w:szCs w:val="24"/>
          <w:lang w:val="en-GB"/>
        </w:rPr>
        <w:t xml:space="preserve">onfirm the </w:t>
      </w:r>
      <w:r w:rsidR="00B411AD" w:rsidRPr="00AE6285">
        <w:rPr>
          <w:sz w:val="20"/>
          <w:szCs w:val="20"/>
          <w:lang w:val="en-GB"/>
        </w:rPr>
        <w:t>Bloomfield, J. and Fisher, M., 2019. Quantitative research design. </w:t>
      </w:r>
      <w:r w:rsidR="00B411AD" w:rsidRPr="00AE6285">
        <w:rPr>
          <w:i/>
          <w:iCs/>
          <w:sz w:val="20"/>
          <w:szCs w:val="20"/>
          <w:lang w:val="en-GB"/>
        </w:rPr>
        <w:t>Journal of the Australasian Rehabilitation Nurses Association</w:t>
      </w:r>
      <w:r w:rsidR="00B411AD" w:rsidRPr="00AE6285">
        <w:rPr>
          <w:sz w:val="20"/>
          <w:szCs w:val="20"/>
          <w:lang w:val="en-GB"/>
        </w:rPr>
        <w:t>, 22(2).</w:t>
      </w:r>
    </w:p>
    <w:p w14:paraId="2ED03DF1" w14:textId="06894D01" w:rsidR="004B08A8" w:rsidRPr="00AE6285" w:rsidRDefault="008A5934" w:rsidP="008A5934">
      <w:pPr>
        <w:spacing w:line="18pt" w:lineRule="auto"/>
        <w:ind w:firstLine="36pt"/>
        <w:jc w:val="both"/>
        <w:rPr>
          <w:sz w:val="24"/>
          <w:szCs w:val="24"/>
          <w:lang w:val="en-GB"/>
        </w:rPr>
      </w:pPr>
      <w:r>
        <w:rPr>
          <w:sz w:val="24"/>
          <w:szCs w:val="24"/>
          <w:lang w:val="en-GB"/>
        </w:rPr>
        <w:t>fact that there does not</w:t>
      </w:r>
      <w:r w:rsidR="004B08A8" w:rsidRPr="00AE6285">
        <w:rPr>
          <w:sz w:val="24"/>
          <w:szCs w:val="24"/>
          <w:lang w:val="en-GB"/>
        </w:rPr>
        <w:t xml:space="preserve"> exist any disadvantages of implementing a cloud-based data cent</w:t>
      </w:r>
      <w:r>
        <w:rPr>
          <w:sz w:val="24"/>
          <w:szCs w:val="24"/>
          <w:lang w:val="en-GB"/>
        </w:rPr>
        <w:t>re</w:t>
      </w:r>
      <w:r w:rsidR="004B08A8" w:rsidRPr="00AE6285">
        <w:rPr>
          <w:sz w:val="24"/>
          <w:szCs w:val="24"/>
          <w:lang w:val="en-GB"/>
        </w:rPr>
        <w:t xml:space="preserve">. Cloud computing has its disadvantages some of which are more prone to cybercrimes, depending on a third-party service provider, having all-time internet connectivity, is more convenient to hack, private cloud allows limited remote access, private clouds are not that scalable as compared to public clouds, etc. </w:t>
      </w:r>
    </w:p>
    <w:p w14:paraId="4784AA68" w14:textId="1B93BB97" w:rsidR="001868E9" w:rsidRDefault="001868E9" w:rsidP="00A059B3">
      <w:pPr>
        <w:pStyle w:val="Heading5"/>
        <w:rPr>
          <w:b/>
          <w:sz w:val="24"/>
          <w:szCs w:val="24"/>
          <w:lang w:val="en-GB"/>
        </w:rPr>
      </w:pPr>
    </w:p>
    <w:p w14:paraId="0D9063B4" w14:textId="774DADAE" w:rsidR="002D1778" w:rsidRDefault="002D1778" w:rsidP="002D1778">
      <w:pPr>
        <w:rPr>
          <w:lang w:val="en-GB"/>
        </w:rPr>
      </w:pPr>
    </w:p>
    <w:p w14:paraId="7A0CDC60" w14:textId="5A6F4BEE" w:rsidR="002D1778" w:rsidRDefault="002D1778" w:rsidP="002D1778">
      <w:pPr>
        <w:rPr>
          <w:lang w:val="en-GB"/>
        </w:rPr>
      </w:pPr>
    </w:p>
    <w:p w14:paraId="7AC0C971" w14:textId="50FCE80A" w:rsidR="002D1778" w:rsidRDefault="002D1778" w:rsidP="002D1778">
      <w:pPr>
        <w:rPr>
          <w:lang w:val="en-GB"/>
        </w:rPr>
      </w:pPr>
    </w:p>
    <w:p w14:paraId="115EA85E" w14:textId="776DE4BA" w:rsidR="002D1778" w:rsidRDefault="002D1778" w:rsidP="002D1778">
      <w:pPr>
        <w:rPr>
          <w:lang w:val="en-GB"/>
        </w:rPr>
      </w:pPr>
    </w:p>
    <w:p w14:paraId="4DECB7D1" w14:textId="77777777" w:rsidR="002D1778" w:rsidRPr="002D1778" w:rsidRDefault="002D1778" w:rsidP="002D1778">
      <w:pPr>
        <w:rPr>
          <w:lang w:val="en-GB"/>
        </w:rPr>
      </w:pPr>
    </w:p>
    <w:p w14:paraId="1D2840B8" w14:textId="2BFA93E7" w:rsidR="001868E9" w:rsidRDefault="001868E9" w:rsidP="00A059B3">
      <w:pPr>
        <w:pStyle w:val="Heading5"/>
        <w:rPr>
          <w:b/>
          <w:sz w:val="24"/>
          <w:szCs w:val="24"/>
          <w:lang w:val="en-GB"/>
        </w:rPr>
      </w:pPr>
    </w:p>
    <w:p w14:paraId="6C48E1DA" w14:textId="430D4AF3" w:rsidR="007A256E" w:rsidRPr="007A256E" w:rsidRDefault="009303D9" w:rsidP="007A256E">
      <w:pPr>
        <w:pStyle w:val="Heading5"/>
        <w:rPr>
          <w:b/>
          <w:sz w:val="24"/>
          <w:szCs w:val="24"/>
          <w:lang w:val="en-GB"/>
        </w:rPr>
      </w:pPr>
      <w:r w:rsidRPr="00AE6285">
        <w:rPr>
          <w:b/>
          <w:sz w:val="24"/>
          <w:szCs w:val="24"/>
          <w:lang w:val="en-GB"/>
        </w:rPr>
        <w:lastRenderedPageBreak/>
        <w:t>References</w:t>
      </w:r>
    </w:p>
    <w:p w14:paraId="3EA315D5" w14:textId="69992F97" w:rsidR="009303D9" w:rsidRDefault="007A256E">
      <w:pPr>
        <w:rPr>
          <w:lang w:val="en-GB"/>
        </w:rPr>
      </w:pPr>
      <w:r>
        <w:rPr>
          <w:lang w:val="en-GB"/>
        </w:rPr>
        <w:t xml:space="preserve"> </w:t>
      </w:r>
    </w:p>
    <w:p w14:paraId="5E675E5B" w14:textId="5302342E" w:rsidR="009303D9" w:rsidRPr="007A256E" w:rsidRDefault="007A256E" w:rsidP="007A256E">
      <w:pPr>
        <w:pStyle w:val="references"/>
        <w:numPr>
          <w:ilvl w:val="0"/>
          <w:numId w:val="0"/>
        </w:numPr>
        <w:spacing w:line="13.80pt" w:lineRule="auto"/>
        <w:ind w:start="18pt" w:hanging="18pt"/>
        <w:rPr>
          <w:sz w:val="20"/>
          <w:szCs w:val="20"/>
          <w:shd w:val="clear" w:color="auto" w:fill="FFFFFF"/>
          <w:lang w:val="en-GB"/>
        </w:rPr>
      </w:pPr>
      <w:r>
        <w:rPr>
          <w:sz w:val="20"/>
          <w:szCs w:val="20"/>
          <w:shd w:val="clear" w:color="auto" w:fill="FFFFFF"/>
          <w:lang w:val="en-GB"/>
        </w:rPr>
        <w:t xml:space="preserve">[1] </w:t>
      </w:r>
      <w:r w:rsidRPr="00AE6285">
        <w:rPr>
          <w:sz w:val="20"/>
          <w:szCs w:val="20"/>
          <w:shd w:val="clear" w:color="auto" w:fill="FFFFFF"/>
          <w:lang w:val="en-GB"/>
        </w:rPr>
        <w:t>Bosamia, M., 2013. Positive and Negative Impacts of Information and Communication Technology in our Everyday Life. In: International Conference On “Disciplinary and Interdisciplinary Approaches to Knowledge Creation in Higher Education : CANADA &amp; INDIA.</w:t>
      </w:r>
    </w:p>
    <w:p w14:paraId="51EAD21E" w14:textId="77777777" w:rsidR="00B411AD" w:rsidRPr="00AE6285" w:rsidRDefault="00B411AD" w:rsidP="00B411AD">
      <w:pPr>
        <w:pStyle w:val="references"/>
        <w:spacing w:line="13.80pt" w:lineRule="auto"/>
        <w:rPr>
          <w:sz w:val="20"/>
          <w:szCs w:val="20"/>
          <w:lang w:val="en-GB"/>
        </w:rPr>
      </w:pPr>
      <w:r w:rsidRPr="00AE6285">
        <w:rPr>
          <w:sz w:val="20"/>
          <w:szCs w:val="20"/>
          <w:shd w:val="clear" w:color="auto" w:fill="FFFFFF"/>
          <w:lang w:val="en-GB"/>
        </w:rPr>
        <w:t>Rashid, M., 2019. Data Center Architecture Overview. </w:t>
      </w:r>
      <w:r w:rsidRPr="00AE6285">
        <w:rPr>
          <w:i/>
          <w:iCs/>
          <w:sz w:val="20"/>
          <w:szCs w:val="20"/>
          <w:shd w:val="clear" w:color="auto" w:fill="FFFFFF"/>
          <w:lang w:val="en-GB"/>
        </w:rPr>
        <w:t>Development Review</w:t>
      </w:r>
      <w:r w:rsidRPr="00AE6285">
        <w:rPr>
          <w:sz w:val="20"/>
          <w:szCs w:val="20"/>
          <w:shd w:val="clear" w:color="auto" w:fill="FFFFFF"/>
          <w:lang w:val="en-GB"/>
        </w:rPr>
        <w:t>, 28.</w:t>
      </w:r>
    </w:p>
    <w:p w14:paraId="11CDE8BB" w14:textId="64C1785C" w:rsidR="00836367" w:rsidRPr="007A256E" w:rsidRDefault="007A256E" w:rsidP="007A256E">
      <w:pPr>
        <w:pStyle w:val="references"/>
        <w:spacing w:line="13.80pt" w:lineRule="auto"/>
        <w:rPr>
          <w:sz w:val="20"/>
          <w:szCs w:val="20"/>
          <w:lang w:val="en-GB"/>
        </w:rPr>
      </w:pPr>
      <w:r w:rsidRPr="00AE6285">
        <w:rPr>
          <w:sz w:val="20"/>
          <w:szCs w:val="20"/>
          <w:shd w:val="clear" w:color="auto" w:fill="FFFFFF"/>
          <w:lang w:val="en-GB"/>
        </w:rPr>
        <w:t>Oró, E. and Salom, J., n.d. </w:t>
      </w:r>
      <w:r w:rsidRPr="00AE6285">
        <w:rPr>
          <w:i/>
          <w:iCs/>
          <w:sz w:val="20"/>
          <w:szCs w:val="20"/>
          <w:shd w:val="clear" w:color="auto" w:fill="FFFFFF"/>
          <w:lang w:val="en-GB"/>
        </w:rPr>
        <w:t>Data Centre Overview</w:t>
      </w:r>
      <w:r w:rsidRPr="00AE6285">
        <w:rPr>
          <w:sz w:val="20"/>
          <w:szCs w:val="20"/>
          <w:shd w:val="clear" w:color="auto" w:fill="FFFFFF"/>
          <w:lang w:val="en-GB"/>
        </w:rPr>
        <w:t>. Catalonia Institute for Energy Research – IREC, Spain.</w:t>
      </w:r>
    </w:p>
    <w:p w14:paraId="04FE9A99" w14:textId="6D335868" w:rsidR="00B411AD" w:rsidRDefault="00B411AD" w:rsidP="00B411AD">
      <w:pPr>
        <w:pStyle w:val="references"/>
        <w:spacing w:line="13.80pt" w:lineRule="auto"/>
        <w:rPr>
          <w:sz w:val="20"/>
          <w:szCs w:val="20"/>
          <w:shd w:val="clear" w:color="auto" w:fill="FFFFFF"/>
          <w:lang w:val="en-GB"/>
        </w:rPr>
      </w:pPr>
      <w:r w:rsidRPr="00AE6285">
        <w:rPr>
          <w:sz w:val="20"/>
          <w:szCs w:val="20"/>
          <w:shd w:val="clear" w:color="auto" w:fill="FFFFFF"/>
          <w:lang w:val="en-GB"/>
        </w:rPr>
        <w:t>Database Resources of the BIG Data Center in 2018. </w:t>
      </w:r>
      <w:r w:rsidRPr="00AE6285">
        <w:rPr>
          <w:i/>
          <w:iCs/>
          <w:sz w:val="20"/>
          <w:szCs w:val="20"/>
          <w:shd w:val="clear" w:color="auto" w:fill="FFFFFF"/>
          <w:lang w:val="en-GB"/>
        </w:rPr>
        <w:t>Nucleic Acids Research</w:t>
      </w:r>
      <w:r w:rsidRPr="00AE6285">
        <w:rPr>
          <w:sz w:val="20"/>
          <w:szCs w:val="20"/>
          <w:shd w:val="clear" w:color="auto" w:fill="FFFFFF"/>
          <w:lang w:val="en-GB"/>
        </w:rPr>
        <w:t>, 46(D1), pp.D14-</w:t>
      </w:r>
      <w:r w:rsidRPr="007A256E">
        <w:rPr>
          <w:sz w:val="20"/>
          <w:szCs w:val="20"/>
          <w:shd w:val="clear" w:color="auto" w:fill="FFFFFF"/>
          <w:lang w:val="en-GB"/>
        </w:rPr>
        <w:t>D20.</w:t>
      </w:r>
    </w:p>
    <w:p w14:paraId="0E875BA9" w14:textId="1F1F297C" w:rsidR="00B411AD" w:rsidRPr="007A256E" w:rsidRDefault="007A256E" w:rsidP="007A256E">
      <w:pPr>
        <w:pStyle w:val="references"/>
        <w:spacing w:line="13.80pt" w:lineRule="auto"/>
        <w:rPr>
          <w:sz w:val="20"/>
          <w:szCs w:val="20"/>
          <w:lang w:val="en-GB"/>
        </w:rPr>
      </w:pPr>
      <w:r w:rsidRPr="00AE6285">
        <w:rPr>
          <w:sz w:val="20"/>
          <w:szCs w:val="20"/>
          <w:lang w:val="en-GB"/>
        </w:rPr>
        <w:t>Bloomfield, J. and Fisher, M., 2019. Quantitative research design. </w:t>
      </w:r>
      <w:r w:rsidRPr="00AE6285">
        <w:rPr>
          <w:i/>
          <w:iCs/>
          <w:sz w:val="20"/>
          <w:szCs w:val="20"/>
          <w:lang w:val="en-GB"/>
        </w:rPr>
        <w:t>Journal of the Australasian Rehabilitation Nurses Association</w:t>
      </w:r>
      <w:r w:rsidRPr="00AE6285">
        <w:rPr>
          <w:sz w:val="20"/>
          <w:szCs w:val="20"/>
          <w:lang w:val="en-GB"/>
        </w:rPr>
        <w:t>, 22(2).</w:t>
      </w:r>
    </w:p>
    <w:p w14:paraId="5FB07638" w14:textId="2F1957B8" w:rsidR="00B411AD" w:rsidRPr="007A256E" w:rsidRDefault="00B411AD" w:rsidP="007A256E">
      <w:pPr>
        <w:pStyle w:val="references"/>
        <w:spacing w:line="13.80pt" w:lineRule="auto"/>
        <w:rPr>
          <w:sz w:val="20"/>
          <w:szCs w:val="20"/>
          <w:lang w:val="en-GB"/>
        </w:rPr>
      </w:pPr>
      <w:r w:rsidRPr="00AE6285">
        <w:rPr>
          <w:sz w:val="20"/>
          <w:szCs w:val="20"/>
          <w:lang w:val="en-GB"/>
        </w:rPr>
        <w:t>Maxwell, J., 2012. Qualitative Research Design: An Interactive Approach. SAGE Publications</w:t>
      </w:r>
      <w:r w:rsidR="007A256E">
        <w:rPr>
          <w:sz w:val="20"/>
          <w:szCs w:val="20"/>
          <w:lang w:val="en-GB"/>
        </w:rPr>
        <w:t>.</w:t>
      </w:r>
    </w:p>
    <w:p w14:paraId="0DBF6B8C" w14:textId="4E8E2F52" w:rsidR="00B411AD" w:rsidRPr="007A256E" w:rsidRDefault="00B411AD" w:rsidP="007A256E">
      <w:pPr>
        <w:pStyle w:val="references"/>
        <w:spacing w:line="13.80pt" w:lineRule="auto"/>
        <w:rPr>
          <w:sz w:val="20"/>
          <w:szCs w:val="20"/>
          <w:lang w:val="en-GB"/>
        </w:rPr>
      </w:pPr>
      <w:r w:rsidRPr="00AE6285">
        <w:rPr>
          <w:sz w:val="20"/>
          <w:szCs w:val="20"/>
          <w:lang w:val="en-GB"/>
        </w:rPr>
        <w:t>Goldkuhl, G., 2011. Pragmatism vs interpretivism in qualitative information systems research. </w:t>
      </w:r>
      <w:r w:rsidRPr="00AE6285">
        <w:rPr>
          <w:i/>
          <w:iCs/>
          <w:sz w:val="20"/>
          <w:szCs w:val="20"/>
          <w:lang w:val="en-GB"/>
        </w:rPr>
        <w:t>European Journal of Information Systems</w:t>
      </w:r>
      <w:r w:rsidRPr="00AE6285">
        <w:rPr>
          <w:sz w:val="20"/>
          <w:szCs w:val="20"/>
          <w:lang w:val="en-GB"/>
        </w:rPr>
        <w:t>, 21, pp.135-146.</w:t>
      </w:r>
    </w:p>
    <w:p w14:paraId="4E103525" w14:textId="77777777" w:rsidR="00B411AD" w:rsidRPr="00AE6285" w:rsidRDefault="00B411AD" w:rsidP="00B411AD">
      <w:pPr>
        <w:pStyle w:val="references"/>
        <w:spacing w:line="13.80pt" w:lineRule="auto"/>
        <w:rPr>
          <w:sz w:val="20"/>
          <w:szCs w:val="20"/>
          <w:shd w:val="clear" w:color="auto" w:fill="FFFFFF"/>
          <w:lang w:val="en-GB"/>
        </w:rPr>
      </w:pPr>
      <w:r w:rsidRPr="00AE6285">
        <w:rPr>
          <w:sz w:val="20"/>
          <w:szCs w:val="20"/>
          <w:shd w:val="clear" w:color="auto" w:fill="FFFFFF"/>
          <w:lang w:val="en-GB"/>
        </w:rPr>
        <w:t>Pantić, Z. and Babar, M.A., 2012. Guidelines for building a private cloud infrastructure. </w:t>
      </w:r>
      <w:r w:rsidRPr="00AE6285">
        <w:rPr>
          <w:i/>
          <w:iCs/>
          <w:sz w:val="20"/>
          <w:szCs w:val="20"/>
          <w:shd w:val="clear" w:color="auto" w:fill="FFFFFF"/>
          <w:lang w:val="en-GB"/>
        </w:rPr>
        <w:t>IT University of Copenhagen, Denmark, Copenhagen, Denmark</w:t>
      </w:r>
      <w:r w:rsidRPr="00AE6285">
        <w:rPr>
          <w:sz w:val="20"/>
          <w:szCs w:val="20"/>
          <w:shd w:val="clear" w:color="auto" w:fill="FFFFFF"/>
          <w:lang w:val="en-GB"/>
        </w:rPr>
        <w:t>.</w:t>
      </w:r>
    </w:p>
    <w:p w14:paraId="4B1386C7"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Lakshminarayanan, R., Kumar, B. and Raju, M., 2013. Cloud computing benefits for educational institutions. </w:t>
      </w:r>
      <w:r w:rsidRPr="00AE6285">
        <w:rPr>
          <w:i/>
          <w:iCs/>
          <w:sz w:val="20"/>
          <w:szCs w:val="20"/>
          <w:shd w:val="clear" w:color="auto" w:fill="FFFFFF"/>
          <w:lang w:val="en-GB"/>
        </w:rPr>
        <w:t>arXiv preprint arXiv:1305.2616</w:t>
      </w:r>
      <w:r w:rsidRPr="00AE6285">
        <w:rPr>
          <w:sz w:val="20"/>
          <w:szCs w:val="20"/>
          <w:shd w:val="clear" w:color="auto" w:fill="FFFFFF"/>
          <w:lang w:val="en-GB"/>
        </w:rPr>
        <w:t>.</w:t>
      </w:r>
    </w:p>
    <w:p w14:paraId="4FEBA65A"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Vikas, S., Gurudatt, K., Vishnu, M. and Prashant, K., 2013. Private vs public cloud. </w:t>
      </w:r>
      <w:r w:rsidRPr="00AE6285">
        <w:rPr>
          <w:i/>
          <w:iCs/>
          <w:sz w:val="20"/>
          <w:szCs w:val="20"/>
          <w:shd w:val="clear" w:color="auto" w:fill="FFFFFF"/>
          <w:lang w:val="en-GB"/>
        </w:rPr>
        <w:t>International Journal of Computer Science &amp; Communication Networks</w:t>
      </w:r>
      <w:r w:rsidRPr="00AE6285">
        <w:rPr>
          <w:sz w:val="20"/>
          <w:szCs w:val="20"/>
          <w:shd w:val="clear" w:color="auto" w:fill="FFFFFF"/>
          <w:lang w:val="en-GB"/>
        </w:rPr>
        <w:t>, </w:t>
      </w:r>
      <w:r w:rsidRPr="00AE6285">
        <w:rPr>
          <w:i/>
          <w:iCs/>
          <w:sz w:val="20"/>
          <w:szCs w:val="20"/>
          <w:shd w:val="clear" w:color="auto" w:fill="FFFFFF"/>
          <w:lang w:val="en-GB"/>
        </w:rPr>
        <w:t>3</w:t>
      </w:r>
      <w:r w:rsidRPr="00AE6285">
        <w:rPr>
          <w:sz w:val="20"/>
          <w:szCs w:val="20"/>
          <w:shd w:val="clear" w:color="auto" w:fill="FFFFFF"/>
          <w:lang w:val="en-GB"/>
        </w:rPr>
        <w:t>(2), p.79.</w:t>
      </w:r>
    </w:p>
    <w:p w14:paraId="20A003A3"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Lutkevich, B., n.d. </w:t>
      </w:r>
      <w:r w:rsidRPr="00AE6285">
        <w:rPr>
          <w:i/>
          <w:iCs/>
          <w:sz w:val="20"/>
          <w:szCs w:val="20"/>
          <w:shd w:val="clear" w:color="auto" w:fill="FFFFFF"/>
          <w:lang w:val="en-GB"/>
        </w:rPr>
        <w:t>What is Private Cloud?</w:t>
      </w:r>
      <w:r w:rsidRPr="00AE6285">
        <w:rPr>
          <w:sz w:val="20"/>
          <w:szCs w:val="20"/>
          <w:shd w:val="clear" w:color="auto" w:fill="FFFFFF"/>
          <w:lang w:val="en-GB"/>
        </w:rPr>
        <w:t>. [online] Tech Target. Available at: &lt;https://searchcloudcomputing.techtarget.com/definition/private-cloud&gt; [Accessed 15 July 2021].</w:t>
      </w:r>
    </w:p>
    <w:p w14:paraId="3D5C97CA"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Churchyard, R., Bates, D. and Readmond, R., 2021. </w:t>
      </w:r>
      <w:r w:rsidRPr="00AE6285">
        <w:rPr>
          <w:i/>
          <w:iCs/>
          <w:sz w:val="20"/>
          <w:szCs w:val="20"/>
          <w:shd w:val="clear" w:color="auto" w:fill="FFFFFF"/>
          <w:lang w:val="en-GB"/>
        </w:rPr>
        <w:t>The Cognitive Enterprise for Oracle Cloud HCM in Higher Education</w:t>
      </w:r>
      <w:r w:rsidRPr="00AE6285">
        <w:rPr>
          <w:sz w:val="20"/>
          <w:szCs w:val="20"/>
          <w:shd w:val="clear" w:color="auto" w:fill="FFFFFF"/>
          <w:lang w:val="en-GB"/>
        </w:rPr>
        <w:t>. [online] Ibm.com. Available at: &lt;https://www.ibm.com/downloads/cas/XBOMPLQK&gt; [Accessed 17 July 2021].</w:t>
      </w:r>
    </w:p>
    <w:p w14:paraId="6B745408"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Chang, M. and Zhang, M., 2019. Architecture Design of Datacenter for Cloud English Education Platform. </w:t>
      </w:r>
      <w:r w:rsidRPr="00AE6285">
        <w:rPr>
          <w:i/>
          <w:iCs/>
          <w:sz w:val="20"/>
          <w:szCs w:val="20"/>
          <w:shd w:val="clear" w:color="auto" w:fill="FFFFFF"/>
          <w:lang w:val="en-GB"/>
        </w:rPr>
        <w:t>International Journal of Emerging Technologies in Learning</w:t>
      </w:r>
      <w:r w:rsidRPr="00AE6285">
        <w:rPr>
          <w:sz w:val="20"/>
          <w:szCs w:val="20"/>
          <w:shd w:val="clear" w:color="auto" w:fill="FFFFFF"/>
          <w:lang w:val="en-GB"/>
        </w:rPr>
        <w:t>, </w:t>
      </w:r>
      <w:r w:rsidRPr="00AE6285">
        <w:rPr>
          <w:i/>
          <w:iCs/>
          <w:sz w:val="20"/>
          <w:szCs w:val="20"/>
          <w:shd w:val="clear" w:color="auto" w:fill="FFFFFF"/>
          <w:lang w:val="en-GB"/>
        </w:rPr>
        <w:t>14</w:t>
      </w:r>
      <w:r w:rsidRPr="00AE6285">
        <w:rPr>
          <w:sz w:val="20"/>
          <w:szCs w:val="20"/>
          <w:shd w:val="clear" w:color="auto" w:fill="FFFFFF"/>
          <w:lang w:val="en-GB"/>
        </w:rPr>
        <w:t>(1).</w:t>
      </w:r>
    </w:p>
    <w:p w14:paraId="72BA3C51" w14:textId="2FDFB19E"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Lim, F., 2016. A Review-Analysis of Network Topologies for Microenterprises</w:t>
      </w:r>
      <w:r>
        <w:rPr>
          <w:sz w:val="20"/>
          <w:szCs w:val="20"/>
          <w:shd w:val="clear" w:color="auto" w:fill="FFFFFF"/>
          <w:lang w:val="en-GB"/>
        </w:rPr>
        <w:t>.</w:t>
      </w:r>
    </w:p>
    <w:p w14:paraId="5088577C" w14:textId="77513839" w:rsidR="001868E9" w:rsidRPr="001868E9" w:rsidRDefault="001868E9" w:rsidP="001868E9">
      <w:pPr>
        <w:pStyle w:val="references"/>
        <w:spacing w:line="13.80pt" w:lineRule="auto"/>
        <w:rPr>
          <w:sz w:val="20"/>
          <w:szCs w:val="20"/>
          <w:lang w:val="en-GB"/>
        </w:rPr>
      </w:pPr>
      <w:r w:rsidRPr="00AE6285">
        <w:rPr>
          <w:sz w:val="20"/>
          <w:szCs w:val="20"/>
          <w:shd w:val="clear" w:color="auto" w:fill="FFFFFF"/>
          <w:lang w:val="en-GB"/>
        </w:rPr>
        <w:t>Omnisci.com. n.d. </w:t>
      </w:r>
      <w:r w:rsidRPr="00AE6285">
        <w:rPr>
          <w:i/>
          <w:iCs/>
          <w:sz w:val="20"/>
          <w:szCs w:val="20"/>
          <w:shd w:val="clear" w:color="auto" w:fill="FFFFFF"/>
          <w:lang w:val="en-GB"/>
        </w:rPr>
        <w:t>What is Network Topology?</w:t>
      </w:r>
      <w:r w:rsidRPr="00AE6285">
        <w:rPr>
          <w:sz w:val="20"/>
          <w:szCs w:val="20"/>
          <w:shd w:val="clear" w:color="auto" w:fill="FFFFFF"/>
          <w:lang w:val="en-GB"/>
        </w:rPr>
        <w:t>. [online] Available at: &lt;https://www.omnisci.com/technical-glossary/network-topology&gt; [Accessed 17 July 2021].</w:t>
      </w:r>
    </w:p>
    <w:p w14:paraId="4BCE2729" w14:textId="77777777" w:rsidR="001868E9" w:rsidRPr="00AE6285" w:rsidRDefault="001868E9" w:rsidP="001868E9">
      <w:pPr>
        <w:pStyle w:val="references"/>
        <w:spacing w:line="13.80pt" w:lineRule="auto"/>
        <w:rPr>
          <w:sz w:val="20"/>
          <w:szCs w:val="20"/>
          <w:shd w:val="clear" w:color="auto" w:fill="FFFFFF"/>
          <w:lang w:val="en-GB"/>
        </w:rPr>
      </w:pPr>
      <w:r w:rsidRPr="00AE6285">
        <w:rPr>
          <w:sz w:val="20"/>
          <w:szCs w:val="20"/>
          <w:shd w:val="clear" w:color="auto" w:fill="FFFFFF"/>
          <w:lang w:val="en-GB"/>
        </w:rPr>
        <w:t>Mudrakola, S., 2018. </w:t>
      </w:r>
      <w:r w:rsidRPr="00AE6285">
        <w:rPr>
          <w:i/>
          <w:iCs/>
          <w:sz w:val="20"/>
          <w:szCs w:val="20"/>
          <w:shd w:val="clear" w:color="auto" w:fill="FFFFFF"/>
          <w:lang w:val="en-GB"/>
        </w:rPr>
        <w:t>Network topology guide: Why it’s crucial you build the right structure</w:t>
      </w:r>
      <w:r w:rsidRPr="00AE6285">
        <w:rPr>
          <w:sz w:val="20"/>
          <w:szCs w:val="20"/>
          <w:shd w:val="clear" w:color="auto" w:fill="FFFFFF"/>
          <w:lang w:val="en-GB"/>
        </w:rPr>
        <w:t>. [online] TechGenix. Available at: &lt;https://techgenix.com/network-topology/&gt; [Accessed 17 July 2021].</w:t>
      </w:r>
    </w:p>
    <w:p w14:paraId="3D7F14D4" w14:textId="77777777" w:rsidR="001868E9" w:rsidRPr="00AE6285" w:rsidRDefault="001868E9" w:rsidP="001868E9">
      <w:pPr>
        <w:pStyle w:val="references"/>
        <w:spacing w:line="13.80pt" w:lineRule="auto"/>
        <w:rPr>
          <w:sz w:val="20"/>
          <w:szCs w:val="20"/>
          <w:lang w:val="en-GB"/>
        </w:rPr>
      </w:pPr>
      <w:r w:rsidRPr="00AE6285">
        <w:rPr>
          <w:sz w:val="20"/>
          <w:szCs w:val="20"/>
          <w:shd w:val="clear" w:color="auto" w:fill="FFFFFF"/>
          <w:lang w:val="en-GB"/>
        </w:rPr>
        <w:t>Omnisci.com. n.d. </w:t>
      </w:r>
      <w:r w:rsidRPr="00AE6285">
        <w:rPr>
          <w:i/>
          <w:iCs/>
          <w:sz w:val="20"/>
          <w:szCs w:val="20"/>
          <w:shd w:val="clear" w:color="auto" w:fill="FFFFFF"/>
          <w:lang w:val="en-GB"/>
        </w:rPr>
        <w:t>What is Network Topology?</w:t>
      </w:r>
      <w:r w:rsidRPr="00AE6285">
        <w:rPr>
          <w:sz w:val="20"/>
          <w:szCs w:val="20"/>
          <w:shd w:val="clear" w:color="auto" w:fill="FFFFFF"/>
          <w:lang w:val="en-GB"/>
        </w:rPr>
        <w:t>. [online] Available at: &lt;https://www.omnisci.com/technical-glossary/network-topology&gt; [Accessed 17 July 2021].</w:t>
      </w:r>
    </w:p>
    <w:p w14:paraId="76E36C52" w14:textId="05FF2E29" w:rsidR="00B411AD" w:rsidRPr="00644FED" w:rsidRDefault="00644FED" w:rsidP="00B411AD">
      <w:pPr>
        <w:pStyle w:val="references"/>
        <w:spacing w:line="13.80pt" w:lineRule="auto"/>
        <w:rPr>
          <w:sz w:val="20"/>
          <w:szCs w:val="20"/>
          <w:lang w:val="en-GB"/>
        </w:rPr>
      </w:pPr>
      <w:r w:rsidRPr="00AE6285">
        <w:rPr>
          <w:sz w:val="20"/>
          <w:szCs w:val="20"/>
          <w:shd w:val="clear" w:color="auto" w:fill="FFFFFF"/>
          <w:lang w:val="en-GB"/>
        </w:rPr>
        <w:t>Santra, S. and Acharjya, P., 2013. A Study And Analysis on Computer Network Topology For Data Communication. </w:t>
      </w:r>
      <w:r w:rsidRPr="00AE6285">
        <w:rPr>
          <w:i/>
          <w:iCs/>
          <w:sz w:val="20"/>
          <w:szCs w:val="20"/>
          <w:shd w:val="clear" w:color="auto" w:fill="FFFFFF"/>
          <w:lang w:val="en-GB"/>
        </w:rPr>
        <w:t>International Journal of Emerging Technology and Advanced Engineering</w:t>
      </w:r>
      <w:r w:rsidRPr="00AE6285">
        <w:rPr>
          <w:sz w:val="20"/>
          <w:szCs w:val="20"/>
          <w:shd w:val="clear" w:color="auto" w:fill="FFFFFF"/>
          <w:lang w:val="en-GB"/>
        </w:rPr>
        <w:t>, [online] 3(1). Available</w:t>
      </w:r>
    </w:p>
    <w:p w14:paraId="31703881"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Robbins, S.P. and Coulter, M., 2012. </w:t>
      </w:r>
      <w:r w:rsidRPr="00AE6285">
        <w:rPr>
          <w:i/>
          <w:iCs/>
          <w:sz w:val="20"/>
          <w:szCs w:val="20"/>
          <w:shd w:val="clear" w:color="auto" w:fill="FFFFFF"/>
          <w:lang w:val="en-GB"/>
        </w:rPr>
        <w:t>Management</w:t>
      </w:r>
      <w:r w:rsidRPr="00AE6285">
        <w:rPr>
          <w:sz w:val="20"/>
          <w:szCs w:val="20"/>
          <w:shd w:val="clear" w:color="auto" w:fill="FFFFFF"/>
          <w:lang w:val="en-GB"/>
        </w:rPr>
        <w:t> (Vol. 470). New Jersey: Prentice Hall.</w:t>
      </w:r>
    </w:p>
    <w:p w14:paraId="4EE2DEFB"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Gang, C., 2010, November. Data center management plan in cloud computing environment. In </w:t>
      </w:r>
      <w:r w:rsidRPr="00AE6285">
        <w:rPr>
          <w:i/>
          <w:iCs/>
          <w:sz w:val="20"/>
          <w:szCs w:val="20"/>
          <w:shd w:val="clear" w:color="auto" w:fill="FFFFFF"/>
          <w:lang w:val="en-GB"/>
        </w:rPr>
        <w:t>2010 3rd International Conference on Information Management, Innovation Management and Industrial Engineering</w:t>
      </w:r>
      <w:r w:rsidRPr="00AE6285">
        <w:rPr>
          <w:sz w:val="20"/>
          <w:szCs w:val="20"/>
          <w:shd w:val="clear" w:color="auto" w:fill="FFFFFF"/>
          <w:lang w:val="en-GB"/>
        </w:rPr>
        <w:t> (Vol. 4, pp. 393-396). IEEE.</w:t>
      </w:r>
    </w:p>
    <w:p w14:paraId="1E6C1509"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Kambatla, K., Kollias, G., Kumar, V. and Grama, A., 2014. Trends in big data analytics. </w:t>
      </w:r>
      <w:r w:rsidRPr="00AE6285">
        <w:rPr>
          <w:i/>
          <w:iCs/>
          <w:sz w:val="20"/>
          <w:szCs w:val="20"/>
          <w:shd w:val="clear" w:color="auto" w:fill="FFFFFF"/>
          <w:lang w:val="en-GB"/>
        </w:rPr>
        <w:t>Journal of parallel and distributed computing</w:t>
      </w:r>
      <w:r w:rsidRPr="00AE6285">
        <w:rPr>
          <w:sz w:val="20"/>
          <w:szCs w:val="20"/>
          <w:shd w:val="clear" w:color="auto" w:fill="FFFFFF"/>
          <w:lang w:val="en-GB"/>
        </w:rPr>
        <w:t>, </w:t>
      </w:r>
      <w:r w:rsidRPr="00AE6285">
        <w:rPr>
          <w:i/>
          <w:iCs/>
          <w:sz w:val="20"/>
          <w:szCs w:val="20"/>
          <w:shd w:val="clear" w:color="auto" w:fill="FFFFFF"/>
          <w:lang w:val="en-GB"/>
        </w:rPr>
        <w:t>74</w:t>
      </w:r>
      <w:r w:rsidRPr="00AE6285">
        <w:rPr>
          <w:sz w:val="20"/>
          <w:szCs w:val="20"/>
          <w:shd w:val="clear" w:color="auto" w:fill="FFFFFF"/>
          <w:lang w:val="en-GB"/>
        </w:rPr>
        <w:t>(7), pp.2561-2573.</w:t>
      </w:r>
    </w:p>
    <w:p w14:paraId="75AED7DC"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Cole, D., 2012. Data Center Infrastructure Management (DCIM). </w:t>
      </w:r>
      <w:r w:rsidRPr="00AE6285">
        <w:rPr>
          <w:i/>
          <w:iCs/>
          <w:sz w:val="20"/>
          <w:szCs w:val="20"/>
          <w:shd w:val="clear" w:color="auto" w:fill="FFFFFF"/>
          <w:lang w:val="en-GB"/>
        </w:rPr>
        <w:t>West Chester, ZDA: Data Center Knowledge</w:t>
      </w:r>
      <w:r w:rsidRPr="00AE6285">
        <w:rPr>
          <w:sz w:val="20"/>
          <w:szCs w:val="20"/>
          <w:shd w:val="clear" w:color="auto" w:fill="FFFFFF"/>
          <w:lang w:val="en-GB"/>
        </w:rPr>
        <w:t>.</w:t>
      </w:r>
    </w:p>
    <w:p w14:paraId="77075FA3" w14:textId="77777777" w:rsidR="00644FED" w:rsidRPr="00AE6285" w:rsidRDefault="00644FED" w:rsidP="00644FED">
      <w:pPr>
        <w:pStyle w:val="references"/>
        <w:spacing w:line="13.80pt" w:lineRule="auto"/>
        <w:rPr>
          <w:sz w:val="20"/>
          <w:szCs w:val="20"/>
          <w:shd w:val="clear" w:color="auto" w:fill="FFFFFF"/>
          <w:lang w:val="en-GB"/>
        </w:rPr>
      </w:pPr>
      <w:r w:rsidRPr="00AE6285">
        <w:rPr>
          <w:sz w:val="20"/>
          <w:szCs w:val="20"/>
          <w:shd w:val="clear" w:color="auto" w:fill="FFFFFF"/>
          <w:lang w:val="en-GB"/>
        </w:rPr>
        <w:t>Harris, M. and Geng, H., 2015. Data center infrastructure management. </w:t>
      </w:r>
      <w:r w:rsidRPr="00AE6285">
        <w:rPr>
          <w:i/>
          <w:iCs/>
          <w:sz w:val="20"/>
          <w:szCs w:val="20"/>
          <w:shd w:val="clear" w:color="auto" w:fill="FFFFFF"/>
          <w:lang w:val="en-GB"/>
        </w:rPr>
        <w:t>Data center handbook, 1st edn. Wiley, Hoboken, NJ</w:t>
      </w:r>
      <w:r w:rsidRPr="00AE6285">
        <w:rPr>
          <w:sz w:val="20"/>
          <w:szCs w:val="20"/>
          <w:shd w:val="clear" w:color="auto" w:fill="FFFFFF"/>
          <w:lang w:val="en-GB"/>
        </w:rPr>
        <w:t>, pp.601-618.</w:t>
      </w:r>
    </w:p>
    <w:p w14:paraId="76C70439" w14:textId="77777777" w:rsidR="00644FED" w:rsidRPr="00AE6285" w:rsidRDefault="00644FED" w:rsidP="00644FED">
      <w:pPr>
        <w:pStyle w:val="references"/>
        <w:spacing w:line="13.80pt" w:lineRule="auto"/>
        <w:rPr>
          <w:sz w:val="20"/>
          <w:szCs w:val="20"/>
          <w:shd w:val="clear" w:color="auto" w:fill="FFFFFF"/>
          <w:lang w:val="en-GB"/>
        </w:rPr>
      </w:pPr>
      <w:r w:rsidRPr="00AE6285">
        <w:rPr>
          <w:sz w:val="20"/>
          <w:szCs w:val="20"/>
          <w:shd w:val="clear" w:color="auto" w:fill="FFFFFF"/>
          <w:lang w:val="en-GB"/>
        </w:rPr>
        <w:t>Bala, A. and Chana, I., 2012. Fault tolerance-challenges, techniques and implementation in cloud computing. </w:t>
      </w:r>
      <w:r w:rsidRPr="00AE6285">
        <w:rPr>
          <w:i/>
          <w:iCs/>
          <w:sz w:val="20"/>
          <w:szCs w:val="20"/>
          <w:shd w:val="clear" w:color="auto" w:fill="FFFFFF"/>
          <w:lang w:val="en-GB"/>
        </w:rPr>
        <w:t>International Journal of Computer Science Issues (IJCSI)</w:t>
      </w:r>
      <w:r w:rsidRPr="00AE6285">
        <w:rPr>
          <w:sz w:val="20"/>
          <w:szCs w:val="20"/>
          <w:shd w:val="clear" w:color="auto" w:fill="FFFFFF"/>
          <w:lang w:val="en-GB"/>
        </w:rPr>
        <w:t>, </w:t>
      </w:r>
      <w:r w:rsidRPr="00AE6285">
        <w:rPr>
          <w:i/>
          <w:iCs/>
          <w:sz w:val="20"/>
          <w:szCs w:val="20"/>
          <w:shd w:val="clear" w:color="auto" w:fill="FFFFFF"/>
          <w:lang w:val="en-GB"/>
        </w:rPr>
        <w:t>9</w:t>
      </w:r>
      <w:r w:rsidRPr="00AE6285">
        <w:rPr>
          <w:sz w:val="20"/>
          <w:szCs w:val="20"/>
          <w:shd w:val="clear" w:color="auto" w:fill="FFFFFF"/>
          <w:lang w:val="en-GB"/>
        </w:rPr>
        <w:t>(1), p.288.</w:t>
      </w:r>
    </w:p>
    <w:p w14:paraId="43D53449" w14:textId="77777777" w:rsidR="00644FED" w:rsidRPr="00AE6285" w:rsidRDefault="00644FED" w:rsidP="00644FED">
      <w:pPr>
        <w:pStyle w:val="references"/>
        <w:spacing w:line="13.80pt" w:lineRule="auto"/>
        <w:rPr>
          <w:sz w:val="20"/>
          <w:szCs w:val="20"/>
          <w:shd w:val="clear" w:color="auto" w:fill="FFFFFF"/>
          <w:lang w:val="en-GB"/>
        </w:rPr>
      </w:pPr>
      <w:r w:rsidRPr="00AE6285">
        <w:rPr>
          <w:sz w:val="20"/>
          <w:szCs w:val="20"/>
          <w:shd w:val="clear" w:color="auto" w:fill="FFFFFF"/>
          <w:lang w:val="en-GB"/>
        </w:rPr>
        <w:t>Turner, W., Seader, J. and Brill, K., n.d. </w:t>
      </w:r>
      <w:r w:rsidRPr="00AE6285">
        <w:rPr>
          <w:i/>
          <w:iCs/>
          <w:sz w:val="20"/>
          <w:szCs w:val="20"/>
          <w:shd w:val="clear" w:color="auto" w:fill="FFFFFF"/>
          <w:lang w:val="en-GB"/>
        </w:rPr>
        <w:t>Industry Standard Tier Classification Define Site Infrastructure Performance</w:t>
      </w:r>
      <w:r w:rsidRPr="00AE6285">
        <w:rPr>
          <w:sz w:val="20"/>
          <w:szCs w:val="20"/>
          <w:shd w:val="clear" w:color="auto" w:fill="FFFFFF"/>
          <w:lang w:val="en-GB"/>
        </w:rPr>
        <w:t>. [ebook] Available at: &lt;https://www.connectixcablingsystems.com/themes/ccs/pdf/Tier_Classification.pdf&gt; [Accessed 17 July 2021].</w:t>
      </w:r>
    </w:p>
    <w:p w14:paraId="0AF4C11D" w14:textId="77777777" w:rsidR="00644FED" w:rsidRPr="00AE6285" w:rsidRDefault="00644FED" w:rsidP="00644FED">
      <w:pPr>
        <w:pStyle w:val="references"/>
        <w:spacing w:line="13.80pt" w:lineRule="auto"/>
        <w:rPr>
          <w:sz w:val="20"/>
          <w:szCs w:val="20"/>
          <w:lang w:val="en-GB"/>
        </w:rPr>
      </w:pPr>
      <w:r w:rsidRPr="00AE6285">
        <w:rPr>
          <w:sz w:val="20"/>
          <w:szCs w:val="20"/>
          <w:shd w:val="clear" w:color="auto" w:fill="FFFFFF"/>
          <w:lang w:val="en-GB"/>
        </w:rPr>
        <w:t>Imperva. n.d. </w:t>
      </w:r>
      <w:r w:rsidRPr="00AE6285">
        <w:rPr>
          <w:i/>
          <w:iCs/>
          <w:sz w:val="20"/>
          <w:szCs w:val="20"/>
          <w:shd w:val="clear" w:color="auto" w:fill="FFFFFF"/>
          <w:lang w:val="en-GB"/>
        </w:rPr>
        <w:t>What is Fault Tolerance?</w:t>
      </w:r>
      <w:r w:rsidRPr="00AE6285">
        <w:rPr>
          <w:sz w:val="20"/>
          <w:szCs w:val="20"/>
          <w:shd w:val="clear" w:color="auto" w:fill="FFFFFF"/>
          <w:lang w:val="en-GB"/>
        </w:rPr>
        <w:t>. [online] Available at: &lt;https://www.imperva.com/learn/availability/fault-tolerance/&gt; [Accessed 17 July 2021].</w:t>
      </w:r>
    </w:p>
    <w:p w14:paraId="5E912BE0"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Sampaio, A. and Barbosa, J., 2017. A Comparative Cost Study of Fault-Tolerant Techniques for Availability on the Cloud. </w:t>
      </w:r>
      <w:r w:rsidRPr="00AE6285">
        <w:rPr>
          <w:i/>
          <w:iCs/>
          <w:sz w:val="20"/>
          <w:szCs w:val="20"/>
          <w:shd w:val="clear" w:color="auto" w:fill="FFFFFF"/>
          <w:lang w:val="en-GB"/>
        </w:rPr>
        <w:t>Advances in Intelligent Systems and Computing</w:t>
      </w:r>
      <w:r w:rsidRPr="00AE6285">
        <w:rPr>
          <w:sz w:val="20"/>
          <w:szCs w:val="20"/>
          <w:shd w:val="clear" w:color="auto" w:fill="FFFFFF"/>
          <w:lang w:val="en-GB"/>
        </w:rPr>
        <w:t>, pp.263-268.</w:t>
      </w:r>
    </w:p>
    <w:p w14:paraId="178B37A5"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Desai, R., 2021. </w:t>
      </w:r>
      <w:r w:rsidRPr="00AE6285">
        <w:rPr>
          <w:i/>
          <w:iCs/>
          <w:sz w:val="20"/>
          <w:szCs w:val="20"/>
          <w:shd w:val="clear" w:color="auto" w:fill="FFFFFF"/>
          <w:lang w:val="en-GB"/>
        </w:rPr>
        <w:t>Designing Fault Tolerant Data Centers of the Future</w:t>
      </w:r>
      <w:r w:rsidRPr="00AE6285">
        <w:rPr>
          <w:sz w:val="20"/>
          <w:szCs w:val="20"/>
          <w:shd w:val="clear" w:color="auto" w:fill="FFFFFF"/>
          <w:lang w:val="en-GB"/>
        </w:rPr>
        <w:t>. [online] Cisco Blogs. Available at: &lt;https://blogs.cisco.com/datacenter/designing-fault-tolerant-data-centers-of-the-future&gt; [Accessed 17 July 2021].</w:t>
      </w:r>
    </w:p>
    <w:p w14:paraId="041527B3"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Fruhlinger, J. and Kerravala, Z., 2020. </w:t>
      </w:r>
      <w:r w:rsidRPr="00AE6285">
        <w:rPr>
          <w:i/>
          <w:iCs/>
          <w:sz w:val="20"/>
          <w:szCs w:val="20"/>
          <w:shd w:val="clear" w:color="auto" w:fill="FFFFFF"/>
          <w:lang w:val="en-GB"/>
        </w:rPr>
        <w:t xml:space="preserve">What are data centers? How they work and how they are changing in </w:t>
      </w:r>
      <w:r w:rsidRPr="00AE6285">
        <w:rPr>
          <w:i/>
          <w:iCs/>
          <w:sz w:val="20"/>
          <w:szCs w:val="20"/>
          <w:shd w:val="clear" w:color="auto" w:fill="FFFFFF"/>
          <w:lang w:val="en-GB"/>
        </w:rPr>
        <w:lastRenderedPageBreak/>
        <w:t>size and scope</w:t>
      </w:r>
      <w:r w:rsidRPr="00AE6285">
        <w:rPr>
          <w:sz w:val="20"/>
          <w:szCs w:val="20"/>
          <w:shd w:val="clear" w:color="auto" w:fill="FFFFFF"/>
          <w:lang w:val="en-GB"/>
        </w:rPr>
        <w:t>. [online] Network World. Available at: &lt;https://www.networkworld.com/article/3599213/what-are-data-centers-how-they-work-and-how-they-are-changing-in-size-and-scope.html&gt; [Accessed 17 July 2021].</w:t>
      </w:r>
    </w:p>
    <w:p w14:paraId="7828F855"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Hosseini, S. and Arani, M., 2015. </w:t>
      </w:r>
      <w:r w:rsidRPr="00AE6285">
        <w:rPr>
          <w:i/>
          <w:iCs/>
          <w:sz w:val="20"/>
          <w:szCs w:val="20"/>
          <w:shd w:val="clear" w:color="auto" w:fill="FFFFFF"/>
          <w:lang w:val="en-GB"/>
        </w:rPr>
        <w:t>Fault-Tolerance Techniques in Cloud Storage: A Survey</w:t>
      </w:r>
      <w:r w:rsidRPr="00AE6285">
        <w:rPr>
          <w:sz w:val="20"/>
          <w:szCs w:val="20"/>
          <w:shd w:val="clear" w:color="auto" w:fill="FFFFFF"/>
          <w:lang w:val="en-GB"/>
        </w:rPr>
        <w:t>. [online] Available at: &lt;http://article.nadiapub.com/IJDTA/vol8_no4/19.pdf&gt; [Accessed 17 July 2021].</w:t>
      </w:r>
    </w:p>
    <w:p w14:paraId="2FC6421A"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Puliafito, A., 2014. Software Rejuvenation in Cloud Systems. 2014 IEEE International Symposium on Software Reliability Engineering Workshops,.</w:t>
      </w:r>
    </w:p>
    <w:p w14:paraId="2725F77F"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StoneFly. 2018. </w:t>
      </w:r>
      <w:r w:rsidRPr="00AE6285">
        <w:rPr>
          <w:i/>
          <w:iCs/>
          <w:sz w:val="20"/>
          <w:szCs w:val="20"/>
          <w:shd w:val="clear" w:color="auto" w:fill="FFFFFF"/>
          <w:lang w:val="en-GB"/>
        </w:rPr>
        <w:t>What Is Scalability In The Cloud?</w:t>
      </w:r>
      <w:r w:rsidRPr="00AE6285">
        <w:rPr>
          <w:sz w:val="20"/>
          <w:szCs w:val="20"/>
          <w:shd w:val="clear" w:color="auto" w:fill="FFFFFF"/>
          <w:lang w:val="en-GB"/>
        </w:rPr>
        <w:t>. [online] Available at: &lt;https://stonefly.com/blog/what-is-scalability-in-the-cloud&gt; [Accessed 16 July 2021].</w:t>
      </w:r>
    </w:p>
    <w:p w14:paraId="54845535"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Neudorfer, J., 2018. </w:t>
      </w:r>
      <w:r w:rsidRPr="00AE6285">
        <w:rPr>
          <w:i/>
          <w:iCs/>
          <w:sz w:val="20"/>
          <w:szCs w:val="20"/>
          <w:shd w:val="clear" w:color="auto" w:fill="FFFFFF"/>
          <w:lang w:val="en-GB"/>
        </w:rPr>
        <w:t>Defining Data Center Availability</w:t>
      </w:r>
      <w:r w:rsidRPr="00AE6285">
        <w:rPr>
          <w:sz w:val="20"/>
          <w:szCs w:val="20"/>
          <w:shd w:val="clear" w:color="auto" w:fill="FFFFFF"/>
          <w:lang w:val="en-GB"/>
        </w:rPr>
        <w:t>. [online] Missioncriticalmagazine.com. Available at: &lt;https://www.missioncriticalmagazine.com/articles/89895-defining-data-center-availability&gt; [Accessed 15 July 2021].</w:t>
      </w:r>
    </w:p>
    <w:p w14:paraId="25589D6F" w14:textId="150940C1" w:rsidR="000379B9" w:rsidRDefault="000379B9" w:rsidP="000379B9">
      <w:pPr>
        <w:pStyle w:val="references"/>
        <w:spacing w:line="13.80pt" w:lineRule="auto"/>
        <w:rPr>
          <w:sz w:val="20"/>
          <w:szCs w:val="20"/>
          <w:shd w:val="clear" w:color="auto" w:fill="FFFFFF"/>
          <w:lang w:val="en-GB"/>
        </w:rPr>
      </w:pPr>
      <w:r w:rsidRPr="00AE6285">
        <w:rPr>
          <w:sz w:val="20"/>
          <w:szCs w:val="20"/>
          <w:shd w:val="clear" w:color="auto" w:fill="FFFFFF"/>
          <w:lang w:val="en-GB"/>
        </w:rPr>
        <w:t>Wu, C. and Buyya, R., 2015. </w:t>
      </w:r>
      <w:r w:rsidRPr="00AE6285">
        <w:rPr>
          <w:i/>
          <w:iCs/>
          <w:sz w:val="20"/>
          <w:szCs w:val="20"/>
          <w:shd w:val="clear" w:color="auto" w:fill="FFFFFF"/>
          <w:lang w:val="en-GB"/>
        </w:rPr>
        <w:t xml:space="preserve">Cloud Data Centers and Cost Modeling: A Complete Guide To Planning, </w:t>
      </w:r>
      <w:r w:rsidRPr="00AE6285">
        <w:rPr>
          <w:i/>
          <w:iCs/>
          <w:sz w:val="20"/>
          <w:szCs w:val="20"/>
          <w:shd w:val="clear" w:color="auto" w:fill="FFFFFF"/>
          <w:lang w:val="en-GB"/>
        </w:rPr>
        <w:t>Designing and Building a Cloud Data Center</w:t>
      </w:r>
      <w:r w:rsidRPr="00AE6285">
        <w:rPr>
          <w:sz w:val="20"/>
          <w:szCs w:val="20"/>
          <w:shd w:val="clear" w:color="auto" w:fill="FFFFFF"/>
          <w:lang w:val="en-GB"/>
        </w:rPr>
        <w:t>. [ebook] Available at: &lt;https://pdfroom.com/books/cloud-data-centers-and-cost-modeling-a-complete-guide-to-planning-designing-and-building-a-cloud-data-center/xQpdMrzxgaX&gt; [Accessed 15 July 2021].</w:t>
      </w:r>
    </w:p>
    <w:p w14:paraId="1F05F5FF" w14:textId="217F4BC2" w:rsidR="00DA1D3B" w:rsidRPr="00DA1D3B" w:rsidRDefault="00DA1D3B" w:rsidP="00DA1D3B">
      <w:pPr>
        <w:pStyle w:val="references"/>
        <w:spacing w:line="13.80pt" w:lineRule="auto"/>
        <w:rPr>
          <w:sz w:val="20"/>
          <w:szCs w:val="20"/>
          <w:shd w:val="clear" w:color="auto" w:fill="FFFFFF"/>
          <w:lang w:val="en-GB"/>
        </w:rPr>
      </w:pPr>
      <w:bookmarkStart w:id="9" w:name="_Hlk77338991"/>
      <w:r w:rsidRPr="00AE6285">
        <w:rPr>
          <w:sz w:val="20"/>
          <w:szCs w:val="20"/>
          <w:shd w:val="clear" w:color="auto" w:fill="FFFFFF"/>
          <w:lang w:val="en-GB"/>
        </w:rPr>
        <w:t>"What Is a Data Center?", </w:t>
      </w:r>
      <w:r w:rsidRPr="00AE6285">
        <w:rPr>
          <w:i/>
          <w:iCs/>
          <w:sz w:val="20"/>
          <w:szCs w:val="20"/>
          <w:shd w:val="clear" w:color="auto" w:fill="FFFFFF"/>
          <w:lang w:val="en-GB"/>
        </w:rPr>
        <w:t>Cisco</w:t>
      </w:r>
      <w:r w:rsidRPr="00AE6285">
        <w:rPr>
          <w:sz w:val="20"/>
          <w:szCs w:val="20"/>
          <w:shd w:val="clear" w:color="auto" w:fill="FFFFFF"/>
          <w:lang w:val="en-GB"/>
        </w:rPr>
        <w:t>. [Online]. Available: https://www.cisco.com/c/en/us/solutions/data-center-virtualization/what-is-a-data-center.html. [Accessed: 16- Jul- 2021].</w:t>
      </w:r>
      <w:bookmarkEnd w:id="9"/>
    </w:p>
    <w:p w14:paraId="3B22444D" w14:textId="77777777" w:rsidR="000379B9" w:rsidRPr="00AE6285" w:rsidRDefault="000379B9" w:rsidP="000379B9">
      <w:pPr>
        <w:pStyle w:val="references"/>
        <w:spacing w:line="13.80pt" w:lineRule="auto"/>
        <w:rPr>
          <w:sz w:val="20"/>
          <w:szCs w:val="20"/>
          <w:shd w:val="clear" w:color="auto" w:fill="FFFFFF"/>
          <w:lang w:val="en-GB"/>
        </w:rPr>
      </w:pPr>
      <w:r w:rsidRPr="00AE6285">
        <w:rPr>
          <w:sz w:val="20"/>
          <w:szCs w:val="20"/>
          <w:shd w:val="clear" w:color="auto" w:fill="FFFFFF"/>
          <w:lang w:val="en-GB"/>
        </w:rPr>
        <w:t>US Energy Information Administration. 2021. </w:t>
      </w:r>
      <w:r w:rsidRPr="00AE6285">
        <w:rPr>
          <w:i/>
          <w:iCs/>
          <w:sz w:val="20"/>
          <w:szCs w:val="20"/>
          <w:shd w:val="clear" w:color="auto" w:fill="FFFFFF"/>
          <w:lang w:val="en-GB"/>
        </w:rPr>
        <w:t>Annual Energy Outlook 2021</w:t>
      </w:r>
      <w:r w:rsidRPr="00AE6285">
        <w:rPr>
          <w:sz w:val="20"/>
          <w:szCs w:val="20"/>
          <w:shd w:val="clear" w:color="auto" w:fill="FFFFFF"/>
          <w:lang w:val="en-GB"/>
        </w:rPr>
        <w:t>. [online] Available at: &lt;https://www.eia.gov/outlooks/aeo/&gt; [Accessed 17 July 2021].</w:t>
      </w:r>
    </w:p>
    <w:p w14:paraId="4E57E50E" w14:textId="77777777" w:rsidR="000379B9" w:rsidRPr="00AE6285" w:rsidRDefault="000379B9" w:rsidP="000379B9">
      <w:pPr>
        <w:pStyle w:val="references"/>
        <w:spacing w:line="13.80pt" w:lineRule="auto"/>
        <w:rPr>
          <w:sz w:val="20"/>
          <w:szCs w:val="20"/>
          <w:lang w:val="en-GB"/>
        </w:rPr>
      </w:pPr>
      <w:r w:rsidRPr="00AE6285">
        <w:rPr>
          <w:sz w:val="20"/>
          <w:szCs w:val="20"/>
          <w:shd w:val="clear" w:color="auto" w:fill="FFFFFF"/>
          <w:lang w:val="en-GB"/>
        </w:rPr>
        <w:t>Depoorter, V., Oró, E. and Salom, J., 2015. The location as an energy efficiency and renewable energy supply measure for data centres in Europe. </w:t>
      </w:r>
      <w:r w:rsidRPr="00AE6285">
        <w:rPr>
          <w:i/>
          <w:iCs/>
          <w:sz w:val="20"/>
          <w:szCs w:val="20"/>
          <w:shd w:val="clear" w:color="auto" w:fill="FFFFFF"/>
          <w:lang w:val="en-GB"/>
        </w:rPr>
        <w:t>Applied Energy</w:t>
      </w:r>
      <w:r w:rsidRPr="00AE6285">
        <w:rPr>
          <w:sz w:val="20"/>
          <w:szCs w:val="20"/>
          <w:shd w:val="clear" w:color="auto" w:fill="FFFFFF"/>
          <w:lang w:val="en-GB"/>
        </w:rPr>
        <w:t>, </w:t>
      </w:r>
      <w:r w:rsidRPr="00AE6285">
        <w:rPr>
          <w:i/>
          <w:iCs/>
          <w:sz w:val="20"/>
          <w:szCs w:val="20"/>
          <w:shd w:val="clear" w:color="auto" w:fill="FFFFFF"/>
          <w:lang w:val="en-GB"/>
        </w:rPr>
        <w:t>140</w:t>
      </w:r>
      <w:r w:rsidRPr="00AE6285">
        <w:rPr>
          <w:sz w:val="20"/>
          <w:szCs w:val="20"/>
          <w:shd w:val="clear" w:color="auto" w:fill="FFFFFF"/>
          <w:lang w:val="en-GB"/>
        </w:rPr>
        <w:t>, pp.338-349.</w:t>
      </w:r>
    </w:p>
    <w:p w14:paraId="21E345D9" w14:textId="77777777" w:rsidR="000379B9" w:rsidRPr="00AE6285" w:rsidRDefault="000379B9" w:rsidP="000379B9">
      <w:pPr>
        <w:pStyle w:val="references"/>
        <w:spacing w:line="13.80pt" w:lineRule="auto"/>
        <w:rPr>
          <w:sz w:val="20"/>
          <w:szCs w:val="20"/>
          <w:shd w:val="clear" w:color="auto" w:fill="FFFFFF"/>
          <w:lang w:val="en-GB"/>
        </w:rPr>
      </w:pPr>
      <w:r w:rsidRPr="00AE6285">
        <w:rPr>
          <w:sz w:val="20"/>
          <w:szCs w:val="20"/>
          <w:shd w:val="clear" w:color="auto" w:fill="FFFFFF"/>
          <w:lang w:val="en-GB"/>
        </w:rPr>
        <w:t>Bui, D.M., Yoon, Y., Huh, E.N., Jun, S. and Lee, S., 2017. Energy efficiency for cloud computing system based on predictive optimization. </w:t>
      </w:r>
      <w:r w:rsidRPr="00AE6285">
        <w:rPr>
          <w:i/>
          <w:iCs/>
          <w:sz w:val="20"/>
          <w:szCs w:val="20"/>
          <w:shd w:val="clear" w:color="auto" w:fill="FFFFFF"/>
          <w:lang w:val="en-GB"/>
        </w:rPr>
        <w:t>Journal of Parallel and Distributed Computing</w:t>
      </w:r>
      <w:r w:rsidRPr="00AE6285">
        <w:rPr>
          <w:sz w:val="20"/>
          <w:szCs w:val="20"/>
          <w:shd w:val="clear" w:color="auto" w:fill="FFFFFF"/>
          <w:lang w:val="en-GB"/>
        </w:rPr>
        <w:t>, </w:t>
      </w:r>
      <w:r w:rsidRPr="00AE6285">
        <w:rPr>
          <w:i/>
          <w:iCs/>
          <w:sz w:val="20"/>
          <w:szCs w:val="20"/>
          <w:shd w:val="clear" w:color="auto" w:fill="FFFFFF"/>
          <w:lang w:val="en-GB"/>
        </w:rPr>
        <w:t>102</w:t>
      </w:r>
      <w:r w:rsidRPr="00AE6285">
        <w:rPr>
          <w:sz w:val="20"/>
          <w:szCs w:val="20"/>
          <w:shd w:val="clear" w:color="auto" w:fill="FFFFFF"/>
          <w:lang w:val="en-GB"/>
        </w:rPr>
        <w:t>, pp.103-114.</w:t>
      </w:r>
    </w:p>
    <w:p w14:paraId="09E625CB" w14:textId="77777777" w:rsidR="00B411AD" w:rsidRPr="007A256E" w:rsidRDefault="00B411AD" w:rsidP="007A256E">
      <w:pPr>
        <w:pStyle w:val="references"/>
        <w:numPr>
          <w:ilvl w:val="0"/>
          <w:numId w:val="0"/>
        </w:numPr>
        <w:spacing w:line="13.80pt" w:lineRule="auto"/>
        <w:ind w:start="18pt"/>
        <w:rPr>
          <w:sz w:val="20"/>
          <w:szCs w:val="20"/>
          <w:lang w:val="en-GB"/>
        </w:rPr>
      </w:pPr>
    </w:p>
    <w:p w14:paraId="3E9BA466" w14:textId="76D2A3E3" w:rsidR="00B411AD" w:rsidRPr="00AE6285" w:rsidRDefault="00B411AD" w:rsidP="008B6524">
      <w:pPr>
        <w:pStyle w:val="references"/>
        <w:numPr>
          <w:ilvl w:val="0"/>
          <w:numId w:val="0"/>
        </w:numPr>
        <w:spacing w:line="12pt" w:lineRule="auto"/>
        <w:ind w:start="18pt" w:hanging="18pt"/>
        <w:jc w:val="center"/>
        <w:rPr>
          <w:rFonts w:eastAsia="SimSun"/>
          <w:b/>
          <w:noProof w:val="0"/>
          <w:color w:val="FF0000"/>
          <w:spacing w:val="-1"/>
          <w:sz w:val="20"/>
          <w:szCs w:val="20"/>
          <w:lang w:val="en-GB" w:eastAsia="x-none"/>
        </w:rPr>
        <w:sectPr w:rsidR="00B411AD" w:rsidRPr="00AE6285" w:rsidSect="003B4E04">
          <w:type w:val="continuous"/>
          <w:pgSz w:w="595.30pt" w:h="841.90pt" w:code="9"/>
          <w:pgMar w:top="54pt" w:right="45.35pt" w:bottom="72pt" w:left="45.35pt" w:header="36pt" w:footer="36pt" w:gutter="0pt"/>
          <w:cols w:num="2" w:space="18pt"/>
          <w:docGrid w:linePitch="360"/>
        </w:sectPr>
      </w:pPr>
    </w:p>
    <w:p w14:paraId="73FEA0A3" w14:textId="77777777" w:rsidR="009303D9" w:rsidRPr="00AE6285" w:rsidRDefault="009303D9" w:rsidP="005B520E">
      <w:pPr>
        <w:rPr>
          <w:lang w:val="en-GB"/>
        </w:rPr>
      </w:pPr>
    </w:p>
    <w:sectPr w:rsidR="009303D9" w:rsidRPr="00AE6285"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06483DCA" w14:textId="77777777" w:rsidR="00754F07" w:rsidRDefault="00754F07" w:rsidP="001A3B3D">
      <w:r>
        <w:separator/>
      </w:r>
    </w:p>
  </w:endnote>
  <w:endnote w:type="continuationSeparator" w:id="0">
    <w:p w14:paraId="1FF096E4" w14:textId="77777777" w:rsidR="00754F07" w:rsidRDefault="00754F07"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notTrueType/>
    <w:pitch w:val="variable"/>
    <w:sig w:usb0="00000001" w:usb1="080E0000" w:usb2="00000010" w:usb3="00000000" w:csb0="00040000" w:csb1="00000000"/>
  </w:font>
  <w:font w:name="MS Mincho">
    <w:altName w:val="ＭＳ 明朝"/>
    <w:panose1 w:val="02020609040205080304"/>
    <w:charset w:characterSet="shift_jis"/>
    <w:family w:val="roman"/>
    <w:notTrueType/>
    <w:pitch w:val="fixed"/>
    <w:sig w:usb0="00000001" w:usb1="08070000" w:usb2="00000010" w:usb3="00000000" w:csb0="00020000" w:csb1="00000000"/>
  </w:font>
  <w:font w:name="Calibri Light">
    <w:panose1 w:val="020F0302020204030204"/>
    <w:charset w:characterSet="iso-8859-1"/>
    <w:family w:val="swiss"/>
    <w:pitch w:val="variable"/>
    <w:sig w:usb0="E4002EFF" w:usb1="C000247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729B99C1" w14:textId="77777777" w:rsidR="001A3B3D" w:rsidRPr="006F6D3D"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17369B12" w14:textId="77777777" w:rsidR="00754F07" w:rsidRDefault="00754F07" w:rsidP="001A3B3D">
      <w:r>
        <w:separator/>
      </w:r>
    </w:p>
  </w:footnote>
  <w:footnote w:type="continuationSeparator" w:id="0">
    <w:p w14:paraId="67B67085" w14:textId="77777777" w:rsidR="00754F07" w:rsidRDefault="00754F07"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7FE47F6"/>
    <w:multiLevelType w:val="multilevel"/>
    <w:tmpl w:val="4A1EB43A"/>
    <w:lvl w:ilvl="0">
      <w:start w:val="1"/>
      <w:numFmt w:val="decimal"/>
      <w:lvlText w:val="%1."/>
      <w:lvlJc w:val="start"/>
      <w:pPr>
        <w:ind w:start="38.25pt" w:hanging="18pt"/>
      </w:pPr>
    </w:lvl>
    <w:lvl w:ilvl="1">
      <w:start w:val="1"/>
      <w:numFmt w:val="decimal"/>
      <w:isLgl/>
      <w:lvlText w:val="%1.%2"/>
      <w:lvlJc w:val="start"/>
      <w:pPr>
        <w:ind w:start="45pt" w:hanging="24.75pt"/>
      </w:pPr>
      <w:rPr>
        <w:rFonts w:hint="default"/>
      </w:rPr>
    </w:lvl>
    <w:lvl w:ilvl="2">
      <w:start w:val="1"/>
      <w:numFmt w:val="decimal"/>
      <w:isLgl/>
      <w:lvlText w:val="%1.%2.%3"/>
      <w:lvlJc w:val="start"/>
      <w:pPr>
        <w:ind w:start="56.25pt" w:hanging="36pt"/>
      </w:pPr>
      <w:rPr>
        <w:rFonts w:hint="default"/>
      </w:rPr>
    </w:lvl>
    <w:lvl w:ilvl="3">
      <w:start w:val="1"/>
      <w:numFmt w:val="decimal"/>
      <w:isLgl/>
      <w:lvlText w:val="%1.%2.%3.%4"/>
      <w:lvlJc w:val="start"/>
      <w:pPr>
        <w:ind w:start="56.25pt" w:hanging="36pt"/>
      </w:pPr>
      <w:rPr>
        <w:rFonts w:hint="default"/>
      </w:rPr>
    </w:lvl>
    <w:lvl w:ilvl="4">
      <w:start w:val="1"/>
      <w:numFmt w:val="decimal"/>
      <w:isLgl/>
      <w:lvlText w:val="%1.%2.%3.%4.%5"/>
      <w:lvlJc w:val="start"/>
      <w:pPr>
        <w:ind w:start="74.25pt" w:hanging="54pt"/>
      </w:pPr>
      <w:rPr>
        <w:rFonts w:hint="default"/>
      </w:rPr>
    </w:lvl>
    <w:lvl w:ilvl="5">
      <w:start w:val="1"/>
      <w:numFmt w:val="decimal"/>
      <w:isLgl/>
      <w:lvlText w:val="%1.%2.%3.%4.%5.%6"/>
      <w:lvlJc w:val="start"/>
      <w:pPr>
        <w:ind w:start="74.25pt" w:hanging="54pt"/>
      </w:pPr>
      <w:rPr>
        <w:rFonts w:hint="default"/>
      </w:rPr>
    </w:lvl>
    <w:lvl w:ilvl="6">
      <w:start w:val="1"/>
      <w:numFmt w:val="decimal"/>
      <w:isLgl/>
      <w:lvlText w:val="%1.%2.%3.%4.%5.%6.%7"/>
      <w:lvlJc w:val="start"/>
      <w:pPr>
        <w:ind w:start="92.25pt" w:hanging="72pt"/>
      </w:pPr>
      <w:rPr>
        <w:rFonts w:hint="default"/>
      </w:rPr>
    </w:lvl>
    <w:lvl w:ilvl="7">
      <w:start w:val="1"/>
      <w:numFmt w:val="decimal"/>
      <w:isLgl/>
      <w:lvlText w:val="%1.%2.%3.%4.%5.%6.%7.%8"/>
      <w:lvlJc w:val="start"/>
      <w:pPr>
        <w:ind w:start="92.25pt" w:hanging="72pt"/>
      </w:pPr>
      <w:rPr>
        <w:rFonts w:hint="default"/>
      </w:rPr>
    </w:lvl>
    <w:lvl w:ilvl="8">
      <w:start w:val="1"/>
      <w:numFmt w:val="decimal"/>
      <w:isLgl/>
      <w:lvlText w:val="%1.%2.%3.%4.%5.%6.%7.%8.%9"/>
      <w:lvlJc w:val="start"/>
      <w:pPr>
        <w:ind w:start="92.25pt" w:hanging="72pt"/>
      </w:pPr>
      <w:rPr>
        <w:rFonts w:hint="default"/>
      </w:rPr>
    </w:lvl>
  </w:abstractNum>
  <w:abstractNum w:abstractNumId="12" w15:restartNumberingAfterBreak="0">
    <w:nsid w:val="0BAB56D7"/>
    <w:multiLevelType w:val="hybridMultilevel"/>
    <w:tmpl w:val="686ED690"/>
    <w:lvl w:ilvl="0" w:tplc="0409000F">
      <w:start w:val="1"/>
      <w:numFmt w:val="decimal"/>
      <w:lvlText w:val="%1."/>
      <w:lvlJc w:val="start"/>
      <w:pPr>
        <w:ind w:start="36pt" w:hanging="18pt"/>
      </w:p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3" w15:restartNumberingAfterBreak="0">
    <w:nsid w:val="17A25130"/>
    <w:multiLevelType w:val="hybridMultilevel"/>
    <w:tmpl w:val="C3F65EBE"/>
    <w:lvl w:ilvl="0" w:tplc="08090015">
      <w:start w:val="1"/>
      <w:numFmt w:val="upperLetter"/>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14"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5"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6"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7"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8"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9" w15:restartNumberingAfterBreak="0">
    <w:nsid w:val="3A256876"/>
    <w:multiLevelType w:val="hybridMultilevel"/>
    <w:tmpl w:val="705A8C88"/>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0" w15:restartNumberingAfterBreak="0">
    <w:nsid w:val="3A8835B8"/>
    <w:multiLevelType w:val="hybridMultilevel"/>
    <w:tmpl w:val="421CAF26"/>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1" w15:restartNumberingAfterBreak="0">
    <w:nsid w:val="4189603E"/>
    <w:multiLevelType w:val="multilevel"/>
    <w:tmpl w:val="00EE258E"/>
    <w:lvl w:ilvl="0">
      <w:start w:val="1"/>
      <w:numFmt w:val="upperRoman"/>
      <w:pStyle w:val="Heading1"/>
      <w:lvlText w:val="%1."/>
      <w:lvlJc w:val="center"/>
      <w:pPr>
        <w:tabs>
          <w:tab w:val="num" w:pos="18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2"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3" w15:restartNumberingAfterBreak="0">
    <w:nsid w:val="50922BD3"/>
    <w:multiLevelType w:val="hybridMultilevel"/>
    <w:tmpl w:val="0012074A"/>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4"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5" w15:restartNumberingAfterBreak="0">
    <w:nsid w:val="55956CE4"/>
    <w:multiLevelType w:val="hybridMultilevel"/>
    <w:tmpl w:val="CAE2E99A"/>
    <w:lvl w:ilvl="0" w:tplc="08090015">
      <w:start w:val="1"/>
      <w:numFmt w:val="upperLetter"/>
      <w:lvlText w:val="%1."/>
      <w:lvlJc w:val="start"/>
      <w:pPr>
        <w:ind w:start="36pt" w:hanging="18pt"/>
      </w:pPr>
      <w:rPr>
        <w:rFonts w:hint="default"/>
      </w:rPr>
    </w:lvl>
    <w:lvl w:ilvl="1" w:tplc="08090019" w:tentative="1">
      <w:start w:val="1"/>
      <w:numFmt w:val="lowerLetter"/>
      <w:lvlText w:val="%2."/>
      <w:lvlJc w:val="start"/>
      <w:pPr>
        <w:ind w:start="72pt" w:hanging="18pt"/>
      </w:pPr>
    </w:lvl>
    <w:lvl w:ilvl="2" w:tplc="0809001B" w:tentative="1">
      <w:start w:val="1"/>
      <w:numFmt w:val="lowerRoman"/>
      <w:lvlText w:val="%3."/>
      <w:lvlJc w:val="end"/>
      <w:pPr>
        <w:ind w:start="108pt" w:hanging="9pt"/>
      </w:pPr>
    </w:lvl>
    <w:lvl w:ilvl="3" w:tplc="0809000F" w:tentative="1">
      <w:start w:val="1"/>
      <w:numFmt w:val="decimal"/>
      <w:lvlText w:val="%4."/>
      <w:lvlJc w:val="start"/>
      <w:pPr>
        <w:ind w:start="144pt" w:hanging="18pt"/>
      </w:pPr>
    </w:lvl>
    <w:lvl w:ilvl="4" w:tplc="08090019" w:tentative="1">
      <w:start w:val="1"/>
      <w:numFmt w:val="lowerLetter"/>
      <w:lvlText w:val="%5."/>
      <w:lvlJc w:val="start"/>
      <w:pPr>
        <w:ind w:start="180pt" w:hanging="18pt"/>
      </w:pPr>
    </w:lvl>
    <w:lvl w:ilvl="5" w:tplc="0809001B" w:tentative="1">
      <w:start w:val="1"/>
      <w:numFmt w:val="lowerRoman"/>
      <w:lvlText w:val="%6."/>
      <w:lvlJc w:val="end"/>
      <w:pPr>
        <w:ind w:start="216pt" w:hanging="9pt"/>
      </w:pPr>
    </w:lvl>
    <w:lvl w:ilvl="6" w:tplc="0809000F" w:tentative="1">
      <w:start w:val="1"/>
      <w:numFmt w:val="decimal"/>
      <w:lvlText w:val="%7."/>
      <w:lvlJc w:val="start"/>
      <w:pPr>
        <w:ind w:start="252pt" w:hanging="18pt"/>
      </w:pPr>
    </w:lvl>
    <w:lvl w:ilvl="7" w:tplc="08090019" w:tentative="1">
      <w:start w:val="1"/>
      <w:numFmt w:val="lowerLetter"/>
      <w:lvlText w:val="%8."/>
      <w:lvlJc w:val="start"/>
      <w:pPr>
        <w:ind w:start="288pt" w:hanging="18pt"/>
      </w:pPr>
    </w:lvl>
    <w:lvl w:ilvl="8" w:tplc="0809001B" w:tentative="1">
      <w:start w:val="1"/>
      <w:numFmt w:val="lowerRoman"/>
      <w:lvlText w:val="%9."/>
      <w:lvlJc w:val="end"/>
      <w:pPr>
        <w:ind w:start="324pt" w:hanging="9pt"/>
      </w:pPr>
    </w:lvl>
  </w:abstractNum>
  <w:abstractNum w:abstractNumId="26" w15:restartNumberingAfterBreak="0">
    <w:nsid w:val="6A854DC2"/>
    <w:multiLevelType w:val="hybridMultilevel"/>
    <w:tmpl w:val="96EAF9A6"/>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27"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8"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abstractNum w:abstractNumId="29" w15:restartNumberingAfterBreak="0">
    <w:nsid w:val="6E3230E8"/>
    <w:multiLevelType w:val="hybridMultilevel"/>
    <w:tmpl w:val="01BCD66C"/>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30" w15:restartNumberingAfterBreak="0">
    <w:nsid w:val="711B6A10"/>
    <w:multiLevelType w:val="hybridMultilevel"/>
    <w:tmpl w:val="8F4CCE7C"/>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abstractNum w:abstractNumId="31" w15:restartNumberingAfterBreak="0">
    <w:nsid w:val="7D5E463C"/>
    <w:multiLevelType w:val="hybridMultilevel"/>
    <w:tmpl w:val="37CCEB28"/>
    <w:lvl w:ilvl="0" w:tplc="04090001">
      <w:start w:val="1"/>
      <w:numFmt w:val="bullet"/>
      <w:lvlText w:val=""/>
      <w:lvlJc w:val="start"/>
      <w:pPr>
        <w:ind w:start="36pt" w:hanging="18pt"/>
      </w:pPr>
      <w:rPr>
        <w:rFonts w:ascii="Symbol" w:hAnsi="Symbol" w:hint="default"/>
      </w:rPr>
    </w:lvl>
    <w:lvl w:ilvl="1" w:tplc="04090003" w:tentative="1">
      <w:start w:val="1"/>
      <w:numFmt w:val="bullet"/>
      <w:lvlText w:val="o"/>
      <w:lvlJc w:val="start"/>
      <w:pPr>
        <w:ind w:start="72pt" w:hanging="18pt"/>
      </w:pPr>
      <w:rPr>
        <w:rFonts w:ascii="Courier New" w:hAnsi="Courier New" w:cs="Courier New" w:hint="default"/>
      </w:rPr>
    </w:lvl>
    <w:lvl w:ilvl="2" w:tplc="04090005" w:tentative="1">
      <w:start w:val="1"/>
      <w:numFmt w:val="bullet"/>
      <w:lvlText w:val=""/>
      <w:lvlJc w:val="start"/>
      <w:pPr>
        <w:ind w:start="108pt" w:hanging="18pt"/>
      </w:pPr>
      <w:rPr>
        <w:rFonts w:ascii="Wingdings" w:hAnsi="Wingdings" w:hint="default"/>
      </w:rPr>
    </w:lvl>
    <w:lvl w:ilvl="3" w:tplc="04090001" w:tentative="1">
      <w:start w:val="1"/>
      <w:numFmt w:val="bullet"/>
      <w:lvlText w:val=""/>
      <w:lvlJc w:val="start"/>
      <w:pPr>
        <w:ind w:start="144pt" w:hanging="18pt"/>
      </w:pPr>
      <w:rPr>
        <w:rFonts w:ascii="Symbol" w:hAnsi="Symbol" w:hint="default"/>
      </w:rPr>
    </w:lvl>
    <w:lvl w:ilvl="4" w:tplc="04090003" w:tentative="1">
      <w:start w:val="1"/>
      <w:numFmt w:val="bullet"/>
      <w:lvlText w:val="o"/>
      <w:lvlJc w:val="start"/>
      <w:pPr>
        <w:ind w:start="180pt" w:hanging="18pt"/>
      </w:pPr>
      <w:rPr>
        <w:rFonts w:ascii="Courier New" w:hAnsi="Courier New" w:cs="Courier New" w:hint="default"/>
      </w:rPr>
    </w:lvl>
    <w:lvl w:ilvl="5" w:tplc="04090005" w:tentative="1">
      <w:start w:val="1"/>
      <w:numFmt w:val="bullet"/>
      <w:lvlText w:val=""/>
      <w:lvlJc w:val="start"/>
      <w:pPr>
        <w:ind w:start="216pt" w:hanging="18pt"/>
      </w:pPr>
      <w:rPr>
        <w:rFonts w:ascii="Wingdings" w:hAnsi="Wingdings" w:hint="default"/>
      </w:rPr>
    </w:lvl>
    <w:lvl w:ilvl="6" w:tplc="04090001" w:tentative="1">
      <w:start w:val="1"/>
      <w:numFmt w:val="bullet"/>
      <w:lvlText w:val=""/>
      <w:lvlJc w:val="start"/>
      <w:pPr>
        <w:ind w:start="252pt" w:hanging="18pt"/>
      </w:pPr>
      <w:rPr>
        <w:rFonts w:ascii="Symbol" w:hAnsi="Symbol" w:hint="default"/>
      </w:rPr>
    </w:lvl>
    <w:lvl w:ilvl="7" w:tplc="04090003" w:tentative="1">
      <w:start w:val="1"/>
      <w:numFmt w:val="bullet"/>
      <w:lvlText w:val="o"/>
      <w:lvlJc w:val="start"/>
      <w:pPr>
        <w:ind w:start="288pt" w:hanging="18pt"/>
      </w:pPr>
      <w:rPr>
        <w:rFonts w:ascii="Courier New" w:hAnsi="Courier New" w:cs="Courier New" w:hint="default"/>
      </w:rPr>
    </w:lvl>
    <w:lvl w:ilvl="8" w:tplc="04090005" w:tentative="1">
      <w:start w:val="1"/>
      <w:numFmt w:val="bullet"/>
      <w:lvlText w:val=""/>
      <w:lvlJc w:val="start"/>
      <w:pPr>
        <w:ind w:start="324pt" w:hanging="18pt"/>
      </w:pPr>
      <w:rPr>
        <w:rFonts w:ascii="Wingdings" w:hAnsi="Wingdings" w:hint="default"/>
      </w:rPr>
    </w:lvl>
  </w:abstractNum>
  <w:num w:numId="1">
    <w:abstractNumId w:val="17"/>
  </w:num>
  <w:num w:numId="2">
    <w:abstractNumId w:val="27"/>
  </w:num>
  <w:num w:numId="3">
    <w:abstractNumId w:val="16"/>
  </w:num>
  <w:num w:numId="4">
    <w:abstractNumId w:val="21"/>
  </w:num>
  <w:num w:numId="5">
    <w:abstractNumId w:val="21"/>
  </w:num>
  <w:num w:numId="6">
    <w:abstractNumId w:val="21"/>
  </w:num>
  <w:num w:numId="7">
    <w:abstractNumId w:val="21"/>
  </w:num>
  <w:num w:numId="8">
    <w:abstractNumId w:val="24"/>
  </w:num>
  <w:num w:numId="9">
    <w:abstractNumId w:val="28"/>
  </w:num>
  <w:num w:numId="10">
    <w:abstractNumId w:val="18"/>
  </w:num>
  <w:num w:numId="11">
    <w:abstractNumId w:val="15"/>
  </w:num>
  <w:num w:numId="12">
    <w:abstractNumId w:val="14"/>
  </w:num>
  <w:num w:numId="13">
    <w:abstractNumId w:val="0"/>
  </w:num>
  <w:num w:numId="14">
    <w:abstractNumId w:val="10"/>
  </w:num>
  <w:num w:numId="15">
    <w:abstractNumId w:val="8"/>
  </w:num>
  <w:num w:numId="16">
    <w:abstractNumId w:val="7"/>
  </w:num>
  <w:num w:numId="17">
    <w:abstractNumId w:val="6"/>
  </w:num>
  <w:num w:numId="18">
    <w:abstractNumId w:val="5"/>
  </w:num>
  <w:num w:numId="19">
    <w:abstractNumId w:val="9"/>
  </w:num>
  <w:num w:numId="20">
    <w:abstractNumId w:val="4"/>
  </w:num>
  <w:num w:numId="21">
    <w:abstractNumId w:val="3"/>
  </w:num>
  <w:num w:numId="22">
    <w:abstractNumId w:val="2"/>
  </w:num>
  <w:num w:numId="23">
    <w:abstractNumId w:val="1"/>
  </w:num>
  <w:num w:numId="24">
    <w:abstractNumId w:val="22"/>
  </w:num>
  <w:num w:numId="25">
    <w:abstractNumId w:val="30"/>
  </w:num>
  <w:num w:numId="26">
    <w:abstractNumId w:val="11"/>
  </w:num>
  <w:num w:numId="27">
    <w:abstractNumId w:val="23"/>
  </w:num>
  <w:num w:numId="28">
    <w:abstractNumId w:val="21"/>
  </w:num>
  <w:num w:numId="29">
    <w:abstractNumId w:val="21"/>
  </w:num>
  <w:num w:numId="30">
    <w:abstractNumId w:val="21"/>
  </w:num>
  <w:num w:numId="31">
    <w:abstractNumId w:val="29"/>
  </w:num>
  <w:num w:numId="32">
    <w:abstractNumId w:val="26"/>
  </w:num>
  <w:num w:numId="33">
    <w:abstractNumId w:val="19"/>
  </w:num>
  <w:num w:numId="34">
    <w:abstractNumId w:val="20"/>
  </w:num>
  <w:num w:numId="35">
    <w:abstractNumId w:val="21"/>
  </w:num>
  <w:num w:numId="36">
    <w:abstractNumId w:val="31"/>
  </w:num>
  <w:num w:numId="37">
    <w:abstractNumId w:val="12"/>
  </w:num>
  <w:num w:numId="38">
    <w:abstractNumId w:val="13"/>
  </w:num>
  <w:num w:numId="39">
    <w:abstractNumId w:val="2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C0NDIzMDIxtjQyNjFS0lEKTi0uzszPAykwqgUAGu/lBywAAAA="/>
  </w:docVars>
  <w:rsids>
    <w:rsidRoot w:val="009303D9"/>
    <w:rsid w:val="000379B9"/>
    <w:rsid w:val="0004781E"/>
    <w:rsid w:val="000561E7"/>
    <w:rsid w:val="0008758A"/>
    <w:rsid w:val="000C1E68"/>
    <w:rsid w:val="000E51ED"/>
    <w:rsid w:val="001868E9"/>
    <w:rsid w:val="001A2EFD"/>
    <w:rsid w:val="001A3B3D"/>
    <w:rsid w:val="001A47B0"/>
    <w:rsid w:val="001B67DC"/>
    <w:rsid w:val="002254A9"/>
    <w:rsid w:val="00233D97"/>
    <w:rsid w:val="002347A2"/>
    <w:rsid w:val="00241A75"/>
    <w:rsid w:val="002850E3"/>
    <w:rsid w:val="002A0929"/>
    <w:rsid w:val="002D1778"/>
    <w:rsid w:val="00354FCF"/>
    <w:rsid w:val="003A19E2"/>
    <w:rsid w:val="003B2B40"/>
    <w:rsid w:val="003B4E04"/>
    <w:rsid w:val="003F3202"/>
    <w:rsid w:val="003F5A08"/>
    <w:rsid w:val="00417511"/>
    <w:rsid w:val="00420716"/>
    <w:rsid w:val="004325FB"/>
    <w:rsid w:val="004432BA"/>
    <w:rsid w:val="0044407E"/>
    <w:rsid w:val="00447BB9"/>
    <w:rsid w:val="0046031D"/>
    <w:rsid w:val="00473AC9"/>
    <w:rsid w:val="004A06A6"/>
    <w:rsid w:val="004B08A8"/>
    <w:rsid w:val="004B3290"/>
    <w:rsid w:val="004D72B5"/>
    <w:rsid w:val="004E798F"/>
    <w:rsid w:val="00551B7F"/>
    <w:rsid w:val="0056610F"/>
    <w:rsid w:val="00575BCA"/>
    <w:rsid w:val="005A29F3"/>
    <w:rsid w:val="005B0344"/>
    <w:rsid w:val="005B520E"/>
    <w:rsid w:val="005E2800"/>
    <w:rsid w:val="00605825"/>
    <w:rsid w:val="00644FED"/>
    <w:rsid w:val="00645D22"/>
    <w:rsid w:val="00651A08"/>
    <w:rsid w:val="00654204"/>
    <w:rsid w:val="00670434"/>
    <w:rsid w:val="006B6B66"/>
    <w:rsid w:val="006F6D3D"/>
    <w:rsid w:val="00715BEA"/>
    <w:rsid w:val="00740EEA"/>
    <w:rsid w:val="00754F07"/>
    <w:rsid w:val="007933FE"/>
    <w:rsid w:val="00794804"/>
    <w:rsid w:val="007A256E"/>
    <w:rsid w:val="007B33F1"/>
    <w:rsid w:val="007B6DDA"/>
    <w:rsid w:val="007C0308"/>
    <w:rsid w:val="007C2FF2"/>
    <w:rsid w:val="007D6232"/>
    <w:rsid w:val="007F1F99"/>
    <w:rsid w:val="007F768F"/>
    <w:rsid w:val="0080791D"/>
    <w:rsid w:val="00836367"/>
    <w:rsid w:val="00873603"/>
    <w:rsid w:val="00883FE8"/>
    <w:rsid w:val="008A2C7D"/>
    <w:rsid w:val="008A5934"/>
    <w:rsid w:val="008A6D92"/>
    <w:rsid w:val="008B6524"/>
    <w:rsid w:val="008C4B23"/>
    <w:rsid w:val="008F6E2C"/>
    <w:rsid w:val="009303D9"/>
    <w:rsid w:val="00933C64"/>
    <w:rsid w:val="00972203"/>
    <w:rsid w:val="009E7B63"/>
    <w:rsid w:val="009F1D79"/>
    <w:rsid w:val="00A059B3"/>
    <w:rsid w:val="00A360CE"/>
    <w:rsid w:val="00A85516"/>
    <w:rsid w:val="00AE3409"/>
    <w:rsid w:val="00AE6285"/>
    <w:rsid w:val="00B07D54"/>
    <w:rsid w:val="00B11A60"/>
    <w:rsid w:val="00B22613"/>
    <w:rsid w:val="00B411AD"/>
    <w:rsid w:val="00B44A76"/>
    <w:rsid w:val="00B768D1"/>
    <w:rsid w:val="00BA1025"/>
    <w:rsid w:val="00BC2177"/>
    <w:rsid w:val="00BC3420"/>
    <w:rsid w:val="00BD670B"/>
    <w:rsid w:val="00BE00DC"/>
    <w:rsid w:val="00BE7D3C"/>
    <w:rsid w:val="00BF5FF6"/>
    <w:rsid w:val="00C0207F"/>
    <w:rsid w:val="00C16117"/>
    <w:rsid w:val="00C3075A"/>
    <w:rsid w:val="00C44D04"/>
    <w:rsid w:val="00C919A4"/>
    <w:rsid w:val="00C9409A"/>
    <w:rsid w:val="00CA4392"/>
    <w:rsid w:val="00CC393F"/>
    <w:rsid w:val="00D2176E"/>
    <w:rsid w:val="00D632BE"/>
    <w:rsid w:val="00D72D06"/>
    <w:rsid w:val="00D7522C"/>
    <w:rsid w:val="00D7536F"/>
    <w:rsid w:val="00D76668"/>
    <w:rsid w:val="00DA1D3B"/>
    <w:rsid w:val="00E07383"/>
    <w:rsid w:val="00E165BC"/>
    <w:rsid w:val="00E61E12"/>
    <w:rsid w:val="00E7596C"/>
    <w:rsid w:val="00E8265C"/>
    <w:rsid w:val="00E878F2"/>
    <w:rsid w:val="00ED0149"/>
    <w:rsid w:val="00EF409F"/>
    <w:rsid w:val="00EF7DE3"/>
    <w:rsid w:val="00F03103"/>
    <w:rsid w:val="00F271DE"/>
    <w:rsid w:val="00F33DB4"/>
    <w:rsid w:val="00F46425"/>
    <w:rsid w:val="00F627DA"/>
    <w:rsid w:val="00F7288F"/>
    <w:rsid w:val="00F847A6"/>
    <w:rsid w:val="00F9441B"/>
    <w:rsid w:val="00FA4C32"/>
    <w:rsid w:val="00FE7114"/>
    <w:rsid w:val="00FF68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5A98778"/>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Title">
    <w:name w:val="Title"/>
    <w:basedOn w:val="Normal"/>
    <w:next w:val="Normal"/>
    <w:link w:val="TitleChar"/>
    <w:uiPriority w:val="10"/>
    <w:qFormat/>
    <w:rsid w:val="000561E7"/>
    <w:pPr>
      <w:contextualSpacing/>
      <w:jc w:val="star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1E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561E7"/>
    <w:pPr>
      <w:spacing w:after="8pt" w:line="12.95pt" w:lineRule="auto"/>
      <w:ind w:start="36pt"/>
      <w:contextualSpacing/>
      <w:jc w:val="start"/>
    </w:pPr>
    <w:rPr>
      <w:rFonts w:asciiTheme="minorHAnsi" w:eastAsiaTheme="minorHAnsi" w:hAnsiTheme="minorHAnsi" w:cstheme="minorBidi"/>
      <w:sz w:val="22"/>
      <w:szCs w:val="22"/>
    </w:rPr>
  </w:style>
  <w:style w:type="paragraph" w:styleId="NormalWeb">
    <w:name w:val="Normal (Web)"/>
    <w:basedOn w:val="Normal"/>
    <w:uiPriority w:val="99"/>
    <w:unhideWhenUsed/>
    <w:rsid w:val="000561E7"/>
    <w:pPr>
      <w:spacing w:before="5pt" w:beforeAutospacing="1" w:after="5pt" w:afterAutospacing="1"/>
      <w:jc w:val="start"/>
    </w:pPr>
    <w:rPr>
      <w:rFonts w:eastAsia="Times New Roman"/>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5" Type="http://purl.oclc.org/ooxml/officeDocument/relationships/webSettings" Target="webSettings.xml"/><Relationship Id="rId10" Type="http://purl.oclc.org/ooxml/officeDocument/relationships/theme" Target="theme/theme1.xml"/><Relationship Id="rId4" Type="http://purl.oclc.org/ooxml/officeDocument/relationships/settings" Target="settings.xml"/><Relationship Id="rId9"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476B2710-6D86-422B-A79E-B3D6C97A758A}">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32</TotalTime>
  <Pages>1</Pages>
  <Words>4339</Words>
  <Characters>24735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allexjungleboy</dc:creator>
  <cp:keywords/>
  <cp:lastModifiedBy>balasa alexandru</cp:lastModifiedBy>
  <cp:revision>8</cp:revision>
  <dcterms:created xsi:type="dcterms:W3CDTF">2021-08-27T11:04:00Z</dcterms:created>
  <dcterms:modified xsi:type="dcterms:W3CDTF">2021-08-27T11:45:00Z</dcterms:modified>
</cp:coreProperties>
</file>