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40F96" w14:textId="77777777" w:rsidR="001E19D1" w:rsidRPr="001E19D1" w:rsidRDefault="001E19D1" w:rsidP="003E5EF6">
      <w:pPr>
        <w:spacing w:line="480" w:lineRule="auto"/>
        <w:rPr>
          <w:rFonts w:ascii="Arial" w:hAnsi="Arial" w:cs="Arial"/>
        </w:rPr>
      </w:pPr>
      <w:r w:rsidRPr="001E19D1">
        <w:rPr>
          <w:rFonts w:ascii="Arial" w:hAnsi="Arial" w:cs="Arial"/>
        </w:rPr>
        <w:t>Academic and Employability Skills BMSW4001_BIRM</w:t>
      </w:r>
    </w:p>
    <w:p w14:paraId="6D97B31D" w14:textId="77777777" w:rsidR="001E19D1" w:rsidRPr="001E19D1" w:rsidRDefault="001E19D1" w:rsidP="003E5EF6">
      <w:pPr>
        <w:spacing w:line="480" w:lineRule="auto"/>
        <w:rPr>
          <w:rFonts w:ascii="Arial" w:hAnsi="Arial" w:cs="Arial"/>
        </w:rPr>
      </w:pPr>
      <w:r w:rsidRPr="001E19D1">
        <w:rPr>
          <w:rFonts w:ascii="Arial" w:hAnsi="Arial" w:cs="Arial"/>
        </w:rPr>
        <w:t>Task 1 Academic Report “What is the most effective way to motivate staff?”</w:t>
      </w:r>
    </w:p>
    <w:p w14:paraId="571158C3" w14:textId="77777777" w:rsidR="001E19D1" w:rsidRPr="001E19D1" w:rsidRDefault="001E19D1" w:rsidP="003E5EF6">
      <w:pPr>
        <w:spacing w:line="480" w:lineRule="auto"/>
        <w:rPr>
          <w:rFonts w:ascii="Arial" w:hAnsi="Arial" w:cs="Arial"/>
        </w:rPr>
      </w:pPr>
      <w:r w:rsidRPr="001E19D1">
        <w:rPr>
          <w:rFonts w:ascii="Arial" w:hAnsi="Arial" w:cs="Arial"/>
        </w:rPr>
        <w:t xml:space="preserve">Student </w:t>
      </w:r>
      <w:proofErr w:type="gramStart"/>
      <w:r w:rsidRPr="001E19D1">
        <w:rPr>
          <w:rFonts w:ascii="Arial" w:hAnsi="Arial" w:cs="Arial"/>
        </w:rPr>
        <w:t>name :Ion</w:t>
      </w:r>
      <w:proofErr w:type="gramEnd"/>
      <w:r w:rsidRPr="001E19D1">
        <w:rPr>
          <w:rFonts w:ascii="Arial" w:hAnsi="Arial" w:cs="Arial"/>
        </w:rPr>
        <w:t>-</w:t>
      </w:r>
      <w:proofErr w:type="spellStart"/>
      <w:r w:rsidRPr="001E19D1">
        <w:rPr>
          <w:rFonts w:ascii="Arial" w:hAnsi="Arial" w:cs="Arial"/>
        </w:rPr>
        <w:t>Sotir</w:t>
      </w:r>
      <w:proofErr w:type="spellEnd"/>
      <w:r w:rsidRPr="001E19D1">
        <w:rPr>
          <w:rFonts w:ascii="Arial" w:hAnsi="Arial" w:cs="Arial"/>
        </w:rPr>
        <w:t xml:space="preserve"> Gugoi</w:t>
      </w:r>
    </w:p>
    <w:p w14:paraId="669A52F3" w14:textId="77777777" w:rsidR="001E19D1" w:rsidRPr="001E19D1" w:rsidRDefault="001E19D1" w:rsidP="003E5EF6">
      <w:pPr>
        <w:spacing w:line="480" w:lineRule="auto"/>
        <w:rPr>
          <w:rFonts w:ascii="Arial" w:hAnsi="Arial" w:cs="Arial"/>
        </w:rPr>
      </w:pPr>
      <w:r w:rsidRPr="001E19D1">
        <w:rPr>
          <w:rFonts w:ascii="Arial" w:hAnsi="Arial" w:cs="Arial"/>
        </w:rPr>
        <w:t>Student number:2113008</w:t>
      </w:r>
    </w:p>
    <w:p w14:paraId="59354F8A" w14:textId="1D9EBF65" w:rsidR="004A673E" w:rsidRPr="001E19D1" w:rsidRDefault="001E19D1" w:rsidP="003E5EF6">
      <w:pPr>
        <w:spacing w:line="480" w:lineRule="auto"/>
        <w:rPr>
          <w:rFonts w:ascii="Arial" w:eastAsiaTheme="majorEastAsia" w:hAnsi="Arial" w:cs="Arial"/>
        </w:rPr>
      </w:pPr>
      <w:r w:rsidRPr="001E19D1">
        <w:rPr>
          <w:rFonts w:ascii="Arial" w:hAnsi="Arial" w:cs="Arial"/>
        </w:rPr>
        <w:t xml:space="preserve">Lecturer </w:t>
      </w:r>
      <w:proofErr w:type="gramStart"/>
      <w:r w:rsidRPr="001E19D1">
        <w:rPr>
          <w:rFonts w:ascii="Arial" w:hAnsi="Arial" w:cs="Arial"/>
        </w:rPr>
        <w:t>name :Buddhi</w:t>
      </w:r>
      <w:proofErr w:type="gramEnd"/>
      <w:r w:rsidRPr="001E19D1">
        <w:rPr>
          <w:rFonts w:ascii="Arial" w:hAnsi="Arial" w:cs="Arial"/>
        </w:rPr>
        <w:t xml:space="preserve"> Pathak</w:t>
      </w:r>
      <w:r w:rsidR="004A673E" w:rsidRPr="001E19D1">
        <w:rPr>
          <w:rFonts w:ascii="Arial" w:hAnsi="Arial" w:cs="Arial"/>
        </w:rPr>
        <w:br w:type="page"/>
      </w:r>
    </w:p>
    <w:sdt>
      <w:sdtPr>
        <w:rPr>
          <w:rFonts w:ascii="Arial" w:eastAsiaTheme="minorHAnsi" w:hAnsi="Arial" w:cs="Arial"/>
          <w:b/>
          <w:bCs/>
          <w:color w:val="auto"/>
          <w:sz w:val="22"/>
          <w:szCs w:val="22"/>
        </w:rPr>
        <w:id w:val="-179660888"/>
        <w:docPartObj>
          <w:docPartGallery w:val="Table of Contents"/>
          <w:docPartUnique/>
        </w:docPartObj>
      </w:sdtPr>
      <w:sdtEndPr>
        <w:rPr>
          <w:noProof/>
        </w:rPr>
      </w:sdtEndPr>
      <w:sdtContent>
        <w:p w14:paraId="5F4B41B3" w14:textId="57DE1CEF" w:rsidR="003E5EF6" w:rsidRPr="001E19D1" w:rsidRDefault="003E5EF6" w:rsidP="003E5EF6">
          <w:pPr>
            <w:pStyle w:val="TOCHeading"/>
            <w:spacing w:line="480" w:lineRule="auto"/>
            <w:jc w:val="center"/>
            <w:rPr>
              <w:rFonts w:ascii="Arial" w:hAnsi="Arial" w:cs="Arial"/>
              <w:b/>
              <w:bCs/>
              <w:color w:val="auto"/>
              <w:sz w:val="22"/>
              <w:szCs w:val="22"/>
            </w:rPr>
          </w:pPr>
          <w:r w:rsidRPr="001E19D1">
            <w:rPr>
              <w:rFonts w:ascii="Arial" w:hAnsi="Arial" w:cs="Arial"/>
              <w:b/>
              <w:bCs/>
              <w:color w:val="auto"/>
              <w:sz w:val="22"/>
              <w:szCs w:val="22"/>
            </w:rPr>
            <w:t>Table of Contents</w:t>
          </w:r>
        </w:p>
        <w:p w14:paraId="0DB1FAFA" w14:textId="5CACBE66" w:rsidR="003E5EF6" w:rsidRPr="001E19D1" w:rsidRDefault="003E5EF6" w:rsidP="003E5EF6">
          <w:pPr>
            <w:pStyle w:val="TOC1"/>
            <w:tabs>
              <w:tab w:val="right" w:leader="dot" w:pos="9350"/>
            </w:tabs>
            <w:spacing w:line="480" w:lineRule="auto"/>
            <w:rPr>
              <w:rFonts w:ascii="Arial" w:eastAsiaTheme="minorEastAsia" w:hAnsi="Arial" w:cs="Arial"/>
              <w:noProof/>
            </w:rPr>
          </w:pPr>
          <w:r w:rsidRPr="001E19D1">
            <w:rPr>
              <w:rFonts w:ascii="Arial" w:hAnsi="Arial" w:cs="Arial"/>
            </w:rPr>
            <w:fldChar w:fldCharType="begin"/>
          </w:r>
          <w:r w:rsidRPr="001E19D1">
            <w:rPr>
              <w:rFonts w:ascii="Arial" w:hAnsi="Arial" w:cs="Arial"/>
            </w:rPr>
            <w:instrText xml:space="preserve"> TOC \o "1-3" \h \z \u </w:instrText>
          </w:r>
          <w:r w:rsidRPr="001E19D1">
            <w:rPr>
              <w:rFonts w:ascii="Arial" w:hAnsi="Arial" w:cs="Arial"/>
            </w:rPr>
            <w:fldChar w:fldCharType="separate"/>
          </w:r>
          <w:hyperlink w:anchor="_Toc111383183" w:history="1">
            <w:r w:rsidRPr="001E19D1">
              <w:rPr>
                <w:rStyle w:val="Hyperlink"/>
                <w:rFonts w:ascii="Arial" w:hAnsi="Arial" w:cs="Arial"/>
                <w:noProof/>
                <w:color w:val="auto"/>
              </w:rPr>
              <w:t>Introduction</w:t>
            </w:r>
            <w:r w:rsidRPr="001E19D1">
              <w:rPr>
                <w:rFonts w:ascii="Arial" w:hAnsi="Arial" w:cs="Arial"/>
                <w:noProof/>
                <w:webHidden/>
              </w:rPr>
              <w:tab/>
            </w:r>
            <w:r w:rsidRPr="001E19D1">
              <w:rPr>
                <w:rFonts w:ascii="Arial" w:hAnsi="Arial" w:cs="Arial"/>
                <w:noProof/>
                <w:webHidden/>
              </w:rPr>
              <w:fldChar w:fldCharType="begin"/>
            </w:r>
            <w:r w:rsidRPr="001E19D1">
              <w:rPr>
                <w:rFonts w:ascii="Arial" w:hAnsi="Arial" w:cs="Arial"/>
                <w:noProof/>
                <w:webHidden/>
              </w:rPr>
              <w:instrText xml:space="preserve"> PAGEREF _Toc111383183 \h </w:instrText>
            </w:r>
            <w:r w:rsidRPr="001E19D1">
              <w:rPr>
                <w:rFonts w:ascii="Arial" w:hAnsi="Arial" w:cs="Arial"/>
                <w:noProof/>
                <w:webHidden/>
              </w:rPr>
            </w:r>
            <w:r w:rsidRPr="001E19D1">
              <w:rPr>
                <w:rFonts w:ascii="Arial" w:hAnsi="Arial" w:cs="Arial"/>
                <w:noProof/>
                <w:webHidden/>
              </w:rPr>
              <w:fldChar w:fldCharType="separate"/>
            </w:r>
            <w:r w:rsidRPr="001E19D1">
              <w:rPr>
                <w:rFonts w:ascii="Arial" w:hAnsi="Arial" w:cs="Arial"/>
                <w:noProof/>
                <w:webHidden/>
              </w:rPr>
              <w:t>3</w:t>
            </w:r>
            <w:r w:rsidRPr="001E19D1">
              <w:rPr>
                <w:rFonts w:ascii="Arial" w:hAnsi="Arial" w:cs="Arial"/>
                <w:noProof/>
                <w:webHidden/>
              </w:rPr>
              <w:fldChar w:fldCharType="end"/>
            </w:r>
          </w:hyperlink>
        </w:p>
        <w:p w14:paraId="7FF613BF" w14:textId="212B9417" w:rsidR="003E5EF6" w:rsidRPr="001E19D1" w:rsidRDefault="00000000" w:rsidP="003E5EF6">
          <w:pPr>
            <w:pStyle w:val="TOC1"/>
            <w:tabs>
              <w:tab w:val="right" w:leader="dot" w:pos="9350"/>
            </w:tabs>
            <w:spacing w:line="480" w:lineRule="auto"/>
            <w:rPr>
              <w:rFonts w:ascii="Arial" w:eastAsiaTheme="minorEastAsia" w:hAnsi="Arial" w:cs="Arial"/>
              <w:noProof/>
            </w:rPr>
          </w:pPr>
          <w:hyperlink w:anchor="_Toc111383184" w:history="1">
            <w:r w:rsidR="003E5EF6" w:rsidRPr="001E19D1">
              <w:rPr>
                <w:rStyle w:val="Hyperlink"/>
                <w:rFonts w:ascii="Arial" w:hAnsi="Arial" w:cs="Arial"/>
                <w:noProof/>
                <w:color w:val="auto"/>
              </w:rPr>
              <w:t>Strategies of Staff Motivation</w:t>
            </w:r>
            <w:r w:rsidR="003E5EF6" w:rsidRPr="001E19D1">
              <w:rPr>
                <w:rFonts w:ascii="Arial" w:hAnsi="Arial" w:cs="Arial"/>
                <w:noProof/>
                <w:webHidden/>
              </w:rPr>
              <w:tab/>
            </w:r>
            <w:r w:rsidR="003E5EF6" w:rsidRPr="001E19D1">
              <w:rPr>
                <w:rFonts w:ascii="Arial" w:hAnsi="Arial" w:cs="Arial"/>
                <w:noProof/>
                <w:webHidden/>
              </w:rPr>
              <w:fldChar w:fldCharType="begin"/>
            </w:r>
            <w:r w:rsidR="003E5EF6" w:rsidRPr="001E19D1">
              <w:rPr>
                <w:rFonts w:ascii="Arial" w:hAnsi="Arial" w:cs="Arial"/>
                <w:noProof/>
                <w:webHidden/>
              </w:rPr>
              <w:instrText xml:space="preserve"> PAGEREF _Toc111383184 \h </w:instrText>
            </w:r>
            <w:r w:rsidR="003E5EF6" w:rsidRPr="001E19D1">
              <w:rPr>
                <w:rFonts w:ascii="Arial" w:hAnsi="Arial" w:cs="Arial"/>
                <w:noProof/>
                <w:webHidden/>
              </w:rPr>
            </w:r>
            <w:r w:rsidR="003E5EF6" w:rsidRPr="001E19D1">
              <w:rPr>
                <w:rFonts w:ascii="Arial" w:hAnsi="Arial" w:cs="Arial"/>
                <w:noProof/>
                <w:webHidden/>
              </w:rPr>
              <w:fldChar w:fldCharType="separate"/>
            </w:r>
            <w:r w:rsidR="003E5EF6" w:rsidRPr="001E19D1">
              <w:rPr>
                <w:rFonts w:ascii="Arial" w:hAnsi="Arial" w:cs="Arial"/>
                <w:noProof/>
                <w:webHidden/>
              </w:rPr>
              <w:t>3</w:t>
            </w:r>
            <w:r w:rsidR="003E5EF6" w:rsidRPr="001E19D1">
              <w:rPr>
                <w:rFonts w:ascii="Arial" w:hAnsi="Arial" w:cs="Arial"/>
                <w:noProof/>
                <w:webHidden/>
              </w:rPr>
              <w:fldChar w:fldCharType="end"/>
            </w:r>
          </w:hyperlink>
        </w:p>
        <w:p w14:paraId="1E6078CE" w14:textId="2F1DFF09" w:rsidR="003E5EF6" w:rsidRPr="001E19D1" w:rsidRDefault="00000000" w:rsidP="003E5EF6">
          <w:pPr>
            <w:pStyle w:val="TOC2"/>
            <w:tabs>
              <w:tab w:val="right" w:leader="dot" w:pos="9350"/>
            </w:tabs>
            <w:spacing w:line="480" w:lineRule="auto"/>
            <w:rPr>
              <w:rFonts w:ascii="Arial" w:eastAsiaTheme="minorEastAsia" w:hAnsi="Arial" w:cs="Arial"/>
              <w:noProof/>
            </w:rPr>
          </w:pPr>
          <w:hyperlink w:anchor="_Toc111383185" w:history="1">
            <w:r w:rsidR="003E5EF6" w:rsidRPr="001E19D1">
              <w:rPr>
                <w:rStyle w:val="Hyperlink"/>
                <w:rFonts w:ascii="Arial" w:hAnsi="Arial" w:cs="Arial"/>
                <w:noProof/>
                <w:color w:val="auto"/>
              </w:rPr>
              <w:t>Pay</w:t>
            </w:r>
            <w:r w:rsidR="003E5EF6" w:rsidRPr="001E19D1">
              <w:rPr>
                <w:rFonts w:ascii="Arial" w:hAnsi="Arial" w:cs="Arial"/>
                <w:noProof/>
                <w:webHidden/>
              </w:rPr>
              <w:tab/>
            </w:r>
            <w:r w:rsidR="003E5EF6" w:rsidRPr="001E19D1">
              <w:rPr>
                <w:rFonts w:ascii="Arial" w:hAnsi="Arial" w:cs="Arial"/>
                <w:noProof/>
                <w:webHidden/>
              </w:rPr>
              <w:fldChar w:fldCharType="begin"/>
            </w:r>
            <w:r w:rsidR="003E5EF6" w:rsidRPr="001E19D1">
              <w:rPr>
                <w:rFonts w:ascii="Arial" w:hAnsi="Arial" w:cs="Arial"/>
                <w:noProof/>
                <w:webHidden/>
              </w:rPr>
              <w:instrText xml:space="preserve"> PAGEREF _Toc111383185 \h </w:instrText>
            </w:r>
            <w:r w:rsidR="003E5EF6" w:rsidRPr="001E19D1">
              <w:rPr>
                <w:rFonts w:ascii="Arial" w:hAnsi="Arial" w:cs="Arial"/>
                <w:noProof/>
                <w:webHidden/>
              </w:rPr>
            </w:r>
            <w:r w:rsidR="003E5EF6" w:rsidRPr="001E19D1">
              <w:rPr>
                <w:rFonts w:ascii="Arial" w:hAnsi="Arial" w:cs="Arial"/>
                <w:noProof/>
                <w:webHidden/>
              </w:rPr>
              <w:fldChar w:fldCharType="separate"/>
            </w:r>
            <w:r w:rsidR="003E5EF6" w:rsidRPr="001E19D1">
              <w:rPr>
                <w:rFonts w:ascii="Arial" w:hAnsi="Arial" w:cs="Arial"/>
                <w:noProof/>
                <w:webHidden/>
              </w:rPr>
              <w:t>3</w:t>
            </w:r>
            <w:r w:rsidR="003E5EF6" w:rsidRPr="001E19D1">
              <w:rPr>
                <w:rFonts w:ascii="Arial" w:hAnsi="Arial" w:cs="Arial"/>
                <w:noProof/>
                <w:webHidden/>
              </w:rPr>
              <w:fldChar w:fldCharType="end"/>
            </w:r>
          </w:hyperlink>
        </w:p>
        <w:p w14:paraId="76073865" w14:textId="2946E3EF" w:rsidR="003E5EF6" w:rsidRPr="001E19D1" w:rsidRDefault="00000000" w:rsidP="003E5EF6">
          <w:pPr>
            <w:pStyle w:val="TOC2"/>
            <w:tabs>
              <w:tab w:val="right" w:leader="dot" w:pos="9350"/>
            </w:tabs>
            <w:spacing w:line="480" w:lineRule="auto"/>
            <w:rPr>
              <w:rFonts w:ascii="Arial" w:eastAsiaTheme="minorEastAsia" w:hAnsi="Arial" w:cs="Arial"/>
              <w:noProof/>
            </w:rPr>
          </w:pPr>
          <w:hyperlink w:anchor="_Toc111383186" w:history="1">
            <w:r w:rsidR="003E5EF6" w:rsidRPr="001E19D1">
              <w:rPr>
                <w:rStyle w:val="Hyperlink"/>
                <w:rFonts w:ascii="Arial" w:hAnsi="Arial" w:cs="Arial"/>
                <w:noProof/>
                <w:color w:val="auto"/>
              </w:rPr>
              <w:t>Recognition and Awards</w:t>
            </w:r>
            <w:r w:rsidR="003E5EF6" w:rsidRPr="001E19D1">
              <w:rPr>
                <w:rFonts w:ascii="Arial" w:hAnsi="Arial" w:cs="Arial"/>
                <w:noProof/>
                <w:webHidden/>
              </w:rPr>
              <w:tab/>
            </w:r>
            <w:r w:rsidR="003E5EF6" w:rsidRPr="001E19D1">
              <w:rPr>
                <w:rFonts w:ascii="Arial" w:hAnsi="Arial" w:cs="Arial"/>
                <w:noProof/>
                <w:webHidden/>
              </w:rPr>
              <w:fldChar w:fldCharType="begin"/>
            </w:r>
            <w:r w:rsidR="003E5EF6" w:rsidRPr="001E19D1">
              <w:rPr>
                <w:rFonts w:ascii="Arial" w:hAnsi="Arial" w:cs="Arial"/>
                <w:noProof/>
                <w:webHidden/>
              </w:rPr>
              <w:instrText xml:space="preserve"> PAGEREF _Toc111383186 \h </w:instrText>
            </w:r>
            <w:r w:rsidR="003E5EF6" w:rsidRPr="001E19D1">
              <w:rPr>
                <w:rFonts w:ascii="Arial" w:hAnsi="Arial" w:cs="Arial"/>
                <w:noProof/>
                <w:webHidden/>
              </w:rPr>
            </w:r>
            <w:r w:rsidR="003E5EF6" w:rsidRPr="001E19D1">
              <w:rPr>
                <w:rFonts w:ascii="Arial" w:hAnsi="Arial" w:cs="Arial"/>
                <w:noProof/>
                <w:webHidden/>
              </w:rPr>
              <w:fldChar w:fldCharType="separate"/>
            </w:r>
            <w:r w:rsidR="003E5EF6" w:rsidRPr="001E19D1">
              <w:rPr>
                <w:rFonts w:ascii="Arial" w:hAnsi="Arial" w:cs="Arial"/>
                <w:noProof/>
                <w:webHidden/>
              </w:rPr>
              <w:t>4</w:t>
            </w:r>
            <w:r w:rsidR="003E5EF6" w:rsidRPr="001E19D1">
              <w:rPr>
                <w:rFonts w:ascii="Arial" w:hAnsi="Arial" w:cs="Arial"/>
                <w:noProof/>
                <w:webHidden/>
              </w:rPr>
              <w:fldChar w:fldCharType="end"/>
            </w:r>
          </w:hyperlink>
        </w:p>
        <w:p w14:paraId="0E0B786D" w14:textId="5FF6B21C" w:rsidR="003E5EF6" w:rsidRPr="001E19D1" w:rsidRDefault="00000000" w:rsidP="003E5EF6">
          <w:pPr>
            <w:pStyle w:val="TOC2"/>
            <w:tabs>
              <w:tab w:val="right" w:leader="dot" w:pos="9350"/>
            </w:tabs>
            <w:spacing w:line="480" w:lineRule="auto"/>
            <w:rPr>
              <w:rFonts w:ascii="Arial" w:eastAsiaTheme="minorEastAsia" w:hAnsi="Arial" w:cs="Arial"/>
              <w:noProof/>
            </w:rPr>
          </w:pPr>
          <w:hyperlink w:anchor="_Toc111383187" w:history="1">
            <w:r w:rsidR="003E5EF6" w:rsidRPr="001E19D1">
              <w:rPr>
                <w:rStyle w:val="Hyperlink"/>
                <w:rFonts w:ascii="Arial" w:hAnsi="Arial" w:cs="Arial"/>
                <w:noProof/>
                <w:color w:val="auto"/>
              </w:rPr>
              <w:t>Additional Holidays</w:t>
            </w:r>
            <w:r w:rsidR="003E5EF6" w:rsidRPr="001E19D1">
              <w:rPr>
                <w:rFonts w:ascii="Arial" w:hAnsi="Arial" w:cs="Arial"/>
                <w:noProof/>
                <w:webHidden/>
              </w:rPr>
              <w:tab/>
            </w:r>
            <w:r w:rsidR="003E5EF6" w:rsidRPr="001E19D1">
              <w:rPr>
                <w:rFonts w:ascii="Arial" w:hAnsi="Arial" w:cs="Arial"/>
                <w:noProof/>
                <w:webHidden/>
              </w:rPr>
              <w:fldChar w:fldCharType="begin"/>
            </w:r>
            <w:r w:rsidR="003E5EF6" w:rsidRPr="001E19D1">
              <w:rPr>
                <w:rFonts w:ascii="Arial" w:hAnsi="Arial" w:cs="Arial"/>
                <w:noProof/>
                <w:webHidden/>
              </w:rPr>
              <w:instrText xml:space="preserve"> PAGEREF _Toc111383187 \h </w:instrText>
            </w:r>
            <w:r w:rsidR="003E5EF6" w:rsidRPr="001E19D1">
              <w:rPr>
                <w:rFonts w:ascii="Arial" w:hAnsi="Arial" w:cs="Arial"/>
                <w:noProof/>
                <w:webHidden/>
              </w:rPr>
            </w:r>
            <w:r w:rsidR="003E5EF6" w:rsidRPr="001E19D1">
              <w:rPr>
                <w:rFonts w:ascii="Arial" w:hAnsi="Arial" w:cs="Arial"/>
                <w:noProof/>
                <w:webHidden/>
              </w:rPr>
              <w:fldChar w:fldCharType="separate"/>
            </w:r>
            <w:r w:rsidR="003E5EF6" w:rsidRPr="001E19D1">
              <w:rPr>
                <w:rFonts w:ascii="Arial" w:hAnsi="Arial" w:cs="Arial"/>
                <w:noProof/>
                <w:webHidden/>
              </w:rPr>
              <w:t>4</w:t>
            </w:r>
            <w:r w:rsidR="003E5EF6" w:rsidRPr="001E19D1">
              <w:rPr>
                <w:rFonts w:ascii="Arial" w:hAnsi="Arial" w:cs="Arial"/>
                <w:noProof/>
                <w:webHidden/>
              </w:rPr>
              <w:fldChar w:fldCharType="end"/>
            </w:r>
          </w:hyperlink>
        </w:p>
        <w:p w14:paraId="69179947" w14:textId="7745A33D" w:rsidR="003E5EF6" w:rsidRPr="001E19D1" w:rsidRDefault="00000000" w:rsidP="003E5EF6">
          <w:pPr>
            <w:pStyle w:val="TOC2"/>
            <w:tabs>
              <w:tab w:val="right" w:leader="dot" w:pos="9350"/>
            </w:tabs>
            <w:spacing w:line="480" w:lineRule="auto"/>
            <w:rPr>
              <w:rFonts w:ascii="Arial" w:eastAsiaTheme="minorEastAsia" w:hAnsi="Arial" w:cs="Arial"/>
              <w:noProof/>
            </w:rPr>
          </w:pPr>
          <w:hyperlink w:anchor="_Toc111383188" w:history="1">
            <w:r w:rsidR="003E5EF6" w:rsidRPr="001E19D1">
              <w:rPr>
                <w:rStyle w:val="Hyperlink"/>
                <w:rFonts w:ascii="Arial" w:hAnsi="Arial" w:cs="Arial"/>
                <w:noProof/>
                <w:color w:val="auto"/>
              </w:rPr>
              <w:t>Good Working Conditions</w:t>
            </w:r>
            <w:r w:rsidR="003E5EF6" w:rsidRPr="001E19D1">
              <w:rPr>
                <w:rFonts w:ascii="Arial" w:hAnsi="Arial" w:cs="Arial"/>
                <w:noProof/>
                <w:webHidden/>
              </w:rPr>
              <w:tab/>
            </w:r>
            <w:r w:rsidR="003E5EF6" w:rsidRPr="001E19D1">
              <w:rPr>
                <w:rFonts w:ascii="Arial" w:hAnsi="Arial" w:cs="Arial"/>
                <w:noProof/>
                <w:webHidden/>
              </w:rPr>
              <w:fldChar w:fldCharType="begin"/>
            </w:r>
            <w:r w:rsidR="003E5EF6" w:rsidRPr="001E19D1">
              <w:rPr>
                <w:rFonts w:ascii="Arial" w:hAnsi="Arial" w:cs="Arial"/>
                <w:noProof/>
                <w:webHidden/>
              </w:rPr>
              <w:instrText xml:space="preserve"> PAGEREF _Toc111383188 \h </w:instrText>
            </w:r>
            <w:r w:rsidR="003E5EF6" w:rsidRPr="001E19D1">
              <w:rPr>
                <w:rFonts w:ascii="Arial" w:hAnsi="Arial" w:cs="Arial"/>
                <w:noProof/>
                <w:webHidden/>
              </w:rPr>
            </w:r>
            <w:r w:rsidR="003E5EF6" w:rsidRPr="001E19D1">
              <w:rPr>
                <w:rFonts w:ascii="Arial" w:hAnsi="Arial" w:cs="Arial"/>
                <w:noProof/>
                <w:webHidden/>
              </w:rPr>
              <w:fldChar w:fldCharType="separate"/>
            </w:r>
            <w:r w:rsidR="003E5EF6" w:rsidRPr="001E19D1">
              <w:rPr>
                <w:rFonts w:ascii="Arial" w:hAnsi="Arial" w:cs="Arial"/>
                <w:noProof/>
                <w:webHidden/>
              </w:rPr>
              <w:t>5</w:t>
            </w:r>
            <w:r w:rsidR="003E5EF6" w:rsidRPr="001E19D1">
              <w:rPr>
                <w:rFonts w:ascii="Arial" w:hAnsi="Arial" w:cs="Arial"/>
                <w:noProof/>
                <w:webHidden/>
              </w:rPr>
              <w:fldChar w:fldCharType="end"/>
            </w:r>
          </w:hyperlink>
        </w:p>
        <w:p w14:paraId="49603506" w14:textId="2855F9A6" w:rsidR="003E5EF6" w:rsidRPr="001E19D1" w:rsidRDefault="00000000" w:rsidP="003E5EF6">
          <w:pPr>
            <w:pStyle w:val="TOC1"/>
            <w:tabs>
              <w:tab w:val="right" w:leader="dot" w:pos="9350"/>
            </w:tabs>
            <w:spacing w:line="480" w:lineRule="auto"/>
            <w:rPr>
              <w:rFonts w:ascii="Arial" w:eastAsiaTheme="minorEastAsia" w:hAnsi="Arial" w:cs="Arial"/>
              <w:noProof/>
            </w:rPr>
          </w:pPr>
          <w:hyperlink w:anchor="_Toc111383189" w:history="1">
            <w:r w:rsidR="003E5EF6" w:rsidRPr="001E19D1">
              <w:rPr>
                <w:rStyle w:val="Hyperlink"/>
                <w:rFonts w:ascii="Arial" w:hAnsi="Arial" w:cs="Arial"/>
                <w:noProof/>
                <w:color w:val="auto"/>
              </w:rPr>
              <w:t>Conclusion</w:t>
            </w:r>
            <w:r w:rsidR="003E5EF6" w:rsidRPr="001E19D1">
              <w:rPr>
                <w:rFonts w:ascii="Arial" w:hAnsi="Arial" w:cs="Arial"/>
                <w:noProof/>
                <w:webHidden/>
              </w:rPr>
              <w:tab/>
            </w:r>
            <w:r w:rsidR="003E5EF6" w:rsidRPr="001E19D1">
              <w:rPr>
                <w:rFonts w:ascii="Arial" w:hAnsi="Arial" w:cs="Arial"/>
                <w:noProof/>
                <w:webHidden/>
              </w:rPr>
              <w:fldChar w:fldCharType="begin"/>
            </w:r>
            <w:r w:rsidR="003E5EF6" w:rsidRPr="001E19D1">
              <w:rPr>
                <w:rFonts w:ascii="Arial" w:hAnsi="Arial" w:cs="Arial"/>
                <w:noProof/>
                <w:webHidden/>
              </w:rPr>
              <w:instrText xml:space="preserve"> PAGEREF _Toc111383189 \h </w:instrText>
            </w:r>
            <w:r w:rsidR="003E5EF6" w:rsidRPr="001E19D1">
              <w:rPr>
                <w:rFonts w:ascii="Arial" w:hAnsi="Arial" w:cs="Arial"/>
                <w:noProof/>
                <w:webHidden/>
              </w:rPr>
            </w:r>
            <w:r w:rsidR="003E5EF6" w:rsidRPr="001E19D1">
              <w:rPr>
                <w:rFonts w:ascii="Arial" w:hAnsi="Arial" w:cs="Arial"/>
                <w:noProof/>
                <w:webHidden/>
              </w:rPr>
              <w:fldChar w:fldCharType="separate"/>
            </w:r>
            <w:r w:rsidR="003E5EF6" w:rsidRPr="001E19D1">
              <w:rPr>
                <w:rFonts w:ascii="Arial" w:hAnsi="Arial" w:cs="Arial"/>
                <w:noProof/>
                <w:webHidden/>
              </w:rPr>
              <w:t>6</w:t>
            </w:r>
            <w:r w:rsidR="003E5EF6" w:rsidRPr="001E19D1">
              <w:rPr>
                <w:rFonts w:ascii="Arial" w:hAnsi="Arial" w:cs="Arial"/>
                <w:noProof/>
                <w:webHidden/>
              </w:rPr>
              <w:fldChar w:fldCharType="end"/>
            </w:r>
          </w:hyperlink>
        </w:p>
        <w:p w14:paraId="0ADF072B" w14:textId="05C9BAE0" w:rsidR="003E5EF6" w:rsidRPr="001E19D1" w:rsidRDefault="00000000" w:rsidP="003E5EF6">
          <w:pPr>
            <w:pStyle w:val="TOC1"/>
            <w:tabs>
              <w:tab w:val="right" w:leader="dot" w:pos="9350"/>
            </w:tabs>
            <w:spacing w:line="480" w:lineRule="auto"/>
            <w:rPr>
              <w:rFonts w:ascii="Arial" w:eastAsiaTheme="minorEastAsia" w:hAnsi="Arial" w:cs="Arial"/>
              <w:noProof/>
            </w:rPr>
          </w:pPr>
          <w:hyperlink w:anchor="_Toc111383190" w:history="1">
            <w:r w:rsidR="003E5EF6" w:rsidRPr="001E19D1">
              <w:rPr>
                <w:rStyle w:val="Hyperlink"/>
                <w:rFonts w:ascii="Arial" w:hAnsi="Arial" w:cs="Arial"/>
                <w:noProof/>
                <w:color w:val="auto"/>
              </w:rPr>
              <w:t>References</w:t>
            </w:r>
            <w:r w:rsidR="003E5EF6" w:rsidRPr="001E19D1">
              <w:rPr>
                <w:rFonts w:ascii="Arial" w:hAnsi="Arial" w:cs="Arial"/>
                <w:noProof/>
                <w:webHidden/>
              </w:rPr>
              <w:tab/>
            </w:r>
            <w:r w:rsidR="003E5EF6" w:rsidRPr="001E19D1">
              <w:rPr>
                <w:rFonts w:ascii="Arial" w:hAnsi="Arial" w:cs="Arial"/>
                <w:noProof/>
                <w:webHidden/>
              </w:rPr>
              <w:fldChar w:fldCharType="begin"/>
            </w:r>
            <w:r w:rsidR="003E5EF6" w:rsidRPr="001E19D1">
              <w:rPr>
                <w:rFonts w:ascii="Arial" w:hAnsi="Arial" w:cs="Arial"/>
                <w:noProof/>
                <w:webHidden/>
              </w:rPr>
              <w:instrText xml:space="preserve"> PAGEREF _Toc111383190 \h </w:instrText>
            </w:r>
            <w:r w:rsidR="003E5EF6" w:rsidRPr="001E19D1">
              <w:rPr>
                <w:rFonts w:ascii="Arial" w:hAnsi="Arial" w:cs="Arial"/>
                <w:noProof/>
                <w:webHidden/>
              </w:rPr>
            </w:r>
            <w:r w:rsidR="003E5EF6" w:rsidRPr="001E19D1">
              <w:rPr>
                <w:rFonts w:ascii="Arial" w:hAnsi="Arial" w:cs="Arial"/>
                <w:noProof/>
                <w:webHidden/>
              </w:rPr>
              <w:fldChar w:fldCharType="separate"/>
            </w:r>
            <w:r w:rsidR="003E5EF6" w:rsidRPr="001E19D1">
              <w:rPr>
                <w:rFonts w:ascii="Arial" w:hAnsi="Arial" w:cs="Arial"/>
                <w:noProof/>
                <w:webHidden/>
              </w:rPr>
              <w:t>7</w:t>
            </w:r>
            <w:r w:rsidR="003E5EF6" w:rsidRPr="001E19D1">
              <w:rPr>
                <w:rFonts w:ascii="Arial" w:hAnsi="Arial" w:cs="Arial"/>
                <w:noProof/>
                <w:webHidden/>
              </w:rPr>
              <w:fldChar w:fldCharType="end"/>
            </w:r>
          </w:hyperlink>
        </w:p>
        <w:p w14:paraId="65244AB0" w14:textId="2712E098" w:rsidR="003E5EF6" w:rsidRPr="001E19D1" w:rsidRDefault="003E5EF6" w:rsidP="003E5EF6">
          <w:pPr>
            <w:spacing w:line="480" w:lineRule="auto"/>
            <w:rPr>
              <w:rFonts w:ascii="Arial" w:hAnsi="Arial" w:cs="Arial"/>
            </w:rPr>
          </w:pPr>
          <w:r w:rsidRPr="001E19D1">
            <w:rPr>
              <w:rFonts w:ascii="Arial" w:hAnsi="Arial" w:cs="Arial"/>
              <w:b/>
              <w:bCs/>
              <w:noProof/>
            </w:rPr>
            <w:fldChar w:fldCharType="end"/>
          </w:r>
        </w:p>
      </w:sdtContent>
    </w:sdt>
    <w:p w14:paraId="3B2B7A61" w14:textId="3C2EBB13" w:rsidR="003E5EF6" w:rsidRPr="001E19D1" w:rsidRDefault="003E5EF6" w:rsidP="003E5EF6">
      <w:pPr>
        <w:spacing w:line="480" w:lineRule="auto"/>
        <w:rPr>
          <w:rFonts w:ascii="Arial" w:eastAsiaTheme="majorEastAsia" w:hAnsi="Arial" w:cs="Arial"/>
        </w:rPr>
      </w:pPr>
      <w:r w:rsidRPr="001E19D1">
        <w:rPr>
          <w:rFonts w:ascii="Arial" w:hAnsi="Arial" w:cs="Arial"/>
        </w:rPr>
        <w:br w:type="page"/>
      </w:r>
    </w:p>
    <w:p w14:paraId="01657502" w14:textId="0A818244" w:rsidR="008F1379" w:rsidRPr="001E19D1" w:rsidRDefault="00AD6135" w:rsidP="003E5EF6">
      <w:pPr>
        <w:pStyle w:val="Heading1"/>
        <w:spacing w:line="480" w:lineRule="auto"/>
        <w:jc w:val="center"/>
        <w:rPr>
          <w:rFonts w:ascii="Arial" w:hAnsi="Arial" w:cs="Arial"/>
          <w:color w:val="auto"/>
          <w:sz w:val="22"/>
          <w:szCs w:val="22"/>
        </w:rPr>
      </w:pPr>
      <w:bookmarkStart w:id="0" w:name="_Toc111383183"/>
      <w:r w:rsidRPr="001E19D1">
        <w:rPr>
          <w:rFonts w:ascii="Arial" w:hAnsi="Arial" w:cs="Arial"/>
          <w:b/>
          <w:bCs/>
          <w:color w:val="auto"/>
          <w:sz w:val="22"/>
          <w:szCs w:val="22"/>
        </w:rPr>
        <w:lastRenderedPageBreak/>
        <w:t>Introduction</w:t>
      </w:r>
      <w:bookmarkEnd w:id="0"/>
    </w:p>
    <w:p w14:paraId="1D3994B3" w14:textId="19C1AA82" w:rsidR="00D239D9" w:rsidRPr="001E19D1" w:rsidRDefault="00AD6135" w:rsidP="003E5EF6">
      <w:pPr>
        <w:spacing w:line="480" w:lineRule="auto"/>
        <w:ind w:firstLine="720"/>
        <w:rPr>
          <w:rFonts w:ascii="Arial" w:hAnsi="Arial" w:cs="Arial"/>
        </w:rPr>
      </w:pPr>
      <w:r w:rsidRPr="001E19D1">
        <w:rPr>
          <w:rFonts w:ascii="Arial" w:hAnsi="Arial" w:cs="Arial"/>
        </w:rPr>
        <w:t xml:space="preserve">All organizations are dependent on the human resources that work to pursue the organization’s goals. As such, it follows that the success and failure of an organization depends on the performance of the staff members. An organization where the </w:t>
      </w:r>
      <w:r w:rsidR="00FA41F7" w:rsidRPr="001E19D1">
        <w:rPr>
          <w:rFonts w:ascii="Arial" w:hAnsi="Arial" w:cs="Arial"/>
        </w:rPr>
        <w:t>staff members perform well will achieve its goals and will become a successful organization. On the other hand, and organization where the staff perform poorly will not achieve its goals and will fail in its bid to become a successful organization</w:t>
      </w:r>
      <w:r w:rsidR="000B6FE4" w:rsidRPr="001E19D1">
        <w:rPr>
          <w:rFonts w:ascii="Arial" w:hAnsi="Arial" w:cs="Arial"/>
        </w:rPr>
        <w:t xml:space="preserve"> (Wilsey, 1995)</w:t>
      </w:r>
      <w:r w:rsidR="00FA41F7" w:rsidRPr="001E19D1">
        <w:rPr>
          <w:rFonts w:ascii="Arial" w:hAnsi="Arial" w:cs="Arial"/>
        </w:rPr>
        <w:t xml:space="preserve">. However, for staff members to perform well, they need to be motivated to do so by the organization they work for. </w:t>
      </w:r>
      <w:r w:rsidR="00D239D9" w:rsidRPr="001E19D1">
        <w:rPr>
          <w:rFonts w:ascii="Arial" w:hAnsi="Arial" w:cs="Arial"/>
        </w:rPr>
        <w:t>For this reason, it is important that an organization invests in strategies designed to increase the motivation levels of its staff members. Such strategies will be critical to its success as they enable the staff members to succeed in their tasks as a result of the motivation they will experience. This report will investigate four key strategies of staff motivation by discussing how they can be used to motivate staff members and how they achieve staff motivation. More specifically, the report will focus on the strategies of pay, recognition, additional holidays and good working conditions followed by a recommendation on which strategy motivates staff the best.</w:t>
      </w:r>
    </w:p>
    <w:p w14:paraId="3C1201B8" w14:textId="7E7C9617" w:rsidR="00AD6135" w:rsidRPr="001E19D1" w:rsidRDefault="00E551FA" w:rsidP="003E5EF6">
      <w:pPr>
        <w:pStyle w:val="Heading1"/>
        <w:spacing w:line="480" w:lineRule="auto"/>
        <w:jc w:val="center"/>
        <w:rPr>
          <w:rFonts w:ascii="Arial" w:hAnsi="Arial" w:cs="Arial"/>
          <w:b/>
          <w:bCs/>
          <w:color w:val="auto"/>
          <w:sz w:val="22"/>
          <w:szCs w:val="22"/>
        </w:rPr>
      </w:pPr>
      <w:bookmarkStart w:id="1" w:name="_Toc111383184"/>
      <w:r w:rsidRPr="001E19D1">
        <w:rPr>
          <w:rFonts w:ascii="Arial" w:hAnsi="Arial" w:cs="Arial"/>
          <w:b/>
          <w:bCs/>
          <w:color w:val="auto"/>
          <w:sz w:val="22"/>
          <w:szCs w:val="22"/>
        </w:rPr>
        <w:t>Strategies of Staff Motivation</w:t>
      </w:r>
      <w:bookmarkEnd w:id="1"/>
    </w:p>
    <w:p w14:paraId="0C96DEE1" w14:textId="4ABE0190" w:rsidR="00E551FA" w:rsidRPr="001E19D1" w:rsidRDefault="00E551FA" w:rsidP="003E5EF6">
      <w:pPr>
        <w:pStyle w:val="Heading2"/>
        <w:spacing w:line="480" w:lineRule="auto"/>
        <w:rPr>
          <w:rFonts w:ascii="Arial" w:hAnsi="Arial" w:cs="Arial"/>
          <w:b/>
          <w:bCs/>
          <w:color w:val="auto"/>
          <w:sz w:val="22"/>
          <w:szCs w:val="22"/>
        </w:rPr>
      </w:pPr>
      <w:bookmarkStart w:id="2" w:name="_Toc111383185"/>
      <w:r w:rsidRPr="001E19D1">
        <w:rPr>
          <w:rFonts w:ascii="Arial" w:hAnsi="Arial" w:cs="Arial"/>
          <w:b/>
          <w:bCs/>
          <w:color w:val="auto"/>
          <w:sz w:val="22"/>
          <w:szCs w:val="22"/>
        </w:rPr>
        <w:t>Pay</w:t>
      </w:r>
      <w:bookmarkEnd w:id="2"/>
    </w:p>
    <w:p w14:paraId="23B87D04" w14:textId="3436D543" w:rsidR="00A96CFB" w:rsidRPr="001E19D1" w:rsidRDefault="00187154" w:rsidP="003E5EF6">
      <w:pPr>
        <w:spacing w:line="480" w:lineRule="auto"/>
        <w:rPr>
          <w:rFonts w:ascii="Arial" w:hAnsi="Arial" w:cs="Arial"/>
        </w:rPr>
      </w:pPr>
      <w:r w:rsidRPr="001E19D1">
        <w:rPr>
          <w:rFonts w:ascii="Arial" w:hAnsi="Arial" w:cs="Arial"/>
          <w:b/>
          <w:bCs/>
        </w:rPr>
        <w:tab/>
      </w:r>
      <w:r w:rsidRPr="001E19D1">
        <w:rPr>
          <w:rFonts w:ascii="Arial" w:hAnsi="Arial" w:cs="Arial"/>
        </w:rPr>
        <w:t>The use of pay as a strategy to motivate staff members is one that has been shown to benefit organizations in relation to raising the motivation levels of employees. On of the ways in which an organization can utilize pay to increase motivation levels is by paying staff members on time. Paying staff on time is an effective way of motivating them as it makes them acknowledge the fact that the organization cares about their ability to meet their financial needs in time. Staff members who have taken care of their personal financial needs are free from mental stress caused by financial issues hence motivation to keep working for the organization. Failure to pay staff members in time</w:t>
      </w:r>
      <w:r w:rsidR="00A96CFB" w:rsidRPr="001E19D1">
        <w:rPr>
          <w:rFonts w:ascii="Arial" w:hAnsi="Arial" w:cs="Arial"/>
        </w:rPr>
        <w:t xml:space="preserve"> will mean that </w:t>
      </w:r>
      <w:r w:rsidRPr="001E19D1">
        <w:rPr>
          <w:rFonts w:ascii="Arial" w:hAnsi="Arial" w:cs="Arial"/>
        </w:rPr>
        <w:t xml:space="preserve">staff members will be burdened by the stress </w:t>
      </w:r>
      <w:r w:rsidRPr="001E19D1">
        <w:rPr>
          <w:rFonts w:ascii="Arial" w:hAnsi="Arial" w:cs="Arial"/>
        </w:rPr>
        <w:lastRenderedPageBreak/>
        <w:t>of meeting their financial needs, which will demotivate them</w:t>
      </w:r>
      <w:r w:rsidR="000B6FE4" w:rsidRPr="001E19D1">
        <w:rPr>
          <w:rFonts w:ascii="Arial" w:hAnsi="Arial" w:cs="Arial"/>
        </w:rPr>
        <w:t xml:space="preserve"> (Gerhart and Fang, 2015)</w:t>
      </w:r>
      <w:r w:rsidRPr="001E19D1">
        <w:rPr>
          <w:rFonts w:ascii="Arial" w:hAnsi="Arial" w:cs="Arial"/>
        </w:rPr>
        <w:t>. Secondly</w:t>
      </w:r>
      <w:r w:rsidR="00A96CFB" w:rsidRPr="001E19D1">
        <w:rPr>
          <w:rFonts w:ascii="Arial" w:hAnsi="Arial" w:cs="Arial"/>
        </w:rPr>
        <w:t>, an organization can use pay to increase staff motivation by paying staff members according to their experience and academic qualifications. Increasing the pay of staff members according to their increasing qualifications and experience is motivational as is a sign that the organization values personal and career development. It costs money and time to improve one’s career and, therefore, failure to acknowledge the development will serve as a demotivating factor, which will affect the motivation of staff members negatively. Moreover, paying staff members according to their academic qualifications and experience motivates them to work towards career development, which increases their value to the organization.</w:t>
      </w:r>
    </w:p>
    <w:p w14:paraId="4373213C" w14:textId="2FDC399A" w:rsidR="00193954" w:rsidRPr="001E19D1" w:rsidRDefault="00A96CFB" w:rsidP="003E5EF6">
      <w:pPr>
        <w:spacing w:line="480" w:lineRule="auto"/>
        <w:rPr>
          <w:rFonts w:ascii="Arial" w:hAnsi="Arial" w:cs="Arial"/>
        </w:rPr>
      </w:pPr>
      <w:r w:rsidRPr="001E19D1">
        <w:rPr>
          <w:rFonts w:ascii="Arial" w:hAnsi="Arial" w:cs="Arial"/>
        </w:rPr>
        <w:tab/>
      </w:r>
      <w:r w:rsidR="00DD2ED7" w:rsidRPr="001E19D1">
        <w:rPr>
          <w:rFonts w:ascii="Arial" w:hAnsi="Arial" w:cs="Arial"/>
        </w:rPr>
        <w:t xml:space="preserve">Thirdly, an organization can increase the motivation of employees through the strategy of pay by paying staff members for additional achievements and tasks. For example, the organization can pay staff members when they engage in activities such as working overtime or </w:t>
      </w:r>
      <w:r w:rsidR="00C33387" w:rsidRPr="001E19D1">
        <w:rPr>
          <w:rFonts w:ascii="Arial" w:hAnsi="Arial" w:cs="Arial"/>
        </w:rPr>
        <w:t xml:space="preserve">going beyond their stipulated duties to benefit the organization. Paying for such actions will communicate to staff members that the organization is aware of their sacrifices and that it acknowledges their </w:t>
      </w:r>
      <w:r w:rsidR="00246FD7" w:rsidRPr="001E19D1">
        <w:rPr>
          <w:rFonts w:ascii="Arial" w:hAnsi="Arial" w:cs="Arial"/>
        </w:rPr>
        <w:t>will to work on behalf of the organization, which motivates them</w:t>
      </w:r>
      <w:r w:rsidR="00B94295" w:rsidRPr="001E19D1">
        <w:rPr>
          <w:rFonts w:ascii="Arial" w:hAnsi="Arial" w:cs="Arial"/>
        </w:rPr>
        <w:t xml:space="preserve"> to work even harder</w:t>
      </w:r>
      <w:r w:rsidR="000B6FE4" w:rsidRPr="001E19D1">
        <w:rPr>
          <w:rFonts w:ascii="Arial" w:hAnsi="Arial" w:cs="Arial"/>
        </w:rPr>
        <w:t xml:space="preserve"> (Gerhart, 2017)</w:t>
      </w:r>
      <w:r w:rsidR="00B94295" w:rsidRPr="001E19D1">
        <w:rPr>
          <w:rFonts w:ascii="Arial" w:hAnsi="Arial" w:cs="Arial"/>
        </w:rPr>
        <w:t>. In summary, the use of pay as a strategy to motivate employees can be effective if the pay is used to encourage staff members to engage in valuable behavior such as career development</w:t>
      </w:r>
      <w:r w:rsidR="00193954" w:rsidRPr="001E19D1">
        <w:rPr>
          <w:rFonts w:ascii="Arial" w:hAnsi="Arial" w:cs="Arial"/>
        </w:rPr>
        <w:t xml:space="preserve"> and activities that are in addition of what the organization expects them to do. Therefore, an organization can benefit from the strategy by ensuring that it uses it to encourage staff members when they engage in behavior that brings value to the organization.</w:t>
      </w:r>
    </w:p>
    <w:p w14:paraId="764ED6D6" w14:textId="7D3D5B5A" w:rsidR="00E551FA" w:rsidRPr="001E19D1" w:rsidRDefault="00193954" w:rsidP="003E5EF6">
      <w:pPr>
        <w:pStyle w:val="Heading2"/>
        <w:spacing w:line="480" w:lineRule="auto"/>
        <w:rPr>
          <w:rFonts w:ascii="Arial" w:hAnsi="Arial" w:cs="Arial"/>
          <w:b/>
          <w:bCs/>
          <w:color w:val="auto"/>
          <w:sz w:val="22"/>
          <w:szCs w:val="22"/>
        </w:rPr>
      </w:pPr>
      <w:bookmarkStart w:id="3" w:name="_Toc111383186"/>
      <w:r w:rsidRPr="001E19D1">
        <w:rPr>
          <w:rFonts w:ascii="Arial" w:hAnsi="Arial" w:cs="Arial"/>
          <w:b/>
          <w:bCs/>
          <w:color w:val="auto"/>
          <w:sz w:val="22"/>
          <w:szCs w:val="22"/>
        </w:rPr>
        <w:t xml:space="preserve">Recognition and </w:t>
      </w:r>
      <w:r w:rsidR="000B6FE4" w:rsidRPr="001E19D1">
        <w:rPr>
          <w:rFonts w:ascii="Arial" w:hAnsi="Arial" w:cs="Arial"/>
          <w:b/>
          <w:bCs/>
          <w:color w:val="auto"/>
          <w:sz w:val="22"/>
          <w:szCs w:val="22"/>
        </w:rPr>
        <w:t>A</w:t>
      </w:r>
      <w:r w:rsidRPr="001E19D1">
        <w:rPr>
          <w:rFonts w:ascii="Arial" w:hAnsi="Arial" w:cs="Arial"/>
          <w:b/>
          <w:bCs/>
          <w:color w:val="auto"/>
          <w:sz w:val="22"/>
          <w:szCs w:val="22"/>
        </w:rPr>
        <w:t>wards</w:t>
      </w:r>
      <w:bookmarkEnd w:id="3"/>
    </w:p>
    <w:p w14:paraId="62D49940" w14:textId="444DE7F8" w:rsidR="00704405" w:rsidRPr="001E19D1" w:rsidRDefault="00F01C40" w:rsidP="003E5EF6">
      <w:pPr>
        <w:spacing w:line="480" w:lineRule="auto"/>
        <w:rPr>
          <w:rFonts w:ascii="Arial" w:hAnsi="Arial" w:cs="Arial"/>
        </w:rPr>
      </w:pPr>
      <w:r w:rsidRPr="001E19D1">
        <w:rPr>
          <w:rFonts w:ascii="Arial" w:hAnsi="Arial" w:cs="Arial"/>
          <w:b/>
          <w:bCs/>
        </w:rPr>
        <w:tab/>
      </w:r>
      <w:r w:rsidR="00704405" w:rsidRPr="001E19D1">
        <w:rPr>
          <w:rFonts w:ascii="Arial" w:hAnsi="Arial" w:cs="Arial"/>
        </w:rPr>
        <w:t xml:space="preserve">Recognition of staff members happen when the management acknowledge the achievements that individuals or a group of staff members attain in line of duty. Rewards involve the organization offering financial or non-financial prizes to staff members who have achieved things that attract recognition. Recognition and rewards motivate staff members as they make </w:t>
      </w:r>
      <w:r w:rsidR="00704405" w:rsidRPr="001E19D1">
        <w:rPr>
          <w:rFonts w:ascii="Arial" w:hAnsi="Arial" w:cs="Arial"/>
        </w:rPr>
        <w:lastRenderedPageBreak/>
        <w:t>them understand that the organization is aware of their achievements. Moreover, the rewards motivate staff members as they make them want to engage in the same behavior in the future</w:t>
      </w:r>
      <w:r w:rsidR="000B6FE4" w:rsidRPr="001E19D1">
        <w:rPr>
          <w:rFonts w:ascii="Arial" w:hAnsi="Arial" w:cs="Arial"/>
        </w:rPr>
        <w:t xml:space="preserve"> (Spitzer, 1996)</w:t>
      </w:r>
      <w:r w:rsidR="00704405" w:rsidRPr="001E19D1">
        <w:rPr>
          <w:rFonts w:ascii="Arial" w:hAnsi="Arial" w:cs="Arial"/>
        </w:rPr>
        <w:t>. However, to use this strategy effectively, an organization should involve staff members in the process of the development of reward programs. In doing so, staff members will be able to help in the implementation of reward programs that are achievable and worth the effort from their perspective.</w:t>
      </w:r>
      <w:r w:rsidR="0048252E" w:rsidRPr="001E19D1">
        <w:rPr>
          <w:rFonts w:ascii="Arial" w:hAnsi="Arial" w:cs="Arial"/>
        </w:rPr>
        <w:t xml:space="preserve"> Additionally, involving the staff members in the process of creating the reward programs will </w:t>
      </w:r>
      <w:r w:rsidR="00C83557" w:rsidRPr="001E19D1">
        <w:rPr>
          <w:rFonts w:ascii="Arial" w:hAnsi="Arial" w:cs="Arial"/>
        </w:rPr>
        <w:t xml:space="preserve">ensure that the staff understands how to attain the rewards, which will motivate them to do what is necessary to get rewards. </w:t>
      </w:r>
      <w:r w:rsidR="00E62D19" w:rsidRPr="001E19D1">
        <w:rPr>
          <w:rFonts w:ascii="Arial" w:hAnsi="Arial" w:cs="Arial"/>
        </w:rPr>
        <w:t xml:space="preserve">Moreover, involving the staff members in the process of creating the reward program will make the staff members understand that the process is a fair one hence gaining further motivation as they will understand that they have a fair chance of gaining the rewards.  </w:t>
      </w:r>
    </w:p>
    <w:p w14:paraId="6563A11F" w14:textId="1E64683B" w:rsidR="00E62D19" w:rsidRPr="001E19D1" w:rsidRDefault="0048252E" w:rsidP="003E5EF6">
      <w:pPr>
        <w:spacing w:line="480" w:lineRule="auto"/>
        <w:rPr>
          <w:rFonts w:ascii="Arial" w:hAnsi="Arial" w:cs="Arial"/>
        </w:rPr>
      </w:pPr>
      <w:r w:rsidRPr="001E19D1">
        <w:rPr>
          <w:rFonts w:ascii="Arial" w:hAnsi="Arial" w:cs="Arial"/>
        </w:rPr>
        <w:tab/>
        <w:t>An organization can also engage in non-financial rewards in order to motivate their staff members after they recognize their efforts. Non-financial rewards can be in the form of public praise where managers reward performing staff members</w:t>
      </w:r>
      <w:r w:rsidR="00C83557" w:rsidRPr="001E19D1">
        <w:rPr>
          <w:rFonts w:ascii="Arial" w:hAnsi="Arial" w:cs="Arial"/>
        </w:rPr>
        <w:t xml:space="preserve">. In non-financial rewards, the organization should focus on recognizing and rewarding small achievements that would normally go unrecognized and unrewarded. Such small achievements include coming to work earlier than expected, cleaning offices even when it is not expected of them to clean, and preparing good presentations. In non-financial rewards, the management should ensure that it does not take any good performance </w:t>
      </w:r>
      <w:r w:rsidR="00242232" w:rsidRPr="001E19D1">
        <w:rPr>
          <w:rFonts w:ascii="Arial" w:hAnsi="Arial" w:cs="Arial"/>
        </w:rPr>
        <w:t xml:space="preserve">by any staff member for granted. Ensuring that all small achievements are rewarded accordingly will motivate staff members to </w:t>
      </w:r>
      <w:r w:rsidR="00AA6A99" w:rsidRPr="001E19D1">
        <w:rPr>
          <w:rFonts w:ascii="Arial" w:hAnsi="Arial" w:cs="Arial"/>
        </w:rPr>
        <w:t>achieve bigger rewards</w:t>
      </w:r>
      <w:r w:rsidR="004A673E" w:rsidRPr="001E19D1">
        <w:rPr>
          <w:rFonts w:ascii="Arial" w:hAnsi="Arial" w:cs="Arial"/>
        </w:rPr>
        <w:t xml:space="preserve"> (Burton, 2012)</w:t>
      </w:r>
      <w:r w:rsidR="00AA6A99" w:rsidRPr="001E19D1">
        <w:rPr>
          <w:rFonts w:ascii="Arial" w:hAnsi="Arial" w:cs="Arial"/>
        </w:rPr>
        <w:t xml:space="preserve">. The organization can also recognize and reward staff members through performance appraisals. These are official documents where the organization provides feedback on employee performance. Through </w:t>
      </w:r>
      <w:r w:rsidR="00E62D19" w:rsidRPr="001E19D1">
        <w:rPr>
          <w:rFonts w:ascii="Arial" w:hAnsi="Arial" w:cs="Arial"/>
        </w:rPr>
        <w:t xml:space="preserve">performance appraisals, the management can recognize the staff members by congratulating them on the tasks that they perform well. In doing so, the staff will be motivated to work harder as they will appreciate the fact that the </w:t>
      </w:r>
      <w:r w:rsidR="00E62D19" w:rsidRPr="001E19D1">
        <w:rPr>
          <w:rFonts w:ascii="Arial" w:hAnsi="Arial" w:cs="Arial"/>
        </w:rPr>
        <w:lastRenderedPageBreak/>
        <w:t>management knows they are performing well</w:t>
      </w:r>
      <w:r w:rsidR="004A673E" w:rsidRPr="001E19D1">
        <w:rPr>
          <w:rFonts w:ascii="Arial" w:hAnsi="Arial" w:cs="Arial"/>
        </w:rPr>
        <w:t xml:space="preserve"> (Selvarajan and Cloninger, 2012)</w:t>
      </w:r>
      <w:r w:rsidR="00E62D19" w:rsidRPr="001E19D1">
        <w:rPr>
          <w:rFonts w:ascii="Arial" w:hAnsi="Arial" w:cs="Arial"/>
        </w:rPr>
        <w:t>. In light of the above, it is reasonable to recommend that organizations should ensure that they recognize the efforts of their staff members and reward them either through financial or non-financial means.</w:t>
      </w:r>
    </w:p>
    <w:p w14:paraId="551223F2" w14:textId="77777777" w:rsidR="00CF3A9B" w:rsidRPr="001E19D1" w:rsidRDefault="005C18F3" w:rsidP="003E5EF6">
      <w:pPr>
        <w:pStyle w:val="Heading2"/>
        <w:spacing w:line="480" w:lineRule="auto"/>
        <w:rPr>
          <w:rFonts w:ascii="Arial" w:hAnsi="Arial" w:cs="Arial"/>
          <w:b/>
          <w:bCs/>
          <w:color w:val="auto"/>
          <w:sz w:val="22"/>
          <w:szCs w:val="22"/>
        </w:rPr>
      </w:pPr>
      <w:bookmarkStart w:id="4" w:name="_Toc111383187"/>
      <w:r w:rsidRPr="001E19D1">
        <w:rPr>
          <w:rFonts w:ascii="Arial" w:hAnsi="Arial" w:cs="Arial"/>
          <w:b/>
          <w:bCs/>
          <w:color w:val="auto"/>
          <w:sz w:val="22"/>
          <w:szCs w:val="22"/>
        </w:rPr>
        <w:t>Additional Holidays</w:t>
      </w:r>
      <w:bookmarkEnd w:id="4"/>
    </w:p>
    <w:p w14:paraId="3403C20F" w14:textId="415DEBAF" w:rsidR="004B451C" w:rsidRPr="001E19D1" w:rsidRDefault="00CF3A9B" w:rsidP="003E5EF6">
      <w:pPr>
        <w:spacing w:line="480" w:lineRule="auto"/>
        <w:rPr>
          <w:rFonts w:ascii="Arial" w:hAnsi="Arial" w:cs="Arial"/>
        </w:rPr>
      </w:pPr>
      <w:r w:rsidRPr="001E19D1">
        <w:rPr>
          <w:rFonts w:ascii="Arial" w:hAnsi="Arial" w:cs="Arial"/>
        </w:rPr>
        <w:tab/>
        <w:t>Holidays are important for staff members as they give them the opportunity to achieve the work-life balance. Research on the needs of workers across different industries has shown that workers largely favor organizations that enable them to balance work with their personal lives. More and more, people value the ability to spend time with their families and hold this ability at the same level as the ability to provide for their families. This development at the workplace has led many staff members to consider organizations that offer them the opportunity to have more holidays so that they assume their roles in their personal lives as better organizations</w:t>
      </w:r>
      <w:r w:rsidR="004A673E" w:rsidRPr="001E19D1">
        <w:rPr>
          <w:rFonts w:ascii="Arial" w:hAnsi="Arial" w:cs="Arial"/>
        </w:rPr>
        <w:t xml:space="preserve"> (Napolitano, 2018)</w:t>
      </w:r>
      <w:r w:rsidRPr="001E19D1">
        <w:rPr>
          <w:rFonts w:ascii="Arial" w:hAnsi="Arial" w:cs="Arial"/>
        </w:rPr>
        <w:t xml:space="preserve">. </w:t>
      </w:r>
      <w:r w:rsidR="0038305B" w:rsidRPr="001E19D1">
        <w:rPr>
          <w:rFonts w:ascii="Arial" w:hAnsi="Arial" w:cs="Arial"/>
        </w:rPr>
        <w:t xml:space="preserve">Therefore, an organization can make the information form such research literatures to work in its favor by motivating its staff members through additional holidays. In addition to the holidays that all organizations have to observe such as the national holidays, organizations should allow its staff members additional holidays during which they can attend to their personal lives. In doing so, the staff members will be motivated to work for the organization as they will view it as </w:t>
      </w:r>
      <w:r w:rsidR="004B451C" w:rsidRPr="001E19D1">
        <w:rPr>
          <w:rFonts w:ascii="Arial" w:hAnsi="Arial" w:cs="Arial"/>
        </w:rPr>
        <w:t xml:space="preserve">an employer that cares about their prosperity in their personal lives. </w:t>
      </w:r>
    </w:p>
    <w:p w14:paraId="375571DF" w14:textId="0DC764BA" w:rsidR="00C3033A" w:rsidRPr="001E19D1" w:rsidRDefault="004B451C" w:rsidP="003E5EF6">
      <w:pPr>
        <w:spacing w:line="480" w:lineRule="auto"/>
        <w:rPr>
          <w:rFonts w:ascii="Arial" w:hAnsi="Arial" w:cs="Arial"/>
        </w:rPr>
      </w:pPr>
      <w:r w:rsidRPr="001E19D1">
        <w:rPr>
          <w:rFonts w:ascii="Arial" w:hAnsi="Arial" w:cs="Arial"/>
        </w:rPr>
        <w:tab/>
        <w:t>In order to make the extra holidays even more motivating for the staff members, the organization should offer staff members the opportunity to choose the days from a limited number of days. In such an arrangement, the organization will make it known to the staff members that they have a maximum of a given number of off days in addition to those t</w:t>
      </w:r>
      <w:r w:rsidR="00C3033A" w:rsidRPr="001E19D1">
        <w:rPr>
          <w:rFonts w:ascii="Arial" w:hAnsi="Arial" w:cs="Arial"/>
        </w:rPr>
        <w:t xml:space="preserve">hat they must observe as per the national calendar. The staff members will then choose the specific days that they will take days off from work depending on their schedules in their personal lives. Allowing staff members to choose when the additional off days will be will motivate them to work </w:t>
      </w:r>
      <w:r w:rsidR="00C3033A" w:rsidRPr="001E19D1">
        <w:rPr>
          <w:rFonts w:ascii="Arial" w:hAnsi="Arial" w:cs="Arial"/>
        </w:rPr>
        <w:lastRenderedPageBreak/>
        <w:t>for the organization because they will be appreciative of its efforts to allow them to attend to matters in their personal lives</w:t>
      </w:r>
      <w:r w:rsidR="004A673E" w:rsidRPr="001E19D1">
        <w:rPr>
          <w:rFonts w:ascii="Arial" w:hAnsi="Arial" w:cs="Arial"/>
        </w:rPr>
        <w:t xml:space="preserve"> (Napolitano, 2018)</w:t>
      </w:r>
      <w:r w:rsidR="00C3033A" w:rsidRPr="001E19D1">
        <w:rPr>
          <w:rFonts w:ascii="Arial" w:hAnsi="Arial" w:cs="Arial"/>
        </w:rPr>
        <w:t>. Finally, the organizational can motivate staff members using the strategy of additional holidays by allowing them to take unscheduled days off whenever the circumstances allow. In such a scenario, the management will allow staff members to take days off if their departments do not have specific assignments for them to do instead of forcing them to stay at work even when they are idle. This will raise the morale of the employees and motivate them when they come back as they will be well rested.</w:t>
      </w:r>
    </w:p>
    <w:p w14:paraId="4C011FA0" w14:textId="4084393F" w:rsidR="0067323D" w:rsidRPr="001E19D1" w:rsidRDefault="00C3033A" w:rsidP="003E5EF6">
      <w:pPr>
        <w:pStyle w:val="Heading2"/>
        <w:spacing w:line="480" w:lineRule="auto"/>
        <w:rPr>
          <w:rFonts w:ascii="Arial" w:hAnsi="Arial" w:cs="Arial"/>
          <w:b/>
          <w:bCs/>
          <w:color w:val="auto"/>
          <w:sz w:val="22"/>
          <w:szCs w:val="22"/>
        </w:rPr>
      </w:pPr>
      <w:bookmarkStart w:id="5" w:name="_Toc111383188"/>
      <w:r w:rsidRPr="001E19D1">
        <w:rPr>
          <w:rFonts w:ascii="Arial" w:hAnsi="Arial" w:cs="Arial"/>
          <w:b/>
          <w:bCs/>
          <w:color w:val="auto"/>
          <w:sz w:val="22"/>
          <w:szCs w:val="22"/>
        </w:rPr>
        <w:t>Good Working Conditions</w:t>
      </w:r>
      <w:bookmarkEnd w:id="5"/>
    </w:p>
    <w:p w14:paraId="37539991" w14:textId="7C9CDA82" w:rsidR="000D6B2F" w:rsidRPr="001E19D1" w:rsidRDefault="00F60037" w:rsidP="003E5EF6">
      <w:pPr>
        <w:spacing w:line="480" w:lineRule="auto"/>
        <w:rPr>
          <w:rFonts w:ascii="Arial" w:hAnsi="Arial" w:cs="Arial"/>
        </w:rPr>
      </w:pPr>
      <w:r w:rsidRPr="001E19D1">
        <w:rPr>
          <w:rFonts w:ascii="Arial" w:hAnsi="Arial" w:cs="Arial"/>
        </w:rPr>
        <w:tab/>
        <w:t xml:space="preserve">The conditions that staff members are subjected to while at work affects the degree to which they are motivated. Therefore, an organization can use the strategy of improving working conditions to motivate its employees. One of the ways though which this can be achieved is through </w:t>
      </w:r>
      <w:r w:rsidR="00855B43" w:rsidRPr="001E19D1">
        <w:rPr>
          <w:rFonts w:ascii="Arial" w:hAnsi="Arial" w:cs="Arial"/>
        </w:rPr>
        <w:t>creating a positive onboarding experience for new staff members. New employees can be motivated by taking them through a welcoming induction process where they are familiarized with their new duties. A positive onboarding experience is part of good working conditions as it helps the new employees to seamlessly interact with their new colleagues hence motivating them to continue working for the organizations in the future</w:t>
      </w:r>
      <w:r w:rsidR="004A673E" w:rsidRPr="001E19D1">
        <w:rPr>
          <w:rFonts w:ascii="Arial" w:hAnsi="Arial" w:cs="Arial"/>
        </w:rPr>
        <w:t xml:space="preserve"> (Hartinah et al., 2020)</w:t>
      </w:r>
      <w:r w:rsidR="00855B43" w:rsidRPr="001E19D1">
        <w:rPr>
          <w:rFonts w:ascii="Arial" w:hAnsi="Arial" w:cs="Arial"/>
        </w:rPr>
        <w:t>. Secondly, an organization can use the strategy to increase motivation by building positive connections between the management and the staff members. In an organization where the staff members and their management are in good terms, the staff members are motivated to perform at high levels so as to maintain their good and productive relationship with the management.</w:t>
      </w:r>
    </w:p>
    <w:p w14:paraId="0F1B63C1" w14:textId="34C18BE6" w:rsidR="00107F51" w:rsidRPr="001E19D1" w:rsidRDefault="00855B43" w:rsidP="003E5EF6">
      <w:pPr>
        <w:spacing w:line="480" w:lineRule="auto"/>
        <w:ind w:firstLine="720"/>
        <w:rPr>
          <w:rFonts w:ascii="Arial" w:hAnsi="Arial" w:cs="Arial"/>
        </w:rPr>
      </w:pPr>
      <w:r w:rsidRPr="001E19D1">
        <w:rPr>
          <w:rFonts w:ascii="Arial" w:hAnsi="Arial" w:cs="Arial"/>
        </w:rPr>
        <w:t xml:space="preserve">Thirdly, an organization can increase motivation among its staff members by focusing on their wellbeing, even when it is in cases that are not directly related to their duties in the organization. This will create a good working environment as it will communicate to the staff members that their workplace </w:t>
      </w:r>
      <w:r w:rsidR="000D6B2F" w:rsidRPr="001E19D1">
        <w:rPr>
          <w:rFonts w:ascii="Arial" w:hAnsi="Arial" w:cs="Arial"/>
        </w:rPr>
        <w:t xml:space="preserve">is dedicated to their personal wellbeing. This can be achieved through affording the staff members services that maximize their wellbeing such as free </w:t>
      </w:r>
      <w:r w:rsidR="000D6B2F" w:rsidRPr="001E19D1">
        <w:rPr>
          <w:rFonts w:ascii="Arial" w:hAnsi="Arial" w:cs="Arial"/>
        </w:rPr>
        <w:lastRenderedPageBreak/>
        <w:t xml:space="preserve">counselling services and discounted gym-memberships where the staff members can take care of their physical health. Additionally, the organization can maximize the wellbeing of its staff members by adopting an open-door policy where staff members are free to walk into their managers’ offices and speak to them about issues that bother them about their tasks or the workplace. Focusing on the wellbeing of staff members through such means as stated above will motivate them to work for the organization knowing that their wellbeing is in safe hands. Finally, organizations can motivate staff members by </w:t>
      </w:r>
      <w:r w:rsidR="00107F51" w:rsidRPr="001E19D1">
        <w:rPr>
          <w:rFonts w:ascii="Arial" w:hAnsi="Arial" w:cs="Arial"/>
        </w:rPr>
        <w:t>making the physical environment supportive and conducive for accomplishing their tasks</w:t>
      </w:r>
      <w:r w:rsidR="004A673E" w:rsidRPr="001E19D1">
        <w:rPr>
          <w:rFonts w:ascii="Arial" w:hAnsi="Arial" w:cs="Arial"/>
        </w:rPr>
        <w:t xml:space="preserve"> (Hartinah et al., 2020)</w:t>
      </w:r>
      <w:r w:rsidR="00107F51" w:rsidRPr="001E19D1">
        <w:rPr>
          <w:rFonts w:ascii="Arial" w:hAnsi="Arial" w:cs="Arial"/>
        </w:rPr>
        <w:t>. This can be achieved through measures such as offering comfortable chairs and tables, spacious offices, and good lighting. Such measures will increase motivation among staff members as they will be comfortable while performing their duties.</w:t>
      </w:r>
    </w:p>
    <w:p w14:paraId="7D96FA98" w14:textId="7A39978A" w:rsidR="00107F51" w:rsidRPr="001E19D1" w:rsidRDefault="00107F51" w:rsidP="003E5EF6">
      <w:pPr>
        <w:pStyle w:val="Heading1"/>
        <w:spacing w:line="480" w:lineRule="auto"/>
        <w:jc w:val="center"/>
        <w:rPr>
          <w:rFonts w:ascii="Arial" w:hAnsi="Arial" w:cs="Arial"/>
          <w:color w:val="auto"/>
          <w:sz w:val="22"/>
          <w:szCs w:val="22"/>
        </w:rPr>
      </w:pPr>
      <w:bookmarkStart w:id="6" w:name="_Toc111383189"/>
      <w:r w:rsidRPr="001E19D1">
        <w:rPr>
          <w:rFonts w:ascii="Arial" w:hAnsi="Arial" w:cs="Arial"/>
          <w:b/>
          <w:bCs/>
          <w:color w:val="auto"/>
          <w:sz w:val="22"/>
          <w:szCs w:val="22"/>
        </w:rPr>
        <w:t>Conclusion</w:t>
      </w:r>
      <w:bookmarkEnd w:id="6"/>
    </w:p>
    <w:p w14:paraId="6FC151C5" w14:textId="77777777" w:rsidR="000B6FE4" w:rsidRPr="001E19D1" w:rsidRDefault="006D33C1" w:rsidP="003E5EF6">
      <w:pPr>
        <w:spacing w:line="480" w:lineRule="auto"/>
        <w:rPr>
          <w:rFonts w:ascii="Arial" w:hAnsi="Arial" w:cs="Arial"/>
        </w:rPr>
      </w:pPr>
      <w:r w:rsidRPr="001E19D1">
        <w:rPr>
          <w:rFonts w:ascii="Arial" w:hAnsi="Arial" w:cs="Arial"/>
        </w:rPr>
        <w:tab/>
        <w:t>The report has demonstrated that pay, recognition and rewards, additional holidays, and good working conditions are four strategies that can be used to motivate staff members at an organization. Moreover, the report has shown that the four strategies motivate staff members for different reasons, which leads to the conclusion that staff motivation is a concept that depends on a variety of method to be fully achieved. From this conclusion, it is reasonable to conclude that the four strategies have different degrees of success in terms of staff motivation. The report recommends that organizations focus on good working environment as the chief strategy of motivation. This strategy is highly recommended because it motivates members of staff through a variety of ways. It does not focus on one motivating factor, but includes a number of motivating factors that are dear to staff members hence promising the biggest chance of success.</w:t>
      </w:r>
    </w:p>
    <w:p w14:paraId="392E645A" w14:textId="77777777" w:rsidR="000B6FE4" w:rsidRPr="001E19D1" w:rsidRDefault="000B6FE4" w:rsidP="003E5EF6">
      <w:pPr>
        <w:spacing w:line="480" w:lineRule="auto"/>
        <w:rPr>
          <w:rFonts w:ascii="Arial" w:hAnsi="Arial" w:cs="Arial"/>
        </w:rPr>
      </w:pPr>
      <w:r w:rsidRPr="001E19D1">
        <w:rPr>
          <w:rFonts w:ascii="Arial" w:hAnsi="Arial" w:cs="Arial"/>
        </w:rPr>
        <w:br w:type="page"/>
      </w:r>
    </w:p>
    <w:p w14:paraId="7AF45076" w14:textId="77777777" w:rsidR="000B6FE4" w:rsidRPr="001E19D1" w:rsidRDefault="000B6FE4" w:rsidP="003E5EF6">
      <w:pPr>
        <w:pStyle w:val="Heading1"/>
        <w:spacing w:line="480" w:lineRule="auto"/>
        <w:jc w:val="center"/>
        <w:rPr>
          <w:rFonts w:ascii="Arial" w:hAnsi="Arial" w:cs="Arial"/>
          <w:color w:val="auto"/>
          <w:sz w:val="22"/>
          <w:szCs w:val="22"/>
        </w:rPr>
      </w:pPr>
      <w:bookmarkStart w:id="7" w:name="_Toc111383190"/>
      <w:r w:rsidRPr="001E19D1">
        <w:rPr>
          <w:rFonts w:ascii="Arial" w:hAnsi="Arial" w:cs="Arial"/>
          <w:b/>
          <w:bCs/>
          <w:color w:val="auto"/>
          <w:sz w:val="22"/>
          <w:szCs w:val="22"/>
        </w:rPr>
        <w:lastRenderedPageBreak/>
        <w:t>References</w:t>
      </w:r>
      <w:bookmarkEnd w:id="7"/>
    </w:p>
    <w:p w14:paraId="5789B148" w14:textId="77777777" w:rsidR="004A673E" w:rsidRPr="001E19D1" w:rsidRDefault="004A673E" w:rsidP="003E5EF6">
      <w:pPr>
        <w:spacing w:line="480" w:lineRule="auto"/>
        <w:ind w:left="720" w:hanging="720"/>
        <w:rPr>
          <w:rFonts w:ascii="Arial" w:hAnsi="Arial" w:cs="Arial"/>
        </w:rPr>
      </w:pPr>
      <w:r w:rsidRPr="001E19D1">
        <w:rPr>
          <w:rFonts w:ascii="Arial" w:hAnsi="Arial" w:cs="Arial"/>
        </w:rPr>
        <w:t>Burton, K., 2012. A study of motivation: How to get your employees moving. </w:t>
      </w:r>
      <w:r w:rsidRPr="001E19D1">
        <w:rPr>
          <w:rFonts w:ascii="Arial" w:hAnsi="Arial" w:cs="Arial"/>
          <w:i/>
          <w:iCs/>
        </w:rPr>
        <w:t>Management</w:t>
      </w:r>
      <w:r w:rsidRPr="001E19D1">
        <w:rPr>
          <w:rFonts w:ascii="Arial" w:hAnsi="Arial" w:cs="Arial"/>
        </w:rPr>
        <w:t>, </w:t>
      </w:r>
      <w:r w:rsidRPr="001E19D1">
        <w:rPr>
          <w:rFonts w:ascii="Arial" w:hAnsi="Arial" w:cs="Arial"/>
          <w:i/>
          <w:iCs/>
        </w:rPr>
        <w:t>3</w:t>
      </w:r>
      <w:r w:rsidRPr="001E19D1">
        <w:rPr>
          <w:rFonts w:ascii="Arial" w:hAnsi="Arial" w:cs="Arial"/>
        </w:rPr>
        <w:t>(2), pp.232-234.</w:t>
      </w:r>
    </w:p>
    <w:p w14:paraId="5863030D" w14:textId="77777777" w:rsidR="004A673E" w:rsidRPr="001E19D1" w:rsidRDefault="004A673E" w:rsidP="003E5EF6">
      <w:pPr>
        <w:spacing w:line="480" w:lineRule="auto"/>
        <w:ind w:left="720" w:hanging="720"/>
        <w:rPr>
          <w:rFonts w:ascii="Arial" w:hAnsi="Arial" w:cs="Arial"/>
        </w:rPr>
      </w:pPr>
      <w:r w:rsidRPr="001E19D1">
        <w:rPr>
          <w:rFonts w:ascii="Arial" w:hAnsi="Arial" w:cs="Arial"/>
        </w:rPr>
        <w:t>Gerhart, B. and Fang, M., 2015. Pay, intrinsic motivation, extrinsic motivation, performance, and creativity in the workplace: Revisiting long-held beliefs. </w:t>
      </w:r>
      <w:r w:rsidRPr="001E19D1">
        <w:rPr>
          <w:rFonts w:ascii="Arial" w:hAnsi="Arial" w:cs="Arial"/>
          <w:i/>
          <w:iCs/>
        </w:rPr>
        <w:t>Annual review of organizational psychology and organizational behavior</w:t>
      </w:r>
      <w:r w:rsidRPr="001E19D1">
        <w:rPr>
          <w:rFonts w:ascii="Arial" w:hAnsi="Arial" w:cs="Arial"/>
        </w:rPr>
        <w:t>, </w:t>
      </w:r>
      <w:r w:rsidRPr="001E19D1">
        <w:rPr>
          <w:rFonts w:ascii="Arial" w:hAnsi="Arial" w:cs="Arial"/>
          <w:i/>
          <w:iCs/>
        </w:rPr>
        <w:t>2</w:t>
      </w:r>
      <w:r w:rsidRPr="001E19D1">
        <w:rPr>
          <w:rFonts w:ascii="Arial" w:hAnsi="Arial" w:cs="Arial"/>
        </w:rPr>
        <w:t>(1), pp.489-521.</w:t>
      </w:r>
    </w:p>
    <w:p w14:paraId="6978F924" w14:textId="77777777" w:rsidR="004A673E" w:rsidRPr="001E19D1" w:rsidRDefault="004A673E" w:rsidP="003E5EF6">
      <w:pPr>
        <w:spacing w:line="480" w:lineRule="auto"/>
        <w:ind w:left="720" w:hanging="720"/>
        <w:rPr>
          <w:rFonts w:ascii="Arial" w:hAnsi="Arial" w:cs="Arial"/>
        </w:rPr>
      </w:pPr>
      <w:r w:rsidRPr="001E19D1">
        <w:rPr>
          <w:rFonts w:ascii="Arial" w:hAnsi="Arial" w:cs="Arial"/>
        </w:rPr>
        <w:t>Gerhart, B., 2017. Incentives and pay for performance in the workplace. In </w:t>
      </w:r>
      <w:r w:rsidRPr="001E19D1">
        <w:rPr>
          <w:rFonts w:ascii="Arial" w:hAnsi="Arial" w:cs="Arial"/>
          <w:i/>
          <w:iCs/>
        </w:rPr>
        <w:t>Advances in motivation science</w:t>
      </w:r>
      <w:r w:rsidRPr="001E19D1">
        <w:rPr>
          <w:rFonts w:ascii="Arial" w:hAnsi="Arial" w:cs="Arial"/>
        </w:rPr>
        <w:t> (Vol. 4, pp. 91-140). Elsevier.</w:t>
      </w:r>
    </w:p>
    <w:p w14:paraId="60FAB7BD" w14:textId="77777777" w:rsidR="004A673E" w:rsidRPr="001E19D1" w:rsidRDefault="004A673E" w:rsidP="003E5EF6">
      <w:pPr>
        <w:spacing w:line="480" w:lineRule="auto"/>
        <w:ind w:left="720" w:hanging="720"/>
        <w:rPr>
          <w:rFonts w:ascii="Arial" w:hAnsi="Arial" w:cs="Arial"/>
        </w:rPr>
      </w:pPr>
      <w:r w:rsidRPr="001E19D1">
        <w:rPr>
          <w:rFonts w:ascii="Arial" w:hAnsi="Arial" w:cs="Arial"/>
        </w:rPr>
        <w:t>Hartinah, S., Suharso, P., Umam, R., Syazali, M., Lestari, B., Roslina, R. and Jermsittiparsert, K., 2020. Retracted: Teacher’s performance management: The role of principal’s leadership, work environment and motivation in Tegal City, Indonesia. </w:t>
      </w:r>
      <w:r w:rsidRPr="001E19D1">
        <w:rPr>
          <w:rFonts w:ascii="Arial" w:hAnsi="Arial" w:cs="Arial"/>
          <w:i/>
          <w:iCs/>
        </w:rPr>
        <w:t>Management Science Letters</w:t>
      </w:r>
      <w:r w:rsidRPr="001E19D1">
        <w:rPr>
          <w:rFonts w:ascii="Arial" w:hAnsi="Arial" w:cs="Arial"/>
        </w:rPr>
        <w:t>, </w:t>
      </w:r>
      <w:r w:rsidRPr="001E19D1">
        <w:rPr>
          <w:rFonts w:ascii="Arial" w:hAnsi="Arial" w:cs="Arial"/>
          <w:i/>
          <w:iCs/>
        </w:rPr>
        <w:t>10</w:t>
      </w:r>
      <w:r w:rsidRPr="001E19D1">
        <w:rPr>
          <w:rFonts w:ascii="Arial" w:hAnsi="Arial" w:cs="Arial"/>
        </w:rPr>
        <w:t>(1), pp.235-246.</w:t>
      </w:r>
    </w:p>
    <w:p w14:paraId="0D67A973" w14:textId="77777777" w:rsidR="004A673E" w:rsidRPr="001E19D1" w:rsidRDefault="004A673E" w:rsidP="003E5EF6">
      <w:pPr>
        <w:spacing w:line="480" w:lineRule="auto"/>
        <w:ind w:left="720" w:hanging="720"/>
        <w:rPr>
          <w:rFonts w:ascii="Arial" w:hAnsi="Arial" w:cs="Arial"/>
        </w:rPr>
      </w:pPr>
      <w:r w:rsidRPr="001E19D1">
        <w:rPr>
          <w:rFonts w:ascii="Arial" w:hAnsi="Arial" w:cs="Arial"/>
        </w:rPr>
        <w:t>Napolitano, G., 2018. </w:t>
      </w:r>
      <w:r w:rsidRPr="001E19D1">
        <w:rPr>
          <w:rFonts w:ascii="Arial" w:hAnsi="Arial" w:cs="Arial"/>
          <w:i/>
          <w:iCs/>
        </w:rPr>
        <w:t>Motivation in the Workplace: A Procter and Gamble Case Study</w:t>
      </w:r>
      <w:r w:rsidRPr="001E19D1">
        <w:rPr>
          <w:rFonts w:ascii="Arial" w:hAnsi="Arial" w:cs="Arial"/>
        </w:rPr>
        <w:t xml:space="preserve">. Babelcube </w:t>
      </w:r>
      <w:proofErr w:type="gramStart"/>
      <w:r w:rsidRPr="001E19D1">
        <w:rPr>
          <w:rFonts w:ascii="Arial" w:hAnsi="Arial" w:cs="Arial"/>
        </w:rPr>
        <w:t>Inc..</w:t>
      </w:r>
      <w:proofErr w:type="gramEnd"/>
    </w:p>
    <w:p w14:paraId="5CDC67CF" w14:textId="77777777" w:rsidR="004A673E" w:rsidRPr="001E19D1" w:rsidRDefault="004A673E" w:rsidP="003E5EF6">
      <w:pPr>
        <w:spacing w:line="480" w:lineRule="auto"/>
        <w:ind w:left="720" w:hanging="720"/>
        <w:rPr>
          <w:rFonts w:ascii="Arial" w:hAnsi="Arial" w:cs="Arial"/>
        </w:rPr>
      </w:pPr>
      <w:r w:rsidRPr="001E19D1">
        <w:rPr>
          <w:rFonts w:ascii="Arial" w:hAnsi="Arial" w:cs="Arial"/>
        </w:rPr>
        <w:t>Selvarajan, T.T. and Cloninger, P.A., 2012. Can performance appraisals motivate employees to improve performance? A Mexican study. </w:t>
      </w:r>
      <w:r w:rsidRPr="001E19D1">
        <w:rPr>
          <w:rFonts w:ascii="Arial" w:hAnsi="Arial" w:cs="Arial"/>
          <w:i/>
          <w:iCs/>
        </w:rPr>
        <w:t>The International Journal of Human Resource Management</w:t>
      </w:r>
      <w:r w:rsidRPr="001E19D1">
        <w:rPr>
          <w:rFonts w:ascii="Arial" w:hAnsi="Arial" w:cs="Arial"/>
        </w:rPr>
        <w:t>, </w:t>
      </w:r>
      <w:r w:rsidRPr="001E19D1">
        <w:rPr>
          <w:rFonts w:ascii="Arial" w:hAnsi="Arial" w:cs="Arial"/>
          <w:i/>
          <w:iCs/>
        </w:rPr>
        <w:t>23</w:t>
      </w:r>
      <w:r w:rsidRPr="001E19D1">
        <w:rPr>
          <w:rFonts w:ascii="Arial" w:hAnsi="Arial" w:cs="Arial"/>
        </w:rPr>
        <w:t>(15), pp.3063-3084.</w:t>
      </w:r>
    </w:p>
    <w:p w14:paraId="0E875189" w14:textId="77777777" w:rsidR="004A673E" w:rsidRPr="001E19D1" w:rsidRDefault="004A673E" w:rsidP="003E5EF6">
      <w:pPr>
        <w:spacing w:line="480" w:lineRule="auto"/>
        <w:ind w:left="720" w:hanging="720"/>
        <w:rPr>
          <w:rFonts w:ascii="Arial" w:hAnsi="Arial" w:cs="Arial"/>
        </w:rPr>
      </w:pPr>
      <w:r w:rsidRPr="001E19D1">
        <w:rPr>
          <w:rFonts w:ascii="Arial" w:hAnsi="Arial" w:cs="Arial"/>
        </w:rPr>
        <w:t>Spitzer, D.R., 1996. Power rewards: rewards that really motivate. </w:t>
      </w:r>
      <w:r w:rsidRPr="001E19D1">
        <w:rPr>
          <w:rFonts w:ascii="Arial" w:hAnsi="Arial" w:cs="Arial"/>
          <w:i/>
          <w:iCs/>
        </w:rPr>
        <w:t>Management Review</w:t>
      </w:r>
      <w:r w:rsidRPr="001E19D1">
        <w:rPr>
          <w:rFonts w:ascii="Arial" w:hAnsi="Arial" w:cs="Arial"/>
        </w:rPr>
        <w:t>, </w:t>
      </w:r>
      <w:r w:rsidRPr="001E19D1">
        <w:rPr>
          <w:rFonts w:ascii="Arial" w:hAnsi="Arial" w:cs="Arial"/>
          <w:i/>
          <w:iCs/>
        </w:rPr>
        <w:t>85</w:t>
      </w:r>
      <w:r w:rsidRPr="001E19D1">
        <w:rPr>
          <w:rFonts w:ascii="Arial" w:hAnsi="Arial" w:cs="Arial"/>
        </w:rPr>
        <w:t>(5), p.45.</w:t>
      </w:r>
    </w:p>
    <w:p w14:paraId="46020C7F" w14:textId="1697D5AD" w:rsidR="00193954" w:rsidRPr="001E19D1" w:rsidRDefault="004A673E" w:rsidP="003E5EF6">
      <w:pPr>
        <w:spacing w:line="480" w:lineRule="auto"/>
        <w:ind w:left="720" w:hanging="720"/>
        <w:rPr>
          <w:rFonts w:ascii="Arial" w:hAnsi="Arial" w:cs="Arial"/>
        </w:rPr>
      </w:pPr>
      <w:r w:rsidRPr="001E19D1">
        <w:rPr>
          <w:rFonts w:ascii="Arial" w:hAnsi="Arial" w:cs="Arial"/>
        </w:rPr>
        <w:t>Wilsey, M.D., 1995. Leadership and human motivation in the workplace. </w:t>
      </w:r>
      <w:r w:rsidRPr="001E19D1">
        <w:rPr>
          <w:rFonts w:ascii="Arial" w:hAnsi="Arial" w:cs="Arial"/>
          <w:i/>
          <w:iCs/>
        </w:rPr>
        <w:t>Quality Progress</w:t>
      </w:r>
      <w:r w:rsidRPr="001E19D1">
        <w:rPr>
          <w:rFonts w:ascii="Arial" w:hAnsi="Arial" w:cs="Arial"/>
        </w:rPr>
        <w:t>, </w:t>
      </w:r>
      <w:r w:rsidRPr="001E19D1">
        <w:rPr>
          <w:rFonts w:ascii="Arial" w:hAnsi="Arial" w:cs="Arial"/>
          <w:i/>
          <w:iCs/>
        </w:rPr>
        <w:t>28</w:t>
      </w:r>
      <w:r w:rsidRPr="001E19D1">
        <w:rPr>
          <w:rFonts w:ascii="Arial" w:hAnsi="Arial" w:cs="Arial"/>
        </w:rPr>
        <w:t>(11), p.85</w:t>
      </w:r>
      <w:r w:rsidR="003E5EF6" w:rsidRPr="001E19D1">
        <w:rPr>
          <w:rFonts w:ascii="Arial" w:hAnsi="Arial" w:cs="Arial"/>
        </w:rPr>
        <w:t>.</w:t>
      </w:r>
      <w:r w:rsidR="004B451C" w:rsidRPr="001E19D1">
        <w:rPr>
          <w:rFonts w:ascii="Arial" w:hAnsi="Arial" w:cs="Arial"/>
          <w:b/>
          <w:bCs/>
        </w:rPr>
        <w:t xml:space="preserve"> </w:t>
      </w:r>
      <w:r w:rsidR="0038305B" w:rsidRPr="001E19D1">
        <w:rPr>
          <w:rFonts w:ascii="Arial" w:hAnsi="Arial" w:cs="Arial"/>
          <w:b/>
          <w:bCs/>
        </w:rPr>
        <w:t xml:space="preserve">      </w:t>
      </w:r>
      <w:r w:rsidR="00CF3A9B" w:rsidRPr="001E19D1">
        <w:rPr>
          <w:rFonts w:ascii="Arial" w:hAnsi="Arial" w:cs="Arial"/>
          <w:b/>
          <w:bCs/>
        </w:rPr>
        <w:t xml:space="preserve"> </w:t>
      </w:r>
      <w:r w:rsidR="005C18F3" w:rsidRPr="001E19D1">
        <w:rPr>
          <w:rFonts w:ascii="Arial" w:hAnsi="Arial" w:cs="Arial"/>
          <w:b/>
          <w:bCs/>
        </w:rPr>
        <w:t xml:space="preserve"> </w:t>
      </w:r>
      <w:r w:rsidR="00E62D19" w:rsidRPr="001E19D1">
        <w:rPr>
          <w:rFonts w:ascii="Arial" w:hAnsi="Arial" w:cs="Arial"/>
          <w:b/>
          <w:bCs/>
        </w:rPr>
        <w:t xml:space="preserve">  </w:t>
      </w:r>
      <w:r w:rsidR="00AA6A99" w:rsidRPr="001E19D1">
        <w:rPr>
          <w:rFonts w:ascii="Arial" w:hAnsi="Arial" w:cs="Arial"/>
          <w:b/>
          <w:bCs/>
        </w:rPr>
        <w:t xml:space="preserve">   </w:t>
      </w:r>
      <w:r w:rsidR="00242232" w:rsidRPr="001E19D1">
        <w:rPr>
          <w:rFonts w:ascii="Arial" w:hAnsi="Arial" w:cs="Arial"/>
          <w:b/>
          <w:bCs/>
        </w:rPr>
        <w:t xml:space="preserve">   </w:t>
      </w:r>
      <w:r w:rsidR="00C83557" w:rsidRPr="001E19D1">
        <w:rPr>
          <w:rFonts w:ascii="Arial" w:hAnsi="Arial" w:cs="Arial"/>
          <w:b/>
          <w:bCs/>
        </w:rPr>
        <w:t xml:space="preserve">      </w:t>
      </w:r>
      <w:r w:rsidR="0048252E" w:rsidRPr="001E19D1">
        <w:rPr>
          <w:rFonts w:ascii="Arial" w:hAnsi="Arial" w:cs="Arial"/>
          <w:b/>
          <w:bCs/>
        </w:rPr>
        <w:t xml:space="preserve">   </w:t>
      </w:r>
      <w:r w:rsidR="00704405" w:rsidRPr="001E19D1">
        <w:rPr>
          <w:rFonts w:ascii="Arial" w:hAnsi="Arial" w:cs="Arial"/>
          <w:b/>
          <w:bCs/>
        </w:rPr>
        <w:t xml:space="preserve">     </w:t>
      </w:r>
    </w:p>
    <w:sectPr w:rsidR="00193954" w:rsidRPr="001E19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135"/>
    <w:rsid w:val="000B6FE4"/>
    <w:rsid w:val="000D6B2F"/>
    <w:rsid w:val="00107F51"/>
    <w:rsid w:val="00187154"/>
    <w:rsid w:val="00193954"/>
    <w:rsid w:val="001E19D1"/>
    <w:rsid w:val="00242232"/>
    <w:rsid w:val="00246FD7"/>
    <w:rsid w:val="0038305B"/>
    <w:rsid w:val="003E5EF6"/>
    <w:rsid w:val="0048252E"/>
    <w:rsid w:val="004A673E"/>
    <w:rsid w:val="004B451C"/>
    <w:rsid w:val="005C18F3"/>
    <w:rsid w:val="0067323D"/>
    <w:rsid w:val="006D33C1"/>
    <w:rsid w:val="00704405"/>
    <w:rsid w:val="00855B43"/>
    <w:rsid w:val="008F1379"/>
    <w:rsid w:val="00A96CFB"/>
    <w:rsid w:val="00AA6A99"/>
    <w:rsid w:val="00AD6135"/>
    <w:rsid w:val="00B94295"/>
    <w:rsid w:val="00C148C2"/>
    <w:rsid w:val="00C3033A"/>
    <w:rsid w:val="00C33387"/>
    <w:rsid w:val="00C83557"/>
    <w:rsid w:val="00CF3A9B"/>
    <w:rsid w:val="00D239D9"/>
    <w:rsid w:val="00DD2ED7"/>
    <w:rsid w:val="00E551FA"/>
    <w:rsid w:val="00E62D19"/>
    <w:rsid w:val="00F01C40"/>
    <w:rsid w:val="00F60037"/>
    <w:rsid w:val="00FA4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170D"/>
  <w15:chartTrackingRefBased/>
  <w15:docId w15:val="{9DEFC629-1B4C-41B2-ACE9-8A37E733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7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67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7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A673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E5EF6"/>
    <w:pPr>
      <w:outlineLvl w:val="9"/>
    </w:pPr>
  </w:style>
  <w:style w:type="paragraph" w:styleId="TOC1">
    <w:name w:val="toc 1"/>
    <w:basedOn w:val="Normal"/>
    <w:next w:val="Normal"/>
    <w:autoRedefine/>
    <w:uiPriority w:val="39"/>
    <w:unhideWhenUsed/>
    <w:rsid w:val="003E5EF6"/>
    <w:pPr>
      <w:spacing w:after="100"/>
    </w:pPr>
  </w:style>
  <w:style w:type="paragraph" w:styleId="TOC2">
    <w:name w:val="toc 2"/>
    <w:basedOn w:val="Normal"/>
    <w:next w:val="Normal"/>
    <w:autoRedefine/>
    <w:uiPriority w:val="39"/>
    <w:unhideWhenUsed/>
    <w:rsid w:val="003E5EF6"/>
    <w:pPr>
      <w:spacing w:after="100"/>
      <w:ind w:left="220"/>
    </w:pPr>
  </w:style>
  <w:style w:type="character" w:styleId="Hyperlink">
    <w:name w:val="Hyperlink"/>
    <w:basedOn w:val="DefaultParagraphFont"/>
    <w:uiPriority w:val="99"/>
    <w:unhideWhenUsed/>
    <w:rsid w:val="003E5E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04EB1-7B9A-4763-A7EB-CB91C26D9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Reny</dc:creator>
  <cp:keywords/>
  <dc:description/>
  <cp:lastModifiedBy>Gugoi Ion</cp:lastModifiedBy>
  <cp:revision>3</cp:revision>
  <dcterms:created xsi:type="dcterms:W3CDTF">2022-08-15T10:43:00Z</dcterms:created>
  <dcterms:modified xsi:type="dcterms:W3CDTF">2022-08-15T11:09:00Z</dcterms:modified>
</cp:coreProperties>
</file>