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4382153" w14:textId="5312A552" w:rsidR="001E59F3" w:rsidRDefault="0009099B" w:rsidP="00A91D75">
      <w:bookmarkStart w:id="0" w:name="_GoBack"/>
      <w:bookmarkEnd w:id="0"/>
      <w:r>
        <w:rPr>
          <w:noProof/>
        </w:rPr>
        <w:drawing>
          <wp:anchor distT="0" distB="0" distL="114300" distR="114300" simplePos="0" relativeHeight="251660288" behindDoc="0" locked="0" layoutInCell="1" allowOverlap="1" wp14:anchorId="0D5D2A23" wp14:editId="67DE2E58">
            <wp:simplePos x="0" y="0"/>
            <wp:positionH relativeFrom="margin">
              <wp:posOffset>596537</wp:posOffset>
            </wp:positionH>
            <wp:positionV relativeFrom="paragraph">
              <wp:posOffset>936171</wp:posOffset>
            </wp:positionV>
            <wp:extent cx="5126938" cy="4396831"/>
            <wp:effectExtent l="0" t="0" r="0" b="3810"/>
            <wp:wrapNone/>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0669" cy="4400031"/>
                    </a:xfrm>
                    <a:prstGeom prst="rect">
                      <a:avLst/>
                    </a:prstGeom>
                    <a:noFill/>
                    <a:ln>
                      <a:noFill/>
                    </a:ln>
                  </pic:spPr>
                </pic:pic>
              </a:graphicData>
            </a:graphic>
            <wp14:sizeRelH relativeFrom="page">
              <wp14:pctWidth>0</wp14:pctWidth>
            </wp14:sizeRelH>
            <wp14:sizeRelV relativeFrom="page">
              <wp14:pctHeight>0</wp14:pctHeight>
            </wp14:sizeRelV>
          </wp:anchor>
        </w:drawing>
      </w:r>
      <w:r w:rsidR="00A91D75">
        <w:rPr>
          <w:noProof/>
        </w:rPr>
        <mc:AlternateContent>
          <mc:Choice Requires="wps">
            <w:drawing>
              <wp:anchor distT="0" distB="0" distL="114300" distR="114300" simplePos="0" relativeHeight="251657216" behindDoc="1" locked="0" layoutInCell="1" allowOverlap="1" wp14:anchorId="5D5FC7E4" wp14:editId="0497D9D2">
                <wp:simplePos x="0" y="0"/>
                <wp:positionH relativeFrom="column">
                  <wp:posOffset>-731520</wp:posOffset>
                </wp:positionH>
                <wp:positionV relativeFrom="page">
                  <wp:posOffset>631066</wp:posOffset>
                </wp:positionV>
                <wp:extent cx="5769610" cy="4159876"/>
                <wp:effectExtent l="0" t="0" r="21590" b="12700"/>
                <wp:wrapNone/>
                <wp:docPr id="2" name="Rectangle 2" descr="colored rectangle"/>
                <wp:cNvGraphicFramePr/>
                <a:graphic xmlns:a="http://schemas.openxmlformats.org/drawingml/2006/main">
                  <a:graphicData uri="http://schemas.microsoft.com/office/word/2010/wordprocessingShape">
                    <wps:wsp>
                      <wps:cNvSpPr/>
                      <wps:spPr>
                        <a:xfrm>
                          <a:off x="0" y="0"/>
                          <a:ext cx="5769610" cy="4159876"/>
                        </a:xfrm>
                        <a:prstGeom prst="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AD4C37" id="Rectangle 2" o:spid="_x0000_s1026" alt="colored rectangle" style="position:absolute;margin-left:-57.6pt;margin-top:49.7pt;width:454.3pt;height:327.55pt;z-index:-2516592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" fillcolor="#00b050" strokecolor="#00b050"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14:paraId="40F8AFFF" w14:textId="77777777" w:rsidTr="00A91D75">
        <w:trPr>
          <w:trHeight w:val="2150"/>
        </w:trPr>
        <w:tc>
          <w:tcPr>
            <w:tcW w:w="5760" w:type="dxa"/>
            <w:tcBorders>
              <w:top w:val="nil"/>
              <w:left w:val="nil"/>
              <w:bottom w:val="nil"/>
              <w:right w:val="nil"/>
            </w:tcBorders>
            <w:vAlign w:val="center"/>
          </w:tcPr>
          <w:p w14:paraId="0DF311A5" w14:textId="723319A5" w:rsidR="00A91D75" w:rsidRPr="001E59F3" w:rsidRDefault="00C6323A" w:rsidP="00A91D75">
            <w:pPr>
              <w:pStyle w:val="Title"/>
              <w:framePr w:hSpace="0" w:wrap="auto" w:vAnchor="margin" w:xAlign="left" w:yAlign="inline"/>
            </w:pPr>
            <w:r>
              <w:rPr>
                <w:noProof/>
              </w:rPr>
              <mc:AlternateContent>
                <mc:Choice Requires="wps">
                  <w:drawing>
                    <wp:anchor distT="0" distB="0" distL="114300" distR="114300" simplePos="0" relativeHeight="251659264" behindDoc="1" locked="0" layoutInCell="1" allowOverlap="1" wp14:anchorId="7D175799" wp14:editId="5BC63177">
                      <wp:simplePos x="0" y="0"/>
                      <wp:positionH relativeFrom="column">
                        <wp:posOffset>-716915</wp:posOffset>
                      </wp:positionH>
                      <wp:positionV relativeFrom="page">
                        <wp:posOffset>-97790</wp:posOffset>
                      </wp:positionV>
                      <wp:extent cx="4686935" cy="1570990"/>
                      <wp:effectExtent l="0" t="0" r="0" b="0"/>
                      <wp:wrapNone/>
                      <wp:docPr id="4" name="Rectangle: Single Corner Snipped 4" descr="colored rectangle"/>
                      <wp:cNvGraphicFramePr/>
                      <a:graphic xmlns:a="http://schemas.openxmlformats.org/drawingml/2006/main">
                        <a:graphicData uri="http://schemas.microsoft.com/office/word/2010/wordprocessingShape">
                          <wps:wsp>
                            <wps:cNvSpPr/>
                            <wps:spPr>
                              <a:xfrm flipV="1">
                                <a:off x="0" y="0"/>
                                <a:ext cx="4686935" cy="1570990"/>
                              </a:xfrm>
                              <a:prstGeom prst="snip1Rect">
                                <a:avLst>
                                  <a:gd name="adj" fmla="val 47819"/>
                                </a:avLst>
                              </a:prstGeom>
                              <a:solidFill>
                                <a:srgbClr val="92D05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12FD6" id="Rectangle: Single Corner Snipped 4" o:spid="_x0000_s1026" alt="colored rectangle" style="position:absolute;margin-left:-56.45pt;margin-top:-7.7pt;width:369.05pt;height:123.7pt;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57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" path="m,l3935703,r751232,751232l4686935,1570990,,1570990,,xe" fillcolor="#92d050" stroked="f">
                      <v:path arrowok="t" o:connecttype="custom" o:connectlocs="0,0;3935703,0;4686935,751232;4686935,1570990;0,1570990;0,0" o:connectangles="0,0,0,0,0,0"/>
                      <w10:wrap anchory="page"/>
                    </v:shape>
                  </w:pict>
                </mc:Fallback>
              </mc:AlternateContent>
            </w:r>
            <w:r w:rsidR="0009099B">
              <w:t>Attraction</w:t>
            </w:r>
            <w:r w:rsidR="00645BA8">
              <w:t xml:space="preserve"> using Social Media</w:t>
            </w:r>
          </w:p>
        </w:tc>
      </w:tr>
    </w:tbl>
    <w:tbl>
      <w:tblPr>
        <w:tblpPr w:leftFromText="180" w:rightFromText="180" w:vertAnchor="text" w:tblpX="-80" w:tblpY="11853"/>
        <w:tblW w:w="9990" w:type="dxa"/>
        <w:tblBorders>
          <w:insideH w:val="single" w:sz="24" w:space="0" w:color="000000" w:themeColor="text1"/>
        </w:tblBorders>
        <w:tblCellMar>
          <w:left w:w="0" w:type="dxa"/>
          <w:right w:w="0" w:type="dxa"/>
        </w:tblCellMar>
        <w:tblLook w:val="0000" w:firstRow="0" w:lastRow="0" w:firstColumn="0" w:lastColumn="0" w:noHBand="0" w:noVBand="0"/>
      </w:tblPr>
      <w:tblGrid>
        <w:gridCol w:w="5245"/>
        <w:gridCol w:w="4887"/>
        <w:gridCol w:w="6"/>
      </w:tblGrid>
      <w:tr w:rsidR="00A91D75" w14:paraId="313DB753" w14:textId="77777777" w:rsidTr="00C6323A">
        <w:trPr>
          <w:trHeight w:val="358"/>
        </w:trPr>
        <w:tc>
          <w:tcPr>
            <w:tcW w:w="3567" w:type="dxa"/>
          </w:tcPr>
          <w:p w14:paraId="1F84A74D" w14:textId="77777777" w:rsidR="00A91D75" w:rsidRDefault="00A91D75" w:rsidP="00A91D75">
            <w:r>
              <w:rPr>
                <w:noProof/>
              </w:rPr>
              <mc:AlternateContent>
                <mc:Choice Requires="wps">
                  <w:drawing>
                    <wp:inline distT="0" distB="0" distL="0" distR="0" wp14:anchorId="280877F0" wp14:editId="4E8CABDF">
                      <wp:extent cx="3331029" cy="359228"/>
                      <wp:effectExtent l="0" t="0" r="0" b="3175"/>
                      <wp:docPr id="6" name="Text Box 6"/>
                      <wp:cNvGraphicFramePr/>
                      <a:graphic xmlns:a="http://schemas.openxmlformats.org/drawingml/2006/main">
                        <a:graphicData uri="http://schemas.microsoft.com/office/word/2010/wordprocessingShape">
                          <wps:wsp>
                            <wps:cNvSpPr txBox="1"/>
                            <wps:spPr>
                              <a:xfrm>
                                <a:off x="0" y="0"/>
                                <a:ext cx="3331029" cy="359228"/>
                              </a:xfrm>
                              <a:prstGeom prst="rect">
                                <a:avLst/>
                              </a:prstGeom>
                              <a:noFill/>
                              <a:ln w="6350">
                                <a:noFill/>
                              </a:ln>
                            </wps:spPr>
                            <wps:txbx>
                              <w:txbxContent>
                                <w:p w14:paraId="5A08A455" w14:textId="43568DDB" w:rsidR="00FA5EA7" w:rsidRPr="00A91D75" w:rsidRDefault="00FA5EA7" w:rsidP="00A91D75">
                                  <w:pPr>
                                    <w:pStyle w:val="Subtitle"/>
                                  </w:pPr>
                                  <w:r>
                                    <w:t>Courtney Drew Morgan</w:t>
                                  </w:r>
                                </w:p>
                              </w:txbxContent>
                            </wps:txbx>
                            <wps:bodyPr rot="0" spcFirstLastPara="0" vertOverflow="overflow" horzOverflow="overflow" vert="horz" wrap="square" lIns="91440" tIns="45720" rIns="91440" bIns="0" numCol="1" spcCol="0" rtlCol="0" fromWordArt="0" anchor="t" anchorCtr="0" forceAA="0" compatLnSpc="1">
                              <a:prstTxWarp prst="textNoShape">
                                <a:avLst/>
                              </a:prstTxWarp>
                              <a:noAutofit/>
                            </wps:bodyPr>
                          </wps:wsp>
                        </a:graphicData>
                      </a:graphic>
                    </wp:inline>
                  </w:drawing>
                </mc:Choice>
                <mc:Fallback>
                  <w:pict>
                    <v:shapetype w14:anchorId="280877F0" id="_x0000_t202" coordsize="21600,21600" o:spt="202" path="m,l,21600r21600,l21600,xe">
                      <v:stroke joinstyle="miter"/>
                      <v:path gradientshapeok="t" o:connecttype="rect"/>
                    </v:shapetype>
                    <v:shape id="Text Box 6" o:spid="_x0000_s1026" type="#_x0000_t202" style="width:262.3pt;height:28.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" filled="f" stroked="f" strokeweight=".5pt">
                      <v:textbox inset=",,,0">
                        <w:txbxContent>
                          <w:p w14:paraId="5A08A455" w14:textId="43568DDB" w:rsidR="00FA5EA7" w:rsidRPr="00A91D75" w:rsidRDefault="00FA5EA7" w:rsidP="00A91D75">
                            <w:pPr>
                              <w:pStyle w:val="Subtitle"/>
                            </w:pPr>
                            <w:r>
                              <w:t>Courtney Drew Morgan</w:t>
                            </w:r>
                          </w:p>
                        </w:txbxContent>
                      </v:textbox>
                      <w10:anchorlock/>
                    </v:shape>
                  </w:pict>
                </mc:Fallback>
              </mc:AlternateContent>
            </w:r>
          </w:p>
        </w:tc>
        <w:tc>
          <w:tcPr>
            <w:tcW w:w="2940" w:type="dxa"/>
            <w:vAlign w:val="bottom"/>
          </w:tcPr>
          <w:p w14:paraId="3F12EA66" w14:textId="77777777" w:rsidR="00A91D75" w:rsidRDefault="00A91D75" w:rsidP="00A91D75"/>
        </w:tc>
        <w:tc>
          <w:tcPr>
            <w:tcW w:w="3483" w:type="dxa"/>
            <w:vAlign w:val="bottom"/>
          </w:tcPr>
          <w:p w14:paraId="53B71216" w14:textId="77777777" w:rsidR="00A91D75" w:rsidRDefault="00A91D75" w:rsidP="00A91D75">
            <w:pPr>
              <w:jc w:val="right"/>
            </w:pPr>
          </w:p>
        </w:tc>
      </w:tr>
      <w:tr w:rsidR="00A91D75" w14:paraId="1963AF7F" w14:textId="77777777" w:rsidTr="00C6323A">
        <w:trPr>
          <w:trHeight w:val="1197"/>
        </w:trPr>
        <w:tc>
          <w:tcPr>
            <w:tcW w:w="3567" w:type="dxa"/>
          </w:tcPr>
          <w:p w14:paraId="27AEC31F" w14:textId="77777777" w:rsidR="00A91D75" w:rsidRDefault="00A91D75" w:rsidP="00A91D75">
            <w:pPr>
              <w:rPr>
                <w:noProof/>
              </w:rPr>
            </w:pPr>
            <w:r>
              <w:rPr>
                <w:noProof/>
              </w:rPr>
              <mc:AlternateContent>
                <mc:Choice Requires="wps">
                  <w:drawing>
                    <wp:anchor distT="0" distB="0" distL="114300" distR="114300" simplePos="0" relativeHeight="251664384" behindDoc="0" locked="0" layoutInCell="1" allowOverlap="1" wp14:anchorId="3002F4BA" wp14:editId="3B790404">
                      <wp:simplePos x="0" y="0"/>
                      <wp:positionH relativeFrom="column">
                        <wp:posOffset>-5715</wp:posOffset>
                      </wp:positionH>
                      <wp:positionV relativeFrom="paragraph">
                        <wp:posOffset>110127</wp:posOffset>
                      </wp:positionV>
                      <wp:extent cx="2854036" cy="566671"/>
                      <wp:effectExtent l="0" t="0" r="0" b="5080"/>
                      <wp:wrapNone/>
                      <wp:docPr id="7" name="Text Box 7"/>
                      <wp:cNvGraphicFramePr/>
                      <a:graphic xmlns:a="http://schemas.openxmlformats.org/drawingml/2006/main">
                        <a:graphicData uri="http://schemas.microsoft.com/office/word/2010/wordprocessingShape">
                          <wps:wsp>
                            <wps:cNvSpPr txBox="1"/>
                            <wps:spPr>
                              <a:xfrm>
                                <a:off x="0" y="0"/>
                                <a:ext cx="2854036" cy="566671"/>
                              </a:xfrm>
                              <a:prstGeom prst="rect">
                                <a:avLst/>
                              </a:prstGeom>
                              <a:noFill/>
                              <a:ln w="6350">
                                <a:noFill/>
                              </a:ln>
                            </wps:spPr>
                            <wps:txbx>
                              <w:txbxContent>
                                <w:p w14:paraId="182F7073" w14:textId="4D0EC7F9" w:rsidR="00FA5EA7" w:rsidRDefault="00FA5EA7" w:rsidP="00A91D75">
                                  <w:r w:rsidRPr="0009099B">
                                    <w:t>CIPD Membership Number:  5343295X</w:t>
                                  </w:r>
                                </w:p>
                                <w:p w14:paraId="4B1A74B2" w14:textId="4EA5918A" w:rsidR="00FA5EA7" w:rsidRDefault="00FA5EA7" w:rsidP="00A91D75">
                                  <w:r>
                                    <w:t>Student Number- 1806850</w:t>
                                  </w:r>
                                </w:p>
                                <w:p w14:paraId="18A97636" w14:textId="77777777" w:rsidR="00FA5EA7" w:rsidRPr="00A91D75" w:rsidRDefault="00FA5EA7" w:rsidP="00A91D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02F4BA" id="Text Box 7" o:spid="_x0000_s1027" type="#_x0000_t202" style="position:absolute;margin-left:-.45pt;margin-top:8.65pt;width:224.75pt;height:44.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" filled="f" stroked="f" strokeweight=".5pt">
                      <v:textbox>
                        <w:txbxContent>
                          <w:p w14:paraId="182F7073" w14:textId="4D0EC7F9" w:rsidR="00FA5EA7" w:rsidRDefault="00FA5EA7" w:rsidP="00A91D75">
                            <w:r w:rsidRPr="0009099B">
                              <w:t>CIPD Membership Number:  5343295X</w:t>
                            </w:r>
                          </w:p>
                          <w:p w14:paraId="4B1A74B2" w14:textId="4EA5918A" w:rsidR="00FA5EA7" w:rsidRDefault="00FA5EA7" w:rsidP="00A91D75">
                            <w:r>
                              <w:t>Student Number- 1806850</w:t>
                            </w:r>
                          </w:p>
                          <w:p w14:paraId="18A97636" w14:textId="77777777" w:rsidR="00FA5EA7" w:rsidRPr="00A91D75" w:rsidRDefault="00FA5EA7" w:rsidP="00A91D75"/>
                        </w:txbxContent>
                      </v:textbox>
                    </v:shape>
                  </w:pict>
                </mc:Fallback>
              </mc:AlternateContent>
            </w:r>
          </w:p>
        </w:tc>
        <w:tc>
          <w:tcPr>
            <w:tcW w:w="2940" w:type="dxa"/>
            <w:vAlign w:val="bottom"/>
          </w:tcPr>
          <w:p w14:paraId="7680392D" w14:textId="77777777" w:rsidR="00A91D75" w:rsidRDefault="00A91D75" w:rsidP="00A91D75">
            <w:pPr>
              <w:rPr>
                <w:noProof/>
              </w:rPr>
            </w:pPr>
            <w:r>
              <w:rPr>
                <w:noProof/>
              </w:rPr>
              <mc:AlternateContent>
                <mc:Choice Requires="wps">
                  <w:drawing>
                    <wp:inline distT="0" distB="0" distL="0" distR="0" wp14:anchorId="70E1B62B" wp14:editId="40D00C38">
                      <wp:extent cx="3103418" cy="566277"/>
                      <wp:effectExtent l="0" t="0" r="0" b="5715"/>
                      <wp:docPr id="14" name="Text Box 14"/>
                      <wp:cNvGraphicFramePr/>
                      <a:graphic xmlns:a="http://schemas.openxmlformats.org/drawingml/2006/main">
                        <a:graphicData uri="http://schemas.microsoft.com/office/word/2010/wordprocessingShape">
                          <wps:wsp>
                            <wps:cNvSpPr txBox="1"/>
                            <wps:spPr>
                              <a:xfrm>
                                <a:off x="0" y="0"/>
                                <a:ext cx="3103418" cy="566277"/>
                              </a:xfrm>
                              <a:prstGeom prst="rect">
                                <a:avLst/>
                              </a:prstGeom>
                              <a:noFill/>
                              <a:ln w="6350">
                                <a:noFill/>
                              </a:ln>
                            </wps:spPr>
                            <wps:txbx>
                              <w:txbxContent>
                                <w:p w14:paraId="25052C69" w14:textId="5F92CA1E" w:rsidR="00FA5EA7" w:rsidRDefault="001D7B30" w:rsidP="00A91D75">
                                  <w:r>
                                    <w:t xml:space="preserve">Submission </w:t>
                                  </w:r>
                                  <w:proofErr w:type="gramStart"/>
                                  <w:r>
                                    <w:t>Date :</w:t>
                                  </w:r>
                                  <w:proofErr w:type="gramEnd"/>
                                  <w:r>
                                    <w:t xml:space="preserve"> </w:t>
                                  </w:r>
                                  <w:r w:rsidR="00FA5EA7">
                                    <w:t>24</w:t>
                                  </w:r>
                                  <w:r w:rsidR="00FA5EA7" w:rsidRPr="0009099B">
                                    <w:rPr>
                                      <w:vertAlign w:val="superscript"/>
                                    </w:rPr>
                                    <w:t>th</w:t>
                                  </w:r>
                                  <w:r w:rsidR="00FA5EA7">
                                    <w:t xml:space="preserve"> October 2018</w:t>
                                  </w:r>
                                </w:p>
                                <w:p w14:paraId="167D800D" w14:textId="53E22AAE" w:rsidR="00FA5EA7" w:rsidRPr="00A91D75" w:rsidRDefault="00FA5EA7" w:rsidP="00A91D75">
                                  <w:r>
                                    <w:t xml:space="preserve">Word </w:t>
                                  </w:r>
                                  <w:proofErr w:type="gramStart"/>
                                  <w:r>
                                    <w:t>Count</w:t>
                                  </w:r>
                                  <w:r w:rsidR="00E24E12">
                                    <w:t xml:space="preserve"> :</w:t>
                                  </w:r>
                                  <w:proofErr w:type="gramEnd"/>
                                  <w:r w:rsidR="00E24E12">
                                    <w:t xml:space="preserve"> 2,774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0E1B62B" id="Text Box 14" o:spid="_x0000_s1028" type="#_x0000_t202" style="width:244.35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" filled="f" stroked="f" strokeweight=".5pt">
                      <v:textbox>
                        <w:txbxContent>
                          <w:p w14:paraId="25052C69" w14:textId="5F92CA1E" w:rsidR="00FA5EA7" w:rsidRDefault="001D7B30" w:rsidP="00A91D75">
                            <w:r>
                              <w:t xml:space="preserve">Submission </w:t>
                            </w:r>
                            <w:proofErr w:type="gramStart"/>
                            <w:r>
                              <w:t>Date :</w:t>
                            </w:r>
                            <w:proofErr w:type="gramEnd"/>
                            <w:r>
                              <w:t xml:space="preserve"> </w:t>
                            </w:r>
                            <w:r w:rsidR="00FA5EA7">
                              <w:t>24</w:t>
                            </w:r>
                            <w:r w:rsidR="00FA5EA7" w:rsidRPr="0009099B">
                              <w:rPr>
                                <w:vertAlign w:val="superscript"/>
                              </w:rPr>
                              <w:t>th</w:t>
                            </w:r>
                            <w:r w:rsidR="00FA5EA7">
                              <w:t xml:space="preserve"> October 2018</w:t>
                            </w:r>
                          </w:p>
                          <w:p w14:paraId="167D800D" w14:textId="53E22AAE" w:rsidR="00FA5EA7" w:rsidRPr="00A91D75" w:rsidRDefault="00FA5EA7" w:rsidP="00A91D75">
                            <w:r>
                              <w:t xml:space="preserve">Word </w:t>
                            </w:r>
                            <w:proofErr w:type="gramStart"/>
                            <w:r>
                              <w:t>Count</w:t>
                            </w:r>
                            <w:r w:rsidR="00E24E12">
                              <w:t xml:space="preserve"> :</w:t>
                            </w:r>
                            <w:proofErr w:type="gramEnd"/>
                            <w:r w:rsidR="00E24E12">
                              <w:t xml:space="preserve"> 2,774</w:t>
                            </w:r>
                          </w:p>
                        </w:txbxContent>
                      </v:textbox>
                      <w10:anchorlock/>
                    </v:shape>
                  </w:pict>
                </mc:Fallback>
              </mc:AlternateContent>
            </w:r>
          </w:p>
        </w:tc>
        <w:tc>
          <w:tcPr>
            <w:tcW w:w="3483" w:type="dxa"/>
            <w:vAlign w:val="bottom"/>
          </w:tcPr>
          <w:p w14:paraId="301E670A" w14:textId="05AA5A7D" w:rsidR="00A91D75" w:rsidRPr="00D967AC" w:rsidRDefault="00A91D75" w:rsidP="00A91D75">
            <w:pPr>
              <w:jc w:val="right"/>
              <w:rPr>
                <w:noProof/>
              </w:rPr>
            </w:pPr>
          </w:p>
        </w:tc>
      </w:tr>
    </w:tbl>
    <w:bookmarkStart w:id="1" w:name="_Hlk501114800" w:displacedByCustomXml="next"/>
    <w:sdt>
      <w:sdtPr>
        <w:rPr>
          <w:rFonts w:asciiTheme="minorHAnsi" w:eastAsiaTheme="minorHAnsi" w:hAnsiTheme="minorHAnsi" w:cstheme="minorBidi"/>
          <w:b w:val="0"/>
          <w:bCs w:val="0"/>
          <w:caps w:val="0"/>
          <w:color w:val="549E39" w:themeColor="accent1"/>
          <w:kern w:val="0"/>
          <w:sz w:val="24"/>
        </w:rPr>
        <w:id w:val="1312284235"/>
        <w:docPartObj>
          <w:docPartGallery w:val="Table of Contents"/>
          <w:docPartUnique/>
        </w:docPartObj>
      </w:sdtPr>
      <w:sdtEndPr>
        <w:rPr>
          <w:noProof/>
          <w:color w:val="000000" w:themeColor="text1"/>
        </w:rPr>
      </w:sdtEndPr>
      <w:sdtContent>
        <w:p w14:paraId="05B5D154" w14:textId="7E97F841" w:rsidR="00645BA8" w:rsidRPr="00092909" w:rsidRDefault="00645BA8">
          <w:pPr>
            <w:pStyle w:val="TOCHeading"/>
            <w:rPr>
              <w:color w:val="549E39" w:themeColor="accent1"/>
            </w:rPr>
          </w:pPr>
          <w:r w:rsidRPr="00092909">
            <w:rPr>
              <w:color w:val="549E39" w:themeColor="accent1"/>
            </w:rPr>
            <w:t>Contents</w:t>
          </w:r>
        </w:p>
        <w:p w14:paraId="34AEC4A7" w14:textId="348AADDE" w:rsidR="004B38BC" w:rsidRPr="004B38BC" w:rsidRDefault="004B38BC" w:rsidP="004B38BC">
          <w:pPr>
            <w:pStyle w:val="TOC1"/>
            <w:rPr>
              <w:b/>
              <w:bCs/>
            </w:rPr>
          </w:pPr>
        </w:p>
        <w:p w14:paraId="3BC03192" w14:textId="0C9FBBD2" w:rsidR="001D7B30" w:rsidRDefault="00645BA8">
          <w:pPr>
            <w:pStyle w:val="TOC1"/>
            <w:rPr>
              <w:rFonts w:eastAsiaTheme="minorEastAsia"/>
              <w:color w:val="auto"/>
              <w:kern w:val="0"/>
              <w:sz w:val="22"/>
              <w:szCs w:val="22"/>
              <w:lang w:val="en-GB" w:eastAsia="en-GB"/>
            </w:rPr>
          </w:pPr>
          <w:r>
            <w:rPr>
              <w:b/>
              <w:bCs/>
            </w:rPr>
            <w:fldChar w:fldCharType="begin"/>
          </w:r>
          <w:r>
            <w:rPr>
              <w:b/>
              <w:bCs/>
            </w:rPr>
            <w:instrText xml:space="preserve"> TOC \o "1-3" \h \z \u </w:instrText>
          </w:r>
          <w:r>
            <w:rPr>
              <w:b/>
              <w:bCs/>
            </w:rPr>
            <w:fldChar w:fldCharType="separate"/>
          </w:r>
          <w:hyperlink w:anchor="_Toc528134499" w:history="1">
            <w:r w:rsidR="00A169B9">
              <w:rPr>
                <w:rStyle w:val="Hyperlink"/>
              </w:rPr>
              <w:t>Abstract</w:t>
            </w:r>
            <w:r w:rsidR="001D7B30">
              <w:rPr>
                <w:webHidden/>
              </w:rPr>
              <w:tab/>
            </w:r>
            <w:r w:rsidR="001D7B30">
              <w:rPr>
                <w:webHidden/>
              </w:rPr>
              <w:fldChar w:fldCharType="begin"/>
            </w:r>
            <w:r w:rsidR="001D7B30">
              <w:rPr>
                <w:webHidden/>
              </w:rPr>
              <w:instrText xml:space="preserve"> PAGEREF _Toc528134499 \h </w:instrText>
            </w:r>
            <w:r w:rsidR="001D7B30">
              <w:rPr>
                <w:webHidden/>
              </w:rPr>
            </w:r>
            <w:r w:rsidR="001D7B30">
              <w:rPr>
                <w:webHidden/>
              </w:rPr>
              <w:fldChar w:fldCharType="separate"/>
            </w:r>
            <w:r w:rsidR="001D7B30">
              <w:rPr>
                <w:webHidden/>
              </w:rPr>
              <w:t>3</w:t>
            </w:r>
            <w:r w:rsidR="001D7B30">
              <w:rPr>
                <w:webHidden/>
              </w:rPr>
              <w:fldChar w:fldCharType="end"/>
            </w:r>
          </w:hyperlink>
        </w:p>
        <w:p w14:paraId="573A79A4" w14:textId="38195CC7" w:rsidR="001D7B30" w:rsidRDefault="001D7B30">
          <w:pPr>
            <w:pStyle w:val="TOC1"/>
            <w:rPr>
              <w:rFonts w:eastAsiaTheme="minorEastAsia"/>
              <w:color w:val="auto"/>
              <w:kern w:val="0"/>
              <w:sz w:val="22"/>
              <w:szCs w:val="22"/>
              <w:lang w:val="en-GB" w:eastAsia="en-GB"/>
            </w:rPr>
          </w:pPr>
          <w:hyperlink w:anchor="_Toc528134500" w:history="1">
            <w:r w:rsidRPr="008D38B4">
              <w:rPr>
                <w:rStyle w:val="Hyperlink"/>
              </w:rPr>
              <w:t>Introduction</w:t>
            </w:r>
            <w:r>
              <w:rPr>
                <w:webHidden/>
              </w:rPr>
              <w:tab/>
            </w:r>
            <w:r>
              <w:rPr>
                <w:webHidden/>
              </w:rPr>
              <w:fldChar w:fldCharType="begin"/>
            </w:r>
            <w:r>
              <w:rPr>
                <w:webHidden/>
              </w:rPr>
              <w:instrText xml:space="preserve"> PAGEREF _Toc528134500 \h </w:instrText>
            </w:r>
            <w:r>
              <w:rPr>
                <w:webHidden/>
              </w:rPr>
            </w:r>
            <w:r>
              <w:rPr>
                <w:webHidden/>
              </w:rPr>
              <w:fldChar w:fldCharType="separate"/>
            </w:r>
            <w:r>
              <w:rPr>
                <w:webHidden/>
              </w:rPr>
              <w:t>4</w:t>
            </w:r>
            <w:r>
              <w:rPr>
                <w:webHidden/>
              </w:rPr>
              <w:fldChar w:fldCharType="end"/>
            </w:r>
          </w:hyperlink>
        </w:p>
        <w:p w14:paraId="79596CFB" w14:textId="5A4783D6" w:rsidR="001D7B30" w:rsidRDefault="001D7B30">
          <w:pPr>
            <w:pStyle w:val="TOC1"/>
            <w:rPr>
              <w:rFonts w:eastAsiaTheme="minorEastAsia"/>
              <w:color w:val="auto"/>
              <w:kern w:val="0"/>
              <w:sz w:val="22"/>
              <w:szCs w:val="22"/>
              <w:lang w:val="en-GB" w:eastAsia="en-GB"/>
            </w:rPr>
          </w:pPr>
          <w:hyperlink w:anchor="_Toc528134501" w:history="1">
            <w:r w:rsidRPr="008D38B4">
              <w:rPr>
                <w:rStyle w:val="Hyperlink"/>
              </w:rPr>
              <w:t>Literature Review</w:t>
            </w:r>
            <w:r>
              <w:rPr>
                <w:webHidden/>
              </w:rPr>
              <w:tab/>
            </w:r>
            <w:r>
              <w:rPr>
                <w:webHidden/>
              </w:rPr>
              <w:fldChar w:fldCharType="begin"/>
            </w:r>
            <w:r>
              <w:rPr>
                <w:webHidden/>
              </w:rPr>
              <w:instrText xml:space="preserve"> PAGEREF _Toc528134501 \h </w:instrText>
            </w:r>
            <w:r>
              <w:rPr>
                <w:webHidden/>
              </w:rPr>
            </w:r>
            <w:r>
              <w:rPr>
                <w:webHidden/>
              </w:rPr>
              <w:fldChar w:fldCharType="separate"/>
            </w:r>
            <w:r>
              <w:rPr>
                <w:webHidden/>
              </w:rPr>
              <w:t>5</w:t>
            </w:r>
            <w:r>
              <w:rPr>
                <w:webHidden/>
              </w:rPr>
              <w:fldChar w:fldCharType="end"/>
            </w:r>
          </w:hyperlink>
        </w:p>
        <w:p w14:paraId="76B6C24E" w14:textId="61A61E27" w:rsidR="001D7B30" w:rsidRDefault="001D7B30">
          <w:pPr>
            <w:pStyle w:val="TOC1"/>
            <w:rPr>
              <w:rFonts w:eastAsiaTheme="minorEastAsia"/>
              <w:color w:val="auto"/>
              <w:kern w:val="0"/>
              <w:sz w:val="22"/>
              <w:szCs w:val="22"/>
              <w:lang w:val="en-GB" w:eastAsia="en-GB"/>
            </w:rPr>
          </w:pPr>
          <w:hyperlink w:anchor="_Toc528134502" w:history="1">
            <w:r w:rsidRPr="008D38B4">
              <w:rPr>
                <w:rStyle w:val="Hyperlink"/>
              </w:rPr>
              <w:t>Methodology</w:t>
            </w:r>
            <w:r>
              <w:rPr>
                <w:webHidden/>
              </w:rPr>
              <w:tab/>
            </w:r>
            <w:r>
              <w:rPr>
                <w:webHidden/>
              </w:rPr>
              <w:fldChar w:fldCharType="begin"/>
            </w:r>
            <w:r>
              <w:rPr>
                <w:webHidden/>
              </w:rPr>
              <w:instrText xml:space="preserve"> PAGEREF _Toc528134502 \h </w:instrText>
            </w:r>
            <w:r>
              <w:rPr>
                <w:webHidden/>
              </w:rPr>
            </w:r>
            <w:r>
              <w:rPr>
                <w:webHidden/>
              </w:rPr>
              <w:fldChar w:fldCharType="separate"/>
            </w:r>
            <w:r>
              <w:rPr>
                <w:webHidden/>
              </w:rPr>
              <w:t>10</w:t>
            </w:r>
            <w:r>
              <w:rPr>
                <w:webHidden/>
              </w:rPr>
              <w:fldChar w:fldCharType="end"/>
            </w:r>
          </w:hyperlink>
        </w:p>
        <w:p w14:paraId="5C49248B" w14:textId="031D06B7" w:rsidR="001D7B30" w:rsidRDefault="001D7B30">
          <w:pPr>
            <w:pStyle w:val="TOC1"/>
            <w:rPr>
              <w:rFonts w:eastAsiaTheme="minorEastAsia"/>
              <w:color w:val="auto"/>
              <w:kern w:val="0"/>
              <w:sz w:val="22"/>
              <w:szCs w:val="22"/>
              <w:lang w:val="en-GB" w:eastAsia="en-GB"/>
            </w:rPr>
          </w:pPr>
          <w:hyperlink w:anchor="_Toc528134503" w:history="1">
            <w:r w:rsidRPr="008D38B4">
              <w:rPr>
                <w:rStyle w:val="Hyperlink"/>
              </w:rPr>
              <w:t>Conclusion</w:t>
            </w:r>
            <w:r>
              <w:rPr>
                <w:webHidden/>
              </w:rPr>
              <w:tab/>
            </w:r>
            <w:r>
              <w:rPr>
                <w:webHidden/>
              </w:rPr>
              <w:fldChar w:fldCharType="begin"/>
            </w:r>
            <w:r>
              <w:rPr>
                <w:webHidden/>
              </w:rPr>
              <w:instrText xml:space="preserve"> PAGEREF _Toc528134503 \h </w:instrText>
            </w:r>
            <w:r>
              <w:rPr>
                <w:webHidden/>
              </w:rPr>
            </w:r>
            <w:r>
              <w:rPr>
                <w:webHidden/>
              </w:rPr>
              <w:fldChar w:fldCharType="separate"/>
            </w:r>
            <w:r>
              <w:rPr>
                <w:webHidden/>
              </w:rPr>
              <w:t>15</w:t>
            </w:r>
            <w:r>
              <w:rPr>
                <w:webHidden/>
              </w:rPr>
              <w:fldChar w:fldCharType="end"/>
            </w:r>
          </w:hyperlink>
        </w:p>
        <w:p w14:paraId="7D0BCC39" w14:textId="3295D1A2" w:rsidR="001D7B30" w:rsidRDefault="001D7B30">
          <w:pPr>
            <w:pStyle w:val="TOC1"/>
            <w:rPr>
              <w:rFonts w:eastAsiaTheme="minorEastAsia"/>
              <w:color w:val="auto"/>
              <w:kern w:val="0"/>
              <w:sz w:val="22"/>
              <w:szCs w:val="22"/>
              <w:lang w:val="en-GB" w:eastAsia="en-GB"/>
            </w:rPr>
          </w:pPr>
          <w:hyperlink w:anchor="_Toc528134504" w:history="1">
            <w:r w:rsidR="00A169B9">
              <w:rPr>
                <w:rStyle w:val="Hyperlink"/>
              </w:rPr>
              <w:t>R</w:t>
            </w:r>
            <w:r w:rsidRPr="008D38B4">
              <w:rPr>
                <w:rStyle w:val="Hyperlink"/>
              </w:rPr>
              <w:t>ecommendations for change</w:t>
            </w:r>
            <w:r>
              <w:rPr>
                <w:webHidden/>
              </w:rPr>
              <w:tab/>
            </w:r>
            <w:r>
              <w:rPr>
                <w:webHidden/>
              </w:rPr>
              <w:fldChar w:fldCharType="begin"/>
            </w:r>
            <w:r>
              <w:rPr>
                <w:webHidden/>
              </w:rPr>
              <w:instrText xml:space="preserve"> PAGEREF _Toc528134504 \h </w:instrText>
            </w:r>
            <w:r>
              <w:rPr>
                <w:webHidden/>
              </w:rPr>
            </w:r>
            <w:r>
              <w:rPr>
                <w:webHidden/>
              </w:rPr>
              <w:fldChar w:fldCharType="separate"/>
            </w:r>
            <w:r>
              <w:rPr>
                <w:webHidden/>
              </w:rPr>
              <w:t>16</w:t>
            </w:r>
            <w:r>
              <w:rPr>
                <w:webHidden/>
              </w:rPr>
              <w:fldChar w:fldCharType="end"/>
            </w:r>
          </w:hyperlink>
        </w:p>
        <w:p w14:paraId="48A69DD8" w14:textId="5034BC49" w:rsidR="001D7B30" w:rsidRDefault="001D7B30">
          <w:pPr>
            <w:pStyle w:val="TOC1"/>
            <w:rPr>
              <w:rFonts w:eastAsiaTheme="minorEastAsia"/>
              <w:color w:val="auto"/>
              <w:kern w:val="0"/>
              <w:sz w:val="22"/>
              <w:szCs w:val="22"/>
              <w:lang w:val="en-GB" w:eastAsia="en-GB"/>
            </w:rPr>
          </w:pPr>
          <w:hyperlink w:anchor="_Toc528134505" w:history="1">
            <w:r w:rsidRPr="008D38B4">
              <w:rPr>
                <w:rStyle w:val="Hyperlink"/>
              </w:rPr>
              <w:t>References</w:t>
            </w:r>
            <w:r>
              <w:rPr>
                <w:webHidden/>
              </w:rPr>
              <w:tab/>
            </w:r>
            <w:r>
              <w:rPr>
                <w:webHidden/>
              </w:rPr>
              <w:fldChar w:fldCharType="begin"/>
            </w:r>
            <w:r>
              <w:rPr>
                <w:webHidden/>
              </w:rPr>
              <w:instrText xml:space="preserve"> PAGEREF _Toc528134505 \h </w:instrText>
            </w:r>
            <w:r>
              <w:rPr>
                <w:webHidden/>
              </w:rPr>
            </w:r>
            <w:r>
              <w:rPr>
                <w:webHidden/>
              </w:rPr>
              <w:fldChar w:fldCharType="separate"/>
            </w:r>
            <w:r>
              <w:rPr>
                <w:webHidden/>
              </w:rPr>
              <w:t>17</w:t>
            </w:r>
            <w:r>
              <w:rPr>
                <w:webHidden/>
              </w:rPr>
              <w:fldChar w:fldCharType="end"/>
            </w:r>
          </w:hyperlink>
        </w:p>
        <w:p w14:paraId="2B2C3040" w14:textId="3A75295A" w:rsidR="00645BA8" w:rsidRDefault="00645BA8">
          <w:r>
            <w:rPr>
              <w:b/>
              <w:bCs/>
              <w:noProof/>
            </w:rPr>
            <w:fldChar w:fldCharType="end"/>
          </w:r>
        </w:p>
      </w:sdtContent>
    </w:sdt>
    <w:p w14:paraId="4B2E995B" w14:textId="12A4E7BE" w:rsidR="004B38BC" w:rsidRDefault="004B38BC" w:rsidP="00E523C3">
      <w:pPr>
        <w:pStyle w:val="Heading1"/>
        <w:rPr>
          <w:color w:val="549E39" w:themeColor="accent1"/>
        </w:rPr>
      </w:pPr>
      <w:bookmarkStart w:id="2" w:name="_Toc528134499"/>
      <w:r>
        <w:rPr>
          <w:color w:val="549E39" w:themeColor="accent1"/>
        </w:rPr>
        <w:lastRenderedPageBreak/>
        <w:t>ABSTRACT</w:t>
      </w:r>
      <w:bookmarkEnd w:id="2"/>
    </w:p>
    <w:p w14:paraId="5B5B249C" w14:textId="77777777" w:rsidR="004B38BC" w:rsidRPr="004B38BC" w:rsidRDefault="004B38BC" w:rsidP="004B38BC"/>
    <w:p w14:paraId="6AAFF7C0" w14:textId="728E2D7B" w:rsidR="00353427" w:rsidRDefault="00851CB8">
      <w:pPr>
        <w:spacing w:after="180" w:line="336" w:lineRule="auto"/>
        <w:contextualSpacing w:val="0"/>
        <w:rPr>
          <w:color w:val="549E39" w:themeColor="accent1"/>
        </w:rPr>
      </w:pPr>
      <w:r>
        <w:rPr>
          <w:color w:val="549E39" w:themeColor="accent1"/>
        </w:rPr>
        <w:t>Using s</w:t>
      </w:r>
      <w:r w:rsidR="00353427">
        <w:rPr>
          <w:color w:val="549E39" w:themeColor="accent1"/>
        </w:rPr>
        <w:t xml:space="preserve">ocial media is a way todays society begin and end their day, from first thing at morning to the last thing at night it is recognized people check their social media accounts. Social media is becoming a huge part many businesses recruitment strategies and recruiting through many of the different social media platforms available. </w:t>
      </w:r>
    </w:p>
    <w:p w14:paraId="41A7E677" w14:textId="058710AE" w:rsidR="002C3F8F" w:rsidRDefault="00353427">
      <w:pPr>
        <w:spacing w:after="180" w:line="336" w:lineRule="auto"/>
        <w:contextualSpacing w:val="0"/>
        <w:rPr>
          <w:color w:val="549E39" w:themeColor="accent1"/>
        </w:rPr>
      </w:pPr>
      <w:r>
        <w:rPr>
          <w:color w:val="549E39" w:themeColor="accent1"/>
        </w:rPr>
        <w:t xml:space="preserve">This report </w:t>
      </w:r>
      <w:r w:rsidR="002C3F8F">
        <w:rPr>
          <w:color w:val="549E39" w:themeColor="accent1"/>
        </w:rPr>
        <w:t>critically evaluates and makes reasoned judgments on how recruiting via social media platforms can benefit and organization and the power it has on todays generation. This report also weighs up the advantages and disadvantages social media is sought to have on the business if recruiting using this method</w:t>
      </w:r>
      <w:r w:rsidR="00B83267">
        <w:rPr>
          <w:color w:val="549E39" w:themeColor="accent1"/>
        </w:rPr>
        <w:t xml:space="preserve"> as well as the benefits this could bring to the business and its stakeholders.</w:t>
      </w:r>
    </w:p>
    <w:p w14:paraId="47E3B977" w14:textId="77777777" w:rsidR="002C3F8F" w:rsidRDefault="002C3F8F">
      <w:pPr>
        <w:spacing w:after="180" w:line="336" w:lineRule="auto"/>
        <w:contextualSpacing w:val="0"/>
        <w:rPr>
          <w:color w:val="549E39" w:themeColor="accent1"/>
        </w:rPr>
      </w:pPr>
    </w:p>
    <w:p w14:paraId="793A0548" w14:textId="52503938" w:rsidR="004B38BC" w:rsidRDefault="004B38BC">
      <w:pPr>
        <w:spacing w:after="180" w:line="336" w:lineRule="auto"/>
        <w:contextualSpacing w:val="0"/>
        <w:rPr>
          <w:rFonts w:asciiTheme="majorHAnsi" w:eastAsiaTheme="majorEastAsia" w:hAnsiTheme="majorHAnsi" w:cstheme="majorBidi"/>
          <w:b/>
          <w:bCs/>
          <w:caps/>
          <w:color w:val="549E39" w:themeColor="accent1"/>
          <w:sz w:val="48"/>
        </w:rPr>
      </w:pPr>
      <w:r>
        <w:rPr>
          <w:color w:val="549E39" w:themeColor="accent1"/>
        </w:rPr>
        <w:br w:type="page"/>
      </w:r>
    </w:p>
    <w:p w14:paraId="4075816E" w14:textId="55BE1BB6" w:rsidR="00184B35" w:rsidRPr="00092909" w:rsidRDefault="00645BA8" w:rsidP="00E523C3">
      <w:pPr>
        <w:pStyle w:val="Heading1"/>
        <w:rPr>
          <w:color w:val="549E39" w:themeColor="accent1"/>
        </w:rPr>
      </w:pPr>
      <w:bookmarkStart w:id="3" w:name="_Toc528134500"/>
      <w:r w:rsidRPr="00092909">
        <w:rPr>
          <w:color w:val="549E39" w:themeColor="accent1"/>
        </w:rPr>
        <w:lastRenderedPageBreak/>
        <w:t>Introduction</w:t>
      </w:r>
      <w:bookmarkEnd w:id="3"/>
    </w:p>
    <w:p w14:paraId="03B70F2C" w14:textId="77777777" w:rsidR="00645BA8" w:rsidRPr="00645BA8" w:rsidRDefault="00645BA8" w:rsidP="00645BA8"/>
    <w:p w14:paraId="58F2C445" w14:textId="35B39922" w:rsidR="00645BA8" w:rsidRPr="00070318" w:rsidRDefault="00645BA8" w:rsidP="00645BA8">
      <w:r w:rsidRPr="00070318">
        <w:t xml:space="preserve">Fieldbay are a specialist care home company with 10 homes, specializing in nursing homes, residential homes, domiciliary care and home care support (Fieldbay 2018).  Fieldbay provides a service to people with complex needs associated with mental health, challenging behaviour and Brain injury (Fieldbay 2018). To provide this high standard of care, Fieldbay employ over 500 staff with a wide range of skills. These include a range of qualified staff from NVQ/QCF care assistants, Nurses, Occupational therapists, Physiotherapists and also Speech and language therapists.  </w:t>
      </w:r>
    </w:p>
    <w:p w14:paraId="746063B4" w14:textId="01412E36" w:rsidR="00645BA8" w:rsidRPr="00070318" w:rsidRDefault="00645BA8" w:rsidP="00645BA8">
      <w:r w:rsidRPr="00070318">
        <w:t>Without these qualified staff Fieldbay are unable to provide the high level of service they offer.  In the 2.5 years of working within the business 3 new care homes opening in this period and by mid-2019 it will be expanding by a further 2 nursing homes, meaning the need for more staff qualified staff is vital.  While recruiting for our new and existing homes it has been recognized the lack in qualified and skilled workers applying for the positions available which are advertised through the attraction methods Fieldbay presently use.</w:t>
      </w:r>
    </w:p>
    <w:p w14:paraId="30DDEC06" w14:textId="77777777" w:rsidR="00645BA8" w:rsidRPr="00070318" w:rsidRDefault="00645BA8" w:rsidP="00645BA8">
      <w:r w:rsidRPr="00070318">
        <w:t xml:space="preserve">The researcher of this report will be undertaking a critical review in the way Fieldbay attract the talented/skilled workers to the business and exploring social media to attract talent in which this could benefit the business in the future. This is crucial as they are need to operate and provide the standard of care that Fieldbay pride on offering as a business. </w:t>
      </w:r>
    </w:p>
    <w:p w14:paraId="4CB470EE" w14:textId="77777777" w:rsidR="00645BA8" w:rsidRPr="00070318" w:rsidRDefault="00645BA8" w:rsidP="00645BA8">
      <w:r w:rsidRPr="00070318">
        <w:t xml:space="preserve"> This report will be highly beneficial to the main stakeholders of the business being the senior management team in Fieldbay and also the service users that the business support on a day-to-day basis. Having these skills workers adds value to the company and the service Fieldbay offer to the people that reside in the care homes and the care they receive.</w:t>
      </w:r>
    </w:p>
    <w:p w14:paraId="7232D34B" w14:textId="7040F398" w:rsidR="00645BA8" w:rsidRDefault="00645BA8" w:rsidP="00645BA8"/>
    <w:p w14:paraId="628A1E5F" w14:textId="49367AE3" w:rsidR="002609D8" w:rsidRPr="00645BA8" w:rsidRDefault="002609D8" w:rsidP="00645BA8"/>
    <w:p w14:paraId="498286D0" w14:textId="6A497893" w:rsidR="00645BA8" w:rsidRPr="00092909" w:rsidRDefault="00645BA8" w:rsidP="00645BA8">
      <w:pPr>
        <w:pStyle w:val="Heading1"/>
        <w:rPr>
          <w:color w:val="549E39" w:themeColor="accent1"/>
        </w:rPr>
      </w:pPr>
      <w:bookmarkStart w:id="4" w:name="_Toc528134501"/>
      <w:bookmarkEnd w:id="1"/>
      <w:r w:rsidRPr="00092909">
        <w:rPr>
          <w:color w:val="549E39" w:themeColor="accent1"/>
        </w:rPr>
        <w:lastRenderedPageBreak/>
        <w:t>Literature Review</w:t>
      </w:r>
      <w:bookmarkEnd w:id="4"/>
    </w:p>
    <w:p w14:paraId="1FA390B2" w14:textId="60F2C8B7" w:rsidR="00645BA8" w:rsidRDefault="00645BA8" w:rsidP="00645BA8"/>
    <w:p w14:paraId="7E2668B2" w14:textId="77777777" w:rsidR="00645BA8" w:rsidRDefault="00645BA8" w:rsidP="00645BA8">
      <w:pPr>
        <w:rPr>
          <w:sz w:val="20"/>
        </w:rPr>
      </w:pPr>
    </w:p>
    <w:p w14:paraId="228B5D57" w14:textId="6F6C6331" w:rsidR="00645BA8" w:rsidRPr="00325BA9" w:rsidRDefault="00645BA8" w:rsidP="00645BA8">
      <w:r w:rsidRPr="00325BA9">
        <w:t>Stephen Taylor (2016)</w:t>
      </w:r>
      <w:r w:rsidR="00050108">
        <w:t xml:space="preserve"> and </w:t>
      </w:r>
      <w:proofErr w:type="spellStart"/>
      <w:r w:rsidR="00050108">
        <w:t>Millmore</w:t>
      </w:r>
      <w:proofErr w:type="spellEnd"/>
      <w:r w:rsidR="00050108">
        <w:t xml:space="preserve"> et al. (2007)</w:t>
      </w:r>
      <w:r w:rsidRPr="00325BA9">
        <w:t xml:space="preserve"> defines recruitment as reviewing applications from potential employees</w:t>
      </w:r>
      <w:r w:rsidR="00050108">
        <w:t xml:space="preserve">, </w:t>
      </w:r>
      <w:r w:rsidRPr="00325BA9">
        <w:t xml:space="preserve">where </w:t>
      </w:r>
      <w:r w:rsidR="00050108">
        <w:t>a range of recruitment</w:t>
      </w:r>
      <w:r w:rsidRPr="00325BA9">
        <w:t xml:space="preserve"> techniques are used to decide which of the applicants are best to fit the role in question. </w:t>
      </w:r>
      <w:proofErr w:type="gramStart"/>
      <w:r>
        <w:t>T</w:t>
      </w:r>
      <w:r w:rsidRPr="00325BA9">
        <w:t>herefor</w:t>
      </w:r>
      <w:r w:rsidR="00050108">
        <w:t>e</w:t>
      </w:r>
      <w:proofErr w:type="gramEnd"/>
      <w:r w:rsidRPr="00325BA9">
        <w:t xml:space="preserve"> we can describe recruitment as requiring employees to promote themselves in the </w:t>
      </w:r>
      <w:proofErr w:type="spellStart"/>
      <w:r w:rsidRPr="00325BA9">
        <w:t>labour</w:t>
      </w:r>
      <w:proofErr w:type="spellEnd"/>
      <w:r w:rsidRPr="00325BA9">
        <w:t xml:space="preserve"> market to attract well qualified candidates which their future employees can be selected from. The selection of these future employees can also be seen sometimes as a negativity as it includes selecting out the best few and turning down other candidates.</w:t>
      </w:r>
    </w:p>
    <w:p w14:paraId="5788A301" w14:textId="54BC5B1C" w:rsidR="00645BA8" w:rsidRPr="00325BA9" w:rsidRDefault="00645BA8" w:rsidP="00645BA8">
      <w:r w:rsidRPr="00325BA9">
        <w:t xml:space="preserve">The CIPD website </w:t>
      </w:r>
      <w:r w:rsidR="006D5C66">
        <w:t>identifies</w:t>
      </w:r>
      <w:r w:rsidRPr="00325BA9">
        <w:t xml:space="preserve"> “Good recruitment is vital for every </w:t>
      </w:r>
      <w:proofErr w:type="spellStart"/>
      <w:r w:rsidRPr="00325BA9">
        <w:t>organisation</w:t>
      </w:r>
      <w:proofErr w:type="spellEnd"/>
      <w:r w:rsidRPr="00325BA9">
        <w:t xml:space="preserve">- finding the right people for the right roles and the right time. It ensures that the workforce has the relevant skills and abilities for the </w:t>
      </w:r>
      <w:proofErr w:type="spellStart"/>
      <w:r w:rsidRPr="00325BA9">
        <w:t>organisation’s</w:t>
      </w:r>
      <w:proofErr w:type="spellEnd"/>
      <w:r w:rsidRPr="00325BA9">
        <w:t xml:space="preserve"> current and future needs</w:t>
      </w:r>
      <w:r>
        <w:t>”</w:t>
      </w:r>
      <w:r w:rsidRPr="00325BA9">
        <w:t xml:space="preserve"> </w:t>
      </w:r>
      <w:sdt>
        <w:sdtPr>
          <w:id w:val="-936821334"/>
          <w:citation/>
        </w:sdtPr>
        <w:sdtEndPr/>
        <w:sdtContent>
          <w:r>
            <w:fldChar w:fldCharType="begin"/>
          </w:r>
          <w:r>
            <w:instrText xml:space="preserve">CITATION CIP18 \l 2057 </w:instrText>
          </w:r>
          <w:r>
            <w:fldChar w:fldCharType="separate"/>
          </w:r>
          <w:r w:rsidRPr="00D7776A">
            <w:rPr>
              <w:noProof/>
            </w:rPr>
            <w:t>(CIPD, 2018)</w:t>
          </w:r>
          <w:r>
            <w:fldChar w:fldCharType="end"/>
          </w:r>
        </w:sdtContent>
      </w:sdt>
      <w:r>
        <w:t>. In relation to Fieldbay the business is looking to ensure they recruit the right work force with the relevant skills required.</w:t>
      </w:r>
      <w:r>
        <w:rPr>
          <w:rStyle w:val="Hyperlink"/>
        </w:rPr>
        <w:t xml:space="preserve"> </w:t>
      </w:r>
      <w:r w:rsidRPr="00325BA9">
        <w:t xml:space="preserve"> </w:t>
      </w:r>
    </w:p>
    <w:p w14:paraId="2FE23362" w14:textId="3AC515B3" w:rsidR="00645BA8" w:rsidRDefault="00645BA8" w:rsidP="00645BA8">
      <w:r w:rsidRPr="00325BA9">
        <w:t xml:space="preserve">Employment boils down to the statistics in the </w:t>
      </w:r>
      <w:proofErr w:type="spellStart"/>
      <w:r w:rsidRPr="00325BA9">
        <w:t>labour</w:t>
      </w:r>
      <w:proofErr w:type="spellEnd"/>
      <w:r w:rsidRPr="00325BA9">
        <w:t xml:space="preserve"> market. This is “where workers and employees interact with each other. In the </w:t>
      </w:r>
      <w:proofErr w:type="spellStart"/>
      <w:r w:rsidRPr="00325BA9">
        <w:t>labour</w:t>
      </w:r>
      <w:proofErr w:type="spellEnd"/>
      <w:r w:rsidRPr="00325BA9">
        <w:t xml:space="preserve"> market, employers compete to hire the best, and the workers compete for the best satisfying job” </w:t>
      </w:r>
      <w:sdt>
        <w:sdtPr>
          <w:id w:val="-529177954"/>
          <w:citation/>
        </w:sdtPr>
        <w:sdtEndPr/>
        <w:sdtContent>
          <w:r>
            <w:fldChar w:fldCharType="begin"/>
          </w:r>
          <w:r>
            <w:instrText xml:space="preserve"> CITATION Eco18 \l 2057 </w:instrText>
          </w:r>
          <w:r>
            <w:fldChar w:fldCharType="separate"/>
          </w:r>
          <w:r w:rsidRPr="00D7776A">
            <w:rPr>
              <w:noProof/>
            </w:rPr>
            <w:t>(Economic Times, 2018)</w:t>
          </w:r>
          <w:r>
            <w:fldChar w:fldCharType="end"/>
          </w:r>
        </w:sdtContent>
      </w:sdt>
      <w:r>
        <w:t xml:space="preserve"> . </w:t>
      </w:r>
      <w:r w:rsidRPr="00325BA9">
        <w:t xml:space="preserve">This all narrows down to the supply and demand of the </w:t>
      </w:r>
      <w:proofErr w:type="spellStart"/>
      <w:r w:rsidRPr="00325BA9">
        <w:t>labour</w:t>
      </w:r>
      <w:proofErr w:type="spellEnd"/>
      <w:r w:rsidRPr="00325BA9">
        <w:t xml:space="preserve"> market. This </w:t>
      </w:r>
      <w:r w:rsidR="006D5C66">
        <w:t xml:space="preserve">shows the </w:t>
      </w:r>
      <w:r w:rsidRPr="00325BA9">
        <w:t xml:space="preserve">supply and demand for </w:t>
      </w:r>
      <w:proofErr w:type="spellStart"/>
      <w:r w:rsidRPr="00325BA9">
        <w:t>labour</w:t>
      </w:r>
      <w:proofErr w:type="spellEnd"/>
      <w:r w:rsidRPr="00325BA9">
        <w:t xml:space="preserve"> from the employee and the supply of </w:t>
      </w:r>
      <w:proofErr w:type="spellStart"/>
      <w:r w:rsidRPr="00325BA9">
        <w:t>labour</w:t>
      </w:r>
      <w:proofErr w:type="spellEnd"/>
      <w:r w:rsidRPr="00325BA9">
        <w:t xml:space="preserve"> for the employee</w:t>
      </w:r>
      <w:r w:rsidR="00BB779F">
        <w:t xml:space="preserve"> in the local market as also identified by Taylor and Woodhams (2016)</w:t>
      </w:r>
      <w:r w:rsidRPr="00325BA9">
        <w:t xml:space="preserve">.  In a press release released in June 2018 by the DWP </w:t>
      </w:r>
      <w:r w:rsidR="006D5C66">
        <w:t>indicates</w:t>
      </w:r>
      <w:r w:rsidRPr="00325BA9">
        <w:t xml:space="preserve"> that the unemployment rate was at 4.2%, dropping by 0.04% since 2017</w:t>
      </w:r>
      <w:r>
        <w:t xml:space="preserve">. </w:t>
      </w:r>
      <w:r w:rsidRPr="00325BA9">
        <w:t>and the number of people without work falling to 115,00</w:t>
      </w:r>
      <w:r w:rsidRPr="00C3274E">
        <w:t xml:space="preserve"> </w:t>
      </w:r>
      <w:sdt>
        <w:sdtPr>
          <w:id w:val="-791291381"/>
          <w:citation/>
        </w:sdtPr>
        <w:sdtEndPr/>
        <w:sdtContent>
          <w:r>
            <w:fldChar w:fldCharType="begin"/>
          </w:r>
          <w:r>
            <w:instrText xml:space="preserve">CITATION GOV18 \l 2057 </w:instrText>
          </w:r>
          <w:r>
            <w:fldChar w:fldCharType="separate"/>
          </w:r>
          <w:r w:rsidRPr="00D7776A">
            <w:rPr>
              <w:noProof/>
            </w:rPr>
            <w:t>(GOV.CO.UK, 2018)</w:t>
          </w:r>
          <w:r>
            <w:fldChar w:fldCharType="end"/>
          </w:r>
        </w:sdtContent>
      </w:sdt>
      <w:r w:rsidRPr="00325BA9">
        <w:t>. This</w:t>
      </w:r>
      <w:r w:rsidR="006D5C66">
        <w:t xml:space="preserve"> argues the case</w:t>
      </w:r>
      <w:r w:rsidRPr="00325BA9">
        <w:t xml:space="preserve"> that there are potential candidates </w:t>
      </w:r>
      <w:r>
        <w:t xml:space="preserve">but there is a possibility these are not the </w:t>
      </w:r>
      <w:r w:rsidRPr="00325BA9">
        <w:t xml:space="preserve">skilled candidates </w:t>
      </w:r>
      <w:r>
        <w:t xml:space="preserve">needed. In relation to </w:t>
      </w:r>
      <w:r w:rsidR="001D7B30">
        <w:t>having a skilled workforce</w:t>
      </w:r>
      <w:r w:rsidR="006D5C66">
        <w:t>,</w:t>
      </w:r>
      <w:r>
        <w:t xml:space="preserve"> </w:t>
      </w:r>
      <w:r w:rsidR="001D7B30" w:rsidRPr="00325BA9">
        <w:t>in</w:t>
      </w:r>
      <w:r w:rsidRPr="00325BA9">
        <w:t xml:space="preserve"> an article on the Welsh Government website Gerry Evans who is the Deputy CEO at Social Care Wales </w:t>
      </w:r>
      <w:r w:rsidR="00F83854">
        <w:t xml:space="preserve">argues </w:t>
      </w:r>
      <w:r w:rsidRPr="00325BA9">
        <w:t xml:space="preserve">“Having a skilled workforce with the right values is at the core of delivering high quality social care in Wales. Ensuring we have such a workforce to meet the growing demand for care and support is one of the main challenges the sector faces over the next decade” </w:t>
      </w:r>
      <w:sdt>
        <w:sdtPr>
          <w:id w:val="-1200394257"/>
          <w:citation/>
        </w:sdtPr>
        <w:sdtEndPr/>
        <w:sdtContent>
          <w:r>
            <w:fldChar w:fldCharType="begin"/>
          </w:r>
          <w:r>
            <w:instrText xml:space="preserve"> CITATION The18 \l 2057 </w:instrText>
          </w:r>
          <w:r>
            <w:fldChar w:fldCharType="separate"/>
          </w:r>
          <w:r w:rsidRPr="00D7776A">
            <w:rPr>
              <w:noProof/>
            </w:rPr>
            <w:t>(The Welsh Goverment, 2018)</w:t>
          </w:r>
          <w:r>
            <w:fldChar w:fldCharType="end"/>
          </w:r>
        </w:sdtContent>
      </w:sdt>
      <w:r>
        <w:t xml:space="preserve">. </w:t>
      </w:r>
      <w:r w:rsidR="001D7B30">
        <w:t xml:space="preserve"> </w:t>
      </w:r>
      <w:r>
        <w:t>This</w:t>
      </w:r>
      <w:r w:rsidR="00F83854">
        <w:t xml:space="preserve"> shows relevance to the issue which</w:t>
      </w:r>
      <w:r>
        <w:t xml:space="preserve"> goes with the demand of the skilled workers we need in Fieldbay to deliver the core values and high quality of care.</w:t>
      </w:r>
    </w:p>
    <w:p w14:paraId="7316D14D" w14:textId="77777777" w:rsidR="001D7B30" w:rsidRDefault="001D7B30" w:rsidP="00645BA8"/>
    <w:p w14:paraId="13D9FE29" w14:textId="68054127" w:rsidR="00645BA8" w:rsidRPr="005E7FB7" w:rsidRDefault="00645BA8" w:rsidP="00645BA8">
      <w:r>
        <w:t xml:space="preserve">ACAS </w:t>
      </w:r>
      <w:r w:rsidR="00F83854">
        <w:t>has identified</w:t>
      </w:r>
      <w:r>
        <w:t xml:space="preserve"> that employers should ideally use at least two different methods of recruitment such as Social Media, Local newspapers, </w:t>
      </w:r>
      <w:proofErr w:type="spellStart"/>
      <w:r>
        <w:t>Jobcentre</w:t>
      </w:r>
      <w:proofErr w:type="spellEnd"/>
      <w:r>
        <w:t xml:space="preserve"> Plus or employment </w:t>
      </w:r>
      <w:r>
        <w:lastRenderedPageBreak/>
        <w:t xml:space="preserve">agencies. This helps attract employees from different cultures and backgrounds and could help build a diverse workforce </w:t>
      </w:r>
      <w:sdt>
        <w:sdtPr>
          <w:id w:val="-1675723785"/>
          <w:citation/>
        </w:sdtPr>
        <w:sdtEndPr/>
        <w:sdtContent>
          <w:r>
            <w:fldChar w:fldCharType="begin"/>
          </w:r>
          <w:r>
            <w:instrText xml:space="preserve"> CITATION ACA18 \l 2057 </w:instrText>
          </w:r>
          <w:r>
            <w:fldChar w:fldCharType="separate"/>
          </w:r>
          <w:r w:rsidRPr="00D7776A">
            <w:rPr>
              <w:noProof/>
            </w:rPr>
            <w:t>(ACAS, 2018)</w:t>
          </w:r>
          <w:r>
            <w:fldChar w:fldCharType="end"/>
          </w:r>
        </w:sdtContent>
      </w:sdt>
      <w:r>
        <w:t>.</w:t>
      </w:r>
    </w:p>
    <w:p w14:paraId="2CF83048" w14:textId="10E26A76" w:rsidR="00645BA8" w:rsidRDefault="00645BA8" w:rsidP="00645BA8">
      <w:r w:rsidRPr="005E7FB7">
        <w:rPr>
          <w:b/>
          <w:noProof/>
          <w:lang w:eastAsia="en-GB"/>
        </w:rPr>
        <w:drawing>
          <wp:anchor distT="0" distB="0" distL="114300" distR="114300" simplePos="0" relativeHeight="251662336" behindDoc="0" locked="0" layoutInCell="1" allowOverlap="1" wp14:anchorId="704CE0D8" wp14:editId="63F5D48C">
            <wp:simplePos x="0" y="0"/>
            <wp:positionH relativeFrom="column">
              <wp:posOffset>665134</wp:posOffset>
            </wp:positionH>
            <wp:positionV relativeFrom="paragraph">
              <wp:posOffset>8833</wp:posOffset>
            </wp:positionV>
            <wp:extent cx="4711065" cy="2441276"/>
            <wp:effectExtent l="0" t="0" r="13335" b="1651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4860F546" w14:textId="77777777" w:rsidR="00645BA8" w:rsidRDefault="00645BA8" w:rsidP="00645BA8"/>
    <w:p w14:paraId="4AAE6455" w14:textId="77777777" w:rsidR="00645BA8" w:rsidRDefault="00645BA8" w:rsidP="00645BA8"/>
    <w:p w14:paraId="1F4BEBEB" w14:textId="019A3ADC" w:rsidR="00645BA8" w:rsidRDefault="00645BA8" w:rsidP="00645BA8"/>
    <w:p w14:paraId="14D0C3C5" w14:textId="27F318BD" w:rsidR="00645BA8" w:rsidRDefault="00645BA8" w:rsidP="00645BA8"/>
    <w:p w14:paraId="3408C42B" w14:textId="4F5A7BFA" w:rsidR="00645BA8" w:rsidRDefault="00645BA8" w:rsidP="00645BA8"/>
    <w:p w14:paraId="5D52F98D" w14:textId="533C8291" w:rsidR="00645BA8" w:rsidRDefault="00645BA8" w:rsidP="00645BA8"/>
    <w:p w14:paraId="5369E78A" w14:textId="20E4846F" w:rsidR="00645BA8" w:rsidRDefault="00645BA8" w:rsidP="00645BA8"/>
    <w:p w14:paraId="79B94DFE" w14:textId="77777777" w:rsidR="00645BA8" w:rsidRDefault="00645BA8" w:rsidP="00645BA8"/>
    <w:p w14:paraId="3EA66472" w14:textId="77777777" w:rsidR="00645BA8" w:rsidRDefault="00645BA8" w:rsidP="00645BA8"/>
    <w:p w14:paraId="10684D99" w14:textId="77777777" w:rsidR="00645BA8" w:rsidRDefault="00645BA8" w:rsidP="00645BA8"/>
    <w:p w14:paraId="2C3E70BF" w14:textId="72780961" w:rsidR="001D7B30" w:rsidRDefault="00645BA8" w:rsidP="00645BA8">
      <w:proofErr w:type="spellStart"/>
      <w:r>
        <w:t>Fieldbays</w:t>
      </w:r>
      <w:proofErr w:type="spellEnd"/>
      <w:r>
        <w:t xml:space="preserve"> current recruitment strategy </w:t>
      </w:r>
      <w:r w:rsidR="00BB779F">
        <w:t>includes</w:t>
      </w:r>
      <w:r>
        <w:t xml:space="preserve"> using employment agencies such as indeed, Word of mouth, internal job advertisements and Facebook (Social Media).   </w:t>
      </w:r>
    </w:p>
    <w:p w14:paraId="0C759471" w14:textId="66DC07B0" w:rsidR="00645BA8" w:rsidRDefault="00645BA8" w:rsidP="00645BA8">
      <w:r>
        <w:t>Diagram 1.0 above</w:t>
      </w:r>
      <w:r w:rsidR="001D7B30">
        <w:t xml:space="preserve"> is taken from </w:t>
      </w:r>
      <w:proofErr w:type="spellStart"/>
      <w:r w:rsidR="001D7B30">
        <w:t>Fieldbays</w:t>
      </w:r>
      <w:proofErr w:type="spellEnd"/>
      <w:r w:rsidR="001D7B30">
        <w:t xml:space="preserve"> recruitment tracker which reflects</w:t>
      </w:r>
      <w:r>
        <w:t xml:space="preserve"> all the interviews booked in September 2018. This demonstrates the 88% of interest coming from indeed and a small portion from word of mouth. This includes referrals from family and friends, student placements and speculative applications. Below diagram 2.0 shows the comparison shows the same information for August 2018, again this shows the main influx coming from indeed at 89%.</w:t>
      </w:r>
    </w:p>
    <w:p w14:paraId="15CC6CD3" w14:textId="77777777" w:rsidR="00645BA8" w:rsidRDefault="00645BA8" w:rsidP="00645BA8">
      <w:r>
        <w:rPr>
          <w:noProof/>
          <w:lang w:eastAsia="en-GB"/>
        </w:rPr>
        <w:drawing>
          <wp:anchor distT="0" distB="0" distL="114300" distR="114300" simplePos="0" relativeHeight="251663360" behindDoc="0" locked="0" layoutInCell="1" allowOverlap="1" wp14:anchorId="42F5CDF4" wp14:editId="6AEAF0E4">
            <wp:simplePos x="0" y="0"/>
            <wp:positionH relativeFrom="column">
              <wp:posOffset>457200</wp:posOffset>
            </wp:positionH>
            <wp:positionV relativeFrom="paragraph">
              <wp:posOffset>39370</wp:posOffset>
            </wp:positionV>
            <wp:extent cx="4638675" cy="2314575"/>
            <wp:effectExtent l="0" t="0" r="9525" b="9525"/>
            <wp:wrapNone/>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5E778FDA" w14:textId="77777777" w:rsidR="00645BA8" w:rsidRDefault="00645BA8" w:rsidP="00645BA8"/>
    <w:p w14:paraId="2BD676B0" w14:textId="77777777" w:rsidR="00645BA8" w:rsidRDefault="00645BA8" w:rsidP="00645BA8"/>
    <w:p w14:paraId="5D940545" w14:textId="77777777" w:rsidR="00645BA8" w:rsidRDefault="00645BA8" w:rsidP="00645BA8"/>
    <w:p w14:paraId="129AFEE9" w14:textId="77777777" w:rsidR="00645BA8" w:rsidRDefault="00645BA8" w:rsidP="00645BA8"/>
    <w:p w14:paraId="5F31F820" w14:textId="77777777" w:rsidR="00645BA8" w:rsidRDefault="00645BA8" w:rsidP="00645BA8"/>
    <w:p w14:paraId="1B08C868" w14:textId="77777777" w:rsidR="00645BA8" w:rsidRDefault="00645BA8" w:rsidP="00645BA8"/>
    <w:p w14:paraId="3AFCFD05" w14:textId="77777777" w:rsidR="00645BA8" w:rsidRDefault="00645BA8" w:rsidP="00645BA8"/>
    <w:p w14:paraId="16838E59" w14:textId="0BC3AEB5" w:rsidR="00645BA8" w:rsidRDefault="00645BA8" w:rsidP="00645BA8"/>
    <w:p w14:paraId="6D121C2F" w14:textId="77777777" w:rsidR="00645BA8" w:rsidRDefault="00645BA8" w:rsidP="00645BA8"/>
    <w:p w14:paraId="4FF8A487" w14:textId="3E620F1B" w:rsidR="00645BA8" w:rsidRDefault="00645BA8" w:rsidP="00645BA8">
      <w:r>
        <w:t xml:space="preserve">Fieldbay have social media accounts but are not the main focus of their recruitment strategies. In Journal </w:t>
      </w:r>
      <w:r w:rsidR="002D128B">
        <w:t xml:space="preserve">from </w:t>
      </w:r>
      <w:r>
        <w:t>Andrew</w:t>
      </w:r>
      <w:r w:rsidR="002D128B">
        <w:t>s (2012)</w:t>
      </w:r>
      <w:r>
        <w:t xml:space="preserve"> it </w:t>
      </w:r>
      <w:r w:rsidR="00F83854">
        <w:t>identifies</w:t>
      </w:r>
      <w:r>
        <w:t xml:space="preserve"> that Facebook has over 400 million users and has become one of the most used online social media platforms. </w:t>
      </w:r>
      <w:r w:rsidR="00F83854">
        <w:t xml:space="preserve"> Christine also </w:t>
      </w:r>
      <w:r w:rsidR="00F83854">
        <w:lastRenderedPageBreak/>
        <w:t>indicates that s</w:t>
      </w:r>
      <w:r>
        <w:t>ocial media has made a huge impact on the world and is growing at an incredible rate where users can engage with people all over the world.</w:t>
      </w:r>
      <w:r w:rsidRPr="008C555F">
        <w:rPr>
          <w:noProof/>
        </w:rPr>
        <w:t xml:space="preserve"> </w:t>
      </w:r>
      <w:sdt>
        <w:sdtPr>
          <w:id w:val="-276792955"/>
          <w:citation/>
        </w:sdtPr>
        <w:sdtEndPr/>
        <w:sdtContent>
          <w:r>
            <w:fldChar w:fldCharType="begin"/>
          </w:r>
          <w:r>
            <w:instrText xml:space="preserve"> CITATION Chr12 \l 2057 </w:instrText>
          </w:r>
          <w:r>
            <w:fldChar w:fldCharType="separate"/>
          </w:r>
          <w:r w:rsidRPr="00D7776A">
            <w:rPr>
              <w:noProof/>
            </w:rPr>
            <w:t>(Andrews, 2012)</w:t>
          </w:r>
          <w:r>
            <w:fldChar w:fldCharType="end"/>
          </w:r>
        </w:sdtContent>
      </w:sdt>
      <w:r>
        <w:t xml:space="preserve">. </w:t>
      </w:r>
    </w:p>
    <w:p w14:paraId="10CCB1BA" w14:textId="1C0CADBF" w:rsidR="00645BA8" w:rsidRDefault="00645BA8" w:rsidP="00645BA8">
      <w:r>
        <w:t xml:space="preserve"> A lot of companies have now set up social media pages for their businesses to advertise such as Linked in, Facebook, Twitter and Instagram. In relation to Fieldbay the business currently uses social media pages such as Facebook and Twitter but it has been suggested these could be used more to have an effect to </w:t>
      </w:r>
      <w:proofErr w:type="spellStart"/>
      <w:r>
        <w:t>Fieldbay</w:t>
      </w:r>
      <w:r w:rsidR="009E4D9F">
        <w:t>’</w:t>
      </w:r>
      <w:r>
        <w:t>s</w:t>
      </w:r>
      <w:proofErr w:type="spellEnd"/>
      <w:r>
        <w:t xml:space="preserve"> recruitment strategy. This could benefit Fieldbay for example attracting more people with diverse backgrounds and also being quick and easy to access as it has been found locating CV’s has been time consuming.  Using Social media to attract talent has its advantages and disadvantages. These were also</w:t>
      </w:r>
      <w:r w:rsidR="00F83854">
        <w:t xml:space="preserve"> argued in </w:t>
      </w:r>
      <w:r>
        <w:t xml:space="preserve">in a newspaper article by John Pollack (2009) where it </w:t>
      </w:r>
      <w:r w:rsidR="00F83854">
        <w:t>evaluates</w:t>
      </w:r>
      <w:r>
        <w:t xml:space="preserve"> at using social media as a recruitment tool and</w:t>
      </w:r>
      <w:r w:rsidR="006D5C66">
        <w:t xml:space="preserve"> weighs up</w:t>
      </w:r>
      <w:r>
        <w:t xml:space="preserve"> the pro’s and con’s it has which recruiters reveal. </w:t>
      </w:r>
      <w:r w:rsidR="006D37C1">
        <w:t xml:space="preserve"> </w:t>
      </w:r>
    </w:p>
    <w:p w14:paraId="00C89706" w14:textId="77777777" w:rsidR="009E4D9F" w:rsidRDefault="009E4D9F" w:rsidP="00645BA8"/>
    <w:p w14:paraId="17CAE884" w14:textId="77777777" w:rsidR="00645BA8" w:rsidRDefault="00645BA8" w:rsidP="00645BA8">
      <w:r>
        <w:t xml:space="preserve"> Diagram 3.0 (Below) demonstrates this:</w:t>
      </w:r>
    </w:p>
    <w:tbl>
      <w:tblPr>
        <w:tblStyle w:val="TableGrid"/>
        <w:tblW w:w="0" w:type="auto"/>
        <w:tblLook w:val="04A0" w:firstRow="1" w:lastRow="0" w:firstColumn="1" w:lastColumn="0" w:noHBand="0" w:noVBand="1"/>
      </w:tblPr>
      <w:tblGrid>
        <w:gridCol w:w="4508"/>
        <w:gridCol w:w="4508"/>
      </w:tblGrid>
      <w:tr w:rsidR="00645BA8" w14:paraId="5D900FF0" w14:textId="77777777" w:rsidTr="00FA5EA7">
        <w:trPr>
          <w:cnfStyle w:val="100000000000" w:firstRow="1" w:lastRow="0" w:firstColumn="0" w:lastColumn="0" w:oddVBand="0" w:evenVBand="0" w:oddHBand="0" w:evenHBand="0" w:firstRowFirstColumn="0" w:firstRowLastColumn="0" w:lastRowFirstColumn="0" w:lastRowLastColumn="0"/>
        </w:trPr>
        <w:tc>
          <w:tcPr>
            <w:tcW w:w="9016" w:type="dxa"/>
            <w:gridSpan w:val="2"/>
          </w:tcPr>
          <w:p w14:paraId="5E46CF6A" w14:textId="77777777" w:rsidR="00645BA8" w:rsidRPr="008A6C82" w:rsidRDefault="00645BA8" w:rsidP="00FA5EA7">
            <w:pPr>
              <w:rPr>
                <w:szCs w:val="24"/>
              </w:rPr>
            </w:pPr>
            <w:r w:rsidRPr="008A6C82">
              <w:rPr>
                <w:szCs w:val="24"/>
              </w:rPr>
              <w:t>Diagram 3.0 – Advantages and Disadvantages of Social Media Recruitment</w:t>
            </w:r>
          </w:p>
        </w:tc>
      </w:tr>
      <w:tr w:rsidR="00645BA8" w14:paraId="2A01B88B" w14:textId="77777777" w:rsidTr="00FA5EA7">
        <w:tc>
          <w:tcPr>
            <w:tcW w:w="4508" w:type="dxa"/>
          </w:tcPr>
          <w:p w14:paraId="7AC062BE" w14:textId="46B36E3C" w:rsidR="00645BA8" w:rsidRPr="008A6C82" w:rsidRDefault="00645BA8" w:rsidP="000253BB">
            <w:pPr>
              <w:tabs>
                <w:tab w:val="right" w:pos="4292"/>
              </w:tabs>
              <w:jc w:val="center"/>
              <w:rPr>
                <w:color w:val="549E39" w:themeColor="accent1"/>
                <w:szCs w:val="24"/>
              </w:rPr>
            </w:pPr>
            <w:r w:rsidRPr="008A6C82">
              <w:rPr>
                <w:color w:val="549E39" w:themeColor="accent1"/>
                <w:szCs w:val="24"/>
              </w:rPr>
              <w:t>Advantages of Social Media</w:t>
            </w:r>
          </w:p>
        </w:tc>
        <w:tc>
          <w:tcPr>
            <w:tcW w:w="4508" w:type="dxa"/>
          </w:tcPr>
          <w:p w14:paraId="41991D31" w14:textId="77777777" w:rsidR="00645BA8" w:rsidRPr="008A6C82" w:rsidRDefault="00645BA8" w:rsidP="000253BB">
            <w:pPr>
              <w:jc w:val="center"/>
              <w:rPr>
                <w:szCs w:val="24"/>
              </w:rPr>
            </w:pPr>
            <w:r w:rsidRPr="008A6C82">
              <w:rPr>
                <w:color w:val="549E39" w:themeColor="accent1"/>
                <w:szCs w:val="24"/>
              </w:rPr>
              <w:t>Disadvantages of Social media</w:t>
            </w:r>
          </w:p>
        </w:tc>
      </w:tr>
      <w:tr w:rsidR="00645BA8" w14:paraId="2B304307" w14:textId="77777777" w:rsidTr="00FA5EA7">
        <w:tc>
          <w:tcPr>
            <w:tcW w:w="4508" w:type="dxa"/>
          </w:tcPr>
          <w:p w14:paraId="1F117AE0"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Cheap / cost affective</w:t>
            </w:r>
          </w:p>
          <w:p w14:paraId="7CA396B3"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Easily accessible</w:t>
            </w:r>
          </w:p>
          <w:p w14:paraId="2AD93B21"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Attracting a diverse background of people</w:t>
            </w:r>
          </w:p>
          <w:p w14:paraId="6ABE1C41"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Wide range of platforms</w:t>
            </w:r>
          </w:p>
          <w:p w14:paraId="1A4EDD74"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The numbers of social media users are rapidly rising</w:t>
            </w:r>
          </w:p>
          <w:p w14:paraId="5E927DEF"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 xml:space="preserve">Timeless </w:t>
            </w:r>
          </w:p>
          <w:p w14:paraId="34F62F03"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Ease of use</w:t>
            </w:r>
          </w:p>
          <w:p w14:paraId="63766339"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Easy to target niche groups</w:t>
            </w:r>
          </w:p>
          <w:p w14:paraId="4FC97971"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Can be too judgemental</w:t>
            </w:r>
          </w:p>
          <w:p w14:paraId="7F44C7ED"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Instant advertising</w:t>
            </w:r>
          </w:p>
          <w:p w14:paraId="0CB6D42C"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Way to engage with current employees</w:t>
            </w:r>
          </w:p>
          <w:p w14:paraId="5CF6663D" w14:textId="77777777" w:rsidR="00645BA8" w:rsidRPr="008A6C82" w:rsidRDefault="00645BA8" w:rsidP="00FA5EA7">
            <w:pPr>
              <w:pStyle w:val="ListParagraph"/>
              <w:rPr>
                <w:sz w:val="24"/>
                <w:szCs w:val="24"/>
              </w:rPr>
            </w:pPr>
          </w:p>
        </w:tc>
        <w:tc>
          <w:tcPr>
            <w:tcW w:w="4508" w:type="dxa"/>
          </w:tcPr>
          <w:p w14:paraId="73BD0C39"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Attracting the wrong talent</w:t>
            </w:r>
          </w:p>
          <w:p w14:paraId="368ACD49"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 xml:space="preserve">Confidentiality </w:t>
            </w:r>
          </w:p>
          <w:p w14:paraId="05F236A0"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Lack of data/information</w:t>
            </w:r>
          </w:p>
          <w:p w14:paraId="38264814"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Lack of fair practice to screening applicants</w:t>
            </w:r>
          </w:p>
          <w:p w14:paraId="2FA80AB2"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Could be attracting the wrong talent</w:t>
            </w:r>
          </w:p>
          <w:p w14:paraId="5CAF29ED"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Some applicants may have limited access to internet resources</w:t>
            </w:r>
          </w:p>
          <w:p w14:paraId="46E84C14"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Age gap of users</w:t>
            </w:r>
          </w:p>
          <w:p w14:paraId="58BB7315" w14:textId="77777777" w:rsidR="00645BA8" w:rsidRPr="008A6C82" w:rsidRDefault="00645BA8" w:rsidP="00645BA8">
            <w:pPr>
              <w:pStyle w:val="ListParagraph"/>
              <w:numPr>
                <w:ilvl w:val="0"/>
                <w:numId w:val="27"/>
              </w:numPr>
              <w:spacing w:after="0" w:line="240" w:lineRule="auto"/>
              <w:rPr>
                <w:sz w:val="24"/>
                <w:szCs w:val="24"/>
              </w:rPr>
            </w:pPr>
            <w:r w:rsidRPr="008A6C82">
              <w:rPr>
                <w:sz w:val="24"/>
                <w:szCs w:val="24"/>
              </w:rPr>
              <w:t xml:space="preserve">Creating the wrong image on image </w:t>
            </w:r>
          </w:p>
          <w:p w14:paraId="2A3AC1F9" w14:textId="77777777" w:rsidR="00645BA8" w:rsidRPr="008A6C82" w:rsidRDefault="00645BA8" w:rsidP="00FA5EA7">
            <w:pPr>
              <w:pStyle w:val="ListParagraph"/>
              <w:rPr>
                <w:sz w:val="24"/>
                <w:szCs w:val="24"/>
              </w:rPr>
            </w:pPr>
          </w:p>
        </w:tc>
      </w:tr>
    </w:tbl>
    <w:p w14:paraId="758827A6" w14:textId="2D723F1F" w:rsidR="00645BA8" w:rsidRDefault="00645BA8" w:rsidP="00645BA8">
      <w:pPr>
        <w:jc w:val="right"/>
      </w:pPr>
      <w:r>
        <w:t>(</w:t>
      </w:r>
      <w:proofErr w:type="gramStart"/>
      <w:r>
        <w:t>Pollack ,</w:t>
      </w:r>
      <w:proofErr w:type="gramEnd"/>
      <w:r>
        <w:t xml:space="preserve"> 2009)</w:t>
      </w:r>
    </w:p>
    <w:p w14:paraId="12EC4DB9" w14:textId="2F272CD1" w:rsidR="006D37C1" w:rsidRDefault="006D37C1" w:rsidP="006D37C1">
      <w:r>
        <w:t xml:space="preserve">These points are also argued by </w:t>
      </w:r>
      <w:proofErr w:type="spellStart"/>
      <w:r>
        <w:t>Branley</w:t>
      </w:r>
      <w:proofErr w:type="spellEnd"/>
      <w:r>
        <w:t xml:space="preserve"> and Covey (2018) in relation to risks in behavior using social media. These could be relevant to the disadvantages of social media such as</w:t>
      </w:r>
      <w:r w:rsidR="00C443E6">
        <w:t xml:space="preserve"> attracting the wrong talent and portraying the wrong image of </w:t>
      </w:r>
      <w:proofErr w:type="spellStart"/>
      <w:r w:rsidR="00C443E6">
        <w:t>Fieldbay</w:t>
      </w:r>
      <w:proofErr w:type="spellEnd"/>
      <w:r w:rsidR="00C443E6">
        <w:t>.</w:t>
      </w:r>
      <w:r>
        <w:t xml:space="preserve"> </w:t>
      </w:r>
    </w:p>
    <w:p w14:paraId="03660FC8" w14:textId="77777777" w:rsidR="00645BA8" w:rsidRPr="0043714D" w:rsidRDefault="00645BA8" w:rsidP="00645BA8">
      <w:pPr>
        <w:jc w:val="right"/>
      </w:pPr>
    </w:p>
    <w:p w14:paraId="7D782486" w14:textId="4DB5C995" w:rsidR="00645BA8" w:rsidRDefault="00645BA8" w:rsidP="00645BA8">
      <w:r>
        <w:t xml:space="preserve">The ACAS (2018) website </w:t>
      </w:r>
      <w:r w:rsidR="00F83854">
        <w:t xml:space="preserve">identifies </w:t>
      </w:r>
      <w:r>
        <w:t xml:space="preserve">that the use of Social media for recruitment are on the rise rapidly and employers are leaping up the benefits, but yet there are risks to this also which should be assessed and considered if incorporating this into </w:t>
      </w:r>
      <w:proofErr w:type="spellStart"/>
      <w:r>
        <w:t>Fieldbays</w:t>
      </w:r>
      <w:proofErr w:type="spellEnd"/>
      <w:r>
        <w:t xml:space="preserve"> recruitment </w:t>
      </w:r>
      <w:r>
        <w:lastRenderedPageBreak/>
        <w:t xml:space="preserve">Strategy.  Currently the expense of recruitment costs in the business is £1,000 going to Indeed. If the business were to delve more into the social media aspect of recruitment this could save the company money, also time as it is found Indeed can be very time consuming, increasing the number of candidates and being able to target specific target groups such as nurses and Occupational Therapists which is the main aim to archive to benefit the company’s stakeholders. </w:t>
      </w:r>
    </w:p>
    <w:p w14:paraId="511907A9" w14:textId="23455565" w:rsidR="007A1896" w:rsidRDefault="00645BA8" w:rsidP="00645BA8">
      <w:r>
        <w:t xml:space="preserve">In a recent article from 2017 by Margery Weinstein she </w:t>
      </w:r>
      <w:r w:rsidR="00F83854">
        <w:t xml:space="preserve">makes reasoned judgements </w:t>
      </w:r>
      <w:r>
        <w:t>that people start and end their days on social media, Social media is more and more becoming a way of people’s lives and it’s no wonder companies are using these tools to build their workforce. Weinstein also</w:t>
      </w:r>
      <w:r w:rsidR="00F83854">
        <w:t xml:space="preserve"> demonstrates</w:t>
      </w:r>
      <w:r>
        <w:t xml:space="preserve"> how at TD Bank Group used their social media to highlight their company and the roles they have available. This helped with attracting talent to their company and form using one source of social media this helped in over 2000 candidates being hired in 2016</w:t>
      </w:r>
      <w:r w:rsidR="00F83854">
        <w:t xml:space="preserve"> and argues the case for social media</w:t>
      </w:r>
      <w:r>
        <w:t xml:space="preserve"> </w:t>
      </w:r>
      <w:sdt>
        <w:sdtPr>
          <w:id w:val="-2069483099"/>
          <w:citation/>
        </w:sdtPr>
        <w:sdtEndPr/>
        <w:sdtContent>
          <w:r>
            <w:fldChar w:fldCharType="begin"/>
          </w:r>
          <w:r>
            <w:instrText xml:space="preserve"> CITATION Mar17 \l 2057 </w:instrText>
          </w:r>
          <w:r>
            <w:fldChar w:fldCharType="separate"/>
          </w:r>
          <w:r w:rsidRPr="00D7776A">
            <w:rPr>
              <w:noProof/>
            </w:rPr>
            <w:t>(Margery Weinstein, 2017)</w:t>
          </w:r>
          <w:r>
            <w:fldChar w:fldCharType="end"/>
          </w:r>
        </w:sdtContent>
      </w:sdt>
      <w:r>
        <w:t>.  In comparison TD Bank this would be a great way in which Fieldbay could promote the business and attract talent. This is a way</w:t>
      </w:r>
      <w:r w:rsidR="00523CFC">
        <w:t xml:space="preserve"> in which</w:t>
      </w:r>
      <w:r>
        <w:t xml:space="preserve"> potential candidates can click on to the Fieldbay page and see what they have to offer, many social media pages have options to leave feedback about the business and they can also view this and has the potential to meet the target audience needed being the skilled workforce.</w:t>
      </w:r>
      <w:r w:rsidR="007A1896">
        <w:t xml:space="preserve"> This was also argued </w:t>
      </w:r>
      <w:r w:rsidR="001D7B30">
        <w:t xml:space="preserve">by </w:t>
      </w:r>
      <w:r w:rsidR="007A1896">
        <w:t xml:space="preserve">Talley (2018) as it was also agreed that social media is growing rapidly are more businesses are using this method and most businesses are turning so social media platforms like Facebook, Instagram, Twitter and Linked in. Talley (2018) also identified this is a great opportunity for businesses such as </w:t>
      </w:r>
      <w:proofErr w:type="spellStart"/>
      <w:r w:rsidR="007A1896">
        <w:t>Fieldbay</w:t>
      </w:r>
      <w:proofErr w:type="spellEnd"/>
      <w:r w:rsidR="007A1896">
        <w:t xml:space="preserve"> to promote their business.</w:t>
      </w:r>
    </w:p>
    <w:p w14:paraId="051E23B7" w14:textId="7F49E667" w:rsidR="00645BA8" w:rsidRDefault="007A1896" w:rsidP="00645BA8">
      <w:r>
        <w:t xml:space="preserve"> </w:t>
      </w:r>
    </w:p>
    <w:p w14:paraId="04E1BE3C" w14:textId="3D4D5898" w:rsidR="00387038" w:rsidRDefault="00387038" w:rsidP="00645BA8">
      <w:r>
        <w:t xml:space="preserve">Brown and Swain (2012) identified that attraction for talent starts as soon as the post is advertised until the </w:t>
      </w:r>
      <w:proofErr w:type="spellStart"/>
      <w:r>
        <w:t>Fieldbay</w:t>
      </w:r>
      <w:proofErr w:type="spellEnd"/>
      <w:r>
        <w:t xml:space="preserve"> have found the correct CV for the position. In order for </w:t>
      </w:r>
      <w:proofErr w:type="spellStart"/>
      <w:r>
        <w:t>Fieldbay</w:t>
      </w:r>
      <w:proofErr w:type="spellEnd"/>
      <w:r>
        <w:t xml:space="preserve"> to attract this it is argued that they </w:t>
      </w:r>
      <w:r w:rsidR="001D7B30">
        <w:t>need</w:t>
      </w:r>
      <w:r>
        <w:t xml:space="preserve"> to attract the attention and interest of the suggested workforce. This often been identified in the first thing that is said to grab the readers attention.  Brown and Swain (2012) makes judgements that as a business </w:t>
      </w:r>
      <w:proofErr w:type="spellStart"/>
      <w:r>
        <w:t>Fieldbay</w:t>
      </w:r>
      <w:proofErr w:type="spellEnd"/>
      <w:r>
        <w:t xml:space="preserve"> has around 30 seconds to gain the readers attention. This ensures that the information that </w:t>
      </w:r>
      <w:proofErr w:type="spellStart"/>
      <w:r>
        <w:t>Fieldbay</w:t>
      </w:r>
      <w:proofErr w:type="spellEnd"/>
      <w:r>
        <w:t xml:space="preserve"> post via their social media platforms is relevant and eye catching to the reader.</w:t>
      </w:r>
      <w:r w:rsidR="006F53E6">
        <w:t xml:space="preserve"> It is also argued it is vital for </w:t>
      </w:r>
      <w:proofErr w:type="spellStart"/>
      <w:r w:rsidR="006F53E6">
        <w:t>Fieldbay</w:t>
      </w:r>
      <w:proofErr w:type="spellEnd"/>
      <w:r w:rsidR="006F53E6">
        <w:t xml:space="preserve"> to “illustrates a two-way power relationship involved in selection” (</w:t>
      </w:r>
      <w:proofErr w:type="gramStart"/>
      <w:r w:rsidR="006F53E6">
        <w:t>Searle,  2003</w:t>
      </w:r>
      <w:proofErr w:type="gramEnd"/>
      <w:r w:rsidR="006F53E6">
        <w:t xml:space="preserve">, p.5). when selecting candidates for the positions. This also allows for the business to show interest in the candidate and this works both ways. This also helps to build a relationship between the candidate and </w:t>
      </w:r>
      <w:proofErr w:type="spellStart"/>
      <w:r w:rsidR="006F53E6">
        <w:t>Fieldbay</w:t>
      </w:r>
      <w:proofErr w:type="spellEnd"/>
      <w:r w:rsidR="00904655">
        <w:t xml:space="preserve"> and is an opportunity for </w:t>
      </w:r>
      <w:proofErr w:type="spellStart"/>
      <w:r w:rsidR="00904655">
        <w:t>Fieldbay</w:t>
      </w:r>
      <w:proofErr w:type="spellEnd"/>
      <w:r w:rsidR="00904655">
        <w:t xml:space="preserve"> to sell </w:t>
      </w:r>
      <w:r w:rsidR="00904655">
        <w:lastRenderedPageBreak/>
        <w:t xml:space="preserve">their business and </w:t>
      </w:r>
      <w:r w:rsidR="00695084">
        <w:t>benefits</w:t>
      </w:r>
      <w:r w:rsidR="00904655">
        <w:t xml:space="preserve"> to their candidates </w:t>
      </w:r>
      <w:r w:rsidR="00E70A88">
        <w:t xml:space="preserve">which is a great attraction method </w:t>
      </w:r>
      <w:r w:rsidR="00904655">
        <w:t xml:space="preserve">as argued by Roberts (2000). </w:t>
      </w:r>
    </w:p>
    <w:p w14:paraId="725C3CCF" w14:textId="77777777" w:rsidR="006F53E6" w:rsidRDefault="006F53E6" w:rsidP="00645BA8"/>
    <w:p w14:paraId="5D0AFC54" w14:textId="2C9BD6BC" w:rsidR="00645BA8" w:rsidRDefault="00645BA8" w:rsidP="00645BA8"/>
    <w:p w14:paraId="7189B67F" w14:textId="3D18C7C3" w:rsidR="00092909" w:rsidRDefault="00092909" w:rsidP="00645BA8"/>
    <w:p w14:paraId="54E87AC4" w14:textId="77777777" w:rsidR="00092909" w:rsidRPr="00645BA8" w:rsidRDefault="00092909" w:rsidP="00645BA8"/>
    <w:p w14:paraId="350CDE06" w14:textId="70CAB7C2" w:rsidR="002063EE" w:rsidRDefault="00645BA8" w:rsidP="002063EE">
      <w:pPr>
        <w:pStyle w:val="Heading1"/>
        <w:rPr>
          <w:color w:val="549E39" w:themeColor="accent1"/>
        </w:rPr>
      </w:pPr>
      <w:bookmarkStart w:id="5" w:name="_Toc528134502"/>
      <w:r w:rsidRPr="00092909">
        <w:rPr>
          <w:color w:val="549E39" w:themeColor="accent1"/>
        </w:rPr>
        <w:lastRenderedPageBreak/>
        <w:t>Methodology</w:t>
      </w:r>
      <w:bookmarkEnd w:id="5"/>
    </w:p>
    <w:p w14:paraId="2BF87015" w14:textId="77777777" w:rsidR="00A245F0" w:rsidRPr="00A245F0" w:rsidRDefault="00A245F0" w:rsidP="001D7B30"/>
    <w:p w14:paraId="009AADB7" w14:textId="24736645" w:rsidR="00A245F0" w:rsidRPr="008A6C82" w:rsidRDefault="00A245F0" w:rsidP="001D7B30">
      <w:pPr>
        <w:rPr>
          <w:rFonts w:cstheme="minorHAnsi"/>
          <w:szCs w:val="24"/>
        </w:rPr>
      </w:pPr>
      <w:r w:rsidRPr="008A6C82">
        <w:rPr>
          <w:rFonts w:cstheme="minorHAnsi"/>
          <w:szCs w:val="24"/>
        </w:rPr>
        <w:t xml:space="preserve">In order to complete this report, the researcher has sought research in the area of using social media in recruitment.  According to Horn (2009, Cited in Taylor and Woodhams, 2016, p.90) there are various ways in which HR members may locate a potential are to research. One reason he suggests that is the practical problem strategy. In relation to </w:t>
      </w:r>
      <w:proofErr w:type="spellStart"/>
      <w:r w:rsidRPr="008A6C82">
        <w:rPr>
          <w:rFonts w:cstheme="minorHAnsi"/>
          <w:szCs w:val="24"/>
        </w:rPr>
        <w:t>Fieldbay</w:t>
      </w:r>
      <w:proofErr w:type="spellEnd"/>
      <w:r w:rsidRPr="008A6C82">
        <w:rPr>
          <w:rFonts w:cstheme="minorHAnsi"/>
          <w:szCs w:val="24"/>
        </w:rPr>
        <w:t xml:space="preserve">, this is the problem or highlight of concern they are facing with regards to attracting talent. By identifying this problem, the researcher is able to research and locate a solution. In this case it is developing ways to attract this diverse range of talent and using another recruitment source to do so. Horn (2009) also suggested that while HR professionals are completing their research they need to think about the restrains they face, such as time, access to resources and skills which may result in not meeting the main end goal of the research.  Anderson also demonstrates that when completing the research that the researcher needs to take into consideration the thoughts of the stakeholders before choosing their main areas of research, for this report it has been identified the main stakeholders are the service users and the senior management teams as we are researching an area which may have an impact on the </w:t>
      </w:r>
      <w:proofErr w:type="spellStart"/>
      <w:r w:rsidRPr="008A6C82">
        <w:rPr>
          <w:rFonts w:cstheme="minorHAnsi"/>
          <w:szCs w:val="24"/>
        </w:rPr>
        <w:t>Fieldbay</w:t>
      </w:r>
      <w:proofErr w:type="spellEnd"/>
      <w:r w:rsidRPr="008A6C82">
        <w:rPr>
          <w:rFonts w:cstheme="minorHAnsi"/>
          <w:szCs w:val="24"/>
        </w:rPr>
        <w:t xml:space="preserve"> (2013, Cited in Taylor and Woodhams, 2016, p. 91).</w:t>
      </w:r>
    </w:p>
    <w:p w14:paraId="4906FF7A" w14:textId="77777777" w:rsidR="00A245F0" w:rsidRPr="008A6C82" w:rsidRDefault="00A245F0" w:rsidP="001D7B30">
      <w:pPr>
        <w:rPr>
          <w:rFonts w:cstheme="minorHAnsi"/>
          <w:szCs w:val="24"/>
        </w:rPr>
      </w:pPr>
    </w:p>
    <w:p w14:paraId="2C83B56D" w14:textId="77777777" w:rsidR="00A245F0" w:rsidRPr="008A6C82" w:rsidRDefault="00A245F0" w:rsidP="001D7B30">
      <w:pPr>
        <w:rPr>
          <w:rFonts w:cstheme="minorHAnsi"/>
          <w:szCs w:val="24"/>
        </w:rPr>
      </w:pPr>
      <w:r w:rsidRPr="008A6C82">
        <w:rPr>
          <w:rFonts w:cstheme="minorHAnsi"/>
          <w:szCs w:val="24"/>
        </w:rPr>
        <w:t>Data can fall under two categories, Diagram 4.0 (Below) demonstrates:</w:t>
      </w:r>
    </w:p>
    <w:tbl>
      <w:tblPr>
        <w:tblStyle w:val="TableGrid"/>
        <w:tblW w:w="0" w:type="auto"/>
        <w:tblLook w:val="04A0" w:firstRow="1" w:lastRow="0" w:firstColumn="1" w:lastColumn="0" w:noHBand="0" w:noVBand="1"/>
      </w:tblPr>
      <w:tblGrid>
        <w:gridCol w:w="4508"/>
        <w:gridCol w:w="4508"/>
      </w:tblGrid>
      <w:tr w:rsidR="00A245F0" w:rsidRPr="008A6C82" w14:paraId="04658E3E" w14:textId="77777777" w:rsidTr="00FA5EA7">
        <w:trPr>
          <w:cnfStyle w:val="100000000000" w:firstRow="1" w:lastRow="0" w:firstColumn="0" w:lastColumn="0" w:oddVBand="0" w:evenVBand="0" w:oddHBand="0" w:evenHBand="0" w:firstRowFirstColumn="0" w:firstRowLastColumn="0" w:lastRowFirstColumn="0" w:lastRowLastColumn="0"/>
        </w:trPr>
        <w:tc>
          <w:tcPr>
            <w:tcW w:w="9016" w:type="dxa"/>
            <w:gridSpan w:val="2"/>
          </w:tcPr>
          <w:p w14:paraId="53D3EE30" w14:textId="77777777" w:rsidR="00A245F0" w:rsidRPr="008A6C82" w:rsidRDefault="00A245F0" w:rsidP="00FA5EA7">
            <w:pPr>
              <w:rPr>
                <w:rFonts w:cstheme="minorHAnsi"/>
                <w:color w:val="00B050"/>
                <w:szCs w:val="24"/>
              </w:rPr>
            </w:pPr>
            <w:r w:rsidRPr="008A6C82">
              <w:rPr>
                <w:rFonts w:cstheme="minorHAnsi"/>
                <w:color w:val="00B050"/>
                <w:szCs w:val="24"/>
              </w:rPr>
              <w:t>Diagram 4.0 - Types of Data</w:t>
            </w:r>
          </w:p>
        </w:tc>
      </w:tr>
      <w:tr w:rsidR="00A245F0" w:rsidRPr="008A6C82" w14:paraId="553F6D11" w14:textId="77777777" w:rsidTr="00FA5EA7">
        <w:tc>
          <w:tcPr>
            <w:tcW w:w="4508" w:type="dxa"/>
          </w:tcPr>
          <w:p w14:paraId="470E9C17" w14:textId="77777777" w:rsidR="00A245F0" w:rsidRPr="008A6C82" w:rsidRDefault="00A245F0" w:rsidP="00FA5EA7">
            <w:pPr>
              <w:jc w:val="center"/>
              <w:rPr>
                <w:rFonts w:cstheme="minorHAnsi"/>
                <w:szCs w:val="24"/>
              </w:rPr>
            </w:pPr>
            <w:r w:rsidRPr="008A6C82">
              <w:rPr>
                <w:rFonts w:cstheme="minorHAnsi"/>
                <w:szCs w:val="24"/>
              </w:rPr>
              <w:t>Primary and Secondary</w:t>
            </w:r>
          </w:p>
        </w:tc>
        <w:tc>
          <w:tcPr>
            <w:tcW w:w="4508" w:type="dxa"/>
          </w:tcPr>
          <w:p w14:paraId="168707B5" w14:textId="77777777" w:rsidR="00A245F0" w:rsidRPr="008A6C82" w:rsidRDefault="00A245F0" w:rsidP="00FA5EA7">
            <w:pPr>
              <w:jc w:val="center"/>
              <w:rPr>
                <w:rFonts w:cstheme="minorHAnsi"/>
                <w:szCs w:val="24"/>
              </w:rPr>
            </w:pPr>
            <w:r w:rsidRPr="008A6C82">
              <w:rPr>
                <w:rFonts w:cstheme="minorHAnsi"/>
                <w:szCs w:val="24"/>
              </w:rPr>
              <w:t>Qualitative and Quantitative</w:t>
            </w:r>
          </w:p>
        </w:tc>
      </w:tr>
      <w:tr w:rsidR="00A245F0" w:rsidRPr="008A6C82" w14:paraId="382C70EE" w14:textId="77777777" w:rsidTr="00FA5EA7">
        <w:tc>
          <w:tcPr>
            <w:tcW w:w="4508" w:type="dxa"/>
          </w:tcPr>
          <w:p w14:paraId="7D47F57F" w14:textId="77777777" w:rsidR="00A245F0" w:rsidRPr="008A6C82" w:rsidRDefault="00A245F0" w:rsidP="00FA5EA7">
            <w:pPr>
              <w:rPr>
                <w:rFonts w:cstheme="minorHAnsi"/>
                <w:szCs w:val="24"/>
              </w:rPr>
            </w:pPr>
            <w:r w:rsidRPr="008A6C82">
              <w:rPr>
                <w:rFonts w:cstheme="minorHAnsi"/>
                <w:b/>
                <w:szCs w:val="24"/>
              </w:rPr>
              <w:t>Primary Data</w:t>
            </w:r>
            <w:r w:rsidRPr="008A6C82">
              <w:rPr>
                <w:rFonts w:cstheme="minorHAnsi"/>
                <w:szCs w:val="24"/>
              </w:rPr>
              <w:t xml:space="preserve"> - This is research completed that is specifically collected for a certain purpose, for example this is data that could be tailored for a specific purpose.  This can be considered as “new” data.</w:t>
            </w:r>
          </w:p>
          <w:p w14:paraId="4CA1FE8D" w14:textId="77777777" w:rsidR="00A245F0" w:rsidRPr="008A6C82" w:rsidRDefault="00A245F0" w:rsidP="00FA5EA7">
            <w:pPr>
              <w:rPr>
                <w:rFonts w:cstheme="minorHAnsi"/>
                <w:szCs w:val="24"/>
              </w:rPr>
            </w:pPr>
          </w:p>
          <w:p w14:paraId="7DAF32F9" w14:textId="77777777" w:rsidR="00A245F0" w:rsidRPr="008A6C82" w:rsidRDefault="00A245F0" w:rsidP="00FA5EA7">
            <w:pPr>
              <w:rPr>
                <w:rFonts w:cstheme="minorHAnsi"/>
                <w:szCs w:val="24"/>
              </w:rPr>
            </w:pPr>
            <w:r w:rsidRPr="008A6C82">
              <w:rPr>
                <w:rFonts w:cstheme="minorHAnsi"/>
                <w:b/>
                <w:szCs w:val="24"/>
              </w:rPr>
              <w:t>Secondary Data</w:t>
            </w:r>
            <w:r w:rsidRPr="008A6C82">
              <w:rPr>
                <w:rFonts w:cstheme="minorHAnsi"/>
                <w:szCs w:val="24"/>
              </w:rPr>
              <w:t xml:space="preserve"> - Secondary research refers to data that has already been researched- there are several types of secondary such as books, journals, </w:t>
            </w:r>
            <w:r w:rsidRPr="008A6C82">
              <w:rPr>
                <w:rFonts w:cstheme="minorHAnsi"/>
                <w:szCs w:val="24"/>
              </w:rPr>
              <w:lastRenderedPageBreak/>
              <w:t xml:space="preserve">websites or newspaper articles for example. </w:t>
            </w:r>
          </w:p>
          <w:p w14:paraId="45436CCC" w14:textId="77777777" w:rsidR="00A245F0" w:rsidRPr="008A6C82" w:rsidRDefault="00A245F0" w:rsidP="00FA5EA7">
            <w:pPr>
              <w:rPr>
                <w:rFonts w:cstheme="minorHAnsi"/>
                <w:szCs w:val="24"/>
              </w:rPr>
            </w:pPr>
          </w:p>
          <w:p w14:paraId="46B1AF24" w14:textId="77777777" w:rsidR="00A245F0" w:rsidRPr="008A6C82" w:rsidRDefault="00A245F0" w:rsidP="00FA5EA7">
            <w:pPr>
              <w:rPr>
                <w:rFonts w:cstheme="minorHAnsi"/>
                <w:szCs w:val="24"/>
              </w:rPr>
            </w:pPr>
            <w:r w:rsidRPr="008A6C82">
              <w:rPr>
                <w:rFonts w:cstheme="minorHAnsi"/>
                <w:szCs w:val="24"/>
              </w:rPr>
              <w:t>(Institute for Work and Health, 2015)</w:t>
            </w:r>
          </w:p>
          <w:p w14:paraId="6804872B" w14:textId="59B9D95F" w:rsidR="00A245F0" w:rsidRPr="008A6C82" w:rsidRDefault="00A245F0" w:rsidP="008A6C82">
            <w:pPr>
              <w:rPr>
                <w:rFonts w:cstheme="minorHAnsi"/>
                <w:szCs w:val="24"/>
              </w:rPr>
            </w:pPr>
          </w:p>
        </w:tc>
        <w:tc>
          <w:tcPr>
            <w:tcW w:w="4508" w:type="dxa"/>
          </w:tcPr>
          <w:p w14:paraId="0012E15C" w14:textId="77777777" w:rsidR="00387038" w:rsidRDefault="00387038" w:rsidP="00FA5EA7">
            <w:pPr>
              <w:rPr>
                <w:rFonts w:cstheme="minorHAnsi"/>
                <w:b/>
                <w:szCs w:val="24"/>
              </w:rPr>
            </w:pPr>
          </w:p>
          <w:p w14:paraId="10C26ED1" w14:textId="62235223" w:rsidR="00A245F0" w:rsidRPr="008A6C82" w:rsidRDefault="00A245F0" w:rsidP="00FA5EA7">
            <w:pPr>
              <w:rPr>
                <w:rFonts w:cstheme="minorHAnsi"/>
                <w:szCs w:val="24"/>
              </w:rPr>
            </w:pPr>
            <w:r w:rsidRPr="008A6C82">
              <w:rPr>
                <w:rFonts w:cstheme="minorHAnsi"/>
                <w:b/>
                <w:szCs w:val="24"/>
              </w:rPr>
              <w:t xml:space="preserve">Qualitative Data- </w:t>
            </w:r>
            <w:r w:rsidRPr="008A6C82">
              <w:rPr>
                <w:rFonts w:cstheme="minorHAnsi"/>
                <w:szCs w:val="24"/>
              </w:rPr>
              <w:t>Qualitative data focuses on words and meanings. An example of collecting qualitative data would be a focus group.</w:t>
            </w:r>
          </w:p>
          <w:p w14:paraId="0E21F483" w14:textId="77777777" w:rsidR="00A245F0" w:rsidRPr="008A6C82" w:rsidRDefault="00A245F0" w:rsidP="00FA5EA7">
            <w:pPr>
              <w:rPr>
                <w:rFonts w:cstheme="minorHAnsi"/>
                <w:szCs w:val="24"/>
              </w:rPr>
            </w:pPr>
          </w:p>
          <w:p w14:paraId="47ADFBFD" w14:textId="6F5C3553" w:rsidR="00A245F0" w:rsidRDefault="00A245F0" w:rsidP="00FA5EA7">
            <w:pPr>
              <w:rPr>
                <w:rFonts w:cstheme="minorHAnsi"/>
                <w:szCs w:val="24"/>
              </w:rPr>
            </w:pPr>
          </w:p>
          <w:p w14:paraId="3F76A61E" w14:textId="77777777" w:rsidR="00387038" w:rsidRPr="008A6C82" w:rsidRDefault="00387038" w:rsidP="00FA5EA7">
            <w:pPr>
              <w:rPr>
                <w:rFonts w:cstheme="minorHAnsi"/>
                <w:szCs w:val="24"/>
              </w:rPr>
            </w:pPr>
          </w:p>
          <w:p w14:paraId="78A8EDCD" w14:textId="77777777" w:rsidR="00A245F0" w:rsidRPr="008A6C82" w:rsidRDefault="00A245F0" w:rsidP="00FA5EA7">
            <w:pPr>
              <w:rPr>
                <w:rFonts w:cstheme="minorHAnsi"/>
                <w:szCs w:val="24"/>
              </w:rPr>
            </w:pPr>
            <w:r w:rsidRPr="008A6C82">
              <w:rPr>
                <w:rFonts w:cstheme="minorHAnsi"/>
                <w:b/>
                <w:szCs w:val="24"/>
              </w:rPr>
              <w:t xml:space="preserve">Quantitative Data- </w:t>
            </w:r>
            <w:r w:rsidRPr="008A6C82">
              <w:rPr>
                <w:rFonts w:cstheme="minorHAnsi"/>
                <w:szCs w:val="24"/>
              </w:rPr>
              <w:t xml:space="preserve">Quantitative data focuses on numbers and which also involves statistics.  An example of </w:t>
            </w:r>
            <w:r w:rsidRPr="008A6C82">
              <w:rPr>
                <w:rFonts w:cstheme="minorHAnsi"/>
                <w:szCs w:val="24"/>
              </w:rPr>
              <w:lastRenderedPageBreak/>
              <w:t>Quantitative data would be producing a survey which can be scored.</w:t>
            </w:r>
          </w:p>
          <w:p w14:paraId="03B7C9F6" w14:textId="76E57056" w:rsidR="00A245F0" w:rsidRDefault="00A245F0" w:rsidP="00FA5EA7">
            <w:pPr>
              <w:rPr>
                <w:rFonts w:cstheme="minorHAnsi"/>
                <w:szCs w:val="24"/>
              </w:rPr>
            </w:pPr>
          </w:p>
          <w:p w14:paraId="431E1D81" w14:textId="77777777" w:rsidR="008367D6" w:rsidRPr="008A6C82" w:rsidRDefault="008367D6" w:rsidP="008367D6">
            <w:pPr>
              <w:ind w:left="0"/>
              <w:rPr>
                <w:rFonts w:cstheme="minorHAnsi"/>
                <w:szCs w:val="24"/>
              </w:rPr>
            </w:pPr>
          </w:p>
          <w:p w14:paraId="3CCB98D7" w14:textId="77777777" w:rsidR="00A245F0" w:rsidRPr="008A6C82" w:rsidRDefault="00A245F0" w:rsidP="00FA5EA7">
            <w:pPr>
              <w:rPr>
                <w:rFonts w:cstheme="minorHAnsi"/>
                <w:szCs w:val="24"/>
              </w:rPr>
            </w:pPr>
            <w:r w:rsidRPr="008A6C82">
              <w:rPr>
                <w:rFonts w:cstheme="minorHAnsi"/>
                <w:szCs w:val="24"/>
              </w:rPr>
              <w:t>(University of Minnesota ,2018)</w:t>
            </w:r>
          </w:p>
          <w:p w14:paraId="69B34BF7" w14:textId="008E8733" w:rsidR="00A245F0" w:rsidRPr="008A6C82" w:rsidRDefault="00A245F0" w:rsidP="00FA5EA7">
            <w:pPr>
              <w:rPr>
                <w:rFonts w:cstheme="minorHAnsi"/>
                <w:szCs w:val="24"/>
              </w:rPr>
            </w:pPr>
          </w:p>
          <w:p w14:paraId="1E763719" w14:textId="77777777" w:rsidR="00A245F0" w:rsidRPr="008A6C82" w:rsidRDefault="00A245F0" w:rsidP="00FA5EA7">
            <w:pPr>
              <w:rPr>
                <w:rFonts w:cstheme="minorHAnsi"/>
                <w:szCs w:val="24"/>
              </w:rPr>
            </w:pPr>
          </w:p>
        </w:tc>
      </w:tr>
    </w:tbl>
    <w:p w14:paraId="1BF532CE" w14:textId="77777777" w:rsidR="00A245F0" w:rsidRPr="008A6C82" w:rsidRDefault="00A245F0" w:rsidP="00A245F0">
      <w:pPr>
        <w:spacing w:line="240" w:lineRule="auto"/>
        <w:rPr>
          <w:rFonts w:cstheme="minorHAnsi"/>
          <w:szCs w:val="24"/>
        </w:rPr>
      </w:pPr>
    </w:p>
    <w:p w14:paraId="28AAC23C" w14:textId="3EDAF3E0" w:rsidR="00A245F0" w:rsidRPr="008A6C82" w:rsidRDefault="00A245F0" w:rsidP="001D7B30">
      <w:r w:rsidRPr="008A6C82">
        <w:t xml:space="preserve">To complete this report for </w:t>
      </w:r>
      <w:proofErr w:type="spellStart"/>
      <w:r w:rsidRPr="008A6C82">
        <w:t>Fieldbay</w:t>
      </w:r>
      <w:proofErr w:type="spellEnd"/>
      <w:r w:rsidRPr="008A6C82">
        <w:t xml:space="preserve"> the researcher has used secondary and Qualitative data. This is data that has already researched by academic sources such as journals, references, books and websites. This is also data focuses on words and meanings.  The researcher chooses this topic as social media plays a part in people’s day to day lives, as mentioned people start and begin their days using it. Also, the researcher began to look into different attraction methods in attracting talent to the business and this is one topic that stood out that the researcher believes that </w:t>
      </w:r>
      <w:proofErr w:type="spellStart"/>
      <w:r w:rsidRPr="008A6C82">
        <w:t>Fieldbay</w:t>
      </w:r>
      <w:proofErr w:type="spellEnd"/>
      <w:r w:rsidRPr="008A6C82">
        <w:t xml:space="preserve"> could highly benefit from and should focus on this more as one of their recruitment strategies. Another reason this topic was chosen was looking at other companies in the same sector and seeing the benefits they have by using social media and its different platforms. </w:t>
      </w:r>
    </w:p>
    <w:p w14:paraId="7D72F982" w14:textId="77777777" w:rsidR="00A245F0" w:rsidRPr="008A6C82" w:rsidRDefault="00A245F0" w:rsidP="001D7B30"/>
    <w:p w14:paraId="6854250C" w14:textId="4DE1A4BF" w:rsidR="00A245F0" w:rsidRDefault="00A245F0" w:rsidP="001D7B30">
      <w:r w:rsidRPr="008A6C82">
        <w:t>The researcher is now going to discuss 3 of the main sources chosen:</w:t>
      </w:r>
    </w:p>
    <w:p w14:paraId="647A189D" w14:textId="77777777" w:rsidR="008A6C82" w:rsidRPr="008A6C82" w:rsidRDefault="008A6C82" w:rsidP="001D7B30"/>
    <w:p w14:paraId="7F1E292D" w14:textId="57360653" w:rsidR="00A245F0" w:rsidRDefault="00A245F0" w:rsidP="00E24E12">
      <w:pPr>
        <w:pStyle w:val="ListParagraph"/>
        <w:numPr>
          <w:ilvl w:val="0"/>
          <w:numId w:val="34"/>
        </w:numPr>
      </w:pPr>
      <w:r w:rsidRPr="008A6C82">
        <w:t>CIPD Website – Recruitment: an introduction Factsheet</w:t>
      </w:r>
    </w:p>
    <w:p w14:paraId="4E9D7A04" w14:textId="77777777" w:rsidR="00E24E12" w:rsidRDefault="00E24E12" w:rsidP="00E24E12"/>
    <w:p w14:paraId="325F4782" w14:textId="028807E5" w:rsidR="00695084" w:rsidRDefault="00695084" w:rsidP="001D7B30">
      <w:r>
        <w:t xml:space="preserve">This piece of research was chosen as it was taken form the CIPD website. The fact sheet was written by Melanie Green who is an academic who is also a member of the CIPD.  The CIPD is an accredited source </w:t>
      </w:r>
      <w:r w:rsidR="005C6AE1">
        <w:t>whose</w:t>
      </w:r>
      <w:r>
        <w:t xml:space="preserve"> information</w:t>
      </w:r>
      <w:r w:rsidR="005C6AE1">
        <w:t xml:space="preserve"> which</w:t>
      </w:r>
      <w:r>
        <w:t xml:space="preserve"> is </w:t>
      </w:r>
      <w:r w:rsidR="005C6AE1">
        <w:t>easily</w:t>
      </w:r>
      <w:r>
        <w:t xml:space="preserve"> accessible to its members.</w:t>
      </w:r>
    </w:p>
    <w:p w14:paraId="50BDD87A" w14:textId="77777777" w:rsidR="00695084" w:rsidRPr="00695084" w:rsidRDefault="00695084" w:rsidP="00695084">
      <w:pPr>
        <w:spacing w:line="240" w:lineRule="auto"/>
        <w:rPr>
          <w:rFonts w:cstheme="minorHAnsi"/>
          <w:szCs w:val="24"/>
        </w:rPr>
      </w:pPr>
    </w:p>
    <w:p w14:paraId="49A6F90F" w14:textId="77777777" w:rsidR="00387038" w:rsidRPr="008A6C82" w:rsidRDefault="00387038" w:rsidP="00387038">
      <w:pPr>
        <w:pStyle w:val="ListParagraph"/>
        <w:spacing w:after="0" w:line="240" w:lineRule="auto"/>
        <w:rPr>
          <w:rFonts w:cstheme="minorHAnsi"/>
          <w:sz w:val="24"/>
          <w:szCs w:val="24"/>
        </w:rPr>
      </w:pPr>
    </w:p>
    <w:tbl>
      <w:tblPr>
        <w:tblStyle w:val="TableGrid"/>
        <w:tblW w:w="0" w:type="auto"/>
        <w:tblLook w:val="04A0" w:firstRow="1" w:lastRow="0" w:firstColumn="1" w:lastColumn="0" w:noHBand="0" w:noVBand="1"/>
      </w:tblPr>
      <w:tblGrid>
        <w:gridCol w:w="4508"/>
        <w:gridCol w:w="4508"/>
      </w:tblGrid>
      <w:tr w:rsidR="00A245F0" w:rsidRPr="008A6C82" w14:paraId="32D5DED7" w14:textId="77777777" w:rsidTr="00FA5EA7">
        <w:trPr>
          <w:cnfStyle w:val="100000000000" w:firstRow="1" w:lastRow="0" w:firstColumn="0" w:lastColumn="0" w:oddVBand="0" w:evenVBand="0" w:oddHBand="0" w:evenHBand="0" w:firstRowFirstColumn="0" w:firstRowLastColumn="0" w:lastRowFirstColumn="0" w:lastRowLastColumn="0"/>
        </w:trPr>
        <w:tc>
          <w:tcPr>
            <w:tcW w:w="4508" w:type="dxa"/>
          </w:tcPr>
          <w:p w14:paraId="43623D3F" w14:textId="77777777" w:rsidR="00A245F0" w:rsidRPr="00695084" w:rsidRDefault="00A245F0" w:rsidP="00695084">
            <w:pPr>
              <w:jc w:val="left"/>
              <w:rPr>
                <w:rFonts w:cstheme="minorHAnsi"/>
                <w:b w:val="0"/>
                <w:szCs w:val="24"/>
              </w:rPr>
            </w:pPr>
            <w:r w:rsidRPr="00695084">
              <w:rPr>
                <w:rFonts w:cstheme="minorHAnsi"/>
                <w:b w:val="0"/>
                <w:szCs w:val="24"/>
              </w:rPr>
              <w:t>What approach to research was used?</w:t>
            </w:r>
          </w:p>
        </w:tc>
        <w:tc>
          <w:tcPr>
            <w:tcW w:w="4508" w:type="dxa"/>
          </w:tcPr>
          <w:p w14:paraId="2AD46FE8" w14:textId="77777777" w:rsidR="00A245F0" w:rsidRPr="00695084" w:rsidRDefault="00A245F0" w:rsidP="00695084">
            <w:pPr>
              <w:jc w:val="left"/>
              <w:rPr>
                <w:rFonts w:cstheme="minorHAnsi"/>
                <w:b w:val="0"/>
                <w:szCs w:val="24"/>
              </w:rPr>
            </w:pPr>
            <w:r w:rsidRPr="00695084">
              <w:rPr>
                <w:rFonts w:cstheme="minorHAnsi"/>
                <w:b w:val="0"/>
                <w:szCs w:val="24"/>
              </w:rPr>
              <w:t>The research used was a qualitative approach as the CIPD factsheet was in forms of words and meanings defining recruitment and different methods in order to attract talent.</w:t>
            </w:r>
          </w:p>
        </w:tc>
      </w:tr>
      <w:tr w:rsidR="00A245F0" w:rsidRPr="008A6C82" w14:paraId="048BB7BC" w14:textId="77777777" w:rsidTr="00FA5EA7">
        <w:tc>
          <w:tcPr>
            <w:tcW w:w="4508" w:type="dxa"/>
          </w:tcPr>
          <w:p w14:paraId="51D2A37D" w14:textId="77777777" w:rsidR="00A245F0" w:rsidRPr="008A6C82" w:rsidRDefault="00A245F0" w:rsidP="00FA5EA7">
            <w:pPr>
              <w:rPr>
                <w:rFonts w:cstheme="minorHAnsi"/>
                <w:szCs w:val="24"/>
              </w:rPr>
            </w:pPr>
            <w:r w:rsidRPr="008A6C82">
              <w:rPr>
                <w:rFonts w:cstheme="minorHAnsi"/>
                <w:szCs w:val="24"/>
              </w:rPr>
              <w:lastRenderedPageBreak/>
              <w:t>What method of research was used?</w:t>
            </w:r>
          </w:p>
        </w:tc>
        <w:tc>
          <w:tcPr>
            <w:tcW w:w="4508" w:type="dxa"/>
          </w:tcPr>
          <w:p w14:paraId="18D6D3E5" w14:textId="77777777" w:rsidR="00A245F0" w:rsidRPr="008A6C82" w:rsidRDefault="00A245F0" w:rsidP="00FA5EA7">
            <w:pPr>
              <w:rPr>
                <w:rFonts w:cstheme="minorHAnsi"/>
                <w:szCs w:val="24"/>
              </w:rPr>
            </w:pPr>
            <w:r w:rsidRPr="008A6C82">
              <w:rPr>
                <w:rFonts w:cstheme="minorHAnsi"/>
                <w:szCs w:val="24"/>
              </w:rPr>
              <w:t>Melanie Green has used secondary research to conduct this fact sheet which has been conducted by others.</w:t>
            </w:r>
          </w:p>
        </w:tc>
      </w:tr>
      <w:tr w:rsidR="00A245F0" w:rsidRPr="008A6C82" w14:paraId="1FF49EBD" w14:textId="77777777" w:rsidTr="00FA5EA7">
        <w:tc>
          <w:tcPr>
            <w:tcW w:w="4508" w:type="dxa"/>
          </w:tcPr>
          <w:p w14:paraId="7F145BF8" w14:textId="77777777" w:rsidR="00A245F0" w:rsidRPr="008A6C82" w:rsidRDefault="00A245F0" w:rsidP="00FA5EA7">
            <w:pPr>
              <w:rPr>
                <w:rFonts w:cstheme="minorHAnsi"/>
                <w:szCs w:val="24"/>
              </w:rPr>
            </w:pPr>
            <w:r w:rsidRPr="008A6C82">
              <w:rPr>
                <w:rFonts w:cstheme="minorHAnsi"/>
                <w:szCs w:val="24"/>
              </w:rPr>
              <w:t>How was the research was conducted?</w:t>
            </w:r>
          </w:p>
        </w:tc>
        <w:tc>
          <w:tcPr>
            <w:tcW w:w="4508" w:type="dxa"/>
          </w:tcPr>
          <w:p w14:paraId="4B192D88" w14:textId="77777777" w:rsidR="00A245F0" w:rsidRPr="008A6C82" w:rsidRDefault="00A245F0" w:rsidP="00FA5EA7">
            <w:pPr>
              <w:rPr>
                <w:rFonts w:cstheme="minorHAnsi"/>
                <w:szCs w:val="24"/>
              </w:rPr>
            </w:pPr>
            <w:r w:rsidRPr="008A6C82">
              <w:rPr>
                <w:rFonts w:cstheme="minorHAnsi"/>
                <w:szCs w:val="24"/>
              </w:rPr>
              <w:t>The research was conducted using secondary research such as books and journals which have been mentioned on the fact sheet.</w:t>
            </w:r>
          </w:p>
        </w:tc>
      </w:tr>
      <w:tr w:rsidR="00A245F0" w:rsidRPr="008A6C82" w14:paraId="6764C72D" w14:textId="77777777" w:rsidTr="00FA5EA7">
        <w:tc>
          <w:tcPr>
            <w:tcW w:w="4508" w:type="dxa"/>
          </w:tcPr>
          <w:p w14:paraId="067A7475" w14:textId="77777777" w:rsidR="00A245F0" w:rsidRPr="008A6C82" w:rsidRDefault="00A245F0" w:rsidP="00FA5EA7">
            <w:pPr>
              <w:rPr>
                <w:rFonts w:cstheme="minorHAnsi"/>
                <w:szCs w:val="24"/>
              </w:rPr>
            </w:pPr>
            <w:r w:rsidRPr="008A6C82">
              <w:rPr>
                <w:rFonts w:cstheme="minorHAnsi"/>
                <w:szCs w:val="24"/>
              </w:rPr>
              <w:t>Strengths and Weaknesses of the research?</w:t>
            </w:r>
          </w:p>
        </w:tc>
        <w:tc>
          <w:tcPr>
            <w:tcW w:w="4508" w:type="dxa"/>
          </w:tcPr>
          <w:p w14:paraId="22D25E09" w14:textId="77777777" w:rsidR="00A245F0" w:rsidRPr="008A6C82" w:rsidRDefault="00A245F0" w:rsidP="00FA5EA7">
            <w:pPr>
              <w:rPr>
                <w:rFonts w:cstheme="minorHAnsi"/>
                <w:szCs w:val="24"/>
              </w:rPr>
            </w:pPr>
            <w:r w:rsidRPr="008A6C82">
              <w:rPr>
                <w:rFonts w:cstheme="minorHAnsi"/>
                <w:szCs w:val="24"/>
              </w:rPr>
              <w:t>Strengths:</w:t>
            </w:r>
          </w:p>
          <w:p w14:paraId="7B6E3537"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Its new and updated</w:t>
            </w:r>
          </w:p>
          <w:p w14:paraId="4DFC76CA"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Relevant</w:t>
            </w:r>
          </w:p>
          <w:p w14:paraId="69660E4E"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Written by an academic in the subject field</w:t>
            </w:r>
          </w:p>
          <w:p w14:paraId="0B3FA7E5" w14:textId="77777777" w:rsidR="00A245F0" w:rsidRPr="008A6C82" w:rsidRDefault="00A245F0" w:rsidP="00A245F0">
            <w:pPr>
              <w:pStyle w:val="ListParagraph"/>
              <w:numPr>
                <w:ilvl w:val="0"/>
                <w:numId w:val="28"/>
              </w:numPr>
              <w:spacing w:after="0" w:line="240" w:lineRule="auto"/>
              <w:rPr>
                <w:rFonts w:cstheme="minorHAnsi"/>
                <w:sz w:val="24"/>
                <w:szCs w:val="24"/>
              </w:rPr>
            </w:pPr>
            <w:r w:rsidRPr="008A6C82">
              <w:rPr>
                <w:rFonts w:cstheme="minorHAnsi"/>
                <w:sz w:val="24"/>
                <w:szCs w:val="24"/>
              </w:rPr>
              <w:t>Straight to the point and focuses on the main topics needed</w:t>
            </w:r>
          </w:p>
          <w:p w14:paraId="2418C2B3" w14:textId="77777777" w:rsidR="00A245F0" w:rsidRPr="008A6C82" w:rsidRDefault="00A245F0" w:rsidP="00FA5EA7">
            <w:pPr>
              <w:rPr>
                <w:rFonts w:cstheme="minorHAnsi"/>
                <w:szCs w:val="24"/>
              </w:rPr>
            </w:pPr>
          </w:p>
          <w:p w14:paraId="64F223F1" w14:textId="77777777" w:rsidR="00A245F0" w:rsidRPr="008A6C82" w:rsidRDefault="00A245F0" w:rsidP="00FA5EA7">
            <w:pPr>
              <w:rPr>
                <w:rFonts w:cstheme="minorHAnsi"/>
                <w:szCs w:val="24"/>
              </w:rPr>
            </w:pPr>
            <w:r w:rsidRPr="008A6C82">
              <w:rPr>
                <w:rFonts w:cstheme="minorHAnsi"/>
                <w:szCs w:val="24"/>
              </w:rPr>
              <w:t>Weaknesses:</w:t>
            </w:r>
          </w:p>
          <w:p w14:paraId="3859C95D"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Could be potentially biased to the views of Melanie Green who wrote the fact sheet</w:t>
            </w:r>
          </w:p>
          <w:p w14:paraId="678ED571"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The secondary research used may not have been collected for the same purpose of the factsheet used</w:t>
            </w:r>
          </w:p>
          <w:p w14:paraId="6D9F3607"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Sources used maybe conflicting one another</w:t>
            </w:r>
          </w:p>
          <w:p w14:paraId="0FE88C8D" w14:textId="77777777" w:rsidR="00A245F0" w:rsidRPr="008A6C82" w:rsidRDefault="00A245F0" w:rsidP="00A245F0">
            <w:pPr>
              <w:pStyle w:val="ListParagraph"/>
              <w:numPr>
                <w:ilvl w:val="0"/>
                <w:numId w:val="29"/>
              </w:numPr>
              <w:spacing w:after="0" w:line="240" w:lineRule="auto"/>
              <w:rPr>
                <w:rFonts w:cstheme="minorHAnsi"/>
                <w:sz w:val="24"/>
                <w:szCs w:val="24"/>
              </w:rPr>
            </w:pPr>
            <w:r w:rsidRPr="008A6C82">
              <w:rPr>
                <w:rFonts w:cstheme="minorHAnsi"/>
                <w:sz w:val="24"/>
                <w:szCs w:val="24"/>
              </w:rPr>
              <w:t>There are no statistics used to back up research used</w:t>
            </w:r>
          </w:p>
        </w:tc>
      </w:tr>
    </w:tbl>
    <w:p w14:paraId="1F5AAA3C" w14:textId="550FB64B" w:rsidR="00A245F0" w:rsidRPr="008A6C82" w:rsidRDefault="00A245F0" w:rsidP="00A245F0">
      <w:pPr>
        <w:spacing w:line="240" w:lineRule="auto"/>
        <w:rPr>
          <w:rFonts w:cstheme="minorHAnsi"/>
          <w:szCs w:val="24"/>
        </w:rPr>
      </w:pPr>
    </w:p>
    <w:p w14:paraId="2FD61BE0" w14:textId="77777777" w:rsidR="00A245F0" w:rsidRPr="008A6C82" w:rsidRDefault="00A245F0" w:rsidP="001D7B30"/>
    <w:p w14:paraId="2039EDE7" w14:textId="60A526EF" w:rsidR="00A245F0" w:rsidRDefault="00A245F0" w:rsidP="00E24E12">
      <w:pPr>
        <w:pStyle w:val="ListParagraph"/>
        <w:numPr>
          <w:ilvl w:val="0"/>
          <w:numId w:val="29"/>
        </w:numPr>
      </w:pPr>
      <w:r w:rsidRPr="008A6C82">
        <w:t>Book- Resourcing and Talent Management- 6</w:t>
      </w:r>
      <w:r w:rsidRPr="00E24E12">
        <w:rPr>
          <w:vertAlign w:val="superscript"/>
        </w:rPr>
        <w:t>th</w:t>
      </w:r>
      <w:r w:rsidRPr="008A6C82">
        <w:t xml:space="preserve"> Edition – by Stephen Taylor</w:t>
      </w:r>
    </w:p>
    <w:p w14:paraId="3AD37DFC" w14:textId="77777777" w:rsidR="00181623" w:rsidRDefault="00181623" w:rsidP="001D7B30"/>
    <w:p w14:paraId="76306DD2" w14:textId="37A389AC" w:rsidR="00C72442" w:rsidRDefault="00C72442" w:rsidP="001D7B30">
      <w:r>
        <w:t xml:space="preserve">The researcher chose this book as one of its main resources as the book is relevant, </w:t>
      </w:r>
      <w:r w:rsidR="00181623">
        <w:t xml:space="preserve">reasonably up to date as its dated in 2016 and goes straight to the point which is being discussed in this report and highlights talent management strategies. The source is also reliable as its written by an accredited source and published by the CIPD. </w:t>
      </w:r>
    </w:p>
    <w:p w14:paraId="17E56F25" w14:textId="77777777" w:rsidR="005C6AE1" w:rsidRPr="00C72442" w:rsidRDefault="005C6AE1" w:rsidP="00C72442">
      <w:pPr>
        <w:spacing w:line="240" w:lineRule="auto"/>
        <w:rPr>
          <w:rFonts w:cstheme="minorHAnsi"/>
          <w:szCs w:val="24"/>
        </w:rPr>
      </w:pPr>
    </w:p>
    <w:tbl>
      <w:tblPr>
        <w:tblStyle w:val="TableGrid"/>
        <w:tblW w:w="0" w:type="auto"/>
        <w:tblLook w:val="04A0" w:firstRow="1" w:lastRow="0" w:firstColumn="1" w:lastColumn="0" w:noHBand="0" w:noVBand="1"/>
      </w:tblPr>
      <w:tblGrid>
        <w:gridCol w:w="4508"/>
        <w:gridCol w:w="4508"/>
      </w:tblGrid>
      <w:tr w:rsidR="00A245F0" w:rsidRPr="008A6C82" w14:paraId="62988E18" w14:textId="77777777" w:rsidTr="00FA5EA7">
        <w:trPr>
          <w:cnfStyle w:val="100000000000" w:firstRow="1" w:lastRow="0" w:firstColumn="0" w:lastColumn="0" w:oddVBand="0" w:evenVBand="0" w:oddHBand="0" w:evenHBand="0" w:firstRowFirstColumn="0" w:firstRowLastColumn="0" w:lastRowFirstColumn="0" w:lastRowLastColumn="0"/>
        </w:trPr>
        <w:tc>
          <w:tcPr>
            <w:tcW w:w="4508" w:type="dxa"/>
          </w:tcPr>
          <w:p w14:paraId="6BD766A6" w14:textId="77777777" w:rsidR="00A245F0" w:rsidRPr="00181623" w:rsidRDefault="00A245F0" w:rsidP="00181623">
            <w:pPr>
              <w:jc w:val="left"/>
              <w:rPr>
                <w:rFonts w:cstheme="minorHAnsi"/>
                <w:b w:val="0"/>
                <w:szCs w:val="24"/>
              </w:rPr>
            </w:pPr>
            <w:r w:rsidRPr="00181623">
              <w:rPr>
                <w:rFonts w:cstheme="minorHAnsi"/>
                <w:b w:val="0"/>
                <w:szCs w:val="24"/>
              </w:rPr>
              <w:t>What approach to research was used?</w:t>
            </w:r>
          </w:p>
        </w:tc>
        <w:tc>
          <w:tcPr>
            <w:tcW w:w="4508" w:type="dxa"/>
          </w:tcPr>
          <w:p w14:paraId="4189E810" w14:textId="77777777" w:rsidR="00A245F0" w:rsidRPr="00181623" w:rsidRDefault="00A245F0" w:rsidP="00181623">
            <w:pPr>
              <w:jc w:val="left"/>
              <w:rPr>
                <w:rFonts w:cstheme="minorHAnsi"/>
                <w:b w:val="0"/>
                <w:szCs w:val="24"/>
              </w:rPr>
            </w:pPr>
            <w:r w:rsidRPr="00181623">
              <w:rPr>
                <w:rFonts w:cstheme="minorHAnsi"/>
                <w:b w:val="0"/>
                <w:szCs w:val="24"/>
              </w:rPr>
              <w:t xml:space="preserve">This book uses a qualitative approach to research as it uses forms or words and meanings. There </w:t>
            </w:r>
            <w:proofErr w:type="gramStart"/>
            <w:r w:rsidRPr="00181623">
              <w:rPr>
                <w:rFonts w:cstheme="minorHAnsi"/>
                <w:b w:val="0"/>
                <w:szCs w:val="24"/>
              </w:rPr>
              <w:t>is</w:t>
            </w:r>
            <w:proofErr w:type="gramEnd"/>
            <w:r w:rsidRPr="00181623">
              <w:rPr>
                <w:rFonts w:cstheme="minorHAnsi"/>
                <w:b w:val="0"/>
                <w:szCs w:val="24"/>
              </w:rPr>
              <w:t xml:space="preserve"> many case </w:t>
            </w:r>
            <w:r w:rsidRPr="00181623">
              <w:rPr>
                <w:rFonts w:cstheme="minorHAnsi"/>
                <w:b w:val="0"/>
                <w:szCs w:val="24"/>
              </w:rPr>
              <w:lastRenderedPageBreak/>
              <w:t>studies in the book that could also be defined as Quantitative research.</w:t>
            </w:r>
          </w:p>
        </w:tc>
      </w:tr>
      <w:tr w:rsidR="00A245F0" w:rsidRPr="008A6C82" w14:paraId="27D798C6" w14:textId="77777777" w:rsidTr="00FA5EA7">
        <w:tc>
          <w:tcPr>
            <w:tcW w:w="4508" w:type="dxa"/>
          </w:tcPr>
          <w:p w14:paraId="11901839" w14:textId="77777777" w:rsidR="00A245F0" w:rsidRPr="008A6C82" w:rsidRDefault="00A245F0" w:rsidP="00FA5EA7">
            <w:pPr>
              <w:rPr>
                <w:rFonts w:cstheme="minorHAnsi"/>
                <w:szCs w:val="24"/>
              </w:rPr>
            </w:pPr>
            <w:r w:rsidRPr="008A6C82">
              <w:rPr>
                <w:rFonts w:cstheme="minorHAnsi"/>
                <w:szCs w:val="24"/>
              </w:rPr>
              <w:lastRenderedPageBreak/>
              <w:t>What method of research was used?</w:t>
            </w:r>
          </w:p>
        </w:tc>
        <w:tc>
          <w:tcPr>
            <w:tcW w:w="4508" w:type="dxa"/>
          </w:tcPr>
          <w:p w14:paraId="5FFDEC97" w14:textId="77777777" w:rsidR="00A245F0" w:rsidRPr="008A6C82" w:rsidRDefault="00A245F0" w:rsidP="00FA5EA7">
            <w:pPr>
              <w:rPr>
                <w:rFonts w:cstheme="minorHAnsi"/>
                <w:szCs w:val="24"/>
              </w:rPr>
            </w:pPr>
            <w:r w:rsidRPr="008A6C82">
              <w:rPr>
                <w:rFonts w:cstheme="minorHAnsi"/>
                <w:szCs w:val="24"/>
              </w:rPr>
              <w:t xml:space="preserve">This book uses secondary research as the book was references </w:t>
            </w:r>
            <w:proofErr w:type="gramStart"/>
            <w:r w:rsidRPr="008A6C82">
              <w:rPr>
                <w:rFonts w:cstheme="minorHAnsi"/>
                <w:szCs w:val="24"/>
              </w:rPr>
              <w:t>other</w:t>
            </w:r>
            <w:proofErr w:type="gramEnd"/>
            <w:r w:rsidRPr="008A6C82">
              <w:rPr>
                <w:rFonts w:cstheme="minorHAnsi"/>
                <w:szCs w:val="24"/>
              </w:rPr>
              <w:t xml:space="preserve"> people’s research throughout. </w:t>
            </w:r>
          </w:p>
          <w:p w14:paraId="2B6A4B4D" w14:textId="77777777" w:rsidR="00A245F0" w:rsidRPr="008A6C82" w:rsidRDefault="00A245F0" w:rsidP="00FA5EA7">
            <w:pPr>
              <w:rPr>
                <w:rFonts w:cstheme="minorHAnsi"/>
                <w:szCs w:val="24"/>
              </w:rPr>
            </w:pPr>
          </w:p>
        </w:tc>
      </w:tr>
      <w:tr w:rsidR="00A245F0" w:rsidRPr="008A6C82" w14:paraId="4C13EE7E" w14:textId="77777777" w:rsidTr="00FA5EA7">
        <w:tc>
          <w:tcPr>
            <w:tcW w:w="4508" w:type="dxa"/>
          </w:tcPr>
          <w:p w14:paraId="150CA891" w14:textId="77777777" w:rsidR="00A245F0" w:rsidRPr="008A6C82" w:rsidRDefault="00A245F0" w:rsidP="00FA5EA7">
            <w:pPr>
              <w:rPr>
                <w:rFonts w:cstheme="minorHAnsi"/>
                <w:szCs w:val="24"/>
              </w:rPr>
            </w:pPr>
            <w:r w:rsidRPr="008A6C82">
              <w:rPr>
                <w:rFonts w:cstheme="minorHAnsi"/>
                <w:szCs w:val="24"/>
              </w:rPr>
              <w:t>How was the research was conducted?</w:t>
            </w:r>
          </w:p>
        </w:tc>
        <w:tc>
          <w:tcPr>
            <w:tcW w:w="4508" w:type="dxa"/>
          </w:tcPr>
          <w:p w14:paraId="21AB84D7" w14:textId="77777777" w:rsidR="00A245F0" w:rsidRPr="008A6C82" w:rsidRDefault="00A245F0" w:rsidP="00FA5EA7">
            <w:pPr>
              <w:rPr>
                <w:rFonts w:cstheme="minorHAnsi"/>
                <w:szCs w:val="24"/>
              </w:rPr>
            </w:pPr>
            <w:r w:rsidRPr="008A6C82">
              <w:rPr>
                <w:rFonts w:cstheme="minorHAnsi"/>
                <w:szCs w:val="24"/>
              </w:rPr>
              <w:t>This research was conducted using secondary sources such as books, journals, articles which are all listed in the books reference lists to support the evidence.</w:t>
            </w:r>
          </w:p>
        </w:tc>
      </w:tr>
      <w:tr w:rsidR="00A245F0" w:rsidRPr="008A6C82" w14:paraId="3DCED906" w14:textId="77777777" w:rsidTr="00FA5EA7">
        <w:tc>
          <w:tcPr>
            <w:tcW w:w="4508" w:type="dxa"/>
          </w:tcPr>
          <w:p w14:paraId="33B12F11" w14:textId="77777777" w:rsidR="00A245F0" w:rsidRPr="008A6C82" w:rsidRDefault="00A245F0" w:rsidP="00FA5EA7">
            <w:pPr>
              <w:rPr>
                <w:rFonts w:cstheme="minorHAnsi"/>
                <w:szCs w:val="24"/>
              </w:rPr>
            </w:pPr>
            <w:r w:rsidRPr="008A6C82">
              <w:rPr>
                <w:rFonts w:cstheme="minorHAnsi"/>
                <w:szCs w:val="24"/>
              </w:rPr>
              <w:t>Strengths and Weaknesses of the research?</w:t>
            </w:r>
          </w:p>
        </w:tc>
        <w:tc>
          <w:tcPr>
            <w:tcW w:w="4508" w:type="dxa"/>
          </w:tcPr>
          <w:p w14:paraId="2F676A1B" w14:textId="77777777" w:rsidR="00A245F0" w:rsidRPr="008A6C82" w:rsidRDefault="00A245F0" w:rsidP="00FA5EA7">
            <w:pPr>
              <w:rPr>
                <w:rFonts w:cstheme="minorHAnsi"/>
                <w:szCs w:val="24"/>
              </w:rPr>
            </w:pPr>
            <w:r w:rsidRPr="008A6C82">
              <w:rPr>
                <w:rFonts w:cstheme="minorHAnsi"/>
                <w:szCs w:val="24"/>
              </w:rPr>
              <w:t>Strengths:</w:t>
            </w:r>
          </w:p>
          <w:p w14:paraId="2D5E59DD" w14:textId="77777777" w:rsidR="00A245F0" w:rsidRPr="008A6C82" w:rsidRDefault="00A245F0" w:rsidP="00A245F0">
            <w:pPr>
              <w:pStyle w:val="ListParagraph"/>
              <w:numPr>
                <w:ilvl w:val="0"/>
                <w:numId w:val="31"/>
              </w:numPr>
              <w:spacing w:after="0" w:line="240" w:lineRule="auto"/>
              <w:rPr>
                <w:rFonts w:cstheme="minorHAnsi"/>
                <w:sz w:val="24"/>
                <w:szCs w:val="24"/>
              </w:rPr>
            </w:pPr>
            <w:r w:rsidRPr="008A6C82">
              <w:rPr>
                <w:rFonts w:cstheme="minorHAnsi"/>
                <w:sz w:val="24"/>
                <w:szCs w:val="24"/>
              </w:rPr>
              <w:t>Reliable</w:t>
            </w:r>
          </w:p>
          <w:p w14:paraId="17AA34C6" w14:textId="77777777" w:rsidR="00A245F0" w:rsidRPr="008A6C82" w:rsidRDefault="00A245F0" w:rsidP="00A245F0">
            <w:pPr>
              <w:pStyle w:val="ListParagraph"/>
              <w:numPr>
                <w:ilvl w:val="0"/>
                <w:numId w:val="31"/>
              </w:numPr>
              <w:spacing w:after="0" w:line="240" w:lineRule="auto"/>
              <w:rPr>
                <w:rFonts w:cstheme="minorHAnsi"/>
                <w:sz w:val="24"/>
                <w:szCs w:val="24"/>
              </w:rPr>
            </w:pPr>
            <w:r w:rsidRPr="008A6C82">
              <w:rPr>
                <w:rFonts w:cstheme="minorHAnsi"/>
                <w:sz w:val="24"/>
                <w:szCs w:val="24"/>
              </w:rPr>
              <w:t>Relevant</w:t>
            </w:r>
          </w:p>
          <w:p w14:paraId="77B76053" w14:textId="77777777" w:rsidR="00A245F0" w:rsidRPr="008A6C82" w:rsidRDefault="00A245F0" w:rsidP="00A245F0">
            <w:pPr>
              <w:pStyle w:val="ListParagraph"/>
              <w:numPr>
                <w:ilvl w:val="0"/>
                <w:numId w:val="31"/>
              </w:numPr>
              <w:spacing w:after="0" w:line="240" w:lineRule="auto"/>
              <w:rPr>
                <w:rFonts w:cstheme="minorHAnsi"/>
                <w:sz w:val="24"/>
                <w:szCs w:val="24"/>
              </w:rPr>
            </w:pPr>
            <w:r w:rsidRPr="008A6C82">
              <w:rPr>
                <w:rFonts w:cstheme="minorHAnsi"/>
                <w:sz w:val="24"/>
                <w:szCs w:val="24"/>
              </w:rPr>
              <w:t>Written by an academic source</w:t>
            </w:r>
          </w:p>
          <w:p w14:paraId="50F74C88" w14:textId="77777777" w:rsidR="00A245F0" w:rsidRPr="008A6C82" w:rsidRDefault="00A245F0" w:rsidP="00181623">
            <w:pPr>
              <w:pStyle w:val="ListParagraph"/>
              <w:spacing w:after="0" w:line="240" w:lineRule="auto"/>
              <w:rPr>
                <w:rFonts w:cstheme="minorHAnsi"/>
                <w:sz w:val="24"/>
                <w:szCs w:val="24"/>
              </w:rPr>
            </w:pPr>
          </w:p>
          <w:p w14:paraId="3A3FEB54" w14:textId="77777777" w:rsidR="00A245F0" w:rsidRPr="008A6C82" w:rsidRDefault="00A245F0" w:rsidP="00FA5EA7">
            <w:pPr>
              <w:rPr>
                <w:rFonts w:cstheme="minorHAnsi"/>
                <w:szCs w:val="24"/>
              </w:rPr>
            </w:pPr>
            <w:r w:rsidRPr="008A6C82">
              <w:rPr>
                <w:rFonts w:cstheme="minorHAnsi"/>
                <w:szCs w:val="24"/>
              </w:rPr>
              <w:t>Weaknesses:</w:t>
            </w:r>
          </w:p>
          <w:p w14:paraId="4133BAE6" w14:textId="78122033" w:rsidR="00A245F0" w:rsidRPr="008A6C82" w:rsidRDefault="00A245F0" w:rsidP="00A245F0">
            <w:pPr>
              <w:pStyle w:val="ListParagraph"/>
              <w:numPr>
                <w:ilvl w:val="0"/>
                <w:numId w:val="32"/>
              </w:numPr>
              <w:spacing w:after="0" w:line="240" w:lineRule="auto"/>
              <w:rPr>
                <w:rFonts w:cstheme="minorHAnsi"/>
                <w:sz w:val="24"/>
                <w:szCs w:val="24"/>
              </w:rPr>
            </w:pPr>
            <w:r w:rsidRPr="008A6C82">
              <w:rPr>
                <w:rFonts w:cstheme="minorHAnsi"/>
                <w:sz w:val="24"/>
                <w:szCs w:val="24"/>
              </w:rPr>
              <w:t>Dated 2016 – 3 years old- out of date</w:t>
            </w:r>
          </w:p>
          <w:p w14:paraId="7895EB09" w14:textId="77777777" w:rsidR="00A245F0" w:rsidRPr="008A6C82" w:rsidRDefault="00A245F0" w:rsidP="00A245F0">
            <w:pPr>
              <w:pStyle w:val="ListParagraph"/>
              <w:spacing w:after="0" w:line="240" w:lineRule="auto"/>
              <w:rPr>
                <w:rFonts w:cstheme="minorHAnsi"/>
                <w:sz w:val="24"/>
                <w:szCs w:val="24"/>
              </w:rPr>
            </w:pPr>
          </w:p>
          <w:p w14:paraId="2A669E2C" w14:textId="77777777" w:rsidR="00A245F0" w:rsidRPr="008A6C82" w:rsidRDefault="00A245F0" w:rsidP="00FA5EA7">
            <w:pPr>
              <w:spacing w:line="240" w:lineRule="auto"/>
              <w:ind w:left="0"/>
              <w:rPr>
                <w:rFonts w:cstheme="minorHAnsi"/>
                <w:szCs w:val="24"/>
              </w:rPr>
            </w:pPr>
          </w:p>
        </w:tc>
      </w:tr>
    </w:tbl>
    <w:p w14:paraId="43688941" w14:textId="77777777" w:rsidR="00A245F0" w:rsidRPr="008A6C82" w:rsidRDefault="00A245F0" w:rsidP="00A245F0">
      <w:pPr>
        <w:spacing w:line="240" w:lineRule="auto"/>
        <w:ind w:left="360"/>
        <w:rPr>
          <w:rFonts w:cstheme="minorHAnsi"/>
          <w:szCs w:val="24"/>
        </w:rPr>
      </w:pPr>
    </w:p>
    <w:p w14:paraId="1C6666CB" w14:textId="6B8EEF7F" w:rsidR="00A245F0" w:rsidRDefault="00A245F0" w:rsidP="00E24E12">
      <w:pPr>
        <w:pStyle w:val="ListParagraph"/>
        <w:numPr>
          <w:ilvl w:val="0"/>
          <w:numId w:val="32"/>
        </w:numPr>
      </w:pPr>
      <w:r w:rsidRPr="008A6C82">
        <w:t>Website/Newspaper article - Recruiting via social media; Pros and cons Recruiters reveal their views - and strategies - of social networking sites – By John Pollack</w:t>
      </w:r>
    </w:p>
    <w:p w14:paraId="6586D26C" w14:textId="77777777" w:rsidR="005C6AE1" w:rsidRPr="005C6AE1" w:rsidRDefault="005C6AE1" w:rsidP="001D7B30"/>
    <w:p w14:paraId="1E270A05" w14:textId="7CF6F384" w:rsidR="005C6AE1" w:rsidRPr="005C6AE1" w:rsidRDefault="005C6AE1" w:rsidP="001D7B30">
      <w:r w:rsidRPr="008A6C82">
        <w:t xml:space="preserve">This piece of research was chosen as the article highlights the main topic being researched and is straight to the point and covers the highlights the pro’s and </w:t>
      </w:r>
      <w:proofErr w:type="spellStart"/>
      <w:r w:rsidRPr="008A6C82">
        <w:t>con’s</w:t>
      </w:r>
      <w:proofErr w:type="spellEnd"/>
      <w:r w:rsidRPr="008A6C82">
        <w:t xml:space="preserve"> of using social media platform which is what is something </w:t>
      </w:r>
      <w:proofErr w:type="spellStart"/>
      <w:r w:rsidRPr="008A6C82">
        <w:t>Fieldbay</w:t>
      </w:r>
      <w:proofErr w:type="spellEnd"/>
      <w:r w:rsidRPr="008A6C82">
        <w:t xml:space="preserve"> need to consider</w:t>
      </w:r>
      <w:r>
        <w:t xml:space="preserve"> while using social media to advertise their roles.</w:t>
      </w:r>
    </w:p>
    <w:p w14:paraId="4F81A0CB" w14:textId="77777777" w:rsidR="008A6C82" w:rsidRPr="008A6C82" w:rsidRDefault="008A6C82" w:rsidP="00695084">
      <w:pPr>
        <w:pStyle w:val="ListParagraph"/>
        <w:spacing w:after="0" w:line="240" w:lineRule="auto"/>
        <w:rPr>
          <w:rFonts w:cstheme="minorHAnsi"/>
          <w:sz w:val="24"/>
          <w:szCs w:val="24"/>
        </w:rPr>
      </w:pPr>
    </w:p>
    <w:tbl>
      <w:tblPr>
        <w:tblStyle w:val="TableGrid"/>
        <w:tblW w:w="0" w:type="auto"/>
        <w:tblLook w:val="04A0" w:firstRow="1" w:lastRow="0" w:firstColumn="1" w:lastColumn="0" w:noHBand="0" w:noVBand="1"/>
      </w:tblPr>
      <w:tblGrid>
        <w:gridCol w:w="4508"/>
        <w:gridCol w:w="4508"/>
      </w:tblGrid>
      <w:tr w:rsidR="00A245F0" w:rsidRPr="008A6C82" w14:paraId="6E63E4E3" w14:textId="77777777" w:rsidTr="00FA5EA7">
        <w:trPr>
          <w:cnfStyle w:val="100000000000" w:firstRow="1" w:lastRow="0" w:firstColumn="0" w:lastColumn="0" w:oddVBand="0" w:evenVBand="0" w:oddHBand="0" w:evenHBand="0" w:firstRowFirstColumn="0" w:firstRowLastColumn="0" w:lastRowFirstColumn="0" w:lastRowLastColumn="0"/>
        </w:trPr>
        <w:tc>
          <w:tcPr>
            <w:tcW w:w="4508" w:type="dxa"/>
          </w:tcPr>
          <w:p w14:paraId="3A4C8E53" w14:textId="77777777" w:rsidR="00A245F0" w:rsidRPr="005C6AE1" w:rsidRDefault="00A245F0" w:rsidP="005C6AE1">
            <w:pPr>
              <w:jc w:val="left"/>
              <w:rPr>
                <w:rFonts w:cstheme="minorHAnsi"/>
                <w:b w:val="0"/>
                <w:szCs w:val="24"/>
              </w:rPr>
            </w:pPr>
            <w:r w:rsidRPr="005C6AE1">
              <w:rPr>
                <w:rFonts w:cstheme="minorHAnsi"/>
                <w:b w:val="0"/>
                <w:szCs w:val="24"/>
              </w:rPr>
              <w:t>What approach to research was used?</w:t>
            </w:r>
          </w:p>
        </w:tc>
        <w:tc>
          <w:tcPr>
            <w:tcW w:w="4508" w:type="dxa"/>
          </w:tcPr>
          <w:p w14:paraId="25FCCD7C" w14:textId="77777777" w:rsidR="00A245F0" w:rsidRPr="005C6AE1" w:rsidRDefault="00A245F0" w:rsidP="005C6AE1">
            <w:pPr>
              <w:jc w:val="left"/>
              <w:rPr>
                <w:rFonts w:cstheme="minorHAnsi"/>
                <w:b w:val="0"/>
                <w:szCs w:val="24"/>
              </w:rPr>
            </w:pPr>
            <w:r w:rsidRPr="005C6AE1">
              <w:rPr>
                <w:rFonts w:cstheme="minorHAnsi"/>
                <w:b w:val="0"/>
                <w:szCs w:val="24"/>
              </w:rPr>
              <w:t>This article uses qualitative data as it is uses words and meanings.</w:t>
            </w:r>
          </w:p>
        </w:tc>
      </w:tr>
      <w:tr w:rsidR="00A245F0" w:rsidRPr="008A6C82" w14:paraId="4B7C52AA" w14:textId="77777777" w:rsidTr="00FA5EA7">
        <w:tc>
          <w:tcPr>
            <w:tcW w:w="4508" w:type="dxa"/>
          </w:tcPr>
          <w:p w14:paraId="0950C650" w14:textId="77777777" w:rsidR="00A245F0" w:rsidRPr="008A6C82" w:rsidRDefault="00A245F0" w:rsidP="00FA5EA7">
            <w:pPr>
              <w:rPr>
                <w:rFonts w:cstheme="minorHAnsi"/>
                <w:szCs w:val="24"/>
              </w:rPr>
            </w:pPr>
            <w:r w:rsidRPr="008A6C82">
              <w:rPr>
                <w:rFonts w:cstheme="minorHAnsi"/>
                <w:szCs w:val="24"/>
              </w:rPr>
              <w:t>What method of research was used?</w:t>
            </w:r>
          </w:p>
        </w:tc>
        <w:tc>
          <w:tcPr>
            <w:tcW w:w="4508" w:type="dxa"/>
          </w:tcPr>
          <w:p w14:paraId="7AD4A9A0" w14:textId="77777777" w:rsidR="00A245F0" w:rsidRPr="008A6C82" w:rsidRDefault="00A245F0" w:rsidP="00FA5EA7">
            <w:pPr>
              <w:rPr>
                <w:rFonts w:cstheme="minorHAnsi"/>
                <w:szCs w:val="24"/>
              </w:rPr>
            </w:pPr>
            <w:r w:rsidRPr="008A6C82">
              <w:rPr>
                <w:rFonts w:cstheme="minorHAnsi"/>
                <w:szCs w:val="24"/>
              </w:rPr>
              <w:t xml:space="preserve">This article uses suggests it uses primary data which is used to conduct the article. </w:t>
            </w:r>
          </w:p>
        </w:tc>
      </w:tr>
      <w:tr w:rsidR="00A245F0" w:rsidRPr="008A6C82" w14:paraId="2B7C99E8" w14:textId="77777777" w:rsidTr="00FA5EA7">
        <w:tc>
          <w:tcPr>
            <w:tcW w:w="4508" w:type="dxa"/>
          </w:tcPr>
          <w:p w14:paraId="7B7C2131" w14:textId="77777777" w:rsidR="00A245F0" w:rsidRPr="008A6C82" w:rsidRDefault="00A245F0" w:rsidP="00FA5EA7">
            <w:pPr>
              <w:rPr>
                <w:rFonts w:cstheme="minorHAnsi"/>
                <w:szCs w:val="24"/>
              </w:rPr>
            </w:pPr>
            <w:r w:rsidRPr="008A6C82">
              <w:rPr>
                <w:rFonts w:cstheme="minorHAnsi"/>
                <w:szCs w:val="24"/>
              </w:rPr>
              <w:lastRenderedPageBreak/>
              <w:t>How was the research was conducted?</w:t>
            </w:r>
          </w:p>
        </w:tc>
        <w:tc>
          <w:tcPr>
            <w:tcW w:w="4508" w:type="dxa"/>
          </w:tcPr>
          <w:p w14:paraId="6412420B" w14:textId="77777777" w:rsidR="00A245F0" w:rsidRPr="008A6C82" w:rsidRDefault="00A245F0" w:rsidP="00FA5EA7">
            <w:pPr>
              <w:rPr>
                <w:rFonts w:cstheme="minorHAnsi"/>
                <w:szCs w:val="24"/>
              </w:rPr>
            </w:pPr>
            <w:r w:rsidRPr="008A6C82">
              <w:rPr>
                <w:rFonts w:cstheme="minorHAnsi"/>
                <w:szCs w:val="24"/>
              </w:rPr>
              <w:t xml:space="preserve">This research also suggests it was conducted using primary research for example having interviews, focus groups </w:t>
            </w:r>
            <w:proofErr w:type="spellStart"/>
            <w:r w:rsidRPr="008A6C82">
              <w:rPr>
                <w:rFonts w:cstheme="minorHAnsi"/>
                <w:szCs w:val="24"/>
              </w:rPr>
              <w:t>etc</w:t>
            </w:r>
            <w:proofErr w:type="spellEnd"/>
            <w:r w:rsidRPr="008A6C82">
              <w:rPr>
                <w:rFonts w:cstheme="minorHAnsi"/>
                <w:szCs w:val="24"/>
              </w:rPr>
              <w:t xml:space="preserve"> with recruiters to find out their views on the pros and cons of recruitment using social media.</w:t>
            </w:r>
          </w:p>
        </w:tc>
      </w:tr>
      <w:tr w:rsidR="00A245F0" w:rsidRPr="008A6C82" w14:paraId="7CBA9FF3" w14:textId="77777777" w:rsidTr="00FA5EA7">
        <w:tc>
          <w:tcPr>
            <w:tcW w:w="4508" w:type="dxa"/>
          </w:tcPr>
          <w:p w14:paraId="66292110" w14:textId="77777777" w:rsidR="00A245F0" w:rsidRPr="008A6C82" w:rsidRDefault="00A245F0" w:rsidP="00FA5EA7">
            <w:pPr>
              <w:rPr>
                <w:rFonts w:cstheme="minorHAnsi"/>
                <w:szCs w:val="24"/>
              </w:rPr>
            </w:pPr>
            <w:r w:rsidRPr="008A6C82">
              <w:rPr>
                <w:rFonts w:cstheme="minorHAnsi"/>
                <w:szCs w:val="24"/>
              </w:rPr>
              <w:t>Strengths and Weaknesses of the research?</w:t>
            </w:r>
          </w:p>
        </w:tc>
        <w:tc>
          <w:tcPr>
            <w:tcW w:w="4508" w:type="dxa"/>
          </w:tcPr>
          <w:p w14:paraId="52E63D1A" w14:textId="77777777" w:rsidR="00A245F0" w:rsidRPr="008A6C82" w:rsidRDefault="00A245F0" w:rsidP="00FA5EA7">
            <w:pPr>
              <w:rPr>
                <w:rFonts w:cstheme="minorHAnsi"/>
                <w:szCs w:val="24"/>
              </w:rPr>
            </w:pPr>
            <w:r w:rsidRPr="008A6C82">
              <w:rPr>
                <w:rFonts w:cstheme="minorHAnsi"/>
                <w:szCs w:val="24"/>
              </w:rPr>
              <w:t>Strengths:</w:t>
            </w:r>
          </w:p>
          <w:p w14:paraId="65C2E390" w14:textId="77777777" w:rsidR="00A245F0" w:rsidRPr="008A6C82" w:rsidRDefault="00A245F0" w:rsidP="00A245F0">
            <w:pPr>
              <w:pStyle w:val="ListParagraph"/>
              <w:numPr>
                <w:ilvl w:val="0"/>
                <w:numId w:val="30"/>
              </w:numPr>
              <w:spacing w:after="0" w:line="240" w:lineRule="auto"/>
              <w:rPr>
                <w:rFonts w:cstheme="minorHAnsi"/>
                <w:sz w:val="24"/>
                <w:szCs w:val="24"/>
              </w:rPr>
            </w:pPr>
            <w:r w:rsidRPr="008A6C82">
              <w:rPr>
                <w:rFonts w:cstheme="minorHAnsi"/>
                <w:sz w:val="24"/>
                <w:szCs w:val="24"/>
              </w:rPr>
              <w:t xml:space="preserve">It’s a reliable piece of information as it was published in the times </w:t>
            </w:r>
            <w:proofErr w:type="spellStart"/>
            <w:r w:rsidRPr="008A6C82">
              <w:rPr>
                <w:rFonts w:cstheme="minorHAnsi"/>
                <w:sz w:val="24"/>
                <w:szCs w:val="24"/>
              </w:rPr>
              <w:t>news paper</w:t>
            </w:r>
            <w:proofErr w:type="spellEnd"/>
            <w:r w:rsidRPr="008A6C82">
              <w:rPr>
                <w:rFonts w:cstheme="minorHAnsi"/>
                <w:sz w:val="24"/>
                <w:szCs w:val="24"/>
              </w:rPr>
              <w:t xml:space="preserve"> which is a reliable source</w:t>
            </w:r>
          </w:p>
          <w:p w14:paraId="00A0F258" w14:textId="77777777" w:rsidR="00A245F0" w:rsidRPr="008A6C82" w:rsidRDefault="00A245F0" w:rsidP="00A245F0">
            <w:pPr>
              <w:pStyle w:val="ListParagraph"/>
              <w:numPr>
                <w:ilvl w:val="0"/>
                <w:numId w:val="30"/>
              </w:numPr>
              <w:spacing w:after="0" w:line="240" w:lineRule="auto"/>
              <w:rPr>
                <w:rFonts w:cstheme="minorHAnsi"/>
                <w:sz w:val="24"/>
                <w:szCs w:val="24"/>
              </w:rPr>
            </w:pPr>
            <w:r w:rsidRPr="008A6C82">
              <w:rPr>
                <w:rFonts w:cstheme="minorHAnsi"/>
                <w:sz w:val="24"/>
                <w:szCs w:val="24"/>
              </w:rPr>
              <w:t>Relevant to the subset as it highlights the topic being researched and is straight to the point and coming from people who work in recruitment</w:t>
            </w:r>
          </w:p>
          <w:p w14:paraId="397DC414" w14:textId="77777777" w:rsidR="00A245F0" w:rsidRPr="008A6C82" w:rsidRDefault="00A245F0" w:rsidP="00A245F0">
            <w:pPr>
              <w:pStyle w:val="ListParagraph"/>
              <w:numPr>
                <w:ilvl w:val="0"/>
                <w:numId w:val="30"/>
              </w:numPr>
              <w:spacing w:after="0" w:line="240" w:lineRule="auto"/>
              <w:rPr>
                <w:rFonts w:cstheme="minorHAnsi"/>
                <w:sz w:val="24"/>
                <w:szCs w:val="24"/>
              </w:rPr>
            </w:pPr>
            <w:r w:rsidRPr="008A6C82">
              <w:rPr>
                <w:rFonts w:cstheme="minorHAnsi"/>
                <w:sz w:val="24"/>
                <w:szCs w:val="24"/>
              </w:rPr>
              <w:t>It’s a peer-reviewed document</w:t>
            </w:r>
          </w:p>
          <w:p w14:paraId="28D81041" w14:textId="77777777" w:rsidR="00A245F0" w:rsidRPr="008A6C82" w:rsidRDefault="00A245F0" w:rsidP="00FA5EA7">
            <w:pPr>
              <w:spacing w:line="240" w:lineRule="auto"/>
              <w:ind w:left="360"/>
              <w:rPr>
                <w:rFonts w:cstheme="minorHAnsi"/>
                <w:szCs w:val="24"/>
              </w:rPr>
            </w:pPr>
          </w:p>
          <w:p w14:paraId="03F45C84" w14:textId="77777777" w:rsidR="00A245F0" w:rsidRPr="008A6C82" w:rsidRDefault="00A245F0" w:rsidP="00FA5EA7">
            <w:pPr>
              <w:rPr>
                <w:rFonts w:cstheme="minorHAnsi"/>
                <w:szCs w:val="24"/>
              </w:rPr>
            </w:pPr>
            <w:r w:rsidRPr="008A6C82">
              <w:rPr>
                <w:rFonts w:cstheme="minorHAnsi"/>
                <w:szCs w:val="24"/>
              </w:rPr>
              <w:t>Weaknesses:</w:t>
            </w:r>
          </w:p>
          <w:p w14:paraId="508DF1B1" w14:textId="77777777" w:rsidR="00A245F0" w:rsidRPr="008A6C82" w:rsidRDefault="00A245F0" w:rsidP="00A245F0">
            <w:pPr>
              <w:pStyle w:val="ListParagraph"/>
              <w:numPr>
                <w:ilvl w:val="0"/>
                <w:numId w:val="33"/>
              </w:numPr>
              <w:spacing w:after="0" w:line="240" w:lineRule="auto"/>
              <w:rPr>
                <w:rFonts w:cstheme="minorHAnsi"/>
                <w:sz w:val="24"/>
                <w:szCs w:val="24"/>
              </w:rPr>
            </w:pPr>
            <w:r w:rsidRPr="008A6C82">
              <w:rPr>
                <w:rFonts w:cstheme="minorHAnsi"/>
                <w:sz w:val="24"/>
                <w:szCs w:val="24"/>
              </w:rPr>
              <w:t>Out of date as this was published in 2009</w:t>
            </w:r>
          </w:p>
          <w:p w14:paraId="707E06EA" w14:textId="77777777" w:rsidR="00A245F0" w:rsidRPr="008A6C82" w:rsidRDefault="00A245F0" w:rsidP="00A245F0">
            <w:pPr>
              <w:pStyle w:val="ListParagraph"/>
              <w:numPr>
                <w:ilvl w:val="0"/>
                <w:numId w:val="33"/>
              </w:numPr>
              <w:spacing w:after="0" w:line="240" w:lineRule="auto"/>
              <w:rPr>
                <w:rFonts w:cstheme="minorHAnsi"/>
                <w:sz w:val="24"/>
                <w:szCs w:val="24"/>
              </w:rPr>
            </w:pPr>
            <w:r w:rsidRPr="008A6C82">
              <w:rPr>
                <w:rFonts w:cstheme="minorHAnsi"/>
                <w:sz w:val="24"/>
                <w:szCs w:val="24"/>
              </w:rPr>
              <w:t>Could be a biased view from Pollack</w:t>
            </w:r>
          </w:p>
          <w:p w14:paraId="2DDC2343" w14:textId="77777777" w:rsidR="00A245F0" w:rsidRPr="008A6C82" w:rsidRDefault="00A245F0" w:rsidP="00A245F0">
            <w:pPr>
              <w:pStyle w:val="ListParagraph"/>
              <w:numPr>
                <w:ilvl w:val="0"/>
                <w:numId w:val="33"/>
              </w:numPr>
              <w:spacing w:after="0" w:line="240" w:lineRule="auto"/>
              <w:rPr>
                <w:rFonts w:cstheme="minorHAnsi"/>
                <w:sz w:val="24"/>
                <w:szCs w:val="24"/>
              </w:rPr>
            </w:pPr>
            <w:r w:rsidRPr="008A6C82">
              <w:rPr>
                <w:rFonts w:cstheme="minorHAnsi"/>
                <w:sz w:val="24"/>
                <w:szCs w:val="24"/>
              </w:rPr>
              <w:t>Could be seen as biased in relation to the recruiter’s businesses</w:t>
            </w:r>
          </w:p>
          <w:p w14:paraId="71419CAD" w14:textId="77777777" w:rsidR="00A245F0" w:rsidRPr="008A6C82" w:rsidRDefault="00A245F0" w:rsidP="00FA5EA7">
            <w:pPr>
              <w:spacing w:line="240" w:lineRule="auto"/>
              <w:ind w:left="360"/>
              <w:rPr>
                <w:rFonts w:cstheme="minorHAnsi"/>
                <w:szCs w:val="24"/>
              </w:rPr>
            </w:pPr>
          </w:p>
          <w:p w14:paraId="7D2482CB" w14:textId="77777777" w:rsidR="00A245F0" w:rsidRPr="008A6C82" w:rsidRDefault="00A245F0" w:rsidP="00FA5EA7">
            <w:pPr>
              <w:spacing w:line="240" w:lineRule="auto"/>
              <w:ind w:left="0"/>
              <w:rPr>
                <w:rFonts w:cstheme="minorHAnsi"/>
                <w:szCs w:val="24"/>
              </w:rPr>
            </w:pPr>
          </w:p>
        </w:tc>
      </w:tr>
    </w:tbl>
    <w:p w14:paraId="1E97375F" w14:textId="77777777" w:rsidR="00A245F0" w:rsidRPr="008A6C82" w:rsidRDefault="00A245F0" w:rsidP="00A245F0">
      <w:pPr>
        <w:spacing w:line="240" w:lineRule="auto"/>
        <w:rPr>
          <w:rFonts w:cstheme="minorHAnsi"/>
          <w:szCs w:val="24"/>
        </w:rPr>
      </w:pPr>
    </w:p>
    <w:p w14:paraId="0F868A2D" w14:textId="77777777" w:rsidR="00D55CBC" w:rsidRPr="008A6C82" w:rsidRDefault="00D55CBC" w:rsidP="002063EE">
      <w:pPr>
        <w:pStyle w:val="ListNumber"/>
        <w:numPr>
          <w:ilvl w:val="0"/>
          <w:numId w:val="0"/>
        </w:numPr>
        <w:rPr>
          <w:rFonts w:cstheme="minorHAnsi"/>
          <w:szCs w:val="24"/>
        </w:rPr>
      </w:pPr>
    </w:p>
    <w:p w14:paraId="376F989F" w14:textId="77777777" w:rsidR="00D55CBC" w:rsidRPr="008A6C82" w:rsidRDefault="00D55CBC">
      <w:pPr>
        <w:spacing w:after="180" w:line="336" w:lineRule="auto"/>
        <w:contextualSpacing w:val="0"/>
        <w:rPr>
          <w:rFonts w:cstheme="minorHAnsi"/>
          <w:szCs w:val="24"/>
        </w:rPr>
      </w:pPr>
      <w:r w:rsidRPr="008A6C82">
        <w:rPr>
          <w:rFonts w:cstheme="minorHAnsi"/>
          <w:szCs w:val="24"/>
        </w:rPr>
        <w:br w:type="page"/>
      </w:r>
    </w:p>
    <w:p w14:paraId="4F3ECF0C" w14:textId="1E31116F" w:rsidR="002063EE" w:rsidRPr="00092909" w:rsidRDefault="00645BA8" w:rsidP="00D55CBC">
      <w:pPr>
        <w:pStyle w:val="Heading1"/>
        <w:rPr>
          <w:color w:val="549E39" w:themeColor="accent1"/>
        </w:rPr>
      </w:pPr>
      <w:bookmarkStart w:id="6" w:name="_Toc528134503"/>
      <w:r w:rsidRPr="00092909">
        <w:rPr>
          <w:color w:val="549E39" w:themeColor="accent1"/>
        </w:rPr>
        <w:lastRenderedPageBreak/>
        <w:t>Conclusion</w:t>
      </w:r>
      <w:bookmarkEnd w:id="6"/>
    </w:p>
    <w:p w14:paraId="29DA6CBE" w14:textId="77777777" w:rsidR="00A245F0" w:rsidRPr="00A245F0" w:rsidRDefault="00A245F0" w:rsidP="001D7B30">
      <w:r w:rsidRPr="00A245F0">
        <w:t xml:space="preserve">To conclude this report the researcher has found out that there are both strengths and weaknesses from using social media to benefit </w:t>
      </w:r>
      <w:proofErr w:type="spellStart"/>
      <w:r w:rsidRPr="00A245F0">
        <w:t>Fieldbay</w:t>
      </w:r>
      <w:proofErr w:type="spellEnd"/>
      <w:r w:rsidRPr="00A245F0">
        <w:t xml:space="preserve"> and its recruitment drive as a business. It has also been found that social media plays a big part in people’s daily lives, form starting and finishing their day using the different social media platforms. There are various types such as Facebook, Twitter and Linked in which companies use. It has been found that using social media is a cost-effective way of advertising the roles on offer and can help in attracting a wide range of different background and cultures which again is what something </w:t>
      </w:r>
      <w:proofErr w:type="spellStart"/>
      <w:r w:rsidRPr="00A245F0">
        <w:t>Fieldbay</w:t>
      </w:r>
      <w:proofErr w:type="spellEnd"/>
      <w:r w:rsidRPr="00A245F0">
        <w:t xml:space="preserve"> can benefit from which would benefit the main stakeholders of the business being the service users who live within the homes and receive the care they provide. It is also deemed time effective using these social media as a recruitment strategy using the different platforms as they are easily accessible and easy to navigate, at present sifting CV’s and arranging interviews using their current recruitment method can often be time consuming.  </w:t>
      </w:r>
    </w:p>
    <w:p w14:paraId="3B8A7ED4" w14:textId="77777777" w:rsidR="00A245F0" w:rsidRPr="00A245F0" w:rsidRDefault="00A245F0" w:rsidP="001D7B30">
      <w:r w:rsidRPr="00A245F0">
        <w:t xml:space="preserve">To conclude this report highly identifies the significance that social media could have on </w:t>
      </w:r>
      <w:proofErr w:type="spellStart"/>
      <w:r w:rsidRPr="00A245F0">
        <w:t>Fieldbay</w:t>
      </w:r>
      <w:proofErr w:type="spellEnd"/>
      <w:r w:rsidRPr="00A245F0">
        <w:t xml:space="preserve"> if this were to be used more, and extending its social media platforms to advertise their roles. </w:t>
      </w:r>
    </w:p>
    <w:p w14:paraId="3799DD8C" w14:textId="77777777" w:rsidR="00D55CBC" w:rsidRDefault="00D55CBC" w:rsidP="00D55CBC"/>
    <w:p w14:paraId="6376BDE4" w14:textId="2FE43A7D" w:rsidR="00D55CBC" w:rsidRDefault="00D55CBC" w:rsidP="00D55CBC"/>
    <w:p w14:paraId="61A48C93" w14:textId="00B1C1F7" w:rsidR="00645BA8" w:rsidRDefault="00645BA8" w:rsidP="00D55CBC"/>
    <w:p w14:paraId="3E6ADD0C" w14:textId="24AEF7AB" w:rsidR="00645BA8" w:rsidRDefault="00645BA8" w:rsidP="00D55CBC"/>
    <w:p w14:paraId="6760260C" w14:textId="6EA08CC6" w:rsidR="00645BA8" w:rsidRDefault="00645BA8" w:rsidP="00D55CBC"/>
    <w:p w14:paraId="20456FC8" w14:textId="22DE1C35" w:rsidR="00645BA8" w:rsidRDefault="00645BA8" w:rsidP="00D55CBC"/>
    <w:p w14:paraId="3DECDAD8" w14:textId="42947626" w:rsidR="00645BA8" w:rsidRDefault="00645BA8" w:rsidP="00D55CBC"/>
    <w:p w14:paraId="548555F0" w14:textId="1A3EB2A1" w:rsidR="00645BA8" w:rsidRDefault="00645BA8" w:rsidP="00D55CBC"/>
    <w:p w14:paraId="7257872D" w14:textId="22E9CE7F" w:rsidR="00645BA8" w:rsidRDefault="00645BA8" w:rsidP="00D55CBC"/>
    <w:p w14:paraId="7EA3AF6E" w14:textId="688E123C" w:rsidR="00645BA8" w:rsidRDefault="00645BA8" w:rsidP="00D55CBC"/>
    <w:p w14:paraId="2D5E6AA1" w14:textId="1A2D6C5F" w:rsidR="00645BA8" w:rsidRDefault="00645BA8" w:rsidP="00D55CBC"/>
    <w:p w14:paraId="5BA32FBC" w14:textId="1E6B141E" w:rsidR="00645BA8" w:rsidRDefault="00645BA8" w:rsidP="00D55CBC"/>
    <w:p w14:paraId="0CEF8E0E" w14:textId="5D2969AE" w:rsidR="00645BA8" w:rsidRDefault="00645BA8" w:rsidP="00D55CBC"/>
    <w:p w14:paraId="18C813B3" w14:textId="4EA88B8C" w:rsidR="00645BA8" w:rsidRDefault="00645BA8" w:rsidP="00D55CBC"/>
    <w:p w14:paraId="32FE6BAD" w14:textId="6575A250" w:rsidR="00645BA8" w:rsidRDefault="00645BA8" w:rsidP="00D55CBC"/>
    <w:p w14:paraId="6CE0C86D" w14:textId="0675F6FC" w:rsidR="00645BA8" w:rsidRDefault="00645BA8" w:rsidP="00D55CBC"/>
    <w:p w14:paraId="7690DEE9" w14:textId="2EC487C8" w:rsidR="00645BA8" w:rsidRDefault="00645BA8" w:rsidP="00D55CBC"/>
    <w:p w14:paraId="22F1D507" w14:textId="77777777" w:rsidR="00645BA8" w:rsidRDefault="00645BA8">
      <w:pPr>
        <w:spacing w:after="180" w:line="336" w:lineRule="auto"/>
        <w:contextualSpacing w:val="0"/>
      </w:pPr>
      <w:r>
        <w:br w:type="page"/>
      </w:r>
    </w:p>
    <w:p w14:paraId="3811AA6E" w14:textId="77777777" w:rsidR="00645BA8" w:rsidRPr="00092909" w:rsidRDefault="00645BA8" w:rsidP="00645BA8">
      <w:pPr>
        <w:pStyle w:val="Heading1"/>
        <w:rPr>
          <w:color w:val="549E39" w:themeColor="accent1"/>
        </w:rPr>
      </w:pPr>
      <w:bookmarkStart w:id="7" w:name="_Toc528134504"/>
      <w:r w:rsidRPr="00092909">
        <w:rPr>
          <w:color w:val="549E39" w:themeColor="accent1"/>
        </w:rPr>
        <w:lastRenderedPageBreak/>
        <w:t>recommendations for change</w:t>
      </w:r>
      <w:bookmarkEnd w:id="7"/>
    </w:p>
    <w:p w14:paraId="69C38A82" w14:textId="18C42118" w:rsidR="00645BA8" w:rsidRDefault="00645BA8" w:rsidP="00D55CBC"/>
    <w:p w14:paraId="6D99C8F9" w14:textId="77777777" w:rsidR="00A245F0" w:rsidRPr="008A6C82" w:rsidRDefault="00A245F0" w:rsidP="001D7B30">
      <w:r w:rsidRPr="008A6C82">
        <w:t xml:space="preserve">From the researches findings this report highly evaluates the strengths and weaknesses of using social media platforms, there for the recommendations for change in this report would be that </w:t>
      </w:r>
      <w:proofErr w:type="spellStart"/>
      <w:r w:rsidRPr="008A6C82">
        <w:t>Fieldbay</w:t>
      </w:r>
      <w:proofErr w:type="spellEnd"/>
      <w:r w:rsidRPr="008A6C82">
        <w:t xml:space="preserve"> are to highly focus on demonstrating social media more. This report argues a case of why this should be done and this could be an advantage and gain profit to the company and its stakeholders. As explained this could gain profit to the business in terms of value as with the higher service they provide having the higher talent they are needing to recruit for.</w:t>
      </w:r>
    </w:p>
    <w:p w14:paraId="3FBFEA33" w14:textId="49904CA0" w:rsidR="00A245F0" w:rsidRPr="008A6C82" w:rsidRDefault="00A245F0" w:rsidP="001D7B30">
      <w:pPr>
        <w:rPr>
          <w:color w:val="auto"/>
        </w:rPr>
      </w:pPr>
      <w:r w:rsidRPr="008A6C82">
        <w:t xml:space="preserve">This report also shows something like social media is relevant and up to date in </w:t>
      </w:r>
      <w:proofErr w:type="spellStart"/>
      <w:r w:rsidRPr="008A6C82">
        <w:t>todays</w:t>
      </w:r>
      <w:proofErr w:type="spellEnd"/>
      <w:r w:rsidRPr="008A6C82">
        <w:t xml:space="preserve"> day and age, this would give potential candidates a positive view on the company and will see an insight using the posts </w:t>
      </w:r>
      <w:proofErr w:type="spellStart"/>
      <w:r w:rsidRPr="008A6C82">
        <w:t>Fieldbay</w:t>
      </w:r>
      <w:proofErr w:type="spellEnd"/>
      <w:r w:rsidRPr="008A6C82">
        <w:t xml:space="preserve"> posts. Not only just to advertise recruitment vacancies this also gives the viewers a good </w:t>
      </w:r>
      <w:r w:rsidR="001D7B30" w:rsidRPr="008A6C82">
        <w:t>insight</w:t>
      </w:r>
      <w:r w:rsidRPr="008A6C82">
        <w:t xml:space="preserve"> into what the business offers its main stakeholders – its service users. Yet again this could benefit the company in value wise and draw in more customers. </w:t>
      </w:r>
      <w:proofErr w:type="spellStart"/>
      <w:r w:rsidRPr="008A6C82">
        <w:t>Fieldbay</w:t>
      </w:r>
      <w:proofErr w:type="spellEnd"/>
      <w:r w:rsidRPr="008A6C82">
        <w:t xml:space="preserve"> currently also spend around £1000 per month on recruiting via their current method, this could possibly be cutting costs using social media. There are ways in which </w:t>
      </w:r>
      <w:proofErr w:type="spellStart"/>
      <w:r w:rsidRPr="008A6C82">
        <w:t>Fieldbay</w:t>
      </w:r>
      <w:proofErr w:type="spellEnd"/>
      <w:r w:rsidRPr="008A6C82">
        <w:t xml:space="preserve"> could do sponsored job posts but this would incur a cost on the business. The cost of these sponsored job posts varies but could be </w:t>
      </w:r>
      <w:r w:rsidR="008329EC" w:rsidRPr="008A6C82">
        <w:t>ta</w:t>
      </w:r>
      <w:r w:rsidR="008329EC">
        <w:t>ilore</w:t>
      </w:r>
      <w:r w:rsidR="008329EC" w:rsidRPr="008A6C82">
        <w:t>d</w:t>
      </w:r>
      <w:r w:rsidRPr="008A6C82">
        <w:t xml:space="preserve"> to co-inside within a budget.</w:t>
      </w:r>
    </w:p>
    <w:p w14:paraId="4088762D" w14:textId="77777777" w:rsidR="00A245F0" w:rsidRPr="008A6C82" w:rsidRDefault="00A245F0" w:rsidP="001D7B30">
      <w:r w:rsidRPr="008A6C82">
        <w:t xml:space="preserve">Also using social media more could show its viewers that </w:t>
      </w:r>
      <w:proofErr w:type="spellStart"/>
      <w:r w:rsidRPr="008A6C82">
        <w:t>Fieldbay</w:t>
      </w:r>
      <w:proofErr w:type="spellEnd"/>
      <w:r w:rsidRPr="008A6C82">
        <w:t xml:space="preserve"> is “keeping up with the times” and generational changes in society. This demonstrates that </w:t>
      </w:r>
      <w:proofErr w:type="spellStart"/>
      <w:r w:rsidRPr="008A6C82">
        <w:t>Fieldbay</w:t>
      </w:r>
      <w:proofErr w:type="spellEnd"/>
      <w:r w:rsidRPr="008A6C82">
        <w:t xml:space="preserve"> is young and diverse company who is expanding.  </w:t>
      </w:r>
      <w:proofErr w:type="gramStart"/>
      <w:r w:rsidRPr="008A6C82">
        <w:t>Also</w:t>
      </w:r>
      <w:proofErr w:type="gramEnd"/>
      <w:r w:rsidRPr="008A6C82">
        <w:t xml:space="preserve"> by recommending that </w:t>
      </w:r>
      <w:proofErr w:type="spellStart"/>
      <w:r w:rsidRPr="008A6C82">
        <w:t>Fieldbay</w:t>
      </w:r>
      <w:proofErr w:type="spellEnd"/>
      <w:r w:rsidRPr="008A6C82">
        <w:t xml:space="preserve"> focus on the social media strategy a lot more is that innovation is key to marketing the business and this is a fantastic tool to do so being so cost effective, also this may allow to free up time of recruiters with ease of use and efficiency.</w:t>
      </w:r>
    </w:p>
    <w:p w14:paraId="3736551C" w14:textId="3A6BE046" w:rsidR="00645BA8" w:rsidRDefault="00645BA8" w:rsidP="00D55CBC"/>
    <w:p w14:paraId="5787B3BF" w14:textId="0C0789D2" w:rsidR="00645BA8" w:rsidRDefault="00645BA8" w:rsidP="00D55CBC"/>
    <w:p w14:paraId="170C1AEE" w14:textId="77777777" w:rsidR="00737CA5" w:rsidRDefault="00737CA5" w:rsidP="00D55CBC"/>
    <w:p w14:paraId="7B7FA263" w14:textId="77777777" w:rsidR="00D126BA" w:rsidRDefault="00D126BA" w:rsidP="00D55CBC"/>
    <w:p w14:paraId="7C7626AF" w14:textId="5BB70348" w:rsidR="00645BA8" w:rsidRDefault="00645BA8" w:rsidP="00D55CBC"/>
    <w:p w14:paraId="1705B6CD" w14:textId="5142A18D" w:rsidR="00645BA8" w:rsidRDefault="00645BA8" w:rsidP="00D55CBC"/>
    <w:p w14:paraId="043C7837" w14:textId="1EDC8F3A" w:rsidR="00645BA8" w:rsidRDefault="00645BA8" w:rsidP="00D55CBC"/>
    <w:p w14:paraId="0E6F7539" w14:textId="64F0B451" w:rsidR="00645BA8" w:rsidRDefault="00645BA8" w:rsidP="00D55CBC"/>
    <w:p w14:paraId="73C7FA73" w14:textId="59DFF6D3" w:rsidR="00645BA8" w:rsidRDefault="00645BA8" w:rsidP="00D55CBC"/>
    <w:p w14:paraId="705FE0E9" w14:textId="1D83F6B0" w:rsidR="00E7445A" w:rsidRPr="001F31B7" w:rsidRDefault="00645BA8" w:rsidP="001F31B7">
      <w:pPr>
        <w:pStyle w:val="Heading1"/>
        <w:rPr>
          <w:color w:val="549E39" w:themeColor="accent1"/>
        </w:rPr>
      </w:pPr>
      <w:bookmarkStart w:id="8" w:name="_Toc528134505"/>
      <w:r w:rsidRPr="00092909">
        <w:rPr>
          <w:color w:val="549E39" w:themeColor="accent1"/>
        </w:rPr>
        <w:lastRenderedPageBreak/>
        <w:t>References</w:t>
      </w:r>
      <w:bookmarkEnd w:id="8"/>
    </w:p>
    <w:p w14:paraId="60B60531" w14:textId="77777777" w:rsidR="001F31B7" w:rsidRDefault="001F31B7" w:rsidP="001F31B7"/>
    <w:p w14:paraId="0BA612C4" w14:textId="617A04D2" w:rsidR="001F31B7" w:rsidRDefault="001F31B7" w:rsidP="001F31B7">
      <w:r>
        <w:t>ACAS</w:t>
      </w:r>
      <w:r w:rsidR="00A169B9">
        <w:t xml:space="preserve"> (2018) </w:t>
      </w:r>
      <w:r w:rsidRPr="00A169B9">
        <w:rPr>
          <w:i/>
        </w:rPr>
        <w:t>Social media - recruitment and performance management</w:t>
      </w:r>
      <w:r>
        <w:t>.</w:t>
      </w:r>
      <w:r w:rsidR="00A169B9">
        <w:t>,</w:t>
      </w:r>
    </w:p>
    <w:p w14:paraId="6A0E0B3F" w14:textId="078D3346" w:rsidR="001F31B7" w:rsidRDefault="001F31B7" w:rsidP="001F31B7">
      <w:r>
        <w:t xml:space="preserve">Available at: </w:t>
      </w:r>
      <w:hyperlink r:id="rId12" w:history="1">
        <w:r w:rsidRPr="00930160">
          <w:rPr>
            <w:rStyle w:val="Hyperlink"/>
          </w:rPr>
          <w:t>http://www.acas.org.uk/index.aspx?articleid=3377</w:t>
        </w:r>
      </w:hyperlink>
      <w:r>
        <w:t xml:space="preserve"> </w:t>
      </w:r>
      <w:r w:rsidR="00A169B9">
        <w:t>(</w:t>
      </w:r>
      <w:r>
        <w:t>Accessed 18 October 2018</w:t>
      </w:r>
      <w:r w:rsidR="00A169B9">
        <w:t>).</w:t>
      </w:r>
    </w:p>
    <w:p w14:paraId="7E5048BE" w14:textId="77777777" w:rsidR="001F31B7" w:rsidRDefault="001F31B7" w:rsidP="001F31B7"/>
    <w:p w14:paraId="37D265C0" w14:textId="31294371" w:rsidR="001F31B7" w:rsidRDefault="001F31B7" w:rsidP="001F31B7">
      <w:r>
        <w:t xml:space="preserve">Andrews, C. </w:t>
      </w:r>
      <w:r w:rsidR="00976365">
        <w:t>(</w:t>
      </w:r>
      <w:r>
        <w:t>2012</w:t>
      </w:r>
      <w:r w:rsidR="00976365">
        <w:t>)</w:t>
      </w:r>
      <w:r>
        <w:t xml:space="preserve"> </w:t>
      </w:r>
      <w:r w:rsidR="00976365">
        <w:t>‘</w:t>
      </w:r>
      <w:r w:rsidRPr="00976365">
        <w:rPr>
          <w:i/>
        </w:rPr>
        <w:t>Social Media Recruitment. Applied Clinical Trials</w:t>
      </w:r>
      <w:r w:rsidR="00976365" w:rsidRPr="00976365">
        <w:rPr>
          <w:i/>
        </w:rPr>
        <w:t>’</w:t>
      </w:r>
      <w:r w:rsidRPr="00976365">
        <w:rPr>
          <w:i/>
        </w:rPr>
        <w:t>,</w:t>
      </w:r>
      <w:r>
        <w:t xml:space="preserve"> 21(11), pp. 32-34,36,38-39,41-42.</w:t>
      </w:r>
    </w:p>
    <w:p w14:paraId="4D01EC29" w14:textId="77777777" w:rsidR="001F31B7" w:rsidRDefault="001F31B7" w:rsidP="001F31B7"/>
    <w:p w14:paraId="1D9645E0" w14:textId="05DFDEBC" w:rsidR="001F31B7" w:rsidRDefault="001F31B7" w:rsidP="001F31B7">
      <w:proofErr w:type="spellStart"/>
      <w:r>
        <w:t>Branley</w:t>
      </w:r>
      <w:proofErr w:type="spellEnd"/>
      <w:r>
        <w:t xml:space="preserve">, D. B. &amp; Covey, J. </w:t>
      </w:r>
      <w:r w:rsidR="00976365">
        <w:t>(</w:t>
      </w:r>
      <w:r>
        <w:t>2018</w:t>
      </w:r>
      <w:r w:rsidR="00976365" w:rsidRPr="00976365">
        <w:rPr>
          <w:i/>
        </w:rPr>
        <w:t>)</w:t>
      </w:r>
      <w:r w:rsidRPr="00976365">
        <w:rPr>
          <w:i/>
        </w:rPr>
        <w:t xml:space="preserve"> </w:t>
      </w:r>
      <w:r w:rsidR="00976365" w:rsidRPr="00976365">
        <w:rPr>
          <w:i/>
        </w:rPr>
        <w:t>‘</w:t>
      </w:r>
      <w:r w:rsidRPr="00976365">
        <w:rPr>
          <w:i/>
        </w:rPr>
        <w:t>R</w:t>
      </w:r>
      <w:r w:rsidR="00A169B9" w:rsidRPr="00976365">
        <w:rPr>
          <w:i/>
        </w:rPr>
        <w:t>i</w:t>
      </w:r>
      <w:r w:rsidRPr="00976365">
        <w:rPr>
          <w:i/>
        </w:rPr>
        <w:t xml:space="preserve">sky </w:t>
      </w:r>
      <w:proofErr w:type="spellStart"/>
      <w:r w:rsidRPr="00976365">
        <w:rPr>
          <w:i/>
        </w:rPr>
        <w:t>Behaviour</w:t>
      </w:r>
      <w:proofErr w:type="spellEnd"/>
      <w:r w:rsidRPr="00976365">
        <w:rPr>
          <w:i/>
        </w:rPr>
        <w:t xml:space="preserve"> via Social </w:t>
      </w:r>
      <w:proofErr w:type="gramStart"/>
      <w:r w:rsidRPr="00976365">
        <w:rPr>
          <w:i/>
        </w:rPr>
        <w:t>Media :</w:t>
      </w:r>
      <w:proofErr w:type="gramEnd"/>
      <w:r w:rsidRPr="00976365">
        <w:rPr>
          <w:i/>
        </w:rPr>
        <w:t xml:space="preserve"> The role reasoned and social reactive pathway. Computers in human </w:t>
      </w:r>
      <w:r w:rsidR="00976365" w:rsidRPr="00976365">
        <w:rPr>
          <w:i/>
        </w:rPr>
        <w:t>behavior’</w:t>
      </w:r>
      <w:r>
        <w:t>, Volume 78, pp. 183-191.</w:t>
      </w:r>
    </w:p>
    <w:p w14:paraId="3798BA72" w14:textId="77777777" w:rsidR="001F31B7" w:rsidRDefault="001F31B7" w:rsidP="001F31B7"/>
    <w:p w14:paraId="12E360DA" w14:textId="29F5000B" w:rsidR="001F31B7" w:rsidRDefault="001F31B7" w:rsidP="001F31B7">
      <w:r>
        <w:t xml:space="preserve">Brown, J. N. &amp; Swain, A. </w:t>
      </w:r>
      <w:r w:rsidR="00976365">
        <w:t>(</w:t>
      </w:r>
      <w:r>
        <w:t>2012</w:t>
      </w:r>
      <w:r w:rsidR="00976365">
        <w:t>)</w:t>
      </w:r>
      <w:r>
        <w:t xml:space="preserve">. </w:t>
      </w:r>
      <w:r w:rsidRPr="00976365">
        <w:rPr>
          <w:i/>
        </w:rPr>
        <w:t>The Professional Recruiter's Handbook</w:t>
      </w:r>
      <w:r>
        <w:t>. 2nd ed. London: Kogan Paige.</w:t>
      </w:r>
    </w:p>
    <w:p w14:paraId="238D1B92" w14:textId="77777777" w:rsidR="001F31B7" w:rsidRDefault="001F31B7" w:rsidP="001F31B7"/>
    <w:p w14:paraId="15008D36" w14:textId="2442C62A" w:rsidR="001F31B7" w:rsidRDefault="001F31B7" w:rsidP="001F31B7">
      <w:r>
        <w:t>CIPD</w:t>
      </w:r>
      <w:r w:rsidR="00A169B9">
        <w:t xml:space="preserve"> (2018)</w:t>
      </w:r>
      <w:r>
        <w:t xml:space="preserve"> </w:t>
      </w:r>
      <w:r w:rsidRPr="00976365">
        <w:rPr>
          <w:i/>
        </w:rPr>
        <w:t>Recruitment: an introduction</w:t>
      </w:r>
      <w:r w:rsidR="00976365">
        <w:t>,</w:t>
      </w:r>
      <w:r>
        <w:t xml:space="preserve"> </w:t>
      </w:r>
      <w:r w:rsidR="00976365">
        <w:t xml:space="preserve"> </w:t>
      </w:r>
      <w:r>
        <w:t xml:space="preserve">Available at: </w:t>
      </w:r>
      <w:hyperlink r:id="rId13" w:history="1">
        <w:r w:rsidRPr="00930160">
          <w:rPr>
            <w:rStyle w:val="Hyperlink"/>
          </w:rPr>
          <w:t>https://www.cipd.co.uk/knowledge/fundamentals/people/recruitment/factsheet</w:t>
        </w:r>
      </w:hyperlink>
      <w:r>
        <w:t xml:space="preserve"> </w:t>
      </w:r>
      <w:r w:rsidR="00976365">
        <w:t>(</w:t>
      </w:r>
      <w:r>
        <w:t>Accessed 17</w:t>
      </w:r>
      <w:r w:rsidR="00976365">
        <w:t xml:space="preserve"> </w:t>
      </w:r>
      <w:r>
        <w:t>October 2018</w:t>
      </w:r>
      <w:r w:rsidR="00976365">
        <w:t>).</w:t>
      </w:r>
    </w:p>
    <w:p w14:paraId="09639981" w14:textId="77777777" w:rsidR="001F31B7" w:rsidRDefault="001F31B7" w:rsidP="001F31B7"/>
    <w:p w14:paraId="3A544316" w14:textId="10A83666" w:rsidR="001F31B7" w:rsidRDefault="001F31B7" w:rsidP="001F31B7">
      <w:r>
        <w:t xml:space="preserve">Economic Times </w:t>
      </w:r>
      <w:r w:rsidR="00976365">
        <w:t>(</w:t>
      </w:r>
      <w:r>
        <w:t>2018</w:t>
      </w:r>
      <w:r w:rsidR="00976365">
        <w:t>)</w:t>
      </w:r>
      <w:r>
        <w:t xml:space="preserve"> </w:t>
      </w:r>
      <w:r w:rsidRPr="00976365">
        <w:rPr>
          <w:i/>
        </w:rPr>
        <w:t>Definition of "</w:t>
      </w:r>
      <w:proofErr w:type="spellStart"/>
      <w:r w:rsidRPr="00976365">
        <w:rPr>
          <w:i/>
        </w:rPr>
        <w:t>Labour</w:t>
      </w:r>
      <w:proofErr w:type="spellEnd"/>
      <w:r w:rsidRPr="00976365">
        <w:rPr>
          <w:i/>
        </w:rPr>
        <w:t xml:space="preserve"> Market</w:t>
      </w:r>
      <w:proofErr w:type="gramStart"/>
      <w:r w:rsidRPr="00976365">
        <w:rPr>
          <w:i/>
        </w:rPr>
        <w:t>"</w:t>
      </w:r>
      <w:r w:rsidR="00976365" w:rsidRPr="00976365">
        <w:rPr>
          <w:i/>
        </w:rPr>
        <w:t>,</w:t>
      </w:r>
      <w:r w:rsidR="00976365">
        <w:t xml:space="preserve"> </w:t>
      </w:r>
      <w:r>
        <w:t xml:space="preserve"> </w:t>
      </w:r>
      <w:r w:rsidR="00976365">
        <w:t xml:space="preserve"> </w:t>
      </w:r>
      <w:proofErr w:type="gramEnd"/>
      <w:r>
        <w:t xml:space="preserve">Available at: </w:t>
      </w:r>
      <w:hyperlink r:id="rId14" w:history="1">
        <w:r w:rsidRPr="00930160">
          <w:rPr>
            <w:rStyle w:val="Hyperlink"/>
          </w:rPr>
          <w:t>https://economictimes.indiatimes.com/definition/labour-market</w:t>
        </w:r>
      </w:hyperlink>
      <w:r>
        <w:t xml:space="preserve"> </w:t>
      </w:r>
      <w:r w:rsidR="00976365">
        <w:t>(Accessed</w:t>
      </w:r>
      <w:r>
        <w:t xml:space="preserve"> 17th October 2018</w:t>
      </w:r>
      <w:r w:rsidR="00976365">
        <w:t>).</w:t>
      </w:r>
    </w:p>
    <w:p w14:paraId="2F1E3D1F" w14:textId="77777777" w:rsidR="001F31B7" w:rsidRDefault="001F31B7" w:rsidP="001F31B7"/>
    <w:p w14:paraId="05A53C2D" w14:textId="333B153B" w:rsidR="001F31B7" w:rsidRDefault="001F31B7" w:rsidP="001F31B7">
      <w:proofErr w:type="spellStart"/>
      <w:r>
        <w:t>Fieldbay</w:t>
      </w:r>
      <w:proofErr w:type="spellEnd"/>
      <w:r>
        <w:t xml:space="preserve"> Ltd </w:t>
      </w:r>
      <w:r w:rsidR="00976365">
        <w:t>(</w:t>
      </w:r>
      <w:r>
        <w:t>2018</w:t>
      </w:r>
      <w:r w:rsidR="00976365">
        <w:t>)</w:t>
      </w:r>
      <w:r>
        <w:t xml:space="preserve">. </w:t>
      </w:r>
      <w:r w:rsidRPr="00976365">
        <w:rPr>
          <w:i/>
        </w:rPr>
        <w:t>Home.</w:t>
      </w:r>
      <w:r>
        <w:t xml:space="preserve"> </w:t>
      </w:r>
      <w:r w:rsidR="00976365">
        <w:t xml:space="preserve"> </w:t>
      </w:r>
      <w:r>
        <w:t xml:space="preserve">Available at: </w:t>
      </w:r>
      <w:hyperlink r:id="rId15" w:history="1">
        <w:r w:rsidRPr="00930160">
          <w:rPr>
            <w:rStyle w:val="Hyperlink"/>
          </w:rPr>
          <w:t>http://www.fieldbay.co.uk/</w:t>
        </w:r>
      </w:hyperlink>
      <w:r>
        <w:t xml:space="preserve"> </w:t>
      </w:r>
      <w:r w:rsidR="00976365">
        <w:t>(</w:t>
      </w:r>
      <w:r>
        <w:t>Accessed 19th October 2018</w:t>
      </w:r>
      <w:r w:rsidR="00976365">
        <w:t>).</w:t>
      </w:r>
    </w:p>
    <w:p w14:paraId="5C26F4F9" w14:textId="77777777" w:rsidR="001F31B7" w:rsidRDefault="001F31B7" w:rsidP="001F31B7"/>
    <w:p w14:paraId="1F58A0D1" w14:textId="41D7F05C" w:rsidR="001F31B7" w:rsidRDefault="001F31B7" w:rsidP="001F31B7">
      <w:r>
        <w:t>GOV.CO.UK</w:t>
      </w:r>
      <w:r w:rsidR="00976365">
        <w:t xml:space="preserve"> (</w:t>
      </w:r>
      <w:r>
        <w:t>2018</w:t>
      </w:r>
      <w:r w:rsidR="00976365">
        <w:t xml:space="preserve">) </w:t>
      </w:r>
      <w:r>
        <w:t xml:space="preserve"> </w:t>
      </w:r>
      <w:r w:rsidRPr="00976365">
        <w:rPr>
          <w:i/>
        </w:rPr>
        <w:t>Employment rate remains at record high</w:t>
      </w:r>
      <w:r w:rsidR="00976365">
        <w:t xml:space="preserve"> , </w:t>
      </w:r>
      <w:r>
        <w:t xml:space="preserve">Available at: </w:t>
      </w:r>
      <w:hyperlink r:id="rId16" w:history="1">
        <w:r w:rsidRPr="00930160">
          <w:rPr>
            <w:rStyle w:val="Hyperlink"/>
          </w:rPr>
          <w:t>https://www.gov.uk/government/news/employment-rate-remains-at-record-high</w:t>
        </w:r>
      </w:hyperlink>
      <w:r>
        <w:t xml:space="preserve"> </w:t>
      </w:r>
      <w:r w:rsidR="00976365">
        <w:t>(</w:t>
      </w:r>
      <w:r>
        <w:t>Accessed 17 October 2018</w:t>
      </w:r>
      <w:r w:rsidR="00976365">
        <w:t>).</w:t>
      </w:r>
    </w:p>
    <w:p w14:paraId="1818E1D8" w14:textId="77777777" w:rsidR="001F31B7" w:rsidRDefault="001F31B7" w:rsidP="001F31B7"/>
    <w:p w14:paraId="7EEEDC0A" w14:textId="4B138F98" w:rsidR="001F31B7" w:rsidRDefault="001F31B7" w:rsidP="001F31B7">
      <w:r>
        <w:t>Institute for Work and Health</w:t>
      </w:r>
      <w:r w:rsidR="00AE546A">
        <w:t xml:space="preserve"> </w:t>
      </w:r>
      <w:r>
        <w:t xml:space="preserve"> </w:t>
      </w:r>
      <w:r w:rsidR="00AE546A">
        <w:t>(</w:t>
      </w:r>
      <w:r>
        <w:t>2015</w:t>
      </w:r>
      <w:r w:rsidR="0050083A">
        <w:t xml:space="preserve">), </w:t>
      </w:r>
      <w:r>
        <w:t xml:space="preserve"> </w:t>
      </w:r>
      <w:r w:rsidRPr="0050083A">
        <w:rPr>
          <w:i/>
        </w:rPr>
        <w:t>Primary data and secondary data</w:t>
      </w:r>
      <w:r w:rsidR="0050083A">
        <w:t xml:space="preserve"> ,  </w:t>
      </w:r>
      <w:r>
        <w:t xml:space="preserve">Available at: </w:t>
      </w:r>
      <w:hyperlink r:id="rId17" w:history="1">
        <w:r w:rsidRPr="00930160">
          <w:rPr>
            <w:rStyle w:val="Hyperlink"/>
          </w:rPr>
          <w:t>https://www.iwh.on.ca/what-researchers-mean-by/primary-data-and-secondary-data</w:t>
        </w:r>
      </w:hyperlink>
      <w:r w:rsidR="0050083A">
        <w:t xml:space="preserve"> (</w:t>
      </w:r>
      <w:r>
        <w:t>Accessed 22 October 2018</w:t>
      </w:r>
      <w:r w:rsidR="0050083A">
        <w:t>)</w:t>
      </w:r>
      <w:r>
        <w:t>.</w:t>
      </w:r>
    </w:p>
    <w:p w14:paraId="549381E3" w14:textId="77777777" w:rsidR="001F31B7" w:rsidRDefault="001F31B7" w:rsidP="001F31B7"/>
    <w:p w14:paraId="2C7C6372" w14:textId="35CEFDA0" w:rsidR="001F31B7" w:rsidRDefault="001F31B7" w:rsidP="001F31B7">
      <w:r>
        <w:t>Margery Weinstein, 2017. Recruiting Via Social Media. Training, 54(2), pp. p.30-33.</w:t>
      </w:r>
    </w:p>
    <w:p w14:paraId="3AFFD0F9" w14:textId="6F3EA37E" w:rsidR="001F31B7" w:rsidRDefault="001F31B7" w:rsidP="001F31B7">
      <w:proofErr w:type="spellStart"/>
      <w:r>
        <w:lastRenderedPageBreak/>
        <w:t>Millmore</w:t>
      </w:r>
      <w:proofErr w:type="spellEnd"/>
      <w:r>
        <w:t xml:space="preserve">, M. et al. </w:t>
      </w:r>
      <w:r w:rsidR="00997F40">
        <w:t>(</w:t>
      </w:r>
      <w:r>
        <w:t>2007</w:t>
      </w:r>
      <w:r w:rsidR="00997F40">
        <w:t>)</w:t>
      </w:r>
      <w:r>
        <w:t xml:space="preserve"> </w:t>
      </w:r>
      <w:r w:rsidRPr="00997F40">
        <w:rPr>
          <w:i/>
        </w:rPr>
        <w:t xml:space="preserve">Strategic Human Resource Management - </w:t>
      </w:r>
      <w:r w:rsidRPr="00997F40">
        <w:rPr>
          <w:i/>
        </w:rPr>
        <w:t>Contemporary</w:t>
      </w:r>
      <w:r w:rsidRPr="00997F40">
        <w:rPr>
          <w:i/>
        </w:rPr>
        <w:t xml:space="preserve"> Issues</w:t>
      </w:r>
      <w:r>
        <w:t>. England: Pearson Education.</w:t>
      </w:r>
    </w:p>
    <w:p w14:paraId="56167CF7" w14:textId="77777777" w:rsidR="001F31B7" w:rsidRDefault="001F31B7" w:rsidP="001F31B7"/>
    <w:p w14:paraId="0300C205" w14:textId="76857BD6" w:rsidR="001F31B7" w:rsidRDefault="001F31B7" w:rsidP="001F31B7">
      <w:r>
        <w:t xml:space="preserve">Perkins, G. &amp; Woodhams, C. </w:t>
      </w:r>
      <w:r w:rsidR="00997F40">
        <w:t>(</w:t>
      </w:r>
      <w:r>
        <w:t>2016</w:t>
      </w:r>
      <w:r w:rsidR="00997F40">
        <w:t>)</w:t>
      </w:r>
      <w:r>
        <w:t xml:space="preserve"> </w:t>
      </w:r>
      <w:r w:rsidRPr="00997F40">
        <w:rPr>
          <w:i/>
        </w:rPr>
        <w:t xml:space="preserve">Using Information in Human Resources. In: S. Taylor &amp; C. Woodhams, eds. </w:t>
      </w:r>
      <w:proofErr w:type="spellStart"/>
      <w:r w:rsidRPr="00997F40">
        <w:rPr>
          <w:i/>
        </w:rPr>
        <w:t>Studing</w:t>
      </w:r>
      <w:proofErr w:type="spellEnd"/>
      <w:r w:rsidRPr="00997F40">
        <w:rPr>
          <w:i/>
        </w:rPr>
        <w:t xml:space="preserve"> Human Resource Management</w:t>
      </w:r>
      <w:r>
        <w:t>. 2nd Edition ed. London: CIPD, pp. 90-108.</w:t>
      </w:r>
    </w:p>
    <w:p w14:paraId="26FF9205" w14:textId="77777777" w:rsidR="001F31B7" w:rsidRPr="00645BA8" w:rsidRDefault="001F31B7" w:rsidP="001F31B7"/>
    <w:p w14:paraId="35918EE7" w14:textId="77777777" w:rsidR="001F31B7" w:rsidRDefault="001F31B7" w:rsidP="001F31B7">
      <w:r>
        <w:t>Pollack, John. (2009) ‘</w:t>
      </w:r>
      <w:r w:rsidRPr="000B6474">
        <w:t>Recruiting via social media; Pros and cons Recruiters reveal their views - and strategies - of social networking sites</w:t>
      </w:r>
      <w:proofErr w:type="gramStart"/>
      <w:r>
        <w:t>” ,</w:t>
      </w:r>
      <w:proofErr w:type="gramEnd"/>
      <w:r>
        <w:t xml:space="preserve"> </w:t>
      </w:r>
      <w:r w:rsidRPr="000B6474">
        <w:rPr>
          <w:i/>
        </w:rPr>
        <w:t>The Telegraph</w:t>
      </w:r>
      <w:r>
        <w:t>-</w:t>
      </w:r>
      <w:r w:rsidRPr="0043714D">
        <w:rPr>
          <w:i/>
        </w:rPr>
        <w:t>Journal</w:t>
      </w:r>
      <w:r>
        <w:rPr>
          <w:i/>
        </w:rPr>
        <w:t xml:space="preserve">, </w:t>
      </w:r>
      <w:r>
        <w:t>27</w:t>
      </w:r>
      <w:r w:rsidRPr="0043714D">
        <w:rPr>
          <w:vertAlign w:val="superscript"/>
        </w:rPr>
        <w:t>th</w:t>
      </w:r>
      <w:r>
        <w:t xml:space="preserve"> June. Available at </w:t>
      </w:r>
      <w:hyperlink r:id="rId18" w:history="1">
        <w:r w:rsidRPr="00637652">
          <w:rPr>
            <w:rStyle w:val="Hyperlink"/>
          </w:rPr>
          <w:t>https://whel-primo.hosted.exlibrisgroup.com/primoexplore/npfulldisplay?docid=BM_ePnHCXMwYwHN4gLzNrAhYsgBLRJNzYEphZOhDNQSKs0ELedVKMtMVICMCiuAt0hYKwQAawUFYO9ZAdgPLFaAKgU2gRRARxkBlYEHzhXAJ3Qq6IIVFpfATlMACuSnwczLg6yfBtkCmoAt5mFgyQN257gZVNxcQ5w9dGFFbjyo3VqQWAC0Ix7YqDAGpm4jUNFMlDIAFG1K1A&amp;context=NP&amp;vid=44WHELF_UWTSD_VU1&amp;lang=en_US&amp;search_scope=all&amp;adaptor=Newspapers&amp;tab=tab1&amp;query=any,contains,RECRUITING%20VIA%20SOCIAL%20MEDIA.&amp;sortby=rank</w:t>
        </w:r>
      </w:hyperlink>
      <w:r>
        <w:t xml:space="preserve"> (Accessed 19</w:t>
      </w:r>
      <w:r w:rsidRPr="0043714D">
        <w:rPr>
          <w:vertAlign w:val="superscript"/>
        </w:rPr>
        <w:t>th</w:t>
      </w:r>
      <w:r>
        <w:t xml:space="preserve"> October 2018).</w:t>
      </w:r>
    </w:p>
    <w:p w14:paraId="00306066" w14:textId="77777777" w:rsidR="001F31B7" w:rsidRDefault="001F31B7" w:rsidP="001F31B7"/>
    <w:p w14:paraId="4F1FD9F6" w14:textId="50D4975C" w:rsidR="001F31B7" w:rsidRPr="00382976" w:rsidRDefault="001F31B7" w:rsidP="001F31B7">
      <w:pPr>
        <w:rPr>
          <w:i/>
        </w:rPr>
      </w:pPr>
      <w:r>
        <w:t>Robe</w:t>
      </w:r>
      <w:r>
        <w:t>r</w:t>
      </w:r>
      <w:r>
        <w:t xml:space="preserve">ts, G. </w:t>
      </w:r>
      <w:r w:rsidR="00382976">
        <w:t>(</w:t>
      </w:r>
      <w:r>
        <w:t>2000</w:t>
      </w:r>
      <w:r w:rsidR="00382976">
        <w:t xml:space="preserve">) </w:t>
      </w:r>
      <w:r w:rsidRPr="00382976">
        <w:rPr>
          <w:i/>
        </w:rPr>
        <w:t>Recruitment and Selection - A Competency Approach. London: CIPD.</w:t>
      </w:r>
    </w:p>
    <w:p w14:paraId="13F9894A" w14:textId="17EA73E4" w:rsidR="001F31B7" w:rsidRDefault="001F31B7" w:rsidP="001F31B7">
      <w:r w:rsidRPr="00382976">
        <w:rPr>
          <w:i/>
        </w:rPr>
        <w:t>Searle, R. H., 2003. Selection and Recruitment A Critical Text</w:t>
      </w:r>
      <w:r>
        <w:t>. Milton Keynes: The Open University.</w:t>
      </w:r>
    </w:p>
    <w:p w14:paraId="186CB5B7" w14:textId="77777777" w:rsidR="001F31B7" w:rsidRDefault="001F31B7" w:rsidP="001F31B7"/>
    <w:p w14:paraId="3FDDEC41" w14:textId="53991059" w:rsidR="001F31B7" w:rsidRDefault="001F31B7" w:rsidP="001F31B7">
      <w:r>
        <w:t>Talley, Karen. (2018) ‘</w:t>
      </w:r>
      <w:r w:rsidRPr="00E24E12">
        <w:rPr>
          <w:i/>
        </w:rPr>
        <w:t>Social media coming into its own as tool for recruiting employees’</w:t>
      </w:r>
      <w:r>
        <w:t xml:space="preserve">, </w:t>
      </w:r>
      <w:r>
        <w:rPr>
          <w:i/>
        </w:rPr>
        <w:t xml:space="preserve">Fierce CEO, </w:t>
      </w:r>
      <w:r>
        <w:t>23</w:t>
      </w:r>
      <w:r w:rsidRPr="004334B2">
        <w:rPr>
          <w:vertAlign w:val="superscript"/>
        </w:rPr>
        <w:t>rd</w:t>
      </w:r>
      <w:r>
        <w:t xml:space="preserve"> April. Available at</w:t>
      </w:r>
      <w:r w:rsidRPr="004334B2">
        <w:t>:</w:t>
      </w:r>
      <w:r w:rsidR="00E24E12">
        <w:t xml:space="preserve"> </w:t>
      </w:r>
      <w:hyperlink r:id="rId19" w:history="1">
        <w:r w:rsidR="00E24E12" w:rsidRPr="00930160">
          <w:rPr>
            <w:rStyle w:val="Hyperlink"/>
          </w:rPr>
          <w:t>https://searchproquestcom.ezproxy.uwtsd.ac.uk/docview/2029196907/abstract/3532C9EBD2094B0CPQ/?accountid=130472</w:t>
        </w:r>
      </w:hyperlink>
      <w:r>
        <w:t xml:space="preserve"> (Accessed 22</w:t>
      </w:r>
      <w:r w:rsidRPr="004334B2">
        <w:rPr>
          <w:vertAlign w:val="superscript"/>
        </w:rPr>
        <w:t>nd</w:t>
      </w:r>
      <w:r>
        <w:t xml:space="preserve"> October 2018).</w:t>
      </w:r>
    </w:p>
    <w:p w14:paraId="232B5494" w14:textId="77777777" w:rsidR="00E56C51" w:rsidRDefault="00E56C51" w:rsidP="001F31B7"/>
    <w:p w14:paraId="24597BAD" w14:textId="3345CE62" w:rsidR="001F31B7" w:rsidRDefault="001F31B7" w:rsidP="001F31B7">
      <w:r>
        <w:t>ACAS</w:t>
      </w:r>
      <w:r w:rsidR="008F1257">
        <w:t xml:space="preserve"> (</w:t>
      </w:r>
      <w:r>
        <w:t>2013</w:t>
      </w:r>
      <w:r w:rsidR="008F1257">
        <w:t>)</w:t>
      </w:r>
      <w:r>
        <w:t xml:space="preserve"> </w:t>
      </w:r>
      <w:r w:rsidRPr="008F1257">
        <w:rPr>
          <w:i/>
        </w:rPr>
        <w:t>Social media for recruitment: risks and benefits</w:t>
      </w:r>
      <w:r>
        <w:t>.</w:t>
      </w:r>
      <w:r w:rsidR="00BC4ED7">
        <w:t xml:space="preserve"> </w:t>
      </w:r>
      <w:r>
        <w:t>Available at:</w:t>
      </w:r>
      <w:r w:rsidR="008F1257">
        <w:t xml:space="preserve"> </w:t>
      </w:r>
      <w:hyperlink r:id="rId20" w:history="1">
        <w:r w:rsidR="008F1257" w:rsidRPr="00930160">
          <w:rPr>
            <w:rStyle w:val="Hyperlink"/>
          </w:rPr>
          <w:t>http://www.acas.org.uk/index.aspx?articleid=4589</w:t>
        </w:r>
      </w:hyperlink>
      <w:r w:rsidR="008F1257">
        <w:t xml:space="preserve"> (</w:t>
      </w:r>
      <w:r>
        <w:t>Accessed 18 October 2018</w:t>
      </w:r>
      <w:r w:rsidR="008F1257">
        <w:t>)</w:t>
      </w:r>
      <w:r>
        <w:t>.</w:t>
      </w:r>
    </w:p>
    <w:p w14:paraId="25E0C98A" w14:textId="77777777" w:rsidR="001F31B7" w:rsidRDefault="001F31B7" w:rsidP="001F31B7"/>
    <w:p w14:paraId="67149AF8" w14:textId="6D18AEDC" w:rsidR="001F31B7" w:rsidRDefault="001F31B7" w:rsidP="001F31B7">
      <w:r>
        <w:t>Taylor, S.</w:t>
      </w:r>
      <w:r w:rsidR="00E56C51">
        <w:t xml:space="preserve"> (</w:t>
      </w:r>
      <w:r>
        <w:t>2016</w:t>
      </w:r>
      <w:r w:rsidR="00E56C51">
        <w:t>)</w:t>
      </w:r>
      <w:r>
        <w:t xml:space="preserve"> </w:t>
      </w:r>
      <w:r w:rsidRPr="00E56C51">
        <w:rPr>
          <w:i/>
        </w:rPr>
        <w:t>Resourcing and Talent Management</w:t>
      </w:r>
      <w:r>
        <w:t>. 6th Edition ed. London: CIPD.</w:t>
      </w:r>
    </w:p>
    <w:p w14:paraId="66F90E94" w14:textId="77777777" w:rsidR="00E56C51" w:rsidRDefault="00E56C51" w:rsidP="001F31B7"/>
    <w:p w14:paraId="619C77D3" w14:textId="045BDA49" w:rsidR="001F31B7" w:rsidRDefault="001F31B7" w:rsidP="001F31B7">
      <w:r>
        <w:lastRenderedPageBreak/>
        <w:t xml:space="preserve">The Welsh </w:t>
      </w:r>
      <w:r>
        <w:t>Government</w:t>
      </w:r>
      <w:r>
        <w:t xml:space="preserve"> </w:t>
      </w:r>
      <w:r w:rsidR="00E56C51">
        <w:t>(</w:t>
      </w:r>
      <w:r>
        <w:t>2018</w:t>
      </w:r>
      <w:r w:rsidR="00E56C51">
        <w:t>)</w:t>
      </w:r>
      <w:r>
        <w:t xml:space="preserve"> </w:t>
      </w:r>
      <w:r w:rsidRPr="00E56C51">
        <w:rPr>
          <w:i/>
        </w:rPr>
        <w:t>Preparing the social care sector in Wales for Brexit</w:t>
      </w:r>
      <w:r>
        <w:t xml:space="preserve">. </w:t>
      </w:r>
      <w:r w:rsidR="00E56C51">
        <w:t xml:space="preserve"> </w:t>
      </w:r>
      <w:r>
        <w:t xml:space="preserve">Available at: </w:t>
      </w:r>
      <w:hyperlink r:id="rId21" w:history="1">
        <w:r w:rsidRPr="00930160">
          <w:rPr>
            <w:rStyle w:val="Hyperlink"/>
          </w:rPr>
          <w:t>https://gov.wales/newsroom/health-and-social-services/2018/scb/?lang=en</w:t>
        </w:r>
      </w:hyperlink>
      <w:r>
        <w:t xml:space="preserve"> </w:t>
      </w:r>
      <w:r w:rsidR="00E56C51">
        <w:t>(</w:t>
      </w:r>
      <w:r>
        <w:t>Accessed 17 October 2018</w:t>
      </w:r>
      <w:r w:rsidR="00E56C51">
        <w:t>).</w:t>
      </w:r>
    </w:p>
    <w:p w14:paraId="65260798" w14:textId="77777777" w:rsidR="001F31B7" w:rsidRDefault="001F31B7" w:rsidP="001F31B7"/>
    <w:p w14:paraId="4AADC313" w14:textId="323708DD" w:rsidR="001F31B7" w:rsidRDefault="001F31B7" w:rsidP="001F31B7">
      <w:r>
        <w:t xml:space="preserve">University of Minnesota </w:t>
      </w:r>
      <w:r w:rsidR="00E56C51">
        <w:t>(</w:t>
      </w:r>
      <w:r>
        <w:t>2018</w:t>
      </w:r>
      <w:r w:rsidR="00E56C51">
        <w:t>)</w:t>
      </w:r>
      <w:r>
        <w:t xml:space="preserve"> </w:t>
      </w:r>
      <w:r w:rsidRPr="00E56C51">
        <w:rPr>
          <w:i/>
        </w:rPr>
        <w:t>Qualitative or Quantitative Data</w:t>
      </w:r>
      <w:proofErr w:type="gramStart"/>
      <w:r w:rsidRPr="00E56C51">
        <w:rPr>
          <w:i/>
        </w:rPr>
        <w:t>?</w:t>
      </w:r>
      <w:r w:rsidR="00E56C51">
        <w:rPr>
          <w:i/>
        </w:rPr>
        <w:t xml:space="preserve"> ,</w:t>
      </w:r>
      <w:proofErr w:type="gramEnd"/>
      <w:r w:rsidR="00E56C51">
        <w:rPr>
          <w:i/>
        </w:rPr>
        <w:t xml:space="preserve"> </w:t>
      </w:r>
    </w:p>
    <w:p w14:paraId="2FF28A10" w14:textId="28BA72CF" w:rsidR="001F31B7" w:rsidRDefault="001F31B7" w:rsidP="001F31B7">
      <w:r>
        <w:t xml:space="preserve">Available at: </w:t>
      </w:r>
      <w:hyperlink r:id="rId22" w:history="1">
        <w:r w:rsidRPr="00930160">
          <w:rPr>
            <w:rStyle w:val="Hyperlink"/>
          </w:rPr>
          <w:t>https://cyfar.org/qualitative-or-quantitative-data</w:t>
        </w:r>
      </w:hyperlink>
      <w:r>
        <w:t xml:space="preserve"> </w:t>
      </w:r>
      <w:r w:rsidR="00E56C51">
        <w:t>(</w:t>
      </w:r>
      <w:r>
        <w:t>Accessed 22nd October 2018</w:t>
      </w:r>
      <w:r w:rsidR="00E56C51">
        <w:t>)</w:t>
      </w:r>
      <w:r>
        <w:t>.</w:t>
      </w:r>
    </w:p>
    <w:p w14:paraId="1428795D" w14:textId="77777777" w:rsidR="001F31B7" w:rsidRDefault="001F31B7" w:rsidP="001F31B7"/>
    <w:p w14:paraId="06A7573E" w14:textId="52D1C762" w:rsidR="001F31B7" w:rsidRDefault="001F31B7" w:rsidP="001F31B7">
      <w:r>
        <w:t>Wilkinson, K. &amp; Taylor, S</w:t>
      </w:r>
      <w:r w:rsidR="00E56C51">
        <w:t>.</w:t>
      </w:r>
      <w:r>
        <w:t xml:space="preserve"> </w:t>
      </w:r>
      <w:r w:rsidR="00E56C51">
        <w:t>(</w:t>
      </w:r>
      <w:r>
        <w:t>2016</w:t>
      </w:r>
      <w:r w:rsidR="00E56C51">
        <w:t>)</w:t>
      </w:r>
      <w:r>
        <w:t xml:space="preserve"> </w:t>
      </w:r>
      <w:r w:rsidRPr="00E56C51">
        <w:rPr>
          <w:i/>
        </w:rPr>
        <w:t>Resourcing</w:t>
      </w:r>
      <w:r w:rsidRPr="00E56C51">
        <w:rPr>
          <w:i/>
        </w:rPr>
        <w:t xml:space="preserve"> and Talent Planning. In: S. Taylor &amp; C. Woodhams, eds. Human Resource Management: People and </w:t>
      </w:r>
      <w:proofErr w:type="spellStart"/>
      <w:r w:rsidRPr="00E56C51">
        <w:rPr>
          <w:i/>
        </w:rPr>
        <w:t>Organisations</w:t>
      </w:r>
      <w:proofErr w:type="spellEnd"/>
      <w:r>
        <w:t>. London: CIPD, pp. 51-78.</w:t>
      </w:r>
    </w:p>
    <w:p w14:paraId="54DAE287" w14:textId="6C312C68" w:rsidR="00E56C51" w:rsidRDefault="00E56C51" w:rsidP="001F31B7"/>
    <w:p w14:paraId="35818A0B" w14:textId="77777777" w:rsidR="00E56C51" w:rsidRDefault="00E56C51" w:rsidP="001F31B7"/>
    <w:p w14:paraId="6A85A796" w14:textId="77777777" w:rsidR="004334B2" w:rsidRDefault="004334B2" w:rsidP="00D55CBC"/>
    <w:p w14:paraId="4E65ED6F" w14:textId="77777777" w:rsidR="004334B2" w:rsidRPr="004334B2" w:rsidRDefault="004334B2" w:rsidP="00D55CBC"/>
    <w:sectPr w:rsidR="004334B2" w:rsidRPr="004334B2" w:rsidSect="00CB27A1">
      <w:headerReference w:type="default" r:id="rId23"/>
      <w:pgSz w:w="12240" w:h="15840" w:code="1"/>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FA8681" w14:textId="77777777" w:rsidR="00FA5EA7" w:rsidRDefault="00FA5EA7" w:rsidP="00A91D75">
      <w:r>
        <w:separator/>
      </w:r>
    </w:p>
  </w:endnote>
  <w:endnote w:type="continuationSeparator" w:id="0">
    <w:p w14:paraId="638A3FDB" w14:textId="77777777" w:rsidR="00FA5EA7" w:rsidRDefault="00FA5EA7"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E1E7C" w14:textId="77777777" w:rsidR="00FA5EA7" w:rsidRDefault="00FA5EA7" w:rsidP="00A91D75">
      <w:r>
        <w:separator/>
      </w:r>
    </w:p>
  </w:footnote>
  <w:footnote w:type="continuationSeparator" w:id="0">
    <w:p w14:paraId="66427C47" w14:textId="77777777" w:rsidR="00FA5EA7" w:rsidRDefault="00FA5EA7"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FA5EA7" w14:paraId="3E56DF45" w14:textId="77777777" w:rsidTr="00A7217A">
      <w:trPr>
        <w:trHeight w:val="1060"/>
      </w:trPr>
      <w:tc>
        <w:tcPr>
          <w:tcW w:w="5861" w:type="dxa"/>
        </w:tcPr>
        <w:p w14:paraId="00DF256B" w14:textId="77777777" w:rsidR="00FA5EA7" w:rsidRDefault="00FA5EA7" w:rsidP="00A7217A">
          <w:pPr>
            <w:pStyle w:val="Header"/>
            <w:spacing w:after="0"/>
          </w:pPr>
          <w:r w:rsidRPr="008759A8">
            <w:rPr>
              <w:noProof/>
            </w:rPr>
            <mc:AlternateContent>
              <mc:Choice Requires="wps">
                <w:drawing>
                  <wp:inline distT="0" distB="0" distL="0" distR="0" wp14:anchorId="4628352A" wp14:editId="0F8C705E">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D84EC9E"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" strokecolor="black [3213]" strokeweight="4.5pt">
                    <w10:anchorlock/>
                  </v:line>
                </w:pict>
              </mc:Fallback>
            </mc:AlternateContent>
          </w:r>
        </w:p>
      </w:tc>
      <w:tc>
        <w:tcPr>
          <w:tcW w:w="6420" w:type="dxa"/>
        </w:tcPr>
        <w:p w14:paraId="0BAB1BD1" w14:textId="77777777" w:rsidR="00FA5EA7" w:rsidRDefault="00FA5EA7" w:rsidP="00A7217A">
          <w:pPr>
            <w:pStyle w:val="Header"/>
            <w:spacing w:after="0"/>
            <w:jc w:val="right"/>
          </w:pPr>
          <w:r>
            <w:rPr>
              <w:noProof/>
            </w:rPr>
            <mc:AlternateContent>
              <mc:Choice Requires="wps">
                <w:drawing>
                  <wp:anchor distT="0" distB="0" distL="114300" distR="114300" simplePos="0" relativeHeight="251659264" behindDoc="0" locked="0" layoutInCell="1" allowOverlap="1" wp14:anchorId="19BF6D0A" wp14:editId="5FC6D686">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CD694" w14:textId="77777777" w:rsidR="00FA5EA7" w:rsidRPr="00D476F7" w:rsidRDefault="00FA5EA7" w:rsidP="00D476F7">
                                <w:pPr>
                                  <w:pStyle w:val="Subtitle"/>
                                  <w:jc w:val="center"/>
                                  <w:rPr>
                                    <w:color w:val="FFFFFF" w:themeColor="background1"/>
                                  </w:rPr>
                                </w:pPr>
                                <w:r>
                                  <w:rPr>
                                    <w:color w:val="FFFFFF" w:themeColor="background1"/>
                                  </w:rPr>
                                  <w:fldChar w:fldCharType="begin"/>
                                </w:r>
                                <w:r>
                                  <w:rPr>
                                    <w:color w:val="FFFFFF" w:themeColor="background1"/>
                                  </w:rPr>
                                  <w:instrText xml:space="preserve"> PAGE  \* Arabic  \* MERGEFORMAT </w:instrText>
                                </w:r>
                                <w:r>
                                  <w:rPr>
                                    <w:color w:val="FFFFFF" w:themeColor="background1"/>
                                  </w:rPr>
                                  <w:fldChar w:fldCharType="separate"/>
                                </w:r>
                                <w:r>
                                  <w:rPr>
                                    <w:noProof/>
                                    <w:color w:val="FFFFFF" w:themeColor="background1"/>
                                  </w:rPr>
                                  <w:t>7</w:t>
                                </w:r>
                                <w:r>
                                  <w:rPr>
                                    <w:color w:val="FFFFFF" w:themeColor="background1"/>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BF6D0A" id="_x0000_t202" coordsize="21600,21600" o:spt="202" path="m,l,21600r21600,l21600,xe">
                    <v:stroke joinstyle="miter"/>
                    <v:path gradientshapeok="t" o:connecttype="rect"/>
                  </v:shapetype>
                  <v:shape id="Text Box 20" o:spid="_x0000_s1029" type="#_x0000_t202" style="position:absolute;left:0;text-align:left;margin-left:237.45pt;margin-top:3.05pt;width:64.9pt;height: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" filled="f" stroked="f" strokeweight=".5pt">
                    <v:textbox inset="0,0,0,0">
                      <w:txbxContent>
                        <w:p w14:paraId="456CD694" w14:textId="77777777" w:rsidR="00FA5EA7" w:rsidRPr="00D476F7" w:rsidRDefault="00FA5EA7" w:rsidP="00D476F7">
                          <w:pPr>
                            <w:pStyle w:val="Subtitle"/>
                            <w:jc w:val="center"/>
                            <w:rPr>
                              <w:color w:val="FFFFFF" w:themeColor="background1"/>
                            </w:rPr>
                          </w:pPr>
                          <w:r>
                            <w:rPr>
                              <w:color w:val="FFFFFF" w:themeColor="background1"/>
                            </w:rPr>
                            <w:fldChar w:fldCharType="begin"/>
                          </w:r>
                          <w:r>
                            <w:rPr>
                              <w:color w:val="FFFFFF" w:themeColor="background1"/>
                            </w:rPr>
                            <w:instrText xml:space="preserve"> PAGE  \* Arabic  \* MERGEFORMAT </w:instrText>
                          </w:r>
                          <w:r>
                            <w:rPr>
                              <w:color w:val="FFFFFF" w:themeColor="background1"/>
                            </w:rPr>
                            <w:fldChar w:fldCharType="separate"/>
                          </w:r>
                          <w:r>
                            <w:rPr>
                              <w:noProof/>
                              <w:color w:val="FFFFFF" w:themeColor="background1"/>
                            </w:rPr>
                            <w:t>7</w:t>
                          </w:r>
                          <w:r>
                            <w:rPr>
                              <w:color w:val="FFFFFF" w:themeColor="background1"/>
                            </w:rPr>
                            <w:fldChar w:fldCharType="end"/>
                          </w:r>
                        </w:p>
                      </w:txbxContent>
                    </v:textbox>
                  </v:shape>
                </w:pict>
              </mc:Fallback>
            </mc:AlternateContent>
          </w:r>
          <w:r w:rsidRPr="00C6323A">
            <w:rPr>
              <w:noProof/>
            </w:rPr>
            <mc:AlternateContent>
              <mc:Choice Requires="wps">
                <w:drawing>
                  <wp:inline distT="0" distB="0" distL="0" distR="0" wp14:anchorId="6A20ADDD" wp14:editId="02BAF9AA">
                    <wp:extent cx="1191260" cy="398780"/>
                    <wp:effectExtent l="0" t="0" r="8890" b="1270"/>
                    <wp:docPr id="15" name="Rectangle: Single Corner Snipped 15" descr="colo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2DECB8EB" w14:textId="77777777" w:rsidR="00FA5EA7" w:rsidRPr="008759A8" w:rsidRDefault="00FA5EA7"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6A20ADDD" id="Rectangle: Single Corner Snipped 15" o:spid="_x0000_s1030" alt="colo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" adj="-11796480,,5400" path="m,l991870,r199390,199390l1191260,398780,,398780,,xe" fillcolor="#455f51 [3215]" stroked="f">
                    <v:stroke joinstyle="miter"/>
                    <v:formulas/>
                    <v:path arrowok="t" o:connecttype="custom" o:connectlocs="0,0;991870,0;1191260,199390;1191260,398780;0,398780;0,0" o:connectangles="0,0,0,0,0,0" textboxrect="0,0,1191260,398780"/>
                    <v:textbox>
                      <w:txbxContent>
                        <w:p w14:paraId="2DECB8EB" w14:textId="77777777" w:rsidR="00FA5EA7" w:rsidRPr="008759A8" w:rsidRDefault="00FA5EA7"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549E39" w:themeColor="accent1"/>
      </w:rPr>
    </w:lvl>
  </w:abstractNum>
  <w:abstractNum w:abstractNumId="3" w15:restartNumberingAfterBreak="0">
    <w:nsid w:val="0A7B52E7"/>
    <w:multiLevelType w:val="hybridMultilevel"/>
    <w:tmpl w:val="D6B6A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4C76EE"/>
    <w:multiLevelType w:val="hybridMultilevel"/>
    <w:tmpl w:val="8682B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6E36E4"/>
    <w:multiLevelType w:val="hybridMultilevel"/>
    <w:tmpl w:val="3A867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75FFC"/>
    <w:multiLevelType w:val="hybridMultilevel"/>
    <w:tmpl w:val="2F7C2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67F6A45"/>
    <w:multiLevelType w:val="multilevel"/>
    <w:tmpl w:val="252EA62C"/>
    <w:lvl w:ilvl="0">
      <w:start w:val="1"/>
      <w:numFmt w:val="decimal"/>
      <w:lvlText w:val="%1."/>
      <w:lvlJc w:val="left"/>
      <w:pPr>
        <w:ind w:left="360" w:hanging="360"/>
      </w:pPr>
      <w:rPr>
        <w:rFonts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3BCA7B6E"/>
    <w:multiLevelType w:val="hybridMultilevel"/>
    <w:tmpl w:val="0100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8849E1"/>
    <w:multiLevelType w:val="multilevel"/>
    <w:tmpl w:val="00588774"/>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41C26577"/>
    <w:multiLevelType w:val="hybridMultilevel"/>
    <w:tmpl w:val="85F6C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D76684"/>
    <w:multiLevelType w:val="multilevel"/>
    <w:tmpl w:val="FF1C997A"/>
    <w:lvl w:ilvl="0">
      <w:start w:val="1"/>
      <w:numFmt w:val="decimal"/>
      <w:lvlText w:val="%1."/>
      <w:lvlJc w:val="left"/>
      <w:pPr>
        <w:ind w:left="360" w:hanging="360"/>
      </w:pPr>
      <w:rPr>
        <w:rFonts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2CA5E68"/>
    <w:multiLevelType w:val="multilevel"/>
    <w:tmpl w:val="00588774"/>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5AF52F86"/>
    <w:multiLevelType w:val="multilevel"/>
    <w:tmpl w:val="DEE6A80A"/>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DB4158A"/>
    <w:multiLevelType w:val="hybridMultilevel"/>
    <w:tmpl w:val="A964F868"/>
    <w:lvl w:ilvl="0" w:tplc="799A66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091EFF"/>
    <w:multiLevelType w:val="hybridMultilevel"/>
    <w:tmpl w:val="3A36B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549E39" w:themeColor="accent1"/>
      </w:rPr>
    </w:lvl>
    <w:lvl w:ilvl="1">
      <w:start w:val="1"/>
      <w:numFmt w:val="bullet"/>
      <w:lvlText w:val="•"/>
      <w:lvlJc w:val="left"/>
      <w:pPr>
        <w:tabs>
          <w:tab w:val="num" w:pos="648"/>
        </w:tabs>
        <w:ind w:left="720" w:hanging="360"/>
      </w:pPr>
      <w:rPr>
        <w:rFonts w:ascii="Cambria" w:hAnsi="Cambria" w:hint="default"/>
        <w:color w:val="549E39" w:themeColor="accent1"/>
      </w:rPr>
    </w:lvl>
    <w:lvl w:ilvl="2">
      <w:start w:val="1"/>
      <w:numFmt w:val="bullet"/>
      <w:lvlText w:val="•"/>
      <w:lvlJc w:val="left"/>
      <w:pPr>
        <w:tabs>
          <w:tab w:val="num" w:pos="1008"/>
        </w:tabs>
        <w:ind w:left="1080" w:hanging="360"/>
      </w:pPr>
      <w:rPr>
        <w:rFonts w:ascii="Cambria" w:hAnsi="Cambria" w:hint="default"/>
        <w:color w:val="549E39" w:themeColor="accent1"/>
      </w:rPr>
    </w:lvl>
    <w:lvl w:ilvl="3">
      <w:start w:val="1"/>
      <w:numFmt w:val="bullet"/>
      <w:lvlText w:val="•"/>
      <w:lvlJc w:val="left"/>
      <w:pPr>
        <w:tabs>
          <w:tab w:val="num" w:pos="1368"/>
        </w:tabs>
        <w:ind w:left="1440" w:hanging="360"/>
      </w:pPr>
      <w:rPr>
        <w:rFonts w:ascii="Cambria" w:hAnsi="Cambria" w:hint="default"/>
        <w:color w:val="549E39" w:themeColor="accent1"/>
      </w:rPr>
    </w:lvl>
    <w:lvl w:ilvl="4">
      <w:start w:val="1"/>
      <w:numFmt w:val="bullet"/>
      <w:lvlText w:val="•"/>
      <w:lvlJc w:val="left"/>
      <w:pPr>
        <w:tabs>
          <w:tab w:val="num" w:pos="1728"/>
        </w:tabs>
        <w:ind w:left="1800" w:hanging="360"/>
      </w:pPr>
      <w:rPr>
        <w:rFonts w:ascii="Cambria" w:hAnsi="Cambria" w:hint="default"/>
        <w:color w:val="549E39" w:themeColor="accent1"/>
      </w:rPr>
    </w:lvl>
    <w:lvl w:ilvl="5">
      <w:start w:val="1"/>
      <w:numFmt w:val="bullet"/>
      <w:lvlText w:val=""/>
      <w:lvlJc w:val="left"/>
      <w:pPr>
        <w:tabs>
          <w:tab w:val="num" w:pos="2088"/>
        </w:tabs>
        <w:ind w:left="2160" w:hanging="360"/>
      </w:pPr>
      <w:rPr>
        <w:rFonts w:ascii="Wingdings" w:hAnsi="Wingdings" w:hint="default"/>
        <w:color w:val="549E39" w:themeColor="accent1"/>
      </w:rPr>
    </w:lvl>
    <w:lvl w:ilvl="6">
      <w:start w:val="1"/>
      <w:numFmt w:val="bullet"/>
      <w:lvlText w:val=""/>
      <w:lvlJc w:val="left"/>
      <w:pPr>
        <w:tabs>
          <w:tab w:val="num" w:pos="2448"/>
        </w:tabs>
        <w:ind w:left="2520" w:hanging="360"/>
      </w:pPr>
      <w:rPr>
        <w:rFonts w:ascii="Symbol" w:hAnsi="Symbol" w:hint="default"/>
        <w:color w:val="549E39" w:themeColor="accent1"/>
      </w:rPr>
    </w:lvl>
    <w:lvl w:ilvl="7">
      <w:start w:val="1"/>
      <w:numFmt w:val="bullet"/>
      <w:lvlText w:val="o"/>
      <w:lvlJc w:val="left"/>
      <w:pPr>
        <w:tabs>
          <w:tab w:val="num" w:pos="2808"/>
        </w:tabs>
        <w:ind w:left="2880" w:hanging="360"/>
      </w:pPr>
      <w:rPr>
        <w:rFonts w:ascii="Courier New" w:hAnsi="Courier New" w:hint="default"/>
        <w:color w:val="549E39" w:themeColor="accent1"/>
      </w:rPr>
    </w:lvl>
    <w:lvl w:ilvl="8">
      <w:start w:val="1"/>
      <w:numFmt w:val="bullet"/>
      <w:lvlText w:val=""/>
      <w:lvlJc w:val="left"/>
      <w:pPr>
        <w:tabs>
          <w:tab w:val="num" w:pos="3168"/>
        </w:tabs>
        <w:ind w:left="3240" w:hanging="360"/>
      </w:pPr>
      <w:rPr>
        <w:rFonts w:ascii="Wingdings" w:hAnsi="Wingdings" w:hint="default"/>
        <w:color w:val="549E39" w:themeColor="accent1"/>
      </w:rPr>
    </w:lvl>
  </w:abstractNum>
  <w:abstractNum w:abstractNumId="18" w15:restartNumberingAfterBreak="0">
    <w:nsid w:val="6C2D36E6"/>
    <w:multiLevelType w:val="multilevel"/>
    <w:tmpl w:val="00588774"/>
    <w:lvl w:ilvl="0">
      <w:start w:val="1"/>
      <w:numFmt w:val="bullet"/>
      <w:lvlText w:val=""/>
      <w:lvlJc w:val="left"/>
      <w:pPr>
        <w:ind w:left="360" w:hanging="360"/>
      </w:pPr>
      <w:rPr>
        <w:rFonts w:ascii="Symbol" w:hAnsi="Symbol" w:hint="default"/>
        <w:color w:val="549E39" w:themeColor="accent1"/>
      </w:rPr>
    </w:lvl>
    <w:lvl w:ilvl="1">
      <w:start w:val="1"/>
      <w:numFmt w:val="decimal"/>
      <w:suff w:val="space"/>
      <w:lvlText w:val="%1.%2"/>
      <w:lvlJc w:val="left"/>
      <w:pPr>
        <w:ind w:left="720" w:hanging="360"/>
      </w:pPr>
      <w:rPr>
        <w:rFonts w:hint="default"/>
        <w:color w:val="549E39" w:themeColor="accent1"/>
      </w:rPr>
    </w:lvl>
    <w:lvl w:ilvl="2">
      <w:start w:val="1"/>
      <w:numFmt w:val="lowerLetter"/>
      <w:lvlText w:val="%3."/>
      <w:lvlJc w:val="left"/>
      <w:pPr>
        <w:ind w:left="1080" w:hanging="360"/>
      </w:pPr>
      <w:rPr>
        <w:rFonts w:hint="default"/>
        <w:color w:val="549E39" w:themeColor="accent1"/>
      </w:rPr>
    </w:lvl>
    <w:lvl w:ilvl="3">
      <w:start w:val="1"/>
      <w:numFmt w:val="lowerRoman"/>
      <w:lvlText w:val="%4."/>
      <w:lvlJc w:val="left"/>
      <w:pPr>
        <w:ind w:left="1440" w:hanging="360"/>
      </w:pPr>
      <w:rPr>
        <w:rFonts w:hint="default"/>
        <w:color w:val="549E39"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787212E5"/>
    <w:multiLevelType w:val="hybridMultilevel"/>
    <w:tmpl w:val="37BEF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2"/>
    <w:lvlOverride w:ilvl="0">
      <w:startOverride w:val="1"/>
    </w:lvlOverride>
  </w:num>
  <w:num w:numId="3">
    <w:abstractNumId w:val="8"/>
  </w:num>
  <w:num w:numId="4">
    <w:abstractNumId w:val="2"/>
    <w:lvlOverride w:ilvl="0">
      <w:startOverride w:val="1"/>
    </w:lvlOverride>
  </w:num>
  <w:num w:numId="5">
    <w:abstractNumId w:val="2"/>
    <w:lvlOverride w:ilvl="0">
      <w:startOverride w:val="1"/>
    </w:lvlOverride>
  </w:num>
  <w:num w:numId="6">
    <w:abstractNumId w:val="2"/>
    <w:lvlOverride w:ilvl="0">
      <w:startOverride w:val="1"/>
    </w:lvlOverride>
  </w:num>
  <w:num w:numId="7">
    <w:abstractNumId w:val="2"/>
    <w:lvlOverride w:ilvl="0">
      <w:startOverride w:val="1"/>
    </w:lvlOverride>
  </w:num>
  <w:num w:numId="8">
    <w:abstractNumId w:val="0"/>
  </w:num>
  <w:num w:numId="9">
    <w:abstractNumId w:val="20"/>
  </w:num>
  <w:num w:numId="10">
    <w:abstractNumId w:val="17"/>
  </w:num>
  <w:num w:numId="11">
    <w:abstractNumId w:val="17"/>
    <w:lvlOverride w:ilvl="0">
      <w:lvl w:ilvl="0">
        <w:start w:val="1"/>
        <w:numFmt w:val="bullet"/>
        <w:pStyle w:val="ListBullet"/>
        <w:lvlText w:val="•"/>
        <w:lvlJc w:val="left"/>
        <w:pPr>
          <w:tabs>
            <w:tab w:val="num" w:pos="288"/>
          </w:tabs>
          <w:ind w:left="504" w:hanging="216"/>
        </w:pPr>
        <w:rPr>
          <w:rFonts w:ascii="Cambria" w:hAnsi="Cambria" w:hint="default"/>
          <w:color w:val="549E39" w:themeColor="accent1"/>
        </w:rPr>
      </w:lvl>
    </w:lvlOverride>
    <w:lvlOverride w:ilvl="1">
      <w:lvl w:ilvl="1">
        <w:start w:val="1"/>
        <w:numFmt w:val="bullet"/>
        <w:lvlText w:val="•"/>
        <w:lvlJc w:val="left"/>
        <w:pPr>
          <w:tabs>
            <w:tab w:val="num" w:pos="792"/>
          </w:tabs>
          <w:ind w:left="1008" w:hanging="216"/>
        </w:pPr>
        <w:rPr>
          <w:rFonts w:ascii="Cambria" w:hAnsi="Cambria" w:hint="default"/>
          <w:color w:val="549E39" w:themeColor="accent1"/>
        </w:rPr>
      </w:lvl>
    </w:lvlOverride>
    <w:lvlOverride w:ilvl="2">
      <w:lvl w:ilvl="2">
        <w:start w:val="1"/>
        <w:numFmt w:val="bullet"/>
        <w:lvlText w:val="•"/>
        <w:lvlJc w:val="left"/>
        <w:pPr>
          <w:tabs>
            <w:tab w:val="num" w:pos="1296"/>
          </w:tabs>
          <w:ind w:left="1512" w:hanging="216"/>
        </w:pPr>
        <w:rPr>
          <w:rFonts w:ascii="Cambria" w:hAnsi="Cambria" w:hint="default"/>
          <w:color w:val="549E39" w:themeColor="accent1"/>
        </w:rPr>
      </w:lvl>
    </w:lvlOverride>
    <w:lvlOverride w:ilvl="3">
      <w:lvl w:ilvl="3">
        <w:start w:val="1"/>
        <w:numFmt w:val="bullet"/>
        <w:lvlText w:val="•"/>
        <w:lvlJc w:val="left"/>
        <w:pPr>
          <w:tabs>
            <w:tab w:val="num" w:pos="1800"/>
          </w:tabs>
          <w:ind w:left="2016" w:hanging="216"/>
        </w:pPr>
        <w:rPr>
          <w:rFonts w:ascii="Cambria" w:hAnsi="Cambria" w:hint="default"/>
          <w:color w:val="549E39" w:themeColor="accent1"/>
        </w:rPr>
      </w:lvl>
    </w:lvlOverride>
    <w:lvlOverride w:ilvl="4">
      <w:lvl w:ilvl="4">
        <w:start w:val="1"/>
        <w:numFmt w:val="bullet"/>
        <w:lvlText w:val="•"/>
        <w:lvlJc w:val="left"/>
        <w:pPr>
          <w:tabs>
            <w:tab w:val="num" w:pos="2304"/>
          </w:tabs>
          <w:ind w:left="2520" w:hanging="216"/>
        </w:pPr>
        <w:rPr>
          <w:rFonts w:ascii="Cambria" w:hAnsi="Cambria" w:hint="default"/>
          <w:color w:val="549E39" w:themeColor="accent1"/>
        </w:rPr>
      </w:lvl>
    </w:lvlOverride>
    <w:lvlOverride w:ilvl="5">
      <w:lvl w:ilvl="5">
        <w:start w:val="1"/>
        <w:numFmt w:val="bullet"/>
        <w:lvlText w:val=""/>
        <w:lvlJc w:val="left"/>
        <w:pPr>
          <w:tabs>
            <w:tab w:val="num" w:pos="2808"/>
          </w:tabs>
          <w:ind w:left="3024" w:hanging="216"/>
        </w:pPr>
        <w:rPr>
          <w:rFonts w:ascii="Wingdings" w:hAnsi="Wingdings" w:hint="default"/>
          <w:color w:val="549E39" w:themeColor="accent1"/>
        </w:rPr>
      </w:lvl>
    </w:lvlOverride>
    <w:lvlOverride w:ilvl="6">
      <w:lvl w:ilvl="6">
        <w:start w:val="1"/>
        <w:numFmt w:val="bullet"/>
        <w:lvlText w:val=""/>
        <w:lvlJc w:val="left"/>
        <w:pPr>
          <w:tabs>
            <w:tab w:val="num" w:pos="3312"/>
          </w:tabs>
          <w:ind w:left="3528" w:hanging="216"/>
        </w:pPr>
        <w:rPr>
          <w:rFonts w:ascii="Symbol" w:hAnsi="Symbol" w:hint="default"/>
          <w:color w:val="549E39"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549E39" w:themeColor="accent1"/>
        </w:rPr>
      </w:lvl>
    </w:lvlOverride>
    <w:lvlOverride w:ilvl="8">
      <w:lvl w:ilvl="8">
        <w:start w:val="1"/>
        <w:numFmt w:val="bullet"/>
        <w:lvlText w:val=""/>
        <w:lvlJc w:val="left"/>
        <w:pPr>
          <w:tabs>
            <w:tab w:val="num" w:pos="4320"/>
          </w:tabs>
          <w:ind w:left="4536" w:hanging="216"/>
        </w:pPr>
        <w:rPr>
          <w:rFonts w:ascii="Wingdings" w:hAnsi="Wingdings" w:hint="default"/>
          <w:color w:val="549E39" w:themeColor="accent1"/>
        </w:rPr>
      </w:lvl>
    </w:lvlOverride>
  </w:num>
  <w:num w:numId="12">
    <w:abstractNumId w:val="17"/>
  </w:num>
  <w:num w:numId="13">
    <w:abstractNumId w:val="17"/>
  </w:num>
  <w:num w:numId="14">
    <w:abstractNumId w:val="17"/>
    <w:lvlOverride w:ilvl="0">
      <w:lvl w:ilvl="0">
        <w:start w:val="1"/>
        <w:numFmt w:val="bullet"/>
        <w:pStyle w:val="ListBullet"/>
        <w:lvlText w:val="•"/>
        <w:lvlJc w:val="left"/>
        <w:pPr>
          <w:ind w:left="360" w:hanging="360"/>
        </w:pPr>
        <w:rPr>
          <w:rFonts w:ascii="Cambria" w:hAnsi="Cambria" w:hint="default"/>
          <w:color w:val="549E39" w:themeColor="accent1"/>
        </w:rPr>
      </w:lvl>
    </w:lvlOverride>
    <w:lvlOverride w:ilvl="1">
      <w:lvl w:ilvl="1">
        <w:start w:val="1"/>
        <w:numFmt w:val="bullet"/>
        <w:lvlText w:val="•"/>
        <w:lvlJc w:val="left"/>
        <w:pPr>
          <w:ind w:left="864" w:hanging="360"/>
        </w:pPr>
        <w:rPr>
          <w:rFonts w:ascii="Cambria" w:hAnsi="Cambria" w:hint="default"/>
          <w:color w:val="549E39" w:themeColor="accent1"/>
        </w:rPr>
      </w:lvl>
    </w:lvlOverride>
    <w:lvlOverride w:ilvl="2">
      <w:lvl w:ilvl="2">
        <w:start w:val="1"/>
        <w:numFmt w:val="bullet"/>
        <w:lvlText w:val="•"/>
        <w:lvlJc w:val="left"/>
        <w:pPr>
          <w:ind w:left="1368" w:hanging="360"/>
        </w:pPr>
        <w:rPr>
          <w:rFonts w:ascii="Cambria" w:hAnsi="Cambria" w:hint="default"/>
          <w:color w:val="549E39" w:themeColor="accent1"/>
        </w:rPr>
      </w:lvl>
    </w:lvlOverride>
    <w:lvlOverride w:ilvl="3">
      <w:lvl w:ilvl="3">
        <w:start w:val="1"/>
        <w:numFmt w:val="bullet"/>
        <w:lvlText w:val="•"/>
        <w:lvlJc w:val="left"/>
        <w:pPr>
          <w:ind w:left="1872" w:hanging="360"/>
        </w:pPr>
        <w:rPr>
          <w:rFonts w:ascii="Cambria" w:hAnsi="Cambria" w:hint="default"/>
          <w:color w:val="549E39" w:themeColor="accent1"/>
        </w:rPr>
      </w:lvl>
    </w:lvlOverride>
    <w:lvlOverride w:ilvl="4">
      <w:lvl w:ilvl="4">
        <w:start w:val="1"/>
        <w:numFmt w:val="bullet"/>
        <w:lvlText w:val="•"/>
        <w:lvlJc w:val="left"/>
        <w:pPr>
          <w:ind w:left="2376" w:hanging="360"/>
        </w:pPr>
        <w:rPr>
          <w:rFonts w:ascii="Cambria" w:hAnsi="Cambria" w:hint="default"/>
          <w:color w:val="549E39" w:themeColor="accent1"/>
        </w:rPr>
      </w:lvl>
    </w:lvlOverride>
    <w:lvlOverride w:ilvl="5">
      <w:lvl w:ilvl="5">
        <w:start w:val="1"/>
        <w:numFmt w:val="bullet"/>
        <w:lvlText w:val=""/>
        <w:lvlJc w:val="left"/>
        <w:pPr>
          <w:ind w:left="2880" w:hanging="360"/>
        </w:pPr>
        <w:rPr>
          <w:rFonts w:ascii="Wingdings" w:hAnsi="Wingdings" w:hint="default"/>
          <w:color w:val="549E39" w:themeColor="accent1"/>
        </w:rPr>
      </w:lvl>
    </w:lvlOverride>
    <w:lvlOverride w:ilvl="6">
      <w:lvl w:ilvl="6">
        <w:start w:val="1"/>
        <w:numFmt w:val="bullet"/>
        <w:lvlText w:val=""/>
        <w:lvlJc w:val="left"/>
        <w:pPr>
          <w:ind w:left="3384" w:hanging="360"/>
        </w:pPr>
        <w:rPr>
          <w:rFonts w:ascii="Symbol" w:hAnsi="Symbol" w:hint="default"/>
          <w:color w:val="549E39" w:themeColor="accent1"/>
        </w:rPr>
      </w:lvl>
    </w:lvlOverride>
    <w:lvlOverride w:ilvl="7">
      <w:lvl w:ilvl="7">
        <w:start w:val="1"/>
        <w:numFmt w:val="bullet"/>
        <w:lvlText w:val="o"/>
        <w:lvlJc w:val="left"/>
        <w:pPr>
          <w:ind w:left="3888" w:hanging="360"/>
        </w:pPr>
        <w:rPr>
          <w:rFonts w:ascii="Courier New" w:hAnsi="Courier New" w:hint="default"/>
          <w:color w:val="549E39" w:themeColor="accent1"/>
        </w:rPr>
      </w:lvl>
    </w:lvlOverride>
    <w:lvlOverride w:ilvl="8">
      <w:lvl w:ilvl="8">
        <w:start w:val="1"/>
        <w:numFmt w:val="bullet"/>
        <w:lvlText w:val=""/>
        <w:lvlJc w:val="left"/>
        <w:pPr>
          <w:ind w:left="4392" w:hanging="360"/>
        </w:pPr>
        <w:rPr>
          <w:rFonts w:ascii="Wingdings" w:hAnsi="Wingdings" w:hint="default"/>
          <w:color w:val="549E39" w:themeColor="accent1"/>
        </w:rPr>
      </w:lvl>
    </w:lvlOverride>
  </w:num>
  <w:num w:numId="15">
    <w:abstractNumId w:val="17"/>
    <w:lvlOverride w:ilvl="0">
      <w:lvl w:ilvl="0">
        <w:start w:val="1"/>
        <w:numFmt w:val="bullet"/>
        <w:pStyle w:val="ListBullet"/>
        <w:lvlText w:val="•"/>
        <w:lvlJc w:val="left"/>
        <w:pPr>
          <w:ind w:left="648" w:hanging="360"/>
        </w:pPr>
        <w:rPr>
          <w:rFonts w:ascii="Cambria" w:hAnsi="Cambria" w:hint="default"/>
          <w:color w:val="549E39" w:themeColor="accent1"/>
        </w:rPr>
      </w:lvl>
    </w:lvlOverride>
    <w:lvlOverride w:ilvl="1">
      <w:lvl w:ilvl="1">
        <w:start w:val="1"/>
        <w:numFmt w:val="bullet"/>
        <w:lvlText w:val="•"/>
        <w:lvlJc w:val="left"/>
        <w:pPr>
          <w:tabs>
            <w:tab w:val="num" w:pos="648"/>
          </w:tabs>
          <w:ind w:left="720" w:hanging="360"/>
        </w:pPr>
        <w:rPr>
          <w:rFonts w:ascii="Cambria" w:hAnsi="Cambria" w:hint="default"/>
          <w:color w:val="549E39" w:themeColor="accent1"/>
        </w:rPr>
      </w:lvl>
    </w:lvlOverride>
    <w:lvlOverride w:ilvl="2">
      <w:lvl w:ilvl="2">
        <w:start w:val="1"/>
        <w:numFmt w:val="bullet"/>
        <w:lvlText w:val="•"/>
        <w:lvlJc w:val="left"/>
        <w:pPr>
          <w:tabs>
            <w:tab w:val="num" w:pos="1008"/>
          </w:tabs>
          <w:ind w:left="1080" w:hanging="360"/>
        </w:pPr>
        <w:rPr>
          <w:rFonts w:ascii="Cambria" w:hAnsi="Cambria" w:hint="default"/>
          <w:color w:val="549E39" w:themeColor="accent1"/>
        </w:rPr>
      </w:lvl>
    </w:lvlOverride>
    <w:lvlOverride w:ilvl="3">
      <w:lvl w:ilvl="3">
        <w:start w:val="1"/>
        <w:numFmt w:val="bullet"/>
        <w:lvlText w:val="•"/>
        <w:lvlJc w:val="left"/>
        <w:pPr>
          <w:tabs>
            <w:tab w:val="num" w:pos="1368"/>
          </w:tabs>
          <w:ind w:left="1440" w:hanging="360"/>
        </w:pPr>
        <w:rPr>
          <w:rFonts w:ascii="Cambria" w:hAnsi="Cambria" w:hint="default"/>
          <w:color w:val="549E39" w:themeColor="accent1"/>
        </w:rPr>
      </w:lvl>
    </w:lvlOverride>
    <w:lvlOverride w:ilvl="4">
      <w:lvl w:ilvl="4">
        <w:start w:val="1"/>
        <w:numFmt w:val="bullet"/>
        <w:lvlText w:val="•"/>
        <w:lvlJc w:val="left"/>
        <w:pPr>
          <w:tabs>
            <w:tab w:val="num" w:pos="1728"/>
          </w:tabs>
          <w:ind w:left="1800" w:hanging="360"/>
        </w:pPr>
        <w:rPr>
          <w:rFonts w:ascii="Cambria" w:hAnsi="Cambria" w:hint="default"/>
          <w:color w:val="549E39" w:themeColor="accent1"/>
        </w:rPr>
      </w:lvl>
    </w:lvlOverride>
    <w:lvlOverride w:ilvl="5">
      <w:lvl w:ilvl="5">
        <w:start w:val="1"/>
        <w:numFmt w:val="bullet"/>
        <w:lvlText w:val=""/>
        <w:lvlJc w:val="left"/>
        <w:pPr>
          <w:tabs>
            <w:tab w:val="num" w:pos="2088"/>
          </w:tabs>
          <w:ind w:left="2160" w:hanging="360"/>
        </w:pPr>
        <w:rPr>
          <w:rFonts w:ascii="Wingdings" w:hAnsi="Wingdings" w:hint="default"/>
          <w:color w:val="549E39" w:themeColor="accent1"/>
        </w:rPr>
      </w:lvl>
    </w:lvlOverride>
    <w:lvlOverride w:ilvl="6">
      <w:lvl w:ilvl="6">
        <w:start w:val="1"/>
        <w:numFmt w:val="bullet"/>
        <w:lvlText w:val=""/>
        <w:lvlJc w:val="left"/>
        <w:pPr>
          <w:tabs>
            <w:tab w:val="num" w:pos="2448"/>
          </w:tabs>
          <w:ind w:left="2520" w:hanging="360"/>
        </w:pPr>
        <w:rPr>
          <w:rFonts w:ascii="Symbol" w:hAnsi="Symbol" w:hint="default"/>
          <w:color w:val="549E39"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549E39" w:themeColor="accent1"/>
        </w:rPr>
      </w:lvl>
    </w:lvlOverride>
    <w:lvlOverride w:ilvl="8">
      <w:lvl w:ilvl="8">
        <w:start w:val="1"/>
        <w:numFmt w:val="bullet"/>
        <w:lvlText w:val=""/>
        <w:lvlJc w:val="left"/>
        <w:pPr>
          <w:tabs>
            <w:tab w:val="num" w:pos="3168"/>
          </w:tabs>
          <w:ind w:left="3240" w:hanging="360"/>
        </w:pPr>
        <w:rPr>
          <w:rFonts w:ascii="Wingdings" w:hAnsi="Wingdings" w:hint="default"/>
          <w:color w:val="549E39" w:themeColor="accent1"/>
        </w:rPr>
      </w:lvl>
    </w:lvlOverride>
  </w:num>
  <w:num w:numId="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2"/>
  </w:num>
  <w:num w:numId="21">
    <w:abstractNumId w:val="14"/>
  </w:num>
  <w:num w:numId="22">
    <w:abstractNumId w:val="10"/>
  </w:num>
  <w:num w:numId="23">
    <w:abstractNumId w:val="7"/>
  </w:num>
  <w:num w:numId="24">
    <w:abstractNumId w:val="1"/>
  </w:num>
  <w:num w:numId="25">
    <w:abstractNumId w:val="13"/>
  </w:num>
  <w:num w:numId="26">
    <w:abstractNumId w:val="18"/>
  </w:num>
  <w:num w:numId="27">
    <w:abstractNumId w:val="3"/>
  </w:num>
  <w:num w:numId="28">
    <w:abstractNumId w:val="4"/>
  </w:num>
  <w:num w:numId="29">
    <w:abstractNumId w:val="19"/>
  </w:num>
  <w:num w:numId="30">
    <w:abstractNumId w:val="5"/>
  </w:num>
  <w:num w:numId="31">
    <w:abstractNumId w:val="6"/>
  </w:num>
  <w:num w:numId="32">
    <w:abstractNumId w:val="16"/>
  </w:num>
  <w:num w:numId="33">
    <w:abstractNumId w:val="11"/>
  </w:num>
  <w:num w:numId="34">
    <w:abstractNumId w:val="9"/>
  </w:num>
  <w:num w:numId="3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spelling="clean" w:grammar="clean"/>
  <w:attachedTemplate r:id="rId1"/>
  <w:defaultTabStop w:val="720"/>
  <w:characterSpacingControl w:val="doNotCompress"/>
  <w:hdrShapeDefaults>
    <o:shapedefaults v:ext="edit" spidmax="12289">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99B"/>
    <w:rsid w:val="0002111D"/>
    <w:rsid w:val="000253BB"/>
    <w:rsid w:val="00050108"/>
    <w:rsid w:val="000515AE"/>
    <w:rsid w:val="00061971"/>
    <w:rsid w:val="0009099B"/>
    <w:rsid w:val="00092909"/>
    <w:rsid w:val="000B3F8F"/>
    <w:rsid w:val="000C0DF9"/>
    <w:rsid w:val="00181623"/>
    <w:rsid w:val="00184B35"/>
    <w:rsid w:val="001865F2"/>
    <w:rsid w:val="001D5A6B"/>
    <w:rsid w:val="001D7B30"/>
    <w:rsid w:val="001E59F3"/>
    <w:rsid w:val="001F31B7"/>
    <w:rsid w:val="002063EE"/>
    <w:rsid w:val="00226FF2"/>
    <w:rsid w:val="0025094F"/>
    <w:rsid w:val="002609D8"/>
    <w:rsid w:val="002C3F8F"/>
    <w:rsid w:val="002D128B"/>
    <w:rsid w:val="0030606E"/>
    <w:rsid w:val="00342438"/>
    <w:rsid w:val="00353427"/>
    <w:rsid w:val="00353C71"/>
    <w:rsid w:val="00382976"/>
    <w:rsid w:val="00387038"/>
    <w:rsid w:val="003F429C"/>
    <w:rsid w:val="004334B2"/>
    <w:rsid w:val="00434EA0"/>
    <w:rsid w:val="004B38BC"/>
    <w:rsid w:val="0050083A"/>
    <w:rsid w:val="00523CFC"/>
    <w:rsid w:val="00576433"/>
    <w:rsid w:val="00577305"/>
    <w:rsid w:val="005C2E0B"/>
    <w:rsid w:val="005C6AE1"/>
    <w:rsid w:val="00645BA8"/>
    <w:rsid w:val="006761E8"/>
    <w:rsid w:val="00695084"/>
    <w:rsid w:val="006C3A20"/>
    <w:rsid w:val="006D37C1"/>
    <w:rsid w:val="006D5C66"/>
    <w:rsid w:val="006F53E6"/>
    <w:rsid w:val="00737CA5"/>
    <w:rsid w:val="00760843"/>
    <w:rsid w:val="007A1896"/>
    <w:rsid w:val="007B0DFA"/>
    <w:rsid w:val="007E5E59"/>
    <w:rsid w:val="00814754"/>
    <w:rsid w:val="00823D33"/>
    <w:rsid w:val="008329EC"/>
    <w:rsid w:val="008367D6"/>
    <w:rsid w:val="00851CB8"/>
    <w:rsid w:val="008759A8"/>
    <w:rsid w:val="008A6C82"/>
    <w:rsid w:val="008B46AB"/>
    <w:rsid w:val="008E707B"/>
    <w:rsid w:val="008F1257"/>
    <w:rsid w:val="00904655"/>
    <w:rsid w:val="009210A6"/>
    <w:rsid w:val="00924378"/>
    <w:rsid w:val="00944D7A"/>
    <w:rsid w:val="00976365"/>
    <w:rsid w:val="009969F9"/>
    <w:rsid w:val="00997F40"/>
    <w:rsid w:val="009A0F76"/>
    <w:rsid w:val="009E4D9F"/>
    <w:rsid w:val="009E7E85"/>
    <w:rsid w:val="009F4861"/>
    <w:rsid w:val="00A03BCD"/>
    <w:rsid w:val="00A169B9"/>
    <w:rsid w:val="00A245F0"/>
    <w:rsid w:val="00A7217A"/>
    <w:rsid w:val="00A75F3C"/>
    <w:rsid w:val="00A86068"/>
    <w:rsid w:val="00A91ACE"/>
    <w:rsid w:val="00A91D75"/>
    <w:rsid w:val="00AC343A"/>
    <w:rsid w:val="00AE546A"/>
    <w:rsid w:val="00B4164F"/>
    <w:rsid w:val="00B83267"/>
    <w:rsid w:val="00BB779F"/>
    <w:rsid w:val="00BC4ED7"/>
    <w:rsid w:val="00C443E6"/>
    <w:rsid w:val="00C50FEA"/>
    <w:rsid w:val="00C6323A"/>
    <w:rsid w:val="00C72442"/>
    <w:rsid w:val="00C87193"/>
    <w:rsid w:val="00CB27A1"/>
    <w:rsid w:val="00D126BA"/>
    <w:rsid w:val="00D476F7"/>
    <w:rsid w:val="00D55CBC"/>
    <w:rsid w:val="00D8631A"/>
    <w:rsid w:val="00D87CD8"/>
    <w:rsid w:val="00DF1CFA"/>
    <w:rsid w:val="00E24E12"/>
    <w:rsid w:val="00E523C3"/>
    <w:rsid w:val="00E5388E"/>
    <w:rsid w:val="00E56C51"/>
    <w:rsid w:val="00E6016B"/>
    <w:rsid w:val="00E70A88"/>
    <w:rsid w:val="00E7445A"/>
    <w:rsid w:val="00E94B95"/>
    <w:rsid w:val="00EA01B0"/>
    <w:rsid w:val="00ED6905"/>
    <w:rsid w:val="00EF64C7"/>
    <w:rsid w:val="00F335A7"/>
    <w:rsid w:val="00F548E8"/>
    <w:rsid w:val="00F83854"/>
    <w:rsid w:val="00FA5EA7"/>
    <w:rsid w:val="00FE0D74"/>
    <w:rsid w:val="00FE3D2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2289">
      <o:colormenu v:ext="edit" fillcolor="none [3212]"/>
    </o:shapedefaults>
    <o:shapelayout v:ext="edit">
      <o:idmap v:ext="edit" data="1"/>
    </o:shapelayout>
  </w:shapeDefaults>
  <w:decimalSymbol w:val="."/>
  <w:listSeparator w:val=","/>
  <w14:docId w14:val="1090A5DC"/>
  <w15:docId w15:val="{D9173F19-6FDF-4673-83C6-CF0651B5A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404040"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1D75"/>
    <w:pPr>
      <w:spacing w:after="0" w:line="360" w:lineRule="auto"/>
      <w:contextualSpacing/>
    </w:pPr>
    <w:rPr>
      <w:color w:val="000000" w:themeColor="text1"/>
      <w:sz w:val="24"/>
    </w:rPr>
  </w:style>
  <w:style w:type="paragraph" w:styleId="Heading1">
    <w:name w:val="heading 1"/>
    <w:basedOn w:val="Normal"/>
    <w:next w:val="Normal"/>
    <w:link w:val="Heading1Char"/>
    <w:uiPriority w:val="7"/>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3E762A" w:themeColor="accent1" w:themeShade="BF"/>
      <w:sz w:val="3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3E762A" w:themeColor="accent1" w:themeShade="BF"/>
    </w:rPr>
  </w:style>
  <w:style w:type="character" w:customStyle="1" w:styleId="FooterChar">
    <w:name w:val="Footer Char"/>
    <w:basedOn w:val="DefaultParagraphFont"/>
    <w:link w:val="Footer"/>
    <w:uiPriority w:val="99"/>
    <w:rPr>
      <w:color w:val="3E762A"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455F51"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404040"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3E762A"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455F51"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3E762A" w:themeColor="accent1" w:themeShade="BF"/>
    </w:rPr>
  </w:style>
  <w:style w:type="paragraph" w:styleId="TOC1">
    <w:name w:val="toc 1"/>
    <w:basedOn w:val="Normal"/>
    <w:next w:val="Normal"/>
    <w:autoRedefine/>
    <w:uiPriority w:val="39"/>
    <w:unhideWhenUsed/>
    <w:rsid w:val="00092909"/>
    <w:pPr>
      <w:tabs>
        <w:tab w:val="right" w:leader="underscore" w:pos="8424"/>
      </w:tabs>
      <w:spacing w:before="40" w:after="100" w:line="288" w:lineRule="auto"/>
    </w:pPr>
    <w:rPr>
      <w:noProof/>
      <w:color w:val="549E39" w:themeColor="accent1"/>
      <w:kern w:val="20"/>
    </w:rPr>
  </w:style>
  <w:style w:type="character" w:customStyle="1" w:styleId="Heading1Char">
    <w:name w:val="Heading 1 Char"/>
    <w:basedOn w:val="DefaultParagraphFont"/>
    <w:link w:val="Heading1"/>
    <w:uiPriority w:val="7"/>
    <w:rsid w:val="00D55CBC"/>
    <w:rPr>
      <w:rFonts w:asciiTheme="majorHAnsi" w:eastAsiaTheme="majorEastAsia" w:hAnsiTheme="majorHAnsi" w:cstheme="majorBidi"/>
      <w:b/>
      <w:bCs/>
      <w:caps/>
      <w:color w:val="00000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00000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3E762A" w:themeColor="accent1" w:themeShade="BF"/>
      <w:kern w:val="20"/>
      <w:sz w:val="36"/>
    </w:rPr>
  </w:style>
  <w:style w:type="character" w:customStyle="1" w:styleId="QuoteChar">
    <w:name w:val="Quote Char"/>
    <w:basedOn w:val="DefaultParagraphFont"/>
    <w:link w:val="Quote"/>
    <w:uiPriority w:val="3"/>
    <w:rsid w:val="00D55CBC"/>
    <w:rPr>
      <w:b/>
      <w:i/>
      <w:iCs/>
      <w:color w:val="3E762A"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000000"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Table">
    <w:name w:val="Financial Table"/>
    <w:basedOn w:val="TableNormal"/>
    <w:uiPriority w:val="99"/>
    <w:rsid w:val="00944D7A"/>
    <w:pPr>
      <w:spacing w:before="60" w:after="60" w:line="240" w:lineRule="auto"/>
      <w:jc w:val="right"/>
    </w:pPr>
    <w:tblPr>
      <w:tblBorders>
        <w:top w:val="single" w:sz="8" w:space="0" w:color="000000" w:themeColor="text1"/>
        <w:left w:val="single" w:sz="8" w:space="0" w:color="000000" w:themeColor="text1"/>
        <w:bottom w:val="single" w:sz="24" w:space="0" w:color="000000" w:themeColor="text1"/>
        <w:right w:val="single" w:sz="8" w:space="0" w:color="000000" w:themeColor="text1"/>
        <w:insideH w:val="single" w:sz="8" w:space="0" w:color="000000" w:themeColor="text1"/>
        <w:insideV w:val="single" w:sz="8" w:space="0" w:color="00000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000000" w:themeColor="text1"/>
        <w:sz w:val="22"/>
      </w:rPr>
    </w:tblStylePr>
    <w:tblStylePr w:type="firstCol">
      <w:pPr>
        <w:wordWrap/>
        <w:jc w:val="left"/>
      </w:pPr>
      <w:rPr>
        <w:b/>
        <w:color w:val="00000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Organization">
    <w:name w:val="Organization"/>
    <w:basedOn w:val="Normal"/>
    <w:uiPriority w:val="4"/>
    <w:qFormat/>
    <w:pPr>
      <w:spacing w:after="60" w:line="240" w:lineRule="auto"/>
      <w:ind w:left="-2318" w:right="29"/>
    </w:pPr>
    <w:rPr>
      <w:b/>
      <w:bCs/>
      <w:color w:val="3E762A"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semiHidden/>
    <w:rsid w:val="00FE3D2C"/>
    <w:rPr>
      <w:i/>
      <w:iCs/>
      <w:color w:val="3E762A"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00000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6B9F25"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45CBF5" w:themeColor="accent6" w:themeTint="99"/>
        </w:tcBorders>
      </w:tcPr>
    </w:tblStylePr>
    <w:tblStylePr w:type="lastRow">
      <w:rPr>
        <w:b/>
        <w:bCs/>
      </w:rPr>
      <w:tblPr/>
      <w:tcPr>
        <w:tcBorders>
          <w:top w:val="single" w:sz="4" w:space="0" w:color="45CBF5" w:themeColor="accent6" w:themeTint="99"/>
        </w:tcBorders>
      </w:tcPr>
    </w:tblStylePr>
    <w:tblStylePr w:type="firstCol">
      <w:rPr>
        <w:b/>
        <w:bCs/>
      </w:rPr>
    </w:tblStylePr>
    <w:tblStylePr w:type="lastCol">
      <w:rPr>
        <w:b/>
        <w:bCs/>
      </w:rPr>
    </w:tblStylePr>
    <w:tblStylePr w:type="band1Vert">
      <w:tblPr/>
      <w:tcPr>
        <w:shd w:val="clear" w:color="auto" w:fill="C1EDFC" w:themeFill="accent6" w:themeFillTint="33"/>
      </w:tcPr>
    </w:tblStylePr>
    <w:tblStylePr w:type="band1Horz">
      <w:tblPr/>
      <w:tcPr>
        <w:shd w:val="clear" w:color="auto" w:fill="C1EDFC" w:themeFill="accent6" w:themeFillTint="33"/>
      </w:tcPr>
    </w:tblStylePr>
  </w:style>
  <w:style w:type="paragraph" w:styleId="ListParagraph">
    <w:name w:val="List Paragraph"/>
    <w:basedOn w:val="Normal"/>
    <w:uiPriority w:val="34"/>
    <w:qFormat/>
    <w:rsid w:val="00645BA8"/>
    <w:pPr>
      <w:spacing w:after="200" w:line="276" w:lineRule="auto"/>
      <w:ind w:left="720"/>
    </w:pPr>
    <w:rPr>
      <w:rFonts w:eastAsiaTheme="minorEastAsia"/>
      <w:color w:val="auto"/>
      <w:sz w:val="22"/>
      <w:szCs w:val="22"/>
      <w:lang w:val="en-GB" w:eastAsia="en-GB"/>
    </w:rPr>
  </w:style>
  <w:style w:type="paragraph" w:styleId="TOC3">
    <w:name w:val="toc 3"/>
    <w:basedOn w:val="Normal"/>
    <w:next w:val="Normal"/>
    <w:autoRedefine/>
    <w:uiPriority w:val="39"/>
    <w:unhideWhenUsed/>
    <w:rsid w:val="00645BA8"/>
    <w:pPr>
      <w:spacing w:after="100" w:line="259" w:lineRule="auto"/>
      <w:ind w:left="440"/>
      <w:contextualSpacing w:val="0"/>
    </w:pPr>
    <w:rPr>
      <w:rFonts w:eastAsiaTheme="minorEastAsia" w:cs="Times New Roman"/>
      <w:color w:val="auto"/>
      <w:sz w:val="22"/>
      <w:szCs w:val="22"/>
      <w:lang w:eastAsia="en-US"/>
    </w:rPr>
  </w:style>
  <w:style w:type="character" w:styleId="UnresolvedMention">
    <w:name w:val="Unresolved Mention"/>
    <w:basedOn w:val="DefaultParagraphFont"/>
    <w:uiPriority w:val="99"/>
    <w:semiHidden/>
    <w:unhideWhenUsed/>
    <w:rsid w:val="004334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560188">
      <w:bodyDiv w:val="1"/>
      <w:marLeft w:val="0"/>
      <w:marRight w:val="0"/>
      <w:marTop w:val="0"/>
      <w:marBottom w:val="0"/>
      <w:divBdr>
        <w:top w:val="none" w:sz="0" w:space="0" w:color="auto"/>
        <w:left w:val="none" w:sz="0" w:space="0" w:color="auto"/>
        <w:bottom w:val="none" w:sz="0" w:space="0" w:color="auto"/>
        <w:right w:val="none" w:sz="0" w:space="0" w:color="auto"/>
      </w:divBdr>
      <w:divsChild>
        <w:div w:id="1280377980">
          <w:marLeft w:val="0"/>
          <w:marRight w:val="0"/>
          <w:marTop w:val="75"/>
          <w:marBottom w:val="75"/>
          <w:divBdr>
            <w:top w:val="none" w:sz="0" w:space="0" w:color="auto"/>
            <w:left w:val="none" w:sz="0" w:space="0" w:color="auto"/>
            <w:bottom w:val="none" w:sz="0" w:space="0" w:color="auto"/>
            <w:right w:val="none" w:sz="0" w:space="0" w:color="auto"/>
          </w:divBdr>
          <w:divsChild>
            <w:div w:id="97645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knowledge/fundamentals/people/recruitment/factsheet" TargetMode="External"/><Relationship Id="rId18" Type="http://schemas.openxmlformats.org/officeDocument/2006/relationships/hyperlink" Target="https://whel-primo.hosted.exlibrisgroup.com/primoexplore/npfulldisplay?docid=BM_ePnHCXMwYwHN4gLzNrAhYsgBLRJNzYEphZOhDNQSKs0ELedVKMtMVICMCiuAt0hYKwQAawUFYO9ZAdgPLFaAKgU2gRRARxkBlYEHzhXAJ3Qq6IIVFpfATlMACuSnwczLg6yfBtkCmoAt5mFgyQN257gZVNxcQ5w9dGFFbjyo3VqQWAC0Ix7YqDAGpm4jUNFMlDIAFG1K1A&amp;context=NP&amp;vid=44WHELF_UWTSD_VU1&amp;lang=en_US&amp;search_scope=all&amp;adaptor=Newspapers&amp;tab=tab1&amp;query=any,contains,RECRUITING%20VIA%20SOCIAL%20MEDIA.&amp;sortby=rank" TargetMode="External"/><Relationship Id="rId3" Type="http://schemas.openxmlformats.org/officeDocument/2006/relationships/numbering" Target="numbering.xml"/><Relationship Id="rId21" Type="http://schemas.openxmlformats.org/officeDocument/2006/relationships/hyperlink" Target="https://gov.wales/newsroom/health-and-social-services/2018/scb/?lang=en" TargetMode="External"/><Relationship Id="rId7" Type="http://schemas.openxmlformats.org/officeDocument/2006/relationships/footnotes" Target="footnotes.xml"/><Relationship Id="rId12" Type="http://schemas.openxmlformats.org/officeDocument/2006/relationships/hyperlink" Target="http://www.acas.org.uk/index.aspx?articleid=3377" TargetMode="External"/><Relationship Id="rId17" Type="http://schemas.openxmlformats.org/officeDocument/2006/relationships/hyperlink" Target="https://www.iwh.on.ca/what-researchers-mean-by/primary-data-and-secondary-data"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news/employment-rate-remains-at-record-high" TargetMode="External"/><Relationship Id="rId20" Type="http://schemas.openxmlformats.org/officeDocument/2006/relationships/hyperlink" Target="http://www.acas.org.uk/index.aspx?articleid=458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fieldbay.co.uk/" TargetMode="External"/><Relationship Id="rId23"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hyperlink" Target="https://searchproquestcom.ezproxy.uwtsd.ac.uk/docview/2029196907/abstract/3532C9EBD2094B0CPQ/?accountid=130472"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economictimes.indiatimes.com/definition/labour-market" TargetMode="External"/><Relationship Id="rId22" Type="http://schemas.openxmlformats.org/officeDocument/2006/relationships/hyperlink" Target="https://cyfar.org/qualitative-or-quantitative-dat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urtney%20Morgan\AppData\Roaming\Microsoft\Templates\Annual%20report%20(Red%20and%20Black%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Diagram 1.0</a:t>
            </a:r>
          </a:p>
          <a:p>
            <a:pPr>
              <a:defRPr/>
            </a:pPr>
            <a:r>
              <a:rPr lang="en-GB"/>
              <a:t>September 2018 - Where seen vacency advertised</a:t>
            </a:r>
          </a:p>
        </c:rich>
      </c:tx>
      <c:layout>
        <c:manualLayout>
          <c:xMode val="edge"/>
          <c:yMode val="edge"/>
          <c:x val="0.12918055683799734"/>
          <c:y val="5.626070284398633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Where seen vacency advertised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D76-49E8-B67D-7F53BF250FD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D76-49E8-B67D-7F53BF250FD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D76-49E8-B67D-7F53BF250FDC}"/>
              </c:ext>
            </c:extLst>
          </c:dPt>
          <c:dLbls>
            <c:dLbl>
              <c:idx val="1"/>
              <c:layout>
                <c:manualLayout>
                  <c:x val="4.1018276970697765E-2"/>
                  <c:y val="0.197114087374592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D76-49E8-B67D-7F53BF250FDC}"/>
                </c:ext>
              </c:extLst>
            </c:dLbl>
            <c:dLbl>
              <c:idx val="2"/>
              <c:layout>
                <c:manualLayout>
                  <c:x val="3.7996314290500877E-2"/>
                  <c:y val="0.1266645407641801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D76-49E8-B67D-7F53BF250FDC}"/>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Indeed</c:v>
                </c:pt>
                <c:pt idx="1">
                  <c:v>Word of Mouth  (WOM)</c:v>
                </c:pt>
                <c:pt idx="2">
                  <c:v>Internal Vacency</c:v>
                </c:pt>
              </c:strCache>
            </c:strRef>
          </c:cat>
          <c:val>
            <c:numRef>
              <c:f>Sheet1!$B$2:$B$4</c:f>
              <c:numCache>
                <c:formatCode>General</c:formatCode>
                <c:ptCount val="3"/>
                <c:pt idx="0">
                  <c:v>50</c:v>
                </c:pt>
                <c:pt idx="1">
                  <c:v>6</c:v>
                </c:pt>
                <c:pt idx="2">
                  <c:v>1</c:v>
                </c:pt>
              </c:numCache>
            </c:numRef>
          </c:val>
          <c:extLst>
            <c:ext xmlns:c16="http://schemas.microsoft.com/office/drawing/2014/chart" uri="{C3380CC4-5D6E-409C-BE32-E72D297353CC}">
              <c16:uniqueId val="{00000006-2D76-49E8-B67D-7F53BF250FD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Diagram 2.0</a:t>
            </a:r>
          </a:p>
          <a:p>
            <a:pPr>
              <a:defRPr/>
            </a:pPr>
            <a:r>
              <a:rPr lang="en-US"/>
              <a:t>August 2018 - Where seen advertised</a:t>
            </a:r>
          </a:p>
        </c:rich>
      </c:tx>
      <c:layout>
        <c:manualLayout>
          <c:xMode val="edge"/>
          <c:yMode val="edge"/>
          <c:x val="0.12506092795895379"/>
          <c:y val="5.571649222859488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August 2018 - Where seen advertised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6F4-47D2-8711-6A688BFCE1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6F4-47D2-8711-6A688BFCE1B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6F4-47D2-8711-6A688BFCE1BE}"/>
              </c:ext>
            </c:extLst>
          </c:dPt>
          <c:dLbls>
            <c:dLbl>
              <c:idx val="2"/>
              <c:layout>
                <c:manualLayout>
                  <c:x val="2.7565981335666376E-2"/>
                  <c:y val="0.1244913135858017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D6F4-47D2-8711-6A688BFCE1B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Indeed</c:v>
                </c:pt>
                <c:pt idx="1">
                  <c:v>Word of Mouth (WOM)</c:v>
                </c:pt>
                <c:pt idx="2">
                  <c:v>Internal Vacency</c:v>
                </c:pt>
              </c:strCache>
            </c:strRef>
          </c:cat>
          <c:val>
            <c:numRef>
              <c:f>Sheet1!$B$2:$B$4</c:f>
              <c:numCache>
                <c:formatCode>General</c:formatCode>
                <c:ptCount val="3"/>
                <c:pt idx="0">
                  <c:v>74</c:v>
                </c:pt>
                <c:pt idx="1">
                  <c:v>8</c:v>
                </c:pt>
                <c:pt idx="2">
                  <c:v>1</c:v>
                </c:pt>
              </c:numCache>
            </c:numRef>
          </c:val>
          <c:extLst>
            <c:ext xmlns:c16="http://schemas.microsoft.com/office/drawing/2014/chart" uri="{C3380CC4-5D6E-409C-BE32-E72D297353CC}">
              <c16:uniqueId val="{00000006-D6F4-47D2-8711-6A688BFCE1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Chr12</b:Tag>
    <b:SourceType>JournalArticle</b:SourceType>
    <b:Guid>{DD5D6657-948C-4E81-8DB5-6A7BAFDF4F89}</b:Guid>
    <b:Title>Social Media Recruitment</b:Title>
    <b:Year>2012</b:Year>
    <b:JournalName>Applied Clinical Trials</b:JournalName>
    <b:Pages>32-34,36,38-39,41-42</b:Pages>
    <b:Volume>21</b:Volume>
    <b:Issue>11</b:Issue>
    <b:Author>
      <b:Author>
        <b:NameList>
          <b:Person>
            <b:Last>Andrews</b:Last>
            <b:First>Christine</b:First>
          </b:Person>
        </b:NameList>
      </b:Author>
    </b:Author>
    <b:RefOrder>1</b:RefOrder>
  </b:Source>
  <b:Source>
    <b:Tag>CIP18</b:Tag>
    <b:SourceType>InternetSite</b:SourceType>
    <b:Guid>{F8C71CC6-6744-4D92-BFF5-5DFC498E3425}</b:Guid>
    <b:Author>
      <b:Author>
        <b:Corporate>CIPD</b:Corporate>
      </b:Author>
    </b:Author>
    <b:Title>Recruitment: an introduction</b:Title>
    <b:Year>2018</b:Year>
    <b:YearAccessed>2018</b:YearAccessed>
    <b:MonthAccessed>October</b:MonthAccessed>
    <b:DayAccessed>17</b:DayAccessed>
    <b:URL>https://www.cipd.co.uk/knowledge/fundamentals/people/recruitment/factsheet</b:URL>
    <b:RefOrder>2</b:RefOrder>
  </b:Source>
  <b:Source>
    <b:Tag>Eco18</b:Tag>
    <b:SourceType>InternetSite</b:SourceType>
    <b:Guid>{51B963EE-A143-4E40-B98C-55E409EA3787}</b:Guid>
    <b:Title>Definition of "Labour Market"</b:Title>
    <b:Year>2018</b:Year>
    <b:Author>
      <b:Author>
        <b:Corporate>Economic Times</b:Corporate>
      </b:Author>
    </b:Author>
    <b:YearAccessed>2018</b:YearAccessed>
    <b:MonthAccessed>October</b:MonthAccessed>
    <b:DayAccessed>17th</b:DayAccessed>
    <b:URL>https://economictimes.indiatimes.com/definition/labour-market</b:URL>
    <b:RefOrder>3</b:RefOrder>
  </b:Source>
  <b:Source>
    <b:Tag>GOV18</b:Tag>
    <b:SourceType>InternetSite</b:SourceType>
    <b:Guid>{AC18A890-E8C2-436B-A634-53D43810F997}</b:Guid>
    <b:Title>Employment rate remains at record high</b:Title>
    <b:Year>2018</b:Year>
    <b:YearAccessed>2018</b:YearAccessed>
    <b:MonthAccessed>October</b:MonthAccessed>
    <b:DayAccessed>17</b:DayAccessed>
    <b:URL>https://www.gov.uk/government/news/employment-rate-remains-at-record-high</b:URL>
    <b:Author>
      <b:Author>
        <b:Corporate>GOV.CO.UK</b:Corporate>
      </b:Author>
    </b:Author>
    <b:RefOrder>4</b:RefOrder>
  </b:Source>
  <b:Source>
    <b:Tag>The18</b:Tag>
    <b:SourceType>InternetSite</b:SourceType>
    <b:Guid>{78B82547-5423-4E0A-B12B-A8967488FF49}</b:Guid>
    <b:Author>
      <b:Author>
        <b:Corporate>The Welsh Goverment</b:Corporate>
      </b:Author>
    </b:Author>
    <b:Title>Preparing the social care sector in Wales for Brexit</b:Title>
    <b:Year>2018</b:Year>
    <b:YearAccessed>2018</b:YearAccessed>
    <b:MonthAccessed>October</b:MonthAccessed>
    <b:DayAccessed>17</b:DayAccessed>
    <b:URL>https://gov.wales/newsroom/health-and-social-services/2018/scb/?lang=en</b:URL>
    <b:RefOrder>5</b:RefOrder>
  </b:Source>
  <b:Source>
    <b:Tag>ACA18</b:Tag>
    <b:SourceType>InternetSite</b:SourceType>
    <b:Guid>{1E65B3F4-FBA8-4461-8555-5BB267C781E5}</b:Guid>
    <b:Author>
      <b:Author>
        <b:Corporate>ACAS</b:Corporate>
      </b:Author>
    </b:Author>
    <b:Title>Social media - recruitment and performance management</b:Title>
    <b:Year>2018</b:Year>
    <b:YearAccessed>2018</b:YearAccessed>
    <b:MonthAccessed>October</b:MonthAccessed>
    <b:DayAccessed>18</b:DayAccessed>
    <b:URL>http://www.acas.org.uk/index.aspx?articleid=3377</b:URL>
    <b:RefOrder>6</b:RefOrder>
  </b:Source>
  <b:Source>
    <b:Tag>Mar17</b:Tag>
    <b:SourceType>JournalArticle</b:SourceType>
    <b:Guid>{2545A2FD-DFF3-4044-A1A5-DFEE168FCC13}</b:Guid>
    <b:Author>
      <b:Author>
        <b:Corporate>Margery Weinstein</b:Corporate>
      </b:Author>
    </b:Author>
    <b:Title>Recruiting Via Social Media</b:Title>
    <b:JournalName>Training</b:JournalName>
    <b:Year>2017</b:Year>
    <b:Pages>p.30-33</b:Pages>
    <b:Volume>54</b:Volume>
    <b:Issue>2</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3D4FFD-C229-4783-9665-FBE6367A5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Annual report (Red and Black design)</Template>
  <TotalTime>40</TotalTime>
  <Pages>19</Pages>
  <Words>4126</Words>
  <Characters>23520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Courtney Morgan</dc:creator>
  <cp:keywords/>
  <cp:lastModifiedBy>Courtney Morgan</cp:lastModifiedBy>
  <cp:revision>12</cp:revision>
  <dcterms:created xsi:type="dcterms:W3CDTF">2018-10-24T08:13:00Z</dcterms:created>
  <dcterms:modified xsi:type="dcterms:W3CDTF">2018-10-24T08:54:00Z</dcterms:modified>
  <cp:contentStatus/>
  <cp:version/>
</cp:coreProperties>
</file>