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502159042"/>
        <w:docPartObj>
          <w:docPartGallery w:val="Cover Pages"/>
          <w:docPartUnique/>
        </w:docPartObj>
      </w:sdtPr>
      <w:sdtEndPr/>
      <w:sdtContent>
        <w:p w14:paraId="703723C1" w14:textId="77777777" w:rsidR="009521DB" w:rsidRPr="009521DB" w:rsidRDefault="009521DB" w:rsidP="009521DB">
          <w:pPr>
            <w:spacing w:after="0" w:line="240" w:lineRule="auto"/>
            <w:rPr>
              <w:rFonts w:eastAsiaTheme="minorEastAsia"/>
              <w:lang w:val="en-US"/>
            </w:rPr>
          </w:pPr>
          <w:r w:rsidRPr="009521DB">
            <w:rPr>
              <w:rFonts w:eastAsiaTheme="minorEastAsia"/>
              <w:noProof/>
              <w:lang w:val="en-US"/>
            </w:rPr>
            <mc:AlternateContent>
              <mc:Choice Requires="wpg">
                <w:drawing>
                  <wp:anchor distT="0" distB="0" distL="114300" distR="114300" simplePos="0" relativeHeight="251659264" behindDoc="1" locked="0" layoutInCell="1" allowOverlap="1" wp14:anchorId="55D98139" wp14:editId="143F47D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rgbClr val="44546A"/>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solidFill>
                                <a:srgbClr val="4472C4"/>
                              </a:solidFill>
                              <a:ln w="12700" cap="flat" cmpd="sng" algn="ctr">
                                <a:noFill/>
                                <a:prstDash val="solid"/>
                                <a:miter lim="800000"/>
                              </a:ln>
                              <a:effectLst/>
                            </wps:spPr>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0-07-03T00:00:00Z">
                                      <w:dateFormat w:val="M/d/yyyy"/>
                                      <w:lid w:val="en-US"/>
                                      <w:storeMappedDataAs w:val="dateTime"/>
                                      <w:calendar w:val="gregorian"/>
                                    </w:date>
                                  </w:sdtPr>
                                  <w:sdtEndPr/>
                                  <w:sdtContent>
                                    <w:p w14:paraId="0DED8664" w14:textId="77777777" w:rsidR="00EA011A" w:rsidRDefault="00EA011A" w:rsidP="009521DB">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5D98139"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" fillcolor="#44546a"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" adj="18883" fillcolor="#4472c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0-07-03T00:00:00Z">
                                <w:dateFormat w:val="M/d/yyyy"/>
                                <w:lid w:val="en-US"/>
                                <w:storeMappedDataAs w:val="dateTime"/>
                                <w:calendar w:val="gregorian"/>
                              </w:date>
                            </w:sdtPr>
                            <w:sdtEndPr/>
                            <w:sdtContent>
                              <w:p w14:paraId="0DED8664" w14:textId="77777777" w:rsidR="00EA011A" w:rsidRDefault="00EA011A" w:rsidP="009521DB">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" path="m,l39,152,84,304r38,113l122,440,76,306,39,180,6,53,,xe" fillcolor="#44546a" strokecolor="#44546a"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" path="m,l8,19,37,93r30,74l116,269r-8,l60,169,30,98,1,25,,xe" fillcolor="#44546a" strokecolor="#44546a"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" path="m,l,,1,79r2,80l12,317,23,476,39,634,58,792,83,948r24,138l135,1223r5,49l138,1262,105,1106,77,949,53,792,35,634,20,476,9,317,2,159,,79,,xe" fillcolor="#44546a" strokecolor="#44546a"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" path="m45,r,l35,66r-9,67l14,267,6,401,3,534,6,669r8,134l18,854r,-3l9,814,8,803,1,669,,534,3,401,12,267,25,132,34,66,45,xe" fillcolor="#44546a" strokecolor="#44546a"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" path="m,l10,44r11,82l34,207r19,86l75,380r25,86l120,521r21,55l152,618r2,11l140,595,115,532,93,468,67,383,47,295,28,207,12,104,,xe" fillcolor="#44546a" strokecolor="#44546a"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" path="m,l33,69r-9,l12,35,,xe" fillcolor="#44546a" strokecolor="#44546a"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" path="m,l9,37r,3l15,93,5,49,,xe" fillcolor="#44546a" strokecolor="#44546a"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" path="m394,r,l356,38,319,77r-35,40l249,160r-42,58l168,276r-37,63l98,402,69,467,45,535,26,604,14,673,7,746,6,766,,749r1,-5l7,673,21,603,40,533,65,466,94,400r33,-64l164,275r40,-60l248,158r34,-42l318,76,354,37,394,xe" fillcolor="#44546a" strokecolor="#44546a"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" path="m,l6,16r1,3l11,80r9,52l33,185r3,9l21,161,15,145,5,81,1,41,,xe" fillcolor="#44546a" strokecolor="#44546a"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" path="m,l31,65r-8,l,xe" fillcolor="#44546a" strokecolor="#44546a"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" path="m,l6,17,7,42,6,39,,23,,xe" fillcolor="#44546a" strokecolor="#44546a"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" path="m,l6,16,21,49,33,84r12,34l44,118,13,53,11,42,,xe" fillcolor="#44546a" strokecolor="#44546a"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" path="m,l41,155,86,309r39,116l125,450,79,311,41,183,7,54,,xe" fillcolor="#44546a" strokecolor="#44546a"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" path="m,l8,20,37,96r32,74l118,275r-9,l61,174,30,100,,26,,xe" fillcolor="#44546a" strokecolor="#44546a"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" path="m,l16,72r4,49l18,112,,31,,xe" fillcolor="#44546a" strokecolor="#44546a"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" path="m,l11,46r11,83l36,211r19,90l76,389r27,87l123,533r21,55l155,632r3,11l142,608,118,544,95,478,69,391,47,302,29,212,13,107,,xe" fillcolor="#44546a" strokecolor="#44546a"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" path="m,l33,71r-9,l11,36,,xe" fillcolor="#44546a" strokecolor="#44546a"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" path="m,l8,37r,4l15,95,4,49,,xe" fillcolor="#44546a" strokecolor="#44546a"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" path="m402,r,1l363,39,325,79r-35,42l255,164r-44,58l171,284r-38,62l100,411,71,478,45,546,27,617,13,689,7,761r,21l,765r1,-4l7,688,21,616,40,545,66,475,95,409r35,-66l167,281r42,-61l253,163r34,-43l324,78,362,38,402,xe" fillcolor="#44546a" strokecolor="#44546a"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" path="m,l6,15r1,3l12,80r9,54l33,188r4,8l22,162,15,146,5,81,1,40,,xe" fillcolor="#44546a" strokecolor="#44546a"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" path="m,l31,66r-7,l,xe" fillcolor="#44546a" strokecolor="#44546a"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" path="m,l7,17r,26l6,40,,25,,xe" fillcolor="#44546a" strokecolor="#44546a"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" path="m,l7,16,22,50,33,86r13,35l45,121,14,55,11,44,,xe" fillcolor="#44546a" strokecolor="#44546a"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9521DB">
            <w:rPr>
              <w:rFonts w:eastAsiaTheme="minorEastAsia"/>
              <w:noProof/>
              <w:lang w:val="en-US"/>
            </w:rPr>
            <mc:AlternateContent>
              <mc:Choice Requires="wps">
                <w:drawing>
                  <wp:anchor distT="0" distB="0" distL="114300" distR="114300" simplePos="0" relativeHeight="251661312" behindDoc="0" locked="0" layoutInCell="1" allowOverlap="1" wp14:anchorId="5AB3DEAB" wp14:editId="41721E9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txbx>
                            <w:txbxContent>
                              <w:p w14:paraId="6C495C9A" w14:textId="1C3C9046" w:rsidR="00EA011A" w:rsidRDefault="006305AA" w:rsidP="009521DB">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A011A">
                                      <w:rPr>
                                        <w:color w:val="4472C4" w:themeColor="accent1"/>
                                        <w:sz w:val="26"/>
                                        <w:szCs w:val="26"/>
                                      </w:rPr>
                                      <w:t>Samad Uddin (1710009)</w:t>
                                    </w:r>
                                  </w:sdtContent>
                                </w:sdt>
                              </w:p>
                              <w:p w14:paraId="55727B93" w14:textId="77777777" w:rsidR="00EA011A" w:rsidRDefault="006305AA" w:rsidP="009521DB">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EA011A">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AB3DEAB"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" filled="f" stroked="f" strokeweight=".5pt">
                    <v:textbox style="mso-fit-shape-to-text:t" inset="0,0,0,0">
                      <w:txbxContent>
                        <w:p w14:paraId="6C495C9A" w14:textId="1C3C9046" w:rsidR="00EA011A" w:rsidRDefault="006305AA" w:rsidP="009521DB">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A011A">
                                <w:rPr>
                                  <w:color w:val="4472C4" w:themeColor="accent1"/>
                                  <w:sz w:val="26"/>
                                  <w:szCs w:val="26"/>
                                </w:rPr>
                                <w:t>Samad Uddin (1710009)</w:t>
                              </w:r>
                            </w:sdtContent>
                          </w:sdt>
                        </w:p>
                        <w:p w14:paraId="55727B93" w14:textId="77777777" w:rsidR="00EA011A" w:rsidRDefault="006305AA" w:rsidP="009521DB">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EA011A">
                                <w:rPr>
                                  <w:caps/>
                                  <w:color w:val="595959" w:themeColor="text1" w:themeTint="A6"/>
                                  <w:sz w:val="20"/>
                                  <w:szCs w:val="20"/>
                                </w:rPr>
                                <w:t xml:space="preserve">     </w:t>
                              </w:r>
                            </w:sdtContent>
                          </w:sdt>
                        </w:p>
                      </w:txbxContent>
                    </v:textbox>
                    <w10:wrap anchorx="page" anchory="page"/>
                  </v:shape>
                </w:pict>
              </mc:Fallback>
            </mc:AlternateContent>
          </w:r>
        </w:p>
        <w:p w14:paraId="0E63869F" w14:textId="77777777" w:rsidR="009521DB" w:rsidRPr="009521DB" w:rsidRDefault="009521DB" w:rsidP="009521DB">
          <w:r w:rsidRPr="009521DB">
            <w:rPr>
              <w:noProof/>
            </w:rPr>
            <mc:AlternateContent>
              <mc:Choice Requires="wps">
                <w:drawing>
                  <wp:anchor distT="0" distB="0" distL="114300" distR="114300" simplePos="0" relativeHeight="251660288" behindDoc="0" locked="0" layoutInCell="1" allowOverlap="1" wp14:anchorId="520D345E" wp14:editId="5F9ED0FD">
                    <wp:simplePos x="0" y="0"/>
                    <wp:positionH relativeFrom="page">
                      <wp:posOffset>2857500</wp:posOffset>
                    </wp:positionH>
                    <wp:positionV relativeFrom="page">
                      <wp:posOffset>1457325</wp:posOffset>
                    </wp:positionV>
                    <wp:extent cx="4438650" cy="2943225"/>
                    <wp:effectExtent l="0" t="0" r="0" b="9525"/>
                    <wp:wrapNone/>
                    <wp:docPr id="1" name="Text Box 1"/>
                    <wp:cNvGraphicFramePr/>
                    <a:graphic xmlns:a="http://schemas.openxmlformats.org/drawingml/2006/main">
                      <a:graphicData uri="http://schemas.microsoft.com/office/word/2010/wordprocessingShape">
                        <wps:wsp>
                          <wps:cNvSpPr txBox="1"/>
                          <wps:spPr>
                            <a:xfrm>
                              <a:off x="0" y="0"/>
                              <a:ext cx="4438650" cy="2943225"/>
                            </a:xfrm>
                            <a:prstGeom prst="rect">
                              <a:avLst/>
                            </a:prstGeom>
                            <a:noFill/>
                            <a:ln w="6350">
                              <a:noFill/>
                            </a:ln>
                            <a:effectLst/>
                          </wps:spPr>
                          <wps:txbx>
                            <w:txbxContent>
                              <w:p w14:paraId="23FBAB84" w14:textId="4330BA7E" w:rsidR="00EA011A" w:rsidRPr="00D40FDD" w:rsidRDefault="006305AA" w:rsidP="009521DB">
                                <w:pPr>
                                  <w:pStyle w:val="NoSpacing"/>
                                  <w:jc w:val="center"/>
                                  <w:rPr>
                                    <w:rFonts w:asciiTheme="majorHAnsi" w:eastAsiaTheme="majorEastAsia" w:hAnsiTheme="majorHAnsi" w:cstheme="majorBidi"/>
                                    <w:color w:val="262626" w:themeColor="text1" w:themeTint="D9"/>
                                    <w:sz w:val="96"/>
                                    <w:szCs w:val="24"/>
                                  </w:rPr>
                                </w:pPr>
                                <w:sdt>
                                  <w:sdtPr>
                                    <w:rPr>
                                      <w:rFonts w:asciiTheme="majorHAnsi" w:eastAsiaTheme="majorEastAsia" w:hAnsiTheme="majorHAnsi" w:cstheme="majorBidi"/>
                                      <w:color w:val="262626" w:themeColor="text1" w:themeTint="D9"/>
                                      <w:sz w:val="96"/>
                                      <w:szCs w:val="9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A011A">
                                      <w:rPr>
                                        <w:rFonts w:asciiTheme="majorHAnsi" w:eastAsiaTheme="majorEastAsia" w:hAnsiTheme="majorHAnsi" w:cstheme="majorBidi"/>
                                        <w:color w:val="262626" w:themeColor="text1" w:themeTint="D9"/>
                                        <w:sz w:val="96"/>
                                        <w:szCs w:val="96"/>
                                      </w:rPr>
                                      <w:t>Leading and implementing workplace change</w:t>
                                    </w:r>
                                  </w:sdtContent>
                                </w:sdt>
                              </w:p>
                              <w:p w14:paraId="08EFBD20" w14:textId="43379757" w:rsidR="00EA011A" w:rsidRPr="00D40FDD" w:rsidRDefault="006305AA" w:rsidP="009521DB">
                                <w:pPr>
                                  <w:spacing w:before="120"/>
                                  <w:jc w:val="center"/>
                                  <w:rPr>
                                    <w:color w:val="404040" w:themeColor="text1" w:themeTint="BF"/>
                                    <w:sz w:val="40"/>
                                    <w:szCs w:val="40"/>
                                  </w:rPr>
                                </w:pPr>
                                <w:sdt>
                                  <w:sdtPr>
                                    <w:rPr>
                                      <w:color w:val="404040" w:themeColor="text1" w:themeTint="BF"/>
                                      <w:sz w:val="40"/>
                                      <w:szCs w:val="40"/>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A011A">
                                      <w:rPr>
                                        <w:color w:val="404040" w:themeColor="text1" w:themeTint="BF"/>
                                        <w:sz w:val="40"/>
                                        <w:szCs w:val="40"/>
                                      </w:rPr>
                                      <w:t>A Critical Review of Change within Marks and Spencer</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20D345E" id="Text Box 1" o:spid="_x0000_s1056" type="#_x0000_t202" style="position:absolute;margin-left:225pt;margin-top:114.75pt;width:349.5pt;height:231.7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" filled="f" stroked="f" strokeweight=".5pt">
                    <v:textbox inset="0,0,0,0">
                      <w:txbxContent>
                        <w:p w14:paraId="23FBAB84" w14:textId="4330BA7E" w:rsidR="00EA011A" w:rsidRPr="00D40FDD" w:rsidRDefault="006305AA" w:rsidP="009521DB">
                          <w:pPr>
                            <w:pStyle w:val="NoSpacing"/>
                            <w:jc w:val="center"/>
                            <w:rPr>
                              <w:rFonts w:asciiTheme="majorHAnsi" w:eastAsiaTheme="majorEastAsia" w:hAnsiTheme="majorHAnsi" w:cstheme="majorBidi"/>
                              <w:color w:val="262626" w:themeColor="text1" w:themeTint="D9"/>
                              <w:sz w:val="96"/>
                              <w:szCs w:val="24"/>
                            </w:rPr>
                          </w:pPr>
                          <w:sdt>
                            <w:sdtPr>
                              <w:rPr>
                                <w:rFonts w:asciiTheme="majorHAnsi" w:eastAsiaTheme="majorEastAsia" w:hAnsiTheme="majorHAnsi" w:cstheme="majorBidi"/>
                                <w:color w:val="262626" w:themeColor="text1" w:themeTint="D9"/>
                                <w:sz w:val="96"/>
                                <w:szCs w:val="9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A011A">
                                <w:rPr>
                                  <w:rFonts w:asciiTheme="majorHAnsi" w:eastAsiaTheme="majorEastAsia" w:hAnsiTheme="majorHAnsi" w:cstheme="majorBidi"/>
                                  <w:color w:val="262626" w:themeColor="text1" w:themeTint="D9"/>
                                  <w:sz w:val="96"/>
                                  <w:szCs w:val="96"/>
                                </w:rPr>
                                <w:t>Leading and implementing workplace change</w:t>
                              </w:r>
                            </w:sdtContent>
                          </w:sdt>
                        </w:p>
                        <w:p w14:paraId="08EFBD20" w14:textId="43379757" w:rsidR="00EA011A" w:rsidRPr="00D40FDD" w:rsidRDefault="006305AA" w:rsidP="009521DB">
                          <w:pPr>
                            <w:spacing w:before="120"/>
                            <w:jc w:val="center"/>
                            <w:rPr>
                              <w:color w:val="404040" w:themeColor="text1" w:themeTint="BF"/>
                              <w:sz w:val="40"/>
                              <w:szCs w:val="40"/>
                            </w:rPr>
                          </w:pPr>
                          <w:sdt>
                            <w:sdtPr>
                              <w:rPr>
                                <w:color w:val="404040" w:themeColor="text1" w:themeTint="BF"/>
                                <w:sz w:val="40"/>
                                <w:szCs w:val="40"/>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A011A">
                                <w:rPr>
                                  <w:color w:val="404040" w:themeColor="text1" w:themeTint="BF"/>
                                  <w:sz w:val="40"/>
                                  <w:szCs w:val="40"/>
                                </w:rPr>
                                <w:t>A Critical Review of Change within Marks and Spencer</w:t>
                              </w:r>
                            </w:sdtContent>
                          </w:sdt>
                        </w:p>
                      </w:txbxContent>
                    </v:textbox>
                    <w10:wrap anchorx="page" anchory="page"/>
                  </v:shape>
                </w:pict>
              </mc:Fallback>
            </mc:AlternateContent>
          </w:r>
          <w:r w:rsidRPr="009521DB">
            <w:br w:type="page"/>
          </w:r>
        </w:p>
      </w:sdtContent>
    </w:sdt>
    <w:p w14:paraId="1B303DA2" w14:textId="77777777" w:rsidR="009521DB" w:rsidRPr="009521DB" w:rsidRDefault="009521DB" w:rsidP="009521DB">
      <w:pPr>
        <w:rPr>
          <w:b/>
          <w:bCs/>
          <w:sz w:val="28"/>
          <w:szCs w:val="28"/>
        </w:rPr>
      </w:pPr>
      <w:r w:rsidRPr="009521DB">
        <w:rPr>
          <w:b/>
          <w:bCs/>
          <w:sz w:val="28"/>
          <w:szCs w:val="28"/>
        </w:rPr>
        <w:lastRenderedPageBreak/>
        <w:t>Executive Summary</w:t>
      </w:r>
    </w:p>
    <w:p w14:paraId="12B42687" w14:textId="77777777" w:rsidR="00CF3508" w:rsidRDefault="00CF3508" w:rsidP="00CF3508">
      <w:pPr>
        <w:rPr>
          <w:sz w:val="24"/>
          <w:szCs w:val="24"/>
        </w:rPr>
      </w:pPr>
      <w:r w:rsidRPr="009521DB">
        <w:rPr>
          <w:sz w:val="24"/>
          <w:szCs w:val="24"/>
        </w:rPr>
        <w:t xml:space="preserve">The research examines the essence of transformation throughout Debenhams and explores the diverse concepts of leadership in the context of organisational change. The continued transition which the company is enduring has been discussed elaborately, assessing the change process and also the agents dealing with the organizational culture as well as the impact it had on the transformation process. Analysis of the different stages of transformation is critical in order to successfully address the process of change. This has been distinctly shown throughout the study. </w:t>
      </w:r>
    </w:p>
    <w:p w14:paraId="00019A80" w14:textId="2436CE94" w:rsidR="00CF3508" w:rsidRDefault="00CF3508" w:rsidP="00CF3508">
      <w:pPr>
        <w:rPr>
          <w:sz w:val="24"/>
          <w:szCs w:val="24"/>
        </w:rPr>
      </w:pPr>
      <w:r w:rsidRPr="009521DB">
        <w:rPr>
          <w:sz w:val="24"/>
          <w:szCs w:val="24"/>
        </w:rPr>
        <w:t>In addition, theories and frameworks have been utilised to analyse the nature of change and the involvement of leaders and management during the transition phase.</w:t>
      </w:r>
    </w:p>
    <w:p w14:paraId="659FCCD2" w14:textId="1B7BC0B8" w:rsidR="00CF3508" w:rsidRDefault="00962421" w:rsidP="00CF3508">
      <w:pPr>
        <w:rPr>
          <w:sz w:val="24"/>
          <w:szCs w:val="24"/>
        </w:rPr>
      </w:pPr>
      <w:r w:rsidRPr="00962421">
        <w:rPr>
          <w:sz w:val="24"/>
          <w:szCs w:val="24"/>
        </w:rPr>
        <w:t>The conclusions of the study indicate that, while the leadership of the change was a success, Debenhams had a few gaps in the process that not only forced the company to step on, but also had a financial effect on the firm</w:t>
      </w:r>
      <w:r>
        <w:rPr>
          <w:sz w:val="24"/>
          <w:szCs w:val="24"/>
        </w:rPr>
        <w:t xml:space="preserve">. Competitors who are already established on the digital platform have been a threat to the company as well as BREXIT which posed an unexpected challenge to the economy which left the business unstable. </w:t>
      </w:r>
    </w:p>
    <w:p w14:paraId="759D106F" w14:textId="5032DEEC" w:rsidR="00962421" w:rsidRPr="009521DB" w:rsidRDefault="00962421" w:rsidP="00CF3508">
      <w:pPr>
        <w:rPr>
          <w:sz w:val="24"/>
          <w:szCs w:val="24"/>
        </w:rPr>
      </w:pPr>
      <w:r>
        <w:rPr>
          <w:sz w:val="24"/>
          <w:szCs w:val="24"/>
        </w:rPr>
        <w:t>Furthermore</w:t>
      </w:r>
      <w:r w:rsidR="00567E27">
        <w:rPr>
          <w:sz w:val="24"/>
          <w:szCs w:val="24"/>
        </w:rPr>
        <w:t>,</w:t>
      </w:r>
      <w:r>
        <w:rPr>
          <w:sz w:val="24"/>
          <w:szCs w:val="24"/>
        </w:rPr>
        <w:t xml:space="preserve"> it has been recommended that Debenhams focus more on digital technologies such as making the stores more welcoming, personal shopper experience and the introduction of AI and </w:t>
      </w:r>
      <w:r w:rsidRPr="009521DB">
        <w:rPr>
          <w:sz w:val="24"/>
          <w:szCs w:val="24"/>
        </w:rPr>
        <w:t>will not only offer suggestions to shoppers and up - sell, but advanced technology often provides a far more seamless online browsing interface</w:t>
      </w:r>
      <w:r>
        <w:rPr>
          <w:sz w:val="24"/>
          <w:szCs w:val="24"/>
        </w:rPr>
        <w:t>.</w:t>
      </w:r>
    </w:p>
    <w:p w14:paraId="24B92859" w14:textId="77777777" w:rsidR="009521DB" w:rsidRPr="009521DB" w:rsidRDefault="009521DB" w:rsidP="009521DB">
      <w:pPr>
        <w:rPr>
          <w:sz w:val="24"/>
          <w:szCs w:val="24"/>
        </w:rPr>
      </w:pPr>
    </w:p>
    <w:p w14:paraId="6E4DB685" w14:textId="77777777" w:rsidR="009521DB" w:rsidRPr="009521DB" w:rsidRDefault="009521DB" w:rsidP="009521DB">
      <w:pPr>
        <w:rPr>
          <w:sz w:val="24"/>
          <w:szCs w:val="24"/>
        </w:rPr>
      </w:pPr>
    </w:p>
    <w:p w14:paraId="36600481" w14:textId="77777777" w:rsidR="009521DB" w:rsidRPr="009521DB" w:rsidRDefault="009521DB" w:rsidP="009521DB">
      <w:pPr>
        <w:rPr>
          <w:sz w:val="24"/>
          <w:szCs w:val="24"/>
        </w:rPr>
      </w:pPr>
    </w:p>
    <w:p w14:paraId="1C9989D4" w14:textId="77777777" w:rsidR="009521DB" w:rsidRPr="009521DB" w:rsidRDefault="009521DB" w:rsidP="009521DB">
      <w:pPr>
        <w:rPr>
          <w:sz w:val="24"/>
          <w:szCs w:val="24"/>
        </w:rPr>
      </w:pPr>
    </w:p>
    <w:p w14:paraId="49495000" w14:textId="77777777" w:rsidR="009521DB" w:rsidRPr="009521DB" w:rsidRDefault="009521DB" w:rsidP="009521DB">
      <w:pPr>
        <w:rPr>
          <w:sz w:val="24"/>
          <w:szCs w:val="24"/>
        </w:rPr>
      </w:pPr>
    </w:p>
    <w:p w14:paraId="1C8EDC81" w14:textId="77777777" w:rsidR="009521DB" w:rsidRPr="009521DB" w:rsidRDefault="009521DB" w:rsidP="009521DB">
      <w:pPr>
        <w:rPr>
          <w:sz w:val="24"/>
          <w:szCs w:val="24"/>
        </w:rPr>
      </w:pPr>
    </w:p>
    <w:p w14:paraId="2FAE05CC" w14:textId="77777777" w:rsidR="009521DB" w:rsidRPr="009521DB" w:rsidRDefault="009521DB" w:rsidP="009521DB">
      <w:pPr>
        <w:rPr>
          <w:sz w:val="24"/>
          <w:szCs w:val="24"/>
        </w:rPr>
      </w:pPr>
    </w:p>
    <w:p w14:paraId="42214125" w14:textId="77777777" w:rsidR="009521DB" w:rsidRPr="009521DB" w:rsidRDefault="009521DB" w:rsidP="009521DB">
      <w:pPr>
        <w:rPr>
          <w:sz w:val="24"/>
          <w:szCs w:val="24"/>
        </w:rPr>
      </w:pPr>
    </w:p>
    <w:p w14:paraId="10CD00B6" w14:textId="77777777" w:rsidR="009521DB" w:rsidRPr="009521DB" w:rsidRDefault="009521DB" w:rsidP="009521DB">
      <w:pPr>
        <w:rPr>
          <w:sz w:val="24"/>
          <w:szCs w:val="24"/>
        </w:rPr>
      </w:pPr>
    </w:p>
    <w:p w14:paraId="23A0F88C" w14:textId="77777777" w:rsidR="009521DB" w:rsidRPr="009521DB" w:rsidRDefault="009521DB" w:rsidP="009521DB">
      <w:pPr>
        <w:rPr>
          <w:sz w:val="24"/>
          <w:szCs w:val="24"/>
        </w:rPr>
      </w:pPr>
    </w:p>
    <w:p w14:paraId="716BCFB3" w14:textId="77777777" w:rsidR="009521DB" w:rsidRPr="009521DB" w:rsidRDefault="009521DB" w:rsidP="009521DB">
      <w:pPr>
        <w:rPr>
          <w:sz w:val="24"/>
          <w:szCs w:val="24"/>
        </w:rPr>
      </w:pPr>
    </w:p>
    <w:p w14:paraId="500BF2BF" w14:textId="77777777" w:rsidR="009521DB" w:rsidRPr="009521DB" w:rsidRDefault="009521DB" w:rsidP="009521DB">
      <w:pPr>
        <w:rPr>
          <w:sz w:val="24"/>
          <w:szCs w:val="24"/>
        </w:rPr>
      </w:pPr>
    </w:p>
    <w:p w14:paraId="756C78CD" w14:textId="77777777" w:rsidR="009521DB" w:rsidRPr="009521DB" w:rsidRDefault="009521DB" w:rsidP="009521DB">
      <w:pPr>
        <w:rPr>
          <w:sz w:val="24"/>
          <w:szCs w:val="24"/>
        </w:rPr>
      </w:pPr>
    </w:p>
    <w:p w14:paraId="34366580" w14:textId="77777777" w:rsidR="009521DB" w:rsidRPr="009521DB" w:rsidRDefault="009521DB" w:rsidP="009521DB">
      <w:pPr>
        <w:rPr>
          <w:sz w:val="24"/>
          <w:szCs w:val="24"/>
        </w:rPr>
      </w:pPr>
    </w:p>
    <w:p w14:paraId="25E0A69C" w14:textId="77777777" w:rsidR="009521DB" w:rsidRPr="009521DB" w:rsidRDefault="009521DB" w:rsidP="009521DB">
      <w:pPr>
        <w:rPr>
          <w:sz w:val="24"/>
          <w:szCs w:val="24"/>
        </w:rPr>
      </w:pPr>
    </w:p>
    <w:sdt>
      <w:sdtPr>
        <w:rPr>
          <w:rFonts w:asciiTheme="majorHAnsi" w:eastAsiaTheme="majorEastAsia" w:hAnsiTheme="majorHAnsi" w:cstheme="majorBidi"/>
          <w:color w:val="2F5496" w:themeColor="accent1" w:themeShade="BF"/>
          <w:sz w:val="32"/>
          <w:szCs w:val="32"/>
          <w:lang w:val="en-US"/>
        </w:rPr>
        <w:id w:val="105967466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640E484" w14:textId="77777777" w:rsidR="009521DB" w:rsidRPr="009521DB" w:rsidRDefault="009521DB" w:rsidP="009521DB">
          <w:pPr>
            <w:keepNext/>
            <w:keepLines/>
            <w:spacing w:before="240" w:after="0"/>
            <w:rPr>
              <w:rFonts w:asciiTheme="majorHAnsi" w:eastAsiaTheme="majorEastAsia" w:hAnsiTheme="majorHAnsi" w:cstheme="majorBidi"/>
              <w:color w:val="2F5496" w:themeColor="accent1" w:themeShade="BF"/>
              <w:sz w:val="32"/>
              <w:szCs w:val="32"/>
              <w:lang w:val="en-US"/>
            </w:rPr>
          </w:pPr>
          <w:r w:rsidRPr="009521DB">
            <w:rPr>
              <w:rFonts w:asciiTheme="majorHAnsi" w:eastAsiaTheme="majorEastAsia" w:hAnsiTheme="majorHAnsi" w:cstheme="majorBidi"/>
              <w:color w:val="2F5496" w:themeColor="accent1" w:themeShade="BF"/>
              <w:sz w:val="32"/>
              <w:szCs w:val="32"/>
              <w:lang w:val="en-US"/>
            </w:rPr>
            <w:t>Contents</w:t>
          </w:r>
        </w:p>
        <w:p w14:paraId="18CFCE9C" w14:textId="75039229" w:rsidR="00D81204" w:rsidRDefault="009521DB">
          <w:pPr>
            <w:pStyle w:val="TOC1"/>
            <w:tabs>
              <w:tab w:val="right" w:leader="dot" w:pos="9016"/>
            </w:tabs>
            <w:rPr>
              <w:rFonts w:eastAsiaTheme="minorEastAsia"/>
              <w:noProof/>
              <w:lang w:eastAsia="en-GB"/>
            </w:rPr>
          </w:pPr>
          <w:r w:rsidRPr="009521DB">
            <w:fldChar w:fldCharType="begin"/>
          </w:r>
          <w:r w:rsidRPr="009521DB">
            <w:instrText xml:space="preserve"> TOC \o "1-3" \h \z \u </w:instrText>
          </w:r>
          <w:r w:rsidRPr="009521DB">
            <w:fldChar w:fldCharType="separate"/>
          </w:r>
          <w:hyperlink w:anchor="_Toc44541003" w:history="1">
            <w:r w:rsidR="00D81204" w:rsidRPr="005B21F9">
              <w:rPr>
                <w:rStyle w:val="Hyperlink"/>
                <w:rFonts w:asciiTheme="majorHAnsi" w:eastAsiaTheme="majorEastAsia" w:hAnsiTheme="majorHAnsi" w:cstheme="majorBidi"/>
                <w:noProof/>
              </w:rPr>
              <w:t>Introduction</w:t>
            </w:r>
            <w:r w:rsidR="00D81204">
              <w:rPr>
                <w:noProof/>
                <w:webHidden/>
              </w:rPr>
              <w:tab/>
            </w:r>
            <w:r w:rsidR="00D81204">
              <w:rPr>
                <w:noProof/>
                <w:webHidden/>
              </w:rPr>
              <w:fldChar w:fldCharType="begin"/>
            </w:r>
            <w:r w:rsidR="00D81204">
              <w:rPr>
                <w:noProof/>
                <w:webHidden/>
              </w:rPr>
              <w:instrText xml:space="preserve"> PAGEREF _Toc44541003 \h </w:instrText>
            </w:r>
            <w:r w:rsidR="00D81204">
              <w:rPr>
                <w:noProof/>
                <w:webHidden/>
              </w:rPr>
            </w:r>
            <w:r w:rsidR="00D81204">
              <w:rPr>
                <w:noProof/>
                <w:webHidden/>
              </w:rPr>
              <w:fldChar w:fldCharType="separate"/>
            </w:r>
            <w:r w:rsidR="00D81204">
              <w:rPr>
                <w:noProof/>
                <w:webHidden/>
              </w:rPr>
              <w:t>1</w:t>
            </w:r>
            <w:r w:rsidR="00D81204">
              <w:rPr>
                <w:noProof/>
                <w:webHidden/>
              </w:rPr>
              <w:fldChar w:fldCharType="end"/>
            </w:r>
          </w:hyperlink>
        </w:p>
        <w:p w14:paraId="7735F024" w14:textId="359F2354" w:rsidR="00D81204" w:rsidRDefault="006305AA">
          <w:pPr>
            <w:pStyle w:val="TOC1"/>
            <w:tabs>
              <w:tab w:val="right" w:leader="dot" w:pos="9016"/>
            </w:tabs>
            <w:rPr>
              <w:rFonts w:eastAsiaTheme="minorEastAsia"/>
              <w:noProof/>
              <w:lang w:eastAsia="en-GB"/>
            </w:rPr>
          </w:pPr>
          <w:hyperlink w:anchor="_Toc44541004" w:history="1">
            <w:r w:rsidR="00D81204" w:rsidRPr="005B21F9">
              <w:rPr>
                <w:rStyle w:val="Hyperlink"/>
                <w:rFonts w:asciiTheme="majorHAnsi" w:eastAsiaTheme="majorEastAsia" w:hAnsiTheme="majorHAnsi" w:cstheme="majorBidi"/>
                <w:noProof/>
              </w:rPr>
              <w:t>2.0 Findings</w:t>
            </w:r>
            <w:r w:rsidR="00D81204">
              <w:rPr>
                <w:noProof/>
                <w:webHidden/>
              </w:rPr>
              <w:tab/>
            </w:r>
            <w:r w:rsidR="00D81204">
              <w:rPr>
                <w:noProof/>
                <w:webHidden/>
              </w:rPr>
              <w:fldChar w:fldCharType="begin"/>
            </w:r>
            <w:r w:rsidR="00D81204">
              <w:rPr>
                <w:noProof/>
                <w:webHidden/>
              </w:rPr>
              <w:instrText xml:space="preserve"> PAGEREF _Toc44541004 \h </w:instrText>
            </w:r>
            <w:r w:rsidR="00D81204">
              <w:rPr>
                <w:noProof/>
                <w:webHidden/>
              </w:rPr>
            </w:r>
            <w:r w:rsidR="00D81204">
              <w:rPr>
                <w:noProof/>
                <w:webHidden/>
              </w:rPr>
              <w:fldChar w:fldCharType="separate"/>
            </w:r>
            <w:r w:rsidR="00D81204">
              <w:rPr>
                <w:noProof/>
                <w:webHidden/>
              </w:rPr>
              <w:t>2</w:t>
            </w:r>
            <w:r w:rsidR="00D81204">
              <w:rPr>
                <w:noProof/>
                <w:webHidden/>
              </w:rPr>
              <w:fldChar w:fldCharType="end"/>
            </w:r>
          </w:hyperlink>
        </w:p>
        <w:p w14:paraId="6B4A7B21" w14:textId="1D8E1E51" w:rsidR="00D81204" w:rsidRDefault="006305AA">
          <w:pPr>
            <w:pStyle w:val="TOC2"/>
            <w:tabs>
              <w:tab w:val="right" w:leader="dot" w:pos="9016"/>
            </w:tabs>
            <w:rPr>
              <w:rFonts w:eastAsiaTheme="minorEastAsia"/>
              <w:noProof/>
              <w:lang w:eastAsia="en-GB"/>
            </w:rPr>
          </w:pPr>
          <w:hyperlink w:anchor="_Toc44541005" w:history="1">
            <w:r w:rsidR="00D81204" w:rsidRPr="005B21F9">
              <w:rPr>
                <w:rStyle w:val="Hyperlink"/>
                <w:rFonts w:asciiTheme="majorHAnsi" w:eastAsiaTheme="majorEastAsia" w:hAnsiTheme="majorHAnsi" w:cstheme="majorBidi"/>
                <w:noProof/>
              </w:rPr>
              <w:t>2.1 - Background Information</w:t>
            </w:r>
            <w:r w:rsidR="00D81204">
              <w:rPr>
                <w:noProof/>
                <w:webHidden/>
              </w:rPr>
              <w:tab/>
            </w:r>
            <w:r w:rsidR="00D81204">
              <w:rPr>
                <w:noProof/>
                <w:webHidden/>
              </w:rPr>
              <w:fldChar w:fldCharType="begin"/>
            </w:r>
            <w:r w:rsidR="00D81204">
              <w:rPr>
                <w:noProof/>
                <w:webHidden/>
              </w:rPr>
              <w:instrText xml:space="preserve"> PAGEREF _Toc44541005 \h </w:instrText>
            </w:r>
            <w:r w:rsidR="00D81204">
              <w:rPr>
                <w:noProof/>
                <w:webHidden/>
              </w:rPr>
            </w:r>
            <w:r w:rsidR="00D81204">
              <w:rPr>
                <w:noProof/>
                <w:webHidden/>
              </w:rPr>
              <w:fldChar w:fldCharType="separate"/>
            </w:r>
            <w:r w:rsidR="00D81204">
              <w:rPr>
                <w:noProof/>
                <w:webHidden/>
              </w:rPr>
              <w:t>2</w:t>
            </w:r>
            <w:r w:rsidR="00D81204">
              <w:rPr>
                <w:noProof/>
                <w:webHidden/>
              </w:rPr>
              <w:fldChar w:fldCharType="end"/>
            </w:r>
          </w:hyperlink>
        </w:p>
        <w:p w14:paraId="23628A1D" w14:textId="6C1D7A37" w:rsidR="00D81204" w:rsidRDefault="006305AA">
          <w:pPr>
            <w:pStyle w:val="TOC3"/>
            <w:tabs>
              <w:tab w:val="right" w:leader="dot" w:pos="9016"/>
            </w:tabs>
            <w:rPr>
              <w:rFonts w:eastAsiaTheme="minorEastAsia"/>
              <w:noProof/>
              <w:lang w:eastAsia="en-GB"/>
            </w:rPr>
          </w:pPr>
          <w:hyperlink w:anchor="_Toc44541006" w:history="1">
            <w:r w:rsidR="00D81204" w:rsidRPr="005B21F9">
              <w:rPr>
                <w:rStyle w:val="Hyperlink"/>
                <w:rFonts w:asciiTheme="majorHAnsi" w:eastAsiaTheme="majorEastAsia" w:hAnsiTheme="majorHAnsi" w:cstheme="majorBidi"/>
                <w:noProof/>
              </w:rPr>
              <w:t>Change</w:t>
            </w:r>
            <w:r w:rsidR="00D81204">
              <w:rPr>
                <w:noProof/>
                <w:webHidden/>
              </w:rPr>
              <w:tab/>
            </w:r>
            <w:r w:rsidR="00D81204">
              <w:rPr>
                <w:noProof/>
                <w:webHidden/>
              </w:rPr>
              <w:fldChar w:fldCharType="begin"/>
            </w:r>
            <w:r w:rsidR="00D81204">
              <w:rPr>
                <w:noProof/>
                <w:webHidden/>
              </w:rPr>
              <w:instrText xml:space="preserve"> PAGEREF _Toc44541006 \h </w:instrText>
            </w:r>
            <w:r w:rsidR="00D81204">
              <w:rPr>
                <w:noProof/>
                <w:webHidden/>
              </w:rPr>
            </w:r>
            <w:r w:rsidR="00D81204">
              <w:rPr>
                <w:noProof/>
                <w:webHidden/>
              </w:rPr>
              <w:fldChar w:fldCharType="separate"/>
            </w:r>
            <w:r w:rsidR="00D81204">
              <w:rPr>
                <w:noProof/>
                <w:webHidden/>
              </w:rPr>
              <w:t>2</w:t>
            </w:r>
            <w:r w:rsidR="00D81204">
              <w:rPr>
                <w:noProof/>
                <w:webHidden/>
              </w:rPr>
              <w:fldChar w:fldCharType="end"/>
            </w:r>
          </w:hyperlink>
        </w:p>
        <w:p w14:paraId="16594E62" w14:textId="077F47B4" w:rsidR="00D81204" w:rsidRDefault="006305AA">
          <w:pPr>
            <w:pStyle w:val="TOC2"/>
            <w:tabs>
              <w:tab w:val="right" w:leader="dot" w:pos="9016"/>
            </w:tabs>
            <w:rPr>
              <w:rFonts w:eastAsiaTheme="minorEastAsia"/>
              <w:noProof/>
              <w:lang w:eastAsia="en-GB"/>
            </w:rPr>
          </w:pPr>
          <w:hyperlink w:anchor="_Toc44541007" w:history="1">
            <w:r w:rsidR="00D81204" w:rsidRPr="005B21F9">
              <w:rPr>
                <w:rStyle w:val="Hyperlink"/>
                <w:rFonts w:asciiTheme="majorHAnsi" w:eastAsiaTheme="majorEastAsia" w:hAnsiTheme="majorHAnsi" w:cstheme="majorBidi"/>
                <w:noProof/>
              </w:rPr>
              <w:t>2.2 - Models of Change</w:t>
            </w:r>
            <w:r w:rsidR="00D81204">
              <w:rPr>
                <w:noProof/>
                <w:webHidden/>
              </w:rPr>
              <w:tab/>
            </w:r>
            <w:r w:rsidR="00D81204">
              <w:rPr>
                <w:noProof/>
                <w:webHidden/>
              </w:rPr>
              <w:fldChar w:fldCharType="begin"/>
            </w:r>
            <w:r w:rsidR="00D81204">
              <w:rPr>
                <w:noProof/>
                <w:webHidden/>
              </w:rPr>
              <w:instrText xml:space="preserve"> PAGEREF _Toc44541007 \h </w:instrText>
            </w:r>
            <w:r w:rsidR="00D81204">
              <w:rPr>
                <w:noProof/>
                <w:webHidden/>
              </w:rPr>
            </w:r>
            <w:r w:rsidR="00D81204">
              <w:rPr>
                <w:noProof/>
                <w:webHidden/>
              </w:rPr>
              <w:fldChar w:fldCharType="separate"/>
            </w:r>
            <w:r w:rsidR="00D81204">
              <w:rPr>
                <w:noProof/>
                <w:webHidden/>
              </w:rPr>
              <w:t>3</w:t>
            </w:r>
            <w:r w:rsidR="00D81204">
              <w:rPr>
                <w:noProof/>
                <w:webHidden/>
              </w:rPr>
              <w:fldChar w:fldCharType="end"/>
            </w:r>
          </w:hyperlink>
        </w:p>
        <w:p w14:paraId="7B20C2E4" w14:textId="1788955F" w:rsidR="00D81204" w:rsidRDefault="006305AA">
          <w:pPr>
            <w:pStyle w:val="TOC3"/>
            <w:tabs>
              <w:tab w:val="right" w:leader="dot" w:pos="9016"/>
            </w:tabs>
            <w:rPr>
              <w:rFonts w:eastAsiaTheme="minorEastAsia"/>
              <w:noProof/>
              <w:lang w:eastAsia="en-GB"/>
            </w:rPr>
          </w:pPr>
          <w:hyperlink w:anchor="_Toc44541008" w:history="1">
            <w:r w:rsidR="00D81204" w:rsidRPr="005B21F9">
              <w:rPr>
                <w:rStyle w:val="Hyperlink"/>
                <w:noProof/>
                <w:lang w:eastAsia="en-GB"/>
              </w:rPr>
              <w:t>ADKAR Model – 1998</w:t>
            </w:r>
            <w:r w:rsidR="00D81204">
              <w:rPr>
                <w:noProof/>
                <w:webHidden/>
              </w:rPr>
              <w:tab/>
            </w:r>
            <w:r w:rsidR="00D81204">
              <w:rPr>
                <w:noProof/>
                <w:webHidden/>
              </w:rPr>
              <w:fldChar w:fldCharType="begin"/>
            </w:r>
            <w:r w:rsidR="00D81204">
              <w:rPr>
                <w:noProof/>
                <w:webHidden/>
              </w:rPr>
              <w:instrText xml:space="preserve"> PAGEREF _Toc44541008 \h </w:instrText>
            </w:r>
            <w:r w:rsidR="00D81204">
              <w:rPr>
                <w:noProof/>
                <w:webHidden/>
              </w:rPr>
            </w:r>
            <w:r w:rsidR="00D81204">
              <w:rPr>
                <w:noProof/>
                <w:webHidden/>
              </w:rPr>
              <w:fldChar w:fldCharType="separate"/>
            </w:r>
            <w:r w:rsidR="00D81204">
              <w:rPr>
                <w:noProof/>
                <w:webHidden/>
              </w:rPr>
              <w:t>3</w:t>
            </w:r>
            <w:r w:rsidR="00D81204">
              <w:rPr>
                <w:noProof/>
                <w:webHidden/>
              </w:rPr>
              <w:fldChar w:fldCharType="end"/>
            </w:r>
          </w:hyperlink>
        </w:p>
        <w:p w14:paraId="32E194FF" w14:textId="295B8B8B" w:rsidR="00D81204" w:rsidRDefault="006305AA">
          <w:pPr>
            <w:pStyle w:val="TOC3"/>
            <w:tabs>
              <w:tab w:val="right" w:leader="dot" w:pos="9016"/>
            </w:tabs>
            <w:rPr>
              <w:rFonts w:eastAsiaTheme="minorEastAsia"/>
              <w:noProof/>
              <w:lang w:eastAsia="en-GB"/>
            </w:rPr>
          </w:pPr>
          <w:hyperlink w:anchor="_Toc44541009" w:history="1">
            <w:r w:rsidR="00D81204" w:rsidRPr="005B21F9">
              <w:rPr>
                <w:rStyle w:val="Hyperlink"/>
                <w:noProof/>
                <w:lang w:eastAsia="en-GB"/>
              </w:rPr>
              <w:t>Lewin’s Model – 1999</w:t>
            </w:r>
            <w:r w:rsidR="00D81204">
              <w:rPr>
                <w:noProof/>
                <w:webHidden/>
              </w:rPr>
              <w:tab/>
            </w:r>
            <w:r w:rsidR="00D81204">
              <w:rPr>
                <w:noProof/>
                <w:webHidden/>
              </w:rPr>
              <w:fldChar w:fldCharType="begin"/>
            </w:r>
            <w:r w:rsidR="00D81204">
              <w:rPr>
                <w:noProof/>
                <w:webHidden/>
              </w:rPr>
              <w:instrText xml:space="preserve"> PAGEREF _Toc44541009 \h </w:instrText>
            </w:r>
            <w:r w:rsidR="00D81204">
              <w:rPr>
                <w:noProof/>
                <w:webHidden/>
              </w:rPr>
            </w:r>
            <w:r w:rsidR="00D81204">
              <w:rPr>
                <w:noProof/>
                <w:webHidden/>
              </w:rPr>
              <w:fldChar w:fldCharType="separate"/>
            </w:r>
            <w:r w:rsidR="00D81204">
              <w:rPr>
                <w:noProof/>
                <w:webHidden/>
              </w:rPr>
              <w:t>3</w:t>
            </w:r>
            <w:r w:rsidR="00D81204">
              <w:rPr>
                <w:noProof/>
                <w:webHidden/>
              </w:rPr>
              <w:fldChar w:fldCharType="end"/>
            </w:r>
          </w:hyperlink>
        </w:p>
        <w:p w14:paraId="131DD155" w14:textId="73FB585A" w:rsidR="00D81204" w:rsidRDefault="006305AA">
          <w:pPr>
            <w:pStyle w:val="TOC3"/>
            <w:tabs>
              <w:tab w:val="right" w:leader="dot" w:pos="9016"/>
            </w:tabs>
            <w:rPr>
              <w:rFonts w:eastAsiaTheme="minorEastAsia"/>
              <w:noProof/>
              <w:lang w:eastAsia="en-GB"/>
            </w:rPr>
          </w:pPr>
          <w:hyperlink w:anchor="_Toc44541010" w:history="1">
            <w:r w:rsidR="00D81204" w:rsidRPr="005B21F9">
              <w:rPr>
                <w:rStyle w:val="Hyperlink"/>
                <w:rFonts w:asciiTheme="majorHAnsi" w:eastAsiaTheme="majorEastAsia" w:hAnsiTheme="majorHAnsi" w:cstheme="majorBidi"/>
                <w:noProof/>
              </w:rPr>
              <w:t>Benefits of using a change model</w:t>
            </w:r>
            <w:r w:rsidR="00D81204">
              <w:rPr>
                <w:noProof/>
                <w:webHidden/>
              </w:rPr>
              <w:tab/>
            </w:r>
            <w:r w:rsidR="00D81204">
              <w:rPr>
                <w:noProof/>
                <w:webHidden/>
              </w:rPr>
              <w:fldChar w:fldCharType="begin"/>
            </w:r>
            <w:r w:rsidR="00D81204">
              <w:rPr>
                <w:noProof/>
                <w:webHidden/>
              </w:rPr>
              <w:instrText xml:space="preserve"> PAGEREF _Toc44541010 \h </w:instrText>
            </w:r>
            <w:r w:rsidR="00D81204">
              <w:rPr>
                <w:noProof/>
                <w:webHidden/>
              </w:rPr>
            </w:r>
            <w:r w:rsidR="00D81204">
              <w:rPr>
                <w:noProof/>
                <w:webHidden/>
              </w:rPr>
              <w:fldChar w:fldCharType="separate"/>
            </w:r>
            <w:r w:rsidR="00D81204">
              <w:rPr>
                <w:noProof/>
                <w:webHidden/>
              </w:rPr>
              <w:t>4</w:t>
            </w:r>
            <w:r w:rsidR="00D81204">
              <w:rPr>
                <w:noProof/>
                <w:webHidden/>
              </w:rPr>
              <w:fldChar w:fldCharType="end"/>
            </w:r>
          </w:hyperlink>
        </w:p>
        <w:p w14:paraId="79F4636C" w14:textId="592C5E1D" w:rsidR="00D81204" w:rsidRDefault="006305AA">
          <w:pPr>
            <w:pStyle w:val="TOC2"/>
            <w:tabs>
              <w:tab w:val="right" w:leader="dot" w:pos="9016"/>
            </w:tabs>
            <w:rPr>
              <w:rFonts w:eastAsiaTheme="minorEastAsia"/>
              <w:noProof/>
              <w:lang w:eastAsia="en-GB"/>
            </w:rPr>
          </w:pPr>
          <w:hyperlink w:anchor="_Toc44541011" w:history="1">
            <w:r w:rsidR="00D81204" w:rsidRPr="005B21F9">
              <w:rPr>
                <w:rStyle w:val="Hyperlink"/>
                <w:rFonts w:asciiTheme="majorHAnsi" w:eastAsiaTheme="majorEastAsia" w:hAnsiTheme="majorHAnsi" w:cstheme="majorBidi"/>
                <w:noProof/>
              </w:rPr>
              <w:t>2.3 – Nature of the change</w:t>
            </w:r>
            <w:r w:rsidR="00D81204">
              <w:rPr>
                <w:noProof/>
                <w:webHidden/>
              </w:rPr>
              <w:tab/>
            </w:r>
            <w:r w:rsidR="00D81204">
              <w:rPr>
                <w:noProof/>
                <w:webHidden/>
              </w:rPr>
              <w:fldChar w:fldCharType="begin"/>
            </w:r>
            <w:r w:rsidR="00D81204">
              <w:rPr>
                <w:noProof/>
                <w:webHidden/>
              </w:rPr>
              <w:instrText xml:space="preserve"> PAGEREF _Toc44541011 \h </w:instrText>
            </w:r>
            <w:r w:rsidR="00D81204">
              <w:rPr>
                <w:noProof/>
                <w:webHidden/>
              </w:rPr>
            </w:r>
            <w:r w:rsidR="00D81204">
              <w:rPr>
                <w:noProof/>
                <w:webHidden/>
              </w:rPr>
              <w:fldChar w:fldCharType="separate"/>
            </w:r>
            <w:r w:rsidR="00D81204">
              <w:rPr>
                <w:noProof/>
                <w:webHidden/>
              </w:rPr>
              <w:t>5</w:t>
            </w:r>
            <w:r w:rsidR="00D81204">
              <w:rPr>
                <w:noProof/>
                <w:webHidden/>
              </w:rPr>
              <w:fldChar w:fldCharType="end"/>
            </w:r>
          </w:hyperlink>
        </w:p>
        <w:p w14:paraId="2F971342" w14:textId="08CDD93E" w:rsidR="00D81204" w:rsidRDefault="006305AA">
          <w:pPr>
            <w:pStyle w:val="TOC3"/>
            <w:tabs>
              <w:tab w:val="right" w:leader="dot" w:pos="9016"/>
            </w:tabs>
            <w:rPr>
              <w:rFonts w:eastAsiaTheme="minorEastAsia"/>
              <w:noProof/>
              <w:lang w:eastAsia="en-GB"/>
            </w:rPr>
          </w:pPr>
          <w:hyperlink w:anchor="_Toc44541012" w:history="1">
            <w:r w:rsidR="00D81204" w:rsidRPr="005B21F9">
              <w:rPr>
                <w:rStyle w:val="Hyperlink"/>
                <w:noProof/>
              </w:rPr>
              <w:t>PESTLE</w:t>
            </w:r>
            <w:r w:rsidR="00D81204">
              <w:rPr>
                <w:noProof/>
                <w:webHidden/>
              </w:rPr>
              <w:tab/>
            </w:r>
            <w:r w:rsidR="00D81204">
              <w:rPr>
                <w:noProof/>
                <w:webHidden/>
              </w:rPr>
              <w:fldChar w:fldCharType="begin"/>
            </w:r>
            <w:r w:rsidR="00D81204">
              <w:rPr>
                <w:noProof/>
                <w:webHidden/>
              </w:rPr>
              <w:instrText xml:space="preserve"> PAGEREF _Toc44541012 \h </w:instrText>
            </w:r>
            <w:r w:rsidR="00D81204">
              <w:rPr>
                <w:noProof/>
                <w:webHidden/>
              </w:rPr>
            </w:r>
            <w:r w:rsidR="00D81204">
              <w:rPr>
                <w:noProof/>
                <w:webHidden/>
              </w:rPr>
              <w:fldChar w:fldCharType="separate"/>
            </w:r>
            <w:r w:rsidR="00D81204">
              <w:rPr>
                <w:noProof/>
                <w:webHidden/>
              </w:rPr>
              <w:t>5</w:t>
            </w:r>
            <w:r w:rsidR="00D81204">
              <w:rPr>
                <w:noProof/>
                <w:webHidden/>
              </w:rPr>
              <w:fldChar w:fldCharType="end"/>
            </w:r>
          </w:hyperlink>
        </w:p>
        <w:p w14:paraId="51CA898A" w14:textId="59AEFEEA" w:rsidR="00D81204" w:rsidRDefault="006305AA">
          <w:pPr>
            <w:pStyle w:val="TOC3"/>
            <w:tabs>
              <w:tab w:val="right" w:leader="dot" w:pos="9016"/>
            </w:tabs>
            <w:rPr>
              <w:rFonts w:eastAsiaTheme="minorEastAsia"/>
              <w:noProof/>
              <w:lang w:eastAsia="en-GB"/>
            </w:rPr>
          </w:pPr>
          <w:hyperlink w:anchor="_Toc44541013" w:history="1">
            <w:r w:rsidR="00D81204" w:rsidRPr="005B21F9">
              <w:rPr>
                <w:rStyle w:val="Hyperlink"/>
                <w:rFonts w:asciiTheme="majorHAnsi" w:eastAsiaTheme="majorEastAsia" w:hAnsiTheme="majorHAnsi" w:cstheme="majorBidi"/>
                <w:noProof/>
              </w:rPr>
              <w:t>The need for change</w:t>
            </w:r>
            <w:r w:rsidR="00D81204">
              <w:rPr>
                <w:noProof/>
                <w:webHidden/>
              </w:rPr>
              <w:tab/>
            </w:r>
            <w:r w:rsidR="00D81204">
              <w:rPr>
                <w:noProof/>
                <w:webHidden/>
              </w:rPr>
              <w:fldChar w:fldCharType="begin"/>
            </w:r>
            <w:r w:rsidR="00D81204">
              <w:rPr>
                <w:noProof/>
                <w:webHidden/>
              </w:rPr>
              <w:instrText xml:space="preserve"> PAGEREF _Toc44541013 \h </w:instrText>
            </w:r>
            <w:r w:rsidR="00D81204">
              <w:rPr>
                <w:noProof/>
                <w:webHidden/>
              </w:rPr>
            </w:r>
            <w:r w:rsidR="00D81204">
              <w:rPr>
                <w:noProof/>
                <w:webHidden/>
              </w:rPr>
              <w:fldChar w:fldCharType="separate"/>
            </w:r>
            <w:r w:rsidR="00D81204">
              <w:rPr>
                <w:noProof/>
                <w:webHidden/>
              </w:rPr>
              <w:t>6</w:t>
            </w:r>
            <w:r w:rsidR="00D81204">
              <w:rPr>
                <w:noProof/>
                <w:webHidden/>
              </w:rPr>
              <w:fldChar w:fldCharType="end"/>
            </w:r>
          </w:hyperlink>
        </w:p>
        <w:p w14:paraId="620B66AC" w14:textId="54D63156" w:rsidR="00D81204" w:rsidRDefault="006305AA">
          <w:pPr>
            <w:pStyle w:val="TOC2"/>
            <w:tabs>
              <w:tab w:val="right" w:leader="dot" w:pos="9016"/>
            </w:tabs>
            <w:rPr>
              <w:rFonts w:eastAsiaTheme="minorEastAsia"/>
              <w:noProof/>
              <w:lang w:eastAsia="en-GB"/>
            </w:rPr>
          </w:pPr>
          <w:hyperlink w:anchor="_Toc44541014" w:history="1">
            <w:r w:rsidR="00D81204" w:rsidRPr="005B21F9">
              <w:rPr>
                <w:rStyle w:val="Hyperlink"/>
                <w:rFonts w:asciiTheme="majorHAnsi" w:eastAsiaTheme="majorEastAsia" w:hAnsiTheme="majorHAnsi" w:cstheme="majorBidi"/>
                <w:noProof/>
              </w:rPr>
              <w:t>2.4 - Involvement of leaders &amp; complex areas of change</w:t>
            </w:r>
            <w:r w:rsidR="00D81204">
              <w:rPr>
                <w:noProof/>
                <w:webHidden/>
              </w:rPr>
              <w:tab/>
            </w:r>
            <w:r w:rsidR="00D81204">
              <w:rPr>
                <w:noProof/>
                <w:webHidden/>
              </w:rPr>
              <w:fldChar w:fldCharType="begin"/>
            </w:r>
            <w:r w:rsidR="00D81204">
              <w:rPr>
                <w:noProof/>
                <w:webHidden/>
              </w:rPr>
              <w:instrText xml:space="preserve"> PAGEREF _Toc44541014 \h </w:instrText>
            </w:r>
            <w:r w:rsidR="00D81204">
              <w:rPr>
                <w:noProof/>
                <w:webHidden/>
              </w:rPr>
            </w:r>
            <w:r w:rsidR="00D81204">
              <w:rPr>
                <w:noProof/>
                <w:webHidden/>
              </w:rPr>
              <w:fldChar w:fldCharType="separate"/>
            </w:r>
            <w:r w:rsidR="00D81204">
              <w:rPr>
                <w:noProof/>
                <w:webHidden/>
              </w:rPr>
              <w:t>7</w:t>
            </w:r>
            <w:r w:rsidR="00D81204">
              <w:rPr>
                <w:noProof/>
                <w:webHidden/>
              </w:rPr>
              <w:fldChar w:fldCharType="end"/>
            </w:r>
          </w:hyperlink>
        </w:p>
        <w:p w14:paraId="6A6EB1C5" w14:textId="723820AC" w:rsidR="00D81204" w:rsidRDefault="006305AA">
          <w:pPr>
            <w:pStyle w:val="TOC2"/>
            <w:tabs>
              <w:tab w:val="right" w:leader="dot" w:pos="9016"/>
            </w:tabs>
            <w:rPr>
              <w:rFonts w:eastAsiaTheme="minorEastAsia"/>
              <w:noProof/>
              <w:lang w:eastAsia="en-GB"/>
            </w:rPr>
          </w:pPr>
          <w:hyperlink w:anchor="_Toc44541015" w:history="1">
            <w:r w:rsidR="00D81204" w:rsidRPr="005B21F9">
              <w:rPr>
                <w:rStyle w:val="Hyperlink"/>
                <w:rFonts w:asciiTheme="majorHAnsi" w:eastAsiaTheme="majorEastAsia" w:hAnsiTheme="majorHAnsi" w:cstheme="majorBidi"/>
                <w:noProof/>
              </w:rPr>
              <w:t>2.5 - Change agents</w:t>
            </w:r>
            <w:r w:rsidR="00D81204">
              <w:rPr>
                <w:noProof/>
                <w:webHidden/>
              </w:rPr>
              <w:tab/>
            </w:r>
            <w:r w:rsidR="00D81204">
              <w:rPr>
                <w:noProof/>
                <w:webHidden/>
              </w:rPr>
              <w:fldChar w:fldCharType="begin"/>
            </w:r>
            <w:r w:rsidR="00D81204">
              <w:rPr>
                <w:noProof/>
                <w:webHidden/>
              </w:rPr>
              <w:instrText xml:space="preserve"> PAGEREF _Toc44541015 \h </w:instrText>
            </w:r>
            <w:r w:rsidR="00D81204">
              <w:rPr>
                <w:noProof/>
                <w:webHidden/>
              </w:rPr>
            </w:r>
            <w:r w:rsidR="00D81204">
              <w:rPr>
                <w:noProof/>
                <w:webHidden/>
              </w:rPr>
              <w:fldChar w:fldCharType="separate"/>
            </w:r>
            <w:r w:rsidR="00D81204">
              <w:rPr>
                <w:noProof/>
                <w:webHidden/>
              </w:rPr>
              <w:t>9</w:t>
            </w:r>
            <w:r w:rsidR="00D81204">
              <w:rPr>
                <w:noProof/>
                <w:webHidden/>
              </w:rPr>
              <w:fldChar w:fldCharType="end"/>
            </w:r>
          </w:hyperlink>
        </w:p>
        <w:p w14:paraId="33A6B1E0" w14:textId="5042EDFC" w:rsidR="00D81204" w:rsidRDefault="006305AA">
          <w:pPr>
            <w:pStyle w:val="TOC1"/>
            <w:tabs>
              <w:tab w:val="right" w:leader="dot" w:pos="9016"/>
            </w:tabs>
            <w:rPr>
              <w:rFonts w:eastAsiaTheme="minorEastAsia"/>
              <w:noProof/>
              <w:lang w:eastAsia="en-GB"/>
            </w:rPr>
          </w:pPr>
          <w:hyperlink w:anchor="_Toc44541016" w:history="1">
            <w:r w:rsidR="00D81204" w:rsidRPr="005B21F9">
              <w:rPr>
                <w:rStyle w:val="Hyperlink"/>
                <w:rFonts w:asciiTheme="majorHAnsi" w:eastAsiaTheme="majorEastAsia" w:hAnsiTheme="majorHAnsi" w:cstheme="majorBidi"/>
                <w:noProof/>
              </w:rPr>
              <w:t>3.0 – Conclusion</w:t>
            </w:r>
            <w:r w:rsidR="00D81204">
              <w:rPr>
                <w:noProof/>
                <w:webHidden/>
              </w:rPr>
              <w:tab/>
            </w:r>
            <w:r w:rsidR="00D81204">
              <w:rPr>
                <w:noProof/>
                <w:webHidden/>
              </w:rPr>
              <w:fldChar w:fldCharType="begin"/>
            </w:r>
            <w:r w:rsidR="00D81204">
              <w:rPr>
                <w:noProof/>
                <w:webHidden/>
              </w:rPr>
              <w:instrText xml:space="preserve"> PAGEREF _Toc44541016 \h </w:instrText>
            </w:r>
            <w:r w:rsidR="00D81204">
              <w:rPr>
                <w:noProof/>
                <w:webHidden/>
              </w:rPr>
            </w:r>
            <w:r w:rsidR="00D81204">
              <w:rPr>
                <w:noProof/>
                <w:webHidden/>
              </w:rPr>
              <w:fldChar w:fldCharType="separate"/>
            </w:r>
            <w:r w:rsidR="00D81204">
              <w:rPr>
                <w:noProof/>
                <w:webHidden/>
              </w:rPr>
              <w:t>10</w:t>
            </w:r>
            <w:r w:rsidR="00D81204">
              <w:rPr>
                <w:noProof/>
                <w:webHidden/>
              </w:rPr>
              <w:fldChar w:fldCharType="end"/>
            </w:r>
          </w:hyperlink>
        </w:p>
        <w:p w14:paraId="1D02BA04" w14:textId="7ABF2F69" w:rsidR="00D81204" w:rsidRDefault="006305AA">
          <w:pPr>
            <w:pStyle w:val="TOC1"/>
            <w:tabs>
              <w:tab w:val="right" w:leader="dot" w:pos="9016"/>
            </w:tabs>
            <w:rPr>
              <w:rFonts w:eastAsiaTheme="minorEastAsia"/>
              <w:noProof/>
              <w:lang w:eastAsia="en-GB"/>
            </w:rPr>
          </w:pPr>
          <w:hyperlink w:anchor="_Toc44541017" w:history="1">
            <w:r w:rsidR="00D81204" w:rsidRPr="005B21F9">
              <w:rPr>
                <w:rStyle w:val="Hyperlink"/>
                <w:rFonts w:asciiTheme="majorHAnsi" w:eastAsiaTheme="majorEastAsia" w:hAnsiTheme="majorHAnsi" w:cstheme="majorBidi"/>
                <w:noProof/>
              </w:rPr>
              <w:t>4.0 – Recommendations</w:t>
            </w:r>
            <w:r w:rsidR="00D81204">
              <w:rPr>
                <w:noProof/>
                <w:webHidden/>
              </w:rPr>
              <w:tab/>
            </w:r>
            <w:r w:rsidR="00D81204">
              <w:rPr>
                <w:noProof/>
                <w:webHidden/>
              </w:rPr>
              <w:fldChar w:fldCharType="begin"/>
            </w:r>
            <w:r w:rsidR="00D81204">
              <w:rPr>
                <w:noProof/>
                <w:webHidden/>
              </w:rPr>
              <w:instrText xml:space="preserve"> PAGEREF _Toc44541017 \h </w:instrText>
            </w:r>
            <w:r w:rsidR="00D81204">
              <w:rPr>
                <w:noProof/>
                <w:webHidden/>
              </w:rPr>
            </w:r>
            <w:r w:rsidR="00D81204">
              <w:rPr>
                <w:noProof/>
                <w:webHidden/>
              </w:rPr>
              <w:fldChar w:fldCharType="separate"/>
            </w:r>
            <w:r w:rsidR="00D81204">
              <w:rPr>
                <w:noProof/>
                <w:webHidden/>
              </w:rPr>
              <w:t>11</w:t>
            </w:r>
            <w:r w:rsidR="00D81204">
              <w:rPr>
                <w:noProof/>
                <w:webHidden/>
              </w:rPr>
              <w:fldChar w:fldCharType="end"/>
            </w:r>
          </w:hyperlink>
        </w:p>
        <w:p w14:paraId="0CA6E48D" w14:textId="5AACB493" w:rsidR="00D81204" w:rsidRDefault="006305AA">
          <w:pPr>
            <w:pStyle w:val="TOC1"/>
            <w:tabs>
              <w:tab w:val="right" w:leader="dot" w:pos="9016"/>
            </w:tabs>
            <w:rPr>
              <w:rFonts w:eastAsiaTheme="minorEastAsia"/>
              <w:noProof/>
              <w:lang w:eastAsia="en-GB"/>
            </w:rPr>
          </w:pPr>
          <w:hyperlink w:anchor="_Toc44541018" w:history="1">
            <w:r w:rsidR="00D81204" w:rsidRPr="005B21F9">
              <w:rPr>
                <w:rStyle w:val="Hyperlink"/>
                <w:rFonts w:asciiTheme="majorHAnsi" w:eastAsiaTheme="majorEastAsia" w:hAnsiTheme="majorHAnsi" w:cstheme="majorBidi"/>
                <w:noProof/>
              </w:rPr>
              <w:t>Appendices</w:t>
            </w:r>
            <w:r w:rsidR="00D81204">
              <w:rPr>
                <w:noProof/>
                <w:webHidden/>
              </w:rPr>
              <w:tab/>
            </w:r>
            <w:r w:rsidR="00D81204">
              <w:rPr>
                <w:noProof/>
                <w:webHidden/>
              </w:rPr>
              <w:fldChar w:fldCharType="begin"/>
            </w:r>
            <w:r w:rsidR="00D81204">
              <w:rPr>
                <w:noProof/>
                <w:webHidden/>
              </w:rPr>
              <w:instrText xml:space="preserve"> PAGEREF _Toc44541018 \h </w:instrText>
            </w:r>
            <w:r w:rsidR="00D81204">
              <w:rPr>
                <w:noProof/>
                <w:webHidden/>
              </w:rPr>
            </w:r>
            <w:r w:rsidR="00D81204">
              <w:rPr>
                <w:noProof/>
                <w:webHidden/>
              </w:rPr>
              <w:fldChar w:fldCharType="separate"/>
            </w:r>
            <w:r w:rsidR="00D81204">
              <w:rPr>
                <w:noProof/>
                <w:webHidden/>
              </w:rPr>
              <w:t>12</w:t>
            </w:r>
            <w:r w:rsidR="00D81204">
              <w:rPr>
                <w:noProof/>
                <w:webHidden/>
              </w:rPr>
              <w:fldChar w:fldCharType="end"/>
            </w:r>
          </w:hyperlink>
        </w:p>
        <w:p w14:paraId="799AB86E" w14:textId="2C950921" w:rsidR="00D81204" w:rsidRDefault="006305AA">
          <w:pPr>
            <w:pStyle w:val="TOC1"/>
            <w:tabs>
              <w:tab w:val="right" w:leader="dot" w:pos="9016"/>
            </w:tabs>
            <w:rPr>
              <w:rFonts w:eastAsiaTheme="minorEastAsia"/>
              <w:noProof/>
              <w:lang w:eastAsia="en-GB"/>
            </w:rPr>
          </w:pPr>
          <w:hyperlink w:anchor="_Toc44541019" w:history="1">
            <w:r w:rsidR="00D81204" w:rsidRPr="005B21F9">
              <w:rPr>
                <w:rStyle w:val="Hyperlink"/>
                <w:noProof/>
              </w:rPr>
              <w:t>References</w:t>
            </w:r>
            <w:r w:rsidR="00D81204">
              <w:rPr>
                <w:noProof/>
                <w:webHidden/>
              </w:rPr>
              <w:tab/>
            </w:r>
            <w:r w:rsidR="00D81204">
              <w:rPr>
                <w:noProof/>
                <w:webHidden/>
              </w:rPr>
              <w:fldChar w:fldCharType="begin"/>
            </w:r>
            <w:r w:rsidR="00D81204">
              <w:rPr>
                <w:noProof/>
                <w:webHidden/>
              </w:rPr>
              <w:instrText xml:space="preserve"> PAGEREF _Toc44541019 \h </w:instrText>
            </w:r>
            <w:r w:rsidR="00D81204">
              <w:rPr>
                <w:noProof/>
                <w:webHidden/>
              </w:rPr>
            </w:r>
            <w:r w:rsidR="00D81204">
              <w:rPr>
                <w:noProof/>
                <w:webHidden/>
              </w:rPr>
              <w:fldChar w:fldCharType="separate"/>
            </w:r>
            <w:r w:rsidR="00D81204">
              <w:rPr>
                <w:noProof/>
                <w:webHidden/>
              </w:rPr>
              <w:t>15</w:t>
            </w:r>
            <w:r w:rsidR="00D81204">
              <w:rPr>
                <w:noProof/>
                <w:webHidden/>
              </w:rPr>
              <w:fldChar w:fldCharType="end"/>
            </w:r>
          </w:hyperlink>
        </w:p>
        <w:p w14:paraId="19A86793" w14:textId="3FA2518B" w:rsidR="009521DB" w:rsidRPr="009521DB" w:rsidRDefault="009521DB" w:rsidP="009521DB">
          <w:r w:rsidRPr="009521DB">
            <w:rPr>
              <w:b/>
              <w:bCs/>
              <w:noProof/>
            </w:rPr>
            <w:fldChar w:fldCharType="end"/>
          </w:r>
        </w:p>
      </w:sdtContent>
    </w:sdt>
    <w:p w14:paraId="6C9A2DE5" w14:textId="77777777" w:rsidR="009521DB" w:rsidRPr="009521DB" w:rsidRDefault="009521DB" w:rsidP="009521DB">
      <w:pPr>
        <w:rPr>
          <w:sz w:val="24"/>
          <w:szCs w:val="24"/>
        </w:rPr>
      </w:pPr>
    </w:p>
    <w:p w14:paraId="71DF8C92" w14:textId="77777777" w:rsidR="009521DB" w:rsidRPr="009521DB" w:rsidRDefault="009521DB" w:rsidP="009521DB">
      <w:pPr>
        <w:rPr>
          <w:sz w:val="24"/>
          <w:szCs w:val="24"/>
        </w:rPr>
      </w:pPr>
    </w:p>
    <w:p w14:paraId="2820A9E9" w14:textId="77777777" w:rsidR="009521DB" w:rsidRPr="009521DB" w:rsidRDefault="009521DB" w:rsidP="009521DB">
      <w:pPr>
        <w:rPr>
          <w:sz w:val="24"/>
          <w:szCs w:val="24"/>
        </w:rPr>
      </w:pPr>
    </w:p>
    <w:p w14:paraId="082326A4" w14:textId="77777777" w:rsidR="009521DB" w:rsidRPr="009521DB" w:rsidRDefault="009521DB" w:rsidP="009521DB">
      <w:pPr>
        <w:rPr>
          <w:sz w:val="24"/>
          <w:szCs w:val="24"/>
        </w:rPr>
      </w:pPr>
    </w:p>
    <w:p w14:paraId="478E10A2" w14:textId="77777777" w:rsidR="009521DB" w:rsidRPr="009521DB" w:rsidRDefault="009521DB" w:rsidP="009521DB">
      <w:pPr>
        <w:rPr>
          <w:sz w:val="24"/>
          <w:szCs w:val="24"/>
        </w:rPr>
      </w:pPr>
    </w:p>
    <w:p w14:paraId="3020F364" w14:textId="77777777" w:rsidR="009521DB" w:rsidRPr="009521DB" w:rsidRDefault="009521DB" w:rsidP="009521DB">
      <w:pPr>
        <w:rPr>
          <w:sz w:val="24"/>
          <w:szCs w:val="24"/>
        </w:rPr>
      </w:pPr>
    </w:p>
    <w:p w14:paraId="7B260350" w14:textId="77777777" w:rsidR="009521DB" w:rsidRPr="009521DB" w:rsidRDefault="009521DB" w:rsidP="009521DB">
      <w:pPr>
        <w:rPr>
          <w:sz w:val="24"/>
          <w:szCs w:val="24"/>
        </w:rPr>
      </w:pPr>
    </w:p>
    <w:p w14:paraId="7C5A18E8" w14:textId="77777777" w:rsidR="009521DB" w:rsidRPr="009521DB" w:rsidRDefault="009521DB" w:rsidP="009521DB">
      <w:pPr>
        <w:rPr>
          <w:sz w:val="24"/>
          <w:szCs w:val="24"/>
        </w:rPr>
      </w:pPr>
    </w:p>
    <w:p w14:paraId="277A7E6F" w14:textId="77777777" w:rsidR="009521DB" w:rsidRPr="009521DB" w:rsidRDefault="009521DB" w:rsidP="009521DB">
      <w:pPr>
        <w:rPr>
          <w:sz w:val="24"/>
          <w:szCs w:val="24"/>
        </w:rPr>
      </w:pPr>
    </w:p>
    <w:p w14:paraId="21512F6F" w14:textId="77777777" w:rsidR="009521DB" w:rsidRPr="009521DB" w:rsidRDefault="009521DB" w:rsidP="009521DB">
      <w:pPr>
        <w:rPr>
          <w:sz w:val="24"/>
          <w:szCs w:val="24"/>
        </w:rPr>
      </w:pPr>
    </w:p>
    <w:p w14:paraId="42957743" w14:textId="77777777" w:rsidR="009521DB" w:rsidRPr="009521DB" w:rsidRDefault="009521DB" w:rsidP="009521DB">
      <w:pPr>
        <w:rPr>
          <w:sz w:val="24"/>
          <w:szCs w:val="24"/>
        </w:rPr>
      </w:pPr>
    </w:p>
    <w:p w14:paraId="5677E6E3" w14:textId="77777777" w:rsidR="009521DB" w:rsidRPr="009521DB" w:rsidRDefault="009521DB" w:rsidP="009521DB">
      <w:pPr>
        <w:keepNext/>
        <w:keepLines/>
        <w:spacing w:before="240" w:after="0"/>
        <w:outlineLvl w:val="0"/>
        <w:rPr>
          <w:rFonts w:asciiTheme="majorHAnsi" w:eastAsiaTheme="majorEastAsia" w:hAnsiTheme="majorHAnsi" w:cstheme="majorBidi"/>
          <w:color w:val="2F5496" w:themeColor="accent1" w:themeShade="BF"/>
          <w:sz w:val="32"/>
          <w:szCs w:val="32"/>
        </w:rPr>
        <w:sectPr w:rsidR="009521DB" w:rsidRPr="009521DB" w:rsidSect="00EA011A">
          <w:headerReference w:type="default" r:id="rId8"/>
          <w:footerReference w:type="default" r:id="rId9"/>
          <w:footerReference w:type="first" r:id="rId10"/>
          <w:pgSz w:w="11906" w:h="16838"/>
          <w:pgMar w:top="1440" w:right="1440" w:bottom="1440" w:left="1440" w:header="708" w:footer="708" w:gutter="0"/>
          <w:pgNumType w:start="0"/>
          <w:cols w:space="708"/>
          <w:titlePg/>
          <w:docGrid w:linePitch="360"/>
        </w:sectPr>
      </w:pPr>
    </w:p>
    <w:p w14:paraId="50E17705" w14:textId="77777777" w:rsidR="009521DB" w:rsidRPr="009521DB" w:rsidRDefault="009521DB" w:rsidP="009521DB">
      <w:pPr>
        <w:keepNext/>
        <w:keepLines/>
        <w:spacing w:before="240" w:after="0"/>
        <w:outlineLvl w:val="0"/>
        <w:rPr>
          <w:rFonts w:asciiTheme="majorHAnsi" w:eastAsiaTheme="majorEastAsia" w:hAnsiTheme="majorHAnsi" w:cstheme="majorBidi"/>
          <w:color w:val="2F5496" w:themeColor="accent1" w:themeShade="BF"/>
          <w:sz w:val="32"/>
          <w:szCs w:val="32"/>
        </w:rPr>
      </w:pPr>
      <w:bookmarkStart w:id="0" w:name="_Toc44541003"/>
      <w:r w:rsidRPr="009521DB">
        <w:rPr>
          <w:rFonts w:asciiTheme="majorHAnsi" w:eastAsiaTheme="majorEastAsia" w:hAnsiTheme="majorHAnsi" w:cstheme="majorBidi"/>
          <w:color w:val="2F5496" w:themeColor="accent1" w:themeShade="BF"/>
          <w:sz w:val="32"/>
          <w:szCs w:val="32"/>
        </w:rPr>
        <w:lastRenderedPageBreak/>
        <w:t>Introduction</w:t>
      </w:r>
      <w:bookmarkEnd w:id="0"/>
    </w:p>
    <w:p w14:paraId="3F0EE36A" w14:textId="77777777" w:rsidR="004A395E" w:rsidRDefault="004A395E" w:rsidP="009521DB">
      <w:pPr>
        <w:rPr>
          <w:sz w:val="24"/>
          <w:szCs w:val="24"/>
        </w:rPr>
      </w:pPr>
    </w:p>
    <w:p w14:paraId="314F527B" w14:textId="2C2615E7" w:rsidR="009521DB" w:rsidRDefault="004A395E" w:rsidP="009521DB">
      <w:pPr>
        <w:rPr>
          <w:sz w:val="24"/>
          <w:szCs w:val="24"/>
        </w:rPr>
      </w:pPr>
      <w:r>
        <w:rPr>
          <w:sz w:val="24"/>
          <w:szCs w:val="24"/>
        </w:rPr>
        <w:t xml:space="preserve">The report has been produced to outline the leadership and implementation of change within Debenhams. The purpose of the report was to critically evaluate the change within the organisation, analyse various theories and models and explain the role of change agents involved. Furthermore, </w:t>
      </w:r>
      <w:r w:rsidR="00C028B5">
        <w:rPr>
          <w:sz w:val="24"/>
          <w:szCs w:val="24"/>
        </w:rPr>
        <w:t>it has been examined if the</w:t>
      </w:r>
      <w:r>
        <w:rPr>
          <w:sz w:val="24"/>
          <w:szCs w:val="24"/>
        </w:rPr>
        <w:t xml:space="preserve"> change was a success</w:t>
      </w:r>
      <w:r w:rsidR="00C028B5">
        <w:rPr>
          <w:sz w:val="24"/>
          <w:szCs w:val="24"/>
        </w:rPr>
        <w:t xml:space="preserve"> or a failure and how it impacted different sectors of the organisation.</w:t>
      </w:r>
    </w:p>
    <w:p w14:paraId="4C230DBE" w14:textId="7110B316" w:rsidR="00C028B5" w:rsidRDefault="00C028B5" w:rsidP="009521DB">
      <w:pPr>
        <w:rPr>
          <w:sz w:val="24"/>
          <w:szCs w:val="24"/>
        </w:rPr>
      </w:pPr>
      <w:r>
        <w:rPr>
          <w:sz w:val="24"/>
          <w:szCs w:val="24"/>
        </w:rPr>
        <w:t xml:space="preserve">To compile the report several sources have utilised including reports produced by Debenhams outlining the business strategies and transformation. </w:t>
      </w:r>
    </w:p>
    <w:p w14:paraId="749D0D3D" w14:textId="4811C084" w:rsidR="004A395E" w:rsidRPr="009521DB" w:rsidRDefault="004A395E" w:rsidP="009521DB">
      <w:pPr>
        <w:rPr>
          <w:sz w:val="24"/>
          <w:szCs w:val="24"/>
        </w:rPr>
      </w:pPr>
      <w:r>
        <w:rPr>
          <w:sz w:val="24"/>
          <w:szCs w:val="24"/>
        </w:rPr>
        <w:t xml:space="preserve"> </w:t>
      </w:r>
    </w:p>
    <w:p w14:paraId="4B1C161E" w14:textId="77777777" w:rsidR="009521DB" w:rsidRPr="009521DB" w:rsidRDefault="009521DB" w:rsidP="009521DB">
      <w:pPr>
        <w:rPr>
          <w:sz w:val="24"/>
          <w:szCs w:val="24"/>
        </w:rPr>
      </w:pPr>
    </w:p>
    <w:p w14:paraId="0F896A26" w14:textId="77777777" w:rsidR="009521DB" w:rsidRPr="009521DB" w:rsidRDefault="009521DB" w:rsidP="009521DB">
      <w:pPr>
        <w:rPr>
          <w:sz w:val="24"/>
          <w:szCs w:val="24"/>
        </w:rPr>
      </w:pPr>
    </w:p>
    <w:p w14:paraId="25B9E0D7" w14:textId="77777777" w:rsidR="009521DB" w:rsidRPr="009521DB" w:rsidRDefault="009521DB" w:rsidP="009521DB">
      <w:pPr>
        <w:rPr>
          <w:sz w:val="24"/>
          <w:szCs w:val="24"/>
        </w:rPr>
      </w:pPr>
    </w:p>
    <w:p w14:paraId="66F351F3" w14:textId="77777777" w:rsidR="009521DB" w:rsidRPr="009521DB" w:rsidRDefault="009521DB" w:rsidP="009521DB">
      <w:pPr>
        <w:rPr>
          <w:sz w:val="24"/>
          <w:szCs w:val="24"/>
        </w:rPr>
      </w:pPr>
    </w:p>
    <w:p w14:paraId="1F9BB9CF" w14:textId="77777777" w:rsidR="009521DB" w:rsidRPr="009521DB" w:rsidRDefault="009521DB" w:rsidP="009521DB">
      <w:pPr>
        <w:rPr>
          <w:sz w:val="24"/>
          <w:szCs w:val="24"/>
        </w:rPr>
      </w:pPr>
    </w:p>
    <w:p w14:paraId="34340E92" w14:textId="77777777" w:rsidR="009521DB" w:rsidRPr="009521DB" w:rsidRDefault="009521DB" w:rsidP="009521DB">
      <w:pPr>
        <w:rPr>
          <w:sz w:val="24"/>
          <w:szCs w:val="24"/>
        </w:rPr>
      </w:pPr>
    </w:p>
    <w:p w14:paraId="4C1FBEBF" w14:textId="77777777" w:rsidR="009521DB" w:rsidRPr="009521DB" w:rsidRDefault="009521DB" w:rsidP="009521DB">
      <w:pPr>
        <w:rPr>
          <w:sz w:val="24"/>
          <w:szCs w:val="24"/>
        </w:rPr>
      </w:pPr>
    </w:p>
    <w:p w14:paraId="78E578B4" w14:textId="77777777" w:rsidR="009521DB" w:rsidRPr="009521DB" w:rsidRDefault="009521DB" w:rsidP="009521DB">
      <w:pPr>
        <w:rPr>
          <w:sz w:val="24"/>
          <w:szCs w:val="24"/>
        </w:rPr>
      </w:pPr>
    </w:p>
    <w:p w14:paraId="165490FF" w14:textId="77777777" w:rsidR="009521DB" w:rsidRPr="009521DB" w:rsidRDefault="009521DB" w:rsidP="009521DB">
      <w:pPr>
        <w:rPr>
          <w:sz w:val="24"/>
          <w:szCs w:val="24"/>
        </w:rPr>
      </w:pPr>
    </w:p>
    <w:p w14:paraId="454B4700" w14:textId="77777777" w:rsidR="009521DB" w:rsidRPr="009521DB" w:rsidRDefault="009521DB" w:rsidP="009521DB">
      <w:pPr>
        <w:rPr>
          <w:sz w:val="24"/>
          <w:szCs w:val="24"/>
        </w:rPr>
      </w:pPr>
    </w:p>
    <w:p w14:paraId="73EFA5F6" w14:textId="77777777" w:rsidR="009521DB" w:rsidRPr="009521DB" w:rsidRDefault="009521DB" w:rsidP="009521DB">
      <w:pPr>
        <w:rPr>
          <w:sz w:val="24"/>
          <w:szCs w:val="24"/>
        </w:rPr>
      </w:pPr>
    </w:p>
    <w:p w14:paraId="4BBEBBD6" w14:textId="77777777" w:rsidR="009521DB" w:rsidRPr="009521DB" w:rsidRDefault="009521DB" w:rsidP="009521DB">
      <w:pPr>
        <w:rPr>
          <w:sz w:val="24"/>
          <w:szCs w:val="24"/>
        </w:rPr>
      </w:pPr>
    </w:p>
    <w:p w14:paraId="6F38E91D" w14:textId="77777777" w:rsidR="009521DB" w:rsidRPr="009521DB" w:rsidRDefault="009521DB" w:rsidP="009521DB">
      <w:pPr>
        <w:rPr>
          <w:sz w:val="24"/>
          <w:szCs w:val="24"/>
        </w:rPr>
      </w:pPr>
    </w:p>
    <w:p w14:paraId="7553FEB5" w14:textId="77777777" w:rsidR="009521DB" w:rsidRPr="009521DB" w:rsidRDefault="009521DB" w:rsidP="009521DB">
      <w:pPr>
        <w:rPr>
          <w:sz w:val="24"/>
          <w:szCs w:val="24"/>
        </w:rPr>
      </w:pPr>
    </w:p>
    <w:p w14:paraId="325F6BA7" w14:textId="77777777" w:rsidR="009521DB" w:rsidRPr="009521DB" w:rsidRDefault="009521DB" w:rsidP="009521DB">
      <w:pPr>
        <w:rPr>
          <w:sz w:val="24"/>
          <w:szCs w:val="24"/>
        </w:rPr>
      </w:pPr>
    </w:p>
    <w:p w14:paraId="11B1AFED" w14:textId="77777777" w:rsidR="009521DB" w:rsidRPr="009521DB" w:rsidRDefault="009521DB" w:rsidP="009521DB">
      <w:pPr>
        <w:rPr>
          <w:sz w:val="24"/>
          <w:szCs w:val="24"/>
        </w:rPr>
      </w:pPr>
    </w:p>
    <w:p w14:paraId="68B6CACC" w14:textId="77777777" w:rsidR="009521DB" w:rsidRPr="009521DB" w:rsidRDefault="009521DB" w:rsidP="009521DB">
      <w:pPr>
        <w:rPr>
          <w:sz w:val="24"/>
          <w:szCs w:val="24"/>
        </w:rPr>
      </w:pPr>
    </w:p>
    <w:p w14:paraId="478EDAB0" w14:textId="77777777" w:rsidR="009521DB" w:rsidRPr="009521DB" w:rsidRDefault="009521DB" w:rsidP="009521DB">
      <w:pPr>
        <w:rPr>
          <w:sz w:val="24"/>
          <w:szCs w:val="24"/>
        </w:rPr>
      </w:pPr>
    </w:p>
    <w:p w14:paraId="4E685EF7" w14:textId="77777777" w:rsidR="009521DB" w:rsidRPr="009521DB" w:rsidRDefault="009521DB" w:rsidP="009521DB">
      <w:pPr>
        <w:rPr>
          <w:sz w:val="24"/>
          <w:szCs w:val="24"/>
        </w:rPr>
      </w:pPr>
    </w:p>
    <w:p w14:paraId="150FF915" w14:textId="77777777" w:rsidR="009521DB" w:rsidRPr="009521DB" w:rsidRDefault="009521DB" w:rsidP="009521DB">
      <w:pPr>
        <w:rPr>
          <w:sz w:val="24"/>
          <w:szCs w:val="24"/>
        </w:rPr>
      </w:pPr>
    </w:p>
    <w:p w14:paraId="20D35BD2" w14:textId="77777777" w:rsidR="009521DB" w:rsidRPr="009521DB" w:rsidRDefault="009521DB" w:rsidP="009521DB">
      <w:pPr>
        <w:keepNext/>
        <w:keepLines/>
        <w:spacing w:before="240" w:after="0"/>
        <w:jc w:val="center"/>
        <w:outlineLvl w:val="0"/>
        <w:rPr>
          <w:rFonts w:asciiTheme="majorHAnsi" w:eastAsiaTheme="majorEastAsia" w:hAnsiTheme="majorHAnsi" w:cstheme="majorBidi"/>
          <w:color w:val="2F5496" w:themeColor="accent1" w:themeShade="BF"/>
          <w:sz w:val="32"/>
          <w:szCs w:val="32"/>
        </w:rPr>
      </w:pPr>
      <w:bookmarkStart w:id="1" w:name="_Toc44541004"/>
      <w:r w:rsidRPr="009521DB">
        <w:rPr>
          <w:rFonts w:asciiTheme="majorHAnsi" w:eastAsiaTheme="majorEastAsia" w:hAnsiTheme="majorHAnsi" w:cstheme="majorBidi"/>
          <w:color w:val="2F5496" w:themeColor="accent1" w:themeShade="BF"/>
          <w:sz w:val="32"/>
          <w:szCs w:val="32"/>
        </w:rPr>
        <w:lastRenderedPageBreak/>
        <w:t>2.0 Findings</w:t>
      </w:r>
      <w:bookmarkEnd w:id="1"/>
    </w:p>
    <w:p w14:paraId="67763BD0" w14:textId="77777777" w:rsidR="009521DB" w:rsidRPr="009521DB" w:rsidRDefault="009521DB" w:rsidP="009521DB">
      <w:pPr>
        <w:keepNext/>
        <w:keepLines/>
        <w:spacing w:before="40" w:after="0"/>
        <w:outlineLvl w:val="1"/>
        <w:rPr>
          <w:rFonts w:asciiTheme="majorHAnsi" w:eastAsiaTheme="majorEastAsia" w:hAnsiTheme="majorHAnsi" w:cstheme="majorBidi"/>
          <w:color w:val="2F5496" w:themeColor="accent1" w:themeShade="BF"/>
          <w:sz w:val="26"/>
          <w:szCs w:val="26"/>
        </w:rPr>
      </w:pPr>
      <w:bookmarkStart w:id="2" w:name="_Toc44541005"/>
      <w:r w:rsidRPr="009521DB">
        <w:rPr>
          <w:rFonts w:asciiTheme="majorHAnsi" w:eastAsiaTheme="majorEastAsia" w:hAnsiTheme="majorHAnsi" w:cstheme="majorBidi"/>
          <w:color w:val="2F5496" w:themeColor="accent1" w:themeShade="BF"/>
          <w:sz w:val="26"/>
          <w:szCs w:val="26"/>
        </w:rPr>
        <w:t>2.1 - Background Information</w:t>
      </w:r>
      <w:bookmarkEnd w:id="2"/>
    </w:p>
    <w:p w14:paraId="3DE18111" w14:textId="75C4540B" w:rsidR="009521DB" w:rsidRDefault="009521DB" w:rsidP="00A44870">
      <w:pPr>
        <w:pStyle w:val="NormalWeb"/>
        <w:spacing w:before="0" w:beforeAutospacing="0" w:after="0" w:afterAutospacing="0"/>
        <w:rPr>
          <w:rFonts w:asciiTheme="minorHAnsi" w:eastAsiaTheme="minorEastAsia" w:hAnsiTheme="minorHAnsi"/>
          <w:color w:val="000000" w:themeColor="dark1"/>
          <w:kern w:val="24"/>
        </w:rPr>
      </w:pPr>
      <w:r w:rsidRPr="00A44870">
        <w:rPr>
          <w:rFonts w:asciiTheme="minorHAnsi" w:hAnsiTheme="minorHAnsi"/>
        </w:rPr>
        <w:t xml:space="preserve">Debenhams has been established by William Clarke in 1778 as a draper’s store where expensive fabrics, bonnets and gloves were being sold. The partnership was evolved over the years when in 1950 Debenhams became the largest store group in the UK owning 84 companies and 110 stores. </w:t>
      </w:r>
      <w:r w:rsidRPr="00A44870">
        <w:rPr>
          <w:rFonts w:asciiTheme="minorHAnsi" w:eastAsiaTheme="minorEastAsia" w:hAnsiTheme="minorHAnsi"/>
          <w:color w:val="000000" w:themeColor="dark1"/>
          <w:kern w:val="24"/>
        </w:rPr>
        <w:t>They are a major multinational, retail store with a powerful British history that operates through 20 countries with over 220 stores worldwide. Debenhams offers a unique, distinct and exclusive blend of its own products, foreign labels and promotions towards its customers across the globe. Debenhams operates 140 UK shops, with regional presence in high streets, town centres and malls. There are 11 stores throughout Northern Ireland. The group also operates one of the largest retail store chain in Denmark, Magasin du Nord, that has seven shops and a prominent Danish website.</w:t>
      </w:r>
      <w:r w:rsidR="00A44870" w:rsidRPr="00A44870">
        <w:rPr>
          <w:rFonts w:asciiTheme="minorHAnsi" w:eastAsia="Calibri" w:hAnsiTheme="minorHAnsi"/>
          <w:color w:val="000000" w:themeColor="dark1"/>
          <w:kern w:val="24"/>
        </w:rPr>
        <w:t xml:space="preserve"> </w:t>
      </w:r>
      <w:r w:rsidR="00A44870" w:rsidRPr="00A44870">
        <w:rPr>
          <w:rFonts w:asciiTheme="minorHAnsi" w:eastAsia="Calibri" w:hAnsiTheme="minorHAnsi"/>
          <w:kern w:val="24"/>
        </w:rPr>
        <w:t>(Debenhams, 2020)</w:t>
      </w:r>
      <w:r w:rsidR="00A44870" w:rsidRPr="00A44870">
        <w:rPr>
          <w:rFonts w:asciiTheme="minorHAnsi" w:eastAsiaTheme="minorEastAsia" w:hAnsiTheme="minorHAnsi"/>
          <w:color w:val="000000" w:themeColor="dark1"/>
          <w:kern w:val="24"/>
        </w:rPr>
        <w:t xml:space="preserve">. </w:t>
      </w:r>
    </w:p>
    <w:p w14:paraId="5C92F329" w14:textId="77777777" w:rsidR="00A44870" w:rsidRPr="00A44870" w:rsidRDefault="00A44870" w:rsidP="00A44870">
      <w:pPr>
        <w:pStyle w:val="NormalWeb"/>
        <w:spacing w:before="0" w:beforeAutospacing="0" w:after="0" w:afterAutospacing="0"/>
        <w:rPr>
          <w:rFonts w:eastAsiaTheme="minorEastAsia" w:hAnsi="Gill Sans MT"/>
          <w:color w:val="000000" w:themeColor="dark1"/>
          <w:kern w:val="24"/>
        </w:rPr>
      </w:pPr>
    </w:p>
    <w:p w14:paraId="0F212F3D" w14:textId="77777777" w:rsidR="009521DB" w:rsidRPr="009521DB" w:rsidRDefault="009521DB" w:rsidP="009521DB">
      <w:pPr>
        <w:keepNext/>
        <w:keepLines/>
        <w:spacing w:before="40" w:after="0"/>
        <w:outlineLvl w:val="2"/>
        <w:rPr>
          <w:rFonts w:asciiTheme="majorHAnsi" w:eastAsiaTheme="majorEastAsia" w:hAnsiTheme="majorHAnsi" w:cstheme="majorBidi"/>
          <w:color w:val="1F3763" w:themeColor="accent1" w:themeShade="7F"/>
          <w:sz w:val="24"/>
          <w:szCs w:val="24"/>
        </w:rPr>
      </w:pPr>
      <w:bookmarkStart w:id="3" w:name="_Toc44541006"/>
      <w:r w:rsidRPr="009521DB">
        <w:rPr>
          <w:rFonts w:asciiTheme="majorHAnsi" w:eastAsiaTheme="majorEastAsia" w:hAnsiTheme="majorHAnsi" w:cstheme="majorBidi"/>
          <w:color w:val="1F3763" w:themeColor="accent1" w:themeShade="7F"/>
          <w:sz w:val="24"/>
          <w:szCs w:val="24"/>
        </w:rPr>
        <w:t>Change</w:t>
      </w:r>
      <w:bookmarkEnd w:id="3"/>
    </w:p>
    <w:p w14:paraId="071DE445" w14:textId="77777777" w:rsidR="009521DB" w:rsidRPr="00A44870" w:rsidRDefault="009521DB" w:rsidP="009521DB">
      <w:pPr>
        <w:spacing w:after="0" w:line="240" w:lineRule="auto"/>
        <w:rPr>
          <w:rFonts w:eastAsia="Times New Roman" w:cs="Times New Roman"/>
          <w:sz w:val="16"/>
          <w:szCs w:val="16"/>
          <w:lang w:eastAsia="en-GB"/>
        </w:rPr>
      </w:pPr>
      <w:r w:rsidRPr="00A44870">
        <w:rPr>
          <w:rFonts w:eastAsiaTheme="minorEastAsia"/>
          <w:kern w:val="24"/>
          <w:sz w:val="24"/>
          <w:szCs w:val="24"/>
          <w:lang w:eastAsia="en-GB"/>
        </w:rPr>
        <w:t>The change that will be examined is an operational change within the organisation as it was redesigned with the Strategy keeping in mind the needs and expectation of customers.</w:t>
      </w:r>
    </w:p>
    <w:p w14:paraId="08860D7A" w14:textId="36DC71F9" w:rsidR="00A44870" w:rsidRPr="00A44870" w:rsidRDefault="009521DB" w:rsidP="00A44870">
      <w:pPr>
        <w:pStyle w:val="NormalWeb"/>
        <w:spacing w:before="0" w:beforeAutospacing="0" w:after="0" w:afterAutospacing="0"/>
        <w:rPr>
          <w:rFonts w:asciiTheme="minorHAnsi" w:hAnsiTheme="minorHAnsi"/>
          <w:sz w:val="18"/>
          <w:szCs w:val="18"/>
        </w:rPr>
      </w:pPr>
      <w:r w:rsidRPr="00A44870">
        <w:rPr>
          <w:rFonts w:asciiTheme="minorHAnsi" w:eastAsiaTheme="minorEastAsia" w:hAnsiTheme="minorHAnsi"/>
          <w:kern w:val="24"/>
        </w:rPr>
        <w:t>In an article published by Emily Sutherland, Sergio Bucher Debenhams chief executive and Steven Cook, the managing director of fashion and home have conveyed their idea of a newly designed Debenhams. ‘New Strategy Debenhams Redesigned’.</w:t>
      </w:r>
      <w:r w:rsidRPr="00A44870">
        <w:rPr>
          <w:rFonts w:asciiTheme="minorHAnsi" w:hAnsiTheme="minorHAnsi"/>
          <w:sz w:val="12"/>
          <w:szCs w:val="12"/>
        </w:rPr>
        <w:t xml:space="preserve"> </w:t>
      </w:r>
      <w:r w:rsidRPr="00A44870">
        <w:rPr>
          <w:rFonts w:asciiTheme="minorHAnsi" w:eastAsiaTheme="minorEastAsia" w:hAnsiTheme="minorHAnsi"/>
          <w:kern w:val="24"/>
        </w:rPr>
        <w:t>Debenhams describe themselves as the leading figure of social shopping. The organisations aim is to make shopping more sociable for their customers.</w:t>
      </w:r>
      <w:r w:rsidR="00A44870" w:rsidRPr="00A44870">
        <w:rPr>
          <w:rFonts w:asciiTheme="minorHAnsi" w:eastAsiaTheme="minorEastAsia" w:hAnsiTheme="minorHAnsi" w:cstheme="minorBidi"/>
          <w:kern w:val="24"/>
        </w:rPr>
        <w:t xml:space="preserve"> (Sutherland, 2018) &amp; (Debenhams Redesigned, 2017).</w:t>
      </w:r>
    </w:p>
    <w:p w14:paraId="23C7F526" w14:textId="77777777" w:rsidR="009521DB" w:rsidRPr="009521DB" w:rsidRDefault="009521DB" w:rsidP="009521DB">
      <w:pPr>
        <w:spacing w:after="0" w:line="240" w:lineRule="auto"/>
        <w:rPr>
          <w:rFonts w:eastAsiaTheme="minorEastAsia"/>
          <w:color w:val="000000" w:themeColor="text1"/>
          <w:kern w:val="24"/>
          <w:sz w:val="24"/>
          <w:szCs w:val="24"/>
          <w:lang w:eastAsia="en-GB"/>
        </w:rPr>
      </w:pPr>
    </w:p>
    <w:p w14:paraId="4914878C" w14:textId="2DD19230" w:rsidR="009521DB" w:rsidRPr="002E0581" w:rsidRDefault="009521DB" w:rsidP="009521DB">
      <w:pPr>
        <w:spacing w:after="0" w:line="240" w:lineRule="auto"/>
        <w:rPr>
          <w:rFonts w:eastAsia="Times New Roman" w:cs="Times New Roman"/>
          <w:sz w:val="24"/>
          <w:szCs w:val="24"/>
          <w:lang w:eastAsia="en-GB"/>
        </w:rPr>
      </w:pPr>
      <w:r w:rsidRPr="009521DB">
        <w:rPr>
          <w:rFonts w:asciiTheme="majorHAnsi" w:eastAsiaTheme="majorEastAsia" w:hAnsiTheme="majorHAnsi" w:cstheme="majorBidi"/>
          <w:color w:val="1F3763" w:themeColor="accent1" w:themeShade="7F"/>
          <w:sz w:val="24"/>
          <w:szCs w:val="24"/>
          <w:lang w:eastAsia="en-GB"/>
        </w:rPr>
        <w:t>Operational change</w:t>
      </w:r>
      <w:r w:rsidRPr="009521DB">
        <w:rPr>
          <w:rFonts w:eastAsia="Times New Roman" w:cs="Times New Roman"/>
          <w:sz w:val="24"/>
          <w:szCs w:val="24"/>
          <w:lang w:eastAsia="en-GB"/>
        </w:rPr>
        <w:t xml:space="preserve"> </w:t>
      </w:r>
      <w:r w:rsidRPr="002E0581">
        <w:rPr>
          <w:rFonts w:eastAsia="Times New Roman" w:cs="Times New Roman"/>
          <w:sz w:val="24"/>
          <w:szCs w:val="24"/>
          <w:lang w:eastAsia="en-GB"/>
        </w:rPr>
        <w:t>is a change that occurs when a process or system is changed.</w:t>
      </w:r>
      <w:r w:rsidRPr="002E0581">
        <w:rPr>
          <w:rFonts w:eastAsia="Times New Roman" w:cs="Arial"/>
          <w:sz w:val="24"/>
          <w:szCs w:val="24"/>
          <w:shd w:val="clear" w:color="auto" w:fill="FFFFFF"/>
          <w:lang w:eastAsia="en-GB"/>
        </w:rPr>
        <w:t xml:space="preserve"> Operational Change Management practices can easily be overlooked if the aim is not to consider changing employees themselves, but rather to make a change or adjustment within the system or environment in which employees operate</w:t>
      </w:r>
      <w:r w:rsidRPr="002E0581">
        <w:rPr>
          <w:rFonts w:eastAsia="Times New Roman" w:cs="Times New Roman"/>
          <w:sz w:val="24"/>
          <w:szCs w:val="24"/>
          <w:lang w:eastAsia="en-GB"/>
        </w:rPr>
        <w:t xml:space="preserve">. Most precisely, where project leaders do not consider the needs of staff and their customers, changes to the project are poorly executed and users become immune to the change. Regardless of how high functioning the process is before the project is initiated, it is all at risk of failure attributed to individual influences being ignored. </w:t>
      </w:r>
      <w:sdt>
        <w:sdtPr>
          <w:rPr>
            <w:rFonts w:eastAsia="Times New Roman" w:cs="Times New Roman"/>
            <w:sz w:val="24"/>
            <w:szCs w:val="24"/>
            <w:lang w:eastAsia="en-GB"/>
          </w:rPr>
          <w:id w:val="-1796587613"/>
          <w:citation/>
        </w:sdtPr>
        <w:sdtEndPr/>
        <w:sdtContent>
          <w:r w:rsidR="002E0581" w:rsidRPr="00B51E6A">
            <w:rPr>
              <w:rFonts w:eastAsia="Times New Roman" w:cs="Times New Roman"/>
              <w:sz w:val="24"/>
              <w:szCs w:val="24"/>
              <w:lang w:eastAsia="en-GB"/>
            </w:rPr>
            <w:fldChar w:fldCharType="begin"/>
          </w:r>
          <w:r w:rsidR="002E0581" w:rsidRPr="00B51E6A">
            <w:rPr>
              <w:rFonts w:eastAsia="Times New Roman" w:cs="Times New Roman"/>
              <w:sz w:val="24"/>
              <w:szCs w:val="24"/>
              <w:lang w:eastAsia="en-GB"/>
            </w:rPr>
            <w:instrText xml:space="preserve"> CITATION Kat15 \l 2057 </w:instrText>
          </w:r>
          <w:r w:rsidR="002E0581" w:rsidRPr="00B51E6A">
            <w:rPr>
              <w:rFonts w:eastAsia="Times New Roman" w:cs="Times New Roman"/>
              <w:sz w:val="24"/>
              <w:szCs w:val="24"/>
              <w:lang w:eastAsia="en-GB"/>
            </w:rPr>
            <w:fldChar w:fldCharType="separate"/>
          </w:r>
          <w:r w:rsidR="002E0581" w:rsidRPr="00B51E6A">
            <w:rPr>
              <w:rFonts w:eastAsia="Times New Roman" w:cs="Times New Roman"/>
              <w:noProof/>
              <w:sz w:val="24"/>
              <w:szCs w:val="24"/>
              <w:lang w:eastAsia="en-GB"/>
            </w:rPr>
            <w:t>(Terrell, 2015)</w:t>
          </w:r>
          <w:r w:rsidR="002E0581" w:rsidRPr="00B51E6A">
            <w:rPr>
              <w:rFonts w:eastAsia="Times New Roman" w:cs="Times New Roman"/>
              <w:sz w:val="24"/>
              <w:szCs w:val="24"/>
              <w:lang w:eastAsia="en-GB"/>
            </w:rPr>
            <w:fldChar w:fldCharType="end"/>
          </w:r>
        </w:sdtContent>
      </w:sdt>
      <w:r w:rsidR="002E0581" w:rsidRPr="00B51E6A">
        <w:rPr>
          <w:rFonts w:eastAsiaTheme="minorEastAsia" w:cs="Times New Roman"/>
          <w:sz w:val="24"/>
          <w:szCs w:val="24"/>
          <w:lang w:eastAsia="en-GB"/>
        </w:rPr>
        <w:t>.</w:t>
      </w:r>
    </w:p>
    <w:p w14:paraId="33A0F069" w14:textId="77777777" w:rsidR="009521DB" w:rsidRPr="009521DB" w:rsidRDefault="009521DB" w:rsidP="009521DB">
      <w:pPr>
        <w:spacing w:after="0" w:line="240" w:lineRule="auto"/>
        <w:rPr>
          <w:rFonts w:eastAsia="Times New Roman" w:cs="Times New Roman"/>
          <w:sz w:val="24"/>
          <w:szCs w:val="24"/>
          <w:lang w:eastAsia="en-GB"/>
        </w:rPr>
      </w:pPr>
    </w:p>
    <w:p w14:paraId="4033AADC" w14:textId="77777777" w:rsidR="009521DB" w:rsidRPr="009521DB" w:rsidRDefault="009521DB" w:rsidP="009521DB">
      <w:pPr>
        <w:rPr>
          <w:b/>
          <w:bCs/>
          <w:sz w:val="24"/>
          <w:szCs w:val="24"/>
        </w:rPr>
      </w:pPr>
    </w:p>
    <w:p w14:paraId="192E950A" w14:textId="77777777" w:rsidR="009521DB" w:rsidRPr="009521DB" w:rsidRDefault="009521DB" w:rsidP="009521DB">
      <w:pPr>
        <w:rPr>
          <w:b/>
          <w:bCs/>
          <w:sz w:val="24"/>
          <w:szCs w:val="24"/>
        </w:rPr>
      </w:pPr>
    </w:p>
    <w:p w14:paraId="2B184F51" w14:textId="77777777" w:rsidR="009521DB" w:rsidRPr="009521DB" w:rsidRDefault="009521DB" w:rsidP="009521DB">
      <w:pPr>
        <w:rPr>
          <w:b/>
          <w:bCs/>
          <w:sz w:val="24"/>
          <w:szCs w:val="24"/>
        </w:rPr>
      </w:pPr>
    </w:p>
    <w:p w14:paraId="5EA7901E" w14:textId="77777777" w:rsidR="009521DB" w:rsidRPr="009521DB" w:rsidRDefault="009521DB" w:rsidP="009521DB">
      <w:pPr>
        <w:rPr>
          <w:b/>
          <w:bCs/>
          <w:sz w:val="24"/>
          <w:szCs w:val="24"/>
        </w:rPr>
      </w:pPr>
    </w:p>
    <w:p w14:paraId="5D50C9DB" w14:textId="77777777" w:rsidR="009521DB" w:rsidRPr="009521DB" w:rsidRDefault="009521DB" w:rsidP="009521DB">
      <w:pPr>
        <w:rPr>
          <w:b/>
          <w:bCs/>
          <w:sz w:val="24"/>
          <w:szCs w:val="24"/>
        </w:rPr>
      </w:pPr>
    </w:p>
    <w:p w14:paraId="7F5CB32B" w14:textId="77777777" w:rsidR="009521DB" w:rsidRPr="009521DB" w:rsidRDefault="009521DB" w:rsidP="009521DB">
      <w:pPr>
        <w:rPr>
          <w:b/>
          <w:bCs/>
          <w:sz w:val="24"/>
          <w:szCs w:val="24"/>
        </w:rPr>
      </w:pPr>
    </w:p>
    <w:p w14:paraId="225265F2" w14:textId="77777777" w:rsidR="009521DB" w:rsidRPr="009521DB" w:rsidRDefault="009521DB" w:rsidP="009521DB">
      <w:pPr>
        <w:rPr>
          <w:b/>
          <w:bCs/>
          <w:sz w:val="24"/>
          <w:szCs w:val="24"/>
        </w:rPr>
      </w:pPr>
    </w:p>
    <w:p w14:paraId="4E1DA8FD" w14:textId="77777777" w:rsidR="009521DB" w:rsidRPr="009521DB" w:rsidRDefault="009521DB" w:rsidP="009521DB">
      <w:pPr>
        <w:rPr>
          <w:b/>
          <w:bCs/>
          <w:sz w:val="24"/>
          <w:szCs w:val="24"/>
        </w:rPr>
      </w:pPr>
    </w:p>
    <w:p w14:paraId="62E8D4F7" w14:textId="77777777" w:rsidR="009521DB" w:rsidRPr="009521DB" w:rsidRDefault="009521DB" w:rsidP="009521DB">
      <w:pPr>
        <w:keepNext/>
        <w:keepLines/>
        <w:spacing w:before="40" w:after="0"/>
        <w:outlineLvl w:val="1"/>
        <w:rPr>
          <w:rFonts w:asciiTheme="majorHAnsi" w:eastAsiaTheme="majorEastAsia" w:hAnsiTheme="majorHAnsi" w:cstheme="majorBidi"/>
          <w:color w:val="2F5496" w:themeColor="accent1" w:themeShade="BF"/>
          <w:sz w:val="26"/>
          <w:szCs w:val="26"/>
        </w:rPr>
      </w:pPr>
      <w:bookmarkStart w:id="4" w:name="_Toc44541007"/>
      <w:r w:rsidRPr="009521DB">
        <w:rPr>
          <w:rFonts w:asciiTheme="majorHAnsi" w:eastAsiaTheme="majorEastAsia" w:hAnsiTheme="majorHAnsi" w:cstheme="majorBidi"/>
          <w:color w:val="2F5496" w:themeColor="accent1" w:themeShade="BF"/>
          <w:sz w:val="26"/>
          <w:szCs w:val="26"/>
        </w:rPr>
        <w:lastRenderedPageBreak/>
        <w:t>2.2 - Models of Change</w:t>
      </w:r>
      <w:bookmarkEnd w:id="4"/>
    </w:p>
    <w:p w14:paraId="193EE684" w14:textId="77777777" w:rsidR="009521DB" w:rsidRPr="009521DB" w:rsidRDefault="009521DB" w:rsidP="009521DB">
      <w:pPr>
        <w:spacing w:after="0" w:line="240" w:lineRule="auto"/>
        <w:rPr>
          <w:rFonts w:eastAsia="Times New Roman" w:cs="Times New Roman"/>
          <w:sz w:val="24"/>
          <w:szCs w:val="24"/>
          <w:lang w:eastAsia="en-GB"/>
        </w:rPr>
      </w:pPr>
      <w:r w:rsidRPr="009521DB">
        <w:rPr>
          <w:rFonts w:eastAsia="Times New Roman" w:cs="Times New Roman"/>
          <w:sz w:val="24"/>
          <w:szCs w:val="24"/>
          <w:lang w:eastAsia="en-GB"/>
        </w:rPr>
        <w:t xml:space="preserve">During the planning and implementation phase of redesigning Debenhams ADKAR model and Lewin’s Model has been used. </w:t>
      </w:r>
    </w:p>
    <w:p w14:paraId="1D1E272E" w14:textId="77777777" w:rsidR="009521DB" w:rsidRPr="009521DB" w:rsidRDefault="009521DB" w:rsidP="009521DB">
      <w:pPr>
        <w:spacing w:after="0" w:line="240" w:lineRule="auto"/>
        <w:rPr>
          <w:rFonts w:eastAsia="Times New Roman" w:cs="Times New Roman"/>
          <w:sz w:val="24"/>
          <w:szCs w:val="24"/>
          <w:lang w:eastAsia="en-GB"/>
        </w:rPr>
      </w:pPr>
    </w:p>
    <w:p w14:paraId="28D1BF4B" w14:textId="77777777" w:rsidR="009521DB" w:rsidRPr="009521DB" w:rsidRDefault="009521DB" w:rsidP="009521DB">
      <w:pPr>
        <w:spacing w:after="0" w:line="240" w:lineRule="auto"/>
        <w:rPr>
          <w:rFonts w:eastAsia="Times New Roman" w:cs="Times New Roman"/>
          <w:sz w:val="24"/>
          <w:szCs w:val="24"/>
          <w:lang w:eastAsia="en-GB"/>
        </w:rPr>
      </w:pPr>
      <w:r w:rsidRPr="009521DB">
        <w:rPr>
          <w:rFonts w:eastAsia="Times New Roman" w:cs="Times New Roman"/>
          <w:sz w:val="24"/>
          <w:szCs w:val="24"/>
          <w:lang w:eastAsia="en-GB"/>
        </w:rPr>
        <w:t>A change model assists to recognise possible areas of uncertainty and incorporate techniques intended to minimise or alleviate those challenges before the transformation phase begins. The related advantage is that a change model aims to build an efficient engagement approach.</w:t>
      </w:r>
    </w:p>
    <w:p w14:paraId="11A460D6" w14:textId="77777777" w:rsidR="009521DB" w:rsidRPr="009521DB" w:rsidRDefault="009521DB" w:rsidP="009521DB">
      <w:pPr>
        <w:rPr>
          <w:lang w:eastAsia="en-GB"/>
        </w:rPr>
      </w:pPr>
    </w:p>
    <w:p w14:paraId="37156756" w14:textId="32137D22" w:rsidR="00B51E6A" w:rsidRPr="00B51E6A" w:rsidRDefault="009521DB" w:rsidP="00B51E6A">
      <w:pPr>
        <w:pStyle w:val="NormalWeb"/>
        <w:spacing w:before="0" w:beforeAutospacing="0" w:after="0" w:afterAutospacing="0"/>
      </w:pPr>
      <w:bookmarkStart w:id="5" w:name="_Toc44541008"/>
      <w:r w:rsidRPr="00B51E6A">
        <w:rPr>
          <w:rStyle w:val="Heading3Char"/>
        </w:rPr>
        <w:t xml:space="preserve">ADKAR Model – </w:t>
      </w:r>
      <w:r w:rsidR="00B51E6A" w:rsidRPr="00B51E6A">
        <w:rPr>
          <w:rStyle w:val="Heading3Char"/>
        </w:rPr>
        <w:t>1998</w:t>
      </w:r>
      <w:bookmarkEnd w:id="5"/>
      <w:r w:rsidR="00B51E6A">
        <w:t xml:space="preserve"> (</w:t>
      </w:r>
      <w:r w:rsidRPr="009521DB">
        <w:rPr>
          <w:b/>
          <w:bCs/>
        </w:rPr>
        <w:t>Appendices: Table-1</w:t>
      </w:r>
      <w:r w:rsidR="00B51E6A">
        <w:rPr>
          <w:b/>
          <w:bCs/>
        </w:rPr>
        <w:t xml:space="preserve">) </w:t>
      </w:r>
      <w:r w:rsidR="00B51E6A" w:rsidRPr="00B51E6A">
        <w:rPr>
          <w:rFonts w:asciiTheme="minorHAnsi" w:eastAsia="Calibri" w:hAnsiTheme="minorHAnsi"/>
          <w:kern w:val="24"/>
        </w:rPr>
        <w:t>(Prosci, 2020)</w:t>
      </w:r>
      <w:r w:rsidR="00B51E6A">
        <w:rPr>
          <w:rFonts w:asciiTheme="minorHAnsi" w:eastAsia="Calibri" w:hAnsiTheme="minorHAnsi"/>
          <w:kern w:val="24"/>
        </w:rPr>
        <w:t>.</w:t>
      </w:r>
    </w:p>
    <w:p w14:paraId="6A23BB3F" w14:textId="4B2A29CE" w:rsidR="009521DB" w:rsidRPr="009521DB" w:rsidRDefault="009521DB" w:rsidP="009521DB">
      <w:pPr>
        <w:rPr>
          <w:sz w:val="24"/>
          <w:szCs w:val="24"/>
          <w:lang w:eastAsia="en-GB"/>
        </w:rPr>
      </w:pPr>
    </w:p>
    <w:p w14:paraId="40F31D13" w14:textId="21C8AE2C" w:rsidR="00B51E6A" w:rsidRPr="00B51E6A" w:rsidRDefault="009521DB" w:rsidP="00B51E6A">
      <w:pPr>
        <w:pStyle w:val="NormalWeb"/>
        <w:spacing w:before="0" w:beforeAutospacing="0" w:after="0" w:afterAutospacing="0"/>
      </w:pPr>
      <w:bookmarkStart w:id="6" w:name="_Toc44541009"/>
      <w:r w:rsidRPr="00E12B26">
        <w:rPr>
          <w:rStyle w:val="Heading3Char"/>
        </w:rPr>
        <w:t xml:space="preserve">Lewin’s Model </w:t>
      </w:r>
      <w:r w:rsidR="00B51E6A" w:rsidRPr="00E12B26">
        <w:rPr>
          <w:rStyle w:val="Heading3Char"/>
        </w:rPr>
        <w:t>– 1999</w:t>
      </w:r>
      <w:bookmarkEnd w:id="6"/>
      <w:r w:rsidR="00B51E6A">
        <w:rPr>
          <w:rFonts w:asciiTheme="majorHAnsi" w:eastAsiaTheme="majorEastAsia" w:hAnsiTheme="majorHAnsi" w:cstheme="majorBidi"/>
          <w:color w:val="1F3763" w:themeColor="accent1" w:themeShade="7F"/>
        </w:rPr>
        <w:t xml:space="preserve"> </w:t>
      </w:r>
      <w:r w:rsidR="00B51E6A" w:rsidRPr="00B51E6A">
        <w:rPr>
          <w:rFonts w:asciiTheme="minorHAnsi" w:hAnsiTheme="minorHAnsi"/>
          <w:kern w:val="24"/>
        </w:rPr>
        <w:t>(Jeffrey Lee Russell, 2006)</w:t>
      </w:r>
      <w:r w:rsidR="00B51E6A">
        <w:rPr>
          <w:rFonts w:asciiTheme="minorHAnsi" w:hAnsiTheme="minorHAnsi"/>
          <w:kern w:val="24"/>
        </w:rPr>
        <w:t>.</w:t>
      </w:r>
    </w:p>
    <w:p w14:paraId="7E7139B2" w14:textId="77777777" w:rsidR="009521DB" w:rsidRPr="009521DB" w:rsidRDefault="009521DB" w:rsidP="009521DB">
      <w:pPr>
        <w:spacing w:after="0" w:line="240" w:lineRule="auto"/>
        <w:rPr>
          <w:rFonts w:ascii="Times New Roman" w:eastAsia="Times New Roman" w:hAnsi="Times New Roman" w:cs="Times New Roman"/>
          <w:b/>
          <w:bCs/>
          <w:sz w:val="20"/>
          <w:szCs w:val="20"/>
          <w:lang w:eastAsia="en-GB"/>
        </w:rPr>
      </w:pPr>
    </w:p>
    <w:p w14:paraId="58BF5162" w14:textId="7349EE7B" w:rsidR="009521DB" w:rsidRPr="009521DB" w:rsidRDefault="009521DB" w:rsidP="009521DB">
      <w:pPr>
        <w:rPr>
          <w:rFonts w:cs="Arial"/>
          <w:sz w:val="24"/>
          <w:szCs w:val="24"/>
          <w:shd w:val="clear" w:color="auto" w:fill="FFFFFF"/>
        </w:rPr>
      </w:pPr>
      <w:r w:rsidRPr="009521DB">
        <w:rPr>
          <w:b/>
          <w:bCs/>
          <w:sz w:val="24"/>
          <w:szCs w:val="24"/>
          <w:lang w:eastAsia="en-GB"/>
        </w:rPr>
        <w:t xml:space="preserve">Unfreeze – </w:t>
      </w:r>
      <w:r w:rsidRPr="009521DB">
        <w:rPr>
          <w:sz w:val="24"/>
          <w:szCs w:val="24"/>
          <w:lang w:eastAsia="en-GB"/>
        </w:rPr>
        <w:t xml:space="preserve">Sergio Bucher joined Debenhams in 2016. </w:t>
      </w:r>
      <w:r w:rsidRPr="009521DB">
        <w:rPr>
          <w:sz w:val="24"/>
          <w:szCs w:val="24"/>
        </w:rPr>
        <w:t xml:space="preserve">During the end of 2016 Debenhams have encountered a more competitive and dynamic market with some challenging expenses. Bucher in a statement has said that he has focused on getting the fundamentals right and managing what can be controlled. From the findings investigated he believes that Debenhams has a robust business model. </w:t>
      </w:r>
      <w:r w:rsidR="008314F4">
        <w:rPr>
          <w:rFonts w:cs="Arial"/>
          <w:sz w:val="24"/>
          <w:szCs w:val="24"/>
          <w:shd w:val="clear" w:color="auto" w:fill="FFFFFF"/>
        </w:rPr>
        <w:t>H</w:t>
      </w:r>
      <w:r w:rsidRPr="009521DB">
        <w:rPr>
          <w:rFonts w:cs="Arial"/>
          <w:sz w:val="24"/>
          <w:szCs w:val="24"/>
          <w:shd w:val="clear" w:color="auto" w:fill="FFFFFF"/>
        </w:rPr>
        <w:t>e believe</w:t>
      </w:r>
      <w:r w:rsidR="008314F4">
        <w:rPr>
          <w:rFonts w:cs="Arial"/>
          <w:sz w:val="24"/>
          <w:szCs w:val="24"/>
          <w:shd w:val="clear" w:color="auto" w:fill="FFFFFF"/>
        </w:rPr>
        <w:t>s</w:t>
      </w:r>
      <w:r w:rsidRPr="009521DB">
        <w:rPr>
          <w:rFonts w:cs="Arial"/>
          <w:sz w:val="24"/>
          <w:szCs w:val="24"/>
          <w:shd w:val="clear" w:color="auto" w:fill="FFFFFF"/>
        </w:rPr>
        <w:t xml:space="preserve"> that retail stores need to convince shoppers to buy with them; brands should be valuable and differentiated</w:t>
      </w:r>
      <w:r w:rsidR="00646F15">
        <w:rPr>
          <w:rFonts w:cs="Arial"/>
          <w:sz w:val="24"/>
          <w:szCs w:val="24"/>
          <w:shd w:val="clear" w:color="auto" w:fill="FFFFFF"/>
        </w:rPr>
        <w:t xml:space="preserve">. </w:t>
      </w:r>
      <w:r w:rsidRPr="009521DB">
        <w:rPr>
          <w:rFonts w:cs="Arial"/>
          <w:sz w:val="24"/>
          <w:szCs w:val="24"/>
          <w:shd w:val="clear" w:color="auto" w:fill="FFFFFF"/>
        </w:rPr>
        <w:t xml:space="preserve">Following on from the research the CEO communicated the message over to the management team for the need of transformation. The pros and cons of the change was analysed where consumer needs </w:t>
      </w:r>
      <w:r w:rsidR="003E4BB8">
        <w:rPr>
          <w:rFonts w:cs="Arial"/>
          <w:sz w:val="24"/>
          <w:szCs w:val="24"/>
          <w:shd w:val="clear" w:color="auto" w:fill="FFFFFF"/>
        </w:rPr>
        <w:t>were</w:t>
      </w:r>
      <w:r w:rsidR="008314F4">
        <w:rPr>
          <w:rFonts w:cs="Arial"/>
          <w:sz w:val="24"/>
          <w:szCs w:val="24"/>
          <w:shd w:val="clear" w:color="auto" w:fill="FFFFFF"/>
        </w:rPr>
        <w:t xml:space="preserve"> the</w:t>
      </w:r>
      <w:r w:rsidRPr="009521DB">
        <w:rPr>
          <w:rFonts w:cs="Arial"/>
          <w:sz w:val="24"/>
          <w:szCs w:val="24"/>
          <w:shd w:val="clear" w:color="auto" w:fill="FFFFFF"/>
        </w:rPr>
        <w:t xml:space="preserve"> first priority in order to save the brand f</w:t>
      </w:r>
      <w:r w:rsidR="008314F4">
        <w:rPr>
          <w:rFonts w:cs="Arial"/>
          <w:sz w:val="24"/>
          <w:szCs w:val="24"/>
          <w:shd w:val="clear" w:color="auto" w:fill="FFFFFF"/>
        </w:rPr>
        <w:t>ro</w:t>
      </w:r>
      <w:r w:rsidRPr="009521DB">
        <w:rPr>
          <w:rFonts w:cs="Arial"/>
          <w:sz w:val="24"/>
          <w:szCs w:val="24"/>
          <w:shd w:val="clear" w:color="auto" w:fill="FFFFFF"/>
        </w:rPr>
        <w:t xml:space="preserve">m declining further. </w:t>
      </w:r>
      <w:r w:rsidR="00942709">
        <w:rPr>
          <w:rFonts w:cs="Arial"/>
          <w:sz w:val="24"/>
          <w:szCs w:val="24"/>
          <w:shd w:val="clear" w:color="auto" w:fill="FFFFFF"/>
        </w:rPr>
        <w:t>(</w:t>
      </w:r>
      <w:r w:rsidR="00942709" w:rsidRPr="00942709">
        <w:rPr>
          <w:rFonts w:eastAsia="Calibri"/>
          <w:kern w:val="24"/>
          <w:sz w:val="24"/>
          <w:szCs w:val="24"/>
          <w:lang w:val="en-US"/>
        </w:rPr>
        <w:t>Debenhams Redesigned, 2017).</w:t>
      </w:r>
    </w:p>
    <w:p w14:paraId="4B616530" w14:textId="7273BBC0" w:rsidR="00454B0E" w:rsidRPr="00454B0E" w:rsidRDefault="009521DB" w:rsidP="009521DB">
      <w:pPr>
        <w:rPr>
          <w:sz w:val="24"/>
          <w:szCs w:val="24"/>
        </w:rPr>
      </w:pPr>
      <w:r w:rsidRPr="009521DB">
        <w:rPr>
          <w:rFonts w:cs="Arial"/>
          <w:sz w:val="24"/>
          <w:szCs w:val="24"/>
          <w:shd w:val="clear" w:color="auto" w:fill="FFFFFF"/>
        </w:rPr>
        <w:t xml:space="preserve">In January 2017 Sergio Bucher along with the management team and the new HR Director Sally Hyndman who joined in May 2017 started the transformation of the organisation along with the cultural values. </w:t>
      </w:r>
      <w:r w:rsidRPr="009521DB">
        <w:rPr>
          <w:sz w:val="24"/>
          <w:szCs w:val="24"/>
        </w:rPr>
        <w:t xml:space="preserve">The current structure was taken down while a new style of operation can be established. </w:t>
      </w:r>
      <w:r w:rsidR="00942709">
        <w:rPr>
          <w:rFonts w:cs="Arial"/>
          <w:sz w:val="24"/>
          <w:szCs w:val="24"/>
          <w:shd w:val="clear" w:color="auto" w:fill="FFFFFF"/>
        </w:rPr>
        <w:t>(</w:t>
      </w:r>
      <w:r w:rsidR="00942709" w:rsidRPr="00942709">
        <w:rPr>
          <w:rFonts w:eastAsia="Calibri"/>
          <w:kern w:val="24"/>
          <w:sz w:val="24"/>
          <w:szCs w:val="24"/>
          <w:lang w:val="en-US"/>
        </w:rPr>
        <w:t>Debenhams Redesigned, 2017).</w:t>
      </w:r>
    </w:p>
    <w:p w14:paraId="18EF17DB" w14:textId="5CF6A25E" w:rsidR="009521DB" w:rsidRPr="009521DB" w:rsidRDefault="009521DB" w:rsidP="009521DB">
      <w:pPr>
        <w:rPr>
          <w:sz w:val="24"/>
          <w:szCs w:val="24"/>
        </w:rPr>
      </w:pPr>
      <w:r w:rsidRPr="009521DB">
        <w:rPr>
          <w:b/>
          <w:bCs/>
          <w:sz w:val="24"/>
          <w:szCs w:val="24"/>
        </w:rPr>
        <w:t xml:space="preserve">Change – </w:t>
      </w:r>
      <w:r w:rsidRPr="009521DB">
        <w:rPr>
          <w:sz w:val="24"/>
          <w:szCs w:val="24"/>
        </w:rPr>
        <w:t xml:space="preserve">According to Bucher he believes the future of Debenhams is strong as it’s ever been. Being one of the strongest brands in the </w:t>
      </w:r>
      <w:r w:rsidR="008314F4">
        <w:rPr>
          <w:sz w:val="24"/>
          <w:szCs w:val="24"/>
        </w:rPr>
        <w:t>r</w:t>
      </w:r>
      <w:r w:rsidRPr="009521DB">
        <w:rPr>
          <w:sz w:val="24"/>
          <w:szCs w:val="24"/>
        </w:rPr>
        <w:t xml:space="preserve">etail industry, there are many opportunities and a range of areas where the work can be strengthened and developed. Debenhams came up with a strategic framework where four key points were identified where work needs to be done. </w:t>
      </w:r>
      <w:r w:rsidR="0044796F">
        <w:rPr>
          <w:sz w:val="24"/>
          <w:szCs w:val="24"/>
        </w:rPr>
        <w:t>(</w:t>
      </w:r>
      <w:r w:rsidR="0044796F" w:rsidRPr="0044796F">
        <w:rPr>
          <w:rFonts w:eastAsia="Calibri"/>
          <w:kern w:val="24"/>
          <w:sz w:val="24"/>
          <w:szCs w:val="24"/>
          <w:lang w:val="en-US"/>
        </w:rPr>
        <w:t>Debenhams Redesigned, 2017).</w:t>
      </w:r>
    </w:p>
    <w:p w14:paraId="2772DBB1" w14:textId="0D888A87" w:rsidR="009521DB" w:rsidRPr="009521DB" w:rsidRDefault="009521DB" w:rsidP="009521DB">
      <w:pPr>
        <w:numPr>
          <w:ilvl w:val="0"/>
          <w:numId w:val="4"/>
        </w:numPr>
        <w:contextualSpacing/>
        <w:rPr>
          <w:sz w:val="24"/>
          <w:szCs w:val="24"/>
        </w:rPr>
      </w:pPr>
      <w:r w:rsidRPr="009521DB">
        <w:rPr>
          <w:b/>
          <w:bCs/>
          <w:sz w:val="24"/>
          <w:szCs w:val="24"/>
        </w:rPr>
        <w:t>Destination –</w:t>
      </w:r>
      <w:r w:rsidRPr="009521DB">
        <w:rPr>
          <w:sz w:val="24"/>
          <w:szCs w:val="24"/>
        </w:rPr>
        <w:t xml:space="preserve"> The aim of this is to make Debenhams a destination for social shopping whilst continuing to focus on three core areas such as Beauty, Fashion and food. If customers consider the brand to be stronger in all these categories it might boost the frequency of visits according to </w:t>
      </w:r>
      <w:r w:rsidR="003E4BB8">
        <w:rPr>
          <w:sz w:val="24"/>
          <w:szCs w:val="24"/>
        </w:rPr>
        <w:t xml:space="preserve">the </w:t>
      </w:r>
      <w:r w:rsidRPr="009521DB">
        <w:rPr>
          <w:sz w:val="24"/>
          <w:szCs w:val="24"/>
        </w:rPr>
        <w:t>CEO</w:t>
      </w:r>
      <w:r w:rsidR="003E4BB8">
        <w:rPr>
          <w:sz w:val="24"/>
          <w:szCs w:val="24"/>
        </w:rPr>
        <w:t xml:space="preserve">. </w:t>
      </w:r>
      <w:r w:rsidRPr="009521DB">
        <w:rPr>
          <w:sz w:val="24"/>
          <w:szCs w:val="24"/>
        </w:rPr>
        <w:t xml:space="preserve">As customer visits are less than competitors at the moment for Debenhams by taking advantage of the market leading position in these areas will increase traffic and spend per customer. </w:t>
      </w:r>
    </w:p>
    <w:p w14:paraId="7C62D270" w14:textId="4A37262C" w:rsidR="009521DB" w:rsidRPr="009521DB" w:rsidRDefault="009521DB" w:rsidP="009521DB">
      <w:pPr>
        <w:numPr>
          <w:ilvl w:val="0"/>
          <w:numId w:val="4"/>
        </w:numPr>
        <w:contextualSpacing/>
        <w:rPr>
          <w:b/>
          <w:bCs/>
          <w:sz w:val="18"/>
          <w:szCs w:val="18"/>
        </w:rPr>
      </w:pPr>
      <w:r w:rsidRPr="009521DB">
        <w:rPr>
          <w:b/>
          <w:bCs/>
          <w:sz w:val="24"/>
          <w:szCs w:val="24"/>
        </w:rPr>
        <w:t xml:space="preserve">Digital - </w:t>
      </w:r>
      <w:r w:rsidRPr="009521DB">
        <w:rPr>
          <w:rFonts w:eastAsiaTheme="minorEastAsia" w:hAnsi="Gill Sans MT"/>
          <w:color w:val="000000" w:themeColor="dark1"/>
          <w:kern w:val="24"/>
          <w:sz w:val="24"/>
          <w:szCs w:val="24"/>
        </w:rPr>
        <w:t xml:space="preserve">According to a report published by the CEO the demand for online shopping was 57% in 2017 which is 55% of the sales. Debenhams have integrated digital sources primarily to interact with the customers which is demonstrated through the redesigning of the brand. </w:t>
      </w:r>
      <w:r w:rsidRPr="009521DB">
        <w:rPr>
          <w:rFonts w:cs="Arial"/>
          <w:sz w:val="24"/>
          <w:szCs w:val="24"/>
          <w:shd w:val="clear" w:color="auto" w:fill="FFFFFF"/>
        </w:rPr>
        <w:t xml:space="preserve">By incorporating mobile apps to connect and engage with </w:t>
      </w:r>
      <w:r w:rsidRPr="009521DB">
        <w:rPr>
          <w:rFonts w:cs="Arial"/>
          <w:sz w:val="24"/>
          <w:szCs w:val="24"/>
          <w:shd w:val="clear" w:color="auto" w:fill="FFFFFF"/>
        </w:rPr>
        <w:lastRenderedPageBreak/>
        <w:t>customers they will be able to increase commitment and user experience as well as expand their reach.</w:t>
      </w:r>
      <w:r w:rsidRPr="009521DB">
        <w:t xml:space="preserve"> </w:t>
      </w:r>
      <w:r w:rsidRPr="009521DB">
        <w:rPr>
          <w:rFonts w:cs="Arial"/>
          <w:sz w:val="24"/>
          <w:szCs w:val="24"/>
          <w:shd w:val="clear" w:color="auto" w:fill="FFFFFF"/>
        </w:rPr>
        <w:t>The key goal is to expand the digital distribution across existing networks and also through strategic alliances.</w:t>
      </w:r>
    </w:p>
    <w:p w14:paraId="76301B47" w14:textId="77777777" w:rsidR="009521DB" w:rsidRPr="009521DB" w:rsidRDefault="009521DB" w:rsidP="009521DB">
      <w:pPr>
        <w:numPr>
          <w:ilvl w:val="0"/>
          <w:numId w:val="4"/>
        </w:numPr>
        <w:contextualSpacing/>
        <w:rPr>
          <w:b/>
          <w:bCs/>
          <w:sz w:val="24"/>
          <w:szCs w:val="24"/>
        </w:rPr>
      </w:pPr>
      <w:r w:rsidRPr="009521DB">
        <w:rPr>
          <w:b/>
          <w:bCs/>
          <w:sz w:val="24"/>
          <w:szCs w:val="24"/>
        </w:rPr>
        <w:t xml:space="preserve">Different - </w:t>
      </w:r>
      <w:r w:rsidRPr="009521DB">
        <w:rPr>
          <w:sz w:val="24"/>
          <w:szCs w:val="24"/>
        </w:rPr>
        <w:t>At Debenhams the culture has been redesigned, from being process-driven to becoming customer-led. They strive to foster creativity and innovation based on results-centric decision-making. By being different in how they create and manage the brand and products, the organisation will be able to build their desirability and value.</w:t>
      </w:r>
    </w:p>
    <w:p w14:paraId="2E937817" w14:textId="77777777" w:rsidR="009521DB" w:rsidRPr="009521DB" w:rsidRDefault="009521DB" w:rsidP="009521DB">
      <w:pPr>
        <w:numPr>
          <w:ilvl w:val="0"/>
          <w:numId w:val="4"/>
        </w:numPr>
        <w:contextualSpacing/>
        <w:rPr>
          <w:rFonts w:ascii="Arial" w:hAnsi="Arial" w:cs="Arial"/>
          <w:b/>
          <w:bCs/>
          <w:color w:val="252525"/>
          <w:shd w:val="clear" w:color="auto" w:fill="FFFFFF"/>
        </w:rPr>
      </w:pPr>
      <w:r w:rsidRPr="009521DB">
        <w:rPr>
          <w:b/>
          <w:bCs/>
          <w:sz w:val="24"/>
          <w:szCs w:val="24"/>
        </w:rPr>
        <w:t xml:space="preserve">Underpinned by simplify and focus - </w:t>
      </w:r>
      <w:r w:rsidRPr="009521DB">
        <w:rPr>
          <w:sz w:val="24"/>
          <w:szCs w:val="24"/>
        </w:rPr>
        <w:t>The aim is to free up time for employees to serve customers and make improved usage of inventories and resources.</w:t>
      </w:r>
      <w:r w:rsidRPr="009521DB">
        <w:t xml:space="preserve"> </w:t>
      </w:r>
      <w:r w:rsidRPr="009521DB">
        <w:rPr>
          <w:sz w:val="24"/>
          <w:szCs w:val="24"/>
        </w:rPr>
        <w:t>Simplifying procedures and strategies can open up flexibility for employees to better serve the customers and promote ingenuity and innovation at the centre.</w:t>
      </w:r>
      <w:r w:rsidRPr="009521DB">
        <w:rPr>
          <w:rFonts w:ascii="Arial" w:hAnsi="Arial" w:cs="Arial"/>
          <w:color w:val="252525"/>
          <w:shd w:val="clear" w:color="auto" w:fill="FFFFFF"/>
        </w:rPr>
        <w:t xml:space="preserve"> </w:t>
      </w:r>
      <w:r w:rsidRPr="009521DB">
        <w:rPr>
          <w:sz w:val="24"/>
          <w:szCs w:val="24"/>
        </w:rPr>
        <w:t>Handling of the products more effectively, would help to boost the overall price of sales and the product turnover of the organisation.</w:t>
      </w:r>
    </w:p>
    <w:p w14:paraId="2BFB40B4" w14:textId="77777777" w:rsidR="003E4BB8" w:rsidRDefault="003E4BB8" w:rsidP="009521DB">
      <w:pPr>
        <w:rPr>
          <w:sz w:val="24"/>
          <w:szCs w:val="24"/>
          <w:shd w:val="clear" w:color="auto" w:fill="FFFFFF"/>
        </w:rPr>
      </w:pPr>
    </w:p>
    <w:p w14:paraId="6A72E996" w14:textId="4AB0831A" w:rsidR="009521DB" w:rsidRPr="009521DB" w:rsidRDefault="009521DB" w:rsidP="009521DB">
      <w:pPr>
        <w:rPr>
          <w:sz w:val="24"/>
          <w:szCs w:val="24"/>
          <w:shd w:val="clear" w:color="auto" w:fill="FFFFFF"/>
        </w:rPr>
      </w:pPr>
      <w:r w:rsidRPr="009521DB">
        <w:rPr>
          <w:sz w:val="24"/>
          <w:szCs w:val="24"/>
          <w:shd w:val="clear" w:color="auto" w:fill="FFFFFF"/>
        </w:rPr>
        <w:t>Some of the ways change has been communicated before implementation are:</w:t>
      </w:r>
    </w:p>
    <w:p w14:paraId="55781A86" w14:textId="77777777" w:rsidR="009521DB" w:rsidRPr="009521DB" w:rsidRDefault="009521DB" w:rsidP="009521DB">
      <w:pPr>
        <w:numPr>
          <w:ilvl w:val="0"/>
          <w:numId w:val="5"/>
        </w:numPr>
        <w:contextualSpacing/>
        <w:rPr>
          <w:sz w:val="24"/>
          <w:szCs w:val="24"/>
          <w:shd w:val="clear" w:color="auto" w:fill="FFFFFF"/>
        </w:rPr>
      </w:pPr>
      <w:r w:rsidRPr="009521DB">
        <w:rPr>
          <w:sz w:val="24"/>
          <w:szCs w:val="24"/>
          <w:shd w:val="clear" w:color="auto" w:fill="FFFFFF"/>
        </w:rPr>
        <w:t xml:space="preserve">Managers providing directions and guidance on how the new system will work. </w:t>
      </w:r>
    </w:p>
    <w:p w14:paraId="7B9E6A42" w14:textId="77777777" w:rsidR="009521DB" w:rsidRPr="009521DB" w:rsidRDefault="009521DB" w:rsidP="009521DB">
      <w:pPr>
        <w:numPr>
          <w:ilvl w:val="0"/>
          <w:numId w:val="5"/>
        </w:numPr>
        <w:contextualSpacing/>
        <w:rPr>
          <w:sz w:val="24"/>
          <w:szCs w:val="24"/>
          <w:shd w:val="clear" w:color="auto" w:fill="FFFFFF"/>
        </w:rPr>
      </w:pPr>
      <w:r w:rsidRPr="009521DB">
        <w:rPr>
          <w:sz w:val="24"/>
          <w:szCs w:val="24"/>
          <w:shd w:val="clear" w:color="auto" w:fill="FFFFFF"/>
        </w:rPr>
        <w:t>Involvement of employees during the process</w:t>
      </w:r>
    </w:p>
    <w:p w14:paraId="075F4F2E" w14:textId="77777777" w:rsidR="009521DB" w:rsidRPr="009521DB" w:rsidRDefault="009521DB" w:rsidP="009521DB">
      <w:pPr>
        <w:numPr>
          <w:ilvl w:val="0"/>
          <w:numId w:val="5"/>
        </w:numPr>
        <w:contextualSpacing/>
        <w:rPr>
          <w:sz w:val="24"/>
          <w:szCs w:val="24"/>
          <w:shd w:val="clear" w:color="auto" w:fill="FFFFFF"/>
        </w:rPr>
      </w:pPr>
      <w:r w:rsidRPr="009521DB">
        <w:rPr>
          <w:sz w:val="24"/>
          <w:szCs w:val="24"/>
          <w:shd w:val="clear" w:color="auto" w:fill="FFFFFF"/>
        </w:rPr>
        <w:t xml:space="preserve">Reducing tasks in stores to provide training to over 2000 employees in customer facing role. </w:t>
      </w:r>
    </w:p>
    <w:p w14:paraId="6E6D4C15" w14:textId="571054A4" w:rsidR="009521DB" w:rsidRDefault="009521DB" w:rsidP="009521DB">
      <w:pPr>
        <w:numPr>
          <w:ilvl w:val="0"/>
          <w:numId w:val="5"/>
        </w:numPr>
        <w:contextualSpacing/>
        <w:rPr>
          <w:sz w:val="24"/>
          <w:szCs w:val="24"/>
          <w:shd w:val="clear" w:color="auto" w:fill="FFFFFF"/>
        </w:rPr>
      </w:pPr>
      <w:r w:rsidRPr="009521DB">
        <w:rPr>
          <w:sz w:val="24"/>
          <w:szCs w:val="24"/>
          <w:shd w:val="clear" w:color="auto" w:fill="FFFFFF"/>
        </w:rPr>
        <w:t xml:space="preserve">Partnership with Sweat for trial gyms and Blow LTD for on demand beauty services. </w:t>
      </w:r>
    </w:p>
    <w:p w14:paraId="288C02BA" w14:textId="70A26232" w:rsidR="00420938" w:rsidRDefault="00420938" w:rsidP="00420938">
      <w:pPr>
        <w:ind w:left="720"/>
        <w:contextualSpacing/>
        <w:rPr>
          <w:rFonts w:eastAsia="Calibri"/>
          <w:kern w:val="24"/>
          <w:sz w:val="24"/>
          <w:szCs w:val="24"/>
          <w:lang w:val="en-US"/>
        </w:rPr>
      </w:pPr>
    </w:p>
    <w:p w14:paraId="25A16FEC" w14:textId="77777777" w:rsidR="003E4BB8" w:rsidRPr="00420938" w:rsidRDefault="003E4BB8" w:rsidP="00420938">
      <w:pPr>
        <w:ind w:left="720"/>
        <w:contextualSpacing/>
        <w:rPr>
          <w:sz w:val="18"/>
          <w:szCs w:val="18"/>
          <w:shd w:val="clear" w:color="auto" w:fill="FFFFFF"/>
        </w:rPr>
      </w:pPr>
    </w:p>
    <w:p w14:paraId="720CC08E" w14:textId="3ABFCA18" w:rsidR="009521DB" w:rsidRPr="009521DB" w:rsidRDefault="009521DB" w:rsidP="009521DB">
      <w:r w:rsidRPr="009521DB">
        <w:rPr>
          <w:b/>
          <w:bCs/>
          <w:sz w:val="24"/>
          <w:szCs w:val="24"/>
          <w:shd w:val="clear" w:color="auto" w:fill="FFFFFF"/>
        </w:rPr>
        <w:t xml:space="preserve">Refreeze – </w:t>
      </w:r>
      <w:r w:rsidRPr="009521DB">
        <w:rPr>
          <w:sz w:val="24"/>
          <w:szCs w:val="24"/>
          <w:shd w:val="clear" w:color="auto" w:fill="FFFFFF"/>
        </w:rPr>
        <w:t xml:space="preserve">After the implementation of the change, new ways of working have been developed as more sales moved online. </w:t>
      </w:r>
      <w:r w:rsidR="003E4BB8">
        <w:rPr>
          <w:sz w:val="24"/>
          <w:szCs w:val="24"/>
        </w:rPr>
        <w:t>T</w:t>
      </w:r>
      <w:r w:rsidRPr="009521DB">
        <w:rPr>
          <w:sz w:val="24"/>
          <w:szCs w:val="24"/>
        </w:rPr>
        <w:t>he demand for online shopping was 57% in 2017 which is 55% of the company sales.</w:t>
      </w:r>
      <w:r w:rsidRPr="009521DB">
        <w:t xml:space="preserve"> </w:t>
      </w:r>
    </w:p>
    <w:p w14:paraId="6AE8CD0A" w14:textId="68F90F70" w:rsidR="009521DB" w:rsidRDefault="009521DB" w:rsidP="009521DB">
      <w:r w:rsidRPr="009521DB">
        <w:rPr>
          <w:sz w:val="24"/>
          <w:szCs w:val="24"/>
        </w:rPr>
        <w:t xml:space="preserve">Through a number of senior appointments as stated above, </w:t>
      </w:r>
      <w:r w:rsidR="008314F4">
        <w:rPr>
          <w:sz w:val="24"/>
          <w:szCs w:val="24"/>
        </w:rPr>
        <w:t>Debenhams</w:t>
      </w:r>
      <w:r w:rsidRPr="009521DB">
        <w:rPr>
          <w:sz w:val="24"/>
          <w:szCs w:val="24"/>
        </w:rPr>
        <w:t xml:space="preserve"> expanded the management team and set in motion an operational framework to facilitate the execution of the program as well as providing feedback systems for employees which can help in developing ways to sustain the change. </w:t>
      </w:r>
      <w:r w:rsidR="00D73629" w:rsidRPr="00D73629">
        <w:rPr>
          <w:rFonts w:eastAsia="Calibri"/>
          <w:kern w:val="24"/>
          <w:sz w:val="24"/>
          <w:szCs w:val="24"/>
        </w:rPr>
        <w:t>(Debenhams Redesigned, 2017)</w:t>
      </w:r>
      <w:r w:rsidR="008314F4">
        <w:rPr>
          <w:rFonts w:eastAsia="Calibri"/>
          <w:kern w:val="24"/>
          <w:sz w:val="24"/>
          <w:szCs w:val="24"/>
        </w:rPr>
        <w:t>.</w:t>
      </w:r>
    </w:p>
    <w:p w14:paraId="35D21C1F" w14:textId="77777777" w:rsidR="00454B0E" w:rsidRPr="00454B0E" w:rsidRDefault="00454B0E" w:rsidP="009521DB"/>
    <w:p w14:paraId="000EDD7E" w14:textId="77777777" w:rsidR="009521DB" w:rsidRPr="009521DB" w:rsidRDefault="009521DB" w:rsidP="009521DB">
      <w:pPr>
        <w:keepNext/>
        <w:keepLines/>
        <w:spacing w:before="40" w:after="0"/>
        <w:outlineLvl w:val="2"/>
        <w:rPr>
          <w:rFonts w:asciiTheme="majorHAnsi" w:eastAsiaTheme="majorEastAsia" w:hAnsiTheme="majorHAnsi" w:cstheme="majorBidi"/>
          <w:color w:val="1F3763" w:themeColor="accent1" w:themeShade="7F"/>
          <w:sz w:val="24"/>
          <w:szCs w:val="24"/>
        </w:rPr>
      </w:pPr>
      <w:bookmarkStart w:id="7" w:name="_Toc44541010"/>
      <w:r w:rsidRPr="009521DB">
        <w:rPr>
          <w:rFonts w:asciiTheme="majorHAnsi" w:eastAsiaTheme="majorEastAsia" w:hAnsiTheme="majorHAnsi" w:cstheme="majorBidi"/>
          <w:color w:val="1F3763" w:themeColor="accent1" w:themeShade="7F"/>
          <w:sz w:val="24"/>
          <w:szCs w:val="24"/>
        </w:rPr>
        <w:t>Benefits of using a change model</w:t>
      </w:r>
      <w:bookmarkEnd w:id="7"/>
    </w:p>
    <w:p w14:paraId="5553CAC4" w14:textId="77777777" w:rsidR="009521DB" w:rsidRPr="009521DB" w:rsidRDefault="009521DB" w:rsidP="009521DB">
      <w:pPr>
        <w:rPr>
          <w:sz w:val="24"/>
          <w:szCs w:val="24"/>
        </w:rPr>
      </w:pPr>
      <w:r w:rsidRPr="009521DB">
        <w:rPr>
          <w:sz w:val="24"/>
          <w:szCs w:val="24"/>
        </w:rPr>
        <w:t>Change models helps recognise possible areas of challenges and incorporates techniques intended to minimise or remove the challenges before the transition phase begins. The related advantage of a change model is that it aims to build an efficient engagement approach.</w:t>
      </w:r>
    </w:p>
    <w:p w14:paraId="0A96B08D" w14:textId="1441EFB6" w:rsidR="009521DB" w:rsidRPr="009521DB" w:rsidRDefault="009521DB" w:rsidP="009521DB">
      <w:pPr>
        <w:rPr>
          <w:color w:val="4472C4" w:themeColor="accent1"/>
          <w:sz w:val="24"/>
          <w:szCs w:val="24"/>
        </w:rPr>
      </w:pPr>
      <w:r w:rsidRPr="009521DB">
        <w:rPr>
          <w:sz w:val="24"/>
          <w:szCs w:val="24"/>
        </w:rPr>
        <w:t>According to Nancy Bateman, the usage of Lewins model during the transition cycle offers a framework strategy to alter the current situation and transition to a newly developed environment.</w:t>
      </w:r>
      <w:r w:rsidRPr="009521DB">
        <w:t xml:space="preserve"> </w:t>
      </w:r>
      <w:r w:rsidR="00D73629" w:rsidRPr="00D73629">
        <w:rPr>
          <w:noProof/>
        </w:rPr>
        <w:t>(Bateman, 2012</w:t>
      </w:r>
      <w:r w:rsidR="00D73629">
        <w:rPr>
          <w:noProof/>
        </w:rPr>
        <w:t>. P-199</w:t>
      </w:r>
      <w:r w:rsidR="00D73629" w:rsidRPr="00D73629">
        <w:rPr>
          <w:noProof/>
        </w:rPr>
        <w:t>)</w:t>
      </w:r>
      <w:r w:rsidR="00D73629">
        <w:rPr>
          <w:noProof/>
        </w:rPr>
        <w:t>.</w:t>
      </w:r>
    </w:p>
    <w:p w14:paraId="51FFCF30" w14:textId="113E5FC8" w:rsidR="009521DB" w:rsidRPr="009521DB" w:rsidRDefault="009521DB" w:rsidP="009521DB">
      <w:pPr>
        <w:rPr>
          <w:sz w:val="24"/>
          <w:szCs w:val="24"/>
        </w:rPr>
      </w:pPr>
      <w:r w:rsidRPr="009521DB">
        <w:rPr>
          <w:sz w:val="24"/>
          <w:szCs w:val="24"/>
        </w:rPr>
        <w:lastRenderedPageBreak/>
        <w:t xml:space="preserve">However according to </w:t>
      </w:r>
      <w:r w:rsidR="000C4BAB">
        <w:rPr>
          <w:sz w:val="24"/>
          <w:szCs w:val="24"/>
        </w:rPr>
        <w:t>Daim,</w:t>
      </w:r>
      <w:r w:rsidRPr="009521DB">
        <w:rPr>
          <w:sz w:val="24"/>
          <w:szCs w:val="24"/>
        </w:rPr>
        <w:t xml:space="preserve"> et al. </w:t>
      </w:r>
      <w:r w:rsidR="000C4BAB">
        <w:rPr>
          <w:sz w:val="24"/>
          <w:szCs w:val="24"/>
        </w:rPr>
        <w:t>there has been</w:t>
      </w:r>
      <w:r w:rsidRPr="009521DB">
        <w:rPr>
          <w:sz w:val="24"/>
          <w:szCs w:val="24"/>
        </w:rPr>
        <w:t xml:space="preserve"> critici</w:t>
      </w:r>
      <w:r w:rsidR="000C4BAB">
        <w:rPr>
          <w:sz w:val="24"/>
          <w:szCs w:val="24"/>
        </w:rPr>
        <w:t>sm</w:t>
      </w:r>
      <w:r w:rsidRPr="009521DB">
        <w:rPr>
          <w:sz w:val="24"/>
          <w:szCs w:val="24"/>
        </w:rPr>
        <w:t xml:space="preserve"> that Lewin’s change model is too simple and conceptual particularly when the execution of the new organisational transition is a continual and complex process.</w:t>
      </w:r>
      <w:r w:rsidRPr="009521DB">
        <w:rPr>
          <w:rFonts w:cs="Arial"/>
          <w:sz w:val="24"/>
          <w:szCs w:val="24"/>
          <w:shd w:val="clear" w:color="auto" w:fill="FFFFFF"/>
        </w:rPr>
        <w:t xml:space="preserve"> Furthermore, it is believed that Lewin’s model should only be incorporated into progressive and isolated projects which are not capable of drastic reform.</w:t>
      </w:r>
      <w:r w:rsidR="00D73629" w:rsidRPr="00D73629">
        <w:rPr>
          <w:rFonts w:cs="Arial"/>
          <w:sz w:val="24"/>
          <w:szCs w:val="24"/>
          <w:shd w:val="clear" w:color="auto" w:fill="FFFFFF"/>
        </w:rPr>
        <w:t xml:space="preserve"> (Daim, </w:t>
      </w:r>
      <w:r w:rsidR="00D73629">
        <w:rPr>
          <w:rFonts w:cs="Arial"/>
          <w:sz w:val="24"/>
          <w:szCs w:val="24"/>
          <w:shd w:val="clear" w:color="auto" w:fill="FFFFFF"/>
        </w:rPr>
        <w:t xml:space="preserve">et.al, </w:t>
      </w:r>
      <w:r w:rsidR="00D73629" w:rsidRPr="00D73629">
        <w:rPr>
          <w:rFonts w:cs="Arial"/>
          <w:sz w:val="24"/>
          <w:szCs w:val="24"/>
          <w:shd w:val="clear" w:color="auto" w:fill="FFFFFF"/>
        </w:rPr>
        <w:t>2019</w:t>
      </w:r>
      <w:r w:rsidR="00D73629">
        <w:rPr>
          <w:rFonts w:cs="Arial"/>
          <w:sz w:val="24"/>
          <w:szCs w:val="24"/>
          <w:shd w:val="clear" w:color="auto" w:fill="FFFFFF"/>
        </w:rPr>
        <w:t>. P-615</w:t>
      </w:r>
      <w:r w:rsidR="00D73629" w:rsidRPr="00D73629">
        <w:rPr>
          <w:rFonts w:cs="Arial"/>
          <w:sz w:val="24"/>
          <w:szCs w:val="24"/>
          <w:shd w:val="clear" w:color="auto" w:fill="FFFFFF"/>
        </w:rPr>
        <w:t>)</w:t>
      </w:r>
      <w:r w:rsidR="00D73629">
        <w:rPr>
          <w:rFonts w:cs="Arial"/>
          <w:sz w:val="24"/>
          <w:szCs w:val="24"/>
          <w:shd w:val="clear" w:color="auto" w:fill="FFFFFF"/>
        </w:rPr>
        <w:t>.</w:t>
      </w:r>
    </w:p>
    <w:p w14:paraId="1AED0D1D" w14:textId="77777777" w:rsidR="009521DB" w:rsidRPr="009521DB" w:rsidRDefault="009521DB" w:rsidP="009521DB">
      <w:pPr>
        <w:keepNext/>
        <w:keepLines/>
        <w:spacing w:before="40" w:after="0"/>
        <w:outlineLvl w:val="1"/>
        <w:rPr>
          <w:rFonts w:asciiTheme="majorHAnsi" w:eastAsiaTheme="majorEastAsia" w:hAnsiTheme="majorHAnsi" w:cstheme="majorBidi"/>
          <w:color w:val="2F5496" w:themeColor="accent1" w:themeShade="BF"/>
          <w:sz w:val="26"/>
          <w:szCs w:val="26"/>
        </w:rPr>
      </w:pPr>
      <w:bookmarkStart w:id="8" w:name="_Toc44541011"/>
      <w:r w:rsidRPr="009521DB">
        <w:rPr>
          <w:rFonts w:asciiTheme="majorHAnsi" w:eastAsiaTheme="majorEastAsia" w:hAnsiTheme="majorHAnsi" w:cstheme="majorBidi"/>
          <w:color w:val="2F5496" w:themeColor="accent1" w:themeShade="BF"/>
          <w:sz w:val="26"/>
          <w:szCs w:val="26"/>
        </w:rPr>
        <w:t>2.3 – Nature of the change</w:t>
      </w:r>
      <w:bookmarkEnd w:id="8"/>
    </w:p>
    <w:p w14:paraId="131CC77D" w14:textId="7B8EE6E2" w:rsidR="009521DB" w:rsidRPr="009521DB" w:rsidRDefault="009521DB" w:rsidP="009521DB">
      <w:pPr>
        <w:rPr>
          <w:sz w:val="24"/>
          <w:szCs w:val="24"/>
        </w:rPr>
      </w:pPr>
      <w:bookmarkStart w:id="9" w:name="_Toc44541012"/>
      <w:r w:rsidRPr="00E12B26">
        <w:rPr>
          <w:rStyle w:val="Heading3Char"/>
        </w:rPr>
        <w:t>PESTLE</w:t>
      </w:r>
      <w:bookmarkEnd w:id="9"/>
      <w:r w:rsidRPr="009521DB">
        <w:rPr>
          <w:sz w:val="24"/>
          <w:szCs w:val="24"/>
        </w:rPr>
        <w:t xml:space="preserve"> looks at the macro factors of an organisation. It is a strategic method to evaluate the organisation's macro environment. Changes in macro-environmental variables may have a measurable influence on Debenhams. (Table 3).</w:t>
      </w:r>
      <w:sdt>
        <w:sdtPr>
          <w:rPr>
            <w:sz w:val="24"/>
            <w:szCs w:val="24"/>
          </w:rPr>
          <w:id w:val="1038171637"/>
          <w:citation/>
        </w:sdtPr>
        <w:sdtEndPr/>
        <w:sdtContent>
          <w:r w:rsidR="00EA011A">
            <w:rPr>
              <w:sz w:val="24"/>
              <w:szCs w:val="24"/>
            </w:rPr>
            <w:fldChar w:fldCharType="begin"/>
          </w:r>
          <w:r w:rsidR="00EA011A">
            <w:rPr>
              <w:sz w:val="24"/>
              <w:szCs w:val="24"/>
            </w:rPr>
            <w:instrText xml:space="preserve"> CITATION Ras17 \l 2057 </w:instrText>
          </w:r>
          <w:r w:rsidR="00EA011A">
            <w:rPr>
              <w:sz w:val="24"/>
              <w:szCs w:val="24"/>
            </w:rPr>
            <w:fldChar w:fldCharType="separate"/>
          </w:r>
          <w:r w:rsidR="00EA011A">
            <w:rPr>
              <w:noProof/>
              <w:sz w:val="24"/>
              <w:szCs w:val="24"/>
            </w:rPr>
            <w:t xml:space="preserve"> </w:t>
          </w:r>
          <w:r w:rsidR="00EA011A" w:rsidRPr="00EA011A">
            <w:rPr>
              <w:noProof/>
              <w:sz w:val="24"/>
              <w:szCs w:val="24"/>
            </w:rPr>
            <w:t>(Perera, 2017)</w:t>
          </w:r>
          <w:r w:rsidR="00EA011A">
            <w:rPr>
              <w:sz w:val="24"/>
              <w:szCs w:val="24"/>
            </w:rPr>
            <w:fldChar w:fldCharType="end"/>
          </w:r>
        </w:sdtContent>
      </w:sdt>
      <w:r w:rsidR="00EA011A">
        <w:rPr>
          <w:sz w:val="24"/>
          <w:szCs w:val="24"/>
        </w:rPr>
        <w:t>.</w:t>
      </w:r>
    </w:p>
    <w:p w14:paraId="521DB17E" w14:textId="204C3053" w:rsidR="009521DB" w:rsidRPr="009521DB" w:rsidRDefault="009521DB" w:rsidP="009521DB">
      <w:pPr>
        <w:rPr>
          <w:sz w:val="24"/>
          <w:szCs w:val="24"/>
        </w:rPr>
      </w:pPr>
      <w:r w:rsidRPr="009521DB">
        <w:rPr>
          <w:b/>
          <w:bCs/>
          <w:sz w:val="24"/>
          <w:szCs w:val="24"/>
        </w:rPr>
        <w:t>Political -</w:t>
      </w:r>
      <w:r w:rsidRPr="009521DB">
        <w:rPr>
          <w:sz w:val="24"/>
          <w:szCs w:val="24"/>
        </w:rPr>
        <w:t xml:space="preserve"> Political influences play a major part in evaluating the aspects which can have an effect on the long-term viability of Debenhams.</w:t>
      </w:r>
      <w:r w:rsidR="00B16990">
        <w:rPr>
          <w:sz w:val="24"/>
          <w:szCs w:val="24"/>
        </w:rPr>
        <w:t xml:space="preserve"> H</w:t>
      </w:r>
      <w:r w:rsidRPr="009521DB">
        <w:rPr>
          <w:sz w:val="24"/>
          <w:szCs w:val="24"/>
        </w:rPr>
        <w:t>aving stores worldwide Debenhams introduces itself to various forms of political environment as well as challenges to the democratic structure.</w:t>
      </w:r>
      <w:r w:rsidRPr="009521DB">
        <w:rPr>
          <w:rFonts w:ascii="Arial" w:hAnsi="Arial" w:cs="Arial"/>
          <w:sz w:val="24"/>
          <w:szCs w:val="24"/>
          <w:shd w:val="clear" w:color="auto" w:fill="FFFFFF"/>
        </w:rPr>
        <w:t xml:space="preserve"> </w:t>
      </w:r>
      <w:r w:rsidRPr="009521DB">
        <w:rPr>
          <w:sz w:val="24"/>
          <w:szCs w:val="24"/>
        </w:rPr>
        <w:t>Achieving success in a really competitive retail market through different countries is the diversification of systemic challenges to the political atmosphere.</w:t>
      </w:r>
      <w:r w:rsidRPr="009521DB">
        <w:t xml:space="preserve"> </w:t>
      </w:r>
      <w:r w:rsidRPr="009521DB">
        <w:rPr>
          <w:sz w:val="24"/>
          <w:szCs w:val="24"/>
        </w:rPr>
        <w:t>Lack of certainty with the government's action strategy towards Brexit has triggered the public's conservative attitude towards retail purchases. </w:t>
      </w:r>
      <w:r w:rsidR="00950219" w:rsidRPr="00950219">
        <w:rPr>
          <w:rFonts w:eastAsia="Calibri"/>
          <w:kern w:val="24"/>
          <w:sz w:val="24"/>
          <w:szCs w:val="24"/>
        </w:rPr>
        <w:t>(Monghan, 2016)</w:t>
      </w:r>
    </w:p>
    <w:p w14:paraId="582F199F" w14:textId="34B45A4E" w:rsidR="009521DB" w:rsidRPr="009521DB" w:rsidRDefault="009521DB" w:rsidP="009521DB">
      <w:pPr>
        <w:rPr>
          <w:color w:val="4472C4" w:themeColor="accent1"/>
          <w:sz w:val="24"/>
          <w:szCs w:val="24"/>
        </w:rPr>
      </w:pPr>
      <w:r w:rsidRPr="009521DB">
        <w:rPr>
          <w:sz w:val="24"/>
          <w:szCs w:val="24"/>
        </w:rPr>
        <w:t>According to an article by Independent</w:t>
      </w:r>
      <w:r w:rsidR="007077B2">
        <w:rPr>
          <w:sz w:val="24"/>
          <w:szCs w:val="24"/>
        </w:rPr>
        <w:t>,</w:t>
      </w:r>
      <w:r w:rsidRPr="009521DB">
        <w:rPr>
          <w:sz w:val="24"/>
          <w:szCs w:val="24"/>
        </w:rPr>
        <w:t xml:space="preserve"> Bucher stated that sales have been dipping and it has been tough trying to compete as well as stay in the volatile market. However, as the new strategy for Redesigning Debenhams has been introduced in April 2017, he is hopeful and the organisation is aiming to cut costs and become a digital shopping destination with most of their sales moving online. </w:t>
      </w:r>
      <w:sdt>
        <w:sdtPr>
          <w:rPr>
            <w:sz w:val="24"/>
            <w:szCs w:val="24"/>
          </w:rPr>
          <w:id w:val="285093034"/>
          <w:citation/>
        </w:sdtPr>
        <w:sdtEndPr/>
        <w:sdtContent>
          <w:r w:rsidR="00950219">
            <w:rPr>
              <w:sz w:val="24"/>
              <w:szCs w:val="24"/>
            </w:rPr>
            <w:fldChar w:fldCharType="begin"/>
          </w:r>
          <w:r w:rsidR="00950219">
            <w:rPr>
              <w:sz w:val="24"/>
              <w:szCs w:val="24"/>
            </w:rPr>
            <w:instrText xml:space="preserve"> CITATION Jos17 \l 2057 </w:instrText>
          </w:r>
          <w:r w:rsidR="00950219">
            <w:rPr>
              <w:sz w:val="24"/>
              <w:szCs w:val="24"/>
            </w:rPr>
            <w:fldChar w:fldCharType="separate"/>
          </w:r>
          <w:r w:rsidR="00950219" w:rsidRPr="00950219">
            <w:rPr>
              <w:noProof/>
              <w:sz w:val="24"/>
              <w:szCs w:val="24"/>
            </w:rPr>
            <w:t>(Cox, 2017)</w:t>
          </w:r>
          <w:r w:rsidR="00950219">
            <w:rPr>
              <w:sz w:val="24"/>
              <w:szCs w:val="24"/>
            </w:rPr>
            <w:fldChar w:fldCharType="end"/>
          </w:r>
        </w:sdtContent>
      </w:sdt>
      <w:r w:rsidR="00950219">
        <w:t>.</w:t>
      </w:r>
    </w:p>
    <w:p w14:paraId="77BDAA10" w14:textId="3899B115" w:rsidR="009D782B" w:rsidRPr="00454B0E" w:rsidRDefault="009521DB" w:rsidP="009521DB">
      <w:pPr>
        <w:rPr>
          <w:rFonts w:ascii="Arial" w:hAnsi="Arial" w:cs="Arial"/>
          <w:sz w:val="24"/>
          <w:szCs w:val="24"/>
          <w:shd w:val="clear" w:color="auto" w:fill="FFFFFF"/>
        </w:rPr>
      </w:pPr>
      <w:r w:rsidRPr="009521DB">
        <w:rPr>
          <w:b/>
          <w:bCs/>
          <w:sz w:val="24"/>
          <w:szCs w:val="24"/>
        </w:rPr>
        <w:t>Economical -</w:t>
      </w:r>
      <w:r w:rsidRPr="009521DB">
        <w:rPr>
          <w:sz w:val="24"/>
          <w:szCs w:val="24"/>
        </w:rPr>
        <w:t xml:space="preserve"> Similarly, the economical factor has </w:t>
      </w:r>
      <w:r w:rsidR="00B16990">
        <w:rPr>
          <w:sz w:val="24"/>
          <w:szCs w:val="24"/>
        </w:rPr>
        <w:t>seen</w:t>
      </w:r>
      <w:r w:rsidRPr="009521DB">
        <w:rPr>
          <w:sz w:val="24"/>
          <w:szCs w:val="24"/>
        </w:rPr>
        <w:t xml:space="preserve"> a decline due to Brexit. Propelled by instability in political and the economic environment the inclination of consumers to opt for affordable priced products is a phenomenon that is not expected to disappear entirely. Retailers, disregarded discount stores such as Asos, Boohoo and refused to respond swiftly to maximise them.</w:t>
      </w:r>
      <w:r w:rsidRPr="009521DB">
        <w:rPr>
          <w:rFonts w:ascii="Arial" w:hAnsi="Arial" w:cs="Arial"/>
          <w:sz w:val="24"/>
          <w:szCs w:val="24"/>
          <w:shd w:val="clear" w:color="auto" w:fill="FFFFFF"/>
        </w:rPr>
        <w:t xml:space="preserve"> </w:t>
      </w:r>
    </w:p>
    <w:p w14:paraId="12B11E54" w14:textId="4AAA2646" w:rsidR="009521DB" w:rsidRPr="009521DB" w:rsidRDefault="009521DB" w:rsidP="009521DB">
      <w:pPr>
        <w:rPr>
          <w:sz w:val="24"/>
          <w:szCs w:val="24"/>
        </w:rPr>
      </w:pPr>
      <w:r w:rsidRPr="009521DB">
        <w:rPr>
          <w:sz w:val="24"/>
          <w:szCs w:val="24"/>
          <w:shd w:val="clear" w:color="auto" w:fill="FFFFFF"/>
        </w:rPr>
        <w:t>The inflation of the pound means that Debenhams have had to fight extreme economical challenges in the past few months.</w:t>
      </w:r>
      <w:r w:rsidRPr="009521DB">
        <w:rPr>
          <w:rFonts w:ascii="Arial" w:hAnsi="Arial" w:cs="Arial"/>
          <w:color w:val="252525"/>
          <w:shd w:val="clear" w:color="auto" w:fill="FFFFFF"/>
        </w:rPr>
        <w:t xml:space="preserve"> </w:t>
      </w:r>
      <w:r w:rsidRPr="009521DB">
        <w:rPr>
          <w:sz w:val="24"/>
          <w:szCs w:val="24"/>
        </w:rPr>
        <w:t xml:space="preserve">Debenhams has seen a constant decline in the sales since 2017. The like-for-like revenues dropped by 5.3 per cent in the 26 weeks to 2 March 2017, with the UK sales down 6 per cent and overseas sales down 2.3 per cent. Shares in the business fell by about 3%, lowering its market value to only 38 million pounds as stated in an article published by Guardian. </w:t>
      </w:r>
      <w:r w:rsidR="009D782B" w:rsidRPr="009D782B">
        <w:rPr>
          <w:rFonts w:eastAsiaTheme="minorEastAsia" w:hAnsi="Gill Sans MT"/>
          <w:kern w:val="24"/>
          <w:sz w:val="24"/>
          <w:szCs w:val="24"/>
        </w:rPr>
        <w:t>(Stevens, 2018)</w:t>
      </w:r>
      <w:r w:rsidR="009D782B">
        <w:rPr>
          <w:rFonts w:eastAsiaTheme="minorEastAsia" w:hAnsi="Gill Sans MT"/>
          <w:kern w:val="24"/>
          <w:sz w:val="24"/>
          <w:szCs w:val="24"/>
        </w:rPr>
        <w:t>.</w:t>
      </w:r>
    </w:p>
    <w:p w14:paraId="2FE52CB2" w14:textId="77777777" w:rsidR="009521DB" w:rsidRPr="009521DB" w:rsidRDefault="009521DB" w:rsidP="009521DB">
      <w:pPr>
        <w:rPr>
          <w:sz w:val="24"/>
          <w:szCs w:val="24"/>
        </w:rPr>
      </w:pPr>
      <w:r w:rsidRPr="009521DB">
        <w:rPr>
          <w:sz w:val="24"/>
          <w:szCs w:val="24"/>
        </w:rPr>
        <w:t xml:space="preserve">During the 15-week period up until June 2017 Debenhams stated in an article published by Independent that there has been an increase of sales in beauty, accessories, food and drink which has helped offset the effects of a weaker demand of clothes. Sales of food have risen by 5 per cent during that time. </w:t>
      </w:r>
    </w:p>
    <w:p w14:paraId="449206C0" w14:textId="77777777" w:rsidR="00454B0E" w:rsidRDefault="00454B0E" w:rsidP="009521DB">
      <w:pPr>
        <w:rPr>
          <w:sz w:val="24"/>
          <w:szCs w:val="24"/>
          <w:shd w:val="clear" w:color="auto" w:fill="FFFFFF"/>
        </w:rPr>
      </w:pPr>
    </w:p>
    <w:p w14:paraId="48B9CB74" w14:textId="77777777" w:rsidR="00454B0E" w:rsidRDefault="00454B0E" w:rsidP="009521DB">
      <w:pPr>
        <w:rPr>
          <w:sz w:val="24"/>
          <w:szCs w:val="24"/>
          <w:shd w:val="clear" w:color="auto" w:fill="FFFFFF"/>
        </w:rPr>
      </w:pPr>
    </w:p>
    <w:p w14:paraId="05F07AA4" w14:textId="3119E02C" w:rsidR="009521DB" w:rsidRPr="009521DB" w:rsidRDefault="009521DB" w:rsidP="009521DB">
      <w:pPr>
        <w:rPr>
          <w:sz w:val="24"/>
          <w:szCs w:val="24"/>
          <w:shd w:val="clear" w:color="auto" w:fill="FFFFFF"/>
        </w:rPr>
      </w:pPr>
      <w:r w:rsidRPr="009521DB">
        <w:rPr>
          <w:sz w:val="24"/>
          <w:szCs w:val="24"/>
          <w:shd w:val="clear" w:color="auto" w:fill="FFFFFF"/>
        </w:rPr>
        <w:lastRenderedPageBreak/>
        <w:t xml:space="preserve">While </w:t>
      </w:r>
      <w:r w:rsidR="00AF269C">
        <w:rPr>
          <w:sz w:val="24"/>
          <w:szCs w:val="24"/>
          <w:shd w:val="clear" w:color="auto" w:fill="FFFFFF"/>
        </w:rPr>
        <w:t xml:space="preserve">the </w:t>
      </w:r>
      <w:r w:rsidRPr="009521DB">
        <w:rPr>
          <w:sz w:val="24"/>
          <w:szCs w:val="24"/>
          <w:shd w:val="clear" w:color="auto" w:fill="FFFFFF"/>
        </w:rPr>
        <w:t>CEO</w:t>
      </w:r>
      <w:r w:rsidR="00AF269C">
        <w:rPr>
          <w:sz w:val="24"/>
          <w:szCs w:val="24"/>
          <w:shd w:val="clear" w:color="auto" w:fill="FFFFFF"/>
        </w:rPr>
        <w:t xml:space="preserve">’s </w:t>
      </w:r>
      <w:r w:rsidRPr="009521DB">
        <w:rPr>
          <w:sz w:val="24"/>
          <w:szCs w:val="24"/>
          <w:shd w:val="clear" w:color="auto" w:fill="FFFFFF"/>
        </w:rPr>
        <w:t>strategic analysis and optimistic strategies to make the company a leader in social retail are beginning to have a significant effect on online sales, it will also take a while to transform Debenhams importance to shoppers again and generate meaningful revenue development across the sector.</w:t>
      </w:r>
      <w:r w:rsidRPr="009521DB">
        <w:t xml:space="preserve"> </w:t>
      </w:r>
      <w:sdt>
        <w:sdtPr>
          <w:rPr>
            <w:sz w:val="24"/>
            <w:szCs w:val="24"/>
          </w:rPr>
          <w:id w:val="1020212776"/>
          <w:citation/>
        </w:sdtPr>
        <w:sdtEndPr/>
        <w:sdtContent>
          <w:r w:rsidR="009D782B">
            <w:rPr>
              <w:sz w:val="24"/>
              <w:szCs w:val="24"/>
            </w:rPr>
            <w:fldChar w:fldCharType="begin"/>
          </w:r>
          <w:r w:rsidR="009D782B">
            <w:rPr>
              <w:sz w:val="24"/>
              <w:szCs w:val="24"/>
            </w:rPr>
            <w:instrText xml:space="preserve"> CITATION Jos17 \l 2057 </w:instrText>
          </w:r>
          <w:r w:rsidR="009D782B">
            <w:rPr>
              <w:sz w:val="24"/>
              <w:szCs w:val="24"/>
            </w:rPr>
            <w:fldChar w:fldCharType="separate"/>
          </w:r>
          <w:r w:rsidR="009D782B" w:rsidRPr="00950219">
            <w:rPr>
              <w:noProof/>
              <w:sz w:val="24"/>
              <w:szCs w:val="24"/>
            </w:rPr>
            <w:t>(Cox, 2017)</w:t>
          </w:r>
          <w:r w:rsidR="009D782B">
            <w:rPr>
              <w:sz w:val="24"/>
              <w:szCs w:val="24"/>
            </w:rPr>
            <w:fldChar w:fldCharType="end"/>
          </w:r>
        </w:sdtContent>
      </w:sdt>
      <w:r w:rsidR="009D782B">
        <w:t>.</w:t>
      </w:r>
      <w:r w:rsidR="009D782B" w:rsidRPr="009521DB">
        <w:rPr>
          <w:sz w:val="24"/>
          <w:szCs w:val="24"/>
          <w:shd w:val="clear" w:color="auto" w:fill="FFFFFF"/>
        </w:rPr>
        <w:t xml:space="preserve"> </w:t>
      </w:r>
    </w:p>
    <w:p w14:paraId="759D8E1D" w14:textId="77777777" w:rsidR="009521DB" w:rsidRPr="009521DB" w:rsidRDefault="009521DB" w:rsidP="009521DB">
      <w:pPr>
        <w:rPr>
          <w:rFonts w:ascii="Arial" w:hAnsi="Arial" w:cs="Arial"/>
          <w:color w:val="252525"/>
          <w:shd w:val="clear" w:color="auto" w:fill="EDFBFF"/>
        </w:rPr>
      </w:pPr>
      <w:r w:rsidRPr="009521DB">
        <w:rPr>
          <w:b/>
          <w:bCs/>
          <w:sz w:val="24"/>
          <w:szCs w:val="24"/>
          <w:shd w:val="clear" w:color="auto" w:fill="FFFFFF"/>
        </w:rPr>
        <w:t>Social -</w:t>
      </w:r>
      <w:r w:rsidRPr="009521DB">
        <w:rPr>
          <w:sz w:val="24"/>
          <w:szCs w:val="24"/>
          <w:shd w:val="clear" w:color="auto" w:fill="FFFFFF"/>
        </w:rPr>
        <w:t xml:space="preserve"> Changes in societal dynamics such as demographic growth, diversity and socio-economic factors are of utmost significance to Debenhams. </w:t>
      </w:r>
      <w:r w:rsidRPr="009521DB">
        <w:rPr>
          <w:rFonts w:cs="Arial"/>
          <w:sz w:val="24"/>
          <w:szCs w:val="24"/>
          <w:shd w:val="clear" w:color="auto" w:fill="FFFFFF"/>
        </w:rPr>
        <w:t>It is crucial for Debenhams to consider the mindset of individuals towards diversity, as it can affect the willingness of the organisation to put together a diverse management as well as a diverse workforce.</w:t>
      </w:r>
      <w:r w:rsidRPr="009521DB">
        <w:rPr>
          <w:rFonts w:ascii="Arial" w:hAnsi="Arial" w:cs="Arial"/>
          <w:color w:val="252525"/>
          <w:shd w:val="clear" w:color="auto" w:fill="EDFBFF"/>
        </w:rPr>
        <w:t xml:space="preserve"> </w:t>
      </w:r>
    </w:p>
    <w:p w14:paraId="3861D2A4" w14:textId="66399341" w:rsidR="009521DB" w:rsidRPr="009521DB" w:rsidRDefault="009521DB" w:rsidP="009521DB">
      <w:pPr>
        <w:rPr>
          <w:sz w:val="24"/>
          <w:szCs w:val="24"/>
        </w:rPr>
      </w:pPr>
      <w:r w:rsidRPr="009521DB">
        <w:rPr>
          <w:sz w:val="24"/>
          <w:szCs w:val="24"/>
        </w:rPr>
        <w:t>The advancement of social networks has promoted the practise of shopping online amongst shoppers. Debenhams needs to consider the essence of online purchases while understanding age disparities as younger customers are more prone to buy online than elderly customers.</w:t>
      </w:r>
      <w:r w:rsidRPr="009521DB">
        <w:rPr>
          <w:rFonts w:ascii="Arial" w:hAnsi="Arial" w:cs="Arial"/>
          <w:color w:val="252525"/>
          <w:shd w:val="clear" w:color="auto" w:fill="FFFFFF"/>
        </w:rPr>
        <w:t xml:space="preserve"> </w:t>
      </w:r>
      <w:r w:rsidRPr="009521DB">
        <w:rPr>
          <w:sz w:val="24"/>
          <w:szCs w:val="24"/>
        </w:rPr>
        <w:t>Increased usage of mobile phones and social networking platforms should be considered when developing marketing and communication strategies.</w:t>
      </w:r>
      <w:r w:rsidR="00B13551" w:rsidRPr="00B13551">
        <w:rPr>
          <w:rFonts w:ascii="Calibri" w:eastAsia="Calibri" w:hAnsi="Calibri"/>
          <w:color w:val="000000" w:themeColor="dark1"/>
          <w:kern w:val="24"/>
          <w:sz w:val="36"/>
          <w:szCs w:val="36"/>
        </w:rPr>
        <w:t xml:space="preserve"> </w:t>
      </w:r>
      <w:r w:rsidR="00B13551" w:rsidRPr="00B13551">
        <w:rPr>
          <w:rFonts w:eastAsia="Calibri"/>
          <w:kern w:val="24"/>
          <w:sz w:val="24"/>
          <w:szCs w:val="24"/>
        </w:rPr>
        <w:t>(Debenhams Redesigned, 2017)</w:t>
      </w:r>
      <w:r w:rsidR="00B13551">
        <w:rPr>
          <w:rFonts w:eastAsia="Calibri"/>
          <w:kern w:val="24"/>
          <w:sz w:val="24"/>
          <w:szCs w:val="24"/>
        </w:rPr>
        <w:t>.</w:t>
      </w:r>
    </w:p>
    <w:p w14:paraId="1BDAAAD5" w14:textId="77777777" w:rsidR="009521DB" w:rsidRPr="009521DB" w:rsidRDefault="009521DB" w:rsidP="009521DB">
      <w:r w:rsidRPr="009521DB">
        <w:rPr>
          <w:sz w:val="24"/>
          <w:szCs w:val="24"/>
        </w:rPr>
        <w:t>While doing so, Debenhams aims to consider the interests of consumers, relying primarily on improving customer experience as consumers choose experiences over traditional retail offers.</w:t>
      </w:r>
      <w:r w:rsidRPr="009521DB">
        <w:t xml:space="preserve"> </w:t>
      </w:r>
    </w:p>
    <w:p w14:paraId="2ED86B45" w14:textId="77777777" w:rsidR="009521DB" w:rsidRPr="009521DB" w:rsidRDefault="009521DB" w:rsidP="009521DB">
      <w:r w:rsidRPr="009521DB">
        <w:rPr>
          <w:b/>
          <w:bCs/>
          <w:sz w:val="24"/>
          <w:szCs w:val="24"/>
        </w:rPr>
        <w:t>Technological -</w:t>
      </w:r>
      <w:r w:rsidRPr="009521DB">
        <w:rPr>
          <w:sz w:val="24"/>
          <w:szCs w:val="24"/>
        </w:rPr>
        <w:t xml:space="preserve"> Accelerated progress in technological advancements and globalisation has enhanced the significance of identifying influences in the strategic decision-making process. The advancement of the use of technology also contributed to the emergence of innovative marketing strategies to improve communication with customers.</w:t>
      </w:r>
      <w:r w:rsidRPr="009521DB">
        <w:t xml:space="preserve"> </w:t>
      </w:r>
    </w:p>
    <w:p w14:paraId="3F981141" w14:textId="77777777" w:rsidR="009521DB" w:rsidRPr="009521DB" w:rsidRDefault="009521DB" w:rsidP="009521DB">
      <w:pPr>
        <w:rPr>
          <w:sz w:val="24"/>
          <w:szCs w:val="24"/>
        </w:rPr>
      </w:pPr>
      <w:r w:rsidRPr="009521DB">
        <w:rPr>
          <w:sz w:val="24"/>
          <w:szCs w:val="24"/>
        </w:rPr>
        <w:t>Debenhams should explore the potential of social networking to boost the company's performance. Technological innovations can be used to initiate creative marketing strategies targeted at improving the brand presence. An evaluation of technologies includes recognising the following impacts such as:</w:t>
      </w:r>
    </w:p>
    <w:p w14:paraId="47DAC6A0" w14:textId="77777777" w:rsidR="009521DB" w:rsidRPr="009521DB" w:rsidRDefault="009521DB" w:rsidP="009521DB">
      <w:pPr>
        <w:numPr>
          <w:ilvl w:val="0"/>
          <w:numId w:val="6"/>
        </w:numPr>
        <w:contextualSpacing/>
        <w:rPr>
          <w:sz w:val="24"/>
          <w:szCs w:val="24"/>
        </w:rPr>
      </w:pPr>
      <w:r w:rsidRPr="009521DB">
        <w:rPr>
          <w:sz w:val="24"/>
          <w:szCs w:val="24"/>
        </w:rPr>
        <w:t>Technological innovations launched by competitor brands</w:t>
      </w:r>
    </w:p>
    <w:p w14:paraId="2F02C410" w14:textId="3CD73A06" w:rsidR="009521DB" w:rsidRDefault="009521DB" w:rsidP="009521DB">
      <w:pPr>
        <w:numPr>
          <w:ilvl w:val="0"/>
          <w:numId w:val="6"/>
        </w:numPr>
        <w:contextualSpacing/>
        <w:rPr>
          <w:sz w:val="24"/>
          <w:szCs w:val="24"/>
        </w:rPr>
      </w:pPr>
      <w:r w:rsidRPr="009521DB">
        <w:rPr>
          <w:sz w:val="24"/>
          <w:szCs w:val="24"/>
        </w:rPr>
        <w:t>The potential effect of emerging technologies on product offering</w:t>
      </w:r>
    </w:p>
    <w:p w14:paraId="27D9CD13" w14:textId="634E3EFA" w:rsidR="00B13551" w:rsidRDefault="00B13551" w:rsidP="00B13551">
      <w:pPr>
        <w:ind w:left="720"/>
        <w:contextualSpacing/>
        <w:rPr>
          <w:sz w:val="24"/>
          <w:szCs w:val="24"/>
        </w:rPr>
      </w:pPr>
      <w:r>
        <w:rPr>
          <w:sz w:val="24"/>
          <w:szCs w:val="24"/>
        </w:rPr>
        <w:t>(</w:t>
      </w:r>
      <w:r w:rsidRPr="00B13551">
        <w:rPr>
          <w:sz w:val="24"/>
          <w:szCs w:val="24"/>
        </w:rPr>
        <w:t>Cascio</w:t>
      </w:r>
      <w:r>
        <w:rPr>
          <w:sz w:val="24"/>
          <w:szCs w:val="24"/>
        </w:rPr>
        <w:t xml:space="preserve"> &amp; </w:t>
      </w:r>
      <w:r w:rsidRPr="00B13551">
        <w:rPr>
          <w:sz w:val="24"/>
          <w:szCs w:val="24"/>
        </w:rPr>
        <w:t xml:space="preserve">Montealegre,2016). </w:t>
      </w:r>
    </w:p>
    <w:p w14:paraId="127A5204" w14:textId="79A92922" w:rsidR="009D782B" w:rsidRDefault="009D782B" w:rsidP="009D782B">
      <w:pPr>
        <w:contextualSpacing/>
        <w:rPr>
          <w:sz w:val="24"/>
          <w:szCs w:val="24"/>
        </w:rPr>
      </w:pPr>
    </w:p>
    <w:p w14:paraId="5F41FBEB" w14:textId="77777777" w:rsidR="009D782B" w:rsidRPr="009521DB" w:rsidRDefault="009D782B" w:rsidP="009D782B">
      <w:pPr>
        <w:contextualSpacing/>
        <w:rPr>
          <w:sz w:val="24"/>
          <w:szCs w:val="24"/>
        </w:rPr>
      </w:pPr>
    </w:p>
    <w:p w14:paraId="18286EC9" w14:textId="77777777" w:rsidR="009521DB" w:rsidRPr="009521DB" w:rsidRDefault="009521DB" w:rsidP="009521DB">
      <w:pPr>
        <w:keepNext/>
        <w:keepLines/>
        <w:spacing w:before="40" w:after="0"/>
        <w:outlineLvl w:val="2"/>
        <w:rPr>
          <w:rFonts w:asciiTheme="majorHAnsi" w:eastAsiaTheme="majorEastAsia" w:hAnsiTheme="majorHAnsi" w:cstheme="majorBidi"/>
          <w:color w:val="1F3763" w:themeColor="accent1" w:themeShade="7F"/>
          <w:sz w:val="24"/>
          <w:szCs w:val="24"/>
        </w:rPr>
      </w:pPr>
      <w:bookmarkStart w:id="10" w:name="_Toc44541013"/>
      <w:r w:rsidRPr="009521DB">
        <w:rPr>
          <w:rFonts w:asciiTheme="majorHAnsi" w:eastAsiaTheme="majorEastAsia" w:hAnsiTheme="majorHAnsi" w:cstheme="majorBidi"/>
          <w:color w:val="1F3763" w:themeColor="accent1" w:themeShade="7F"/>
          <w:sz w:val="24"/>
          <w:szCs w:val="24"/>
        </w:rPr>
        <w:t>The need for change</w:t>
      </w:r>
      <w:bookmarkEnd w:id="10"/>
    </w:p>
    <w:p w14:paraId="622EC7BF" w14:textId="3AB962D4" w:rsidR="009521DB" w:rsidRPr="009521DB" w:rsidRDefault="009521DB" w:rsidP="009521DB">
      <w:pPr>
        <w:rPr>
          <w:rFonts w:ascii="Arial" w:hAnsi="Arial" w:cs="Arial"/>
          <w:color w:val="76838F"/>
          <w:sz w:val="21"/>
          <w:szCs w:val="21"/>
          <w:lang w:val="en"/>
        </w:rPr>
      </w:pPr>
      <w:r w:rsidRPr="009521DB">
        <w:rPr>
          <w:sz w:val="24"/>
          <w:szCs w:val="24"/>
        </w:rPr>
        <w:t>Change is key towards surviving in current competitive environment. Determining the guidelines to be pursued is a position that all leaders must undertake at a certain point and it will have a significant effect on the future of the organisation.</w:t>
      </w:r>
      <w:r w:rsidRPr="009521DB">
        <w:rPr>
          <w:rFonts w:ascii="Arial" w:hAnsi="Arial" w:cs="Arial"/>
          <w:color w:val="252525"/>
          <w:shd w:val="clear" w:color="auto" w:fill="FFFFFF"/>
        </w:rPr>
        <w:t xml:space="preserve"> </w:t>
      </w:r>
      <w:r w:rsidRPr="009521DB">
        <w:rPr>
          <w:sz w:val="24"/>
          <w:szCs w:val="24"/>
        </w:rPr>
        <w:t>Leaders should always focus on the need for change in order to ensure they stay competitive and never collapse into the trap of depending on the strategy of previous achievements. The drive for change emerges internally from within an organisation, recognised as internal influences. That may likely be related to the emergence of digital technology or because a merger has occurred that opens up new possibilities.</w:t>
      </w:r>
      <w:r w:rsidRPr="009521DB">
        <w:t xml:space="preserve"> </w:t>
      </w:r>
      <w:r w:rsidR="005D32E6">
        <w:t>(</w:t>
      </w:r>
      <w:r w:rsidRPr="005D32E6">
        <w:rPr>
          <w:rFonts w:cs="Arial"/>
          <w:sz w:val="24"/>
          <w:szCs w:val="24"/>
          <w:lang w:val="en"/>
        </w:rPr>
        <w:t>Corrigan, 2012).</w:t>
      </w:r>
      <w:r w:rsidRPr="005D32E6">
        <w:rPr>
          <w:rFonts w:ascii="Arial" w:hAnsi="Arial" w:cs="Arial"/>
          <w:sz w:val="21"/>
          <w:szCs w:val="21"/>
          <w:lang w:val="en"/>
        </w:rPr>
        <w:t xml:space="preserve"> </w:t>
      </w:r>
    </w:p>
    <w:p w14:paraId="37B1C31A" w14:textId="54AD93D2" w:rsidR="009521DB" w:rsidRPr="009521DB" w:rsidRDefault="009521DB" w:rsidP="009521DB">
      <w:pPr>
        <w:rPr>
          <w:sz w:val="24"/>
          <w:szCs w:val="24"/>
        </w:rPr>
      </w:pPr>
      <w:r w:rsidRPr="009521DB">
        <w:rPr>
          <w:sz w:val="24"/>
          <w:szCs w:val="24"/>
        </w:rPr>
        <w:lastRenderedPageBreak/>
        <w:t xml:space="preserve">New employees in senior leadership roles may often drive change when they see a potential path for growth, as well as challenges resulting from current systems. This applied to Debenhams as the </w:t>
      </w:r>
      <w:r w:rsidR="00AF269C">
        <w:rPr>
          <w:sz w:val="24"/>
          <w:szCs w:val="24"/>
        </w:rPr>
        <w:t>CEO</w:t>
      </w:r>
      <w:r w:rsidRPr="009521DB">
        <w:rPr>
          <w:sz w:val="24"/>
          <w:szCs w:val="24"/>
        </w:rPr>
        <w:t xml:space="preserve"> joined in October 2016 bringing with him expertise that incorporates labels, multinational and online shopping, he invested his first several months getting underneath the skin of the company according to a report by Debenhams</w:t>
      </w:r>
      <w:r w:rsidR="000B2B49">
        <w:rPr>
          <w:sz w:val="24"/>
          <w:szCs w:val="24"/>
        </w:rPr>
        <w:t>,</w:t>
      </w:r>
      <w:r w:rsidRPr="009521DB">
        <w:rPr>
          <w:sz w:val="24"/>
          <w:szCs w:val="24"/>
        </w:rPr>
        <w:t xml:space="preserve"> </w:t>
      </w:r>
      <w:r w:rsidR="000B2B49">
        <w:rPr>
          <w:sz w:val="24"/>
          <w:szCs w:val="24"/>
        </w:rPr>
        <w:t>which</w:t>
      </w:r>
      <w:r w:rsidRPr="009521DB">
        <w:rPr>
          <w:sz w:val="24"/>
          <w:szCs w:val="24"/>
        </w:rPr>
        <w:t xml:space="preserve"> led the CEO to research on what customers want and how digital sales has been boosting up recently. Bringing with him the expertise, knowledge and understanding has helped to achieve this and come up with redesigning Debenhams and introduce ‘Social Shopping’. </w:t>
      </w:r>
    </w:p>
    <w:p w14:paraId="399698AF" w14:textId="77777777" w:rsidR="009521DB" w:rsidRPr="009521DB" w:rsidRDefault="009521DB" w:rsidP="009521DB">
      <w:pPr>
        <w:rPr>
          <w:sz w:val="24"/>
          <w:szCs w:val="24"/>
        </w:rPr>
      </w:pPr>
      <w:r w:rsidRPr="009521DB">
        <w:rPr>
          <w:sz w:val="24"/>
          <w:szCs w:val="24"/>
        </w:rPr>
        <w:t>Despite change occurring in one area however it is likely to impact all the areas of the organisation according to McKinseys 7S framework.  The studies indicate that conventional theories of organisational change put so much emphasis on structure and strategy, and the implications of this have been the absence of certain essential aspects within an organisation. They indicate that a wider solution is needed to reduce the risk of failure, emphasising that there are 7 intertwined components to be evaluated</w:t>
      </w:r>
    </w:p>
    <w:p w14:paraId="616C3C0D" w14:textId="77777777" w:rsidR="009521DB" w:rsidRPr="009521DB" w:rsidRDefault="009521DB" w:rsidP="009521DB">
      <w:pPr>
        <w:numPr>
          <w:ilvl w:val="0"/>
          <w:numId w:val="7"/>
        </w:numPr>
        <w:contextualSpacing/>
        <w:rPr>
          <w:sz w:val="24"/>
          <w:szCs w:val="24"/>
        </w:rPr>
      </w:pPr>
      <w:r w:rsidRPr="009521DB">
        <w:rPr>
          <w:sz w:val="24"/>
          <w:szCs w:val="24"/>
        </w:rPr>
        <w:t>Strategy</w:t>
      </w:r>
    </w:p>
    <w:p w14:paraId="1048ADB2" w14:textId="77777777" w:rsidR="009521DB" w:rsidRPr="009521DB" w:rsidRDefault="009521DB" w:rsidP="009521DB">
      <w:pPr>
        <w:numPr>
          <w:ilvl w:val="0"/>
          <w:numId w:val="7"/>
        </w:numPr>
        <w:contextualSpacing/>
        <w:rPr>
          <w:sz w:val="24"/>
          <w:szCs w:val="24"/>
        </w:rPr>
      </w:pPr>
      <w:r w:rsidRPr="009521DB">
        <w:rPr>
          <w:sz w:val="24"/>
          <w:szCs w:val="24"/>
        </w:rPr>
        <w:t>Structure</w:t>
      </w:r>
    </w:p>
    <w:p w14:paraId="4F3C3984" w14:textId="77777777" w:rsidR="009521DB" w:rsidRPr="009521DB" w:rsidRDefault="009521DB" w:rsidP="009521DB">
      <w:pPr>
        <w:numPr>
          <w:ilvl w:val="0"/>
          <w:numId w:val="7"/>
        </w:numPr>
        <w:contextualSpacing/>
        <w:rPr>
          <w:sz w:val="24"/>
          <w:szCs w:val="24"/>
        </w:rPr>
      </w:pPr>
      <w:r w:rsidRPr="009521DB">
        <w:rPr>
          <w:sz w:val="24"/>
          <w:szCs w:val="24"/>
        </w:rPr>
        <w:t>Systems</w:t>
      </w:r>
    </w:p>
    <w:p w14:paraId="54774B1A" w14:textId="77777777" w:rsidR="009521DB" w:rsidRPr="009521DB" w:rsidRDefault="009521DB" w:rsidP="009521DB">
      <w:pPr>
        <w:numPr>
          <w:ilvl w:val="0"/>
          <w:numId w:val="7"/>
        </w:numPr>
        <w:contextualSpacing/>
        <w:rPr>
          <w:sz w:val="24"/>
          <w:szCs w:val="24"/>
        </w:rPr>
      </w:pPr>
      <w:r w:rsidRPr="009521DB">
        <w:rPr>
          <w:sz w:val="24"/>
          <w:szCs w:val="24"/>
        </w:rPr>
        <w:t>Shared values</w:t>
      </w:r>
    </w:p>
    <w:p w14:paraId="605A33CD" w14:textId="7F5C5F66" w:rsidR="00AF269C" w:rsidRPr="00AF269C" w:rsidRDefault="009521DB" w:rsidP="00AF269C">
      <w:pPr>
        <w:numPr>
          <w:ilvl w:val="0"/>
          <w:numId w:val="7"/>
        </w:numPr>
        <w:contextualSpacing/>
        <w:rPr>
          <w:sz w:val="24"/>
          <w:szCs w:val="24"/>
        </w:rPr>
      </w:pPr>
      <w:r w:rsidRPr="009521DB">
        <w:rPr>
          <w:sz w:val="24"/>
          <w:szCs w:val="24"/>
        </w:rPr>
        <w:t>Skills</w:t>
      </w:r>
    </w:p>
    <w:p w14:paraId="48280A51" w14:textId="15C4B5EE" w:rsidR="009521DB" w:rsidRDefault="009521DB" w:rsidP="009521DB">
      <w:pPr>
        <w:numPr>
          <w:ilvl w:val="0"/>
          <w:numId w:val="7"/>
        </w:numPr>
        <w:contextualSpacing/>
        <w:rPr>
          <w:sz w:val="24"/>
          <w:szCs w:val="24"/>
        </w:rPr>
      </w:pPr>
      <w:r w:rsidRPr="009521DB">
        <w:rPr>
          <w:sz w:val="24"/>
          <w:szCs w:val="24"/>
        </w:rPr>
        <w:t>Style and staff.</w:t>
      </w:r>
    </w:p>
    <w:p w14:paraId="36843843" w14:textId="77777777" w:rsidR="00AF269C" w:rsidRPr="009521DB" w:rsidRDefault="00AF269C" w:rsidP="00AF269C">
      <w:pPr>
        <w:ind w:left="720"/>
        <w:contextualSpacing/>
        <w:rPr>
          <w:sz w:val="24"/>
          <w:szCs w:val="24"/>
        </w:rPr>
      </w:pPr>
    </w:p>
    <w:p w14:paraId="4320A602" w14:textId="3623B373" w:rsidR="009521DB" w:rsidRDefault="009521DB" w:rsidP="009521DB">
      <w:pPr>
        <w:rPr>
          <w:noProof/>
        </w:rPr>
      </w:pPr>
      <w:r w:rsidRPr="009521DB">
        <w:rPr>
          <w:sz w:val="24"/>
          <w:szCs w:val="24"/>
        </w:rPr>
        <w:t xml:space="preserve">A change to one factor would have an effect on another and thus it is necessary to consider all 7 factors, irrespective of where the change is currently taking place. </w:t>
      </w:r>
      <w:r w:rsidR="00351154" w:rsidRPr="00351154">
        <w:rPr>
          <w:noProof/>
        </w:rPr>
        <w:t>(</w:t>
      </w:r>
      <w:r w:rsidR="00351154">
        <w:rPr>
          <w:noProof/>
        </w:rPr>
        <w:t xml:space="preserve">MindTools Content </w:t>
      </w:r>
      <w:r w:rsidR="00351154" w:rsidRPr="00351154">
        <w:rPr>
          <w:noProof/>
        </w:rPr>
        <w:t>Team, 2020)</w:t>
      </w:r>
      <w:r w:rsidR="00AA3274">
        <w:rPr>
          <w:noProof/>
        </w:rPr>
        <w:t>.</w:t>
      </w:r>
    </w:p>
    <w:p w14:paraId="568D79BC" w14:textId="77777777" w:rsidR="009521DB" w:rsidRPr="009521DB" w:rsidRDefault="009521DB" w:rsidP="009521DB">
      <w:pPr>
        <w:rPr>
          <w:b/>
          <w:bCs/>
          <w:sz w:val="24"/>
          <w:szCs w:val="24"/>
        </w:rPr>
      </w:pPr>
    </w:p>
    <w:p w14:paraId="0C84076D" w14:textId="77777777" w:rsidR="009521DB" w:rsidRPr="009521DB" w:rsidRDefault="009521DB" w:rsidP="009521DB">
      <w:pPr>
        <w:keepNext/>
        <w:keepLines/>
        <w:spacing w:before="40" w:after="0"/>
        <w:outlineLvl w:val="1"/>
        <w:rPr>
          <w:rFonts w:asciiTheme="majorHAnsi" w:eastAsiaTheme="majorEastAsia" w:hAnsiTheme="majorHAnsi" w:cstheme="majorBidi"/>
          <w:color w:val="2F5496" w:themeColor="accent1" w:themeShade="BF"/>
          <w:sz w:val="26"/>
          <w:szCs w:val="26"/>
        </w:rPr>
      </w:pPr>
      <w:bookmarkStart w:id="11" w:name="_Toc44541014"/>
      <w:r w:rsidRPr="009521DB">
        <w:rPr>
          <w:rFonts w:asciiTheme="majorHAnsi" w:eastAsiaTheme="majorEastAsia" w:hAnsiTheme="majorHAnsi" w:cstheme="majorBidi"/>
          <w:color w:val="2F5496" w:themeColor="accent1" w:themeShade="BF"/>
          <w:sz w:val="26"/>
          <w:szCs w:val="26"/>
        </w:rPr>
        <w:t>2.4 - Involvement of leaders &amp; complex areas of change</w:t>
      </w:r>
      <w:bookmarkEnd w:id="11"/>
    </w:p>
    <w:p w14:paraId="401DAA2D" w14:textId="123C48B3" w:rsidR="009521DB" w:rsidRPr="009521DB" w:rsidRDefault="009521DB" w:rsidP="009521DB">
      <w:pPr>
        <w:rPr>
          <w:sz w:val="24"/>
          <w:szCs w:val="24"/>
        </w:rPr>
      </w:pPr>
      <w:r w:rsidRPr="009521DB">
        <w:rPr>
          <w:sz w:val="24"/>
          <w:szCs w:val="24"/>
          <w:shd w:val="clear" w:color="auto" w:fill="FFFFFF"/>
        </w:rPr>
        <w:t>To be able to grasp the current leadership structure at Debenhams and also how the transition has been introduced, an overview of current leadership theory is essential.</w:t>
      </w:r>
      <w:r w:rsidRPr="009521DB">
        <w:rPr>
          <w:rFonts w:ascii="Arial" w:hAnsi="Arial" w:cs="Arial"/>
          <w:color w:val="252525"/>
          <w:shd w:val="clear" w:color="auto" w:fill="FFFFFF"/>
        </w:rPr>
        <w:t xml:space="preserve"> </w:t>
      </w:r>
      <w:r w:rsidRPr="009521DB">
        <w:rPr>
          <w:rFonts w:cs="Arial"/>
          <w:sz w:val="24"/>
          <w:szCs w:val="24"/>
          <w:shd w:val="clear" w:color="auto" w:fill="FFFFFF"/>
        </w:rPr>
        <w:t xml:space="preserve">John Adair’s management theory claims that </w:t>
      </w:r>
      <w:r w:rsidRPr="009521DB">
        <w:rPr>
          <w:sz w:val="24"/>
          <w:szCs w:val="24"/>
        </w:rPr>
        <w:t>successful</w:t>
      </w:r>
      <w:r w:rsidRPr="009521DB">
        <w:rPr>
          <w:sz w:val="28"/>
          <w:szCs w:val="28"/>
        </w:rPr>
        <w:t xml:space="preserve"> </w:t>
      </w:r>
      <w:r w:rsidRPr="009521DB">
        <w:rPr>
          <w:sz w:val="24"/>
          <w:szCs w:val="24"/>
        </w:rPr>
        <w:t>managers and leaders should have complete knowledge of the three key elements of the Action Based Leadership Model, and must be prepared to utilise every one of the elements as appropriate. Adair claims that finding the perfect balance, generates results, builds morale’s, enhances efficiency, through partnerships and profitability, which is the characteristic of a good manager and a leader.</w:t>
      </w:r>
      <w:sdt>
        <w:sdtPr>
          <w:rPr>
            <w:sz w:val="24"/>
            <w:szCs w:val="24"/>
          </w:rPr>
          <w:id w:val="-415172177"/>
          <w:citation/>
        </w:sdtPr>
        <w:sdtEndPr/>
        <w:sdtContent>
          <w:r w:rsidRPr="009521DB">
            <w:rPr>
              <w:sz w:val="24"/>
              <w:szCs w:val="24"/>
            </w:rPr>
            <w:fldChar w:fldCharType="begin"/>
          </w:r>
          <w:r w:rsidRPr="009521DB">
            <w:rPr>
              <w:sz w:val="24"/>
              <w:szCs w:val="24"/>
            </w:rPr>
            <w:instrText xml:space="preserve"> CITATION Joh091 \l 2057 </w:instrText>
          </w:r>
          <w:r w:rsidRPr="009521DB">
            <w:rPr>
              <w:sz w:val="24"/>
              <w:szCs w:val="24"/>
            </w:rPr>
            <w:fldChar w:fldCharType="separate"/>
          </w:r>
          <w:r w:rsidRPr="009521DB">
            <w:rPr>
              <w:noProof/>
              <w:sz w:val="24"/>
              <w:szCs w:val="24"/>
            </w:rPr>
            <w:t xml:space="preserve"> (Adair, 2009)</w:t>
          </w:r>
          <w:r w:rsidRPr="009521DB">
            <w:rPr>
              <w:sz w:val="24"/>
              <w:szCs w:val="24"/>
            </w:rPr>
            <w:fldChar w:fldCharType="end"/>
          </w:r>
        </w:sdtContent>
      </w:sdt>
      <w:r w:rsidRPr="009521DB">
        <w:rPr>
          <w:sz w:val="24"/>
          <w:szCs w:val="24"/>
        </w:rPr>
        <w:t>. Debenhams has established a great management team to successfully deliver the transformation which consists of several higher-level managements (Table:4).</w:t>
      </w:r>
    </w:p>
    <w:p w14:paraId="4D16686C" w14:textId="77777777" w:rsidR="009521DB" w:rsidRPr="009521DB" w:rsidRDefault="009521DB" w:rsidP="009521DB">
      <w:pPr>
        <w:rPr>
          <w:sz w:val="24"/>
          <w:szCs w:val="24"/>
        </w:rPr>
      </w:pPr>
      <w:r w:rsidRPr="009521DB">
        <w:rPr>
          <w:kern w:val="24"/>
          <w:sz w:val="24"/>
          <w:szCs w:val="24"/>
        </w:rPr>
        <w:t xml:space="preserve">As John Adair suggests that change in an organisation impacts all the sectors however </w:t>
      </w:r>
      <w:r w:rsidRPr="009521DB">
        <w:rPr>
          <w:sz w:val="24"/>
          <w:szCs w:val="24"/>
        </w:rPr>
        <w:t>according to the strategic report the complex area of the change process was finance.</w:t>
      </w:r>
      <w:r w:rsidRPr="009521DB">
        <w:rPr>
          <w:kern w:val="24"/>
          <w:sz w:val="24"/>
          <w:szCs w:val="24"/>
        </w:rPr>
        <w:t xml:space="preserve"> </w:t>
      </w:r>
    </w:p>
    <w:p w14:paraId="2DAEE9D6" w14:textId="77777777" w:rsidR="00454B0E" w:rsidRDefault="00454B0E" w:rsidP="009521DB">
      <w:pPr>
        <w:rPr>
          <w:sz w:val="24"/>
          <w:szCs w:val="24"/>
        </w:rPr>
      </w:pPr>
    </w:p>
    <w:p w14:paraId="7BECFE97" w14:textId="77777777" w:rsidR="00454B0E" w:rsidRDefault="00454B0E" w:rsidP="009521DB">
      <w:pPr>
        <w:rPr>
          <w:sz w:val="24"/>
          <w:szCs w:val="24"/>
        </w:rPr>
      </w:pPr>
    </w:p>
    <w:p w14:paraId="092F28CD" w14:textId="77777777" w:rsidR="00454B0E" w:rsidRDefault="00454B0E" w:rsidP="009521DB">
      <w:pPr>
        <w:rPr>
          <w:sz w:val="24"/>
          <w:szCs w:val="24"/>
        </w:rPr>
      </w:pPr>
    </w:p>
    <w:p w14:paraId="6FB0DC89" w14:textId="4DEFF24C" w:rsidR="009521DB" w:rsidRPr="009521DB" w:rsidRDefault="009521DB" w:rsidP="009521DB">
      <w:pPr>
        <w:rPr>
          <w:kern w:val="24"/>
          <w:sz w:val="24"/>
          <w:szCs w:val="24"/>
        </w:rPr>
      </w:pPr>
      <w:r w:rsidRPr="009521DB">
        <w:rPr>
          <w:sz w:val="24"/>
          <w:szCs w:val="24"/>
        </w:rPr>
        <w:t>The change that has been examined in this report is ‘Redesigning of Debenhams’. The innovative strategy</w:t>
      </w:r>
      <w:r w:rsidR="00395EC6">
        <w:rPr>
          <w:sz w:val="24"/>
          <w:szCs w:val="24"/>
        </w:rPr>
        <w:t xml:space="preserve"> </w:t>
      </w:r>
      <w:r w:rsidRPr="009521DB">
        <w:rPr>
          <w:sz w:val="24"/>
          <w:szCs w:val="24"/>
        </w:rPr>
        <w:t>seeks to achieve success by being 'a destination, online and different.' The company aims to make its stores a platform for 'social shopping,' delivering innovative items, facilities and experience.</w:t>
      </w:r>
      <w:r w:rsidR="00395EC6">
        <w:rPr>
          <w:sz w:val="24"/>
          <w:szCs w:val="24"/>
        </w:rPr>
        <w:t xml:space="preserve"> </w:t>
      </w:r>
      <w:r w:rsidRPr="009521DB">
        <w:rPr>
          <w:sz w:val="24"/>
          <w:szCs w:val="24"/>
        </w:rPr>
        <w:t xml:space="preserve">The transformation </w:t>
      </w:r>
      <w:r w:rsidRPr="009521DB">
        <w:rPr>
          <w:kern w:val="24"/>
          <w:sz w:val="24"/>
          <w:szCs w:val="24"/>
        </w:rPr>
        <w:t xml:space="preserve">had a huge impact on the organisation financially as profits dropped from £50.3 million to between £35 and £40 million. Over 300 store management roles have been impacted as they had to close. According to BBC 50 stores were due to close in 2018 with 4000 jobs at risk. Although some of these stores are contributing positively however, they do not fit in with the current trend of social shopping and may not be profitable in the future as their sales in stores have declined by 6.3% and online sales has risen by 10%. Bucher along with other senior management leaders were leading the transformation plan. </w:t>
      </w:r>
      <w:r w:rsidR="006A4352" w:rsidRPr="006A4352">
        <w:rPr>
          <w:rFonts w:eastAsiaTheme="minorEastAsia" w:hAnsi="Gill Sans MT"/>
          <w:kern w:val="24"/>
          <w:sz w:val="24"/>
          <w:szCs w:val="24"/>
        </w:rPr>
        <w:t>(BBC News, 2018)</w:t>
      </w:r>
      <w:r w:rsidR="006A4352" w:rsidRPr="006A4352">
        <w:rPr>
          <w:rFonts w:ascii="Calibri" w:eastAsia="Calibri" w:hAnsi="Calibri"/>
          <w:color w:val="000000" w:themeColor="text1"/>
          <w:kern w:val="24"/>
          <w:sz w:val="36"/>
          <w:szCs w:val="36"/>
          <w:lang w:val="en-US"/>
        </w:rPr>
        <w:t xml:space="preserve"> </w:t>
      </w:r>
      <w:r w:rsidR="006A4352" w:rsidRPr="006A4352">
        <w:rPr>
          <w:rFonts w:eastAsia="Calibri"/>
          <w:color w:val="000000" w:themeColor="text1"/>
          <w:kern w:val="24"/>
          <w:sz w:val="24"/>
          <w:szCs w:val="24"/>
          <w:lang w:val="en-US"/>
        </w:rPr>
        <w:t>(</w:t>
      </w:r>
      <w:r w:rsidR="006A4352" w:rsidRPr="006A4352">
        <w:rPr>
          <w:rFonts w:eastAsia="Calibri"/>
          <w:kern w:val="24"/>
          <w:sz w:val="24"/>
          <w:szCs w:val="24"/>
          <w:lang w:val="en-US"/>
        </w:rPr>
        <w:t>Debenhams PLC, 2018</w:t>
      </w:r>
      <w:r w:rsidR="006A4352">
        <w:rPr>
          <w:rFonts w:eastAsia="Calibri"/>
          <w:kern w:val="24"/>
          <w:sz w:val="24"/>
          <w:szCs w:val="24"/>
          <w:lang w:val="en-US"/>
        </w:rPr>
        <w:t>)</w:t>
      </w:r>
    </w:p>
    <w:p w14:paraId="6F0963C9" w14:textId="4C98E0F3" w:rsidR="009521DB" w:rsidRPr="009521DB" w:rsidRDefault="009521DB" w:rsidP="009521DB">
      <w:pPr>
        <w:rPr>
          <w:sz w:val="24"/>
          <w:szCs w:val="24"/>
        </w:rPr>
      </w:pPr>
      <w:r w:rsidRPr="009521DB">
        <w:rPr>
          <w:sz w:val="24"/>
          <w:szCs w:val="24"/>
        </w:rPr>
        <w:t>Although according to Bucher 2017/18 was a volatile and challenging year Debenhams still remains a trusted brand with over 19 million customers shopping with the brand over the year. The strategy to transform Debenhams is gaining traction, with encouraging outcomes from innovative products and new platforms, digital innovation which surpasses the digital market. With a clearer financial statement, Debenhams will prioritize investment on the strategic objectives and maintain a secure and competitive future for the company.</w:t>
      </w:r>
      <w:r w:rsidR="006A4352">
        <w:rPr>
          <w:sz w:val="24"/>
          <w:szCs w:val="24"/>
        </w:rPr>
        <w:t xml:space="preserve"> </w:t>
      </w:r>
      <w:sdt>
        <w:sdtPr>
          <w:rPr>
            <w:sz w:val="24"/>
            <w:szCs w:val="24"/>
          </w:rPr>
          <w:id w:val="1206146353"/>
          <w:citation/>
        </w:sdtPr>
        <w:sdtEndPr/>
        <w:sdtContent>
          <w:r w:rsidR="006A4352">
            <w:rPr>
              <w:sz w:val="24"/>
              <w:szCs w:val="24"/>
            </w:rPr>
            <w:fldChar w:fldCharType="begin"/>
          </w:r>
          <w:r w:rsidR="006A4352">
            <w:rPr>
              <w:sz w:val="24"/>
              <w:szCs w:val="24"/>
            </w:rPr>
            <w:instrText xml:space="preserve"> CITATION San18 \l 2057 </w:instrText>
          </w:r>
          <w:r w:rsidR="006A4352">
            <w:rPr>
              <w:sz w:val="24"/>
              <w:szCs w:val="24"/>
            </w:rPr>
            <w:fldChar w:fldCharType="separate"/>
          </w:r>
          <w:r w:rsidR="006A4352" w:rsidRPr="006A4352">
            <w:rPr>
              <w:noProof/>
              <w:sz w:val="24"/>
              <w:szCs w:val="24"/>
            </w:rPr>
            <w:t>(Halliday, 2018)</w:t>
          </w:r>
          <w:r w:rsidR="006A4352">
            <w:rPr>
              <w:sz w:val="24"/>
              <w:szCs w:val="24"/>
            </w:rPr>
            <w:fldChar w:fldCharType="end"/>
          </w:r>
        </w:sdtContent>
      </w:sdt>
      <w:r w:rsidR="006A4352">
        <w:rPr>
          <w:sz w:val="24"/>
          <w:szCs w:val="24"/>
        </w:rPr>
        <w:t>.</w:t>
      </w:r>
    </w:p>
    <w:p w14:paraId="56460523" w14:textId="1388BBF8" w:rsidR="009521DB" w:rsidRPr="009521DB" w:rsidRDefault="009521DB" w:rsidP="009521DB">
      <w:pPr>
        <w:rPr>
          <w:sz w:val="24"/>
          <w:szCs w:val="24"/>
        </w:rPr>
      </w:pPr>
      <w:r w:rsidRPr="009521DB">
        <w:rPr>
          <w:rFonts w:asciiTheme="majorHAnsi" w:eastAsiaTheme="majorEastAsia" w:hAnsiTheme="majorHAnsi" w:cstheme="majorBidi"/>
          <w:color w:val="1F3763" w:themeColor="accent1" w:themeShade="7F"/>
          <w:sz w:val="24"/>
          <w:szCs w:val="24"/>
        </w:rPr>
        <w:t>Culture</w:t>
      </w:r>
      <w:r w:rsidRPr="009521DB">
        <w:rPr>
          <w:b/>
          <w:bCs/>
          <w:sz w:val="24"/>
          <w:szCs w:val="24"/>
        </w:rPr>
        <w:t xml:space="preserve"> - </w:t>
      </w:r>
      <w:r w:rsidRPr="009521DB">
        <w:rPr>
          <w:sz w:val="24"/>
          <w:szCs w:val="24"/>
        </w:rPr>
        <w:t>Debenhams define the company’s culture as warm and friendly. In order to draw on that and combine culture with the intention towards being customer-led, Debenhams is conducting a detailed analysis of the organisations Colleague Proposition</w:t>
      </w:r>
      <w:r w:rsidR="000B2B49">
        <w:rPr>
          <w:sz w:val="24"/>
          <w:szCs w:val="24"/>
        </w:rPr>
        <w:t xml:space="preserve"> by </w:t>
      </w:r>
      <w:r w:rsidRPr="009521DB">
        <w:rPr>
          <w:sz w:val="24"/>
          <w:szCs w:val="24"/>
        </w:rPr>
        <w:t>working with more than 200 colleagues to create a new strategy that will bring the best of company culture together coupled with the strategic changes required to accomplish the goal of making shopping more sociable and enjoyable. The company’s culture is measured through the results achieved from the annual survey which will also be supported by the introduction of the pulse survey in 2018. Throughout the change process there was a two-way communication which was encouraged. Company details and main organisational success and policy updates were exchanged through weekly debrief emails, informal videos from the CEO and regular cascades from representatives of the Executive Committee.</w:t>
      </w:r>
      <w:r w:rsidR="003945AC" w:rsidRPr="003945AC">
        <w:rPr>
          <w:rFonts w:ascii="Calibri" w:eastAsia="Calibri" w:hAnsi="Calibri"/>
          <w:color w:val="000000" w:themeColor="text1"/>
          <w:kern w:val="24"/>
          <w:sz w:val="36"/>
          <w:szCs w:val="36"/>
          <w:lang w:val="en-US"/>
        </w:rPr>
        <w:t xml:space="preserve"> </w:t>
      </w:r>
      <w:r w:rsidR="003945AC">
        <w:rPr>
          <w:rFonts w:eastAsia="Calibri"/>
          <w:kern w:val="24"/>
          <w:sz w:val="24"/>
          <w:szCs w:val="24"/>
          <w:lang w:val="en-US"/>
        </w:rPr>
        <w:t>(</w:t>
      </w:r>
      <w:r w:rsidR="003945AC" w:rsidRPr="003945AC">
        <w:rPr>
          <w:rFonts w:eastAsia="Calibri"/>
          <w:kern w:val="24"/>
          <w:sz w:val="24"/>
          <w:szCs w:val="24"/>
          <w:lang w:val="en-US"/>
        </w:rPr>
        <w:t>Debenhams PLC, 2018</w:t>
      </w:r>
      <w:r w:rsidR="003945AC">
        <w:rPr>
          <w:rFonts w:eastAsia="Calibri"/>
          <w:kern w:val="24"/>
          <w:sz w:val="24"/>
          <w:szCs w:val="24"/>
          <w:lang w:val="en-US"/>
        </w:rPr>
        <w:t>).</w:t>
      </w:r>
    </w:p>
    <w:p w14:paraId="573FF7F0" w14:textId="713CF61E" w:rsidR="009521DB" w:rsidRDefault="009521DB" w:rsidP="009521DB">
      <w:pPr>
        <w:rPr>
          <w:rFonts w:eastAsia="Calibri"/>
          <w:kern w:val="24"/>
          <w:sz w:val="24"/>
          <w:szCs w:val="24"/>
          <w:lang w:val="en-US"/>
        </w:rPr>
      </w:pPr>
      <w:r w:rsidRPr="009521DB">
        <w:rPr>
          <w:sz w:val="24"/>
          <w:szCs w:val="24"/>
        </w:rPr>
        <w:t>Debenhams leadership which consisted of highly senior management helped the change process to move swiftly as stated by the CEO</w:t>
      </w:r>
      <w:r w:rsidR="000B2B49">
        <w:rPr>
          <w:sz w:val="24"/>
          <w:szCs w:val="24"/>
        </w:rPr>
        <w:t>,</w:t>
      </w:r>
      <w:r w:rsidRPr="009521DB">
        <w:rPr>
          <w:sz w:val="24"/>
          <w:szCs w:val="24"/>
        </w:rPr>
        <w:t xml:space="preserve"> the strength of the management team put together has helped with the organisational structure and to support the delivery of the strategy transformation. </w:t>
      </w:r>
      <w:r w:rsidR="003945AC">
        <w:rPr>
          <w:sz w:val="24"/>
          <w:szCs w:val="24"/>
        </w:rPr>
        <w:t>(</w:t>
      </w:r>
      <w:r w:rsidR="003945AC" w:rsidRPr="003945AC">
        <w:rPr>
          <w:rFonts w:eastAsia="Calibri"/>
          <w:kern w:val="24"/>
          <w:sz w:val="24"/>
          <w:szCs w:val="24"/>
          <w:lang w:val="en-US"/>
        </w:rPr>
        <w:t>Debenhams Redesigned, 2017</w:t>
      </w:r>
      <w:r w:rsidR="003945AC">
        <w:rPr>
          <w:rFonts w:eastAsia="Calibri"/>
          <w:kern w:val="24"/>
          <w:sz w:val="24"/>
          <w:szCs w:val="24"/>
          <w:lang w:val="en-US"/>
        </w:rPr>
        <w:t>).</w:t>
      </w:r>
    </w:p>
    <w:p w14:paraId="4ABADF33" w14:textId="7E117C91" w:rsidR="00454B0E" w:rsidRDefault="00454B0E" w:rsidP="009521DB">
      <w:pPr>
        <w:rPr>
          <w:rFonts w:eastAsia="Calibri"/>
          <w:kern w:val="24"/>
          <w:sz w:val="24"/>
          <w:szCs w:val="24"/>
          <w:lang w:val="en-US"/>
        </w:rPr>
      </w:pPr>
    </w:p>
    <w:p w14:paraId="7FE4CD18" w14:textId="76C59A79" w:rsidR="00454B0E" w:rsidRDefault="00454B0E" w:rsidP="009521DB">
      <w:pPr>
        <w:rPr>
          <w:rFonts w:eastAsia="Calibri"/>
          <w:kern w:val="24"/>
          <w:sz w:val="24"/>
          <w:szCs w:val="24"/>
          <w:lang w:val="en-US"/>
        </w:rPr>
      </w:pPr>
    </w:p>
    <w:p w14:paraId="15C41151" w14:textId="77777777" w:rsidR="00454B0E" w:rsidRPr="009521DB" w:rsidRDefault="00454B0E" w:rsidP="009521DB"/>
    <w:p w14:paraId="4C17A56D" w14:textId="77777777" w:rsidR="009521DB" w:rsidRPr="009521DB" w:rsidRDefault="009521DB" w:rsidP="009521DB">
      <w:pPr>
        <w:keepNext/>
        <w:keepLines/>
        <w:spacing w:before="40" w:after="0"/>
        <w:outlineLvl w:val="1"/>
        <w:rPr>
          <w:rFonts w:asciiTheme="majorHAnsi" w:eastAsiaTheme="majorEastAsia" w:hAnsiTheme="majorHAnsi" w:cstheme="majorBidi"/>
          <w:color w:val="2F5496" w:themeColor="accent1" w:themeShade="BF"/>
          <w:sz w:val="26"/>
          <w:szCs w:val="26"/>
        </w:rPr>
      </w:pPr>
      <w:bookmarkStart w:id="12" w:name="_Toc44541015"/>
      <w:r w:rsidRPr="009521DB">
        <w:rPr>
          <w:rFonts w:asciiTheme="majorHAnsi" w:eastAsiaTheme="majorEastAsia" w:hAnsiTheme="majorHAnsi" w:cstheme="majorBidi"/>
          <w:color w:val="2F5496" w:themeColor="accent1" w:themeShade="BF"/>
          <w:sz w:val="26"/>
          <w:szCs w:val="26"/>
        </w:rPr>
        <w:lastRenderedPageBreak/>
        <w:t>2.5 - Change agents</w:t>
      </w:r>
      <w:bookmarkEnd w:id="12"/>
    </w:p>
    <w:p w14:paraId="42322E60" w14:textId="43F43614" w:rsidR="009521DB" w:rsidRPr="009521DB" w:rsidRDefault="009521DB" w:rsidP="009521DB">
      <w:pPr>
        <w:rPr>
          <w:sz w:val="24"/>
          <w:szCs w:val="24"/>
        </w:rPr>
      </w:pPr>
      <w:r w:rsidRPr="009521DB">
        <w:rPr>
          <w:sz w:val="24"/>
          <w:szCs w:val="24"/>
        </w:rPr>
        <w:t>Kotter outlines the 8 steps required in a change process. The model offers guidance on the whole cycle of change and is fairly simple to enforce.</w:t>
      </w:r>
      <w:r w:rsidRPr="009521DB">
        <w:t xml:space="preserve"> </w:t>
      </w:r>
      <w:r w:rsidRPr="009521DB">
        <w:rPr>
          <w:sz w:val="24"/>
          <w:szCs w:val="24"/>
        </w:rPr>
        <w:t> The model explains that the primary focus is on planning and creating the acceptability of transition rather than the practical method of change.</w:t>
      </w:r>
      <w:r w:rsidR="00456CAF" w:rsidRPr="00456CAF">
        <w:rPr>
          <w:sz w:val="24"/>
          <w:szCs w:val="24"/>
        </w:rPr>
        <w:t xml:space="preserve"> (</w:t>
      </w:r>
      <w:r w:rsidR="00456CAF" w:rsidRPr="00456CAF">
        <w:rPr>
          <w:rFonts w:eastAsia="Calibri"/>
          <w:kern w:val="24"/>
          <w:sz w:val="24"/>
          <w:szCs w:val="24"/>
        </w:rPr>
        <w:t>Kotter, 2012)</w:t>
      </w:r>
      <w:r w:rsidR="00456CAF">
        <w:rPr>
          <w:rFonts w:eastAsia="Calibri"/>
          <w:kern w:val="24"/>
          <w:sz w:val="24"/>
          <w:szCs w:val="24"/>
        </w:rPr>
        <w:t>.</w:t>
      </w:r>
    </w:p>
    <w:p w14:paraId="1A29E24F" w14:textId="5D849398" w:rsidR="009521DB" w:rsidRPr="009521DB" w:rsidRDefault="009521DB" w:rsidP="009521DB">
      <w:pPr>
        <w:rPr>
          <w:sz w:val="24"/>
          <w:szCs w:val="24"/>
        </w:rPr>
      </w:pPr>
      <w:r w:rsidRPr="009521DB">
        <w:rPr>
          <w:sz w:val="24"/>
          <w:szCs w:val="24"/>
        </w:rPr>
        <w:t xml:space="preserve">The change agents involved in the transformation process of Debenhams was the management and the employees. As stated in the previous section the CEO believes that the expertise and knowledge of the whole management team has led to the succession of the change. The management has been split with authority in different sections. To facilitate the implementation of the strategy Debenhams established three key areas for change - Fashion&amp;Home, Beauty and Food. The three main people who were leading the change within these sections were Ross Clemmow for Food, Richard Cristofoli for beauty services and a new executive member was to be appointed for fashion and home. In that transition period the CEO was responsible for leading fashion and home. (Table:5). </w:t>
      </w:r>
      <w:r w:rsidR="00955BDB">
        <w:rPr>
          <w:sz w:val="24"/>
          <w:szCs w:val="24"/>
        </w:rPr>
        <w:t>(Debenhams Redesigned, 2017).</w:t>
      </w:r>
    </w:p>
    <w:p w14:paraId="53DBA479" w14:textId="421F2907" w:rsidR="009521DB" w:rsidRPr="00456CAF" w:rsidRDefault="009521DB" w:rsidP="009521DB">
      <w:pPr>
        <w:rPr>
          <w:sz w:val="24"/>
          <w:szCs w:val="24"/>
        </w:rPr>
      </w:pPr>
      <w:r w:rsidRPr="009521DB">
        <w:rPr>
          <w:sz w:val="24"/>
          <w:szCs w:val="24"/>
        </w:rPr>
        <w:t>The position of a change agent should be interpreted within the context of the process of organisational change.</w:t>
      </w:r>
      <w:r w:rsidRPr="009521DB">
        <w:rPr>
          <w:rFonts w:cs="Arial"/>
          <w:sz w:val="28"/>
          <w:szCs w:val="28"/>
          <w:shd w:val="clear" w:color="auto" w:fill="FFFFFF"/>
        </w:rPr>
        <w:t xml:space="preserve"> </w:t>
      </w:r>
      <w:r w:rsidRPr="009521DB">
        <w:rPr>
          <w:rFonts w:cs="Arial"/>
          <w:sz w:val="24"/>
          <w:szCs w:val="24"/>
          <w:shd w:val="clear" w:color="auto" w:fill="FFFFFF"/>
        </w:rPr>
        <w:t xml:space="preserve">The company must undergo scheduled change, but lewin's model indicates organisations must first unfreeze the old ways of working in order to introduce new approaches and then lastly making sure the change is incorporated into the new strategies. Change agents can be internal or external depending on the type of change. Major organisational change prefers to have external agents who are not constrained by any policies or practices of the business. Therefore, are able to bring their own views to the situation and challenge the status quo. However, that can often be of a disadvantage as they do not have the knowledge of the companies operating procedures or history. </w:t>
      </w:r>
      <w:sdt>
        <w:sdtPr>
          <w:rPr>
            <w:rFonts w:cs="Arial"/>
            <w:sz w:val="24"/>
            <w:szCs w:val="24"/>
            <w:shd w:val="clear" w:color="auto" w:fill="FFFFFF"/>
          </w:rPr>
          <w:id w:val="1603152975"/>
          <w:citation/>
        </w:sdtPr>
        <w:sdtEndPr/>
        <w:sdtContent>
          <w:r w:rsidR="00456CAF">
            <w:rPr>
              <w:rFonts w:cs="Arial"/>
              <w:sz w:val="24"/>
              <w:szCs w:val="24"/>
              <w:shd w:val="clear" w:color="auto" w:fill="FFFFFF"/>
            </w:rPr>
            <w:fldChar w:fldCharType="begin"/>
          </w:r>
          <w:r w:rsidR="00456CAF">
            <w:rPr>
              <w:rFonts w:cs="Arial"/>
              <w:sz w:val="24"/>
              <w:szCs w:val="24"/>
              <w:shd w:val="clear" w:color="auto" w:fill="FFFFFF"/>
            </w:rPr>
            <w:instrText xml:space="preserve"> CITATION Lun10 \l 2057 </w:instrText>
          </w:r>
          <w:r w:rsidR="00456CAF">
            <w:rPr>
              <w:rFonts w:cs="Arial"/>
              <w:sz w:val="24"/>
              <w:szCs w:val="24"/>
              <w:shd w:val="clear" w:color="auto" w:fill="FFFFFF"/>
            </w:rPr>
            <w:fldChar w:fldCharType="separate"/>
          </w:r>
          <w:r w:rsidR="00456CAF" w:rsidRPr="00456CAF">
            <w:rPr>
              <w:rFonts w:cs="Arial"/>
              <w:noProof/>
              <w:sz w:val="24"/>
              <w:szCs w:val="24"/>
              <w:shd w:val="clear" w:color="auto" w:fill="FFFFFF"/>
            </w:rPr>
            <w:t>(Lunenburg, 2010)</w:t>
          </w:r>
          <w:r w:rsidR="00456CAF">
            <w:rPr>
              <w:rFonts w:cs="Arial"/>
              <w:sz w:val="24"/>
              <w:szCs w:val="24"/>
              <w:shd w:val="clear" w:color="auto" w:fill="FFFFFF"/>
            </w:rPr>
            <w:fldChar w:fldCharType="end"/>
          </w:r>
        </w:sdtContent>
      </w:sdt>
      <w:r w:rsidR="00456CAF">
        <w:rPr>
          <w:sz w:val="24"/>
          <w:szCs w:val="24"/>
        </w:rPr>
        <w:t>.</w:t>
      </w:r>
    </w:p>
    <w:p w14:paraId="2C41A381" w14:textId="7336CD34" w:rsidR="009521DB" w:rsidRPr="009521DB" w:rsidRDefault="009521DB" w:rsidP="009521DB">
      <w:pPr>
        <w:rPr>
          <w:sz w:val="28"/>
          <w:szCs w:val="28"/>
        </w:rPr>
      </w:pPr>
      <w:r w:rsidRPr="009521DB">
        <w:rPr>
          <w:sz w:val="24"/>
          <w:szCs w:val="24"/>
        </w:rPr>
        <w:t xml:space="preserve">Internal change agents are often individuals from the management team who are familiar with the company’s policies and structure and are able to familiarise themselves with their people, culture and behaviours. However, if there is no support from the management, insufficient resources then it can fail.  </w:t>
      </w:r>
      <w:r w:rsidR="00F14A75">
        <w:rPr>
          <w:sz w:val="24"/>
          <w:szCs w:val="24"/>
        </w:rPr>
        <w:t>(</w:t>
      </w:r>
      <w:r w:rsidR="00F14A75" w:rsidRPr="00F14A75">
        <w:rPr>
          <w:sz w:val="24"/>
          <w:szCs w:val="24"/>
        </w:rPr>
        <w:t>Saka‐Helmhout</w:t>
      </w:r>
      <w:r w:rsidR="00F14A75">
        <w:rPr>
          <w:sz w:val="24"/>
          <w:szCs w:val="24"/>
        </w:rPr>
        <w:t xml:space="preserve"> &amp; </w:t>
      </w:r>
      <w:r w:rsidR="00F14A75" w:rsidRPr="00F14A75">
        <w:rPr>
          <w:sz w:val="24"/>
          <w:szCs w:val="24"/>
        </w:rPr>
        <w:t>Ayse</w:t>
      </w:r>
      <w:r w:rsidR="00F14A75">
        <w:rPr>
          <w:sz w:val="24"/>
          <w:szCs w:val="24"/>
        </w:rPr>
        <w:t xml:space="preserve">, </w:t>
      </w:r>
      <w:r w:rsidR="00F14A75" w:rsidRPr="00F14A75">
        <w:rPr>
          <w:sz w:val="24"/>
          <w:szCs w:val="24"/>
        </w:rPr>
        <w:t xml:space="preserve">2003). </w:t>
      </w:r>
    </w:p>
    <w:p w14:paraId="6D2A54C4" w14:textId="4075C038" w:rsidR="009521DB" w:rsidRDefault="009521DB" w:rsidP="009521DB">
      <w:pPr>
        <w:rPr>
          <w:b/>
          <w:bCs/>
          <w:sz w:val="24"/>
          <w:szCs w:val="24"/>
        </w:rPr>
      </w:pPr>
    </w:p>
    <w:p w14:paraId="005BF38C" w14:textId="77777777" w:rsidR="00735019" w:rsidRPr="009521DB" w:rsidRDefault="00735019" w:rsidP="009521DB">
      <w:pPr>
        <w:rPr>
          <w:b/>
          <w:bCs/>
          <w:sz w:val="24"/>
          <w:szCs w:val="24"/>
        </w:rPr>
      </w:pPr>
    </w:p>
    <w:p w14:paraId="0C02D94B" w14:textId="6D7F2A96" w:rsidR="009521DB" w:rsidRDefault="009521DB" w:rsidP="009521DB">
      <w:pPr>
        <w:rPr>
          <w:b/>
          <w:bCs/>
          <w:sz w:val="24"/>
          <w:szCs w:val="24"/>
        </w:rPr>
      </w:pPr>
    </w:p>
    <w:p w14:paraId="42919B5A" w14:textId="7E0C64A0" w:rsidR="00454B0E" w:rsidRDefault="00454B0E" w:rsidP="009521DB">
      <w:pPr>
        <w:rPr>
          <w:b/>
          <w:bCs/>
          <w:sz w:val="24"/>
          <w:szCs w:val="24"/>
        </w:rPr>
      </w:pPr>
    </w:p>
    <w:p w14:paraId="3C7D3B39" w14:textId="2B55BF2B" w:rsidR="00454B0E" w:rsidRDefault="00454B0E" w:rsidP="009521DB">
      <w:pPr>
        <w:rPr>
          <w:b/>
          <w:bCs/>
          <w:sz w:val="24"/>
          <w:szCs w:val="24"/>
        </w:rPr>
      </w:pPr>
    </w:p>
    <w:p w14:paraId="139396B6" w14:textId="20097F8A" w:rsidR="00454B0E" w:rsidRDefault="00454B0E" w:rsidP="009521DB">
      <w:pPr>
        <w:rPr>
          <w:b/>
          <w:bCs/>
          <w:sz w:val="24"/>
          <w:szCs w:val="24"/>
        </w:rPr>
      </w:pPr>
    </w:p>
    <w:p w14:paraId="276E862F" w14:textId="77777777" w:rsidR="00454B0E" w:rsidRDefault="00454B0E" w:rsidP="009521DB">
      <w:pPr>
        <w:rPr>
          <w:b/>
          <w:bCs/>
          <w:sz w:val="24"/>
          <w:szCs w:val="24"/>
        </w:rPr>
      </w:pPr>
    </w:p>
    <w:p w14:paraId="5B39497F" w14:textId="77777777" w:rsidR="00962421" w:rsidRPr="009521DB" w:rsidRDefault="00962421" w:rsidP="009521DB">
      <w:pPr>
        <w:rPr>
          <w:b/>
          <w:bCs/>
          <w:sz w:val="24"/>
          <w:szCs w:val="24"/>
        </w:rPr>
      </w:pPr>
    </w:p>
    <w:p w14:paraId="6456CFE9" w14:textId="77777777" w:rsidR="009521DB" w:rsidRPr="009521DB" w:rsidRDefault="009521DB" w:rsidP="009521DB">
      <w:pPr>
        <w:keepNext/>
        <w:keepLines/>
        <w:spacing w:before="240" w:after="0"/>
        <w:outlineLvl w:val="0"/>
        <w:rPr>
          <w:rFonts w:asciiTheme="majorHAnsi" w:eastAsiaTheme="majorEastAsia" w:hAnsiTheme="majorHAnsi" w:cstheme="majorBidi"/>
          <w:color w:val="2F5496" w:themeColor="accent1" w:themeShade="BF"/>
          <w:sz w:val="32"/>
          <w:szCs w:val="32"/>
        </w:rPr>
      </w:pPr>
      <w:bookmarkStart w:id="13" w:name="_Toc44541016"/>
      <w:r w:rsidRPr="009521DB">
        <w:rPr>
          <w:rFonts w:asciiTheme="majorHAnsi" w:eastAsiaTheme="majorEastAsia" w:hAnsiTheme="majorHAnsi" w:cstheme="majorBidi"/>
          <w:color w:val="2F5496" w:themeColor="accent1" w:themeShade="BF"/>
          <w:sz w:val="32"/>
          <w:szCs w:val="32"/>
        </w:rPr>
        <w:lastRenderedPageBreak/>
        <w:t>3.0 – Conclusion</w:t>
      </w:r>
      <w:bookmarkEnd w:id="13"/>
    </w:p>
    <w:p w14:paraId="71730A4A" w14:textId="77777777" w:rsidR="009521DB" w:rsidRPr="009521DB" w:rsidRDefault="009521DB" w:rsidP="009521DB">
      <w:pPr>
        <w:rPr>
          <w:sz w:val="24"/>
          <w:szCs w:val="24"/>
        </w:rPr>
      </w:pPr>
      <w:r w:rsidRPr="009521DB">
        <w:rPr>
          <w:sz w:val="24"/>
          <w:szCs w:val="24"/>
        </w:rPr>
        <w:t xml:space="preserve">The change process of Redesigning Debenhams in order to stay in the competitive market has been successfully implemented by the CEO through research conducted in forms of research on customers as well as employees. The change agents who in this case were the senior management leaders have equally brought in their expertise coming from all over the industry and bringing with them an array of knowledge in terms of socialisation, digitalisation and technology. The chairman of Debenhams has stated in the annual company report that there were some senior management employees who have contributed in making sure that this change is successful. Lisa Myers, Nicky Kinnaird, Suzanne Harlow who joined the company in 2016 have brought deep experience in international retail, global beauty and brand development through their respected backgrounds and the appointment of these individuals have strengthen the implementation in the strategy. </w:t>
      </w:r>
    </w:p>
    <w:p w14:paraId="655EA142" w14:textId="77777777" w:rsidR="009521DB" w:rsidRPr="009521DB" w:rsidRDefault="009521DB" w:rsidP="009521DB">
      <w:pPr>
        <w:rPr>
          <w:sz w:val="24"/>
          <w:szCs w:val="24"/>
        </w:rPr>
      </w:pPr>
      <w:r w:rsidRPr="009521DB">
        <w:rPr>
          <w:sz w:val="24"/>
          <w:szCs w:val="24"/>
        </w:rPr>
        <w:t xml:space="preserve">Although the leadership of leading the change was a success Debenhams had a few gaps in the system which not only challenged the organisation to move forward but also had an impact on the business financially. </w:t>
      </w:r>
    </w:p>
    <w:p w14:paraId="7A5D3BDD" w14:textId="2D3DB104" w:rsidR="009521DB" w:rsidRPr="009521DB" w:rsidRDefault="000B2B49" w:rsidP="009521DB">
      <w:pPr>
        <w:numPr>
          <w:ilvl w:val="0"/>
          <w:numId w:val="8"/>
        </w:numPr>
        <w:contextualSpacing/>
        <w:rPr>
          <w:sz w:val="24"/>
          <w:szCs w:val="24"/>
        </w:rPr>
      </w:pPr>
      <w:r>
        <w:rPr>
          <w:sz w:val="24"/>
          <w:szCs w:val="24"/>
        </w:rPr>
        <w:t>T</w:t>
      </w:r>
      <w:r w:rsidR="009521DB" w:rsidRPr="009521DB">
        <w:rPr>
          <w:sz w:val="24"/>
          <w:szCs w:val="24"/>
        </w:rPr>
        <w:t>he company had to close more than 50 stores which placed 4000 workers at risk. The reason for the closure was that, although they do make a positive contribution, they do not blend with the current trend of social shopping.</w:t>
      </w:r>
    </w:p>
    <w:p w14:paraId="65CE73C9" w14:textId="4A00FD34" w:rsidR="009521DB" w:rsidRPr="009521DB" w:rsidRDefault="000B2B49" w:rsidP="009521DB">
      <w:pPr>
        <w:numPr>
          <w:ilvl w:val="0"/>
          <w:numId w:val="8"/>
        </w:numPr>
        <w:contextualSpacing/>
        <w:rPr>
          <w:sz w:val="24"/>
          <w:szCs w:val="24"/>
        </w:rPr>
      </w:pPr>
      <w:r>
        <w:rPr>
          <w:sz w:val="24"/>
          <w:szCs w:val="24"/>
        </w:rPr>
        <w:t>Digitalising the brand was</w:t>
      </w:r>
      <w:r w:rsidR="009521DB" w:rsidRPr="009521DB">
        <w:rPr>
          <w:sz w:val="24"/>
          <w:szCs w:val="24"/>
        </w:rPr>
        <w:t xml:space="preserve"> offered late than other competitors such as Asos, boohoo etc. The company was not able to establish a clear brand proposition and was unable to demonstrate what made them distinct from other</w:t>
      </w:r>
      <w:r>
        <w:rPr>
          <w:sz w:val="24"/>
          <w:szCs w:val="24"/>
        </w:rPr>
        <w:t>s</w:t>
      </w:r>
      <w:r w:rsidR="009521DB" w:rsidRPr="009521DB">
        <w:rPr>
          <w:sz w:val="24"/>
          <w:szCs w:val="24"/>
        </w:rPr>
        <w:t xml:space="preserve">. </w:t>
      </w:r>
    </w:p>
    <w:p w14:paraId="3C3CD271" w14:textId="77777777" w:rsidR="009521DB" w:rsidRPr="009521DB" w:rsidRDefault="009521DB" w:rsidP="009521DB">
      <w:pPr>
        <w:numPr>
          <w:ilvl w:val="0"/>
          <w:numId w:val="8"/>
        </w:numPr>
        <w:contextualSpacing/>
        <w:rPr>
          <w:sz w:val="24"/>
          <w:szCs w:val="24"/>
        </w:rPr>
      </w:pPr>
      <w:r w:rsidRPr="009521DB">
        <w:rPr>
          <w:sz w:val="24"/>
          <w:szCs w:val="24"/>
        </w:rPr>
        <w:t xml:space="preserve">Debenhams did not anticipate the impact of BREXIT on the organisation due to which peoples shopping habits changed and the sales for fashion and homeware declined however food sales did see a slight rise. </w:t>
      </w:r>
    </w:p>
    <w:p w14:paraId="04620C86" w14:textId="77777777" w:rsidR="009521DB" w:rsidRPr="009521DB" w:rsidRDefault="009521DB" w:rsidP="009521DB"/>
    <w:p w14:paraId="4087317E" w14:textId="77777777" w:rsidR="009521DB" w:rsidRPr="009521DB" w:rsidRDefault="009521DB" w:rsidP="009521DB">
      <w:pPr>
        <w:rPr>
          <w:b/>
          <w:bCs/>
          <w:sz w:val="24"/>
          <w:szCs w:val="24"/>
        </w:rPr>
      </w:pPr>
    </w:p>
    <w:p w14:paraId="1D828D2F" w14:textId="77777777" w:rsidR="009521DB" w:rsidRPr="009521DB" w:rsidRDefault="009521DB" w:rsidP="009521DB">
      <w:pPr>
        <w:rPr>
          <w:b/>
          <w:bCs/>
          <w:sz w:val="24"/>
          <w:szCs w:val="24"/>
        </w:rPr>
      </w:pPr>
    </w:p>
    <w:p w14:paraId="346F18D2" w14:textId="1ADB5769" w:rsidR="009521DB" w:rsidRDefault="009521DB" w:rsidP="009521DB">
      <w:pPr>
        <w:rPr>
          <w:b/>
          <w:bCs/>
          <w:sz w:val="24"/>
          <w:szCs w:val="24"/>
        </w:rPr>
      </w:pPr>
    </w:p>
    <w:p w14:paraId="6BB506F2" w14:textId="1AD86DC6" w:rsidR="000B2B49" w:rsidRDefault="000B2B49" w:rsidP="009521DB">
      <w:pPr>
        <w:rPr>
          <w:b/>
          <w:bCs/>
          <w:sz w:val="24"/>
          <w:szCs w:val="24"/>
        </w:rPr>
      </w:pPr>
    </w:p>
    <w:p w14:paraId="7BF80225" w14:textId="74772EA3" w:rsidR="000B2B49" w:rsidRDefault="000B2B49" w:rsidP="009521DB">
      <w:pPr>
        <w:rPr>
          <w:b/>
          <w:bCs/>
          <w:sz w:val="24"/>
          <w:szCs w:val="24"/>
        </w:rPr>
      </w:pPr>
    </w:p>
    <w:p w14:paraId="1B452452" w14:textId="22FE97EC" w:rsidR="000B2B49" w:rsidRDefault="000B2B49" w:rsidP="009521DB">
      <w:pPr>
        <w:rPr>
          <w:b/>
          <w:bCs/>
          <w:sz w:val="24"/>
          <w:szCs w:val="24"/>
        </w:rPr>
      </w:pPr>
    </w:p>
    <w:p w14:paraId="1C16FF05" w14:textId="77777777" w:rsidR="000B2B49" w:rsidRPr="009521DB" w:rsidRDefault="000B2B49" w:rsidP="009521DB">
      <w:pPr>
        <w:rPr>
          <w:b/>
          <w:bCs/>
          <w:sz w:val="24"/>
          <w:szCs w:val="24"/>
        </w:rPr>
      </w:pPr>
    </w:p>
    <w:p w14:paraId="640CE976" w14:textId="77777777" w:rsidR="009521DB" w:rsidRPr="009521DB" w:rsidRDefault="009521DB" w:rsidP="009521DB">
      <w:pPr>
        <w:rPr>
          <w:b/>
          <w:bCs/>
          <w:sz w:val="24"/>
          <w:szCs w:val="24"/>
        </w:rPr>
      </w:pPr>
    </w:p>
    <w:p w14:paraId="5E6552B8" w14:textId="77777777" w:rsidR="009521DB" w:rsidRPr="009521DB" w:rsidRDefault="009521DB" w:rsidP="009521DB">
      <w:pPr>
        <w:keepNext/>
        <w:keepLines/>
        <w:spacing w:before="240" w:after="0"/>
        <w:outlineLvl w:val="0"/>
        <w:rPr>
          <w:rFonts w:asciiTheme="majorHAnsi" w:eastAsiaTheme="majorEastAsia" w:hAnsiTheme="majorHAnsi" w:cstheme="majorBidi"/>
          <w:color w:val="2F5496" w:themeColor="accent1" w:themeShade="BF"/>
          <w:sz w:val="32"/>
          <w:szCs w:val="32"/>
        </w:rPr>
      </w:pPr>
      <w:bookmarkStart w:id="14" w:name="_Toc44541017"/>
      <w:r w:rsidRPr="009521DB">
        <w:rPr>
          <w:rFonts w:asciiTheme="majorHAnsi" w:eastAsiaTheme="majorEastAsia" w:hAnsiTheme="majorHAnsi" w:cstheme="majorBidi"/>
          <w:color w:val="2F5496" w:themeColor="accent1" w:themeShade="BF"/>
          <w:sz w:val="32"/>
          <w:szCs w:val="32"/>
        </w:rPr>
        <w:lastRenderedPageBreak/>
        <w:t>4.0 – Recommendations</w:t>
      </w:r>
      <w:bookmarkEnd w:id="14"/>
    </w:p>
    <w:p w14:paraId="70234A89" w14:textId="77777777" w:rsidR="009521DB" w:rsidRPr="009521DB" w:rsidRDefault="009521DB" w:rsidP="009521DB">
      <w:pPr>
        <w:rPr>
          <w:sz w:val="24"/>
          <w:szCs w:val="24"/>
        </w:rPr>
      </w:pPr>
      <w:r w:rsidRPr="009521DB">
        <w:rPr>
          <w:sz w:val="24"/>
          <w:szCs w:val="24"/>
        </w:rPr>
        <w:t>The recommendation would synthesise the main conclusions from the research, presenting a compilation of recommendations which will help in preparing and executing the strategic corporate priorities of the company in a continuing cycle of transformation.</w:t>
      </w:r>
    </w:p>
    <w:p w14:paraId="14EF66FA" w14:textId="2C5C711C" w:rsidR="009521DB" w:rsidRPr="009521DB" w:rsidRDefault="009521DB" w:rsidP="009521DB">
      <w:pPr>
        <w:numPr>
          <w:ilvl w:val="0"/>
          <w:numId w:val="9"/>
        </w:numPr>
        <w:contextualSpacing/>
        <w:rPr>
          <w:sz w:val="24"/>
          <w:szCs w:val="24"/>
        </w:rPr>
      </w:pPr>
      <w:r w:rsidRPr="009521DB">
        <w:rPr>
          <w:sz w:val="24"/>
          <w:szCs w:val="24"/>
        </w:rPr>
        <w:t>In the light of the increasingly changing business environment Debenhams should review the stores.</w:t>
      </w:r>
      <w:r w:rsidRPr="009521DB">
        <w:rPr>
          <w:rFonts w:ascii="Arial" w:hAnsi="Arial" w:cs="Arial"/>
          <w:sz w:val="24"/>
          <w:szCs w:val="24"/>
          <w:shd w:val="clear" w:color="auto" w:fill="FFFFFF"/>
        </w:rPr>
        <w:t xml:space="preserve"> </w:t>
      </w:r>
      <w:r w:rsidRPr="009521DB">
        <w:rPr>
          <w:sz w:val="24"/>
          <w:szCs w:val="24"/>
        </w:rPr>
        <w:t>Debenhams should segment their stores across those areas that can offer a strong return on investment, in accordance with the values reflected through the test lab stores in Stevenage and Wolverhampton (highlighted in 2.2 with the use of ADKAR model) and exit those areas of lower-performing, unprofitable market as well as the balance that remains competitive yet unable to support additional investments.</w:t>
      </w:r>
    </w:p>
    <w:p w14:paraId="3F4E4C61" w14:textId="77777777" w:rsidR="009521DB" w:rsidRPr="009521DB" w:rsidRDefault="009521DB" w:rsidP="009521DB">
      <w:pPr>
        <w:numPr>
          <w:ilvl w:val="0"/>
          <w:numId w:val="9"/>
        </w:numPr>
        <w:contextualSpacing/>
        <w:rPr>
          <w:sz w:val="24"/>
          <w:szCs w:val="24"/>
        </w:rPr>
      </w:pPr>
      <w:r w:rsidRPr="009521DB">
        <w:rPr>
          <w:sz w:val="24"/>
          <w:szCs w:val="24"/>
        </w:rPr>
        <w:t xml:space="preserve">The main focus of the redesign has been on four factors – Destination, Digital, Different and simplifying and focusing on strategies to face customers as highlighted in 2.2. To be ahead of other competitors as mentioned above the redesigned stores should change shopping into a more enjoyable and personable experience as well as a simple and efficient service this can be done through self-indulgent wellness services, putting delights along the aisles, providing personal shoppers. </w:t>
      </w:r>
    </w:p>
    <w:p w14:paraId="39D4EA9F" w14:textId="716C0CB8" w:rsidR="009521DB" w:rsidRPr="009521DB" w:rsidRDefault="009521DB" w:rsidP="009521DB">
      <w:pPr>
        <w:numPr>
          <w:ilvl w:val="0"/>
          <w:numId w:val="9"/>
        </w:numPr>
        <w:contextualSpacing/>
        <w:rPr>
          <w:sz w:val="24"/>
          <w:szCs w:val="24"/>
        </w:rPr>
      </w:pPr>
      <w:r w:rsidRPr="009521DB">
        <w:rPr>
          <w:sz w:val="24"/>
          <w:szCs w:val="24"/>
        </w:rPr>
        <w:t>In order to mitigate the impact of BREXIT more innovation in AI will also serve to get businesses closer to the demands of customers. It will not only offer suggestions to shoppers and up - sell, but advanced technology often provides a far more seamless online browsing interface.</w:t>
      </w:r>
      <w:r w:rsidRPr="009521DB">
        <w:rPr>
          <w:rFonts w:ascii="Arial" w:hAnsi="Arial" w:cs="Arial"/>
          <w:color w:val="252525"/>
          <w:shd w:val="clear" w:color="auto" w:fill="EDFBFF"/>
        </w:rPr>
        <w:t xml:space="preserve"> </w:t>
      </w:r>
      <w:r w:rsidRPr="009521DB">
        <w:rPr>
          <w:sz w:val="24"/>
          <w:szCs w:val="24"/>
        </w:rPr>
        <w:t>Although BREXIT has posed a great threat for retailers, it is important that companies improve their service offerings to plan for the worst.  Such creative innovations will enable retailers to improve businesses.</w:t>
      </w:r>
    </w:p>
    <w:p w14:paraId="3839B73F" w14:textId="77777777" w:rsidR="009521DB" w:rsidRPr="009521DB" w:rsidRDefault="009521DB" w:rsidP="009521DB"/>
    <w:p w14:paraId="1937AB6E" w14:textId="77777777" w:rsidR="009521DB" w:rsidRPr="009521DB" w:rsidRDefault="009521DB" w:rsidP="009521DB"/>
    <w:p w14:paraId="07B84FA4" w14:textId="77777777" w:rsidR="009521DB" w:rsidRPr="009521DB" w:rsidRDefault="009521DB" w:rsidP="009521DB">
      <w:pPr>
        <w:rPr>
          <w:sz w:val="24"/>
          <w:szCs w:val="24"/>
        </w:rPr>
      </w:pPr>
    </w:p>
    <w:p w14:paraId="44D3EE4A" w14:textId="77777777" w:rsidR="009521DB" w:rsidRPr="009521DB" w:rsidRDefault="009521DB" w:rsidP="009521DB"/>
    <w:p w14:paraId="11697111" w14:textId="77777777" w:rsidR="009521DB" w:rsidRPr="009521DB" w:rsidRDefault="009521DB" w:rsidP="009521DB">
      <w:pPr>
        <w:rPr>
          <w:b/>
          <w:bCs/>
          <w:sz w:val="24"/>
          <w:szCs w:val="24"/>
        </w:rPr>
      </w:pPr>
    </w:p>
    <w:p w14:paraId="353DFB5D" w14:textId="77777777" w:rsidR="009521DB" w:rsidRPr="009521DB" w:rsidRDefault="009521DB" w:rsidP="009521DB">
      <w:pPr>
        <w:rPr>
          <w:b/>
          <w:bCs/>
          <w:sz w:val="24"/>
          <w:szCs w:val="24"/>
        </w:rPr>
      </w:pPr>
    </w:p>
    <w:p w14:paraId="25E0F5A1" w14:textId="77777777" w:rsidR="009521DB" w:rsidRPr="009521DB" w:rsidRDefault="009521DB" w:rsidP="009521DB">
      <w:pPr>
        <w:rPr>
          <w:b/>
          <w:bCs/>
          <w:sz w:val="24"/>
          <w:szCs w:val="24"/>
        </w:rPr>
      </w:pPr>
    </w:p>
    <w:p w14:paraId="423BE8F8" w14:textId="77777777" w:rsidR="009521DB" w:rsidRPr="009521DB" w:rsidRDefault="009521DB" w:rsidP="009521DB">
      <w:pPr>
        <w:rPr>
          <w:b/>
          <w:bCs/>
          <w:sz w:val="24"/>
          <w:szCs w:val="24"/>
        </w:rPr>
      </w:pPr>
    </w:p>
    <w:p w14:paraId="0F6556E0" w14:textId="77777777" w:rsidR="009521DB" w:rsidRPr="009521DB" w:rsidRDefault="009521DB" w:rsidP="009521DB">
      <w:pPr>
        <w:keepNext/>
        <w:keepLines/>
        <w:spacing w:before="240" w:after="0"/>
        <w:outlineLvl w:val="0"/>
        <w:rPr>
          <w:rFonts w:asciiTheme="majorHAnsi" w:eastAsiaTheme="majorEastAsia" w:hAnsiTheme="majorHAnsi" w:cstheme="majorBidi"/>
          <w:color w:val="2F5496" w:themeColor="accent1" w:themeShade="BF"/>
          <w:sz w:val="24"/>
          <w:szCs w:val="24"/>
        </w:rPr>
      </w:pPr>
      <w:bookmarkStart w:id="15" w:name="_Toc44541018"/>
      <w:r w:rsidRPr="009521DB">
        <w:rPr>
          <w:rFonts w:asciiTheme="majorHAnsi" w:eastAsiaTheme="majorEastAsia" w:hAnsiTheme="majorHAnsi" w:cstheme="majorBidi"/>
          <w:noProof/>
          <w:color w:val="2F5496" w:themeColor="accent1" w:themeShade="BF"/>
          <w:sz w:val="24"/>
          <w:szCs w:val="24"/>
        </w:rPr>
        <w:lastRenderedPageBreak/>
        <w:drawing>
          <wp:anchor distT="0" distB="0" distL="114300" distR="114300" simplePos="0" relativeHeight="251662336" behindDoc="0" locked="0" layoutInCell="1" allowOverlap="1" wp14:anchorId="6AC467C1" wp14:editId="0BCD3BE5">
            <wp:simplePos x="0" y="0"/>
            <wp:positionH relativeFrom="column">
              <wp:posOffset>-447675</wp:posOffset>
            </wp:positionH>
            <wp:positionV relativeFrom="paragraph">
              <wp:posOffset>438150</wp:posOffset>
            </wp:positionV>
            <wp:extent cx="6743700" cy="3365500"/>
            <wp:effectExtent l="0" t="0" r="0" b="6350"/>
            <wp:wrapThrough wrapText="bothSides">
              <wp:wrapPolygon edited="0">
                <wp:start x="0" y="0"/>
                <wp:lineTo x="0" y="21518"/>
                <wp:lineTo x="21539" y="21518"/>
                <wp:lineTo x="21539" y="0"/>
                <wp:lineTo x="0" y="0"/>
              </wp:wrapPolygon>
            </wp:wrapThrough>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3100" t="25419" r="8931" b="10148"/>
                    <a:stretch/>
                  </pic:blipFill>
                  <pic:spPr bwMode="auto">
                    <a:xfrm>
                      <a:off x="0" y="0"/>
                      <a:ext cx="6743700" cy="33655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9521DB">
        <w:rPr>
          <w:rFonts w:asciiTheme="majorHAnsi" w:eastAsiaTheme="majorEastAsia" w:hAnsiTheme="majorHAnsi" w:cstheme="majorBidi"/>
          <w:color w:val="2F5496" w:themeColor="accent1" w:themeShade="BF"/>
          <w:sz w:val="32"/>
          <w:szCs w:val="32"/>
        </w:rPr>
        <w:t>Appendices</w:t>
      </w:r>
      <w:bookmarkEnd w:id="15"/>
    </w:p>
    <w:p w14:paraId="3DC28E9D" w14:textId="77777777" w:rsidR="009521DB" w:rsidRPr="009521DB" w:rsidRDefault="009521DB" w:rsidP="009521DB">
      <w:pPr>
        <w:jc w:val="center"/>
        <w:rPr>
          <w:b/>
          <w:bCs/>
          <w:sz w:val="24"/>
          <w:szCs w:val="24"/>
        </w:rPr>
      </w:pPr>
      <w:r w:rsidRPr="009521DB">
        <w:rPr>
          <w:noProof/>
        </w:rPr>
        <w:drawing>
          <wp:anchor distT="0" distB="0" distL="114300" distR="114300" simplePos="0" relativeHeight="251663360" behindDoc="0" locked="0" layoutInCell="1" allowOverlap="1" wp14:anchorId="5B7F7F81" wp14:editId="454B645C">
            <wp:simplePos x="0" y="0"/>
            <wp:positionH relativeFrom="column">
              <wp:posOffset>-57785</wp:posOffset>
            </wp:positionH>
            <wp:positionV relativeFrom="paragraph">
              <wp:posOffset>3969385</wp:posOffset>
            </wp:positionV>
            <wp:extent cx="6219825" cy="3206115"/>
            <wp:effectExtent l="0" t="0" r="9525" b="0"/>
            <wp:wrapThrough wrapText="bothSides">
              <wp:wrapPolygon edited="0">
                <wp:start x="0" y="0"/>
                <wp:lineTo x="0" y="21433"/>
                <wp:lineTo x="21567" y="21433"/>
                <wp:lineTo x="21567" y="0"/>
                <wp:lineTo x="0" y="0"/>
              </wp:wrapPolygon>
            </wp:wrapThrough>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27919" t="35468" r="29205" b="25222"/>
                    <a:stretch/>
                  </pic:blipFill>
                  <pic:spPr bwMode="auto">
                    <a:xfrm>
                      <a:off x="0" y="0"/>
                      <a:ext cx="6219825" cy="32061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9521DB">
        <w:rPr>
          <w:b/>
          <w:bCs/>
          <w:sz w:val="24"/>
          <w:szCs w:val="24"/>
        </w:rPr>
        <w:t>(Table 1)</w:t>
      </w:r>
    </w:p>
    <w:p w14:paraId="6BE60290" w14:textId="77777777" w:rsidR="009521DB" w:rsidRPr="009521DB" w:rsidRDefault="009521DB" w:rsidP="009521DB">
      <w:pPr>
        <w:jc w:val="center"/>
        <w:rPr>
          <w:b/>
          <w:bCs/>
          <w:sz w:val="24"/>
          <w:szCs w:val="24"/>
        </w:rPr>
      </w:pPr>
      <w:r w:rsidRPr="009521DB">
        <w:rPr>
          <w:b/>
          <w:bCs/>
          <w:sz w:val="24"/>
          <w:szCs w:val="24"/>
        </w:rPr>
        <w:t>(Table-2)</w:t>
      </w:r>
    </w:p>
    <w:p w14:paraId="71FD2CDF" w14:textId="77777777" w:rsidR="009521DB" w:rsidRPr="009521DB" w:rsidRDefault="009521DB" w:rsidP="009521DB">
      <w:pPr>
        <w:jc w:val="center"/>
        <w:rPr>
          <w:b/>
          <w:bCs/>
          <w:sz w:val="24"/>
          <w:szCs w:val="24"/>
        </w:rPr>
      </w:pPr>
    </w:p>
    <w:p w14:paraId="18AF49D8" w14:textId="77777777" w:rsidR="009521DB" w:rsidRPr="009521DB" w:rsidRDefault="009521DB" w:rsidP="009521DB">
      <w:pPr>
        <w:jc w:val="center"/>
        <w:rPr>
          <w:b/>
          <w:bCs/>
          <w:sz w:val="24"/>
          <w:szCs w:val="24"/>
        </w:rPr>
      </w:pPr>
    </w:p>
    <w:p w14:paraId="17B0AD6D" w14:textId="77777777" w:rsidR="009521DB" w:rsidRPr="009521DB" w:rsidRDefault="009521DB" w:rsidP="009521DB">
      <w:pPr>
        <w:jc w:val="center"/>
        <w:rPr>
          <w:b/>
          <w:bCs/>
          <w:sz w:val="24"/>
          <w:szCs w:val="24"/>
        </w:rPr>
      </w:pPr>
    </w:p>
    <w:p w14:paraId="6FF9ECC9" w14:textId="77777777" w:rsidR="009521DB" w:rsidRPr="009521DB" w:rsidRDefault="009521DB" w:rsidP="009521DB">
      <w:pPr>
        <w:jc w:val="center"/>
        <w:rPr>
          <w:b/>
          <w:bCs/>
          <w:sz w:val="24"/>
          <w:szCs w:val="24"/>
        </w:rPr>
      </w:pPr>
      <w:r w:rsidRPr="009521DB">
        <w:rPr>
          <w:noProof/>
          <w:sz w:val="24"/>
          <w:szCs w:val="24"/>
        </w:rPr>
        <w:lastRenderedPageBreak/>
        <w:drawing>
          <wp:anchor distT="0" distB="0" distL="114300" distR="114300" simplePos="0" relativeHeight="251665408" behindDoc="0" locked="0" layoutInCell="1" allowOverlap="1" wp14:anchorId="7855F7DB" wp14:editId="151295FB">
            <wp:simplePos x="0" y="0"/>
            <wp:positionH relativeFrom="column">
              <wp:posOffset>-143510</wp:posOffset>
            </wp:positionH>
            <wp:positionV relativeFrom="paragraph">
              <wp:posOffset>3752850</wp:posOffset>
            </wp:positionV>
            <wp:extent cx="6257925" cy="3370580"/>
            <wp:effectExtent l="0" t="0" r="9525" b="127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23931" t="20394" r="24684" b="21675"/>
                    <a:stretch/>
                  </pic:blipFill>
                  <pic:spPr bwMode="auto">
                    <a:xfrm>
                      <a:off x="0" y="0"/>
                      <a:ext cx="6257925" cy="33705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9521DB">
        <w:rPr>
          <w:noProof/>
        </w:rPr>
        <w:drawing>
          <wp:anchor distT="0" distB="0" distL="114300" distR="114300" simplePos="0" relativeHeight="251664384" behindDoc="0" locked="0" layoutInCell="1" allowOverlap="1" wp14:anchorId="051076C2" wp14:editId="63A8A945">
            <wp:simplePos x="0" y="0"/>
            <wp:positionH relativeFrom="column">
              <wp:posOffset>-438150</wp:posOffset>
            </wp:positionH>
            <wp:positionV relativeFrom="paragraph">
              <wp:posOffset>0</wp:posOffset>
            </wp:positionV>
            <wp:extent cx="6800850" cy="3331845"/>
            <wp:effectExtent l="0" t="0" r="0" b="1905"/>
            <wp:wrapThrough wrapText="bothSides">
              <wp:wrapPolygon edited="0">
                <wp:start x="0" y="0"/>
                <wp:lineTo x="0" y="21489"/>
                <wp:lineTo x="21539" y="21489"/>
                <wp:lineTo x="21539" y="0"/>
                <wp:lineTo x="0" y="0"/>
              </wp:wrapPolygon>
            </wp:wrapThrough>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24263" t="25714" r="9594" b="16651"/>
                    <a:stretch/>
                  </pic:blipFill>
                  <pic:spPr bwMode="auto">
                    <a:xfrm>
                      <a:off x="0" y="0"/>
                      <a:ext cx="6800850" cy="33318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9521DB">
        <w:rPr>
          <w:b/>
          <w:bCs/>
          <w:sz w:val="24"/>
          <w:szCs w:val="24"/>
        </w:rPr>
        <w:t>(Table-3)</w:t>
      </w:r>
    </w:p>
    <w:p w14:paraId="61FDD214" w14:textId="77777777" w:rsidR="009521DB" w:rsidRPr="009521DB" w:rsidRDefault="009521DB" w:rsidP="009521DB">
      <w:pPr>
        <w:jc w:val="center"/>
        <w:rPr>
          <w:b/>
          <w:bCs/>
          <w:sz w:val="24"/>
          <w:szCs w:val="24"/>
        </w:rPr>
      </w:pPr>
      <w:r w:rsidRPr="009521DB">
        <w:rPr>
          <w:b/>
          <w:bCs/>
          <w:sz w:val="24"/>
          <w:szCs w:val="24"/>
        </w:rPr>
        <w:t>(Table-4)</w:t>
      </w:r>
    </w:p>
    <w:p w14:paraId="61713B3B" w14:textId="77777777" w:rsidR="009521DB" w:rsidRPr="009521DB" w:rsidRDefault="009521DB" w:rsidP="009521DB">
      <w:pPr>
        <w:rPr>
          <w:sz w:val="24"/>
          <w:szCs w:val="24"/>
        </w:rPr>
      </w:pPr>
    </w:p>
    <w:p w14:paraId="4FFA2AD6" w14:textId="77777777" w:rsidR="009521DB" w:rsidRPr="009521DB" w:rsidRDefault="009521DB" w:rsidP="009521DB">
      <w:pPr>
        <w:rPr>
          <w:sz w:val="24"/>
          <w:szCs w:val="24"/>
        </w:rPr>
      </w:pPr>
    </w:p>
    <w:p w14:paraId="4B4A3CDE" w14:textId="77777777" w:rsidR="009521DB" w:rsidRPr="009521DB" w:rsidRDefault="009521DB" w:rsidP="009521DB">
      <w:pPr>
        <w:rPr>
          <w:sz w:val="24"/>
          <w:szCs w:val="24"/>
        </w:rPr>
      </w:pPr>
    </w:p>
    <w:p w14:paraId="7A0DE46A" w14:textId="77777777" w:rsidR="009521DB" w:rsidRPr="009521DB" w:rsidRDefault="009521DB" w:rsidP="009521DB">
      <w:pPr>
        <w:rPr>
          <w:sz w:val="24"/>
          <w:szCs w:val="24"/>
        </w:rPr>
      </w:pPr>
    </w:p>
    <w:p w14:paraId="0200B990" w14:textId="77777777" w:rsidR="009521DB" w:rsidRPr="009521DB" w:rsidRDefault="009521DB" w:rsidP="009521DB">
      <w:pPr>
        <w:rPr>
          <w:sz w:val="24"/>
          <w:szCs w:val="24"/>
        </w:rPr>
      </w:pPr>
      <w:r w:rsidRPr="009521DB">
        <w:rPr>
          <w:noProof/>
        </w:rPr>
        <w:lastRenderedPageBreak/>
        <w:drawing>
          <wp:anchor distT="0" distB="0" distL="114300" distR="114300" simplePos="0" relativeHeight="251666432" behindDoc="0" locked="0" layoutInCell="1" allowOverlap="1" wp14:anchorId="5872B021" wp14:editId="42DBC9B0">
            <wp:simplePos x="0" y="0"/>
            <wp:positionH relativeFrom="column">
              <wp:posOffset>114300</wp:posOffset>
            </wp:positionH>
            <wp:positionV relativeFrom="paragraph">
              <wp:posOffset>285750</wp:posOffset>
            </wp:positionV>
            <wp:extent cx="5717540" cy="2799715"/>
            <wp:effectExtent l="0" t="0" r="0" b="635"/>
            <wp:wrapTopAndBottom/>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25094" t="47291" r="26712" b="10739"/>
                    <a:stretch/>
                  </pic:blipFill>
                  <pic:spPr bwMode="auto">
                    <a:xfrm>
                      <a:off x="0" y="0"/>
                      <a:ext cx="5717540" cy="27997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0DB70F2" w14:textId="77777777" w:rsidR="009521DB" w:rsidRPr="009521DB" w:rsidRDefault="009521DB" w:rsidP="009521DB">
      <w:pPr>
        <w:rPr>
          <w:sz w:val="24"/>
          <w:szCs w:val="24"/>
        </w:rPr>
      </w:pPr>
    </w:p>
    <w:p w14:paraId="2D88F77E" w14:textId="7646D0A0" w:rsidR="009521DB" w:rsidRPr="009521DB" w:rsidRDefault="00411AEB" w:rsidP="009521DB">
      <w:pPr>
        <w:jc w:val="center"/>
        <w:rPr>
          <w:b/>
          <w:bCs/>
          <w:sz w:val="24"/>
          <w:szCs w:val="24"/>
        </w:rPr>
      </w:pPr>
      <w:r>
        <w:rPr>
          <w:noProof/>
        </w:rPr>
        <w:drawing>
          <wp:anchor distT="0" distB="0" distL="114300" distR="114300" simplePos="0" relativeHeight="251668480" behindDoc="0" locked="0" layoutInCell="1" allowOverlap="1" wp14:anchorId="6C18832E" wp14:editId="152CAA08">
            <wp:simplePos x="0" y="0"/>
            <wp:positionH relativeFrom="column">
              <wp:posOffset>254000</wp:posOffset>
            </wp:positionH>
            <wp:positionV relativeFrom="paragraph">
              <wp:posOffset>2710180</wp:posOffset>
            </wp:positionV>
            <wp:extent cx="5417820" cy="2520315"/>
            <wp:effectExtent l="0" t="0" r="0" b="0"/>
            <wp:wrapSquare wrapText="bothSides"/>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23586" t="25422" r="10797" b="20290"/>
                    <a:stretch/>
                  </pic:blipFill>
                  <pic:spPr bwMode="auto">
                    <a:xfrm>
                      <a:off x="0" y="0"/>
                      <a:ext cx="5417820" cy="25203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7456" behindDoc="0" locked="0" layoutInCell="1" allowOverlap="1" wp14:anchorId="132E7388" wp14:editId="2412C535">
            <wp:simplePos x="0" y="0"/>
            <wp:positionH relativeFrom="column">
              <wp:posOffset>254083</wp:posOffset>
            </wp:positionH>
            <wp:positionV relativeFrom="paragraph">
              <wp:posOffset>284894</wp:posOffset>
            </wp:positionV>
            <wp:extent cx="5410200" cy="2425065"/>
            <wp:effectExtent l="0" t="0" r="0" b="0"/>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23447" t="26410" r="9687" b="20287"/>
                    <a:stretch/>
                  </pic:blipFill>
                  <pic:spPr bwMode="auto">
                    <a:xfrm>
                      <a:off x="0" y="0"/>
                      <a:ext cx="5410200" cy="24250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521DB" w:rsidRPr="009521DB">
        <w:rPr>
          <w:b/>
          <w:bCs/>
          <w:sz w:val="24"/>
          <w:szCs w:val="24"/>
        </w:rPr>
        <w:t>(Table-5)</w:t>
      </w:r>
    </w:p>
    <w:p w14:paraId="581C6EF5" w14:textId="6D83AFDF" w:rsidR="009521DB" w:rsidRPr="009521DB" w:rsidRDefault="009521DB" w:rsidP="009521DB">
      <w:pPr>
        <w:tabs>
          <w:tab w:val="left" w:pos="5310"/>
        </w:tabs>
        <w:rPr>
          <w:sz w:val="24"/>
          <w:szCs w:val="24"/>
        </w:rPr>
      </w:pPr>
      <w:r w:rsidRPr="009521DB">
        <w:rPr>
          <w:sz w:val="24"/>
          <w:szCs w:val="24"/>
        </w:rPr>
        <w:tab/>
      </w:r>
    </w:p>
    <w:bookmarkStart w:id="16" w:name="_Toc44541019" w:displacedByCustomXml="next"/>
    <w:sdt>
      <w:sdtPr>
        <w:rPr>
          <w:rFonts w:ascii="Times New Roman" w:eastAsia="Times New Roman" w:hAnsi="Times New Roman" w:cs="Times New Roman"/>
          <w:color w:val="auto"/>
          <w:sz w:val="24"/>
          <w:szCs w:val="24"/>
          <w:lang w:val="en-GB" w:eastAsia="en-GB"/>
        </w:rPr>
        <w:id w:val="1344212360"/>
        <w:docPartObj>
          <w:docPartGallery w:val="Bibliographies"/>
          <w:docPartUnique/>
        </w:docPartObj>
      </w:sdtPr>
      <w:sdtEndPr>
        <w:rPr>
          <w:rFonts w:asciiTheme="minorHAnsi" w:hAnsiTheme="minorHAnsi"/>
          <w:sz w:val="22"/>
          <w:szCs w:val="22"/>
        </w:rPr>
      </w:sdtEndPr>
      <w:sdtContent>
        <w:p w14:paraId="217FF2FB" w14:textId="7D86664F" w:rsidR="00CD5D59" w:rsidRDefault="00CD5D59">
          <w:pPr>
            <w:pStyle w:val="Heading1"/>
          </w:pPr>
          <w:r>
            <w:t>References</w:t>
          </w:r>
          <w:bookmarkEnd w:id="16"/>
        </w:p>
        <w:sdt>
          <w:sdtPr>
            <w:rPr>
              <w:rFonts w:ascii="Times New Roman" w:eastAsia="Times New Roman" w:hAnsi="Times New Roman" w:cs="Times New Roman"/>
              <w:sz w:val="24"/>
              <w:szCs w:val="24"/>
              <w:lang w:eastAsia="en-GB"/>
            </w:rPr>
            <w:id w:val="-573587230"/>
            <w:bibliography/>
          </w:sdtPr>
          <w:sdtEndPr/>
          <w:sdtContent>
            <w:p w14:paraId="2DEC6013" w14:textId="007A72BA" w:rsidR="00CD5D59" w:rsidRPr="00682E97" w:rsidRDefault="00CD5D59" w:rsidP="00CD5D59">
              <w:pPr>
                <w:pStyle w:val="Bibliography"/>
                <w:rPr>
                  <w:noProof/>
                  <w:lang w:val="en-US"/>
                </w:rPr>
              </w:pPr>
              <w:r w:rsidRPr="00682E97">
                <w:fldChar w:fldCharType="begin"/>
              </w:r>
              <w:r w:rsidRPr="00682E97">
                <w:instrText xml:space="preserve"> BIBLIOGRAPHY </w:instrText>
              </w:r>
              <w:r w:rsidRPr="00682E97">
                <w:fldChar w:fldCharType="separate"/>
              </w:r>
              <w:r w:rsidRPr="00682E97">
                <w:rPr>
                  <w:noProof/>
                  <w:lang w:val="en-US"/>
                </w:rPr>
                <w:t xml:space="preserve">Adair, J. (2009). </w:t>
              </w:r>
              <w:r w:rsidRPr="00682E97">
                <w:rPr>
                  <w:i/>
                  <w:iCs/>
                  <w:noProof/>
                  <w:lang w:val="en-US"/>
                </w:rPr>
                <w:t xml:space="preserve">Leadership and Motivation: The Fifty-Fifty Rule and the Eight Key Principles. </w:t>
              </w:r>
              <w:r w:rsidRPr="00682E97">
                <w:rPr>
                  <w:noProof/>
                  <w:lang w:val="en-US"/>
                </w:rPr>
                <w:t>London: Kogan Page Limited.</w:t>
              </w:r>
            </w:p>
            <w:p w14:paraId="602E7C30" w14:textId="3BE48BF8" w:rsidR="00CD5D59" w:rsidRPr="00682E97" w:rsidRDefault="00CD5D59" w:rsidP="00CD5D59">
              <w:pPr>
                <w:pStyle w:val="Bibliography"/>
                <w:rPr>
                  <w:noProof/>
                  <w:lang w:val="en-US"/>
                </w:rPr>
              </w:pPr>
              <w:r w:rsidRPr="00682E97">
                <w:rPr>
                  <w:noProof/>
                  <w:lang w:val="en-US"/>
                </w:rPr>
                <w:t xml:space="preserve">Bateman, N. (2012). </w:t>
              </w:r>
              <w:r w:rsidRPr="00682E97">
                <w:rPr>
                  <w:i/>
                  <w:iCs/>
                  <w:noProof/>
                  <w:lang w:val="en-US"/>
                </w:rPr>
                <w:t xml:space="preserve">The Business of Nurse Management: A Toolkit for Success. </w:t>
              </w:r>
              <w:r w:rsidRPr="00682E97">
                <w:rPr>
                  <w:noProof/>
                  <w:lang w:val="en-US"/>
                </w:rPr>
                <w:t>New York: Springer Publishing Company.</w:t>
              </w:r>
            </w:p>
            <w:p w14:paraId="1C448307" w14:textId="7D2DCB10" w:rsidR="0045359E" w:rsidRPr="00682E97" w:rsidRDefault="0045359E" w:rsidP="00CD5D59">
              <w:pPr>
                <w:rPr>
                  <w:rFonts w:eastAsia="Calibri"/>
                  <w:kern w:val="24"/>
                  <w:lang w:val="en-US"/>
                </w:rPr>
              </w:pPr>
              <w:r w:rsidRPr="00682E97">
                <w:rPr>
                  <w:rFonts w:eastAsia="Calibri"/>
                  <w:kern w:val="24"/>
                  <w:lang w:val="en-US"/>
                </w:rPr>
                <w:t xml:space="preserve">BBC News, (2018). </w:t>
              </w:r>
              <w:r w:rsidRPr="00682E97">
                <w:rPr>
                  <w:rFonts w:eastAsia="Calibri"/>
                  <w:i/>
                  <w:iCs/>
                  <w:kern w:val="24"/>
                  <w:lang w:val="en-US"/>
                </w:rPr>
                <w:t xml:space="preserve">Debenhams makes record annual loss and plans up to 50 store closures. </w:t>
              </w:r>
              <w:r w:rsidRPr="00682E97">
                <w:rPr>
                  <w:rFonts w:eastAsia="Calibri"/>
                  <w:kern w:val="24"/>
                  <w:lang w:val="en-US"/>
                </w:rPr>
                <w:t xml:space="preserve">[Online] Available at: </w:t>
              </w:r>
              <w:r w:rsidRPr="00682E97">
                <w:rPr>
                  <w:rFonts w:eastAsia="Calibri"/>
                  <w:kern w:val="24"/>
                  <w:u w:val="single"/>
                  <w:lang w:val="en-US"/>
                </w:rPr>
                <w:t>https://www.bbc.co.uk/news/business-45975321</w:t>
              </w:r>
              <w:r w:rsidRPr="00682E97">
                <w:rPr>
                  <w:rFonts w:eastAsia="Calibri"/>
                  <w:kern w:val="24"/>
                  <w:lang w:val="en-US"/>
                </w:rPr>
                <w:br/>
                <w:t>[Accessed 27 06 2020].</w:t>
              </w:r>
            </w:p>
            <w:p w14:paraId="2A3B0171" w14:textId="069BC4C0" w:rsidR="0045359E" w:rsidRPr="00682E97" w:rsidRDefault="0045359E" w:rsidP="0045359E">
              <w:pPr>
                <w:pStyle w:val="NormalWeb"/>
                <w:kinsoku w:val="0"/>
                <w:overflowPunct w:val="0"/>
                <w:spacing w:before="0" w:beforeAutospacing="0" w:after="0" w:afterAutospacing="0"/>
                <w:textAlignment w:val="baseline"/>
                <w:rPr>
                  <w:rFonts w:asciiTheme="minorHAnsi" w:eastAsia="Calibri" w:hAnsiTheme="minorHAnsi"/>
                  <w:kern w:val="24"/>
                  <w:sz w:val="22"/>
                  <w:szCs w:val="22"/>
                  <w:lang w:val="en-US"/>
                </w:rPr>
              </w:pPr>
              <w:r w:rsidRPr="00682E97">
                <w:rPr>
                  <w:rFonts w:asciiTheme="minorHAnsi" w:eastAsia="Calibri" w:hAnsiTheme="minorHAnsi"/>
                  <w:kern w:val="24"/>
                  <w:sz w:val="22"/>
                  <w:szCs w:val="22"/>
                  <w:lang w:val="en-US"/>
                </w:rPr>
                <w:t xml:space="preserve">Butler, J. &amp; Kowelle, S. (2019). </w:t>
              </w:r>
              <w:r w:rsidRPr="00682E97">
                <w:rPr>
                  <w:rFonts w:asciiTheme="minorHAnsi" w:eastAsia="Calibri" w:hAnsiTheme="minorHAnsi"/>
                  <w:i/>
                  <w:iCs/>
                  <w:kern w:val="24"/>
                  <w:sz w:val="22"/>
                  <w:szCs w:val="22"/>
                  <w:lang w:val="en-US"/>
                </w:rPr>
                <w:t xml:space="preserve">Debenhams issues profit warning as sales continue to slump. </w:t>
              </w:r>
              <w:r w:rsidRPr="00682E97">
                <w:rPr>
                  <w:rFonts w:asciiTheme="minorHAnsi" w:eastAsia="Calibri" w:hAnsiTheme="minorHAnsi"/>
                  <w:kern w:val="24"/>
                  <w:sz w:val="22"/>
                  <w:szCs w:val="22"/>
                  <w:lang w:val="en-US"/>
                </w:rPr>
                <w:t xml:space="preserve">[Online] Available at: </w:t>
              </w:r>
              <w:r w:rsidRPr="00682E97">
                <w:rPr>
                  <w:rFonts w:asciiTheme="minorHAnsi" w:eastAsia="Calibri" w:hAnsiTheme="minorHAnsi"/>
                  <w:kern w:val="24"/>
                  <w:sz w:val="22"/>
                  <w:szCs w:val="22"/>
                  <w:u w:val="single"/>
                  <w:lang w:val="en-US"/>
                </w:rPr>
                <w:t>https://www.theguardian.com/business/2019/mar/05/debenhams-profit-warning-sales-close-stores</w:t>
              </w:r>
              <w:r w:rsidRPr="00682E97">
                <w:rPr>
                  <w:rFonts w:asciiTheme="minorHAnsi" w:eastAsia="Calibri" w:hAnsiTheme="minorHAnsi"/>
                  <w:kern w:val="24"/>
                  <w:sz w:val="22"/>
                  <w:szCs w:val="22"/>
                  <w:lang w:val="en-US"/>
                </w:rPr>
                <w:br/>
                <w:t>[Accessed 26 06 2020].</w:t>
              </w:r>
            </w:p>
            <w:p w14:paraId="56FDF64B" w14:textId="77777777" w:rsidR="0045359E" w:rsidRPr="00682E97" w:rsidRDefault="0045359E" w:rsidP="0045359E">
              <w:pPr>
                <w:pStyle w:val="NormalWeb"/>
                <w:kinsoku w:val="0"/>
                <w:overflowPunct w:val="0"/>
                <w:spacing w:before="0" w:beforeAutospacing="0" w:after="0" w:afterAutospacing="0"/>
                <w:textAlignment w:val="baseline"/>
                <w:rPr>
                  <w:rFonts w:asciiTheme="minorHAnsi" w:hAnsiTheme="minorHAnsi"/>
                  <w:sz w:val="22"/>
                  <w:szCs w:val="22"/>
                </w:rPr>
              </w:pPr>
            </w:p>
            <w:p w14:paraId="4FD585F8" w14:textId="6337587E" w:rsidR="00CD5D59" w:rsidRPr="00682E97" w:rsidRDefault="00CD5D59" w:rsidP="00CD5D59">
              <w:r w:rsidRPr="00682E97">
                <w:t xml:space="preserve">Cascio, Wayne &amp; Montealegre, Ramiro. (2016). How Technology Is Changing Work and Organizations. Annual Review of Organizational Psychology and Organizational </w:t>
              </w:r>
              <w:r w:rsidR="00AC5D1F" w:rsidRPr="00682E97">
                <w:t>Behaviour</w:t>
              </w:r>
              <w:r w:rsidRPr="00682E97">
                <w:t xml:space="preserve">. 3. 349-375. </w:t>
              </w:r>
            </w:p>
            <w:p w14:paraId="40AA7171" w14:textId="34CC4FD1" w:rsidR="00CD5D59" w:rsidRPr="00682E97" w:rsidRDefault="00CD5D59" w:rsidP="00CD5D59">
              <w:pPr>
                <w:rPr>
                  <w:rFonts w:cs="Arial"/>
                  <w:lang w:val="en"/>
                </w:rPr>
              </w:pPr>
              <w:r w:rsidRPr="00682E97">
                <w:rPr>
                  <w:rFonts w:cs="Arial"/>
                  <w:lang w:val="en"/>
                </w:rPr>
                <w:t xml:space="preserve">Corrigan, S. (2012). </w:t>
              </w:r>
              <w:r w:rsidRPr="00682E97">
                <w:rPr>
                  <w:rFonts w:cs="Arial"/>
                  <w:i/>
                  <w:iCs/>
                  <w:lang w:val="en"/>
                </w:rPr>
                <w:t xml:space="preserve">The Need for Change - Trends That Are Endangering your Business. </w:t>
              </w:r>
              <w:r w:rsidRPr="00682E97">
                <w:rPr>
                  <w:rFonts w:cs="Arial"/>
                  <w:lang w:val="en"/>
                </w:rPr>
                <w:t xml:space="preserve">Vanguard </w:t>
              </w:r>
              <w:r w:rsidR="00AC5D1F" w:rsidRPr="00682E97">
                <w:rPr>
                  <w:rFonts w:cs="Arial"/>
                  <w:lang w:val="en"/>
                </w:rPr>
                <w:t>Scotland</w:t>
              </w:r>
              <w:r w:rsidRPr="00682E97">
                <w:rPr>
                  <w:rFonts w:cs="Arial"/>
                  <w:lang w:val="en"/>
                </w:rPr>
                <w:t xml:space="preserve">. </w:t>
              </w:r>
            </w:p>
            <w:p w14:paraId="725F1B9F" w14:textId="32DF6F26" w:rsidR="00CD5D59" w:rsidRPr="00682E97" w:rsidRDefault="00CD5D59" w:rsidP="00CD5D59">
              <w:pPr>
                <w:pStyle w:val="Bibliography"/>
                <w:rPr>
                  <w:noProof/>
                  <w:lang w:val="en-US"/>
                </w:rPr>
              </w:pPr>
              <w:r w:rsidRPr="00682E97">
                <w:rPr>
                  <w:noProof/>
                  <w:lang w:val="en-US"/>
                </w:rPr>
                <w:t xml:space="preserve">Cox, J. (2017). </w:t>
              </w:r>
              <w:r w:rsidRPr="00682E97">
                <w:rPr>
                  <w:i/>
                  <w:iCs/>
                  <w:noProof/>
                  <w:lang w:val="en-US"/>
                </w:rPr>
                <w:t xml:space="preserve">Debenhams posts slight dip in sales and warns of Volatile trading environment. </w:t>
              </w:r>
              <w:r w:rsidRPr="00682E97">
                <w:rPr>
                  <w:noProof/>
                  <w:lang w:val="en-US"/>
                </w:rPr>
                <w:t xml:space="preserve">[Online] </w:t>
              </w:r>
              <w:r w:rsidRPr="00682E97">
                <w:rPr>
                  <w:noProof/>
                  <w:lang w:val="en-US"/>
                </w:rPr>
                <w:br/>
                <w:t xml:space="preserve">Available at: </w:t>
              </w:r>
              <w:r w:rsidRPr="00682E97">
                <w:rPr>
                  <w:noProof/>
                  <w:u w:val="single"/>
                  <w:lang w:val="en-US"/>
                </w:rPr>
                <w:t>https://www.independent.co.uk/news/business/news/debenhams-increase-sales-warns-volatile-trading-sergio-bucher-a7809636.html</w:t>
              </w:r>
              <w:r w:rsidRPr="00682E97">
                <w:rPr>
                  <w:noProof/>
                  <w:lang w:val="en-US"/>
                </w:rPr>
                <w:br/>
                <w:t>[Accessed 25 06 2020].</w:t>
              </w:r>
            </w:p>
            <w:p w14:paraId="05BC010E" w14:textId="77777777" w:rsidR="00F92AD7" w:rsidRPr="00682E97" w:rsidRDefault="00F92AD7" w:rsidP="00F92AD7">
              <w:pPr>
                <w:pStyle w:val="Bibliography"/>
                <w:rPr>
                  <w:noProof/>
                  <w:lang w:val="en-US"/>
                </w:rPr>
              </w:pPr>
              <w:r w:rsidRPr="00682E97">
                <w:rPr>
                  <w:noProof/>
                  <w:lang w:val="en-US"/>
                </w:rPr>
                <w:t xml:space="preserve">Daim, T., Dabić, M., BaÅŸoÄŸlu, N., Lavoie, J.R., Lavoie, J.R., Galli, B.J., (2019). </w:t>
              </w:r>
              <w:r w:rsidRPr="00682E97">
                <w:rPr>
                  <w:i/>
                  <w:iCs/>
                  <w:noProof/>
                  <w:lang w:val="en-US"/>
                </w:rPr>
                <w:t xml:space="preserve">R&amp;D Management in the Knowledge Era: Challenges of Emerging Technologies. </w:t>
              </w:r>
              <w:r w:rsidRPr="00682E97">
                <w:rPr>
                  <w:noProof/>
                  <w:lang w:val="en-US"/>
                </w:rPr>
                <w:t>Switzerland: Springer Nature.</w:t>
              </w:r>
            </w:p>
            <w:p w14:paraId="1A098E65" w14:textId="43F3F1D9" w:rsidR="0045359E" w:rsidRPr="00682E97" w:rsidRDefault="0045359E" w:rsidP="0045359E">
              <w:pPr>
                <w:pStyle w:val="NormalWeb"/>
                <w:kinsoku w:val="0"/>
                <w:overflowPunct w:val="0"/>
                <w:spacing w:before="0" w:beforeAutospacing="0" w:after="0" w:afterAutospacing="0"/>
                <w:textAlignment w:val="baseline"/>
                <w:rPr>
                  <w:rFonts w:asciiTheme="minorHAnsi" w:eastAsia="Calibri" w:hAnsiTheme="minorHAnsi"/>
                  <w:kern w:val="24"/>
                  <w:sz w:val="22"/>
                  <w:szCs w:val="22"/>
                  <w:lang w:val="en-US"/>
                </w:rPr>
              </w:pPr>
              <w:r w:rsidRPr="00682E97">
                <w:rPr>
                  <w:rFonts w:asciiTheme="minorHAnsi" w:eastAsia="Calibri" w:hAnsiTheme="minorHAnsi"/>
                  <w:kern w:val="24"/>
                  <w:sz w:val="22"/>
                  <w:szCs w:val="22"/>
                  <w:lang w:val="en-US"/>
                </w:rPr>
                <w:t xml:space="preserve">Debenhams PLC, (2018). </w:t>
              </w:r>
              <w:r w:rsidRPr="00682E97">
                <w:rPr>
                  <w:rFonts w:asciiTheme="minorHAnsi" w:eastAsia="Calibri" w:hAnsiTheme="minorHAnsi"/>
                  <w:i/>
                  <w:iCs/>
                  <w:kern w:val="24"/>
                  <w:sz w:val="22"/>
                  <w:szCs w:val="22"/>
                  <w:lang w:val="en-US"/>
                </w:rPr>
                <w:t xml:space="preserve">PRELIMINARY RESULTS AND STRATEGIC UPDATE, </w:t>
              </w:r>
              <w:r w:rsidRPr="00682E97">
                <w:rPr>
                  <w:rFonts w:asciiTheme="minorHAnsi" w:eastAsia="Calibri" w:hAnsiTheme="minorHAnsi"/>
                  <w:kern w:val="24"/>
                  <w:sz w:val="22"/>
                  <w:szCs w:val="22"/>
                  <w:lang w:val="en-US"/>
                </w:rPr>
                <w:t>London: Debenhams</w:t>
              </w:r>
              <w:r w:rsidR="00B5126A" w:rsidRPr="00682E97">
                <w:rPr>
                  <w:rFonts w:asciiTheme="minorHAnsi" w:eastAsia="Calibri" w:hAnsiTheme="minorHAnsi"/>
                  <w:kern w:val="24"/>
                  <w:sz w:val="22"/>
                  <w:szCs w:val="22"/>
                  <w:lang w:val="en-US"/>
                </w:rPr>
                <w:t>.</w:t>
              </w:r>
              <w:r w:rsidRPr="00682E97">
                <w:rPr>
                  <w:rFonts w:asciiTheme="minorHAnsi" w:eastAsia="Calibri" w:hAnsiTheme="minorHAnsi"/>
                  <w:kern w:val="24"/>
                  <w:sz w:val="22"/>
                  <w:szCs w:val="22"/>
                  <w:lang w:val="en-US"/>
                </w:rPr>
                <w:t xml:space="preserve"> </w:t>
              </w:r>
            </w:p>
            <w:p w14:paraId="01BFC3D0" w14:textId="77777777" w:rsidR="0045359E" w:rsidRPr="00682E97" w:rsidRDefault="0045359E" w:rsidP="0045359E">
              <w:pPr>
                <w:pStyle w:val="NormalWeb"/>
                <w:kinsoku w:val="0"/>
                <w:overflowPunct w:val="0"/>
                <w:spacing w:before="0" w:beforeAutospacing="0" w:after="0" w:afterAutospacing="0"/>
                <w:textAlignment w:val="baseline"/>
                <w:rPr>
                  <w:rFonts w:asciiTheme="minorHAnsi" w:hAnsiTheme="minorHAnsi"/>
                  <w:sz w:val="22"/>
                  <w:szCs w:val="22"/>
                </w:rPr>
              </w:pPr>
            </w:p>
            <w:p w14:paraId="7BA88258" w14:textId="34C7A987" w:rsidR="0045359E" w:rsidRPr="00682E97" w:rsidRDefault="0045359E" w:rsidP="0045359E">
              <w:pPr>
                <w:pStyle w:val="NormalWeb"/>
                <w:kinsoku w:val="0"/>
                <w:overflowPunct w:val="0"/>
                <w:spacing w:before="0" w:beforeAutospacing="0" w:after="0" w:afterAutospacing="0"/>
                <w:textAlignment w:val="baseline"/>
                <w:rPr>
                  <w:rFonts w:asciiTheme="minorHAnsi" w:eastAsia="Calibri" w:hAnsiTheme="minorHAnsi"/>
                  <w:kern w:val="24"/>
                  <w:sz w:val="22"/>
                  <w:szCs w:val="22"/>
                  <w:lang w:val="en-US"/>
                </w:rPr>
              </w:pPr>
              <w:r w:rsidRPr="00682E97">
                <w:rPr>
                  <w:rFonts w:asciiTheme="minorHAnsi" w:eastAsia="Calibri" w:hAnsiTheme="minorHAnsi"/>
                  <w:kern w:val="24"/>
                  <w:sz w:val="22"/>
                  <w:szCs w:val="22"/>
                  <w:lang w:val="en-US"/>
                </w:rPr>
                <w:t xml:space="preserve">Debenhams Redesigned, (2017). </w:t>
              </w:r>
              <w:r w:rsidRPr="00682E97">
                <w:rPr>
                  <w:rFonts w:asciiTheme="minorHAnsi" w:eastAsia="Calibri" w:hAnsiTheme="minorHAnsi"/>
                  <w:i/>
                  <w:iCs/>
                  <w:kern w:val="24"/>
                  <w:sz w:val="22"/>
                  <w:szCs w:val="22"/>
                  <w:lang w:val="en-US"/>
                </w:rPr>
                <w:t xml:space="preserve">Annual Reports and Accounts 2017, </w:t>
              </w:r>
              <w:r w:rsidRPr="00682E97">
                <w:rPr>
                  <w:rFonts w:asciiTheme="minorHAnsi" w:eastAsia="Calibri" w:hAnsiTheme="minorHAnsi"/>
                  <w:kern w:val="24"/>
                  <w:sz w:val="22"/>
                  <w:szCs w:val="22"/>
                  <w:lang w:val="en-US"/>
                </w:rPr>
                <w:t>London: Debenhams.</w:t>
              </w:r>
            </w:p>
            <w:p w14:paraId="6ABF64E7" w14:textId="77777777" w:rsidR="0045359E" w:rsidRPr="00682E97" w:rsidRDefault="0045359E" w:rsidP="0045359E">
              <w:pPr>
                <w:pStyle w:val="NormalWeb"/>
                <w:kinsoku w:val="0"/>
                <w:overflowPunct w:val="0"/>
                <w:spacing w:before="0" w:beforeAutospacing="0" w:after="0" w:afterAutospacing="0"/>
                <w:textAlignment w:val="baseline"/>
                <w:rPr>
                  <w:rFonts w:asciiTheme="minorHAnsi" w:hAnsiTheme="minorHAnsi"/>
                  <w:sz w:val="22"/>
                  <w:szCs w:val="22"/>
                </w:rPr>
              </w:pPr>
            </w:p>
            <w:p w14:paraId="0A9D5904" w14:textId="002A9CE2" w:rsidR="0045359E" w:rsidRPr="00682E97" w:rsidRDefault="0045359E" w:rsidP="0045359E">
              <w:pPr>
                <w:pStyle w:val="NormalWeb"/>
                <w:kinsoku w:val="0"/>
                <w:overflowPunct w:val="0"/>
                <w:spacing w:before="0" w:beforeAutospacing="0" w:after="0" w:afterAutospacing="0"/>
                <w:textAlignment w:val="baseline"/>
                <w:rPr>
                  <w:rFonts w:asciiTheme="minorHAnsi" w:eastAsia="Calibri" w:hAnsiTheme="minorHAnsi"/>
                  <w:kern w:val="24"/>
                  <w:sz w:val="22"/>
                  <w:szCs w:val="22"/>
                  <w:lang w:val="en-US"/>
                </w:rPr>
              </w:pPr>
              <w:r w:rsidRPr="00682E97">
                <w:rPr>
                  <w:rFonts w:asciiTheme="minorHAnsi" w:eastAsia="Calibri" w:hAnsiTheme="minorHAnsi"/>
                  <w:kern w:val="24"/>
                  <w:sz w:val="22"/>
                  <w:szCs w:val="22"/>
                  <w:lang w:val="en-US"/>
                </w:rPr>
                <w:t xml:space="preserve">Debenhams Redesigned, (2017). </w:t>
              </w:r>
              <w:r w:rsidRPr="00682E97">
                <w:rPr>
                  <w:rFonts w:asciiTheme="minorHAnsi" w:eastAsia="Calibri" w:hAnsiTheme="minorHAnsi"/>
                  <w:i/>
                  <w:iCs/>
                  <w:kern w:val="24"/>
                  <w:sz w:val="22"/>
                  <w:szCs w:val="22"/>
                  <w:lang w:val="en-US"/>
                </w:rPr>
                <w:t xml:space="preserve">Debenhams plc Annual Report &amp; Accounts 2017, </w:t>
              </w:r>
              <w:r w:rsidRPr="00682E97">
                <w:rPr>
                  <w:rFonts w:asciiTheme="minorHAnsi" w:eastAsia="Calibri" w:hAnsiTheme="minorHAnsi"/>
                  <w:kern w:val="24"/>
                  <w:sz w:val="22"/>
                  <w:szCs w:val="22"/>
                  <w:lang w:val="en-US"/>
                </w:rPr>
                <w:t>London: Debenhams.</w:t>
              </w:r>
            </w:p>
            <w:p w14:paraId="4333C03B" w14:textId="77777777" w:rsidR="0045359E" w:rsidRPr="00682E97" w:rsidRDefault="0045359E" w:rsidP="0045359E">
              <w:pPr>
                <w:pStyle w:val="NormalWeb"/>
                <w:kinsoku w:val="0"/>
                <w:overflowPunct w:val="0"/>
                <w:spacing w:before="0" w:beforeAutospacing="0" w:after="0" w:afterAutospacing="0"/>
                <w:textAlignment w:val="baseline"/>
                <w:rPr>
                  <w:rFonts w:asciiTheme="minorHAnsi" w:hAnsiTheme="minorHAnsi"/>
                  <w:sz w:val="22"/>
                  <w:szCs w:val="22"/>
                </w:rPr>
              </w:pPr>
            </w:p>
            <w:p w14:paraId="1E40FAFE" w14:textId="7B60F268" w:rsidR="0045359E" w:rsidRPr="00682E97" w:rsidRDefault="0045359E" w:rsidP="0045359E">
              <w:pPr>
                <w:pStyle w:val="NormalWeb"/>
                <w:kinsoku w:val="0"/>
                <w:overflowPunct w:val="0"/>
                <w:spacing w:before="0" w:beforeAutospacing="0" w:after="0" w:afterAutospacing="0"/>
                <w:textAlignment w:val="baseline"/>
                <w:rPr>
                  <w:rFonts w:asciiTheme="minorHAnsi" w:hAnsiTheme="minorHAnsi"/>
                  <w:sz w:val="22"/>
                  <w:szCs w:val="22"/>
                </w:rPr>
              </w:pPr>
              <w:r w:rsidRPr="00682E97">
                <w:rPr>
                  <w:rFonts w:asciiTheme="minorHAnsi" w:eastAsia="Calibri" w:hAnsiTheme="minorHAnsi"/>
                  <w:kern w:val="24"/>
                  <w:sz w:val="22"/>
                  <w:szCs w:val="22"/>
                  <w:lang w:val="en-US"/>
                </w:rPr>
                <w:t xml:space="preserve">Debenhams, (2018). </w:t>
              </w:r>
              <w:r w:rsidRPr="00682E97">
                <w:rPr>
                  <w:rFonts w:asciiTheme="minorHAnsi" w:eastAsia="Calibri" w:hAnsiTheme="minorHAnsi"/>
                  <w:i/>
                  <w:iCs/>
                  <w:kern w:val="24"/>
                  <w:sz w:val="22"/>
                  <w:szCs w:val="22"/>
                  <w:lang w:val="en-US"/>
                </w:rPr>
                <w:t xml:space="preserve">BUSINESS MODEL AND STR ATEGY - Creating Value For Our </w:t>
              </w:r>
            </w:p>
            <w:p w14:paraId="62895D22" w14:textId="0091F9FD" w:rsidR="0045359E" w:rsidRPr="00682E97" w:rsidRDefault="0045359E" w:rsidP="0045359E">
              <w:pPr>
                <w:pStyle w:val="Bibliography"/>
                <w:rPr>
                  <w:noProof/>
                  <w:lang w:val="en-US"/>
                </w:rPr>
              </w:pPr>
              <w:r w:rsidRPr="00682E97">
                <w:rPr>
                  <w:rFonts w:eastAsia="Calibri"/>
                  <w:i/>
                  <w:iCs/>
                  <w:kern w:val="24"/>
                  <w:lang w:val="en-US"/>
                </w:rPr>
                <w:t xml:space="preserve">Stakeholders, </w:t>
              </w:r>
              <w:r w:rsidRPr="00682E97">
                <w:rPr>
                  <w:rFonts w:eastAsia="Calibri"/>
                  <w:kern w:val="24"/>
                  <w:lang w:val="en-US"/>
                </w:rPr>
                <w:t xml:space="preserve">London: Debenhams PLC </w:t>
              </w:r>
              <w:r w:rsidR="00CD5D59" w:rsidRPr="00682E97">
                <w:rPr>
                  <w:noProof/>
                  <w:lang w:val="en-US"/>
                </w:rPr>
                <w:t xml:space="preserve">Halliday, S. (2018). </w:t>
              </w:r>
              <w:r w:rsidR="00B5126A" w:rsidRPr="00682E97">
                <w:rPr>
                  <w:rFonts w:eastAsia="Calibri"/>
                  <w:kern w:val="24"/>
                  <w:lang w:val="en-US"/>
                </w:rPr>
                <w:t>Annual Report &amp; Accounts 2018.</w:t>
              </w:r>
            </w:p>
            <w:p w14:paraId="45B388F7" w14:textId="722CBD1A" w:rsidR="00CD5D59" w:rsidRPr="00682E97" w:rsidRDefault="00CD5D59" w:rsidP="0045359E">
              <w:pPr>
                <w:pStyle w:val="Bibliography"/>
                <w:rPr>
                  <w:noProof/>
                  <w:lang w:val="en-US"/>
                </w:rPr>
              </w:pPr>
              <w:r w:rsidRPr="00682E97">
                <w:rPr>
                  <w:i/>
                  <w:iCs/>
                  <w:noProof/>
                  <w:lang w:val="en-US"/>
                </w:rPr>
                <w:t xml:space="preserve">Debenhams profits plunge but stays upbeat on Redesigned strategy. </w:t>
              </w:r>
              <w:r w:rsidRPr="00682E97">
                <w:rPr>
                  <w:noProof/>
                  <w:lang w:val="en-US"/>
                </w:rPr>
                <w:t xml:space="preserve">[Online] </w:t>
              </w:r>
              <w:r w:rsidRPr="00682E97">
                <w:rPr>
                  <w:noProof/>
                  <w:lang w:val="en-US"/>
                </w:rPr>
                <w:br/>
                <w:t xml:space="preserve">Available at: </w:t>
              </w:r>
              <w:r w:rsidRPr="00682E97">
                <w:rPr>
                  <w:noProof/>
                  <w:u w:val="single"/>
                  <w:lang w:val="en-US"/>
                </w:rPr>
                <w:t>https://uk.fashionnetwork.com/news/debenhams-profits-plunge-but-stays-upbeat-on-redesigned-strategy,969700.html</w:t>
              </w:r>
              <w:r w:rsidR="00B5126A" w:rsidRPr="00682E97">
                <w:rPr>
                  <w:noProof/>
                  <w:lang w:val="en-US"/>
                </w:rPr>
                <w:t xml:space="preserve"> </w:t>
              </w:r>
              <w:r w:rsidRPr="00682E97">
                <w:rPr>
                  <w:noProof/>
                  <w:lang w:val="en-US"/>
                </w:rPr>
                <w:t>[Accessed 28 06 2020].</w:t>
              </w:r>
            </w:p>
            <w:p w14:paraId="737A0585" w14:textId="692B0A81" w:rsidR="00B5126A" w:rsidRPr="00B5126A" w:rsidRDefault="00B5126A" w:rsidP="00B5126A">
              <w:pPr>
                <w:kinsoku w:val="0"/>
                <w:overflowPunct w:val="0"/>
                <w:spacing w:after="0" w:line="240" w:lineRule="auto"/>
                <w:textAlignment w:val="baseline"/>
                <w:rPr>
                  <w:rFonts w:eastAsia="Times New Roman" w:cs="Times New Roman"/>
                  <w:lang w:eastAsia="en-GB"/>
                </w:rPr>
              </w:pPr>
              <w:r w:rsidRPr="00B5126A">
                <w:rPr>
                  <w:rFonts w:eastAsia="Calibri" w:cs="Times New Roman"/>
                  <w:kern w:val="24"/>
                  <w:lang w:val="en-US" w:eastAsia="en-GB"/>
                </w:rPr>
                <w:t xml:space="preserve">Debenhams, (2020). </w:t>
              </w:r>
              <w:r w:rsidRPr="00B5126A">
                <w:rPr>
                  <w:rFonts w:eastAsia="Calibri" w:cs="Times New Roman"/>
                  <w:i/>
                  <w:iCs/>
                  <w:kern w:val="24"/>
                  <w:lang w:val="en-US" w:eastAsia="en-GB"/>
                </w:rPr>
                <w:t xml:space="preserve">About Debenhams. </w:t>
              </w:r>
              <w:r w:rsidRPr="00B5126A">
                <w:rPr>
                  <w:rFonts w:eastAsia="Calibri" w:cs="Times New Roman"/>
                  <w:kern w:val="24"/>
                  <w:lang w:val="en-US" w:eastAsia="en-GB"/>
                </w:rPr>
                <w:t xml:space="preserve">[Online] Available at: </w:t>
              </w:r>
              <w:r w:rsidRPr="00B5126A">
                <w:rPr>
                  <w:rFonts w:eastAsia="Calibri" w:cs="Times New Roman"/>
                  <w:kern w:val="24"/>
                  <w:u w:val="single"/>
                  <w:lang w:val="en-US" w:eastAsia="en-GB"/>
                </w:rPr>
                <w:t>https://ir.debenhams.com/about-debenhams-0</w:t>
              </w:r>
              <w:r w:rsidRPr="00682E97">
                <w:rPr>
                  <w:rFonts w:eastAsia="Calibri" w:cs="Times New Roman"/>
                  <w:kern w:val="24"/>
                  <w:u w:val="single"/>
                  <w:lang w:val="en-US" w:eastAsia="en-GB"/>
                </w:rPr>
                <w:t xml:space="preserve"> </w:t>
              </w:r>
              <w:r w:rsidRPr="00B5126A">
                <w:rPr>
                  <w:rFonts w:eastAsia="Calibri" w:cs="Times New Roman"/>
                  <w:kern w:val="24"/>
                  <w:lang w:val="en-US" w:eastAsia="en-GB"/>
                </w:rPr>
                <w:t>[Accessed 25 0</w:t>
              </w:r>
              <w:r w:rsidRPr="00682E97">
                <w:rPr>
                  <w:rFonts w:eastAsia="Calibri" w:cs="Times New Roman"/>
                  <w:kern w:val="24"/>
                  <w:lang w:val="en-US" w:eastAsia="en-GB"/>
                </w:rPr>
                <w:t>6</w:t>
              </w:r>
              <w:r w:rsidRPr="00B5126A">
                <w:rPr>
                  <w:rFonts w:eastAsia="Calibri" w:cs="Times New Roman"/>
                  <w:kern w:val="24"/>
                  <w:lang w:val="en-US" w:eastAsia="en-GB"/>
                </w:rPr>
                <w:t xml:space="preserve"> 2020].</w:t>
              </w:r>
            </w:p>
            <w:p w14:paraId="4E09EE12" w14:textId="77777777" w:rsidR="00B5126A" w:rsidRPr="00682E97" w:rsidRDefault="00B5126A" w:rsidP="00B5126A">
              <w:pPr>
                <w:kinsoku w:val="0"/>
                <w:overflowPunct w:val="0"/>
                <w:spacing w:after="0" w:line="240" w:lineRule="auto"/>
                <w:textAlignment w:val="baseline"/>
                <w:rPr>
                  <w:rFonts w:eastAsia="Calibri" w:cs="Times New Roman"/>
                  <w:kern w:val="24"/>
                  <w:lang w:val="en-US" w:eastAsia="en-GB"/>
                </w:rPr>
              </w:pPr>
            </w:p>
            <w:p w14:paraId="2B32A479" w14:textId="11319D82" w:rsidR="00B5126A" w:rsidRPr="00B5126A" w:rsidRDefault="00B5126A" w:rsidP="00B5126A">
              <w:pPr>
                <w:kinsoku w:val="0"/>
                <w:overflowPunct w:val="0"/>
                <w:spacing w:after="0" w:line="240" w:lineRule="auto"/>
                <w:textAlignment w:val="baseline"/>
                <w:rPr>
                  <w:rFonts w:eastAsia="Calibri" w:cs="Times New Roman"/>
                  <w:kern w:val="24"/>
                  <w:u w:val="single"/>
                  <w:lang w:val="en-US" w:eastAsia="en-GB"/>
                </w:rPr>
              </w:pPr>
              <w:r w:rsidRPr="00B5126A">
                <w:rPr>
                  <w:rFonts w:eastAsia="Calibri" w:cs="Times New Roman"/>
                  <w:kern w:val="24"/>
                  <w:lang w:val="en-US" w:eastAsia="en-GB"/>
                </w:rPr>
                <w:t xml:space="preserve">Debenhams, (2020). </w:t>
              </w:r>
              <w:r w:rsidRPr="00B5126A">
                <w:rPr>
                  <w:rFonts w:eastAsia="Calibri" w:cs="Times New Roman"/>
                  <w:i/>
                  <w:iCs/>
                  <w:kern w:val="24"/>
                  <w:lang w:val="en-US" w:eastAsia="en-GB"/>
                </w:rPr>
                <w:t xml:space="preserve">About Us. </w:t>
              </w:r>
              <w:r w:rsidRPr="00B5126A">
                <w:rPr>
                  <w:rFonts w:eastAsia="Calibri" w:cs="Times New Roman"/>
                  <w:kern w:val="24"/>
                  <w:lang w:val="en-US" w:eastAsia="en-GB"/>
                </w:rPr>
                <w:t xml:space="preserve">[Online] Available at: </w:t>
              </w:r>
              <w:r w:rsidRPr="00B5126A">
                <w:rPr>
                  <w:rFonts w:eastAsia="Calibri" w:cs="Times New Roman"/>
                  <w:kern w:val="24"/>
                  <w:u w:val="single"/>
                  <w:lang w:val="en-US" w:eastAsia="en-GB"/>
                </w:rPr>
                <w:t>http://debenhams-careers.com/about-us/</w:t>
              </w:r>
              <w:r w:rsidRPr="00682E97">
                <w:rPr>
                  <w:rFonts w:eastAsia="Calibri" w:cs="Times New Roman"/>
                  <w:kern w:val="24"/>
                  <w:lang w:val="en-US" w:eastAsia="en-GB"/>
                </w:rPr>
                <w:t xml:space="preserve"> </w:t>
              </w:r>
              <w:r w:rsidRPr="00B5126A">
                <w:rPr>
                  <w:rFonts w:eastAsia="Calibri" w:cs="Times New Roman"/>
                  <w:kern w:val="24"/>
                  <w:lang w:val="en-US" w:eastAsia="en-GB"/>
                </w:rPr>
                <w:t>[Accessed 25 0</w:t>
              </w:r>
              <w:r w:rsidRPr="00682E97">
                <w:rPr>
                  <w:rFonts w:eastAsia="Calibri" w:cs="Times New Roman"/>
                  <w:kern w:val="24"/>
                  <w:lang w:val="en-US" w:eastAsia="en-GB"/>
                </w:rPr>
                <w:t>6</w:t>
              </w:r>
              <w:r w:rsidRPr="00B5126A">
                <w:rPr>
                  <w:rFonts w:eastAsia="Calibri" w:cs="Times New Roman"/>
                  <w:kern w:val="24"/>
                  <w:lang w:val="en-US" w:eastAsia="en-GB"/>
                </w:rPr>
                <w:t xml:space="preserve"> 2020].</w:t>
              </w:r>
            </w:p>
            <w:p w14:paraId="50DC71D3" w14:textId="1C43C330" w:rsidR="00B5126A" w:rsidRPr="00B5126A" w:rsidRDefault="00B5126A" w:rsidP="00B5126A">
              <w:pPr>
                <w:kinsoku w:val="0"/>
                <w:overflowPunct w:val="0"/>
                <w:spacing w:after="0" w:line="240" w:lineRule="auto"/>
                <w:textAlignment w:val="baseline"/>
                <w:rPr>
                  <w:rFonts w:eastAsia="Times New Roman" w:cs="Times New Roman"/>
                  <w:lang w:eastAsia="en-GB"/>
                </w:rPr>
              </w:pPr>
              <w:r w:rsidRPr="00B5126A">
                <w:rPr>
                  <w:rFonts w:eastAsia="Calibri" w:cs="Times New Roman"/>
                  <w:kern w:val="24"/>
                  <w:lang w:val="en-US" w:eastAsia="en-GB"/>
                </w:rPr>
                <w:t xml:space="preserve">Debenhams, (2020). </w:t>
              </w:r>
              <w:r w:rsidRPr="00B5126A">
                <w:rPr>
                  <w:rFonts w:eastAsia="Calibri" w:cs="Times New Roman"/>
                  <w:i/>
                  <w:iCs/>
                  <w:kern w:val="24"/>
                  <w:lang w:val="en-US" w:eastAsia="en-GB"/>
                </w:rPr>
                <w:t xml:space="preserve">Corporate Contacts. </w:t>
              </w:r>
              <w:r w:rsidRPr="00B5126A">
                <w:rPr>
                  <w:rFonts w:eastAsia="Calibri" w:cs="Times New Roman"/>
                  <w:kern w:val="24"/>
                  <w:lang w:val="en-US" w:eastAsia="en-GB"/>
                </w:rPr>
                <w:t xml:space="preserve">[Online] Available at: </w:t>
              </w:r>
              <w:r w:rsidRPr="00B5126A">
                <w:rPr>
                  <w:rFonts w:eastAsia="Calibri" w:cs="Times New Roman"/>
                  <w:kern w:val="24"/>
                  <w:u w:val="single"/>
                  <w:lang w:val="en-US" w:eastAsia="en-GB"/>
                </w:rPr>
                <w:t>https://ir.debenhams.com/shareholder-resources/contact-ir</w:t>
              </w:r>
              <w:r w:rsidRPr="00682E97">
                <w:rPr>
                  <w:rFonts w:eastAsia="Calibri" w:cs="Times New Roman"/>
                  <w:kern w:val="24"/>
                  <w:u w:val="single"/>
                  <w:lang w:val="en-US" w:eastAsia="en-GB"/>
                </w:rPr>
                <w:t xml:space="preserve"> </w:t>
              </w:r>
              <w:r w:rsidRPr="00B5126A">
                <w:rPr>
                  <w:rFonts w:eastAsia="Calibri" w:cs="Times New Roman"/>
                  <w:kern w:val="24"/>
                  <w:lang w:val="en-US" w:eastAsia="en-GB"/>
                </w:rPr>
                <w:t>[Accessed 25 0</w:t>
              </w:r>
              <w:r w:rsidRPr="00682E97">
                <w:rPr>
                  <w:rFonts w:eastAsia="Calibri" w:cs="Times New Roman"/>
                  <w:kern w:val="24"/>
                  <w:lang w:val="en-US" w:eastAsia="en-GB"/>
                </w:rPr>
                <w:t>6</w:t>
              </w:r>
              <w:r w:rsidRPr="00B5126A">
                <w:rPr>
                  <w:rFonts w:eastAsia="Calibri" w:cs="Times New Roman"/>
                  <w:kern w:val="24"/>
                  <w:lang w:val="en-US" w:eastAsia="en-GB"/>
                </w:rPr>
                <w:t xml:space="preserve"> 2020].</w:t>
              </w:r>
            </w:p>
            <w:p w14:paraId="06694732" w14:textId="77777777" w:rsidR="006A457E" w:rsidRPr="00682E97" w:rsidRDefault="006A457E" w:rsidP="00B5126A">
              <w:pPr>
                <w:kinsoku w:val="0"/>
                <w:overflowPunct w:val="0"/>
                <w:spacing w:after="0" w:line="240" w:lineRule="auto"/>
                <w:textAlignment w:val="baseline"/>
                <w:rPr>
                  <w:rFonts w:eastAsia="Calibri" w:cs="Times New Roman"/>
                  <w:kern w:val="24"/>
                  <w:lang w:val="en-US" w:eastAsia="en-GB"/>
                </w:rPr>
              </w:pPr>
            </w:p>
            <w:p w14:paraId="29B5A9B2" w14:textId="77777777" w:rsidR="006A457E" w:rsidRPr="00682E97" w:rsidRDefault="006A457E" w:rsidP="00B5126A">
              <w:pPr>
                <w:kinsoku w:val="0"/>
                <w:overflowPunct w:val="0"/>
                <w:spacing w:after="0" w:line="240" w:lineRule="auto"/>
                <w:textAlignment w:val="baseline"/>
                <w:rPr>
                  <w:rFonts w:eastAsia="Calibri" w:cs="Times New Roman"/>
                  <w:kern w:val="24"/>
                  <w:lang w:val="en-US" w:eastAsia="en-GB"/>
                </w:rPr>
              </w:pPr>
            </w:p>
            <w:p w14:paraId="34078A83" w14:textId="0FDCEE7B" w:rsidR="00B5126A" w:rsidRPr="00682E97" w:rsidRDefault="00B5126A" w:rsidP="00B5126A">
              <w:pPr>
                <w:kinsoku w:val="0"/>
                <w:overflowPunct w:val="0"/>
                <w:spacing w:after="0" w:line="240" w:lineRule="auto"/>
                <w:textAlignment w:val="baseline"/>
                <w:rPr>
                  <w:rFonts w:eastAsia="Calibri" w:cs="Times New Roman"/>
                  <w:kern w:val="24"/>
                  <w:lang w:val="en-US" w:eastAsia="en-GB"/>
                </w:rPr>
              </w:pPr>
              <w:r w:rsidRPr="00B5126A">
                <w:rPr>
                  <w:rFonts w:eastAsia="Calibri" w:cs="Times New Roman"/>
                  <w:kern w:val="24"/>
                  <w:lang w:val="en-US" w:eastAsia="en-GB"/>
                </w:rPr>
                <w:t xml:space="preserve">Debenhams, (2020). </w:t>
              </w:r>
              <w:r w:rsidRPr="00B5126A">
                <w:rPr>
                  <w:rFonts w:eastAsia="Calibri" w:cs="Times New Roman"/>
                  <w:i/>
                  <w:iCs/>
                  <w:kern w:val="24"/>
                  <w:lang w:val="en-US" w:eastAsia="en-GB"/>
                </w:rPr>
                <w:t xml:space="preserve">History. </w:t>
              </w:r>
              <w:r w:rsidRPr="00B5126A">
                <w:rPr>
                  <w:rFonts w:eastAsia="Calibri" w:cs="Times New Roman"/>
                  <w:kern w:val="24"/>
                  <w:lang w:val="en-US" w:eastAsia="en-GB"/>
                </w:rPr>
                <w:t xml:space="preserve">[Online] Available at: </w:t>
              </w:r>
              <w:r w:rsidRPr="00B5126A">
                <w:rPr>
                  <w:rFonts w:eastAsia="Calibri" w:cs="Times New Roman"/>
                  <w:kern w:val="24"/>
                  <w:u w:val="single"/>
                  <w:lang w:val="en-US" w:eastAsia="en-GB"/>
                </w:rPr>
                <w:t>https://ir.debenhams.com/history</w:t>
              </w:r>
              <w:r w:rsidRPr="00B5126A">
                <w:rPr>
                  <w:rFonts w:eastAsia="Calibri" w:cs="Times New Roman"/>
                  <w:kern w:val="24"/>
                  <w:lang w:val="en-US" w:eastAsia="en-GB"/>
                </w:rPr>
                <w:br/>
                <w:t>[Accessed 25 0</w:t>
              </w:r>
              <w:r w:rsidRPr="00682E97">
                <w:rPr>
                  <w:rFonts w:eastAsia="Calibri" w:cs="Times New Roman"/>
                  <w:kern w:val="24"/>
                  <w:lang w:val="en-US" w:eastAsia="en-GB"/>
                </w:rPr>
                <w:t>6</w:t>
              </w:r>
              <w:r w:rsidRPr="00B5126A">
                <w:rPr>
                  <w:rFonts w:eastAsia="Calibri" w:cs="Times New Roman"/>
                  <w:kern w:val="24"/>
                  <w:lang w:val="en-US" w:eastAsia="en-GB"/>
                </w:rPr>
                <w:t xml:space="preserve"> 2020].</w:t>
              </w:r>
            </w:p>
            <w:p w14:paraId="45C5061A" w14:textId="77777777" w:rsidR="00B5126A" w:rsidRPr="00B5126A" w:rsidRDefault="00B5126A" w:rsidP="00B5126A">
              <w:pPr>
                <w:kinsoku w:val="0"/>
                <w:overflowPunct w:val="0"/>
                <w:spacing w:after="0" w:line="240" w:lineRule="auto"/>
                <w:textAlignment w:val="baseline"/>
                <w:rPr>
                  <w:rFonts w:eastAsia="Times New Roman" w:cs="Times New Roman"/>
                  <w:lang w:eastAsia="en-GB"/>
                </w:rPr>
              </w:pPr>
            </w:p>
            <w:p w14:paraId="20599BC8" w14:textId="67DB4DDE" w:rsidR="00B5126A" w:rsidRPr="00682E97" w:rsidRDefault="00B5126A" w:rsidP="00B5126A">
              <w:pPr>
                <w:kinsoku w:val="0"/>
                <w:overflowPunct w:val="0"/>
                <w:spacing w:after="0" w:line="240" w:lineRule="auto"/>
                <w:textAlignment w:val="baseline"/>
                <w:rPr>
                  <w:rFonts w:eastAsia="Calibri" w:cs="Times New Roman"/>
                  <w:kern w:val="24"/>
                  <w:lang w:val="en-US" w:eastAsia="en-GB"/>
                </w:rPr>
              </w:pPr>
              <w:r w:rsidRPr="00B5126A">
                <w:rPr>
                  <w:rFonts w:eastAsia="Calibri" w:cs="Times New Roman"/>
                  <w:kern w:val="24"/>
                  <w:lang w:val="en-US" w:eastAsia="en-GB"/>
                </w:rPr>
                <w:t xml:space="preserve">Debenhams, (2020). </w:t>
              </w:r>
              <w:r w:rsidRPr="00B5126A">
                <w:rPr>
                  <w:rFonts w:eastAsia="Calibri" w:cs="Times New Roman"/>
                  <w:i/>
                  <w:iCs/>
                  <w:kern w:val="24"/>
                  <w:lang w:val="en-US" w:eastAsia="en-GB"/>
                </w:rPr>
                <w:t xml:space="preserve">Stores- Own Operated. </w:t>
              </w:r>
              <w:r w:rsidRPr="00B5126A">
                <w:rPr>
                  <w:rFonts w:eastAsia="Calibri" w:cs="Times New Roman"/>
                  <w:kern w:val="24"/>
                  <w:lang w:val="en-US" w:eastAsia="en-GB"/>
                </w:rPr>
                <w:t xml:space="preserve">[Online] Available at: </w:t>
              </w:r>
              <w:r w:rsidRPr="00B5126A">
                <w:rPr>
                  <w:rFonts w:eastAsia="Calibri" w:cs="Times New Roman"/>
                  <w:kern w:val="24"/>
                  <w:u w:val="single"/>
                  <w:lang w:val="en-US" w:eastAsia="en-GB"/>
                </w:rPr>
                <w:t>https://ir.debenhams.com/stores-own-operated</w:t>
              </w:r>
              <w:r w:rsidRPr="00682E97">
                <w:rPr>
                  <w:rFonts w:eastAsia="Calibri" w:cs="Times New Roman"/>
                  <w:kern w:val="24"/>
                  <w:u w:val="single"/>
                  <w:lang w:val="en-US" w:eastAsia="en-GB"/>
                </w:rPr>
                <w:t xml:space="preserve"> </w:t>
              </w:r>
              <w:r w:rsidRPr="00B5126A">
                <w:rPr>
                  <w:rFonts w:eastAsia="Calibri" w:cs="Times New Roman"/>
                  <w:kern w:val="24"/>
                  <w:lang w:val="en-US" w:eastAsia="en-GB"/>
                </w:rPr>
                <w:t>[Accessed 25 0</w:t>
              </w:r>
              <w:r w:rsidRPr="00682E97">
                <w:rPr>
                  <w:rFonts w:eastAsia="Calibri" w:cs="Times New Roman"/>
                  <w:kern w:val="24"/>
                  <w:lang w:val="en-US" w:eastAsia="en-GB"/>
                </w:rPr>
                <w:t>6</w:t>
              </w:r>
              <w:r w:rsidRPr="00B5126A">
                <w:rPr>
                  <w:rFonts w:eastAsia="Calibri" w:cs="Times New Roman"/>
                  <w:kern w:val="24"/>
                  <w:lang w:val="en-US" w:eastAsia="en-GB"/>
                </w:rPr>
                <w:t xml:space="preserve"> 2020].</w:t>
              </w:r>
            </w:p>
            <w:p w14:paraId="63471AB5" w14:textId="77777777" w:rsidR="00B5126A" w:rsidRPr="00B5126A" w:rsidRDefault="00B5126A" w:rsidP="00B5126A">
              <w:pPr>
                <w:kinsoku w:val="0"/>
                <w:overflowPunct w:val="0"/>
                <w:spacing w:after="0" w:line="240" w:lineRule="auto"/>
                <w:textAlignment w:val="baseline"/>
                <w:rPr>
                  <w:rFonts w:eastAsia="Times New Roman" w:cs="Times New Roman"/>
                  <w:lang w:eastAsia="en-GB"/>
                </w:rPr>
              </w:pPr>
            </w:p>
            <w:p w14:paraId="28BA197B" w14:textId="77777777" w:rsidR="00B5126A" w:rsidRPr="00B5126A" w:rsidRDefault="00B5126A" w:rsidP="00B5126A">
              <w:pPr>
                <w:spacing w:after="0" w:line="240" w:lineRule="auto"/>
                <w:rPr>
                  <w:rFonts w:eastAsia="Times New Roman" w:cs="Times New Roman"/>
                  <w:lang w:eastAsia="en-GB"/>
                </w:rPr>
              </w:pPr>
              <w:r w:rsidRPr="00B5126A">
                <w:rPr>
                  <w:rFonts w:eastAsiaTheme="minorEastAsia"/>
                  <w:kern w:val="24"/>
                  <w:lang w:val="en-US" w:eastAsia="en-GB"/>
                </w:rPr>
                <w:t xml:space="preserve">Kotter, J. P. (2012). </w:t>
              </w:r>
              <w:r w:rsidRPr="00B5126A">
                <w:rPr>
                  <w:rFonts w:eastAsiaTheme="minorEastAsia"/>
                  <w:i/>
                  <w:iCs/>
                  <w:kern w:val="24"/>
                  <w:lang w:val="en-US" w:eastAsia="en-GB"/>
                </w:rPr>
                <w:t xml:space="preserve">Leading Change. </w:t>
              </w:r>
              <w:r w:rsidRPr="00B5126A">
                <w:rPr>
                  <w:rFonts w:eastAsiaTheme="minorEastAsia"/>
                  <w:kern w:val="24"/>
                  <w:lang w:val="en-US" w:eastAsia="en-GB"/>
                </w:rPr>
                <w:t>Boston: Harvard Business Review Press.</w:t>
              </w:r>
            </w:p>
            <w:p w14:paraId="139A3C48" w14:textId="172AE1A2" w:rsidR="00CD5D59" w:rsidRPr="00682E97" w:rsidRDefault="00CD5D59" w:rsidP="00CD5D59">
              <w:pPr>
                <w:pStyle w:val="Bibliography"/>
                <w:rPr>
                  <w:noProof/>
                  <w:lang w:val="en-US"/>
                </w:rPr>
              </w:pPr>
              <w:r w:rsidRPr="00682E97">
                <w:rPr>
                  <w:noProof/>
                  <w:lang w:val="en-US"/>
                </w:rPr>
                <w:t xml:space="preserve">Lunenburg, F. C. (2010). Managing Change: The Role of the Change Agent. </w:t>
              </w:r>
              <w:r w:rsidRPr="00682E97">
                <w:rPr>
                  <w:i/>
                  <w:iCs/>
                  <w:noProof/>
                  <w:lang w:val="en-US"/>
                </w:rPr>
                <w:t xml:space="preserve">INTERNATIONAL JOURNAL OF MANAGEMENT, BUSINESS, AND ADMINISTRATION, </w:t>
              </w:r>
              <w:r w:rsidRPr="00682E97">
                <w:rPr>
                  <w:noProof/>
                  <w:lang w:val="en-US"/>
                </w:rPr>
                <w:t>13(1), pp. 1-5.</w:t>
              </w:r>
            </w:p>
            <w:p w14:paraId="216E1C33" w14:textId="681D6C2E" w:rsidR="000B7719" w:rsidRPr="00682E97" w:rsidRDefault="000B7719" w:rsidP="000B7719">
              <w:pPr>
                <w:kinsoku w:val="0"/>
                <w:overflowPunct w:val="0"/>
                <w:spacing w:after="0" w:line="240" w:lineRule="auto"/>
                <w:textAlignment w:val="baseline"/>
                <w:rPr>
                  <w:rFonts w:eastAsiaTheme="minorEastAsia"/>
                  <w:kern w:val="24"/>
                  <w:lang w:val="en-US" w:eastAsia="en-GB"/>
                </w:rPr>
              </w:pPr>
              <w:r w:rsidRPr="000B7719">
                <w:rPr>
                  <w:rFonts w:eastAsiaTheme="minorEastAsia"/>
                  <w:kern w:val="24"/>
                  <w:lang w:val="en-US" w:eastAsia="en-GB"/>
                </w:rPr>
                <w:t xml:space="preserve">Marston, R. (2019). </w:t>
              </w:r>
              <w:r w:rsidRPr="000B7719">
                <w:rPr>
                  <w:rFonts w:eastAsiaTheme="minorEastAsia"/>
                  <w:i/>
                  <w:iCs/>
                  <w:kern w:val="24"/>
                  <w:lang w:val="en-US" w:eastAsia="en-GB"/>
                </w:rPr>
                <w:t xml:space="preserve">Debenhams: Three things that went wrong. </w:t>
              </w:r>
              <w:r w:rsidRPr="000B7719">
                <w:rPr>
                  <w:rFonts w:eastAsiaTheme="minorEastAsia"/>
                  <w:kern w:val="24"/>
                  <w:lang w:val="en-US" w:eastAsia="en-GB"/>
                </w:rPr>
                <w:t xml:space="preserve">[Online] </w:t>
              </w:r>
              <w:r w:rsidRPr="000B7719">
                <w:rPr>
                  <w:rFonts w:eastAsiaTheme="minorEastAsia"/>
                  <w:kern w:val="24"/>
                  <w:lang w:val="en-US" w:eastAsia="en-GB"/>
                </w:rPr>
                <w:br/>
                <w:t xml:space="preserve">Available at: </w:t>
              </w:r>
              <w:r w:rsidRPr="000B7719">
                <w:rPr>
                  <w:rFonts w:eastAsiaTheme="minorEastAsia"/>
                  <w:kern w:val="24"/>
                  <w:u w:val="single"/>
                  <w:lang w:val="en-US" w:eastAsia="en-GB"/>
                </w:rPr>
                <w:t>https://www.bbc.co.uk/news/business-47867001</w:t>
              </w:r>
              <w:r w:rsidRPr="00682E97">
                <w:rPr>
                  <w:rFonts w:eastAsiaTheme="minorEastAsia"/>
                  <w:kern w:val="24"/>
                  <w:u w:val="single"/>
                  <w:lang w:val="en-US" w:eastAsia="en-GB"/>
                </w:rPr>
                <w:t xml:space="preserve"> </w:t>
              </w:r>
              <w:r w:rsidRPr="000B7719">
                <w:rPr>
                  <w:rFonts w:eastAsiaTheme="minorEastAsia"/>
                  <w:kern w:val="24"/>
                  <w:lang w:val="en-US" w:eastAsia="en-GB"/>
                </w:rPr>
                <w:t>[Accessed 27 0</w:t>
              </w:r>
              <w:r w:rsidRPr="00682E97">
                <w:rPr>
                  <w:rFonts w:eastAsiaTheme="minorEastAsia"/>
                  <w:kern w:val="24"/>
                  <w:lang w:val="en-US" w:eastAsia="en-GB"/>
                </w:rPr>
                <w:t>6</w:t>
              </w:r>
              <w:r w:rsidRPr="000B7719">
                <w:rPr>
                  <w:rFonts w:eastAsiaTheme="minorEastAsia"/>
                  <w:kern w:val="24"/>
                  <w:lang w:val="en-US" w:eastAsia="en-GB"/>
                </w:rPr>
                <w:t xml:space="preserve"> 2020].</w:t>
              </w:r>
            </w:p>
            <w:p w14:paraId="4BCC215D" w14:textId="77777777" w:rsidR="000B7719" w:rsidRPr="000B7719" w:rsidRDefault="000B7719" w:rsidP="000B7719">
              <w:pPr>
                <w:kinsoku w:val="0"/>
                <w:overflowPunct w:val="0"/>
                <w:spacing w:after="0" w:line="240" w:lineRule="auto"/>
                <w:textAlignment w:val="baseline"/>
                <w:rPr>
                  <w:rFonts w:eastAsia="Times New Roman" w:cs="Times New Roman"/>
                  <w:lang w:eastAsia="en-GB"/>
                </w:rPr>
              </w:pPr>
            </w:p>
            <w:p w14:paraId="4E7BBE2D" w14:textId="77777777" w:rsidR="000B7719" w:rsidRPr="00682E97" w:rsidRDefault="000B7719" w:rsidP="000B7719">
              <w:pPr>
                <w:pStyle w:val="Bibliography"/>
                <w:rPr>
                  <w:noProof/>
                  <w:lang w:val="en-US"/>
                </w:rPr>
              </w:pPr>
              <w:r w:rsidRPr="00682E97">
                <w:rPr>
                  <w:noProof/>
                  <w:lang w:val="en-US"/>
                </w:rPr>
                <w:t xml:space="preserve">MindTools Content Team, (2020). </w:t>
              </w:r>
              <w:r w:rsidRPr="00682E97">
                <w:rPr>
                  <w:i/>
                  <w:iCs/>
                  <w:noProof/>
                  <w:lang w:val="en-US"/>
                </w:rPr>
                <w:t xml:space="preserve">McKinsey 7-S Framework. </w:t>
              </w:r>
              <w:r w:rsidRPr="00682E97">
                <w:rPr>
                  <w:noProof/>
                  <w:lang w:val="en-US"/>
                </w:rPr>
                <w:t xml:space="preserve">[Online] </w:t>
              </w:r>
              <w:r w:rsidRPr="00682E97">
                <w:rPr>
                  <w:noProof/>
                  <w:lang w:val="en-US"/>
                </w:rPr>
                <w:br/>
                <w:t xml:space="preserve">Available at: </w:t>
              </w:r>
              <w:r w:rsidRPr="00682E97">
                <w:rPr>
                  <w:noProof/>
                  <w:u w:val="single"/>
                  <w:lang w:val="en-US"/>
                </w:rPr>
                <w:t>https://www.mindtools.com/pages/article/newSTR_91.htm</w:t>
              </w:r>
              <w:r w:rsidRPr="00682E97">
                <w:rPr>
                  <w:noProof/>
                  <w:lang w:val="en-US"/>
                </w:rPr>
                <w:br/>
                <w:t>[Accessed 26 06 2020].</w:t>
              </w:r>
            </w:p>
            <w:p w14:paraId="183C9FE1" w14:textId="5791438E" w:rsidR="000B7719" w:rsidRPr="00682E97" w:rsidRDefault="000B7719" w:rsidP="000B7719">
              <w:pPr>
                <w:kinsoku w:val="0"/>
                <w:overflowPunct w:val="0"/>
                <w:spacing w:after="0" w:line="240" w:lineRule="auto"/>
                <w:textAlignment w:val="baseline"/>
                <w:rPr>
                  <w:rFonts w:eastAsia="Calibri" w:cs="Times New Roman"/>
                  <w:kern w:val="24"/>
                  <w:lang w:val="en-US" w:eastAsia="en-GB"/>
                </w:rPr>
              </w:pPr>
              <w:r w:rsidRPr="000B7719">
                <w:rPr>
                  <w:rFonts w:eastAsia="Calibri" w:cs="Times New Roman"/>
                  <w:kern w:val="24"/>
                  <w:lang w:val="en-US" w:eastAsia="en-GB"/>
                </w:rPr>
                <w:t xml:space="preserve">Monghan, A. (2016). </w:t>
              </w:r>
              <w:r w:rsidRPr="000B7719">
                <w:rPr>
                  <w:rFonts w:eastAsia="Calibri" w:cs="Times New Roman"/>
                  <w:i/>
                  <w:iCs/>
                  <w:kern w:val="24"/>
                  <w:lang w:val="en-US" w:eastAsia="en-GB"/>
                </w:rPr>
                <w:t xml:space="preserve">The Guardian - Debenhams sales hit by change in shopping habits. </w:t>
              </w:r>
              <w:r w:rsidRPr="000B7719">
                <w:rPr>
                  <w:rFonts w:eastAsia="Calibri" w:cs="Times New Roman"/>
                  <w:kern w:val="24"/>
                  <w:lang w:val="en-US" w:eastAsia="en-GB"/>
                </w:rPr>
                <w:t xml:space="preserve">[Online] </w:t>
              </w:r>
              <w:r w:rsidRPr="000B7719">
                <w:rPr>
                  <w:rFonts w:eastAsia="Calibri" w:cs="Times New Roman"/>
                  <w:kern w:val="24"/>
                  <w:lang w:val="en-US" w:eastAsia="en-GB"/>
                </w:rPr>
                <w:br/>
                <w:t xml:space="preserve">Available at: </w:t>
              </w:r>
              <w:r w:rsidRPr="000B7719">
                <w:rPr>
                  <w:rFonts w:eastAsia="Calibri" w:cs="Times New Roman"/>
                  <w:kern w:val="24"/>
                  <w:u w:val="single"/>
                  <w:lang w:val="en-US" w:eastAsia="en-GB"/>
                </w:rPr>
                <w:t>https://www.theguardian.com/business/2016/jun/22/debenhams-sales-hit-by-change-in-shopping-habits</w:t>
              </w:r>
              <w:r w:rsidRPr="00682E97">
                <w:rPr>
                  <w:rFonts w:eastAsia="Calibri" w:cs="Times New Roman"/>
                  <w:kern w:val="24"/>
                  <w:lang w:val="en-US" w:eastAsia="en-GB"/>
                </w:rPr>
                <w:t xml:space="preserve"> [</w:t>
              </w:r>
              <w:r w:rsidRPr="000B7719">
                <w:rPr>
                  <w:rFonts w:eastAsia="Calibri" w:cs="Times New Roman"/>
                  <w:kern w:val="24"/>
                  <w:lang w:val="en-US" w:eastAsia="en-GB"/>
                </w:rPr>
                <w:t>Accessed 26 0</w:t>
              </w:r>
              <w:r w:rsidRPr="00682E97">
                <w:rPr>
                  <w:rFonts w:eastAsia="Calibri" w:cs="Times New Roman"/>
                  <w:kern w:val="24"/>
                  <w:lang w:val="en-US" w:eastAsia="en-GB"/>
                </w:rPr>
                <w:t>6</w:t>
              </w:r>
              <w:r w:rsidRPr="000B7719">
                <w:rPr>
                  <w:rFonts w:eastAsia="Calibri" w:cs="Times New Roman"/>
                  <w:kern w:val="24"/>
                  <w:lang w:val="en-US" w:eastAsia="en-GB"/>
                </w:rPr>
                <w:t xml:space="preserve"> 2020].</w:t>
              </w:r>
            </w:p>
            <w:p w14:paraId="7AD982D6" w14:textId="77777777" w:rsidR="000B7719" w:rsidRPr="000B7719" w:rsidRDefault="000B7719" w:rsidP="000B7719">
              <w:pPr>
                <w:kinsoku w:val="0"/>
                <w:overflowPunct w:val="0"/>
                <w:spacing w:after="0" w:line="240" w:lineRule="auto"/>
                <w:textAlignment w:val="baseline"/>
                <w:rPr>
                  <w:rFonts w:eastAsia="Times New Roman" w:cs="Times New Roman"/>
                  <w:lang w:eastAsia="en-GB"/>
                </w:rPr>
              </w:pPr>
            </w:p>
            <w:p w14:paraId="68CE3BEC" w14:textId="1A9A9165" w:rsidR="000B7719" w:rsidRPr="000B7719" w:rsidRDefault="000B7719" w:rsidP="000B7719">
              <w:pPr>
                <w:kinsoku w:val="0"/>
                <w:overflowPunct w:val="0"/>
                <w:spacing w:after="0" w:line="240" w:lineRule="auto"/>
                <w:textAlignment w:val="baseline"/>
                <w:rPr>
                  <w:rFonts w:eastAsia="Times New Roman" w:cs="Times New Roman"/>
                  <w:lang w:eastAsia="en-GB"/>
                </w:rPr>
              </w:pPr>
              <w:r w:rsidRPr="000B7719">
                <w:rPr>
                  <w:rFonts w:eastAsiaTheme="minorEastAsia"/>
                  <w:kern w:val="24"/>
                  <w:lang w:val="en-US" w:eastAsia="en-GB"/>
                </w:rPr>
                <w:t xml:space="preserve">Nazir, S. (2019). </w:t>
              </w:r>
              <w:r w:rsidRPr="000B7719">
                <w:rPr>
                  <w:rFonts w:eastAsiaTheme="minorEastAsia"/>
                  <w:i/>
                  <w:iCs/>
                  <w:kern w:val="24"/>
                  <w:lang w:val="en-US" w:eastAsia="en-GB"/>
                </w:rPr>
                <w:t xml:space="preserve">Debenhams: What went wrong? </w:t>
              </w:r>
              <w:r w:rsidRPr="000B7719">
                <w:rPr>
                  <w:rFonts w:eastAsiaTheme="minorEastAsia"/>
                  <w:kern w:val="24"/>
                  <w:lang w:val="en-US" w:eastAsia="en-GB"/>
                </w:rPr>
                <w:t xml:space="preserve">[Online] </w:t>
              </w:r>
              <w:r w:rsidRPr="000B7719">
                <w:rPr>
                  <w:rFonts w:eastAsiaTheme="minorEastAsia"/>
                  <w:kern w:val="24"/>
                  <w:lang w:val="en-US" w:eastAsia="en-GB"/>
                </w:rPr>
                <w:br/>
                <w:t xml:space="preserve">Available at: </w:t>
              </w:r>
              <w:r w:rsidRPr="000B7719">
                <w:rPr>
                  <w:rFonts w:eastAsiaTheme="minorEastAsia"/>
                  <w:kern w:val="24"/>
                  <w:u w:val="single"/>
                  <w:lang w:val="en-US" w:eastAsia="en-GB"/>
                </w:rPr>
                <w:t>https://www.retailgazette.co.uk/blog/2019/04/debenhams-what-went-wrong/</w:t>
              </w:r>
              <w:r w:rsidRPr="000B7719">
                <w:rPr>
                  <w:rFonts w:eastAsiaTheme="minorEastAsia"/>
                  <w:kern w:val="24"/>
                  <w:lang w:val="en-US" w:eastAsia="en-GB"/>
                </w:rPr>
                <w:br/>
                <w:t>[Accessed 27 0</w:t>
              </w:r>
              <w:r w:rsidRPr="00682E97">
                <w:rPr>
                  <w:rFonts w:eastAsiaTheme="minorEastAsia"/>
                  <w:kern w:val="24"/>
                  <w:lang w:val="en-US" w:eastAsia="en-GB"/>
                </w:rPr>
                <w:t>6</w:t>
              </w:r>
              <w:r w:rsidRPr="000B7719">
                <w:rPr>
                  <w:rFonts w:eastAsiaTheme="minorEastAsia"/>
                  <w:kern w:val="24"/>
                  <w:lang w:val="en-US" w:eastAsia="en-GB"/>
                </w:rPr>
                <w:t xml:space="preserve"> 2020].</w:t>
              </w:r>
            </w:p>
            <w:p w14:paraId="6F0ED4DD" w14:textId="77777777" w:rsidR="000B7719" w:rsidRPr="00682E97" w:rsidRDefault="000B7719" w:rsidP="000B7719">
              <w:pPr>
                <w:kinsoku w:val="0"/>
                <w:overflowPunct w:val="0"/>
                <w:spacing w:after="0" w:line="240" w:lineRule="auto"/>
                <w:textAlignment w:val="baseline"/>
                <w:rPr>
                  <w:rFonts w:eastAsiaTheme="minorEastAsia"/>
                  <w:kern w:val="24"/>
                  <w:lang w:val="en-US" w:eastAsia="en-GB"/>
                </w:rPr>
              </w:pPr>
            </w:p>
            <w:p w14:paraId="0EAB676C" w14:textId="77777777" w:rsidR="00E36751" w:rsidRPr="00682E97" w:rsidRDefault="00E36751" w:rsidP="00E36751">
              <w:pPr>
                <w:pStyle w:val="Bibliography"/>
                <w:rPr>
                  <w:noProof/>
                  <w:lang w:val="en-US"/>
                </w:rPr>
              </w:pPr>
              <w:r w:rsidRPr="00682E97">
                <w:rPr>
                  <w:noProof/>
                  <w:lang w:val="en-US"/>
                </w:rPr>
                <w:t xml:space="preserve">Perera, R. (2017). </w:t>
              </w:r>
              <w:r w:rsidRPr="00682E97">
                <w:rPr>
                  <w:i/>
                  <w:iCs/>
                  <w:noProof/>
                  <w:lang w:val="en-US"/>
                </w:rPr>
                <w:t xml:space="preserve">The PESTLE Analysis. </w:t>
              </w:r>
              <w:r w:rsidRPr="00682E97">
                <w:rPr>
                  <w:noProof/>
                  <w:lang w:val="en-US"/>
                </w:rPr>
                <w:t>E-Book: Nerdynaut.</w:t>
              </w:r>
            </w:p>
            <w:p w14:paraId="4ADDCDFC" w14:textId="36C882F1" w:rsidR="000B7719" w:rsidRPr="00682E97" w:rsidRDefault="000B7719" w:rsidP="000B7719">
              <w:pPr>
                <w:kinsoku w:val="0"/>
                <w:overflowPunct w:val="0"/>
                <w:spacing w:after="0" w:line="240" w:lineRule="auto"/>
                <w:textAlignment w:val="baseline"/>
                <w:rPr>
                  <w:rFonts w:eastAsiaTheme="minorEastAsia"/>
                  <w:kern w:val="24"/>
                  <w:lang w:val="en-US" w:eastAsia="en-GB"/>
                </w:rPr>
              </w:pPr>
              <w:r w:rsidRPr="000B7719">
                <w:rPr>
                  <w:rFonts w:eastAsiaTheme="minorEastAsia"/>
                  <w:kern w:val="24"/>
                  <w:lang w:val="en-US" w:eastAsia="en-GB"/>
                </w:rPr>
                <w:t xml:space="preserve">Prosci, (2020). </w:t>
              </w:r>
              <w:r w:rsidRPr="000B7719">
                <w:rPr>
                  <w:rFonts w:eastAsiaTheme="minorEastAsia"/>
                  <w:i/>
                  <w:iCs/>
                  <w:kern w:val="24"/>
                  <w:lang w:val="en-US" w:eastAsia="en-GB"/>
                </w:rPr>
                <w:t xml:space="preserve">What is the ADKAR Model? </w:t>
              </w:r>
              <w:r w:rsidRPr="000B7719">
                <w:rPr>
                  <w:rFonts w:eastAsiaTheme="minorEastAsia"/>
                  <w:kern w:val="24"/>
                  <w:lang w:val="en-US" w:eastAsia="en-GB"/>
                </w:rPr>
                <w:t xml:space="preserve">[Online] Available at: </w:t>
              </w:r>
              <w:r w:rsidRPr="000B7719">
                <w:rPr>
                  <w:rFonts w:eastAsiaTheme="minorEastAsia"/>
                  <w:kern w:val="24"/>
                  <w:u w:val="single"/>
                  <w:lang w:val="en-US" w:eastAsia="en-GB"/>
                </w:rPr>
                <w:t>https://www.prosci.com/adkar/adkar-model</w:t>
              </w:r>
              <w:r w:rsidRPr="00682E97">
                <w:rPr>
                  <w:rFonts w:eastAsiaTheme="minorEastAsia"/>
                  <w:kern w:val="24"/>
                  <w:lang w:val="en-US" w:eastAsia="en-GB"/>
                </w:rPr>
                <w:t xml:space="preserve"> </w:t>
              </w:r>
              <w:r w:rsidRPr="000B7719">
                <w:rPr>
                  <w:rFonts w:eastAsiaTheme="minorEastAsia"/>
                  <w:kern w:val="24"/>
                  <w:lang w:val="en-US" w:eastAsia="en-GB"/>
                </w:rPr>
                <w:t>[Accessed 28 0</w:t>
              </w:r>
              <w:r w:rsidRPr="00682E97">
                <w:rPr>
                  <w:rFonts w:eastAsiaTheme="minorEastAsia"/>
                  <w:kern w:val="24"/>
                  <w:lang w:val="en-US" w:eastAsia="en-GB"/>
                </w:rPr>
                <w:t>6</w:t>
              </w:r>
              <w:r w:rsidRPr="000B7719">
                <w:rPr>
                  <w:rFonts w:eastAsiaTheme="minorEastAsia"/>
                  <w:kern w:val="24"/>
                  <w:lang w:val="en-US" w:eastAsia="en-GB"/>
                </w:rPr>
                <w:t xml:space="preserve"> 2020].</w:t>
              </w:r>
            </w:p>
            <w:p w14:paraId="21AFB45B" w14:textId="77777777" w:rsidR="000B7719" w:rsidRPr="000B7719" w:rsidRDefault="000B7719" w:rsidP="000B7719">
              <w:pPr>
                <w:kinsoku w:val="0"/>
                <w:overflowPunct w:val="0"/>
                <w:spacing w:after="0" w:line="240" w:lineRule="auto"/>
                <w:textAlignment w:val="baseline"/>
                <w:rPr>
                  <w:rFonts w:eastAsia="Times New Roman" w:cs="Times New Roman"/>
                  <w:lang w:eastAsia="en-GB"/>
                </w:rPr>
              </w:pPr>
            </w:p>
            <w:p w14:paraId="3A34230D" w14:textId="50CE4FD2" w:rsidR="000B7719" w:rsidRDefault="000B7719" w:rsidP="000B7719">
              <w:pPr>
                <w:kinsoku w:val="0"/>
                <w:overflowPunct w:val="0"/>
                <w:spacing w:after="0" w:line="240" w:lineRule="auto"/>
                <w:textAlignment w:val="baseline"/>
                <w:rPr>
                  <w:rFonts w:eastAsiaTheme="minorEastAsia"/>
                  <w:kern w:val="24"/>
                  <w:lang w:val="en-US" w:eastAsia="en-GB"/>
                </w:rPr>
              </w:pPr>
              <w:r w:rsidRPr="000B7719">
                <w:rPr>
                  <w:rFonts w:eastAsiaTheme="minorEastAsia"/>
                  <w:kern w:val="24"/>
                  <w:lang w:val="en-US" w:eastAsia="en-GB"/>
                </w:rPr>
                <w:t xml:space="preserve">Russell, J. L. &amp; Russell, L. (2006). </w:t>
              </w:r>
              <w:r w:rsidRPr="000B7719">
                <w:rPr>
                  <w:rFonts w:eastAsiaTheme="minorEastAsia"/>
                  <w:i/>
                  <w:iCs/>
                  <w:kern w:val="24"/>
                  <w:lang w:val="en-US" w:eastAsia="en-GB"/>
                </w:rPr>
                <w:t xml:space="preserve">Change Basics. </w:t>
              </w:r>
              <w:r w:rsidRPr="000B7719">
                <w:rPr>
                  <w:rFonts w:eastAsiaTheme="minorEastAsia"/>
                  <w:kern w:val="24"/>
                  <w:lang w:val="en-US" w:eastAsia="en-GB"/>
                </w:rPr>
                <w:t>United States Of America: ASTD Press.</w:t>
              </w:r>
            </w:p>
            <w:p w14:paraId="15D8F911" w14:textId="77777777" w:rsidR="00682E97" w:rsidRPr="000B7719" w:rsidRDefault="00682E97" w:rsidP="000B7719">
              <w:pPr>
                <w:kinsoku w:val="0"/>
                <w:overflowPunct w:val="0"/>
                <w:spacing w:after="0" w:line="240" w:lineRule="auto"/>
                <w:textAlignment w:val="baseline"/>
                <w:rPr>
                  <w:rFonts w:eastAsia="Times New Roman" w:cs="Times New Roman"/>
                  <w:lang w:eastAsia="en-GB"/>
                </w:rPr>
              </w:pPr>
            </w:p>
            <w:p w14:paraId="7D316FC7" w14:textId="63E1CD26" w:rsidR="000B7719" w:rsidRPr="00682E97" w:rsidRDefault="000B7719" w:rsidP="000B7719">
              <w:pPr>
                <w:kinsoku w:val="0"/>
                <w:overflowPunct w:val="0"/>
                <w:spacing w:after="0" w:line="240" w:lineRule="auto"/>
                <w:textAlignment w:val="baseline"/>
                <w:rPr>
                  <w:rFonts w:eastAsia="Calibri" w:cs="Times New Roman"/>
                  <w:kern w:val="24"/>
                  <w:lang w:val="en-US" w:eastAsia="en-GB"/>
                </w:rPr>
              </w:pPr>
              <w:r w:rsidRPr="000B7719">
                <w:rPr>
                  <w:rFonts w:eastAsia="Calibri" w:cs="Times New Roman"/>
                  <w:kern w:val="24"/>
                  <w:lang w:val="en-US" w:eastAsia="en-GB"/>
                </w:rPr>
                <w:t xml:space="preserve">Sabanoglu, T. (2020). </w:t>
              </w:r>
              <w:r w:rsidRPr="000B7719">
                <w:rPr>
                  <w:rFonts w:eastAsia="Calibri" w:cs="Times New Roman"/>
                  <w:i/>
                  <w:iCs/>
                  <w:kern w:val="24"/>
                  <w:lang w:val="en-US" w:eastAsia="en-GB"/>
                </w:rPr>
                <w:t xml:space="preserve">Operating profit of Debenhams worldwide from financial years 2010 to 2018. </w:t>
              </w:r>
              <w:r w:rsidRPr="000B7719">
                <w:rPr>
                  <w:rFonts w:eastAsia="Calibri" w:cs="Times New Roman"/>
                  <w:kern w:val="24"/>
                  <w:lang w:val="en-US" w:eastAsia="en-GB"/>
                </w:rPr>
                <w:t xml:space="preserve">[Online] </w:t>
              </w:r>
              <w:r w:rsidRPr="000B7719">
                <w:rPr>
                  <w:rFonts w:eastAsia="Calibri" w:cs="Times New Roman"/>
                  <w:kern w:val="24"/>
                  <w:lang w:val="en-US" w:eastAsia="en-GB"/>
                </w:rPr>
                <w:br/>
                <w:t xml:space="preserve">Available at: </w:t>
              </w:r>
              <w:r w:rsidRPr="000B7719">
                <w:rPr>
                  <w:rFonts w:eastAsia="Calibri" w:cs="Times New Roman"/>
                  <w:kern w:val="24"/>
                  <w:u w:val="single"/>
                  <w:lang w:val="en-US" w:eastAsia="en-GB"/>
                </w:rPr>
                <w:t>https://www.statista.com/statistics/466004/debenhams-operating-profit/</w:t>
              </w:r>
              <w:r w:rsidRPr="000B7719">
                <w:rPr>
                  <w:rFonts w:eastAsia="Calibri" w:cs="Times New Roman"/>
                  <w:kern w:val="24"/>
                  <w:lang w:val="en-US" w:eastAsia="en-GB"/>
                </w:rPr>
                <w:br/>
                <w:t>[Accessed 26 0</w:t>
              </w:r>
              <w:r w:rsidR="003B365A" w:rsidRPr="00682E97">
                <w:rPr>
                  <w:rFonts w:eastAsia="Calibri" w:cs="Times New Roman"/>
                  <w:kern w:val="24"/>
                  <w:lang w:val="en-US" w:eastAsia="en-GB"/>
                </w:rPr>
                <w:t>6</w:t>
              </w:r>
              <w:r w:rsidRPr="000B7719">
                <w:rPr>
                  <w:rFonts w:eastAsia="Calibri" w:cs="Times New Roman"/>
                  <w:kern w:val="24"/>
                  <w:lang w:val="en-US" w:eastAsia="en-GB"/>
                </w:rPr>
                <w:t xml:space="preserve"> 2020].</w:t>
              </w:r>
            </w:p>
            <w:p w14:paraId="5A3BD2C2" w14:textId="77777777" w:rsidR="003B365A" w:rsidRPr="000B7719" w:rsidRDefault="003B365A" w:rsidP="000B7719">
              <w:pPr>
                <w:kinsoku w:val="0"/>
                <w:overflowPunct w:val="0"/>
                <w:spacing w:after="0" w:line="240" w:lineRule="auto"/>
                <w:textAlignment w:val="baseline"/>
                <w:rPr>
                  <w:rFonts w:eastAsia="Times New Roman" w:cs="Times New Roman"/>
                  <w:lang w:eastAsia="en-GB"/>
                </w:rPr>
              </w:pPr>
            </w:p>
            <w:p w14:paraId="2B0840C5" w14:textId="77777777" w:rsidR="00CD5D59" w:rsidRPr="00682E97" w:rsidRDefault="00CD5D59" w:rsidP="00CD5D59">
              <w:r w:rsidRPr="00682E97">
                <w:t xml:space="preserve">Saka‐Helmhout, Ayse. (2003). Internal Change Agents’ View of the Management of Change Problem. Journal of Organizational Change Management. 16. 480-496. </w:t>
              </w:r>
            </w:p>
            <w:p w14:paraId="63D0A501" w14:textId="518D030F" w:rsidR="00587A4D" w:rsidRPr="00682E97" w:rsidRDefault="00587A4D" w:rsidP="00587A4D">
              <w:pPr>
                <w:kinsoku w:val="0"/>
                <w:overflowPunct w:val="0"/>
                <w:spacing w:after="0" w:line="240" w:lineRule="auto"/>
                <w:textAlignment w:val="baseline"/>
                <w:rPr>
                  <w:rFonts w:eastAsiaTheme="minorEastAsia"/>
                  <w:kern w:val="24"/>
                  <w:lang w:val="en-US" w:eastAsia="en-GB"/>
                </w:rPr>
              </w:pPr>
              <w:r w:rsidRPr="00587A4D">
                <w:rPr>
                  <w:rFonts w:eastAsiaTheme="minorEastAsia"/>
                  <w:kern w:val="24"/>
                  <w:lang w:val="en-US" w:eastAsia="en-GB"/>
                </w:rPr>
                <w:t xml:space="preserve">Singh, P. (2017). </w:t>
              </w:r>
              <w:r w:rsidRPr="00587A4D">
                <w:rPr>
                  <w:rFonts w:eastAsiaTheme="minorEastAsia"/>
                  <w:i/>
                  <w:iCs/>
                  <w:kern w:val="24"/>
                  <w:lang w:val="en-US" w:eastAsia="en-GB"/>
                </w:rPr>
                <w:t xml:space="preserve">Debenhams announces new strategy to return to growth. </w:t>
              </w:r>
              <w:r w:rsidRPr="00587A4D">
                <w:rPr>
                  <w:rFonts w:eastAsiaTheme="minorEastAsia"/>
                  <w:kern w:val="24"/>
                  <w:lang w:val="en-US" w:eastAsia="en-GB"/>
                </w:rPr>
                <w:t xml:space="preserve">[Online] </w:t>
              </w:r>
              <w:r w:rsidRPr="00587A4D">
                <w:rPr>
                  <w:rFonts w:eastAsiaTheme="minorEastAsia"/>
                  <w:kern w:val="24"/>
                  <w:lang w:val="en-US" w:eastAsia="en-GB"/>
                </w:rPr>
                <w:br/>
                <w:t xml:space="preserve">Available at: </w:t>
              </w:r>
              <w:r w:rsidRPr="00587A4D">
                <w:rPr>
                  <w:rFonts w:eastAsiaTheme="minorEastAsia"/>
                  <w:kern w:val="24"/>
                  <w:u w:val="single"/>
                  <w:lang w:val="en-US" w:eastAsia="en-GB"/>
                </w:rPr>
                <w:t>https://fashionunited.uk/news/business/debenhams-announces-new-strategy-to-return-to-growth/2017042024254</w:t>
              </w:r>
              <w:r w:rsidRPr="00682E97">
                <w:rPr>
                  <w:rFonts w:eastAsiaTheme="minorEastAsia"/>
                  <w:kern w:val="24"/>
                  <w:lang w:val="en-US" w:eastAsia="en-GB"/>
                </w:rPr>
                <w:t xml:space="preserve"> </w:t>
              </w:r>
              <w:r w:rsidRPr="00587A4D">
                <w:rPr>
                  <w:rFonts w:eastAsiaTheme="minorEastAsia"/>
                  <w:kern w:val="24"/>
                  <w:lang w:val="en-US" w:eastAsia="en-GB"/>
                </w:rPr>
                <w:t>[Accessed 28 0</w:t>
              </w:r>
              <w:r w:rsidRPr="00682E97">
                <w:rPr>
                  <w:rFonts w:eastAsiaTheme="minorEastAsia"/>
                  <w:kern w:val="24"/>
                  <w:lang w:val="en-US" w:eastAsia="en-GB"/>
                </w:rPr>
                <w:t>6</w:t>
              </w:r>
              <w:r w:rsidRPr="00587A4D">
                <w:rPr>
                  <w:rFonts w:eastAsiaTheme="minorEastAsia"/>
                  <w:kern w:val="24"/>
                  <w:lang w:val="en-US" w:eastAsia="en-GB"/>
                </w:rPr>
                <w:t xml:space="preserve"> 2020].</w:t>
              </w:r>
            </w:p>
            <w:p w14:paraId="29BB3B3B" w14:textId="77777777" w:rsidR="00587A4D" w:rsidRPr="00587A4D" w:rsidRDefault="00587A4D" w:rsidP="00587A4D">
              <w:pPr>
                <w:kinsoku w:val="0"/>
                <w:overflowPunct w:val="0"/>
                <w:spacing w:after="0" w:line="240" w:lineRule="auto"/>
                <w:textAlignment w:val="baseline"/>
                <w:rPr>
                  <w:rFonts w:eastAsia="Times New Roman" w:cs="Times New Roman"/>
                  <w:lang w:eastAsia="en-GB"/>
                </w:rPr>
              </w:pPr>
            </w:p>
            <w:p w14:paraId="56570D73" w14:textId="29D27D04" w:rsidR="00587A4D" w:rsidRPr="00587A4D" w:rsidRDefault="00587A4D" w:rsidP="00587A4D">
              <w:pPr>
                <w:kinsoku w:val="0"/>
                <w:overflowPunct w:val="0"/>
                <w:spacing w:after="0" w:line="240" w:lineRule="auto"/>
                <w:textAlignment w:val="baseline"/>
                <w:rPr>
                  <w:rFonts w:eastAsia="Times New Roman" w:cs="Times New Roman"/>
                  <w:lang w:eastAsia="en-GB"/>
                </w:rPr>
              </w:pPr>
              <w:r w:rsidRPr="00587A4D">
                <w:rPr>
                  <w:rFonts w:eastAsia="Calibri" w:cs="Times New Roman"/>
                  <w:kern w:val="24"/>
                  <w:lang w:val="en-US" w:eastAsia="en-GB"/>
                </w:rPr>
                <w:t xml:space="preserve">Stevens, B. (2018). </w:t>
              </w:r>
              <w:r w:rsidRPr="00587A4D">
                <w:rPr>
                  <w:rFonts w:eastAsia="Calibri" w:cs="Times New Roman"/>
                  <w:i/>
                  <w:iCs/>
                  <w:kern w:val="24"/>
                  <w:lang w:val="en-US" w:eastAsia="en-GB"/>
                </w:rPr>
                <w:t xml:space="preserve">Debenhams launches rebrand. </w:t>
              </w:r>
              <w:r w:rsidRPr="00587A4D">
                <w:rPr>
                  <w:rFonts w:eastAsia="Calibri" w:cs="Times New Roman"/>
                  <w:kern w:val="24"/>
                  <w:lang w:val="en-US" w:eastAsia="en-GB"/>
                </w:rPr>
                <w:t xml:space="preserve">[Online] </w:t>
              </w:r>
              <w:r w:rsidRPr="00587A4D">
                <w:rPr>
                  <w:rFonts w:eastAsia="Calibri" w:cs="Times New Roman"/>
                  <w:kern w:val="24"/>
                  <w:lang w:val="en-US" w:eastAsia="en-GB"/>
                </w:rPr>
                <w:br/>
                <w:t xml:space="preserve">Available at: </w:t>
              </w:r>
              <w:r w:rsidRPr="00587A4D">
                <w:rPr>
                  <w:rFonts w:eastAsia="Calibri" w:cs="Times New Roman"/>
                  <w:kern w:val="24"/>
                  <w:u w:val="single"/>
                  <w:lang w:val="en-US" w:eastAsia="en-GB"/>
                </w:rPr>
                <w:t>https://www.retailgazette.co.uk/blog/2018/09/debenhams-launches-rebrand/</w:t>
              </w:r>
              <w:r w:rsidRPr="00587A4D">
                <w:rPr>
                  <w:rFonts w:eastAsia="Calibri" w:cs="Times New Roman"/>
                  <w:kern w:val="24"/>
                  <w:lang w:val="en-US" w:eastAsia="en-GB"/>
                </w:rPr>
                <w:br/>
                <w:t>[Accessed 26 0</w:t>
              </w:r>
              <w:r w:rsidRPr="00682E97">
                <w:rPr>
                  <w:rFonts w:eastAsia="Calibri" w:cs="Times New Roman"/>
                  <w:kern w:val="24"/>
                  <w:lang w:val="en-US" w:eastAsia="en-GB"/>
                </w:rPr>
                <w:t>6</w:t>
              </w:r>
              <w:r w:rsidRPr="00587A4D">
                <w:rPr>
                  <w:rFonts w:eastAsia="Calibri" w:cs="Times New Roman"/>
                  <w:kern w:val="24"/>
                  <w:lang w:val="en-US" w:eastAsia="en-GB"/>
                </w:rPr>
                <w:t xml:space="preserve"> 2020].</w:t>
              </w:r>
            </w:p>
            <w:p w14:paraId="688F54FC" w14:textId="77777777" w:rsidR="00587A4D" w:rsidRPr="00682E97" w:rsidRDefault="00587A4D" w:rsidP="00587A4D">
              <w:pPr>
                <w:kinsoku w:val="0"/>
                <w:overflowPunct w:val="0"/>
                <w:spacing w:after="0" w:line="240" w:lineRule="auto"/>
                <w:textAlignment w:val="baseline"/>
                <w:rPr>
                  <w:rFonts w:eastAsia="Calibri" w:cs="Times New Roman"/>
                  <w:kern w:val="24"/>
                  <w:lang w:val="en-US" w:eastAsia="en-GB"/>
                </w:rPr>
              </w:pPr>
            </w:p>
            <w:p w14:paraId="034AC5E1" w14:textId="77777777" w:rsidR="006A457E" w:rsidRPr="00682E97" w:rsidRDefault="006A457E" w:rsidP="00587A4D">
              <w:pPr>
                <w:kinsoku w:val="0"/>
                <w:overflowPunct w:val="0"/>
                <w:spacing w:after="0" w:line="240" w:lineRule="auto"/>
                <w:textAlignment w:val="baseline"/>
                <w:rPr>
                  <w:rFonts w:eastAsia="Calibri" w:cs="Times New Roman"/>
                  <w:kern w:val="24"/>
                  <w:lang w:val="en-US" w:eastAsia="en-GB"/>
                </w:rPr>
              </w:pPr>
            </w:p>
            <w:p w14:paraId="35FF8074" w14:textId="25EFBED4" w:rsidR="006A457E" w:rsidRPr="00682E97" w:rsidRDefault="006A457E" w:rsidP="00587A4D">
              <w:pPr>
                <w:kinsoku w:val="0"/>
                <w:overflowPunct w:val="0"/>
                <w:spacing w:after="0" w:line="240" w:lineRule="auto"/>
                <w:textAlignment w:val="baseline"/>
                <w:rPr>
                  <w:rFonts w:eastAsia="Calibri" w:cs="Times New Roman"/>
                  <w:kern w:val="24"/>
                  <w:lang w:val="en-US" w:eastAsia="en-GB"/>
                </w:rPr>
              </w:pPr>
            </w:p>
            <w:p w14:paraId="797898F0" w14:textId="22902BCC" w:rsidR="006A457E" w:rsidRPr="00682E97" w:rsidRDefault="006A457E" w:rsidP="00587A4D">
              <w:pPr>
                <w:kinsoku w:val="0"/>
                <w:overflowPunct w:val="0"/>
                <w:spacing w:after="0" w:line="240" w:lineRule="auto"/>
                <w:textAlignment w:val="baseline"/>
                <w:rPr>
                  <w:rFonts w:eastAsia="Calibri" w:cs="Times New Roman"/>
                  <w:kern w:val="24"/>
                  <w:lang w:val="en-US" w:eastAsia="en-GB"/>
                </w:rPr>
              </w:pPr>
            </w:p>
            <w:p w14:paraId="0FECE749" w14:textId="77777777" w:rsidR="006A457E" w:rsidRPr="00682E97" w:rsidRDefault="006A457E" w:rsidP="00587A4D">
              <w:pPr>
                <w:kinsoku w:val="0"/>
                <w:overflowPunct w:val="0"/>
                <w:spacing w:after="0" w:line="240" w:lineRule="auto"/>
                <w:textAlignment w:val="baseline"/>
                <w:rPr>
                  <w:rFonts w:eastAsia="Calibri" w:cs="Times New Roman"/>
                  <w:kern w:val="24"/>
                  <w:lang w:val="en-US" w:eastAsia="en-GB"/>
                </w:rPr>
              </w:pPr>
            </w:p>
            <w:p w14:paraId="3767A8B6" w14:textId="77777777" w:rsidR="006A457E" w:rsidRPr="00682E97" w:rsidRDefault="006A457E" w:rsidP="00587A4D">
              <w:pPr>
                <w:kinsoku w:val="0"/>
                <w:overflowPunct w:val="0"/>
                <w:spacing w:after="0" w:line="240" w:lineRule="auto"/>
                <w:textAlignment w:val="baseline"/>
                <w:rPr>
                  <w:rFonts w:eastAsia="Calibri" w:cs="Times New Roman"/>
                  <w:kern w:val="24"/>
                  <w:lang w:val="en-US" w:eastAsia="en-GB"/>
                </w:rPr>
              </w:pPr>
            </w:p>
            <w:p w14:paraId="621B677B" w14:textId="77777777" w:rsidR="006A457E" w:rsidRPr="00682E97" w:rsidRDefault="006A457E" w:rsidP="00587A4D">
              <w:pPr>
                <w:kinsoku w:val="0"/>
                <w:overflowPunct w:val="0"/>
                <w:spacing w:after="0" w:line="240" w:lineRule="auto"/>
                <w:textAlignment w:val="baseline"/>
                <w:rPr>
                  <w:rFonts w:eastAsia="Calibri" w:cs="Times New Roman"/>
                  <w:kern w:val="24"/>
                  <w:lang w:val="en-US" w:eastAsia="en-GB"/>
                </w:rPr>
              </w:pPr>
            </w:p>
            <w:p w14:paraId="64ABD8CE" w14:textId="505DC308" w:rsidR="00587A4D" w:rsidRPr="00682E97" w:rsidRDefault="00587A4D" w:rsidP="00587A4D">
              <w:pPr>
                <w:kinsoku w:val="0"/>
                <w:overflowPunct w:val="0"/>
                <w:spacing w:after="0" w:line="240" w:lineRule="auto"/>
                <w:textAlignment w:val="baseline"/>
                <w:rPr>
                  <w:rFonts w:eastAsia="Calibri" w:cs="Times New Roman"/>
                  <w:kern w:val="24"/>
                  <w:lang w:val="en-US" w:eastAsia="en-GB"/>
                </w:rPr>
              </w:pPr>
              <w:r w:rsidRPr="00587A4D">
                <w:rPr>
                  <w:rFonts w:eastAsia="Calibri" w:cs="Times New Roman"/>
                  <w:kern w:val="24"/>
                  <w:lang w:val="en-US" w:eastAsia="en-GB"/>
                </w:rPr>
                <w:t xml:space="preserve">Sutherland, E. (2018). </w:t>
              </w:r>
              <w:r w:rsidRPr="00587A4D">
                <w:rPr>
                  <w:rFonts w:eastAsia="Calibri" w:cs="Times New Roman"/>
                  <w:i/>
                  <w:iCs/>
                  <w:kern w:val="24"/>
                  <w:lang w:val="en-US" w:eastAsia="en-GB"/>
                </w:rPr>
                <w:t xml:space="preserve">Debenhams Redesigned – a mission to make shopping sociable. </w:t>
              </w:r>
              <w:r w:rsidRPr="00587A4D">
                <w:rPr>
                  <w:rFonts w:eastAsia="Calibri" w:cs="Times New Roman"/>
                  <w:kern w:val="24"/>
                  <w:lang w:val="en-US" w:eastAsia="en-GB"/>
                </w:rPr>
                <w:t xml:space="preserve">[Online] </w:t>
              </w:r>
              <w:r w:rsidRPr="00587A4D">
                <w:rPr>
                  <w:rFonts w:eastAsia="Calibri" w:cs="Times New Roman"/>
                  <w:kern w:val="24"/>
                  <w:lang w:val="en-US" w:eastAsia="en-GB"/>
                </w:rPr>
                <w:br/>
                <w:t xml:space="preserve">Available at: </w:t>
              </w:r>
              <w:r w:rsidRPr="00587A4D">
                <w:rPr>
                  <w:rFonts w:eastAsia="Calibri" w:cs="Times New Roman"/>
                  <w:kern w:val="24"/>
                  <w:u w:val="single"/>
                  <w:lang w:val="en-US" w:eastAsia="en-GB"/>
                </w:rPr>
                <w:t>https://www.drapersonline.com/business-operations/debenhams-redesigned-a-mission-to-make-shopping-sociable/7032307.article</w:t>
              </w:r>
              <w:r w:rsidRPr="00682E97">
                <w:rPr>
                  <w:rFonts w:eastAsia="Calibri" w:cs="Times New Roman"/>
                  <w:kern w:val="24"/>
                  <w:lang w:val="en-US" w:eastAsia="en-GB"/>
                </w:rPr>
                <w:t xml:space="preserve"> </w:t>
              </w:r>
              <w:r w:rsidRPr="00587A4D">
                <w:rPr>
                  <w:rFonts w:eastAsia="Calibri" w:cs="Times New Roman"/>
                  <w:kern w:val="24"/>
                  <w:lang w:val="en-US" w:eastAsia="en-GB"/>
                </w:rPr>
                <w:t>[Accessed 25 0</w:t>
              </w:r>
              <w:r w:rsidRPr="00682E97">
                <w:rPr>
                  <w:rFonts w:eastAsia="Calibri" w:cs="Times New Roman"/>
                  <w:kern w:val="24"/>
                  <w:lang w:val="en-US" w:eastAsia="en-GB"/>
                </w:rPr>
                <w:t>6</w:t>
              </w:r>
              <w:r w:rsidRPr="00587A4D">
                <w:rPr>
                  <w:rFonts w:eastAsia="Calibri" w:cs="Times New Roman"/>
                  <w:kern w:val="24"/>
                  <w:lang w:val="en-US" w:eastAsia="en-GB"/>
                </w:rPr>
                <w:t xml:space="preserve"> 2020].</w:t>
              </w:r>
            </w:p>
            <w:p w14:paraId="16791A16" w14:textId="77777777" w:rsidR="00587A4D" w:rsidRPr="00587A4D" w:rsidRDefault="00587A4D" w:rsidP="00587A4D">
              <w:pPr>
                <w:kinsoku w:val="0"/>
                <w:overflowPunct w:val="0"/>
                <w:spacing w:after="0" w:line="240" w:lineRule="auto"/>
                <w:textAlignment w:val="baseline"/>
                <w:rPr>
                  <w:rFonts w:eastAsia="Times New Roman" w:cs="Times New Roman"/>
                  <w:lang w:eastAsia="en-GB"/>
                </w:rPr>
              </w:pPr>
            </w:p>
            <w:p w14:paraId="54E9CE4F" w14:textId="6A7EBF7D" w:rsidR="00CD5D59" w:rsidRPr="00682E97" w:rsidRDefault="00CD5D59" w:rsidP="00CD5D59">
              <w:pPr>
                <w:pStyle w:val="Bibliography"/>
                <w:rPr>
                  <w:noProof/>
                  <w:lang w:val="en-US"/>
                </w:rPr>
              </w:pPr>
              <w:r w:rsidRPr="00682E97">
                <w:rPr>
                  <w:noProof/>
                  <w:lang w:val="en-US"/>
                </w:rPr>
                <w:t xml:space="preserve">Terrell, K. (2015). </w:t>
              </w:r>
              <w:r w:rsidRPr="00682E97">
                <w:rPr>
                  <w:i/>
                  <w:iCs/>
                  <w:noProof/>
                  <w:lang w:val="en-US"/>
                </w:rPr>
                <w:t xml:space="preserve">Managing Organizational Change in Operational Change Initiatives, </w:t>
              </w:r>
              <w:r w:rsidRPr="00682E97">
                <w:rPr>
                  <w:noProof/>
                  <w:lang w:val="en-US"/>
                </w:rPr>
                <w:t>Montvale: Institute of Managment Accountants.</w:t>
              </w:r>
            </w:p>
            <w:p w14:paraId="7FBF8EFC" w14:textId="77B06E4D" w:rsidR="00CC3B65" w:rsidRPr="00CC3B65" w:rsidRDefault="00CD5D59" w:rsidP="00CC3B65">
              <w:pPr>
                <w:pStyle w:val="NormalWeb"/>
                <w:kinsoku w:val="0"/>
                <w:overflowPunct w:val="0"/>
                <w:spacing w:before="0" w:beforeAutospacing="0" w:after="0" w:afterAutospacing="0"/>
                <w:textAlignment w:val="baseline"/>
                <w:rPr>
                  <w:rFonts w:asciiTheme="minorHAnsi" w:hAnsiTheme="minorHAnsi"/>
                  <w:sz w:val="22"/>
                  <w:szCs w:val="22"/>
                </w:rPr>
              </w:pPr>
              <w:r w:rsidRPr="00682E97">
                <w:rPr>
                  <w:rFonts w:asciiTheme="minorHAnsi" w:hAnsiTheme="minorHAnsi"/>
                  <w:b/>
                  <w:bCs/>
                  <w:noProof/>
                  <w:sz w:val="22"/>
                  <w:szCs w:val="22"/>
                </w:rPr>
                <w:fldChar w:fldCharType="end"/>
              </w:r>
            </w:p>
          </w:sdtContent>
        </w:sdt>
      </w:sdtContent>
    </w:sdt>
    <w:sectPr w:rsidR="00CC3B65" w:rsidRPr="00CC3B65" w:rsidSect="005740A3">
      <w:footerReference w:type="default" r:id="rId18"/>
      <w:footerReference w:type="first" r:id="rId1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D496DD" w14:textId="77777777" w:rsidR="006305AA" w:rsidRDefault="006305AA" w:rsidP="00405699">
      <w:pPr>
        <w:spacing w:after="0" w:line="240" w:lineRule="auto"/>
      </w:pPr>
      <w:r>
        <w:separator/>
      </w:r>
    </w:p>
  </w:endnote>
  <w:endnote w:type="continuationSeparator" w:id="0">
    <w:p w14:paraId="0E2B3C13" w14:textId="77777777" w:rsidR="006305AA" w:rsidRDefault="006305AA" w:rsidP="004056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Gill Sans MT">
    <w:altName w:val="Gill Sans MT"/>
    <w:charset w:val="00"/>
    <w:family w:val="swiss"/>
    <w:pitch w:val="variable"/>
    <w:sig w:usb0="00000003" w:usb1="00000000" w:usb2="00000000" w:usb3="00000000" w:csb0="00000003"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D54DC4" w14:textId="77777777" w:rsidR="00EA011A" w:rsidRDefault="00EA011A" w:rsidP="00EA011A">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177C40" w14:textId="77777777" w:rsidR="00EA011A" w:rsidRDefault="00EA011A">
    <w:pPr>
      <w:pStyle w:val="Footer"/>
      <w:jc w:val="center"/>
    </w:pPr>
  </w:p>
  <w:p w14:paraId="2D06960B" w14:textId="77777777" w:rsidR="00EA011A" w:rsidRDefault="00EA011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18120794"/>
      <w:docPartObj>
        <w:docPartGallery w:val="Page Numbers (Bottom of Page)"/>
        <w:docPartUnique/>
      </w:docPartObj>
    </w:sdtPr>
    <w:sdtEndPr>
      <w:rPr>
        <w:noProof/>
      </w:rPr>
    </w:sdtEndPr>
    <w:sdtContent>
      <w:p w14:paraId="60ABD28E" w14:textId="7A68B794" w:rsidR="00EA011A" w:rsidRDefault="00EA011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AB158E3" w14:textId="77777777" w:rsidR="00EA011A" w:rsidRDefault="00EA011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96503071"/>
      <w:docPartObj>
        <w:docPartGallery w:val="Page Numbers (Bottom of Page)"/>
        <w:docPartUnique/>
      </w:docPartObj>
    </w:sdtPr>
    <w:sdtEndPr>
      <w:rPr>
        <w:noProof/>
      </w:rPr>
    </w:sdtEndPr>
    <w:sdtContent>
      <w:p w14:paraId="5CD7DEB4" w14:textId="77777777" w:rsidR="00EA011A" w:rsidRDefault="00EA011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87758E" w14:textId="77777777" w:rsidR="00EA011A" w:rsidRDefault="00EA01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92E4486" w14:textId="77777777" w:rsidR="006305AA" w:rsidRDefault="006305AA" w:rsidP="00405699">
      <w:pPr>
        <w:spacing w:after="0" w:line="240" w:lineRule="auto"/>
      </w:pPr>
      <w:r>
        <w:separator/>
      </w:r>
    </w:p>
  </w:footnote>
  <w:footnote w:type="continuationSeparator" w:id="0">
    <w:p w14:paraId="69DD4A65" w14:textId="77777777" w:rsidR="006305AA" w:rsidRDefault="006305AA" w:rsidP="004056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77B9B0" w14:textId="37F2EEC2" w:rsidR="0056135C" w:rsidRDefault="0056135C">
    <w:pPr>
      <w:pStyle w:val="Header"/>
    </w:pPr>
    <w:r>
      <w:t>Samad Uddin - 1710009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B35644"/>
    <w:multiLevelType w:val="hybridMultilevel"/>
    <w:tmpl w:val="63BC83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3C5CCB"/>
    <w:multiLevelType w:val="hybridMultilevel"/>
    <w:tmpl w:val="462453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EC2F81"/>
    <w:multiLevelType w:val="hybridMultilevel"/>
    <w:tmpl w:val="6CB61A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741707"/>
    <w:multiLevelType w:val="hybridMultilevel"/>
    <w:tmpl w:val="947034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C115C80"/>
    <w:multiLevelType w:val="hybridMultilevel"/>
    <w:tmpl w:val="D4DA3E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1E86725"/>
    <w:multiLevelType w:val="hybridMultilevel"/>
    <w:tmpl w:val="60D2DA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7B3D0E"/>
    <w:multiLevelType w:val="hybridMultilevel"/>
    <w:tmpl w:val="A080F9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2FC0403"/>
    <w:multiLevelType w:val="hybridMultilevel"/>
    <w:tmpl w:val="3CDAF6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75C658B"/>
    <w:multiLevelType w:val="hybridMultilevel"/>
    <w:tmpl w:val="B082F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3"/>
  </w:num>
  <w:num w:numId="4">
    <w:abstractNumId w:val="7"/>
  </w:num>
  <w:num w:numId="5">
    <w:abstractNumId w:val="0"/>
  </w:num>
  <w:num w:numId="6">
    <w:abstractNumId w:val="8"/>
  </w:num>
  <w:num w:numId="7">
    <w:abstractNumId w:val="5"/>
  </w:num>
  <w:num w:numId="8">
    <w:abstractNumId w:val="1"/>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567A"/>
    <w:rsid w:val="00005736"/>
    <w:rsid w:val="0001774D"/>
    <w:rsid w:val="0003789E"/>
    <w:rsid w:val="00061121"/>
    <w:rsid w:val="00080476"/>
    <w:rsid w:val="000846BD"/>
    <w:rsid w:val="0008567A"/>
    <w:rsid w:val="000B2B49"/>
    <w:rsid w:val="000B7719"/>
    <w:rsid w:val="000C4BAB"/>
    <w:rsid w:val="000E268B"/>
    <w:rsid w:val="001151AD"/>
    <w:rsid w:val="001347A4"/>
    <w:rsid w:val="00155C3F"/>
    <w:rsid w:val="0017295A"/>
    <w:rsid w:val="00191C9E"/>
    <w:rsid w:val="0019439F"/>
    <w:rsid w:val="001A0360"/>
    <w:rsid w:val="001C130A"/>
    <w:rsid w:val="001E1E4E"/>
    <w:rsid w:val="001E353B"/>
    <w:rsid w:val="001E79D0"/>
    <w:rsid w:val="00225BF3"/>
    <w:rsid w:val="00241ABD"/>
    <w:rsid w:val="002831BF"/>
    <w:rsid w:val="00287A61"/>
    <w:rsid w:val="00287CE4"/>
    <w:rsid w:val="002B3FB4"/>
    <w:rsid w:val="002C091A"/>
    <w:rsid w:val="002E0581"/>
    <w:rsid w:val="002E526C"/>
    <w:rsid w:val="002F69D7"/>
    <w:rsid w:val="00315D0F"/>
    <w:rsid w:val="0031736F"/>
    <w:rsid w:val="00330CF4"/>
    <w:rsid w:val="0034705A"/>
    <w:rsid w:val="00351154"/>
    <w:rsid w:val="00351D84"/>
    <w:rsid w:val="003859DD"/>
    <w:rsid w:val="00390B64"/>
    <w:rsid w:val="003945AC"/>
    <w:rsid w:val="00395EC6"/>
    <w:rsid w:val="003A7D36"/>
    <w:rsid w:val="003B2E08"/>
    <w:rsid w:val="003B365A"/>
    <w:rsid w:val="003E4BB8"/>
    <w:rsid w:val="00405699"/>
    <w:rsid w:val="00411AEB"/>
    <w:rsid w:val="00420938"/>
    <w:rsid w:val="0044796F"/>
    <w:rsid w:val="0045359E"/>
    <w:rsid w:val="00454B0E"/>
    <w:rsid w:val="00455B5F"/>
    <w:rsid w:val="00456CAF"/>
    <w:rsid w:val="004602A6"/>
    <w:rsid w:val="004629E4"/>
    <w:rsid w:val="00463D4E"/>
    <w:rsid w:val="004A395E"/>
    <w:rsid w:val="004A408D"/>
    <w:rsid w:val="004B29BA"/>
    <w:rsid w:val="004C2683"/>
    <w:rsid w:val="004D2346"/>
    <w:rsid w:val="004E04CE"/>
    <w:rsid w:val="004E22F3"/>
    <w:rsid w:val="005101BB"/>
    <w:rsid w:val="005269B6"/>
    <w:rsid w:val="00533175"/>
    <w:rsid w:val="0056135C"/>
    <w:rsid w:val="005655E5"/>
    <w:rsid w:val="00567E27"/>
    <w:rsid w:val="005740A3"/>
    <w:rsid w:val="00582073"/>
    <w:rsid w:val="00586C5F"/>
    <w:rsid w:val="00587A4D"/>
    <w:rsid w:val="005D32E6"/>
    <w:rsid w:val="005D41E1"/>
    <w:rsid w:val="005E1498"/>
    <w:rsid w:val="005F3574"/>
    <w:rsid w:val="005F6882"/>
    <w:rsid w:val="006053A9"/>
    <w:rsid w:val="00607D14"/>
    <w:rsid w:val="00624F3D"/>
    <w:rsid w:val="00625DB9"/>
    <w:rsid w:val="006305AA"/>
    <w:rsid w:val="006344C0"/>
    <w:rsid w:val="006429DC"/>
    <w:rsid w:val="00646F15"/>
    <w:rsid w:val="0065611F"/>
    <w:rsid w:val="00662339"/>
    <w:rsid w:val="00670F47"/>
    <w:rsid w:val="00682E97"/>
    <w:rsid w:val="006A4352"/>
    <w:rsid w:val="006A457E"/>
    <w:rsid w:val="006D1E61"/>
    <w:rsid w:val="006D6EBC"/>
    <w:rsid w:val="007077B2"/>
    <w:rsid w:val="00735019"/>
    <w:rsid w:val="00753E05"/>
    <w:rsid w:val="00764997"/>
    <w:rsid w:val="00771DEA"/>
    <w:rsid w:val="0079328F"/>
    <w:rsid w:val="00795208"/>
    <w:rsid w:val="007B5707"/>
    <w:rsid w:val="007C7841"/>
    <w:rsid w:val="007E117C"/>
    <w:rsid w:val="007F74EB"/>
    <w:rsid w:val="008053E6"/>
    <w:rsid w:val="008134EB"/>
    <w:rsid w:val="00825573"/>
    <w:rsid w:val="008314F4"/>
    <w:rsid w:val="008504A2"/>
    <w:rsid w:val="008D37FD"/>
    <w:rsid w:val="009139CD"/>
    <w:rsid w:val="009202E0"/>
    <w:rsid w:val="00942709"/>
    <w:rsid w:val="00950219"/>
    <w:rsid w:val="009521DB"/>
    <w:rsid w:val="00955BDB"/>
    <w:rsid w:val="00962421"/>
    <w:rsid w:val="0099098F"/>
    <w:rsid w:val="009B2BC9"/>
    <w:rsid w:val="009C0145"/>
    <w:rsid w:val="009D782B"/>
    <w:rsid w:val="00A00AAD"/>
    <w:rsid w:val="00A03CDE"/>
    <w:rsid w:val="00A06AF8"/>
    <w:rsid w:val="00A44870"/>
    <w:rsid w:val="00A54EBE"/>
    <w:rsid w:val="00A57C30"/>
    <w:rsid w:val="00A62480"/>
    <w:rsid w:val="00AA3274"/>
    <w:rsid w:val="00AB58F1"/>
    <w:rsid w:val="00AC18C8"/>
    <w:rsid w:val="00AC5D1F"/>
    <w:rsid w:val="00AE0FFC"/>
    <w:rsid w:val="00AE3CE3"/>
    <w:rsid w:val="00AF269C"/>
    <w:rsid w:val="00B0670A"/>
    <w:rsid w:val="00B11D35"/>
    <w:rsid w:val="00B13551"/>
    <w:rsid w:val="00B163B2"/>
    <w:rsid w:val="00B16990"/>
    <w:rsid w:val="00B200B5"/>
    <w:rsid w:val="00B305BC"/>
    <w:rsid w:val="00B5126A"/>
    <w:rsid w:val="00B51E6A"/>
    <w:rsid w:val="00B903D9"/>
    <w:rsid w:val="00BA53DD"/>
    <w:rsid w:val="00BB2208"/>
    <w:rsid w:val="00BF5E95"/>
    <w:rsid w:val="00C028B5"/>
    <w:rsid w:val="00C222A6"/>
    <w:rsid w:val="00C51150"/>
    <w:rsid w:val="00CC3B65"/>
    <w:rsid w:val="00CD49DA"/>
    <w:rsid w:val="00CD5D59"/>
    <w:rsid w:val="00CE1F52"/>
    <w:rsid w:val="00CE7340"/>
    <w:rsid w:val="00CF2056"/>
    <w:rsid w:val="00CF3508"/>
    <w:rsid w:val="00CF6F97"/>
    <w:rsid w:val="00D14298"/>
    <w:rsid w:val="00D168B2"/>
    <w:rsid w:val="00D16B3E"/>
    <w:rsid w:val="00D21991"/>
    <w:rsid w:val="00D2237D"/>
    <w:rsid w:val="00D311CC"/>
    <w:rsid w:val="00D43AA6"/>
    <w:rsid w:val="00D61558"/>
    <w:rsid w:val="00D62840"/>
    <w:rsid w:val="00D67322"/>
    <w:rsid w:val="00D73629"/>
    <w:rsid w:val="00D77506"/>
    <w:rsid w:val="00D81204"/>
    <w:rsid w:val="00DA60A1"/>
    <w:rsid w:val="00DB1A2C"/>
    <w:rsid w:val="00DB6F42"/>
    <w:rsid w:val="00DD166E"/>
    <w:rsid w:val="00DE4728"/>
    <w:rsid w:val="00E0725D"/>
    <w:rsid w:val="00E12B26"/>
    <w:rsid w:val="00E21165"/>
    <w:rsid w:val="00E24E67"/>
    <w:rsid w:val="00E36751"/>
    <w:rsid w:val="00E37166"/>
    <w:rsid w:val="00E66AB4"/>
    <w:rsid w:val="00E75C48"/>
    <w:rsid w:val="00EA011A"/>
    <w:rsid w:val="00EC05CC"/>
    <w:rsid w:val="00EF114B"/>
    <w:rsid w:val="00EF541B"/>
    <w:rsid w:val="00F14A75"/>
    <w:rsid w:val="00F22924"/>
    <w:rsid w:val="00F337B3"/>
    <w:rsid w:val="00F42D8A"/>
    <w:rsid w:val="00F701AE"/>
    <w:rsid w:val="00F86BB9"/>
    <w:rsid w:val="00F92AD7"/>
    <w:rsid w:val="00FA23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F6B3013"/>
  <w15:chartTrackingRefBased/>
  <w15:docId w15:val="{6294FE92-EFB2-44F9-8EFA-4C7CA570CB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567A"/>
  </w:style>
  <w:style w:type="paragraph" w:styleId="Heading1">
    <w:name w:val="heading 1"/>
    <w:basedOn w:val="Normal"/>
    <w:next w:val="Normal"/>
    <w:link w:val="Heading1Char"/>
    <w:uiPriority w:val="9"/>
    <w:qFormat/>
    <w:rsid w:val="00AE0FF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40569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51E6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08567A"/>
    <w:pPr>
      <w:spacing w:after="200" w:line="240" w:lineRule="auto"/>
    </w:pPr>
    <w:rPr>
      <w:i/>
      <w:iCs/>
      <w:color w:val="44546A" w:themeColor="text2"/>
      <w:sz w:val="18"/>
      <w:szCs w:val="18"/>
    </w:rPr>
  </w:style>
  <w:style w:type="character" w:customStyle="1" w:styleId="word">
    <w:name w:val="word"/>
    <w:basedOn w:val="DefaultParagraphFont"/>
    <w:rsid w:val="0008567A"/>
  </w:style>
  <w:style w:type="paragraph" w:styleId="NormalWeb">
    <w:name w:val="Normal (Web)"/>
    <w:basedOn w:val="Normal"/>
    <w:uiPriority w:val="99"/>
    <w:unhideWhenUsed/>
    <w:rsid w:val="0008567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8567A"/>
    <w:rPr>
      <w:color w:val="0000FF"/>
      <w:u w:val="single"/>
    </w:rPr>
  </w:style>
  <w:style w:type="character" w:customStyle="1" w:styleId="muitypography-root">
    <w:name w:val="muitypography-root"/>
    <w:basedOn w:val="DefaultParagraphFont"/>
    <w:rsid w:val="0008567A"/>
  </w:style>
  <w:style w:type="paragraph" w:styleId="ListParagraph">
    <w:name w:val="List Paragraph"/>
    <w:basedOn w:val="Normal"/>
    <w:uiPriority w:val="34"/>
    <w:qFormat/>
    <w:rsid w:val="00753E05"/>
    <w:pPr>
      <w:ind w:left="720"/>
      <w:contextualSpacing/>
    </w:pPr>
  </w:style>
  <w:style w:type="character" w:customStyle="1" w:styleId="Heading1Char">
    <w:name w:val="Heading 1 Char"/>
    <w:basedOn w:val="DefaultParagraphFont"/>
    <w:link w:val="Heading1"/>
    <w:uiPriority w:val="9"/>
    <w:rsid w:val="00AE0FF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E0FFC"/>
  </w:style>
  <w:style w:type="character" w:styleId="UnresolvedMention">
    <w:name w:val="Unresolved Mention"/>
    <w:basedOn w:val="DefaultParagraphFont"/>
    <w:uiPriority w:val="99"/>
    <w:semiHidden/>
    <w:unhideWhenUsed/>
    <w:rsid w:val="00AE0FFC"/>
    <w:rPr>
      <w:color w:val="605E5C"/>
      <w:shd w:val="clear" w:color="auto" w:fill="E1DFDD"/>
    </w:rPr>
  </w:style>
  <w:style w:type="paragraph" w:styleId="Header">
    <w:name w:val="header"/>
    <w:basedOn w:val="Normal"/>
    <w:link w:val="HeaderChar"/>
    <w:uiPriority w:val="99"/>
    <w:unhideWhenUsed/>
    <w:rsid w:val="004056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5699"/>
  </w:style>
  <w:style w:type="paragraph" w:styleId="Footer">
    <w:name w:val="footer"/>
    <w:basedOn w:val="Normal"/>
    <w:link w:val="FooterChar"/>
    <w:uiPriority w:val="99"/>
    <w:unhideWhenUsed/>
    <w:rsid w:val="004056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5699"/>
  </w:style>
  <w:style w:type="paragraph" w:styleId="TOCHeading">
    <w:name w:val="TOC Heading"/>
    <w:basedOn w:val="Heading1"/>
    <w:next w:val="Normal"/>
    <w:uiPriority w:val="39"/>
    <w:unhideWhenUsed/>
    <w:qFormat/>
    <w:rsid w:val="00405699"/>
    <w:pPr>
      <w:outlineLvl w:val="9"/>
    </w:pPr>
  </w:style>
  <w:style w:type="paragraph" w:styleId="TOC1">
    <w:name w:val="toc 1"/>
    <w:basedOn w:val="Normal"/>
    <w:next w:val="Normal"/>
    <w:autoRedefine/>
    <w:uiPriority w:val="39"/>
    <w:unhideWhenUsed/>
    <w:rsid w:val="00405699"/>
    <w:pPr>
      <w:spacing w:after="100"/>
    </w:pPr>
  </w:style>
  <w:style w:type="character" w:customStyle="1" w:styleId="Heading2Char">
    <w:name w:val="Heading 2 Char"/>
    <w:basedOn w:val="DefaultParagraphFont"/>
    <w:link w:val="Heading2"/>
    <w:uiPriority w:val="9"/>
    <w:rsid w:val="00405699"/>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405699"/>
    <w:pPr>
      <w:spacing w:after="100"/>
      <w:ind w:left="220"/>
    </w:pPr>
  </w:style>
  <w:style w:type="paragraph" w:styleId="NoSpacing">
    <w:name w:val="No Spacing"/>
    <w:link w:val="NoSpacingChar"/>
    <w:uiPriority w:val="1"/>
    <w:qFormat/>
    <w:rsid w:val="009B2BC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B2BC9"/>
    <w:rPr>
      <w:rFonts w:eastAsiaTheme="minorEastAsia"/>
      <w:lang w:val="en-US"/>
    </w:rPr>
  </w:style>
  <w:style w:type="paragraph" w:styleId="TOC3">
    <w:name w:val="toc 3"/>
    <w:basedOn w:val="Normal"/>
    <w:next w:val="Normal"/>
    <w:autoRedefine/>
    <w:uiPriority w:val="39"/>
    <w:unhideWhenUsed/>
    <w:rsid w:val="00A44870"/>
    <w:pPr>
      <w:spacing w:after="100"/>
      <w:ind w:left="440"/>
    </w:pPr>
  </w:style>
  <w:style w:type="character" w:customStyle="1" w:styleId="Heading3Char">
    <w:name w:val="Heading 3 Char"/>
    <w:basedOn w:val="DefaultParagraphFont"/>
    <w:link w:val="Heading3"/>
    <w:uiPriority w:val="9"/>
    <w:rsid w:val="00B51E6A"/>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379335">
      <w:bodyDiv w:val="1"/>
      <w:marLeft w:val="0"/>
      <w:marRight w:val="0"/>
      <w:marTop w:val="0"/>
      <w:marBottom w:val="0"/>
      <w:divBdr>
        <w:top w:val="none" w:sz="0" w:space="0" w:color="auto"/>
        <w:left w:val="none" w:sz="0" w:space="0" w:color="auto"/>
        <w:bottom w:val="none" w:sz="0" w:space="0" w:color="auto"/>
        <w:right w:val="none" w:sz="0" w:space="0" w:color="auto"/>
      </w:divBdr>
    </w:div>
    <w:div w:id="61367585">
      <w:bodyDiv w:val="1"/>
      <w:marLeft w:val="0"/>
      <w:marRight w:val="0"/>
      <w:marTop w:val="0"/>
      <w:marBottom w:val="0"/>
      <w:divBdr>
        <w:top w:val="none" w:sz="0" w:space="0" w:color="auto"/>
        <w:left w:val="none" w:sz="0" w:space="0" w:color="auto"/>
        <w:bottom w:val="none" w:sz="0" w:space="0" w:color="auto"/>
        <w:right w:val="none" w:sz="0" w:space="0" w:color="auto"/>
      </w:divBdr>
    </w:div>
    <w:div w:id="81538760">
      <w:bodyDiv w:val="1"/>
      <w:marLeft w:val="0"/>
      <w:marRight w:val="0"/>
      <w:marTop w:val="0"/>
      <w:marBottom w:val="0"/>
      <w:divBdr>
        <w:top w:val="none" w:sz="0" w:space="0" w:color="auto"/>
        <w:left w:val="none" w:sz="0" w:space="0" w:color="auto"/>
        <w:bottom w:val="none" w:sz="0" w:space="0" w:color="auto"/>
        <w:right w:val="none" w:sz="0" w:space="0" w:color="auto"/>
      </w:divBdr>
    </w:div>
    <w:div w:id="108400721">
      <w:bodyDiv w:val="1"/>
      <w:marLeft w:val="0"/>
      <w:marRight w:val="0"/>
      <w:marTop w:val="0"/>
      <w:marBottom w:val="0"/>
      <w:divBdr>
        <w:top w:val="none" w:sz="0" w:space="0" w:color="auto"/>
        <w:left w:val="none" w:sz="0" w:space="0" w:color="auto"/>
        <w:bottom w:val="none" w:sz="0" w:space="0" w:color="auto"/>
        <w:right w:val="none" w:sz="0" w:space="0" w:color="auto"/>
      </w:divBdr>
    </w:div>
    <w:div w:id="132603824">
      <w:bodyDiv w:val="1"/>
      <w:marLeft w:val="0"/>
      <w:marRight w:val="0"/>
      <w:marTop w:val="0"/>
      <w:marBottom w:val="0"/>
      <w:divBdr>
        <w:top w:val="none" w:sz="0" w:space="0" w:color="auto"/>
        <w:left w:val="none" w:sz="0" w:space="0" w:color="auto"/>
        <w:bottom w:val="none" w:sz="0" w:space="0" w:color="auto"/>
        <w:right w:val="none" w:sz="0" w:space="0" w:color="auto"/>
      </w:divBdr>
    </w:div>
    <w:div w:id="141119067">
      <w:bodyDiv w:val="1"/>
      <w:marLeft w:val="0"/>
      <w:marRight w:val="0"/>
      <w:marTop w:val="0"/>
      <w:marBottom w:val="0"/>
      <w:divBdr>
        <w:top w:val="none" w:sz="0" w:space="0" w:color="auto"/>
        <w:left w:val="none" w:sz="0" w:space="0" w:color="auto"/>
        <w:bottom w:val="none" w:sz="0" w:space="0" w:color="auto"/>
        <w:right w:val="none" w:sz="0" w:space="0" w:color="auto"/>
      </w:divBdr>
    </w:div>
    <w:div w:id="237136068">
      <w:bodyDiv w:val="1"/>
      <w:marLeft w:val="0"/>
      <w:marRight w:val="0"/>
      <w:marTop w:val="0"/>
      <w:marBottom w:val="0"/>
      <w:divBdr>
        <w:top w:val="none" w:sz="0" w:space="0" w:color="auto"/>
        <w:left w:val="none" w:sz="0" w:space="0" w:color="auto"/>
        <w:bottom w:val="none" w:sz="0" w:space="0" w:color="auto"/>
        <w:right w:val="none" w:sz="0" w:space="0" w:color="auto"/>
      </w:divBdr>
    </w:div>
    <w:div w:id="334068003">
      <w:bodyDiv w:val="1"/>
      <w:marLeft w:val="0"/>
      <w:marRight w:val="0"/>
      <w:marTop w:val="0"/>
      <w:marBottom w:val="0"/>
      <w:divBdr>
        <w:top w:val="none" w:sz="0" w:space="0" w:color="auto"/>
        <w:left w:val="none" w:sz="0" w:space="0" w:color="auto"/>
        <w:bottom w:val="none" w:sz="0" w:space="0" w:color="auto"/>
        <w:right w:val="none" w:sz="0" w:space="0" w:color="auto"/>
      </w:divBdr>
    </w:div>
    <w:div w:id="374697291">
      <w:bodyDiv w:val="1"/>
      <w:marLeft w:val="0"/>
      <w:marRight w:val="0"/>
      <w:marTop w:val="0"/>
      <w:marBottom w:val="0"/>
      <w:divBdr>
        <w:top w:val="none" w:sz="0" w:space="0" w:color="auto"/>
        <w:left w:val="none" w:sz="0" w:space="0" w:color="auto"/>
        <w:bottom w:val="none" w:sz="0" w:space="0" w:color="auto"/>
        <w:right w:val="none" w:sz="0" w:space="0" w:color="auto"/>
      </w:divBdr>
    </w:div>
    <w:div w:id="376004938">
      <w:bodyDiv w:val="1"/>
      <w:marLeft w:val="0"/>
      <w:marRight w:val="0"/>
      <w:marTop w:val="0"/>
      <w:marBottom w:val="0"/>
      <w:divBdr>
        <w:top w:val="none" w:sz="0" w:space="0" w:color="auto"/>
        <w:left w:val="none" w:sz="0" w:space="0" w:color="auto"/>
        <w:bottom w:val="none" w:sz="0" w:space="0" w:color="auto"/>
        <w:right w:val="none" w:sz="0" w:space="0" w:color="auto"/>
      </w:divBdr>
    </w:div>
    <w:div w:id="515535918">
      <w:bodyDiv w:val="1"/>
      <w:marLeft w:val="0"/>
      <w:marRight w:val="0"/>
      <w:marTop w:val="0"/>
      <w:marBottom w:val="0"/>
      <w:divBdr>
        <w:top w:val="none" w:sz="0" w:space="0" w:color="auto"/>
        <w:left w:val="none" w:sz="0" w:space="0" w:color="auto"/>
        <w:bottom w:val="none" w:sz="0" w:space="0" w:color="auto"/>
        <w:right w:val="none" w:sz="0" w:space="0" w:color="auto"/>
      </w:divBdr>
    </w:div>
    <w:div w:id="538859171">
      <w:bodyDiv w:val="1"/>
      <w:marLeft w:val="0"/>
      <w:marRight w:val="0"/>
      <w:marTop w:val="0"/>
      <w:marBottom w:val="0"/>
      <w:divBdr>
        <w:top w:val="none" w:sz="0" w:space="0" w:color="auto"/>
        <w:left w:val="none" w:sz="0" w:space="0" w:color="auto"/>
        <w:bottom w:val="none" w:sz="0" w:space="0" w:color="auto"/>
        <w:right w:val="none" w:sz="0" w:space="0" w:color="auto"/>
      </w:divBdr>
    </w:div>
    <w:div w:id="548538434">
      <w:bodyDiv w:val="1"/>
      <w:marLeft w:val="0"/>
      <w:marRight w:val="0"/>
      <w:marTop w:val="0"/>
      <w:marBottom w:val="0"/>
      <w:divBdr>
        <w:top w:val="none" w:sz="0" w:space="0" w:color="auto"/>
        <w:left w:val="none" w:sz="0" w:space="0" w:color="auto"/>
        <w:bottom w:val="none" w:sz="0" w:space="0" w:color="auto"/>
        <w:right w:val="none" w:sz="0" w:space="0" w:color="auto"/>
      </w:divBdr>
    </w:div>
    <w:div w:id="548803538">
      <w:bodyDiv w:val="1"/>
      <w:marLeft w:val="0"/>
      <w:marRight w:val="0"/>
      <w:marTop w:val="0"/>
      <w:marBottom w:val="0"/>
      <w:divBdr>
        <w:top w:val="none" w:sz="0" w:space="0" w:color="auto"/>
        <w:left w:val="none" w:sz="0" w:space="0" w:color="auto"/>
        <w:bottom w:val="none" w:sz="0" w:space="0" w:color="auto"/>
        <w:right w:val="none" w:sz="0" w:space="0" w:color="auto"/>
      </w:divBdr>
    </w:div>
    <w:div w:id="576785563">
      <w:bodyDiv w:val="1"/>
      <w:marLeft w:val="0"/>
      <w:marRight w:val="0"/>
      <w:marTop w:val="0"/>
      <w:marBottom w:val="0"/>
      <w:divBdr>
        <w:top w:val="none" w:sz="0" w:space="0" w:color="auto"/>
        <w:left w:val="none" w:sz="0" w:space="0" w:color="auto"/>
        <w:bottom w:val="none" w:sz="0" w:space="0" w:color="auto"/>
        <w:right w:val="none" w:sz="0" w:space="0" w:color="auto"/>
      </w:divBdr>
    </w:div>
    <w:div w:id="645553024">
      <w:bodyDiv w:val="1"/>
      <w:marLeft w:val="0"/>
      <w:marRight w:val="0"/>
      <w:marTop w:val="0"/>
      <w:marBottom w:val="0"/>
      <w:divBdr>
        <w:top w:val="none" w:sz="0" w:space="0" w:color="auto"/>
        <w:left w:val="none" w:sz="0" w:space="0" w:color="auto"/>
        <w:bottom w:val="none" w:sz="0" w:space="0" w:color="auto"/>
        <w:right w:val="none" w:sz="0" w:space="0" w:color="auto"/>
      </w:divBdr>
    </w:div>
    <w:div w:id="708526647">
      <w:bodyDiv w:val="1"/>
      <w:marLeft w:val="0"/>
      <w:marRight w:val="0"/>
      <w:marTop w:val="0"/>
      <w:marBottom w:val="0"/>
      <w:divBdr>
        <w:top w:val="none" w:sz="0" w:space="0" w:color="auto"/>
        <w:left w:val="none" w:sz="0" w:space="0" w:color="auto"/>
        <w:bottom w:val="none" w:sz="0" w:space="0" w:color="auto"/>
        <w:right w:val="none" w:sz="0" w:space="0" w:color="auto"/>
      </w:divBdr>
    </w:div>
    <w:div w:id="830759443">
      <w:bodyDiv w:val="1"/>
      <w:marLeft w:val="0"/>
      <w:marRight w:val="0"/>
      <w:marTop w:val="0"/>
      <w:marBottom w:val="0"/>
      <w:divBdr>
        <w:top w:val="none" w:sz="0" w:space="0" w:color="auto"/>
        <w:left w:val="none" w:sz="0" w:space="0" w:color="auto"/>
        <w:bottom w:val="none" w:sz="0" w:space="0" w:color="auto"/>
        <w:right w:val="none" w:sz="0" w:space="0" w:color="auto"/>
      </w:divBdr>
    </w:div>
    <w:div w:id="897938979">
      <w:bodyDiv w:val="1"/>
      <w:marLeft w:val="0"/>
      <w:marRight w:val="0"/>
      <w:marTop w:val="0"/>
      <w:marBottom w:val="0"/>
      <w:divBdr>
        <w:top w:val="none" w:sz="0" w:space="0" w:color="auto"/>
        <w:left w:val="none" w:sz="0" w:space="0" w:color="auto"/>
        <w:bottom w:val="none" w:sz="0" w:space="0" w:color="auto"/>
        <w:right w:val="none" w:sz="0" w:space="0" w:color="auto"/>
      </w:divBdr>
    </w:div>
    <w:div w:id="914243878">
      <w:bodyDiv w:val="1"/>
      <w:marLeft w:val="0"/>
      <w:marRight w:val="0"/>
      <w:marTop w:val="0"/>
      <w:marBottom w:val="0"/>
      <w:divBdr>
        <w:top w:val="none" w:sz="0" w:space="0" w:color="auto"/>
        <w:left w:val="none" w:sz="0" w:space="0" w:color="auto"/>
        <w:bottom w:val="none" w:sz="0" w:space="0" w:color="auto"/>
        <w:right w:val="none" w:sz="0" w:space="0" w:color="auto"/>
      </w:divBdr>
    </w:div>
    <w:div w:id="1005747017">
      <w:bodyDiv w:val="1"/>
      <w:marLeft w:val="0"/>
      <w:marRight w:val="0"/>
      <w:marTop w:val="0"/>
      <w:marBottom w:val="0"/>
      <w:divBdr>
        <w:top w:val="none" w:sz="0" w:space="0" w:color="auto"/>
        <w:left w:val="none" w:sz="0" w:space="0" w:color="auto"/>
        <w:bottom w:val="none" w:sz="0" w:space="0" w:color="auto"/>
        <w:right w:val="none" w:sz="0" w:space="0" w:color="auto"/>
      </w:divBdr>
    </w:div>
    <w:div w:id="1033269850">
      <w:bodyDiv w:val="1"/>
      <w:marLeft w:val="0"/>
      <w:marRight w:val="0"/>
      <w:marTop w:val="0"/>
      <w:marBottom w:val="0"/>
      <w:divBdr>
        <w:top w:val="none" w:sz="0" w:space="0" w:color="auto"/>
        <w:left w:val="none" w:sz="0" w:space="0" w:color="auto"/>
        <w:bottom w:val="none" w:sz="0" w:space="0" w:color="auto"/>
        <w:right w:val="none" w:sz="0" w:space="0" w:color="auto"/>
      </w:divBdr>
    </w:div>
    <w:div w:id="1230771733">
      <w:bodyDiv w:val="1"/>
      <w:marLeft w:val="0"/>
      <w:marRight w:val="0"/>
      <w:marTop w:val="0"/>
      <w:marBottom w:val="0"/>
      <w:divBdr>
        <w:top w:val="none" w:sz="0" w:space="0" w:color="auto"/>
        <w:left w:val="none" w:sz="0" w:space="0" w:color="auto"/>
        <w:bottom w:val="none" w:sz="0" w:space="0" w:color="auto"/>
        <w:right w:val="none" w:sz="0" w:space="0" w:color="auto"/>
      </w:divBdr>
    </w:div>
    <w:div w:id="1257129994">
      <w:bodyDiv w:val="1"/>
      <w:marLeft w:val="0"/>
      <w:marRight w:val="0"/>
      <w:marTop w:val="0"/>
      <w:marBottom w:val="0"/>
      <w:divBdr>
        <w:top w:val="none" w:sz="0" w:space="0" w:color="auto"/>
        <w:left w:val="none" w:sz="0" w:space="0" w:color="auto"/>
        <w:bottom w:val="none" w:sz="0" w:space="0" w:color="auto"/>
        <w:right w:val="none" w:sz="0" w:space="0" w:color="auto"/>
      </w:divBdr>
    </w:div>
    <w:div w:id="1264873594">
      <w:bodyDiv w:val="1"/>
      <w:marLeft w:val="0"/>
      <w:marRight w:val="0"/>
      <w:marTop w:val="0"/>
      <w:marBottom w:val="0"/>
      <w:divBdr>
        <w:top w:val="none" w:sz="0" w:space="0" w:color="auto"/>
        <w:left w:val="none" w:sz="0" w:space="0" w:color="auto"/>
        <w:bottom w:val="none" w:sz="0" w:space="0" w:color="auto"/>
        <w:right w:val="none" w:sz="0" w:space="0" w:color="auto"/>
      </w:divBdr>
    </w:div>
    <w:div w:id="1363507517">
      <w:bodyDiv w:val="1"/>
      <w:marLeft w:val="0"/>
      <w:marRight w:val="0"/>
      <w:marTop w:val="0"/>
      <w:marBottom w:val="0"/>
      <w:divBdr>
        <w:top w:val="none" w:sz="0" w:space="0" w:color="auto"/>
        <w:left w:val="none" w:sz="0" w:space="0" w:color="auto"/>
        <w:bottom w:val="none" w:sz="0" w:space="0" w:color="auto"/>
        <w:right w:val="none" w:sz="0" w:space="0" w:color="auto"/>
      </w:divBdr>
    </w:div>
    <w:div w:id="1365712961">
      <w:bodyDiv w:val="1"/>
      <w:marLeft w:val="0"/>
      <w:marRight w:val="0"/>
      <w:marTop w:val="0"/>
      <w:marBottom w:val="0"/>
      <w:divBdr>
        <w:top w:val="none" w:sz="0" w:space="0" w:color="auto"/>
        <w:left w:val="none" w:sz="0" w:space="0" w:color="auto"/>
        <w:bottom w:val="none" w:sz="0" w:space="0" w:color="auto"/>
        <w:right w:val="none" w:sz="0" w:space="0" w:color="auto"/>
      </w:divBdr>
    </w:div>
    <w:div w:id="1408770789">
      <w:bodyDiv w:val="1"/>
      <w:marLeft w:val="0"/>
      <w:marRight w:val="0"/>
      <w:marTop w:val="0"/>
      <w:marBottom w:val="0"/>
      <w:divBdr>
        <w:top w:val="none" w:sz="0" w:space="0" w:color="auto"/>
        <w:left w:val="none" w:sz="0" w:space="0" w:color="auto"/>
        <w:bottom w:val="none" w:sz="0" w:space="0" w:color="auto"/>
        <w:right w:val="none" w:sz="0" w:space="0" w:color="auto"/>
      </w:divBdr>
    </w:div>
    <w:div w:id="1454405236">
      <w:bodyDiv w:val="1"/>
      <w:marLeft w:val="0"/>
      <w:marRight w:val="0"/>
      <w:marTop w:val="0"/>
      <w:marBottom w:val="0"/>
      <w:divBdr>
        <w:top w:val="none" w:sz="0" w:space="0" w:color="auto"/>
        <w:left w:val="none" w:sz="0" w:space="0" w:color="auto"/>
        <w:bottom w:val="none" w:sz="0" w:space="0" w:color="auto"/>
        <w:right w:val="none" w:sz="0" w:space="0" w:color="auto"/>
      </w:divBdr>
    </w:div>
    <w:div w:id="1461536034">
      <w:bodyDiv w:val="1"/>
      <w:marLeft w:val="0"/>
      <w:marRight w:val="0"/>
      <w:marTop w:val="0"/>
      <w:marBottom w:val="0"/>
      <w:divBdr>
        <w:top w:val="none" w:sz="0" w:space="0" w:color="auto"/>
        <w:left w:val="none" w:sz="0" w:space="0" w:color="auto"/>
        <w:bottom w:val="none" w:sz="0" w:space="0" w:color="auto"/>
        <w:right w:val="none" w:sz="0" w:space="0" w:color="auto"/>
      </w:divBdr>
    </w:div>
    <w:div w:id="1474323881">
      <w:bodyDiv w:val="1"/>
      <w:marLeft w:val="0"/>
      <w:marRight w:val="0"/>
      <w:marTop w:val="0"/>
      <w:marBottom w:val="0"/>
      <w:divBdr>
        <w:top w:val="none" w:sz="0" w:space="0" w:color="auto"/>
        <w:left w:val="none" w:sz="0" w:space="0" w:color="auto"/>
        <w:bottom w:val="none" w:sz="0" w:space="0" w:color="auto"/>
        <w:right w:val="none" w:sz="0" w:space="0" w:color="auto"/>
      </w:divBdr>
    </w:div>
    <w:div w:id="1500609698">
      <w:bodyDiv w:val="1"/>
      <w:marLeft w:val="0"/>
      <w:marRight w:val="0"/>
      <w:marTop w:val="0"/>
      <w:marBottom w:val="0"/>
      <w:divBdr>
        <w:top w:val="none" w:sz="0" w:space="0" w:color="auto"/>
        <w:left w:val="none" w:sz="0" w:space="0" w:color="auto"/>
        <w:bottom w:val="none" w:sz="0" w:space="0" w:color="auto"/>
        <w:right w:val="none" w:sz="0" w:space="0" w:color="auto"/>
      </w:divBdr>
    </w:div>
    <w:div w:id="1560936779">
      <w:bodyDiv w:val="1"/>
      <w:marLeft w:val="0"/>
      <w:marRight w:val="0"/>
      <w:marTop w:val="0"/>
      <w:marBottom w:val="0"/>
      <w:divBdr>
        <w:top w:val="none" w:sz="0" w:space="0" w:color="auto"/>
        <w:left w:val="none" w:sz="0" w:space="0" w:color="auto"/>
        <w:bottom w:val="none" w:sz="0" w:space="0" w:color="auto"/>
        <w:right w:val="none" w:sz="0" w:space="0" w:color="auto"/>
      </w:divBdr>
    </w:div>
    <w:div w:id="1564834258">
      <w:bodyDiv w:val="1"/>
      <w:marLeft w:val="0"/>
      <w:marRight w:val="0"/>
      <w:marTop w:val="0"/>
      <w:marBottom w:val="0"/>
      <w:divBdr>
        <w:top w:val="none" w:sz="0" w:space="0" w:color="auto"/>
        <w:left w:val="none" w:sz="0" w:space="0" w:color="auto"/>
        <w:bottom w:val="none" w:sz="0" w:space="0" w:color="auto"/>
        <w:right w:val="none" w:sz="0" w:space="0" w:color="auto"/>
      </w:divBdr>
    </w:div>
    <w:div w:id="1689484489">
      <w:bodyDiv w:val="1"/>
      <w:marLeft w:val="0"/>
      <w:marRight w:val="0"/>
      <w:marTop w:val="0"/>
      <w:marBottom w:val="0"/>
      <w:divBdr>
        <w:top w:val="none" w:sz="0" w:space="0" w:color="auto"/>
        <w:left w:val="none" w:sz="0" w:space="0" w:color="auto"/>
        <w:bottom w:val="none" w:sz="0" w:space="0" w:color="auto"/>
        <w:right w:val="none" w:sz="0" w:space="0" w:color="auto"/>
      </w:divBdr>
    </w:div>
    <w:div w:id="1721854252">
      <w:bodyDiv w:val="1"/>
      <w:marLeft w:val="0"/>
      <w:marRight w:val="0"/>
      <w:marTop w:val="0"/>
      <w:marBottom w:val="0"/>
      <w:divBdr>
        <w:top w:val="none" w:sz="0" w:space="0" w:color="auto"/>
        <w:left w:val="none" w:sz="0" w:space="0" w:color="auto"/>
        <w:bottom w:val="none" w:sz="0" w:space="0" w:color="auto"/>
        <w:right w:val="none" w:sz="0" w:space="0" w:color="auto"/>
      </w:divBdr>
    </w:div>
    <w:div w:id="1887983281">
      <w:bodyDiv w:val="1"/>
      <w:marLeft w:val="0"/>
      <w:marRight w:val="0"/>
      <w:marTop w:val="0"/>
      <w:marBottom w:val="0"/>
      <w:divBdr>
        <w:top w:val="none" w:sz="0" w:space="0" w:color="auto"/>
        <w:left w:val="none" w:sz="0" w:space="0" w:color="auto"/>
        <w:bottom w:val="none" w:sz="0" w:space="0" w:color="auto"/>
        <w:right w:val="none" w:sz="0" w:space="0" w:color="auto"/>
      </w:divBdr>
    </w:div>
    <w:div w:id="1996956689">
      <w:bodyDiv w:val="1"/>
      <w:marLeft w:val="0"/>
      <w:marRight w:val="0"/>
      <w:marTop w:val="0"/>
      <w:marBottom w:val="0"/>
      <w:divBdr>
        <w:top w:val="none" w:sz="0" w:space="0" w:color="auto"/>
        <w:left w:val="none" w:sz="0" w:space="0" w:color="auto"/>
        <w:bottom w:val="none" w:sz="0" w:space="0" w:color="auto"/>
        <w:right w:val="none" w:sz="0" w:space="0" w:color="auto"/>
      </w:divBdr>
    </w:div>
    <w:div w:id="2065371872">
      <w:bodyDiv w:val="1"/>
      <w:marLeft w:val="0"/>
      <w:marRight w:val="0"/>
      <w:marTop w:val="0"/>
      <w:marBottom w:val="0"/>
      <w:divBdr>
        <w:top w:val="none" w:sz="0" w:space="0" w:color="auto"/>
        <w:left w:val="none" w:sz="0" w:space="0" w:color="auto"/>
        <w:bottom w:val="none" w:sz="0" w:space="0" w:color="auto"/>
        <w:right w:val="none" w:sz="0" w:space="0" w:color="auto"/>
      </w:divBdr>
    </w:div>
    <w:div w:id="2087338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3.png"/><Relationship Id="rId18" Type="http://schemas.openxmlformats.org/officeDocument/2006/relationships/footer" Target="foot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footer" Target="footer2.xml"/><Relationship Id="rId19" Type="http://schemas.openxmlformats.org/officeDocument/2006/relationships/footer" Target="footer4.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Joh091</b:Tag>
    <b:SourceType>Book</b:SourceType>
    <b:Guid>{2425641F-F58E-4E8C-897B-0077F428BEBD}</b:Guid>
    <b:Author>
      <b:Author>
        <b:NameList>
          <b:Person>
            <b:Last>Adair</b:Last>
            <b:First>John</b:First>
          </b:Person>
        </b:NameList>
      </b:Author>
    </b:Author>
    <b:Title>Leadership and Motivation: The Fifty-Fifty Rule and the Eight Key Principles </b:Title>
    <b:Year>2009</b:Year>
    <b:City>London</b:City>
    <b:Publisher>Kogan Page Limited</b:Publisher>
    <b:RefOrder>4</b:RefOrder>
  </b:Source>
  <b:Source>
    <b:Tag>Kat15</b:Tag>
    <b:SourceType>Report</b:SourceType>
    <b:Guid>{914CB30D-641D-4139-866E-B25ABE01FD63}</b:Guid>
    <b:Title>Managing Organizational Change in Operational Change Initiatives</b:Title>
    <b:Year>2015</b:Year>
    <b:City>Montvale</b:City>
    <b:Publisher>Institute of Managment Accountants</b:Publisher>
    <b:Author>
      <b:Author>
        <b:NameList>
          <b:Person>
            <b:Last>Terrell</b:Last>
            <b:First>Katie</b:First>
          </b:Person>
        </b:NameList>
      </b:Author>
    </b:Author>
    <b:RefOrder>1</b:RefOrder>
  </b:Source>
  <b:Source>
    <b:Tag>Bat12</b:Tag>
    <b:SourceType>Book</b:SourceType>
    <b:Guid>{52CC2E0A-C97E-41B1-9FC2-522646B6C449}</b:Guid>
    <b:Title>The Business of Nurse Management: A Toolkit for Success</b:Title>
    <b:Year>2012</b:Year>
    <b:Publisher>Springer Publishing Company</b:Publisher>
    <b:City>New York</b:City>
    <b:Author>
      <b:Author>
        <b:NameList>
          <b:Person>
            <b:Last>Bateman</b:Last>
            <b:First>Nancy</b:First>
          </b:Person>
        </b:NameList>
      </b:Author>
    </b:Author>
    <b:Pages>199</b:Pages>
    <b:RefOrder>7</b:RefOrder>
  </b:Source>
  <b:Source>
    <b:Tag>Tuğ19</b:Tag>
    <b:SourceType>Book</b:SourceType>
    <b:Guid>{CD5F3E12-D953-4B9A-A6D3-423DC9A7312B}</b:Guid>
    <b:Author>
      <b:Author>
        <b:NameList>
          <b:Person>
            <b:Last>Tuğrul Daim</b:Last>
            <b:First>Marina</b:First>
            <b:Middle>Dabić, Nuri BaÅŸoÄŸlu, João Ricardo Lavoie, JoÃ£o Ricardo Lavoie, Brian J. Galli</b:Middle>
          </b:Person>
        </b:NameList>
      </b:Author>
    </b:Author>
    <b:Title>R&amp;D Management in the Knowledge Era: Challenges of Emerging Technologies</b:Title>
    <b:Year>2019</b:Year>
    <b:City>Switzerland</b:City>
    <b:Publisher>Springer Nature</b:Publisher>
    <b:Pages>615</b:Pages>
    <b:RefOrder>8</b:RefOrder>
  </b:Source>
  <b:Source>
    <b:Tag>Ras17</b:Tag>
    <b:SourceType>Book</b:SourceType>
    <b:Guid>{FE26D54A-C3E5-4ACF-AAFE-C0D94FD39438}</b:Guid>
    <b:Author>
      <b:Author>
        <b:NameList>
          <b:Person>
            <b:Last>Perera</b:Last>
            <b:First>Rashain</b:First>
          </b:Person>
        </b:NameList>
      </b:Author>
    </b:Author>
    <b:Title>The PESTLE Analysis</b:Title>
    <b:Year>2017</b:Year>
    <b:City>E-Book</b:City>
    <b:Publisher>Nerdynaut</b:Publisher>
    <b:RefOrder>2</b:RefOrder>
  </b:Source>
  <b:Source>
    <b:Tag>Jos17</b:Tag>
    <b:SourceType>InternetSite</b:SourceType>
    <b:Guid>{2A53A856-ADB5-4438-84BC-B96510050FDF}</b:Guid>
    <b:Title>Debenhams posts slight dip in sales and warns of Volatile trading environment</b:Title>
    <b:Year>2017</b:Year>
    <b:Author>
      <b:Author>
        <b:NameList>
          <b:Person>
            <b:Last>Cox</b:Last>
            <b:First>Josie</b:First>
          </b:Person>
        </b:NameList>
      </b:Author>
    </b:Author>
    <b:YearAccessed>2020</b:YearAccessed>
    <b:MonthAccessed>06</b:MonthAccessed>
    <b:DayAccessed>25</b:DayAccessed>
    <b:URL>https://www.independent.co.uk/news/business/news/debenhams-increase-sales-warns-volatile-trading-sergio-bucher-a7809636.html</b:URL>
    <b:RefOrder>3</b:RefOrder>
  </b:Source>
  <b:Source>
    <b:Tag>Min201</b:Tag>
    <b:SourceType>InternetSite</b:SourceType>
    <b:Guid>{E0C26CBA-0614-43B7-B993-05A96508789B}</b:Guid>
    <b:Author>
      <b:Author>
        <b:NameList>
          <b:Person>
            <b:Last>Team</b:Last>
            <b:First>Mind</b:First>
            <b:Middle>Tools Content</b:Middle>
          </b:Person>
        </b:NameList>
      </b:Author>
    </b:Author>
    <b:Title>McKinsey 7-S Framework</b:Title>
    <b:Year>2020</b:Year>
    <b:YearAccessed>2020</b:YearAccessed>
    <b:MonthAccessed>06</b:MonthAccessed>
    <b:DayAccessed>26</b:DayAccessed>
    <b:URL>https://www.mindtools.com/pages/article/newSTR_91.htm</b:URL>
    <b:RefOrder>9</b:RefOrder>
  </b:Source>
  <b:Source>
    <b:Tag>San18</b:Tag>
    <b:SourceType>InternetSite</b:SourceType>
    <b:Guid>{8FDD26E1-4D5B-4518-852A-A3C895D6BF74}</b:Guid>
    <b:Author>
      <b:Author>
        <b:NameList>
          <b:Person>
            <b:Last>Halliday</b:Last>
            <b:First>Sandra</b:First>
          </b:Person>
        </b:NameList>
      </b:Author>
    </b:Author>
    <b:Title>Debenhams profits plunge but stays upbeat on Redesigned strategy</b:Title>
    <b:Year>2018</b:Year>
    <b:YearAccessed>2020</b:YearAccessed>
    <b:MonthAccessed>06</b:MonthAccessed>
    <b:DayAccessed>28</b:DayAccessed>
    <b:URL>https://uk.fashionnetwork.com/news/debenhams-profits-plunge-but-stays-upbeat-on-redesigned-strategy,969700.html</b:URL>
    <b:RefOrder>5</b:RefOrder>
  </b:Source>
  <b:Source>
    <b:Tag>Lun10</b:Tag>
    <b:SourceType>JournalArticle</b:SourceType>
    <b:Guid>{026A752B-2363-4010-9058-3DCA21C7E34C}</b:Guid>
    <b:Title>Managing Change: The Role of the Change Agent</b:Title>
    <b:Year>2010</b:Year>
    <b:Author>
      <b:Author>
        <b:NameList>
          <b:Person>
            <b:Last>Lunenburg</b:Last>
            <b:First>Fred</b:First>
            <b:Middle>C.</b:Middle>
          </b:Person>
        </b:NameList>
      </b:Author>
    </b:Author>
    <b:JournalName>INTERNATIONAL JOURNAL OF MANAGEMENT, BUSINESS, AND ADMINISTRATION</b:JournalName>
    <b:Pages>1-5</b:Pages>
    <b:Volume>13</b:Volume>
    <b:Issue>1</b:Issue>
    <b:RefOrder>6</b:RefOrder>
  </b:Source>
</b:Sources>
</file>

<file path=customXml/itemProps1.xml><?xml version="1.0" encoding="utf-8"?>
<ds:datastoreItem xmlns:ds="http://schemas.openxmlformats.org/officeDocument/2006/customXml" ds:itemID="{3B4F1D97-14B7-4A79-A401-BCB21CD2F4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588</TotalTime>
  <Pages>20</Pages>
  <Words>4965</Words>
  <Characters>28305</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Leading and implementing workplace change</vt:lpstr>
    </vt:vector>
  </TitlesOfParts>
  <Company/>
  <LinksUpToDate>false</LinksUpToDate>
  <CharactersWithSpaces>33204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and implementing workplace change</dc:title>
  <dc:subject>A Critical Review of Change within Marks and Spencer</dc:subject>
  <dc:creator>Samad Uddin (1710009)</dc:creator>
  <cp:keywords/>
  <dc:description/>
  <cp:lastModifiedBy>Samad Uddin (1710009)</cp:lastModifiedBy>
  <cp:revision>61</cp:revision>
  <dcterms:created xsi:type="dcterms:W3CDTF">2020-07-01T01:06:00Z</dcterms:created>
  <dcterms:modified xsi:type="dcterms:W3CDTF">2020-07-01T23:13:00Z</dcterms:modified>
</cp:coreProperties>
</file>