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4.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jc w:val="center"/>
        <w:rPr>
          <w:b w:val="1"/>
          <w:i w:val="1"/>
          <w:sz w:val="96"/>
          <w:szCs w:val="96"/>
          <w:u w:val="single"/>
        </w:rPr>
      </w:pPr>
      <w:r w:rsidDel="00000000" w:rsidR="00000000" w:rsidRPr="00000000">
        <w:rPr>
          <w:b w:val="1"/>
          <w:i w:val="1"/>
          <w:sz w:val="96"/>
          <w:szCs w:val="96"/>
          <w:u w:val="single"/>
          <w:rtl w:val="0"/>
        </w:rPr>
        <w:t xml:space="preserve">Psychology in health and social care</w:t>
      </w:r>
    </w:p>
    <w:p w:rsidR="00000000" w:rsidDel="00000000" w:rsidP="00000000" w:rsidRDefault="00000000" w:rsidRPr="00000000" w14:paraId="00000002">
      <w:pPr>
        <w:jc w:val="center"/>
        <w:rPr>
          <w:b w:val="1"/>
          <w:i w:val="1"/>
          <w:sz w:val="96"/>
          <w:szCs w:val="96"/>
          <w:u w:val="single"/>
        </w:rPr>
      </w:pPr>
      <w:r w:rsidDel="00000000" w:rsidR="00000000" w:rsidRPr="00000000">
        <w:rPr>
          <w:b w:val="1"/>
          <w:i w:val="1"/>
          <w:sz w:val="96"/>
          <w:szCs w:val="96"/>
          <w:u w:val="single"/>
          <w:rtl w:val="0"/>
        </w:rPr>
        <w:t xml:space="preserve">(BMHP4003_LON)</w:t>
      </w:r>
    </w:p>
    <w:p w:rsidR="00000000" w:rsidDel="00000000" w:rsidP="00000000" w:rsidRDefault="00000000" w:rsidRPr="00000000" w14:paraId="00000003">
      <w:pPr>
        <w:jc w:val="center"/>
        <w:rPr>
          <w:b w:val="1"/>
          <w:i w:val="1"/>
          <w:sz w:val="96"/>
          <w:szCs w:val="96"/>
          <w:u w:val="single"/>
        </w:rPr>
      </w:pPr>
      <w:r w:rsidDel="00000000" w:rsidR="00000000" w:rsidRPr="00000000">
        <w:rPr>
          <w:b w:val="1"/>
          <w:i w:val="1"/>
          <w:sz w:val="96"/>
          <w:szCs w:val="96"/>
          <w:u w:val="single"/>
          <w:rtl w:val="0"/>
        </w:rPr>
        <w:t xml:space="preserve">Abstract</w:t>
      </w:r>
    </w:p>
    <w:p w:rsidR="00000000" w:rsidDel="00000000" w:rsidP="00000000" w:rsidRDefault="00000000" w:rsidRPr="00000000" w14:paraId="00000004">
      <w:pPr>
        <w:jc w:val="center"/>
        <w:rPr>
          <w:b w:val="1"/>
          <w:i w:val="1"/>
          <w:sz w:val="96"/>
          <w:szCs w:val="96"/>
          <w:u w:val="single"/>
        </w:rPr>
      </w:pPr>
      <w:r w:rsidDel="00000000" w:rsidR="00000000" w:rsidRPr="00000000">
        <w:rPr>
          <w:b w:val="1"/>
          <w:i w:val="1"/>
          <w:sz w:val="96"/>
          <w:szCs w:val="96"/>
          <w:u w:val="single"/>
          <w:rtl w:val="0"/>
        </w:rPr>
        <w:t xml:space="preserve">This essay it meant to analyze task1 in a personal view</w:t>
      </w:r>
    </w:p>
    <w:p w:rsidR="00000000" w:rsidDel="00000000" w:rsidP="00000000" w:rsidRDefault="00000000" w:rsidRPr="00000000" w14:paraId="00000005">
      <w:pPr>
        <w:jc w:val="left"/>
        <w:rPr>
          <w:b w:val="1"/>
          <w:i w:val="1"/>
          <w:sz w:val="96"/>
          <w:szCs w:val="96"/>
          <w:u w:val="single"/>
        </w:rPr>
      </w:pPr>
      <w:r w:rsidDel="00000000" w:rsidR="00000000" w:rsidRPr="00000000">
        <w:rPr>
          <w:b w:val="1"/>
          <w:i w:val="1"/>
          <w:sz w:val="96"/>
          <w:szCs w:val="96"/>
          <w:u w:val="single"/>
          <w:rtl w:val="0"/>
        </w:rPr>
        <w:t xml:space="preserve">Ionela Alexandrina Stan (1905365)</w:t>
      </w:r>
    </w:p>
    <w:p w:rsidR="00000000" w:rsidDel="00000000" w:rsidP="00000000" w:rsidRDefault="00000000" w:rsidRPr="00000000" w14:paraId="00000006">
      <w:pPr>
        <w:jc w:val="left"/>
        <w:rPr>
          <w:b w:val="1"/>
          <w:i w:val="1"/>
          <w:sz w:val="96"/>
          <w:szCs w:val="96"/>
          <w:u w:val="single"/>
        </w:rPr>
      </w:pPr>
      <w:r w:rsidDel="00000000" w:rsidR="00000000" w:rsidRPr="00000000">
        <w:rPr>
          <w:b w:val="1"/>
          <w:i w:val="1"/>
          <w:sz w:val="96"/>
          <w:szCs w:val="96"/>
          <w:u w:val="single"/>
          <w:rtl w:val="0"/>
        </w:rPr>
        <w:t xml:space="preserve">Module leader:Diya Ganguly</w:t>
      </w:r>
    </w:p>
    <w:p w:rsidR="00000000" w:rsidDel="00000000" w:rsidP="00000000" w:rsidRDefault="00000000" w:rsidRPr="00000000" w14:paraId="00000007">
      <w:pPr>
        <w:jc w:val="left"/>
        <w:rPr>
          <w:b w:val="1"/>
          <w:i w:val="1"/>
          <w:sz w:val="96"/>
          <w:szCs w:val="96"/>
          <w:u w:val="single"/>
        </w:rPr>
      </w:pPr>
      <w:r w:rsidDel="00000000" w:rsidR="00000000" w:rsidRPr="00000000">
        <w:rPr>
          <w:b w:val="1"/>
          <w:i w:val="1"/>
          <w:sz w:val="96"/>
          <w:szCs w:val="96"/>
          <w:u w:val="single"/>
          <w:rtl w:val="0"/>
        </w:rPr>
        <w:t xml:space="preserve">(Task 2)</w:t>
      </w:r>
    </w:p>
    <w:p w:rsidR="00000000" w:rsidDel="00000000" w:rsidP="00000000" w:rsidRDefault="00000000" w:rsidRPr="00000000" w14:paraId="00000008">
      <w:pPr>
        <w:jc w:val="center"/>
        <w:rPr>
          <w:b w:val="1"/>
          <w:i w:val="1"/>
          <w:sz w:val="88"/>
          <w:szCs w:val="88"/>
        </w:rPr>
      </w:pPr>
      <w:r w:rsidDel="00000000" w:rsidR="00000000" w:rsidRPr="00000000">
        <w:rPr>
          <w:rtl w:val="0"/>
        </w:rPr>
      </w:r>
    </w:p>
    <w:p w:rsidR="00000000" w:rsidDel="00000000" w:rsidP="00000000" w:rsidRDefault="00000000" w:rsidRPr="00000000" w14:paraId="00000009">
      <w:pPr>
        <w:jc w:val="center"/>
        <w:rPr>
          <w:b w:val="1"/>
          <w:i w:val="1"/>
          <w:sz w:val="100"/>
          <w:szCs w:val="100"/>
          <w:u w:val="single"/>
        </w:rPr>
      </w:pP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1"/>
          <w:smallCaps w:val="0"/>
          <w:strike w:val="0"/>
          <w:color w:val="000000"/>
          <w:sz w:val="96"/>
          <w:szCs w:val="96"/>
          <w:u w:val="singl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1"/>
          <w:smallCaps w:val="0"/>
          <w:strike w:val="0"/>
          <w:color w:val="000000"/>
          <w:sz w:val="96"/>
          <w:szCs w:val="96"/>
          <w:u w:val="singl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1"/>
          <w:smallCaps w:val="0"/>
          <w:strike w:val="0"/>
          <w:color w:val="000000"/>
          <w:sz w:val="96"/>
          <w:szCs w:val="96"/>
          <w:u w:val="singl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1"/>
          <w:smallCaps w:val="0"/>
          <w:strike w:val="0"/>
          <w:color w:val="000000"/>
          <w:sz w:val="96"/>
          <w:szCs w:val="96"/>
          <w:u w:val="single"/>
          <w:shd w:fill="auto" w:val="clear"/>
          <w:vertAlign w:val="baseline"/>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1">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r>
          <w:r w:rsidDel="00000000" w:rsidR="00000000" w:rsidRPr="00000000">
            <w:fldChar w:fldCharType="begin"/>
            <w:instrText xml:space="preserve"> PAGEREF _heading=h.gjdgxs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r w:rsidDel="00000000" w:rsidR="00000000" w:rsidRPr="00000000">
            <w:fldChar w:fldCharType="begin"/>
            <w:instrText xml:space="preserve"> HYPERLINK \l "_heading=h.gjdgxs"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r>
          <w:r w:rsidDel="00000000" w:rsidR="00000000" w:rsidRPr="00000000">
            <w:fldChar w:fldCharType="begin"/>
            <w:instrText xml:space="preserve"> PAGEREF _heading=h.30j0zll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r w:rsidDel="00000000" w:rsidR="00000000" w:rsidRPr="00000000">
            <w:fldChar w:fldCharType="begin"/>
            <w:instrText xml:space="preserve"> HYPERLINK \l "_heading=h.30j0zll"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Reflection on psychological theories and researches presented for completing task 1</w:t>
            <w:tab/>
          </w:r>
          <w:r w:rsidDel="00000000" w:rsidR="00000000" w:rsidRPr="00000000">
            <w:fldChar w:fldCharType="begin"/>
            <w:instrText xml:space="preserve"> PAGEREF _heading=h.1fob9te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r w:rsidDel="00000000" w:rsidR="00000000" w:rsidRPr="00000000">
            <w:fldChar w:fldCharType="begin"/>
            <w:instrText xml:space="preserve"> HYPERLINK \l "_heading=h.1fob9te"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Role as a health care professional in applying the learnt psychological perspectives</w:t>
            <w:tab/>
          </w:r>
          <w:r w:rsidDel="00000000" w:rsidR="00000000" w:rsidRPr="00000000">
            <w:fldChar w:fldCharType="begin"/>
            <w:instrText xml:space="preserve"> PAGEREF _heading=h.3znysh7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begin"/>
            <w:instrText xml:space="preserve"> HYPERLINK \l "_heading=h.3znysh7"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77"/>
            </w:tabs>
            <w:spacing w:after="0" w:before="0" w:line="360" w:lineRule="auto"/>
            <w:ind w:left="283"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Applying of current learning in health and social care practice</w:t>
            <w:tab/>
          </w:r>
          <w:r w:rsidDel="00000000" w:rsidR="00000000" w:rsidRPr="00000000">
            <w:fldChar w:fldCharType="begin"/>
            <w:instrText xml:space="preserve"> PAGEREF _heading=h.2et92p0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r w:rsidDel="00000000" w:rsidR="00000000" w:rsidRPr="00000000">
            <w:fldChar w:fldCharType="begin"/>
            <w:instrText xml:space="preserve"> HYPERLINK \l "_heading=h.2et92p0"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r>
          <w:r w:rsidDel="00000000" w:rsidR="00000000" w:rsidRPr="00000000">
            <w:fldChar w:fldCharType="begin"/>
            <w:instrText xml:space="preserve"> PAGEREF _heading=h.tyjcwt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r w:rsidDel="00000000" w:rsidR="00000000" w:rsidRPr="00000000">
            <w:fldChar w:fldCharType="begin"/>
            <w:instrText xml:space="preserve"> HYPERLINK \l "_heading=h.tyjcwt"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r>
          <w:r w:rsidDel="00000000" w:rsidR="00000000" w:rsidRPr="00000000">
            <w:fldChar w:fldCharType="begin"/>
            <w:instrText xml:space="preserve"> PAGEREF _heading=h.3dy6vkm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r w:rsidDel="00000000" w:rsidR="00000000" w:rsidRPr="00000000">
            <w:fldChar w:fldCharType="begin"/>
            <w:instrText xml:space="preserve"> HYPERLINK \l "_heading=h.3dy6vkm"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9">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B">
      <w:pPr>
        <w:spacing w:before="113" w:lineRule="auto"/>
        <w:jc w:val="center"/>
        <w:rPr>
          <w:rFonts w:ascii="Times" w:cs="Times" w:eastAsia="Times" w:hAnsi="Times"/>
          <w:sz w:val="88"/>
          <w:szCs w:val="88"/>
        </w:rPr>
      </w:pPr>
      <w:r w:rsidDel="00000000" w:rsidR="00000000" w:rsidRPr="00000000">
        <w:rPr>
          <w:rtl w:val="0"/>
        </w:rPr>
      </w:r>
    </w:p>
    <w:p w:rsidR="00000000" w:rsidDel="00000000" w:rsidP="00000000" w:rsidRDefault="00000000" w:rsidRPr="00000000" w14:paraId="0000001C">
      <w:pPr>
        <w:rPr>
          <w:rFonts w:ascii="Times" w:cs="Times" w:eastAsia="Times" w:hAnsi="Times"/>
        </w:rPr>
        <w:sectPr>
          <w:headerReference r:id="rId7" w:type="default"/>
          <w:headerReference r:id="rId8" w:type="first"/>
          <w:headerReference r:id="rId9" w:type="even"/>
          <w:footerReference r:id="rId10" w:type="default"/>
          <w:footerReference r:id="rId11" w:type="first"/>
          <w:footerReference r:id="rId12" w:type="even"/>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1D">
      <w:pPr>
        <w:pStyle w:val="Heading1"/>
        <w:numPr>
          <w:ilvl w:val="0"/>
          <w:numId w:val="1"/>
        </w:numPr>
        <w:ind w:left="432" w:hanging="432"/>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1E">
      <w:pPr>
        <w:rPr/>
      </w:pPr>
      <w:r w:rsidDel="00000000" w:rsidR="00000000" w:rsidRPr="00000000">
        <w:rPr>
          <w:rtl w:val="0"/>
        </w:rPr>
        <w:tab/>
        <w:t xml:space="preserve">Psychology for Health and Social Care is mainly associated with the analysis of how the biological, psychological and social factors affect the health and illness of an individual. The current assignment is based on the reflection on the learning gained from the first task based on an academic easy which comprises detailed analysis and implication of two lifespans psychological theories (Piaget’s and Erikson’s)to the infancy life stage. This part of assignment comprises a discussion about the reflection in selected psychological theories along with the role as a health care professional in applying the learnt psychological tighter applying current earning to health and social care practice. </w:t>
      </w:r>
    </w:p>
    <w:p w:rsidR="00000000" w:rsidDel="00000000" w:rsidP="00000000" w:rsidRDefault="00000000" w:rsidRPr="00000000" w14:paraId="0000001F">
      <w:pPr>
        <w:pStyle w:val="Heading1"/>
        <w:numPr>
          <w:ilvl w:val="0"/>
          <w:numId w:val="1"/>
        </w:numPr>
        <w:ind w:left="432" w:hanging="432"/>
        <w:rPr/>
      </w:pPr>
      <w:bookmarkStart w:colFirst="0" w:colLast="0" w:name="_heading=h.30j0zll" w:id="1"/>
      <w:bookmarkEnd w:id="1"/>
      <w:r w:rsidDel="00000000" w:rsidR="00000000" w:rsidRPr="00000000">
        <w:rPr>
          <w:rtl w:val="0"/>
        </w:rPr>
        <w:t xml:space="preserve">Main Body</w:t>
      </w:r>
    </w:p>
    <w:p w:rsidR="00000000" w:rsidDel="00000000" w:rsidP="00000000" w:rsidRDefault="00000000" w:rsidRPr="00000000" w14:paraId="00000020">
      <w:pPr>
        <w:ind w:firstLine="432"/>
        <w:rPr/>
      </w:pPr>
      <w:r w:rsidDel="00000000" w:rsidR="00000000" w:rsidRPr="00000000">
        <w:rPr>
          <w:rtl w:val="0"/>
        </w:rPr>
        <w:t xml:space="preserve">Study and implication of Psychology for Health and Social Care lead to better engagement and promotion of maintenance of better health care related behaviour which are directed towards prevention and better treatment of illness and aim at leading improvement in the health care system. The current part of assignment is based on reflection writing in the learning gained by me through performing and leading out an academic essay based on two vital behavioural psychology theory comprises Piaget's and Erikson’ at the first stage of life, infancy (0-2 years). To ensure better and a systematic reflection, application of Kolb's reflective model is made by me to ensure a much more systematic and clear presentation of reflection and analysis of learning undertaken by me. The four stages of Kolb's reflective model which comprise of Concrete Experience, Reflective Observation of the New Experience, Abstract Conceptualization and Active Experimentation are discussed under the following sub headings of current assignment. </w:t>
      </w:r>
    </w:p>
    <w:p w:rsidR="00000000" w:rsidDel="00000000" w:rsidP="00000000" w:rsidRDefault="00000000" w:rsidRPr="00000000" w14:paraId="00000021">
      <w:pPr>
        <w:pStyle w:val="Heading2"/>
        <w:numPr>
          <w:ilvl w:val="1"/>
          <w:numId w:val="1"/>
        </w:numPr>
        <w:ind w:left="576" w:hanging="576"/>
        <w:rPr/>
      </w:pPr>
      <w:bookmarkStart w:colFirst="0" w:colLast="0" w:name="_heading=h.1fob9te" w:id="2"/>
      <w:bookmarkEnd w:id="2"/>
      <w:r w:rsidDel="00000000" w:rsidR="00000000" w:rsidRPr="00000000">
        <w:rPr>
          <w:rtl w:val="0"/>
        </w:rPr>
        <w:t xml:space="preserve">Reflection on psychological theories and researches presented for completing task 1</w:t>
      </w:r>
    </w:p>
    <w:p w:rsidR="00000000" w:rsidDel="00000000" w:rsidP="00000000" w:rsidRDefault="00000000" w:rsidRPr="00000000" w14:paraId="00000022">
      <w:pPr>
        <w:ind w:firstLine="576"/>
        <w:rPr/>
      </w:pPr>
      <w:r w:rsidDel="00000000" w:rsidR="00000000" w:rsidRPr="00000000">
        <w:rPr>
          <w:rtl w:val="0"/>
        </w:rPr>
        <w:t xml:space="preserve">The task 1 of current assignment is based on analysis of two lifespans psychological theories along with discussion about the human cognition, emotions, and behaviour patterns specific to the identified life-stage of infancy is provided below through making use of the first two stages of Kolb's reflective model.  </w:t>
      </w:r>
    </w:p>
    <w:p w:rsidR="00000000" w:rsidDel="00000000" w:rsidP="00000000" w:rsidRDefault="00000000" w:rsidRPr="00000000" w14:paraId="00000023">
      <w:pPr>
        <w:ind w:firstLine="576"/>
        <w:rPr/>
      </w:pPr>
      <w:r w:rsidDel="00000000" w:rsidR="00000000" w:rsidRPr="00000000">
        <w:rPr>
          <w:b w:val="1"/>
          <w:i w:val="1"/>
          <w:rtl w:val="0"/>
        </w:rPr>
        <w:t xml:space="preserve">Concrete Experience</w:t>
      </w:r>
      <w:r w:rsidDel="00000000" w:rsidR="00000000" w:rsidRPr="00000000">
        <w:rPr>
          <w:rtl w:val="0"/>
        </w:rPr>
        <w:t xml:space="preserve">- The experience on which the reflection is provided under current assignment comprises detailed discussion of the behavioural psychology theories comprising two essential theories, Piaget’s and Erikson’s in the first stage of life, infancy (0-2 years). Beside this, under the writing of the academic essay a discussion about cognitive development with the use of behavioural theory and social learning theory was also provided along with the infancy stage of development. Apart from this, a research in health and social care was also conducted by me that led to boost by knowledge about the benefits of yoga for treatment of cancer patients along with an analysis of a more study based on how omega-3 can be helpful for the brain to regulate impulsive reaction to aggressive behaviour. </w:t>
      </w:r>
    </w:p>
    <w:p w:rsidR="00000000" w:rsidDel="00000000" w:rsidP="00000000" w:rsidRDefault="00000000" w:rsidRPr="00000000" w14:paraId="00000024">
      <w:pPr>
        <w:ind w:firstLine="576"/>
        <w:rPr/>
      </w:pPr>
      <w:r w:rsidDel="00000000" w:rsidR="00000000" w:rsidRPr="00000000">
        <w:rPr>
          <w:b w:val="1"/>
          <w:i w:val="1"/>
          <w:rtl w:val="0"/>
        </w:rPr>
        <w:t xml:space="preserve">Reflective Observation of the New Experience get through task 1</w:t>
      </w:r>
      <w:r w:rsidDel="00000000" w:rsidR="00000000" w:rsidRPr="00000000">
        <w:rPr>
          <w:rtl w:val="0"/>
        </w:rPr>
        <w:t xml:space="preserve">- The psychological theories which were discussed by me under the task 1 lead to effective development and better understanding for me as an analysis has been drawn by me that development of the key psychological theory are vital to have better understanding about the development and change going on in various lifespan in a consistency form throughout the various stage of life. It has been learnt by me that an individual undergoes many physical, social, cognitive, emotional and intellectual changes during life which are studied with the help of psychological theory. It has been also observed by me that development theories of psychology are vital and could be applied by social and health care workers to have better understanding about the evolution of an individual in terms of various stages of life. I had learnt that Jean Piaget's theory of development is one of those vital behavioural theories that lead to the most influential figures for development of psychology based on the first exposure to children’s intellectual development through making use of standardised IQ tests. The main findings and observation leant by me from Jean Piaget's theory of development comprise of the fact that minds of children are much just as a smaller copy of adult minds and children were not less intelligent as compared to adults but the only difference is that children think in a different way. Further, Jean Piaget's theory of development has also reflected that all the individuals went through the same four stages of life to meet and attain the goals of their current stage to reach from one stage to next. The other vital behavioural theory that was analysed and evaluated by me in task 1 is Erik Erikson  physiological development theory that was associated with both development of individuals as well as with the social and cultural identity of a person with the help of analysis of eight vital stages of development. </w:t>
      </w:r>
    </w:p>
    <w:p w:rsidR="00000000" w:rsidDel="00000000" w:rsidP="00000000" w:rsidRDefault="00000000" w:rsidRPr="00000000" w14:paraId="00000025">
      <w:pPr>
        <w:rPr/>
      </w:pPr>
      <w:r w:rsidDel="00000000" w:rsidR="00000000" w:rsidRPr="00000000">
        <w:rPr>
          <w:rtl w:val="0"/>
        </w:rPr>
        <w:tab/>
        <w:t xml:space="preserve">Apart from this, a better understanding and analysis about the several factors that tend to make effect on human development was also analysed by me which consists of biological and environmental factors for which implication of behavioural theory was made by me that lead to better understanding about the cognitive development of an individual. Beside this, Social learning theory was also reviewed by me that explores models and suggests that people learn after authority figures and their behaviour is influenced by watching and dubbing the lives of people within their society. </w:t>
      </w:r>
    </w:p>
    <w:p w:rsidR="00000000" w:rsidDel="00000000" w:rsidP="00000000" w:rsidRDefault="00000000" w:rsidRPr="00000000" w14:paraId="00000026">
      <w:pPr>
        <w:rPr/>
      </w:pPr>
      <w:r w:rsidDel="00000000" w:rsidR="00000000" w:rsidRPr="00000000">
        <w:rPr>
          <w:rtl w:val="0"/>
        </w:rPr>
        <w:tab/>
        <w:t xml:space="preserve">The main focus of task 1 lead out by me was based on two lifespans psychological theories for infancy stage of life along with human cognition, emotions, and behaviour patterns specific to infancy stage of development. It has been learnt by me that the infancy stage of life is one where an infant starts to know the world by the way of sensation and their movements comprises of some basic action like sucking, grasping, looking and listening. Further, it has been observed that till the age of 2 years a child not only grow physically but also a have a cognitively development. Thus, implication of development theory of Piaget and the psychosocial stages of Erickson ensures and leads to better analysis and evaluation of early stage development of a child during the stage of infancy which is the main reason behind making use of these theories in task 1. It has been learnt by me that the Piaget theory is divided into six sub stages which comprises reflexive activity, primary circular reactions, secondary circular reactions, coordination of reactions, tertiary circular reaction and initial or representational thinking during the early stage of life. The first stage of reflexive activity tend to last from birth to one month where reflexive behaviour of child is shown and in the second stage which tend to expected from 1 to 4 months child intestinally started the repeating the things. Further, it has been also observed by the Piaget theory that during the age of 2 years, babies also started to develop expectations about a situation along with witnessing the first events of their life. </w:t>
      </w:r>
    </w:p>
    <w:p w:rsidR="00000000" w:rsidDel="00000000" w:rsidP="00000000" w:rsidRDefault="00000000" w:rsidRPr="00000000" w14:paraId="00000027">
      <w:pPr>
        <w:rPr/>
      </w:pPr>
      <w:r w:rsidDel="00000000" w:rsidR="00000000" w:rsidRPr="00000000">
        <w:rPr>
          <w:rtl w:val="0"/>
        </w:rPr>
        <w:tab/>
        <w:t xml:space="preserve">Further, the theory of Erickson’s observation states that young infants during the age of 2 also started to either trust or mistrust their environment and start developing a relation with physical development and social implications present in their environment. Further, it has been also observed by the analysis of Erickson’s theory of development that at the infancy stage child started developing cognitive development through sensory perceptions and object manipulation with the discussion of eight vital stages which comprises of include confidence vs. distrust, autonomy vs. shame/doubt, initiative vs. guilt, achievement vs. inferiority, identity vs. role uncertainty, friendship vs. alienation, generativity vs. stagnation, and dignity vs. desperation.</w:t>
      </w:r>
    </w:p>
    <w:p w:rsidR="00000000" w:rsidDel="00000000" w:rsidP="00000000" w:rsidRDefault="00000000" w:rsidRPr="00000000" w14:paraId="00000028">
      <w:pPr>
        <w:pStyle w:val="Heading2"/>
        <w:numPr>
          <w:ilvl w:val="1"/>
          <w:numId w:val="1"/>
        </w:numPr>
        <w:ind w:left="576" w:hanging="576"/>
        <w:rPr/>
      </w:pPr>
      <w:bookmarkStart w:colFirst="0" w:colLast="0" w:name="_heading=h.3znysh7" w:id="3"/>
      <w:bookmarkEnd w:id="3"/>
      <w:r w:rsidDel="00000000" w:rsidR="00000000" w:rsidRPr="00000000">
        <w:rPr>
          <w:rtl w:val="0"/>
        </w:rPr>
        <w:t xml:space="preserve">Role as a health care professional in applying the learnt psychological perspectives</w:t>
      </w:r>
    </w:p>
    <w:p w:rsidR="00000000" w:rsidDel="00000000" w:rsidP="00000000" w:rsidRDefault="00000000" w:rsidRPr="00000000" w14:paraId="00000029">
      <w:pPr>
        <w:rPr/>
      </w:pPr>
      <w:r w:rsidDel="00000000" w:rsidR="00000000" w:rsidRPr="00000000">
        <w:rPr>
          <w:rtl w:val="0"/>
        </w:rPr>
        <w:tab/>
      </w:r>
      <w:r w:rsidDel="00000000" w:rsidR="00000000" w:rsidRPr="00000000">
        <w:rPr>
          <w:b w:val="1"/>
          <w:i w:val="1"/>
          <w:rtl w:val="0"/>
        </w:rPr>
        <w:t xml:space="preserve">Abstract Conceptualization</w:t>
      </w:r>
      <w:r w:rsidDel="00000000" w:rsidR="00000000" w:rsidRPr="00000000">
        <w:rPr>
          <w:rtl w:val="0"/>
        </w:rPr>
        <w:t xml:space="preserve"> - On the basis of task 1 a reflection about the enhanced learning on the basis of analysis of research in health and social care could also be made by me that comprises of use of Yoga for treatment of cancer patient that could be effectively applied by me in my day to day practises. It has been analysed and observed by me that yoga leads a positive experience to the treatment of patient's with gynaecological cancer. Further, it has been also learnt that Breastfeeding beyond infancy is leading a positive impact with health professionals helping them. Apart from this, it has been also observed that the omega-3 can help the brain to regulate impulsive reaction to aggressive behaviour in response to impulsive physical aggression. </w:t>
      </w:r>
    </w:p>
    <w:p w:rsidR="00000000" w:rsidDel="00000000" w:rsidP="00000000" w:rsidRDefault="00000000" w:rsidRPr="00000000" w14:paraId="0000002A">
      <w:pPr>
        <w:rPr/>
      </w:pPr>
      <w:r w:rsidDel="00000000" w:rsidR="00000000" w:rsidRPr="00000000">
        <w:rPr>
          <w:rtl w:val="0"/>
        </w:rPr>
        <w:tab/>
        <w:t xml:space="preserve">Further, Role as a health care professional in applying the learnt psychological perspective comprises of the fact that health professionals plays a vital and central role in improving the access and quality of health care by the way of effectively applying the theories of Piaget’s and Erikson’ as it tend to give better understanding of cognitive development of a child. Further, it has been also analysed that the role of health and social care comprises of providing essential services to people that promote health, prevent diseases and deliver health care services to individuals, families and communities based on the primary health care approach. Thus, effective use of Piaget’s and Erikson’ could be made by me to ensure better development of a child in practical life along with facilitating better guidance and information for parents of infants to ensure their more effective cognitive and social development. </w:t>
      </w:r>
    </w:p>
    <w:p w:rsidR="00000000" w:rsidDel="00000000" w:rsidP="00000000" w:rsidRDefault="00000000" w:rsidRPr="00000000" w14:paraId="0000002B">
      <w:pPr>
        <w:pStyle w:val="Heading2"/>
        <w:numPr>
          <w:ilvl w:val="1"/>
          <w:numId w:val="1"/>
        </w:numPr>
        <w:ind w:left="576" w:hanging="576"/>
        <w:rPr/>
      </w:pPr>
      <w:bookmarkStart w:colFirst="0" w:colLast="0" w:name="_heading=h.2et92p0" w:id="4"/>
      <w:bookmarkEnd w:id="4"/>
      <w:r w:rsidDel="00000000" w:rsidR="00000000" w:rsidRPr="00000000">
        <w:rPr>
          <w:rtl w:val="0"/>
        </w:rPr>
        <w:t xml:space="preserve">Applying of current learning in health and social care practice</w:t>
      </w:r>
    </w:p>
    <w:p w:rsidR="00000000" w:rsidDel="00000000" w:rsidP="00000000" w:rsidRDefault="00000000" w:rsidRPr="00000000" w14:paraId="0000002C">
      <w:pPr>
        <w:ind w:firstLine="432"/>
        <w:rPr/>
      </w:pPr>
      <w:r w:rsidDel="00000000" w:rsidR="00000000" w:rsidRPr="00000000">
        <w:rPr>
          <w:rtl w:val="0"/>
        </w:rPr>
        <w:t xml:space="preserve"> </w:t>
      </w:r>
      <w:r w:rsidDel="00000000" w:rsidR="00000000" w:rsidRPr="00000000">
        <w:rPr>
          <w:b w:val="1"/>
          <w:i w:val="1"/>
          <w:rtl w:val="0"/>
        </w:rPr>
        <w:t xml:space="preserve">Active Experimentation</w:t>
      </w:r>
      <w:r w:rsidDel="00000000" w:rsidR="00000000" w:rsidRPr="00000000">
        <w:rPr>
          <w:rtl w:val="0"/>
        </w:rPr>
        <w:t xml:space="preserve">- This step of Kolb’s learning model facilitates better analysis and practical application of learning in real life. The learning gained by me through current assessment is associated and related with behavioural psychology theories, Piaget’s and Erikson’ within the first stage of life, infancy that tend to lead to a better understanding that how the better cognitive and social development of a child and infant can be done in more effective and better manner. Apart from this, a better understanding of Erikson theory leads to and ensures more effective social interactions within the health and social care sector along with successful completion and effective shaping of  essential tasks for leading better health perspectives and treatment of illness. Apart from this the behavioural theory given by Jean Piaget leads to more effective and better understanding in me as a social and health care professional to have more better cognitive development of a child by the way of better analysis of various development stages between the 0-2 years of a child and help children to effectively organise knowledge. Further, application of yoga in daily routine as it leads to treatment of gynaecological cancer. Further, yoga as a vital suggestion can also be made by me in practical life as it leads to positive effects and better physical and mental development of an individual. Further, it has been also learnt by me during current investigation that intake of some omega 3 fatty acid in the diet of an individual is helpful in adapting their response to have a check and control on impulsive physical aggression which could be applied in health and social care practice to lead a more positive society. </w:t>
      </w:r>
    </w:p>
    <w:p w:rsidR="00000000" w:rsidDel="00000000" w:rsidP="00000000" w:rsidRDefault="00000000" w:rsidRPr="00000000" w14:paraId="0000002D">
      <w:pPr>
        <w:pStyle w:val="Heading1"/>
        <w:numPr>
          <w:ilvl w:val="0"/>
          <w:numId w:val="1"/>
        </w:numPr>
        <w:ind w:left="432" w:hanging="432"/>
        <w:rPr/>
      </w:pPr>
      <w:bookmarkStart w:colFirst="0" w:colLast="0" w:name="_heading=h.tyjcwt" w:id="5"/>
      <w:bookmarkEnd w:id="5"/>
      <w:r w:rsidDel="00000000" w:rsidR="00000000" w:rsidRPr="00000000">
        <w:rPr>
          <w:rtl w:val="0"/>
        </w:rPr>
        <w:t xml:space="preserve">CONCLUSION </w:t>
      </w:r>
    </w:p>
    <w:p w:rsidR="00000000" w:rsidDel="00000000" w:rsidP="00000000" w:rsidRDefault="00000000" w:rsidRPr="00000000" w14:paraId="0000002E">
      <w:pPr>
        <w:ind w:firstLine="432"/>
        <w:rPr/>
      </w:pPr>
      <w:r w:rsidDel="00000000" w:rsidR="00000000" w:rsidRPr="00000000">
        <w:rPr>
          <w:rtl w:val="0"/>
        </w:rPr>
        <w:t xml:space="preserve">On the basis of current assignment a conclusion can be made that the Piaget and Erikson theories of psychology lead to better cognitive and social development of a child at the infancy stage. Further, it has been also learnt that Babies begin to develop just instinctive reflexes along with an inherent learning capacity during infancy stage. Further, it has been also analysed that during the stage of infancy, children start to develop an identifiable personality and also begin to differentiate between trust and mistrust based on their reflective action. At last, it has been also summarised that yoga has many benefits in day to day life as it leads to a positive impact on physical and mental health of an individual along with leading better support in treatment of a cancer patient.  </w:t>
      </w:r>
    </w:p>
    <w:p w:rsidR="00000000" w:rsidDel="00000000" w:rsidP="00000000" w:rsidRDefault="00000000" w:rsidRPr="00000000" w14:paraId="0000002F">
      <w:pPr>
        <w:pStyle w:val="Heading1"/>
        <w:numPr>
          <w:ilvl w:val="0"/>
          <w:numId w:val="1"/>
        </w:numPr>
        <w:ind w:left="432" w:hanging="432"/>
        <w:rPr/>
      </w:pPr>
      <w:bookmarkStart w:colFirst="0" w:colLast="0" w:name="_heading=h.3dy6vkm" w:id="6"/>
      <w:bookmarkEnd w:id="6"/>
      <w:r w:rsidDel="00000000" w:rsidR="00000000" w:rsidRPr="00000000">
        <w:rPr>
          <w:rtl w:val="0"/>
        </w:rPr>
        <w:t xml:space="preserve">REFERENCES </w:t>
      </w:r>
    </w:p>
    <w:p w:rsidR="00000000" w:rsidDel="00000000" w:rsidP="00000000" w:rsidRDefault="00000000" w:rsidRPr="00000000" w14:paraId="00000030">
      <w:pPr>
        <w:rPr>
          <w:u w:val="single"/>
        </w:rPr>
      </w:pPr>
      <w:r w:rsidDel="00000000" w:rsidR="00000000" w:rsidRPr="00000000">
        <w:rPr>
          <w:u w:val="single"/>
          <w:rtl w:val="0"/>
        </w:rPr>
        <w:t xml:space="preserve">Books and journal </w:t>
      </w:r>
    </w:p>
    <w:p w:rsidR="00000000" w:rsidDel="00000000" w:rsidP="00000000" w:rsidRDefault="00000000" w:rsidRPr="00000000" w14:paraId="00000031">
      <w:pPr>
        <w:spacing w:line="240" w:lineRule="auto"/>
        <w:ind w:left="720" w:hanging="720"/>
        <w:rPr>
          <w:color w:val="000000"/>
        </w:rPr>
      </w:pPr>
      <w:r w:rsidDel="00000000" w:rsidR="00000000" w:rsidRPr="00000000">
        <w:rPr>
          <w:color w:val="000000"/>
          <w:rtl w:val="0"/>
        </w:rPr>
        <w:t xml:space="preserve">Haslam, C. and et. al., 2018. </w:t>
      </w:r>
      <w:r w:rsidDel="00000000" w:rsidR="00000000" w:rsidRPr="00000000">
        <w:rPr>
          <w:i w:val="1"/>
          <w:color w:val="000000"/>
          <w:rtl w:val="0"/>
        </w:rPr>
        <w:t xml:space="preserve">The new psychology of health: Unlocking the social cure</w:t>
      </w:r>
      <w:r w:rsidDel="00000000" w:rsidR="00000000" w:rsidRPr="00000000">
        <w:rPr>
          <w:color w:val="000000"/>
          <w:rtl w:val="0"/>
        </w:rPr>
        <w:t xml:space="preserve">. Routledge.</w:t>
      </w:r>
    </w:p>
    <w:p w:rsidR="00000000" w:rsidDel="00000000" w:rsidP="00000000" w:rsidRDefault="00000000" w:rsidRPr="00000000" w14:paraId="00000032">
      <w:pPr>
        <w:spacing w:line="240" w:lineRule="auto"/>
        <w:ind w:left="720" w:hanging="720"/>
        <w:rPr>
          <w:color w:val="000000"/>
        </w:rPr>
      </w:pPr>
      <w:r w:rsidDel="00000000" w:rsidR="00000000" w:rsidRPr="00000000">
        <w:rPr>
          <w:color w:val="000000"/>
          <w:rtl w:val="0"/>
        </w:rPr>
        <w:t xml:space="preserve">Janis, I.L., 2020. Improving adherence to medical recommendations: Prescriptive hypotheses derived from recent research in social psychology. </w:t>
      </w:r>
      <w:r w:rsidDel="00000000" w:rsidR="00000000" w:rsidRPr="00000000">
        <w:rPr>
          <w:i w:val="1"/>
          <w:color w:val="000000"/>
          <w:rtl w:val="0"/>
        </w:rPr>
        <w:t xml:space="preserve">Handbook of Psychology and Health, Volume IV</w:t>
      </w:r>
      <w:r w:rsidDel="00000000" w:rsidR="00000000" w:rsidRPr="00000000">
        <w:rPr>
          <w:color w:val="000000"/>
          <w:rtl w:val="0"/>
        </w:rPr>
        <w:t xml:space="preserve">, pp.113-148.</w:t>
      </w:r>
    </w:p>
    <w:p w:rsidR="00000000" w:rsidDel="00000000" w:rsidP="00000000" w:rsidRDefault="00000000" w:rsidRPr="00000000" w14:paraId="00000033">
      <w:pPr>
        <w:spacing w:line="240" w:lineRule="auto"/>
        <w:ind w:left="720" w:hanging="720"/>
        <w:rPr>
          <w:color w:val="000000"/>
        </w:rPr>
      </w:pPr>
      <w:r w:rsidDel="00000000" w:rsidR="00000000" w:rsidRPr="00000000">
        <w:rPr>
          <w:color w:val="000000"/>
          <w:rtl w:val="0"/>
        </w:rPr>
        <w:t xml:space="preserve">Lutwak, N., 2018. The psychology of health and illness: The mental health and physiological effects of intimate partner violence on women. </w:t>
      </w:r>
      <w:r w:rsidDel="00000000" w:rsidR="00000000" w:rsidRPr="00000000">
        <w:rPr>
          <w:i w:val="1"/>
          <w:color w:val="000000"/>
          <w:rtl w:val="0"/>
        </w:rPr>
        <w:t xml:space="preserve">The Journal of psychology</w:t>
      </w:r>
      <w:r w:rsidDel="00000000" w:rsidR="00000000" w:rsidRPr="00000000">
        <w:rPr>
          <w:color w:val="000000"/>
          <w:rtl w:val="0"/>
        </w:rPr>
        <w:t xml:space="preserve">, </w:t>
      </w:r>
      <w:r w:rsidDel="00000000" w:rsidR="00000000" w:rsidRPr="00000000">
        <w:rPr>
          <w:i w:val="1"/>
          <w:color w:val="000000"/>
          <w:rtl w:val="0"/>
        </w:rPr>
        <w:t xml:space="preserve">152</w:t>
      </w:r>
      <w:r w:rsidDel="00000000" w:rsidR="00000000" w:rsidRPr="00000000">
        <w:rPr>
          <w:color w:val="000000"/>
          <w:rtl w:val="0"/>
        </w:rPr>
        <w:t xml:space="preserve">(6), pp.373-387.</w:t>
      </w:r>
    </w:p>
    <w:p w:rsidR="00000000" w:rsidDel="00000000" w:rsidP="00000000" w:rsidRDefault="00000000" w:rsidRPr="00000000" w14:paraId="00000034">
      <w:pPr>
        <w:spacing w:line="240" w:lineRule="auto"/>
        <w:ind w:left="720" w:hanging="720"/>
        <w:rPr>
          <w:color w:val="000000"/>
        </w:rPr>
      </w:pPr>
      <w:r w:rsidDel="00000000" w:rsidR="00000000" w:rsidRPr="00000000">
        <w:rPr>
          <w:color w:val="000000"/>
          <w:rtl w:val="0"/>
        </w:rPr>
        <w:t xml:space="preserve">Spink, M.J.P., 2018. Interlaced strands: Health psychology in Brazil from an autobiographic perspective. </w:t>
      </w:r>
      <w:r w:rsidDel="00000000" w:rsidR="00000000" w:rsidRPr="00000000">
        <w:rPr>
          <w:i w:val="1"/>
          <w:color w:val="000000"/>
          <w:rtl w:val="0"/>
        </w:rPr>
        <w:t xml:space="preserve">Journal of Health Psychology</w:t>
      </w:r>
      <w:r w:rsidDel="00000000" w:rsidR="00000000" w:rsidRPr="00000000">
        <w:rPr>
          <w:color w:val="000000"/>
          <w:rtl w:val="0"/>
        </w:rPr>
        <w:t xml:space="preserve">, </w:t>
      </w:r>
      <w:r w:rsidDel="00000000" w:rsidR="00000000" w:rsidRPr="00000000">
        <w:rPr>
          <w:i w:val="1"/>
          <w:color w:val="000000"/>
          <w:rtl w:val="0"/>
        </w:rPr>
        <w:t xml:space="preserve">23</w:t>
      </w:r>
      <w:r w:rsidDel="00000000" w:rsidR="00000000" w:rsidRPr="00000000">
        <w:rPr>
          <w:color w:val="000000"/>
          <w:rtl w:val="0"/>
        </w:rPr>
        <w:t xml:space="preserve">(3), pp.397-407.</w:t>
      </w:r>
    </w:p>
    <w:p w:rsidR="00000000" w:rsidDel="00000000" w:rsidP="00000000" w:rsidRDefault="00000000" w:rsidRPr="00000000" w14:paraId="00000035">
      <w:pPr>
        <w:spacing w:line="240" w:lineRule="auto"/>
        <w:ind w:left="720" w:hanging="720"/>
        <w:rPr>
          <w:color w:val="000000"/>
        </w:rPr>
      </w:pPr>
      <w:r w:rsidDel="00000000" w:rsidR="00000000" w:rsidRPr="00000000">
        <w:rPr>
          <w:color w:val="000000"/>
          <w:rtl w:val="0"/>
        </w:rPr>
        <w:t xml:space="preserve">Preis, H., Inman, E.M. and Lobel, M., 2020. Contributions of psychology to research, treatment, and care of pregnant women with opioid use disorder. </w:t>
      </w:r>
      <w:r w:rsidDel="00000000" w:rsidR="00000000" w:rsidRPr="00000000">
        <w:rPr>
          <w:i w:val="1"/>
          <w:color w:val="000000"/>
          <w:rtl w:val="0"/>
        </w:rPr>
        <w:t xml:space="preserve">American Psychologist</w:t>
      </w:r>
      <w:r w:rsidDel="00000000" w:rsidR="00000000" w:rsidRPr="00000000">
        <w:rPr>
          <w:color w:val="000000"/>
          <w:rtl w:val="0"/>
        </w:rPr>
        <w:t xml:space="preserve">, </w:t>
      </w:r>
      <w:r w:rsidDel="00000000" w:rsidR="00000000" w:rsidRPr="00000000">
        <w:rPr>
          <w:i w:val="1"/>
          <w:color w:val="000000"/>
          <w:rtl w:val="0"/>
        </w:rPr>
        <w:t xml:space="preserve">75</w:t>
      </w:r>
      <w:r w:rsidDel="00000000" w:rsidR="00000000" w:rsidRPr="00000000">
        <w:rPr>
          <w:color w:val="000000"/>
          <w:rtl w:val="0"/>
        </w:rPr>
        <w:t xml:space="preserve">(6), p.853.</w:t>
      </w:r>
    </w:p>
    <w:p w:rsidR="00000000" w:rsidDel="00000000" w:rsidP="00000000" w:rsidRDefault="00000000" w:rsidRPr="00000000" w14:paraId="00000036">
      <w:pPr>
        <w:spacing w:line="240" w:lineRule="auto"/>
        <w:ind w:left="720" w:hanging="720"/>
        <w:rPr>
          <w:color w:val="000000"/>
        </w:rPr>
      </w:pPr>
      <w:r w:rsidDel="00000000" w:rsidR="00000000" w:rsidRPr="00000000">
        <w:rPr>
          <w:color w:val="000000"/>
          <w:rtl w:val="0"/>
        </w:rPr>
        <w:t xml:space="preserve">Nilsson, J.E., Berkel, L.A. and Chong, W.W., 2019. Integrated health care and counseling psychology: An introduction to the major contribution. </w:t>
      </w:r>
      <w:r w:rsidDel="00000000" w:rsidR="00000000" w:rsidRPr="00000000">
        <w:rPr>
          <w:i w:val="1"/>
          <w:color w:val="000000"/>
          <w:rtl w:val="0"/>
        </w:rPr>
        <w:t xml:space="preserve">The Counseling Psychologist</w:t>
      </w:r>
      <w:r w:rsidDel="00000000" w:rsidR="00000000" w:rsidRPr="00000000">
        <w:rPr>
          <w:color w:val="000000"/>
          <w:rtl w:val="0"/>
        </w:rPr>
        <w:t xml:space="preserve">, </w:t>
      </w:r>
      <w:r w:rsidDel="00000000" w:rsidR="00000000" w:rsidRPr="00000000">
        <w:rPr>
          <w:i w:val="1"/>
          <w:color w:val="000000"/>
          <w:rtl w:val="0"/>
        </w:rPr>
        <w:t xml:space="preserve">47</w:t>
      </w:r>
      <w:r w:rsidDel="00000000" w:rsidR="00000000" w:rsidRPr="00000000">
        <w:rPr>
          <w:color w:val="000000"/>
          <w:rtl w:val="0"/>
        </w:rPr>
        <w:t xml:space="preserve">(7), pp.999-1011.</w:t>
      </w:r>
    </w:p>
    <w:p w:rsidR="00000000" w:rsidDel="00000000" w:rsidP="00000000" w:rsidRDefault="00000000" w:rsidRPr="00000000" w14:paraId="00000037">
      <w:pPr>
        <w:spacing w:line="240" w:lineRule="auto"/>
        <w:ind w:left="720" w:hanging="720"/>
        <w:rPr>
          <w:color w:val="000000"/>
        </w:rPr>
      </w:pPr>
      <w:r w:rsidDel="00000000" w:rsidR="00000000" w:rsidRPr="00000000">
        <w:rPr>
          <w:color w:val="000000"/>
          <w:rtl w:val="0"/>
        </w:rPr>
        <w:t xml:space="preserve">Carels, R.A. and et. al., 2019. A daily diary study of internalised weight bias and its psychological, eating and exercise correlates. </w:t>
      </w:r>
      <w:r w:rsidDel="00000000" w:rsidR="00000000" w:rsidRPr="00000000">
        <w:rPr>
          <w:i w:val="1"/>
          <w:color w:val="000000"/>
          <w:rtl w:val="0"/>
        </w:rPr>
        <w:t xml:space="preserve">Psychology &amp; health</w:t>
      </w:r>
      <w:r w:rsidDel="00000000" w:rsidR="00000000" w:rsidRPr="00000000">
        <w:rPr>
          <w:color w:val="000000"/>
          <w:rtl w:val="0"/>
        </w:rPr>
        <w:t xml:space="preserve">, </w:t>
      </w:r>
      <w:r w:rsidDel="00000000" w:rsidR="00000000" w:rsidRPr="00000000">
        <w:rPr>
          <w:i w:val="1"/>
          <w:color w:val="000000"/>
          <w:rtl w:val="0"/>
        </w:rPr>
        <w:t xml:space="preserve">34</w:t>
      </w:r>
      <w:r w:rsidDel="00000000" w:rsidR="00000000" w:rsidRPr="00000000">
        <w:rPr>
          <w:color w:val="000000"/>
          <w:rtl w:val="0"/>
        </w:rPr>
        <w:t xml:space="preserve">(3), pp.306-320.</w:t>
      </w:r>
    </w:p>
    <w:p w:rsidR="00000000" w:rsidDel="00000000" w:rsidP="00000000" w:rsidRDefault="00000000" w:rsidRPr="00000000" w14:paraId="00000038">
      <w:pPr>
        <w:spacing w:line="240" w:lineRule="auto"/>
        <w:ind w:left="720" w:hanging="720"/>
        <w:rPr>
          <w:color w:val="000000"/>
        </w:rPr>
      </w:pPr>
      <w:r w:rsidDel="00000000" w:rsidR="00000000" w:rsidRPr="00000000">
        <w:rPr>
          <w:color w:val="000000"/>
          <w:rtl w:val="0"/>
        </w:rPr>
        <w:t xml:space="preserve">Malti, T., 2020. Kindness: a perspective from developmental psychology. </w:t>
      </w:r>
      <w:r w:rsidDel="00000000" w:rsidR="00000000" w:rsidRPr="00000000">
        <w:rPr>
          <w:i w:val="1"/>
          <w:color w:val="000000"/>
          <w:rtl w:val="0"/>
        </w:rPr>
        <w:t xml:space="preserve">European Journal of Developmental Psychology</w:t>
      </w:r>
      <w:r w:rsidDel="00000000" w:rsidR="00000000" w:rsidRPr="00000000">
        <w:rPr>
          <w:color w:val="000000"/>
          <w:rtl w:val="0"/>
        </w:rPr>
        <w:t xml:space="preserve">, pp.1-29.</w:t>
      </w:r>
    </w:p>
    <w:sectPr>
      <w:footerReference r:id="rId13" w:type="default"/>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Calibri"/>
  <w:font w:name="Time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4.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
      <w:lvlJc w:val="left"/>
      <w:pPr>
        <w:ind w:left="432" w:hanging="432"/>
      </w:pPr>
      <w:rPr/>
    </w:lvl>
    <w:lvl w:ilvl="1">
      <w:start w:val="1"/>
      <w:numFmt w:val="decimal"/>
      <w:lvlText w:val=""/>
      <w:lvlJc w:val="left"/>
      <w:pPr>
        <w:ind w:left="576" w:hanging="576"/>
      </w:pPr>
      <w:rPr/>
    </w:lvl>
    <w:lvl w:ilvl="2">
      <w:start w:val="1"/>
      <w:numFmt w:val="decimal"/>
      <w:lvlText w:val=""/>
      <w:lvlJc w:val="left"/>
      <w:pPr>
        <w:ind w:left="720" w:hanging="720"/>
      </w:pPr>
      <w:rPr/>
    </w:lvl>
    <w:lvl w:ilvl="3">
      <w:start w:val="1"/>
      <w:numFmt w:val="decimal"/>
      <w:lvlText w:val=""/>
      <w:lvlJc w:val="left"/>
      <w:pPr>
        <w:ind w:left="864" w:hanging="864"/>
      </w:pPr>
      <w:rPr/>
    </w:lvl>
    <w:lvl w:ilvl="4">
      <w:start w:val="1"/>
      <w:numFmt w:val="decimal"/>
      <w:lvlText w:val=""/>
      <w:lvlJc w:val="left"/>
      <w:pPr>
        <w:ind w:left="1008" w:hanging="1008"/>
      </w:pPr>
      <w:rPr/>
    </w:lvl>
    <w:lvl w:ilvl="5">
      <w:start w:val="1"/>
      <w:numFmt w:val="decimal"/>
      <w:lvlText w:val=""/>
      <w:lvlJc w:val="left"/>
      <w:pPr>
        <w:ind w:left="1152" w:hanging="1152"/>
      </w:pPr>
      <w:rPr/>
    </w:lvl>
    <w:lvl w:ilvl="6">
      <w:start w:val="1"/>
      <w:numFmt w:val="decimal"/>
      <w:lvlText w:val=""/>
      <w:lvlJc w:val="left"/>
      <w:pPr>
        <w:ind w:left="1296" w:hanging="1296"/>
      </w:pPr>
      <w:rPr/>
    </w:lvl>
    <w:lvl w:ilvl="7">
      <w:start w:val="1"/>
      <w:numFmt w:val="decimal"/>
      <w:lvlText w:val=""/>
      <w:lvlJc w:val="left"/>
      <w:pPr>
        <w:ind w:left="1440" w:hanging="1440"/>
      </w:pPr>
      <w:rPr/>
    </w:lvl>
    <w:lvl w:ilvl="8">
      <w:start w:val="1"/>
      <w:numFmt w:val="decimal"/>
      <w:lvlText w:val=""/>
      <w:lvlJc w:val="left"/>
      <w:pPr>
        <w:ind w:left="1584" w:hanging="1584"/>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113" w:lineRule="auto"/>
      <w:ind w:left="432" w:hanging="432"/>
    </w:pPr>
    <w:rPr>
      <w:b w:val="1"/>
      <w:sz w:val="28"/>
      <w:szCs w:val="28"/>
    </w:rPr>
  </w:style>
  <w:style w:type="paragraph" w:styleId="Heading2">
    <w:name w:val="heading 2"/>
    <w:basedOn w:val="Normal"/>
    <w:next w:val="Normal"/>
    <w:pPr>
      <w:keepNext w:val="1"/>
      <w:keepLines w:val="1"/>
      <w:spacing w:before="113" w:lineRule="auto"/>
      <w:ind w:left="576" w:hanging="576"/>
    </w:pPr>
    <w:rPr>
      <w:u w:val="single"/>
    </w:rPr>
  </w:style>
  <w:style w:type="paragraph" w:styleId="Heading3">
    <w:name w:val="heading 3"/>
    <w:basedOn w:val="Normal"/>
    <w:next w:val="Normal"/>
    <w:pPr>
      <w:keepNext w:val="1"/>
      <w:spacing w:after="120" w:before="240" w:lineRule="auto"/>
      <w:ind w:left="720" w:hanging="720"/>
    </w:pPr>
    <w:rPr>
      <w:rFonts w:ascii="Arial" w:cs="Arial" w:eastAsia="Arial" w:hAnsi="Arial"/>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pPr>
      <w:suppressAutoHyphens w:val="1"/>
      <w:spacing w:line="360" w:lineRule="auto"/>
      <w:jc w:val="both"/>
    </w:pPr>
    <w:rPr>
      <w:rFonts w:eastAsia="Calibri"/>
      <w:color w:val="000000"/>
      <w:sz w:val="24"/>
      <w:szCs w:val="22"/>
      <w:lang w:eastAsia="ar-SA"/>
    </w:rPr>
  </w:style>
  <w:style w:type="paragraph" w:styleId="Heading1">
    <w:name w:val="heading 1"/>
    <w:basedOn w:val="Normal"/>
    <w:next w:val="Normal"/>
    <w:qFormat w:val="1"/>
    <w:pPr>
      <w:keepNext w:val="1"/>
      <w:keepLines w:val="1"/>
      <w:numPr>
        <w:numId w:val="1"/>
      </w:numPr>
      <w:spacing w:before="113"/>
      <w:outlineLvl w:val="0"/>
    </w:pPr>
    <w:rPr>
      <w:rFonts w:eastAsia="Times New Roman"/>
      <w:b w:val="1"/>
      <w:bCs w:val="1"/>
      <w:sz w:val="28"/>
      <w:szCs w:val="28"/>
    </w:rPr>
  </w:style>
  <w:style w:type="paragraph" w:styleId="Heading2">
    <w:name w:val="heading 2"/>
    <w:basedOn w:val="Normal"/>
    <w:next w:val="Normal"/>
    <w:qFormat w:val="1"/>
    <w:pPr>
      <w:keepNext w:val="1"/>
      <w:keepLines w:val="1"/>
      <w:numPr>
        <w:ilvl w:val="1"/>
        <w:numId w:val="1"/>
      </w:numPr>
      <w:spacing w:before="113"/>
      <w:outlineLvl w:val="1"/>
    </w:pPr>
    <w:rPr>
      <w:rFonts w:eastAsia="Times New Roman"/>
      <w:bCs w:val="1"/>
      <w:szCs w:val="26"/>
      <w:u w:val="single"/>
    </w:rPr>
  </w:style>
  <w:style w:type="paragraph" w:styleId="Heading3">
    <w:name w:val="heading 3"/>
    <w:basedOn w:val="Heading"/>
    <w:next w:val="BodyText"/>
    <w:qFormat w:val="1"/>
    <w:pPr>
      <w:numPr>
        <w:ilvl w:val="2"/>
        <w:numId w:val="1"/>
      </w:numPr>
      <w:outlineLvl w:val="2"/>
    </w:pPr>
    <w:rPr>
      <w:b w:val="1"/>
      <w:bCs w:val="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DefaultParagraphFont0">
    <w:name w:val="Default Paragraph Font"/>
  </w:style>
  <w:style w:type="character" w:styleId="WW8Num2z0" w:customStyle="1">
    <w:name w:val="WW8Num2z0"/>
    <w:rPr>
      <w:rFonts w:ascii="Symbol" w:cs="OpenSymbol" w:eastAsia="Droid Sans" w:hAnsi="Symbol"/>
      <w:szCs w:val="24"/>
      <w:lang w:val="en-GB"/>
    </w:rPr>
  </w:style>
  <w:style w:type="character" w:styleId="WW8Num2z1" w:customStyle="1">
    <w:name w:val="WW8Num2z1"/>
    <w:rPr>
      <w:rFonts w:ascii="OpenSymbol" w:cs="OpenSymbol" w:hAnsi="OpenSymbol"/>
    </w:rPr>
  </w:style>
  <w:style w:type="character" w:styleId="WW8Num3z0" w:customStyle="1">
    <w:name w:val="WW8Num3z0"/>
    <w:rPr>
      <w:rFonts w:ascii="Symbol" w:cs="OpenSymbol" w:hAnsi="Symbol"/>
      <w:lang w:val="en-GB"/>
    </w:rPr>
  </w:style>
  <w:style w:type="character" w:styleId="WW8Num3z1" w:customStyle="1">
    <w:name w:val="WW8Num3z1"/>
    <w:rPr>
      <w:rFonts w:ascii="OpenSymbol" w:cs="OpenSymbol" w:hAnsi="OpenSymbol"/>
    </w:rPr>
  </w:style>
  <w:style w:type="character" w:styleId="WW8Num4z0" w:customStyle="1">
    <w:name w:val="WW8Num4z0"/>
    <w:rPr>
      <w:rFonts w:cs="Times New Roman"/>
      <w:lang w:val="en-GB"/>
    </w:rPr>
  </w:style>
  <w:style w:type="character" w:styleId="WW8Num4z1" w:customStyle="1">
    <w:name w:val="WW8Num4z1"/>
  </w:style>
  <w:style w:type="character" w:styleId="WW8Num4z2" w:customStyle="1">
    <w:name w:val="WW8Num4z2"/>
  </w:style>
  <w:style w:type="character" w:styleId="WW8Num4z3" w:customStyle="1">
    <w:name w:val="WW8Num4z3"/>
  </w:style>
  <w:style w:type="character" w:styleId="WW8Num4z4" w:customStyle="1">
    <w:name w:val="WW8Num4z4"/>
  </w:style>
  <w:style w:type="character" w:styleId="WW8Num4z5" w:customStyle="1">
    <w:name w:val="WW8Num4z5"/>
  </w:style>
  <w:style w:type="character" w:styleId="WW8Num4z6" w:customStyle="1">
    <w:name w:val="WW8Num4z6"/>
  </w:style>
  <w:style w:type="character" w:styleId="WW8Num4z7" w:customStyle="1">
    <w:name w:val="WW8Num4z7"/>
  </w:style>
  <w:style w:type="character" w:styleId="WW8Num4z8" w:customStyle="1">
    <w:name w:val="WW8Num4z8"/>
  </w:style>
  <w:style w:type="character" w:styleId="WW-DefaultParagraphFont" w:customStyle="1">
    <w:name w:val="WW-Default Paragraph Font"/>
  </w:style>
  <w:style w:type="character" w:styleId="WW-DefaultParagraphFont1" w:customStyle="1">
    <w:name w:val="WW-Default Paragraph Font1"/>
  </w:style>
  <w:style w:type="character" w:styleId="WW-DefaultParagraphFont11" w:customStyle="1">
    <w:name w:val="WW-Default Paragraph Font11"/>
  </w:style>
  <w:style w:type="character" w:styleId="HeaderChar" w:customStyle="1">
    <w:name w:val="Header Char"/>
    <w:basedOn w:val="WW-DefaultParagraphFont11"/>
  </w:style>
  <w:style w:type="character" w:styleId="FooterChar" w:customStyle="1">
    <w:name w:val="Footer Char"/>
    <w:basedOn w:val="WW-DefaultParagraphFont11"/>
  </w:style>
  <w:style w:type="character" w:styleId="Heading1Char" w:customStyle="1">
    <w:name w:val="Heading 1 Char"/>
    <w:rPr>
      <w:rFonts w:ascii="Times New Roman" w:cs="Times New Roman" w:eastAsia="Times New Roman" w:hAnsi="Times New Roman"/>
      <w:b w:val="1"/>
      <w:bCs w:val="1"/>
      <w:sz w:val="28"/>
      <w:szCs w:val="28"/>
    </w:rPr>
  </w:style>
  <w:style w:type="character" w:styleId="Heading2Char" w:customStyle="1">
    <w:name w:val="Heading 2 Char"/>
    <w:rPr>
      <w:rFonts w:ascii="Times New Roman" w:cs="Times New Roman" w:eastAsia="Times New Roman" w:hAnsi="Times New Roman"/>
      <w:bCs w:val="1"/>
      <w:sz w:val="24"/>
      <w:szCs w:val="26"/>
      <w:u w:val="single"/>
    </w:rPr>
  </w:style>
  <w:style w:type="character" w:styleId="Bullets" w:customStyle="1">
    <w:name w:val="Bullets"/>
    <w:rPr>
      <w:rFonts w:ascii="OpenSymbol" w:cs="OpenSymbol" w:eastAsia="OpenSymbol" w:hAnsi="OpenSymbol"/>
    </w:rPr>
  </w:style>
  <w:style w:type="character" w:styleId="Hyperlink">
    <w:name w:val="Hyperlink"/>
    <w:rPr>
      <w:color w:val="000080"/>
      <w:u w:val="single"/>
      <w:lang/>
    </w:rPr>
  </w:style>
  <w:style w:type="character" w:styleId="WW8Num8z0" w:customStyle="1">
    <w:name w:val="WW8Num8z0"/>
    <w:rPr>
      <w:rFonts w:ascii="Symbol" w:cs="OpenSymbol" w:hAnsi="Symbol"/>
      <w:caps w:val="0"/>
      <w:smallCaps w:val="0"/>
      <w:color w:val="ed7d31"/>
      <w:spacing w:val="0"/>
      <w:sz w:val="24"/>
    </w:rPr>
  </w:style>
  <w:style w:type="character" w:styleId="WW8Num8z1" w:customStyle="1">
    <w:name w:val="WW8Num8z1"/>
    <w:rPr>
      <w:rFonts w:ascii="OpenSymbol" w:cs="OpenSymbol" w:hAnsi="OpenSymbol"/>
    </w:rPr>
  </w:style>
  <w:style w:type="character" w:styleId="WW8Num9z0" w:customStyle="1">
    <w:name w:val="WW8Num9z0"/>
    <w:rPr>
      <w:rFonts w:ascii="Symbol" w:cs="OpenSymbol" w:eastAsia="Droid Sans" w:hAnsi="Symbol"/>
      <w:color w:val="ed7d31"/>
      <w:szCs w:val="24"/>
    </w:rPr>
  </w:style>
  <w:style w:type="character" w:styleId="WW8Num9z1" w:customStyle="1">
    <w:name w:val="WW8Num9z1"/>
    <w:rPr>
      <w:rFonts w:ascii="OpenSymbol" w:cs="OpenSymbol" w:hAnsi="OpenSymbol"/>
    </w:rPr>
  </w:style>
  <w:style w:type="character" w:styleId="WW8Num5z0" w:customStyle="1">
    <w:name w:val="WW8Num5z0"/>
    <w:rPr>
      <w:rFonts w:ascii="Symbol" w:cs="OpenSymbol" w:hAnsi="Symbol"/>
    </w:rPr>
  </w:style>
  <w:style w:type="character" w:styleId="WW8Num5z1" w:customStyle="1">
    <w:name w:val="WW8Num5z1"/>
    <w:rPr>
      <w:rFonts w:ascii="OpenSymbol" w:cs="OpenSymbol" w:hAnsi="OpenSymbol"/>
    </w:rPr>
  </w:style>
  <w:style w:type="character" w:styleId="CommentReference">
    <w:name w:val="annotation reference"/>
    <w:rPr>
      <w:sz w:val="16"/>
      <w:szCs w:val="16"/>
    </w:rPr>
  </w:style>
  <w:style w:type="character" w:styleId="WW8Num6z0" w:customStyle="1">
    <w:name w:val="WW8Num6z0"/>
    <w:rPr>
      <w:rFonts w:ascii="Symbol" w:cs="OpenSymbol" w:eastAsia="Droid Sans" w:hAnsi="Symbol"/>
      <w:szCs w:val="24"/>
    </w:rPr>
  </w:style>
  <w:style w:type="character" w:styleId="WW8Num6z1" w:customStyle="1">
    <w:name w:val="WW8Num6z1"/>
    <w:rPr>
      <w:rFonts w:ascii="OpenSymbol" w:cs="OpenSymbol" w:hAnsi="OpenSymbol"/>
    </w:rPr>
  </w:style>
  <w:style w:type="character" w:styleId="WW8Num7z0" w:customStyle="1">
    <w:name w:val="WW8Num7z0"/>
    <w:rPr>
      <w:rFonts w:ascii="Symbol" w:cs="OpenSymbol" w:hAnsi="Symbol"/>
      <w:color w:val="ed7d31"/>
    </w:rPr>
  </w:style>
  <w:style w:type="character" w:styleId="WW8Num7z1" w:customStyle="1">
    <w:name w:val="WW8Num7z1"/>
    <w:rPr>
      <w:rFonts w:ascii="OpenSymbol" w:cs="OpenSymbol" w:hAnsi="OpenSymbol"/>
    </w:rPr>
  </w:style>
  <w:style w:type="character" w:styleId="WW8Num7z2" w:customStyle="1">
    <w:name w:val="WW8Num7z2"/>
  </w:style>
  <w:style w:type="character" w:styleId="WW8Num7z3" w:customStyle="1">
    <w:name w:val="WW8Num7z3"/>
  </w:style>
  <w:style w:type="character" w:styleId="WW8Num7z4" w:customStyle="1">
    <w:name w:val="WW8Num7z4"/>
  </w:style>
  <w:style w:type="character" w:styleId="WW8Num7z5" w:customStyle="1">
    <w:name w:val="WW8Num7z5"/>
  </w:style>
  <w:style w:type="character" w:styleId="WW8Num7z6" w:customStyle="1">
    <w:name w:val="WW8Num7z6"/>
  </w:style>
  <w:style w:type="character" w:styleId="WW8Num7z7" w:customStyle="1">
    <w:name w:val="WW8Num7z7"/>
  </w:style>
  <w:style w:type="character" w:styleId="WW8Num7z8" w:customStyle="1">
    <w:name w:val="WW8Num7z8"/>
  </w:style>
  <w:style w:type="character" w:styleId="IndexLink" w:customStyle="1">
    <w:name w:val="Index Link"/>
  </w:style>
  <w:style w:type="character" w:styleId="BalloonTextChar" w:customStyle="1">
    <w:name w:val="Balloon Text Char"/>
    <w:rPr>
      <w:rFonts w:ascii="Segoe UI" w:cs="Segoe UI" w:eastAsia="Calibri" w:hAnsi="Segoe UI"/>
      <w:color w:val="000000"/>
      <w:sz w:val="18"/>
      <w:szCs w:val="18"/>
    </w:rPr>
  </w:style>
  <w:style w:type="character" w:styleId="CommentTextChar" w:customStyle="1">
    <w:name w:val="Comment Text Char"/>
    <w:rPr>
      <w:rFonts w:eastAsia="Calibri"/>
      <w:color w:val="000000"/>
    </w:rPr>
  </w:style>
  <w:style w:type="character" w:styleId="CommentSubjectChar" w:customStyle="1">
    <w:name w:val="Comment Subject Char"/>
    <w:rPr>
      <w:rFonts w:eastAsia="Calibri"/>
      <w:b w:val="1"/>
      <w:bCs w:val="1"/>
      <w:color w:val="000000"/>
    </w:rPr>
  </w:style>
  <w:style w:type="paragraph" w:styleId="Heading" w:customStyle="1">
    <w:name w:val="Heading"/>
    <w:basedOn w:val="Normal"/>
    <w:next w:val="BodyText"/>
    <w:pPr>
      <w:keepNext w:val="1"/>
      <w:spacing w:after="120" w:before="240"/>
    </w:pPr>
    <w:rPr>
      <w:rFonts w:ascii="Arial" w:cs="DejaVu Sans" w:eastAsia="Droid Sans" w:hAnsi="Arial"/>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val="1"/>
    <w:pPr>
      <w:suppressLineNumbers w:val="1"/>
      <w:spacing w:after="120" w:before="120"/>
    </w:pPr>
    <w:rPr>
      <w:rFonts w:cs="DejaVu Sans"/>
      <w:i w:val="1"/>
      <w:iCs w:val="1"/>
      <w:szCs w:val="24"/>
    </w:rPr>
  </w:style>
  <w:style w:type="paragraph" w:styleId="Index" w:customStyle="1">
    <w:name w:val="Index"/>
    <w:basedOn w:val="Normal"/>
    <w:pPr>
      <w:suppressLineNumbers w:val="1"/>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ContentsHeading" w:customStyle="1">
    <w:name w:val="Contents Heading"/>
    <w:basedOn w:val="Heading"/>
    <w:pPr>
      <w:suppressLineNumbers w:val="1"/>
      <w:jc w:val="center"/>
    </w:pPr>
    <w:rPr>
      <w:rFonts w:ascii="Times New Roman" w:cs="Times New Roman" w:hAnsi="Times New Roman"/>
      <w:b w:val="1"/>
      <w:bCs w:val="1"/>
      <w:szCs w:val="32"/>
    </w:rPr>
  </w:style>
  <w:style w:type="paragraph" w:styleId="NoSpacing">
    <w:name w:val="No Spacing"/>
    <w:qFormat w:val="1"/>
    <w:pPr>
      <w:suppressAutoHyphens w:val="1"/>
      <w:spacing w:line="100" w:lineRule="atLeast"/>
    </w:pPr>
    <w:rPr>
      <w:rFonts w:ascii="Tinos" w:cs="DejaVu Sans" w:eastAsia="Droid Sans" w:hAnsi="Tinos"/>
      <w:sz w:val="24"/>
      <w:szCs w:val="24"/>
      <w:lang w:bidi="hi-IN" w:eastAsia="hi-IN"/>
    </w:rPr>
  </w:style>
  <w:style w:type="paragraph" w:styleId="TableContents" w:customStyle="1">
    <w:name w:val="Table Contents"/>
    <w:basedOn w:val="Normal"/>
    <w:pPr>
      <w:suppressLineNumbers w:val="1"/>
    </w:pPr>
  </w:style>
  <w:style w:type="paragraph" w:styleId="TableHeading" w:customStyle="1">
    <w:name w:val="Table Heading"/>
    <w:basedOn w:val="TableContents"/>
    <w:pPr>
      <w:jc w:val="center"/>
    </w:pPr>
    <w:rPr>
      <w:b w:val="1"/>
      <w:bCs w:val="1"/>
    </w:rPr>
  </w:style>
  <w:style w:type="paragraph" w:styleId="PreformattedText" w:customStyle="1">
    <w:name w:val="Preformatted Text"/>
    <w:basedOn w:val="Normal"/>
    <w:rPr>
      <w:rFonts w:ascii="DejaVu Sans Mono" w:cs="DejaVu Sans Mono" w:eastAsia="Droid Sans" w:hAnsi="DejaVu Sans Mono"/>
      <w:sz w:val="20"/>
      <w:szCs w:val="20"/>
    </w:rPr>
  </w:style>
  <w:style w:type="paragraph" w:styleId="ListParagraph">
    <w:name w:val="List Paragraph"/>
    <w:basedOn w:val="Normal"/>
    <w:qFormat w:val="1"/>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WW-Default" w:customStyle="1">
    <w:name w:val="WW-Default"/>
    <w:pPr>
      <w:widowControl w:val="0"/>
      <w:suppressAutoHyphens w:val="1"/>
      <w:autoSpaceDE w:val="0"/>
    </w:pPr>
    <w:rPr>
      <w:sz w:val="24"/>
      <w:szCs w:val="24"/>
      <w:lang w:bidi="hi-IN" w:eastAsia="hi-IN"/>
    </w:rPr>
  </w:style>
  <w:style w:type="paragraph" w:styleId="Illustration" w:customStyle="1">
    <w:name w:val="Illustration"/>
    <w:basedOn w:val="Caption"/>
  </w:style>
  <w:style w:type="paragraph" w:styleId="Framecontents" w:customStyle="1">
    <w:name w:val="Frame contents"/>
    <w:basedOn w:val="BodyText"/>
  </w:style>
  <w:style w:type="paragraph" w:styleId="BalloonText">
    <w:name w:val="Balloon Text"/>
    <w:basedOn w:val="Normal"/>
    <w:pPr>
      <w:spacing w:line="240" w:lineRule="auto"/>
    </w:pPr>
    <w:rPr>
      <w:rFonts w:ascii="Segoe UI" w:cs="Segoe UI" w:hAnsi="Segoe UI"/>
      <w:sz w:val="18"/>
      <w:szCs w:val="18"/>
    </w:rPr>
  </w:style>
  <w:style w:type="paragraph" w:styleId="CommentText">
    <w:name w:val="annotation text"/>
    <w:basedOn w:val="Normal"/>
    <w:rPr>
      <w:sz w:val="20"/>
      <w:szCs w:val="20"/>
    </w:rPr>
  </w:style>
  <w:style w:type="paragraph" w:styleId="CommentSubject">
    <w:name w:val="annotation subject"/>
    <w:basedOn w:val="CommentText"/>
    <w:next w:val="CommentText"/>
    <w:rPr>
      <w:b w:val="1"/>
      <w:bCs w:val="1"/>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footer" Target="footer2.xml"/><Relationship Id="rId10" Type="http://schemas.openxmlformats.org/officeDocument/2006/relationships/footer" Target="footer3.xml"/><Relationship Id="rId13" Type="http://schemas.openxmlformats.org/officeDocument/2006/relationships/footer" Target="footer4.xml"/><Relationship Id="rId12"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8pFqnvBjvc0pGpKH9A8Li0HPnkQ==">AMUW2mV9XgoK2N1D0zFqRgqoc/o3kpa6wT8MDVzJi6GiaOFcxIe8TkIxxjlywtKOpX7eqo7x2Z4SzXjgTtuMSVks12xSZlaqDiouSIBWy9gtOT3bHKKtPy4InJjdKvzbAHCzAvyTkjATaFiEoTlRTLxtXaAupRqQIraVSuR6xO7yrQioarqQgyLk/sk7M9cVsVmByukb55ZlWiOY6Bsd6gAs1c4VaM0/bw==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2021-01-06T16:07:00Z</dcterms:created>
  <dc:creator>a</dc:creator>
</cp:coreProperties>
</file>