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C60C9" w14:textId="77777777" w:rsidR="00B62F65" w:rsidRDefault="00B62F65">
      <w:pPr>
        <w:rPr>
          <w:rFonts w:ascii="Times New Roman" w:hAnsi="Times New Roman" w:cs="Times New Roman"/>
          <w:b/>
          <w:sz w:val="24"/>
          <w:szCs w:val="24"/>
          <w:lang w:val="en-US"/>
        </w:rPr>
      </w:pPr>
    </w:p>
    <w:p w14:paraId="09B9ABFB" w14:textId="77777777" w:rsidR="00B62F65" w:rsidRDefault="002A08BA">
      <w:pPr>
        <w:rPr>
          <w:rFonts w:ascii="Times New Roman" w:hAnsi="Times New Roman" w:cs="Times New Roman"/>
          <w:b/>
          <w:sz w:val="24"/>
          <w:szCs w:val="24"/>
          <w:lang w:val="en-US"/>
        </w:rPr>
      </w:pPr>
      <w:r>
        <w:rPr>
          <w:rFonts w:ascii="Times New Roman" w:hAnsi="Times New Roman" w:cs="Times New Roman"/>
          <w:b/>
          <w:noProof/>
          <w:sz w:val="24"/>
          <w:szCs w:val="24"/>
          <w:lang w:val="en-US"/>
        </w:rPr>
        <w:drawing>
          <wp:inline distT="0" distB="0" distL="0" distR="0" wp14:anchorId="1AE8AA0D" wp14:editId="6AD06559">
            <wp:extent cx="4213860" cy="2065020"/>
            <wp:effectExtent l="0" t="0" r="0" b="0"/>
            <wp:docPr id="1532118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18787" name="Picture 1532118787"/>
                    <pic:cNvPicPr/>
                  </pic:nvPicPr>
                  <pic:blipFill>
                    <a:blip r:embed="rId6">
                      <a:extLst>
                        <a:ext uri="{28A0092B-C50C-407E-A947-70E740481C1C}">
                          <a14:useLocalDpi xmlns:a14="http://schemas.microsoft.com/office/drawing/2010/main" val="0"/>
                        </a:ext>
                      </a:extLst>
                    </a:blip>
                    <a:stretch>
                      <a:fillRect/>
                    </a:stretch>
                  </pic:blipFill>
                  <pic:spPr>
                    <a:xfrm>
                      <a:off x="0" y="0"/>
                      <a:ext cx="4213860" cy="2065020"/>
                    </a:xfrm>
                    <a:prstGeom prst="rect">
                      <a:avLst/>
                    </a:prstGeom>
                  </pic:spPr>
                </pic:pic>
              </a:graphicData>
            </a:graphic>
          </wp:inline>
        </w:drawing>
      </w:r>
    </w:p>
    <w:p w14:paraId="33076F10" w14:textId="77777777" w:rsidR="00B62F65" w:rsidRDefault="00B62F65">
      <w:pPr>
        <w:rPr>
          <w:rFonts w:ascii="Times New Roman" w:hAnsi="Times New Roman" w:cs="Times New Roman"/>
          <w:b/>
          <w:sz w:val="24"/>
          <w:szCs w:val="24"/>
          <w:lang w:val="en-US"/>
        </w:rPr>
      </w:pPr>
    </w:p>
    <w:p w14:paraId="33ECBBB8" w14:textId="77777777" w:rsidR="002A08BA" w:rsidRPr="00AE56EB" w:rsidRDefault="002A08BA" w:rsidP="002A08BA">
      <w:pPr>
        <w:rPr>
          <w:rFonts w:ascii="Times New Roman" w:hAnsi="Times New Roman" w:cs="Times New Roman"/>
          <w:b/>
          <w:sz w:val="32"/>
          <w:szCs w:val="24"/>
          <w:lang w:val="en-US"/>
        </w:rPr>
      </w:pPr>
      <w:r w:rsidRPr="00AE56EB">
        <w:rPr>
          <w:rFonts w:ascii="Times New Roman" w:hAnsi="Times New Roman" w:cs="Times New Roman"/>
          <w:b/>
          <w:sz w:val="32"/>
          <w:szCs w:val="24"/>
          <w:lang w:val="en-US"/>
        </w:rPr>
        <w:t>N</w:t>
      </w:r>
      <w:r>
        <w:rPr>
          <w:rFonts w:ascii="Times New Roman" w:hAnsi="Times New Roman" w:cs="Times New Roman"/>
          <w:b/>
          <w:sz w:val="32"/>
          <w:szCs w:val="24"/>
          <w:lang w:val="en-US"/>
        </w:rPr>
        <w:t>ame</w:t>
      </w:r>
      <w:r>
        <w:rPr>
          <w:rFonts w:ascii="Times New Roman" w:hAnsi="Times New Roman" w:cs="Times New Roman"/>
          <w:b/>
          <w:sz w:val="24"/>
          <w:szCs w:val="24"/>
          <w:lang w:val="en-US"/>
        </w:rPr>
        <w:t xml:space="preserve">: </w:t>
      </w:r>
      <w:r w:rsidRPr="00AE56EB">
        <w:rPr>
          <w:rFonts w:ascii="Times New Roman" w:hAnsi="Times New Roman" w:cs="Times New Roman"/>
          <w:b/>
          <w:sz w:val="32"/>
          <w:szCs w:val="24"/>
          <w:lang w:val="en-US"/>
        </w:rPr>
        <w:t>Shreyaben Radhey Patel</w:t>
      </w:r>
    </w:p>
    <w:p w14:paraId="1BEA594A" w14:textId="77777777" w:rsidR="002A08BA" w:rsidRPr="00AE56EB" w:rsidRDefault="002A08BA" w:rsidP="002A08BA">
      <w:pPr>
        <w:rPr>
          <w:rFonts w:ascii="Times New Roman" w:hAnsi="Times New Roman" w:cs="Times New Roman"/>
          <w:b/>
          <w:sz w:val="32"/>
          <w:szCs w:val="24"/>
          <w:lang w:val="en-US"/>
        </w:rPr>
      </w:pPr>
      <w:r w:rsidRPr="00AE56EB">
        <w:rPr>
          <w:rFonts w:ascii="Times New Roman" w:hAnsi="Times New Roman" w:cs="Times New Roman"/>
          <w:b/>
          <w:sz w:val="32"/>
          <w:szCs w:val="24"/>
          <w:lang w:val="en-US"/>
        </w:rPr>
        <w:t>Student ID: 2242222</w:t>
      </w:r>
    </w:p>
    <w:p w14:paraId="08701E63" w14:textId="77777777" w:rsidR="002A08BA" w:rsidRPr="00AE56EB" w:rsidRDefault="002A08BA" w:rsidP="002A08BA">
      <w:pPr>
        <w:rPr>
          <w:rFonts w:ascii="Times New Roman" w:hAnsi="Times New Roman" w:cs="Times New Roman"/>
          <w:b/>
          <w:sz w:val="32"/>
          <w:szCs w:val="24"/>
          <w:lang w:val="en-US"/>
        </w:rPr>
      </w:pPr>
      <w:r w:rsidRPr="00AE56EB">
        <w:rPr>
          <w:rFonts w:ascii="Times New Roman" w:hAnsi="Times New Roman" w:cs="Times New Roman"/>
          <w:b/>
          <w:sz w:val="32"/>
          <w:szCs w:val="24"/>
          <w:lang w:val="en-US"/>
        </w:rPr>
        <w:t>Module: Human Resource Management</w:t>
      </w:r>
    </w:p>
    <w:p w14:paraId="504A7FC6" w14:textId="77777777" w:rsidR="002A08BA" w:rsidRPr="00AE56EB" w:rsidRDefault="002A08BA" w:rsidP="002A08BA">
      <w:pPr>
        <w:rPr>
          <w:rFonts w:ascii="Times New Roman" w:hAnsi="Times New Roman" w:cs="Times New Roman"/>
          <w:b/>
          <w:sz w:val="32"/>
          <w:szCs w:val="24"/>
          <w:lang w:val="en-US"/>
        </w:rPr>
      </w:pPr>
      <w:r w:rsidRPr="00AE56EB">
        <w:rPr>
          <w:rFonts w:ascii="Times New Roman" w:hAnsi="Times New Roman" w:cs="Times New Roman"/>
          <w:b/>
          <w:sz w:val="32"/>
          <w:szCs w:val="24"/>
          <w:lang w:val="en-US"/>
        </w:rPr>
        <w:t>Module Code:</w:t>
      </w:r>
      <w:r>
        <w:rPr>
          <w:rFonts w:ascii="Times New Roman" w:hAnsi="Times New Roman" w:cs="Times New Roman"/>
          <w:b/>
          <w:sz w:val="32"/>
          <w:szCs w:val="24"/>
          <w:lang w:val="en-US"/>
        </w:rPr>
        <w:t xml:space="preserve"> LCMB7000</w:t>
      </w:r>
    </w:p>
    <w:p w14:paraId="5514B787" w14:textId="77777777" w:rsidR="002A08BA" w:rsidRDefault="002A08BA" w:rsidP="002A08BA">
      <w:pPr>
        <w:rPr>
          <w:rFonts w:ascii="Times New Roman" w:hAnsi="Times New Roman" w:cs="Times New Roman"/>
          <w:b/>
          <w:sz w:val="32"/>
          <w:szCs w:val="24"/>
          <w:lang w:val="en-US"/>
        </w:rPr>
      </w:pPr>
      <w:r w:rsidRPr="00AE56EB">
        <w:rPr>
          <w:rFonts w:ascii="Times New Roman" w:hAnsi="Times New Roman" w:cs="Times New Roman"/>
          <w:b/>
          <w:sz w:val="32"/>
          <w:szCs w:val="24"/>
          <w:lang w:val="en-US"/>
        </w:rPr>
        <w:t>Lecturer:</w:t>
      </w:r>
      <w:r>
        <w:rPr>
          <w:rFonts w:ascii="Times New Roman" w:hAnsi="Times New Roman" w:cs="Times New Roman"/>
          <w:b/>
          <w:sz w:val="32"/>
          <w:szCs w:val="24"/>
          <w:lang w:val="en-US"/>
        </w:rPr>
        <w:t xml:space="preserve"> Mohamed Asim </w:t>
      </w:r>
    </w:p>
    <w:p w14:paraId="16D1A5C4" w14:textId="4246FC6E" w:rsidR="00B62F65" w:rsidRDefault="002A08BA" w:rsidP="002A08BA">
      <w:pPr>
        <w:rPr>
          <w:rFonts w:ascii="Times New Roman" w:hAnsi="Times New Roman" w:cs="Times New Roman"/>
          <w:b/>
          <w:sz w:val="24"/>
          <w:szCs w:val="24"/>
          <w:lang w:val="en-US"/>
        </w:rPr>
      </w:pPr>
      <w:r w:rsidRPr="00AE56EB">
        <w:rPr>
          <w:rFonts w:ascii="Times New Roman" w:hAnsi="Times New Roman" w:cs="Times New Roman"/>
          <w:b/>
          <w:sz w:val="32"/>
          <w:szCs w:val="24"/>
          <w:lang w:val="en-US"/>
        </w:rPr>
        <w:t>Submission Date</w:t>
      </w:r>
      <w:r w:rsidR="007401EF">
        <w:rPr>
          <w:rFonts w:ascii="Times New Roman" w:hAnsi="Times New Roman" w:cs="Times New Roman"/>
          <w:b/>
          <w:sz w:val="32"/>
          <w:szCs w:val="24"/>
          <w:lang w:val="en-US"/>
        </w:rPr>
        <w:t>: 22/08/2023</w:t>
      </w:r>
    </w:p>
    <w:p w14:paraId="03D0FD04" w14:textId="77777777" w:rsidR="00B62F65" w:rsidRDefault="00B62F65">
      <w:pPr>
        <w:rPr>
          <w:rFonts w:ascii="Times New Roman" w:hAnsi="Times New Roman" w:cs="Times New Roman"/>
          <w:b/>
          <w:sz w:val="24"/>
          <w:szCs w:val="24"/>
          <w:lang w:val="en-US"/>
        </w:rPr>
      </w:pPr>
    </w:p>
    <w:p w14:paraId="03872766" w14:textId="77777777" w:rsidR="002A08BA" w:rsidRDefault="002A08BA" w:rsidP="00B62F65">
      <w:pPr>
        <w:spacing w:line="360" w:lineRule="auto"/>
        <w:jc w:val="center"/>
        <w:rPr>
          <w:rFonts w:ascii="Times New Roman" w:hAnsi="Times New Roman" w:cs="Times New Roman"/>
          <w:b/>
          <w:sz w:val="24"/>
          <w:szCs w:val="24"/>
          <w:lang w:val="en-US"/>
        </w:rPr>
      </w:pPr>
    </w:p>
    <w:p w14:paraId="72FF1638" w14:textId="77777777" w:rsidR="00B62F65" w:rsidRPr="00B62F65" w:rsidRDefault="00B62F65" w:rsidP="00B62F65">
      <w:pPr>
        <w:spacing w:line="360" w:lineRule="auto"/>
        <w:jc w:val="center"/>
        <w:rPr>
          <w:rFonts w:ascii="Times New Roman" w:eastAsiaTheme="majorEastAsia" w:hAnsi="Times New Roman" w:cs="Times New Roman"/>
          <w:b/>
          <w:sz w:val="32"/>
          <w:szCs w:val="24"/>
          <w:lang w:val="en-US"/>
        </w:rPr>
      </w:pPr>
      <w:r w:rsidRPr="00B62F65">
        <w:rPr>
          <w:rFonts w:ascii="Times New Roman" w:hAnsi="Times New Roman" w:cs="Times New Roman"/>
          <w:b/>
          <w:sz w:val="32"/>
          <w:szCs w:val="24"/>
          <w:lang w:val="en-US"/>
        </w:rPr>
        <w:t xml:space="preserve">IMPORTANCE OF EMPLOYEE ENGAGEMENT STRATEGIES </w:t>
      </w:r>
      <w:r w:rsidRPr="00B62F65">
        <w:rPr>
          <w:rFonts w:ascii="Times New Roman" w:hAnsi="Times New Roman" w:cs="Times New Roman"/>
          <w:b/>
          <w:sz w:val="32"/>
          <w:szCs w:val="24"/>
          <w:lang w:val="en-US"/>
        </w:rPr>
        <w:br w:type="page"/>
      </w:r>
    </w:p>
    <w:sdt>
      <w:sdtPr>
        <w:rPr>
          <w:rFonts w:ascii="Times New Roman" w:eastAsiaTheme="minorHAnsi" w:hAnsi="Times New Roman" w:cs="Times New Roman"/>
          <w:b/>
          <w:color w:val="auto"/>
          <w:sz w:val="24"/>
          <w:szCs w:val="24"/>
          <w:lang w:val="en-GB"/>
        </w:rPr>
        <w:id w:val="1591046240"/>
        <w:docPartObj>
          <w:docPartGallery w:val="Table of Contents"/>
          <w:docPartUnique/>
        </w:docPartObj>
      </w:sdtPr>
      <w:sdtEndPr>
        <w:rPr>
          <w:b w:val="0"/>
          <w:bCs/>
          <w:noProof/>
        </w:rPr>
      </w:sdtEndPr>
      <w:sdtContent>
        <w:p w14:paraId="3F045BF4" w14:textId="77777777" w:rsidR="00B62F65" w:rsidRPr="00351287" w:rsidRDefault="00B62F65" w:rsidP="00351287">
          <w:pPr>
            <w:pStyle w:val="TOCHeading"/>
            <w:spacing w:line="360" w:lineRule="auto"/>
            <w:jc w:val="center"/>
            <w:rPr>
              <w:rFonts w:ascii="Times New Roman" w:hAnsi="Times New Roman" w:cs="Times New Roman"/>
              <w:b/>
              <w:color w:val="auto"/>
              <w:sz w:val="24"/>
              <w:szCs w:val="24"/>
            </w:rPr>
          </w:pPr>
          <w:r w:rsidRPr="00351287">
            <w:rPr>
              <w:rFonts w:ascii="Times New Roman" w:hAnsi="Times New Roman" w:cs="Times New Roman"/>
              <w:b/>
              <w:color w:val="auto"/>
              <w:sz w:val="24"/>
              <w:szCs w:val="24"/>
            </w:rPr>
            <w:t>Table of Contents</w:t>
          </w:r>
        </w:p>
        <w:p w14:paraId="254871FD" w14:textId="2CA3FE83" w:rsidR="00351287" w:rsidRPr="00351287" w:rsidRDefault="00B62F65">
          <w:pPr>
            <w:pStyle w:val="TOC1"/>
            <w:tabs>
              <w:tab w:val="left" w:pos="660"/>
              <w:tab w:val="right" w:leader="dot" w:pos="9350"/>
            </w:tabs>
            <w:rPr>
              <w:rFonts w:ascii="Times New Roman" w:eastAsiaTheme="minorEastAsia" w:hAnsi="Times New Roman" w:cs="Times New Roman"/>
              <w:noProof/>
              <w:sz w:val="24"/>
              <w:szCs w:val="24"/>
              <w:lang w:eastAsia="en-GB"/>
            </w:rPr>
          </w:pPr>
          <w:r w:rsidRPr="00351287">
            <w:rPr>
              <w:rFonts w:ascii="Times New Roman" w:hAnsi="Times New Roman" w:cs="Times New Roman"/>
              <w:sz w:val="24"/>
              <w:szCs w:val="24"/>
            </w:rPr>
            <w:fldChar w:fldCharType="begin"/>
          </w:r>
          <w:r w:rsidRPr="00351287">
            <w:rPr>
              <w:rFonts w:ascii="Times New Roman" w:hAnsi="Times New Roman" w:cs="Times New Roman"/>
              <w:sz w:val="24"/>
              <w:szCs w:val="24"/>
            </w:rPr>
            <w:instrText xml:space="preserve"> TOC \o "1-3" \h \z \u </w:instrText>
          </w:r>
          <w:r w:rsidRPr="00351287">
            <w:rPr>
              <w:rFonts w:ascii="Times New Roman" w:hAnsi="Times New Roman" w:cs="Times New Roman"/>
              <w:sz w:val="24"/>
              <w:szCs w:val="24"/>
            </w:rPr>
            <w:fldChar w:fldCharType="separate"/>
          </w:r>
          <w:hyperlink w:anchor="_Toc142873122" w:history="1">
            <w:r w:rsidR="00351287" w:rsidRPr="00351287">
              <w:rPr>
                <w:rStyle w:val="Hyperlink"/>
                <w:rFonts w:ascii="Times New Roman" w:hAnsi="Times New Roman" w:cs="Times New Roman"/>
                <w:noProof/>
                <w:sz w:val="24"/>
                <w:szCs w:val="24"/>
                <w:lang w:val="en-US"/>
              </w:rPr>
              <w:t>1.0</w:t>
            </w:r>
            <w:r w:rsidR="00351287" w:rsidRPr="00351287">
              <w:rPr>
                <w:rFonts w:ascii="Times New Roman" w:eastAsiaTheme="minorEastAsia" w:hAnsi="Times New Roman" w:cs="Times New Roman"/>
                <w:noProof/>
                <w:sz w:val="24"/>
                <w:szCs w:val="24"/>
                <w:lang w:eastAsia="en-GB"/>
              </w:rPr>
              <w:tab/>
            </w:r>
            <w:r w:rsidR="00351287" w:rsidRPr="00351287">
              <w:rPr>
                <w:rStyle w:val="Hyperlink"/>
                <w:rFonts w:ascii="Times New Roman" w:hAnsi="Times New Roman" w:cs="Times New Roman"/>
                <w:noProof/>
                <w:sz w:val="24"/>
                <w:szCs w:val="24"/>
                <w:lang w:val="en-US"/>
              </w:rPr>
              <w:t>Introduction</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_Toc142873122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3</w:t>
            </w:r>
            <w:r w:rsidR="00351287" w:rsidRPr="00351287">
              <w:rPr>
                <w:rFonts w:ascii="Times New Roman" w:hAnsi="Times New Roman" w:cs="Times New Roman"/>
                <w:noProof/>
                <w:webHidden/>
                <w:sz w:val="24"/>
                <w:szCs w:val="24"/>
              </w:rPr>
              <w:fldChar w:fldCharType="end"/>
            </w:r>
          </w:hyperlink>
        </w:p>
        <w:p w14:paraId="6749C249" w14:textId="3F67D62F" w:rsidR="00351287" w:rsidRPr="00351287" w:rsidRDefault="00000000">
          <w:pPr>
            <w:pStyle w:val="TOC1"/>
            <w:tabs>
              <w:tab w:val="left" w:pos="660"/>
              <w:tab w:val="right" w:leader="dot" w:pos="9350"/>
            </w:tabs>
            <w:rPr>
              <w:rFonts w:ascii="Times New Roman" w:eastAsiaTheme="minorEastAsia" w:hAnsi="Times New Roman" w:cs="Times New Roman"/>
              <w:noProof/>
              <w:sz w:val="24"/>
              <w:szCs w:val="24"/>
              <w:lang w:eastAsia="en-GB"/>
            </w:rPr>
          </w:pPr>
          <w:hyperlink w:anchor="_Toc142873123" w:history="1">
            <w:r w:rsidR="00351287" w:rsidRPr="00351287">
              <w:rPr>
                <w:rStyle w:val="Hyperlink"/>
                <w:rFonts w:ascii="Times New Roman" w:hAnsi="Times New Roman" w:cs="Times New Roman"/>
                <w:noProof/>
                <w:sz w:val="24"/>
                <w:szCs w:val="24"/>
                <w:lang w:val="en-US"/>
              </w:rPr>
              <w:t>2.0</w:t>
            </w:r>
            <w:r w:rsidR="00351287" w:rsidRPr="00351287">
              <w:rPr>
                <w:rFonts w:ascii="Times New Roman" w:eastAsiaTheme="minorEastAsia" w:hAnsi="Times New Roman" w:cs="Times New Roman"/>
                <w:noProof/>
                <w:sz w:val="24"/>
                <w:szCs w:val="24"/>
                <w:lang w:eastAsia="en-GB"/>
              </w:rPr>
              <w:tab/>
            </w:r>
            <w:r w:rsidR="00351287" w:rsidRPr="00351287">
              <w:rPr>
                <w:rStyle w:val="Hyperlink"/>
                <w:rFonts w:ascii="Times New Roman" w:hAnsi="Times New Roman" w:cs="Times New Roman"/>
                <w:noProof/>
                <w:sz w:val="24"/>
                <w:szCs w:val="24"/>
                <w:lang w:val="en-US"/>
              </w:rPr>
              <w:t>Challenges faced without employee engagement strategies</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_Toc142873123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3</w:t>
            </w:r>
            <w:r w:rsidR="00351287" w:rsidRPr="00351287">
              <w:rPr>
                <w:rFonts w:ascii="Times New Roman" w:hAnsi="Times New Roman" w:cs="Times New Roman"/>
                <w:noProof/>
                <w:webHidden/>
                <w:sz w:val="24"/>
                <w:szCs w:val="24"/>
              </w:rPr>
              <w:fldChar w:fldCharType="end"/>
            </w:r>
          </w:hyperlink>
        </w:p>
        <w:p w14:paraId="13AF6062" w14:textId="7D5CE3FE" w:rsidR="00351287" w:rsidRPr="00351287" w:rsidRDefault="00000000">
          <w:pPr>
            <w:pStyle w:val="TOC1"/>
            <w:tabs>
              <w:tab w:val="left" w:pos="660"/>
              <w:tab w:val="right" w:leader="dot" w:pos="9350"/>
            </w:tabs>
            <w:rPr>
              <w:rFonts w:ascii="Times New Roman" w:eastAsiaTheme="minorEastAsia" w:hAnsi="Times New Roman" w:cs="Times New Roman"/>
              <w:noProof/>
              <w:sz w:val="24"/>
              <w:szCs w:val="24"/>
              <w:lang w:eastAsia="en-GB"/>
            </w:rPr>
          </w:pPr>
          <w:hyperlink w:anchor="_Toc142873124" w:history="1">
            <w:r w:rsidR="00351287" w:rsidRPr="00351287">
              <w:rPr>
                <w:rStyle w:val="Hyperlink"/>
                <w:rFonts w:ascii="Times New Roman" w:hAnsi="Times New Roman" w:cs="Times New Roman"/>
                <w:noProof/>
                <w:sz w:val="24"/>
                <w:szCs w:val="24"/>
                <w:lang w:val="en-US"/>
              </w:rPr>
              <w:t>3.0</w:t>
            </w:r>
            <w:r w:rsidR="00351287" w:rsidRPr="00351287">
              <w:rPr>
                <w:rFonts w:ascii="Times New Roman" w:eastAsiaTheme="minorEastAsia" w:hAnsi="Times New Roman" w:cs="Times New Roman"/>
                <w:noProof/>
                <w:sz w:val="24"/>
                <w:szCs w:val="24"/>
                <w:lang w:eastAsia="en-GB"/>
              </w:rPr>
              <w:tab/>
            </w:r>
            <w:r w:rsidR="00351287" w:rsidRPr="00351287">
              <w:rPr>
                <w:rStyle w:val="Hyperlink"/>
                <w:rFonts w:ascii="Times New Roman" w:hAnsi="Times New Roman" w:cs="Times New Roman"/>
                <w:noProof/>
                <w:sz w:val="24"/>
                <w:szCs w:val="24"/>
                <w:lang w:val="en-US"/>
              </w:rPr>
              <w:t>Importance of Employee Engagement Strategies</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_Toc142873124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3</w:t>
            </w:r>
            <w:r w:rsidR="00351287" w:rsidRPr="00351287">
              <w:rPr>
                <w:rFonts w:ascii="Times New Roman" w:hAnsi="Times New Roman" w:cs="Times New Roman"/>
                <w:noProof/>
                <w:webHidden/>
                <w:sz w:val="24"/>
                <w:szCs w:val="24"/>
              </w:rPr>
              <w:fldChar w:fldCharType="end"/>
            </w:r>
          </w:hyperlink>
        </w:p>
        <w:p w14:paraId="4A115EBA" w14:textId="6D85FC9A"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25" w:history="1">
            <w:r w:rsidR="00351287" w:rsidRPr="00351287">
              <w:rPr>
                <w:rStyle w:val="Hyperlink"/>
                <w:rFonts w:ascii="Times New Roman" w:hAnsi="Times New Roman" w:cs="Times New Roman"/>
                <w:noProof/>
                <w:sz w:val="24"/>
                <w:szCs w:val="24"/>
                <w:lang w:val="en-US"/>
              </w:rPr>
              <w:t>3.1 Improved Productivity and Performance:</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_Toc142873125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3</w:t>
            </w:r>
            <w:r w:rsidR="00351287" w:rsidRPr="00351287">
              <w:rPr>
                <w:rFonts w:ascii="Times New Roman" w:hAnsi="Times New Roman" w:cs="Times New Roman"/>
                <w:noProof/>
                <w:webHidden/>
                <w:sz w:val="24"/>
                <w:szCs w:val="24"/>
              </w:rPr>
              <w:fldChar w:fldCharType="end"/>
            </w:r>
          </w:hyperlink>
        </w:p>
        <w:p w14:paraId="176BD838" w14:textId="3DCC75EB"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26" w:history="1">
            <w:r w:rsidR="00351287" w:rsidRPr="00351287">
              <w:rPr>
                <w:rStyle w:val="Hyperlink"/>
                <w:rFonts w:ascii="Times New Roman" w:hAnsi="Times New Roman" w:cs="Times New Roman"/>
                <w:noProof/>
                <w:sz w:val="24"/>
                <w:szCs w:val="24"/>
                <w:lang w:val="en-US"/>
              </w:rPr>
              <w:t>3.2 Enhanced Employee Satisfaction:</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_Toc142873126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4</w:t>
            </w:r>
            <w:r w:rsidR="00351287" w:rsidRPr="00351287">
              <w:rPr>
                <w:rFonts w:ascii="Times New Roman" w:hAnsi="Times New Roman" w:cs="Times New Roman"/>
                <w:noProof/>
                <w:webHidden/>
                <w:sz w:val="24"/>
                <w:szCs w:val="24"/>
              </w:rPr>
              <w:fldChar w:fldCharType="end"/>
            </w:r>
          </w:hyperlink>
        </w:p>
        <w:p w14:paraId="1F529D3C" w14:textId="5DA9F970"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27" w:history="1">
            <w:r w:rsidR="00351287" w:rsidRPr="00351287">
              <w:rPr>
                <w:rStyle w:val="Hyperlink"/>
                <w:rFonts w:ascii="Times New Roman" w:hAnsi="Times New Roman" w:cs="Times New Roman"/>
                <w:noProof/>
                <w:sz w:val="24"/>
                <w:szCs w:val="24"/>
                <w:lang w:val="en-US"/>
              </w:rPr>
              <w:t>3.3 Higher Retention Rates:</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_Toc142873127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4</w:t>
            </w:r>
            <w:r w:rsidR="00351287" w:rsidRPr="00351287">
              <w:rPr>
                <w:rFonts w:ascii="Times New Roman" w:hAnsi="Times New Roman" w:cs="Times New Roman"/>
                <w:noProof/>
                <w:webHidden/>
                <w:sz w:val="24"/>
                <w:szCs w:val="24"/>
              </w:rPr>
              <w:fldChar w:fldCharType="end"/>
            </w:r>
          </w:hyperlink>
        </w:p>
        <w:p w14:paraId="3F66C5D0" w14:textId="2D1FDAD7"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28" w:history="1">
            <w:r w:rsidR="00351287" w:rsidRPr="00351287">
              <w:rPr>
                <w:rStyle w:val="Hyperlink"/>
                <w:rFonts w:ascii="Times New Roman" w:hAnsi="Times New Roman" w:cs="Times New Roman"/>
                <w:noProof/>
                <w:sz w:val="24"/>
                <w:szCs w:val="24"/>
                <w:lang w:val="en-US"/>
              </w:rPr>
              <w:t>3.4 Increased Innovation and Creativity:</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_Toc142873128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4</w:t>
            </w:r>
            <w:r w:rsidR="00351287" w:rsidRPr="00351287">
              <w:rPr>
                <w:rFonts w:ascii="Times New Roman" w:hAnsi="Times New Roman" w:cs="Times New Roman"/>
                <w:noProof/>
                <w:webHidden/>
                <w:sz w:val="24"/>
                <w:szCs w:val="24"/>
              </w:rPr>
              <w:fldChar w:fldCharType="end"/>
            </w:r>
          </w:hyperlink>
        </w:p>
        <w:p w14:paraId="64BF8D2F" w14:textId="4163DF99"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29" w:history="1">
            <w:r w:rsidR="00351287" w:rsidRPr="00351287">
              <w:rPr>
                <w:rStyle w:val="Hyperlink"/>
                <w:rFonts w:ascii="Times New Roman" w:hAnsi="Times New Roman" w:cs="Times New Roman"/>
                <w:noProof/>
                <w:sz w:val="24"/>
                <w:szCs w:val="24"/>
                <w:lang w:val="en-US"/>
              </w:rPr>
              <w:t>3.5 Better Employee Morale and Well-being:</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_Toc142873129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5</w:t>
            </w:r>
            <w:r w:rsidR="00351287" w:rsidRPr="00351287">
              <w:rPr>
                <w:rFonts w:ascii="Times New Roman" w:hAnsi="Times New Roman" w:cs="Times New Roman"/>
                <w:noProof/>
                <w:webHidden/>
                <w:sz w:val="24"/>
                <w:szCs w:val="24"/>
              </w:rPr>
              <w:fldChar w:fldCharType="end"/>
            </w:r>
          </w:hyperlink>
        </w:p>
        <w:p w14:paraId="23982F00" w14:textId="396E9185"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30" w:history="1">
            <w:r w:rsidR="00351287" w:rsidRPr="00351287">
              <w:rPr>
                <w:rStyle w:val="Hyperlink"/>
                <w:rFonts w:ascii="Times New Roman" w:hAnsi="Times New Roman" w:cs="Times New Roman"/>
                <w:noProof/>
                <w:sz w:val="24"/>
                <w:szCs w:val="24"/>
                <w:lang w:val="en-US"/>
              </w:rPr>
              <w:t>3.6 Stronger Organizational Culture:</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_Toc142873130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5</w:t>
            </w:r>
            <w:r w:rsidR="00351287" w:rsidRPr="00351287">
              <w:rPr>
                <w:rFonts w:ascii="Times New Roman" w:hAnsi="Times New Roman" w:cs="Times New Roman"/>
                <w:noProof/>
                <w:webHidden/>
                <w:sz w:val="24"/>
                <w:szCs w:val="24"/>
              </w:rPr>
              <w:fldChar w:fldCharType="end"/>
            </w:r>
          </w:hyperlink>
        </w:p>
        <w:p w14:paraId="204FCE32" w14:textId="3C4328CC" w:rsidR="00351287" w:rsidRPr="00351287"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42873131" w:history="1">
            <w:r w:rsidR="00351287" w:rsidRPr="00351287">
              <w:rPr>
                <w:rStyle w:val="Hyperlink"/>
                <w:rFonts w:ascii="Times New Roman" w:hAnsi="Times New Roman" w:cs="Times New Roman"/>
                <w:noProof/>
                <w:sz w:val="24"/>
                <w:szCs w:val="24"/>
                <w:lang w:val="en-US"/>
              </w:rPr>
              <w:t>3.7 Effective Communication:</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_Toc142873131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5</w:t>
            </w:r>
            <w:r w:rsidR="00351287" w:rsidRPr="00351287">
              <w:rPr>
                <w:rFonts w:ascii="Times New Roman" w:hAnsi="Times New Roman" w:cs="Times New Roman"/>
                <w:noProof/>
                <w:webHidden/>
                <w:sz w:val="24"/>
                <w:szCs w:val="24"/>
              </w:rPr>
              <w:fldChar w:fldCharType="end"/>
            </w:r>
          </w:hyperlink>
        </w:p>
        <w:p w14:paraId="30A61AAC" w14:textId="29242290" w:rsidR="00351287" w:rsidRPr="00351287"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42873132" w:history="1">
            <w:r w:rsidR="00351287" w:rsidRPr="00351287">
              <w:rPr>
                <w:rStyle w:val="Hyperlink"/>
                <w:rFonts w:ascii="Times New Roman" w:hAnsi="Times New Roman" w:cs="Times New Roman"/>
                <w:noProof/>
                <w:sz w:val="24"/>
                <w:szCs w:val="24"/>
                <w:lang w:val="en-US"/>
              </w:rPr>
              <w:t>4.0 Conclusion</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_Toc142873132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6</w:t>
            </w:r>
            <w:r w:rsidR="00351287" w:rsidRPr="00351287">
              <w:rPr>
                <w:rFonts w:ascii="Times New Roman" w:hAnsi="Times New Roman" w:cs="Times New Roman"/>
                <w:noProof/>
                <w:webHidden/>
                <w:sz w:val="24"/>
                <w:szCs w:val="24"/>
              </w:rPr>
              <w:fldChar w:fldCharType="end"/>
            </w:r>
          </w:hyperlink>
        </w:p>
        <w:p w14:paraId="6F5A0F66" w14:textId="6978A7D3" w:rsidR="00351287" w:rsidRPr="00351287"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42873133" w:history="1">
            <w:r w:rsidR="00351287" w:rsidRPr="00351287">
              <w:rPr>
                <w:rStyle w:val="Hyperlink"/>
                <w:rFonts w:ascii="Times New Roman" w:hAnsi="Times New Roman" w:cs="Times New Roman"/>
                <w:noProof/>
                <w:sz w:val="24"/>
                <w:szCs w:val="24"/>
                <w:lang w:val="en-US"/>
              </w:rPr>
              <w:t>References</w:t>
            </w:r>
            <w:r w:rsidR="00351287" w:rsidRPr="00351287">
              <w:rPr>
                <w:rFonts w:ascii="Times New Roman" w:hAnsi="Times New Roman" w:cs="Times New Roman"/>
                <w:noProof/>
                <w:webHidden/>
                <w:sz w:val="24"/>
                <w:szCs w:val="24"/>
              </w:rPr>
              <w:tab/>
            </w:r>
            <w:r w:rsidR="00351287" w:rsidRPr="00351287">
              <w:rPr>
                <w:rFonts w:ascii="Times New Roman" w:hAnsi="Times New Roman" w:cs="Times New Roman"/>
                <w:noProof/>
                <w:webHidden/>
                <w:sz w:val="24"/>
                <w:szCs w:val="24"/>
              </w:rPr>
              <w:fldChar w:fldCharType="begin"/>
            </w:r>
            <w:r w:rsidR="00351287" w:rsidRPr="00351287">
              <w:rPr>
                <w:rFonts w:ascii="Times New Roman" w:hAnsi="Times New Roman" w:cs="Times New Roman"/>
                <w:noProof/>
                <w:webHidden/>
                <w:sz w:val="24"/>
                <w:szCs w:val="24"/>
              </w:rPr>
              <w:instrText xml:space="preserve"> PAGEREF _Toc142873133 \h </w:instrText>
            </w:r>
            <w:r w:rsidR="00351287" w:rsidRPr="00351287">
              <w:rPr>
                <w:rFonts w:ascii="Times New Roman" w:hAnsi="Times New Roman" w:cs="Times New Roman"/>
                <w:noProof/>
                <w:webHidden/>
                <w:sz w:val="24"/>
                <w:szCs w:val="24"/>
              </w:rPr>
            </w:r>
            <w:r w:rsidR="00351287" w:rsidRPr="00351287">
              <w:rPr>
                <w:rFonts w:ascii="Times New Roman" w:hAnsi="Times New Roman" w:cs="Times New Roman"/>
                <w:noProof/>
                <w:webHidden/>
                <w:sz w:val="24"/>
                <w:szCs w:val="24"/>
              </w:rPr>
              <w:fldChar w:fldCharType="separate"/>
            </w:r>
            <w:r w:rsidR="00103C06">
              <w:rPr>
                <w:rFonts w:ascii="Times New Roman" w:hAnsi="Times New Roman" w:cs="Times New Roman"/>
                <w:noProof/>
                <w:webHidden/>
                <w:sz w:val="24"/>
                <w:szCs w:val="24"/>
              </w:rPr>
              <w:t>7</w:t>
            </w:r>
            <w:r w:rsidR="00351287" w:rsidRPr="00351287">
              <w:rPr>
                <w:rFonts w:ascii="Times New Roman" w:hAnsi="Times New Roman" w:cs="Times New Roman"/>
                <w:noProof/>
                <w:webHidden/>
                <w:sz w:val="24"/>
                <w:szCs w:val="24"/>
              </w:rPr>
              <w:fldChar w:fldCharType="end"/>
            </w:r>
          </w:hyperlink>
        </w:p>
        <w:p w14:paraId="6D0DB0DE" w14:textId="77777777" w:rsidR="00B62F65" w:rsidRDefault="00B62F65" w:rsidP="00B62F65">
          <w:pPr>
            <w:spacing w:line="276" w:lineRule="auto"/>
            <w:jc w:val="center"/>
          </w:pPr>
          <w:r w:rsidRPr="00351287">
            <w:rPr>
              <w:rFonts w:ascii="Times New Roman" w:hAnsi="Times New Roman" w:cs="Times New Roman"/>
              <w:bCs/>
              <w:noProof/>
              <w:sz w:val="24"/>
              <w:szCs w:val="24"/>
            </w:rPr>
            <w:fldChar w:fldCharType="end"/>
          </w:r>
        </w:p>
      </w:sdtContent>
    </w:sdt>
    <w:p w14:paraId="41471562" w14:textId="77777777" w:rsidR="00B62F65" w:rsidRDefault="00B62F65">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5F0C1742" w14:textId="77777777" w:rsidR="00A73D1D" w:rsidRPr="00B62F65" w:rsidRDefault="00A73D1D" w:rsidP="005261C9">
      <w:pPr>
        <w:pStyle w:val="Heading1"/>
        <w:numPr>
          <w:ilvl w:val="0"/>
          <w:numId w:val="5"/>
        </w:numPr>
        <w:spacing w:line="360" w:lineRule="auto"/>
        <w:jc w:val="both"/>
        <w:rPr>
          <w:rFonts w:ascii="Times New Roman" w:hAnsi="Times New Roman" w:cs="Times New Roman"/>
          <w:b/>
          <w:color w:val="auto"/>
          <w:sz w:val="24"/>
          <w:szCs w:val="24"/>
          <w:lang w:val="en-US"/>
        </w:rPr>
      </w:pPr>
      <w:bookmarkStart w:id="0" w:name="_Toc142873122"/>
      <w:r w:rsidRPr="00B62F65">
        <w:rPr>
          <w:rFonts w:ascii="Times New Roman" w:hAnsi="Times New Roman" w:cs="Times New Roman"/>
          <w:b/>
          <w:color w:val="auto"/>
          <w:sz w:val="24"/>
          <w:szCs w:val="24"/>
          <w:lang w:val="en-US"/>
        </w:rPr>
        <w:lastRenderedPageBreak/>
        <w:t>Introduction</w:t>
      </w:r>
      <w:bookmarkEnd w:id="0"/>
    </w:p>
    <w:p w14:paraId="6DE523D4" w14:textId="77777777" w:rsidR="00A73D1D"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 xml:space="preserve">Strategies for employee engagement are crucial for businesses that want to raise output, morale, and </w:t>
      </w:r>
      <w:r w:rsidR="00C04D35" w:rsidRPr="00B62F65">
        <w:rPr>
          <w:rFonts w:ascii="Times New Roman" w:hAnsi="Times New Roman" w:cs="Times New Roman"/>
          <w:sz w:val="24"/>
          <w:szCs w:val="24"/>
          <w:lang w:val="en-US"/>
        </w:rPr>
        <w:t xml:space="preserve">the </w:t>
      </w:r>
      <w:r w:rsidRPr="00B62F65">
        <w:rPr>
          <w:rFonts w:ascii="Times New Roman" w:hAnsi="Times New Roman" w:cs="Times New Roman"/>
          <w:sz w:val="24"/>
          <w:szCs w:val="24"/>
          <w:lang w:val="en-US"/>
        </w:rPr>
        <w:t>bottom line. Creating a fun and stimulating workplace is crucial in today's corporate climate when top employees are in high demand</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Saks, 2022</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This research explores the value of employee engagement methods and explains why they are critical to a company's success.</w:t>
      </w:r>
    </w:p>
    <w:p w14:paraId="0A9C6897" w14:textId="77777777" w:rsidR="00487028" w:rsidRPr="005261C9" w:rsidRDefault="00487028" w:rsidP="00B659FA">
      <w:pPr>
        <w:pStyle w:val="Heading1"/>
        <w:numPr>
          <w:ilvl w:val="0"/>
          <w:numId w:val="5"/>
        </w:numPr>
        <w:spacing w:line="360" w:lineRule="auto"/>
        <w:rPr>
          <w:rFonts w:ascii="Times New Roman" w:hAnsi="Times New Roman" w:cs="Times New Roman"/>
          <w:b/>
          <w:color w:val="auto"/>
          <w:sz w:val="24"/>
          <w:szCs w:val="24"/>
          <w:lang w:val="en-US"/>
        </w:rPr>
      </w:pPr>
      <w:bookmarkStart w:id="1" w:name="_Toc142873123"/>
      <w:r w:rsidRPr="005261C9">
        <w:rPr>
          <w:rFonts w:ascii="Times New Roman" w:hAnsi="Times New Roman" w:cs="Times New Roman"/>
          <w:b/>
          <w:color w:val="auto"/>
          <w:sz w:val="24"/>
          <w:szCs w:val="24"/>
          <w:lang w:val="en-US"/>
        </w:rPr>
        <w:t>Challenges faced without employee engagement strategies</w:t>
      </w:r>
      <w:bookmarkEnd w:id="1"/>
      <w:r w:rsidRPr="005261C9">
        <w:rPr>
          <w:rFonts w:ascii="Times New Roman" w:hAnsi="Times New Roman" w:cs="Times New Roman"/>
          <w:b/>
          <w:color w:val="auto"/>
          <w:sz w:val="24"/>
          <w:szCs w:val="24"/>
          <w:lang w:val="en-US"/>
        </w:rPr>
        <w:t xml:space="preserve"> </w:t>
      </w:r>
    </w:p>
    <w:p w14:paraId="2D6523FA" w14:textId="77777777" w:rsidR="00487028" w:rsidRPr="00B62F65" w:rsidRDefault="00B659FA" w:rsidP="00B62F65">
      <w:pPr>
        <w:spacing w:line="360" w:lineRule="auto"/>
        <w:jc w:val="both"/>
        <w:rPr>
          <w:rFonts w:ascii="Times New Roman" w:hAnsi="Times New Roman" w:cs="Times New Roman"/>
          <w:sz w:val="24"/>
          <w:szCs w:val="24"/>
          <w:lang w:val="en-US"/>
        </w:rPr>
      </w:pPr>
      <w:r w:rsidRPr="00B659FA">
        <w:rPr>
          <w:rFonts w:ascii="Times New Roman" w:hAnsi="Times New Roman" w:cs="Times New Roman"/>
          <w:sz w:val="24"/>
          <w:szCs w:val="24"/>
          <w:lang w:val="en-US"/>
        </w:rPr>
        <w:t>In the absence of employee engagement methods, businesses run the risk of experiencing poor morale, decreased productivity, and increased turnover. It's possible that employees may have feelings of disconnection, demotivation, and disengagement from the task they do. An unfavorable working environment may be the result of a breakdown in communication, a lack of recognition, or restricted prospects for professional development. Because of this, teamwork, innovation, and creativity may suffer, which will have a negative effect on overall corporate success. Absenteeism and a fall in work happiness may lead to an increase in employee turnover, which in turn can lead to a drop in both customer satisfaction and income</w:t>
      </w:r>
      <w:r w:rsidR="00351287">
        <w:rPr>
          <w:rFonts w:ascii="Times New Roman" w:hAnsi="Times New Roman" w:cs="Times New Roman"/>
          <w:sz w:val="24"/>
          <w:szCs w:val="24"/>
          <w:lang w:val="en-US"/>
        </w:rPr>
        <w:t xml:space="preserve"> </w:t>
      </w:r>
      <w:r w:rsidR="00351287" w:rsidRPr="00B62F65">
        <w:rPr>
          <w:rFonts w:ascii="Times New Roman" w:hAnsi="Times New Roman" w:cs="Times New Roman"/>
          <w:sz w:val="24"/>
          <w:szCs w:val="24"/>
          <w:lang w:val="en-US"/>
        </w:rPr>
        <w:t>(</w:t>
      </w:r>
      <w:r w:rsidR="00351287" w:rsidRPr="00B62F65">
        <w:rPr>
          <w:rFonts w:ascii="Times New Roman" w:hAnsi="Times New Roman" w:cs="Times New Roman"/>
          <w:sz w:val="24"/>
          <w:szCs w:val="24"/>
          <w:shd w:val="clear" w:color="auto" w:fill="FFFFFF"/>
        </w:rPr>
        <w:t>Sun and Bunchapattanasakda, 2019</w:t>
      </w:r>
      <w:r w:rsidR="00351287" w:rsidRPr="00B62F65">
        <w:rPr>
          <w:rFonts w:ascii="Times New Roman" w:hAnsi="Times New Roman" w:cs="Times New Roman"/>
          <w:sz w:val="24"/>
          <w:szCs w:val="24"/>
          <w:lang w:val="en-US"/>
        </w:rPr>
        <w:t>)</w:t>
      </w:r>
      <w:r w:rsidRPr="00B659FA">
        <w:rPr>
          <w:rFonts w:ascii="Times New Roman" w:hAnsi="Times New Roman" w:cs="Times New Roman"/>
          <w:sz w:val="24"/>
          <w:szCs w:val="24"/>
          <w:lang w:val="en-US"/>
        </w:rPr>
        <w:t>. Without engagement activities, businesses run the risk of losing important talent, increasing their expenses associated with recruiting, and having difficulty retaining a staff that is motivated and dedicated.</w:t>
      </w:r>
    </w:p>
    <w:p w14:paraId="1C21ED5D" w14:textId="77777777" w:rsidR="00A73D1D" w:rsidRPr="00B62F65" w:rsidRDefault="00A73D1D" w:rsidP="005261C9">
      <w:pPr>
        <w:pStyle w:val="Heading1"/>
        <w:numPr>
          <w:ilvl w:val="0"/>
          <w:numId w:val="5"/>
        </w:numPr>
        <w:spacing w:line="360" w:lineRule="auto"/>
        <w:jc w:val="both"/>
        <w:rPr>
          <w:rFonts w:ascii="Times New Roman" w:hAnsi="Times New Roman" w:cs="Times New Roman"/>
          <w:b/>
          <w:color w:val="auto"/>
          <w:sz w:val="24"/>
          <w:szCs w:val="24"/>
          <w:lang w:val="en-US"/>
        </w:rPr>
      </w:pPr>
      <w:bookmarkStart w:id="2" w:name="_Toc142873124"/>
      <w:r w:rsidRPr="00B62F65">
        <w:rPr>
          <w:rFonts w:ascii="Times New Roman" w:hAnsi="Times New Roman" w:cs="Times New Roman"/>
          <w:b/>
          <w:color w:val="auto"/>
          <w:sz w:val="24"/>
          <w:szCs w:val="24"/>
          <w:lang w:val="en-US"/>
        </w:rPr>
        <w:t>Importance of Employee Engagement Strategies</w:t>
      </w:r>
      <w:bookmarkEnd w:id="2"/>
      <w:r w:rsidRPr="00B62F65">
        <w:rPr>
          <w:rFonts w:ascii="Times New Roman" w:hAnsi="Times New Roman" w:cs="Times New Roman"/>
          <w:b/>
          <w:color w:val="auto"/>
          <w:sz w:val="24"/>
          <w:szCs w:val="24"/>
          <w:lang w:val="en-US"/>
        </w:rPr>
        <w:t xml:space="preserve"> </w:t>
      </w:r>
    </w:p>
    <w:p w14:paraId="5C9BBD75"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3" w:name="_Toc142873125"/>
      <w:r>
        <w:rPr>
          <w:rFonts w:ascii="Times New Roman" w:hAnsi="Times New Roman" w:cs="Times New Roman"/>
          <w:b/>
          <w:color w:val="auto"/>
          <w:sz w:val="24"/>
          <w:szCs w:val="24"/>
          <w:lang w:val="en-US"/>
        </w:rPr>
        <w:t xml:space="preserve">3.1 </w:t>
      </w:r>
      <w:r w:rsidR="00A73D1D" w:rsidRPr="00B62F65">
        <w:rPr>
          <w:rFonts w:ascii="Times New Roman" w:hAnsi="Times New Roman" w:cs="Times New Roman"/>
          <w:b/>
          <w:color w:val="auto"/>
          <w:sz w:val="24"/>
          <w:szCs w:val="24"/>
          <w:lang w:val="en-US"/>
        </w:rPr>
        <w:t>Improved Productivity and Performance:</w:t>
      </w:r>
      <w:bookmarkEnd w:id="3"/>
    </w:p>
    <w:p w14:paraId="5DC025F1"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Engaged employees are more likely to invest their time and effort into their work. They are driven to exceed expectations, leading to increased productivity and better performance</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Sun and Bunchapattanasakda, 2019</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Employees who feel valued and motivated tend to go the extra mile to achieve their goals, contributing positively to the organization's bottom line.</w:t>
      </w:r>
    </w:p>
    <w:p w14:paraId="2F7C72BB" w14:textId="77777777" w:rsidR="00C04D35" w:rsidRPr="00B62F65" w:rsidRDefault="00C04D35" w:rsidP="00B62F65">
      <w:pPr>
        <w:pStyle w:val="ListParagraph"/>
        <w:numPr>
          <w:ilvl w:val="0"/>
          <w:numId w:val="1"/>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 xml:space="preserve">Employees that are invested in the company's success know how their work fits into the bigger picture. They are motivated to do their best because they have a clear idea of what they are working for. </w:t>
      </w:r>
    </w:p>
    <w:p w14:paraId="544A4427" w14:textId="77777777" w:rsidR="00C04D35" w:rsidRPr="00B62F65" w:rsidRDefault="00C04D35" w:rsidP="00B62F65">
      <w:pPr>
        <w:pStyle w:val="ListParagraph"/>
        <w:numPr>
          <w:ilvl w:val="0"/>
          <w:numId w:val="1"/>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Motivating elements for engaged workers go beyond monetary compensation. They take pleasure in their efforts and the results they've gotten</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Sun and Bunchapattanasakda, 2019</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xml:space="preserve">. A strong work ethic and ambition might result from this kind of internal drive. </w:t>
      </w:r>
    </w:p>
    <w:p w14:paraId="40256C4D" w14:textId="77777777" w:rsidR="00C04D35" w:rsidRPr="00B62F65" w:rsidRDefault="00C04D35" w:rsidP="00B62F65">
      <w:pPr>
        <w:pStyle w:val="ListParagraph"/>
        <w:numPr>
          <w:ilvl w:val="0"/>
          <w:numId w:val="1"/>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lastRenderedPageBreak/>
        <w:t xml:space="preserve">Workers who are invested in their work are more likely to volunteer for extra tasks outside of their job description. They go above and beyond what is expected of them, help out their coworkers, and look for ways to make things better. </w:t>
      </w:r>
    </w:p>
    <w:p w14:paraId="76B8A188" w14:textId="77777777" w:rsidR="00C04D35" w:rsidRPr="00B62F65" w:rsidRDefault="00C04D35" w:rsidP="00B62F65">
      <w:pPr>
        <w:pStyle w:val="ListParagraph"/>
        <w:numPr>
          <w:ilvl w:val="0"/>
          <w:numId w:val="1"/>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that are engaged care about their growth as workers. They actively look for ways to expand their knowledge and skill set, which in turn boosts their performance.</w:t>
      </w:r>
    </w:p>
    <w:p w14:paraId="2419DD43"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4" w:name="_Toc142873126"/>
      <w:r>
        <w:rPr>
          <w:rFonts w:ascii="Times New Roman" w:hAnsi="Times New Roman" w:cs="Times New Roman"/>
          <w:b/>
          <w:color w:val="auto"/>
          <w:sz w:val="24"/>
          <w:szCs w:val="24"/>
          <w:lang w:val="en-US"/>
        </w:rPr>
        <w:t xml:space="preserve">3.2 </w:t>
      </w:r>
      <w:r w:rsidR="00A73D1D" w:rsidRPr="00B62F65">
        <w:rPr>
          <w:rFonts w:ascii="Times New Roman" w:hAnsi="Times New Roman" w:cs="Times New Roman"/>
          <w:b/>
          <w:color w:val="auto"/>
          <w:sz w:val="24"/>
          <w:szCs w:val="24"/>
          <w:lang w:val="en-US"/>
        </w:rPr>
        <w:t>Enhanced Employee Satisfaction:</w:t>
      </w:r>
      <w:bookmarkEnd w:id="4"/>
    </w:p>
    <w:p w14:paraId="0F4A1AC0"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Effective engagement strategies create a sense of belonging and fulfillment among employees. When employees perceive that their contributions matter and their opinions are valued, job satisfaction increases</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Verčič, 2021</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Satisfied employees are more likely to remain loyal to the organization, reducing turnover rates and associated recruitment costs.</w:t>
      </w:r>
    </w:p>
    <w:p w14:paraId="28F0EF33" w14:textId="77777777" w:rsidR="00C04D35" w:rsidRPr="00B62F65" w:rsidRDefault="00C04D35" w:rsidP="00B62F65">
      <w:pPr>
        <w:pStyle w:val="ListParagraph"/>
        <w:numPr>
          <w:ilvl w:val="0"/>
          <w:numId w:val="2"/>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that put forth extra effort tend to be rewarded for it. Employees report greater levels of work satisfaction when their efforts are recognized and applauded.</w:t>
      </w:r>
    </w:p>
    <w:p w14:paraId="3E153AE3" w14:textId="77777777" w:rsidR="00C04D35" w:rsidRPr="00B62F65" w:rsidRDefault="00C04D35" w:rsidP="00B62F65">
      <w:pPr>
        <w:pStyle w:val="ListParagraph"/>
        <w:numPr>
          <w:ilvl w:val="0"/>
          <w:numId w:val="2"/>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People are more likely to be invested in their work when they are given some leeway and decision-making authority. Staff members report greater job satisfaction when they are given more autonomy over their work</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Verčič, 2021</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w:t>
      </w:r>
    </w:p>
    <w:p w14:paraId="4F80FB9E" w14:textId="77777777" w:rsidR="00C04D35" w:rsidRPr="00B62F65" w:rsidRDefault="00C04D35" w:rsidP="00B62F65">
      <w:pPr>
        <w:pStyle w:val="ListParagraph"/>
        <w:numPr>
          <w:ilvl w:val="0"/>
          <w:numId w:val="2"/>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who are invested in their job are more likely to report a satisfactory work-life balance. Finding purpose and enjoyment in one's job protects employees against burnout and discontent with their work-life balance.</w:t>
      </w:r>
    </w:p>
    <w:p w14:paraId="2241BE7B" w14:textId="77777777" w:rsidR="00C04D35" w:rsidRPr="00B62F65" w:rsidRDefault="00C04D35" w:rsidP="00B62F65">
      <w:pPr>
        <w:pStyle w:val="ListParagraph"/>
        <w:numPr>
          <w:ilvl w:val="0"/>
          <w:numId w:val="2"/>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that are fully engaged want the company to succeed. This dedication shows itself as a readiness to roll with the punches, make useful contributions to the company's innovation and development, and boost morale and work happiness.</w:t>
      </w:r>
    </w:p>
    <w:p w14:paraId="4F35459B"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5" w:name="_Toc142873127"/>
      <w:r>
        <w:rPr>
          <w:rFonts w:ascii="Times New Roman" w:hAnsi="Times New Roman" w:cs="Times New Roman"/>
          <w:b/>
          <w:color w:val="auto"/>
          <w:sz w:val="24"/>
          <w:szCs w:val="24"/>
          <w:lang w:val="en-US"/>
        </w:rPr>
        <w:t xml:space="preserve">3.3 </w:t>
      </w:r>
      <w:r w:rsidR="00A73D1D" w:rsidRPr="00B62F65">
        <w:rPr>
          <w:rFonts w:ascii="Times New Roman" w:hAnsi="Times New Roman" w:cs="Times New Roman"/>
          <w:b/>
          <w:color w:val="auto"/>
          <w:sz w:val="24"/>
          <w:szCs w:val="24"/>
          <w:lang w:val="en-US"/>
        </w:rPr>
        <w:t>Higher Retention Rates:</w:t>
      </w:r>
      <w:bookmarkEnd w:id="5"/>
    </w:p>
    <w:p w14:paraId="49BC2BBE"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Engaged employees are less likely to seek opportunities elsewhere. Organizations that prioritize engagement experience lower turnover rates, as employees are more invested in their roles and the organization's success</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Verčič, 2021</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Reduced turnover leads to cost savings and helps retain institutional knowledge within the company.</w:t>
      </w:r>
    </w:p>
    <w:p w14:paraId="52E6E918"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6" w:name="_Toc142873128"/>
      <w:r>
        <w:rPr>
          <w:rFonts w:ascii="Times New Roman" w:hAnsi="Times New Roman" w:cs="Times New Roman"/>
          <w:b/>
          <w:color w:val="auto"/>
          <w:sz w:val="24"/>
          <w:szCs w:val="24"/>
          <w:lang w:val="en-US"/>
        </w:rPr>
        <w:t xml:space="preserve">3.4 </w:t>
      </w:r>
      <w:r w:rsidR="00A73D1D" w:rsidRPr="00B62F65">
        <w:rPr>
          <w:rFonts w:ascii="Times New Roman" w:hAnsi="Times New Roman" w:cs="Times New Roman"/>
          <w:b/>
          <w:color w:val="auto"/>
          <w:sz w:val="24"/>
          <w:szCs w:val="24"/>
          <w:lang w:val="en-US"/>
        </w:rPr>
        <w:t>Increased Innovation and Creativity:</w:t>
      </w:r>
      <w:bookmarkEnd w:id="6"/>
    </w:p>
    <w:p w14:paraId="7F892C16"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Engaged employees are more likely to be proactive in suggesting new ideas, identifying process improvements, and participating in innovation initiatives</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Koon and Ho, 2021</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xml:space="preserve">. They feel a sense </w:t>
      </w:r>
      <w:r w:rsidRPr="00B62F65">
        <w:rPr>
          <w:rFonts w:ascii="Times New Roman" w:hAnsi="Times New Roman" w:cs="Times New Roman"/>
          <w:sz w:val="24"/>
          <w:szCs w:val="24"/>
          <w:lang w:val="en-US"/>
        </w:rPr>
        <w:lastRenderedPageBreak/>
        <w:t>of ownership and are more willing to contribute innovative solutions, fostering a culture of creativity and continuous improvement.</w:t>
      </w:r>
    </w:p>
    <w:p w14:paraId="4C6D372F" w14:textId="77777777" w:rsidR="00C04D35" w:rsidRPr="00B62F65" w:rsidRDefault="00C04D35" w:rsidP="00B62F65">
      <w:pPr>
        <w:pStyle w:val="ListParagraph"/>
        <w:numPr>
          <w:ilvl w:val="0"/>
          <w:numId w:val="3"/>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that are invested in their work have created an environment where they may feel comfortable taking chances and voicing opinions that may be considered unorthodox. Having a welcoming work environment is crucial to encourage people to think outside the box and come up with original ideas.</w:t>
      </w:r>
    </w:p>
    <w:p w14:paraId="14EAF532" w14:textId="77777777" w:rsidR="00C04D35" w:rsidRPr="00B62F65" w:rsidRDefault="00C04D35" w:rsidP="00B62F65">
      <w:pPr>
        <w:pStyle w:val="ListParagraph"/>
        <w:numPr>
          <w:ilvl w:val="0"/>
          <w:numId w:val="3"/>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that are fully engaged in their job do so because they care deeply about the organization's goals. Because of their dedication and enthusiasm, they always look for new methods to enhance existing procedures, goods, and services</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Koon and Ho, 2021</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w:t>
      </w:r>
    </w:p>
    <w:p w14:paraId="14CD40F4" w14:textId="77777777" w:rsidR="00C04D35" w:rsidRPr="00B62F65" w:rsidRDefault="00C04D35" w:rsidP="00B62F65">
      <w:pPr>
        <w:pStyle w:val="ListParagraph"/>
        <w:numPr>
          <w:ilvl w:val="0"/>
          <w:numId w:val="3"/>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Employees that are invested in their job are more likely to work together productively. The potential for inventive problem-solving and fresh ideas is greatly increased when people from different backgrounds and areas of expertise work together.</w:t>
      </w:r>
    </w:p>
    <w:p w14:paraId="2141968D" w14:textId="77777777" w:rsidR="00C04D35" w:rsidRPr="00B62F65" w:rsidRDefault="00C04D35" w:rsidP="00B62F65">
      <w:pPr>
        <w:pStyle w:val="ListParagraph"/>
        <w:numPr>
          <w:ilvl w:val="0"/>
          <w:numId w:val="3"/>
        </w:num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Autonomy and the ability to make decisions are common factors in workplaces where people are highly engaged. Employees are more likely to take pride in their job and try new ways when they are given leeway to make judgments and experiment.</w:t>
      </w:r>
    </w:p>
    <w:p w14:paraId="6C3964C1"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7" w:name="_Toc142873129"/>
      <w:r>
        <w:rPr>
          <w:rFonts w:ascii="Times New Roman" w:hAnsi="Times New Roman" w:cs="Times New Roman"/>
          <w:b/>
          <w:color w:val="auto"/>
          <w:sz w:val="24"/>
          <w:szCs w:val="24"/>
          <w:lang w:val="en-US"/>
        </w:rPr>
        <w:t xml:space="preserve">3.5 </w:t>
      </w:r>
      <w:r w:rsidR="00A73D1D" w:rsidRPr="00B62F65">
        <w:rPr>
          <w:rFonts w:ascii="Times New Roman" w:hAnsi="Times New Roman" w:cs="Times New Roman"/>
          <w:b/>
          <w:color w:val="auto"/>
          <w:sz w:val="24"/>
          <w:szCs w:val="24"/>
          <w:lang w:val="en-US"/>
        </w:rPr>
        <w:t>Better Employee Morale and Well-being:</w:t>
      </w:r>
      <w:bookmarkEnd w:id="7"/>
    </w:p>
    <w:p w14:paraId="70DB2F87"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Engagement strategies address employees' psychological well-being, creating a positive work environment. When employees feel supported and valued, their mental and emotional well-being improves</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Shaik and Makhecha, 2019</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A healthy work environment reduces stress levels, enhances morale, and fosters a positive work-life balance.</w:t>
      </w:r>
    </w:p>
    <w:p w14:paraId="23BB5225"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8" w:name="_Toc142873130"/>
      <w:r>
        <w:rPr>
          <w:rFonts w:ascii="Times New Roman" w:hAnsi="Times New Roman" w:cs="Times New Roman"/>
          <w:b/>
          <w:color w:val="auto"/>
          <w:sz w:val="24"/>
          <w:szCs w:val="24"/>
          <w:lang w:val="en-US"/>
        </w:rPr>
        <w:t xml:space="preserve">3.6 </w:t>
      </w:r>
      <w:r w:rsidR="00A73D1D" w:rsidRPr="00B62F65">
        <w:rPr>
          <w:rFonts w:ascii="Times New Roman" w:hAnsi="Times New Roman" w:cs="Times New Roman"/>
          <w:b/>
          <w:color w:val="auto"/>
          <w:sz w:val="24"/>
          <w:szCs w:val="24"/>
          <w:lang w:val="en-US"/>
        </w:rPr>
        <w:t>Stronger Organizational Culture:</w:t>
      </w:r>
      <w:bookmarkEnd w:id="8"/>
    </w:p>
    <w:p w14:paraId="644B11E8"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Employee engagement contributes to the development of a positive organizational culture. Engaged employees align with the organization's values, mission, and goals, creating a cohesive workforce</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Shaik and Makhecha, 2019</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A strong culture improves teamwork, communication, and collaboration among employees.</w:t>
      </w:r>
    </w:p>
    <w:p w14:paraId="2EFAE186" w14:textId="77777777" w:rsidR="00A73D1D" w:rsidRPr="00B62F65" w:rsidRDefault="005261C9" w:rsidP="00B62F65">
      <w:pPr>
        <w:pStyle w:val="Heading2"/>
        <w:spacing w:line="360" w:lineRule="auto"/>
        <w:jc w:val="both"/>
        <w:rPr>
          <w:rFonts w:ascii="Times New Roman" w:hAnsi="Times New Roman" w:cs="Times New Roman"/>
          <w:b/>
          <w:color w:val="auto"/>
          <w:sz w:val="24"/>
          <w:szCs w:val="24"/>
          <w:lang w:val="en-US"/>
        </w:rPr>
      </w:pPr>
      <w:bookmarkStart w:id="9" w:name="_Toc142873131"/>
      <w:r>
        <w:rPr>
          <w:rFonts w:ascii="Times New Roman" w:hAnsi="Times New Roman" w:cs="Times New Roman"/>
          <w:b/>
          <w:color w:val="auto"/>
          <w:sz w:val="24"/>
          <w:szCs w:val="24"/>
          <w:lang w:val="en-US"/>
        </w:rPr>
        <w:t xml:space="preserve">3.7 </w:t>
      </w:r>
      <w:r w:rsidR="00A73D1D" w:rsidRPr="00B62F65">
        <w:rPr>
          <w:rFonts w:ascii="Times New Roman" w:hAnsi="Times New Roman" w:cs="Times New Roman"/>
          <w:b/>
          <w:color w:val="auto"/>
          <w:sz w:val="24"/>
          <w:szCs w:val="24"/>
          <w:lang w:val="en-US"/>
        </w:rPr>
        <w:t>Effective Communication:</w:t>
      </w:r>
      <w:bookmarkEnd w:id="9"/>
    </w:p>
    <w:p w14:paraId="69AAAF43" w14:textId="77777777" w:rsidR="00A73D1D" w:rsidRPr="00B62F65" w:rsidRDefault="00A73D1D"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 xml:space="preserve">Engaged employees are more likely to communicate openly and effectively. They are more comfortable sharing their insights, concerns, and feedback, facilitating healthy dialogue between </w:t>
      </w:r>
      <w:r w:rsidRPr="00B62F65">
        <w:rPr>
          <w:rFonts w:ascii="Times New Roman" w:hAnsi="Times New Roman" w:cs="Times New Roman"/>
          <w:sz w:val="24"/>
          <w:szCs w:val="24"/>
          <w:lang w:val="en-US"/>
        </w:rPr>
        <w:lastRenderedPageBreak/>
        <w:t>employees and management</w:t>
      </w:r>
      <w:r w:rsidR="00B62F65" w:rsidRPr="00B62F65">
        <w:rPr>
          <w:rFonts w:ascii="Times New Roman" w:hAnsi="Times New Roman" w:cs="Times New Roman"/>
          <w:sz w:val="24"/>
          <w:szCs w:val="24"/>
          <w:lang w:val="en-US"/>
        </w:rPr>
        <w:t xml:space="preserve"> (</w:t>
      </w:r>
      <w:r w:rsidR="00B62F65" w:rsidRPr="00B62F65">
        <w:rPr>
          <w:rFonts w:ascii="Times New Roman" w:hAnsi="Times New Roman" w:cs="Times New Roman"/>
          <w:sz w:val="24"/>
          <w:szCs w:val="24"/>
          <w:shd w:val="clear" w:color="auto" w:fill="FFFFFF"/>
        </w:rPr>
        <w:t>Shaik and Makhecha, 2019</w:t>
      </w:r>
      <w:r w:rsidR="00B62F65" w:rsidRPr="00B62F65">
        <w:rPr>
          <w:rFonts w:ascii="Times New Roman" w:hAnsi="Times New Roman" w:cs="Times New Roman"/>
          <w:sz w:val="24"/>
          <w:szCs w:val="24"/>
          <w:lang w:val="en-US"/>
        </w:rPr>
        <w:t>)</w:t>
      </w:r>
      <w:r w:rsidRPr="00B62F65">
        <w:rPr>
          <w:rFonts w:ascii="Times New Roman" w:hAnsi="Times New Roman" w:cs="Times New Roman"/>
          <w:sz w:val="24"/>
          <w:szCs w:val="24"/>
          <w:lang w:val="en-US"/>
        </w:rPr>
        <w:t>. Effective communication improves transparency and decision-making processes.</w:t>
      </w:r>
    </w:p>
    <w:p w14:paraId="54129885" w14:textId="77777777" w:rsidR="009B7CA9" w:rsidRPr="00B62F65" w:rsidRDefault="005261C9" w:rsidP="00B62F65">
      <w:pPr>
        <w:pStyle w:val="Heading1"/>
        <w:spacing w:line="360" w:lineRule="auto"/>
        <w:jc w:val="both"/>
        <w:rPr>
          <w:rFonts w:ascii="Times New Roman" w:hAnsi="Times New Roman" w:cs="Times New Roman"/>
          <w:b/>
          <w:color w:val="auto"/>
          <w:sz w:val="24"/>
          <w:szCs w:val="24"/>
          <w:lang w:val="en-US"/>
        </w:rPr>
      </w:pPr>
      <w:bookmarkStart w:id="10" w:name="_Toc142873132"/>
      <w:r>
        <w:rPr>
          <w:rFonts w:ascii="Times New Roman" w:hAnsi="Times New Roman" w:cs="Times New Roman"/>
          <w:b/>
          <w:color w:val="auto"/>
          <w:sz w:val="24"/>
          <w:szCs w:val="24"/>
          <w:lang w:val="en-US"/>
        </w:rPr>
        <w:t xml:space="preserve">4.0 </w:t>
      </w:r>
      <w:r w:rsidR="009B7CA9" w:rsidRPr="00B62F65">
        <w:rPr>
          <w:rFonts w:ascii="Times New Roman" w:hAnsi="Times New Roman" w:cs="Times New Roman"/>
          <w:b/>
          <w:color w:val="auto"/>
          <w:sz w:val="24"/>
          <w:szCs w:val="24"/>
          <w:lang w:val="en-US"/>
        </w:rPr>
        <w:t>Conclusion</w:t>
      </w:r>
      <w:bookmarkEnd w:id="10"/>
      <w:r w:rsidR="009B7CA9" w:rsidRPr="00B62F65">
        <w:rPr>
          <w:rFonts w:ascii="Times New Roman" w:hAnsi="Times New Roman" w:cs="Times New Roman"/>
          <w:b/>
          <w:color w:val="auto"/>
          <w:sz w:val="24"/>
          <w:szCs w:val="24"/>
          <w:lang w:val="en-US"/>
        </w:rPr>
        <w:t xml:space="preserve"> </w:t>
      </w:r>
    </w:p>
    <w:p w14:paraId="687217D5" w14:textId="77777777" w:rsidR="009B7CA9" w:rsidRDefault="009B7CA9" w:rsidP="00B62F65">
      <w:pPr>
        <w:spacing w:line="360" w:lineRule="auto"/>
        <w:jc w:val="both"/>
        <w:rPr>
          <w:rFonts w:ascii="Times New Roman" w:hAnsi="Times New Roman" w:cs="Times New Roman"/>
          <w:sz w:val="24"/>
          <w:szCs w:val="24"/>
          <w:lang w:val="en-US"/>
        </w:rPr>
      </w:pPr>
      <w:r w:rsidRPr="00B62F65">
        <w:rPr>
          <w:rFonts w:ascii="Times New Roman" w:hAnsi="Times New Roman" w:cs="Times New Roman"/>
          <w:sz w:val="24"/>
          <w:szCs w:val="24"/>
          <w:lang w:val="en-US"/>
        </w:rPr>
        <w:t>Strategies for increasing participation from workers are essential for businesses that want to foster productive and happy workplace cultures. In addition to improving morale and productivity, employee involvement also boosts creativity, loyalty, and the quality of service provided to customers. The success of a company in today's cutthroat business climate depends on its employees, so it's important to develop an engagement plan that resonates with the firm's culture and values.</w:t>
      </w:r>
    </w:p>
    <w:p w14:paraId="7C092755" w14:textId="77777777" w:rsidR="00956F3C" w:rsidRPr="00B62F65" w:rsidRDefault="00956F3C" w:rsidP="00B62F65">
      <w:pPr>
        <w:spacing w:line="360" w:lineRule="auto"/>
        <w:jc w:val="both"/>
        <w:rPr>
          <w:rFonts w:ascii="Times New Roman" w:hAnsi="Times New Roman" w:cs="Times New Roman"/>
          <w:sz w:val="24"/>
          <w:szCs w:val="24"/>
          <w:lang w:val="en-US"/>
        </w:rPr>
      </w:pPr>
    </w:p>
    <w:p w14:paraId="0636E9BC" w14:textId="77777777" w:rsidR="00B62F65" w:rsidRDefault="00B62F65">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03B17C89" w14:textId="77777777" w:rsidR="00C04D35" w:rsidRPr="00B62F65" w:rsidRDefault="00C04D35" w:rsidP="00B62F65">
      <w:pPr>
        <w:pStyle w:val="Heading1"/>
        <w:spacing w:line="360" w:lineRule="auto"/>
        <w:jc w:val="both"/>
        <w:rPr>
          <w:rFonts w:ascii="Times New Roman" w:hAnsi="Times New Roman" w:cs="Times New Roman"/>
          <w:b/>
          <w:color w:val="auto"/>
          <w:sz w:val="24"/>
          <w:szCs w:val="24"/>
          <w:lang w:val="en-US"/>
        </w:rPr>
      </w:pPr>
      <w:bookmarkStart w:id="11" w:name="_Toc142873133"/>
      <w:r w:rsidRPr="00B62F65">
        <w:rPr>
          <w:rFonts w:ascii="Times New Roman" w:hAnsi="Times New Roman" w:cs="Times New Roman"/>
          <w:b/>
          <w:color w:val="auto"/>
          <w:sz w:val="24"/>
          <w:szCs w:val="24"/>
          <w:lang w:val="en-US"/>
        </w:rPr>
        <w:lastRenderedPageBreak/>
        <w:t>References</w:t>
      </w:r>
      <w:bookmarkEnd w:id="11"/>
      <w:r w:rsidRPr="00B62F65">
        <w:rPr>
          <w:rFonts w:ascii="Times New Roman" w:hAnsi="Times New Roman" w:cs="Times New Roman"/>
          <w:b/>
          <w:color w:val="auto"/>
          <w:sz w:val="24"/>
          <w:szCs w:val="24"/>
          <w:lang w:val="en-US"/>
        </w:rPr>
        <w:t xml:space="preserve"> </w:t>
      </w:r>
    </w:p>
    <w:p w14:paraId="4B033FD4" w14:textId="77777777" w:rsidR="00B62F65" w:rsidRPr="00B62F65" w:rsidRDefault="00B62F65" w:rsidP="00B62F65">
      <w:pPr>
        <w:spacing w:line="360" w:lineRule="auto"/>
        <w:jc w:val="both"/>
        <w:rPr>
          <w:rFonts w:ascii="Times New Roman" w:hAnsi="Times New Roman" w:cs="Times New Roman"/>
          <w:sz w:val="24"/>
          <w:szCs w:val="24"/>
          <w:shd w:val="clear" w:color="auto" w:fill="FFFFFF"/>
        </w:rPr>
      </w:pPr>
      <w:r w:rsidRPr="00B62F65">
        <w:rPr>
          <w:rFonts w:ascii="Times New Roman" w:hAnsi="Times New Roman" w:cs="Times New Roman"/>
          <w:sz w:val="24"/>
          <w:szCs w:val="24"/>
          <w:shd w:val="clear" w:color="auto" w:fill="FFFFFF"/>
        </w:rPr>
        <w:t>Koon, V.Y. and Ho, T.S., 2021. Authentic leadership and employee engagement: The role of employee well-being. </w:t>
      </w:r>
      <w:r w:rsidRPr="00B62F65">
        <w:rPr>
          <w:rFonts w:ascii="Times New Roman" w:hAnsi="Times New Roman" w:cs="Times New Roman"/>
          <w:i/>
          <w:iCs/>
          <w:sz w:val="24"/>
          <w:szCs w:val="24"/>
          <w:shd w:val="clear" w:color="auto" w:fill="FFFFFF"/>
        </w:rPr>
        <w:t>Human Systems Management</w:t>
      </w:r>
      <w:r w:rsidRPr="00B62F65">
        <w:rPr>
          <w:rFonts w:ascii="Times New Roman" w:hAnsi="Times New Roman" w:cs="Times New Roman"/>
          <w:sz w:val="24"/>
          <w:szCs w:val="24"/>
          <w:shd w:val="clear" w:color="auto" w:fill="FFFFFF"/>
        </w:rPr>
        <w:t>, </w:t>
      </w:r>
      <w:r w:rsidRPr="00B62F65">
        <w:rPr>
          <w:rFonts w:ascii="Times New Roman" w:hAnsi="Times New Roman" w:cs="Times New Roman"/>
          <w:i/>
          <w:iCs/>
          <w:sz w:val="24"/>
          <w:szCs w:val="24"/>
          <w:shd w:val="clear" w:color="auto" w:fill="FFFFFF"/>
        </w:rPr>
        <w:t>40</w:t>
      </w:r>
      <w:r w:rsidRPr="00B62F65">
        <w:rPr>
          <w:rFonts w:ascii="Times New Roman" w:hAnsi="Times New Roman" w:cs="Times New Roman"/>
          <w:sz w:val="24"/>
          <w:szCs w:val="24"/>
          <w:shd w:val="clear" w:color="auto" w:fill="FFFFFF"/>
        </w:rPr>
        <w:t>(1), pp.81-92.</w:t>
      </w:r>
    </w:p>
    <w:p w14:paraId="56B47A5C" w14:textId="77777777" w:rsidR="00B62F65" w:rsidRPr="00B62F65" w:rsidRDefault="00B62F65" w:rsidP="00B62F65">
      <w:pPr>
        <w:spacing w:line="360" w:lineRule="auto"/>
        <w:jc w:val="both"/>
        <w:rPr>
          <w:rFonts w:ascii="Times New Roman" w:hAnsi="Times New Roman" w:cs="Times New Roman"/>
          <w:sz w:val="24"/>
          <w:szCs w:val="24"/>
          <w:shd w:val="clear" w:color="auto" w:fill="FFFFFF"/>
        </w:rPr>
      </w:pPr>
      <w:r w:rsidRPr="00B62F65">
        <w:rPr>
          <w:rFonts w:ascii="Times New Roman" w:hAnsi="Times New Roman" w:cs="Times New Roman"/>
          <w:sz w:val="24"/>
          <w:szCs w:val="24"/>
          <w:shd w:val="clear" w:color="auto" w:fill="FFFFFF"/>
        </w:rPr>
        <w:t>Saks, A.M., 2022. Caring human resources management and employee engagement. </w:t>
      </w:r>
      <w:r w:rsidRPr="00B62F65">
        <w:rPr>
          <w:rFonts w:ascii="Times New Roman" w:hAnsi="Times New Roman" w:cs="Times New Roman"/>
          <w:i/>
          <w:iCs/>
          <w:sz w:val="24"/>
          <w:szCs w:val="24"/>
          <w:shd w:val="clear" w:color="auto" w:fill="FFFFFF"/>
        </w:rPr>
        <w:t>Human Resource Management Review</w:t>
      </w:r>
      <w:r w:rsidRPr="00B62F65">
        <w:rPr>
          <w:rFonts w:ascii="Times New Roman" w:hAnsi="Times New Roman" w:cs="Times New Roman"/>
          <w:sz w:val="24"/>
          <w:szCs w:val="24"/>
          <w:shd w:val="clear" w:color="auto" w:fill="FFFFFF"/>
        </w:rPr>
        <w:t>, </w:t>
      </w:r>
      <w:r w:rsidRPr="00B62F65">
        <w:rPr>
          <w:rFonts w:ascii="Times New Roman" w:hAnsi="Times New Roman" w:cs="Times New Roman"/>
          <w:i/>
          <w:iCs/>
          <w:sz w:val="24"/>
          <w:szCs w:val="24"/>
          <w:shd w:val="clear" w:color="auto" w:fill="FFFFFF"/>
        </w:rPr>
        <w:t>32</w:t>
      </w:r>
      <w:r w:rsidRPr="00B62F65">
        <w:rPr>
          <w:rFonts w:ascii="Times New Roman" w:hAnsi="Times New Roman" w:cs="Times New Roman"/>
          <w:sz w:val="24"/>
          <w:szCs w:val="24"/>
          <w:shd w:val="clear" w:color="auto" w:fill="FFFFFF"/>
        </w:rPr>
        <w:t>(3), p.100835.</w:t>
      </w:r>
    </w:p>
    <w:p w14:paraId="64C70D29" w14:textId="77777777" w:rsidR="00B62F65" w:rsidRPr="00B62F65" w:rsidRDefault="00B62F65" w:rsidP="00B62F65">
      <w:pPr>
        <w:spacing w:line="360" w:lineRule="auto"/>
        <w:jc w:val="both"/>
        <w:rPr>
          <w:rFonts w:ascii="Times New Roman" w:hAnsi="Times New Roman" w:cs="Times New Roman"/>
          <w:sz w:val="24"/>
          <w:szCs w:val="24"/>
        </w:rPr>
      </w:pPr>
      <w:r w:rsidRPr="00B62F65">
        <w:rPr>
          <w:rFonts w:ascii="Times New Roman" w:hAnsi="Times New Roman" w:cs="Times New Roman"/>
          <w:sz w:val="24"/>
          <w:szCs w:val="24"/>
          <w:shd w:val="clear" w:color="auto" w:fill="FFFFFF"/>
        </w:rPr>
        <w:t>Shaik, F.F. and Makhecha, U.P., 2019. Drivers of employee engagement in global virtual teams. </w:t>
      </w:r>
      <w:r w:rsidRPr="00B62F65">
        <w:rPr>
          <w:rFonts w:ascii="Times New Roman" w:hAnsi="Times New Roman" w:cs="Times New Roman"/>
          <w:i/>
          <w:iCs/>
          <w:sz w:val="24"/>
          <w:szCs w:val="24"/>
          <w:shd w:val="clear" w:color="auto" w:fill="FFFFFF"/>
        </w:rPr>
        <w:t>Australasian Journal of Information Systems</w:t>
      </w:r>
      <w:r w:rsidRPr="00B62F65">
        <w:rPr>
          <w:rFonts w:ascii="Times New Roman" w:hAnsi="Times New Roman" w:cs="Times New Roman"/>
          <w:sz w:val="24"/>
          <w:szCs w:val="24"/>
          <w:shd w:val="clear" w:color="auto" w:fill="FFFFFF"/>
        </w:rPr>
        <w:t>, </w:t>
      </w:r>
      <w:r w:rsidRPr="00B62F65">
        <w:rPr>
          <w:rFonts w:ascii="Times New Roman" w:hAnsi="Times New Roman" w:cs="Times New Roman"/>
          <w:i/>
          <w:iCs/>
          <w:sz w:val="24"/>
          <w:szCs w:val="24"/>
          <w:shd w:val="clear" w:color="auto" w:fill="FFFFFF"/>
        </w:rPr>
        <w:t>23</w:t>
      </w:r>
      <w:r w:rsidRPr="00B62F65">
        <w:rPr>
          <w:rFonts w:ascii="Times New Roman" w:hAnsi="Times New Roman" w:cs="Times New Roman"/>
          <w:sz w:val="24"/>
          <w:szCs w:val="24"/>
          <w:shd w:val="clear" w:color="auto" w:fill="FFFFFF"/>
        </w:rPr>
        <w:t>.</w:t>
      </w:r>
    </w:p>
    <w:p w14:paraId="4350D3C2" w14:textId="77777777" w:rsidR="00B62F65" w:rsidRPr="00B62F65" w:rsidRDefault="00B62F65" w:rsidP="00B62F65">
      <w:pPr>
        <w:spacing w:line="360" w:lineRule="auto"/>
        <w:jc w:val="both"/>
        <w:rPr>
          <w:rFonts w:ascii="Times New Roman" w:hAnsi="Times New Roman" w:cs="Times New Roman"/>
          <w:sz w:val="24"/>
          <w:szCs w:val="24"/>
          <w:shd w:val="clear" w:color="auto" w:fill="FFFFFF"/>
        </w:rPr>
      </w:pPr>
      <w:r w:rsidRPr="00B62F65">
        <w:rPr>
          <w:rFonts w:ascii="Times New Roman" w:hAnsi="Times New Roman" w:cs="Times New Roman"/>
          <w:sz w:val="24"/>
          <w:szCs w:val="24"/>
          <w:shd w:val="clear" w:color="auto" w:fill="FFFFFF"/>
        </w:rPr>
        <w:t>Sun, L. and Bunchapattanasakda, C., 2019. Employee engagement: A literature review. </w:t>
      </w:r>
      <w:r w:rsidRPr="00B62F65">
        <w:rPr>
          <w:rFonts w:ascii="Times New Roman" w:hAnsi="Times New Roman" w:cs="Times New Roman"/>
          <w:i/>
          <w:iCs/>
          <w:sz w:val="24"/>
          <w:szCs w:val="24"/>
          <w:shd w:val="clear" w:color="auto" w:fill="FFFFFF"/>
        </w:rPr>
        <w:t>International Journal of Human Resource Studies</w:t>
      </w:r>
      <w:r w:rsidRPr="00B62F65">
        <w:rPr>
          <w:rFonts w:ascii="Times New Roman" w:hAnsi="Times New Roman" w:cs="Times New Roman"/>
          <w:sz w:val="24"/>
          <w:szCs w:val="24"/>
          <w:shd w:val="clear" w:color="auto" w:fill="FFFFFF"/>
        </w:rPr>
        <w:t>, </w:t>
      </w:r>
      <w:r w:rsidRPr="00B62F65">
        <w:rPr>
          <w:rFonts w:ascii="Times New Roman" w:hAnsi="Times New Roman" w:cs="Times New Roman"/>
          <w:i/>
          <w:iCs/>
          <w:sz w:val="24"/>
          <w:szCs w:val="24"/>
          <w:shd w:val="clear" w:color="auto" w:fill="FFFFFF"/>
        </w:rPr>
        <w:t>9</w:t>
      </w:r>
      <w:r w:rsidRPr="00B62F65">
        <w:rPr>
          <w:rFonts w:ascii="Times New Roman" w:hAnsi="Times New Roman" w:cs="Times New Roman"/>
          <w:sz w:val="24"/>
          <w:szCs w:val="24"/>
          <w:shd w:val="clear" w:color="auto" w:fill="FFFFFF"/>
        </w:rPr>
        <w:t>(1), pp.63-80.</w:t>
      </w:r>
    </w:p>
    <w:p w14:paraId="0ED8889B" w14:textId="77777777" w:rsidR="008F76E2" w:rsidRDefault="00B62F65" w:rsidP="00B62F65">
      <w:pPr>
        <w:spacing w:line="360" w:lineRule="auto"/>
        <w:jc w:val="both"/>
        <w:rPr>
          <w:rFonts w:ascii="Times New Roman" w:hAnsi="Times New Roman" w:cs="Times New Roman"/>
          <w:sz w:val="24"/>
          <w:szCs w:val="24"/>
          <w:shd w:val="clear" w:color="auto" w:fill="FFFFFF"/>
        </w:rPr>
      </w:pPr>
      <w:r w:rsidRPr="00B62F65">
        <w:rPr>
          <w:rFonts w:ascii="Times New Roman" w:hAnsi="Times New Roman" w:cs="Times New Roman"/>
          <w:sz w:val="24"/>
          <w:szCs w:val="24"/>
          <w:shd w:val="clear" w:color="auto" w:fill="FFFFFF"/>
        </w:rPr>
        <w:t>Verčič, A.T., 2021. The impact of employee engagement, organisational support and employer branding on internal communication satisfaction. </w:t>
      </w:r>
      <w:r w:rsidRPr="00B62F65">
        <w:rPr>
          <w:rFonts w:ascii="Times New Roman" w:hAnsi="Times New Roman" w:cs="Times New Roman"/>
          <w:i/>
          <w:iCs/>
          <w:sz w:val="24"/>
          <w:szCs w:val="24"/>
          <w:shd w:val="clear" w:color="auto" w:fill="FFFFFF"/>
        </w:rPr>
        <w:t>Public Relations Review</w:t>
      </w:r>
      <w:r w:rsidRPr="00B62F65">
        <w:rPr>
          <w:rFonts w:ascii="Times New Roman" w:hAnsi="Times New Roman" w:cs="Times New Roman"/>
          <w:sz w:val="24"/>
          <w:szCs w:val="24"/>
          <w:shd w:val="clear" w:color="auto" w:fill="FFFFFF"/>
        </w:rPr>
        <w:t>, </w:t>
      </w:r>
      <w:r w:rsidRPr="00B62F65">
        <w:rPr>
          <w:rFonts w:ascii="Times New Roman" w:hAnsi="Times New Roman" w:cs="Times New Roman"/>
          <w:i/>
          <w:iCs/>
          <w:sz w:val="24"/>
          <w:szCs w:val="24"/>
          <w:shd w:val="clear" w:color="auto" w:fill="FFFFFF"/>
        </w:rPr>
        <w:t>47</w:t>
      </w:r>
      <w:r w:rsidRPr="00B62F65">
        <w:rPr>
          <w:rFonts w:ascii="Times New Roman" w:hAnsi="Times New Roman" w:cs="Times New Roman"/>
          <w:sz w:val="24"/>
          <w:szCs w:val="24"/>
          <w:shd w:val="clear" w:color="auto" w:fill="FFFFFF"/>
        </w:rPr>
        <w:t>(1), p.102009.</w:t>
      </w:r>
    </w:p>
    <w:p w14:paraId="23FD4E98" w14:textId="77777777" w:rsidR="008F76E2" w:rsidRDefault="008F76E2" w:rsidP="00B62F65">
      <w:pPr>
        <w:spacing w:line="360" w:lineRule="auto"/>
        <w:jc w:val="both"/>
        <w:rPr>
          <w:rFonts w:ascii="Times New Roman" w:hAnsi="Times New Roman" w:cs="Times New Roman"/>
          <w:sz w:val="24"/>
          <w:szCs w:val="24"/>
          <w:shd w:val="clear" w:color="auto" w:fill="FFFFFF"/>
        </w:rPr>
      </w:pPr>
    </w:p>
    <w:p w14:paraId="47BCDE1B" w14:textId="77777777" w:rsidR="008F76E2" w:rsidRDefault="008F76E2" w:rsidP="00B62F65">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57CD031D" wp14:editId="6EFD4C12">
            <wp:extent cx="5996940" cy="4634171"/>
            <wp:effectExtent l="0" t="0" r="3810" b="0"/>
            <wp:docPr id="6994088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8352" cy="4650717"/>
                    </a:xfrm>
                    <a:prstGeom prst="rect">
                      <a:avLst/>
                    </a:prstGeom>
                    <a:noFill/>
                  </pic:spPr>
                </pic:pic>
              </a:graphicData>
            </a:graphic>
          </wp:inline>
        </w:drawing>
      </w:r>
    </w:p>
    <w:p w14:paraId="33A19730" w14:textId="77777777" w:rsidR="0044227E" w:rsidRDefault="008F76E2" w:rsidP="00B62F65">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065C34E5" wp14:editId="1A65ED77">
            <wp:extent cx="6054538" cy="4678680"/>
            <wp:effectExtent l="0" t="0" r="3810" b="7620"/>
            <wp:docPr id="8915514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9400" cy="4690165"/>
                    </a:xfrm>
                    <a:prstGeom prst="rect">
                      <a:avLst/>
                    </a:prstGeom>
                    <a:noFill/>
                  </pic:spPr>
                </pic:pic>
              </a:graphicData>
            </a:graphic>
          </wp:inline>
        </w:drawing>
      </w:r>
    </w:p>
    <w:p w14:paraId="5931DD0F" w14:textId="77777777" w:rsidR="00B62F65" w:rsidRDefault="0044227E" w:rsidP="00B62F65">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5353B184" wp14:editId="4CCDF323">
            <wp:extent cx="5943600" cy="4592952"/>
            <wp:effectExtent l="0" t="0" r="0" b="0"/>
            <wp:docPr id="11243379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6750" cy="4610841"/>
                    </a:xfrm>
                    <a:prstGeom prst="rect">
                      <a:avLst/>
                    </a:prstGeom>
                    <a:noFill/>
                  </pic:spPr>
                </pic:pic>
              </a:graphicData>
            </a:graphic>
          </wp:inline>
        </w:drawing>
      </w:r>
    </w:p>
    <w:p w14:paraId="68FA735F" w14:textId="77777777" w:rsidR="0044227E" w:rsidRPr="00B62F65" w:rsidRDefault="0044227E" w:rsidP="00B62F65">
      <w:pPr>
        <w:spacing w:line="360" w:lineRule="auto"/>
        <w:jc w:val="both"/>
        <w:rPr>
          <w:rFonts w:ascii="Times New Roman" w:hAnsi="Times New Roman" w:cs="Times New Roman"/>
          <w:sz w:val="24"/>
          <w:szCs w:val="24"/>
          <w:shd w:val="clear" w:color="auto" w:fill="FFFFFF"/>
        </w:rPr>
      </w:pPr>
    </w:p>
    <w:p w14:paraId="6B28E511" w14:textId="77777777" w:rsidR="00C04D35" w:rsidRPr="00B62F65" w:rsidRDefault="0044227E" w:rsidP="0044227E">
      <w:pPr>
        <w:spacing w:line="360" w:lineRule="auto"/>
        <w:rPr>
          <w:rFonts w:ascii="Times New Roman" w:hAnsi="Times New Roman" w:cs="Times New Roman"/>
          <w:b/>
          <w:sz w:val="24"/>
          <w:szCs w:val="24"/>
          <w:lang w:val="en-US"/>
        </w:rPr>
      </w:pPr>
      <w:r w:rsidRPr="0044227E">
        <w:rPr>
          <w:noProof/>
          <w:sz w:val="32"/>
          <w:szCs w:val="32"/>
        </w:rPr>
        <w:lastRenderedPageBreak/>
        <w:drawing>
          <wp:inline distT="0" distB="0" distL="0" distR="0" wp14:anchorId="13F56BEC" wp14:editId="4939E6EB">
            <wp:extent cx="5753100" cy="4445742"/>
            <wp:effectExtent l="0" t="0" r="0" b="0"/>
            <wp:docPr id="18506784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8325" cy="4465234"/>
                    </a:xfrm>
                    <a:prstGeom prst="rect">
                      <a:avLst/>
                    </a:prstGeom>
                    <a:noFill/>
                  </pic:spPr>
                </pic:pic>
              </a:graphicData>
            </a:graphic>
          </wp:inline>
        </w:drawing>
      </w:r>
      <w:r>
        <w:rPr>
          <w:noProof/>
        </w:rPr>
        <w:t xml:space="preserve">  </w:t>
      </w:r>
    </w:p>
    <w:sectPr w:rsidR="00C04D35" w:rsidRPr="00B62F65" w:rsidSect="00B62F6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F7AFE"/>
    <w:multiLevelType w:val="hybridMultilevel"/>
    <w:tmpl w:val="50343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2A6ADD"/>
    <w:multiLevelType w:val="hybridMultilevel"/>
    <w:tmpl w:val="B6DE0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1577D"/>
    <w:multiLevelType w:val="hybridMultilevel"/>
    <w:tmpl w:val="57329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04A3C"/>
    <w:multiLevelType w:val="hybridMultilevel"/>
    <w:tmpl w:val="3CD63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3C2E48"/>
    <w:multiLevelType w:val="multilevel"/>
    <w:tmpl w:val="16FE6388"/>
    <w:lvl w:ilvl="0">
      <w:start w:val="1"/>
      <w:numFmt w:val="decimal"/>
      <w:lvlText w:val="%1.0"/>
      <w:lvlJc w:val="left"/>
      <w:pPr>
        <w:ind w:left="360" w:hanging="360"/>
      </w:pPr>
      <w:rPr>
        <w:rFonts w:ascii="Times New Roman" w:hAnsi="Times New Roman" w:cs="Times New Roman" w:hint="default"/>
        <w:sz w:val="24"/>
        <w:szCs w:val="24"/>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658922024">
    <w:abstractNumId w:val="1"/>
  </w:num>
  <w:num w:numId="2" w16cid:durableId="921135654">
    <w:abstractNumId w:val="2"/>
  </w:num>
  <w:num w:numId="3" w16cid:durableId="263609191">
    <w:abstractNumId w:val="3"/>
  </w:num>
  <w:num w:numId="4" w16cid:durableId="611084804">
    <w:abstractNumId w:val="0"/>
  </w:num>
  <w:num w:numId="5" w16cid:durableId="1116750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gMiI1MTIwNjA2NLQyUdpeDU4uLM/DyQAqNaABAmUPgsAAAA"/>
  </w:docVars>
  <w:rsids>
    <w:rsidRoot w:val="000741F6"/>
    <w:rsid w:val="000741F6"/>
    <w:rsid w:val="00103C06"/>
    <w:rsid w:val="002A08BA"/>
    <w:rsid w:val="00351287"/>
    <w:rsid w:val="0044227E"/>
    <w:rsid w:val="004815D9"/>
    <w:rsid w:val="00487028"/>
    <w:rsid w:val="005261C9"/>
    <w:rsid w:val="005B5DBD"/>
    <w:rsid w:val="007401EF"/>
    <w:rsid w:val="0080690E"/>
    <w:rsid w:val="008F76E2"/>
    <w:rsid w:val="00956F3C"/>
    <w:rsid w:val="009B7CA9"/>
    <w:rsid w:val="00A73D1D"/>
    <w:rsid w:val="00B62F65"/>
    <w:rsid w:val="00B659FA"/>
    <w:rsid w:val="00C04D35"/>
    <w:rsid w:val="00EC3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8BAD4"/>
  <w15:chartTrackingRefBased/>
  <w15:docId w15:val="{618A8A11-6E35-45E7-B07C-D5A39B3D2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73D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3D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D1D"/>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A73D1D"/>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C04D35"/>
    <w:pPr>
      <w:ind w:left="720"/>
      <w:contextualSpacing/>
    </w:pPr>
  </w:style>
  <w:style w:type="paragraph" w:styleId="TOCHeading">
    <w:name w:val="TOC Heading"/>
    <w:basedOn w:val="Heading1"/>
    <w:next w:val="Normal"/>
    <w:uiPriority w:val="39"/>
    <w:unhideWhenUsed/>
    <w:qFormat/>
    <w:rsid w:val="00B62F65"/>
    <w:pPr>
      <w:outlineLvl w:val="9"/>
    </w:pPr>
    <w:rPr>
      <w:lang w:val="en-US"/>
    </w:rPr>
  </w:style>
  <w:style w:type="paragraph" w:styleId="TOC1">
    <w:name w:val="toc 1"/>
    <w:basedOn w:val="Normal"/>
    <w:next w:val="Normal"/>
    <w:autoRedefine/>
    <w:uiPriority w:val="39"/>
    <w:unhideWhenUsed/>
    <w:rsid w:val="00B62F65"/>
    <w:pPr>
      <w:spacing w:after="100"/>
    </w:pPr>
  </w:style>
  <w:style w:type="paragraph" w:styleId="TOC2">
    <w:name w:val="toc 2"/>
    <w:basedOn w:val="Normal"/>
    <w:next w:val="Normal"/>
    <w:autoRedefine/>
    <w:uiPriority w:val="39"/>
    <w:unhideWhenUsed/>
    <w:rsid w:val="00B62F65"/>
    <w:pPr>
      <w:spacing w:after="100"/>
      <w:ind w:left="220"/>
    </w:pPr>
  </w:style>
  <w:style w:type="character" w:styleId="Hyperlink">
    <w:name w:val="Hyperlink"/>
    <w:basedOn w:val="DefaultParagraphFont"/>
    <w:uiPriority w:val="99"/>
    <w:unhideWhenUsed/>
    <w:rsid w:val="00B62F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915FDC-A5AA-4E71-99E5-B084EA6E3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11</Pages>
  <Words>1422</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Shreyaben Patel</cp:lastModifiedBy>
  <cp:revision>11</cp:revision>
  <cp:lastPrinted>2023-08-22T10:25:00Z</cp:lastPrinted>
  <dcterms:created xsi:type="dcterms:W3CDTF">2023-08-12T16:34:00Z</dcterms:created>
  <dcterms:modified xsi:type="dcterms:W3CDTF">2023-08-22T22:19:00Z</dcterms:modified>
</cp:coreProperties>
</file>